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2DEB2" w14:textId="77777777" w:rsidR="00E40737" w:rsidRDefault="003404C0">
      <w:pPr>
        <w:rPr>
          <w:rFonts w:ascii="ＭＳ 明朝" w:eastAsia="ＭＳ 明朝" w:hAnsi="ＭＳ 明朝"/>
        </w:rPr>
      </w:pPr>
      <w:r>
        <w:rPr>
          <w:rFonts w:ascii="ＭＳ 明朝" w:eastAsia="ＭＳ 明朝" w:hAnsi="ＭＳ 明朝" w:hint="eastAsia"/>
        </w:rPr>
        <w:t xml:space="preserve">（様式第１－５号）　　　　　　　　　　　　　　　　　　</w:t>
      </w:r>
    </w:p>
    <w:p w14:paraId="6EA610E3" w14:textId="77777777" w:rsidR="00E40737" w:rsidRDefault="003404C0">
      <w:pPr>
        <w:ind w:firstLineChars="2500" w:firstLine="5456"/>
        <w:rPr>
          <w:rFonts w:ascii="ＭＳ 明朝" w:eastAsia="ＭＳ 明朝" w:hAnsi="ＭＳ 明朝"/>
          <w:sz w:val="21"/>
        </w:rPr>
      </w:pPr>
      <w:r>
        <w:rPr>
          <w:rFonts w:ascii="ＭＳ 明朝" w:eastAsia="ＭＳ 明朝" w:hAnsi="ＭＳ 明朝" w:hint="eastAsia"/>
        </w:rPr>
        <w:t xml:space="preserve">　</w:t>
      </w:r>
      <w:r>
        <w:rPr>
          <w:rFonts w:ascii="ＭＳ 明朝" w:eastAsia="ＭＳ 明朝" w:hAnsi="ＭＳ 明朝" w:hint="eastAsia"/>
          <w:sz w:val="21"/>
          <w:u w:val="single"/>
        </w:rPr>
        <w:t xml:space="preserve">市町村名：　　箕面市　　　</w:t>
      </w:r>
    </w:p>
    <w:p w14:paraId="73E2B42F" w14:textId="77777777" w:rsidR="00E40737" w:rsidRDefault="00E40737">
      <w:pPr>
        <w:ind w:firstLineChars="2500" w:firstLine="5456"/>
        <w:rPr>
          <w:rFonts w:ascii="ＭＳ 明朝" w:eastAsia="ＭＳ 明朝" w:hAnsi="ＭＳ 明朝"/>
        </w:rPr>
      </w:pPr>
    </w:p>
    <w:p w14:paraId="5B275DE4" w14:textId="77777777" w:rsidR="00E40737" w:rsidRDefault="003404C0">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953"/>
      </w:tblGrid>
      <w:tr w:rsidR="00E40737" w14:paraId="0850ACD5" w14:textId="77777777">
        <w:trPr>
          <w:trHeight w:val="525"/>
        </w:trPr>
        <w:tc>
          <w:tcPr>
            <w:tcW w:w="3261" w:type="dxa"/>
          </w:tcPr>
          <w:p w14:paraId="1049E68C" w14:textId="77777777" w:rsidR="00E40737" w:rsidRDefault="003404C0">
            <w:pPr>
              <w:jc w:val="center"/>
              <w:rPr>
                <w:rFonts w:ascii="ＭＳ 明朝" w:eastAsia="ＭＳ 明朝" w:hAnsi="ＭＳ 明朝"/>
                <w:sz w:val="21"/>
              </w:rPr>
            </w:pPr>
            <w:r>
              <w:rPr>
                <w:rFonts w:ascii="ＭＳ 明朝" w:eastAsia="ＭＳ 明朝" w:hAnsi="ＭＳ 明朝" w:hint="eastAsia"/>
                <w:sz w:val="21"/>
              </w:rPr>
              <w:t>区分及び事業名</w:t>
            </w:r>
          </w:p>
          <w:p w14:paraId="7E1E3FDA" w14:textId="77777777" w:rsidR="00E40737" w:rsidRDefault="003404C0">
            <w:pPr>
              <w:ind w:left="158" w:hangingChars="100" w:hanging="158"/>
              <w:rPr>
                <w:rFonts w:ascii="ＭＳ 明朝" w:eastAsia="ＭＳ 明朝" w:hAnsi="ＭＳ 明朝"/>
                <w:sz w:val="16"/>
              </w:rPr>
            </w:pPr>
            <w:r>
              <w:rPr>
                <w:rFonts w:ascii="ＭＳ 明朝" w:eastAsia="ＭＳ 明朝" w:hAnsi="ＭＳ 明朝" w:hint="eastAsia"/>
                <w:sz w:val="16"/>
              </w:rPr>
              <w:t>※１から４のいずれか該当するもの一つに○を付し、（　　　）に事業名を記入してください。</w:t>
            </w:r>
          </w:p>
          <w:p w14:paraId="69849AD5" w14:textId="77777777" w:rsidR="00E40737" w:rsidRDefault="003404C0">
            <w:pPr>
              <w:ind w:left="158" w:hangingChars="100" w:hanging="158"/>
              <w:rPr>
                <w:rFonts w:ascii="ＭＳ 明朝" w:eastAsia="ＭＳ 明朝" w:hAnsi="ＭＳ 明朝"/>
                <w:sz w:val="16"/>
              </w:rPr>
            </w:pPr>
            <w:r>
              <w:rPr>
                <w:rFonts w:ascii="ＭＳ 明朝" w:eastAsia="ＭＳ 明朝" w:hAnsi="ＭＳ 明朝" w:hint="eastAsia"/>
                <w:sz w:val="16"/>
              </w:rPr>
              <w:t>※１から４の複数の区分に該当するものについては、それぞれ用紙を分けて記入してください。</w:t>
            </w:r>
          </w:p>
        </w:tc>
        <w:tc>
          <w:tcPr>
            <w:tcW w:w="5953" w:type="dxa"/>
            <w:vAlign w:val="center"/>
          </w:tcPr>
          <w:p w14:paraId="1F34DB56" w14:textId="77777777" w:rsidR="00E40737" w:rsidRDefault="003404C0">
            <w:pPr>
              <w:rPr>
                <w:rFonts w:ascii="ＭＳ 明朝" w:eastAsia="ＭＳ 明朝" w:hAnsi="ＭＳ 明朝"/>
                <w:sz w:val="21"/>
              </w:rPr>
            </w:pPr>
            <w:r>
              <w:rPr>
                <w:rFonts w:ascii="ＭＳ 明朝" w:eastAsia="ＭＳ 明朝" w:hAnsi="ＭＳ 明朝" w:hint="eastAsia"/>
                <w:sz w:val="21"/>
              </w:rPr>
              <w:t>１　人権相談分野（事業名：　　　　　　　　　）</w:t>
            </w:r>
          </w:p>
          <w:p w14:paraId="49CF32AE" w14:textId="77777777" w:rsidR="00E40737" w:rsidRDefault="003404C0">
            <w:pPr>
              <w:ind w:left="208" w:hangingChars="100" w:hanging="208"/>
              <w:rPr>
                <w:rFonts w:ascii="ＭＳ 明朝" w:eastAsia="ＭＳ 明朝" w:hAnsi="ＭＳ 明朝"/>
                <w:sz w:val="21"/>
              </w:rPr>
            </w:pPr>
            <w:r>
              <w:rPr>
                <w:rFonts w:ascii="ＭＳ 明朝" w:eastAsia="ＭＳ 明朝" w:hAnsi="ＭＳ 明朝" w:hint="eastAsia"/>
                <w:sz w:val="21"/>
                <w:bdr w:val="single" w:sz="4" w:space="0" w:color="auto"/>
              </w:rPr>
              <w:t>２</w:t>
            </w:r>
            <w:r>
              <w:rPr>
                <w:rFonts w:ascii="ＭＳ 明朝" w:eastAsia="ＭＳ 明朝" w:hAnsi="ＭＳ 明朝" w:hint="eastAsia"/>
                <w:sz w:val="21"/>
              </w:rPr>
              <w:t xml:space="preserve">　地域就労支援分野（事業名：就労準備支援事業）</w:t>
            </w:r>
          </w:p>
          <w:p w14:paraId="2CD81F25" w14:textId="77777777" w:rsidR="00E40737" w:rsidRDefault="003404C0">
            <w:pPr>
              <w:ind w:left="208" w:hangingChars="100" w:hanging="208"/>
              <w:rPr>
                <w:rFonts w:ascii="ＭＳ 明朝" w:eastAsia="ＭＳ 明朝" w:hAnsi="ＭＳ 明朝"/>
                <w:sz w:val="21"/>
              </w:rPr>
            </w:pPr>
            <w:r>
              <w:rPr>
                <w:rFonts w:ascii="ＭＳ 明朝" w:eastAsia="ＭＳ 明朝" w:hAnsi="ＭＳ 明朝" w:hint="eastAsia"/>
                <w:sz w:val="21"/>
              </w:rPr>
              <w:t>３　進路選択支援分野（事業名：　　　　　　　）</w:t>
            </w:r>
          </w:p>
          <w:p w14:paraId="7A2F916D" w14:textId="77777777" w:rsidR="00E40737" w:rsidRDefault="003404C0">
            <w:pPr>
              <w:ind w:left="208" w:hangingChars="100" w:hanging="208"/>
              <w:rPr>
                <w:rFonts w:ascii="ＭＳ 明朝" w:eastAsia="ＭＳ 明朝" w:hAnsi="ＭＳ 明朝"/>
                <w:sz w:val="21"/>
              </w:rPr>
            </w:pPr>
            <w:r>
              <w:rPr>
                <w:rFonts w:ascii="ＭＳ 明朝" w:eastAsia="ＭＳ 明朝" w:hAnsi="ＭＳ 明朝" w:hint="eastAsia"/>
                <w:sz w:val="21"/>
              </w:rPr>
              <w:t>４　生活上のさまざまな課題等の発見又は対応分野</w:t>
            </w:r>
          </w:p>
          <w:p w14:paraId="0DEAEB47" w14:textId="77777777" w:rsidR="00E40737" w:rsidRDefault="003404C0">
            <w:pPr>
              <w:ind w:leftChars="100" w:left="218" w:firstLineChars="100" w:firstLine="208"/>
              <w:rPr>
                <w:rFonts w:ascii="ＭＳ 明朝" w:eastAsia="ＭＳ 明朝" w:hAnsi="ＭＳ 明朝"/>
                <w:sz w:val="21"/>
              </w:rPr>
            </w:pPr>
            <w:r>
              <w:rPr>
                <w:rFonts w:ascii="ＭＳ 明朝" w:eastAsia="ＭＳ 明朝" w:hAnsi="ＭＳ 明朝" w:hint="eastAsia"/>
                <w:sz w:val="21"/>
              </w:rPr>
              <w:t>（事業名：　　　　　　　　　　　　　　　）</w:t>
            </w:r>
          </w:p>
        </w:tc>
      </w:tr>
      <w:tr w:rsidR="00E40737" w14:paraId="45B60125" w14:textId="77777777">
        <w:trPr>
          <w:trHeight w:val="9000"/>
        </w:trPr>
        <w:tc>
          <w:tcPr>
            <w:tcW w:w="9214" w:type="dxa"/>
            <w:gridSpan w:val="2"/>
          </w:tcPr>
          <w:p w14:paraId="1A031709" w14:textId="77777777" w:rsidR="00E40737" w:rsidRDefault="003404C0">
            <w:pPr>
              <w:rPr>
                <w:rFonts w:ascii="ＭＳ 明朝" w:eastAsia="ＭＳ 明朝" w:hAnsi="ＭＳ 明朝"/>
                <w:sz w:val="21"/>
              </w:rPr>
            </w:pPr>
            <w:r>
              <w:rPr>
                <w:rFonts w:ascii="ＭＳ 明朝" w:eastAsia="ＭＳ 明朝" w:hAnsi="ＭＳ 明朝" w:hint="eastAsia"/>
                <w:sz w:val="21"/>
              </w:rPr>
              <w:t>取組内容</w:t>
            </w:r>
          </w:p>
          <w:p w14:paraId="03977BD4" w14:textId="77777777" w:rsidR="00E40737" w:rsidRDefault="003404C0">
            <w:pPr>
              <w:ind w:left="158" w:hangingChars="100" w:hanging="158"/>
              <w:rPr>
                <w:rFonts w:ascii="ＭＳ 明朝" w:eastAsia="ＭＳ 明朝" w:hAnsi="ＭＳ 明朝"/>
                <w:sz w:val="16"/>
              </w:rPr>
            </w:pPr>
            <w:r>
              <w:rPr>
                <w:rFonts w:ascii="ＭＳ 明朝" w:eastAsia="ＭＳ 明朝" w:hAnsi="ＭＳ 明朝" w:hint="eastAsia"/>
                <w:sz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14:paraId="65763966" w14:textId="77777777" w:rsidR="00E40737" w:rsidRDefault="00E40737">
            <w:pPr>
              <w:rPr>
                <w:rFonts w:ascii="ＭＳ 明朝" w:eastAsia="ＭＳ 明朝" w:hAnsi="ＭＳ 明朝"/>
                <w:sz w:val="16"/>
              </w:rPr>
            </w:pPr>
          </w:p>
          <w:p w14:paraId="0384DF8A" w14:textId="77777777" w:rsidR="00E40737" w:rsidRDefault="003404C0">
            <w:pPr>
              <w:rPr>
                <w:rFonts w:ascii="ＭＳ 明朝" w:eastAsia="ＭＳ 明朝" w:hAnsi="ＭＳ 明朝"/>
                <w:sz w:val="21"/>
              </w:rPr>
            </w:pPr>
            <w:r>
              <w:rPr>
                <w:rFonts w:ascii="ＭＳ 明朝" w:eastAsia="ＭＳ 明朝" w:hAnsi="ＭＳ 明朝" w:hint="eastAsia"/>
                <w:sz w:val="21"/>
              </w:rPr>
              <w:t>【新規・継続の別】　※該当する方に○を付してください。</w:t>
            </w:r>
          </w:p>
          <w:p w14:paraId="1B8070AD" w14:textId="77777777" w:rsidR="00E40737" w:rsidRDefault="003404C0">
            <w:pPr>
              <w:rPr>
                <w:rFonts w:ascii="ＭＳ 明朝" w:eastAsia="ＭＳ 明朝" w:hAnsi="ＭＳ 明朝"/>
                <w:sz w:val="21"/>
              </w:rPr>
            </w:pPr>
            <w:r>
              <w:rPr>
                <w:rFonts w:hint="eastAsia"/>
                <w:noProof/>
              </w:rPr>
              <mc:AlternateContent>
                <mc:Choice Requires="wps">
                  <w:drawing>
                    <wp:anchor distT="0" distB="0" distL="114300" distR="114300" simplePos="0" relativeHeight="2" behindDoc="0" locked="0" layoutInCell="1" hidden="0" allowOverlap="1" wp14:anchorId="65C65CB8" wp14:editId="05DFDED5">
                      <wp:simplePos x="0" y="0"/>
                      <wp:positionH relativeFrom="column">
                        <wp:posOffset>374650</wp:posOffset>
                      </wp:positionH>
                      <wp:positionV relativeFrom="paragraph">
                        <wp:posOffset>203835</wp:posOffset>
                      </wp:positionV>
                      <wp:extent cx="406400" cy="267970"/>
                      <wp:effectExtent l="635" t="635" r="29845" b="10795"/>
                      <wp:wrapNone/>
                      <wp:docPr id="1026" name="円/楕円 2"/>
                      <wp:cNvGraphicFramePr/>
                      <a:graphic xmlns:a="http://schemas.openxmlformats.org/drawingml/2006/main">
                        <a:graphicData uri="http://schemas.microsoft.com/office/word/2010/wordprocessingShape">
                          <wps:wsp>
                            <wps:cNvSpPr/>
                            <wps:spPr>
                              <a:xfrm>
                                <a:off x="0" y="0"/>
                                <a:ext cx="406400" cy="26797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oval id="円/楕円 2" style="mso-wrap-distance-right:9pt;mso-wrap-distance-bottom:0pt;margin-top:16.05pt;mso-position-vertical-relative:text;mso-position-horizontal-relative:text;position:absolute;height:21.1pt;mso-wrap-distance-top:0pt;width:32pt;mso-wrap-distance-left:9pt;margin-left:29.5pt;z-index:2;" o:spid="_x0000_s1026" o:allowincell="t" o:allowoverlap="t" filled="f" stroked="t" strokecolor="#000000 [3213]" strokeweight="0.25pt" o:spt="3">
                      <v:fill/>
                      <v:stroke linestyle="single" endcap="flat" dashstyle="solid" filltype="solid"/>
                      <v:textbox style="layout-flow:horizontal;"/>
                      <v:imagedata o:title=""/>
                      <w10:wrap type="none" anchorx="text" anchory="text"/>
                    </v:oval>
                  </w:pict>
                </mc:Fallback>
              </mc:AlternateContent>
            </w:r>
            <w:r>
              <w:rPr>
                <w:rFonts w:ascii="ＭＳ 明朝" w:eastAsia="ＭＳ 明朝" w:hAnsi="ＭＳ 明朝" w:hint="eastAsia"/>
                <w:sz w:val="16"/>
              </w:rPr>
              <w:t xml:space="preserve">　 </w:t>
            </w:r>
            <w:r>
              <w:rPr>
                <w:rFonts w:ascii="ＭＳ 明朝" w:eastAsia="ＭＳ 明朝" w:hAnsi="ＭＳ 明朝" w:hint="eastAsia"/>
                <w:sz w:val="21"/>
              </w:rPr>
              <w:t>１．新規</w:t>
            </w:r>
          </w:p>
          <w:p w14:paraId="296F5186" w14:textId="77777777" w:rsidR="00E40737" w:rsidRDefault="003404C0">
            <w:pPr>
              <w:ind w:firstLineChars="20" w:firstLine="42"/>
              <w:rPr>
                <w:rFonts w:ascii="ＭＳ 明朝" w:eastAsia="ＭＳ 明朝" w:hAnsi="ＭＳ 明朝"/>
                <w:sz w:val="21"/>
              </w:rPr>
            </w:pPr>
            <w:r>
              <w:rPr>
                <w:rFonts w:ascii="ＭＳ 明朝" w:eastAsia="ＭＳ 明朝" w:hAnsi="ＭＳ 明朝" w:hint="eastAsia"/>
                <w:sz w:val="21"/>
              </w:rPr>
              <w:t xml:space="preserve">　２．継続 【交付対象となった年度：平成28年度】</w:t>
            </w:r>
          </w:p>
          <w:p w14:paraId="2E974FC2" w14:textId="77777777" w:rsidR="00E40737" w:rsidRDefault="00E40737">
            <w:pPr>
              <w:rPr>
                <w:rFonts w:ascii="ＭＳ 明朝" w:eastAsia="ＭＳ 明朝" w:hAnsi="ＭＳ 明朝"/>
                <w:sz w:val="16"/>
              </w:rPr>
            </w:pPr>
          </w:p>
          <w:p w14:paraId="7DDB834A" w14:textId="77777777" w:rsidR="00E40737" w:rsidRDefault="003404C0">
            <w:pPr>
              <w:rPr>
                <w:rFonts w:ascii="ＭＳ 明朝" w:eastAsia="ＭＳ 明朝" w:hAnsi="ＭＳ 明朝"/>
                <w:sz w:val="21"/>
              </w:rPr>
            </w:pPr>
            <w:r>
              <w:rPr>
                <w:rFonts w:ascii="ＭＳ 明朝" w:eastAsia="ＭＳ 明朝" w:hAnsi="ＭＳ 明朝" w:hint="eastAsia"/>
                <w:sz w:val="21"/>
              </w:rPr>
              <w:t>【 現 状 】</w:t>
            </w:r>
          </w:p>
          <w:p w14:paraId="6948A877" w14:textId="77777777" w:rsidR="00E40737" w:rsidRDefault="003404C0">
            <w:pPr>
              <w:ind w:firstLineChars="100" w:firstLine="208"/>
              <w:rPr>
                <w:rFonts w:ascii="ＭＳ 明朝" w:eastAsia="ＭＳ 明朝" w:hAnsi="ＭＳ 明朝"/>
                <w:sz w:val="21"/>
              </w:rPr>
            </w:pPr>
            <w:r>
              <w:rPr>
                <w:rFonts w:ascii="ＭＳ 明朝" w:eastAsia="ＭＳ 明朝" w:hAnsi="ＭＳ 明朝" w:hint="eastAsia"/>
                <w:sz w:val="21"/>
              </w:rPr>
              <w:t>地域就労相談において、メンタルヘルスの課題や仕事が続かない、将来の見通しが立たないなどの不安感などから無職やひきこもり状態になる人が増加している。また、コロナの影響により人とのつながりがなくなり、孤立、孤独状態に陥ってしまっている人が増加している。</w:t>
            </w:r>
          </w:p>
          <w:p w14:paraId="2373BD5E" w14:textId="77777777" w:rsidR="00E40737" w:rsidRDefault="003404C0">
            <w:pPr>
              <w:rPr>
                <w:rFonts w:ascii="ＭＳ 明朝" w:eastAsia="ＭＳ 明朝" w:hAnsi="ＭＳ 明朝"/>
                <w:sz w:val="21"/>
              </w:rPr>
            </w:pPr>
            <w:r>
              <w:rPr>
                <w:rFonts w:ascii="ＭＳ 明朝" w:eastAsia="ＭＳ 明朝" w:hAnsi="ＭＳ 明朝" w:hint="eastAsia"/>
                <w:sz w:val="21"/>
              </w:rPr>
              <w:t xml:space="preserve">　就労に向けての自信や意欲を高めることや、孤立・孤独状態から抜け出すためには、相談者に応じた段階的な就労体験を積むことや、同じ課題を抱えている当事者同士が出会い、集える場があることが有効である場合が多く、制度の活用だけではなく就労プログラムやイベント参加、食糧支援など就労だけではなく、生活支援や社会体験なども含めたトータル的な支援が必要だった。</w:t>
            </w:r>
          </w:p>
          <w:p w14:paraId="2A347459" w14:textId="77777777" w:rsidR="00E40737" w:rsidRDefault="00E40737">
            <w:pPr>
              <w:rPr>
                <w:rFonts w:ascii="ＭＳ 明朝" w:eastAsia="ＭＳ 明朝" w:hAnsi="ＭＳ 明朝"/>
                <w:sz w:val="21"/>
              </w:rPr>
            </w:pPr>
          </w:p>
          <w:p w14:paraId="396052D3" w14:textId="77777777" w:rsidR="00E40737" w:rsidRDefault="003404C0">
            <w:pPr>
              <w:rPr>
                <w:rFonts w:ascii="ＭＳ 明朝" w:eastAsia="ＭＳ 明朝" w:hAnsi="ＭＳ 明朝"/>
                <w:sz w:val="21"/>
              </w:rPr>
            </w:pPr>
            <w:r>
              <w:rPr>
                <w:rFonts w:ascii="ＭＳ 明朝" w:eastAsia="ＭＳ 明朝" w:hAnsi="ＭＳ 明朝" w:hint="eastAsia"/>
                <w:sz w:val="21"/>
              </w:rPr>
              <w:t>【現状における課題】</w:t>
            </w:r>
          </w:p>
          <w:p w14:paraId="3F562FFC" w14:textId="77777777" w:rsidR="00E40737" w:rsidRDefault="003404C0">
            <w:pPr>
              <w:ind w:firstLineChars="100" w:firstLine="208"/>
              <w:rPr>
                <w:rFonts w:ascii="ＭＳ 明朝" w:eastAsia="ＭＳ 明朝" w:hAnsi="ＭＳ 明朝"/>
                <w:sz w:val="21"/>
              </w:rPr>
            </w:pPr>
            <w:r>
              <w:rPr>
                <w:rFonts w:ascii="ＭＳ 明朝" w:eastAsia="ＭＳ 明朝" w:hAnsi="ＭＳ 明朝" w:hint="eastAsia"/>
                <w:sz w:val="21"/>
              </w:rPr>
              <w:t>長期間離職状態である人やひきこもり状態の人は、社会から孤立している場合が多く、その結果として社会体験の場や人との交流の場が失われているため様々な経験が乏しい。そのような状態にある人には、ハローワーク同行や求人情報の提供などでは、就労だけではなく、関係性を築きにくい。一般就労へ向けて、相談者に応じたスモールステップでの支援の工夫が必要になっている。</w:t>
            </w:r>
          </w:p>
          <w:p w14:paraId="687BAD63" w14:textId="77777777" w:rsidR="00E40737" w:rsidRDefault="003404C0">
            <w:pPr>
              <w:ind w:firstLineChars="100" w:firstLine="208"/>
              <w:rPr>
                <w:rFonts w:ascii="ＭＳ 明朝" w:eastAsia="ＭＳ 明朝" w:hAnsi="ＭＳ 明朝"/>
                <w:sz w:val="21"/>
              </w:rPr>
            </w:pPr>
            <w:r>
              <w:rPr>
                <w:rFonts w:ascii="ＭＳ 明朝" w:eastAsia="ＭＳ 明朝" w:hAnsi="ＭＳ 明朝" w:hint="eastAsia"/>
                <w:sz w:val="21"/>
              </w:rPr>
              <w:t>コロナの影響により孤独・孤立状態に陥ってしまった人は、生活自体が不安定になり、衣食住が脅かされる事態になっている方も多くおり、そのような方に対して総合相談や地域就労相談だけでは安定した生活を取り戻すことが難しく、他機関との連携が不可欠になっている。</w:t>
            </w:r>
          </w:p>
          <w:p w14:paraId="6BB79CCF" w14:textId="77777777" w:rsidR="00E40737" w:rsidRDefault="00E40737">
            <w:pPr>
              <w:rPr>
                <w:rFonts w:ascii="ＭＳ 明朝" w:eastAsia="ＭＳ 明朝" w:hAnsi="ＭＳ 明朝"/>
                <w:sz w:val="21"/>
              </w:rPr>
            </w:pPr>
          </w:p>
          <w:p w14:paraId="7E0795F9" w14:textId="77777777" w:rsidR="00E40737" w:rsidRDefault="00E40737">
            <w:pPr>
              <w:rPr>
                <w:rFonts w:ascii="ＭＳ 明朝" w:eastAsia="ＭＳ 明朝" w:hAnsi="ＭＳ 明朝"/>
                <w:sz w:val="21"/>
              </w:rPr>
            </w:pPr>
          </w:p>
          <w:p w14:paraId="04117D81" w14:textId="77777777" w:rsidR="00E40737" w:rsidRDefault="003404C0">
            <w:pPr>
              <w:rPr>
                <w:rFonts w:ascii="ＭＳ 明朝" w:eastAsia="ＭＳ 明朝" w:hAnsi="ＭＳ 明朝"/>
                <w:sz w:val="20"/>
              </w:rPr>
            </w:pPr>
            <w:r>
              <w:rPr>
                <w:rFonts w:ascii="ＭＳ 明朝" w:eastAsia="ＭＳ 明朝" w:hAnsi="ＭＳ 明朝" w:hint="eastAsia"/>
                <w:sz w:val="21"/>
              </w:rPr>
              <w:lastRenderedPageBreak/>
              <w:t>【取組み内容】</w:t>
            </w:r>
            <w:r>
              <w:rPr>
                <w:rFonts w:ascii="ＭＳ 明朝" w:eastAsia="ＭＳ 明朝" w:hAnsi="ＭＳ 明朝" w:hint="eastAsia"/>
                <w:sz w:val="20"/>
              </w:rPr>
              <w:t xml:space="preserve"> ※継続実施分について、取組み内容を拡充する場合は、その内容を追記してください。</w:t>
            </w:r>
          </w:p>
          <w:p w14:paraId="2E085DB6" w14:textId="77777777" w:rsidR="00E40737" w:rsidRDefault="003404C0">
            <w:pPr>
              <w:ind w:firstLineChars="100" w:firstLine="208"/>
              <w:rPr>
                <w:rFonts w:ascii="ＭＳ 明朝" w:eastAsia="ＭＳ 明朝" w:hAnsi="ＭＳ 明朝"/>
                <w:sz w:val="21"/>
              </w:rPr>
            </w:pPr>
            <w:r>
              <w:rPr>
                <w:rFonts w:ascii="ＭＳ 明朝" w:eastAsia="ＭＳ 明朝" w:hAnsi="ＭＳ 明朝" w:hint="eastAsia"/>
                <w:sz w:val="21"/>
              </w:rPr>
              <w:t>体験者に即したプログラムの提案や、活動参加後の振り返りもあわせて行うことで、相談室では完結しない実際の就労へのステップアップを支援した。</w:t>
            </w:r>
          </w:p>
          <w:p w14:paraId="11FFCA2A" w14:textId="77777777" w:rsidR="00E40737" w:rsidRDefault="003404C0">
            <w:pPr>
              <w:ind w:firstLineChars="100" w:firstLine="208"/>
              <w:rPr>
                <w:rFonts w:ascii="ＭＳ 明朝" w:eastAsia="ＭＳ 明朝" w:hAnsi="ＭＳ 明朝"/>
                <w:sz w:val="21"/>
              </w:rPr>
            </w:pPr>
            <w:r>
              <w:rPr>
                <w:rFonts w:ascii="ＭＳ 明朝" w:eastAsia="ＭＳ 明朝" w:hAnsi="ＭＳ 明朝" w:hint="eastAsia"/>
                <w:sz w:val="21"/>
              </w:rPr>
              <w:t xml:space="preserve">経済的、社会的自立を目指す人に対し、様々な社会体験や就労体験を積み重ねることで、就労意欲や意識を高め、就労につなげることを目的とした「体験型の就労支援メニュー」を提供した。　</w:t>
            </w:r>
          </w:p>
          <w:p w14:paraId="1CFB65D5" w14:textId="77777777" w:rsidR="00E40737" w:rsidRDefault="003404C0">
            <w:pPr>
              <w:ind w:firstLineChars="100" w:firstLine="208"/>
              <w:rPr>
                <w:rFonts w:ascii="ＭＳ 明朝" w:eastAsia="ＭＳ 明朝" w:hAnsi="ＭＳ 明朝"/>
                <w:sz w:val="21"/>
              </w:rPr>
            </w:pPr>
            <w:r>
              <w:rPr>
                <w:rFonts w:ascii="ＭＳ 明朝" w:eastAsia="ＭＳ 明朝" w:hAnsi="ＭＳ 明朝" w:hint="eastAsia"/>
                <w:sz w:val="21"/>
              </w:rPr>
              <w:t>体験の場としては、隣保館としての機能を積極的に活かし、隣保館主催のイベントやセミナーなどでの運営補助などを実施した。</w:t>
            </w:r>
          </w:p>
          <w:p w14:paraId="737E552C" w14:textId="77777777" w:rsidR="00E40737" w:rsidRDefault="003404C0">
            <w:pPr>
              <w:ind w:firstLineChars="100" w:firstLine="208"/>
              <w:rPr>
                <w:rFonts w:ascii="ＭＳ 明朝" w:eastAsia="ＭＳ 明朝" w:hAnsi="ＭＳ 明朝"/>
                <w:sz w:val="21"/>
              </w:rPr>
            </w:pPr>
            <w:r>
              <w:rPr>
                <w:rFonts w:ascii="ＭＳ 明朝" w:eastAsia="ＭＳ 明朝" w:hAnsi="ＭＳ 明朝" w:hint="eastAsia"/>
                <w:sz w:val="21"/>
              </w:rPr>
              <w:t>また、生活困窮者自立支援事業と連携し、課題の整理や家計支援、他機関への繋ぎなど、相談者に必要な支援につながるよう生活が安定するよう支援した。</w:t>
            </w:r>
          </w:p>
          <w:p w14:paraId="50966D0C" w14:textId="77777777" w:rsidR="00E40737" w:rsidRDefault="00E40737">
            <w:pPr>
              <w:rPr>
                <w:rFonts w:ascii="ＭＳ 明朝" w:eastAsia="ＭＳ 明朝" w:hAnsi="ＭＳ 明朝"/>
                <w:sz w:val="21"/>
              </w:rPr>
            </w:pPr>
          </w:p>
          <w:p w14:paraId="35E24D23" w14:textId="77777777" w:rsidR="00E40737" w:rsidRDefault="00E40737">
            <w:pPr>
              <w:rPr>
                <w:rFonts w:ascii="ＭＳ 明朝" w:eastAsia="ＭＳ 明朝" w:hAnsi="ＭＳ 明朝"/>
                <w:sz w:val="21"/>
              </w:rPr>
            </w:pPr>
          </w:p>
        </w:tc>
      </w:tr>
    </w:tbl>
    <w:p w14:paraId="609240A1" w14:textId="20F6ACA7" w:rsidR="00E40737" w:rsidRDefault="00E40737" w:rsidP="003404C0">
      <w:pPr>
        <w:widowControl/>
        <w:jc w:val="left"/>
        <w:rPr>
          <w:rFonts w:ascii="ＭＳ 明朝" w:eastAsia="ＭＳ 明朝" w:hAnsi="ＭＳ 明朝"/>
          <w:sz w:val="21"/>
        </w:rPr>
      </w:pPr>
    </w:p>
    <w:sectPr w:rsidR="00E40737">
      <w:pgSz w:w="11906" w:h="16838"/>
      <w:pgMar w:top="1134" w:right="1274" w:bottom="1418" w:left="1588" w:header="851" w:footer="992" w:gutter="0"/>
      <w:cols w:space="720"/>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1EB3D" w14:textId="77777777" w:rsidR="00093F15" w:rsidRDefault="003404C0">
      <w:r>
        <w:separator/>
      </w:r>
    </w:p>
  </w:endnote>
  <w:endnote w:type="continuationSeparator" w:id="0">
    <w:p w14:paraId="59540FB2" w14:textId="77777777" w:rsidR="00093F15" w:rsidRDefault="0034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38A3" w14:textId="77777777" w:rsidR="00093F15" w:rsidRDefault="003404C0">
      <w:r>
        <w:separator/>
      </w:r>
    </w:p>
  </w:footnote>
  <w:footnote w:type="continuationSeparator" w:id="0">
    <w:p w14:paraId="2F83DFB9" w14:textId="77777777" w:rsidR="00093F15" w:rsidRDefault="00340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37"/>
    <w:rsid w:val="00093F15"/>
    <w:rsid w:val="003404C0"/>
    <w:rsid w:val="0065335C"/>
    <w:rsid w:val="006D7B55"/>
    <w:rsid w:val="00E40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C8E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eastAsia="HG丸ｺﾞｼｯｸM-PRO"/>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eastAsia="HG丸ｺﾞｼｯｸM-PRO"/>
      <w:kern w:val="2"/>
      <w:sz w:val="22"/>
    </w:rPr>
  </w:style>
  <w:style w:type="character" w:styleId="a7">
    <w:name w:val="Hyperlink"/>
    <w:rPr>
      <w:color w:val="0000FF"/>
      <w:u w:val="single"/>
    </w:r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2025-01-23T06:35:00Z</dcterms:created>
  <dcterms:modified xsi:type="dcterms:W3CDTF">2025-01-23T06:37:00Z</dcterms:modified>
</cp:coreProperties>
</file>