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（別紙）</w:t>
      </w:r>
      <w:r w:rsidRPr="00CD1856">
        <w:rPr>
          <w:rFonts w:ascii="ＭＳ 明朝" w:eastAsia="ＭＳ 明朝" w:hAnsi="ＭＳ 明朝"/>
          <w:sz w:val="21"/>
          <w:szCs w:val="21"/>
        </w:rPr>
        <w:t xml:space="preserve"> </w:t>
      </w:r>
    </w:p>
    <w:p w:rsidR="005E6007" w:rsidRPr="00CD1856" w:rsidRDefault="005E6007" w:rsidP="00CD1856">
      <w:pPr>
        <w:pStyle w:val="Default"/>
        <w:jc w:val="center"/>
        <w:rPr>
          <w:rFonts w:ascii="ＭＳ 明朝" w:eastAsia="ＭＳ 明朝" w:hAnsi="ＭＳ 明朝"/>
          <w:sz w:val="21"/>
          <w:szCs w:val="21"/>
        </w:rPr>
      </w:pPr>
      <w:r w:rsidRPr="00CD1856">
        <w:rPr>
          <w:rFonts w:ascii="ＭＳ 明朝" w:eastAsia="ＭＳ 明朝" w:hAnsi="ＭＳ 明朝" w:hint="eastAsia"/>
          <w:sz w:val="21"/>
          <w:szCs w:val="21"/>
        </w:rPr>
        <w:t>令和３年度障害福祉分野の</w:t>
      </w:r>
      <w:r w:rsidRPr="00CD1856">
        <w:rPr>
          <w:rFonts w:ascii="ＭＳ 明朝" w:eastAsia="ＭＳ 明朝" w:hAnsi="ＭＳ 明朝"/>
          <w:sz w:val="21"/>
          <w:szCs w:val="21"/>
        </w:rPr>
        <w:t>I</w:t>
      </w:r>
      <w:bookmarkStart w:id="0" w:name="_GoBack"/>
      <w:bookmarkEnd w:id="0"/>
      <w:r w:rsidRPr="00CD1856">
        <w:rPr>
          <w:rFonts w:ascii="ＭＳ 明朝" w:eastAsia="ＭＳ 明朝" w:hAnsi="ＭＳ 明朝"/>
          <w:sz w:val="21"/>
          <w:szCs w:val="21"/>
        </w:rPr>
        <w:t xml:space="preserve">CT </w:t>
      </w:r>
      <w:r w:rsidRPr="00CD1856">
        <w:rPr>
          <w:rFonts w:ascii="ＭＳ 明朝" w:eastAsia="ＭＳ 明朝" w:hAnsi="ＭＳ 明朝" w:hint="eastAsia"/>
          <w:sz w:val="21"/>
          <w:szCs w:val="21"/>
        </w:rPr>
        <w:t>導入モデル事業実施要綱</w:t>
      </w: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１．目的</w:t>
      </w:r>
      <w:r w:rsidRPr="00CD1856">
        <w:rPr>
          <w:rFonts w:ascii="ＭＳ 明朝" w:eastAsia="ＭＳ 明朝" w:hAnsi="ＭＳ 明朝"/>
          <w:sz w:val="21"/>
          <w:szCs w:val="21"/>
        </w:rPr>
        <w:t xml:space="preserve"> </w:t>
      </w:r>
    </w:p>
    <w:p w:rsidR="005E6007" w:rsidRPr="00CD1856" w:rsidRDefault="005E6007" w:rsidP="00CD1856">
      <w:pPr>
        <w:pStyle w:val="Default"/>
        <w:ind w:leftChars="100" w:left="21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新型コロナウイルスの感染拡大の防止等に加え、障害福祉分野における</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の活用により障害福祉サービス事業所等における生産性向上を推進するため、障害福祉サービス事業者等が</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を導入する際の経費を支援し、</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の活用モデルを構築することを目的とする。</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２．実施主体</w:t>
      </w:r>
      <w:r w:rsidRPr="00CD1856">
        <w:rPr>
          <w:rFonts w:ascii="ＭＳ 明朝" w:eastAsia="ＭＳ 明朝" w:hAnsi="ＭＳ 明朝"/>
          <w:sz w:val="21"/>
          <w:szCs w:val="21"/>
        </w:rPr>
        <w:t xml:space="preserve"> </w:t>
      </w:r>
    </w:p>
    <w:p w:rsidR="005E6007" w:rsidRPr="00CD1856" w:rsidRDefault="005E6007" w:rsidP="00CD1856">
      <w:pPr>
        <w:pStyle w:val="Default"/>
        <w:ind w:leftChars="100" w:left="21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本事業の実施主体は、都道府県、指定都市及び中核市（以下「都道府県等」という。）とする。</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３．対象者</w:t>
      </w:r>
      <w:r w:rsidRPr="00CD1856">
        <w:rPr>
          <w:rFonts w:ascii="ＭＳ 明朝" w:eastAsia="ＭＳ 明朝" w:hAnsi="ＭＳ 明朝"/>
          <w:sz w:val="21"/>
          <w:szCs w:val="21"/>
        </w:rPr>
        <w:t xml:space="preserve"> </w:t>
      </w:r>
    </w:p>
    <w:p w:rsidR="005E6007" w:rsidRPr="00CD1856" w:rsidRDefault="005E6007" w:rsidP="00CD1856">
      <w:pPr>
        <w:pStyle w:val="Default"/>
        <w:ind w:leftChars="100" w:left="21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障害福祉サービス事業者、障害者支援施設事業者、一般相談支援事業者、特定相談支援事業者、障害児支援事業者及び障害児相談支援事業者（以下、「障害福祉サービス事業者等」という。）とする。ただし、国又は地方公共団体等が運営するものを除く。</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４．定義</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（１）「障害福祉サービス事業者」とは、障害者の日常生活及び社会生活を総合的に支援するための法律（平成</w:t>
      </w:r>
      <w:r w:rsidRPr="00CD1856">
        <w:rPr>
          <w:rFonts w:ascii="ＭＳ 明朝" w:eastAsia="ＭＳ 明朝" w:hAnsi="ＭＳ 明朝"/>
          <w:sz w:val="21"/>
          <w:szCs w:val="21"/>
        </w:rPr>
        <w:t xml:space="preserve">17 </w:t>
      </w:r>
      <w:r w:rsidRPr="00CD1856">
        <w:rPr>
          <w:rFonts w:ascii="ＭＳ 明朝" w:eastAsia="ＭＳ 明朝" w:hAnsi="ＭＳ 明朝" w:hint="eastAsia"/>
          <w:sz w:val="21"/>
          <w:szCs w:val="21"/>
        </w:rPr>
        <w:t>年法律第</w:t>
      </w:r>
      <w:r w:rsidRPr="00CD1856">
        <w:rPr>
          <w:rFonts w:ascii="ＭＳ 明朝" w:eastAsia="ＭＳ 明朝" w:hAnsi="ＭＳ 明朝"/>
          <w:sz w:val="21"/>
          <w:szCs w:val="21"/>
        </w:rPr>
        <w:t xml:space="preserve">123 </w:t>
      </w:r>
      <w:r w:rsidRPr="00CD1856">
        <w:rPr>
          <w:rFonts w:ascii="ＭＳ 明朝" w:eastAsia="ＭＳ 明朝" w:hAnsi="ＭＳ 明朝" w:hint="eastAsia"/>
          <w:sz w:val="21"/>
          <w:szCs w:val="21"/>
        </w:rPr>
        <w:t>号）（以下、「法律」という。）第５条第１項に規定する「障害福祉サービス事業」を行う者をいう。</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（２）「障害者支援施設事業者」とは、法律第５条第１項に規定する「施設障害福祉サービス」事業を行う者をいう。</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（３）「一般相談支援事業者」とは、法律第５条第</w:t>
      </w:r>
      <w:r w:rsidRPr="00CD1856">
        <w:rPr>
          <w:rFonts w:ascii="ＭＳ 明朝" w:eastAsia="ＭＳ 明朝" w:hAnsi="ＭＳ 明朝"/>
          <w:sz w:val="21"/>
          <w:szCs w:val="21"/>
        </w:rPr>
        <w:t xml:space="preserve">18 </w:t>
      </w:r>
      <w:r w:rsidRPr="00CD1856">
        <w:rPr>
          <w:rFonts w:ascii="ＭＳ 明朝" w:eastAsia="ＭＳ 明朝" w:hAnsi="ＭＳ 明朝" w:hint="eastAsia"/>
          <w:sz w:val="21"/>
          <w:szCs w:val="21"/>
        </w:rPr>
        <w:t>項に規定する「一般相談支援事業」を行う者をいう。</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（４）「特定相談支援事業者」とは、法律第５条第</w:t>
      </w:r>
      <w:r w:rsidRPr="00CD1856">
        <w:rPr>
          <w:rFonts w:ascii="ＭＳ 明朝" w:eastAsia="ＭＳ 明朝" w:hAnsi="ＭＳ 明朝"/>
          <w:sz w:val="21"/>
          <w:szCs w:val="21"/>
        </w:rPr>
        <w:t xml:space="preserve">18 </w:t>
      </w:r>
      <w:r w:rsidRPr="00CD1856">
        <w:rPr>
          <w:rFonts w:ascii="ＭＳ 明朝" w:eastAsia="ＭＳ 明朝" w:hAnsi="ＭＳ 明朝" w:hint="eastAsia"/>
          <w:sz w:val="21"/>
          <w:szCs w:val="21"/>
        </w:rPr>
        <w:t>項に規定する「特定相談支援事業」を行う者をいう。</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（５）「障害児支援事業者」とは、児童福祉法（昭和</w:t>
      </w:r>
      <w:r w:rsidRPr="00CD1856">
        <w:rPr>
          <w:rFonts w:ascii="ＭＳ 明朝" w:eastAsia="ＭＳ 明朝" w:hAnsi="ＭＳ 明朝"/>
          <w:sz w:val="21"/>
          <w:szCs w:val="21"/>
        </w:rPr>
        <w:t xml:space="preserve">22 </w:t>
      </w:r>
      <w:r w:rsidRPr="00CD1856">
        <w:rPr>
          <w:rFonts w:ascii="ＭＳ 明朝" w:eastAsia="ＭＳ 明朝" w:hAnsi="ＭＳ 明朝" w:hint="eastAsia"/>
          <w:sz w:val="21"/>
          <w:szCs w:val="21"/>
        </w:rPr>
        <w:t>年法律第</w:t>
      </w:r>
      <w:r w:rsidRPr="00CD1856">
        <w:rPr>
          <w:rFonts w:ascii="ＭＳ 明朝" w:eastAsia="ＭＳ 明朝" w:hAnsi="ＭＳ 明朝"/>
          <w:sz w:val="21"/>
          <w:szCs w:val="21"/>
        </w:rPr>
        <w:t xml:space="preserve">164 </w:t>
      </w:r>
      <w:r w:rsidRPr="00CD1856">
        <w:rPr>
          <w:rFonts w:ascii="ＭＳ 明朝" w:eastAsia="ＭＳ 明朝" w:hAnsi="ＭＳ 明朝" w:hint="eastAsia"/>
          <w:sz w:val="21"/>
          <w:szCs w:val="21"/>
        </w:rPr>
        <w:t>号）第６</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条の２の２第１項に規定する「障害児通所支援事業」又は児童福祉法第７条第２項に規定する「障害児入所支援」を行う者をいう。</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（６）「障害児相談支援事業者」とは、児童福祉法第６条の２の２第７項に規定する「障害児相談支援事業」を行う者をいう。</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５．事業内容等</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（１）都道府県等は、管内の</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導入に伴う補助を希望する障害福祉サービス事業者等を対象に</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導入に伴う研修会を開催する。本研修会への参加は、障害福祉サービス事</w:t>
      </w:r>
      <w:r w:rsidRPr="00CD1856">
        <w:rPr>
          <w:rFonts w:ascii="ＭＳ 明朝" w:eastAsia="ＭＳ 明朝" w:hAnsi="ＭＳ 明朝" w:hint="eastAsia"/>
          <w:sz w:val="21"/>
          <w:szCs w:val="21"/>
        </w:rPr>
        <w:lastRenderedPageBreak/>
        <w:t>業者等が</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導入に伴う補助を受けるための要件とする。</w:t>
      </w:r>
      <w:r w:rsidRPr="00CD1856">
        <w:rPr>
          <w:rFonts w:ascii="ＭＳ 明朝" w:eastAsia="ＭＳ 明朝" w:hAnsi="ＭＳ 明朝"/>
          <w:sz w:val="21"/>
          <w:szCs w:val="21"/>
        </w:rPr>
        <w:t xml:space="preserve"> </w:t>
      </w:r>
    </w:p>
    <w:p w:rsid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（２）都道府県等は、管内の障害福祉サービス事業者等からの当該事業に係る事業計画書及び積算内訳書に基づき、</w:t>
      </w:r>
      <w:r w:rsidRPr="00CD1856">
        <w:rPr>
          <w:rFonts w:ascii="ＭＳ 明朝" w:eastAsia="ＭＳ 明朝" w:hAnsi="ＭＳ 明朝"/>
          <w:sz w:val="21"/>
          <w:szCs w:val="21"/>
        </w:rPr>
        <w:t xml:space="preserve">ICT </w:t>
      </w:r>
      <w:r w:rsidRPr="00CD1856">
        <w:rPr>
          <w:rFonts w:ascii="ＭＳ 明朝" w:eastAsia="ＭＳ 明朝" w:hAnsi="ＭＳ 明朝" w:hint="eastAsia"/>
          <w:sz w:val="21"/>
          <w:szCs w:val="21"/>
        </w:rPr>
        <w:t>導入に要する費用を補助する。</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（３）本事業により</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を導入する障害福祉サービス事業者等は、障害福祉サービス事業所等において、</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を導入することによって得られた生産性向上に関するデータを客観的な評価指標に基づいて記録し、都道府県等に報告する。</w:t>
      </w:r>
      <w:r w:rsidRPr="00CD1856">
        <w:rPr>
          <w:rFonts w:ascii="ＭＳ 明朝" w:eastAsia="ＭＳ 明朝" w:hAnsi="ＭＳ 明朝"/>
          <w:sz w:val="21"/>
          <w:szCs w:val="21"/>
        </w:rPr>
        <w:t xml:space="preserve"> </w:t>
      </w: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（４）都道府県等は、本事業により</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を導入した障害福祉サービス事業所等に対し、障害福祉サービス事業所等における</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の導入状況について、当該事業に係る実績報告書及び精算内訳書により、事業完了年度の翌年度の４月末日までに報告を求める。</w:t>
      </w:r>
      <w:r w:rsidRPr="00CD1856">
        <w:rPr>
          <w:rFonts w:ascii="ＭＳ 明朝" w:eastAsia="ＭＳ 明朝" w:hAnsi="ＭＳ 明朝"/>
          <w:sz w:val="21"/>
          <w:szCs w:val="21"/>
        </w:rPr>
        <w:t xml:space="preserve"> </w:t>
      </w:r>
    </w:p>
    <w:p w:rsidR="005E6007" w:rsidRPr="00CD1856" w:rsidRDefault="005E6007" w:rsidP="00CD1856">
      <w:pPr>
        <w:pStyle w:val="Default"/>
        <w:ind w:leftChars="200" w:left="42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なお、当該報告内容については、全国の障害福祉サービス事業所等における</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の導入の参考に資するよう、今後公表する可能性があるので、事前に障害福祉サービス事業者等の同意を得ること。</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６．補助額</w:t>
      </w:r>
      <w:r w:rsidRPr="00CD1856">
        <w:rPr>
          <w:rFonts w:ascii="ＭＳ 明朝" w:eastAsia="ＭＳ 明朝" w:hAnsi="ＭＳ 明朝"/>
          <w:sz w:val="21"/>
          <w:szCs w:val="21"/>
        </w:rPr>
        <w:t xml:space="preserve"> </w:t>
      </w:r>
    </w:p>
    <w:p w:rsidR="005E6007" w:rsidRPr="00CD1856" w:rsidRDefault="005E6007" w:rsidP="00CD1856">
      <w:pPr>
        <w:pStyle w:val="Default"/>
        <w:ind w:firstLineChars="200" w:firstLine="420"/>
        <w:rPr>
          <w:rFonts w:ascii="ＭＳ 明朝" w:eastAsia="ＭＳ 明朝" w:hAnsi="ＭＳ 明朝"/>
          <w:sz w:val="21"/>
          <w:szCs w:val="21"/>
        </w:rPr>
      </w:pPr>
      <w:r w:rsidRPr="00CD1856">
        <w:rPr>
          <w:rFonts w:ascii="ＭＳ 明朝" w:eastAsia="ＭＳ 明朝" w:hAnsi="ＭＳ 明朝" w:hint="eastAsia"/>
          <w:sz w:val="21"/>
          <w:szCs w:val="21"/>
        </w:rPr>
        <w:t>１事業所あたり上限</w:t>
      </w:r>
      <w:r w:rsidRPr="00CD1856">
        <w:rPr>
          <w:rFonts w:ascii="ＭＳ 明朝" w:eastAsia="ＭＳ 明朝" w:hAnsi="ＭＳ 明朝"/>
          <w:sz w:val="21"/>
          <w:szCs w:val="21"/>
        </w:rPr>
        <w:t>100</w:t>
      </w:r>
      <w:r w:rsidRPr="00CD1856">
        <w:rPr>
          <w:rFonts w:ascii="ＭＳ 明朝" w:eastAsia="ＭＳ 明朝" w:hAnsi="ＭＳ 明朝" w:hint="eastAsia"/>
          <w:sz w:val="21"/>
          <w:szCs w:val="21"/>
        </w:rPr>
        <w:t>万円</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７．補助対象経費</w:t>
      </w:r>
      <w:r w:rsidRPr="00CD1856">
        <w:rPr>
          <w:rFonts w:ascii="ＭＳ 明朝" w:eastAsia="ＭＳ 明朝" w:hAnsi="ＭＳ 明朝"/>
          <w:sz w:val="21"/>
          <w:szCs w:val="21"/>
        </w:rPr>
        <w:t xml:space="preserve"> </w:t>
      </w:r>
    </w:p>
    <w:p w:rsidR="005E6007" w:rsidRPr="00CD1856" w:rsidRDefault="005E6007" w:rsidP="00CD1856">
      <w:pPr>
        <w:pStyle w:val="Default"/>
        <w:ind w:leftChars="100" w:left="21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タブレット端末・スマートフォン等ハードウェア、ソフトウェア（開発の際の開発基盤のみは対象外）、クラウドサービス、保守・サポート費、導入設定、導入研修、セキュリティ対策など。</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※１</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上記経費は当該年度中に係る経費のみを対象とする。リース費用も対象とするが、対象となる期間は当該年度分に限る。</w:t>
      </w:r>
      <w:r w:rsidRPr="00CD1856">
        <w:rPr>
          <w:rFonts w:ascii="ＭＳ 明朝" w:eastAsia="ＭＳ 明朝" w:hAnsi="ＭＳ 明朝"/>
          <w:sz w:val="21"/>
          <w:szCs w:val="21"/>
        </w:rPr>
        <w:t xml:space="preserve"> </w:t>
      </w:r>
    </w:p>
    <w:p w:rsidR="00CD1856" w:rsidRDefault="00CD1856" w:rsidP="00CD1856">
      <w:pPr>
        <w:pStyle w:val="Default"/>
        <w:ind w:left="420" w:hangingChars="200" w:hanging="420"/>
        <w:rPr>
          <w:rFonts w:ascii="ＭＳ 明朝" w:eastAsia="ＭＳ 明朝" w:hAnsi="ＭＳ 明朝"/>
          <w:sz w:val="21"/>
          <w:szCs w:val="21"/>
        </w:rPr>
      </w:pP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※２</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タブレット端末等ハードウェアは、生産性向上に効果のあるハードウェアが対象であるが、たとえば、障害福祉サービス等の提供に関する記録を現地で完結でき、その場で利用者の情報を確認できるタブレット等のほか、職員間の情報共有や職員の移動負担を軽減するなどの効果・効率的なコミュニケーションを図るための</w:t>
      </w:r>
      <w:r w:rsidRPr="00CD1856">
        <w:rPr>
          <w:rFonts w:ascii="ＭＳ 明朝" w:eastAsia="ＭＳ 明朝" w:hAnsi="ＭＳ 明朝"/>
          <w:sz w:val="21"/>
          <w:szCs w:val="21"/>
        </w:rPr>
        <w:t>Wi-Fi</w:t>
      </w:r>
      <w:r w:rsidRPr="00CD1856">
        <w:rPr>
          <w:rFonts w:ascii="ＭＳ 明朝" w:eastAsia="ＭＳ 明朝" w:hAnsi="ＭＳ 明朝" w:hint="eastAsia"/>
          <w:sz w:val="21"/>
          <w:szCs w:val="21"/>
        </w:rPr>
        <w:t>環境の整備費やインカムなど、</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技術を活用したものを対象とする。また、新型コロナウイルス感染防止のため、施設等利用者と関係者とのオンラインによる面会や、在宅介護の利用者と事業所とのアクセスのために必要な環境整備等についても対象とする。この場合、本事業の対象が障害福祉サービス事業者等であることを踏まえて、在宅介護の利用者が必要な機器等については、障害福祉サービス事業者等が取得し、事業完了後においても善良な管理者の注意をもって管理を行う。</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CD1856">
      <w:pPr>
        <w:pStyle w:val="Default"/>
        <w:ind w:left="420" w:hangingChars="200" w:hanging="420"/>
        <w:rPr>
          <w:rFonts w:ascii="ＭＳ 明朝" w:eastAsia="ＭＳ 明朝" w:hAnsi="ＭＳ 明朝"/>
          <w:sz w:val="21"/>
          <w:szCs w:val="21"/>
        </w:rPr>
      </w:pPr>
      <w:r w:rsidRPr="00CD1856">
        <w:rPr>
          <w:rFonts w:ascii="ＭＳ 明朝" w:eastAsia="ＭＳ 明朝" w:hAnsi="ＭＳ 明朝" w:hint="eastAsia"/>
          <w:sz w:val="21"/>
          <w:szCs w:val="21"/>
        </w:rPr>
        <w:t>※３</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インターネット回線使用料等の通信費、その他本事業の目的・趣旨から逸脱してい</w:t>
      </w:r>
      <w:r w:rsidRPr="00CD1856">
        <w:rPr>
          <w:rFonts w:ascii="ＭＳ 明朝" w:eastAsia="ＭＳ 明朝" w:hAnsi="ＭＳ 明朝" w:hint="eastAsia"/>
          <w:sz w:val="21"/>
          <w:szCs w:val="21"/>
        </w:rPr>
        <w:lastRenderedPageBreak/>
        <w:t>る経費は対象外とする。</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８．その他</w:t>
      </w:r>
      <w:r w:rsidRPr="00CD1856">
        <w:rPr>
          <w:rFonts w:ascii="ＭＳ 明朝" w:eastAsia="ＭＳ 明朝" w:hAnsi="ＭＳ 明朝"/>
          <w:sz w:val="21"/>
          <w:szCs w:val="21"/>
        </w:rPr>
        <w:t xml:space="preserve"> </w:t>
      </w:r>
    </w:p>
    <w:p w:rsidR="005E6007" w:rsidRPr="00CD1856" w:rsidRDefault="005E6007" w:rsidP="00CD1856">
      <w:pPr>
        <w:pStyle w:val="Default"/>
        <w:ind w:left="210" w:hangingChars="100" w:hanging="210"/>
        <w:rPr>
          <w:rFonts w:ascii="ＭＳ 明朝" w:eastAsia="ＭＳ 明朝" w:hAnsi="ＭＳ 明朝"/>
          <w:sz w:val="21"/>
          <w:szCs w:val="21"/>
        </w:rPr>
      </w:pPr>
      <w:r w:rsidRPr="00CD1856">
        <w:rPr>
          <w:rFonts w:ascii="ＭＳ 明朝" w:eastAsia="ＭＳ 明朝" w:hAnsi="ＭＳ 明朝" w:hint="eastAsia"/>
          <w:sz w:val="21"/>
          <w:szCs w:val="21"/>
        </w:rPr>
        <w:t>・</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経済産業省が実施している「サービス等生産性向上</w:t>
      </w:r>
      <w:r w:rsidRPr="00CD1856">
        <w:rPr>
          <w:rFonts w:ascii="ＭＳ 明朝" w:eastAsia="ＭＳ 明朝" w:hAnsi="ＭＳ 明朝"/>
          <w:sz w:val="21"/>
          <w:szCs w:val="21"/>
        </w:rPr>
        <w:t>IT</w:t>
      </w:r>
      <w:r w:rsidRPr="00CD1856">
        <w:rPr>
          <w:rFonts w:ascii="ＭＳ 明朝" w:eastAsia="ＭＳ 明朝" w:hAnsi="ＭＳ 明朝" w:hint="eastAsia"/>
          <w:sz w:val="21"/>
          <w:szCs w:val="21"/>
        </w:rPr>
        <w:t>導入支援事業」による補助を受ける障害福祉サービス事業者等の場合には、当該補助を受ける部分については本事業の補助対象としないこと。</w:t>
      </w:r>
      <w:r w:rsidRPr="00CD1856">
        <w:rPr>
          <w:rFonts w:ascii="ＭＳ 明朝" w:eastAsia="ＭＳ 明朝" w:hAnsi="ＭＳ 明朝"/>
          <w:sz w:val="21"/>
          <w:szCs w:val="21"/>
        </w:rPr>
        <w:t xml:space="preserve"> </w:t>
      </w:r>
    </w:p>
    <w:p w:rsidR="005E6007" w:rsidRPr="00CD1856" w:rsidRDefault="005E6007" w:rsidP="00CD1856">
      <w:pPr>
        <w:pStyle w:val="Default"/>
        <w:ind w:left="210" w:hangingChars="100" w:hanging="210"/>
        <w:rPr>
          <w:rFonts w:ascii="ＭＳ 明朝" w:eastAsia="ＭＳ 明朝" w:hAnsi="ＭＳ 明朝"/>
          <w:sz w:val="21"/>
          <w:szCs w:val="21"/>
        </w:rPr>
      </w:pPr>
      <w:r w:rsidRPr="00CD1856">
        <w:rPr>
          <w:rFonts w:ascii="ＭＳ 明朝" w:eastAsia="ＭＳ 明朝" w:hAnsi="ＭＳ 明朝" w:hint="eastAsia"/>
          <w:sz w:val="21"/>
          <w:szCs w:val="21"/>
        </w:rPr>
        <w:t>・厚生労働省社会・援護局障害保健福祉部長通知に基づく「令和３年度障害福祉分野のロボット等導入支援事業」の対象となるものについては、本事業の補助対象とならないこと。</w:t>
      </w:r>
      <w:r w:rsidRPr="00CD1856">
        <w:rPr>
          <w:rFonts w:ascii="ＭＳ 明朝" w:eastAsia="ＭＳ 明朝" w:hAnsi="ＭＳ 明朝"/>
          <w:sz w:val="21"/>
          <w:szCs w:val="21"/>
        </w:rPr>
        <w:t xml:space="preserve"> </w:t>
      </w:r>
    </w:p>
    <w:p w:rsidR="005E6007" w:rsidRPr="00CD1856" w:rsidRDefault="005E6007" w:rsidP="00CD1856">
      <w:pPr>
        <w:pStyle w:val="Default"/>
        <w:ind w:left="210" w:hangingChars="100" w:hanging="210"/>
        <w:rPr>
          <w:rFonts w:ascii="ＭＳ 明朝" w:eastAsia="ＭＳ 明朝" w:hAnsi="ＭＳ 明朝"/>
          <w:sz w:val="21"/>
          <w:szCs w:val="21"/>
        </w:rPr>
      </w:pPr>
      <w:r w:rsidRPr="00CD1856">
        <w:rPr>
          <w:rFonts w:ascii="ＭＳ 明朝" w:eastAsia="ＭＳ 明朝" w:hAnsi="ＭＳ 明朝" w:hint="eastAsia"/>
          <w:sz w:val="21"/>
          <w:szCs w:val="21"/>
        </w:rPr>
        <w:t>・</w:t>
      </w:r>
      <w:r w:rsidRPr="00CD1856">
        <w:rPr>
          <w:rFonts w:ascii="ＭＳ 明朝" w:eastAsia="ＭＳ 明朝" w:hAnsi="ＭＳ 明朝"/>
          <w:sz w:val="21"/>
          <w:szCs w:val="21"/>
        </w:rPr>
        <w:t xml:space="preserve"> </w:t>
      </w:r>
      <w:r w:rsidRPr="00CD1856">
        <w:rPr>
          <w:rFonts w:ascii="ＭＳ 明朝" w:eastAsia="ＭＳ 明朝" w:hAnsi="ＭＳ 明朝" w:hint="eastAsia"/>
          <w:sz w:val="21"/>
          <w:szCs w:val="21"/>
        </w:rPr>
        <w:t>都道府県等において本事業の補助対象となる</w:t>
      </w:r>
      <w:r w:rsidRPr="00CD1856">
        <w:rPr>
          <w:rFonts w:ascii="ＭＳ 明朝" w:eastAsia="ＭＳ 明朝" w:hAnsi="ＭＳ 明朝"/>
          <w:sz w:val="21"/>
          <w:szCs w:val="21"/>
        </w:rPr>
        <w:t>ICT</w:t>
      </w:r>
      <w:r w:rsidRPr="00CD1856">
        <w:rPr>
          <w:rFonts w:ascii="ＭＳ 明朝" w:eastAsia="ＭＳ 明朝" w:hAnsi="ＭＳ 明朝" w:hint="eastAsia"/>
          <w:sz w:val="21"/>
          <w:szCs w:val="21"/>
        </w:rPr>
        <w:t>機器等について独自の補助事業を実施している場合においては、当該独自事業と本事業といずれを優先して適用するか都道府県等において決定すること。ただし、本事業による補助のみを実施した場合より障害福祉サービス事業者等の負担が上回るようにしてはならないこと。</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hint="eastAsia"/>
          <w:sz w:val="21"/>
          <w:szCs w:val="21"/>
        </w:rPr>
        <w:t>９．費用の支弁</w:t>
      </w:r>
      <w:r w:rsidRPr="00CD1856">
        <w:rPr>
          <w:rFonts w:ascii="ＭＳ 明朝" w:eastAsia="ＭＳ 明朝" w:hAnsi="ＭＳ 明朝"/>
          <w:sz w:val="21"/>
          <w:szCs w:val="21"/>
        </w:rPr>
        <w:t xml:space="preserve"> </w:t>
      </w:r>
    </w:p>
    <w:p w:rsidR="005E6007" w:rsidRPr="00CD1856" w:rsidRDefault="005E6007" w:rsidP="00CD1856">
      <w:pPr>
        <w:pStyle w:val="Default"/>
        <w:ind w:leftChars="100" w:left="210" w:firstLineChars="100" w:firstLine="210"/>
        <w:rPr>
          <w:rFonts w:ascii="ＭＳ 明朝" w:eastAsia="ＭＳ 明朝" w:hAnsi="ＭＳ 明朝"/>
          <w:sz w:val="21"/>
          <w:szCs w:val="21"/>
        </w:rPr>
      </w:pPr>
      <w:r w:rsidRPr="00CD1856">
        <w:rPr>
          <w:rFonts w:ascii="ＭＳ 明朝" w:eastAsia="ＭＳ 明朝" w:hAnsi="ＭＳ 明朝" w:hint="eastAsia"/>
          <w:sz w:val="21"/>
          <w:szCs w:val="21"/>
        </w:rPr>
        <w:t>本事業に要する費用の３分の１は、実施主体の都道府県等が支弁する。都道府県等は、障害福祉サービス事業所等ごとに、当該障害福祉サービス事業所等がＩＣＴ導入に要した費用から都道府県等があらかじめ定めた額を差し引いたものを対象経費の支出（予定）額とすることができる。</w:t>
      </w:r>
      <w:r w:rsidRPr="00CD1856">
        <w:rPr>
          <w:rFonts w:ascii="ＭＳ 明朝" w:eastAsia="ＭＳ 明朝" w:hAnsi="ＭＳ 明朝"/>
          <w:sz w:val="21"/>
          <w:szCs w:val="21"/>
        </w:rPr>
        <w:t xml:space="preserve"> </w:t>
      </w:r>
    </w:p>
    <w:p w:rsidR="00CD1856" w:rsidRDefault="00CD1856" w:rsidP="005E6007">
      <w:pPr>
        <w:pStyle w:val="Default"/>
        <w:rPr>
          <w:rFonts w:ascii="ＭＳ 明朝" w:eastAsia="ＭＳ 明朝" w:hAnsi="ＭＳ 明朝"/>
          <w:sz w:val="21"/>
          <w:szCs w:val="21"/>
        </w:rPr>
      </w:pPr>
    </w:p>
    <w:p w:rsidR="005E6007" w:rsidRPr="00CD1856" w:rsidRDefault="005E6007" w:rsidP="005E6007">
      <w:pPr>
        <w:pStyle w:val="Default"/>
        <w:rPr>
          <w:rFonts w:ascii="ＭＳ 明朝" w:eastAsia="ＭＳ 明朝" w:hAnsi="ＭＳ 明朝"/>
          <w:sz w:val="21"/>
          <w:szCs w:val="21"/>
        </w:rPr>
      </w:pPr>
      <w:r w:rsidRPr="00CD1856">
        <w:rPr>
          <w:rFonts w:ascii="ＭＳ 明朝" w:eastAsia="ＭＳ 明朝" w:hAnsi="ＭＳ 明朝"/>
          <w:sz w:val="21"/>
          <w:szCs w:val="21"/>
        </w:rPr>
        <w:t>10</w:t>
      </w:r>
      <w:r w:rsidRPr="00CD1856">
        <w:rPr>
          <w:rFonts w:ascii="ＭＳ 明朝" w:eastAsia="ＭＳ 明朝" w:hAnsi="ＭＳ 明朝" w:hint="eastAsia"/>
          <w:sz w:val="21"/>
          <w:szCs w:val="21"/>
        </w:rPr>
        <w:t>．経費の補助</w:t>
      </w:r>
      <w:r w:rsidRPr="00CD1856">
        <w:rPr>
          <w:rFonts w:ascii="ＭＳ 明朝" w:eastAsia="ＭＳ 明朝" w:hAnsi="ＭＳ 明朝"/>
          <w:sz w:val="21"/>
          <w:szCs w:val="21"/>
        </w:rPr>
        <w:t xml:space="preserve"> </w:t>
      </w:r>
    </w:p>
    <w:p w:rsidR="006B1FAE" w:rsidRPr="00CD1856" w:rsidRDefault="005E6007" w:rsidP="00CD1856">
      <w:pPr>
        <w:ind w:firstLineChars="200" w:firstLine="420"/>
        <w:rPr>
          <w:rFonts w:ascii="ＭＳ 明朝" w:eastAsia="ＭＳ 明朝" w:hAnsi="ＭＳ 明朝"/>
          <w:szCs w:val="21"/>
        </w:rPr>
      </w:pPr>
      <w:r w:rsidRPr="00CD1856">
        <w:rPr>
          <w:rFonts w:ascii="ＭＳ 明朝" w:eastAsia="ＭＳ 明朝" w:hAnsi="ＭＳ 明朝" w:hint="eastAsia"/>
          <w:szCs w:val="21"/>
        </w:rPr>
        <w:t>国は、本事業に要する費用の一部について、別に定めるところにより補助するものとする。</w:t>
      </w:r>
    </w:p>
    <w:sectPr w:rsidR="006B1FAE" w:rsidRPr="00CD1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07"/>
    <w:rsid w:val="005E6007"/>
    <w:rsid w:val="006B1FAE"/>
    <w:rsid w:val="00CD1856"/>
    <w:rsid w:val="00D1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0E00D"/>
  <w15:chartTrackingRefBased/>
  <w15:docId w15:val="{9B867CF3-B0DA-4DBA-AAAD-81A50D73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6007"/>
    <w:pPr>
      <w:widowControl w:val="0"/>
      <w:autoSpaceDE w:val="0"/>
      <w:autoSpaceDN w:val="0"/>
      <w:adjustRightInd w:val="0"/>
    </w:pPr>
    <w:rPr>
      <w:rFonts w:ascii="Generic1-Regular" w:eastAsia="Generic1-Regular" w:cs="Generic1-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直杜</dc:creator>
  <cp:keywords/>
  <dc:description/>
  <cp:lastModifiedBy>中西　直杜</cp:lastModifiedBy>
  <cp:revision>3</cp:revision>
  <dcterms:created xsi:type="dcterms:W3CDTF">2021-12-03T09:08:00Z</dcterms:created>
  <dcterms:modified xsi:type="dcterms:W3CDTF">2021-12-07T03:08:00Z</dcterms:modified>
</cp:coreProperties>
</file>