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E591" w14:textId="2A1C12F5" w:rsidR="00321FD0" w:rsidRPr="00562759" w:rsidRDefault="005758EE" w:rsidP="00321FD0">
      <w:pPr>
        <w:spacing w:line="320" w:lineRule="exact"/>
        <w:jc w:val="center"/>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4"/>
          <w:szCs w:val="24"/>
        </w:rPr>
        <w:t>令和</w:t>
      </w:r>
      <w:r w:rsidR="00A05290">
        <w:rPr>
          <w:rFonts w:ascii="BIZ UDPゴシック" w:eastAsia="BIZ UDPゴシック" w:hAnsi="BIZ UDPゴシック" w:hint="eastAsia"/>
          <w:b/>
          <w:color w:val="000000" w:themeColor="text1"/>
          <w:sz w:val="24"/>
          <w:szCs w:val="24"/>
        </w:rPr>
        <w:t>５</w:t>
      </w:r>
      <w:r w:rsidR="00321FD0" w:rsidRPr="00562759">
        <w:rPr>
          <w:rFonts w:ascii="BIZ UDPゴシック" w:eastAsia="BIZ UDPゴシック" w:hAnsi="BIZ UDPゴシック" w:hint="eastAsia"/>
          <w:b/>
          <w:color w:val="000000" w:themeColor="text1"/>
          <w:sz w:val="24"/>
          <w:szCs w:val="24"/>
        </w:rPr>
        <w:t>年度</w:t>
      </w:r>
      <w:r w:rsidR="00321FD0" w:rsidRPr="00562759">
        <w:rPr>
          <w:rFonts w:ascii="BIZ UDPゴシック" w:eastAsia="BIZ UDPゴシック" w:hAnsi="BIZ UDPゴシック"/>
          <w:b/>
          <w:color w:val="000000" w:themeColor="text1"/>
          <w:sz w:val="24"/>
          <w:szCs w:val="24"/>
        </w:rPr>
        <w:t xml:space="preserve"> 大阪府</w:t>
      </w:r>
      <w:r w:rsidR="006840E6">
        <w:rPr>
          <w:rFonts w:ascii="BIZ UDPゴシック" w:eastAsia="BIZ UDPゴシック" w:hAnsi="BIZ UDPゴシック" w:hint="eastAsia"/>
          <w:b/>
          <w:color w:val="000000" w:themeColor="text1"/>
          <w:sz w:val="24"/>
          <w:szCs w:val="24"/>
        </w:rPr>
        <w:t>子育てハートフル企業顕彰受賞企業</w:t>
      </w:r>
    </w:p>
    <w:p w14:paraId="094A34EB" w14:textId="35C79C59" w:rsidR="00A4038A" w:rsidRDefault="00A4038A" w:rsidP="00321FD0">
      <w:pPr>
        <w:spacing w:line="320" w:lineRule="exact"/>
        <w:rPr>
          <w:rFonts w:ascii="BIZ UDPゴシック" w:eastAsia="BIZ UDPゴシック" w:hAnsi="BIZ UDPゴシック"/>
          <w:color w:val="000000" w:themeColor="text1"/>
        </w:rPr>
      </w:pPr>
    </w:p>
    <w:p w14:paraId="45C5D700" w14:textId="77777777" w:rsidR="006804B0" w:rsidRDefault="006804B0" w:rsidP="00321FD0">
      <w:pPr>
        <w:spacing w:line="320" w:lineRule="exact"/>
        <w:rPr>
          <w:rFonts w:ascii="BIZ UDPゴシック" w:eastAsia="BIZ UDPゴシック" w:hAnsi="BIZ UDPゴシック"/>
          <w:color w:val="000000" w:themeColor="text1"/>
        </w:rPr>
      </w:pPr>
    </w:p>
    <w:p w14:paraId="7EDCD344" w14:textId="77777777" w:rsidR="00A4038A" w:rsidRPr="00562759" w:rsidRDefault="00A56A35"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59264" behindDoc="0" locked="0" layoutInCell="1" allowOverlap="1" wp14:anchorId="32B056E0" wp14:editId="677605C1">
                <wp:simplePos x="0" y="0"/>
                <wp:positionH relativeFrom="column">
                  <wp:posOffset>-123825</wp:posOffset>
                </wp:positionH>
                <wp:positionV relativeFrom="paragraph">
                  <wp:posOffset>177165</wp:posOffset>
                </wp:positionV>
                <wp:extent cx="5688330" cy="487680"/>
                <wp:effectExtent l="57150" t="38100" r="64770" b="83820"/>
                <wp:wrapNone/>
                <wp:docPr id="1" name="角丸四角形 1"/>
                <wp:cNvGraphicFramePr/>
                <a:graphic xmlns:a="http://schemas.openxmlformats.org/drawingml/2006/main">
                  <a:graphicData uri="http://schemas.microsoft.com/office/word/2010/wordprocessingShape">
                    <wps:wsp>
                      <wps:cNvSpPr/>
                      <wps:spPr>
                        <a:xfrm>
                          <a:off x="0" y="0"/>
                          <a:ext cx="5688330" cy="487680"/>
                        </a:xfrm>
                        <a:prstGeom prst="roundRect">
                          <a:avLst/>
                        </a:prstGeom>
                        <a:gradFill>
                          <a:gsLst>
                            <a:gs pos="0">
                              <a:srgbClr val="3333CC"/>
                            </a:gs>
                            <a:gs pos="50000">
                              <a:srgbClr val="003399"/>
                            </a:gs>
                            <a:gs pos="100000">
                              <a:srgbClr val="000066"/>
                            </a:gs>
                          </a:gsLst>
                        </a:gradFill>
                      </wps:spPr>
                      <wps:style>
                        <a:lnRef idx="0">
                          <a:schemeClr val="accent6"/>
                        </a:lnRef>
                        <a:fillRef idx="3">
                          <a:schemeClr val="accent6"/>
                        </a:fillRef>
                        <a:effectRef idx="3">
                          <a:schemeClr val="accent6"/>
                        </a:effectRef>
                        <a:fontRef idx="minor">
                          <a:schemeClr val="lt1"/>
                        </a:fontRef>
                      </wps:style>
                      <wps:txbx>
                        <w:txbxContent>
                          <w:p w14:paraId="01D05445" w14:textId="65F9B10C" w:rsidR="00A4038A" w:rsidRPr="00A4038A" w:rsidRDefault="00A4038A" w:rsidP="006804B0">
                            <w:pPr>
                              <w:ind w:left="1320" w:hangingChars="600" w:hanging="1320"/>
                              <w:jc w:val="left"/>
                              <w:rPr>
                                <w:b/>
                                <w:color w:val="FFFFFF" w:themeColor="background1"/>
                                <w:sz w:val="22"/>
                              </w:rPr>
                            </w:pPr>
                            <w:r w:rsidRPr="00A4038A">
                              <w:rPr>
                                <w:rFonts w:ascii="BIZ UDPゴシック" w:eastAsia="BIZ UDPゴシック" w:hAnsi="BIZ UDPゴシック" w:hint="eastAsia"/>
                                <w:b/>
                                <w:color w:val="FFFFFF" w:themeColor="background1"/>
                                <w:sz w:val="22"/>
                              </w:rPr>
                              <w:t>表彰区分（</w:t>
                            </w:r>
                            <w:r w:rsidR="007F2DFC">
                              <w:rPr>
                                <w:rFonts w:ascii="BIZ UDPゴシック" w:eastAsia="BIZ UDPゴシック" w:hAnsi="BIZ UDPゴシック" w:hint="eastAsia"/>
                                <w:b/>
                                <w:color w:val="FFFFFF" w:themeColor="background1"/>
                                <w:sz w:val="22"/>
                              </w:rPr>
                              <w:t>2</w:t>
                            </w:r>
                            <w:r w:rsidRPr="00A4038A">
                              <w:rPr>
                                <w:rFonts w:ascii="BIZ UDPゴシック" w:eastAsia="BIZ UDPゴシック" w:hAnsi="BIZ UDPゴシック" w:hint="eastAsia"/>
                                <w:b/>
                                <w:color w:val="FFFFFF" w:themeColor="background1"/>
                                <w:sz w:val="22"/>
                              </w:rPr>
                              <w:t>）：</w:t>
                            </w:r>
                            <w:r w:rsidR="006804B0">
                              <w:rPr>
                                <w:rFonts w:ascii="BIZ UDPゴシック" w:eastAsia="BIZ UDPゴシック" w:hAnsi="BIZ UDPゴシック" w:hint="eastAsia"/>
                                <w:b/>
                                <w:color w:val="FFFFFF" w:themeColor="background1"/>
                                <w:sz w:val="22"/>
                              </w:rPr>
                              <w:t>ひとり親雇用促進等の機運醸成につながる優れた支援や取組を行っている企業等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056E0" id="角丸四角形 1" o:spid="_x0000_s1026" style="position:absolute;left:0;text-align:left;margin-left:-9.75pt;margin-top:13.95pt;width:447.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mLvgIAAOMFAAAOAAAAZHJzL2Uyb0RvYy54bWysVL1u2zAQ3gv0HQjujeS4cRwjcmA4SFEg&#10;SIwkRWaaIm0BFMkeaUvuY3TN1qWvkKVv0wB9jB4pWTESd2hRDdSRvO9+Pt7d6VldKrIW4AqjM9o7&#10;SCkRmpu80IuMfrq7eDekxHmmc6aMFhndCEfPxm/fnFZ2JA7N0qhcAEEj2o0qm9Gl93aUJI4vRcnc&#10;gbFC46U0UDKPW1gkObAKrZcqOUzTQVIZyC0YLpzD0/Pmko6jfSkF99dSOuGJyijG5uMKcZ2HNRmf&#10;stECmF0WvA2D/UMUJSs0Ou1MnTPPyAqKV6bKgoNxRvoDbsrESFlwEXPAbHrpi2xul8yKmAuS42xH&#10;k/t/ZvnVegakyPHtKNGsxCf69f3rz8fHp4cHFJ5+fCO9QFJl3Qh1b+0M2p1DMWRcSyjDH3MhdSR2&#10;0xErak84Hh4NhsN+H/nnePd+eDwYRuaTZ7QF5z8IU5IgZBTMSuc3+HqRVLa+dB7dov5Wr+U6vyiU&#10;irJDlUYg1iBBaUQ6WMynCsia4fv38ZtOQzZoaOF2tY9S/F4j0rTfPznZi+gFxF4IVuVgBxJ9xeCC&#10;BKwNOQmMNhxGyW+UCBEpfSMkPkikMhzEVhBdEoxzof3WQdQOWhJ56ID9JpPQQ38CtvoBKmKb/A24&#10;Q0TPRvsOXBbawD7vyscyQgpko4+PsJN3EH09r9vampt8g2UJpulXZ/lFgXVxyZyfMcAGxVLCoeOv&#10;cZHKVBk1rUTJ0sCXfedBH/sGbympsOEz6j6vGAhK1EeNBXOM4yRMiLhBAXZP59tTvSqnBmsJuwWj&#10;imLQ9WorSjDlPc6kSfCGV0xz9JlR7mG7mfpmAOFU42IyiWo4DSzzl/rW8mA8EBtK/a6+Z2DbpvDY&#10;TldmOxTY6EVbNLoBqc1k5Y0sYs8Eahs+W8pxkjQd0Ey9MKp291HreTaPfwMAAP//AwBQSwMEFAAG&#10;AAgAAAAhAKy3MY/hAAAACgEAAA8AAABkcnMvZG93bnJldi54bWxMj0FvgkAQhe9N+h8206SXRhes&#10;FaQsxjSxFw9aauJ1hRGI7CxhV8R/3+mpPU7el/e+SVejacWAvWssKQinAQikwpYNVQoO35tJDMJ5&#10;TaVuLaGCOzpYZY8PqU5Ke6MvHHJfCS4hl2gFtfddIqUrajTaTW2HxNnZ9kZ7PvtKlr2+cblp5SwI&#10;FtLohnih1h1+1Fhc8qvhkW04Np+7/SBf7vE2X28O++P8otTz07h+B+Fx9H8w/OqzOmTsdLJXKp1o&#10;FUzC5RujCmbREgQDcbR4BXFiMphHILNU/n8h+wEAAP//AwBQSwECLQAUAAYACAAAACEAtoM4kv4A&#10;AADhAQAAEwAAAAAAAAAAAAAAAAAAAAAAW0NvbnRlbnRfVHlwZXNdLnhtbFBLAQItABQABgAIAAAA&#10;IQA4/SH/1gAAAJQBAAALAAAAAAAAAAAAAAAAAC8BAABfcmVscy8ucmVsc1BLAQItABQABgAIAAAA&#10;IQCrNnmLvgIAAOMFAAAOAAAAAAAAAAAAAAAAAC4CAABkcnMvZTJvRG9jLnhtbFBLAQItABQABgAI&#10;AAAAIQCstzGP4QAAAAoBAAAPAAAAAAAAAAAAAAAAABgFAABkcnMvZG93bnJldi54bWxQSwUGAAAA&#10;AAQABADzAAAAJgYAAAAA&#10;" fillcolor="#33c" stroked="f">
                <v:fill color2="#006" rotate="t" colors="0 #33c;.5 #039;1 #006" focus="100%" type="gradient">
                  <o:fill v:ext="view" type="gradientUnscaled"/>
                </v:fill>
                <v:shadow on="t" color="black" opacity="41287f" offset="0,1.5pt"/>
                <v:textbox inset="2mm,0,2mm,0">
                  <w:txbxContent>
                    <w:p w14:paraId="01D05445" w14:textId="65F9B10C" w:rsidR="00A4038A" w:rsidRPr="00A4038A" w:rsidRDefault="00A4038A" w:rsidP="006804B0">
                      <w:pPr>
                        <w:ind w:left="1320" w:hangingChars="600" w:hanging="1320"/>
                        <w:jc w:val="left"/>
                        <w:rPr>
                          <w:b/>
                          <w:color w:val="FFFFFF" w:themeColor="background1"/>
                          <w:sz w:val="22"/>
                        </w:rPr>
                      </w:pPr>
                      <w:r w:rsidRPr="00A4038A">
                        <w:rPr>
                          <w:rFonts w:ascii="BIZ UDPゴシック" w:eastAsia="BIZ UDPゴシック" w:hAnsi="BIZ UDPゴシック" w:hint="eastAsia"/>
                          <w:b/>
                          <w:color w:val="FFFFFF" w:themeColor="background1"/>
                          <w:sz w:val="22"/>
                        </w:rPr>
                        <w:t>表彰区分（</w:t>
                      </w:r>
                      <w:r w:rsidR="007F2DFC">
                        <w:rPr>
                          <w:rFonts w:ascii="BIZ UDPゴシック" w:eastAsia="BIZ UDPゴシック" w:hAnsi="BIZ UDPゴシック" w:hint="eastAsia"/>
                          <w:b/>
                          <w:color w:val="FFFFFF" w:themeColor="background1"/>
                          <w:sz w:val="22"/>
                        </w:rPr>
                        <w:t>2</w:t>
                      </w:r>
                      <w:r w:rsidRPr="00A4038A">
                        <w:rPr>
                          <w:rFonts w:ascii="BIZ UDPゴシック" w:eastAsia="BIZ UDPゴシック" w:hAnsi="BIZ UDPゴシック" w:hint="eastAsia"/>
                          <w:b/>
                          <w:color w:val="FFFFFF" w:themeColor="background1"/>
                          <w:sz w:val="22"/>
                        </w:rPr>
                        <w:t>）：</w:t>
                      </w:r>
                      <w:r w:rsidR="006804B0">
                        <w:rPr>
                          <w:rFonts w:ascii="BIZ UDPゴシック" w:eastAsia="BIZ UDPゴシック" w:hAnsi="BIZ UDPゴシック" w:hint="eastAsia"/>
                          <w:b/>
                          <w:color w:val="FFFFFF" w:themeColor="background1"/>
                          <w:sz w:val="22"/>
                        </w:rPr>
                        <w:t>ひとり親雇用促進等の機運醸成につながる優れた支援や取組を行っている企業等</w:t>
                      </w:r>
                    </w:p>
                  </w:txbxContent>
                </v:textbox>
              </v:roundrect>
            </w:pict>
          </mc:Fallback>
        </mc:AlternateContent>
      </w:r>
    </w:p>
    <w:p w14:paraId="78A1C4DF" w14:textId="77777777" w:rsidR="00A4038A" w:rsidRDefault="00A4038A" w:rsidP="00321FD0">
      <w:pPr>
        <w:spacing w:line="320" w:lineRule="exact"/>
        <w:rPr>
          <w:rFonts w:ascii="BIZ UDPゴシック" w:eastAsia="BIZ UDPゴシック" w:hAnsi="BIZ UDPゴシック"/>
          <w:color w:val="000000" w:themeColor="text1"/>
        </w:rPr>
      </w:pPr>
    </w:p>
    <w:p w14:paraId="710A91E0" w14:textId="77777777" w:rsidR="00321FD0" w:rsidRDefault="00321FD0" w:rsidP="00321FD0">
      <w:pPr>
        <w:spacing w:line="320" w:lineRule="exact"/>
        <w:rPr>
          <w:rFonts w:ascii="BIZ UDPゴシック" w:eastAsia="BIZ UDPゴシック" w:hAnsi="BIZ UDPゴシック"/>
          <w:color w:val="000000" w:themeColor="text1"/>
        </w:rPr>
      </w:pPr>
    </w:p>
    <w:p w14:paraId="3D8B29BF" w14:textId="22057E43" w:rsidR="00AE1398" w:rsidRDefault="00AE1398" w:rsidP="00321FD0">
      <w:pPr>
        <w:spacing w:line="320" w:lineRule="exact"/>
        <w:rPr>
          <w:rFonts w:ascii="BIZ UDPゴシック" w:eastAsia="BIZ UDPゴシック" w:hAnsi="BIZ UDPゴシック"/>
          <w:color w:val="000000" w:themeColor="text1"/>
        </w:rPr>
      </w:pPr>
    </w:p>
    <w:p w14:paraId="47C99EB7" w14:textId="77777777" w:rsidR="000E5BD7" w:rsidRPr="00562759" w:rsidRDefault="000E5BD7" w:rsidP="00321FD0">
      <w:pPr>
        <w:spacing w:line="320" w:lineRule="exact"/>
        <w:rPr>
          <w:rFonts w:ascii="BIZ UDPゴシック" w:eastAsia="BIZ UDPゴシック" w:hAnsi="BIZ UDPゴシック"/>
          <w:color w:val="000000" w:themeColor="text1"/>
        </w:rPr>
      </w:pPr>
    </w:p>
    <w:p w14:paraId="1ECD6978" w14:textId="790AF4EC" w:rsidR="00321FD0" w:rsidRPr="00562759" w:rsidRDefault="006840E6" w:rsidP="00321FD0">
      <w:pPr>
        <w:spacing w:line="320" w:lineRule="exac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受賞企業</w:t>
      </w:r>
      <w:r w:rsidR="005758EE">
        <w:rPr>
          <w:rFonts w:ascii="BIZ UDPゴシック" w:eastAsia="BIZ UDPゴシック" w:hAnsi="BIZ UDPゴシック" w:hint="eastAsia"/>
          <w:b/>
          <w:color w:val="000000" w:themeColor="text1"/>
          <w:sz w:val="28"/>
          <w:szCs w:val="28"/>
        </w:rPr>
        <w:t>名：</w:t>
      </w:r>
      <w:r w:rsidR="006804B0">
        <w:rPr>
          <w:rFonts w:ascii="BIZ UDPゴシック" w:eastAsia="BIZ UDPゴシック" w:hAnsi="BIZ UDPゴシック" w:hint="eastAsia"/>
          <w:b/>
          <w:color w:val="000000" w:themeColor="text1"/>
          <w:sz w:val="28"/>
          <w:szCs w:val="28"/>
        </w:rPr>
        <w:t>カンケンフローシステム株式会社</w:t>
      </w:r>
    </w:p>
    <w:p w14:paraId="4953D558" w14:textId="77777777" w:rsidR="00321FD0" w:rsidRPr="00133123" w:rsidRDefault="00321FD0" w:rsidP="00321FD0">
      <w:pPr>
        <w:spacing w:line="320" w:lineRule="exact"/>
        <w:rPr>
          <w:rFonts w:ascii="BIZ UDPゴシック" w:eastAsia="BIZ UDPゴシック" w:hAnsi="BIZ UDPゴシック"/>
          <w:color w:val="000000" w:themeColor="text1"/>
        </w:rPr>
      </w:pPr>
    </w:p>
    <w:p w14:paraId="302C6603" w14:textId="77777777" w:rsidR="00F47C30" w:rsidRDefault="00AE1398"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61312" behindDoc="0" locked="0" layoutInCell="1" allowOverlap="1" wp14:anchorId="02726F6D" wp14:editId="7B2964B0">
                <wp:simplePos x="0" y="0"/>
                <wp:positionH relativeFrom="margin">
                  <wp:posOffset>-68580</wp:posOffset>
                </wp:positionH>
                <wp:positionV relativeFrom="paragraph">
                  <wp:posOffset>64135</wp:posOffset>
                </wp:positionV>
                <wp:extent cx="1243965" cy="318770"/>
                <wp:effectExtent l="0" t="0" r="13335" b="24130"/>
                <wp:wrapNone/>
                <wp:docPr id="5" name="額縁 5"/>
                <wp:cNvGraphicFramePr/>
                <a:graphic xmlns:a="http://schemas.openxmlformats.org/drawingml/2006/main">
                  <a:graphicData uri="http://schemas.microsoft.com/office/word/2010/wordprocessingShape">
                    <wps:wsp>
                      <wps:cNvSpPr/>
                      <wps:spPr>
                        <a:xfrm>
                          <a:off x="0" y="0"/>
                          <a:ext cx="1243965" cy="318770"/>
                        </a:xfrm>
                        <a:prstGeom prst="bevel">
                          <a:avLst/>
                        </a:prstGeom>
                        <a:solidFill>
                          <a:schemeClr val="accent5">
                            <a:lumMod val="40000"/>
                            <a:lumOff val="60000"/>
                          </a:schemeClr>
                        </a:solidFill>
                        <a:ln>
                          <a:solidFill>
                            <a:schemeClr val="accent5">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46EB0124" w14:textId="77777777" w:rsidR="00A4038A" w:rsidRPr="00D90B5E" w:rsidRDefault="00A4038A" w:rsidP="00A4038A">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26F6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7" type="#_x0000_t84" style="position:absolute;left:0;text-align:left;margin-left:-5.4pt;margin-top:5.05pt;width:97.95pt;height:2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rarQIAAPgFAAAOAAAAZHJzL2Uyb0RvYy54bWysVF1uEzEQfkfiDpbf6eanSUvUTRW1KkIq&#10;bUWL+ux47WaF7TG2k93w1gNwCG7BjRC3YOz9aSgVoIp98I7HM/N5Ps/M0XGtFdkI50swOR3uDSgR&#10;hkNRmrucfrg5e3VIiQ/MFEyBETndCk+P5y9fHFV2JkawAlUIRzCI8bPK5nQVgp1lmecroZnfAysM&#10;HkpwmgXcuruscKzC6Fplo8FgmlXgCuuAC+9Re9oc0nmKL6Xg4VJKLwJROcW7hbS6tC7jms2P2OzO&#10;MbsqeXsN9oxbaFYaBO1DnbLAyNqVv4XSJXfgQYY9DjoDKUsuUg6YzXDwKJvrFbMi5YLkeNvT5P9f&#10;WH6xuXKkLHI6ocQwjU/04+uX79/uySRyU1k/Q5Nre+XanUcxJlpLp+MfUyB14nPb8ynqQDgqh6P9&#10;8espBuZ4Nh4eHhwkwrMHb+t8eCNAkyjkdCk2QiUe2ebcB4RE284monlQZXFWKpU2sUjEiXJkw/B5&#10;GefChElyV2v9DopGvz/Ar3loVGM5NOppp0aIVG4xUgL8BUSZ5+IeTFrcPwHgWUTIItENtUkKWyUi&#10;rjLvhcTniWSmxPqb7uY8jdmlSGgd3SQy1DuO/u7Y2kdXkZqmd/4H1N4jIYMJvbMuDbin0IuPw/bK&#10;srHvGGjyjhSEelmnukyWUbOEYou16qBpYm/5WYlVc858uGIOuxb7GydRuMRFKqhyCq1EyQrc56f0&#10;0R6bCU8pqXAK5NR/WjMnKFFvDbbZOFYJjo20QcHtaped1qz1CWAFDnHWWZ7EaBtUJ0oH+hYH1SKi&#10;4REzHDFzyoPrNiehmUo46rhYLJIZjgjLwrm5trx7/9gMN/Utc7ZtmYDNdgHdpGCzR43T2MaXMbBY&#10;B5Bl6qoHPlvmcbykEmpHYZxfu/tk9TCw5z8BAAD//wMAUEsDBBQABgAIAAAAIQD/FAJa3wAAAAkB&#10;AAAPAAAAZHJzL2Rvd25yZXYueG1sTI/NTsMwEITvSLyDtUjcWjv8VFEap6JAkbhUopT26sZLEhGv&#10;o9ht0rdne4LbrGY0822+GF0rTtiHxpOGZKpAIJXeNlRp2H6uJimIEA1Z03pCDWcMsCiur3KTWT/Q&#10;B542sRJcQiEzGuoYu0zKUNboTJj6Dom9b987E/nsK2l7M3C5a+WdUjPpTEO8UJsOn2ssfzZHp2FZ&#10;7lev5/X4Lh9evt6G3XafpkvS+vZmfJqDiDjGvzBc8BkdCmY6+CPZIFoNk0QxemRDJSAugfSRxUHD&#10;TN2DLHL5/4PiFwAA//8DAFBLAQItABQABgAIAAAAIQC2gziS/gAAAOEBAAATAAAAAAAAAAAAAAAA&#10;AAAAAABbQ29udGVudF9UeXBlc10ueG1sUEsBAi0AFAAGAAgAAAAhADj9If/WAAAAlAEAAAsAAAAA&#10;AAAAAAAAAAAALwEAAF9yZWxzLy5yZWxzUEsBAi0AFAAGAAgAAAAhABKButqtAgAA+AUAAA4AAAAA&#10;AAAAAAAAAAAALgIAAGRycy9lMm9Eb2MueG1sUEsBAi0AFAAGAAgAAAAhAP8UAlrfAAAACQEAAA8A&#10;AAAAAAAAAAAAAAAABwUAAGRycy9kb3ducmV2LnhtbFBLBQYAAAAABAAEAPMAAAATBgAAAAA=&#10;" fillcolor="#b4c6e7 [1304]" strokecolor="#2f5496 [2408]" strokeweight=".5pt">
                <v:textbox inset="1mm,0,1mm,0">
                  <w:txbxContent>
                    <w:p w14:paraId="46EB0124" w14:textId="77777777" w:rsidR="00A4038A" w:rsidRPr="00D90B5E" w:rsidRDefault="00A4038A" w:rsidP="00A4038A">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v:textbox>
                <w10:wrap anchorx="margin"/>
              </v:shape>
            </w:pict>
          </mc:Fallback>
        </mc:AlternateContent>
      </w:r>
    </w:p>
    <w:p w14:paraId="32526126" w14:textId="5A883807" w:rsidR="00EE5831" w:rsidRDefault="00045CBC"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2336" behindDoc="0" locked="0" layoutInCell="1" allowOverlap="1" wp14:anchorId="78A8A5CC" wp14:editId="36DA438E">
                <wp:simplePos x="0" y="0"/>
                <wp:positionH relativeFrom="margin">
                  <wp:align>center</wp:align>
                </wp:positionH>
                <wp:positionV relativeFrom="paragraph">
                  <wp:posOffset>220345</wp:posOffset>
                </wp:positionV>
                <wp:extent cx="5562600" cy="12649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5562600" cy="126492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7C538" id="正方形/長方形 2" o:spid="_x0000_s1026" style="position:absolute;left:0;text-align:left;margin-left:0;margin-top:17.35pt;width:438pt;height:99.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YuQIAAKoFAAAOAAAAZHJzL2Uyb0RvYy54bWysVM1uEzEQviPxDpbvdH+UBBp1U0WNipCq&#10;UtGinl2v3V3J6zG2k014D3gAOHNGHHgcKvEWjL0/KaXigMhhM/bMfDPzeWaOjreNIhthXQ26oNlB&#10;SonQHMpa3xb07dXpsxeUOM90yRRoUdCdcPR48fTJUWvmIocKVCksQRDt5q0paOW9mSeJ45VomDsA&#10;IzQqJdiGeTza26S0rEX0RiV5ms6SFmxpLHDhHN6uOiVdRHwpBfevpXTCE1VQzM3Hr43fm/BNFkds&#10;fmuZqWrep8H+IYuG1RqDjlAr5hlZ2/oPqKbmFhxIf8ChSUDKmotYA1aTpQ+quayYEbEWJMeZkSb3&#10;/2D5+ebCkrosaE6JZg0+0d2Xz3cfv/34/in5+eFrJ5E8ENUaN0f7S3Nh+5NDMVS9lbYJ/1gP2UZy&#10;dyO5YusJx8vpdJbPUnwDjrosn00O80h/snc31vmXAhoShIJafL1IKtucOY8h0XQwCdE0nNZKxRdU&#10;Olw4UHUZ7uIhtJA4UZZsGD6+32ahBoT4zSrgrZirOqMSpRX43jCAJqHorswo+Z0SAV3pN0Iib1hY&#10;HnOMHbsPxzgX2medqmKl6AJMU/wNeQwJxqwiYECWmP+I3QMMlh3IgN2V09sHVxEbfnRO/5ZY5zx6&#10;xMig/ejc1BrsYwAKq+ojd/YDSR01gaUbKHfYVRa6cXOGn9bI8xlz/oJZnC/sAtwZ/jV+pIK2oNBL&#10;lFRg3z92H+yx7VFLSYvzWlD3bs2soES90jgQh9lkEgY8HibT59hcxN7X3NzX6HVzAtgVGW4nw6MY&#10;7L0aRGmhucbVsgxRUcU0x9gF5d4OhxPf7RFcTlwsl9EMh9owf6YvDQ/ggdXQYVfba2ZN39YeJ+Ic&#10;htlm8wfd3dkGTw3LtQdZx9bf89rzjQshNk6/vMLGuX+OVvsVu/gFAAD//wMAUEsDBBQABgAIAAAA&#10;IQBNud/13QAAAAcBAAAPAAAAZHJzL2Rvd25yZXYueG1sTI/NTsMwEITvSLyDtUjc6KZNlaYhmwpV&#10;KmcISC03N94mAf9EsduGt8ec4Lgzo5lvy81ktLjw6HtnCeazBATbxqnetgTvb7uHHIQP0iqpnWWC&#10;b/awqW5vSlkod7WvfKlDK2KJ9YUk6EIYCkTfdGykn7mBbfRObjQyxHNsUY3yGsuNxkWSZGhkb+NC&#10;Jwfedtx81WdD8Jzj+rA/fOwx256yZY3zF/25I7q/m54eQQSewl8YfvEjOlSR6ejOVnmhCeIjgSBd&#10;rkBEN19lUTgSLNJ0DViV+J+/+gEAAP//AwBQSwECLQAUAAYACAAAACEAtoM4kv4AAADhAQAAEwAA&#10;AAAAAAAAAAAAAAAAAAAAW0NvbnRlbnRfVHlwZXNdLnhtbFBLAQItABQABgAIAAAAIQA4/SH/1gAA&#10;AJQBAAALAAAAAAAAAAAAAAAAAC8BAABfcmVscy8ucmVsc1BLAQItABQABgAIAAAAIQCP+yzYuQIA&#10;AKoFAAAOAAAAAAAAAAAAAAAAAC4CAABkcnMvZTJvRG9jLnhtbFBLAQItABQABgAIAAAAIQBNud/1&#10;3QAAAAcBAAAPAAAAAAAAAAAAAAAAABMFAABkcnMvZG93bnJldi54bWxQSwUGAAAAAAQABADzAAAA&#10;HQYAAAAA&#10;" filled="f" strokecolor="black [3213]" strokeweight="1pt">
                <v:stroke dashstyle="dashDot"/>
                <w10:wrap anchorx="margin"/>
              </v:rect>
            </w:pict>
          </mc:Fallback>
        </mc:AlternateContent>
      </w:r>
    </w:p>
    <w:p w14:paraId="3586AA49" w14:textId="17DDA86C" w:rsidR="00DC5329" w:rsidRDefault="00FC260B" w:rsidP="001A2A5B">
      <w:pPr>
        <w:spacing w:line="32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有給休暇に加えて</w:t>
      </w:r>
      <w:r w:rsidR="008C38F4">
        <w:rPr>
          <w:rFonts w:ascii="BIZ UDPゴシック" w:eastAsia="BIZ UDPゴシック" w:hAnsi="BIZ UDPゴシック" w:hint="eastAsia"/>
          <w:color w:val="000000" w:themeColor="text1"/>
        </w:rPr>
        <w:t>子</w:t>
      </w:r>
      <w:r w:rsidR="00DC5329">
        <w:rPr>
          <w:rFonts w:ascii="BIZ UDPゴシック" w:eastAsia="BIZ UDPゴシック" w:hAnsi="BIZ UDPゴシック" w:hint="eastAsia"/>
          <w:color w:val="000000" w:themeColor="text1"/>
        </w:rPr>
        <w:t>どものために</w:t>
      </w:r>
      <w:r w:rsidR="008C38F4">
        <w:rPr>
          <w:rFonts w:ascii="BIZ UDPゴシック" w:eastAsia="BIZ UDPゴシック" w:hAnsi="BIZ UDPゴシック" w:hint="eastAsia"/>
          <w:color w:val="000000" w:themeColor="text1"/>
        </w:rPr>
        <w:t>特別</w:t>
      </w:r>
      <w:r w:rsidR="00DC5329">
        <w:rPr>
          <w:rFonts w:ascii="BIZ UDPゴシック" w:eastAsia="BIZ UDPゴシック" w:hAnsi="BIZ UDPゴシック" w:hint="eastAsia"/>
          <w:color w:val="000000" w:themeColor="text1"/>
        </w:rPr>
        <w:t>休暇</w:t>
      </w:r>
      <w:r w:rsidR="008C38F4">
        <w:rPr>
          <w:rFonts w:ascii="BIZ UDPゴシック" w:eastAsia="BIZ UDPゴシック" w:hAnsi="BIZ UDPゴシック" w:hint="eastAsia"/>
          <w:color w:val="000000" w:themeColor="text1"/>
        </w:rPr>
        <w:t>を</w:t>
      </w:r>
      <w:r w:rsidR="00142540">
        <w:rPr>
          <w:rFonts w:ascii="BIZ UDPゴシック" w:eastAsia="BIZ UDPゴシック" w:hAnsi="BIZ UDPゴシック" w:hint="eastAsia"/>
          <w:color w:val="000000" w:themeColor="text1"/>
        </w:rPr>
        <w:t>取得できる</w:t>
      </w:r>
      <w:r w:rsidR="008C38F4">
        <w:rPr>
          <w:rFonts w:ascii="BIZ UDPゴシック" w:eastAsia="BIZ UDPゴシック" w:hAnsi="BIZ UDPゴシック" w:hint="eastAsia"/>
          <w:color w:val="000000" w:themeColor="text1"/>
        </w:rPr>
        <w:t>制度は</w:t>
      </w:r>
      <w:r w:rsidR="00DC5329">
        <w:rPr>
          <w:rFonts w:ascii="BIZ UDPゴシック" w:eastAsia="BIZ UDPゴシック" w:hAnsi="BIZ UDPゴシック" w:hint="eastAsia"/>
          <w:color w:val="000000" w:themeColor="text1"/>
        </w:rPr>
        <w:t>すぐれた取組であ</w:t>
      </w:r>
      <w:r w:rsidR="00142540">
        <w:rPr>
          <w:rFonts w:ascii="BIZ UDPゴシック" w:eastAsia="BIZ UDPゴシック" w:hAnsi="BIZ UDPゴシック" w:hint="eastAsia"/>
          <w:color w:val="000000" w:themeColor="text1"/>
        </w:rPr>
        <w:t>り</w:t>
      </w:r>
      <w:r w:rsidR="00DC5329">
        <w:rPr>
          <w:rFonts w:ascii="BIZ UDPゴシック" w:eastAsia="BIZ UDPゴシック" w:hAnsi="BIZ UDPゴシック" w:hint="eastAsia"/>
          <w:color w:val="000000" w:themeColor="text1"/>
        </w:rPr>
        <w:t>評価</w:t>
      </w:r>
      <w:r w:rsidR="00454C4B">
        <w:rPr>
          <w:rFonts w:ascii="BIZ UDPゴシック" w:eastAsia="BIZ UDPゴシック" w:hAnsi="BIZ UDPゴシック" w:hint="eastAsia"/>
          <w:color w:val="000000" w:themeColor="text1"/>
        </w:rPr>
        <w:t>できる</w:t>
      </w:r>
      <w:r w:rsidR="00DC5329">
        <w:rPr>
          <w:rFonts w:ascii="BIZ UDPゴシック" w:eastAsia="BIZ UDPゴシック" w:hAnsi="BIZ UDPゴシック" w:hint="eastAsia"/>
          <w:color w:val="000000" w:themeColor="text1"/>
        </w:rPr>
        <w:t>。また、</w:t>
      </w:r>
      <w:r w:rsidR="007A07BB">
        <w:rPr>
          <w:rFonts w:ascii="BIZ UDPゴシック" w:eastAsia="BIZ UDPゴシック" w:hAnsi="BIZ UDPゴシック" w:hint="eastAsia"/>
          <w:color w:val="000000" w:themeColor="text1"/>
        </w:rPr>
        <w:t>様々な手法による相談窓口を設置し、寄せられた相談から</w:t>
      </w:r>
      <w:r w:rsidR="00142540">
        <w:rPr>
          <w:rFonts w:ascii="BIZ UDPゴシック" w:eastAsia="BIZ UDPゴシック" w:hAnsi="BIZ UDPゴシック" w:hint="eastAsia"/>
          <w:color w:val="000000" w:themeColor="text1"/>
        </w:rPr>
        <w:t>休暇</w:t>
      </w:r>
      <w:r w:rsidR="007A07BB">
        <w:rPr>
          <w:rFonts w:ascii="BIZ UDPゴシック" w:eastAsia="BIZ UDPゴシック" w:hAnsi="BIZ UDPゴシック" w:hint="eastAsia"/>
          <w:color w:val="000000" w:themeColor="text1"/>
        </w:rPr>
        <w:t>制度</w:t>
      </w:r>
      <w:r w:rsidR="00E6287A">
        <w:rPr>
          <w:rFonts w:ascii="BIZ UDPゴシック" w:eastAsia="BIZ UDPゴシック" w:hAnsi="BIZ UDPゴシック" w:hint="eastAsia"/>
          <w:color w:val="000000" w:themeColor="text1"/>
        </w:rPr>
        <w:t>の見直しを行ったことに加え</w:t>
      </w:r>
      <w:r w:rsidR="007A07BB">
        <w:rPr>
          <w:rFonts w:ascii="BIZ UDPゴシック" w:eastAsia="BIZ UDPゴシック" w:hAnsi="BIZ UDPゴシック" w:hint="eastAsia"/>
          <w:color w:val="000000" w:themeColor="text1"/>
        </w:rPr>
        <w:t>、</w:t>
      </w:r>
      <w:r w:rsidR="00381C90">
        <w:rPr>
          <w:rFonts w:ascii="BIZ UDPゴシック" w:eastAsia="BIZ UDPゴシック" w:hAnsi="BIZ UDPゴシック" w:hint="eastAsia"/>
          <w:color w:val="000000" w:themeColor="text1"/>
        </w:rPr>
        <w:t>大規模なシステムを導入せずとも、</w:t>
      </w:r>
      <w:r w:rsidR="005C4E42">
        <w:rPr>
          <w:rFonts w:ascii="BIZ UDPゴシック" w:eastAsia="BIZ UDPゴシック" w:hAnsi="BIZ UDPゴシック" w:hint="eastAsia"/>
          <w:color w:val="000000" w:themeColor="text1"/>
        </w:rPr>
        <w:t>休暇の管理方法</w:t>
      </w:r>
      <w:r w:rsidR="00381C90">
        <w:rPr>
          <w:rFonts w:ascii="BIZ UDPゴシック" w:eastAsia="BIZ UDPゴシック" w:hAnsi="BIZ UDPゴシック" w:hint="eastAsia"/>
          <w:color w:val="000000" w:themeColor="text1"/>
        </w:rPr>
        <w:t>を変えることで迅速に制度の変更がなされており、</w:t>
      </w:r>
      <w:r w:rsidR="007A07BB">
        <w:rPr>
          <w:rFonts w:ascii="BIZ UDPゴシック" w:eastAsia="BIZ UDPゴシック" w:hAnsi="BIZ UDPゴシック" w:hint="eastAsia"/>
          <w:color w:val="000000" w:themeColor="text1"/>
        </w:rPr>
        <w:t>小規模事業所であることを活かした柔軟な対応がなされている。</w:t>
      </w:r>
      <w:r w:rsidR="00381C90">
        <w:rPr>
          <w:rFonts w:ascii="BIZ UDPゴシック" w:eastAsia="BIZ UDPゴシック" w:hAnsi="BIZ UDPゴシック" w:hint="eastAsia"/>
          <w:color w:val="000000" w:themeColor="text1"/>
        </w:rPr>
        <w:t>さらに</w:t>
      </w:r>
      <w:r w:rsidR="009B7091">
        <w:rPr>
          <w:rFonts w:ascii="BIZ UDPゴシック" w:eastAsia="BIZ UDPゴシック" w:hAnsi="BIZ UDPゴシック" w:hint="eastAsia"/>
          <w:color w:val="000000" w:themeColor="text1"/>
        </w:rPr>
        <w:t>、</w:t>
      </w:r>
      <w:r w:rsidR="00DC5329">
        <w:rPr>
          <w:rFonts w:ascii="BIZ UDPゴシック" w:eastAsia="BIZ UDPゴシック" w:hAnsi="BIZ UDPゴシック" w:hint="eastAsia"/>
          <w:color w:val="000000" w:themeColor="text1"/>
        </w:rPr>
        <w:t>ひとり親世帯や子ども食堂に対してお米を配布する取組は</w:t>
      </w:r>
      <w:r w:rsidR="00A952AE">
        <w:rPr>
          <w:rFonts w:ascii="BIZ UDPゴシック" w:eastAsia="BIZ UDPゴシック" w:hAnsi="BIZ UDPゴシック" w:hint="eastAsia"/>
          <w:color w:val="000000" w:themeColor="text1"/>
        </w:rPr>
        <w:t>、</w:t>
      </w:r>
      <w:r w:rsidR="009B7091">
        <w:rPr>
          <w:rFonts w:ascii="BIZ UDPゴシック" w:eastAsia="BIZ UDPゴシック" w:hAnsi="BIZ UDPゴシック" w:hint="eastAsia"/>
          <w:color w:val="000000" w:themeColor="text1"/>
        </w:rPr>
        <w:t>社会貢献として</w:t>
      </w:r>
      <w:r w:rsidR="00CD70BD">
        <w:rPr>
          <w:rFonts w:ascii="BIZ UDPゴシック" w:eastAsia="BIZ UDPゴシック" w:hAnsi="BIZ UDPゴシック" w:hint="eastAsia"/>
          <w:color w:val="000000" w:themeColor="text1"/>
        </w:rPr>
        <w:t>、ひとり親家庭の</w:t>
      </w:r>
      <w:r w:rsidR="00DC5329">
        <w:rPr>
          <w:rFonts w:ascii="BIZ UDPゴシック" w:eastAsia="BIZ UDPゴシック" w:hAnsi="BIZ UDPゴシック" w:hint="eastAsia"/>
          <w:color w:val="000000" w:themeColor="text1"/>
        </w:rPr>
        <w:t>貧困対策に</w:t>
      </w:r>
      <w:r w:rsidR="00CD70BD">
        <w:rPr>
          <w:rFonts w:ascii="BIZ UDPゴシック" w:eastAsia="BIZ UDPゴシック" w:hAnsi="BIZ UDPゴシック" w:hint="eastAsia"/>
          <w:color w:val="000000" w:themeColor="text1"/>
        </w:rPr>
        <w:t>資する取組である。</w:t>
      </w:r>
    </w:p>
    <w:p w14:paraId="7B21DB87" w14:textId="77777777" w:rsidR="00DC5329" w:rsidRDefault="00DC5329" w:rsidP="00321FD0">
      <w:pPr>
        <w:spacing w:line="320" w:lineRule="exact"/>
        <w:rPr>
          <w:rFonts w:ascii="BIZ UDPゴシック" w:eastAsia="BIZ UDPゴシック" w:hAnsi="BIZ UDPゴシック"/>
          <w:color w:val="000000" w:themeColor="text1"/>
        </w:rPr>
      </w:pPr>
    </w:p>
    <w:p w14:paraId="54BAF314" w14:textId="30D279A8" w:rsidR="00321FD0" w:rsidRPr="00D90B5E" w:rsidRDefault="006840E6" w:rsidP="00321FD0">
      <w:pPr>
        <w:spacing w:line="320" w:lineRule="exac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◆企業</w:t>
      </w:r>
      <w:r w:rsidR="00321FD0" w:rsidRPr="00D90B5E">
        <w:rPr>
          <w:rFonts w:ascii="BIZ UDPゴシック" w:eastAsia="BIZ UDPゴシック" w:hAnsi="BIZ UDPゴシック" w:hint="eastAsia"/>
          <w:b/>
          <w:color w:val="000000" w:themeColor="text1"/>
        </w:rPr>
        <w:t>のプロフィール</w:t>
      </w:r>
    </w:p>
    <w:p w14:paraId="37EA7638" w14:textId="49ECCE65" w:rsidR="00A05290" w:rsidRPr="00562759" w:rsidRDefault="005758EE" w:rsidP="00A05290">
      <w:pPr>
        <w:spacing w:line="32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所在地　</w:t>
      </w:r>
      <w:r w:rsidR="000E5BD7">
        <w:rPr>
          <w:rFonts w:ascii="BIZ UDPゴシック" w:eastAsia="BIZ UDPゴシック" w:hAnsi="BIZ UDPゴシック" w:hint="eastAsia"/>
          <w:color w:val="000000" w:themeColor="text1"/>
        </w:rPr>
        <w:t xml:space="preserve">　寝屋川市大成町13-5</w:t>
      </w:r>
    </w:p>
    <w:p w14:paraId="234C9C94" w14:textId="36454378" w:rsidR="00321FD0" w:rsidRPr="00562759" w:rsidRDefault="00321FD0" w:rsidP="005758EE">
      <w:pPr>
        <w:spacing w:line="320" w:lineRule="exact"/>
        <w:ind w:leftChars="100" w:left="210"/>
        <w:rPr>
          <w:rFonts w:ascii="BIZ UDPゴシック" w:eastAsia="BIZ UDPゴシック" w:hAnsi="BIZ UDPゴシック"/>
          <w:color w:val="000000" w:themeColor="text1"/>
        </w:rPr>
      </w:pPr>
      <w:r w:rsidRPr="00562759">
        <w:rPr>
          <w:rFonts w:ascii="BIZ UDPゴシック" w:eastAsia="BIZ UDPゴシック" w:hAnsi="BIZ UDPゴシック"/>
          <w:color w:val="000000" w:themeColor="text1"/>
        </w:rPr>
        <w:t>代表者</w:t>
      </w:r>
      <w:r w:rsidR="005758EE">
        <w:rPr>
          <w:rFonts w:ascii="BIZ UDPゴシック" w:eastAsia="BIZ UDPゴシック" w:hAnsi="BIZ UDPゴシック" w:hint="eastAsia"/>
          <w:color w:val="000000" w:themeColor="text1"/>
        </w:rPr>
        <w:t xml:space="preserve">　　</w:t>
      </w:r>
      <w:r w:rsidR="000E5BD7">
        <w:rPr>
          <w:rFonts w:ascii="BIZ UDPゴシック" w:eastAsia="BIZ UDPゴシック" w:hAnsi="BIZ UDPゴシック" w:hint="eastAsia"/>
          <w:color w:val="000000" w:themeColor="text1"/>
        </w:rPr>
        <w:t>代表取締役　飯野　勝久</w:t>
      </w:r>
      <w:r w:rsidRPr="00562759">
        <w:rPr>
          <w:rFonts w:ascii="BIZ UDPゴシック" w:eastAsia="BIZ UDPゴシック" w:hAnsi="BIZ UDPゴシック"/>
          <w:color w:val="000000" w:themeColor="text1"/>
        </w:rPr>
        <w:br/>
      </w:r>
      <w:r w:rsidRPr="00321FD0">
        <w:rPr>
          <w:rFonts w:ascii="BIZ UDPゴシック" w:eastAsia="BIZ UDPゴシック" w:hAnsi="BIZ UDPゴシック" w:hint="eastAsia"/>
          <w:color w:val="000000" w:themeColor="text1"/>
          <w:spacing w:val="105"/>
          <w:kern w:val="0"/>
          <w:fitText w:val="630" w:id="-1577395200"/>
        </w:rPr>
        <w:t>業</w:t>
      </w:r>
      <w:r w:rsidRPr="00321FD0">
        <w:rPr>
          <w:rFonts w:ascii="BIZ UDPゴシック" w:eastAsia="BIZ UDPゴシック" w:hAnsi="BIZ UDPゴシック" w:hint="eastAsia"/>
          <w:color w:val="000000" w:themeColor="text1"/>
          <w:kern w:val="0"/>
          <w:fitText w:val="630" w:id="-1577395200"/>
        </w:rPr>
        <w:t>種</w:t>
      </w:r>
      <w:r w:rsidR="005758EE">
        <w:rPr>
          <w:rFonts w:ascii="BIZ UDPゴシック" w:eastAsia="BIZ UDPゴシック" w:hAnsi="BIZ UDPゴシック" w:hint="eastAsia"/>
          <w:color w:val="000000" w:themeColor="text1"/>
        </w:rPr>
        <w:t xml:space="preserve">　　</w:t>
      </w:r>
      <w:r w:rsidR="00DF0AA2">
        <w:rPr>
          <w:rFonts w:ascii="BIZ UDPゴシック" w:eastAsia="BIZ UDPゴシック" w:hAnsi="BIZ UDPゴシック" w:hint="eastAsia"/>
          <w:color w:val="000000" w:themeColor="text1"/>
        </w:rPr>
        <w:t>ゴム製造業</w:t>
      </w:r>
      <w:r w:rsidRPr="00562759">
        <w:rPr>
          <w:rFonts w:ascii="BIZ UDPゴシック" w:eastAsia="BIZ UDPゴシック" w:hAnsi="BIZ UDPゴシック"/>
          <w:color w:val="000000" w:themeColor="text1"/>
        </w:rPr>
        <w:br/>
      </w:r>
      <w:r w:rsidRPr="00321FD0">
        <w:rPr>
          <w:rFonts w:ascii="BIZ UDPゴシック" w:eastAsia="BIZ UDPゴシック" w:hAnsi="BIZ UDPゴシック"/>
          <w:color w:val="000000" w:themeColor="text1"/>
          <w:spacing w:val="105"/>
          <w:kern w:val="0"/>
          <w:fitText w:val="630" w:id="-1577395199"/>
        </w:rPr>
        <w:t>設</w:t>
      </w:r>
      <w:r w:rsidRPr="00321FD0">
        <w:rPr>
          <w:rFonts w:ascii="BIZ UDPゴシック" w:eastAsia="BIZ UDPゴシック" w:hAnsi="BIZ UDPゴシック"/>
          <w:color w:val="000000" w:themeColor="text1"/>
          <w:kern w:val="0"/>
          <w:fitText w:val="630" w:id="-1577395199"/>
        </w:rPr>
        <w:t>立</w:t>
      </w:r>
      <w:r w:rsidR="005758EE">
        <w:rPr>
          <w:rFonts w:ascii="BIZ UDPゴシック" w:eastAsia="BIZ UDPゴシック" w:hAnsi="BIZ UDPゴシック" w:hint="eastAsia"/>
          <w:color w:val="000000" w:themeColor="text1"/>
        </w:rPr>
        <w:t xml:space="preserve">　　</w:t>
      </w:r>
      <w:r w:rsidR="00A05290">
        <w:rPr>
          <w:rFonts w:ascii="BIZ UDPゴシック" w:eastAsia="BIZ UDPゴシック" w:hAnsi="BIZ UDPゴシック" w:hint="eastAsia"/>
          <w:color w:val="000000" w:themeColor="text1"/>
        </w:rPr>
        <w:t>昭和</w:t>
      </w:r>
      <w:r w:rsidR="009B6F78">
        <w:rPr>
          <w:rFonts w:ascii="BIZ UDPゴシック" w:eastAsia="BIZ UDPゴシック" w:hAnsi="BIZ UDPゴシック" w:hint="eastAsia"/>
          <w:color w:val="000000" w:themeColor="text1"/>
        </w:rPr>
        <w:t>46年10月</w:t>
      </w:r>
    </w:p>
    <w:p w14:paraId="4D1F964F" w14:textId="26A4B731"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職員</w:t>
      </w:r>
      <w:r w:rsidRPr="00562759">
        <w:rPr>
          <w:rFonts w:ascii="BIZ UDPゴシック" w:eastAsia="BIZ UDPゴシック" w:hAnsi="BIZ UDPゴシック"/>
          <w:color w:val="000000" w:themeColor="text1"/>
        </w:rPr>
        <w:t>数</w:t>
      </w:r>
      <w:r w:rsidR="005758EE">
        <w:rPr>
          <w:rFonts w:ascii="BIZ UDPゴシック" w:eastAsia="BIZ UDPゴシック" w:hAnsi="BIZ UDPゴシック" w:hint="eastAsia"/>
          <w:color w:val="000000" w:themeColor="text1"/>
          <w:sz w:val="16"/>
          <w:szCs w:val="16"/>
        </w:rPr>
        <w:t>（令和</w:t>
      </w:r>
      <w:r w:rsidR="00A05290">
        <w:rPr>
          <w:rFonts w:ascii="BIZ UDPゴシック" w:eastAsia="BIZ UDPゴシック" w:hAnsi="BIZ UDPゴシック" w:hint="eastAsia"/>
          <w:color w:val="000000" w:themeColor="text1"/>
          <w:sz w:val="16"/>
          <w:szCs w:val="16"/>
        </w:rPr>
        <w:t>5</w:t>
      </w:r>
      <w:r w:rsidRPr="00562759">
        <w:rPr>
          <w:rFonts w:ascii="BIZ UDPゴシック" w:eastAsia="BIZ UDPゴシック" w:hAnsi="BIZ UDPゴシック" w:hint="eastAsia"/>
          <w:color w:val="000000" w:themeColor="text1"/>
          <w:sz w:val="16"/>
          <w:szCs w:val="16"/>
        </w:rPr>
        <w:t>年</w:t>
      </w:r>
      <w:r w:rsidRPr="00562759">
        <w:rPr>
          <w:rFonts w:ascii="BIZ UDPゴシック" w:eastAsia="BIZ UDPゴシック" w:hAnsi="BIZ UDPゴシック"/>
          <w:color w:val="000000" w:themeColor="text1"/>
          <w:sz w:val="16"/>
          <w:szCs w:val="16"/>
        </w:rPr>
        <w:t>6月1日現在）</w:t>
      </w:r>
      <w:r w:rsidRPr="00562759">
        <w:rPr>
          <w:rFonts w:ascii="BIZ UDPゴシック" w:eastAsia="BIZ UDPゴシック" w:hAnsi="BIZ UDPゴシック" w:hint="eastAsia"/>
          <w:color w:val="000000" w:themeColor="text1"/>
        </w:rPr>
        <w:t xml:space="preserve">　　</w:t>
      </w:r>
      <w:r w:rsidR="009B6F78">
        <w:rPr>
          <w:rFonts w:ascii="BIZ UDPゴシック" w:eastAsia="BIZ UDPゴシック" w:hAnsi="BIZ UDPゴシック" w:hint="eastAsia"/>
          <w:color w:val="000000" w:themeColor="text1"/>
        </w:rPr>
        <w:t>23</w:t>
      </w:r>
      <w:r w:rsidRPr="00562759">
        <w:rPr>
          <w:rFonts w:ascii="BIZ UDPゴシック" w:eastAsia="BIZ UDPゴシック" w:hAnsi="BIZ UDPゴシック"/>
          <w:color w:val="000000" w:themeColor="text1"/>
        </w:rPr>
        <w:t>人</w:t>
      </w:r>
    </w:p>
    <w:p w14:paraId="4FD6258C" w14:textId="77777777" w:rsidR="00321FD0" w:rsidRPr="005758EE" w:rsidRDefault="00321FD0" w:rsidP="00321FD0">
      <w:pPr>
        <w:spacing w:line="320" w:lineRule="exact"/>
        <w:ind w:firstLineChars="100" w:firstLine="210"/>
        <w:rPr>
          <w:rFonts w:ascii="BIZ UDPゴシック" w:eastAsia="BIZ UDPゴシック" w:hAnsi="BIZ UDPゴシック"/>
          <w:color w:val="000000" w:themeColor="text1"/>
        </w:rPr>
      </w:pPr>
    </w:p>
    <w:p w14:paraId="656B4552" w14:textId="77777777" w:rsidR="00321FD0" w:rsidRPr="00D90B5E" w:rsidRDefault="00321FD0" w:rsidP="00321FD0">
      <w:pPr>
        <w:spacing w:line="320" w:lineRule="exact"/>
        <w:rPr>
          <w:rFonts w:ascii="BIZ UDPゴシック" w:eastAsia="BIZ UDPゴシック" w:hAnsi="BIZ UDPゴシック"/>
          <w:b/>
          <w:color w:val="000000" w:themeColor="text1"/>
        </w:rPr>
      </w:pPr>
      <w:r w:rsidRPr="00D90B5E">
        <w:rPr>
          <w:rFonts w:ascii="BIZ UDPゴシック" w:eastAsia="BIZ UDPゴシック" w:hAnsi="BIZ UDPゴシック" w:hint="eastAsia"/>
          <w:b/>
          <w:color w:val="000000" w:themeColor="text1"/>
        </w:rPr>
        <w:t>◆ひとり親の雇用状況</w:t>
      </w:r>
    </w:p>
    <w:p w14:paraId="5F4F5658" w14:textId="07B50E01"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正職員に占めるひとり親の割合　</w:t>
      </w:r>
      <w:r w:rsidR="009B6F78">
        <w:rPr>
          <w:rFonts w:ascii="BIZ UDPゴシック" w:eastAsia="BIZ UDPゴシック" w:hAnsi="BIZ UDPゴシック" w:hint="eastAsia"/>
          <w:color w:val="000000" w:themeColor="text1"/>
        </w:rPr>
        <w:t>8.7</w:t>
      </w:r>
      <w:r w:rsidR="006A5392">
        <w:rPr>
          <w:rFonts w:ascii="BIZ UDPゴシック" w:eastAsia="BIZ UDPゴシック" w:hAnsi="BIZ UDPゴシック" w:hint="eastAsia"/>
          <w:color w:val="000000" w:themeColor="text1"/>
        </w:rPr>
        <w:t>0</w:t>
      </w:r>
      <w:r w:rsidRPr="00562759">
        <w:rPr>
          <w:rFonts w:ascii="BIZ UDPゴシック" w:eastAsia="BIZ UDPゴシック" w:hAnsi="BIZ UDPゴシック"/>
          <w:color w:val="000000" w:themeColor="text1"/>
        </w:rPr>
        <w:t>%</w:t>
      </w:r>
    </w:p>
    <w:p w14:paraId="01B05BF8"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65C4DF15" w14:textId="77777777" w:rsidR="00321FD0" w:rsidRPr="00D90B5E" w:rsidRDefault="00321FD0" w:rsidP="00321FD0">
      <w:pPr>
        <w:spacing w:line="320" w:lineRule="exact"/>
        <w:rPr>
          <w:rFonts w:ascii="BIZ UDPゴシック" w:eastAsia="BIZ UDPゴシック" w:hAnsi="BIZ UDPゴシック"/>
          <w:b/>
          <w:color w:val="000000" w:themeColor="text1"/>
        </w:rPr>
      </w:pPr>
      <w:r w:rsidRPr="00D90B5E">
        <w:rPr>
          <w:rFonts w:ascii="BIZ UDPゴシック" w:eastAsia="BIZ UDPゴシック" w:hAnsi="BIZ UDPゴシック" w:hint="eastAsia"/>
          <w:b/>
          <w:color w:val="000000" w:themeColor="text1"/>
        </w:rPr>
        <w:t>◆主な取組内容</w:t>
      </w:r>
    </w:p>
    <w:p w14:paraId="0F52FBE7" w14:textId="16FC00BE" w:rsidR="00797468" w:rsidRDefault="00321FD0" w:rsidP="00797468">
      <w:pPr>
        <w:spacing w:line="320" w:lineRule="exact"/>
        <w:ind w:left="252" w:hangingChars="120" w:hanging="252"/>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w:t>
      </w:r>
      <w:r w:rsidR="00797468">
        <w:rPr>
          <w:rFonts w:ascii="BIZ UDPゴシック" w:eastAsia="BIZ UDPゴシック" w:hAnsi="BIZ UDPゴシック" w:hint="eastAsia"/>
          <w:color w:val="000000" w:themeColor="text1"/>
        </w:rPr>
        <w:t>ひとり親</w:t>
      </w:r>
      <w:r w:rsidR="00BE2CA9">
        <w:rPr>
          <w:rFonts w:ascii="BIZ UDPゴシック" w:eastAsia="BIZ UDPゴシック" w:hAnsi="BIZ UDPゴシック" w:hint="eastAsia"/>
          <w:color w:val="000000" w:themeColor="text1"/>
        </w:rPr>
        <w:t>や</w:t>
      </w:r>
      <w:r w:rsidR="00797468">
        <w:rPr>
          <w:rFonts w:ascii="BIZ UDPゴシック" w:eastAsia="BIZ UDPゴシック" w:hAnsi="BIZ UDPゴシック" w:hint="eastAsia"/>
          <w:color w:val="000000" w:themeColor="text1"/>
        </w:rPr>
        <w:t>子育て世帯については、有給休暇を取得し終えた場合</w:t>
      </w:r>
      <w:r w:rsidR="00BE2CA9">
        <w:rPr>
          <w:rFonts w:ascii="BIZ UDPゴシック" w:eastAsia="BIZ UDPゴシック" w:hAnsi="BIZ UDPゴシック" w:hint="eastAsia"/>
          <w:color w:val="000000" w:themeColor="text1"/>
        </w:rPr>
        <w:t>等</w:t>
      </w:r>
      <w:r w:rsidR="00797468">
        <w:rPr>
          <w:rFonts w:ascii="BIZ UDPゴシック" w:eastAsia="BIZ UDPゴシック" w:hAnsi="BIZ UDPゴシック" w:hint="eastAsia"/>
          <w:color w:val="000000" w:themeColor="text1"/>
        </w:rPr>
        <w:t>に</w:t>
      </w:r>
      <w:r w:rsidR="00BE2CA9">
        <w:rPr>
          <w:rFonts w:ascii="BIZ UDPゴシック" w:eastAsia="BIZ UDPゴシック" w:hAnsi="BIZ UDPゴシック" w:hint="eastAsia"/>
          <w:color w:val="000000" w:themeColor="text1"/>
        </w:rPr>
        <w:t>、</w:t>
      </w:r>
      <w:r w:rsidR="00797468">
        <w:rPr>
          <w:rFonts w:ascii="BIZ UDPゴシック" w:eastAsia="BIZ UDPゴシック" w:hAnsi="BIZ UDPゴシック" w:hint="eastAsia"/>
          <w:color w:val="000000" w:themeColor="text1"/>
        </w:rPr>
        <w:t>こども1人につき月１回程度</w:t>
      </w:r>
      <w:r w:rsidR="00BE2CA9">
        <w:rPr>
          <w:rFonts w:ascii="BIZ UDPゴシック" w:eastAsia="BIZ UDPゴシック" w:hAnsi="BIZ UDPゴシック" w:hint="eastAsia"/>
          <w:color w:val="000000" w:themeColor="text1"/>
        </w:rPr>
        <w:t>の</w:t>
      </w:r>
      <w:r w:rsidR="006F1CA0">
        <w:rPr>
          <w:rFonts w:ascii="BIZ UDPゴシック" w:eastAsia="BIZ UDPゴシック" w:hAnsi="BIZ UDPゴシック" w:hint="eastAsia"/>
          <w:color w:val="000000" w:themeColor="text1"/>
        </w:rPr>
        <w:t>子どものための</w:t>
      </w:r>
      <w:r w:rsidR="00797468">
        <w:rPr>
          <w:rFonts w:ascii="BIZ UDPゴシック" w:eastAsia="BIZ UDPゴシック" w:hAnsi="BIZ UDPゴシック" w:hint="eastAsia"/>
          <w:color w:val="000000" w:themeColor="text1"/>
        </w:rPr>
        <w:t>特別休暇を取得することが</w:t>
      </w:r>
      <w:r w:rsidR="006F1CA0">
        <w:rPr>
          <w:rFonts w:ascii="BIZ UDPゴシック" w:eastAsia="BIZ UDPゴシック" w:hAnsi="BIZ UDPゴシック" w:hint="eastAsia"/>
          <w:color w:val="000000" w:themeColor="text1"/>
        </w:rPr>
        <w:t>できるようにしている</w:t>
      </w:r>
      <w:r w:rsidR="00797468">
        <w:rPr>
          <w:rFonts w:ascii="BIZ UDPゴシック" w:eastAsia="BIZ UDPゴシック" w:hAnsi="BIZ UDPゴシック" w:hint="eastAsia"/>
          <w:color w:val="000000" w:themeColor="text1"/>
        </w:rPr>
        <w:t>。</w:t>
      </w:r>
    </w:p>
    <w:p w14:paraId="33B21C7D" w14:textId="4259A83D" w:rsidR="00797468" w:rsidRPr="00130FD6" w:rsidRDefault="00797468" w:rsidP="00797468">
      <w:pPr>
        <w:spacing w:line="320" w:lineRule="exact"/>
        <w:ind w:left="252" w:hangingChars="120" w:hanging="25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130FD6">
        <w:rPr>
          <w:rFonts w:ascii="BIZ UDPゴシック" w:eastAsia="BIZ UDPゴシック" w:hAnsi="BIZ UDPゴシック" w:hint="eastAsia"/>
          <w:color w:val="000000" w:themeColor="text1"/>
        </w:rPr>
        <w:t>対面、電話、メール、LINE等の様々な手法による</w:t>
      </w:r>
      <w:r w:rsidR="00B30D24">
        <w:rPr>
          <w:rFonts w:ascii="BIZ UDPゴシック" w:eastAsia="BIZ UDPゴシック" w:hAnsi="BIZ UDPゴシック" w:hint="eastAsia"/>
          <w:color w:val="000000" w:themeColor="text1"/>
        </w:rPr>
        <w:t>相談窓口の設置</w:t>
      </w:r>
      <w:r w:rsidR="00130FD6">
        <w:rPr>
          <w:rFonts w:ascii="BIZ UDPゴシック" w:eastAsia="BIZ UDPゴシック" w:hAnsi="BIZ UDPゴシック" w:hint="eastAsia"/>
          <w:color w:val="000000" w:themeColor="text1"/>
        </w:rPr>
        <w:t>をしている。</w:t>
      </w:r>
    </w:p>
    <w:p w14:paraId="3852D59E" w14:textId="72CF8C33" w:rsidR="00A73795" w:rsidRDefault="00B30D24" w:rsidP="00A73795">
      <w:pPr>
        <w:spacing w:line="320" w:lineRule="exact"/>
        <w:ind w:left="252" w:hangingChars="120" w:hanging="25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842FA5">
        <w:rPr>
          <w:rFonts w:ascii="BIZ UDPゴシック" w:eastAsia="BIZ UDPゴシック" w:hAnsi="BIZ UDPゴシック" w:hint="eastAsia"/>
          <w:color w:val="000000" w:themeColor="text1"/>
        </w:rPr>
        <w:t>相談窓口に寄せられた相談を踏まえて休暇制度の見直しを行い</w:t>
      </w:r>
      <w:r w:rsidR="00CD4DB2">
        <w:rPr>
          <w:rFonts w:ascii="BIZ UDPゴシック" w:eastAsia="BIZ UDPゴシック" w:hAnsi="BIZ UDPゴシック" w:hint="eastAsia"/>
          <w:color w:val="000000" w:themeColor="text1"/>
        </w:rPr>
        <w:t>、ひとり親や子育て世帯について、</w:t>
      </w:r>
      <w:r w:rsidR="00A73795">
        <w:rPr>
          <w:rFonts w:ascii="BIZ UDPゴシック" w:eastAsia="BIZ UDPゴシック" w:hAnsi="BIZ UDPゴシック" w:hint="eastAsia"/>
          <w:color w:val="000000" w:themeColor="text1"/>
        </w:rPr>
        <w:t>原則半日か全日でしか取得できない有給休暇を</w:t>
      </w:r>
      <w:r w:rsidR="00CD4DB2">
        <w:rPr>
          <w:rFonts w:ascii="BIZ UDPゴシック" w:eastAsia="BIZ UDPゴシック" w:hAnsi="BIZ UDPゴシック" w:hint="eastAsia"/>
          <w:color w:val="000000" w:themeColor="text1"/>
        </w:rPr>
        <w:t>時間単位で</w:t>
      </w:r>
      <w:r w:rsidR="00A73795">
        <w:rPr>
          <w:rFonts w:ascii="BIZ UDPゴシック" w:eastAsia="BIZ UDPゴシック" w:hAnsi="BIZ UDPゴシック" w:hint="eastAsia"/>
          <w:color w:val="000000" w:themeColor="text1"/>
        </w:rPr>
        <w:t>取得できる</w:t>
      </w:r>
      <w:r w:rsidR="00CD4DB2">
        <w:rPr>
          <w:rFonts w:ascii="BIZ UDPゴシック" w:eastAsia="BIZ UDPゴシック" w:hAnsi="BIZ UDPゴシック" w:hint="eastAsia"/>
          <w:color w:val="000000" w:themeColor="text1"/>
        </w:rPr>
        <w:t>ように制度の拡充を行った</w:t>
      </w:r>
      <w:r w:rsidR="00A73795">
        <w:rPr>
          <w:rFonts w:ascii="BIZ UDPゴシック" w:eastAsia="BIZ UDPゴシック" w:hAnsi="BIZ UDPゴシック" w:hint="eastAsia"/>
          <w:color w:val="000000" w:themeColor="text1"/>
        </w:rPr>
        <w:t>。</w:t>
      </w:r>
    </w:p>
    <w:p w14:paraId="4ED89DDA" w14:textId="2D258FA2" w:rsidR="00A73795" w:rsidRDefault="00A73795" w:rsidP="00A73795">
      <w:pPr>
        <w:spacing w:line="320" w:lineRule="exact"/>
        <w:ind w:left="252" w:hangingChars="120" w:hanging="25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43188A">
        <w:rPr>
          <w:rFonts w:ascii="BIZ UDPゴシック" w:eastAsia="BIZ UDPゴシック" w:hAnsi="BIZ UDPゴシック" w:hint="eastAsia"/>
          <w:color w:val="000000" w:themeColor="text1"/>
        </w:rPr>
        <w:t>地域の企業と協力して、</w:t>
      </w:r>
      <w:r w:rsidR="00FC260B">
        <w:rPr>
          <w:rFonts w:ascii="BIZ UDPゴシック" w:eastAsia="BIZ UDPゴシック" w:hAnsi="BIZ UDPゴシック" w:hint="eastAsia"/>
          <w:color w:val="000000" w:themeColor="text1"/>
        </w:rPr>
        <w:t>ひとり親世帯や子ども食堂に対してお米の配布を</w:t>
      </w:r>
      <w:r w:rsidR="005A0C99">
        <w:rPr>
          <w:rFonts w:ascii="BIZ UDPゴシック" w:eastAsia="BIZ UDPゴシック" w:hAnsi="BIZ UDPゴシック" w:hint="eastAsia"/>
          <w:color w:val="000000" w:themeColor="text1"/>
        </w:rPr>
        <w:t>行っている。</w:t>
      </w:r>
    </w:p>
    <w:p w14:paraId="7B7297C1" w14:textId="6AD8AC93" w:rsidR="00FC260B" w:rsidRPr="00B30D24" w:rsidRDefault="00FC260B" w:rsidP="00A73795">
      <w:pPr>
        <w:spacing w:line="320" w:lineRule="exact"/>
        <w:ind w:left="252" w:hangingChars="120" w:hanging="25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14:paraId="7E43DD88" w14:textId="3A277CC6" w:rsidR="00D27BD0" w:rsidRPr="00621118" w:rsidRDefault="00D27BD0" w:rsidP="00D27BD0">
      <w:pPr>
        <w:spacing w:line="320" w:lineRule="exact"/>
        <w:ind w:leftChars="50" w:left="210" w:hangingChars="50" w:hanging="105"/>
        <w:rPr>
          <w:rFonts w:ascii="BIZ UDPゴシック" w:eastAsia="BIZ UDPゴシック" w:hAnsi="BIZ UDPゴシック"/>
          <w:color w:val="000000" w:themeColor="text1"/>
        </w:rPr>
      </w:pPr>
    </w:p>
    <w:sectPr w:rsidR="00D27BD0" w:rsidRPr="00621118" w:rsidSect="00F47C30">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F401" w14:textId="77777777" w:rsidR="00F00DED" w:rsidRDefault="00F00DED" w:rsidP="00321FD0">
      <w:r>
        <w:separator/>
      </w:r>
    </w:p>
  </w:endnote>
  <w:endnote w:type="continuationSeparator" w:id="0">
    <w:p w14:paraId="7C48F250" w14:textId="77777777" w:rsidR="00F00DED" w:rsidRDefault="00F00DED" w:rsidP="003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D3E0" w14:textId="77777777" w:rsidR="00F00DED" w:rsidRDefault="00F00DED" w:rsidP="00321FD0">
      <w:r>
        <w:separator/>
      </w:r>
    </w:p>
  </w:footnote>
  <w:footnote w:type="continuationSeparator" w:id="0">
    <w:p w14:paraId="75D697A3" w14:textId="77777777" w:rsidR="00F00DED" w:rsidRDefault="00F00DED" w:rsidP="00321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D0"/>
    <w:rsid w:val="00045CBC"/>
    <w:rsid w:val="0008314F"/>
    <w:rsid w:val="000D23FC"/>
    <w:rsid w:val="000E5BD7"/>
    <w:rsid w:val="000F221D"/>
    <w:rsid w:val="00130FD6"/>
    <w:rsid w:val="001315B2"/>
    <w:rsid w:val="00133123"/>
    <w:rsid w:val="00142540"/>
    <w:rsid w:val="0019003B"/>
    <w:rsid w:val="001A2A5B"/>
    <w:rsid w:val="002B4D03"/>
    <w:rsid w:val="002C7D5E"/>
    <w:rsid w:val="002F28FC"/>
    <w:rsid w:val="003155AF"/>
    <w:rsid w:val="00321FD0"/>
    <w:rsid w:val="00381C90"/>
    <w:rsid w:val="003A584E"/>
    <w:rsid w:val="0043188A"/>
    <w:rsid w:val="00454C4B"/>
    <w:rsid w:val="004932C8"/>
    <w:rsid w:val="004C73D2"/>
    <w:rsid w:val="00535F8C"/>
    <w:rsid w:val="005758EE"/>
    <w:rsid w:val="005A0C99"/>
    <w:rsid w:val="005C4E42"/>
    <w:rsid w:val="00621118"/>
    <w:rsid w:val="006804B0"/>
    <w:rsid w:val="006840E6"/>
    <w:rsid w:val="006A5392"/>
    <w:rsid w:val="006E325E"/>
    <w:rsid w:val="006F0A71"/>
    <w:rsid w:val="006F1CA0"/>
    <w:rsid w:val="00712080"/>
    <w:rsid w:val="00782E02"/>
    <w:rsid w:val="00797468"/>
    <w:rsid w:val="007A07BB"/>
    <w:rsid w:val="007D6301"/>
    <w:rsid w:val="007F2DFC"/>
    <w:rsid w:val="00820BA0"/>
    <w:rsid w:val="00842FA5"/>
    <w:rsid w:val="008A2ECB"/>
    <w:rsid w:val="008C38F4"/>
    <w:rsid w:val="008F1E57"/>
    <w:rsid w:val="00980124"/>
    <w:rsid w:val="009B6F78"/>
    <w:rsid w:val="009B7091"/>
    <w:rsid w:val="00A05290"/>
    <w:rsid w:val="00A4038A"/>
    <w:rsid w:val="00A56A35"/>
    <w:rsid w:val="00A73795"/>
    <w:rsid w:val="00A87B33"/>
    <w:rsid w:val="00A952AE"/>
    <w:rsid w:val="00A96BB5"/>
    <w:rsid w:val="00AB20B9"/>
    <w:rsid w:val="00AE1398"/>
    <w:rsid w:val="00AF2FDC"/>
    <w:rsid w:val="00B22B0D"/>
    <w:rsid w:val="00B30D24"/>
    <w:rsid w:val="00BA00E8"/>
    <w:rsid w:val="00BA3B6B"/>
    <w:rsid w:val="00BB1926"/>
    <w:rsid w:val="00BE2CA9"/>
    <w:rsid w:val="00C26D27"/>
    <w:rsid w:val="00C611A7"/>
    <w:rsid w:val="00C923F4"/>
    <w:rsid w:val="00CB39EC"/>
    <w:rsid w:val="00CB45BF"/>
    <w:rsid w:val="00CC0020"/>
    <w:rsid w:val="00CD4DB2"/>
    <w:rsid w:val="00CD70BD"/>
    <w:rsid w:val="00CD7181"/>
    <w:rsid w:val="00D07FD6"/>
    <w:rsid w:val="00D27BD0"/>
    <w:rsid w:val="00D61686"/>
    <w:rsid w:val="00D90B5E"/>
    <w:rsid w:val="00DC5329"/>
    <w:rsid w:val="00DF07C0"/>
    <w:rsid w:val="00DF0AA2"/>
    <w:rsid w:val="00E265E1"/>
    <w:rsid w:val="00E6287A"/>
    <w:rsid w:val="00E6608C"/>
    <w:rsid w:val="00EB77F6"/>
    <w:rsid w:val="00EE5831"/>
    <w:rsid w:val="00F00DED"/>
    <w:rsid w:val="00F47C30"/>
    <w:rsid w:val="00F84E72"/>
    <w:rsid w:val="00F96D68"/>
    <w:rsid w:val="00FA7D49"/>
    <w:rsid w:val="00FC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81CD61"/>
  <w15:chartTrackingRefBased/>
  <w15:docId w15:val="{60C47E31-D075-4203-AF77-B1BC5263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FD0"/>
    <w:pPr>
      <w:tabs>
        <w:tab w:val="center" w:pos="4252"/>
        <w:tab w:val="right" w:pos="8504"/>
      </w:tabs>
      <w:snapToGrid w:val="0"/>
    </w:pPr>
  </w:style>
  <w:style w:type="character" w:customStyle="1" w:styleId="a4">
    <w:name w:val="ヘッダー (文字)"/>
    <w:basedOn w:val="a0"/>
    <w:link w:val="a3"/>
    <w:uiPriority w:val="99"/>
    <w:rsid w:val="00321FD0"/>
  </w:style>
  <w:style w:type="paragraph" w:styleId="a5">
    <w:name w:val="footer"/>
    <w:basedOn w:val="a"/>
    <w:link w:val="a6"/>
    <w:uiPriority w:val="99"/>
    <w:unhideWhenUsed/>
    <w:rsid w:val="00321FD0"/>
    <w:pPr>
      <w:tabs>
        <w:tab w:val="center" w:pos="4252"/>
        <w:tab w:val="right" w:pos="8504"/>
      </w:tabs>
      <w:snapToGrid w:val="0"/>
    </w:pPr>
  </w:style>
  <w:style w:type="character" w:customStyle="1" w:styleId="a6">
    <w:name w:val="フッター (文字)"/>
    <w:basedOn w:val="a0"/>
    <w:link w:val="a5"/>
    <w:uiPriority w:val="99"/>
    <w:rsid w:val="00321FD0"/>
  </w:style>
  <w:style w:type="paragraph" w:styleId="a7">
    <w:name w:val="Balloon Text"/>
    <w:basedOn w:val="a"/>
    <w:link w:val="a8"/>
    <w:uiPriority w:val="99"/>
    <w:semiHidden/>
    <w:unhideWhenUsed/>
    <w:rsid w:val="00C26D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D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美恵</dc:creator>
  <cp:keywords/>
  <dc:description/>
  <cp:lastModifiedBy>ユーザー</cp:lastModifiedBy>
  <cp:revision>11</cp:revision>
  <cp:lastPrinted>2024-01-15T04:37:00Z</cp:lastPrinted>
  <dcterms:created xsi:type="dcterms:W3CDTF">2024-01-17T08:14:00Z</dcterms:created>
  <dcterms:modified xsi:type="dcterms:W3CDTF">2025-01-29T06:31:00Z</dcterms:modified>
</cp:coreProperties>
</file>