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B4B" w:rsidRDefault="0035753F" w:rsidP="00531D99">
      <w:pPr>
        <w:spacing w:line="360" w:lineRule="exact"/>
        <w:jc w:val="center"/>
        <w:rPr>
          <w:b/>
          <w:sz w:val="28"/>
          <w:szCs w:val="28"/>
        </w:rPr>
      </w:pPr>
      <w:r>
        <w:rPr>
          <w:rFonts w:hint="eastAsia"/>
          <w:b/>
          <w:sz w:val="28"/>
          <w:szCs w:val="28"/>
        </w:rPr>
        <w:t>令和</w:t>
      </w:r>
      <w:r>
        <w:rPr>
          <w:rFonts w:hint="eastAsia"/>
          <w:b/>
          <w:sz w:val="28"/>
          <w:szCs w:val="28"/>
        </w:rPr>
        <w:t>3</w:t>
      </w:r>
      <w:r w:rsidR="00333C51">
        <w:rPr>
          <w:rFonts w:hint="eastAsia"/>
          <w:b/>
          <w:sz w:val="28"/>
          <w:szCs w:val="28"/>
        </w:rPr>
        <w:t>年</w:t>
      </w:r>
      <w:r w:rsidR="004C6C0C" w:rsidRPr="004C6C0C">
        <w:rPr>
          <w:rFonts w:hint="eastAsia"/>
          <w:b/>
          <w:sz w:val="28"/>
          <w:szCs w:val="28"/>
        </w:rPr>
        <w:t>度</w:t>
      </w:r>
      <w:r w:rsidR="00E476CB">
        <w:rPr>
          <w:rFonts w:hint="eastAsia"/>
          <w:b/>
          <w:sz w:val="28"/>
          <w:szCs w:val="28"/>
        </w:rPr>
        <w:t>大阪府立</w:t>
      </w:r>
      <w:r w:rsidR="00636422">
        <w:rPr>
          <w:rFonts w:hint="eastAsia"/>
          <w:b/>
          <w:sz w:val="28"/>
          <w:szCs w:val="28"/>
        </w:rPr>
        <w:t>福祉情報コミュニケーション</w:t>
      </w:r>
      <w:r w:rsidR="004C6C0C" w:rsidRPr="004C6C0C">
        <w:rPr>
          <w:rFonts w:hint="eastAsia"/>
          <w:b/>
          <w:sz w:val="28"/>
          <w:szCs w:val="28"/>
        </w:rPr>
        <w:t>セン</w:t>
      </w:r>
      <w:bookmarkStart w:id="0" w:name="_GoBack"/>
      <w:bookmarkEnd w:id="0"/>
      <w:r w:rsidR="004C6C0C" w:rsidRPr="004C6C0C">
        <w:rPr>
          <w:rFonts w:hint="eastAsia"/>
          <w:b/>
          <w:sz w:val="28"/>
          <w:szCs w:val="28"/>
        </w:rPr>
        <w:t>ター</w:t>
      </w:r>
    </w:p>
    <w:p w:rsidR="00964047" w:rsidRDefault="004C6C0C" w:rsidP="00531D99">
      <w:pPr>
        <w:spacing w:line="360" w:lineRule="exact"/>
        <w:jc w:val="center"/>
        <w:rPr>
          <w:b/>
          <w:sz w:val="28"/>
          <w:szCs w:val="28"/>
        </w:rPr>
      </w:pPr>
      <w:r w:rsidRPr="004C6C0C">
        <w:rPr>
          <w:rFonts w:hint="eastAsia"/>
          <w:b/>
          <w:sz w:val="28"/>
          <w:szCs w:val="28"/>
        </w:rPr>
        <w:t>指定管理者評価項目・評価基準</w:t>
      </w:r>
    </w:p>
    <w:p w:rsidR="00AF4DBF" w:rsidRDefault="00AF4DBF" w:rsidP="00531D99">
      <w:pPr>
        <w:spacing w:line="360" w:lineRule="exact"/>
        <w:jc w:val="center"/>
        <w:rPr>
          <w:b/>
          <w:sz w:val="28"/>
          <w:szCs w:val="28"/>
        </w:rPr>
      </w:pPr>
    </w:p>
    <w:p w:rsidR="00712BCF" w:rsidRPr="00CD6F65" w:rsidRDefault="00712BCF" w:rsidP="00531D99">
      <w:pPr>
        <w:spacing w:line="360" w:lineRule="exact"/>
        <w:jc w:val="right"/>
        <w:rPr>
          <w:szCs w:val="21"/>
        </w:rPr>
      </w:pPr>
      <w:r w:rsidRPr="00CD6F65">
        <w:rPr>
          <w:rFonts w:hint="eastAsia"/>
          <w:szCs w:val="21"/>
        </w:rPr>
        <w:t>※評価は、</w:t>
      </w:r>
      <w:r w:rsidRPr="00CD6F65">
        <w:rPr>
          <w:rFonts w:hint="eastAsia"/>
          <w:szCs w:val="21"/>
        </w:rPr>
        <w:t>S</w:t>
      </w:r>
      <w:r w:rsidRPr="00CD6F65">
        <w:rPr>
          <w:rFonts w:hint="eastAsia"/>
          <w:szCs w:val="21"/>
        </w:rPr>
        <w:t>～</w:t>
      </w:r>
      <w:r w:rsidRPr="00CD6F65">
        <w:rPr>
          <w:rFonts w:hint="eastAsia"/>
          <w:szCs w:val="21"/>
        </w:rPr>
        <w:t>C</w:t>
      </w:r>
      <w:r w:rsidRPr="00CD6F65">
        <w:rPr>
          <w:rFonts w:hint="eastAsia"/>
          <w:szCs w:val="21"/>
        </w:rPr>
        <w:t>の４段階とし、</w:t>
      </w:r>
      <w:r w:rsidRPr="00CD6F65">
        <w:rPr>
          <w:rFonts w:hint="eastAsia"/>
          <w:szCs w:val="21"/>
        </w:rPr>
        <w:t>A</w:t>
      </w:r>
      <w:r w:rsidRPr="00CD6F65">
        <w:rPr>
          <w:rFonts w:hint="eastAsia"/>
          <w:szCs w:val="21"/>
        </w:rPr>
        <w:t>を標準とする。</w:t>
      </w:r>
    </w:p>
    <w:tbl>
      <w:tblPr>
        <w:tblStyle w:val="a7"/>
        <w:tblW w:w="9639" w:type="dxa"/>
        <w:jc w:val="center"/>
        <w:tblLayout w:type="fixed"/>
        <w:tblLook w:val="04A0" w:firstRow="1" w:lastRow="0" w:firstColumn="1" w:lastColumn="0" w:noHBand="0" w:noVBand="1"/>
      </w:tblPr>
      <w:tblGrid>
        <w:gridCol w:w="2688"/>
        <w:gridCol w:w="6951"/>
      </w:tblGrid>
      <w:tr w:rsidR="009A5955" w:rsidRPr="008D47C5" w:rsidTr="009A5955">
        <w:trPr>
          <w:trHeight w:val="253"/>
          <w:jc w:val="center"/>
        </w:trPr>
        <w:tc>
          <w:tcPr>
            <w:tcW w:w="2685" w:type="dxa"/>
            <w:vAlign w:val="center"/>
          </w:tcPr>
          <w:p w:rsidR="009A5955" w:rsidRPr="00531D99" w:rsidRDefault="009A5955" w:rsidP="009A5955">
            <w:pPr>
              <w:spacing w:line="360" w:lineRule="exact"/>
              <w:jc w:val="center"/>
              <w:rPr>
                <w:rFonts w:asciiTheme="minorEastAsia" w:hAnsiTheme="minorEastAsia"/>
                <w:szCs w:val="21"/>
              </w:rPr>
            </w:pPr>
            <w:r w:rsidRPr="00946A10">
              <w:rPr>
                <w:rFonts w:asciiTheme="minorEastAsia" w:hAnsiTheme="minorEastAsia" w:hint="eastAsia"/>
                <w:szCs w:val="21"/>
              </w:rPr>
              <w:t>評価項目</w:t>
            </w:r>
          </w:p>
        </w:tc>
        <w:tc>
          <w:tcPr>
            <w:tcW w:w="6954" w:type="dxa"/>
            <w:vAlign w:val="center"/>
          </w:tcPr>
          <w:p w:rsidR="009A5955" w:rsidRPr="00531D99" w:rsidRDefault="009A5955" w:rsidP="009A5955">
            <w:pPr>
              <w:spacing w:line="360" w:lineRule="exact"/>
              <w:jc w:val="center"/>
              <w:rPr>
                <w:rFonts w:asciiTheme="minorEastAsia" w:hAnsiTheme="minorEastAsia"/>
                <w:szCs w:val="21"/>
              </w:rPr>
            </w:pPr>
            <w:r>
              <w:rPr>
                <w:rFonts w:asciiTheme="minorEastAsia" w:hAnsiTheme="minorEastAsia" w:hint="eastAsia"/>
                <w:szCs w:val="21"/>
              </w:rPr>
              <w:t>評価基準</w:t>
            </w:r>
          </w:p>
        </w:tc>
      </w:tr>
      <w:tr w:rsidR="00AC3B4B" w:rsidRPr="008D47C5" w:rsidTr="00531D99">
        <w:trPr>
          <w:trHeight w:val="2711"/>
          <w:jc w:val="center"/>
        </w:trPr>
        <w:tc>
          <w:tcPr>
            <w:tcW w:w="2689" w:type="dxa"/>
          </w:tcPr>
          <w:p w:rsidR="00AC3B4B" w:rsidRPr="00531D99" w:rsidRDefault="00AC3B4B" w:rsidP="00531D99">
            <w:pPr>
              <w:spacing w:line="360" w:lineRule="exact"/>
              <w:ind w:left="210" w:hangingChars="100" w:hanging="210"/>
              <w:jc w:val="left"/>
              <w:rPr>
                <w:rFonts w:asciiTheme="minorEastAsia" w:hAnsiTheme="minorEastAsia"/>
                <w:szCs w:val="21"/>
              </w:rPr>
            </w:pPr>
            <w:r w:rsidRPr="00531D99">
              <w:rPr>
                <w:rFonts w:asciiTheme="minorEastAsia" w:hAnsiTheme="minorEastAsia" w:hint="eastAsia"/>
                <w:szCs w:val="21"/>
              </w:rPr>
              <w:t>１</w:t>
            </w:r>
            <w:r w:rsidR="00AF4DBF" w:rsidRPr="00531D99">
              <w:rPr>
                <w:rFonts w:asciiTheme="minorEastAsia" w:hAnsiTheme="minorEastAsia" w:hint="eastAsia"/>
                <w:szCs w:val="21"/>
              </w:rPr>
              <w:t xml:space="preserve">　</w:t>
            </w:r>
            <w:r w:rsidRPr="00531D99">
              <w:rPr>
                <w:rFonts w:asciiTheme="minorEastAsia" w:hAnsiTheme="minorEastAsia" w:hint="eastAsia"/>
                <w:szCs w:val="21"/>
              </w:rPr>
              <w:t>施設の設置目的及び管理運営方針</w:t>
            </w:r>
          </w:p>
        </w:tc>
        <w:tc>
          <w:tcPr>
            <w:tcW w:w="6950" w:type="dxa"/>
          </w:tcPr>
          <w:p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（１）施設の設置目的及び管理運営方針に沿って運営しているか</w:t>
            </w:r>
            <w:r w:rsidR="008A25AA" w:rsidRPr="00531D99">
              <w:rPr>
                <w:rFonts w:asciiTheme="minorEastAsia" w:hAnsiTheme="minorEastAsia" w:hint="eastAsia"/>
                <w:szCs w:val="21"/>
              </w:rPr>
              <w:t>。</w:t>
            </w:r>
          </w:p>
          <w:p w:rsidR="00CD6F65" w:rsidRPr="00531D99" w:rsidRDefault="00AC3B4B" w:rsidP="00CD6F65">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（２）指定管理者として、管理運営業務のほか権限行使や</w:t>
            </w:r>
            <w:r w:rsidR="00DA07BB" w:rsidRPr="00531D99">
              <w:rPr>
                <w:rFonts w:asciiTheme="minorEastAsia" w:hAnsiTheme="minorEastAsia" w:hint="eastAsia"/>
                <w:szCs w:val="21"/>
              </w:rPr>
              <w:t>専門性・連携体制が確保された</w:t>
            </w:r>
            <w:r w:rsidRPr="00531D99">
              <w:rPr>
                <w:rFonts w:asciiTheme="minorEastAsia" w:hAnsiTheme="minorEastAsia" w:hint="eastAsia"/>
                <w:szCs w:val="21"/>
              </w:rPr>
              <w:t>組織体制運営等を適正に行っているか。</w:t>
            </w:r>
          </w:p>
          <w:p w:rsidR="00DA07BB" w:rsidRPr="00531D99" w:rsidRDefault="00DA07BB" w:rsidP="00531D99">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（３）関係法令を遵守しているか。</w:t>
            </w:r>
          </w:p>
          <w:p w:rsidR="008A25AA" w:rsidRPr="00531D99" w:rsidRDefault="008A25AA" w:rsidP="00531D99">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w:t>
            </w:r>
            <w:r w:rsidR="00DA07BB" w:rsidRPr="00531D99">
              <w:rPr>
                <w:rFonts w:asciiTheme="minorEastAsia" w:hAnsiTheme="minorEastAsia" w:hint="eastAsia"/>
                <w:szCs w:val="21"/>
              </w:rPr>
              <w:t>４</w:t>
            </w:r>
            <w:r w:rsidRPr="00531D99">
              <w:rPr>
                <w:rFonts w:asciiTheme="minorEastAsia" w:hAnsiTheme="minorEastAsia" w:hint="eastAsia"/>
                <w:szCs w:val="21"/>
              </w:rPr>
              <w:t>）</w:t>
            </w:r>
            <w:r w:rsidR="00A45D05" w:rsidRPr="00531D99">
              <w:rPr>
                <w:rFonts w:hint="eastAsia"/>
                <w:szCs w:val="21"/>
              </w:rPr>
              <w:t>自主事業や専門機関等との連携（再委託）</w:t>
            </w:r>
            <w:r w:rsidR="007E6892" w:rsidRPr="00531D99">
              <w:rPr>
                <w:rFonts w:hint="eastAsia"/>
                <w:szCs w:val="21"/>
              </w:rPr>
              <w:t>に</w:t>
            </w:r>
            <w:r w:rsidR="00A73976" w:rsidRPr="00531D99">
              <w:rPr>
                <w:rFonts w:hint="eastAsia"/>
                <w:szCs w:val="21"/>
              </w:rPr>
              <w:t>おいて</w:t>
            </w:r>
            <w:r w:rsidR="00A45D05" w:rsidRPr="00531D99">
              <w:rPr>
                <w:rFonts w:hint="eastAsia"/>
                <w:szCs w:val="21"/>
              </w:rPr>
              <w:t>、</w:t>
            </w:r>
            <w:r w:rsidR="00A73976" w:rsidRPr="00531D99">
              <w:rPr>
                <w:rFonts w:hint="eastAsia"/>
                <w:szCs w:val="21"/>
              </w:rPr>
              <w:t>自主性を存分に発揮できる体制の確保だけでなく、センターとしての統一性の</w:t>
            </w:r>
            <w:r w:rsidR="00A45D05" w:rsidRPr="00531D99">
              <w:rPr>
                <w:rFonts w:hint="eastAsia"/>
                <w:szCs w:val="21"/>
              </w:rPr>
              <w:t>確保</w:t>
            </w:r>
            <w:r w:rsidR="00A73976" w:rsidRPr="00531D99">
              <w:rPr>
                <w:rFonts w:hint="eastAsia"/>
                <w:szCs w:val="21"/>
              </w:rPr>
              <w:t>にも配慮</w:t>
            </w:r>
            <w:r w:rsidR="00A45D05" w:rsidRPr="00531D99">
              <w:rPr>
                <w:rFonts w:hint="eastAsia"/>
                <w:szCs w:val="21"/>
              </w:rPr>
              <w:t>し</w:t>
            </w:r>
            <w:r w:rsidR="007E6892" w:rsidRPr="00531D99">
              <w:rPr>
                <w:rFonts w:hint="eastAsia"/>
                <w:szCs w:val="21"/>
              </w:rPr>
              <w:t>ているか。</w:t>
            </w:r>
          </w:p>
        </w:tc>
      </w:tr>
      <w:tr w:rsidR="00AC3B4B" w:rsidRPr="008D47C5" w:rsidTr="00531D99">
        <w:trPr>
          <w:trHeight w:val="836"/>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２</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平等な利用を図るための具体的手法・効果</w:t>
            </w:r>
          </w:p>
        </w:tc>
        <w:tc>
          <w:tcPr>
            <w:tcW w:w="6950" w:type="dxa"/>
          </w:tcPr>
          <w:p w:rsidR="00AC3B4B" w:rsidRPr="00531D99" w:rsidRDefault="00AC3B4B" w:rsidP="00CD6F65">
            <w:pPr>
              <w:spacing w:line="360" w:lineRule="exact"/>
              <w:ind w:left="420" w:hangingChars="200" w:hanging="420"/>
              <w:rPr>
                <w:rFonts w:asciiTheme="minorEastAsia" w:hAnsiTheme="minorEastAsia"/>
                <w:szCs w:val="21"/>
              </w:rPr>
            </w:pPr>
            <w:r w:rsidRPr="00531D99">
              <w:rPr>
                <w:rFonts w:asciiTheme="minorEastAsia" w:hAnsiTheme="minorEastAsia" w:hint="eastAsia"/>
                <w:szCs w:val="21"/>
              </w:rPr>
              <w:t>（１）障がい者の利用に際し、合理的配慮を適切に行うなど、公平なサービス提供、対応を行っているか。</w:t>
            </w:r>
          </w:p>
        </w:tc>
      </w:tr>
      <w:tr w:rsidR="00AC3B4B" w:rsidRPr="008D47C5" w:rsidTr="00531D99">
        <w:trPr>
          <w:trHeight w:val="2548"/>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３</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利用者</w:t>
            </w:r>
            <w:r w:rsidR="00A73976" w:rsidRPr="00531D99">
              <w:rPr>
                <w:rFonts w:asciiTheme="minorEastAsia" w:hAnsiTheme="minorEastAsia" w:hint="eastAsia"/>
                <w:szCs w:val="21"/>
              </w:rPr>
              <w:t>に対する</w:t>
            </w:r>
            <w:r w:rsidRPr="00531D99">
              <w:rPr>
                <w:rFonts w:asciiTheme="minorEastAsia" w:hAnsiTheme="minorEastAsia" w:hint="eastAsia"/>
                <w:szCs w:val="21"/>
              </w:rPr>
              <w:t>サービスの向上を図るための具体的手法・効果</w:t>
            </w:r>
          </w:p>
        </w:tc>
        <w:tc>
          <w:tcPr>
            <w:tcW w:w="6950" w:type="dxa"/>
          </w:tcPr>
          <w:p w:rsidR="00AC3B4B" w:rsidRPr="00CD6F65" w:rsidRDefault="00CD6F65" w:rsidP="00CD6F65">
            <w:pPr>
              <w:spacing w:line="360" w:lineRule="exact"/>
              <w:ind w:left="420" w:hangingChars="200" w:hanging="420"/>
              <w:rPr>
                <w:rFonts w:asciiTheme="minorEastAsia" w:hAnsiTheme="minorEastAsia"/>
                <w:szCs w:val="21"/>
              </w:rPr>
            </w:pPr>
            <w:r>
              <w:rPr>
                <w:rFonts w:asciiTheme="minorEastAsia" w:hAnsiTheme="minorEastAsia" w:hint="eastAsia"/>
                <w:szCs w:val="21"/>
              </w:rPr>
              <w:t>（１）</w:t>
            </w:r>
            <w:r w:rsidR="00AC3B4B" w:rsidRPr="00CD6F65">
              <w:rPr>
                <w:rFonts w:asciiTheme="minorEastAsia" w:hAnsiTheme="minorEastAsia" w:hint="eastAsia"/>
                <w:szCs w:val="21"/>
              </w:rPr>
              <w:t>利用者の声や利用状況を管理運営等に反映させる仕組みが</w:t>
            </w:r>
            <w:r w:rsidR="00A73976" w:rsidRPr="00CD6F65">
              <w:rPr>
                <w:rFonts w:asciiTheme="minorEastAsia" w:hAnsiTheme="minorEastAsia" w:hint="eastAsia"/>
                <w:szCs w:val="21"/>
              </w:rPr>
              <w:t>整備され、</w:t>
            </w:r>
            <w:r w:rsidR="00AC3B4B" w:rsidRPr="00CD6F65">
              <w:rPr>
                <w:rFonts w:asciiTheme="minorEastAsia" w:hAnsiTheme="minorEastAsia" w:hint="eastAsia"/>
                <w:szCs w:val="21"/>
              </w:rPr>
              <w:t>機能しているか。</w:t>
            </w:r>
          </w:p>
          <w:p w:rsidR="000D5D64" w:rsidRPr="00CD6F65" w:rsidRDefault="00CD6F65" w:rsidP="00CD6F65">
            <w:pPr>
              <w:spacing w:line="360" w:lineRule="exact"/>
              <w:ind w:left="420" w:hangingChars="200" w:hanging="420"/>
              <w:rPr>
                <w:rFonts w:asciiTheme="minorEastAsia" w:hAnsiTheme="minorEastAsia"/>
                <w:szCs w:val="21"/>
              </w:rPr>
            </w:pPr>
            <w:r>
              <w:rPr>
                <w:rFonts w:hint="eastAsia"/>
                <w:szCs w:val="21"/>
              </w:rPr>
              <w:t>（２）</w:t>
            </w:r>
            <w:r w:rsidR="000D5D64" w:rsidRPr="00CD6F65">
              <w:rPr>
                <w:rFonts w:hint="eastAsia"/>
                <w:szCs w:val="21"/>
              </w:rPr>
              <w:t>センターの会議室の利用承認等について、利用者の利便性</w:t>
            </w:r>
            <w:r w:rsidR="00A73976" w:rsidRPr="00CD6F65">
              <w:rPr>
                <w:rFonts w:hint="eastAsia"/>
                <w:szCs w:val="21"/>
              </w:rPr>
              <w:t>の</w:t>
            </w:r>
            <w:r w:rsidR="000D5D64" w:rsidRPr="00CD6F65">
              <w:rPr>
                <w:rFonts w:hint="eastAsia"/>
                <w:szCs w:val="21"/>
              </w:rPr>
              <w:t>向上</w:t>
            </w:r>
            <w:r w:rsidR="00A73976" w:rsidRPr="00CD6F65">
              <w:rPr>
                <w:rFonts w:hint="eastAsia"/>
                <w:szCs w:val="21"/>
              </w:rPr>
              <w:t>に</w:t>
            </w:r>
            <w:r w:rsidR="000D5D64" w:rsidRPr="00CD6F65">
              <w:rPr>
                <w:rFonts w:hint="eastAsia"/>
                <w:szCs w:val="21"/>
              </w:rPr>
              <w:t>配慮しているか。</w:t>
            </w:r>
          </w:p>
          <w:p w:rsidR="000D5D64" w:rsidRPr="00CD6F65" w:rsidRDefault="00CD6F65" w:rsidP="00CD6F65">
            <w:pPr>
              <w:spacing w:line="360" w:lineRule="exact"/>
              <w:ind w:left="420" w:hangingChars="200" w:hanging="420"/>
              <w:rPr>
                <w:rFonts w:asciiTheme="minorEastAsia" w:hAnsiTheme="minorEastAsia"/>
                <w:szCs w:val="21"/>
              </w:rPr>
            </w:pPr>
            <w:r>
              <w:rPr>
                <w:rFonts w:hint="eastAsia"/>
                <w:szCs w:val="21"/>
              </w:rPr>
              <w:t>（３）</w:t>
            </w:r>
            <w:r w:rsidR="000D5D64" w:rsidRPr="00CD6F65">
              <w:rPr>
                <w:rFonts w:hint="eastAsia"/>
                <w:szCs w:val="21"/>
              </w:rPr>
              <w:t>ＩＴスキルを軸とした就労等支援について、ＯＳやソフトウエア等のバージョンアップ</w:t>
            </w:r>
            <w:r w:rsidR="00A73976" w:rsidRPr="00CD6F65">
              <w:rPr>
                <w:rFonts w:hint="eastAsia"/>
                <w:szCs w:val="21"/>
              </w:rPr>
              <w:t>はもとより</w:t>
            </w:r>
            <w:r w:rsidR="000D5D64" w:rsidRPr="00CD6F65">
              <w:rPr>
                <w:rFonts w:hint="eastAsia"/>
                <w:szCs w:val="21"/>
              </w:rPr>
              <w:t>、</w:t>
            </w:r>
            <w:r w:rsidR="000D5D64" w:rsidRPr="00CD6F65">
              <w:rPr>
                <w:szCs w:val="21"/>
              </w:rPr>
              <w:t>企業と</w:t>
            </w:r>
            <w:r w:rsidR="000D5D64" w:rsidRPr="00CD6F65">
              <w:rPr>
                <w:rFonts w:hint="eastAsia"/>
                <w:szCs w:val="21"/>
              </w:rPr>
              <w:t>の連携確保等に</w:t>
            </w:r>
            <w:r w:rsidR="00A73976" w:rsidRPr="00CD6F65">
              <w:rPr>
                <w:rFonts w:hint="eastAsia"/>
                <w:szCs w:val="21"/>
              </w:rPr>
              <w:t>も</w:t>
            </w:r>
            <w:r w:rsidR="000D5D64" w:rsidRPr="00CD6F65">
              <w:rPr>
                <w:rFonts w:hint="eastAsia"/>
                <w:szCs w:val="21"/>
              </w:rPr>
              <w:t>配慮しているか。</w:t>
            </w:r>
          </w:p>
        </w:tc>
      </w:tr>
      <w:tr w:rsidR="00AC3B4B" w:rsidRPr="008D47C5" w:rsidTr="00531D99">
        <w:trPr>
          <w:trHeight w:val="1862"/>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４</w:t>
            </w:r>
            <w:r w:rsidR="00AF4DBF" w:rsidRPr="00531D99">
              <w:rPr>
                <w:rFonts w:asciiTheme="minorEastAsia" w:hAnsiTheme="minorEastAsia" w:hint="eastAsia"/>
                <w:szCs w:val="21"/>
              </w:rPr>
              <w:t xml:space="preserve">　</w:t>
            </w:r>
            <w:r w:rsidR="003832B4" w:rsidRPr="00531D99">
              <w:rPr>
                <w:rFonts w:asciiTheme="minorEastAsia" w:hAnsiTheme="minorEastAsia" w:hint="eastAsia"/>
                <w:szCs w:val="21"/>
              </w:rPr>
              <w:t>利用者への安全配慮、</w:t>
            </w:r>
            <w:r w:rsidRPr="00531D99">
              <w:rPr>
                <w:rFonts w:asciiTheme="minorEastAsia" w:hAnsiTheme="minorEastAsia" w:hint="eastAsia"/>
                <w:szCs w:val="21"/>
              </w:rPr>
              <w:t>施設の維持管理の内容、適格性及び実現の程度</w:t>
            </w:r>
          </w:p>
        </w:tc>
        <w:tc>
          <w:tcPr>
            <w:tcW w:w="6950" w:type="dxa"/>
          </w:tcPr>
          <w:p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（１）施設の維持管理を迅速かつ効率的に行っているか。</w:t>
            </w:r>
          </w:p>
          <w:p w:rsidR="00AC3B4B" w:rsidRPr="00531D99" w:rsidRDefault="00AC3B4B" w:rsidP="00531D99">
            <w:pPr>
              <w:spacing w:line="360" w:lineRule="exact"/>
              <w:rPr>
                <w:rFonts w:asciiTheme="minorEastAsia" w:hAnsiTheme="minorEastAsia"/>
                <w:szCs w:val="21"/>
              </w:rPr>
            </w:pPr>
            <w:r w:rsidRPr="00531D99">
              <w:rPr>
                <w:rFonts w:asciiTheme="minorEastAsia" w:hAnsiTheme="minorEastAsia" w:hint="eastAsia"/>
                <w:szCs w:val="21"/>
              </w:rPr>
              <w:t>（２）</w:t>
            </w:r>
            <w:r w:rsidR="00A73976" w:rsidRPr="00531D99">
              <w:rPr>
                <w:rFonts w:asciiTheme="minorEastAsia" w:hAnsiTheme="minorEastAsia" w:hint="eastAsia"/>
                <w:szCs w:val="21"/>
              </w:rPr>
              <w:t>感染症対策など</w:t>
            </w:r>
            <w:r w:rsidRPr="00531D99">
              <w:rPr>
                <w:rFonts w:asciiTheme="minorEastAsia" w:hAnsiTheme="minorEastAsia" w:hint="eastAsia"/>
                <w:szCs w:val="21"/>
              </w:rPr>
              <w:t>利用者の安全対策は万全か。</w:t>
            </w:r>
          </w:p>
          <w:p w:rsidR="00AC3B4B" w:rsidRPr="00531D99" w:rsidRDefault="00AC3B4B" w:rsidP="00531D99">
            <w:pPr>
              <w:spacing w:line="360" w:lineRule="exact"/>
              <w:rPr>
                <w:rFonts w:asciiTheme="minorEastAsia" w:hAnsiTheme="minorEastAsia"/>
                <w:szCs w:val="21"/>
              </w:rPr>
            </w:pPr>
            <w:r w:rsidRPr="00531D99">
              <w:rPr>
                <w:rFonts w:asciiTheme="minorEastAsia" w:hAnsiTheme="minorEastAsia" w:hint="eastAsia"/>
                <w:szCs w:val="21"/>
              </w:rPr>
              <w:t>（３）緊急時の危機管理体制を整備しているか。</w:t>
            </w:r>
          </w:p>
          <w:p w:rsidR="000D5D64" w:rsidRPr="00531D99" w:rsidRDefault="008A25AA" w:rsidP="00531D99">
            <w:pPr>
              <w:spacing w:line="360" w:lineRule="exact"/>
              <w:ind w:left="420" w:hangingChars="200" w:hanging="420"/>
              <w:rPr>
                <w:szCs w:val="21"/>
              </w:rPr>
            </w:pPr>
            <w:r w:rsidRPr="00531D99">
              <w:rPr>
                <w:rFonts w:asciiTheme="minorEastAsia" w:hAnsiTheme="minorEastAsia" w:hint="eastAsia"/>
                <w:szCs w:val="21"/>
              </w:rPr>
              <w:t>（４）</w:t>
            </w:r>
            <w:r w:rsidRPr="00531D99">
              <w:rPr>
                <w:rFonts w:hint="eastAsia"/>
                <w:szCs w:val="21"/>
              </w:rPr>
              <w:t>危機管理や個人情報保護等の対応について、運営事業体共通の体制やマニュアルの整備がなされているか。</w:t>
            </w:r>
          </w:p>
        </w:tc>
      </w:tr>
      <w:tr w:rsidR="00AC3B4B" w:rsidRPr="008D47C5" w:rsidTr="00531D99">
        <w:trPr>
          <w:trHeight w:val="1605"/>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５</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府施策との整合</w:t>
            </w:r>
          </w:p>
        </w:tc>
        <w:tc>
          <w:tcPr>
            <w:tcW w:w="6950" w:type="dxa"/>
          </w:tcPr>
          <w:p w:rsidR="00BB7847" w:rsidRPr="004C6CF3" w:rsidRDefault="00BB7847" w:rsidP="00BB7847">
            <w:pPr>
              <w:spacing w:line="360" w:lineRule="exact"/>
              <w:ind w:left="630" w:hangingChars="300" w:hanging="630"/>
              <w:rPr>
                <w:rFonts w:asciiTheme="minorEastAsia" w:hAnsiTheme="minorEastAsia"/>
                <w:szCs w:val="21"/>
              </w:rPr>
            </w:pPr>
            <w:r w:rsidRPr="004C6CF3">
              <w:rPr>
                <w:rFonts w:asciiTheme="minorEastAsia" w:hAnsiTheme="minorEastAsia" w:hint="eastAsia"/>
                <w:szCs w:val="21"/>
              </w:rPr>
              <w:t>（１）府施策の方向性を理解したものになっているか。</w:t>
            </w:r>
          </w:p>
          <w:p w:rsidR="00BB7847" w:rsidRPr="004C6CF3" w:rsidRDefault="00BB7847" w:rsidP="00BB7847">
            <w:pPr>
              <w:spacing w:line="360" w:lineRule="exact"/>
              <w:ind w:left="630" w:hangingChars="300" w:hanging="630"/>
              <w:rPr>
                <w:rFonts w:asciiTheme="minorEastAsia" w:hAnsiTheme="minorEastAsia"/>
                <w:szCs w:val="21"/>
              </w:rPr>
            </w:pPr>
            <w:r w:rsidRPr="004C6CF3">
              <w:rPr>
                <w:rFonts w:asciiTheme="minorEastAsia" w:hAnsiTheme="minorEastAsia" w:hint="eastAsia"/>
                <w:szCs w:val="21"/>
              </w:rPr>
              <w:t>（２）知的障がい者による清掃作業を実施しているか。</w:t>
            </w:r>
          </w:p>
          <w:p w:rsidR="00BB7847" w:rsidRPr="004C6CF3" w:rsidRDefault="00BB7847" w:rsidP="00BB7847">
            <w:pPr>
              <w:spacing w:line="360" w:lineRule="exact"/>
              <w:ind w:left="420" w:hangingChars="200" w:hanging="420"/>
              <w:rPr>
                <w:rFonts w:asciiTheme="minorEastAsia" w:hAnsiTheme="minorEastAsia"/>
                <w:szCs w:val="21"/>
              </w:rPr>
            </w:pPr>
            <w:r w:rsidRPr="004C6CF3">
              <w:rPr>
                <w:rFonts w:asciiTheme="minorEastAsia" w:hAnsiTheme="minorEastAsia" w:hint="eastAsia"/>
                <w:szCs w:val="21"/>
              </w:rPr>
              <w:t>（３）知的障がい者の現場就業について、提案どおりの雇用ができているか。</w:t>
            </w:r>
          </w:p>
          <w:p w:rsidR="00BB7847" w:rsidRPr="004C6CF3" w:rsidRDefault="00BB7847" w:rsidP="00BB7847">
            <w:pPr>
              <w:spacing w:line="360" w:lineRule="exact"/>
              <w:ind w:left="420" w:hangingChars="200" w:hanging="420"/>
              <w:rPr>
                <w:rFonts w:asciiTheme="minorEastAsia" w:hAnsiTheme="minorEastAsia"/>
                <w:szCs w:val="21"/>
              </w:rPr>
            </w:pPr>
            <w:r w:rsidRPr="004C6CF3">
              <w:rPr>
                <w:rFonts w:asciiTheme="minorEastAsia" w:hAnsiTheme="minorEastAsia" w:hint="eastAsia"/>
                <w:szCs w:val="21"/>
              </w:rPr>
              <w:t>（４）</w:t>
            </w:r>
            <w:r w:rsidR="00197E2F">
              <w:rPr>
                <w:rFonts w:asciiTheme="minorEastAsia" w:hAnsiTheme="minorEastAsia" w:hint="eastAsia"/>
                <w:szCs w:val="21"/>
              </w:rPr>
              <w:t>「</w:t>
            </w:r>
            <w:r w:rsidRPr="004C6CF3">
              <w:rPr>
                <w:rFonts w:asciiTheme="minorEastAsia" w:hAnsiTheme="minorEastAsia" w:hint="eastAsia"/>
                <w:szCs w:val="21"/>
              </w:rPr>
              <w:t>大阪府障害者等の雇用の促進等と</w:t>
            </w:r>
            <w:r w:rsidR="008F2A23" w:rsidRPr="00946A10">
              <w:rPr>
                <w:rFonts w:asciiTheme="minorEastAsia" w:hAnsiTheme="minorEastAsia" w:hint="eastAsia"/>
                <w:szCs w:val="21"/>
              </w:rPr>
              <w:t>就労</w:t>
            </w:r>
            <w:r w:rsidRPr="004C6CF3">
              <w:rPr>
                <w:rFonts w:asciiTheme="minorEastAsia" w:hAnsiTheme="minorEastAsia" w:hint="eastAsia"/>
                <w:szCs w:val="21"/>
              </w:rPr>
              <w:t>の支援に関する条例</w:t>
            </w:r>
            <w:r w:rsidR="00197E2F">
              <w:rPr>
                <w:rFonts w:asciiTheme="minorEastAsia" w:hAnsiTheme="minorEastAsia" w:hint="eastAsia"/>
                <w:szCs w:val="21"/>
              </w:rPr>
              <w:t>」</w:t>
            </w:r>
            <w:r w:rsidRPr="004C6CF3">
              <w:rPr>
                <w:rFonts w:asciiTheme="minorEastAsia" w:hAnsiTheme="minorEastAsia" w:hint="eastAsia"/>
                <w:szCs w:val="21"/>
              </w:rPr>
              <w:t>第11条の２に規定する「障害者等の職場環境整備等支援組織」と連携して、当該雇用した知的障がい者の職場定着を図っているか。</w:t>
            </w:r>
          </w:p>
          <w:p w:rsidR="00AC3B4B" w:rsidRPr="00531D99" w:rsidRDefault="00BB7847" w:rsidP="00BB7847">
            <w:pPr>
              <w:spacing w:line="360" w:lineRule="exact"/>
              <w:rPr>
                <w:rFonts w:asciiTheme="minorEastAsia" w:hAnsiTheme="minorEastAsia"/>
                <w:szCs w:val="21"/>
              </w:rPr>
            </w:pPr>
            <w:r w:rsidRPr="004C6CF3">
              <w:rPr>
                <w:rFonts w:asciiTheme="minorEastAsia" w:hAnsiTheme="minorEastAsia" w:hint="eastAsia"/>
                <w:szCs w:val="21"/>
              </w:rPr>
              <w:t>（５）環境問題に積極的に取り組んでいるか。</w:t>
            </w:r>
          </w:p>
        </w:tc>
      </w:tr>
      <w:tr w:rsidR="00AC3B4B" w:rsidTr="00531D99">
        <w:trPr>
          <w:trHeight w:val="1130"/>
          <w:jc w:val="center"/>
        </w:trPr>
        <w:tc>
          <w:tcPr>
            <w:tcW w:w="2689" w:type="dxa"/>
          </w:tcPr>
          <w:p w:rsidR="00AC3B4B" w:rsidRPr="00531D99" w:rsidRDefault="00AC3B4B" w:rsidP="00531D99">
            <w:pPr>
              <w:spacing w:line="360" w:lineRule="exact"/>
              <w:ind w:left="210" w:hangingChars="100" w:hanging="210"/>
              <w:rPr>
                <w:rFonts w:asciiTheme="minorEastAsia" w:hAnsiTheme="minorEastAsia"/>
                <w:szCs w:val="21"/>
              </w:rPr>
            </w:pPr>
            <w:r w:rsidRPr="00531D99">
              <w:rPr>
                <w:rFonts w:asciiTheme="minorEastAsia" w:hAnsiTheme="minorEastAsia" w:hint="eastAsia"/>
                <w:szCs w:val="21"/>
              </w:rPr>
              <w:t>６</w:t>
            </w:r>
            <w:r w:rsidR="00AF4DBF" w:rsidRPr="00531D99">
              <w:rPr>
                <w:rFonts w:asciiTheme="minorEastAsia" w:hAnsiTheme="minorEastAsia" w:hint="eastAsia"/>
                <w:szCs w:val="21"/>
              </w:rPr>
              <w:t xml:space="preserve">　</w:t>
            </w:r>
            <w:r w:rsidRPr="00531D99">
              <w:rPr>
                <w:rFonts w:asciiTheme="minorEastAsia" w:hAnsiTheme="minorEastAsia" w:hint="eastAsia"/>
                <w:szCs w:val="21"/>
              </w:rPr>
              <w:t>安定的な運営が可能となる人的能力</w:t>
            </w:r>
          </w:p>
        </w:tc>
        <w:tc>
          <w:tcPr>
            <w:tcW w:w="6950" w:type="dxa"/>
          </w:tcPr>
          <w:p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（１）職員体制は十分か。</w:t>
            </w:r>
          </w:p>
          <w:p w:rsidR="00AC3B4B" w:rsidRPr="00531D99" w:rsidRDefault="00AC3B4B" w:rsidP="00531D99">
            <w:pPr>
              <w:spacing w:line="360" w:lineRule="exact"/>
              <w:rPr>
                <w:rFonts w:asciiTheme="minorEastAsia" w:hAnsiTheme="minorEastAsia"/>
                <w:szCs w:val="21"/>
              </w:rPr>
            </w:pPr>
            <w:r w:rsidRPr="00531D99">
              <w:rPr>
                <w:rFonts w:asciiTheme="minorEastAsia" w:hAnsiTheme="minorEastAsia" w:hint="eastAsia"/>
                <w:szCs w:val="21"/>
              </w:rPr>
              <w:t>（２）職員</w:t>
            </w:r>
            <w:r w:rsidR="00A73976" w:rsidRPr="00531D99">
              <w:rPr>
                <w:rFonts w:asciiTheme="minorEastAsia" w:hAnsiTheme="minorEastAsia" w:hint="eastAsia"/>
                <w:szCs w:val="21"/>
              </w:rPr>
              <w:t>の</w:t>
            </w:r>
            <w:r w:rsidRPr="00531D99">
              <w:rPr>
                <w:rFonts w:asciiTheme="minorEastAsia" w:hAnsiTheme="minorEastAsia" w:hint="eastAsia"/>
                <w:szCs w:val="21"/>
              </w:rPr>
              <w:t>採用、確保の方策は適切か。</w:t>
            </w:r>
          </w:p>
          <w:p w:rsidR="00AC3B4B" w:rsidRPr="00531D99" w:rsidRDefault="00AC3B4B" w:rsidP="00531D99">
            <w:pPr>
              <w:spacing w:line="360" w:lineRule="exact"/>
              <w:ind w:left="630" w:hangingChars="300" w:hanging="630"/>
              <w:rPr>
                <w:rFonts w:asciiTheme="minorEastAsia" w:hAnsiTheme="minorEastAsia"/>
                <w:szCs w:val="21"/>
              </w:rPr>
            </w:pPr>
            <w:r w:rsidRPr="00531D99">
              <w:rPr>
                <w:rFonts w:asciiTheme="minorEastAsia" w:hAnsiTheme="minorEastAsia" w:hint="eastAsia"/>
                <w:szCs w:val="21"/>
              </w:rPr>
              <w:t>（３）職員の指導育成や研修体制は十分か。</w:t>
            </w:r>
          </w:p>
        </w:tc>
      </w:tr>
      <w:tr w:rsidR="00AC3B4B" w:rsidTr="00BB7847">
        <w:trPr>
          <w:trHeight w:val="791"/>
          <w:jc w:val="center"/>
        </w:trPr>
        <w:tc>
          <w:tcPr>
            <w:tcW w:w="2689" w:type="dxa"/>
          </w:tcPr>
          <w:p w:rsidR="00AC3B4B" w:rsidRPr="00BB7847" w:rsidRDefault="00AC3B4B" w:rsidP="00531D99">
            <w:pPr>
              <w:spacing w:line="360" w:lineRule="exact"/>
              <w:ind w:left="210" w:hangingChars="100" w:hanging="210"/>
              <w:rPr>
                <w:rFonts w:asciiTheme="minorEastAsia" w:hAnsiTheme="minorEastAsia"/>
                <w:szCs w:val="21"/>
              </w:rPr>
            </w:pPr>
            <w:r w:rsidRPr="00BB7847">
              <w:rPr>
                <w:rFonts w:asciiTheme="minorEastAsia" w:hAnsiTheme="minorEastAsia" w:hint="eastAsia"/>
                <w:szCs w:val="21"/>
              </w:rPr>
              <w:t>７</w:t>
            </w:r>
            <w:r w:rsidR="00AF4DBF" w:rsidRPr="00BB7847">
              <w:rPr>
                <w:rFonts w:asciiTheme="minorEastAsia" w:hAnsiTheme="minorEastAsia" w:hint="eastAsia"/>
                <w:szCs w:val="21"/>
              </w:rPr>
              <w:t xml:space="preserve">　</w:t>
            </w:r>
            <w:r w:rsidRPr="00BB7847">
              <w:rPr>
                <w:rFonts w:asciiTheme="minorEastAsia" w:hAnsiTheme="minorEastAsia" w:hint="eastAsia"/>
                <w:szCs w:val="21"/>
              </w:rPr>
              <w:t>安定的な運営が可能となる財政的基盤</w:t>
            </w:r>
          </w:p>
        </w:tc>
        <w:tc>
          <w:tcPr>
            <w:tcW w:w="6950" w:type="dxa"/>
          </w:tcPr>
          <w:p w:rsidR="002D2288" w:rsidRPr="00BB7847" w:rsidRDefault="009B133A" w:rsidP="002D2288">
            <w:pPr>
              <w:pStyle w:val="af"/>
              <w:numPr>
                <w:ilvl w:val="0"/>
                <w:numId w:val="9"/>
              </w:numPr>
              <w:spacing w:line="360" w:lineRule="exact"/>
              <w:ind w:leftChars="0"/>
              <w:rPr>
                <w:rFonts w:asciiTheme="minorEastAsia" w:hAnsiTheme="minorEastAsia"/>
                <w:szCs w:val="21"/>
              </w:rPr>
            </w:pPr>
            <w:r w:rsidRPr="00BB7847">
              <w:rPr>
                <w:rFonts w:asciiTheme="minorEastAsia" w:hAnsiTheme="minorEastAsia" w:hint="eastAsia"/>
                <w:szCs w:val="21"/>
              </w:rPr>
              <w:t>法人の経営状況</w:t>
            </w:r>
          </w:p>
        </w:tc>
      </w:tr>
    </w:tbl>
    <w:p w:rsidR="00D52D9E" w:rsidRDefault="00D52D9E" w:rsidP="00531D99">
      <w:pPr>
        <w:spacing w:line="120" w:lineRule="exact"/>
        <w:jc w:val="left"/>
        <w:rPr>
          <w:sz w:val="22"/>
        </w:rPr>
      </w:pPr>
    </w:p>
    <w:p w:rsidR="00F0166B" w:rsidRPr="00946A10" w:rsidRDefault="00F0166B" w:rsidP="00693BEC">
      <w:pPr>
        <w:pStyle w:val="af"/>
        <w:numPr>
          <w:ilvl w:val="1"/>
          <w:numId w:val="9"/>
        </w:numPr>
        <w:ind w:leftChars="0"/>
        <w:jc w:val="left"/>
        <w:rPr>
          <w:sz w:val="22"/>
        </w:rPr>
      </w:pPr>
      <w:r w:rsidRPr="00946A10">
        <w:rPr>
          <w:rFonts w:hint="eastAsia"/>
          <w:sz w:val="22"/>
        </w:rPr>
        <w:lastRenderedPageBreak/>
        <w:t>評価</w:t>
      </w:r>
      <w:r w:rsidR="009A5955">
        <w:rPr>
          <w:rFonts w:hint="eastAsia"/>
          <w:sz w:val="22"/>
        </w:rPr>
        <w:t>の</w:t>
      </w:r>
      <w:r w:rsidRPr="00946A10">
        <w:rPr>
          <w:rFonts w:hint="eastAsia"/>
          <w:sz w:val="22"/>
        </w:rPr>
        <w:t>基準</w:t>
      </w:r>
    </w:p>
    <w:p w:rsidR="00F0166B" w:rsidRPr="00946A10" w:rsidRDefault="00F0166B" w:rsidP="00693BEC">
      <w:pPr>
        <w:pStyle w:val="af"/>
        <w:numPr>
          <w:ilvl w:val="2"/>
          <w:numId w:val="9"/>
        </w:numPr>
        <w:ind w:leftChars="0"/>
        <w:jc w:val="left"/>
        <w:rPr>
          <w:sz w:val="22"/>
        </w:rPr>
      </w:pPr>
      <w:r w:rsidRPr="00946A10">
        <w:rPr>
          <w:rFonts w:hint="eastAsia"/>
          <w:sz w:val="22"/>
        </w:rPr>
        <w:t>項目</w:t>
      </w:r>
      <w:r w:rsidR="00455444" w:rsidRPr="00946A10">
        <w:rPr>
          <w:rFonts w:hint="eastAsia"/>
          <w:sz w:val="22"/>
        </w:rPr>
        <w:t>（※）</w:t>
      </w:r>
      <w:r w:rsidRPr="00946A10">
        <w:rPr>
          <w:rFonts w:hint="eastAsia"/>
          <w:sz w:val="22"/>
        </w:rPr>
        <w:t>ごとの評価は、次の４段階評価とする。</w:t>
      </w:r>
    </w:p>
    <w:p w:rsidR="00F0166B" w:rsidRPr="00946A10" w:rsidRDefault="00F0166B" w:rsidP="00693BEC">
      <w:pPr>
        <w:pStyle w:val="af"/>
        <w:ind w:leftChars="0" w:left="1200"/>
        <w:jc w:val="left"/>
        <w:rPr>
          <w:sz w:val="22"/>
        </w:rPr>
      </w:pPr>
      <w:r w:rsidRPr="00946A10">
        <w:rPr>
          <w:rFonts w:hint="eastAsia"/>
          <w:sz w:val="22"/>
        </w:rPr>
        <w:t>Ｓ（計画</w:t>
      </w:r>
      <w:r w:rsidR="00D541EF" w:rsidRPr="00946A10">
        <w:rPr>
          <w:rFonts w:hint="eastAsia"/>
          <w:sz w:val="22"/>
        </w:rPr>
        <w:t>、マニュアル等</w:t>
      </w:r>
      <w:r w:rsidRPr="00946A10">
        <w:rPr>
          <w:rFonts w:hint="eastAsia"/>
          <w:sz w:val="22"/>
        </w:rPr>
        <w:t>を上回る優良な実施状況）</w:t>
      </w:r>
    </w:p>
    <w:p w:rsidR="00F0166B" w:rsidRPr="00946A10" w:rsidRDefault="00F0166B" w:rsidP="00693BEC">
      <w:pPr>
        <w:pStyle w:val="af"/>
        <w:ind w:leftChars="0" w:left="1200"/>
        <w:jc w:val="left"/>
        <w:rPr>
          <w:sz w:val="22"/>
        </w:rPr>
      </w:pPr>
      <w:r w:rsidRPr="00946A10">
        <w:rPr>
          <w:rFonts w:hint="eastAsia"/>
          <w:sz w:val="22"/>
        </w:rPr>
        <w:t>Ａ（計画</w:t>
      </w:r>
      <w:r w:rsidR="00D541EF" w:rsidRPr="00946A10">
        <w:rPr>
          <w:rFonts w:hint="eastAsia"/>
          <w:sz w:val="22"/>
        </w:rPr>
        <w:t>、マニュアル等</w:t>
      </w:r>
      <w:r w:rsidRPr="00946A10">
        <w:rPr>
          <w:rFonts w:hint="eastAsia"/>
          <w:sz w:val="22"/>
        </w:rPr>
        <w:t>どおりの良好な実施状況）</w:t>
      </w:r>
    </w:p>
    <w:p w:rsidR="00F0166B" w:rsidRPr="00946A10" w:rsidRDefault="00F0166B" w:rsidP="00693BEC">
      <w:pPr>
        <w:pStyle w:val="af"/>
        <w:ind w:leftChars="0" w:left="1200"/>
        <w:jc w:val="left"/>
        <w:rPr>
          <w:sz w:val="22"/>
        </w:rPr>
      </w:pPr>
      <w:r w:rsidRPr="00946A10">
        <w:rPr>
          <w:rFonts w:hint="eastAsia"/>
          <w:sz w:val="22"/>
        </w:rPr>
        <w:t>Ｂ</w:t>
      </w:r>
      <w:r w:rsidR="00585255" w:rsidRPr="00946A10">
        <w:rPr>
          <w:rFonts w:hint="eastAsia"/>
          <w:sz w:val="22"/>
        </w:rPr>
        <w:t>（計画</w:t>
      </w:r>
      <w:r w:rsidR="00D541EF" w:rsidRPr="00946A10">
        <w:rPr>
          <w:rFonts w:hint="eastAsia"/>
          <w:sz w:val="22"/>
        </w:rPr>
        <w:t>、マニュアル等</w:t>
      </w:r>
      <w:r w:rsidR="00585255" w:rsidRPr="00946A10">
        <w:rPr>
          <w:rFonts w:hint="eastAsia"/>
          <w:sz w:val="22"/>
        </w:rPr>
        <w:t>どおりではないが、ほぼ良好な実施状況）</w:t>
      </w:r>
    </w:p>
    <w:p w:rsidR="008F2A23" w:rsidRPr="00946A10" w:rsidRDefault="00585255" w:rsidP="008F2A23">
      <w:pPr>
        <w:pStyle w:val="af"/>
        <w:ind w:leftChars="0" w:left="1200"/>
        <w:jc w:val="left"/>
        <w:rPr>
          <w:sz w:val="22"/>
        </w:rPr>
      </w:pPr>
      <w:r w:rsidRPr="00946A10">
        <w:rPr>
          <w:rFonts w:hint="eastAsia"/>
          <w:sz w:val="22"/>
        </w:rPr>
        <w:t>Ｃ（改善を要する実施状況）</w:t>
      </w:r>
    </w:p>
    <w:p w:rsidR="008F2A23" w:rsidRPr="00946A10" w:rsidRDefault="008F2A23" w:rsidP="008F2A23">
      <w:pPr>
        <w:ind w:firstLineChars="500" w:firstLine="1000"/>
        <w:jc w:val="left"/>
        <w:rPr>
          <w:rFonts w:ascii="ＭＳ ゴシック" w:eastAsia="ＭＳ ゴシック" w:hAnsi="ＭＳ ゴシック"/>
          <w:sz w:val="20"/>
          <w:szCs w:val="20"/>
        </w:rPr>
      </w:pPr>
      <w:r w:rsidRPr="00946A10">
        <w:rPr>
          <w:rFonts w:ascii="ＭＳ ゴシック" w:eastAsia="ＭＳ ゴシック" w:hAnsi="ＭＳ ゴシック" w:hint="eastAsia"/>
          <w:sz w:val="20"/>
          <w:szCs w:val="20"/>
        </w:rPr>
        <w:t>※評価する「項目」については１～７の大項目で評価すること。</w:t>
      </w:r>
    </w:p>
    <w:p w:rsidR="008F2A23" w:rsidRPr="00946A10" w:rsidRDefault="008F2A23" w:rsidP="008F2A23">
      <w:pPr>
        <w:ind w:firstLineChars="600" w:firstLine="1200"/>
        <w:jc w:val="left"/>
        <w:rPr>
          <w:rFonts w:ascii="ＭＳ ゴシック" w:eastAsia="ＭＳ ゴシック" w:hAnsi="ＭＳ ゴシック"/>
          <w:sz w:val="20"/>
          <w:szCs w:val="20"/>
        </w:rPr>
      </w:pPr>
      <w:r w:rsidRPr="00946A10">
        <w:rPr>
          <w:rFonts w:ascii="ＭＳ ゴシック" w:eastAsia="ＭＳ ゴシック" w:hAnsi="ＭＳ ゴシック" w:hint="eastAsia"/>
          <w:sz w:val="20"/>
          <w:szCs w:val="20"/>
        </w:rPr>
        <w:t>カッコ書きの小項目単位ごとに評価し、それらを総合的に考慮の上、最終的には１～７の</w:t>
      </w:r>
    </w:p>
    <w:p w:rsidR="008F2A23" w:rsidRPr="00946A10" w:rsidRDefault="008F2A23" w:rsidP="008F2A23">
      <w:pPr>
        <w:ind w:firstLineChars="500" w:firstLine="1000"/>
        <w:jc w:val="left"/>
        <w:rPr>
          <w:rFonts w:ascii="ＭＳ ゴシック" w:eastAsia="ＭＳ ゴシック" w:hAnsi="ＭＳ ゴシック"/>
          <w:sz w:val="20"/>
          <w:szCs w:val="20"/>
        </w:rPr>
      </w:pPr>
      <w:r w:rsidRPr="00946A10">
        <w:rPr>
          <w:rFonts w:ascii="ＭＳ ゴシック" w:eastAsia="ＭＳ ゴシック" w:hAnsi="ＭＳ ゴシック" w:hint="eastAsia"/>
          <w:sz w:val="20"/>
          <w:szCs w:val="20"/>
        </w:rPr>
        <w:t>大項目単位でＳ～Ｃの評価すること。</w:t>
      </w:r>
    </w:p>
    <w:p w:rsidR="00585255" w:rsidRPr="00946A10" w:rsidRDefault="00585255" w:rsidP="00693BEC">
      <w:pPr>
        <w:pStyle w:val="af"/>
        <w:ind w:leftChars="0" w:left="1200"/>
        <w:jc w:val="left"/>
        <w:rPr>
          <w:sz w:val="22"/>
        </w:rPr>
      </w:pPr>
    </w:p>
    <w:p w:rsidR="00F0166B" w:rsidRPr="00946A10" w:rsidRDefault="00F0166B" w:rsidP="00693BEC">
      <w:pPr>
        <w:pStyle w:val="af"/>
        <w:numPr>
          <w:ilvl w:val="2"/>
          <w:numId w:val="9"/>
        </w:numPr>
        <w:ind w:leftChars="0"/>
        <w:jc w:val="left"/>
        <w:rPr>
          <w:sz w:val="22"/>
        </w:rPr>
      </w:pPr>
      <w:r w:rsidRPr="00946A10">
        <w:rPr>
          <w:rFonts w:hint="eastAsia"/>
          <w:sz w:val="22"/>
        </w:rPr>
        <w:t>年度評価は、次の４段階評価とする。</w:t>
      </w:r>
    </w:p>
    <w:p w:rsidR="00F0166B" w:rsidRPr="00946A10" w:rsidRDefault="00585255" w:rsidP="00693BEC">
      <w:pPr>
        <w:pStyle w:val="af"/>
        <w:ind w:leftChars="0" w:left="1200"/>
        <w:jc w:val="left"/>
        <w:rPr>
          <w:sz w:val="22"/>
        </w:rPr>
      </w:pPr>
      <w:r w:rsidRPr="00946A10">
        <w:rPr>
          <w:rFonts w:hint="eastAsia"/>
          <w:sz w:val="22"/>
        </w:rPr>
        <w:t>Ｓ（項目ごとの評価のうちＳが５割以上で、Ｂ・Ｃがない。）</w:t>
      </w:r>
    </w:p>
    <w:p w:rsidR="00585255" w:rsidRPr="00946A10" w:rsidRDefault="00585255" w:rsidP="00693BEC">
      <w:pPr>
        <w:pStyle w:val="af"/>
        <w:ind w:leftChars="0" w:left="1200"/>
        <w:jc w:val="left"/>
        <w:rPr>
          <w:sz w:val="22"/>
        </w:rPr>
      </w:pPr>
      <w:r w:rsidRPr="00946A10">
        <w:rPr>
          <w:rFonts w:hint="eastAsia"/>
          <w:sz w:val="22"/>
        </w:rPr>
        <w:t>Ａ（項目ごとの評価のうちＢが２割未満で、Ｃがない。）</w:t>
      </w:r>
    </w:p>
    <w:p w:rsidR="00585255" w:rsidRPr="00946A10" w:rsidRDefault="00585255" w:rsidP="00693BEC">
      <w:pPr>
        <w:pStyle w:val="af"/>
        <w:ind w:leftChars="0" w:left="1200"/>
        <w:jc w:val="left"/>
        <w:rPr>
          <w:sz w:val="22"/>
        </w:rPr>
      </w:pPr>
      <w:r w:rsidRPr="00946A10">
        <w:rPr>
          <w:rFonts w:hint="eastAsia"/>
          <w:sz w:val="22"/>
        </w:rPr>
        <w:t>Ｂ（Ｓ・Ａ・Ｃ以外）</w:t>
      </w:r>
    </w:p>
    <w:p w:rsidR="00D754FC" w:rsidRPr="00946A10" w:rsidRDefault="00585255" w:rsidP="00693BEC">
      <w:pPr>
        <w:pStyle w:val="af"/>
        <w:ind w:leftChars="0" w:left="1200"/>
        <w:jc w:val="left"/>
        <w:rPr>
          <w:sz w:val="22"/>
        </w:rPr>
      </w:pPr>
      <w:r w:rsidRPr="00946A10">
        <w:rPr>
          <w:rFonts w:hint="eastAsia"/>
          <w:sz w:val="22"/>
        </w:rPr>
        <w:t>Ｃ（項目ごとの評価のうちＣが２割以上。</w:t>
      </w:r>
      <w:r w:rsidR="00D754FC" w:rsidRPr="00946A10">
        <w:rPr>
          <w:rFonts w:hint="eastAsia"/>
          <w:sz w:val="22"/>
        </w:rPr>
        <w:t>又は、Ｃが２割未満であっても、</w:t>
      </w:r>
    </w:p>
    <w:p w:rsidR="00585255" w:rsidRPr="00946A10" w:rsidRDefault="00D754FC" w:rsidP="00693BEC">
      <w:pPr>
        <w:pStyle w:val="af"/>
        <w:ind w:leftChars="0" w:left="1200" w:firstLineChars="100" w:firstLine="220"/>
        <w:jc w:val="left"/>
        <w:rPr>
          <w:sz w:val="22"/>
        </w:rPr>
      </w:pPr>
      <w:r w:rsidRPr="00946A10">
        <w:rPr>
          <w:rFonts w:hint="eastAsia"/>
          <w:sz w:val="22"/>
        </w:rPr>
        <w:t>文書による是正指示を複数回行う等、特に認める場合）</w:t>
      </w:r>
    </w:p>
    <w:p w:rsidR="00D754FC" w:rsidRPr="00946A10" w:rsidRDefault="00D754FC" w:rsidP="00693BEC">
      <w:pPr>
        <w:pStyle w:val="af"/>
        <w:ind w:leftChars="0" w:left="1200"/>
        <w:jc w:val="left"/>
        <w:rPr>
          <w:sz w:val="22"/>
        </w:rPr>
      </w:pPr>
    </w:p>
    <w:p w:rsidR="00F0166B" w:rsidRPr="00946A10" w:rsidRDefault="00F0166B" w:rsidP="00693BEC">
      <w:pPr>
        <w:pStyle w:val="af"/>
        <w:numPr>
          <w:ilvl w:val="2"/>
          <w:numId w:val="9"/>
        </w:numPr>
        <w:ind w:leftChars="0"/>
        <w:jc w:val="left"/>
        <w:rPr>
          <w:sz w:val="22"/>
        </w:rPr>
      </w:pPr>
      <w:r w:rsidRPr="00946A10">
        <w:rPr>
          <w:rFonts w:hint="eastAsia"/>
          <w:sz w:val="22"/>
        </w:rPr>
        <w:t>総合評価及び最終評価は、次の４段階評価とする。</w:t>
      </w:r>
    </w:p>
    <w:p w:rsidR="00F0166B"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Ⅰ（評価対象となる年度の年度評価のうちＳが５割以上で、ＢＣがない。）</w:t>
      </w:r>
    </w:p>
    <w:p w:rsidR="00D754FC"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Ⅱ（評価対象となる年度の年度評価のうちＢが３割未満で、Ｃがない。）</w:t>
      </w:r>
    </w:p>
    <w:p w:rsidR="00D754FC"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Ⅲ（Ⅰ・Ⅱ・Ⅳ以外）</w:t>
      </w:r>
    </w:p>
    <w:p w:rsidR="00D754FC" w:rsidRPr="00946A10" w:rsidRDefault="00D754FC" w:rsidP="00693BEC">
      <w:pPr>
        <w:pStyle w:val="af"/>
        <w:ind w:leftChars="0" w:left="1200"/>
        <w:jc w:val="left"/>
        <w:rPr>
          <w:rFonts w:ascii="ＭＳ 明朝" w:eastAsia="ＭＳ 明朝" w:hAnsi="ＭＳ 明朝" w:cs="ＭＳ 明朝"/>
          <w:sz w:val="22"/>
        </w:rPr>
      </w:pPr>
      <w:r w:rsidRPr="00946A10">
        <w:rPr>
          <w:rFonts w:ascii="ＭＳ 明朝" w:eastAsia="ＭＳ 明朝" w:hAnsi="ＭＳ 明朝" w:cs="ＭＳ 明朝" w:hint="eastAsia"/>
          <w:sz w:val="22"/>
        </w:rPr>
        <w:t>Ⅳ（評価対象となる年度の年度評価のうちＣが５割以上。ただし、評価対象期間の</w:t>
      </w:r>
    </w:p>
    <w:p w:rsidR="00D754FC" w:rsidRPr="00946A10" w:rsidRDefault="00D754FC" w:rsidP="00693BEC">
      <w:pPr>
        <w:pStyle w:val="af"/>
        <w:ind w:leftChars="0" w:left="1200" w:firstLineChars="100" w:firstLine="220"/>
        <w:jc w:val="left"/>
        <w:rPr>
          <w:rFonts w:ascii="ＭＳ 明朝" w:eastAsia="ＭＳ 明朝" w:hAnsi="ＭＳ 明朝" w:cs="ＭＳ 明朝"/>
          <w:sz w:val="22"/>
        </w:rPr>
      </w:pPr>
      <w:r w:rsidRPr="00946A10">
        <w:rPr>
          <w:rFonts w:ascii="ＭＳ 明朝" w:eastAsia="ＭＳ 明朝" w:hAnsi="ＭＳ 明朝" w:cs="ＭＳ 明朝" w:hint="eastAsia"/>
          <w:sz w:val="22"/>
        </w:rPr>
        <w:t>後半、取組状況に継続的な改善傾向が認められる場合を除く。）</w:t>
      </w:r>
    </w:p>
    <w:p w:rsidR="00D754FC" w:rsidRPr="00946A10" w:rsidRDefault="00D754FC" w:rsidP="00693BEC">
      <w:pPr>
        <w:pStyle w:val="af"/>
        <w:ind w:leftChars="0" w:left="1200"/>
        <w:jc w:val="left"/>
        <w:rPr>
          <w:sz w:val="22"/>
        </w:rPr>
      </w:pPr>
    </w:p>
    <w:p w:rsidR="00F0166B" w:rsidRPr="00946A10" w:rsidRDefault="00F0166B" w:rsidP="00693BEC">
      <w:pPr>
        <w:pStyle w:val="af"/>
        <w:numPr>
          <w:ilvl w:val="2"/>
          <w:numId w:val="9"/>
        </w:numPr>
        <w:ind w:leftChars="0"/>
        <w:jc w:val="left"/>
        <w:rPr>
          <w:sz w:val="22"/>
        </w:rPr>
      </w:pPr>
      <w:r w:rsidRPr="00946A10">
        <w:rPr>
          <w:rFonts w:hint="eastAsia"/>
          <w:sz w:val="22"/>
        </w:rPr>
        <w:t>総合評価がⅣとなった場合には、次回の指定管理者選定時に</w:t>
      </w:r>
      <w:r w:rsidR="00D754FC" w:rsidRPr="00946A10">
        <w:rPr>
          <w:rFonts w:hint="eastAsia"/>
          <w:sz w:val="22"/>
        </w:rPr>
        <w:t>「</w:t>
      </w:r>
      <w:r w:rsidRPr="00946A10">
        <w:rPr>
          <w:rFonts w:hint="eastAsia"/>
          <w:sz w:val="22"/>
        </w:rPr>
        <w:t>減点措置</w:t>
      </w:r>
      <w:r w:rsidR="00D754FC" w:rsidRPr="00946A10">
        <w:rPr>
          <w:rFonts w:hint="eastAsia"/>
          <w:sz w:val="22"/>
        </w:rPr>
        <w:t>」</w:t>
      </w:r>
      <w:r w:rsidRPr="00946A10">
        <w:rPr>
          <w:rFonts w:hint="eastAsia"/>
          <w:sz w:val="22"/>
        </w:rPr>
        <w:t>を講じる。</w:t>
      </w:r>
    </w:p>
    <w:p w:rsidR="00D754FC" w:rsidRPr="00946A10" w:rsidRDefault="00D754FC" w:rsidP="00693BEC">
      <w:pPr>
        <w:pStyle w:val="af"/>
        <w:ind w:leftChars="0" w:left="1200" w:firstLineChars="100" w:firstLine="220"/>
        <w:jc w:val="left"/>
        <w:rPr>
          <w:sz w:val="22"/>
        </w:rPr>
      </w:pPr>
      <w:r w:rsidRPr="00946A10">
        <w:rPr>
          <w:rFonts w:hint="eastAsia"/>
          <w:sz w:val="22"/>
        </w:rPr>
        <w:t>減点措置として、次回の指定管理者選定時における当該事業者採点評価</w:t>
      </w:r>
      <w:r w:rsidR="00B07034" w:rsidRPr="00946A10">
        <w:rPr>
          <w:rFonts w:hint="eastAsia"/>
          <w:sz w:val="22"/>
        </w:rPr>
        <w:t>にかかる「管理に係る経費の縮減に関する方策」を除いた得点について</w:t>
      </w:r>
      <w:r w:rsidR="00B07034" w:rsidRPr="00946A10">
        <w:rPr>
          <w:rFonts w:hint="eastAsia"/>
          <w:sz w:val="22"/>
        </w:rPr>
        <w:t>10%</w:t>
      </w:r>
      <w:r w:rsidR="00B07034" w:rsidRPr="00946A10">
        <w:rPr>
          <w:rFonts w:hint="eastAsia"/>
          <w:sz w:val="22"/>
        </w:rPr>
        <w:t>の減点率を乗じることとする。</w:t>
      </w:r>
    </w:p>
    <w:p w:rsidR="00B07034" w:rsidRPr="00946A10" w:rsidRDefault="00B07034" w:rsidP="00693BEC">
      <w:pPr>
        <w:pStyle w:val="af"/>
        <w:ind w:leftChars="0" w:left="1200" w:firstLineChars="100" w:firstLine="220"/>
        <w:jc w:val="left"/>
        <w:rPr>
          <w:sz w:val="22"/>
        </w:rPr>
      </w:pPr>
      <w:r w:rsidRPr="00946A10">
        <w:rPr>
          <w:rFonts w:hint="eastAsia"/>
          <w:sz w:val="22"/>
        </w:rPr>
        <w:t xml:space="preserve">なお、減点措置の対象となる事業者が、複数の法人等で構成されたグループである場合には、その構成員であったすべての法人等について個々に減点措置を適用する。　</w:t>
      </w:r>
    </w:p>
    <w:p w:rsidR="00B07034" w:rsidRPr="00B07034" w:rsidRDefault="00B07034" w:rsidP="00693BEC">
      <w:pPr>
        <w:pStyle w:val="af"/>
        <w:ind w:leftChars="0" w:left="1200" w:firstLineChars="100" w:firstLine="220"/>
        <w:jc w:val="left"/>
        <w:rPr>
          <w:sz w:val="22"/>
        </w:rPr>
      </w:pPr>
      <w:r w:rsidRPr="00946A10">
        <w:rPr>
          <w:rFonts w:hint="eastAsia"/>
          <w:sz w:val="22"/>
        </w:rPr>
        <w:t>また、当該減点措置が適用される法人等が、異なる法人等と新たなグループを構成する場合についても、当該新グループに対して、同様に減点措置を適用する。</w:t>
      </w:r>
    </w:p>
    <w:sectPr w:rsidR="00B07034" w:rsidRPr="00B07034" w:rsidSect="00531D99">
      <w:headerReference w:type="default" r:id="rId8"/>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956" w:rsidRDefault="00993956" w:rsidP="008447D5">
      <w:r>
        <w:separator/>
      </w:r>
    </w:p>
  </w:endnote>
  <w:endnote w:type="continuationSeparator" w:id="0">
    <w:p w:rsidR="00993956" w:rsidRDefault="00993956"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956" w:rsidRDefault="00993956" w:rsidP="008447D5">
      <w:r>
        <w:separator/>
      </w:r>
    </w:p>
  </w:footnote>
  <w:footnote w:type="continuationSeparator" w:id="0">
    <w:p w:rsidR="00993956" w:rsidRDefault="00993956" w:rsidP="0084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A3" w:rsidRPr="007B2D52" w:rsidRDefault="00D430A3">
    <w:pPr>
      <w:pStyle w:val="a3"/>
      <w:rPr>
        <w:rFonts w:asciiTheme="majorEastAsia" w:eastAsiaTheme="majorEastAsia" w:hAnsiTheme="majorEastAsia"/>
        <w:b/>
        <w:sz w:val="24"/>
        <w:szCs w:val="24"/>
      </w:rPr>
    </w:pPr>
    <w:r>
      <w:rPr>
        <w:rFonts w:hint="eastAsia"/>
      </w:rPr>
      <w:t xml:space="preserve">　　　　　　　　　　　　　　　　　　　　　　　　　　　　　　　　　　　　　</w:t>
    </w:r>
    <w:r w:rsidR="00BF36F3">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AF"/>
    <w:multiLevelType w:val="hybridMultilevel"/>
    <w:tmpl w:val="F28EEE9A"/>
    <w:lvl w:ilvl="0" w:tplc="9B5A5CBC">
      <w:start w:val="1"/>
      <w:numFmt w:val="decimalEnclosedCircle"/>
      <w:lvlText w:val="%1"/>
      <w:lvlJc w:val="left"/>
      <w:pPr>
        <w:ind w:left="921" w:hanging="36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16E35"/>
    <w:multiLevelType w:val="hybridMultilevel"/>
    <w:tmpl w:val="2C448F2E"/>
    <w:lvl w:ilvl="0" w:tplc="C36EFE60">
      <w:start w:val="1"/>
      <w:numFmt w:val="decimalFullWidth"/>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5D0D46"/>
    <w:multiLevelType w:val="hybridMultilevel"/>
    <w:tmpl w:val="7F869EB4"/>
    <w:lvl w:ilvl="0" w:tplc="E27EA0F4">
      <w:start w:val="1"/>
      <w:numFmt w:val="decimalFullWidth"/>
      <w:lvlText w:val="（%1）"/>
      <w:lvlJc w:val="left"/>
      <w:pPr>
        <w:ind w:left="720" w:hanging="720"/>
      </w:pPr>
      <w:rPr>
        <w:rFonts w:asciiTheme="minorEastAsia" w:eastAsiaTheme="minorEastAsia" w:hAnsiTheme="minorEastAsia" w:cstheme="minorBidi"/>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22155A"/>
    <w:multiLevelType w:val="hybridMultilevel"/>
    <w:tmpl w:val="87E4C7C8"/>
    <w:lvl w:ilvl="0" w:tplc="E27681A2">
      <w:start w:val="1"/>
      <w:numFmt w:val="decimalFullWidth"/>
      <w:lvlText w:val="（%1）"/>
      <w:lvlJc w:val="left"/>
      <w:pPr>
        <w:ind w:left="720" w:hanging="720"/>
      </w:pPr>
      <w:rPr>
        <w:rFonts w:hint="default"/>
      </w:rPr>
    </w:lvl>
    <w:lvl w:ilvl="1" w:tplc="BE5C71A4">
      <w:numFmt w:val="bullet"/>
      <w:lvlText w:val="◎"/>
      <w:lvlJc w:val="left"/>
      <w:pPr>
        <w:ind w:left="780" w:hanging="360"/>
      </w:pPr>
      <w:rPr>
        <w:rFonts w:ascii="ＭＳ 明朝" w:eastAsia="ＭＳ 明朝" w:hAnsi="ＭＳ 明朝" w:cstheme="minorBidi" w:hint="eastAsia"/>
      </w:rPr>
    </w:lvl>
    <w:lvl w:ilvl="2" w:tplc="DD72DECC">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8"/>
  </w:num>
  <w:num w:numId="6">
    <w:abstractNumId w:val="7"/>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14C9"/>
    <w:rsid w:val="00003064"/>
    <w:rsid w:val="000047F6"/>
    <w:rsid w:val="00026A42"/>
    <w:rsid w:val="000538D3"/>
    <w:rsid w:val="000742DA"/>
    <w:rsid w:val="00087270"/>
    <w:rsid w:val="00087BBF"/>
    <w:rsid w:val="000C64CB"/>
    <w:rsid w:val="000D5D64"/>
    <w:rsid w:val="000D7830"/>
    <w:rsid w:val="000E6600"/>
    <w:rsid w:val="000F529E"/>
    <w:rsid w:val="001133B0"/>
    <w:rsid w:val="001276F5"/>
    <w:rsid w:val="00130B1B"/>
    <w:rsid w:val="00134055"/>
    <w:rsid w:val="001433DD"/>
    <w:rsid w:val="00143D6C"/>
    <w:rsid w:val="001703B8"/>
    <w:rsid w:val="00172C97"/>
    <w:rsid w:val="00176431"/>
    <w:rsid w:val="00197E2F"/>
    <w:rsid w:val="001A4701"/>
    <w:rsid w:val="001B4AA3"/>
    <w:rsid w:val="001C1263"/>
    <w:rsid w:val="001C5291"/>
    <w:rsid w:val="001E028D"/>
    <w:rsid w:val="001F396A"/>
    <w:rsid w:val="0021741A"/>
    <w:rsid w:val="002745C8"/>
    <w:rsid w:val="002757CD"/>
    <w:rsid w:val="002B3BA2"/>
    <w:rsid w:val="002C177F"/>
    <w:rsid w:val="002C690E"/>
    <w:rsid w:val="002D217B"/>
    <w:rsid w:val="002D2288"/>
    <w:rsid w:val="002E1A3D"/>
    <w:rsid w:val="00331F78"/>
    <w:rsid w:val="00333C51"/>
    <w:rsid w:val="00344521"/>
    <w:rsid w:val="00347CFC"/>
    <w:rsid w:val="0035753F"/>
    <w:rsid w:val="00365D49"/>
    <w:rsid w:val="003832B4"/>
    <w:rsid w:val="00396470"/>
    <w:rsid w:val="003A1950"/>
    <w:rsid w:val="003A4ACF"/>
    <w:rsid w:val="003E00B0"/>
    <w:rsid w:val="004011E3"/>
    <w:rsid w:val="00416EAE"/>
    <w:rsid w:val="00431703"/>
    <w:rsid w:val="004502E1"/>
    <w:rsid w:val="00451DFC"/>
    <w:rsid w:val="004528FF"/>
    <w:rsid w:val="00455444"/>
    <w:rsid w:val="00464820"/>
    <w:rsid w:val="0047649C"/>
    <w:rsid w:val="00480B2B"/>
    <w:rsid w:val="004A4CB4"/>
    <w:rsid w:val="004C35A2"/>
    <w:rsid w:val="004C6C0C"/>
    <w:rsid w:val="004D034F"/>
    <w:rsid w:val="004E0726"/>
    <w:rsid w:val="004F691D"/>
    <w:rsid w:val="00507F6A"/>
    <w:rsid w:val="00513059"/>
    <w:rsid w:val="00525BF6"/>
    <w:rsid w:val="00531D99"/>
    <w:rsid w:val="00550A6E"/>
    <w:rsid w:val="00557213"/>
    <w:rsid w:val="00574A28"/>
    <w:rsid w:val="00580C55"/>
    <w:rsid w:val="00585255"/>
    <w:rsid w:val="00595FB2"/>
    <w:rsid w:val="005A3417"/>
    <w:rsid w:val="005A457A"/>
    <w:rsid w:val="005A58D7"/>
    <w:rsid w:val="005B5ADF"/>
    <w:rsid w:val="005E04BF"/>
    <w:rsid w:val="005F4784"/>
    <w:rsid w:val="00614B4A"/>
    <w:rsid w:val="006222F5"/>
    <w:rsid w:val="006339D5"/>
    <w:rsid w:val="00636422"/>
    <w:rsid w:val="006560FB"/>
    <w:rsid w:val="00674268"/>
    <w:rsid w:val="00693BEC"/>
    <w:rsid w:val="00696A7B"/>
    <w:rsid w:val="006A061B"/>
    <w:rsid w:val="006B2B4E"/>
    <w:rsid w:val="006D4091"/>
    <w:rsid w:val="006F53EF"/>
    <w:rsid w:val="00703531"/>
    <w:rsid w:val="00712BCF"/>
    <w:rsid w:val="0072217B"/>
    <w:rsid w:val="00730C9D"/>
    <w:rsid w:val="0073580A"/>
    <w:rsid w:val="00770780"/>
    <w:rsid w:val="007A2A2F"/>
    <w:rsid w:val="007A34CC"/>
    <w:rsid w:val="007A6193"/>
    <w:rsid w:val="007B2D52"/>
    <w:rsid w:val="007E6892"/>
    <w:rsid w:val="0081464A"/>
    <w:rsid w:val="00815205"/>
    <w:rsid w:val="008447D5"/>
    <w:rsid w:val="00862E89"/>
    <w:rsid w:val="00874F6F"/>
    <w:rsid w:val="0087788E"/>
    <w:rsid w:val="008A25AA"/>
    <w:rsid w:val="008A29F6"/>
    <w:rsid w:val="008A429B"/>
    <w:rsid w:val="008B6351"/>
    <w:rsid w:val="008B7700"/>
    <w:rsid w:val="008C49BC"/>
    <w:rsid w:val="008D47C5"/>
    <w:rsid w:val="008E1A5B"/>
    <w:rsid w:val="008F2A23"/>
    <w:rsid w:val="009001D8"/>
    <w:rsid w:val="00901DFF"/>
    <w:rsid w:val="0091467F"/>
    <w:rsid w:val="009377E6"/>
    <w:rsid w:val="00946A10"/>
    <w:rsid w:val="0094711E"/>
    <w:rsid w:val="00956857"/>
    <w:rsid w:val="00964047"/>
    <w:rsid w:val="00993956"/>
    <w:rsid w:val="009978A8"/>
    <w:rsid w:val="009A5955"/>
    <w:rsid w:val="009B133A"/>
    <w:rsid w:val="009B5F6E"/>
    <w:rsid w:val="009C1014"/>
    <w:rsid w:val="009C2671"/>
    <w:rsid w:val="00A0468C"/>
    <w:rsid w:val="00A37EAC"/>
    <w:rsid w:val="00A41369"/>
    <w:rsid w:val="00A45D05"/>
    <w:rsid w:val="00A73976"/>
    <w:rsid w:val="00AB77E6"/>
    <w:rsid w:val="00AC3B4B"/>
    <w:rsid w:val="00AD232C"/>
    <w:rsid w:val="00AD67C4"/>
    <w:rsid w:val="00AE0B80"/>
    <w:rsid w:val="00AE0D51"/>
    <w:rsid w:val="00AF4DBF"/>
    <w:rsid w:val="00B07034"/>
    <w:rsid w:val="00B20459"/>
    <w:rsid w:val="00B208F8"/>
    <w:rsid w:val="00B431DA"/>
    <w:rsid w:val="00B54FC5"/>
    <w:rsid w:val="00B654B1"/>
    <w:rsid w:val="00B729A5"/>
    <w:rsid w:val="00BB3BEF"/>
    <w:rsid w:val="00BB75EA"/>
    <w:rsid w:val="00BB7847"/>
    <w:rsid w:val="00BD4A7A"/>
    <w:rsid w:val="00BF36F3"/>
    <w:rsid w:val="00BF3ACF"/>
    <w:rsid w:val="00C02585"/>
    <w:rsid w:val="00C03CBB"/>
    <w:rsid w:val="00C06085"/>
    <w:rsid w:val="00C12F59"/>
    <w:rsid w:val="00C14B2E"/>
    <w:rsid w:val="00C157BC"/>
    <w:rsid w:val="00C34E3F"/>
    <w:rsid w:val="00C52DA0"/>
    <w:rsid w:val="00C55090"/>
    <w:rsid w:val="00C84977"/>
    <w:rsid w:val="00C97597"/>
    <w:rsid w:val="00CA65E4"/>
    <w:rsid w:val="00CB54F8"/>
    <w:rsid w:val="00CD03C1"/>
    <w:rsid w:val="00CD6F65"/>
    <w:rsid w:val="00CF3ADE"/>
    <w:rsid w:val="00D138A7"/>
    <w:rsid w:val="00D430A3"/>
    <w:rsid w:val="00D46001"/>
    <w:rsid w:val="00D52D9E"/>
    <w:rsid w:val="00D541EF"/>
    <w:rsid w:val="00D754FC"/>
    <w:rsid w:val="00DA07BB"/>
    <w:rsid w:val="00DA3789"/>
    <w:rsid w:val="00DB1FF6"/>
    <w:rsid w:val="00DB35C9"/>
    <w:rsid w:val="00DB6C67"/>
    <w:rsid w:val="00E30FF9"/>
    <w:rsid w:val="00E476CB"/>
    <w:rsid w:val="00E526EB"/>
    <w:rsid w:val="00E649C6"/>
    <w:rsid w:val="00EC00F2"/>
    <w:rsid w:val="00EC69A8"/>
    <w:rsid w:val="00ED6342"/>
    <w:rsid w:val="00ED71EC"/>
    <w:rsid w:val="00EF4530"/>
    <w:rsid w:val="00F0166B"/>
    <w:rsid w:val="00F32E60"/>
    <w:rsid w:val="00F33229"/>
    <w:rsid w:val="00F6060A"/>
    <w:rsid w:val="00F8627B"/>
    <w:rsid w:val="00FA5377"/>
    <w:rsid w:val="00FA553E"/>
    <w:rsid w:val="00FD60E9"/>
    <w:rsid w:val="00FF5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3E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3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4DB32-6D19-43F0-8AA1-3347D107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2020-09-09T08:51:00Z</dcterms:created>
  <dcterms:modified xsi:type="dcterms:W3CDTF">2021-10-19T05:47:00Z</dcterms:modified>
</cp:coreProperties>
</file>