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E85" w:rsidRPr="0070204A" w:rsidRDefault="0070204A" w:rsidP="007519F6">
      <w:pPr>
        <w:spacing w:line="380" w:lineRule="exact"/>
        <w:ind w:right="844"/>
        <w:jc w:val="center"/>
        <w:rPr>
          <w:rFonts w:ascii="ＭＳ ゴシック" w:eastAsia="ＭＳ ゴシック" w:hAnsi="ＭＳ ゴシック" w:cs="Meiryo UI"/>
          <w:b/>
          <w:szCs w:val="21"/>
        </w:rPr>
      </w:pPr>
      <w:r w:rsidRPr="0070204A">
        <w:rPr>
          <w:rFonts w:ascii="ＭＳ ゴシック" w:eastAsia="ＭＳ ゴシック" w:hAnsi="ＭＳ ゴシック" w:cs="Meiryo UI" w:hint="eastAsia"/>
          <w:b/>
          <w:noProof/>
          <w:szCs w:val="21"/>
        </w:rPr>
        <mc:AlternateContent>
          <mc:Choice Requires="wps">
            <w:drawing>
              <wp:anchor distT="0" distB="0" distL="114300" distR="114300" simplePos="0" relativeHeight="251659264" behindDoc="0" locked="0" layoutInCell="1" allowOverlap="1">
                <wp:simplePos x="0" y="0"/>
                <wp:positionH relativeFrom="column">
                  <wp:posOffset>5233036</wp:posOffset>
                </wp:positionH>
                <wp:positionV relativeFrom="paragraph">
                  <wp:posOffset>7620</wp:posOffset>
                </wp:positionV>
                <wp:extent cx="886460" cy="327804"/>
                <wp:effectExtent l="0" t="0" r="27940" b="15240"/>
                <wp:wrapNone/>
                <wp:docPr id="1" name="正方形/長方形 1"/>
                <wp:cNvGraphicFramePr/>
                <a:graphic xmlns:a="http://schemas.openxmlformats.org/drawingml/2006/main">
                  <a:graphicData uri="http://schemas.microsoft.com/office/word/2010/wordprocessingShape">
                    <wps:wsp>
                      <wps:cNvSpPr/>
                      <wps:spPr>
                        <a:xfrm>
                          <a:off x="0" y="0"/>
                          <a:ext cx="886460" cy="32780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C7A13" w:rsidRPr="00EC7A13" w:rsidRDefault="00EC7A13" w:rsidP="00EC7A13">
                            <w:pPr>
                              <w:rPr>
                                <w:rFonts w:ascii="ＭＳ ゴシック" w:eastAsia="ＭＳ ゴシック" w:hAnsi="ＭＳ ゴシック" w:hint="eastAsia"/>
                                <w:b/>
                                <w:color w:val="0D0D0D" w:themeColor="text1" w:themeTint="F2"/>
                              </w:rPr>
                            </w:pPr>
                            <w:r>
                              <w:rPr>
                                <w:rFonts w:ascii="ＭＳ ゴシック" w:eastAsia="ＭＳ ゴシック" w:hAnsi="ＭＳ ゴシック" w:hint="eastAsia"/>
                                <w:b/>
                                <w:color w:val="0D0D0D" w:themeColor="text1" w:themeTint="F2"/>
                              </w:rPr>
                              <w:t>参考情報</w:t>
                            </w:r>
                            <w:bookmarkStart w:id="0" w:name="_GoBack"/>
                            <w:bookmarkEnd w:id="0"/>
                            <w:r w:rsidRPr="00EC7A13">
                              <w:rPr>
                                <w:rFonts w:ascii="ＭＳ ゴシック" w:eastAsia="ＭＳ ゴシック" w:hAnsi="ＭＳ ゴシック"/>
                                <w:b/>
                                <w:color w:val="0D0D0D" w:themeColor="text1" w:themeTint="F2"/>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2.05pt;margin-top:.6pt;width:69.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" filled="f" strokecolor="black [3213]" strokeweight="1.5pt">
                <v:textbox>
                  <w:txbxContent>
                    <w:p w:rsidR="00EC7A13" w:rsidRPr="00EC7A13" w:rsidRDefault="00EC7A13" w:rsidP="00EC7A13">
                      <w:pPr>
                        <w:rPr>
                          <w:rFonts w:ascii="ＭＳ ゴシック" w:eastAsia="ＭＳ ゴシック" w:hAnsi="ＭＳ ゴシック" w:hint="eastAsia"/>
                          <w:b/>
                          <w:color w:val="0D0D0D" w:themeColor="text1" w:themeTint="F2"/>
                        </w:rPr>
                      </w:pPr>
                      <w:r>
                        <w:rPr>
                          <w:rFonts w:ascii="ＭＳ ゴシック" w:eastAsia="ＭＳ ゴシック" w:hAnsi="ＭＳ ゴシック" w:hint="eastAsia"/>
                          <w:b/>
                          <w:color w:val="0D0D0D" w:themeColor="text1" w:themeTint="F2"/>
                        </w:rPr>
                        <w:t>参考情報</w:t>
                      </w:r>
                      <w:bookmarkStart w:id="1" w:name="_GoBack"/>
                      <w:bookmarkEnd w:id="1"/>
                      <w:r w:rsidRPr="00EC7A13">
                        <w:rPr>
                          <w:rFonts w:ascii="ＭＳ ゴシック" w:eastAsia="ＭＳ ゴシック" w:hAnsi="ＭＳ ゴシック"/>
                          <w:b/>
                          <w:color w:val="0D0D0D" w:themeColor="text1" w:themeTint="F2"/>
                        </w:rPr>
                        <w:t>６</w:t>
                      </w:r>
                    </w:p>
                  </w:txbxContent>
                </v:textbox>
              </v:rect>
            </w:pict>
          </mc:Fallback>
        </mc:AlternateContent>
      </w:r>
    </w:p>
    <w:p w:rsidR="00517D31" w:rsidRDefault="00517D31" w:rsidP="005F01D7">
      <w:pPr>
        <w:spacing w:line="380" w:lineRule="exact"/>
        <w:rPr>
          <w:rFonts w:ascii="Meiryo UI" w:eastAsia="Meiryo UI" w:hAnsi="Meiryo UI" w:cs="Meiryo UI"/>
          <w:b/>
          <w:szCs w:val="21"/>
        </w:rPr>
      </w:pPr>
      <w:r w:rsidRPr="001D4E85">
        <w:rPr>
          <w:rFonts w:ascii="Meiryo UI" w:eastAsia="Meiryo UI" w:hAnsi="Meiryo UI" w:cs="Meiryo UI" w:hint="eastAsia"/>
          <w:b/>
          <w:szCs w:val="21"/>
        </w:rPr>
        <w:t>【</w:t>
      </w:r>
      <w:r w:rsidR="001D4E85" w:rsidRPr="001D4E85">
        <w:rPr>
          <w:rFonts w:ascii="Meiryo UI" w:eastAsia="Meiryo UI" w:hAnsi="Meiryo UI" w:cs="Meiryo UI" w:hint="eastAsia"/>
          <w:b/>
          <w:szCs w:val="21"/>
        </w:rPr>
        <w:t>教室等のＰＤＣＡ</w:t>
      </w:r>
      <w:r w:rsidR="001D4E85">
        <w:rPr>
          <w:rFonts w:ascii="Meiryo UI" w:eastAsia="Meiryo UI" w:hAnsi="Meiryo UI" w:cs="Meiryo UI" w:hint="eastAsia"/>
          <w:b/>
          <w:szCs w:val="21"/>
        </w:rPr>
        <w:t>について</w:t>
      </w:r>
      <w:r w:rsidRPr="001D4E85">
        <w:rPr>
          <w:rFonts w:ascii="Meiryo UI" w:eastAsia="Meiryo UI" w:hAnsi="Meiryo UI" w:cs="Meiryo UI" w:hint="eastAsia"/>
          <w:b/>
          <w:szCs w:val="21"/>
        </w:rPr>
        <w:t>】</w:t>
      </w:r>
    </w:p>
    <w:p w:rsidR="003875CD" w:rsidRPr="001D4E85" w:rsidRDefault="003875CD" w:rsidP="005F01D7">
      <w:pPr>
        <w:spacing w:line="380" w:lineRule="exact"/>
        <w:rPr>
          <w:rFonts w:ascii="Meiryo UI" w:eastAsia="Meiryo UI" w:hAnsi="Meiryo UI" w:cs="Meiryo UI"/>
          <w:b/>
          <w:szCs w:val="21"/>
        </w:rPr>
      </w:pPr>
    </w:p>
    <w:p w:rsidR="00517D31" w:rsidRPr="001D4E85" w:rsidRDefault="00517D31" w:rsidP="005F01D7">
      <w:pPr>
        <w:spacing w:line="380" w:lineRule="exact"/>
        <w:rPr>
          <w:rFonts w:ascii="Meiryo UI" w:eastAsia="Meiryo UI" w:hAnsi="Meiryo UI" w:cs="Meiryo UI"/>
          <w:b/>
          <w:szCs w:val="21"/>
        </w:rPr>
      </w:pPr>
      <w:r w:rsidRPr="001D4E85">
        <w:rPr>
          <w:rFonts w:ascii="Meiryo UI" w:eastAsia="Meiryo UI" w:hAnsi="Meiryo UI" w:cs="Meiryo UI" w:hint="eastAsia"/>
          <w:b/>
          <w:szCs w:val="21"/>
        </w:rPr>
        <w:t>➢利用者の声の把握方法</w:t>
      </w:r>
    </w:p>
    <w:p w:rsidR="00517D31" w:rsidRPr="001D4E85" w:rsidRDefault="00517D31" w:rsidP="005F01D7">
      <w:pPr>
        <w:spacing w:line="380" w:lineRule="exact"/>
        <w:ind w:firstLineChars="100" w:firstLine="210"/>
        <w:rPr>
          <w:rFonts w:ascii="Meiryo UI" w:eastAsia="Meiryo UI" w:hAnsi="Meiryo UI" w:cs="Meiryo UI"/>
          <w:b/>
          <w:szCs w:val="21"/>
        </w:rPr>
      </w:pPr>
      <w:r w:rsidRPr="001D4E85">
        <w:rPr>
          <w:rFonts w:ascii="Meiryo UI" w:eastAsia="Meiryo UI" w:hAnsi="Meiryo UI" w:cs="Meiryo UI" w:hint="eastAsia"/>
          <w:szCs w:val="21"/>
        </w:rPr>
        <w:t>「教室等にアンケート」を以下のとおり、実施</w:t>
      </w:r>
      <w:r w:rsidR="000C2794">
        <w:rPr>
          <w:rFonts w:ascii="Meiryo UI" w:eastAsia="Meiryo UI" w:hAnsi="Meiryo UI" w:cs="Meiryo UI" w:hint="eastAsia"/>
          <w:szCs w:val="21"/>
        </w:rPr>
        <w:t>すること</w:t>
      </w:r>
      <w:r w:rsidRPr="001D4E85">
        <w:rPr>
          <w:rFonts w:ascii="Meiryo UI" w:eastAsia="Meiryo UI" w:hAnsi="Meiryo UI" w:cs="Meiryo UI" w:hint="eastAsia"/>
          <w:szCs w:val="21"/>
        </w:rPr>
        <w:t>。</w:t>
      </w:r>
    </w:p>
    <w:p w:rsidR="00517D31" w:rsidRPr="001D4E85" w:rsidRDefault="00517D31" w:rsidP="001D4E85">
      <w:pPr>
        <w:spacing w:line="380" w:lineRule="exact"/>
        <w:ind w:leftChars="100" w:left="1470" w:hangingChars="600" w:hanging="1260"/>
        <w:rPr>
          <w:rFonts w:ascii="Meiryo UI" w:eastAsia="Meiryo UI" w:hAnsi="Meiryo UI" w:cs="Meiryo UI"/>
          <w:szCs w:val="21"/>
        </w:rPr>
      </w:pPr>
      <w:r w:rsidRPr="001D4E85">
        <w:rPr>
          <w:rFonts w:ascii="Meiryo UI" w:eastAsia="Meiryo UI" w:hAnsi="Meiryo UI" w:cs="Meiryo UI" w:hint="eastAsia"/>
          <w:szCs w:val="21"/>
        </w:rPr>
        <w:t>・時期等：年間を通じて適宜、すべての教室</w:t>
      </w:r>
      <w:r w:rsidR="001D4E85">
        <w:rPr>
          <w:rFonts w:ascii="Meiryo UI" w:eastAsia="Meiryo UI" w:hAnsi="Meiryo UI" w:cs="Meiryo UI" w:hint="eastAsia"/>
          <w:szCs w:val="21"/>
        </w:rPr>
        <w:t>等</w:t>
      </w:r>
      <w:r w:rsidRPr="001D4E85">
        <w:rPr>
          <w:rFonts w:ascii="Meiryo UI" w:eastAsia="Meiryo UI" w:hAnsi="Meiryo UI" w:cs="Meiryo UI" w:hint="eastAsia"/>
          <w:szCs w:val="21"/>
        </w:rPr>
        <w:t>それぞれにおいて実施。</w:t>
      </w:r>
    </w:p>
    <w:p w:rsidR="00517D31" w:rsidRPr="001D4E85" w:rsidRDefault="00517D31" w:rsidP="001D4E85">
      <w:pPr>
        <w:spacing w:line="380" w:lineRule="exact"/>
        <w:ind w:leftChars="100" w:left="315" w:hangingChars="50" w:hanging="105"/>
        <w:rPr>
          <w:rFonts w:ascii="Meiryo UI" w:eastAsia="Meiryo UI" w:hAnsi="Meiryo UI" w:cs="Meiryo UI"/>
          <w:szCs w:val="21"/>
        </w:rPr>
      </w:pPr>
      <w:r w:rsidRPr="001D4E85">
        <w:rPr>
          <w:rFonts w:ascii="Meiryo UI" w:eastAsia="Meiryo UI" w:hAnsi="Meiryo UI" w:cs="Meiryo UI" w:hint="eastAsia"/>
          <w:szCs w:val="21"/>
        </w:rPr>
        <w:t>・対象者：「稲スポーツセンター」の実施する教室</w:t>
      </w:r>
      <w:r w:rsidR="001D4E85">
        <w:rPr>
          <w:rFonts w:ascii="Meiryo UI" w:eastAsia="Meiryo UI" w:hAnsi="Meiryo UI" w:cs="Meiryo UI" w:hint="eastAsia"/>
          <w:szCs w:val="21"/>
        </w:rPr>
        <w:t>等</w:t>
      </w:r>
      <w:r w:rsidRPr="001D4E85">
        <w:rPr>
          <w:rFonts w:ascii="Meiryo UI" w:eastAsia="Meiryo UI" w:hAnsi="Meiryo UI" w:cs="Meiryo UI" w:hint="eastAsia"/>
          <w:szCs w:val="21"/>
        </w:rPr>
        <w:t>の利用者（本人）。併せて、介助者に対して、別途、同じ内容のアンケートを実施。</w:t>
      </w:r>
    </w:p>
    <w:p w:rsidR="00517D31" w:rsidRPr="001D4E85" w:rsidRDefault="00517D31" w:rsidP="005F01D7">
      <w:pPr>
        <w:spacing w:line="380" w:lineRule="exact"/>
        <w:rPr>
          <w:rFonts w:ascii="Meiryo UI" w:eastAsia="Meiryo UI" w:hAnsi="Meiryo UI" w:cs="Meiryo UI"/>
          <w:szCs w:val="21"/>
        </w:rPr>
      </w:pPr>
      <w:r w:rsidRPr="001D4E85">
        <w:rPr>
          <w:rFonts w:ascii="Meiryo UI" w:eastAsia="Meiryo UI" w:hAnsi="Meiryo UI" w:cs="Meiryo UI" w:hint="eastAsia"/>
          <w:szCs w:val="21"/>
        </w:rPr>
        <w:t xml:space="preserve">　・項目：以下のとおり。</w:t>
      </w:r>
    </w:p>
    <w:tbl>
      <w:tblPr>
        <w:tblStyle w:val="a3"/>
        <w:tblW w:w="963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639"/>
      </w:tblGrid>
      <w:tr w:rsidR="00517D31" w:rsidRPr="001D4E85" w:rsidTr="005F01D7">
        <w:tc>
          <w:tcPr>
            <w:tcW w:w="9639" w:type="dxa"/>
          </w:tcPr>
          <w:p w:rsidR="00517D31" w:rsidRPr="001D4E85" w:rsidRDefault="00517D31" w:rsidP="005F01D7">
            <w:pPr>
              <w:spacing w:line="380" w:lineRule="exact"/>
              <w:rPr>
                <w:rFonts w:ascii="Meiryo UI" w:eastAsia="Meiryo UI" w:hAnsi="Meiryo UI" w:cs="Meiryo UI"/>
                <w:szCs w:val="21"/>
              </w:rPr>
            </w:pPr>
            <w:r w:rsidRPr="001D4E85">
              <w:rPr>
                <w:rFonts w:ascii="Meiryo UI" w:eastAsia="Meiryo UI" w:hAnsi="Meiryo UI" w:cs="Meiryo UI" w:hint="eastAsia"/>
                <w:szCs w:val="21"/>
              </w:rPr>
              <w:t xml:space="preserve">　■ご回答者（あてはまるものに、○をして下さい。）</w:t>
            </w:r>
          </w:p>
          <w:p w:rsidR="00517D31" w:rsidRPr="001D4E85" w:rsidRDefault="00517D31" w:rsidP="001D4E85">
            <w:pPr>
              <w:spacing w:line="380" w:lineRule="exact"/>
              <w:ind w:firstLineChars="200" w:firstLine="420"/>
              <w:rPr>
                <w:rFonts w:ascii="Meiryo UI" w:eastAsia="Meiryo UI" w:hAnsi="Meiryo UI" w:cs="Meiryo UI"/>
                <w:szCs w:val="21"/>
              </w:rPr>
            </w:pPr>
            <w:r w:rsidRPr="001D4E85">
              <w:rPr>
                <w:rFonts w:ascii="Meiryo UI" w:eastAsia="Meiryo UI" w:hAnsi="Meiryo UI" w:cs="Meiryo UI" w:hint="eastAsia"/>
                <w:szCs w:val="21"/>
              </w:rPr>
              <w:t>・ご本人　　　　　・ご家族</w:t>
            </w:r>
          </w:p>
          <w:p w:rsidR="00517D31" w:rsidRPr="001D4E85" w:rsidRDefault="00517D31" w:rsidP="005F01D7">
            <w:pPr>
              <w:spacing w:line="380" w:lineRule="exact"/>
              <w:rPr>
                <w:rFonts w:ascii="Meiryo UI" w:eastAsia="Meiryo UI" w:hAnsi="Meiryo UI" w:cs="Meiryo UI"/>
                <w:szCs w:val="21"/>
              </w:rPr>
            </w:pPr>
            <w:r w:rsidRPr="001D4E85">
              <w:rPr>
                <w:rFonts w:ascii="Meiryo UI" w:eastAsia="Meiryo UI" w:hAnsi="Meiryo UI" w:cs="Meiryo UI" w:hint="eastAsia"/>
                <w:szCs w:val="21"/>
              </w:rPr>
              <w:t xml:space="preserve">　■ご本人の障がい種別は、何ですか（あてはまるものに、○をして下さい。）</w:t>
            </w:r>
          </w:p>
          <w:p w:rsidR="001D4E85" w:rsidRDefault="00517D31" w:rsidP="001D4E85">
            <w:pPr>
              <w:spacing w:line="380" w:lineRule="exact"/>
              <w:ind w:firstLineChars="200" w:firstLine="420"/>
              <w:rPr>
                <w:rFonts w:ascii="Meiryo UI" w:eastAsia="Meiryo UI" w:hAnsi="Meiryo UI" w:cs="Meiryo UI"/>
                <w:szCs w:val="21"/>
              </w:rPr>
            </w:pPr>
            <w:r w:rsidRPr="001D4E85">
              <w:rPr>
                <w:rFonts w:ascii="Meiryo UI" w:eastAsia="Meiryo UI" w:hAnsi="Meiryo UI" w:cs="Meiryo UI" w:hint="eastAsia"/>
                <w:szCs w:val="21"/>
              </w:rPr>
              <w:t xml:space="preserve">・肢体不自由　　・視覚　　・聴覚、言語　　・知的　　・精神　　・発達　　・なし　　</w:t>
            </w:r>
          </w:p>
          <w:p w:rsidR="00517D31" w:rsidRPr="001D4E85" w:rsidRDefault="00517D31" w:rsidP="001D4E85">
            <w:pPr>
              <w:spacing w:line="380" w:lineRule="exact"/>
              <w:ind w:firstLineChars="200" w:firstLine="420"/>
              <w:rPr>
                <w:rFonts w:ascii="Meiryo UI" w:eastAsia="Meiryo UI" w:hAnsi="Meiryo UI" w:cs="Meiryo UI"/>
                <w:szCs w:val="21"/>
              </w:rPr>
            </w:pPr>
            <w:r w:rsidRPr="001D4E85">
              <w:rPr>
                <w:rFonts w:ascii="Meiryo UI" w:eastAsia="Meiryo UI" w:hAnsi="Meiryo UI" w:cs="Meiryo UI" w:hint="eastAsia"/>
                <w:szCs w:val="21"/>
              </w:rPr>
              <w:t xml:space="preserve">・その他（自由記述：　　　　　　</w:t>
            </w:r>
            <w:r w:rsidR="001D4E85">
              <w:rPr>
                <w:rFonts w:ascii="Meiryo UI" w:eastAsia="Meiryo UI" w:hAnsi="Meiryo UI" w:cs="Meiryo UI" w:hint="eastAsia"/>
                <w:szCs w:val="21"/>
              </w:rPr>
              <w:t xml:space="preserve">　　　　　　　　</w:t>
            </w:r>
            <w:r w:rsidRPr="001D4E85">
              <w:rPr>
                <w:rFonts w:ascii="Meiryo UI" w:eastAsia="Meiryo UI" w:hAnsi="Meiryo UI" w:cs="Meiryo UI" w:hint="eastAsia"/>
                <w:szCs w:val="21"/>
              </w:rPr>
              <w:t xml:space="preserve">　　）</w:t>
            </w:r>
          </w:p>
          <w:p w:rsidR="00517D31" w:rsidRPr="001D4E85" w:rsidRDefault="00517D31" w:rsidP="005F01D7">
            <w:pPr>
              <w:spacing w:line="380" w:lineRule="exact"/>
              <w:ind w:firstLineChars="100" w:firstLine="210"/>
              <w:rPr>
                <w:rFonts w:ascii="Meiryo UI" w:eastAsia="Meiryo UI" w:hAnsi="Meiryo UI" w:cs="Meiryo UI"/>
                <w:szCs w:val="21"/>
              </w:rPr>
            </w:pPr>
            <w:r w:rsidRPr="001D4E85">
              <w:rPr>
                <w:rFonts w:ascii="Meiryo UI" w:eastAsia="Meiryo UI" w:hAnsi="Meiryo UI" w:cs="Meiryo UI" w:hint="eastAsia"/>
                <w:szCs w:val="21"/>
              </w:rPr>
              <w:t>（１）この教室に、いつから参加していますか。あてはまるものに、○をしてください。</w:t>
            </w:r>
          </w:p>
          <w:p w:rsidR="00517D31" w:rsidRPr="001D4E85" w:rsidRDefault="00517D31" w:rsidP="005F01D7">
            <w:pPr>
              <w:spacing w:line="380" w:lineRule="exact"/>
              <w:ind w:leftChars="400" w:left="840"/>
              <w:rPr>
                <w:rFonts w:ascii="Meiryo UI" w:eastAsia="Meiryo UI" w:hAnsi="Meiryo UI" w:cs="Meiryo UI"/>
                <w:szCs w:val="21"/>
              </w:rPr>
            </w:pPr>
            <w:r w:rsidRPr="001D4E85">
              <w:rPr>
                <w:rFonts w:ascii="Meiryo UI" w:eastAsia="Meiryo UI" w:hAnsi="Meiryo UI" w:cs="Meiryo UI" w:hint="eastAsia"/>
                <w:szCs w:val="21"/>
              </w:rPr>
              <w:t>・１年以上前から　　　・ここ１年以内　　　・今回がはじめて</w:t>
            </w:r>
          </w:p>
          <w:p w:rsidR="00517D31" w:rsidRPr="001D4E85" w:rsidRDefault="00517D31" w:rsidP="005F01D7">
            <w:pPr>
              <w:spacing w:line="380" w:lineRule="exact"/>
              <w:ind w:firstLineChars="100" w:firstLine="210"/>
              <w:rPr>
                <w:rFonts w:ascii="Meiryo UI" w:eastAsia="Meiryo UI" w:hAnsi="Meiryo UI" w:cs="Meiryo UI"/>
                <w:szCs w:val="21"/>
              </w:rPr>
            </w:pPr>
            <w:r w:rsidRPr="001D4E85">
              <w:rPr>
                <w:rFonts w:ascii="Meiryo UI" w:eastAsia="Meiryo UI" w:hAnsi="Meiryo UI" w:cs="Meiryo UI" w:hint="eastAsia"/>
                <w:szCs w:val="21"/>
              </w:rPr>
              <w:t>（２）この教室に、どのぐらいの回数で、参加していますか。あてはまるものに、○をしてください。</w:t>
            </w:r>
          </w:p>
          <w:p w:rsidR="00517D31" w:rsidRPr="001D4E85" w:rsidRDefault="00517D31" w:rsidP="005F01D7">
            <w:pPr>
              <w:spacing w:line="380" w:lineRule="exact"/>
              <w:ind w:leftChars="400" w:left="840"/>
              <w:rPr>
                <w:rFonts w:ascii="Meiryo UI" w:eastAsia="Meiryo UI" w:hAnsi="Meiryo UI" w:cs="Meiryo UI"/>
                <w:szCs w:val="21"/>
              </w:rPr>
            </w:pPr>
            <w:r w:rsidRPr="001D4E85">
              <w:rPr>
                <w:rFonts w:ascii="Meiryo UI" w:eastAsia="Meiryo UI" w:hAnsi="Meiryo UI" w:cs="Meiryo UI" w:hint="eastAsia"/>
                <w:szCs w:val="21"/>
              </w:rPr>
              <w:t>・ほとんど毎回　　　・２、３回に１回くらい　　　・ほとんど参加しない</w:t>
            </w:r>
          </w:p>
          <w:p w:rsidR="00517D31" w:rsidRPr="001D4E85" w:rsidRDefault="00517D31" w:rsidP="005F01D7">
            <w:pPr>
              <w:spacing w:line="380" w:lineRule="exact"/>
              <w:ind w:firstLineChars="100" w:firstLine="210"/>
              <w:rPr>
                <w:rFonts w:ascii="Meiryo UI" w:eastAsia="Meiryo UI" w:hAnsi="Meiryo UI" w:cs="Meiryo UI"/>
                <w:szCs w:val="21"/>
              </w:rPr>
            </w:pPr>
            <w:r w:rsidRPr="001D4E85">
              <w:rPr>
                <w:rFonts w:ascii="Meiryo UI" w:eastAsia="Meiryo UI" w:hAnsi="Meiryo UI" w:cs="Meiryo UI" w:hint="eastAsia"/>
                <w:szCs w:val="21"/>
              </w:rPr>
              <w:t>（３）この教室に、これからも参加したいと思いますか。あてはまるものに、○をしてください。</w:t>
            </w:r>
          </w:p>
          <w:p w:rsidR="00517D31" w:rsidRPr="001D4E85" w:rsidRDefault="00517D31" w:rsidP="005F01D7">
            <w:pPr>
              <w:spacing w:line="380" w:lineRule="exact"/>
              <w:ind w:leftChars="400" w:left="840"/>
              <w:rPr>
                <w:rFonts w:ascii="Meiryo UI" w:eastAsia="Meiryo UI" w:hAnsi="Meiryo UI" w:cs="Meiryo UI"/>
                <w:szCs w:val="21"/>
              </w:rPr>
            </w:pPr>
            <w:r w:rsidRPr="001D4E85">
              <w:rPr>
                <w:rFonts w:ascii="Meiryo UI" w:eastAsia="Meiryo UI" w:hAnsi="Meiryo UI" w:cs="Meiryo UI" w:hint="eastAsia"/>
                <w:szCs w:val="21"/>
              </w:rPr>
              <w:t>・そう思う　　　　　・そう思わない　　　　　・わからない</w:t>
            </w:r>
          </w:p>
          <w:p w:rsidR="00517D31" w:rsidRPr="001D4E85" w:rsidRDefault="00517D31" w:rsidP="005F01D7">
            <w:pPr>
              <w:spacing w:line="380" w:lineRule="exact"/>
              <w:ind w:leftChars="100" w:left="840" w:hangingChars="300" w:hanging="630"/>
              <w:rPr>
                <w:rFonts w:ascii="Meiryo UI" w:eastAsia="Meiryo UI" w:hAnsi="Meiryo UI" w:cs="Meiryo UI"/>
                <w:szCs w:val="21"/>
              </w:rPr>
            </w:pPr>
            <w:r w:rsidRPr="001D4E85">
              <w:rPr>
                <w:rFonts w:ascii="Meiryo UI" w:eastAsia="Meiryo UI" w:hAnsi="Meiryo UI" w:cs="Meiryo UI" w:hint="eastAsia"/>
                <w:szCs w:val="21"/>
              </w:rPr>
              <w:t>（４）もっと回数を増やしてほしいスポーツの教室は、どれですか。あてはまるものに、○をしてください。</w:t>
            </w:r>
          </w:p>
          <w:p w:rsidR="00517D31" w:rsidRPr="001D4E85" w:rsidRDefault="00517D31" w:rsidP="005F01D7">
            <w:pPr>
              <w:spacing w:line="380" w:lineRule="exact"/>
              <w:ind w:leftChars="400" w:left="840"/>
              <w:rPr>
                <w:rFonts w:ascii="Meiryo UI" w:eastAsia="Meiryo UI" w:hAnsi="Meiryo UI" w:cs="Meiryo UI"/>
                <w:szCs w:val="21"/>
              </w:rPr>
            </w:pPr>
            <w:r w:rsidRPr="001D4E85">
              <w:rPr>
                <w:rFonts w:ascii="Meiryo UI" w:eastAsia="Meiryo UI" w:hAnsi="Meiryo UI" w:cs="Meiryo UI" w:hint="eastAsia"/>
                <w:szCs w:val="21"/>
              </w:rPr>
              <w:t xml:space="preserve">・ビームライフル　　　・卓球　　　・フライングディスク　　　・ショートテニス　　</w:t>
            </w:r>
          </w:p>
          <w:p w:rsidR="00517D31" w:rsidRPr="001D4E85" w:rsidRDefault="00517D31" w:rsidP="005F01D7">
            <w:pPr>
              <w:spacing w:line="380" w:lineRule="exact"/>
              <w:ind w:firstLineChars="248" w:firstLine="521"/>
              <w:rPr>
                <w:rFonts w:ascii="Meiryo UI" w:eastAsia="Meiryo UI" w:hAnsi="Meiryo UI" w:cs="Meiryo UI"/>
                <w:szCs w:val="21"/>
              </w:rPr>
            </w:pPr>
            <w:r w:rsidRPr="001D4E85">
              <w:rPr>
                <w:rFonts w:ascii="Meiryo UI" w:eastAsia="Meiryo UI" w:hAnsi="Meiryo UI" w:cs="Meiryo UI" w:hint="eastAsia"/>
                <w:szCs w:val="21"/>
              </w:rPr>
              <w:t xml:space="preserve">　・バスケットボール　　　・エアロビクスダンス  ・エンジョイダンス　　　・いきいき健康体操　　</w:t>
            </w:r>
          </w:p>
          <w:p w:rsidR="00517D31" w:rsidRPr="001D4E85" w:rsidRDefault="00517D31" w:rsidP="005F01D7">
            <w:pPr>
              <w:spacing w:line="380" w:lineRule="exact"/>
              <w:ind w:firstLineChars="248" w:firstLine="521"/>
              <w:rPr>
                <w:rFonts w:ascii="Meiryo UI" w:eastAsia="Meiryo UI" w:hAnsi="Meiryo UI" w:cs="Meiryo UI"/>
                <w:szCs w:val="21"/>
              </w:rPr>
            </w:pPr>
            <w:r w:rsidRPr="001D4E85">
              <w:rPr>
                <w:rFonts w:ascii="Meiryo UI" w:eastAsia="Meiryo UI" w:hAnsi="Meiryo UI" w:cs="Meiryo UI" w:hint="eastAsia"/>
                <w:szCs w:val="21"/>
              </w:rPr>
              <w:t xml:space="preserve">　・その他（自由記述：　　　　　　　　）</w:t>
            </w:r>
          </w:p>
          <w:p w:rsidR="00517D31" w:rsidRPr="001D4E85" w:rsidRDefault="00517D31" w:rsidP="005F01D7">
            <w:pPr>
              <w:spacing w:line="380" w:lineRule="exact"/>
              <w:ind w:firstLineChars="100" w:firstLine="210"/>
              <w:rPr>
                <w:rFonts w:ascii="Meiryo UI" w:eastAsia="Meiryo UI" w:hAnsi="Meiryo UI" w:cs="Meiryo UI"/>
                <w:szCs w:val="21"/>
              </w:rPr>
            </w:pPr>
            <w:r w:rsidRPr="001D4E85">
              <w:rPr>
                <w:rFonts w:ascii="Meiryo UI" w:eastAsia="Meiryo UI" w:hAnsi="Meiryo UI" w:cs="Meiryo UI" w:hint="eastAsia"/>
                <w:szCs w:val="21"/>
              </w:rPr>
              <w:t>（５）もっと回数を増やしてほしい文化の教室は、どれですか。あてはまるものに、○をしてください。</w:t>
            </w:r>
          </w:p>
          <w:p w:rsidR="00517D31" w:rsidRPr="001D4E85" w:rsidRDefault="00517D31" w:rsidP="005F01D7">
            <w:pPr>
              <w:spacing w:line="380" w:lineRule="exact"/>
              <w:ind w:leftChars="400" w:left="840"/>
              <w:rPr>
                <w:rFonts w:ascii="Meiryo UI" w:eastAsia="Meiryo UI" w:hAnsi="Meiryo UI" w:cs="Meiryo UI"/>
                <w:szCs w:val="21"/>
              </w:rPr>
            </w:pPr>
            <w:r w:rsidRPr="001D4E85">
              <w:rPr>
                <w:rFonts w:ascii="Meiryo UI" w:eastAsia="Meiryo UI" w:hAnsi="Meiryo UI" w:cs="Meiryo UI" w:hint="eastAsia"/>
                <w:szCs w:val="21"/>
              </w:rPr>
              <w:t xml:space="preserve">・音楽　　　・てづくりおやつ　　　・カレンダーづくり　　　・キーホルダー、ブレスレット　　</w:t>
            </w:r>
          </w:p>
          <w:p w:rsidR="00517D31" w:rsidRPr="001D4E85" w:rsidRDefault="00517D31" w:rsidP="005F01D7">
            <w:pPr>
              <w:spacing w:line="380" w:lineRule="exact"/>
              <w:ind w:firstLineChars="300" w:firstLine="630"/>
              <w:rPr>
                <w:rFonts w:ascii="Meiryo UI" w:eastAsia="Meiryo UI" w:hAnsi="Meiryo UI" w:cs="Meiryo UI"/>
                <w:szCs w:val="21"/>
              </w:rPr>
            </w:pPr>
            <w:r w:rsidRPr="001D4E85">
              <w:rPr>
                <w:rFonts w:ascii="Meiryo UI" w:eastAsia="Meiryo UI" w:hAnsi="Meiryo UI" w:cs="Meiryo UI" w:hint="eastAsia"/>
                <w:szCs w:val="21"/>
              </w:rPr>
              <w:t xml:space="preserve">　・らくやき　　　・カード    ・張り子づくり　　　・ラフターヨガ　　　・ジャンベ　　　・メイク　</w:t>
            </w:r>
          </w:p>
          <w:p w:rsidR="00517D31" w:rsidRPr="001D4E85" w:rsidRDefault="00517D31" w:rsidP="005F01D7">
            <w:pPr>
              <w:spacing w:line="380" w:lineRule="exact"/>
              <w:ind w:firstLineChars="250" w:firstLine="525"/>
              <w:rPr>
                <w:rFonts w:ascii="Meiryo UI" w:eastAsia="Meiryo UI" w:hAnsi="Meiryo UI" w:cs="Meiryo UI"/>
                <w:szCs w:val="21"/>
              </w:rPr>
            </w:pPr>
            <w:r w:rsidRPr="001D4E85">
              <w:rPr>
                <w:rFonts w:ascii="Meiryo UI" w:eastAsia="Meiryo UI" w:hAnsi="Meiryo UI" w:cs="Meiryo UI" w:hint="eastAsia"/>
                <w:szCs w:val="21"/>
              </w:rPr>
              <w:t xml:space="preserve">　　・インテリアガーデニング　　　・書き方　　　・和太鼓</w:t>
            </w:r>
          </w:p>
          <w:p w:rsidR="00517D31" w:rsidRPr="001D4E85" w:rsidRDefault="00517D31" w:rsidP="005F01D7">
            <w:pPr>
              <w:spacing w:line="380" w:lineRule="exact"/>
              <w:ind w:leftChars="400" w:left="840"/>
              <w:rPr>
                <w:rFonts w:ascii="Meiryo UI" w:eastAsia="Meiryo UI" w:hAnsi="Meiryo UI" w:cs="Meiryo UI"/>
                <w:szCs w:val="21"/>
              </w:rPr>
            </w:pPr>
            <w:r w:rsidRPr="001D4E85">
              <w:rPr>
                <w:rFonts w:ascii="Meiryo UI" w:eastAsia="Meiryo UI" w:hAnsi="Meiryo UI" w:cs="Meiryo UI" w:hint="eastAsia"/>
                <w:szCs w:val="21"/>
              </w:rPr>
              <w:t>・その他（自由記述：　　　　　　　　）</w:t>
            </w:r>
          </w:p>
        </w:tc>
      </w:tr>
    </w:tbl>
    <w:p w:rsidR="00517D31" w:rsidRPr="001D4E85" w:rsidRDefault="00517D31" w:rsidP="005F01D7">
      <w:pPr>
        <w:spacing w:line="380" w:lineRule="exact"/>
        <w:rPr>
          <w:rFonts w:ascii="Meiryo UI" w:eastAsia="Meiryo UI" w:hAnsi="Meiryo UI" w:cs="Meiryo UI"/>
          <w:b/>
          <w:szCs w:val="21"/>
        </w:rPr>
      </w:pPr>
    </w:p>
    <w:p w:rsidR="00517D31" w:rsidRPr="001D4E85" w:rsidRDefault="00517D31" w:rsidP="005F01D7">
      <w:pPr>
        <w:spacing w:line="380" w:lineRule="exact"/>
        <w:rPr>
          <w:rFonts w:ascii="Meiryo UI" w:eastAsia="Meiryo UI" w:hAnsi="Meiryo UI" w:cs="Meiryo UI"/>
          <w:b/>
          <w:szCs w:val="21"/>
        </w:rPr>
      </w:pPr>
      <w:r w:rsidRPr="001D4E85">
        <w:rPr>
          <w:rFonts w:ascii="Meiryo UI" w:eastAsia="Meiryo UI" w:hAnsi="Meiryo UI" w:cs="Meiryo UI" w:hint="eastAsia"/>
          <w:b/>
          <w:szCs w:val="21"/>
        </w:rPr>
        <w:t>➢教室等のＰＤＣＡサイクル</w:t>
      </w:r>
    </w:p>
    <w:p w:rsidR="001D4E85" w:rsidRDefault="00517D31" w:rsidP="001D4E85">
      <w:pPr>
        <w:spacing w:line="380" w:lineRule="exact"/>
        <w:ind w:firstLineChars="50" w:firstLine="105"/>
        <w:rPr>
          <w:rFonts w:ascii="Meiryo UI" w:eastAsia="Meiryo UI" w:hAnsi="Meiryo UI" w:cs="Meiryo UI"/>
          <w:b/>
          <w:szCs w:val="21"/>
        </w:rPr>
      </w:pPr>
      <w:r w:rsidRPr="001D4E85">
        <w:rPr>
          <w:rFonts w:ascii="Meiryo UI" w:eastAsia="Meiryo UI" w:hAnsi="Meiryo UI" w:cs="Meiryo UI" w:hint="eastAsia"/>
          <w:szCs w:val="21"/>
        </w:rPr>
        <w:t>以下により、教室等のＰＤＣＡサイクル」を確立</w:t>
      </w:r>
      <w:r w:rsidR="000C2794">
        <w:rPr>
          <w:rFonts w:ascii="Meiryo UI" w:eastAsia="Meiryo UI" w:hAnsi="Meiryo UI" w:cs="Meiryo UI" w:hint="eastAsia"/>
          <w:szCs w:val="21"/>
        </w:rPr>
        <w:t>すること</w:t>
      </w:r>
      <w:r w:rsidRPr="001D4E85">
        <w:rPr>
          <w:rFonts w:ascii="Meiryo UI" w:eastAsia="Meiryo UI" w:hAnsi="Meiryo UI" w:cs="Meiryo UI" w:hint="eastAsia"/>
          <w:szCs w:val="21"/>
        </w:rPr>
        <w:t>。</w:t>
      </w:r>
    </w:p>
    <w:p w:rsidR="00517D31" w:rsidRPr="001D4E85" w:rsidRDefault="001D4E85" w:rsidP="001D4E85">
      <w:pPr>
        <w:spacing w:line="380" w:lineRule="exact"/>
        <w:ind w:firstLineChars="50" w:firstLine="105"/>
        <w:rPr>
          <w:rFonts w:ascii="Meiryo UI" w:eastAsia="Meiryo UI" w:hAnsi="Meiryo UI" w:cs="Meiryo UI"/>
          <w:b/>
          <w:szCs w:val="21"/>
        </w:rPr>
      </w:pPr>
      <w:r w:rsidRPr="001D4E85">
        <w:rPr>
          <w:rFonts w:ascii="Meiryo UI" w:eastAsia="Meiryo UI" w:hAnsi="Meiryo UI" w:cs="Meiryo UI" w:hint="eastAsia"/>
          <w:szCs w:val="21"/>
        </w:rPr>
        <w:t>①</w:t>
      </w:r>
      <w:r w:rsidR="00517D31" w:rsidRPr="001D4E85">
        <w:rPr>
          <w:rFonts w:ascii="Meiryo UI" w:eastAsia="Meiryo UI" w:hAnsi="Meiryo UI" w:cs="Meiryo UI" w:hint="eastAsia"/>
          <w:szCs w:val="21"/>
        </w:rPr>
        <w:t>教室</w:t>
      </w:r>
      <w:r>
        <w:rPr>
          <w:rFonts w:ascii="Meiryo UI" w:eastAsia="Meiryo UI" w:hAnsi="Meiryo UI" w:cs="Meiryo UI" w:hint="eastAsia"/>
          <w:szCs w:val="21"/>
        </w:rPr>
        <w:t>等</w:t>
      </w:r>
      <w:r w:rsidR="00517D31" w:rsidRPr="001D4E85">
        <w:rPr>
          <w:rFonts w:ascii="Meiryo UI" w:eastAsia="Meiryo UI" w:hAnsi="Meiryo UI" w:cs="Meiryo UI" w:hint="eastAsia"/>
          <w:szCs w:val="21"/>
        </w:rPr>
        <w:t>に係るアンケートを、年間を通じて適宜、すべての教室等について実施。</w:t>
      </w:r>
    </w:p>
    <w:p w:rsidR="00517D31" w:rsidRPr="001D4E85" w:rsidRDefault="00517D31" w:rsidP="005F01D7">
      <w:pPr>
        <w:spacing w:line="380" w:lineRule="exact"/>
        <w:ind w:firstLineChars="50" w:firstLine="105"/>
        <w:rPr>
          <w:rFonts w:ascii="Meiryo UI" w:eastAsia="Meiryo UI" w:hAnsi="Meiryo UI" w:cs="Meiryo UI"/>
          <w:b/>
          <w:szCs w:val="21"/>
        </w:rPr>
      </w:pPr>
      <w:r w:rsidRPr="001D4E85">
        <w:rPr>
          <w:rFonts w:ascii="Meiryo UI" w:eastAsia="Meiryo UI" w:hAnsi="Meiryo UI" w:cs="Meiryo UI" w:hint="eastAsia"/>
          <w:szCs w:val="21"/>
        </w:rPr>
        <w:t>②「①」の結果等が、次のいずれかに当てはまる場合は、再度、以下のアンケートを実施。</w:t>
      </w:r>
    </w:p>
    <w:p w:rsidR="00517D31" w:rsidRPr="001D4E85" w:rsidRDefault="00517D31" w:rsidP="001D4E85">
      <w:pPr>
        <w:spacing w:line="380" w:lineRule="exact"/>
        <w:ind w:firstLineChars="200" w:firstLine="420"/>
        <w:rPr>
          <w:rFonts w:ascii="Meiryo UI" w:eastAsia="Meiryo UI" w:hAnsi="Meiryo UI" w:cs="Meiryo UI"/>
          <w:szCs w:val="21"/>
        </w:rPr>
      </w:pPr>
      <w:r w:rsidRPr="001D4E85">
        <w:rPr>
          <w:rFonts w:ascii="Meiryo UI" w:eastAsia="Meiryo UI" w:hAnsi="Meiryo UI" w:cs="Meiryo UI" w:hint="eastAsia"/>
          <w:szCs w:val="21"/>
        </w:rPr>
        <w:t>・「これからも参加したいと思う」と回答した人が、概ね半数未満もの</w:t>
      </w:r>
    </w:p>
    <w:p w:rsidR="00517D31" w:rsidRPr="001D4E85" w:rsidRDefault="00517D31" w:rsidP="001D4E85">
      <w:pPr>
        <w:spacing w:line="380" w:lineRule="exact"/>
        <w:ind w:firstLineChars="200" w:firstLine="420"/>
        <w:rPr>
          <w:rFonts w:ascii="Meiryo UI" w:eastAsia="Meiryo UI" w:hAnsi="Meiryo UI" w:cs="Meiryo UI"/>
          <w:szCs w:val="21"/>
        </w:rPr>
      </w:pPr>
      <w:r w:rsidRPr="001D4E85">
        <w:rPr>
          <w:rFonts w:ascii="Meiryo UI" w:eastAsia="Meiryo UI" w:hAnsi="Meiryo UI" w:cs="Meiryo UI" w:hint="eastAsia"/>
          <w:szCs w:val="21"/>
        </w:rPr>
        <w:t>・アンケート回収率が概ね50％未満のもの</w:t>
      </w:r>
    </w:p>
    <w:p w:rsidR="00517D31" w:rsidRPr="001D4E85" w:rsidRDefault="00517D31" w:rsidP="001D4E85">
      <w:pPr>
        <w:spacing w:line="380" w:lineRule="exact"/>
        <w:ind w:firstLineChars="200" w:firstLine="420"/>
        <w:rPr>
          <w:rFonts w:ascii="Meiryo UI" w:eastAsia="Meiryo UI" w:hAnsi="Meiryo UI" w:cs="Meiryo UI"/>
          <w:szCs w:val="21"/>
        </w:rPr>
      </w:pPr>
      <w:r w:rsidRPr="001D4E85">
        <w:rPr>
          <w:rFonts w:ascii="Meiryo UI" w:eastAsia="Meiryo UI" w:hAnsi="Meiryo UI" w:cs="Meiryo UI" w:hint="eastAsia"/>
          <w:szCs w:val="21"/>
        </w:rPr>
        <w:t>・定員に対する利用者の割合が、概ね1.5倍を超え、または、0.5を下回る状態が概ね１年以上つづくもの</w:t>
      </w:r>
    </w:p>
    <w:p w:rsidR="00517D31" w:rsidRPr="001D4E85" w:rsidRDefault="00517D31" w:rsidP="005F01D7">
      <w:pPr>
        <w:spacing w:line="380" w:lineRule="exact"/>
        <w:ind w:firstLineChars="100" w:firstLine="210"/>
        <w:rPr>
          <w:rFonts w:ascii="Meiryo UI" w:eastAsia="Meiryo UI" w:hAnsi="Meiryo UI" w:cs="Meiryo UI"/>
          <w:szCs w:val="21"/>
        </w:rPr>
      </w:pPr>
      <w:r w:rsidRPr="001D4E85">
        <w:rPr>
          <w:rFonts w:ascii="Meiryo UI" w:eastAsia="Meiryo UI" w:hAnsi="Meiryo UI" w:cs="Meiryo UI" w:hint="eastAsia"/>
          <w:szCs w:val="21"/>
        </w:rPr>
        <w:t xml:space="preserve">　　≪アンケートの内容（対象者：本人または家族）≫</w:t>
      </w:r>
    </w:p>
    <w:p w:rsidR="00517D31" w:rsidRPr="001D4E85" w:rsidRDefault="00517D31" w:rsidP="005F01D7">
      <w:pPr>
        <w:spacing w:line="380" w:lineRule="exact"/>
        <w:ind w:firstLineChars="300" w:firstLine="630"/>
        <w:rPr>
          <w:rFonts w:ascii="Meiryo UI" w:eastAsia="Meiryo UI" w:hAnsi="Meiryo UI" w:cs="Meiryo UI"/>
          <w:szCs w:val="21"/>
        </w:rPr>
      </w:pPr>
      <w:r w:rsidRPr="001D4E85">
        <w:rPr>
          <w:rFonts w:ascii="Meiryo UI" w:eastAsia="Meiryo UI" w:hAnsi="Meiryo UI" w:cs="Meiryo UI" w:hint="eastAsia"/>
          <w:szCs w:val="21"/>
        </w:rPr>
        <w:t>（１）この教室にこれからも参加したいと思いますか。</w:t>
      </w:r>
    </w:p>
    <w:p w:rsidR="00517D31" w:rsidRPr="001D4E85" w:rsidRDefault="00517D31" w:rsidP="005F01D7">
      <w:pPr>
        <w:spacing w:line="380" w:lineRule="exact"/>
        <w:ind w:firstLineChars="500" w:firstLine="1050"/>
        <w:rPr>
          <w:rFonts w:ascii="Meiryo UI" w:eastAsia="Meiryo UI" w:hAnsi="Meiryo UI" w:cs="Meiryo UI"/>
          <w:szCs w:val="21"/>
        </w:rPr>
      </w:pPr>
      <w:r w:rsidRPr="001D4E85">
        <w:rPr>
          <w:rFonts w:ascii="Meiryo UI" w:eastAsia="Meiryo UI" w:hAnsi="Meiryo UI" w:cs="Meiryo UI" w:hint="eastAsia"/>
          <w:szCs w:val="21"/>
        </w:rPr>
        <w:lastRenderedPageBreak/>
        <w:t>・そう思う　　・そう思わない　　・わからない</w:t>
      </w:r>
    </w:p>
    <w:p w:rsidR="00517D31" w:rsidRPr="001D4E85" w:rsidRDefault="00517D31" w:rsidP="005F01D7">
      <w:pPr>
        <w:spacing w:line="380" w:lineRule="exact"/>
        <w:ind w:firstLineChars="300" w:firstLine="630"/>
        <w:rPr>
          <w:rFonts w:ascii="Meiryo UI" w:eastAsia="Meiryo UI" w:hAnsi="Meiryo UI" w:cs="Meiryo UI"/>
          <w:szCs w:val="21"/>
        </w:rPr>
      </w:pPr>
      <w:r w:rsidRPr="001D4E85">
        <w:rPr>
          <w:rFonts w:ascii="Meiryo UI" w:eastAsia="Meiryo UI" w:hAnsi="Meiryo UI" w:cs="Meiryo UI" w:hint="eastAsia"/>
          <w:szCs w:val="21"/>
        </w:rPr>
        <w:t>（２）この教室にこれからも参加したいと思わない、または、わからない理由は何ですか。</w:t>
      </w:r>
    </w:p>
    <w:p w:rsidR="00517D31" w:rsidRPr="001D4E85" w:rsidRDefault="00517D31" w:rsidP="005F01D7">
      <w:pPr>
        <w:spacing w:line="380" w:lineRule="exact"/>
        <w:rPr>
          <w:rFonts w:ascii="Meiryo UI" w:eastAsia="Meiryo UI" w:hAnsi="Meiryo UI" w:cs="Meiryo UI"/>
          <w:szCs w:val="21"/>
        </w:rPr>
      </w:pPr>
      <w:r w:rsidRPr="001D4E85">
        <w:rPr>
          <w:rFonts w:ascii="Meiryo UI" w:eastAsia="Meiryo UI" w:hAnsi="Meiryo UI" w:cs="Meiryo UI" w:hint="eastAsia"/>
          <w:szCs w:val="21"/>
        </w:rPr>
        <w:t xml:space="preserve">　　　　　　　■</w:t>
      </w:r>
      <w:r w:rsidRPr="002263F6">
        <w:rPr>
          <w:rFonts w:ascii="Meiryo UI" w:eastAsia="Meiryo UI" w:hAnsi="Meiryo UI" w:cs="Meiryo UI" w:hint="eastAsia"/>
          <w:spacing w:val="34"/>
          <w:w w:val="92"/>
          <w:kern w:val="0"/>
          <w:szCs w:val="21"/>
          <w:fitText w:val="3600" w:id="2005135878"/>
        </w:rPr>
        <w:t xml:space="preserve">教室が楽しくないから　　　　　　　　　</w:t>
      </w:r>
      <w:r w:rsidRPr="002263F6">
        <w:rPr>
          <w:rFonts w:ascii="Meiryo UI" w:eastAsia="Meiryo UI" w:hAnsi="Meiryo UI" w:cs="Meiryo UI" w:hint="eastAsia"/>
          <w:spacing w:val="15"/>
          <w:w w:val="92"/>
          <w:kern w:val="0"/>
          <w:szCs w:val="21"/>
          <w:fitText w:val="3600" w:id="2005135878"/>
        </w:rPr>
        <w:t>・</w:t>
      </w:r>
      <w:r w:rsidRPr="001D4E85">
        <w:rPr>
          <w:rFonts w:ascii="Meiryo UI" w:eastAsia="Meiryo UI" w:hAnsi="Meiryo UI" w:cs="Meiryo UI" w:hint="eastAsia"/>
          <w:szCs w:val="21"/>
        </w:rPr>
        <w:t>そう思う　　・そう思わない　　・わからない</w:t>
      </w:r>
    </w:p>
    <w:p w:rsidR="00517D31" w:rsidRPr="001D4E85" w:rsidRDefault="00517D31" w:rsidP="005F01D7">
      <w:pPr>
        <w:spacing w:line="380" w:lineRule="exact"/>
        <w:rPr>
          <w:rFonts w:ascii="Meiryo UI" w:eastAsia="Meiryo UI" w:hAnsi="Meiryo UI" w:cs="Meiryo UI"/>
          <w:szCs w:val="21"/>
        </w:rPr>
      </w:pPr>
      <w:r w:rsidRPr="001D4E85">
        <w:rPr>
          <w:rFonts w:ascii="Meiryo UI" w:eastAsia="Meiryo UI" w:hAnsi="Meiryo UI" w:cs="Meiryo UI" w:hint="eastAsia"/>
          <w:szCs w:val="21"/>
        </w:rPr>
        <w:t xml:space="preserve">　　　　　　　■</w:t>
      </w:r>
      <w:r w:rsidRPr="002263F6">
        <w:rPr>
          <w:rFonts w:ascii="Meiryo UI" w:eastAsia="Meiryo UI" w:hAnsi="Meiryo UI" w:cs="Meiryo UI" w:hint="eastAsia"/>
          <w:spacing w:val="37"/>
          <w:w w:val="92"/>
          <w:kern w:val="0"/>
          <w:szCs w:val="21"/>
          <w:fitText w:val="3600" w:id="2005135879"/>
        </w:rPr>
        <w:t xml:space="preserve">講師がいやだから　　　　　　　　　　　</w:t>
      </w:r>
      <w:r w:rsidRPr="002263F6">
        <w:rPr>
          <w:rFonts w:ascii="Meiryo UI" w:eastAsia="Meiryo UI" w:hAnsi="Meiryo UI" w:cs="Meiryo UI" w:hint="eastAsia"/>
          <w:spacing w:val="10"/>
          <w:w w:val="92"/>
          <w:kern w:val="0"/>
          <w:szCs w:val="21"/>
          <w:fitText w:val="3600" w:id="2005135879"/>
        </w:rPr>
        <w:t>・</w:t>
      </w:r>
      <w:r w:rsidRPr="001D4E85">
        <w:rPr>
          <w:rFonts w:ascii="Meiryo UI" w:eastAsia="Meiryo UI" w:hAnsi="Meiryo UI" w:cs="Meiryo UI" w:hint="eastAsia"/>
          <w:szCs w:val="21"/>
        </w:rPr>
        <w:t>そう思う　　・そう思わない　　・わからない</w:t>
      </w:r>
    </w:p>
    <w:p w:rsidR="00517D31" w:rsidRPr="001D4E85" w:rsidRDefault="00517D31" w:rsidP="005F01D7">
      <w:pPr>
        <w:spacing w:line="380" w:lineRule="exact"/>
        <w:rPr>
          <w:rFonts w:ascii="Meiryo UI" w:eastAsia="Meiryo UI" w:hAnsi="Meiryo UI" w:cs="Meiryo UI"/>
          <w:szCs w:val="21"/>
        </w:rPr>
      </w:pPr>
      <w:r w:rsidRPr="001D4E85">
        <w:rPr>
          <w:rFonts w:ascii="Meiryo UI" w:eastAsia="Meiryo UI" w:hAnsi="Meiryo UI" w:cs="Meiryo UI" w:hint="eastAsia"/>
          <w:szCs w:val="21"/>
        </w:rPr>
        <w:t xml:space="preserve">　　　　　　　■</w:t>
      </w:r>
      <w:r w:rsidRPr="002263F6">
        <w:rPr>
          <w:rFonts w:ascii="Meiryo UI" w:eastAsia="Meiryo UI" w:hAnsi="Meiryo UI" w:cs="Meiryo UI" w:hint="eastAsia"/>
          <w:spacing w:val="25"/>
          <w:kern w:val="0"/>
          <w:szCs w:val="21"/>
          <w:fitText w:val="3600" w:id="2005135880"/>
        </w:rPr>
        <w:t xml:space="preserve">抽選等で毎回参加できないから　　</w:t>
      </w:r>
      <w:r w:rsidRPr="002263F6">
        <w:rPr>
          <w:rFonts w:ascii="Meiryo UI" w:eastAsia="Meiryo UI" w:hAnsi="Meiryo UI" w:cs="Meiryo UI" w:hint="eastAsia"/>
          <w:spacing w:val="3"/>
          <w:kern w:val="0"/>
          <w:szCs w:val="21"/>
          <w:fitText w:val="3600" w:id="2005135880"/>
        </w:rPr>
        <w:t>・</w:t>
      </w:r>
      <w:r w:rsidRPr="001D4E85">
        <w:rPr>
          <w:rFonts w:ascii="Meiryo UI" w:eastAsia="Meiryo UI" w:hAnsi="Meiryo UI" w:cs="Meiryo UI" w:hint="eastAsia"/>
          <w:szCs w:val="21"/>
        </w:rPr>
        <w:t>そう思う　　・そう思わない　　・わからない</w:t>
      </w:r>
    </w:p>
    <w:p w:rsidR="00517D31" w:rsidRPr="001D4E85" w:rsidRDefault="00517D31" w:rsidP="005F01D7">
      <w:pPr>
        <w:spacing w:line="380" w:lineRule="exact"/>
        <w:ind w:firstLineChars="100" w:firstLine="210"/>
        <w:rPr>
          <w:rFonts w:ascii="Meiryo UI" w:eastAsia="Meiryo UI" w:hAnsi="Meiryo UI" w:cs="Meiryo UI"/>
          <w:szCs w:val="21"/>
        </w:rPr>
      </w:pPr>
      <w:r w:rsidRPr="001D4E85">
        <w:rPr>
          <w:rFonts w:ascii="Meiryo UI" w:eastAsia="Meiryo UI" w:hAnsi="Meiryo UI" w:cs="Meiryo UI" w:hint="eastAsia"/>
          <w:szCs w:val="21"/>
        </w:rPr>
        <w:t>③「②」のアンケート結果をもとに、以下の対応を検討</w:t>
      </w:r>
      <w:r w:rsidR="000C2794">
        <w:rPr>
          <w:rFonts w:ascii="Meiryo UI" w:eastAsia="Meiryo UI" w:hAnsi="Meiryo UI" w:cs="Meiryo UI" w:hint="eastAsia"/>
          <w:szCs w:val="21"/>
        </w:rPr>
        <w:t>すること</w:t>
      </w:r>
      <w:r w:rsidRPr="001D4E85">
        <w:rPr>
          <w:rFonts w:ascii="Meiryo UI" w:eastAsia="Meiryo UI" w:hAnsi="Meiryo UI" w:cs="Meiryo UI" w:hint="eastAsia"/>
          <w:szCs w:val="21"/>
        </w:rPr>
        <w:t>。</w:t>
      </w:r>
    </w:p>
    <w:p w:rsidR="00517D31" w:rsidRPr="001D4E85" w:rsidRDefault="00517D31" w:rsidP="001D4E85">
      <w:pPr>
        <w:spacing w:line="380" w:lineRule="exact"/>
        <w:ind w:leftChars="100" w:left="840" w:hangingChars="300" w:hanging="630"/>
        <w:rPr>
          <w:rFonts w:ascii="Meiryo UI" w:eastAsia="Meiryo UI" w:hAnsi="Meiryo UI" w:cs="Meiryo UI"/>
          <w:szCs w:val="21"/>
        </w:rPr>
      </w:pPr>
      <w:r w:rsidRPr="001D4E85">
        <w:rPr>
          <w:rFonts w:ascii="Meiryo UI" w:eastAsia="Meiryo UI" w:hAnsi="Meiryo UI" w:cs="Meiryo UI" w:hint="eastAsia"/>
          <w:szCs w:val="21"/>
        </w:rPr>
        <w:t>（１）教室の内容や頻度に関する対応（特に、定員に対する利用者の割合が、概ね1.5倍を超え、または、0.5を下回るとき）</w:t>
      </w:r>
    </w:p>
    <w:p w:rsidR="00517D31" w:rsidRPr="001D4E85" w:rsidRDefault="001D4E85" w:rsidP="005F01D7">
      <w:pPr>
        <w:spacing w:line="380" w:lineRule="exact"/>
        <w:rPr>
          <w:rFonts w:ascii="Meiryo UI" w:eastAsia="Meiryo UI" w:hAnsi="Meiryo UI" w:cs="Meiryo UI"/>
          <w:szCs w:val="21"/>
        </w:rPr>
      </w:pPr>
      <w:r>
        <w:rPr>
          <w:rFonts w:ascii="Meiryo UI" w:eastAsia="Meiryo UI" w:hAnsi="Meiryo UI" w:cs="Meiryo UI" w:hint="eastAsia"/>
          <w:szCs w:val="21"/>
        </w:rPr>
        <w:t xml:space="preserve">　　　</w:t>
      </w:r>
      <w:r w:rsidR="00517D31" w:rsidRPr="001D4E85">
        <w:rPr>
          <w:rFonts w:ascii="Meiryo UI" w:eastAsia="Meiryo UI" w:hAnsi="Meiryo UI" w:cs="Meiryo UI" w:hint="eastAsia"/>
          <w:szCs w:val="21"/>
        </w:rPr>
        <w:t>場所の変更、回数の増減、コースの新設または統合、内容の工夫　など</w:t>
      </w:r>
    </w:p>
    <w:p w:rsidR="00517D31" w:rsidRPr="001D4E85" w:rsidRDefault="00517D31" w:rsidP="001D4E85">
      <w:pPr>
        <w:spacing w:line="380" w:lineRule="exact"/>
        <w:ind w:firstLineChars="100" w:firstLine="210"/>
        <w:rPr>
          <w:rFonts w:ascii="Meiryo UI" w:eastAsia="Meiryo UI" w:hAnsi="Meiryo UI" w:cs="Meiryo UI"/>
          <w:szCs w:val="21"/>
        </w:rPr>
      </w:pPr>
      <w:r w:rsidRPr="001D4E85">
        <w:rPr>
          <w:rFonts w:ascii="Meiryo UI" w:eastAsia="Meiryo UI" w:hAnsi="Meiryo UI" w:cs="Meiryo UI" w:hint="eastAsia"/>
          <w:szCs w:val="21"/>
        </w:rPr>
        <w:t>（２）講師に関する対応</w:t>
      </w:r>
    </w:p>
    <w:p w:rsidR="00517D31" w:rsidRPr="001D4E85" w:rsidRDefault="00517D31" w:rsidP="005F01D7">
      <w:pPr>
        <w:spacing w:line="380" w:lineRule="exact"/>
        <w:rPr>
          <w:rFonts w:ascii="Meiryo UI" w:eastAsia="Meiryo UI" w:hAnsi="Meiryo UI" w:cs="Meiryo UI"/>
          <w:szCs w:val="21"/>
        </w:rPr>
      </w:pPr>
      <w:r w:rsidRPr="001D4E85">
        <w:rPr>
          <w:rFonts w:ascii="Meiryo UI" w:eastAsia="Meiryo UI" w:hAnsi="Meiryo UI" w:cs="Meiryo UI" w:hint="eastAsia"/>
          <w:szCs w:val="21"/>
        </w:rPr>
        <w:t xml:space="preserve">　　　稲スポーツセンターにおいて実施する職員研修の受講、個別相談など</w:t>
      </w:r>
    </w:p>
    <w:p w:rsidR="00517D31" w:rsidRPr="001D4E85" w:rsidRDefault="00517D31" w:rsidP="001D4E85">
      <w:pPr>
        <w:spacing w:line="380" w:lineRule="exact"/>
        <w:ind w:leftChars="222" w:left="676" w:hangingChars="100" w:hanging="210"/>
        <w:rPr>
          <w:rFonts w:ascii="Meiryo UI" w:eastAsia="Meiryo UI" w:hAnsi="Meiryo UI" w:cs="Meiryo UI"/>
          <w:szCs w:val="21"/>
        </w:rPr>
      </w:pPr>
      <w:r w:rsidRPr="001D4E85">
        <w:rPr>
          <w:rFonts w:ascii="Meiryo UI" w:eastAsia="Meiryo UI" w:hAnsi="Meiryo UI" w:cs="Meiryo UI" w:hint="eastAsia"/>
          <w:szCs w:val="21"/>
        </w:rPr>
        <w:t>※なお、ビームライフル・卓球・フライングディスク等、長年にわたり好成績を収めているもの等は継続するよう配慮するなど、激変（急な廃止、新設等）は避ける。条例上の目的からも、教室のスポーツと文化の割合維持にも十分に留意する。</w:t>
      </w:r>
    </w:p>
    <w:p w:rsidR="00517D31" w:rsidRPr="001D4E85" w:rsidRDefault="00517D31" w:rsidP="001D4E85">
      <w:pPr>
        <w:spacing w:line="380" w:lineRule="exact"/>
        <w:ind w:leftChars="300" w:left="630"/>
        <w:rPr>
          <w:rFonts w:ascii="Meiryo UI" w:eastAsia="Meiryo UI" w:hAnsi="Meiryo UI" w:cs="Meiryo UI"/>
          <w:szCs w:val="21"/>
        </w:rPr>
      </w:pPr>
      <w:r w:rsidRPr="001D4E85">
        <w:rPr>
          <w:rFonts w:ascii="Meiryo UI" w:eastAsia="Meiryo UI" w:hAnsi="Meiryo UI" w:cs="Meiryo UI" w:hint="eastAsia"/>
          <w:szCs w:val="21"/>
        </w:rPr>
        <w:t>また、これらリピーターの多い教室については、新規利用者が利用しやすい環境確保に留意する（競技団体等との連携強化や入門コースの新設の検討等）。</w:t>
      </w:r>
    </w:p>
    <w:p w:rsidR="00517D31" w:rsidRPr="001D4E85" w:rsidRDefault="00517D31" w:rsidP="001D4E85">
      <w:pPr>
        <w:spacing w:line="380" w:lineRule="exact"/>
        <w:ind w:leftChars="100" w:left="420" w:hangingChars="100" w:hanging="210"/>
        <w:rPr>
          <w:rFonts w:ascii="Meiryo UI" w:eastAsia="Meiryo UI" w:hAnsi="Meiryo UI" w:cs="Meiryo UI"/>
          <w:szCs w:val="21"/>
        </w:rPr>
      </w:pPr>
      <w:r w:rsidRPr="001D4E85">
        <w:rPr>
          <w:rFonts w:ascii="Meiryo UI" w:eastAsia="Meiryo UI" w:hAnsi="Meiryo UI" w:cs="Meiryo UI" w:hint="eastAsia"/>
          <w:szCs w:val="21"/>
        </w:rPr>
        <w:t>④「③」の対応を行う際は、必要に応じて、障がい者スポーツや障がい者文化芸術の中核機関である「ファインプラザ大阪」や、「ビッグ・アイ」等の助言等を得る</w:t>
      </w:r>
      <w:r w:rsidR="000C2794">
        <w:rPr>
          <w:rFonts w:ascii="Meiryo UI" w:eastAsia="Meiryo UI" w:hAnsi="Meiryo UI" w:cs="Meiryo UI" w:hint="eastAsia"/>
          <w:szCs w:val="21"/>
        </w:rPr>
        <w:t>こと</w:t>
      </w:r>
      <w:r w:rsidRPr="001D4E85">
        <w:rPr>
          <w:rFonts w:ascii="Meiryo UI" w:eastAsia="Meiryo UI" w:hAnsi="Meiryo UI" w:cs="Meiryo UI" w:hint="eastAsia"/>
          <w:szCs w:val="21"/>
        </w:rPr>
        <w:t>。</w:t>
      </w:r>
    </w:p>
    <w:p w:rsidR="003875CD" w:rsidRDefault="003875CD">
      <w:pPr>
        <w:widowControl/>
        <w:jc w:val="left"/>
        <w:rPr>
          <w:szCs w:val="21"/>
        </w:rPr>
      </w:pPr>
      <w:r>
        <w:rPr>
          <w:szCs w:val="21"/>
        </w:rPr>
        <w:br w:type="page"/>
      </w:r>
    </w:p>
    <w:p w:rsidR="001D4E85" w:rsidRDefault="001D4E85" w:rsidP="001D4E85">
      <w:pPr>
        <w:spacing w:line="380" w:lineRule="exact"/>
        <w:ind w:firstLineChars="100" w:firstLine="210"/>
        <w:rPr>
          <w:rFonts w:ascii="Meiryo UI" w:eastAsia="Meiryo UI" w:hAnsi="Meiryo UI" w:cs="Meiryo UI"/>
          <w:b/>
          <w:szCs w:val="21"/>
        </w:rPr>
      </w:pPr>
      <w:r w:rsidRPr="001D4E85">
        <w:rPr>
          <w:rFonts w:ascii="Meiryo UI" w:eastAsia="Meiryo UI" w:hAnsi="Meiryo UI" w:cs="Meiryo UI" w:hint="eastAsia"/>
          <w:b/>
          <w:szCs w:val="21"/>
        </w:rPr>
        <w:lastRenderedPageBreak/>
        <w:t>【教室等の継続性確保や変更時の利用者対応】</w:t>
      </w:r>
    </w:p>
    <w:p w:rsidR="003875CD" w:rsidRPr="001D4E85" w:rsidRDefault="003875CD" w:rsidP="001D4E85">
      <w:pPr>
        <w:spacing w:line="380" w:lineRule="exact"/>
        <w:ind w:firstLineChars="100" w:firstLine="210"/>
        <w:rPr>
          <w:rFonts w:ascii="Meiryo UI" w:eastAsia="Meiryo UI" w:hAnsi="Meiryo UI" w:cs="Meiryo UI"/>
          <w:b/>
          <w:szCs w:val="21"/>
        </w:rPr>
      </w:pPr>
    </w:p>
    <w:p w:rsidR="001D4E85" w:rsidRPr="001D4E85" w:rsidRDefault="001D4E85" w:rsidP="001D4E85">
      <w:pPr>
        <w:spacing w:line="380" w:lineRule="exact"/>
        <w:ind w:firstLineChars="100" w:firstLine="210"/>
        <w:rPr>
          <w:rFonts w:ascii="Meiryo UI" w:eastAsia="Meiryo UI" w:hAnsi="Meiryo UI" w:cs="Meiryo UI"/>
          <w:b/>
          <w:szCs w:val="21"/>
        </w:rPr>
      </w:pPr>
      <w:r w:rsidRPr="001D4E85">
        <w:rPr>
          <w:rFonts w:ascii="Meiryo UI" w:eastAsia="Meiryo UI" w:hAnsi="Meiryo UI" w:cs="Meiryo UI" w:hint="eastAsia"/>
          <w:b/>
          <w:szCs w:val="21"/>
        </w:rPr>
        <w:t>➢教室</w:t>
      </w:r>
      <w:r>
        <w:rPr>
          <w:rFonts w:ascii="Meiryo UI" w:eastAsia="Meiryo UI" w:hAnsi="Meiryo UI" w:cs="Meiryo UI" w:hint="eastAsia"/>
          <w:b/>
          <w:szCs w:val="21"/>
        </w:rPr>
        <w:t>等</w:t>
      </w:r>
      <w:r w:rsidRPr="001D4E85">
        <w:rPr>
          <w:rFonts w:ascii="Meiryo UI" w:eastAsia="Meiryo UI" w:hAnsi="Meiryo UI" w:cs="Meiryo UI" w:hint="eastAsia"/>
          <w:b/>
          <w:szCs w:val="21"/>
        </w:rPr>
        <w:t>の変更時における利用者への対応</w:t>
      </w:r>
    </w:p>
    <w:p w:rsidR="001D4E85" w:rsidRPr="001D4E85" w:rsidRDefault="000C2794" w:rsidP="001D4E85">
      <w:pPr>
        <w:spacing w:line="380" w:lineRule="exact"/>
        <w:ind w:firstLineChars="200" w:firstLine="420"/>
        <w:rPr>
          <w:rFonts w:ascii="Meiryo UI" w:eastAsia="Meiryo UI" w:hAnsi="Meiryo UI" w:cs="Meiryo UI"/>
          <w:szCs w:val="21"/>
        </w:rPr>
      </w:pPr>
      <w:r>
        <w:rPr>
          <w:rFonts w:ascii="Meiryo UI" w:eastAsia="Meiryo UI" w:hAnsi="Meiryo UI" w:cs="Meiryo UI" w:hint="eastAsia"/>
          <w:szCs w:val="21"/>
        </w:rPr>
        <w:t>・「利用者説明会」を実施すること</w:t>
      </w:r>
      <w:r w:rsidR="001D4E85" w:rsidRPr="001D4E85">
        <w:rPr>
          <w:rFonts w:ascii="Meiryo UI" w:eastAsia="Meiryo UI" w:hAnsi="Meiryo UI" w:cs="Meiryo UI" w:hint="eastAsia"/>
          <w:szCs w:val="21"/>
        </w:rPr>
        <w:t>。</w:t>
      </w:r>
    </w:p>
    <w:p w:rsidR="001D4E85" w:rsidRPr="001D4E85" w:rsidRDefault="001D4E85" w:rsidP="001D4E85">
      <w:pPr>
        <w:spacing w:line="380" w:lineRule="exact"/>
        <w:ind w:firstLineChars="100" w:firstLine="210"/>
        <w:rPr>
          <w:rFonts w:ascii="Meiryo UI" w:eastAsia="Meiryo UI" w:hAnsi="Meiryo UI" w:cs="Meiryo UI"/>
          <w:b/>
          <w:szCs w:val="21"/>
        </w:rPr>
      </w:pPr>
      <w:r>
        <w:rPr>
          <w:rFonts w:ascii="Meiryo UI" w:eastAsia="Meiryo UI" w:hAnsi="Meiryo UI" w:cs="Meiryo UI" w:hint="eastAsia"/>
          <w:b/>
          <w:szCs w:val="21"/>
        </w:rPr>
        <w:t>➢</w:t>
      </w:r>
      <w:r w:rsidRPr="001D4E85">
        <w:rPr>
          <w:rFonts w:ascii="Meiryo UI" w:eastAsia="Meiryo UI" w:hAnsi="Meiryo UI" w:cs="Meiryo UI" w:hint="eastAsia"/>
          <w:b/>
          <w:szCs w:val="21"/>
        </w:rPr>
        <w:t>教室</w:t>
      </w:r>
      <w:r>
        <w:rPr>
          <w:rFonts w:ascii="Meiryo UI" w:eastAsia="Meiryo UI" w:hAnsi="Meiryo UI" w:cs="Meiryo UI" w:hint="eastAsia"/>
          <w:b/>
          <w:szCs w:val="21"/>
        </w:rPr>
        <w:t>等</w:t>
      </w:r>
      <w:r w:rsidRPr="001D4E85">
        <w:rPr>
          <w:rFonts w:ascii="Meiryo UI" w:eastAsia="Meiryo UI" w:hAnsi="Meiryo UI" w:cs="Meiryo UI" w:hint="eastAsia"/>
          <w:b/>
          <w:szCs w:val="21"/>
        </w:rPr>
        <w:t>の講師の交替時における利用者への対応</w:t>
      </w:r>
    </w:p>
    <w:p w:rsidR="001D4E85" w:rsidRDefault="001D4E85" w:rsidP="001D4E85">
      <w:pPr>
        <w:spacing w:line="380" w:lineRule="exact"/>
        <w:ind w:leftChars="200" w:left="525" w:hangingChars="50" w:hanging="105"/>
        <w:rPr>
          <w:rFonts w:ascii="Meiryo UI" w:eastAsia="Meiryo UI" w:hAnsi="Meiryo UI" w:cs="Meiryo UI"/>
          <w:b/>
          <w:szCs w:val="21"/>
        </w:rPr>
      </w:pPr>
      <w:r w:rsidRPr="001D4E85">
        <w:rPr>
          <w:rFonts w:ascii="Meiryo UI" w:eastAsia="Meiryo UI" w:hAnsi="Meiryo UI" w:cs="Meiryo UI" w:hint="eastAsia"/>
          <w:szCs w:val="21"/>
        </w:rPr>
        <w:t>・講師が交代する「教室・プログラム」において、交代の２～３回前から、現・新の講師により同時対応（施設運営者の交代によるものの場合は、施設運営者の職員ではない外部講師について、現・新施設運営者間の引継ぎとして実施）</w:t>
      </w:r>
      <w:r w:rsidR="002263F6">
        <w:rPr>
          <w:rFonts w:ascii="Meiryo UI" w:eastAsia="Meiryo UI" w:hAnsi="Meiryo UI" w:cs="Meiryo UI" w:hint="eastAsia"/>
          <w:szCs w:val="21"/>
        </w:rPr>
        <w:t>すること</w:t>
      </w:r>
      <w:r w:rsidRPr="001D4E85">
        <w:rPr>
          <w:rFonts w:ascii="Meiryo UI" w:eastAsia="Meiryo UI" w:hAnsi="Meiryo UI" w:cs="Meiryo UI" w:hint="eastAsia"/>
          <w:szCs w:val="21"/>
        </w:rPr>
        <w:t>。</w:t>
      </w:r>
    </w:p>
    <w:p w:rsidR="001D4E85" w:rsidRDefault="001D4E85" w:rsidP="001D4E85">
      <w:pPr>
        <w:spacing w:line="380" w:lineRule="exact"/>
        <w:ind w:leftChars="200" w:left="525" w:hangingChars="50" w:hanging="105"/>
        <w:rPr>
          <w:rFonts w:ascii="Meiryo UI" w:eastAsia="Meiryo UI" w:hAnsi="Meiryo UI" w:cs="Meiryo UI"/>
          <w:b/>
          <w:szCs w:val="21"/>
        </w:rPr>
      </w:pPr>
      <w:r w:rsidRPr="001D4E85">
        <w:rPr>
          <w:rFonts w:ascii="Meiryo UI" w:eastAsia="Meiryo UI" w:hAnsi="Meiryo UI" w:cs="Meiryo UI" w:hint="eastAsia"/>
          <w:szCs w:val="21"/>
        </w:rPr>
        <w:t>・その際、「現」講師や「新」講師の対応が困難な場合は、「利用者説明会」により対応</w:t>
      </w:r>
      <w:r w:rsidR="002263F6">
        <w:rPr>
          <w:rFonts w:ascii="Meiryo UI" w:eastAsia="Meiryo UI" w:hAnsi="Meiryo UI" w:cs="Meiryo UI" w:hint="eastAsia"/>
          <w:szCs w:val="21"/>
        </w:rPr>
        <w:t>すること</w:t>
      </w:r>
      <w:r w:rsidRPr="001D4E85">
        <w:rPr>
          <w:rFonts w:ascii="Meiryo UI" w:eastAsia="Meiryo UI" w:hAnsi="Meiryo UI" w:cs="Meiryo UI" w:hint="eastAsia"/>
          <w:szCs w:val="21"/>
        </w:rPr>
        <w:t>。</w:t>
      </w:r>
    </w:p>
    <w:p w:rsidR="001D4E85" w:rsidRPr="001D4E85" w:rsidRDefault="001D4E85" w:rsidP="001D4E85">
      <w:pPr>
        <w:spacing w:line="380" w:lineRule="exact"/>
        <w:ind w:leftChars="200" w:left="525" w:hangingChars="50" w:hanging="105"/>
        <w:rPr>
          <w:rFonts w:ascii="Meiryo UI" w:eastAsia="Meiryo UI" w:hAnsi="Meiryo UI" w:cs="Meiryo UI"/>
          <w:b/>
          <w:szCs w:val="21"/>
        </w:rPr>
      </w:pPr>
      <w:r w:rsidRPr="001D4E85">
        <w:rPr>
          <w:rFonts w:ascii="Meiryo UI" w:eastAsia="Meiryo UI" w:hAnsi="Meiryo UI" w:cs="Meiryo UI" w:hint="eastAsia"/>
          <w:szCs w:val="21"/>
        </w:rPr>
        <w:t>・併せて、頻繁に交代する講師と長期的に関わる講師が併存する手法の導入を検討</w:t>
      </w:r>
      <w:r w:rsidR="002263F6">
        <w:rPr>
          <w:rFonts w:ascii="Meiryo UI" w:eastAsia="Meiryo UI" w:hAnsi="Meiryo UI" w:cs="Meiryo UI" w:hint="eastAsia"/>
          <w:szCs w:val="21"/>
        </w:rPr>
        <w:t>すること</w:t>
      </w:r>
      <w:r w:rsidRPr="001D4E85">
        <w:rPr>
          <w:rFonts w:ascii="Meiryo UI" w:eastAsia="Meiryo UI" w:hAnsi="Meiryo UI" w:cs="Meiryo UI" w:hint="eastAsia"/>
          <w:szCs w:val="21"/>
        </w:rPr>
        <w:t>。　　など</w:t>
      </w:r>
    </w:p>
    <w:p w:rsidR="001D4E85" w:rsidRPr="001D4E85" w:rsidRDefault="001D4E85" w:rsidP="001D4E85">
      <w:pPr>
        <w:spacing w:line="380" w:lineRule="exact"/>
        <w:rPr>
          <w:rFonts w:ascii="Meiryo UI" w:eastAsia="Meiryo UI" w:hAnsi="Meiryo UI" w:cs="Meiryo UI"/>
          <w:b/>
          <w:szCs w:val="21"/>
        </w:rPr>
      </w:pPr>
      <w:r w:rsidRPr="001D4E85">
        <w:rPr>
          <w:rFonts w:ascii="Meiryo UI" w:eastAsia="Meiryo UI" w:hAnsi="Meiryo UI" w:cs="Meiryo UI" w:hint="eastAsia"/>
          <w:b/>
          <w:szCs w:val="21"/>
        </w:rPr>
        <w:t xml:space="preserve">　➢「講師」の継続性の確保</w:t>
      </w:r>
    </w:p>
    <w:p w:rsidR="001D4E85" w:rsidRPr="001D4E85" w:rsidRDefault="001D4E85" w:rsidP="001D4E85">
      <w:pPr>
        <w:spacing w:line="380" w:lineRule="exact"/>
        <w:ind w:firstLineChars="200" w:firstLine="420"/>
        <w:rPr>
          <w:rFonts w:ascii="Meiryo UI" w:eastAsia="Meiryo UI" w:hAnsi="Meiryo UI" w:cs="Meiryo UI"/>
          <w:szCs w:val="21"/>
        </w:rPr>
      </w:pPr>
      <w:r w:rsidRPr="001D4E85">
        <w:rPr>
          <w:rFonts w:ascii="Meiryo UI" w:eastAsia="Meiryo UI" w:hAnsi="Meiryo UI" w:cs="Meiryo UI" w:hint="eastAsia"/>
          <w:szCs w:val="21"/>
        </w:rPr>
        <w:t>・講師との書面による取交わしや、講師として登録する等の対応を</w:t>
      </w:r>
      <w:r w:rsidR="007D5906">
        <w:rPr>
          <w:rFonts w:ascii="Meiryo UI" w:eastAsia="Meiryo UI" w:hAnsi="Meiryo UI" w:cs="Meiryo UI" w:hint="eastAsia"/>
          <w:szCs w:val="21"/>
        </w:rPr>
        <w:t>行う</w:t>
      </w:r>
      <w:r w:rsidR="002263F6">
        <w:rPr>
          <w:rFonts w:ascii="Meiryo UI" w:eastAsia="Meiryo UI" w:hAnsi="Meiryo UI" w:cs="Meiryo UI" w:hint="eastAsia"/>
          <w:szCs w:val="21"/>
        </w:rPr>
        <w:t>こと</w:t>
      </w:r>
      <w:r w:rsidRPr="001D4E85">
        <w:rPr>
          <w:rFonts w:ascii="Meiryo UI" w:eastAsia="Meiryo UI" w:hAnsi="Meiryo UI" w:cs="Meiryo UI" w:hint="eastAsia"/>
          <w:szCs w:val="21"/>
        </w:rPr>
        <w:t>。</w:t>
      </w:r>
    </w:p>
    <w:p w:rsidR="001D4E85" w:rsidRPr="001D4E85" w:rsidRDefault="001D4E85" w:rsidP="001D4E85">
      <w:pPr>
        <w:spacing w:line="380" w:lineRule="exact"/>
        <w:ind w:leftChars="200" w:left="525" w:hangingChars="50" w:hanging="105"/>
        <w:rPr>
          <w:rFonts w:ascii="Meiryo UI" w:eastAsia="Meiryo UI" w:hAnsi="Meiryo UI" w:cs="Meiryo UI"/>
          <w:szCs w:val="21"/>
        </w:rPr>
      </w:pPr>
      <w:r w:rsidRPr="001D4E85">
        <w:rPr>
          <w:rFonts w:ascii="Meiryo UI" w:eastAsia="Meiryo UI" w:hAnsi="Meiryo UI" w:cs="Meiryo UI" w:hint="eastAsia"/>
          <w:szCs w:val="21"/>
        </w:rPr>
        <w:t>・これら手続きを行う際、指定管理者の変更の際に、講師として継続するよう協力することを書面に明示するなどの対応を</w:t>
      </w:r>
      <w:r w:rsidR="007D5906">
        <w:rPr>
          <w:rFonts w:ascii="Meiryo UI" w:eastAsia="Meiryo UI" w:hAnsi="Meiryo UI" w:cs="Meiryo UI" w:hint="eastAsia"/>
          <w:szCs w:val="21"/>
        </w:rPr>
        <w:t>行う</w:t>
      </w:r>
      <w:r w:rsidR="002263F6">
        <w:rPr>
          <w:rFonts w:ascii="Meiryo UI" w:eastAsia="Meiryo UI" w:hAnsi="Meiryo UI" w:cs="Meiryo UI" w:hint="eastAsia"/>
          <w:szCs w:val="21"/>
        </w:rPr>
        <w:t>こと</w:t>
      </w:r>
      <w:r w:rsidRPr="001D4E85">
        <w:rPr>
          <w:rFonts w:ascii="Meiryo UI" w:eastAsia="Meiryo UI" w:hAnsi="Meiryo UI" w:cs="Meiryo UI" w:hint="eastAsia"/>
          <w:szCs w:val="21"/>
        </w:rPr>
        <w:t>。</w:t>
      </w:r>
    </w:p>
    <w:p w:rsidR="001D4E85" w:rsidRPr="001D4E85" w:rsidRDefault="001D4E85" w:rsidP="001D4E85">
      <w:pPr>
        <w:spacing w:line="380" w:lineRule="exact"/>
        <w:ind w:leftChars="200" w:left="525" w:hangingChars="50" w:hanging="105"/>
        <w:rPr>
          <w:rFonts w:ascii="Meiryo UI" w:eastAsia="Meiryo UI" w:hAnsi="Meiryo UI" w:cs="Meiryo UI"/>
          <w:szCs w:val="21"/>
        </w:rPr>
      </w:pPr>
      <w:r w:rsidRPr="001D4E85">
        <w:rPr>
          <w:rFonts w:ascii="Meiryo UI" w:eastAsia="Meiryo UI" w:hAnsi="Meiryo UI" w:cs="Meiryo UI" w:hint="eastAsia"/>
          <w:szCs w:val="21"/>
        </w:rPr>
        <w:t>・指定管理者の交代そのものや、講師としての継続への協力を得られない場合については、現行の指定管理者による「利用者説明会」で対応</w:t>
      </w:r>
      <w:r w:rsidR="002263F6">
        <w:rPr>
          <w:rFonts w:ascii="Meiryo UI" w:eastAsia="Meiryo UI" w:hAnsi="Meiryo UI" w:cs="Meiryo UI" w:hint="eastAsia"/>
          <w:szCs w:val="21"/>
        </w:rPr>
        <w:t>すること</w:t>
      </w:r>
      <w:r w:rsidRPr="001D4E85">
        <w:rPr>
          <w:rFonts w:ascii="Meiryo UI" w:eastAsia="Meiryo UI" w:hAnsi="Meiryo UI" w:cs="Meiryo UI" w:hint="eastAsia"/>
          <w:szCs w:val="21"/>
        </w:rPr>
        <w:t>。　　　　など</w:t>
      </w:r>
    </w:p>
    <w:p w:rsidR="001D4E85" w:rsidRPr="003875CD" w:rsidRDefault="001D4E85" w:rsidP="001D4E85">
      <w:pPr>
        <w:spacing w:line="380" w:lineRule="exact"/>
        <w:rPr>
          <w:rFonts w:ascii="Meiryo UI" w:eastAsia="Meiryo UI" w:hAnsi="Meiryo UI" w:cs="Meiryo UI"/>
          <w:b/>
          <w:szCs w:val="21"/>
        </w:rPr>
      </w:pPr>
    </w:p>
    <w:p w:rsidR="003875CD" w:rsidRDefault="003875CD">
      <w:pPr>
        <w:widowControl/>
        <w:jc w:val="left"/>
        <w:rPr>
          <w:rFonts w:ascii="Meiryo UI" w:eastAsia="Meiryo UI" w:hAnsi="Meiryo UI" w:cs="Meiryo UI"/>
          <w:b/>
          <w:szCs w:val="21"/>
        </w:rPr>
      </w:pPr>
      <w:r>
        <w:rPr>
          <w:rFonts w:ascii="Meiryo UI" w:eastAsia="Meiryo UI" w:hAnsi="Meiryo UI" w:cs="Meiryo UI"/>
          <w:b/>
          <w:szCs w:val="21"/>
        </w:rPr>
        <w:br w:type="page"/>
      </w:r>
    </w:p>
    <w:p w:rsidR="003875CD" w:rsidRDefault="003875CD" w:rsidP="003875CD">
      <w:pPr>
        <w:spacing w:line="300" w:lineRule="exact"/>
        <w:ind w:firstLineChars="100" w:firstLine="210"/>
        <w:rPr>
          <w:rFonts w:ascii="Meiryo UI" w:eastAsia="Meiryo UI" w:hAnsi="Meiryo UI" w:cs="Meiryo UI"/>
          <w:b/>
          <w:szCs w:val="21"/>
        </w:rPr>
      </w:pPr>
      <w:r w:rsidRPr="003875CD">
        <w:rPr>
          <w:rFonts w:ascii="Meiryo UI" w:eastAsia="Meiryo UI" w:hAnsi="Meiryo UI" w:cs="Meiryo UI" w:hint="eastAsia"/>
          <w:b/>
          <w:szCs w:val="21"/>
        </w:rPr>
        <w:lastRenderedPageBreak/>
        <w:t>【広域拠点性の確保】</w:t>
      </w:r>
    </w:p>
    <w:p w:rsidR="003875CD" w:rsidRDefault="003875CD" w:rsidP="003875CD">
      <w:pPr>
        <w:spacing w:line="300" w:lineRule="exact"/>
        <w:ind w:firstLineChars="100" w:firstLine="210"/>
        <w:rPr>
          <w:rFonts w:ascii="Meiryo UI" w:eastAsia="Meiryo UI" w:hAnsi="Meiryo UI" w:cs="Meiryo UI"/>
          <w:b/>
          <w:szCs w:val="21"/>
        </w:rPr>
      </w:pPr>
    </w:p>
    <w:p w:rsidR="003875CD" w:rsidRPr="003875CD" w:rsidRDefault="003875CD" w:rsidP="003875CD">
      <w:pPr>
        <w:spacing w:line="300" w:lineRule="exact"/>
        <w:rPr>
          <w:rFonts w:ascii="Meiryo UI" w:eastAsia="Meiryo UI" w:hAnsi="Meiryo UI" w:cs="Meiryo UI"/>
          <w:b/>
          <w:szCs w:val="21"/>
        </w:rPr>
      </w:pPr>
      <w:r w:rsidRPr="003875CD">
        <w:rPr>
          <w:rFonts w:ascii="Meiryo UI" w:eastAsia="Meiryo UI" w:hAnsi="Meiryo UI" w:cs="Meiryo UI" w:hint="eastAsia"/>
          <w:b/>
          <w:szCs w:val="21"/>
        </w:rPr>
        <w:t xml:space="preserve">　➢地域活動支援の展開</w:t>
      </w:r>
    </w:p>
    <w:p w:rsidR="003875CD" w:rsidRPr="003875CD" w:rsidRDefault="003875CD" w:rsidP="003875CD">
      <w:pPr>
        <w:spacing w:line="300" w:lineRule="exact"/>
        <w:ind w:leftChars="200" w:left="548" w:hangingChars="61" w:hanging="128"/>
        <w:rPr>
          <w:rFonts w:ascii="Meiryo UI" w:eastAsia="Meiryo UI" w:hAnsi="Meiryo UI" w:cs="Meiryo UI"/>
          <w:szCs w:val="21"/>
        </w:rPr>
      </w:pPr>
      <w:r w:rsidRPr="003875CD">
        <w:rPr>
          <w:rFonts w:ascii="Meiryo UI" w:eastAsia="Meiryo UI" w:hAnsi="Meiryo UI" w:cs="Meiryo UI" w:hint="eastAsia"/>
          <w:szCs w:val="21"/>
        </w:rPr>
        <w:t>・主に平日に稲スポーツセンターの職員や障がい者スポーツ指導員の派遣等の支援（とりわけスポーツに関して、「ビームライフル」「卓球」「フライングディスク」等、稲スポーツセンターにおいて、重点的に展開している教室・プログラム）を実施</w:t>
      </w:r>
      <w:r w:rsidR="002263F6">
        <w:rPr>
          <w:rFonts w:ascii="Meiryo UI" w:eastAsia="Meiryo UI" w:hAnsi="Meiryo UI" w:cs="Meiryo UI" w:hint="eastAsia"/>
          <w:szCs w:val="21"/>
        </w:rPr>
        <w:t>すること</w:t>
      </w:r>
      <w:r w:rsidRPr="003875CD">
        <w:rPr>
          <w:rFonts w:ascii="Meiryo UI" w:eastAsia="Meiryo UI" w:hAnsi="Meiryo UI" w:cs="Meiryo UI" w:hint="eastAsia"/>
          <w:szCs w:val="21"/>
        </w:rPr>
        <w:t>。</w:t>
      </w:r>
    </w:p>
    <w:p w:rsidR="003875CD" w:rsidRPr="003875CD" w:rsidRDefault="003875CD" w:rsidP="003875CD">
      <w:pPr>
        <w:spacing w:line="300" w:lineRule="exact"/>
        <w:ind w:leftChars="177" w:left="477" w:hangingChars="50" w:hanging="105"/>
        <w:rPr>
          <w:rFonts w:ascii="Meiryo UI" w:eastAsia="Meiryo UI" w:hAnsi="Meiryo UI" w:cs="Meiryo UI"/>
          <w:szCs w:val="21"/>
        </w:rPr>
      </w:pPr>
      <w:r w:rsidRPr="003875CD">
        <w:rPr>
          <w:rFonts w:ascii="Meiryo UI" w:eastAsia="Meiryo UI" w:hAnsi="Meiryo UI" w:cs="Meiryo UI" w:hint="eastAsia"/>
          <w:szCs w:val="21"/>
        </w:rPr>
        <w:t>・また、稲スポーツセンターにおいて重点的に展開している教室・プログラムの選手レベルの利用</w:t>
      </w:r>
      <w:r w:rsidR="00573552">
        <w:rPr>
          <w:rFonts w:ascii="Meiryo UI" w:eastAsia="Meiryo UI" w:hAnsi="Meiryo UI" w:cs="Meiryo UI" w:hint="eastAsia"/>
          <w:szCs w:val="21"/>
        </w:rPr>
        <w:t>者が、これら支援におけるボランティア指導員として活躍できる手法の導入にも留意</w:t>
      </w:r>
      <w:r w:rsidR="002263F6">
        <w:rPr>
          <w:rFonts w:ascii="Meiryo UI" w:eastAsia="Meiryo UI" w:hAnsi="Meiryo UI" w:cs="Meiryo UI" w:hint="eastAsia"/>
          <w:szCs w:val="21"/>
        </w:rPr>
        <w:t>すること</w:t>
      </w:r>
      <w:r w:rsidRPr="003875CD">
        <w:rPr>
          <w:rFonts w:ascii="Meiryo UI" w:eastAsia="Meiryo UI" w:hAnsi="Meiryo UI" w:cs="Meiryo UI" w:hint="eastAsia"/>
          <w:szCs w:val="21"/>
        </w:rPr>
        <w:t>。</w:t>
      </w:r>
    </w:p>
    <w:p w:rsidR="003875CD" w:rsidRDefault="003875CD" w:rsidP="003875CD">
      <w:pPr>
        <w:spacing w:line="300" w:lineRule="exact"/>
        <w:ind w:firstLineChars="100" w:firstLine="210"/>
        <w:rPr>
          <w:rFonts w:ascii="Meiryo UI" w:eastAsia="Meiryo UI" w:hAnsi="Meiryo UI" w:cs="Meiryo UI"/>
          <w:b/>
          <w:szCs w:val="21"/>
        </w:rPr>
      </w:pPr>
      <w:r>
        <w:rPr>
          <w:rFonts w:ascii="Meiryo UI" w:eastAsia="Meiryo UI" w:hAnsi="Meiryo UI" w:cs="Meiryo UI" w:hint="eastAsia"/>
          <w:b/>
          <w:szCs w:val="21"/>
        </w:rPr>
        <w:t xml:space="preserve">　</w:t>
      </w:r>
    </w:p>
    <w:tbl>
      <w:tblPr>
        <w:tblStyle w:val="a3"/>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9"/>
      </w:tblGrid>
      <w:tr w:rsidR="003875CD" w:rsidTr="003875CD">
        <w:tc>
          <w:tcPr>
            <w:tcW w:w="9349" w:type="dxa"/>
          </w:tcPr>
          <w:p w:rsidR="003875CD" w:rsidRPr="003875CD" w:rsidRDefault="003875CD" w:rsidP="003875CD">
            <w:pPr>
              <w:spacing w:line="300" w:lineRule="exact"/>
              <w:rPr>
                <w:rFonts w:ascii="Meiryo UI" w:eastAsia="Meiryo UI" w:hAnsi="Meiryo UI" w:cs="Meiryo UI"/>
                <w:b/>
                <w:szCs w:val="21"/>
              </w:rPr>
            </w:pPr>
            <w:r>
              <w:rPr>
                <w:rFonts w:ascii="Meiryo UI" w:eastAsia="Meiryo UI" w:hAnsi="Meiryo UI" w:cs="Meiryo UI" w:hint="eastAsia"/>
                <w:b/>
                <w:szCs w:val="21"/>
              </w:rPr>
              <w:t>■</w:t>
            </w:r>
            <w:r w:rsidRPr="003875CD">
              <w:rPr>
                <w:rFonts w:ascii="Meiryo UI" w:eastAsia="Meiryo UI" w:hAnsi="Meiryo UI" w:cs="Meiryo UI" w:hint="eastAsia"/>
                <w:b/>
                <w:szCs w:val="21"/>
              </w:rPr>
              <w:t>府立障がい者交流促進センター（ファインプラザ大阪）における地域活動支援の状況</w:t>
            </w:r>
            <w:r>
              <w:rPr>
                <w:rFonts w:ascii="Meiryo UI" w:eastAsia="Meiryo UI" w:hAnsi="Meiryo UI" w:cs="Meiryo UI" w:hint="eastAsia"/>
                <w:b/>
                <w:szCs w:val="21"/>
              </w:rPr>
              <w:t>（参考）</w:t>
            </w:r>
          </w:p>
          <w:p w:rsidR="003875CD" w:rsidRPr="003875CD" w:rsidRDefault="003875CD" w:rsidP="003875CD">
            <w:pPr>
              <w:spacing w:line="300" w:lineRule="exact"/>
              <w:ind w:leftChars="100" w:left="315" w:hangingChars="50" w:hanging="105"/>
              <w:rPr>
                <w:rFonts w:ascii="Meiryo UI" w:eastAsia="Meiryo UI" w:hAnsi="Meiryo UI" w:cs="Meiryo UI"/>
                <w:szCs w:val="21"/>
              </w:rPr>
            </w:pPr>
            <w:r w:rsidRPr="003875CD">
              <w:rPr>
                <w:rFonts w:ascii="Meiryo UI" w:eastAsia="Meiryo UI" w:hAnsi="Meiryo UI" w:cs="Meiryo UI" w:hint="eastAsia"/>
                <w:szCs w:val="21"/>
              </w:rPr>
              <w:t>・地域等の障がい者スポーツ団体等の関係機関に対して、府障がい者スポーツ協会とも連携して、障がい者スポーツ指導員の派遣等の支援を展開。</w:t>
            </w:r>
          </w:p>
          <w:p w:rsidR="003875CD" w:rsidRPr="003875CD" w:rsidRDefault="003875CD" w:rsidP="003875CD">
            <w:pPr>
              <w:spacing w:line="300" w:lineRule="exact"/>
              <w:ind w:firstLineChars="100" w:firstLine="210"/>
              <w:rPr>
                <w:rFonts w:ascii="Meiryo UI" w:eastAsia="Meiryo UI" w:hAnsi="Meiryo UI" w:cs="Meiryo UI"/>
                <w:szCs w:val="21"/>
              </w:rPr>
            </w:pPr>
            <w:r w:rsidRPr="003875CD">
              <w:rPr>
                <w:rFonts w:ascii="Meiryo UI" w:eastAsia="Meiryo UI" w:hAnsi="Meiryo UI" w:cs="Meiryo UI" w:hint="eastAsia"/>
                <w:szCs w:val="21"/>
              </w:rPr>
              <w:t>・実績は、以下のとおり（北摂方面は、あまりカバーできていない状況）。</w:t>
            </w:r>
          </w:p>
          <w:tbl>
            <w:tblPr>
              <w:tblStyle w:val="a3"/>
              <w:tblW w:w="7229" w:type="dxa"/>
              <w:tblInd w:w="704" w:type="dxa"/>
              <w:tblLook w:val="04A0" w:firstRow="1" w:lastRow="0" w:firstColumn="1" w:lastColumn="0" w:noHBand="0" w:noVBand="1"/>
            </w:tblPr>
            <w:tblGrid>
              <w:gridCol w:w="348"/>
              <w:gridCol w:w="1066"/>
              <w:gridCol w:w="990"/>
              <w:gridCol w:w="990"/>
              <w:gridCol w:w="990"/>
              <w:gridCol w:w="891"/>
              <w:gridCol w:w="962"/>
              <w:gridCol w:w="992"/>
            </w:tblGrid>
            <w:tr w:rsidR="003875CD" w:rsidRPr="003875CD" w:rsidTr="00E9559C">
              <w:tc>
                <w:tcPr>
                  <w:tcW w:w="1414" w:type="dxa"/>
                  <w:gridSpan w:val="2"/>
                  <w:tcBorders>
                    <w:bottom w:val="single" w:sz="4" w:space="0" w:color="auto"/>
                  </w:tcBorders>
                  <w:shd w:val="pct10" w:color="auto" w:fill="auto"/>
                </w:tcPr>
                <w:p w:rsidR="003875CD" w:rsidRPr="003875CD" w:rsidRDefault="003875CD" w:rsidP="003875CD">
                  <w:pPr>
                    <w:spacing w:line="300" w:lineRule="exact"/>
                    <w:jc w:val="center"/>
                    <w:rPr>
                      <w:rFonts w:ascii="Meiryo UI" w:eastAsia="Meiryo UI" w:hAnsi="Meiryo UI" w:cs="Meiryo UI"/>
                      <w:b/>
                      <w:szCs w:val="21"/>
                    </w:rPr>
                  </w:pPr>
                  <w:r w:rsidRPr="003875CD">
                    <w:rPr>
                      <w:rFonts w:ascii="Meiryo UI" w:eastAsia="Meiryo UI" w:hAnsi="Meiryo UI" w:cs="Meiryo UI" w:hint="eastAsia"/>
                      <w:b/>
                      <w:szCs w:val="21"/>
                    </w:rPr>
                    <w:t>年度</w:t>
                  </w:r>
                </w:p>
              </w:tc>
              <w:tc>
                <w:tcPr>
                  <w:tcW w:w="990" w:type="dxa"/>
                  <w:shd w:val="pct10" w:color="auto" w:fill="auto"/>
                </w:tcPr>
                <w:p w:rsidR="003875CD" w:rsidRPr="003875CD" w:rsidRDefault="003875CD" w:rsidP="003875CD">
                  <w:pPr>
                    <w:spacing w:line="300" w:lineRule="exact"/>
                    <w:jc w:val="center"/>
                    <w:rPr>
                      <w:rFonts w:ascii="Meiryo UI" w:eastAsia="Meiryo UI" w:hAnsi="Meiryo UI" w:cs="Meiryo UI"/>
                      <w:b/>
                      <w:szCs w:val="21"/>
                    </w:rPr>
                  </w:pPr>
                  <w:r w:rsidRPr="003875CD">
                    <w:rPr>
                      <w:rFonts w:ascii="Meiryo UI" w:eastAsia="Meiryo UI" w:hAnsi="Meiryo UI" w:cs="Meiryo UI" w:hint="eastAsia"/>
                      <w:b/>
                      <w:szCs w:val="21"/>
                    </w:rPr>
                    <w:t>Ｈ２９</w:t>
                  </w:r>
                </w:p>
              </w:tc>
              <w:tc>
                <w:tcPr>
                  <w:tcW w:w="990" w:type="dxa"/>
                  <w:shd w:val="pct10" w:color="auto" w:fill="auto"/>
                </w:tcPr>
                <w:p w:rsidR="003875CD" w:rsidRPr="003875CD" w:rsidRDefault="003875CD" w:rsidP="003875CD">
                  <w:pPr>
                    <w:spacing w:line="300" w:lineRule="exact"/>
                    <w:jc w:val="center"/>
                    <w:rPr>
                      <w:rFonts w:ascii="Meiryo UI" w:eastAsia="Meiryo UI" w:hAnsi="Meiryo UI" w:cs="Meiryo UI"/>
                      <w:b/>
                      <w:szCs w:val="21"/>
                    </w:rPr>
                  </w:pPr>
                  <w:r w:rsidRPr="003875CD">
                    <w:rPr>
                      <w:rFonts w:ascii="Meiryo UI" w:eastAsia="Meiryo UI" w:hAnsi="Meiryo UI" w:cs="Meiryo UI" w:hint="eastAsia"/>
                      <w:b/>
                      <w:szCs w:val="21"/>
                    </w:rPr>
                    <w:t>Ｈ２８</w:t>
                  </w:r>
                </w:p>
              </w:tc>
              <w:tc>
                <w:tcPr>
                  <w:tcW w:w="990" w:type="dxa"/>
                  <w:shd w:val="pct10" w:color="auto" w:fill="auto"/>
                </w:tcPr>
                <w:p w:rsidR="003875CD" w:rsidRPr="003875CD" w:rsidRDefault="003875CD" w:rsidP="003875CD">
                  <w:pPr>
                    <w:spacing w:line="300" w:lineRule="exact"/>
                    <w:jc w:val="center"/>
                    <w:rPr>
                      <w:rFonts w:ascii="Meiryo UI" w:eastAsia="Meiryo UI" w:hAnsi="Meiryo UI" w:cs="Meiryo UI"/>
                      <w:b/>
                      <w:szCs w:val="21"/>
                    </w:rPr>
                  </w:pPr>
                  <w:r w:rsidRPr="003875CD">
                    <w:rPr>
                      <w:rFonts w:ascii="Meiryo UI" w:eastAsia="Meiryo UI" w:hAnsi="Meiryo UI" w:cs="Meiryo UI" w:hint="eastAsia"/>
                      <w:b/>
                      <w:szCs w:val="21"/>
                    </w:rPr>
                    <w:t>Ｈ２７</w:t>
                  </w:r>
                </w:p>
              </w:tc>
              <w:tc>
                <w:tcPr>
                  <w:tcW w:w="891" w:type="dxa"/>
                  <w:shd w:val="pct10" w:color="auto" w:fill="auto"/>
                </w:tcPr>
                <w:p w:rsidR="003875CD" w:rsidRPr="003875CD" w:rsidRDefault="003875CD" w:rsidP="003875CD">
                  <w:pPr>
                    <w:spacing w:line="300" w:lineRule="exact"/>
                    <w:jc w:val="center"/>
                    <w:rPr>
                      <w:rFonts w:ascii="Meiryo UI" w:eastAsia="Meiryo UI" w:hAnsi="Meiryo UI" w:cs="Meiryo UI"/>
                      <w:b/>
                      <w:szCs w:val="21"/>
                    </w:rPr>
                  </w:pPr>
                  <w:r w:rsidRPr="003875CD">
                    <w:rPr>
                      <w:rFonts w:ascii="Meiryo UI" w:eastAsia="Meiryo UI" w:hAnsi="Meiryo UI" w:cs="Meiryo UI" w:hint="eastAsia"/>
                      <w:b/>
                      <w:szCs w:val="21"/>
                    </w:rPr>
                    <w:t>Ｈ２６</w:t>
                  </w:r>
                </w:p>
              </w:tc>
              <w:tc>
                <w:tcPr>
                  <w:tcW w:w="962" w:type="dxa"/>
                  <w:shd w:val="pct10" w:color="auto" w:fill="auto"/>
                </w:tcPr>
                <w:p w:rsidR="003875CD" w:rsidRPr="003875CD" w:rsidRDefault="003875CD" w:rsidP="003875CD">
                  <w:pPr>
                    <w:spacing w:line="300" w:lineRule="exact"/>
                    <w:jc w:val="center"/>
                    <w:rPr>
                      <w:rFonts w:ascii="Meiryo UI" w:eastAsia="Meiryo UI" w:hAnsi="Meiryo UI" w:cs="Meiryo UI"/>
                      <w:b/>
                      <w:szCs w:val="21"/>
                    </w:rPr>
                  </w:pPr>
                  <w:r w:rsidRPr="003875CD">
                    <w:rPr>
                      <w:rFonts w:ascii="Meiryo UI" w:eastAsia="Meiryo UI" w:hAnsi="Meiryo UI" w:cs="Meiryo UI" w:hint="eastAsia"/>
                      <w:b/>
                      <w:szCs w:val="21"/>
                    </w:rPr>
                    <w:t>Ｈ２５</w:t>
                  </w:r>
                </w:p>
              </w:tc>
              <w:tc>
                <w:tcPr>
                  <w:tcW w:w="992" w:type="dxa"/>
                  <w:shd w:val="pct10" w:color="auto" w:fill="auto"/>
                </w:tcPr>
                <w:p w:rsidR="003875CD" w:rsidRPr="003875CD" w:rsidRDefault="003875CD" w:rsidP="003875CD">
                  <w:pPr>
                    <w:spacing w:line="300" w:lineRule="exact"/>
                    <w:jc w:val="center"/>
                    <w:rPr>
                      <w:rFonts w:ascii="Meiryo UI" w:eastAsia="Meiryo UI" w:hAnsi="Meiryo UI" w:cs="Meiryo UI"/>
                      <w:b/>
                      <w:szCs w:val="21"/>
                    </w:rPr>
                  </w:pPr>
                  <w:r w:rsidRPr="003875CD">
                    <w:rPr>
                      <w:rFonts w:ascii="Meiryo UI" w:eastAsia="Meiryo UI" w:hAnsi="Meiryo UI" w:cs="Meiryo UI" w:hint="eastAsia"/>
                      <w:b/>
                      <w:szCs w:val="21"/>
                    </w:rPr>
                    <w:t>合計</w:t>
                  </w:r>
                </w:p>
              </w:tc>
            </w:tr>
            <w:tr w:rsidR="003875CD" w:rsidRPr="003875CD" w:rsidTr="00E9559C">
              <w:tc>
                <w:tcPr>
                  <w:tcW w:w="1414" w:type="dxa"/>
                  <w:gridSpan w:val="2"/>
                  <w:tcBorders>
                    <w:bottom w:val="single" w:sz="4" w:space="0" w:color="auto"/>
                  </w:tcBorders>
                  <w:shd w:val="pct10" w:color="auto" w:fill="auto"/>
                </w:tcPr>
                <w:p w:rsidR="003875CD" w:rsidRPr="003875CD" w:rsidRDefault="003875CD" w:rsidP="003875CD">
                  <w:pPr>
                    <w:spacing w:line="300" w:lineRule="exact"/>
                    <w:rPr>
                      <w:rFonts w:ascii="Meiryo UI" w:eastAsia="Meiryo UI" w:hAnsi="Meiryo UI" w:cs="Meiryo UI"/>
                      <w:b/>
                      <w:szCs w:val="21"/>
                    </w:rPr>
                  </w:pPr>
                  <w:r w:rsidRPr="003875CD">
                    <w:rPr>
                      <w:rFonts w:ascii="Meiryo UI" w:eastAsia="Meiryo UI" w:hAnsi="Meiryo UI" w:cs="Meiryo UI" w:hint="eastAsia"/>
                      <w:b/>
                      <w:szCs w:val="21"/>
                    </w:rPr>
                    <w:t>活動総数</w:t>
                  </w:r>
                </w:p>
              </w:tc>
              <w:tc>
                <w:tcPr>
                  <w:tcW w:w="990"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１２６</w:t>
                  </w:r>
                </w:p>
              </w:tc>
              <w:tc>
                <w:tcPr>
                  <w:tcW w:w="990"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１２１</w:t>
                  </w:r>
                </w:p>
              </w:tc>
              <w:tc>
                <w:tcPr>
                  <w:tcW w:w="990"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１０７</w:t>
                  </w:r>
                </w:p>
              </w:tc>
              <w:tc>
                <w:tcPr>
                  <w:tcW w:w="891"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６９</w:t>
                  </w:r>
                </w:p>
              </w:tc>
              <w:tc>
                <w:tcPr>
                  <w:tcW w:w="962"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６１</w:t>
                  </w:r>
                </w:p>
              </w:tc>
              <w:tc>
                <w:tcPr>
                  <w:tcW w:w="992"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４８４</w:t>
                  </w:r>
                </w:p>
              </w:tc>
            </w:tr>
            <w:tr w:rsidR="003875CD" w:rsidRPr="003875CD" w:rsidTr="00E9559C">
              <w:tc>
                <w:tcPr>
                  <w:tcW w:w="348" w:type="dxa"/>
                  <w:tcBorders>
                    <w:bottom w:val="nil"/>
                    <w:right w:val="nil"/>
                  </w:tcBorders>
                  <w:shd w:val="pct10" w:color="auto" w:fill="auto"/>
                </w:tcPr>
                <w:p w:rsidR="003875CD" w:rsidRPr="003875CD" w:rsidRDefault="003875CD" w:rsidP="003875CD">
                  <w:pPr>
                    <w:spacing w:line="300" w:lineRule="exact"/>
                    <w:rPr>
                      <w:rFonts w:ascii="Meiryo UI" w:eastAsia="Meiryo UI" w:hAnsi="Meiryo UI" w:cs="Meiryo UI"/>
                      <w:b/>
                      <w:szCs w:val="21"/>
                    </w:rPr>
                  </w:pPr>
                </w:p>
              </w:tc>
              <w:tc>
                <w:tcPr>
                  <w:tcW w:w="1066" w:type="dxa"/>
                  <w:tcBorders>
                    <w:left w:val="nil"/>
                    <w:bottom w:val="single" w:sz="4" w:space="0" w:color="auto"/>
                  </w:tcBorders>
                  <w:shd w:val="pct10" w:color="auto" w:fill="auto"/>
                </w:tcPr>
                <w:p w:rsidR="003875CD" w:rsidRPr="003875CD" w:rsidRDefault="003875CD" w:rsidP="003875CD">
                  <w:pPr>
                    <w:spacing w:line="300" w:lineRule="exact"/>
                    <w:rPr>
                      <w:rFonts w:ascii="Meiryo UI" w:eastAsia="Meiryo UI" w:hAnsi="Meiryo UI" w:cs="Meiryo UI"/>
                      <w:b/>
                      <w:szCs w:val="21"/>
                    </w:rPr>
                  </w:pPr>
                  <w:r w:rsidRPr="003875CD">
                    <w:rPr>
                      <w:rFonts w:ascii="Meiryo UI" w:eastAsia="Meiryo UI" w:hAnsi="Meiryo UI" w:cs="Meiryo UI" w:hint="eastAsia"/>
                      <w:b/>
                      <w:szCs w:val="21"/>
                    </w:rPr>
                    <w:t>うち北摂</w:t>
                  </w:r>
                </w:p>
              </w:tc>
              <w:tc>
                <w:tcPr>
                  <w:tcW w:w="990"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２２</w:t>
                  </w:r>
                </w:p>
              </w:tc>
              <w:tc>
                <w:tcPr>
                  <w:tcW w:w="990"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２０</w:t>
                  </w:r>
                </w:p>
              </w:tc>
              <w:tc>
                <w:tcPr>
                  <w:tcW w:w="990"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１７</w:t>
                  </w:r>
                </w:p>
              </w:tc>
              <w:tc>
                <w:tcPr>
                  <w:tcW w:w="891"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９</w:t>
                  </w:r>
                </w:p>
              </w:tc>
              <w:tc>
                <w:tcPr>
                  <w:tcW w:w="962"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９</w:t>
                  </w:r>
                </w:p>
              </w:tc>
              <w:tc>
                <w:tcPr>
                  <w:tcW w:w="992"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７７</w:t>
                  </w:r>
                </w:p>
              </w:tc>
            </w:tr>
            <w:tr w:rsidR="003875CD" w:rsidRPr="003875CD" w:rsidTr="00E9559C">
              <w:tc>
                <w:tcPr>
                  <w:tcW w:w="348" w:type="dxa"/>
                  <w:tcBorders>
                    <w:top w:val="nil"/>
                    <w:bottom w:val="single" w:sz="4" w:space="0" w:color="auto"/>
                  </w:tcBorders>
                  <w:shd w:val="pct10" w:color="auto" w:fill="auto"/>
                </w:tcPr>
                <w:p w:rsidR="003875CD" w:rsidRPr="003875CD" w:rsidRDefault="003875CD" w:rsidP="003875CD">
                  <w:pPr>
                    <w:spacing w:line="300" w:lineRule="exact"/>
                    <w:rPr>
                      <w:rFonts w:ascii="Meiryo UI" w:eastAsia="Meiryo UI" w:hAnsi="Meiryo UI" w:cs="Meiryo UI"/>
                      <w:b/>
                      <w:szCs w:val="21"/>
                    </w:rPr>
                  </w:pPr>
                </w:p>
              </w:tc>
              <w:tc>
                <w:tcPr>
                  <w:tcW w:w="1066" w:type="dxa"/>
                  <w:tcBorders>
                    <w:bottom w:val="single" w:sz="4" w:space="0" w:color="auto"/>
                  </w:tcBorders>
                  <w:shd w:val="pct5" w:color="auto" w:fill="auto"/>
                </w:tcPr>
                <w:p w:rsidR="003875CD" w:rsidRPr="003875CD" w:rsidRDefault="003875CD" w:rsidP="003875CD">
                  <w:pPr>
                    <w:spacing w:line="300" w:lineRule="exact"/>
                    <w:rPr>
                      <w:rFonts w:ascii="Meiryo UI" w:eastAsia="Meiryo UI" w:hAnsi="Meiryo UI" w:cs="Meiryo UI"/>
                      <w:b/>
                      <w:szCs w:val="21"/>
                    </w:rPr>
                  </w:pPr>
                  <w:r w:rsidRPr="003875CD">
                    <w:rPr>
                      <w:rFonts w:ascii="Meiryo UI" w:eastAsia="Meiryo UI" w:hAnsi="Meiryo UI" w:cs="Meiryo UI" w:hint="eastAsia"/>
                      <w:b/>
                      <w:szCs w:val="21"/>
                    </w:rPr>
                    <w:t>（％）</w:t>
                  </w:r>
                </w:p>
              </w:tc>
              <w:tc>
                <w:tcPr>
                  <w:tcW w:w="990"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17.5％</w:t>
                  </w:r>
                </w:p>
              </w:tc>
              <w:tc>
                <w:tcPr>
                  <w:tcW w:w="990"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16.5％</w:t>
                  </w:r>
                </w:p>
              </w:tc>
              <w:tc>
                <w:tcPr>
                  <w:tcW w:w="990"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15.9％</w:t>
                  </w:r>
                </w:p>
              </w:tc>
              <w:tc>
                <w:tcPr>
                  <w:tcW w:w="891"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13.0％</w:t>
                  </w:r>
                </w:p>
              </w:tc>
              <w:tc>
                <w:tcPr>
                  <w:tcW w:w="962"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14.8％</w:t>
                  </w:r>
                </w:p>
              </w:tc>
              <w:tc>
                <w:tcPr>
                  <w:tcW w:w="992" w:type="dxa"/>
                </w:tcPr>
                <w:p w:rsidR="003875CD" w:rsidRPr="003875CD" w:rsidRDefault="003875CD" w:rsidP="003875CD">
                  <w:pPr>
                    <w:spacing w:line="300" w:lineRule="exact"/>
                    <w:jc w:val="right"/>
                    <w:rPr>
                      <w:rFonts w:ascii="Meiryo UI" w:eastAsia="Meiryo UI" w:hAnsi="Meiryo UI" w:cs="Meiryo UI"/>
                      <w:szCs w:val="21"/>
                    </w:rPr>
                  </w:pPr>
                  <w:r w:rsidRPr="003875CD">
                    <w:rPr>
                      <w:rFonts w:ascii="Meiryo UI" w:eastAsia="Meiryo UI" w:hAnsi="Meiryo UI" w:cs="Meiryo UI" w:hint="eastAsia"/>
                      <w:szCs w:val="21"/>
                    </w:rPr>
                    <w:t>15.9％</w:t>
                  </w:r>
                </w:p>
              </w:tc>
            </w:tr>
          </w:tbl>
          <w:p w:rsidR="003875CD" w:rsidRPr="003875CD" w:rsidRDefault="003875CD" w:rsidP="003875CD">
            <w:pPr>
              <w:spacing w:line="300" w:lineRule="exact"/>
              <w:rPr>
                <w:rFonts w:ascii="Meiryo UI" w:eastAsia="Meiryo UI" w:hAnsi="Meiryo UI" w:cs="Meiryo UI"/>
                <w:b/>
                <w:szCs w:val="21"/>
              </w:rPr>
            </w:pPr>
            <w:r>
              <w:rPr>
                <w:rFonts w:ascii="Meiryo UI" w:eastAsia="Meiryo UI" w:hAnsi="Meiryo UI" w:cs="Meiryo UI" w:hint="eastAsia"/>
                <w:b/>
                <w:szCs w:val="21"/>
              </w:rPr>
              <w:t>■</w:t>
            </w:r>
            <w:r w:rsidRPr="003875CD">
              <w:rPr>
                <w:rFonts w:ascii="Meiryo UI" w:eastAsia="Meiryo UI" w:hAnsi="Meiryo UI" w:cs="Meiryo UI" w:hint="eastAsia"/>
                <w:b/>
                <w:szCs w:val="21"/>
              </w:rPr>
              <w:t>北摂方面の府立支援学校等の分布状況等</w:t>
            </w:r>
            <w:r>
              <w:rPr>
                <w:rFonts w:ascii="Meiryo UI" w:eastAsia="Meiryo UI" w:hAnsi="Meiryo UI" w:cs="Meiryo UI" w:hint="eastAsia"/>
                <w:b/>
                <w:szCs w:val="21"/>
              </w:rPr>
              <w:t>（参考）</w:t>
            </w:r>
          </w:p>
          <w:p w:rsidR="003875CD" w:rsidRPr="003875CD" w:rsidRDefault="003875CD" w:rsidP="007D5906">
            <w:pPr>
              <w:spacing w:line="300" w:lineRule="exact"/>
              <w:ind w:leftChars="100" w:left="2730" w:hangingChars="1200" w:hanging="2520"/>
              <w:rPr>
                <w:rFonts w:ascii="Meiryo UI" w:eastAsia="Meiryo UI" w:hAnsi="Meiryo UI" w:cs="Meiryo UI"/>
                <w:b/>
                <w:szCs w:val="21"/>
              </w:rPr>
            </w:pPr>
            <w:r w:rsidRPr="003875CD">
              <w:rPr>
                <w:rFonts w:ascii="Meiryo UI" w:eastAsia="Meiryo UI" w:hAnsi="Meiryo UI" w:cs="Meiryo UI" w:hint="eastAsia"/>
                <w:szCs w:val="21"/>
              </w:rPr>
              <w:t>・府立支援学校について　：北摂方面には、高槻支援、豊中支援、吹田支援、摂津支援、茨木支援、</w:t>
            </w:r>
            <w:r w:rsidR="007D5906">
              <w:rPr>
                <w:rFonts w:ascii="Meiryo UI" w:eastAsia="Meiryo UI" w:hAnsi="Meiryo UI" w:cs="Meiryo UI" w:hint="eastAsia"/>
                <w:szCs w:val="21"/>
              </w:rPr>
              <w:t xml:space="preserve">　</w:t>
            </w:r>
            <w:r w:rsidRPr="003875CD">
              <w:rPr>
                <w:rFonts w:ascii="Meiryo UI" w:eastAsia="Meiryo UI" w:hAnsi="Meiryo UI" w:cs="Meiryo UI" w:hint="eastAsia"/>
                <w:szCs w:val="21"/>
              </w:rPr>
              <w:t>箕面支援の各校あり。</w:t>
            </w:r>
          </w:p>
        </w:tc>
      </w:tr>
    </w:tbl>
    <w:p w:rsidR="003875CD" w:rsidRDefault="003875CD" w:rsidP="003875CD">
      <w:pPr>
        <w:spacing w:line="300" w:lineRule="exact"/>
        <w:ind w:firstLineChars="100" w:firstLine="210"/>
        <w:rPr>
          <w:rFonts w:ascii="Meiryo UI" w:eastAsia="Meiryo UI" w:hAnsi="Meiryo UI" w:cs="Meiryo UI"/>
          <w:b/>
          <w:szCs w:val="21"/>
        </w:rPr>
      </w:pPr>
    </w:p>
    <w:p w:rsidR="003875CD" w:rsidRPr="003875CD" w:rsidRDefault="003875CD" w:rsidP="003875CD">
      <w:pPr>
        <w:spacing w:line="300" w:lineRule="exact"/>
        <w:ind w:firstLineChars="100" w:firstLine="210"/>
        <w:rPr>
          <w:rFonts w:ascii="Meiryo UI" w:eastAsia="Meiryo UI" w:hAnsi="Meiryo UI" w:cs="Meiryo UI"/>
          <w:b/>
          <w:szCs w:val="21"/>
        </w:rPr>
      </w:pPr>
      <w:r w:rsidRPr="003875CD">
        <w:rPr>
          <w:rFonts w:ascii="Meiryo UI" w:eastAsia="Meiryo UI" w:hAnsi="Meiryo UI" w:cs="Meiryo UI" w:hint="eastAsia"/>
          <w:b/>
          <w:szCs w:val="21"/>
        </w:rPr>
        <w:t>➢稲スポーツセンターとファインプラザ大阪、ビッグ・アイとの連携</w:t>
      </w:r>
    </w:p>
    <w:p w:rsidR="003875CD" w:rsidRPr="003875CD" w:rsidRDefault="003875CD" w:rsidP="003875CD">
      <w:pPr>
        <w:spacing w:line="300" w:lineRule="exact"/>
        <w:ind w:firstLineChars="200" w:firstLine="420"/>
        <w:rPr>
          <w:rFonts w:ascii="Meiryo UI" w:eastAsia="Meiryo UI" w:hAnsi="Meiryo UI" w:cs="Meiryo UI"/>
          <w:szCs w:val="21"/>
        </w:rPr>
      </w:pPr>
      <w:r w:rsidRPr="003875CD">
        <w:rPr>
          <w:rFonts w:ascii="Meiryo UI" w:eastAsia="Meiryo UI" w:hAnsi="Meiryo UI" w:cs="Meiryo UI" w:hint="eastAsia"/>
          <w:szCs w:val="21"/>
        </w:rPr>
        <w:t>「利用者本位」の観点に十分に留意しつつ、下記の連携を実施</w:t>
      </w:r>
      <w:r w:rsidR="002263F6">
        <w:rPr>
          <w:rFonts w:ascii="Meiryo UI" w:eastAsia="Meiryo UI" w:hAnsi="Meiryo UI" w:cs="Meiryo UI" w:hint="eastAsia"/>
          <w:szCs w:val="21"/>
        </w:rPr>
        <w:t>すること</w:t>
      </w:r>
      <w:r w:rsidRPr="003875CD">
        <w:rPr>
          <w:rFonts w:ascii="Meiryo UI" w:eastAsia="Meiryo UI" w:hAnsi="Meiryo UI" w:cs="Meiryo UI" w:hint="eastAsia"/>
          <w:szCs w:val="21"/>
        </w:rPr>
        <w:t>。</w:t>
      </w:r>
    </w:p>
    <w:p w:rsidR="003875CD" w:rsidRPr="003875CD" w:rsidRDefault="003875CD" w:rsidP="003875CD">
      <w:pPr>
        <w:spacing w:line="300" w:lineRule="exact"/>
        <w:ind w:left="630" w:hangingChars="300" w:hanging="630"/>
        <w:rPr>
          <w:rFonts w:ascii="Meiryo UI" w:eastAsia="Meiryo UI" w:hAnsi="Meiryo UI" w:cs="Meiryo UI"/>
          <w:szCs w:val="21"/>
        </w:rPr>
      </w:pPr>
      <w:r w:rsidRPr="003875CD">
        <w:rPr>
          <w:rFonts w:ascii="Meiryo UI" w:eastAsia="Meiryo UI" w:hAnsi="Meiryo UI" w:cs="Meiryo UI" w:hint="eastAsia"/>
          <w:szCs w:val="21"/>
        </w:rPr>
        <w:t xml:space="preserve">　　　・「「教室等のPDCAサイクル」に基づく対応の検討や、教室・プログラムの運営に関し、ファインプラザ大阪、ビッグ・アイ等の助言等を得る</w:t>
      </w:r>
      <w:r w:rsidR="002263F6">
        <w:rPr>
          <w:rFonts w:ascii="Meiryo UI" w:eastAsia="Meiryo UI" w:hAnsi="Meiryo UI" w:cs="Meiryo UI" w:hint="eastAsia"/>
          <w:szCs w:val="21"/>
        </w:rPr>
        <w:t>こと</w:t>
      </w:r>
      <w:r w:rsidRPr="003875CD">
        <w:rPr>
          <w:rFonts w:ascii="Meiryo UI" w:eastAsia="Meiryo UI" w:hAnsi="Meiryo UI" w:cs="Meiryo UI" w:hint="eastAsia"/>
          <w:szCs w:val="21"/>
        </w:rPr>
        <w:t>。</w:t>
      </w:r>
    </w:p>
    <w:p w:rsidR="003875CD" w:rsidRDefault="003875CD" w:rsidP="003875CD">
      <w:pPr>
        <w:spacing w:line="300" w:lineRule="exact"/>
        <w:rPr>
          <w:rFonts w:ascii="Meiryo UI" w:eastAsia="Meiryo UI" w:hAnsi="Meiryo UI" w:cs="Meiryo UI"/>
          <w:b/>
          <w:szCs w:val="21"/>
        </w:rPr>
      </w:pPr>
    </w:p>
    <w:tbl>
      <w:tblPr>
        <w:tblStyle w:val="a3"/>
        <w:tblW w:w="0" w:type="auto"/>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49"/>
      </w:tblGrid>
      <w:tr w:rsidR="007D5906" w:rsidTr="007D5906">
        <w:tc>
          <w:tcPr>
            <w:tcW w:w="9349" w:type="dxa"/>
          </w:tcPr>
          <w:p w:rsidR="007D5906" w:rsidRPr="007D5906" w:rsidRDefault="007D5906" w:rsidP="007D5906">
            <w:pPr>
              <w:spacing w:line="300" w:lineRule="exact"/>
              <w:ind w:left="525" w:hangingChars="250" w:hanging="525"/>
              <w:rPr>
                <w:rFonts w:ascii="Meiryo UI" w:eastAsia="Meiryo UI" w:hAnsi="Meiryo UI" w:cs="Meiryo UI"/>
                <w:b/>
                <w:szCs w:val="21"/>
              </w:rPr>
            </w:pPr>
            <w:r w:rsidRPr="007D5906">
              <w:rPr>
                <w:rFonts w:ascii="Meiryo UI" w:eastAsia="Meiryo UI" w:hAnsi="Meiryo UI" w:cs="Meiryo UI" w:hint="eastAsia"/>
                <w:b/>
                <w:szCs w:val="21"/>
              </w:rPr>
              <w:t>■稲スポーツセンターにおけるスポーツ・文化に係る取組みについて（参考）</w:t>
            </w:r>
          </w:p>
          <w:tbl>
            <w:tblPr>
              <w:tblStyle w:val="a3"/>
              <w:tblW w:w="0" w:type="auto"/>
              <w:tblInd w:w="172" w:type="dxa"/>
              <w:tblLook w:val="04A0" w:firstRow="1" w:lastRow="0" w:firstColumn="1" w:lastColumn="0" w:noHBand="0" w:noVBand="1"/>
            </w:tblPr>
            <w:tblGrid>
              <w:gridCol w:w="1418"/>
              <w:gridCol w:w="2126"/>
              <w:gridCol w:w="5407"/>
            </w:tblGrid>
            <w:tr w:rsidR="007D5906" w:rsidRPr="003875CD" w:rsidTr="007D5906">
              <w:tc>
                <w:tcPr>
                  <w:tcW w:w="1418" w:type="dxa"/>
                  <w:tcBorders>
                    <w:bottom w:val="single" w:sz="4" w:space="0" w:color="auto"/>
                  </w:tcBorders>
                </w:tcPr>
                <w:p w:rsidR="007D5906" w:rsidRPr="003875CD" w:rsidRDefault="007D5906" w:rsidP="007D5906">
                  <w:pPr>
                    <w:spacing w:line="300" w:lineRule="exact"/>
                    <w:rPr>
                      <w:rFonts w:ascii="Meiryo UI" w:eastAsia="Meiryo UI" w:hAnsi="Meiryo UI" w:cs="Meiryo UI"/>
                      <w:szCs w:val="21"/>
                    </w:rPr>
                  </w:pPr>
                  <w:r w:rsidRPr="003875CD">
                    <w:rPr>
                      <w:rFonts w:ascii="Meiryo UI" w:eastAsia="Meiryo UI" w:hAnsi="Meiryo UI" w:cs="Meiryo UI" w:hint="eastAsia"/>
                      <w:szCs w:val="21"/>
                    </w:rPr>
                    <w:t>スポーツ関係</w:t>
                  </w:r>
                </w:p>
              </w:tc>
              <w:tc>
                <w:tcPr>
                  <w:tcW w:w="2126" w:type="dxa"/>
                </w:tcPr>
                <w:p w:rsidR="007D5906" w:rsidRPr="003875CD" w:rsidRDefault="007D5906" w:rsidP="007D5906">
                  <w:pPr>
                    <w:spacing w:line="300" w:lineRule="exact"/>
                    <w:rPr>
                      <w:rFonts w:ascii="Meiryo UI" w:eastAsia="Meiryo UI" w:hAnsi="Meiryo UI" w:cs="Meiryo UI"/>
                      <w:szCs w:val="21"/>
                    </w:rPr>
                  </w:pPr>
                  <w:r w:rsidRPr="003875CD">
                    <w:rPr>
                      <w:rFonts w:ascii="Meiryo UI" w:eastAsia="Meiryo UI" w:hAnsi="Meiryo UI" w:cs="Meiryo UI" w:hint="eastAsia"/>
                      <w:szCs w:val="21"/>
                    </w:rPr>
                    <w:t>稲スポーツセンター杯卓球大会</w:t>
                  </w:r>
                </w:p>
              </w:tc>
              <w:tc>
                <w:tcPr>
                  <w:tcW w:w="5407" w:type="dxa"/>
                </w:tcPr>
                <w:p w:rsidR="007D5906" w:rsidRPr="003875CD" w:rsidRDefault="007D5906" w:rsidP="007D5906">
                  <w:pPr>
                    <w:spacing w:line="300" w:lineRule="exact"/>
                    <w:rPr>
                      <w:rFonts w:ascii="Meiryo UI" w:eastAsia="Meiryo UI" w:hAnsi="Meiryo UI" w:cs="Meiryo UI"/>
                      <w:szCs w:val="21"/>
                    </w:rPr>
                  </w:pPr>
                  <w:r w:rsidRPr="003875CD">
                    <w:rPr>
                      <w:rFonts w:ascii="Meiryo UI" w:eastAsia="Meiryo UI" w:hAnsi="Meiryo UI" w:cs="Meiryo UI" w:hint="eastAsia"/>
                      <w:szCs w:val="21"/>
                    </w:rPr>
                    <w:t>稲スポーツセンターの利用者のみならず、ファインプラザ大阪の利用者などより幅広い知的障がい者の参加に向けて、連携。</w:t>
                  </w:r>
                </w:p>
              </w:tc>
            </w:tr>
            <w:tr w:rsidR="007D5906" w:rsidRPr="003875CD" w:rsidTr="007D5906">
              <w:trPr>
                <w:trHeight w:val="540"/>
              </w:trPr>
              <w:tc>
                <w:tcPr>
                  <w:tcW w:w="1418" w:type="dxa"/>
                  <w:tcBorders>
                    <w:bottom w:val="nil"/>
                  </w:tcBorders>
                </w:tcPr>
                <w:p w:rsidR="007D5906" w:rsidRPr="003875CD" w:rsidRDefault="007D5906" w:rsidP="007D5906">
                  <w:pPr>
                    <w:spacing w:line="300" w:lineRule="exact"/>
                    <w:rPr>
                      <w:rFonts w:ascii="Meiryo UI" w:eastAsia="Meiryo UI" w:hAnsi="Meiryo UI" w:cs="Meiryo UI"/>
                      <w:szCs w:val="21"/>
                    </w:rPr>
                  </w:pPr>
                  <w:r w:rsidRPr="003875CD">
                    <w:rPr>
                      <w:rFonts w:ascii="Meiryo UI" w:eastAsia="Meiryo UI" w:hAnsi="Meiryo UI" w:cs="Meiryo UI" w:hint="eastAsia"/>
                      <w:szCs w:val="21"/>
                    </w:rPr>
                    <w:t>文化関係</w:t>
                  </w:r>
                </w:p>
              </w:tc>
              <w:tc>
                <w:tcPr>
                  <w:tcW w:w="2126" w:type="dxa"/>
                </w:tcPr>
                <w:p w:rsidR="007D5906" w:rsidRPr="003875CD" w:rsidRDefault="007D5906" w:rsidP="007D5906">
                  <w:pPr>
                    <w:spacing w:line="300" w:lineRule="exact"/>
                    <w:rPr>
                      <w:rFonts w:ascii="Meiryo UI" w:eastAsia="Meiryo UI" w:hAnsi="Meiryo UI" w:cs="Meiryo UI"/>
                      <w:szCs w:val="21"/>
                    </w:rPr>
                  </w:pPr>
                  <w:r w:rsidRPr="003875CD">
                    <w:rPr>
                      <w:rFonts w:ascii="Meiryo UI" w:eastAsia="Meiryo UI" w:hAnsi="Meiryo UI" w:cs="Meiryo UI" w:hint="eastAsia"/>
                      <w:szCs w:val="21"/>
                    </w:rPr>
                    <w:t>活動展・発表会</w:t>
                  </w:r>
                </w:p>
              </w:tc>
              <w:tc>
                <w:tcPr>
                  <w:tcW w:w="5407" w:type="dxa"/>
                  <w:vMerge w:val="restart"/>
                </w:tcPr>
                <w:p w:rsidR="007D5906" w:rsidRPr="003875CD" w:rsidRDefault="007D5906" w:rsidP="007D5906">
                  <w:pPr>
                    <w:spacing w:line="300" w:lineRule="exact"/>
                    <w:rPr>
                      <w:rFonts w:ascii="Meiryo UI" w:eastAsia="Meiryo UI" w:hAnsi="Meiryo UI" w:cs="Meiryo UI"/>
                      <w:szCs w:val="21"/>
                    </w:rPr>
                  </w:pPr>
                  <w:r w:rsidRPr="003875CD">
                    <w:rPr>
                      <w:rFonts w:ascii="Meiryo UI" w:eastAsia="Meiryo UI" w:hAnsi="Meiryo UI" w:cs="Meiryo UI" w:hint="eastAsia"/>
                      <w:szCs w:val="21"/>
                    </w:rPr>
                    <w:t>企画段階から必要に応じて、ビッグ・アイの相談支援機能を活用して、連携。また、活動展・発表会やコンサートのうち、一部の作品や出演者について、ビッグ・アイにおいて実施する作品発表等の場と連携。</w:t>
                  </w:r>
                </w:p>
              </w:tc>
            </w:tr>
            <w:tr w:rsidR="007D5906" w:rsidRPr="003875CD" w:rsidTr="007D5906">
              <w:tc>
                <w:tcPr>
                  <w:tcW w:w="1418" w:type="dxa"/>
                  <w:tcBorders>
                    <w:top w:val="nil"/>
                  </w:tcBorders>
                </w:tcPr>
                <w:p w:rsidR="007D5906" w:rsidRPr="003875CD" w:rsidRDefault="007D5906" w:rsidP="007D5906">
                  <w:pPr>
                    <w:spacing w:line="300" w:lineRule="exact"/>
                    <w:rPr>
                      <w:rFonts w:ascii="Meiryo UI" w:eastAsia="Meiryo UI" w:hAnsi="Meiryo UI" w:cs="Meiryo UI"/>
                      <w:szCs w:val="21"/>
                    </w:rPr>
                  </w:pPr>
                </w:p>
              </w:tc>
              <w:tc>
                <w:tcPr>
                  <w:tcW w:w="2126" w:type="dxa"/>
                </w:tcPr>
                <w:p w:rsidR="007D5906" w:rsidRPr="003875CD" w:rsidRDefault="007D5906" w:rsidP="007D5906">
                  <w:pPr>
                    <w:spacing w:line="300" w:lineRule="exact"/>
                    <w:rPr>
                      <w:rFonts w:ascii="Meiryo UI" w:eastAsia="Meiryo UI" w:hAnsi="Meiryo UI" w:cs="Meiryo UI"/>
                      <w:szCs w:val="21"/>
                    </w:rPr>
                  </w:pPr>
                  <w:r w:rsidRPr="003875CD">
                    <w:rPr>
                      <w:rFonts w:ascii="Meiryo UI" w:eastAsia="Meiryo UI" w:hAnsi="Meiryo UI" w:cs="Meiryo UI" w:hint="eastAsia"/>
                      <w:szCs w:val="21"/>
                    </w:rPr>
                    <w:t>コンサート</w:t>
                  </w:r>
                </w:p>
              </w:tc>
              <w:tc>
                <w:tcPr>
                  <w:tcW w:w="5407" w:type="dxa"/>
                  <w:vMerge/>
                </w:tcPr>
                <w:p w:rsidR="007D5906" w:rsidRPr="003875CD" w:rsidRDefault="007D5906" w:rsidP="007D5906">
                  <w:pPr>
                    <w:spacing w:line="300" w:lineRule="exact"/>
                    <w:rPr>
                      <w:rFonts w:ascii="Meiryo UI" w:eastAsia="Meiryo UI" w:hAnsi="Meiryo UI" w:cs="Meiryo UI"/>
                      <w:szCs w:val="21"/>
                    </w:rPr>
                  </w:pPr>
                </w:p>
              </w:tc>
            </w:tr>
          </w:tbl>
          <w:p w:rsidR="007D5906" w:rsidRPr="007D5906" w:rsidRDefault="007D5906" w:rsidP="007D5906">
            <w:pPr>
              <w:spacing w:line="0" w:lineRule="atLeast"/>
              <w:rPr>
                <w:rFonts w:ascii="Meiryo UI" w:eastAsia="Meiryo UI" w:hAnsi="Meiryo UI" w:cs="Meiryo UI"/>
                <w:b/>
                <w:sz w:val="8"/>
                <w:szCs w:val="8"/>
              </w:rPr>
            </w:pPr>
            <w:r>
              <w:rPr>
                <w:rFonts w:ascii="Meiryo UI" w:eastAsia="Meiryo UI" w:hAnsi="Meiryo UI" w:cs="Meiryo UI" w:hint="eastAsia"/>
                <w:b/>
                <w:szCs w:val="21"/>
              </w:rPr>
              <w:t xml:space="preserve">　</w:t>
            </w:r>
            <w:r>
              <w:rPr>
                <w:rFonts w:ascii="Meiryo UI" w:eastAsia="Meiryo UI" w:hAnsi="Meiryo UI" w:cs="Meiryo UI" w:hint="eastAsia"/>
                <w:b/>
                <w:sz w:val="8"/>
                <w:szCs w:val="8"/>
              </w:rPr>
              <w:t xml:space="preserve">　　</w:t>
            </w:r>
          </w:p>
        </w:tc>
      </w:tr>
    </w:tbl>
    <w:p w:rsidR="007D5906" w:rsidRDefault="007D5906" w:rsidP="003875CD">
      <w:pPr>
        <w:spacing w:line="300" w:lineRule="exact"/>
        <w:rPr>
          <w:rFonts w:ascii="Meiryo UI" w:eastAsia="Meiryo UI" w:hAnsi="Meiryo UI" w:cs="Meiryo UI"/>
          <w:b/>
          <w:szCs w:val="21"/>
        </w:rPr>
      </w:pPr>
    </w:p>
    <w:p w:rsidR="007D5906" w:rsidRPr="003875CD" w:rsidRDefault="007D5906" w:rsidP="003875CD">
      <w:pPr>
        <w:spacing w:line="300" w:lineRule="exact"/>
        <w:rPr>
          <w:rFonts w:ascii="Meiryo UI" w:eastAsia="Meiryo UI" w:hAnsi="Meiryo UI" w:cs="Meiryo UI"/>
          <w:b/>
          <w:szCs w:val="21"/>
        </w:rPr>
      </w:pPr>
    </w:p>
    <w:p w:rsidR="001D4E85" w:rsidRPr="003875CD" w:rsidRDefault="007D5906" w:rsidP="007D5906">
      <w:pPr>
        <w:spacing w:line="300" w:lineRule="exact"/>
        <w:ind w:left="525" w:hangingChars="250" w:hanging="525"/>
        <w:rPr>
          <w:szCs w:val="21"/>
        </w:rPr>
      </w:pPr>
      <w:r w:rsidRPr="003875CD">
        <w:rPr>
          <w:rFonts w:ascii="Meiryo UI" w:eastAsia="Meiryo UI" w:hAnsi="Meiryo UI" w:cs="Meiryo UI" w:hint="eastAsia"/>
          <w:szCs w:val="21"/>
        </w:rPr>
        <w:t xml:space="preserve">　　</w:t>
      </w:r>
    </w:p>
    <w:p w:rsidR="001D4E85" w:rsidRPr="003875CD" w:rsidRDefault="001D4E85" w:rsidP="005F01D7">
      <w:pPr>
        <w:spacing w:line="380" w:lineRule="exact"/>
        <w:rPr>
          <w:szCs w:val="21"/>
        </w:rPr>
      </w:pPr>
    </w:p>
    <w:p w:rsidR="001D4E85" w:rsidRPr="003875CD" w:rsidRDefault="001D4E85" w:rsidP="005F01D7">
      <w:pPr>
        <w:spacing w:line="380" w:lineRule="exact"/>
        <w:rPr>
          <w:szCs w:val="21"/>
        </w:rPr>
      </w:pPr>
    </w:p>
    <w:sectPr w:rsidR="001D4E85" w:rsidRPr="003875CD" w:rsidSect="001D4E85">
      <w:pgSz w:w="11906" w:h="16838"/>
      <w:pgMar w:top="993"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070" w:rsidRDefault="00747070" w:rsidP="001D4E85">
      <w:r>
        <w:separator/>
      </w:r>
    </w:p>
  </w:endnote>
  <w:endnote w:type="continuationSeparator" w:id="0">
    <w:p w:rsidR="00747070" w:rsidRDefault="00747070" w:rsidP="001D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070" w:rsidRDefault="00747070" w:rsidP="001D4E85">
      <w:r>
        <w:separator/>
      </w:r>
    </w:p>
  </w:footnote>
  <w:footnote w:type="continuationSeparator" w:id="0">
    <w:p w:rsidR="00747070" w:rsidRDefault="00747070" w:rsidP="001D4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72E7"/>
    <w:multiLevelType w:val="hybridMultilevel"/>
    <w:tmpl w:val="058AD486"/>
    <w:lvl w:ilvl="0" w:tplc="E1A281E8">
      <w:start w:val="1"/>
      <w:numFmt w:val="decimalEnclosedCircle"/>
      <w:lvlText w:val="%1"/>
      <w:lvlJc w:val="left"/>
      <w:pPr>
        <w:ind w:left="480" w:hanging="360"/>
      </w:pPr>
      <w:rPr>
        <w:rFonts w:hint="default"/>
        <w:b w:val="0"/>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D31"/>
    <w:rsid w:val="000C2794"/>
    <w:rsid w:val="001D4E85"/>
    <w:rsid w:val="002263F6"/>
    <w:rsid w:val="00324F0F"/>
    <w:rsid w:val="003875CD"/>
    <w:rsid w:val="00517D31"/>
    <w:rsid w:val="00573552"/>
    <w:rsid w:val="005F01D7"/>
    <w:rsid w:val="0070204A"/>
    <w:rsid w:val="00747070"/>
    <w:rsid w:val="007519F6"/>
    <w:rsid w:val="007D5906"/>
    <w:rsid w:val="008C620A"/>
    <w:rsid w:val="00A96053"/>
    <w:rsid w:val="00BE2658"/>
    <w:rsid w:val="00C838F1"/>
    <w:rsid w:val="00EC7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B7B368"/>
  <w15:chartTrackingRefBased/>
  <w15:docId w15:val="{83973C8F-2827-4E46-BB69-BD22DABF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7D31"/>
    <w:pPr>
      <w:ind w:leftChars="400" w:left="840"/>
    </w:pPr>
  </w:style>
  <w:style w:type="paragraph" w:styleId="a5">
    <w:name w:val="header"/>
    <w:basedOn w:val="a"/>
    <w:link w:val="a6"/>
    <w:uiPriority w:val="99"/>
    <w:unhideWhenUsed/>
    <w:rsid w:val="001D4E85"/>
    <w:pPr>
      <w:tabs>
        <w:tab w:val="center" w:pos="4252"/>
        <w:tab w:val="right" w:pos="8504"/>
      </w:tabs>
      <w:snapToGrid w:val="0"/>
    </w:pPr>
  </w:style>
  <w:style w:type="character" w:customStyle="1" w:styleId="a6">
    <w:name w:val="ヘッダー (文字)"/>
    <w:basedOn w:val="a0"/>
    <w:link w:val="a5"/>
    <w:uiPriority w:val="99"/>
    <w:rsid w:val="001D4E85"/>
  </w:style>
  <w:style w:type="paragraph" w:styleId="a7">
    <w:name w:val="footer"/>
    <w:basedOn w:val="a"/>
    <w:link w:val="a8"/>
    <w:uiPriority w:val="99"/>
    <w:unhideWhenUsed/>
    <w:rsid w:val="001D4E85"/>
    <w:pPr>
      <w:tabs>
        <w:tab w:val="center" w:pos="4252"/>
        <w:tab w:val="right" w:pos="8504"/>
      </w:tabs>
      <w:snapToGrid w:val="0"/>
    </w:pPr>
  </w:style>
  <w:style w:type="character" w:customStyle="1" w:styleId="a8">
    <w:name w:val="フッター (文字)"/>
    <w:basedOn w:val="a0"/>
    <w:link w:val="a7"/>
    <w:uiPriority w:val="99"/>
    <w:rsid w:val="001D4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史子</dc:creator>
  <cp:keywords/>
  <dc:description/>
  <cp:lastModifiedBy>中西　祥子</cp:lastModifiedBy>
  <cp:revision>10</cp:revision>
  <dcterms:created xsi:type="dcterms:W3CDTF">2019-07-16T06:48:00Z</dcterms:created>
  <dcterms:modified xsi:type="dcterms:W3CDTF">2022-07-19T01:38:00Z</dcterms:modified>
</cp:coreProperties>
</file>