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92BC" w14:textId="0045E33E" w:rsidR="00803416" w:rsidRDefault="00906FD9" w:rsidP="00803416">
      <w:pPr>
        <w:jc w:val="center"/>
        <w:rPr>
          <w:b/>
          <w:sz w:val="24"/>
          <w:szCs w:val="24"/>
        </w:rPr>
      </w:pPr>
      <w:r>
        <w:rPr>
          <w:rFonts w:hint="eastAsia"/>
          <w:b/>
          <w:sz w:val="24"/>
          <w:szCs w:val="24"/>
        </w:rPr>
        <w:t>令和</w:t>
      </w:r>
      <w:r w:rsidR="00FD5DE2">
        <w:rPr>
          <w:rFonts w:hint="eastAsia"/>
          <w:b/>
          <w:sz w:val="24"/>
          <w:szCs w:val="24"/>
        </w:rPr>
        <w:t>５</w:t>
      </w:r>
      <w:r w:rsidR="007F3A0A">
        <w:rPr>
          <w:rFonts w:hint="eastAsia"/>
          <w:b/>
          <w:sz w:val="24"/>
          <w:szCs w:val="24"/>
        </w:rPr>
        <w:t xml:space="preserve">年度　</w:t>
      </w:r>
      <w:r w:rsidR="00BF3352">
        <w:rPr>
          <w:rFonts w:hint="eastAsia"/>
          <w:b/>
          <w:sz w:val="24"/>
          <w:szCs w:val="24"/>
        </w:rPr>
        <w:t>モニタリング評価実施による改善のための</w:t>
      </w:r>
      <w:r w:rsidR="00E5514B" w:rsidRPr="00772DA8">
        <w:rPr>
          <w:rFonts w:hint="eastAsia"/>
          <w:b/>
          <w:sz w:val="24"/>
          <w:szCs w:val="24"/>
        </w:rPr>
        <w:t>対応方針</w:t>
      </w:r>
    </w:p>
    <w:p w14:paraId="34BA25F1" w14:textId="741DEECF" w:rsidR="002C09B0" w:rsidRDefault="00971652" w:rsidP="002C09B0">
      <w:pPr>
        <w:jc w:val="right"/>
      </w:pPr>
      <w:r>
        <w:rPr>
          <w:rFonts w:hint="eastAsia"/>
        </w:rPr>
        <w:t>施設名：</w:t>
      </w:r>
      <w:r w:rsidR="002C09B0">
        <w:rPr>
          <w:rFonts w:hint="eastAsia"/>
        </w:rPr>
        <w:t>大阪府立</w:t>
      </w:r>
      <w:r w:rsidR="00FD5DE2">
        <w:rPr>
          <w:rFonts w:hint="eastAsia"/>
        </w:rPr>
        <w:t>稲スポーツ</w:t>
      </w:r>
      <w:r w:rsidR="002C09B0">
        <w:rPr>
          <w:rFonts w:hint="eastAsia"/>
        </w:rPr>
        <w:t>センター</w:t>
      </w:r>
    </w:p>
    <w:tbl>
      <w:tblPr>
        <w:tblStyle w:val="a3"/>
        <w:tblW w:w="0" w:type="auto"/>
        <w:tblLook w:val="04A0" w:firstRow="1" w:lastRow="0" w:firstColumn="1" w:lastColumn="0" w:noHBand="0" w:noVBand="1"/>
      </w:tblPr>
      <w:tblGrid>
        <w:gridCol w:w="1980"/>
        <w:gridCol w:w="5812"/>
        <w:gridCol w:w="3969"/>
        <w:gridCol w:w="3402"/>
      </w:tblGrid>
      <w:tr w:rsidR="009F54EB" w14:paraId="3EACFE80" w14:textId="77777777" w:rsidTr="009F54EB">
        <w:trPr>
          <w:trHeight w:val="546"/>
          <w:tblHeader/>
        </w:trPr>
        <w:tc>
          <w:tcPr>
            <w:tcW w:w="1980" w:type="dxa"/>
          </w:tcPr>
          <w:p w14:paraId="644E5AE7" w14:textId="77777777" w:rsidR="009F54EB" w:rsidRDefault="009F54EB" w:rsidP="00971652">
            <w:pPr>
              <w:jc w:val="center"/>
            </w:pPr>
            <w:r>
              <w:rPr>
                <w:rFonts w:hint="eastAsia"/>
              </w:rPr>
              <w:t>評価項目</w:t>
            </w:r>
          </w:p>
        </w:tc>
        <w:tc>
          <w:tcPr>
            <w:tcW w:w="5812" w:type="dxa"/>
          </w:tcPr>
          <w:p w14:paraId="2D022D48" w14:textId="77777777" w:rsidR="009F54EB" w:rsidRDefault="009F54EB" w:rsidP="00971652">
            <w:pPr>
              <w:jc w:val="center"/>
            </w:pPr>
            <w:r>
              <w:rPr>
                <w:rFonts w:hint="eastAsia"/>
              </w:rPr>
              <w:t>評価基準</w:t>
            </w:r>
          </w:p>
        </w:tc>
        <w:tc>
          <w:tcPr>
            <w:tcW w:w="3969" w:type="dxa"/>
          </w:tcPr>
          <w:p w14:paraId="478FE312" w14:textId="77777777" w:rsidR="009F54EB" w:rsidRDefault="009F54EB" w:rsidP="00971652">
            <w:pPr>
              <w:jc w:val="center"/>
            </w:pPr>
            <w:r>
              <w:rPr>
                <w:rFonts w:hint="eastAsia"/>
              </w:rPr>
              <w:t>評価委員の指摘・提言等</w:t>
            </w:r>
          </w:p>
        </w:tc>
        <w:tc>
          <w:tcPr>
            <w:tcW w:w="3402" w:type="dxa"/>
          </w:tcPr>
          <w:p w14:paraId="5CD4D5F1" w14:textId="77777777" w:rsidR="009F54EB" w:rsidRPr="005A5684" w:rsidRDefault="009F54EB" w:rsidP="009F54EB">
            <w:pPr>
              <w:jc w:val="center"/>
            </w:pPr>
            <w:r w:rsidRPr="005A5684">
              <w:rPr>
                <w:rFonts w:hint="eastAsia"/>
              </w:rPr>
              <w:t>改善のための対応方針　及び</w:t>
            </w:r>
          </w:p>
          <w:p w14:paraId="7607010D" w14:textId="30F719F9" w:rsidR="009F54EB" w:rsidRDefault="009F54EB" w:rsidP="009F54EB">
            <w:pPr>
              <w:jc w:val="center"/>
            </w:pPr>
            <w:r w:rsidRPr="005A5684">
              <w:rPr>
                <w:rFonts w:hint="eastAsia"/>
              </w:rPr>
              <w:t>次年度以降の事業計画等への反映</w:t>
            </w:r>
          </w:p>
        </w:tc>
      </w:tr>
      <w:tr w:rsidR="009F54EB" w:rsidRPr="00C40C3A" w14:paraId="06DE88B9" w14:textId="77777777" w:rsidTr="00CB373C">
        <w:trPr>
          <w:trHeight w:val="5196"/>
        </w:trPr>
        <w:tc>
          <w:tcPr>
            <w:tcW w:w="1980" w:type="dxa"/>
            <w:tcBorders>
              <w:bottom w:val="single" w:sz="4" w:space="0" w:color="auto"/>
            </w:tcBorders>
          </w:tcPr>
          <w:p w14:paraId="3CF12DD9" w14:textId="3678C638" w:rsidR="009F54EB" w:rsidRDefault="00C40C3A" w:rsidP="00EB3431">
            <w:pPr>
              <w:ind w:left="220" w:hangingChars="100" w:hanging="220"/>
              <w:rPr>
                <w:sz w:val="22"/>
              </w:rPr>
            </w:pPr>
            <w:r w:rsidRPr="00C40C3A">
              <w:rPr>
                <w:rFonts w:hint="eastAsia"/>
                <w:sz w:val="22"/>
              </w:rPr>
              <w:t>３利用者の増加やサービスの向上を図るための具体的手法・効果</w:t>
            </w:r>
          </w:p>
          <w:p w14:paraId="2EF7AC81" w14:textId="77777777" w:rsidR="009F54EB" w:rsidRDefault="009F54EB" w:rsidP="00EB3431">
            <w:pPr>
              <w:ind w:left="220" w:hangingChars="100" w:hanging="220"/>
              <w:rPr>
                <w:sz w:val="22"/>
              </w:rPr>
            </w:pPr>
          </w:p>
          <w:p w14:paraId="4B5DCA38" w14:textId="77777777" w:rsidR="009F54EB" w:rsidRDefault="009F54EB" w:rsidP="00EB3431">
            <w:pPr>
              <w:ind w:left="220" w:hangingChars="100" w:hanging="220"/>
              <w:rPr>
                <w:sz w:val="22"/>
              </w:rPr>
            </w:pPr>
          </w:p>
          <w:p w14:paraId="379D1594" w14:textId="77777777" w:rsidR="009F54EB" w:rsidRDefault="009F54EB" w:rsidP="00EB3431">
            <w:pPr>
              <w:ind w:left="220" w:hangingChars="100" w:hanging="220"/>
              <w:rPr>
                <w:sz w:val="22"/>
              </w:rPr>
            </w:pPr>
          </w:p>
          <w:p w14:paraId="7584ED96" w14:textId="77777777" w:rsidR="009F54EB" w:rsidRDefault="009F54EB" w:rsidP="00EB3431">
            <w:pPr>
              <w:ind w:left="220" w:hangingChars="100" w:hanging="220"/>
              <w:rPr>
                <w:sz w:val="22"/>
              </w:rPr>
            </w:pPr>
          </w:p>
          <w:p w14:paraId="7239968D" w14:textId="77777777" w:rsidR="009F54EB" w:rsidRDefault="009F54EB" w:rsidP="00EB3431">
            <w:pPr>
              <w:ind w:left="220" w:hangingChars="100" w:hanging="220"/>
              <w:rPr>
                <w:sz w:val="22"/>
              </w:rPr>
            </w:pPr>
          </w:p>
          <w:p w14:paraId="17F652D3" w14:textId="77777777" w:rsidR="009F54EB" w:rsidRDefault="009F54EB" w:rsidP="001730AA"/>
          <w:p w14:paraId="6667B9BF" w14:textId="77777777" w:rsidR="00CB373C" w:rsidRDefault="00CB373C" w:rsidP="001730AA"/>
          <w:p w14:paraId="253E206E" w14:textId="77777777" w:rsidR="00CB373C" w:rsidRDefault="00CB373C" w:rsidP="001730AA"/>
          <w:p w14:paraId="47370B6C" w14:textId="77777777" w:rsidR="00CB373C" w:rsidRDefault="00CB373C" w:rsidP="001730AA"/>
          <w:p w14:paraId="045748F4" w14:textId="77777777" w:rsidR="00CB373C" w:rsidRDefault="00CB373C" w:rsidP="001730AA"/>
          <w:p w14:paraId="0DAC3E15" w14:textId="23965BB6" w:rsidR="00CB373C" w:rsidRPr="00CB373C" w:rsidRDefault="00CB373C" w:rsidP="001730AA"/>
        </w:tc>
        <w:tc>
          <w:tcPr>
            <w:tcW w:w="5812" w:type="dxa"/>
            <w:tcBorders>
              <w:bottom w:val="single" w:sz="4" w:space="0" w:color="auto"/>
            </w:tcBorders>
          </w:tcPr>
          <w:p w14:paraId="571E779C" w14:textId="49617BD1" w:rsidR="00C40C3A" w:rsidRPr="00C40C3A" w:rsidRDefault="00C40C3A" w:rsidP="00C40C3A">
            <w:pPr>
              <w:ind w:left="440" w:hangingChars="200" w:hanging="440"/>
              <w:rPr>
                <w:rFonts w:asciiTheme="minorEastAsia" w:hAnsiTheme="minorEastAsia"/>
                <w:sz w:val="22"/>
              </w:rPr>
            </w:pPr>
            <w:r>
              <w:rPr>
                <w:rFonts w:asciiTheme="minorEastAsia" w:hAnsiTheme="minorEastAsia" w:hint="eastAsia"/>
                <w:sz w:val="22"/>
              </w:rPr>
              <w:t>（</w:t>
            </w:r>
            <w:r w:rsidRPr="00C40C3A">
              <w:rPr>
                <w:rFonts w:asciiTheme="minorEastAsia" w:hAnsiTheme="minorEastAsia" w:hint="eastAsia"/>
                <w:sz w:val="22"/>
              </w:rPr>
              <w:t>２）専門性・連携体制が確保されているか（人員体制含む）</w:t>
            </w:r>
          </w:p>
          <w:p w14:paraId="66153EA9" w14:textId="77777777" w:rsidR="009F54EB" w:rsidRDefault="00C40C3A" w:rsidP="00C40C3A">
            <w:pPr>
              <w:ind w:left="440" w:hangingChars="200" w:hanging="440"/>
              <w:rPr>
                <w:rFonts w:asciiTheme="minorEastAsia" w:hAnsiTheme="minorEastAsia"/>
                <w:sz w:val="22"/>
              </w:rPr>
            </w:pPr>
            <w:r w:rsidRPr="00C40C3A">
              <w:rPr>
                <w:rFonts w:asciiTheme="minorEastAsia" w:hAnsiTheme="minorEastAsia" w:hint="eastAsia"/>
                <w:sz w:val="22"/>
              </w:rPr>
              <w:t>①中級パラスポーツ指導員等の有資格者が３名以上配置されているか</w:t>
            </w:r>
          </w:p>
          <w:p w14:paraId="45A2941F" w14:textId="77777777" w:rsidR="00A824E8" w:rsidRDefault="00A824E8" w:rsidP="00B442A7">
            <w:pPr>
              <w:rPr>
                <w:rFonts w:asciiTheme="minorEastAsia" w:hAnsiTheme="minorEastAsia"/>
                <w:sz w:val="22"/>
              </w:rPr>
            </w:pPr>
          </w:p>
          <w:p w14:paraId="1E7C03E8" w14:textId="77777777" w:rsidR="00C40C3A" w:rsidRDefault="00C40C3A" w:rsidP="00C40C3A">
            <w:pPr>
              <w:rPr>
                <w:rFonts w:asciiTheme="minorEastAsia" w:hAnsiTheme="minorEastAsia"/>
                <w:sz w:val="22"/>
              </w:rPr>
            </w:pPr>
          </w:p>
          <w:p w14:paraId="48DB0E07" w14:textId="77777777" w:rsidR="00C40C3A" w:rsidRPr="00C40C3A" w:rsidRDefault="00C40C3A" w:rsidP="00C40C3A">
            <w:pPr>
              <w:ind w:left="440" w:hangingChars="200" w:hanging="440"/>
              <w:rPr>
                <w:rFonts w:asciiTheme="minorEastAsia" w:hAnsiTheme="minorEastAsia"/>
                <w:sz w:val="22"/>
              </w:rPr>
            </w:pPr>
            <w:r w:rsidRPr="00C40C3A">
              <w:rPr>
                <w:rFonts w:asciiTheme="minorEastAsia" w:hAnsiTheme="minorEastAsia" w:hint="eastAsia"/>
                <w:sz w:val="22"/>
              </w:rPr>
              <w:t>（３）利用者の声や利用状況を管理運営等に反映させる仕組みが機能しているか</w:t>
            </w:r>
          </w:p>
          <w:p w14:paraId="44289450" w14:textId="16B5F019" w:rsidR="00C40C3A" w:rsidRDefault="00C40C3A" w:rsidP="00C40C3A">
            <w:pPr>
              <w:ind w:left="440" w:hangingChars="200" w:hanging="440"/>
              <w:rPr>
                <w:rFonts w:asciiTheme="minorEastAsia" w:hAnsiTheme="minorEastAsia"/>
                <w:sz w:val="22"/>
              </w:rPr>
            </w:pPr>
            <w:r w:rsidRPr="00C40C3A">
              <w:rPr>
                <w:rFonts w:asciiTheme="minorEastAsia" w:hAnsiTheme="minorEastAsia" w:hint="eastAsia"/>
                <w:sz w:val="22"/>
              </w:rPr>
              <w:t>①利用者アンケートを実施しているか</w:t>
            </w:r>
          </w:p>
          <w:p w14:paraId="10917ED7" w14:textId="77777777" w:rsidR="00C40C3A" w:rsidRDefault="00C40C3A" w:rsidP="00C40C3A">
            <w:pPr>
              <w:ind w:left="440" w:hangingChars="200" w:hanging="440"/>
              <w:rPr>
                <w:rFonts w:asciiTheme="minorEastAsia" w:hAnsiTheme="minorEastAsia"/>
                <w:sz w:val="22"/>
              </w:rPr>
            </w:pPr>
          </w:p>
          <w:p w14:paraId="78BD0B5C" w14:textId="4F7C7B0A" w:rsidR="00C40C3A" w:rsidRDefault="00C40C3A" w:rsidP="00C40C3A">
            <w:pPr>
              <w:rPr>
                <w:rFonts w:asciiTheme="minorEastAsia" w:hAnsiTheme="minorEastAsia"/>
                <w:sz w:val="22"/>
              </w:rPr>
            </w:pPr>
          </w:p>
          <w:p w14:paraId="0D17BD4E" w14:textId="77777777" w:rsidR="00C40C3A" w:rsidRDefault="00C40C3A" w:rsidP="00C40C3A">
            <w:pPr>
              <w:ind w:left="440" w:hangingChars="200" w:hanging="440"/>
              <w:rPr>
                <w:rFonts w:asciiTheme="minorEastAsia" w:hAnsiTheme="minorEastAsia"/>
                <w:sz w:val="22"/>
              </w:rPr>
            </w:pPr>
            <w:r>
              <w:rPr>
                <w:rFonts w:asciiTheme="minorEastAsia" w:hAnsiTheme="minorEastAsia" w:hint="eastAsia"/>
                <w:sz w:val="22"/>
              </w:rPr>
              <w:t>（</w:t>
            </w:r>
            <w:r w:rsidRPr="00C40C3A">
              <w:rPr>
                <w:rFonts w:asciiTheme="minorEastAsia" w:hAnsiTheme="minorEastAsia" w:hint="eastAsia"/>
                <w:sz w:val="22"/>
              </w:rPr>
              <w:t>４）利用者増加をはかるため、諸室の有効活用や、障がい者スポーツ及び稲スポーツセンターのマーケティング（ＰＲ）に関する業務が適切に行われているか</w:t>
            </w:r>
          </w:p>
          <w:p w14:paraId="23D66D58" w14:textId="62C6205E" w:rsidR="00CB373C" w:rsidRPr="00CB373C" w:rsidRDefault="00CB373C" w:rsidP="00C40C3A">
            <w:pPr>
              <w:ind w:left="440" w:hangingChars="200" w:hanging="440"/>
              <w:rPr>
                <w:rFonts w:asciiTheme="minorEastAsia" w:hAnsiTheme="minorEastAsia"/>
                <w:sz w:val="22"/>
              </w:rPr>
            </w:pPr>
          </w:p>
        </w:tc>
        <w:tc>
          <w:tcPr>
            <w:tcW w:w="3969" w:type="dxa"/>
            <w:tcBorders>
              <w:bottom w:val="single" w:sz="4" w:space="0" w:color="auto"/>
            </w:tcBorders>
          </w:tcPr>
          <w:p w14:paraId="716CFF16" w14:textId="434AFB19" w:rsidR="00C40C3A" w:rsidRPr="00EE1CAF" w:rsidRDefault="00C40C3A" w:rsidP="00B442A7">
            <w:pPr>
              <w:ind w:left="163" w:hangingChars="74" w:hanging="163"/>
              <w:rPr>
                <w:rFonts w:asciiTheme="minorEastAsia" w:hAnsiTheme="minorEastAsia"/>
                <w:sz w:val="22"/>
              </w:rPr>
            </w:pPr>
            <w:r w:rsidRPr="00EE1CAF">
              <w:rPr>
                <w:rFonts w:asciiTheme="minorEastAsia" w:hAnsiTheme="minorEastAsia" w:hint="eastAsia"/>
                <w:sz w:val="22"/>
              </w:rPr>
              <w:t>・「中級パラスポーツ指導員等の有資格者が３名以上」とあるが、実態としては初級パラスポーツ指導員が在籍していることから表記について改善の検討をされたい。</w:t>
            </w:r>
          </w:p>
          <w:p w14:paraId="6CF942CF" w14:textId="77777777" w:rsidR="00A824E8" w:rsidRPr="00EE1CAF" w:rsidRDefault="00A824E8" w:rsidP="00C40C3A">
            <w:pPr>
              <w:rPr>
                <w:rFonts w:asciiTheme="minorEastAsia" w:hAnsiTheme="minorEastAsia"/>
                <w:sz w:val="22"/>
              </w:rPr>
            </w:pPr>
          </w:p>
          <w:p w14:paraId="1997989A" w14:textId="77777777" w:rsidR="00C40C3A" w:rsidRPr="00C40C3A" w:rsidRDefault="00C40C3A" w:rsidP="00C40C3A">
            <w:pPr>
              <w:rPr>
                <w:rFonts w:asciiTheme="minorEastAsia" w:hAnsiTheme="minorEastAsia"/>
                <w:sz w:val="22"/>
              </w:rPr>
            </w:pPr>
            <w:r w:rsidRPr="00C40C3A">
              <w:rPr>
                <w:rFonts w:asciiTheme="minorEastAsia" w:hAnsiTheme="minorEastAsia" w:hint="eastAsia"/>
                <w:sz w:val="22"/>
              </w:rPr>
              <w:t>・利用者満足度調査について、障がいの有無に関わらず利用できる施設であることから、障がいの無い利用者の回答数が向上するよう図られたい。</w:t>
            </w:r>
          </w:p>
          <w:p w14:paraId="26C3285C" w14:textId="77777777" w:rsidR="00C40C3A" w:rsidRDefault="00C40C3A" w:rsidP="000021B7">
            <w:pPr>
              <w:ind w:leftChars="7" w:left="235" w:hangingChars="100" w:hanging="220"/>
              <w:rPr>
                <w:rFonts w:asciiTheme="minorEastAsia" w:hAnsiTheme="minorEastAsia"/>
                <w:sz w:val="22"/>
              </w:rPr>
            </w:pPr>
          </w:p>
          <w:p w14:paraId="15C0C827" w14:textId="77777777" w:rsidR="00C40C3A" w:rsidRDefault="00C40C3A" w:rsidP="000021B7">
            <w:pPr>
              <w:ind w:leftChars="7" w:left="235" w:hangingChars="100" w:hanging="220"/>
              <w:rPr>
                <w:rFonts w:asciiTheme="minorEastAsia" w:hAnsiTheme="minorEastAsia"/>
                <w:sz w:val="22"/>
              </w:rPr>
            </w:pPr>
            <w:r w:rsidRPr="00C40C3A">
              <w:rPr>
                <w:rFonts w:asciiTheme="minorEastAsia" w:hAnsiTheme="minorEastAsia" w:hint="eastAsia"/>
                <w:sz w:val="22"/>
              </w:rPr>
              <w:t>・多目的室・会議室の利用率の向上するための対策を検討されたい。</w:t>
            </w:r>
          </w:p>
          <w:p w14:paraId="511EB766" w14:textId="77777777" w:rsidR="00CB373C" w:rsidRDefault="00CB373C" w:rsidP="000021B7">
            <w:pPr>
              <w:ind w:leftChars="7" w:left="235" w:hangingChars="100" w:hanging="220"/>
              <w:rPr>
                <w:rFonts w:asciiTheme="minorEastAsia" w:hAnsiTheme="minorEastAsia"/>
                <w:sz w:val="22"/>
              </w:rPr>
            </w:pPr>
          </w:p>
          <w:p w14:paraId="742D87E8" w14:textId="1A6C32CA" w:rsidR="00CB373C" w:rsidRPr="00C40C3A" w:rsidRDefault="00CB373C" w:rsidP="000021B7">
            <w:pPr>
              <w:ind w:leftChars="7" w:left="235" w:hangingChars="100" w:hanging="220"/>
              <w:rPr>
                <w:rFonts w:asciiTheme="minorEastAsia" w:hAnsiTheme="minorEastAsia"/>
                <w:sz w:val="22"/>
              </w:rPr>
            </w:pPr>
          </w:p>
        </w:tc>
        <w:tc>
          <w:tcPr>
            <w:tcW w:w="3402" w:type="dxa"/>
            <w:tcBorders>
              <w:bottom w:val="single" w:sz="4" w:space="0" w:color="auto"/>
            </w:tcBorders>
          </w:tcPr>
          <w:p w14:paraId="1EC3D517" w14:textId="7FE71A27" w:rsidR="009F54EB" w:rsidRPr="00EE1CAF" w:rsidRDefault="009F54EB" w:rsidP="00906FD9">
            <w:pPr>
              <w:ind w:left="220" w:hangingChars="100" w:hanging="220"/>
              <w:rPr>
                <w:rFonts w:asciiTheme="minorEastAsia" w:hAnsiTheme="minorEastAsia"/>
                <w:sz w:val="22"/>
              </w:rPr>
            </w:pPr>
            <w:r w:rsidRPr="00EE1CAF">
              <w:rPr>
                <w:rFonts w:asciiTheme="minorEastAsia" w:hAnsiTheme="minorEastAsia" w:hint="eastAsia"/>
                <w:sz w:val="22"/>
              </w:rPr>
              <w:t>・</w:t>
            </w:r>
            <w:r w:rsidR="00C40C3A" w:rsidRPr="00EE1CAF">
              <w:rPr>
                <w:rFonts w:asciiTheme="minorEastAsia" w:hAnsiTheme="minorEastAsia" w:hint="eastAsia"/>
                <w:sz w:val="22"/>
              </w:rPr>
              <w:t>来年度の評価基準の作成時に、</w:t>
            </w:r>
            <w:r w:rsidR="00D25472">
              <w:rPr>
                <w:rFonts w:asciiTheme="minorEastAsia" w:hAnsiTheme="minorEastAsia" w:hint="eastAsia"/>
                <w:sz w:val="22"/>
              </w:rPr>
              <w:t>募集時の要件を記する等、</w:t>
            </w:r>
            <w:r w:rsidR="00C40C3A" w:rsidRPr="00EE1CAF">
              <w:rPr>
                <w:rFonts w:asciiTheme="minorEastAsia" w:hAnsiTheme="minorEastAsia" w:hint="eastAsia"/>
                <w:sz w:val="22"/>
              </w:rPr>
              <w:t>より分かりやすい表記を検討していく。</w:t>
            </w:r>
          </w:p>
          <w:p w14:paraId="29EEF39E" w14:textId="77777777" w:rsidR="00C40C3A" w:rsidRPr="00EE1CAF" w:rsidRDefault="00C40C3A" w:rsidP="00B442A7">
            <w:pPr>
              <w:rPr>
                <w:rFonts w:asciiTheme="minorEastAsia" w:hAnsiTheme="minorEastAsia" w:hint="eastAsia"/>
                <w:sz w:val="22"/>
              </w:rPr>
            </w:pPr>
          </w:p>
          <w:p w14:paraId="7418C48B" w14:textId="77777777" w:rsidR="00C40C3A" w:rsidRPr="00EE1CAF" w:rsidRDefault="00C40C3A" w:rsidP="00C40C3A">
            <w:pPr>
              <w:ind w:left="220" w:hangingChars="100" w:hanging="220"/>
              <w:rPr>
                <w:rFonts w:asciiTheme="minorEastAsia" w:hAnsiTheme="minorEastAsia"/>
                <w:sz w:val="22"/>
              </w:rPr>
            </w:pPr>
          </w:p>
          <w:p w14:paraId="621DBD96" w14:textId="77777777" w:rsidR="00C40C3A" w:rsidRDefault="00C40C3A" w:rsidP="00C40C3A">
            <w:pPr>
              <w:ind w:left="220" w:hangingChars="100" w:hanging="220"/>
              <w:rPr>
                <w:rFonts w:asciiTheme="minorEastAsia" w:hAnsiTheme="minorEastAsia"/>
                <w:sz w:val="22"/>
              </w:rPr>
            </w:pPr>
            <w:r>
              <w:rPr>
                <w:rFonts w:asciiTheme="minorEastAsia" w:hAnsiTheme="minorEastAsia" w:hint="eastAsia"/>
                <w:sz w:val="22"/>
              </w:rPr>
              <w:t>・障がいの無い利用者にも積極的に促す等して、アンケートに回答していただけるように努める。</w:t>
            </w:r>
          </w:p>
          <w:p w14:paraId="3671B5BE" w14:textId="77777777" w:rsidR="00C40C3A" w:rsidRDefault="00C40C3A" w:rsidP="00C40C3A">
            <w:pPr>
              <w:ind w:left="220" w:hangingChars="100" w:hanging="220"/>
              <w:rPr>
                <w:rFonts w:asciiTheme="minorEastAsia" w:hAnsiTheme="minorEastAsia"/>
                <w:sz w:val="22"/>
              </w:rPr>
            </w:pPr>
          </w:p>
          <w:p w14:paraId="34283876" w14:textId="77777777" w:rsidR="00C40C3A" w:rsidRDefault="00C40C3A" w:rsidP="00C40C3A">
            <w:pPr>
              <w:ind w:left="220" w:hangingChars="100" w:hanging="220"/>
              <w:rPr>
                <w:rFonts w:asciiTheme="minorEastAsia" w:hAnsiTheme="minorEastAsia"/>
                <w:sz w:val="22"/>
              </w:rPr>
            </w:pPr>
            <w:r>
              <w:rPr>
                <w:rFonts w:asciiTheme="minorEastAsia" w:hAnsiTheme="minorEastAsia" w:hint="eastAsia"/>
                <w:sz w:val="22"/>
              </w:rPr>
              <w:t>・多目的室・会議室の利用率の向上のため、</w:t>
            </w:r>
            <w:r w:rsidR="00A824E8">
              <w:rPr>
                <w:rFonts w:asciiTheme="minorEastAsia" w:hAnsiTheme="minorEastAsia" w:hint="eastAsia"/>
                <w:sz w:val="22"/>
              </w:rPr>
              <w:t>新しい取り組み等</w:t>
            </w:r>
            <w:r>
              <w:rPr>
                <w:rFonts w:asciiTheme="minorEastAsia" w:hAnsiTheme="minorEastAsia" w:hint="eastAsia"/>
                <w:sz w:val="22"/>
              </w:rPr>
              <w:t>を検討していく。</w:t>
            </w:r>
          </w:p>
          <w:p w14:paraId="11C3BF4D" w14:textId="4C98F951" w:rsidR="00CB373C" w:rsidRPr="0021486D" w:rsidRDefault="00CB373C" w:rsidP="00C40C3A">
            <w:pPr>
              <w:ind w:left="220" w:hangingChars="100" w:hanging="220"/>
              <w:rPr>
                <w:rFonts w:asciiTheme="minorEastAsia" w:hAnsiTheme="minorEastAsia"/>
                <w:sz w:val="22"/>
              </w:rPr>
            </w:pPr>
          </w:p>
        </w:tc>
      </w:tr>
      <w:tr w:rsidR="00CB373C" w:rsidRPr="00C40C3A" w14:paraId="37B07C54" w14:textId="77777777" w:rsidTr="00007043">
        <w:trPr>
          <w:trHeight w:val="2051"/>
        </w:trPr>
        <w:tc>
          <w:tcPr>
            <w:tcW w:w="1980" w:type="dxa"/>
            <w:tcBorders>
              <w:bottom w:val="single" w:sz="4" w:space="0" w:color="auto"/>
            </w:tcBorders>
          </w:tcPr>
          <w:p w14:paraId="74DEA404" w14:textId="29F52F52" w:rsidR="00CB373C" w:rsidRPr="00C40C3A" w:rsidRDefault="00CB373C" w:rsidP="00007043">
            <w:pPr>
              <w:ind w:left="220" w:hangingChars="100" w:hanging="220"/>
              <w:rPr>
                <w:sz w:val="22"/>
              </w:rPr>
            </w:pPr>
            <w:r w:rsidRPr="009F6381">
              <w:rPr>
                <w:rFonts w:hint="eastAsia"/>
                <w:sz w:val="22"/>
              </w:rPr>
              <w:t>４</w:t>
            </w:r>
            <w:bookmarkStart w:id="0" w:name="_Hlk156398532"/>
            <w:r w:rsidRPr="00141762">
              <w:rPr>
                <w:rFonts w:hint="eastAsia"/>
                <w:sz w:val="22"/>
              </w:rPr>
              <w:t>利用者への安全対策、</w:t>
            </w:r>
            <w:r w:rsidRPr="009F6381">
              <w:rPr>
                <w:rFonts w:hint="eastAsia"/>
                <w:sz w:val="22"/>
              </w:rPr>
              <w:t>施設の維持管理の内容、適格性及び実現の</w:t>
            </w:r>
            <w:bookmarkEnd w:id="0"/>
            <w:r w:rsidR="00007043">
              <w:rPr>
                <w:rFonts w:hint="eastAsia"/>
                <w:sz w:val="22"/>
              </w:rPr>
              <w:t>程度</w:t>
            </w:r>
          </w:p>
        </w:tc>
        <w:tc>
          <w:tcPr>
            <w:tcW w:w="5812" w:type="dxa"/>
            <w:tcBorders>
              <w:bottom w:val="single" w:sz="4" w:space="0" w:color="auto"/>
            </w:tcBorders>
          </w:tcPr>
          <w:p w14:paraId="27823389" w14:textId="77777777" w:rsidR="00CB373C" w:rsidRDefault="00CB373C" w:rsidP="00CB373C">
            <w:pPr>
              <w:ind w:left="491" w:hangingChars="223" w:hanging="491"/>
              <w:rPr>
                <w:rFonts w:asciiTheme="minorEastAsia" w:hAnsiTheme="minorEastAsia"/>
                <w:sz w:val="22"/>
              </w:rPr>
            </w:pPr>
            <w:r w:rsidRPr="00141762">
              <w:rPr>
                <w:rFonts w:asciiTheme="minorEastAsia" w:hAnsiTheme="minorEastAsia" w:hint="eastAsia"/>
                <w:sz w:val="22"/>
              </w:rPr>
              <w:t>（１）</w:t>
            </w:r>
            <w:bookmarkStart w:id="1" w:name="_Hlk156398859"/>
            <w:r w:rsidRPr="00141762">
              <w:rPr>
                <w:rFonts w:asciiTheme="minorEastAsia" w:hAnsiTheme="minorEastAsia" w:hint="eastAsia"/>
                <w:sz w:val="22"/>
              </w:rPr>
              <w:t>防災をはじめ、利用者の安全を確保するためのマニュアル管理を徹底し、その内容が実施されているか</w:t>
            </w:r>
          </w:p>
          <w:bookmarkEnd w:id="1"/>
          <w:p w14:paraId="1C471A8D" w14:textId="77777777" w:rsidR="00CB373C" w:rsidRDefault="00CB373C" w:rsidP="00C40C3A">
            <w:pPr>
              <w:ind w:left="440" w:hangingChars="200" w:hanging="440"/>
              <w:rPr>
                <w:rFonts w:asciiTheme="minorEastAsia" w:hAnsiTheme="minorEastAsia"/>
                <w:sz w:val="22"/>
              </w:rPr>
            </w:pPr>
          </w:p>
        </w:tc>
        <w:tc>
          <w:tcPr>
            <w:tcW w:w="3969" w:type="dxa"/>
            <w:tcBorders>
              <w:bottom w:val="single" w:sz="4" w:space="0" w:color="auto"/>
            </w:tcBorders>
          </w:tcPr>
          <w:p w14:paraId="6ED258AE" w14:textId="7C01896F" w:rsidR="00CB373C" w:rsidRPr="002C6C9E" w:rsidRDefault="00CB373C" w:rsidP="00CB373C">
            <w:pPr>
              <w:ind w:leftChars="7" w:left="235" w:hangingChars="100" w:hanging="220"/>
              <w:rPr>
                <w:rFonts w:asciiTheme="minorEastAsia" w:hAnsiTheme="minorEastAsia"/>
                <w:color w:val="FF0000"/>
                <w:sz w:val="22"/>
              </w:rPr>
            </w:pPr>
            <w:r>
              <w:rPr>
                <w:rFonts w:asciiTheme="minorEastAsia" w:hAnsiTheme="minorEastAsia" w:hint="eastAsia"/>
                <w:sz w:val="22"/>
              </w:rPr>
              <w:t>・運営の効率性を図</w:t>
            </w:r>
            <w:r w:rsidR="00E356CA">
              <w:rPr>
                <w:rFonts w:asciiTheme="minorEastAsia" w:hAnsiTheme="minorEastAsia" w:hint="eastAsia"/>
                <w:sz w:val="22"/>
              </w:rPr>
              <w:t>るあまり</w:t>
            </w:r>
            <w:r>
              <w:rPr>
                <w:rFonts w:asciiTheme="minorEastAsia" w:hAnsiTheme="minorEastAsia" w:hint="eastAsia"/>
                <w:sz w:val="22"/>
              </w:rPr>
              <w:t>安全性が低下しないように、留意されたい。</w:t>
            </w:r>
          </w:p>
        </w:tc>
        <w:tc>
          <w:tcPr>
            <w:tcW w:w="3402" w:type="dxa"/>
            <w:tcBorders>
              <w:bottom w:val="single" w:sz="4" w:space="0" w:color="auto"/>
            </w:tcBorders>
          </w:tcPr>
          <w:p w14:paraId="16A0F3AA" w14:textId="77777777" w:rsidR="00CB373C" w:rsidRPr="002C6C9E" w:rsidRDefault="00CB373C" w:rsidP="00CB373C">
            <w:pPr>
              <w:ind w:left="210" w:hangingChars="100" w:hanging="210"/>
              <w:rPr>
                <w:rFonts w:asciiTheme="minorEastAsia" w:hAnsiTheme="minorEastAsia"/>
                <w:color w:val="FF0000"/>
                <w:sz w:val="22"/>
              </w:rPr>
            </w:pPr>
            <w:r>
              <w:rPr>
                <w:rFonts w:hint="eastAsia"/>
                <w:color w:val="000000" w:themeColor="text1"/>
              </w:rPr>
              <w:t>・安全確保については現在行っている危機管理等を継続して行っていく。</w:t>
            </w:r>
          </w:p>
        </w:tc>
      </w:tr>
    </w:tbl>
    <w:p w14:paraId="09FBDB5B" w14:textId="77777777" w:rsidR="00FB75C9" w:rsidRPr="00C536E6" w:rsidRDefault="00FB75C9" w:rsidP="002C09B0">
      <w:pPr>
        <w:widowControl/>
        <w:jc w:val="left"/>
      </w:pPr>
    </w:p>
    <w:sectPr w:rsidR="00FB75C9" w:rsidRPr="00C536E6" w:rsidSect="00803416">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DE00" w14:textId="77777777" w:rsidR="00070034" w:rsidRDefault="00070034" w:rsidP="005639F0">
      <w:r>
        <w:separator/>
      </w:r>
    </w:p>
  </w:endnote>
  <w:endnote w:type="continuationSeparator" w:id="0">
    <w:p w14:paraId="306C7DB4" w14:textId="77777777" w:rsidR="00070034" w:rsidRDefault="00070034"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9899" w14:textId="77777777" w:rsidR="00070034" w:rsidRDefault="00070034" w:rsidP="005639F0">
      <w:r>
        <w:separator/>
      </w:r>
    </w:p>
  </w:footnote>
  <w:footnote w:type="continuationSeparator" w:id="0">
    <w:p w14:paraId="1D43A2D5" w14:textId="77777777" w:rsidR="00070034" w:rsidRDefault="00070034"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7D5"/>
    <w:multiLevelType w:val="hybridMultilevel"/>
    <w:tmpl w:val="F07A29B6"/>
    <w:lvl w:ilvl="0" w:tplc="580C2C3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32B0F6E"/>
    <w:multiLevelType w:val="hybridMultilevel"/>
    <w:tmpl w:val="66CE6C1E"/>
    <w:lvl w:ilvl="0" w:tplc="524232DA">
      <w:start w:val="1"/>
      <w:numFmt w:val="decimalEnclosedCircle"/>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277DD"/>
    <w:multiLevelType w:val="hybridMultilevel"/>
    <w:tmpl w:val="5DBC8C3E"/>
    <w:lvl w:ilvl="0" w:tplc="1A76651A">
      <w:start w:val="1"/>
      <w:numFmt w:val="decimalEnclosedCircle"/>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4" w15:restartNumberingAfterBreak="0">
    <w:nsid w:val="2462727A"/>
    <w:multiLevelType w:val="hybridMultilevel"/>
    <w:tmpl w:val="C1E29B4E"/>
    <w:lvl w:ilvl="0" w:tplc="11F8B0DE">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9B71904"/>
    <w:multiLevelType w:val="hybridMultilevel"/>
    <w:tmpl w:val="091CFB22"/>
    <w:lvl w:ilvl="0" w:tplc="F07663DA">
      <w:start w:val="2"/>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EA48F7"/>
    <w:multiLevelType w:val="hybridMultilevel"/>
    <w:tmpl w:val="C5A25E8A"/>
    <w:lvl w:ilvl="0" w:tplc="986CE15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6156633"/>
    <w:multiLevelType w:val="hybridMultilevel"/>
    <w:tmpl w:val="8EB2ABFA"/>
    <w:lvl w:ilvl="0" w:tplc="63EA8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331C5"/>
    <w:multiLevelType w:val="hybridMultilevel"/>
    <w:tmpl w:val="96388708"/>
    <w:lvl w:ilvl="0" w:tplc="A036BD16">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EE47FCE"/>
    <w:multiLevelType w:val="hybridMultilevel"/>
    <w:tmpl w:val="892E227A"/>
    <w:lvl w:ilvl="0" w:tplc="0409000F">
      <w:start w:val="1"/>
      <w:numFmt w:val="decimal"/>
      <w:lvlText w:val="%1."/>
      <w:lvlJc w:val="left"/>
      <w:pPr>
        <w:ind w:left="435" w:hanging="420"/>
      </w:p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num w:numId="1">
    <w:abstractNumId w:val="2"/>
  </w:num>
  <w:num w:numId="2">
    <w:abstractNumId w:val="7"/>
  </w:num>
  <w:num w:numId="3">
    <w:abstractNumId w:val="1"/>
  </w:num>
  <w:num w:numId="4">
    <w:abstractNumId w:val="5"/>
  </w:num>
  <w:num w:numId="5">
    <w:abstractNumId w:val="6"/>
  </w:num>
  <w:num w:numId="6">
    <w:abstractNumId w:val="4"/>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18F8"/>
    <w:rsid w:val="000021B7"/>
    <w:rsid w:val="00007043"/>
    <w:rsid w:val="00027544"/>
    <w:rsid w:val="0003405A"/>
    <w:rsid w:val="0004356C"/>
    <w:rsid w:val="00067F9D"/>
    <w:rsid w:val="00070034"/>
    <w:rsid w:val="00084173"/>
    <w:rsid w:val="000A1898"/>
    <w:rsid w:val="000C7B2D"/>
    <w:rsid w:val="00121772"/>
    <w:rsid w:val="001638C5"/>
    <w:rsid w:val="001730AA"/>
    <w:rsid w:val="00183C05"/>
    <w:rsid w:val="001A3BB4"/>
    <w:rsid w:val="001D0F79"/>
    <w:rsid w:val="001F2313"/>
    <w:rsid w:val="001F3842"/>
    <w:rsid w:val="001F746A"/>
    <w:rsid w:val="001F7CBE"/>
    <w:rsid w:val="002104F8"/>
    <w:rsid w:val="0021486D"/>
    <w:rsid w:val="002277BC"/>
    <w:rsid w:val="00235F8C"/>
    <w:rsid w:val="00283D8F"/>
    <w:rsid w:val="002C09B0"/>
    <w:rsid w:val="002C6C9E"/>
    <w:rsid w:val="002D1E21"/>
    <w:rsid w:val="002E20FF"/>
    <w:rsid w:val="00304FA9"/>
    <w:rsid w:val="00331F68"/>
    <w:rsid w:val="003B3DA3"/>
    <w:rsid w:val="003C4AA4"/>
    <w:rsid w:val="003D0488"/>
    <w:rsid w:val="00407EA2"/>
    <w:rsid w:val="00423DF6"/>
    <w:rsid w:val="00452210"/>
    <w:rsid w:val="004706DD"/>
    <w:rsid w:val="004772C3"/>
    <w:rsid w:val="00481C13"/>
    <w:rsid w:val="00485A74"/>
    <w:rsid w:val="004E37F3"/>
    <w:rsid w:val="004E6982"/>
    <w:rsid w:val="004F35D2"/>
    <w:rsid w:val="005265DA"/>
    <w:rsid w:val="005315E8"/>
    <w:rsid w:val="00540465"/>
    <w:rsid w:val="005639F0"/>
    <w:rsid w:val="005B0C47"/>
    <w:rsid w:val="005C33A5"/>
    <w:rsid w:val="005C5BE4"/>
    <w:rsid w:val="006058FF"/>
    <w:rsid w:val="00615D82"/>
    <w:rsid w:val="006174A1"/>
    <w:rsid w:val="0063779D"/>
    <w:rsid w:val="00641D30"/>
    <w:rsid w:val="0067553F"/>
    <w:rsid w:val="00682C0B"/>
    <w:rsid w:val="006A1AD3"/>
    <w:rsid w:val="007029E6"/>
    <w:rsid w:val="007041D5"/>
    <w:rsid w:val="00710F40"/>
    <w:rsid w:val="007314EA"/>
    <w:rsid w:val="00733188"/>
    <w:rsid w:val="00754ACE"/>
    <w:rsid w:val="007629BB"/>
    <w:rsid w:val="00772DA8"/>
    <w:rsid w:val="00777DCE"/>
    <w:rsid w:val="0078683D"/>
    <w:rsid w:val="007C0CD9"/>
    <w:rsid w:val="007C33FB"/>
    <w:rsid w:val="007D05D9"/>
    <w:rsid w:val="007E2F60"/>
    <w:rsid w:val="007F3A0A"/>
    <w:rsid w:val="00803416"/>
    <w:rsid w:val="008110D0"/>
    <w:rsid w:val="0081469D"/>
    <w:rsid w:val="00817897"/>
    <w:rsid w:val="00834433"/>
    <w:rsid w:val="00857A49"/>
    <w:rsid w:val="00870D96"/>
    <w:rsid w:val="00873BB4"/>
    <w:rsid w:val="0087674E"/>
    <w:rsid w:val="008A1120"/>
    <w:rsid w:val="008C3A8C"/>
    <w:rsid w:val="008E37E7"/>
    <w:rsid w:val="008F1826"/>
    <w:rsid w:val="00901095"/>
    <w:rsid w:val="00906FD9"/>
    <w:rsid w:val="00923780"/>
    <w:rsid w:val="00961028"/>
    <w:rsid w:val="00961AA1"/>
    <w:rsid w:val="00971652"/>
    <w:rsid w:val="009828BB"/>
    <w:rsid w:val="00997984"/>
    <w:rsid w:val="009B09D0"/>
    <w:rsid w:val="009F54EB"/>
    <w:rsid w:val="00A26059"/>
    <w:rsid w:val="00A42C75"/>
    <w:rsid w:val="00A47BE1"/>
    <w:rsid w:val="00A5495E"/>
    <w:rsid w:val="00A715E1"/>
    <w:rsid w:val="00A824E8"/>
    <w:rsid w:val="00AD5D27"/>
    <w:rsid w:val="00AE5939"/>
    <w:rsid w:val="00AF3CEC"/>
    <w:rsid w:val="00B00496"/>
    <w:rsid w:val="00B442A7"/>
    <w:rsid w:val="00B54328"/>
    <w:rsid w:val="00B87130"/>
    <w:rsid w:val="00BB4364"/>
    <w:rsid w:val="00BC6A3A"/>
    <w:rsid w:val="00BE5394"/>
    <w:rsid w:val="00BF296C"/>
    <w:rsid w:val="00BF3352"/>
    <w:rsid w:val="00BF5CBD"/>
    <w:rsid w:val="00C23D06"/>
    <w:rsid w:val="00C275C1"/>
    <w:rsid w:val="00C31DE7"/>
    <w:rsid w:val="00C40C3A"/>
    <w:rsid w:val="00C536E6"/>
    <w:rsid w:val="00C54EA6"/>
    <w:rsid w:val="00C66865"/>
    <w:rsid w:val="00C71858"/>
    <w:rsid w:val="00C8061D"/>
    <w:rsid w:val="00C95B02"/>
    <w:rsid w:val="00C96162"/>
    <w:rsid w:val="00CB373C"/>
    <w:rsid w:val="00CB378F"/>
    <w:rsid w:val="00CD5BEF"/>
    <w:rsid w:val="00D14631"/>
    <w:rsid w:val="00D25472"/>
    <w:rsid w:val="00D35C10"/>
    <w:rsid w:val="00D451ED"/>
    <w:rsid w:val="00D63C6C"/>
    <w:rsid w:val="00DA2225"/>
    <w:rsid w:val="00DD5620"/>
    <w:rsid w:val="00E03AC9"/>
    <w:rsid w:val="00E10420"/>
    <w:rsid w:val="00E1567E"/>
    <w:rsid w:val="00E356CA"/>
    <w:rsid w:val="00E41B72"/>
    <w:rsid w:val="00E5514B"/>
    <w:rsid w:val="00E771D0"/>
    <w:rsid w:val="00EB3431"/>
    <w:rsid w:val="00ED653B"/>
    <w:rsid w:val="00EE1CAF"/>
    <w:rsid w:val="00EF0A08"/>
    <w:rsid w:val="00EF0FF6"/>
    <w:rsid w:val="00F01E37"/>
    <w:rsid w:val="00F45F1A"/>
    <w:rsid w:val="00F6458A"/>
    <w:rsid w:val="00FB75C9"/>
    <w:rsid w:val="00FD1C4C"/>
    <w:rsid w:val="00FD4EBD"/>
    <w:rsid w:val="00FD5DE2"/>
    <w:rsid w:val="00FE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2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 w:type="paragraph" w:styleId="aa">
    <w:name w:val="List Paragraph"/>
    <w:basedOn w:val="a"/>
    <w:uiPriority w:val="34"/>
    <w:qFormat/>
    <w:rsid w:val="00DD56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DEBB-085F-406E-ADFE-8FAF0CD7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2022-02-22T01:43:00Z</dcterms:created>
  <dcterms:modified xsi:type="dcterms:W3CDTF">2024-02-08T23:50:00Z</dcterms:modified>
</cp:coreProperties>
</file>