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092BC" w14:textId="54AC6712" w:rsidR="00803416" w:rsidRDefault="00682C0B" w:rsidP="00803416">
      <w:pPr>
        <w:jc w:val="center"/>
        <w:rPr>
          <w:b/>
          <w:sz w:val="24"/>
          <w:szCs w:val="24"/>
        </w:rPr>
      </w:pPr>
      <w:r>
        <w:rPr>
          <w:rFonts w:hint="eastAsia"/>
          <w:b/>
          <w:sz w:val="24"/>
          <w:szCs w:val="24"/>
        </w:rPr>
        <w:t>令和３</w:t>
      </w:r>
      <w:r w:rsidR="007F3A0A">
        <w:rPr>
          <w:rFonts w:hint="eastAsia"/>
          <w:b/>
          <w:sz w:val="24"/>
          <w:szCs w:val="24"/>
        </w:rPr>
        <w:t xml:space="preserve">年度　</w:t>
      </w:r>
      <w:r w:rsidR="00BF3352">
        <w:rPr>
          <w:rFonts w:hint="eastAsia"/>
          <w:b/>
          <w:sz w:val="24"/>
          <w:szCs w:val="24"/>
        </w:rPr>
        <w:t>モニタリング評価実施による改善のための</w:t>
      </w:r>
      <w:r w:rsidR="00E5514B" w:rsidRPr="00772DA8">
        <w:rPr>
          <w:rFonts w:hint="eastAsia"/>
          <w:b/>
          <w:sz w:val="24"/>
          <w:szCs w:val="24"/>
        </w:rPr>
        <w:t>対応方針</w:t>
      </w:r>
    </w:p>
    <w:p w14:paraId="34BA25F1" w14:textId="4F830314" w:rsidR="002C09B0" w:rsidRDefault="00971652" w:rsidP="002C09B0">
      <w:pPr>
        <w:jc w:val="right"/>
      </w:pPr>
      <w:r>
        <w:rPr>
          <w:rFonts w:hint="eastAsia"/>
        </w:rPr>
        <w:t>施設名：</w:t>
      </w:r>
      <w:r w:rsidR="002C09B0">
        <w:rPr>
          <w:rFonts w:hint="eastAsia"/>
        </w:rPr>
        <w:t>大阪府立</w:t>
      </w:r>
      <w:r w:rsidR="006A1AD3">
        <w:rPr>
          <w:rFonts w:hint="eastAsia"/>
        </w:rPr>
        <w:t>障がい者交流促進</w:t>
      </w:r>
      <w:r w:rsidR="002C09B0">
        <w:rPr>
          <w:rFonts w:hint="eastAsia"/>
        </w:rPr>
        <w:t>センター</w:t>
      </w:r>
    </w:p>
    <w:tbl>
      <w:tblPr>
        <w:tblStyle w:val="a3"/>
        <w:tblW w:w="0" w:type="auto"/>
        <w:tblLook w:val="04A0" w:firstRow="1" w:lastRow="0" w:firstColumn="1" w:lastColumn="0" w:noHBand="0" w:noVBand="1"/>
      </w:tblPr>
      <w:tblGrid>
        <w:gridCol w:w="1980"/>
        <w:gridCol w:w="5812"/>
        <w:gridCol w:w="3969"/>
        <w:gridCol w:w="3402"/>
      </w:tblGrid>
      <w:tr w:rsidR="009F54EB" w14:paraId="3EACFE80" w14:textId="77777777" w:rsidTr="009F54EB">
        <w:trPr>
          <w:trHeight w:val="546"/>
          <w:tblHeader/>
        </w:trPr>
        <w:tc>
          <w:tcPr>
            <w:tcW w:w="1980" w:type="dxa"/>
          </w:tcPr>
          <w:p w14:paraId="644E5AE7" w14:textId="77777777" w:rsidR="009F54EB" w:rsidRDefault="009F54EB" w:rsidP="00971652">
            <w:pPr>
              <w:jc w:val="center"/>
            </w:pPr>
            <w:r>
              <w:rPr>
                <w:rFonts w:hint="eastAsia"/>
              </w:rPr>
              <w:t>評価項目</w:t>
            </w:r>
          </w:p>
        </w:tc>
        <w:tc>
          <w:tcPr>
            <w:tcW w:w="5812" w:type="dxa"/>
          </w:tcPr>
          <w:p w14:paraId="2D022D48" w14:textId="77777777" w:rsidR="009F54EB" w:rsidRDefault="009F54EB" w:rsidP="00971652">
            <w:pPr>
              <w:jc w:val="center"/>
            </w:pPr>
            <w:r>
              <w:rPr>
                <w:rFonts w:hint="eastAsia"/>
              </w:rPr>
              <w:t>評価基準</w:t>
            </w:r>
          </w:p>
        </w:tc>
        <w:tc>
          <w:tcPr>
            <w:tcW w:w="3969" w:type="dxa"/>
          </w:tcPr>
          <w:p w14:paraId="478FE312" w14:textId="77777777" w:rsidR="009F54EB" w:rsidRDefault="009F54EB" w:rsidP="00971652">
            <w:pPr>
              <w:jc w:val="center"/>
            </w:pPr>
            <w:r>
              <w:rPr>
                <w:rFonts w:hint="eastAsia"/>
              </w:rPr>
              <w:t>評価委員の指摘・提言等</w:t>
            </w:r>
          </w:p>
        </w:tc>
        <w:tc>
          <w:tcPr>
            <w:tcW w:w="3402" w:type="dxa"/>
          </w:tcPr>
          <w:p w14:paraId="5CD4D5F1" w14:textId="77777777" w:rsidR="009F54EB" w:rsidRPr="005A5684" w:rsidRDefault="009F54EB" w:rsidP="009F54EB">
            <w:pPr>
              <w:jc w:val="center"/>
            </w:pPr>
            <w:r w:rsidRPr="005A5684">
              <w:rPr>
                <w:rFonts w:hint="eastAsia"/>
              </w:rPr>
              <w:t>改善のための対応方針　及び</w:t>
            </w:r>
          </w:p>
          <w:p w14:paraId="7607010D" w14:textId="30F719F9" w:rsidR="009F54EB" w:rsidRDefault="009F54EB" w:rsidP="009F54EB">
            <w:pPr>
              <w:jc w:val="center"/>
            </w:pPr>
            <w:r w:rsidRPr="005A5684">
              <w:rPr>
                <w:rFonts w:hint="eastAsia"/>
              </w:rPr>
              <w:t>次年度以降の事業計画等への反映</w:t>
            </w:r>
          </w:p>
        </w:tc>
      </w:tr>
      <w:tr w:rsidR="009F54EB" w14:paraId="06DE88B9" w14:textId="77777777" w:rsidTr="009F54EB">
        <w:trPr>
          <w:trHeight w:val="7574"/>
        </w:trPr>
        <w:tc>
          <w:tcPr>
            <w:tcW w:w="1980" w:type="dxa"/>
            <w:tcBorders>
              <w:bottom w:val="single" w:sz="4" w:space="0" w:color="auto"/>
            </w:tcBorders>
          </w:tcPr>
          <w:p w14:paraId="08E26C4C" w14:textId="77777777" w:rsidR="009F54EB" w:rsidRDefault="009F54EB" w:rsidP="00EB3431">
            <w:pPr>
              <w:ind w:left="220" w:hangingChars="100" w:hanging="220"/>
              <w:rPr>
                <w:sz w:val="22"/>
              </w:rPr>
            </w:pPr>
            <w:r>
              <w:rPr>
                <w:rFonts w:hint="eastAsia"/>
                <w:sz w:val="22"/>
              </w:rPr>
              <w:t>３</w:t>
            </w:r>
            <w:r w:rsidRPr="00682C0B">
              <w:rPr>
                <w:rFonts w:hint="eastAsia"/>
                <w:sz w:val="22"/>
              </w:rPr>
              <w:t>利用者の増加やサービスの向上を図るための具体的手法・効果</w:t>
            </w:r>
          </w:p>
          <w:p w14:paraId="3CF12DD9" w14:textId="77777777" w:rsidR="009F54EB" w:rsidRDefault="009F54EB" w:rsidP="00EB3431">
            <w:pPr>
              <w:ind w:left="220" w:hangingChars="100" w:hanging="220"/>
              <w:rPr>
                <w:sz w:val="22"/>
              </w:rPr>
            </w:pPr>
          </w:p>
          <w:p w14:paraId="2EF7AC81" w14:textId="77777777" w:rsidR="009F54EB" w:rsidRDefault="009F54EB" w:rsidP="00EB3431">
            <w:pPr>
              <w:ind w:left="220" w:hangingChars="100" w:hanging="220"/>
              <w:rPr>
                <w:sz w:val="22"/>
              </w:rPr>
            </w:pPr>
          </w:p>
          <w:p w14:paraId="4B5DCA38" w14:textId="77777777" w:rsidR="009F54EB" w:rsidRDefault="009F54EB" w:rsidP="00EB3431">
            <w:pPr>
              <w:ind w:left="220" w:hangingChars="100" w:hanging="220"/>
              <w:rPr>
                <w:sz w:val="22"/>
              </w:rPr>
            </w:pPr>
          </w:p>
          <w:p w14:paraId="379D1594" w14:textId="77777777" w:rsidR="009F54EB" w:rsidRDefault="009F54EB" w:rsidP="00EB3431">
            <w:pPr>
              <w:ind w:left="220" w:hangingChars="100" w:hanging="220"/>
              <w:rPr>
                <w:sz w:val="22"/>
              </w:rPr>
            </w:pPr>
          </w:p>
          <w:p w14:paraId="7584ED96" w14:textId="77777777" w:rsidR="009F54EB" w:rsidRDefault="009F54EB" w:rsidP="00EB3431">
            <w:pPr>
              <w:ind w:left="220" w:hangingChars="100" w:hanging="220"/>
              <w:rPr>
                <w:sz w:val="22"/>
              </w:rPr>
            </w:pPr>
          </w:p>
          <w:p w14:paraId="7239968D" w14:textId="77777777" w:rsidR="009F54EB" w:rsidRDefault="009F54EB" w:rsidP="00EB3431">
            <w:pPr>
              <w:ind w:left="220" w:hangingChars="100" w:hanging="220"/>
              <w:rPr>
                <w:sz w:val="22"/>
              </w:rPr>
            </w:pPr>
          </w:p>
          <w:p w14:paraId="244F8B11" w14:textId="77777777" w:rsidR="009F54EB" w:rsidRDefault="009F54EB" w:rsidP="00EB3431">
            <w:pPr>
              <w:ind w:left="220" w:hangingChars="100" w:hanging="220"/>
              <w:rPr>
                <w:sz w:val="22"/>
              </w:rPr>
            </w:pPr>
          </w:p>
          <w:p w14:paraId="2938C380" w14:textId="77777777" w:rsidR="009F54EB" w:rsidRDefault="009F54EB" w:rsidP="00EB3431">
            <w:pPr>
              <w:ind w:left="220" w:hangingChars="100" w:hanging="220"/>
              <w:rPr>
                <w:sz w:val="22"/>
              </w:rPr>
            </w:pPr>
          </w:p>
          <w:p w14:paraId="7458F91E" w14:textId="77777777" w:rsidR="009F54EB" w:rsidRDefault="009F54EB" w:rsidP="00EB3431">
            <w:pPr>
              <w:ind w:left="220" w:hangingChars="100" w:hanging="220"/>
              <w:rPr>
                <w:sz w:val="22"/>
              </w:rPr>
            </w:pPr>
          </w:p>
          <w:p w14:paraId="0DAC3E15" w14:textId="4A88E928" w:rsidR="009F54EB" w:rsidRDefault="009F54EB" w:rsidP="001730AA"/>
        </w:tc>
        <w:tc>
          <w:tcPr>
            <w:tcW w:w="5812" w:type="dxa"/>
            <w:tcBorders>
              <w:bottom w:val="single" w:sz="4" w:space="0" w:color="auto"/>
            </w:tcBorders>
          </w:tcPr>
          <w:p w14:paraId="4D43D330" w14:textId="77777777" w:rsidR="009F54EB" w:rsidRPr="00FF1B16" w:rsidRDefault="009F54EB" w:rsidP="0003405A">
            <w:pPr>
              <w:ind w:left="440" w:hangingChars="200" w:hanging="440"/>
              <w:rPr>
                <w:rFonts w:asciiTheme="minorEastAsia" w:hAnsiTheme="minorEastAsia"/>
                <w:sz w:val="22"/>
              </w:rPr>
            </w:pPr>
            <w:r>
              <w:rPr>
                <w:rFonts w:asciiTheme="minorEastAsia" w:hAnsiTheme="minorEastAsia" w:hint="eastAsia"/>
                <w:sz w:val="22"/>
              </w:rPr>
              <w:t>（１）</w:t>
            </w:r>
            <w:r w:rsidRPr="00FF1B16">
              <w:rPr>
                <w:rFonts w:asciiTheme="minorEastAsia" w:hAnsiTheme="minorEastAsia" w:hint="eastAsia"/>
                <w:sz w:val="22"/>
              </w:rPr>
              <w:t>以下の利用者満足度向上等の業務が適切に行われているか。</w:t>
            </w:r>
          </w:p>
          <w:p w14:paraId="3E09BDE4" w14:textId="6A25F8D4" w:rsidR="009F54EB" w:rsidRDefault="009F54EB" w:rsidP="0003405A">
            <w:pPr>
              <w:ind w:firstLineChars="100" w:firstLine="220"/>
              <w:rPr>
                <w:rFonts w:asciiTheme="minorEastAsia" w:hAnsiTheme="minorEastAsia"/>
                <w:sz w:val="22"/>
              </w:rPr>
            </w:pPr>
            <w:r>
              <w:rPr>
                <w:rFonts w:asciiTheme="minorEastAsia" w:hAnsiTheme="minorEastAsia" w:hint="eastAsia"/>
                <w:sz w:val="22"/>
              </w:rPr>
              <w:t xml:space="preserve">① </w:t>
            </w:r>
            <w:r w:rsidRPr="0003405A">
              <w:rPr>
                <w:rFonts w:asciiTheme="minorEastAsia" w:hAnsiTheme="minorEastAsia" w:hint="eastAsia"/>
                <w:sz w:val="22"/>
              </w:rPr>
              <w:t>利用者満足度調査の実施</w:t>
            </w:r>
          </w:p>
          <w:p w14:paraId="16C6AB6C" w14:textId="4DC7C670" w:rsidR="009F54EB" w:rsidRPr="0003405A" w:rsidRDefault="009F54EB" w:rsidP="0003405A">
            <w:pPr>
              <w:ind w:leftChars="100" w:left="430" w:hangingChars="100" w:hanging="220"/>
              <w:rPr>
                <w:rFonts w:asciiTheme="minorEastAsia" w:hAnsiTheme="minorEastAsia"/>
                <w:sz w:val="22"/>
              </w:rPr>
            </w:pPr>
            <w:r>
              <w:rPr>
                <w:rFonts w:asciiTheme="minorEastAsia" w:hAnsiTheme="minorEastAsia" w:hint="eastAsia"/>
                <w:sz w:val="22"/>
              </w:rPr>
              <w:t xml:space="preserve">② </w:t>
            </w:r>
            <w:r w:rsidRPr="0003405A">
              <w:rPr>
                <w:rFonts w:asciiTheme="minorEastAsia" w:hAnsiTheme="minorEastAsia" w:hint="eastAsia"/>
                <w:sz w:val="22"/>
              </w:rPr>
              <w:t>利用者の満足度向上に努める取組（利用者の苦情を施設のサービス向上に速やかに活かす仕組みの構築、運営等）</w:t>
            </w:r>
          </w:p>
          <w:p w14:paraId="5EAB0EAC" w14:textId="0414A656" w:rsidR="009F54EB" w:rsidRPr="0003405A" w:rsidRDefault="009F54EB" w:rsidP="0003405A">
            <w:pPr>
              <w:ind w:leftChars="100" w:left="430" w:hangingChars="100" w:hanging="220"/>
              <w:rPr>
                <w:rFonts w:asciiTheme="minorEastAsia" w:hAnsiTheme="minorEastAsia"/>
                <w:sz w:val="22"/>
              </w:rPr>
            </w:pPr>
            <w:r>
              <w:rPr>
                <w:rFonts w:asciiTheme="minorEastAsia" w:hAnsiTheme="minorEastAsia" w:hint="eastAsia"/>
                <w:sz w:val="22"/>
              </w:rPr>
              <w:t xml:space="preserve">③ </w:t>
            </w:r>
            <w:r w:rsidRPr="0003405A">
              <w:rPr>
                <w:rFonts w:asciiTheme="minorEastAsia" w:hAnsiTheme="minorEastAsia" w:hint="eastAsia"/>
                <w:sz w:val="22"/>
              </w:rPr>
              <w:t>利用者からの要望や満足度についての府への報告</w:t>
            </w:r>
          </w:p>
          <w:p w14:paraId="635EBE6A" w14:textId="0A71100E" w:rsidR="009F54EB" w:rsidRDefault="009F54EB" w:rsidP="0003405A">
            <w:pPr>
              <w:ind w:leftChars="100" w:left="430" w:hangingChars="100" w:hanging="220"/>
              <w:rPr>
                <w:rFonts w:asciiTheme="minorEastAsia" w:hAnsiTheme="minorEastAsia"/>
                <w:sz w:val="22"/>
              </w:rPr>
            </w:pPr>
            <w:r>
              <w:rPr>
                <w:rFonts w:asciiTheme="minorEastAsia" w:hAnsiTheme="minorEastAsia" w:hint="eastAsia"/>
                <w:sz w:val="22"/>
              </w:rPr>
              <w:t xml:space="preserve">④ </w:t>
            </w:r>
            <w:r w:rsidRPr="0003405A">
              <w:rPr>
                <w:rFonts w:asciiTheme="minorEastAsia" w:hAnsiTheme="minorEastAsia" w:hint="eastAsia"/>
                <w:sz w:val="22"/>
              </w:rPr>
              <w:t>利用者の利便性を向上させるための送迎手段の確保・運用</w:t>
            </w:r>
          </w:p>
          <w:p w14:paraId="23D66D58" w14:textId="2FFAB167" w:rsidR="009F54EB" w:rsidRPr="001730AA" w:rsidRDefault="009F54EB" w:rsidP="001730AA">
            <w:pPr>
              <w:ind w:left="440" w:hangingChars="200" w:hanging="440"/>
              <w:rPr>
                <w:rFonts w:asciiTheme="minorEastAsia" w:hAnsiTheme="minorEastAsia"/>
                <w:sz w:val="22"/>
              </w:rPr>
            </w:pPr>
            <w:r>
              <w:rPr>
                <w:rFonts w:asciiTheme="minorEastAsia" w:hAnsiTheme="minorEastAsia" w:hint="eastAsia"/>
                <w:sz w:val="22"/>
              </w:rPr>
              <w:t>（</w:t>
            </w:r>
            <w:r w:rsidRPr="00FF1B16">
              <w:rPr>
                <w:rFonts w:asciiTheme="minorEastAsia" w:hAnsiTheme="minorEastAsia" w:hint="eastAsia"/>
                <w:sz w:val="22"/>
              </w:rPr>
              <w:t>２</w:t>
            </w:r>
            <w:r>
              <w:rPr>
                <w:rFonts w:asciiTheme="minorEastAsia" w:hAnsiTheme="minorEastAsia" w:hint="eastAsia"/>
                <w:sz w:val="22"/>
              </w:rPr>
              <w:t>）</w:t>
            </w:r>
            <w:r w:rsidRPr="00FF1B16">
              <w:rPr>
                <w:rFonts w:asciiTheme="minorEastAsia" w:hAnsiTheme="minorEastAsia" w:hint="eastAsia"/>
                <w:sz w:val="22"/>
              </w:rPr>
              <w:t>大阪府障がい者スポーツ応援団長及び大阪府広報担当副知事もずやんを活用した障がい者スポーツ及びファインプラザ大阪のマーケティング</w:t>
            </w:r>
            <w:r>
              <w:rPr>
                <w:rFonts w:asciiTheme="minorEastAsia" w:hAnsiTheme="minorEastAsia" w:hint="eastAsia"/>
                <w:sz w:val="22"/>
              </w:rPr>
              <w:t>（</w:t>
            </w:r>
            <w:r w:rsidRPr="00FF1B16">
              <w:rPr>
                <w:rFonts w:asciiTheme="minorEastAsia" w:hAnsiTheme="minorEastAsia" w:hint="eastAsia"/>
                <w:sz w:val="22"/>
              </w:rPr>
              <w:t>ＰＲ</w:t>
            </w:r>
            <w:r>
              <w:rPr>
                <w:rFonts w:asciiTheme="minorEastAsia" w:hAnsiTheme="minorEastAsia" w:hint="eastAsia"/>
                <w:sz w:val="22"/>
              </w:rPr>
              <w:t>）</w:t>
            </w:r>
            <w:r w:rsidRPr="00FF1B16">
              <w:rPr>
                <w:rFonts w:asciiTheme="minorEastAsia" w:hAnsiTheme="minorEastAsia" w:hint="eastAsia"/>
                <w:sz w:val="22"/>
              </w:rPr>
              <w:t>に関する業務が適切に行われているか。</w:t>
            </w:r>
          </w:p>
        </w:tc>
        <w:tc>
          <w:tcPr>
            <w:tcW w:w="3969" w:type="dxa"/>
            <w:tcBorders>
              <w:bottom w:val="single" w:sz="4" w:space="0" w:color="auto"/>
            </w:tcBorders>
          </w:tcPr>
          <w:p w14:paraId="180AC383" w14:textId="6595DF73" w:rsidR="009F54EB" w:rsidRPr="001730AA" w:rsidRDefault="009F54EB" w:rsidP="001730AA">
            <w:pPr>
              <w:ind w:leftChars="7" w:left="235" w:hangingChars="100" w:hanging="220"/>
              <w:rPr>
                <w:rFonts w:asciiTheme="minorEastAsia" w:hAnsiTheme="minorEastAsia"/>
                <w:sz w:val="22"/>
              </w:rPr>
            </w:pPr>
            <w:r>
              <w:rPr>
                <w:rFonts w:asciiTheme="minorEastAsia" w:hAnsiTheme="minorEastAsia" w:hint="eastAsia"/>
                <w:sz w:val="22"/>
              </w:rPr>
              <w:t>・</w:t>
            </w:r>
            <w:r w:rsidRPr="001730AA">
              <w:rPr>
                <w:rFonts w:asciiTheme="minorEastAsia" w:hAnsiTheme="minorEastAsia" w:hint="eastAsia"/>
                <w:sz w:val="22"/>
              </w:rPr>
              <w:t>Youtubeチャンネルの開設など、コロナ禍の中でも利用者増加に向けた施策を実施されていることは評価できる。</w:t>
            </w:r>
          </w:p>
          <w:p w14:paraId="477BDD85" w14:textId="77777777" w:rsidR="009F54EB" w:rsidRDefault="009F54EB" w:rsidP="001F746A">
            <w:pPr>
              <w:ind w:leftChars="107" w:left="225"/>
              <w:rPr>
                <w:rFonts w:asciiTheme="minorEastAsia" w:hAnsiTheme="minorEastAsia"/>
                <w:sz w:val="22"/>
              </w:rPr>
            </w:pPr>
            <w:r w:rsidRPr="001730AA">
              <w:rPr>
                <w:rFonts w:asciiTheme="minorEastAsia" w:hAnsiTheme="minorEastAsia" w:hint="eastAsia"/>
                <w:sz w:val="22"/>
              </w:rPr>
              <w:t>加えて、送迎バスの運営や駐車場整備など、限られた資源での利用者主体の運営を徹底されていることも評価できる。</w:t>
            </w:r>
          </w:p>
          <w:p w14:paraId="742D87E8" w14:textId="68ACC7DA" w:rsidR="009F54EB" w:rsidRPr="006B58A9" w:rsidRDefault="009F54EB" w:rsidP="001F746A">
            <w:pPr>
              <w:ind w:leftChars="107" w:left="225"/>
              <w:rPr>
                <w:rFonts w:asciiTheme="minorEastAsia" w:hAnsiTheme="minorEastAsia"/>
                <w:sz w:val="22"/>
              </w:rPr>
            </w:pPr>
            <w:r w:rsidRPr="001730AA">
              <w:rPr>
                <w:rFonts w:asciiTheme="minorEastAsia" w:hAnsiTheme="minorEastAsia" w:hint="eastAsia"/>
                <w:sz w:val="22"/>
              </w:rPr>
              <w:t>今後も、限られた資源を有効活用しつつ、無理のない計画で、継続的に利用者満足を追求されたい。</w:t>
            </w:r>
          </w:p>
        </w:tc>
        <w:tc>
          <w:tcPr>
            <w:tcW w:w="3402" w:type="dxa"/>
            <w:tcBorders>
              <w:bottom w:val="single" w:sz="4" w:space="0" w:color="auto"/>
            </w:tcBorders>
          </w:tcPr>
          <w:p w14:paraId="11C3BF4D" w14:textId="3409E8BB" w:rsidR="009F54EB" w:rsidRPr="0021486D" w:rsidRDefault="009F54EB" w:rsidP="003C4AA4">
            <w:pPr>
              <w:ind w:left="220" w:hangingChars="100" w:hanging="220"/>
              <w:rPr>
                <w:rFonts w:asciiTheme="minorEastAsia" w:hAnsiTheme="minorEastAsia"/>
                <w:sz w:val="22"/>
              </w:rPr>
            </w:pPr>
            <w:r>
              <w:rPr>
                <w:rFonts w:asciiTheme="minorEastAsia" w:hAnsiTheme="minorEastAsia" w:hint="eastAsia"/>
                <w:sz w:val="22"/>
              </w:rPr>
              <w:t>・Youtube</w:t>
            </w:r>
            <w:r w:rsidR="003C4AA4">
              <w:rPr>
                <w:rFonts w:asciiTheme="minorEastAsia" w:hAnsiTheme="minorEastAsia" w:hint="eastAsia"/>
                <w:sz w:val="22"/>
              </w:rPr>
              <w:t>チャンネンル、送迎バス、駐車場整備等の利用者満足度等の向上への取組みについては、今後も引き続き無理のない計画で継続していく。</w:t>
            </w:r>
          </w:p>
        </w:tc>
      </w:tr>
      <w:tr w:rsidR="009F54EB" w14:paraId="22028C0D" w14:textId="77777777" w:rsidTr="009F54EB">
        <w:trPr>
          <w:trHeight w:val="6283"/>
        </w:trPr>
        <w:tc>
          <w:tcPr>
            <w:tcW w:w="1980" w:type="dxa"/>
          </w:tcPr>
          <w:p w14:paraId="50BB156A" w14:textId="77777777" w:rsidR="009F54EB" w:rsidRPr="00273088" w:rsidRDefault="009F54EB" w:rsidP="00DD5620">
            <w:pPr>
              <w:ind w:left="220" w:hangingChars="100" w:hanging="220"/>
              <w:rPr>
                <w:rFonts w:asciiTheme="minorEastAsia" w:hAnsiTheme="minorEastAsia"/>
                <w:sz w:val="22"/>
              </w:rPr>
            </w:pPr>
            <w:r w:rsidRPr="00273088">
              <w:rPr>
                <w:rFonts w:asciiTheme="minorEastAsia" w:hAnsiTheme="minorEastAsia" w:hint="eastAsia"/>
                <w:sz w:val="22"/>
              </w:rPr>
              <w:lastRenderedPageBreak/>
              <w:t>５－３</w:t>
            </w:r>
          </w:p>
          <w:p w14:paraId="359EB205" w14:textId="34315EB2" w:rsidR="009F54EB" w:rsidRPr="006B58A9" w:rsidRDefault="009F54EB" w:rsidP="00DD5620">
            <w:pPr>
              <w:ind w:left="220" w:hangingChars="100" w:hanging="220"/>
              <w:rPr>
                <w:sz w:val="22"/>
              </w:rPr>
            </w:pPr>
            <w:r w:rsidRPr="00273088">
              <w:rPr>
                <w:rFonts w:asciiTheme="minorEastAsia" w:hAnsiTheme="minorEastAsia" w:hint="eastAsia"/>
                <w:sz w:val="22"/>
              </w:rPr>
              <w:t xml:space="preserve">　施設機能の発揮(地域)</w:t>
            </w:r>
          </w:p>
        </w:tc>
        <w:tc>
          <w:tcPr>
            <w:tcW w:w="5812" w:type="dxa"/>
          </w:tcPr>
          <w:p w14:paraId="7461536F" w14:textId="63F05257" w:rsidR="009F54EB" w:rsidRPr="00273088" w:rsidRDefault="009F54EB" w:rsidP="0003405A">
            <w:pPr>
              <w:ind w:left="440" w:hangingChars="200" w:hanging="440"/>
              <w:rPr>
                <w:rFonts w:asciiTheme="minorEastAsia" w:hAnsiTheme="minorEastAsia"/>
                <w:sz w:val="22"/>
              </w:rPr>
            </w:pPr>
            <w:r>
              <w:rPr>
                <w:rFonts w:asciiTheme="minorEastAsia" w:hAnsiTheme="minorEastAsia" w:hint="eastAsia"/>
                <w:sz w:val="22"/>
              </w:rPr>
              <w:t>（</w:t>
            </w:r>
            <w:r w:rsidRPr="00273088">
              <w:rPr>
                <w:rFonts w:asciiTheme="minorEastAsia" w:hAnsiTheme="minorEastAsia" w:hint="eastAsia"/>
                <w:sz w:val="22"/>
              </w:rPr>
              <w:t>１</w:t>
            </w:r>
            <w:r>
              <w:rPr>
                <w:rFonts w:asciiTheme="minorEastAsia" w:hAnsiTheme="minorEastAsia" w:hint="eastAsia"/>
                <w:sz w:val="22"/>
              </w:rPr>
              <w:t>）</w:t>
            </w:r>
            <w:r w:rsidRPr="00273088">
              <w:rPr>
                <w:rFonts w:asciiTheme="minorEastAsia" w:hAnsiTheme="minorEastAsia" w:hint="eastAsia"/>
                <w:sz w:val="22"/>
              </w:rPr>
              <w:t>以下の府内障がい者スポーツ活動の広域的支援業務が適切に行われているか。</w:t>
            </w:r>
          </w:p>
          <w:p w14:paraId="54CACB19" w14:textId="7F5B374F" w:rsidR="009F54EB" w:rsidRPr="0003405A" w:rsidRDefault="009F54EB" w:rsidP="00E771D0">
            <w:pPr>
              <w:ind w:leftChars="100" w:left="650" w:hangingChars="200" w:hanging="440"/>
              <w:rPr>
                <w:rFonts w:asciiTheme="minorEastAsia" w:hAnsiTheme="minorEastAsia"/>
                <w:sz w:val="22"/>
              </w:rPr>
            </w:pPr>
            <w:r>
              <w:rPr>
                <w:rFonts w:asciiTheme="minorEastAsia" w:hAnsiTheme="minorEastAsia" w:hint="eastAsia"/>
                <w:sz w:val="22"/>
              </w:rPr>
              <w:t xml:space="preserve">① </w:t>
            </w:r>
            <w:r w:rsidRPr="0003405A">
              <w:rPr>
                <w:rFonts w:asciiTheme="minorEastAsia" w:hAnsiTheme="minorEastAsia" w:hint="eastAsia"/>
                <w:sz w:val="22"/>
              </w:rPr>
              <w:t>府立支援学校のほか、障がい者スポーツに係る様々な団体や地域の障がい者サービス事業所等との連携やこれらへの支援（パラリンピアン等や障がい者スポーツ指導員等の派遣、事業の共同実施やネットワーク化のほか、トレーニング方法や競技の普及手法の開発など）に関する業務</w:t>
            </w:r>
          </w:p>
          <w:p w14:paraId="20480778" w14:textId="3539CA92" w:rsidR="009F54EB" w:rsidRPr="00E771D0" w:rsidRDefault="009F54EB" w:rsidP="00E771D0">
            <w:pPr>
              <w:pStyle w:val="aa"/>
              <w:numPr>
                <w:ilvl w:val="0"/>
                <w:numId w:val="8"/>
              </w:numPr>
              <w:ind w:leftChars="0"/>
              <w:rPr>
                <w:sz w:val="22"/>
              </w:rPr>
            </w:pPr>
            <w:r w:rsidRPr="00E771D0">
              <w:rPr>
                <w:rFonts w:asciiTheme="minorEastAsia" w:hAnsiTheme="minorEastAsia" w:hint="eastAsia"/>
                <w:sz w:val="22"/>
              </w:rPr>
              <w:t>施設機能の発揮に係る事業を円滑に実施するためのパラリンピアン等のトップ障がい者アスリート（団体やチームを含む。以下「パラリンピアン等」という。）の支援や招聘その他連携に関する業務</w:t>
            </w:r>
          </w:p>
          <w:p w14:paraId="24203AF7" w14:textId="4283060C" w:rsidR="009F54EB" w:rsidRPr="0003405A" w:rsidRDefault="009F54EB" w:rsidP="0003405A">
            <w:pPr>
              <w:rPr>
                <w:sz w:val="22"/>
              </w:rPr>
            </w:pPr>
          </w:p>
        </w:tc>
        <w:tc>
          <w:tcPr>
            <w:tcW w:w="3969" w:type="dxa"/>
          </w:tcPr>
          <w:p w14:paraId="721D4C8C" w14:textId="2E029B8A" w:rsidR="009F54EB" w:rsidRPr="001730AA" w:rsidRDefault="009F54EB" w:rsidP="001730AA">
            <w:pPr>
              <w:ind w:left="220" w:hangingChars="100" w:hanging="220"/>
              <w:rPr>
                <w:rFonts w:asciiTheme="minorEastAsia" w:hAnsiTheme="minorEastAsia"/>
                <w:sz w:val="22"/>
              </w:rPr>
            </w:pPr>
            <w:r>
              <w:rPr>
                <w:rFonts w:asciiTheme="minorEastAsia" w:hAnsiTheme="minorEastAsia" w:hint="eastAsia"/>
                <w:sz w:val="22"/>
              </w:rPr>
              <w:t>・</w:t>
            </w:r>
            <w:r w:rsidRPr="001730AA">
              <w:rPr>
                <w:rFonts w:asciiTheme="minorEastAsia" w:hAnsiTheme="minorEastAsia" w:hint="eastAsia"/>
                <w:sz w:val="22"/>
              </w:rPr>
              <w:t>講習会などを実施した際の評価方法として、参加者アンケートを実施しているとのこと。アンケートに寄せられたご意見などを活用して、引き続き事業の充実に努めていただきたい。</w:t>
            </w:r>
          </w:p>
          <w:p w14:paraId="0382E4B5" w14:textId="38AAC81B" w:rsidR="009F54EB" w:rsidRPr="00E771D0" w:rsidRDefault="009F54EB" w:rsidP="00CB378F">
            <w:pPr>
              <w:ind w:left="220" w:hangingChars="100" w:hanging="220"/>
              <w:rPr>
                <w:rFonts w:asciiTheme="minorEastAsia" w:hAnsiTheme="minorEastAsia"/>
                <w:sz w:val="22"/>
              </w:rPr>
            </w:pPr>
            <w:r>
              <w:rPr>
                <w:rFonts w:asciiTheme="minorEastAsia" w:hAnsiTheme="minorEastAsia" w:hint="eastAsia"/>
                <w:sz w:val="22"/>
              </w:rPr>
              <w:t>・</w:t>
            </w:r>
            <w:r w:rsidRPr="001730AA">
              <w:rPr>
                <w:rFonts w:asciiTheme="minorEastAsia" w:hAnsiTheme="minorEastAsia" w:hint="eastAsia"/>
                <w:sz w:val="22"/>
              </w:rPr>
              <w:t>障がい者スポーツへの関心を高めていただくための取組</w:t>
            </w:r>
            <w:r w:rsidR="00C96162">
              <w:rPr>
                <w:rFonts w:asciiTheme="minorEastAsia" w:hAnsiTheme="minorEastAsia" w:hint="eastAsia"/>
                <w:sz w:val="22"/>
              </w:rPr>
              <w:t>み</w:t>
            </w:r>
            <w:bookmarkStart w:id="0" w:name="_GoBack"/>
            <w:bookmarkEnd w:id="0"/>
            <w:r w:rsidRPr="001730AA">
              <w:rPr>
                <w:rFonts w:asciiTheme="minorEastAsia" w:hAnsiTheme="minorEastAsia" w:hint="eastAsia"/>
                <w:sz w:val="22"/>
              </w:rPr>
              <w:t>として、各種スポーツの観戦事業も実施しているとのこと。</w:t>
            </w:r>
            <w:r w:rsidR="00CB378F" w:rsidRPr="001730AA">
              <w:rPr>
                <w:rFonts w:asciiTheme="minorEastAsia" w:hAnsiTheme="minorEastAsia" w:hint="eastAsia"/>
                <w:sz w:val="22"/>
              </w:rPr>
              <w:t>誰でも簡単に参加できる事業であ</w:t>
            </w:r>
            <w:r w:rsidR="00CB378F">
              <w:rPr>
                <w:rFonts w:asciiTheme="minorEastAsia" w:hAnsiTheme="minorEastAsia" w:hint="eastAsia"/>
                <w:sz w:val="22"/>
              </w:rPr>
              <w:t>り、</w:t>
            </w:r>
            <w:r w:rsidRPr="001730AA">
              <w:rPr>
                <w:rFonts w:asciiTheme="minorEastAsia" w:hAnsiTheme="minorEastAsia" w:hint="eastAsia"/>
                <w:sz w:val="22"/>
              </w:rPr>
              <w:t>さらなる利用者増加に向けた</w:t>
            </w:r>
            <w:r w:rsidR="00CB378F">
              <w:rPr>
                <w:rFonts w:asciiTheme="minorEastAsia" w:hAnsiTheme="minorEastAsia" w:hint="eastAsia"/>
                <w:sz w:val="22"/>
              </w:rPr>
              <w:t>取組みの入口としても有効であ</w:t>
            </w:r>
            <w:r w:rsidRPr="001730AA">
              <w:rPr>
                <w:rFonts w:asciiTheme="minorEastAsia" w:hAnsiTheme="minorEastAsia" w:hint="eastAsia"/>
                <w:sz w:val="22"/>
              </w:rPr>
              <w:t>るため、今後も継続していただきたい。</w:t>
            </w:r>
          </w:p>
        </w:tc>
        <w:tc>
          <w:tcPr>
            <w:tcW w:w="3402" w:type="dxa"/>
          </w:tcPr>
          <w:p w14:paraId="4F8CB876" w14:textId="3141D4ED" w:rsidR="009F54EB" w:rsidRPr="007E2F60" w:rsidRDefault="00121772" w:rsidP="0021486D">
            <w:pPr>
              <w:ind w:left="210" w:hangingChars="100" w:hanging="210"/>
              <w:rPr>
                <w:color w:val="000000" w:themeColor="text1"/>
              </w:rPr>
            </w:pPr>
            <w:r>
              <w:rPr>
                <w:rFonts w:hint="eastAsia"/>
                <w:color w:val="000000" w:themeColor="text1"/>
              </w:rPr>
              <w:t>・アンケートに寄せられた</w:t>
            </w:r>
            <w:r w:rsidR="009F54EB">
              <w:rPr>
                <w:rFonts w:hint="eastAsia"/>
                <w:color w:val="000000" w:themeColor="text1"/>
              </w:rPr>
              <w:t>意見の活用や、観戦事業など障がい者スポーツの普及促進の取組みを通じて、事業の充実に引き続き努め</w:t>
            </w:r>
            <w:r w:rsidR="008110D0">
              <w:rPr>
                <w:rFonts w:hint="eastAsia"/>
                <w:color w:val="000000" w:themeColor="text1"/>
              </w:rPr>
              <w:t>る。</w:t>
            </w:r>
          </w:p>
        </w:tc>
      </w:tr>
    </w:tbl>
    <w:p w14:paraId="09FBDB5B" w14:textId="77777777" w:rsidR="00FB75C9" w:rsidRPr="00C536E6" w:rsidRDefault="00FB75C9" w:rsidP="002C09B0">
      <w:pPr>
        <w:widowControl/>
        <w:jc w:val="left"/>
      </w:pPr>
    </w:p>
    <w:sectPr w:rsidR="00FB75C9" w:rsidRPr="00C536E6" w:rsidSect="00803416">
      <w:pgSz w:w="16839" w:h="11907"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4DE00" w14:textId="77777777" w:rsidR="00070034" w:rsidRDefault="00070034" w:rsidP="005639F0">
      <w:r>
        <w:separator/>
      </w:r>
    </w:p>
  </w:endnote>
  <w:endnote w:type="continuationSeparator" w:id="0">
    <w:p w14:paraId="306C7DB4" w14:textId="77777777" w:rsidR="00070034" w:rsidRDefault="00070034"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79899" w14:textId="77777777" w:rsidR="00070034" w:rsidRDefault="00070034" w:rsidP="005639F0">
      <w:r>
        <w:separator/>
      </w:r>
    </w:p>
  </w:footnote>
  <w:footnote w:type="continuationSeparator" w:id="0">
    <w:p w14:paraId="1D43A2D5" w14:textId="77777777" w:rsidR="00070034" w:rsidRDefault="00070034" w:rsidP="005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47D5"/>
    <w:multiLevelType w:val="hybridMultilevel"/>
    <w:tmpl w:val="F07A29B6"/>
    <w:lvl w:ilvl="0" w:tplc="580C2C32">
      <w:start w:val="2"/>
      <w:numFmt w:val="decimalEnclosedCircle"/>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32B0F6E"/>
    <w:multiLevelType w:val="hybridMultilevel"/>
    <w:tmpl w:val="66CE6C1E"/>
    <w:lvl w:ilvl="0" w:tplc="524232DA">
      <w:start w:val="1"/>
      <w:numFmt w:val="decimalEnclosedCircle"/>
      <w:lvlText w:val="%1"/>
      <w:lvlJc w:val="left"/>
      <w:pPr>
        <w:ind w:left="800" w:hanging="360"/>
      </w:pPr>
      <w:rPr>
        <w:rFonts w:asciiTheme="minorEastAsia" w:eastAsiaTheme="minorEastAsia" w:hAnsiTheme="minorEastAsia"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62727A"/>
    <w:multiLevelType w:val="hybridMultilevel"/>
    <w:tmpl w:val="C1E29B4E"/>
    <w:lvl w:ilvl="0" w:tplc="11F8B0DE">
      <w:start w:val="2"/>
      <w:numFmt w:val="decimalEnclosedCircle"/>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9B71904"/>
    <w:multiLevelType w:val="hybridMultilevel"/>
    <w:tmpl w:val="091CFB22"/>
    <w:lvl w:ilvl="0" w:tplc="F07663DA">
      <w:start w:val="2"/>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EA48F7"/>
    <w:multiLevelType w:val="hybridMultilevel"/>
    <w:tmpl w:val="C5A25E8A"/>
    <w:lvl w:ilvl="0" w:tplc="986CE152">
      <w:start w:val="2"/>
      <w:numFmt w:val="decimalEnclosedCircle"/>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6156633"/>
    <w:multiLevelType w:val="hybridMultilevel"/>
    <w:tmpl w:val="8EB2ABFA"/>
    <w:lvl w:ilvl="0" w:tplc="63EA8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E331C5"/>
    <w:multiLevelType w:val="hybridMultilevel"/>
    <w:tmpl w:val="96388708"/>
    <w:lvl w:ilvl="0" w:tplc="A036BD16">
      <w:start w:val="2"/>
      <w:numFmt w:val="decimalEnclosedCircle"/>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6"/>
  </w:num>
  <w:num w:numId="3">
    <w:abstractNumId w:val="1"/>
  </w:num>
  <w:num w:numId="4">
    <w:abstractNumId w:val="4"/>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018F8"/>
    <w:rsid w:val="00027544"/>
    <w:rsid w:val="0003405A"/>
    <w:rsid w:val="0004356C"/>
    <w:rsid w:val="00067F9D"/>
    <w:rsid w:val="00070034"/>
    <w:rsid w:val="00084173"/>
    <w:rsid w:val="000A1898"/>
    <w:rsid w:val="000C7B2D"/>
    <w:rsid w:val="00121772"/>
    <w:rsid w:val="001638C5"/>
    <w:rsid w:val="001730AA"/>
    <w:rsid w:val="00183C05"/>
    <w:rsid w:val="001A3BB4"/>
    <w:rsid w:val="001D0F79"/>
    <w:rsid w:val="001F2313"/>
    <w:rsid w:val="001F3842"/>
    <w:rsid w:val="001F746A"/>
    <w:rsid w:val="002104F8"/>
    <w:rsid w:val="0021486D"/>
    <w:rsid w:val="002277BC"/>
    <w:rsid w:val="00235F8C"/>
    <w:rsid w:val="00283D8F"/>
    <w:rsid w:val="002C09B0"/>
    <w:rsid w:val="002D1E21"/>
    <w:rsid w:val="002E20FF"/>
    <w:rsid w:val="00304FA9"/>
    <w:rsid w:val="00331F68"/>
    <w:rsid w:val="003B3DA3"/>
    <w:rsid w:val="003C4AA4"/>
    <w:rsid w:val="003D0488"/>
    <w:rsid w:val="00407EA2"/>
    <w:rsid w:val="00423DF6"/>
    <w:rsid w:val="00452210"/>
    <w:rsid w:val="004706DD"/>
    <w:rsid w:val="004772C3"/>
    <w:rsid w:val="00481C13"/>
    <w:rsid w:val="004E37F3"/>
    <w:rsid w:val="004E6982"/>
    <w:rsid w:val="004F35D2"/>
    <w:rsid w:val="005265DA"/>
    <w:rsid w:val="005315E8"/>
    <w:rsid w:val="00540465"/>
    <w:rsid w:val="005639F0"/>
    <w:rsid w:val="005C33A5"/>
    <w:rsid w:val="005C5BE4"/>
    <w:rsid w:val="006058FF"/>
    <w:rsid w:val="00615D82"/>
    <w:rsid w:val="006174A1"/>
    <w:rsid w:val="0063779D"/>
    <w:rsid w:val="00641D30"/>
    <w:rsid w:val="0067553F"/>
    <w:rsid w:val="00682C0B"/>
    <w:rsid w:val="006A1AD3"/>
    <w:rsid w:val="007029E6"/>
    <w:rsid w:val="007041D5"/>
    <w:rsid w:val="00710F40"/>
    <w:rsid w:val="007314EA"/>
    <w:rsid w:val="00733188"/>
    <w:rsid w:val="00754ACE"/>
    <w:rsid w:val="007629BB"/>
    <w:rsid w:val="00772DA8"/>
    <w:rsid w:val="00777DCE"/>
    <w:rsid w:val="0078683D"/>
    <w:rsid w:val="007C0CD9"/>
    <w:rsid w:val="007C33FB"/>
    <w:rsid w:val="007D05D9"/>
    <w:rsid w:val="007E2F60"/>
    <w:rsid w:val="007F3A0A"/>
    <w:rsid w:val="00803416"/>
    <w:rsid w:val="008110D0"/>
    <w:rsid w:val="0081469D"/>
    <w:rsid w:val="00817897"/>
    <w:rsid w:val="00834433"/>
    <w:rsid w:val="00857A49"/>
    <w:rsid w:val="00870D96"/>
    <w:rsid w:val="00873BB4"/>
    <w:rsid w:val="0087674E"/>
    <w:rsid w:val="008A1120"/>
    <w:rsid w:val="008C3A8C"/>
    <w:rsid w:val="008E37E7"/>
    <w:rsid w:val="008F1826"/>
    <w:rsid w:val="00901095"/>
    <w:rsid w:val="00923780"/>
    <w:rsid w:val="00961028"/>
    <w:rsid w:val="00961AA1"/>
    <w:rsid w:val="00971652"/>
    <w:rsid w:val="009828BB"/>
    <w:rsid w:val="00997984"/>
    <w:rsid w:val="009B09D0"/>
    <w:rsid w:val="009F54EB"/>
    <w:rsid w:val="00A26059"/>
    <w:rsid w:val="00A42C75"/>
    <w:rsid w:val="00A47BE1"/>
    <w:rsid w:val="00A5495E"/>
    <w:rsid w:val="00A715E1"/>
    <w:rsid w:val="00AD5D27"/>
    <w:rsid w:val="00AE5939"/>
    <w:rsid w:val="00AF3CEC"/>
    <w:rsid w:val="00B00496"/>
    <w:rsid w:val="00B54328"/>
    <w:rsid w:val="00B87130"/>
    <w:rsid w:val="00BB4364"/>
    <w:rsid w:val="00BC6A3A"/>
    <w:rsid w:val="00BE5394"/>
    <w:rsid w:val="00BF296C"/>
    <w:rsid w:val="00BF3352"/>
    <w:rsid w:val="00BF5CBD"/>
    <w:rsid w:val="00C23D06"/>
    <w:rsid w:val="00C31DE7"/>
    <w:rsid w:val="00C536E6"/>
    <w:rsid w:val="00C54EA6"/>
    <w:rsid w:val="00C66865"/>
    <w:rsid w:val="00C71858"/>
    <w:rsid w:val="00C8061D"/>
    <w:rsid w:val="00C95B02"/>
    <w:rsid w:val="00C96162"/>
    <w:rsid w:val="00CB378F"/>
    <w:rsid w:val="00D14631"/>
    <w:rsid w:val="00D35C10"/>
    <w:rsid w:val="00D451ED"/>
    <w:rsid w:val="00D63C6C"/>
    <w:rsid w:val="00DA2225"/>
    <w:rsid w:val="00DD5620"/>
    <w:rsid w:val="00E03AC9"/>
    <w:rsid w:val="00E10420"/>
    <w:rsid w:val="00E1567E"/>
    <w:rsid w:val="00E41B72"/>
    <w:rsid w:val="00E5514B"/>
    <w:rsid w:val="00E771D0"/>
    <w:rsid w:val="00EB3431"/>
    <w:rsid w:val="00ED653B"/>
    <w:rsid w:val="00EF0A08"/>
    <w:rsid w:val="00EF0FF6"/>
    <w:rsid w:val="00F01E37"/>
    <w:rsid w:val="00F45F1A"/>
    <w:rsid w:val="00FB75C9"/>
    <w:rsid w:val="00FD1C4C"/>
    <w:rsid w:val="00FD4EBD"/>
    <w:rsid w:val="00FE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27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Balloon Text"/>
    <w:basedOn w:val="a"/>
    <w:link w:val="a9"/>
    <w:uiPriority w:val="99"/>
    <w:semiHidden/>
    <w:unhideWhenUsed/>
    <w:rsid w:val="00A715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5E1"/>
    <w:rPr>
      <w:rFonts w:asciiTheme="majorHAnsi" w:eastAsiaTheme="majorEastAsia" w:hAnsiTheme="majorHAnsi" w:cstheme="majorBidi"/>
      <w:sz w:val="18"/>
      <w:szCs w:val="18"/>
    </w:rPr>
  </w:style>
  <w:style w:type="paragraph" w:styleId="aa">
    <w:name w:val="List Paragraph"/>
    <w:basedOn w:val="a"/>
    <w:uiPriority w:val="34"/>
    <w:qFormat/>
    <w:rsid w:val="00DD56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0D34D-FB38-4A20-BA52-578A36FC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2022-02-22T01:43:00Z</dcterms:created>
  <dcterms:modified xsi:type="dcterms:W3CDTF">2022-03-22T09:06:00Z</dcterms:modified>
</cp:coreProperties>
</file>