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47" w:rsidRPr="00AE2264" w:rsidRDefault="00410169" w:rsidP="004C6C0C">
      <w:pPr>
        <w:jc w:val="center"/>
        <w:rPr>
          <w:b/>
          <w:sz w:val="28"/>
          <w:szCs w:val="28"/>
        </w:rPr>
      </w:pPr>
      <w:bookmarkStart w:id="0" w:name="_GoBack"/>
      <w:bookmarkEnd w:id="0"/>
      <w:r>
        <w:rPr>
          <w:rFonts w:hint="eastAsia"/>
          <w:b/>
          <w:sz w:val="28"/>
          <w:szCs w:val="28"/>
        </w:rPr>
        <w:t>平成３０年度大阪府立</w:t>
      </w:r>
      <w:r w:rsidR="00A91EC3" w:rsidRPr="00AE2264">
        <w:rPr>
          <w:rFonts w:hint="eastAsia"/>
          <w:b/>
          <w:sz w:val="28"/>
          <w:szCs w:val="28"/>
        </w:rPr>
        <w:t>障がい者交流促進センター</w:t>
      </w:r>
      <w:r w:rsidR="004C6C0C" w:rsidRPr="00AE2264">
        <w:rPr>
          <w:rFonts w:hint="eastAsia"/>
          <w:b/>
          <w:sz w:val="28"/>
          <w:szCs w:val="28"/>
        </w:rPr>
        <w:t>指定管理者評価項目・評価基準</w:t>
      </w:r>
    </w:p>
    <w:tbl>
      <w:tblPr>
        <w:tblStyle w:val="a7"/>
        <w:tblW w:w="22108" w:type="dxa"/>
        <w:jc w:val="center"/>
        <w:tblLayout w:type="fixed"/>
        <w:tblLook w:val="04A0" w:firstRow="1" w:lastRow="0" w:firstColumn="1" w:lastColumn="0" w:noHBand="0" w:noVBand="1"/>
      </w:tblPr>
      <w:tblGrid>
        <w:gridCol w:w="1814"/>
        <w:gridCol w:w="4989"/>
        <w:gridCol w:w="4306"/>
        <w:gridCol w:w="794"/>
        <w:gridCol w:w="4309"/>
        <w:gridCol w:w="794"/>
        <w:gridCol w:w="5102"/>
      </w:tblGrid>
      <w:tr w:rsidR="00AE2264" w:rsidRPr="00AE2264" w:rsidTr="00785C6A">
        <w:trPr>
          <w:trHeight w:val="20"/>
          <w:jc w:val="center"/>
        </w:trPr>
        <w:tc>
          <w:tcPr>
            <w:tcW w:w="6799" w:type="dxa"/>
            <w:gridSpan w:val="2"/>
            <w:vMerge w:val="restart"/>
            <w:vAlign w:val="center"/>
          </w:tcPr>
          <w:p w:rsidR="00BB3BEF" w:rsidRPr="00AE2264" w:rsidRDefault="00BB3BEF" w:rsidP="008C49BC">
            <w:pPr>
              <w:jc w:val="center"/>
              <w:rPr>
                <w:rFonts w:asciiTheme="minorEastAsia" w:hAnsiTheme="minorEastAsia"/>
                <w:sz w:val="22"/>
              </w:rPr>
            </w:pPr>
            <w:r w:rsidRPr="00AE2264">
              <w:rPr>
                <w:rFonts w:asciiTheme="minorEastAsia" w:hAnsiTheme="minorEastAsia" w:hint="eastAsia"/>
                <w:sz w:val="22"/>
              </w:rPr>
              <w:t>評価基準（内容）</w:t>
            </w:r>
          </w:p>
        </w:tc>
        <w:tc>
          <w:tcPr>
            <w:tcW w:w="4306" w:type="dxa"/>
            <w:vMerge w:val="restart"/>
            <w:tcBorders>
              <w:right w:val="nil"/>
            </w:tcBorders>
            <w:vAlign w:val="center"/>
          </w:tcPr>
          <w:p w:rsidR="00BB3BEF" w:rsidRPr="00AE2264" w:rsidRDefault="00BB3BEF" w:rsidP="003E00B0">
            <w:pPr>
              <w:jc w:val="center"/>
              <w:rPr>
                <w:rFonts w:asciiTheme="minorEastAsia" w:hAnsiTheme="minorEastAsia"/>
                <w:sz w:val="22"/>
              </w:rPr>
            </w:pPr>
            <w:r w:rsidRPr="00AE2264">
              <w:rPr>
                <w:rFonts w:asciiTheme="minorEastAsia" w:hAnsiTheme="minorEastAsia" w:hint="eastAsia"/>
                <w:sz w:val="22"/>
              </w:rPr>
              <w:t>指定管理者の自己評価</w:t>
            </w:r>
          </w:p>
        </w:tc>
        <w:tc>
          <w:tcPr>
            <w:tcW w:w="794" w:type="dxa"/>
            <w:tcBorders>
              <w:left w:val="nil"/>
            </w:tcBorders>
          </w:tcPr>
          <w:p w:rsidR="00BB3BEF" w:rsidRPr="00AE2264" w:rsidRDefault="00BB3BEF" w:rsidP="00BB75EA">
            <w:pPr>
              <w:jc w:val="center"/>
              <w:rPr>
                <w:rFonts w:asciiTheme="minorEastAsia" w:hAnsiTheme="minorEastAsia"/>
                <w:sz w:val="22"/>
              </w:rPr>
            </w:pPr>
          </w:p>
        </w:tc>
        <w:tc>
          <w:tcPr>
            <w:tcW w:w="4309" w:type="dxa"/>
            <w:vMerge w:val="restart"/>
            <w:tcBorders>
              <w:right w:val="nil"/>
            </w:tcBorders>
            <w:vAlign w:val="center"/>
          </w:tcPr>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施設管理者の評価</w:t>
            </w:r>
          </w:p>
        </w:tc>
        <w:tc>
          <w:tcPr>
            <w:tcW w:w="794" w:type="dxa"/>
            <w:tcBorders>
              <w:left w:val="nil"/>
            </w:tcBorders>
          </w:tcPr>
          <w:p w:rsidR="00BB3BEF" w:rsidRPr="00AE2264" w:rsidRDefault="00BB3BEF" w:rsidP="008C49BC">
            <w:pPr>
              <w:jc w:val="center"/>
              <w:rPr>
                <w:rFonts w:asciiTheme="minorEastAsia" w:hAnsiTheme="minorEastAsia"/>
                <w:sz w:val="22"/>
              </w:rPr>
            </w:pPr>
          </w:p>
        </w:tc>
        <w:tc>
          <w:tcPr>
            <w:tcW w:w="5102" w:type="dxa"/>
            <w:vMerge w:val="restart"/>
            <w:vAlign w:val="center"/>
          </w:tcPr>
          <w:p w:rsidR="00BB3BEF" w:rsidRPr="00AE2264" w:rsidRDefault="00BB3BEF" w:rsidP="003E00B0">
            <w:pPr>
              <w:jc w:val="center"/>
              <w:rPr>
                <w:rFonts w:asciiTheme="minorEastAsia" w:hAnsiTheme="minorEastAsia"/>
                <w:sz w:val="22"/>
              </w:rPr>
            </w:pPr>
            <w:r w:rsidRPr="00AE2264">
              <w:rPr>
                <w:rFonts w:asciiTheme="minorEastAsia" w:hAnsiTheme="minorEastAsia" w:hint="eastAsia"/>
                <w:sz w:val="22"/>
              </w:rPr>
              <w:t>評価委員会の指摘・提言</w:t>
            </w:r>
          </w:p>
        </w:tc>
      </w:tr>
      <w:tr w:rsidR="00AE2264" w:rsidRPr="00AE2264" w:rsidTr="00785C6A">
        <w:trPr>
          <w:trHeight w:val="20"/>
          <w:jc w:val="center"/>
        </w:trPr>
        <w:tc>
          <w:tcPr>
            <w:tcW w:w="6799" w:type="dxa"/>
            <w:gridSpan w:val="2"/>
            <w:vMerge/>
            <w:vAlign w:val="center"/>
          </w:tcPr>
          <w:p w:rsidR="00BB3BEF" w:rsidRPr="00AE2264" w:rsidRDefault="00BB3BEF" w:rsidP="00730C9D">
            <w:pPr>
              <w:ind w:left="660" w:hangingChars="300" w:hanging="660"/>
              <w:rPr>
                <w:rFonts w:asciiTheme="minorEastAsia" w:hAnsiTheme="minorEastAsia"/>
                <w:sz w:val="22"/>
              </w:rPr>
            </w:pPr>
          </w:p>
        </w:tc>
        <w:tc>
          <w:tcPr>
            <w:tcW w:w="4306" w:type="dxa"/>
            <w:vMerge/>
          </w:tcPr>
          <w:p w:rsidR="00BB3BEF" w:rsidRPr="00AE2264" w:rsidRDefault="00BB3BEF" w:rsidP="00730C9D">
            <w:pPr>
              <w:ind w:left="660" w:hangingChars="300" w:hanging="660"/>
              <w:rPr>
                <w:rFonts w:asciiTheme="minorEastAsia" w:hAnsiTheme="minorEastAsia"/>
                <w:sz w:val="22"/>
              </w:rPr>
            </w:pPr>
          </w:p>
        </w:tc>
        <w:tc>
          <w:tcPr>
            <w:tcW w:w="794" w:type="dxa"/>
            <w:vAlign w:val="center"/>
          </w:tcPr>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評価</w:t>
            </w:r>
          </w:p>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S～C</w:t>
            </w:r>
          </w:p>
        </w:tc>
        <w:tc>
          <w:tcPr>
            <w:tcW w:w="4309" w:type="dxa"/>
            <w:vMerge/>
          </w:tcPr>
          <w:p w:rsidR="00BB3BEF" w:rsidRPr="00AE2264" w:rsidRDefault="00BB3BEF" w:rsidP="00730C9D">
            <w:pPr>
              <w:ind w:left="660" w:hangingChars="300" w:hanging="660"/>
              <w:rPr>
                <w:rFonts w:asciiTheme="minorEastAsia" w:hAnsiTheme="minorEastAsia"/>
                <w:sz w:val="22"/>
              </w:rPr>
            </w:pPr>
          </w:p>
        </w:tc>
        <w:tc>
          <w:tcPr>
            <w:tcW w:w="794" w:type="dxa"/>
            <w:vAlign w:val="center"/>
          </w:tcPr>
          <w:p w:rsidR="00BB3BEF" w:rsidRPr="00AE2264" w:rsidRDefault="00BB3BEF" w:rsidP="001276F5">
            <w:pPr>
              <w:ind w:left="660" w:hangingChars="300" w:hanging="660"/>
              <w:jc w:val="center"/>
              <w:rPr>
                <w:rFonts w:asciiTheme="minorEastAsia" w:hAnsiTheme="minorEastAsia"/>
                <w:sz w:val="22"/>
              </w:rPr>
            </w:pPr>
            <w:r w:rsidRPr="00AE2264">
              <w:rPr>
                <w:rFonts w:asciiTheme="minorEastAsia" w:hAnsiTheme="minorEastAsia" w:hint="eastAsia"/>
                <w:sz w:val="22"/>
              </w:rPr>
              <w:t>評価</w:t>
            </w:r>
          </w:p>
          <w:p w:rsidR="00BB3BEF" w:rsidRPr="00AE2264" w:rsidRDefault="00BB3BEF" w:rsidP="001276F5">
            <w:pPr>
              <w:ind w:left="660" w:hangingChars="300" w:hanging="660"/>
              <w:jc w:val="center"/>
              <w:rPr>
                <w:rFonts w:asciiTheme="minorEastAsia" w:hAnsiTheme="minorEastAsia"/>
                <w:sz w:val="22"/>
              </w:rPr>
            </w:pPr>
            <w:r w:rsidRPr="00AE2264">
              <w:rPr>
                <w:rFonts w:asciiTheme="minorEastAsia" w:hAnsiTheme="minorEastAsia" w:hint="eastAsia"/>
                <w:sz w:val="22"/>
              </w:rPr>
              <w:t>S～C</w:t>
            </w:r>
          </w:p>
        </w:tc>
        <w:tc>
          <w:tcPr>
            <w:tcW w:w="5102" w:type="dxa"/>
            <w:vMerge/>
          </w:tcPr>
          <w:p w:rsidR="00BB3BEF" w:rsidRPr="00AE2264" w:rsidRDefault="00BB3BEF"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A91EC3">
            <w:pPr>
              <w:ind w:left="220" w:hangingChars="100" w:hanging="220"/>
              <w:jc w:val="left"/>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施設の設置目的（身体障がい者福祉センターＡ型の機能）及び管理運営方針</w:t>
            </w:r>
          </w:p>
        </w:tc>
        <w:tc>
          <w:tcPr>
            <w:tcW w:w="4985" w:type="dxa"/>
          </w:tcPr>
          <w:p w:rsidR="001A4701" w:rsidRPr="00AE2264" w:rsidRDefault="001A4701" w:rsidP="00A91EC3">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ファインプラザ大阪を障がい者スポーツの中核拠点として管理、運営することにより、府内の障がい者スポーツの振興を図っているか。</w:t>
            </w:r>
          </w:p>
        </w:tc>
        <w:tc>
          <w:tcPr>
            <w:tcW w:w="4306"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4309"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5102" w:type="dxa"/>
          </w:tcPr>
          <w:p w:rsidR="001A4701" w:rsidRPr="00AE2264" w:rsidRDefault="001A4701"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674268">
            <w:pPr>
              <w:ind w:left="220" w:hangingChars="100" w:hanging="220"/>
              <w:rPr>
                <w:rFonts w:asciiTheme="minorEastAsia" w:hAnsiTheme="minorEastAsia"/>
                <w:sz w:val="22"/>
              </w:rPr>
            </w:pPr>
            <w:r w:rsidRPr="00AE2264">
              <w:rPr>
                <w:rFonts w:asciiTheme="minorEastAsia" w:hAnsiTheme="minorEastAsia" w:hint="eastAsia"/>
                <w:sz w:val="22"/>
              </w:rPr>
              <w:t>２</w:t>
            </w:r>
            <w:r w:rsidR="00A91EC3" w:rsidRPr="00AE2264">
              <w:rPr>
                <w:rFonts w:asciiTheme="minorEastAsia" w:hAnsiTheme="minorEastAsia" w:hint="eastAsia"/>
                <w:sz w:val="22"/>
              </w:rPr>
              <w:t>平等な利用を図るための具体的手法・効果</w:t>
            </w:r>
          </w:p>
        </w:tc>
        <w:tc>
          <w:tcPr>
            <w:tcW w:w="4985" w:type="dxa"/>
          </w:tcPr>
          <w:p w:rsidR="001A4701"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以下の公平なサービス提供、対応が適切に行われているか</w:t>
            </w:r>
            <w:r w:rsidRPr="00AE2264">
              <w:rPr>
                <w:rFonts w:asciiTheme="minorEastAsia" w:hAnsiTheme="minorEastAsia" w:hint="eastAsia"/>
                <w:sz w:val="22"/>
              </w:rPr>
              <w:t>。</w:t>
            </w:r>
          </w:p>
          <w:p w:rsidR="00A91EC3" w:rsidRPr="00AE2264" w:rsidRDefault="00A91EC3" w:rsidP="00A91EC3">
            <w:pPr>
              <w:pStyle w:val="af"/>
              <w:numPr>
                <w:ilvl w:val="1"/>
                <w:numId w:val="7"/>
              </w:numPr>
              <w:ind w:leftChars="0"/>
              <w:rPr>
                <w:sz w:val="22"/>
              </w:rPr>
            </w:pPr>
            <w:r w:rsidRPr="00AE2264">
              <w:rPr>
                <w:rFonts w:hint="eastAsia"/>
                <w:sz w:val="22"/>
              </w:rPr>
              <w:t>休館日・開館時間</w:t>
            </w:r>
          </w:p>
          <w:p w:rsidR="00A91EC3" w:rsidRPr="00AE2264" w:rsidRDefault="00A91EC3" w:rsidP="00A91EC3">
            <w:pPr>
              <w:pStyle w:val="af"/>
              <w:numPr>
                <w:ilvl w:val="1"/>
                <w:numId w:val="7"/>
              </w:numPr>
              <w:ind w:leftChars="0"/>
              <w:rPr>
                <w:sz w:val="22"/>
              </w:rPr>
            </w:pPr>
            <w:r w:rsidRPr="00AE2264">
              <w:rPr>
                <w:rFonts w:hint="eastAsia"/>
                <w:sz w:val="22"/>
              </w:rPr>
              <w:t>館内スポーツ施設・館外スポーツ施設及び会議室等諸室の利用時間</w:t>
            </w:r>
          </w:p>
          <w:p w:rsidR="00A91EC3" w:rsidRPr="00AE2264" w:rsidRDefault="00A91EC3" w:rsidP="00A91EC3">
            <w:pPr>
              <w:pStyle w:val="af"/>
              <w:numPr>
                <w:ilvl w:val="1"/>
                <w:numId w:val="7"/>
              </w:numPr>
              <w:ind w:leftChars="0"/>
              <w:rPr>
                <w:sz w:val="22"/>
              </w:rPr>
            </w:pPr>
            <w:r w:rsidRPr="00AE2264">
              <w:rPr>
                <w:rFonts w:hint="eastAsia"/>
                <w:sz w:val="22"/>
              </w:rPr>
              <w:t>休日の変更</w:t>
            </w:r>
          </w:p>
          <w:p w:rsidR="00A91EC3" w:rsidRPr="00AE2264" w:rsidRDefault="00A91EC3" w:rsidP="00A91EC3">
            <w:pPr>
              <w:pStyle w:val="af"/>
              <w:numPr>
                <w:ilvl w:val="1"/>
                <w:numId w:val="7"/>
              </w:numPr>
              <w:ind w:leftChars="0"/>
              <w:rPr>
                <w:sz w:val="22"/>
              </w:rPr>
            </w:pPr>
            <w:r w:rsidRPr="00AE2264">
              <w:rPr>
                <w:rFonts w:hint="eastAsia"/>
                <w:sz w:val="22"/>
              </w:rPr>
              <w:t>施設使用料の徴収</w:t>
            </w:r>
          </w:p>
          <w:p w:rsidR="00A91EC3" w:rsidRPr="00AE2264" w:rsidRDefault="00A91EC3" w:rsidP="00A91EC3">
            <w:pPr>
              <w:pStyle w:val="af"/>
              <w:numPr>
                <w:ilvl w:val="1"/>
                <w:numId w:val="7"/>
              </w:numPr>
              <w:ind w:leftChars="0"/>
              <w:rPr>
                <w:rFonts w:asciiTheme="minorEastAsia" w:hAnsiTheme="minorEastAsia"/>
                <w:sz w:val="22"/>
              </w:rPr>
            </w:pPr>
            <w:r w:rsidRPr="00AE2264">
              <w:rPr>
                <w:rFonts w:hint="eastAsia"/>
                <w:sz w:val="22"/>
              </w:rPr>
              <w:t>障がい者の利用等に際しての合理的配慮</w:t>
            </w:r>
          </w:p>
          <w:p w:rsidR="00A91EC3" w:rsidRPr="00AE2264" w:rsidRDefault="00A91EC3" w:rsidP="00A91EC3">
            <w:pPr>
              <w:ind w:left="660" w:hangingChars="300" w:hanging="660"/>
              <w:rPr>
                <w:rFonts w:asciiTheme="minorEastAsia" w:hAnsiTheme="minorEastAsia"/>
                <w:sz w:val="22"/>
              </w:rPr>
            </w:pPr>
            <w:r w:rsidRPr="00AE2264">
              <w:rPr>
                <w:rFonts w:asciiTheme="minorEastAsia" w:hAnsiTheme="minorEastAsia" w:hint="eastAsia"/>
                <w:sz w:val="22"/>
              </w:rPr>
              <w:t>（２）以下の利用の承認、その取消しその他の利用に関する業務が適切に行われているか。</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貸館申込手続き、利用方法諸手続きの説明</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予約申込み受付業務</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申請受付利用承認業務</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施設利用区分ごとの日報、月報、年報の整備</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貸館行事の進行管理</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諸設備、体育器具、備品等の管理、貸出、点検立会、補修指示等</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ファインプラザ大阪の利用の承認及びその取消</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入館禁止、又は退館若しくは入館制限及び設備の変更の禁止</w:t>
            </w:r>
          </w:p>
        </w:tc>
        <w:tc>
          <w:tcPr>
            <w:tcW w:w="4306"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4309"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5102" w:type="dxa"/>
          </w:tcPr>
          <w:p w:rsidR="001A4701" w:rsidRPr="00AE2264" w:rsidRDefault="001A4701"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FF52B4">
            <w:pPr>
              <w:ind w:left="220" w:hangingChars="100" w:hanging="220"/>
              <w:rPr>
                <w:rFonts w:asciiTheme="minorEastAsia" w:hAnsiTheme="minorEastAsia"/>
                <w:sz w:val="22"/>
              </w:rPr>
            </w:pPr>
            <w:r w:rsidRPr="00AE2264">
              <w:rPr>
                <w:rFonts w:asciiTheme="minorEastAsia" w:hAnsiTheme="minorEastAsia" w:hint="eastAsia"/>
                <w:sz w:val="22"/>
              </w:rPr>
              <w:t>３</w:t>
            </w:r>
            <w:r w:rsidR="00A91EC3" w:rsidRPr="00AE2264">
              <w:rPr>
                <w:rFonts w:asciiTheme="minorEastAsia" w:hAnsiTheme="minorEastAsia" w:hint="eastAsia"/>
                <w:sz w:val="22"/>
              </w:rPr>
              <w:t>利用者の増加や満足度の向上を図るための具体的手法・効果</w:t>
            </w:r>
          </w:p>
        </w:tc>
        <w:tc>
          <w:tcPr>
            <w:tcW w:w="4985" w:type="dxa"/>
          </w:tcPr>
          <w:p w:rsidR="007A34CC"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以下の利用者満足度向上等の業務が適切に行われているか。</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利用者満足度調査の実施</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利用者の満足度向上に努める取組（利用者の苦情を施設のサービス向上に速やかに活かす仕組みの構築、運営等）</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lastRenderedPageBreak/>
              <w:t>利用者からの要望や満足度についての府への報告</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利用状況に応じて、施設設備や居室等の活用方法を見直すなどの対応を行っているか。</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利用者の利便性を向上させるための送迎手段の確保・運用</w:t>
            </w:r>
          </w:p>
          <w:p w:rsidR="001A4701" w:rsidRPr="00AE2264" w:rsidRDefault="001A4701" w:rsidP="002C177F">
            <w:pPr>
              <w:ind w:left="660" w:hangingChars="300" w:hanging="660"/>
              <w:rPr>
                <w:rFonts w:asciiTheme="minorEastAsia" w:hAnsiTheme="minorEastAsia"/>
                <w:sz w:val="22"/>
                <w:u w:val="wave"/>
              </w:rPr>
            </w:pPr>
            <w:r w:rsidRPr="00AE2264">
              <w:rPr>
                <w:rFonts w:asciiTheme="minorEastAsia" w:hAnsiTheme="minorEastAsia" w:hint="eastAsia"/>
                <w:sz w:val="22"/>
              </w:rPr>
              <w:t>（２）</w:t>
            </w:r>
            <w:r w:rsidR="00A91EC3" w:rsidRPr="00AE2264">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大阪府障がい者スポーツ応援団長及び大阪府広報担当副知事もずやんを活用した障がい者スポーツ及びファインプラザ大阪のマーケティング（ＰＲ）に関する業務が適切に行われているか。</w:t>
            </w:r>
          </w:p>
        </w:tc>
        <w:tc>
          <w:tcPr>
            <w:tcW w:w="4306"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4309"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5102" w:type="dxa"/>
          </w:tcPr>
          <w:p w:rsidR="001A4701" w:rsidRPr="00AE2264" w:rsidRDefault="001A4701"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674268">
            <w:pPr>
              <w:ind w:left="220" w:hangingChars="100" w:hanging="220"/>
              <w:rPr>
                <w:rFonts w:asciiTheme="minorEastAsia" w:hAnsiTheme="minorEastAsia"/>
                <w:sz w:val="22"/>
              </w:rPr>
            </w:pPr>
            <w:r w:rsidRPr="00AE2264">
              <w:rPr>
                <w:rFonts w:asciiTheme="minorEastAsia" w:hAnsiTheme="minorEastAsia" w:hint="eastAsia"/>
                <w:sz w:val="22"/>
              </w:rPr>
              <w:t>４</w:t>
            </w:r>
            <w:r w:rsidR="00A91EC3" w:rsidRPr="00AE2264">
              <w:rPr>
                <w:rFonts w:asciiTheme="minorEastAsia" w:hAnsiTheme="minorEastAsia" w:hint="eastAsia"/>
                <w:sz w:val="22"/>
              </w:rPr>
              <w:t>利用者への安全対策、施設の維持管理の内容、適格性及び実現の程度</w:t>
            </w:r>
          </w:p>
        </w:tc>
        <w:tc>
          <w:tcPr>
            <w:tcW w:w="4985" w:type="dxa"/>
          </w:tcPr>
          <w:p w:rsidR="001A4701"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以下の施設の維持及び補修に関する業務が適切に行われているか。</w:t>
            </w:r>
          </w:p>
          <w:p w:rsidR="00A91EC3" w:rsidRPr="00AE2264" w:rsidRDefault="00A91EC3" w:rsidP="00A91EC3">
            <w:pPr>
              <w:pStyle w:val="af"/>
              <w:numPr>
                <w:ilvl w:val="1"/>
                <w:numId w:val="11"/>
              </w:numPr>
              <w:ind w:leftChars="0"/>
              <w:rPr>
                <w:rFonts w:asciiTheme="minorEastAsia" w:hAnsiTheme="minorEastAsia"/>
                <w:sz w:val="22"/>
              </w:rPr>
            </w:pPr>
            <w:r w:rsidRPr="00AE2264">
              <w:rPr>
                <w:rFonts w:asciiTheme="minorEastAsia" w:hAnsiTheme="minorEastAsia" w:hint="eastAsia"/>
                <w:sz w:val="22"/>
              </w:rPr>
              <w:t>電気、機械設備運転及び保守管理業務</w:t>
            </w:r>
          </w:p>
          <w:p w:rsidR="00A91EC3" w:rsidRPr="00AE2264" w:rsidRDefault="00A91EC3" w:rsidP="00A91EC3">
            <w:pPr>
              <w:pStyle w:val="af"/>
              <w:numPr>
                <w:ilvl w:val="1"/>
                <w:numId w:val="11"/>
              </w:numPr>
              <w:ind w:leftChars="0"/>
              <w:rPr>
                <w:rFonts w:asciiTheme="minorEastAsia" w:hAnsiTheme="minorEastAsia"/>
                <w:sz w:val="22"/>
              </w:rPr>
            </w:pPr>
            <w:r w:rsidRPr="00AE2264">
              <w:rPr>
                <w:rFonts w:asciiTheme="minorEastAsia" w:hAnsiTheme="minorEastAsia" w:hint="eastAsia"/>
                <w:sz w:val="22"/>
              </w:rPr>
              <w:t>警備保安業務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喫茶ラウンジの運営</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清掃業務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樹木・植栽の管理</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防火管理業務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施設利用者の送迎に関する業務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有料駐車場の管理運営業務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施設、設備の改修や整備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その他施設の良好な維持管理に必要な業務等</w:t>
            </w:r>
          </w:p>
          <w:p w:rsidR="001A4701" w:rsidRPr="00AE2264" w:rsidRDefault="001A4701" w:rsidP="00A91EC3">
            <w:pPr>
              <w:ind w:left="660" w:hangingChars="300" w:hanging="660"/>
              <w:rPr>
                <w:rFonts w:asciiTheme="minorEastAsia" w:hAnsiTheme="minorEastAsia"/>
                <w:sz w:val="22"/>
              </w:rPr>
            </w:pPr>
            <w:r w:rsidRPr="00AE2264">
              <w:rPr>
                <w:rFonts w:asciiTheme="minorEastAsia" w:hAnsiTheme="minorEastAsia" w:hint="eastAsia"/>
                <w:sz w:val="22"/>
              </w:rPr>
              <w:t>（２）</w:t>
            </w:r>
            <w:r w:rsidR="00A91EC3" w:rsidRPr="00AE2264">
              <w:rPr>
                <w:rFonts w:asciiTheme="minorEastAsia" w:hAnsiTheme="minorEastAsia" w:hint="eastAsia"/>
                <w:sz w:val="22"/>
              </w:rPr>
              <w:t>防災、利用者に対する安全対策の実施及び非常時の危機管理体制は確立されているか。</w:t>
            </w:r>
          </w:p>
        </w:tc>
        <w:tc>
          <w:tcPr>
            <w:tcW w:w="4306" w:type="dxa"/>
          </w:tcPr>
          <w:p w:rsidR="001A4701" w:rsidRPr="00AE2264" w:rsidRDefault="001A4701" w:rsidP="00730C9D">
            <w:pPr>
              <w:ind w:left="660" w:hangingChars="300" w:hanging="660"/>
              <w:jc w:val="left"/>
              <w:rPr>
                <w:rFonts w:asciiTheme="minorEastAsia" w:hAnsiTheme="minorEastAsia"/>
                <w:sz w:val="22"/>
              </w:rPr>
            </w:pPr>
          </w:p>
        </w:tc>
        <w:tc>
          <w:tcPr>
            <w:tcW w:w="794" w:type="dxa"/>
          </w:tcPr>
          <w:p w:rsidR="001A4701" w:rsidRPr="00AE2264" w:rsidRDefault="001A4701" w:rsidP="00730C9D">
            <w:pPr>
              <w:ind w:left="660" w:hangingChars="300" w:hanging="660"/>
              <w:jc w:val="left"/>
              <w:rPr>
                <w:rFonts w:asciiTheme="minorEastAsia" w:hAnsiTheme="minorEastAsia"/>
                <w:sz w:val="22"/>
              </w:rPr>
            </w:pPr>
          </w:p>
        </w:tc>
        <w:tc>
          <w:tcPr>
            <w:tcW w:w="4309" w:type="dxa"/>
          </w:tcPr>
          <w:p w:rsidR="001A4701" w:rsidRPr="00AE2264" w:rsidRDefault="001A4701" w:rsidP="00730C9D">
            <w:pPr>
              <w:ind w:left="660" w:hangingChars="300" w:hanging="660"/>
              <w:jc w:val="left"/>
              <w:rPr>
                <w:rFonts w:asciiTheme="minorEastAsia" w:hAnsiTheme="minorEastAsia"/>
                <w:sz w:val="22"/>
              </w:rPr>
            </w:pPr>
          </w:p>
        </w:tc>
        <w:tc>
          <w:tcPr>
            <w:tcW w:w="794" w:type="dxa"/>
          </w:tcPr>
          <w:p w:rsidR="001A4701" w:rsidRPr="00AE2264" w:rsidRDefault="001A4701" w:rsidP="00730C9D">
            <w:pPr>
              <w:ind w:left="660" w:hangingChars="300" w:hanging="660"/>
              <w:jc w:val="left"/>
              <w:rPr>
                <w:rFonts w:asciiTheme="minorEastAsia" w:hAnsiTheme="minorEastAsia"/>
                <w:sz w:val="22"/>
              </w:rPr>
            </w:pPr>
          </w:p>
        </w:tc>
        <w:tc>
          <w:tcPr>
            <w:tcW w:w="5102" w:type="dxa"/>
          </w:tcPr>
          <w:p w:rsidR="001A4701" w:rsidRPr="00AE2264" w:rsidRDefault="001A4701" w:rsidP="00730C9D">
            <w:pPr>
              <w:ind w:left="660" w:hangingChars="300" w:hanging="660"/>
              <w:jc w:val="left"/>
              <w:rPr>
                <w:rFonts w:asciiTheme="minorEastAsia" w:hAnsiTheme="minorEastAsia"/>
                <w:sz w:val="22"/>
              </w:rPr>
            </w:pPr>
          </w:p>
        </w:tc>
      </w:tr>
      <w:tr w:rsidR="00AE2264" w:rsidRPr="00AE2264" w:rsidTr="00785C6A">
        <w:trPr>
          <w:trHeight w:val="1920"/>
          <w:jc w:val="center"/>
        </w:trPr>
        <w:tc>
          <w:tcPr>
            <w:tcW w:w="1814" w:type="dxa"/>
          </w:tcPr>
          <w:p w:rsidR="00A91EC3" w:rsidRPr="00AE2264" w:rsidRDefault="00A91EC3" w:rsidP="00674268">
            <w:pPr>
              <w:ind w:left="220" w:hangingChars="100" w:hanging="220"/>
              <w:rPr>
                <w:rFonts w:asciiTheme="minorEastAsia" w:hAnsiTheme="minorEastAsia"/>
                <w:sz w:val="22"/>
              </w:rPr>
            </w:pPr>
            <w:r w:rsidRPr="00AE2264">
              <w:rPr>
                <w:rFonts w:asciiTheme="minorEastAsia" w:hAnsiTheme="minorEastAsia" w:hint="eastAsia"/>
                <w:sz w:val="22"/>
              </w:rPr>
              <w:t>５―１</w:t>
            </w:r>
          </w:p>
          <w:p w:rsidR="001A4701" w:rsidRPr="00AE2264" w:rsidRDefault="00A91EC3" w:rsidP="00A91EC3">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施設機能の発揮（大会関係）</w:t>
            </w:r>
          </w:p>
        </w:tc>
        <w:tc>
          <w:tcPr>
            <w:tcW w:w="4985" w:type="dxa"/>
          </w:tcPr>
          <w:p w:rsidR="001A4701" w:rsidRPr="00AE2264" w:rsidRDefault="001A4701" w:rsidP="007E7A3B">
            <w:pPr>
              <w:ind w:left="660" w:hangingChars="300" w:hanging="660"/>
              <w:rPr>
                <w:rFonts w:asciiTheme="minorEastAsia" w:hAnsiTheme="minorEastAsia"/>
                <w:sz w:val="22"/>
              </w:rPr>
            </w:pPr>
            <w:r w:rsidRPr="00AE2264">
              <w:rPr>
                <w:rFonts w:asciiTheme="minorEastAsia" w:hAnsiTheme="minorEastAsia" w:hint="eastAsia"/>
                <w:sz w:val="22"/>
              </w:rPr>
              <w:t>（１）</w:t>
            </w:r>
            <w:r w:rsidR="007E7A3B" w:rsidRPr="00AE2264">
              <w:rPr>
                <w:rFonts w:asciiTheme="minorEastAsia" w:hAnsiTheme="minorEastAsia" w:hint="eastAsia"/>
                <w:sz w:val="22"/>
              </w:rPr>
              <w:t>以下の障がい者スポーツ大会関係業務が適切に行われているか。</w:t>
            </w:r>
          </w:p>
          <w:p w:rsidR="007E7A3B" w:rsidRPr="00AE2264" w:rsidRDefault="007E7A3B" w:rsidP="007E7A3B">
            <w:pPr>
              <w:pStyle w:val="af"/>
              <w:numPr>
                <w:ilvl w:val="1"/>
                <w:numId w:val="12"/>
              </w:numPr>
              <w:ind w:leftChars="0"/>
              <w:rPr>
                <w:rFonts w:asciiTheme="minorEastAsia" w:hAnsiTheme="minorEastAsia"/>
                <w:sz w:val="22"/>
              </w:rPr>
            </w:pPr>
            <w:r w:rsidRPr="00AE2264">
              <w:rPr>
                <w:rFonts w:asciiTheme="minorEastAsia" w:hAnsiTheme="minorEastAsia" w:hint="eastAsia"/>
                <w:sz w:val="22"/>
              </w:rPr>
              <w:t>大阪府障がい者スポーツ大会その他大会（団体競技予選会などの地域レベルのものを含む。）の開催及びその支援に関する業務</w:t>
            </w:r>
          </w:p>
          <w:p w:rsidR="007E7A3B" w:rsidRPr="00AE2264" w:rsidRDefault="007E7A3B" w:rsidP="007E7A3B">
            <w:pPr>
              <w:pStyle w:val="af"/>
              <w:numPr>
                <w:ilvl w:val="1"/>
                <w:numId w:val="12"/>
              </w:numPr>
              <w:ind w:leftChars="0"/>
              <w:rPr>
                <w:rFonts w:asciiTheme="minorEastAsia" w:hAnsiTheme="minorEastAsia"/>
                <w:sz w:val="22"/>
              </w:rPr>
            </w:pPr>
            <w:r w:rsidRPr="00AE2264">
              <w:rPr>
                <w:rFonts w:asciiTheme="minorEastAsia" w:hAnsiTheme="minorEastAsia" w:hint="eastAsia"/>
                <w:sz w:val="22"/>
              </w:rPr>
              <w:t>全国障害者スポーツ大会への選手団派遣及びその支援に関する業務</w:t>
            </w:r>
          </w:p>
          <w:p w:rsidR="007E7A3B" w:rsidRPr="00AE2264" w:rsidRDefault="007E7A3B" w:rsidP="007E7A3B">
            <w:pPr>
              <w:pStyle w:val="af"/>
              <w:numPr>
                <w:ilvl w:val="1"/>
                <w:numId w:val="11"/>
              </w:numPr>
              <w:ind w:leftChars="0"/>
              <w:jc w:val="left"/>
              <w:rPr>
                <w:rFonts w:asciiTheme="minorEastAsia" w:hAnsiTheme="minorEastAsia"/>
                <w:sz w:val="22"/>
              </w:rPr>
            </w:pPr>
            <w:r w:rsidRPr="00AE2264">
              <w:rPr>
                <w:rFonts w:asciiTheme="minorEastAsia" w:hAnsiTheme="minorEastAsia" w:hint="eastAsia"/>
                <w:sz w:val="22"/>
              </w:rPr>
              <w:t>①及び②の大会及びそれ以外の各種競技会（全国規模のものや府内当事者団体の開催するものを含む。以下、「大会等」という。）の開催趣旨や記録などを参考</w:t>
            </w:r>
            <w:r w:rsidRPr="00AE2264">
              <w:rPr>
                <w:rFonts w:asciiTheme="minorEastAsia" w:hAnsiTheme="minorEastAsia" w:hint="eastAsia"/>
                <w:sz w:val="22"/>
              </w:rPr>
              <w:lastRenderedPageBreak/>
              <w:t>とした競技性や競技力の向上などを目的としたプログラムの実施のほか、大会等に係る参加者等の強化練習の実施及びその支援に関する業務</w:t>
            </w:r>
          </w:p>
          <w:p w:rsidR="001A4701" w:rsidRPr="00AE2264" w:rsidRDefault="007E7A3B" w:rsidP="000F3557">
            <w:pPr>
              <w:pStyle w:val="af"/>
              <w:numPr>
                <w:ilvl w:val="1"/>
                <w:numId w:val="11"/>
              </w:numPr>
              <w:ind w:leftChars="0"/>
              <w:jc w:val="left"/>
              <w:rPr>
                <w:rFonts w:asciiTheme="minorEastAsia" w:hAnsiTheme="minorEastAsia"/>
                <w:sz w:val="22"/>
              </w:rPr>
            </w:pPr>
            <w:r w:rsidRPr="00AE2264">
              <w:rPr>
                <w:rFonts w:asciiTheme="minorEastAsia" w:hAnsiTheme="minorEastAsia" w:hint="eastAsia"/>
                <w:sz w:val="22"/>
              </w:rPr>
              <w:t>大会等のＰＲや民間企業からの資金獲得のほか、同大会の結果に係るＰＲに関する業務が適切に行われているか。</w:t>
            </w:r>
          </w:p>
        </w:tc>
        <w:tc>
          <w:tcPr>
            <w:tcW w:w="4306" w:type="dxa"/>
          </w:tcPr>
          <w:p w:rsidR="001A4701" w:rsidRPr="00AE2264" w:rsidRDefault="001A4701" w:rsidP="004C6C0C">
            <w:pPr>
              <w:jc w:val="left"/>
              <w:rPr>
                <w:rFonts w:asciiTheme="minorEastAsia" w:hAnsiTheme="minorEastAsia"/>
                <w:sz w:val="22"/>
              </w:rPr>
            </w:pPr>
          </w:p>
        </w:tc>
        <w:tc>
          <w:tcPr>
            <w:tcW w:w="794" w:type="dxa"/>
          </w:tcPr>
          <w:p w:rsidR="001A4701" w:rsidRPr="00AE2264" w:rsidRDefault="001A4701" w:rsidP="004C6C0C">
            <w:pPr>
              <w:jc w:val="left"/>
              <w:rPr>
                <w:rFonts w:asciiTheme="minorEastAsia" w:hAnsiTheme="minorEastAsia"/>
                <w:sz w:val="22"/>
              </w:rPr>
            </w:pPr>
          </w:p>
        </w:tc>
        <w:tc>
          <w:tcPr>
            <w:tcW w:w="4309" w:type="dxa"/>
          </w:tcPr>
          <w:p w:rsidR="001A4701" w:rsidRPr="00AE2264" w:rsidRDefault="001A4701" w:rsidP="004C6C0C">
            <w:pPr>
              <w:jc w:val="left"/>
              <w:rPr>
                <w:rFonts w:asciiTheme="minorEastAsia" w:hAnsiTheme="minorEastAsia"/>
                <w:sz w:val="22"/>
              </w:rPr>
            </w:pPr>
          </w:p>
        </w:tc>
        <w:tc>
          <w:tcPr>
            <w:tcW w:w="794" w:type="dxa"/>
          </w:tcPr>
          <w:p w:rsidR="001A4701" w:rsidRPr="00AE2264" w:rsidRDefault="001A4701" w:rsidP="004C6C0C">
            <w:pPr>
              <w:jc w:val="left"/>
              <w:rPr>
                <w:rFonts w:asciiTheme="minorEastAsia" w:hAnsiTheme="minorEastAsia"/>
                <w:sz w:val="22"/>
              </w:rPr>
            </w:pPr>
          </w:p>
        </w:tc>
        <w:tc>
          <w:tcPr>
            <w:tcW w:w="5102" w:type="dxa"/>
          </w:tcPr>
          <w:p w:rsidR="001A4701" w:rsidRPr="00AE2264" w:rsidRDefault="001A4701" w:rsidP="004C6C0C">
            <w:pPr>
              <w:jc w:val="left"/>
              <w:rPr>
                <w:rFonts w:asciiTheme="minorEastAsia" w:hAnsiTheme="minorEastAsia"/>
                <w:sz w:val="22"/>
              </w:rPr>
            </w:pPr>
          </w:p>
        </w:tc>
      </w:tr>
      <w:tr w:rsidR="00AE2264" w:rsidRPr="00AE2264" w:rsidTr="00785C6A">
        <w:trPr>
          <w:trHeight w:val="4545"/>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５―２</w:t>
            </w:r>
          </w:p>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施設機能の発揮（コンテンツ）</w:t>
            </w:r>
          </w:p>
        </w:tc>
        <w:tc>
          <w:tcPr>
            <w:tcW w:w="4985"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（１）以下の障がい者スポーツの相談等に関する業務が適切に行われているか。</w:t>
            </w:r>
          </w:p>
          <w:p w:rsidR="000F3557" w:rsidRPr="00AE2264" w:rsidRDefault="000F3557" w:rsidP="000F3557">
            <w:pPr>
              <w:pStyle w:val="af"/>
              <w:numPr>
                <w:ilvl w:val="0"/>
                <w:numId w:val="15"/>
              </w:numPr>
              <w:ind w:leftChars="0"/>
              <w:rPr>
                <w:rFonts w:asciiTheme="minorEastAsia" w:hAnsiTheme="minorEastAsia"/>
                <w:sz w:val="22"/>
              </w:rPr>
            </w:pPr>
            <w:r w:rsidRPr="00AE2264">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rsidR="000F3557" w:rsidRPr="00AE2264" w:rsidRDefault="000F3557" w:rsidP="000F3557">
            <w:pPr>
              <w:pStyle w:val="af"/>
              <w:numPr>
                <w:ilvl w:val="0"/>
                <w:numId w:val="15"/>
              </w:numPr>
              <w:ind w:leftChars="0"/>
              <w:rPr>
                <w:rFonts w:asciiTheme="minorEastAsia" w:hAnsiTheme="minorEastAsia"/>
                <w:sz w:val="22"/>
              </w:rPr>
            </w:pPr>
            <w:r w:rsidRPr="00AE2264">
              <w:rPr>
                <w:rFonts w:asciiTheme="minorEastAsia" w:hAnsiTheme="minorEastAsia" w:hint="eastAsia"/>
                <w:sz w:val="22"/>
              </w:rPr>
              <w:t>障</w:t>
            </w:r>
            <w:r w:rsidR="004C6D63">
              <w:rPr>
                <w:rFonts w:asciiTheme="minorEastAsia" w:hAnsiTheme="minorEastAsia" w:hint="eastAsia"/>
                <w:sz w:val="22"/>
              </w:rPr>
              <w:t>がい</w:t>
            </w:r>
            <w:r w:rsidRPr="00AE2264">
              <w:rPr>
                <w:rFonts w:asciiTheme="minorEastAsia" w:hAnsiTheme="minorEastAsia" w:hint="eastAsia"/>
                <w:sz w:val="22"/>
              </w:rPr>
              <w:t>者スポーツ指導員養成講習会など障がい者スポーツの支援や振興を担う人材の養成、登録、派遣に関する業務</w:t>
            </w:r>
          </w:p>
          <w:p w:rsidR="000F3557" w:rsidRPr="00AE2264" w:rsidRDefault="000F3557" w:rsidP="000F3557">
            <w:pPr>
              <w:pStyle w:val="af"/>
              <w:numPr>
                <w:ilvl w:val="0"/>
                <w:numId w:val="15"/>
              </w:numPr>
              <w:ind w:leftChars="0"/>
              <w:jc w:val="left"/>
              <w:rPr>
                <w:rFonts w:asciiTheme="minorEastAsia" w:hAnsiTheme="minorEastAsia"/>
                <w:sz w:val="22"/>
              </w:rPr>
            </w:pPr>
            <w:r w:rsidRPr="00AE2264">
              <w:rPr>
                <w:rFonts w:asciiTheme="minorEastAsia" w:hAnsiTheme="minorEastAsia" w:hint="eastAsia"/>
                <w:sz w:val="22"/>
              </w:rPr>
              <w:t>障がい者スポーツ指導員（中級以上）、理学療法士、ケースワーカー等の適切な資格を保有する相談員による相談業務</w:t>
            </w:r>
          </w:p>
        </w:tc>
        <w:tc>
          <w:tcPr>
            <w:tcW w:w="4306" w:type="dxa"/>
          </w:tcPr>
          <w:p w:rsidR="000F3557" w:rsidRPr="00AE2264" w:rsidRDefault="000F3557" w:rsidP="000F3557">
            <w:pPr>
              <w:jc w:val="left"/>
              <w:rPr>
                <w:rFonts w:asciiTheme="minorEastAsia" w:hAnsiTheme="minorEastAsia"/>
                <w:sz w:val="22"/>
              </w:rPr>
            </w:pPr>
          </w:p>
        </w:tc>
        <w:tc>
          <w:tcPr>
            <w:tcW w:w="794" w:type="dxa"/>
          </w:tcPr>
          <w:p w:rsidR="000F3557" w:rsidRPr="00AE2264" w:rsidRDefault="000F3557" w:rsidP="000F3557">
            <w:pPr>
              <w:jc w:val="left"/>
              <w:rPr>
                <w:rFonts w:asciiTheme="minorEastAsia" w:hAnsiTheme="minorEastAsia"/>
                <w:sz w:val="22"/>
              </w:rPr>
            </w:pPr>
          </w:p>
        </w:tc>
        <w:tc>
          <w:tcPr>
            <w:tcW w:w="4309" w:type="dxa"/>
          </w:tcPr>
          <w:p w:rsidR="000F3557" w:rsidRPr="00AE2264" w:rsidRDefault="000F3557" w:rsidP="000F3557">
            <w:pPr>
              <w:jc w:val="left"/>
              <w:rPr>
                <w:rFonts w:asciiTheme="minorEastAsia" w:hAnsiTheme="minorEastAsia"/>
                <w:sz w:val="22"/>
              </w:rPr>
            </w:pPr>
          </w:p>
        </w:tc>
        <w:tc>
          <w:tcPr>
            <w:tcW w:w="794" w:type="dxa"/>
          </w:tcPr>
          <w:p w:rsidR="000F3557" w:rsidRPr="00AE2264" w:rsidRDefault="000F3557" w:rsidP="000F3557">
            <w:pPr>
              <w:jc w:val="left"/>
              <w:rPr>
                <w:rFonts w:asciiTheme="minorEastAsia" w:hAnsiTheme="minorEastAsia"/>
                <w:sz w:val="22"/>
              </w:rPr>
            </w:pPr>
          </w:p>
        </w:tc>
        <w:tc>
          <w:tcPr>
            <w:tcW w:w="5102" w:type="dxa"/>
          </w:tcPr>
          <w:p w:rsidR="000F3557" w:rsidRPr="00AE2264" w:rsidRDefault="000F3557" w:rsidP="000F3557">
            <w:pPr>
              <w:jc w:val="left"/>
              <w:rPr>
                <w:rFonts w:asciiTheme="minorEastAsia" w:hAnsiTheme="minorEastAsia"/>
                <w:sz w:val="22"/>
              </w:rPr>
            </w:pPr>
          </w:p>
        </w:tc>
      </w:tr>
      <w:tr w:rsidR="00785C6A" w:rsidRPr="00AE2264" w:rsidTr="00785C6A">
        <w:trPr>
          <w:trHeight w:val="120"/>
          <w:jc w:val="center"/>
        </w:trPr>
        <w:tc>
          <w:tcPr>
            <w:tcW w:w="1814" w:type="dxa"/>
          </w:tcPr>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５－３</w:t>
            </w:r>
          </w:p>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施設機能の発揮（地域）</w:t>
            </w:r>
          </w:p>
        </w:tc>
        <w:tc>
          <w:tcPr>
            <w:tcW w:w="4985" w:type="dxa"/>
          </w:tcPr>
          <w:p w:rsidR="00A249D2" w:rsidRPr="00AE2264" w:rsidRDefault="00A249D2" w:rsidP="00A249D2">
            <w:pPr>
              <w:ind w:left="660" w:hangingChars="300" w:hanging="660"/>
              <w:rPr>
                <w:rFonts w:asciiTheme="minorEastAsia" w:hAnsiTheme="minorEastAsia"/>
                <w:sz w:val="22"/>
              </w:rPr>
            </w:pPr>
            <w:r w:rsidRPr="00AE2264">
              <w:rPr>
                <w:rFonts w:asciiTheme="minorEastAsia" w:hAnsiTheme="minorEastAsia" w:hint="eastAsia"/>
                <w:sz w:val="22"/>
              </w:rPr>
              <w:t>（１）以下の府内障がい者スポーツ活動の広域的支援業務が適切に行われているか。</w:t>
            </w:r>
          </w:p>
          <w:p w:rsidR="00A249D2" w:rsidRPr="00AE2264" w:rsidRDefault="00A249D2" w:rsidP="00A249D2">
            <w:pPr>
              <w:pStyle w:val="af"/>
              <w:numPr>
                <w:ilvl w:val="0"/>
                <w:numId w:val="16"/>
              </w:numPr>
              <w:ind w:leftChars="0"/>
              <w:rPr>
                <w:rFonts w:asciiTheme="minorEastAsia" w:hAnsiTheme="minorEastAsia"/>
                <w:sz w:val="22"/>
              </w:rPr>
            </w:pPr>
            <w:r w:rsidRPr="00AE2264">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w:t>
            </w:r>
            <w:r w:rsidR="004C6D63">
              <w:rPr>
                <w:rFonts w:asciiTheme="minorEastAsia" w:hAnsiTheme="minorEastAsia" w:hint="eastAsia"/>
                <w:sz w:val="22"/>
              </w:rPr>
              <w:t>がい</w:t>
            </w:r>
            <w:r w:rsidRPr="00AE2264">
              <w:rPr>
                <w:rFonts w:asciiTheme="minorEastAsia" w:hAnsiTheme="minorEastAsia" w:hint="eastAsia"/>
                <w:sz w:val="22"/>
              </w:rPr>
              <w:t>者スポーツ指導員等の派遣、事業の共同実施やネットワーク化のほか、トレーニング方法や競技の普及手法の開発など）に関する業務</w:t>
            </w:r>
          </w:p>
          <w:p w:rsidR="00A249D2" w:rsidRPr="00AE2264" w:rsidRDefault="00A249D2" w:rsidP="00A249D2">
            <w:pPr>
              <w:pStyle w:val="af"/>
              <w:numPr>
                <w:ilvl w:val="0"/>
                <w:numId w:val="16"/>
              </w:numPr>
              <w:ind w:leftChars="0"/>
              <w:rPr>
                <w:rFonts w:asciiTheme="minorEastAsia" w:hAnsiTheme="minorEastAsia"/>
                <w:sz w:val="22"/>
              </w:rPr>
            </w:pPr>
            <w:r w:rsidRPr="00AE2264">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rsidR="00A249D2" w:rsidRPr="00AE2264" w:rsidRDefault="00A249D2" w:rsidP="00A249D2">
            <w:pPr>
              <w:pStyle w:val="af"/>
              <w:numPr>
                <w:ilvl w:val="0"/>
                <w:numId w:val="16"/>
              </w:numPr>
              <w:ind w:leftChars="0"/>
              <w:jc w:val="left"/>
              <w:rPr>
                <w:rFonts w:asciiTheme="minorEastAsia" w:hAnsiTheme="minorEastAsia"/>
                <w:sz w:val="22"/>
              </w:rPr>
            </w:pPr>
            <w:r w:rsidRPr="00AE2264">
              <w:rPr>
                <w:rFonts w:asciiTheme="minorEastAsia" w:hAnsiTheme="minorEastAsia" w:hint="eastAsia"/>
                <w:sz w:val="22"/>
              </w:rPr>
              <w:t>提案者の自主提案事業</w:t>
            </w:r>
          </w:p>
        </w:tc>
        <w:tc>
          <w:tcPr>
            <w:tcW w:w="4306" w:type="dxa"/>
          </w:tcPr>
          <w:p w:rsidR="00A249D2" w:rsidRPr="00AE2264" w:rsidRDefault="00A249D2" w:rsidP="00A249D2">
            <w:pPr>
              <w:jc w:val="left"/>
              <w:rPr>
                <w:rFonts w:asciiTheme="minorEastAsia" w:hAnsiTheme="minorEastAsia"/>
                <w:sz w:val="22"/>
              </w:rPr>
            </w:pPr>
          </w:p>
        </w:tc>
        <w:tc>
          <w:tcPr>
            <w:tcW w:w="794" w:type="dxa"/>
          </w:tcPr>
          <w:p w:rsidR="00A249D2" w:rsidRPr="00AE2264" w:rsidRDefault="00A249D2" w:rsidP="00A249D2">
            <w:pPr>
              <w:jc w:val="left"/>
              <w:rPr>
                <w:rFonts w:asciiTheme="minorEastAsia" w:hAnsiTheme="minorEastAsia"/>
                <w:sz w:val="22"/>
              </w:rPr>
            </w:pPr>
          </w:p>
        </w:tc>
        <w:tc>
          <w:tcPr>
            <w:tcW w:w="4309" w:type="dxa"/>
          </w:tcPr>
          <w:p w:rsidR="00A249D2" w:rsidRPr="00AE2264" w:rsidRDefault="00A249D2" w:rsidP="00A249D2">
            <w:pPr>
              <w:jc w:val="left"/>
              <w:rPr>
                <w:rFonts w:asciiTheme="minorEastAsia" w:hAnsiTheme="minorEastAsia"/>
                <w:sz w:val="22"/>
              </w:rPr>
            </w:pPr>
          </w:p>
        </w:tc>
        <w:tc>
          <w:tcPr>
            <w:tcW w:w="794" w:type="dxa"/>
          </w:tcPr>
          <w:p w:rsidR="00A249D2" w:rsidRPr="00AE2264" w:rsidRDefault="00A249D2" w:rsidP="00A249D2">
            <w:pPr>
              <w:jc w:val="left"/>
              <w:rPr>
                <w:rFonts w:asciiTheme="minorEastAsia" w:hAnsiTheme="minorEastAsia"/>
                <w:sz w:val="22"/>
              </w:rPr>
            </w:pPr>
          </w:p>
        </w:tc>
        <w:tc>
          <w:tcPr>
            <w:tcW w:w="5102" w:type="dxa"/>
          </w:tcPr>
          <w:p w:rsidR="00A249D2" w:rsidRPr="00AE2264" w:rsidRDefault="00A249D2" w:rsidP="00A249D2">
            <w:pPr>
              <w:jc w:val="left"/>
              <w:rPr>
                <w:rFonts w:asciiTheme="minorEastAsia" w:hAnsiTheme="minorEastAsia"/>
                <w:sz w:val="22"/>
              </w:rPr>
            </w:pPr>
          </w:p>
        </w:tc>
      </w:tr>
      <w:tr w:rsidR="00AE2264" w:rsidRPr="00AE2264" w:rsidTr="00785C6A">
        <w:trPr>
          <w:trHeight w:val="20"/>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６</w:t>
            </w:r>
            <w:r w:rsidR="00A249D2" w:rsidRPr="00AE2264">
              <w:rPr>
                <w:rFonts w:asciiTheme="minorEastAsia" w:hAnsiTheme="minorEastAsia" w:hint="eastAsia"/>
                <w:sz w:val="22"/>
              </w:rPr>
              <w:t>府施策との整合</w:t>
            </w:r>
          </w:p>
        </w:tc>
        <w:tc>
          <w:tcPr>
            <w:tcW w:w="4985"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w:t>
            </w:r>
            <w:r w:rsidR="00A249D2" w:rsidRPr="00AE2264">
              <w:rPr>
                <w:rFonts w:asciiTheme="minorEastAsia" w:hAnsiTheme="minorEastAsia" w:hint="eastAsia"/>
                <w:sz w:val="22"/>
              </w:rPr>
              <w:t>以下の指定管理者として果たすべき責務を遵守しているか。</w:t>
            </w:r>
          </w:p>
          <w:p w:rsidR="00A249D2" w:rsidRPr="00A249D2" w:rsidRDefault="00A249D2" w:rsidP="00A249D2">
            <w:pPr>
              <w:numPr>
                <w:ilvl w:val="0"/>
                <w:numId w:val="17"/>
              </w:numPr>
              <w:rPr>
                <w:rFonts w:asciiTheme="minorEastAsia" w:hAnsiTheme="minorEastAsia"/>
                <w:sz w:val="22"/>
              </w:rPr>
            </w:pPr>
            <w:r w:rsidRPr="00A249D2">
              <w:rPr>
                <w:rFonts w:asciiTheme="minorEastAsia" w:hAnsiTheme="minorEastAsia" w:hint="eastAsia"/>
                <w:sz w:val="22"/>
              </w:rPr>
              <w:t>府が実施する事業への協力（府事業に係るファインプラザ大阪使用への協力を含</w:t>
            </w:r>
            <w:r w:rsidRPr="00A249D2">
              <w:rPr>
                <w:rFonts w:asciiTheme="minorEastAsia" w:hAnsiTheme="minorEastAsia" w:hint="eastAsia"/>
                <w:sz w:val="22"/>
              </w:rPr>
              <w:lastRenderedPageBreak/>
              <w:t>む。）</w:t>
            </w:r>
          </w:p>
          <w:p w:rsidR="00A249D2" w:rsidRPr="00AE2264" w:rsidRDefault="00A249D2" w:rsidP="00A249D2">
            <w:pPr>
              <w:numPr>
                <w:ilvl w:val="0"/>
                <w:numId w:val="17"/>
              </w:numPr>
              <w:rPr>
                <w:rFonts w:asciiTheme="minorEastAsia" w:hAnsiTheme="minorEastAsia"/>
                <w:sz w:val="22"/>
              </w:rPr>
            </w:pPr>
            <w:r w:rsidRPr="00A249D2">
              <w:rPr>
                <w:rFonts w:asciiTheme="minorEastAsia" w:hAnsiTheme="minorEastAsia" w:hint="eastAsia"/>
                <w:sz w:val="22"/>
              </w:rPr>
              <w:t>知的障がい者の継続雇用の取組み</w:t>
            </w:r>
          </w:p>
          <w:p w:rsidR="000F3557" w:rsidRPr="00AE2264" w:rsidRDefault="00A249D2" w:rsidP="00A249D2">
            <w:pPr>
              <w:numPr>
                <w:ilvl w:val="0"/>
                <w:numId w:val="17"/>
              </w:numPr>
              <w:rPr>
                <w:rFonts w:asciiTheme="minorEastAsia" w:hAnsiTheme="minorEastAsia"/>
                <w:sz w:val="22"/>
              </w:rPr>
            </w:pPr>
            <w:r w:rsidRPr="00AE2264">
              <w:rPr>
                <w:rFonts w:asciiTheme="minorEastAsia" w:hAnsiTheme="minorEastAsia" w:hint="eastAsia"/>
                <w:sz w:val="22"/>
              </w:rPr>
              <w:t>省エネ法に基づくエネルギー管理の実施に伴う対応</w:t>
            </w:r>
          </w:p>
        </w:tc>
        <w:tc>
          <w:tcPr>
            <w:tcW w:w="4306" w:type="dxa"/>
          </w:tcPr>
          <w:p w:rsidR="000F3557" w:rsidRPr="00AE2264" w:rsidRDefault="000F3557" w:rsidP="000F3557">
            <w:pPr>
              <w:ind w:left="220" w:hangingChars="100" w:hanging="220"/>
              <w:rPr>
                <w:rFonts w:asciiTheme="minorEastAsia" w:hAnsiTheme="minorEastAsia"/>
                <w:sz w:val="22"/>
              </w:rPr>
            </w:pPr>
          </w:p>
        </w:tc>
        <w:tc>
          <w:tcPr>
            <w:tcW w:w="794" w:type="dxa"/>
          </w:tcPr>
          <w:p w:rsidR="000F3557" w:rsidRPr="00AE2264" w:rsidRDefault="000F3557" w:rsidP="000F3557">
            <w:pPr>
              <w:ind w:left="220" w:hangingChars="100" w:hanging="220"/>
              <w:rPr>
                <w:rFonts w:asciiTheme="minorEastAsia" w:hAnsiTheme="minorEastAsia"/>
                <w:sz w:val="22"/>
              </w:rPr>
            </w:pPr>
          </w:p>
        </w:tc>
        <w:tc>
          <w:tcPr>
            <w:tcW w:w="4309" w:type="dxa"/>
          </w:tcPr>
          <w:p w:rsidR="000F3557" w:rsidRPr="00AE2264" w:rsidRDefault="000F3557" w:rsidP="000F3557">
            <w:pPr>
              <w:ind w:left="220" w:hangingChars="100" w:hanging="220"/>
              <w:rPr>
                <w:rFonts w:asciiTheme="minorEastAsia" w:hAnsiTheme="minorEastAsia"/>
                <w:sz w:val="22"/>
              </w:rPr>
            </w:pPr>
          </w:p>
        </w:tc>
        <w:tc>
          <w:tcPr>
            <w:tcW w:w="794" w:type="dxa"/>
          </w:tcPr>
          <w:p w:rsidR="000F3557" w:rsidRPr="00AE2264" w:rsidRDefault="000F3557" w:rsidP="000F3557">
            <w:pPr>
              <w:ind w:left="220" w:hangingChars="100" w:hanging="220"/>
              <w:rPr>
                <w:rFonts w:asciiTheme="minorEastAsia" w:hAnsiTheme="minorEastAsia"/>
                <w:sz w:val="22"/>
              </w:rPr>
            </w:pPr>
          </w:p>
        </w:tc>
        <w:tc>
          <w:tcPr>
            <w:tcW w:w="5102" w:type="dxa"/>
          </w:tcPr>
          <w:p w:rsidR="000F3557" w:rsidRPr="00AE2264" w:rsidRDefault="000F3557" w:rsidP="000F3557">
            <w:pPr>
              <w:ind w:left="220" w:hangingChars="100" w:hanging="220"/>
              <w:rPr>
                <w:rFonts w:asciiTheme="minorEastAsia" w:hAnsiTheme="minorEastAsia"/>
                <w:sz w:val="22"/>
              </w:rPr>
            </w:pPr>
          </w:p>
        </w:tc>
      </w:tr>
      <w:tr w:rsidR="00AE2264" w:rsidRPr="00AE2264" w:rsidTr="00785C6A">
        <w:trPr>
          <w:trHeight w:val="1650"/>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７</w:t>
            </w:r>
            <w:r w:rsidR="00A249D2" w:rsidRPr="00AE2264">
              <w:rPr>
                <w:rFonts w:asciiTheme="minorEastAsia" w:hAnsiTheme="minorEastAsia" w:hint="eastAsia"/>
                <w:sz w:val="22"/>
              </w:rPr>
              <w:t>管理運営にあたり遵守すべき法令等一覧</w:t>
            </w:r>
          </w:p>
        </w:tc>
        <w:tc>
          <w:tcPr>
            <w:tcW w:w="4985"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w:t>
            </w:r>
            <w:r w:rsidR="00A249D2" w:rsidRPr="00AE2264">
              <w:rPr>
                <w:rFonts w:asciiTheme="minorEastAsia" w:hAnsiTheme="minorEastAsia" w:hint="eastAsia"/>
                <w:sz w:val="22"/>
              </w:rPr>
              <w:t>以下の関係法令、条例の規定等を遵守しているか</w:t>
            </w:r>
            <w:r w:rsidRPr="00AE2264">
              <w:rPr>
                <w:rFonts w:asciiTheme="minorEastAsia" w:hAnsiTheme="minorEastAsia" w:hint="eastAsia"/>
                <w:sz w:val="22"/>
              </w:rPr>
              <w:t>。</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個人情報の取扱い</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情報公開への対応</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公正採用への対応</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人権研修の実施</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労働基準法、最低賃金法、労働安全衛生法及び消防法などその他管理運営を行うにあたり必要な関係法令</w:t>
            </w:r>
          </w:p>
          <w:p w:rsidR="000F3557"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本要項、協定、提案、その他本府の指示等</w:t>
            </w:r>
          </w:p>
        </w:tc>
        <w:tc>
          <w:tcPr>
            <w:tcW w:w="4306" w:type="dxa"/>
          </w:tcPr>
          <w:p w:rsidR="000F3557" w:rsidRPr="00AE2264" w:rsidRDefault="000F3557" w:rsidP="000F3557">
            <w:pPr>
              <w:rPr>
                <w:rFonts w:asciiTheme="minorEastAsia" w:hAnsiTheme="minorEastAsia"/>
                <w:sz w:val="22"/>
              </w:rPr>
            </w:pPr>
          </w:p>
        </w:tc>
        <w:tc>
          <w:tcPr>
            <w:tcW w:w="794" w:type="dxa"/>
          </w:tcPr>
          <w:p w:rsidR="000F3557" w:rsidRPr="00AE2264" w:rsidRDefault="000F3557" w:rsidP="000F3557">
            <w:pPr>
              <w:rPr>
                <w:rFonts w:asciiTheme="minorEastAsia" w:hAnsiTheme="minorEastAsia"/>
                <w:sz w:val="22"/>
              </w:rPr>
            </w:pPr>
          </w:p>
        </w:tc>
        <w:tc>
          <w:tcPr>
            <w:tcW w:w="4309" w:type="dxa"/>
          </w:tcPr>
          <w:p w:rsidR="000F3557" w:rsidRPr="00AE2264" w:rsidRDefault="000F3557" w:rsidP="000F3557">
            <w:pPr>
              <w:rPr>
                <w:rFonts w:asciiTheme="minorEastAsia" w:hAnsiTheme="minorEastAsia"/>
                <w:sz w:val="22"/>
              </w:rPr>
            </w:pPr>
          </w:p>
        </w:tc>
        <w:tc>
          <w:tcPr>
            <w:tcW w:w="794" w:type="dxa"/>
          </w:tcPr>
          <w:p w:rsidR="000F3557" w:rsidRPr="00AE2264" w:rsidRDefault="000F3557" w:rsidP="000F3557">
            <w:pPr>
              <w:rPr>
                <w:rFonts w:asciiTheme="minorEastAsia" w:hAnsiTheme="minorEastAsia"/>
                <w:sz w:val="22"/>
              </w:rPr>
            </w:pPr>
          </w:p>
        </w:tc>
        <w:tc>
          <w:tcPr>
            <w:tcW w:w="5102" w:type="dxa"/>
          </w:tcPr>
          <w:p w:rsidR="000F3557" w:rsidRPr="00AE2264" w:rsidRDefault="000F3557" w:rsidP="000F3557">
            <w:pPr>
              <w:rPr>
                <w:rFonts w:asciiTheme="minorEastAsia" w:hAnsiTheme="minorEastAsia"/>
                <w:sz w:val="22"/>
              </w:rPr>
            </w:pPr>
          </w:p>
        </w:tc>
      </w:tr>
      <w:tr w:rsidR="00AE2264" w:rsidRPr="00AE2264" w:rsidTr="00785C6A">
        <w:trPr>
          <w:trHeight w:val="150"/>
          <w:jc w:val="center"/>
        </w:trPr>
        <w:tc>
          <w:tcPr>
            <w:tcW w:w="1814" w:type="dxa"/>
          </w:tcPr>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８安定的な運営が可能となる人的能力等</w:t>
            </w:r>
          </w:p>
        </w:tc>
        <w:tc>
          <w:tcPr>
            <w:tcW w:w="4985" w:type="dxa"/>
          </w:tcPr>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（１）以下の指定管理者の組織体制は適切に運用されているか。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職員配置について、身体障害者福祉法に基づく身体障</w:t>
            </w:r>
            <w:r w:rsidR="004C6D63">
              <w:rPr>
                <w:rFonts w:asciiTheme="minorEastAsia" w:hAnsiTheme="minorEastAsia" w:hint="eastAsia"/>
                <w:sz w:val="22"/>
              </w:rPr>
              <w:t>がい</w:t>
            </w:r>
            <w:r w:rsidRPr="00AE2264">
              <w:rPr>
                <w:rFonts w:asciiTheme="minorEastAsia" w:hAnsiTheme="minorEastAsia" w:hint="eastAsia"/>
                <w:sz w:val="22"/>
              </w:rPr>
              <w:t>者福祉センターＡ型の機能を確保するために必要な職員配置とするとともに、利用者の必要に応じて適宜スポーツの指導等を行い、かつ、利用者の安全が確保できる人員を配置しているか。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スポーツ事業担当者について、公益財団法人日本障害者スポーツ協会に登録する障</w:t>
            </w:r>
            <w:r w:rsidR="004C6D63">
              <w:rPr>
                <w:rFonts w:asciiTheme="minorEastAsia" w:hAnsiTheme="minorEastAsia" w:hint="eastAsia"/>
                <w:sz w:val="22"/>
              </w:rPr>
              <w:t>がい</w:t>
            </w:r>
            <w:r w:rsidRPr="00AE2264">
              <w:rPr>
                <w:rFonts w:asciiTheme="minorEastAsia" w:hAnsiTheme="minorEastAsia" w:hint="eastAsia"/>
                <w:sz w:val="22"/>
              </w:rPr>
              <w:t>者スポーツ指導員などの有資格者又は障がい者のスポーツ指導等の経験者あるいは、それと同等の資格を有すると認められる者（例：公益財団法人日本障害者スポーツ協会に登録する上級障</w:t>
            </w:r>
            <w:r w:rsidR="004C6D63">
              <w:rPr>
                <w:rFonts w:asciiTheme="minorEastAsia" w:hAnsiTheme="minorEastAsia" w:hint="eastAsia"/>
                <w:sz w:val="22"/>
              </w:rPr>
              <w:t>がい</w:t>
            </w:r>
            <w:r w:rsidRPr="00AE2264">
              <w:rPr>
                <w:rFonts w:asciiTheme="minorEastAsia" w:hAnsiTheme="minorEastAsia" w:hint="eastAsia"/>
                <w:sz w:val="22"/>
              </w:rPr>
              <w:t>者スポーツ指導員等）について、障がい</w:t>
            </w:r>
            <w:r w:rsidRPr="00AE2264">
              <w:rPr>
                <w:rFonts w:asciiTheme="minorEastAsia" w:hAnsiTheme="minorEastAsia" w:hint="eastAsia"/>
                <w:sz w:val="22"/>
              </w:rPr>
              <w:lastRenderedPageBreak/>
              <w:t>者のスポーツ指導等を行い、かつ、当該指導に関する専門性が確保できる人員を配置しているか。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第三者への委託は適切に行われているか。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年間事業計画書等を適切に提出しているか。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事業報告書等を適切に提出しているか。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指定期間中の管理状況（経理状況）を府に報告しているか。</w:t>
            </w:r>
          </w:p>
          <w:p w:rsidR="00A249D2"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府が管理運営について実地検査及び協議を求めた場合や、直接利用者からの要望や満足度を聞く機会を求めた場合は応じているか。</w:t>
            </w:r>
          </w:p>
        </w:tc>
        <w:tc>
          <w:tcPr>
            <w:tcW w:w="4306" w:type="dxa"/>
          </w:tcPr>
          <w:p w:rsidR="00A249D2" w:rsidRPr="00AE2264" w:rsidRDefault="00A249D2" w:rsidP="00A249D2">
            <w:pPr>
              <w:rPr>
                <w:rFonts w:asciiTheme="minorEastAsia" w:hAnsiTheme="minorEastAsia"/>
                <w:sz w:val="22"/>
              </w:rPr>
            </w:pPr>
          </w:p>
        </w:tc>
        <w:tc>
          <w:tcPr>
            <w:tcW w:w="794" w:type="dxa"/>
          </w:tcPr>
          <w:p w:rsidR="00A249D2" w:rsidRPr="00AE2264" w:rsidRDefault="00A249D2" w:rsidP="00A249D2">
            <w:pPr>
              <w:rPr>
                <w:rFonts w:asciiTheme="minorEastAsia" w:hAnsiTheme="minorEastAsia"/>
                <w:sz w:val="22"/>
              </w:rPr>
            </w:pPr>
          </w:p>
        </w:tc>
        <w:tc>
          <w:tcPr>
            <w:tcW w:w="4309" w:type="dxa"/>
          </w:tcPr>
          <w:p w:rsidR="00A249D2" w:rsidRPr="00AE2264" w:rsidRDefault="00A249D2" w:rsidP="00A249D2">
            <w:pPr>
              <w:rPr>
                <w:rFonts w:asciiTheme="minorEastAsia" w:hAnsiTheme="minorEastAsia"/>
                <w:sz w:val="22"/>
              </w:rPr>
            </w:pPr>
          </w:p>
        </w:tc>
        <w:tc>
          <w:tcPr>
            <w:tcW w:w="794" w:type="dxa"/>
          </w:tcPr>
          <w:p w:rsidR="00A249D2" w:rsidRPr="00AE2264" w:rsidRDefault="00A249D2" w:rsidP="00A249D2">
            <w:pPr>
              <w:rPr>
                <w:rFonts w:asciiTheme="minorEastAsia" w:hAnsiTheme="minorEastAsia"/>
                <w:sz w:val="22"/>
              </w:rPr>
            </w:pPr>
          </w:p>
        </w:tc>
        <w:tc>
          <w:tcPr>
            <w:tcW w:w="5102" w:type="dxa"/>
          </w:tcPr>
          <w:p w:rsidR="00A249D2" w:rsidRPr="00AE2264" w:rsidRDefault="00A249D2" w:rsidP="00A249D2">
            <w:pPr>
              <w:rPr>
                <w:rFonts w:asciiTheme="minorEastAsia" w:hAnsiTheme="minorEastAsia"/>
                <w:sz w:val="22"/>
              </w:rPr>
            </w:pPr>
          </w:p>
        </w:tc>
      </w:tr>
      <w:tr w:rsidR="00785C6A" w:rsidRPr="00AE2264" w:rsidTr="00785C6A">
        <w:trPr>
          <w:trHeight w:val="195"/>
          <w:jc w:val="center"/>
        </w:trPr>
        <w:tc>
          <w:tcPr>
            <w:tcW w:w="1814" w:type="dxa"/>
          </w:tcPr>
          <w:p w:rsidR="00AE2264" w:rsidRPr="00AE2264" w:rsidRDefault="00AE2264" w:rsidP="00AE2264">
            <w:pPr>
              <w:ind w:left="220" w:hangingChars="100" w:hanging="220"/>
              <w:rPr>
                <w:rFonts w:asciiTheme="minorEastAsia" w:hAnsiTheme="minorEastAsia"/>
                <w:sz w:val="22"/>
              </w:rPr>
            </w:pPr>
            <w:r w:rsidRPr="00AE2264">
              <w:rPr>
                <w:rFonts w:asciiTheme="minorEastAsia" w:hAnsiTheme="minorEastAsia" w:hint="eastAsia"/>
                <w:sz w:val="22"/>
              </w:rPr>
              <w:t>９安定的な運営が可能となる財政的基盤</w:t>
            </w:r>
          </w:p>
        </w:tc>
        <w:tc>
          <w:tcPr>
            <w:tcW w:w="4989" w:type="dxa"/>
          </w:tcPr>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（１）運営基盤として、経営規模、事業規模、組織規模等は十分か。</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（２）運営基盤として、財政状態は適正か。</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 xml:space="preserve">　　【指標】自己資本比率、流動比率、固定比率、</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 xml:space="preserve">　　　　　　総資本経常利益率、固定長期適合率</w:t>
            </w:r>
          </w:p>
        </w:tc>
        <w:tc>
          <w:tcPr>
            <w:tcW w:w="4306" w:type="dxa"/>
          </w:tcPr>
          <w:p w:rsidR="00AE2264" w:rsidRPr="00AE2264" w:rsidRDefault="00AE2264" w:rsidP="00AE2264">
            <w:pPr>
              <w:rPr>
                <w:rFonts w:asciiTheme="minorEastAsia" w:hAnsiTheme="minorEastAsia"/>
                <w:sz w:val="22"/>
              </w:rPr>
            </w:pPr>
          </w:p>
        </w:tc>
        <w:tc>
          <w:tcPr>
            <w:tcW w:w="794" w:type="dxa"/>
          </w:tcPr>
          <w:p w:rsidR="00AE2264" w:rsidRPr="00AE2264" w:rsidRDefault="00AE2264" w:rsidP="00AE2264">
            <w:pPr>
              <w:rPr>
                <w:rFonts w:asciiTheme="minorEastAsia" w:hAnsiTheme="minorEastAsia"/>
                <w:sz w:val="22"/>
              </w:rPr>
            </w:pPr>
          </w:p>
        </w:tc>
        <w:tc>
          <w:tcPr>
            <w:tcW w:w="4309" w:type="dxa"/>
          </w:tcPr>
          <w:p w:rsidR="00AE2264" w:rsidRPr="00AE2264" w:rsidRDefault="00AE2264" w:rsidP="00AE2264">
            <w:pPr>
              <w:rPr>
                <w:rFonts w:asciiTheme="minorEastAsia" w:hAnsiTheme="minorEastAsia"/>
                <w:sz w:val="22"/>
              </w:rPr>
            </w:pPr>
          </w:p>
        </w:tc>
        <w:tc>
          <w:tcPr>
            <w:tcW w:w="794" w:type="dxa"/>
          </w:tcPr>
          <w:p w:rsidR="00AE2264" w:rsidRPr="00AE2264" w:rsidRDefault="00AE2264" w:rsidP="00AE2264">
            <w:pPr>
              <w:rPr>
                <w:rFonts w:asciiTheme="minorEastAsia" w:hAnsiTheme="minorEastAsia"/>
                <w:sz w:val="22"/>
              </w:rPr>
            </w:pPr>
          </w:p>
        </w:tc>
        <w:tc>
          <w:tcPr>
            <w:tcW w:w="5102" w:type="dxa"/>
          </w:tcPr>
          <w:p w:rsidR="00AE2264" w:rsidRPr="00AE2264" w:rsidRDefault="00AE2264" w:rsidP="00AE2264">
            <w:pPr>
              <w:rPr>
                <w:rFonts w:asciiTheme="minorEastAsia" w:hAnsiTheme="minorEastAsia"/>
                <w:sz w:val="22"/>
              </w:rPr>
            </w:pPr>
          </w:p>
        </w:tc>
      </w:tr>
    </w:tbl>
    <w:p w:rsidR="00D52D9E" w:rsidRPr="00AE2264" w:rsidRDefault="00D52D9E" w:rsidP="004C6C0C">
      <w:pPr>
        <w:jc w:val="left"/>
        <w:rPr>
          <w:sz w:val="22"/>
        </w:rPr>
      </w:pPr>
    </w:p>
    <w:sectPr w:rsidR="00D52D9E" w:rsidRPr="00AE2264" w:rsidSect="00C84977">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46" w:rsidRDefault="00497F46" w:rsidP="008447D5">
      <w:r>
        <w:separator/>
      </w:r>
    </w:p>
  </w:endnote>
  <w:endnote w:type="continuationSeparator" w:id="0">
    <w:p w:rsidR="00497F46" w:rsidRDefault="00497F46"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3" w:rsidRDefault="00263F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49" w:rsidRPr="00263F53" w:rsidRDefault="00365D49" w:rsidP="00263F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3" w:rsidRDefault="00263F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46" w:rsidRDefault="00497F46" w:rsidP="008447D5">
      <w:r>
        <w:separator/>
      </w:r>
    </w:p>
  </w:footnote>
  <w:footnote w:type="continuationSeparator" w:id="0">
    <w:p w:rsidR="00497F46" w:rsidRDefault="00497F46"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3" w:rsidRDefault="00263F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3" w:rsidRDefault="00263F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F53" w:rsidRDefault="00263F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0"/>
  </w:num>
  <w:num w:numId="4">
    <w:abstractNumId w:val="1"/>
  </w:num>
  <w:num w:numId="5">
    <w:abstractNumId w:val="16"/>
  </w:num>
  <w:num w:numId="6">
    <w:abstractNumId w:val="15"/>
  </w:num>
  <w:num w:numId="7">
    <w:abstractNumId w:val="17"/>
  </w:num>
  <w:num w:numId="8">
    <w:abstractNumId w:val="11"/>
  </w:num>
  <w:num w:numId="9">
    <w:abstractNumId w:val="3"/>
  </w:num>
  <w:num w:numId="10">
    <w:abstractNumId w:val="7"/>
  </w:num>
  <w:num w:numId="11">
    <w:abstractNumId w:val="0"/>
  </w:num>
  <w:num w:numId="12">
    <w:abstractNumId w:val="9"/>
  </w:num>
  <w:num w:numId="13">
    <w:abstractNumId w:val="8"/>
  </w:num>
  <w:num w:numId="14">
    <w:abstractNumId w:val="14"/>
  </w:num>
  <w:num w:numId="15">
    <w:abstractNumId w:val="5"/>
  </w:num>
  <w:num w:numId="16">
    <w:abstractNumId w:val="4"/>
  </w:num>
  <w:num w:numId="17">
    <w:abstractNumId w:val="12"/>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C64CB"/>
    <w:rsid w:val="000D7830"/>
    <w:rsid w:val="000F3557"/>
    <w:rsid w:val="001276F5"/>
    <w:rsid w:val="001703B8"/>
    <w:rsid w:val="001A4701"/>
    <w:rsid w:val="001C1263"/>
    <w:rsid w:val="00263F53"/>
    <w:rsid w:val="002745C8"/>
    <w:rsid w:val="002757CD"/>
    <w:rsid w:val="002C177F"/>
    <w:rsid w:val="002E1A3D"/>
    <w:rsid w:val="00331F78"/>
    <w:rsid w:val="00344521"/>
    <w:rsid w:val="00363E91"/>
    <w:rsid w:val="00365D49"/>
    <w:rsid w:val="003D39A0"/>
    <w:rsid w:val="003E00B0"/>
    <w:rsid w:val="00410169"/>
    <w:rsid w:val="00431703"/>
    <w:rsid w:val="00451DFC"/>
    <w:rsid w:val="00464820"/>
    <w:rsid w:val="0047649C"/>
    <w:rsid w:val="00497F46"/>
    <w:rsid w:val="004C6C0C"/>
    <w:rsid w:val="004C6D63"/>
    <w:rsid w:val="004E0726"/>
    <w:rsid w:val="004F691D"/>
    <w:rsid w:val="00507F6A"/>
    <w:rsid w:val="005A3417"/>
    <w:rsid w:val="006222F5"/>
    <w:rsid w:val="006339D5"/>
    <w:rsid w:val="006560FB"/>
    <w:rsid w:val="00674268"/>
    <w:rsid w:val="006B2B4E"/>
    <w:rsid w:val="006D4091"/>
    <w:rsid w:val="006F53EF"/>
    <w:rsid w:val="0072217B"/>
    <w:rsid w:val="00730C9D"/>
    <w:rsid w:val="0073580A"/>
    <w:rsid w:val="00785C6A"/>
    <w:rsid w:val="007A2A2F"/>
    <w:rsid w:val="007A34CC"/>
    <w:rsid w:val="007E7A3B"/>
    <w:rsid w:val="008447D5"/>
    <w:rsid w:val="008A429B"/>
    <w:rsid w:val="008B6351"/>
    <w:rsid w:val="008B7700"/>
    <w:rsid w:val="008C49BC"/>
    <w:rsid w:val="008D47C5"/>
    <w:rsid w:val="0094711E"/>
    <w:rsid w:val="00956857"/>
    <w:rsid w:val="00964047"/>
    <w:rsid w:val="009C2671"/>
    <w:rsid w:val="00A249D2"/>
    <w:rsid w:val="00A91EC3"/>
    <w:rsid w:val="00AB77E6"/>
    <w:rsid w:val="00AD67C4"/>
    <w:rsid w:val="00AE0B80"/>
    <w:rsid w:val="00AE0D51"/>
    <w:rsid w:val="00AE2264"/>
    <w:rsid w:val="00B208F8"/>
    <w:rsid w:val="00B431DA"/>
    <w:rsid w:val="00BB3BEF"/>
    <w:rsid w:val="00BB75EA"/>
    <w:rsid w:val="00C06085"/>
    <w:rsid w:val="00C12F59"/>
    <w:rsid w:val="00C14B2E"/>
    <w:rsid w:val="00C157BC"/>
    <w:rsid w:val="00C84977"/>
    <w:rsid w:val="00D138A7"/>
    <w:rsid w:val="00D52D9E"/>
    <w:rsid w:val="00DB35C9"/>
    <w:rsid w:val="00E319EE"/>
    <w:rsid w:val="00E649C6"/>
    <w:rsid w:val="00EC69A8"/>
    <w:rsid w:val="00EF4530"/>
    <w:rsid w:val="00F32E60"/>
    <w:rsid w:val="00FA553E"/>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2018-11-01T09:14:00Z</dcterms:created>
  <dcterms:modified xsi:type="dcterms:W3CDTF">2018-11-01T09:14:00Z</dcterms:modified>
</cp:coreProperties>
</file>