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883" w:rsidRDefault="00790883" w:rsidP="00790883">
      <w:pPr>
        <w:pStyle w:val="Default"/>
        <w:rPr>
          <w:rFonts w:cstheme="minorBidi"/>
          <w:color w:val="auto"/>
          <w:sz w:val="23"/>
          <w:szCs w:val="23"/>
        </w:rPr>
      </w:pPr>
      <w:r>
        <w:t xml:space="preserve"> </w:t>
      </w:r>
      <w:r>
        <w:rPr>
          <w:rFonts w:cstheme="minorBidi"/>
          <w:color w:val="auto"/>
          <w:sz w:val="23"/>
          <w:szCs w:val="23"/>
        </w:rPr>
        <w:t>大阪府規則第六十九号</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大阪府障害者等の職場環境整備等支援組織認定等審議会規則</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（趣旨）</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第一条この規則は、大阪府附属機関条例（昭和二十七年大阪府条例第三十九号）第六条の規定に基づき、大阪府障害者等の職場環境整備等支援組織認定等審議会（以下「審議会」という。）の組織、委員及び専門委員（以下「委員等」という。）の報酬及び費用弁償の額その他審議会に関し必要な事項を定めるものとする。</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（組織）</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第二条審議会は、委員十人以内で組織する。</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２委員は、学識経験のある者のうちから、知事が任命する。</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３委員の任期は、二年とする。ただし、補欠の委員の任期は、前任者の残任期間とする。</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（専門委員）</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第三条審議会に、専門の事項を調査審議させるため必要があるときは、専門委員若干人を置くことができる。</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２専門委員は、知事が任命する。</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３専門委員は、当該専門の事項に関する調査審議が終了したときは、解任されるものとする。</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（会長）</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第四条審議会に会長を置き、委員の互選によってこれを定める。</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２会長は、会務を総理する。</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３会長に事故があるときは、会長があらかじめ指名する委員が、その職務を代理する。</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（会議）</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第五条審議会の会議は、会長が招集し、会長がその議長となる。</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２審議会は、委員の過半数が出席しなければ会議を開くことができない。</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３審議会の議事は、出席委員の過半数で決し、可否同数のときは、議長の決するところによる。</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（部会）</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第六条審議会に、必要に応じて部会を置くことができる。</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２部会に属する委員等は、会長が指名する。</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３部会に部会長を置き、会長が指名する委員がこれに当たる。</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４部会長は、部会の会務を掌理し、部会における審議の状況及び結果を審議会に報告する。</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５前条第二項及び第三項の規定は、部会の会議について準用する。</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６前条の規定にかかわらず、審議会は、その定めるところにより、部会の決議をもって審議会の決議とすることができる。</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（報酬）</w:t>
      </w:r>
    </w:p>
    <w:p w:rsidR="00790883" w:rsidRDefault="00790883" w:rsidP="00790883">
      <w:pPr>
        <w:rPr>
          <w:rFonts w:ascii="ＭＳ 明朝" w:eastAsia="ＭＳ 明朝" w:cs="ＭＳ 明朝"/>
          <w:sz w:val="23"/>
          <w:szCs w:val="23"/>
        </w:rPr>
      </w:pPr>
      <w:r>
        <w:rPr>
          <w:rFonts w:ascii="ＭＳ 明朝" w:eastAsia="ＭＳ 明朝" w:cs="ＭＳ 明朝" w:hint="eastAsia"/>
          <w:sz w:val="23"/>
          <w:szCs w:val="23"/>
        </w:rPr>
        <w:t>第七条委員等の報酬の額は、日額九千八百円とする。</w:t>
      </w:r>
    </w:p>
    <w:p w:rsidR="00790883" w:rsidRDefault="00790883" w:rsidP="00790883">
      <w:pPr>
        <w:rPr>
          <w:rFonts w:ascii="ＭＳ 明朝" w:eastAsia="ＭＳ 明朝" w:cs="ＭＳ 明朝"/>
          <w:sz w:val="23"/>
          <w:szCs w:val="23"/>
        </w:rPr>
      </w:pPr>
    </w:p>
    <w:p w:rsidR="00790883" w:rsidRPr="00790883" w:rsidRDefault="00790883" w:rsidP="00790883">
      <w:pPr>
        <w:autoSpaceDE w:val="0"/>
        <w:autoSpaceDN w:val="0"/>
        <w:adjustRightInd w:val="0"/>
        <w:jc w:val="left"/>
        <w:rPr>
          <w:rFonts w:ascii="ＭＳ 明朝" w:eastAsia="ＭＳ 明朝"/>
          <w:kern w:val="0"/>
          <w:sz w:val="24"/>
          <w:szCs w:val="24"/>
        </w:rPr>
        <w:sectPr w:rsidR="00790883" w:rsidRPr="00790883" w:rsidSect="00790883">
          <w:pgSz w:w="16838" w:h="11906" w:orient="landscape"/>
          <w:pgMar w:top="1134" w:right="1134" w:bottom="1134" w:left="1134" w:header="851" w:footer="992" w:gutter="0"/>
          <w:cols w:space="425"/>
          <w:textDirection w:val="tbRl"/>
          <w:docGrid w:type="lines" w:linePitch="360"/>
        </w:sectPr>
      </w:pPr>
    </w:p>
    <w:p w:rsidR="00790883" w:rsidRPr="00790883" w:rsidRDefault="00790883" w:rsidP="00790883">
      <w:pPr>
        <w:autoSpaceDE w:val="0"/>
        <w:autoSpaceDN w:val="0"/>
        <w:adjustRightInd w:val="0"/>
        <w:jc w:val="left"/>
        <w:rPr>
          <w:rFonts w:ascii="ＭＳ 明朝" w:eastAsia="ＭＳ 明朝"/>
          <w:kern w:val="0"/>
          <w:sz w:val="23"/>
          <w:szCs w:val="23"/>
        </w:rPr>
      </w:pPr>
      <w:r w:rsidRPr="00790883">
        <w:rPr>
          <w:rFonts w:ascii="ＭＳ 明朝" w:eastAsia="ＭＳ 明朝"/>
          <w:kern w:val="0"/>
          <w:sz w:val="23"/>
          <w:szCs w:val="23"/>
        </w:rPr>
        <w:lastRenderedPageBreak/>
        <w:t>（費用弁償）</w:t>
      </w:r>
    </w:p>
    <w:p w:rsidR="00790883" w:rsidRPr="00790883" w:rsidRDefault="00790883" w:rsidP="00790883">
      <w:pPr>
        <w:autoSpaceDE w:val="0"/>
        <w:autoSpaceDN w:val="0"/>
        <w:adjustRightInd w:val="0"/>
        <w:jc w:val="left"/>
        <w:rPr>
          <w:rFonts w:ascii="ＭＳ 明朝" w:eastAsia="ＭＳ 明朝"/>
          <w:kern w:val="0"/>
          <w:sz w:val="23"/>
          <w:szCs w:val="23"/>
        </w:rPr>
      </w:pPr>
      <w:r w:rsidRPr="00790883">
        <w:rPr>
          <w:rFonts w:ascii="ＭＳ 明朝" w:eastAsia="ＭＳ 明朝"/>
          <w:kern w:val="0"/>
          <w:sz w:val="23"/>
          <w:szCs w:val="23"/>
        </w:rPr>
        <w:t>第八条委員等の費用弁償の額は、職員の旅費に関する条例（昭和四十年大阪府条例第三十七号）による指定職等の職務にある者以外の者の額相当額とする。</w:t>
      </w:r>
    </w:p>
    <w:p w:rsidR="00790883" w:rsidRPr="00790883" w:rsidRDefault="00790883" w:rsidP="00790883">
      <w:pPr>
        <w:autoSpaceDE w:val="0"/>
        <w:autoSpaceDN w:val="0"/>
        <w:adjustRightInd w:val="0"/>
        <w:jc w:val="left"/>
        <w:rPr>
          <w:rFonts w:ascii="ＭＳ 明朝" w:eastAsia="ＭＳ 明朝"/>
          <w:kern w:val="0"/>
          <w:sz w:val="23"/>
          <w:szCs w:val="23"/>
        </w:rPr>
      </w:pPr>
      <w:r w:rsidRPr="00790883">
        <w:rPr>
          <w:rFonts w:ascii="ＭＳ 明朝" w:eastAsia="ＭＳ 明朝"/>
          <w:kern w:val="0"/>
          <w:sz w:val="23"/>
          <w:szCs w:val="23"/>
        </w:rPr>
        <w:t>（庶務）</w:t>
      </w:r>
    </w:p>
    <w:p w:rsidR="00790883" w:rsidRPr="00790883" w:rsidRDefault="00790883" w:rsidP="00790883">
      <w:pPr>
        <w:autoSpaceDE w:val="0"/>
        <w:autoSpaceDN w:val="0"/>
        <w:adjustRightInd w:val="0"/>
        <w:jc w:val="left"/>
        <w:rPr>
          <w:rFonts w:ascii="ＭＳ 明朝" w:eastAsia="ＭＳ 明朝"/>
          <w:kern w:val="0"/>
          <w:sz w:val="23"/>
          <w:szCs w:val="23"/>
        </w:rPr>
      </w:pPr>
      <w:r w:rsidRPr="00790883">
        <w:rPr>
          <w:rFonts w:ascii="ＭＳ 明朝" w:eastAsia="ＭＳ 明朝"/>
          <w:kern w:val="0"/>
          <w:sz w:val="23"/>
          <w:szCs w:val="23"/>
        </w:rPr>
        <w:t>第九条審議会の庶務は、福祉部において行う。</w:t>
      </w:r>
    </w:p>
    <w:p w:rsidR="00790883" w:rsidRPr="00790883" w:rsidRDefault="00790883" w:rsidP="00790883">
      <w:pPr>
        <w:autoSpaceDE w:val="0"/>
        <w:autoSpaceDN w:val="0"/>
        <w:adjustRightInd w:val="0"/>
        <w:jc w:val="left"/>
        <w:rPr>
          <w:rFonts w:ascii="ＭＳ 明朝" w:eastAsia="ＭＳ 明朝"/>
          <w:kern w:val="0"/>
          <w:sz w:val="23"/>
          <w:szCs w:val="23"/>
        </w:rPr>
      </w:pPr>
      <w:r w:rsidRPr="00790883">
        <w:rPr>
          <w:rFonts w:ascii="ＭＳ 明朝" w:eastAsia="ＭＳ 明朝"/>
          <w:kern w:val="0"/>
          <w:sz w:val="23"/>
          <w:szCs w:val="23"/>
        </w:rPr>
        <w:t>（委任）</w:t>
      </w:r>
    </w:p>
    <w:p w:rsidR="00790883" w:rsidRPr="00790883" w:rsidRDefault="00790883" w:rsidP="00790883">
      <w:pPr>
        <w:autoSpaceDE w:val="0"/>
        <w:autoSpaceDN w:val="0"/>
        <w:adjustRightInd w:val="0"/>
        <w:jc w:val="left"/>
        <w:rPr>
          <w:rFonts w:ascii="ＭＳ 明朝" w:eastAsia="ＭＳ 明朝"/>
          <w:kern w:val="0"/>
          <w:sz w:val="23"/>
          <w:szCs w:val="23"/>
        </w:rPr>
      </w:pPr>
      <w:r w:rsidRPr="00790883">
        <w:rPr>
          <w:rFonts w:ascii="ＭＳ 明朝" w:eastAsia="ＭＳ 明朝"/>
          <w:kern w:val="0"/>
          <w:sz w:val="23"/>
          <w:szCs w:val="23"/>
        </w:rPr>
        <w:t>第十条この規則に定めるもののほか、審議会の運営に関し必要な事項は、会長が定める。</w:t>
      </w:r>
    </w:p>
    <w:p w:rsidR="00790883" w:rsidRPr="00790883" w:rsidRDefault="00790883" w:rsidP="00790883">
      <w:pPr>
        <w:autoSpaceDE w:val="0"/>
        <w:autoSpaceDN w:val="0"/>
        <w:adjustRightInd w:val="0"/>
        <w:jc w:val="left"/>
        <w:rPr>
          <w:rFonts w:ascii="ＭＳ 明朝" w:eastAsia="ＭＳ 明朝"/>
          <w:kern w:val="0"/>
          <w:sz w:val="23"/>
          <w:szCs w:val="23"/>
        </w:rPr>
      </w:pPr>
      <w:r w:rsidRPr="00790883">
        <w:rPr>
          <w:rFonts w:ascii="ＭＳ 明朝" w:eastAsia="ＭＳ 明朝"/>
          <w:kern w:val="0"/>
          <w:sz w:val="23"/>
          <w:szCs w:val="23"/>
        </w:rPr>
        <w:t>附則</w:t>
      </w:r>
    </w:p>
    <w:p w:rsidR="00790883" w:rsidRPr="00790883" w:rsidRDefault="00790883" w:rsidP="00790883">
      <w:pPr>
        <w:rPr>
          <w:rFonts w:ascii="ＭＳ 明朝" w:eastAsia="ＭＳ 明朝" w:hint="eastAsia"/>
          <w:kern w:val="0"/>
          <w:sz w:val="23"/>
          <w:szCs w:val="23"/>
        </w:rPr>
        <w:sectPr w:rsidR="00790883" w:rsidRPr="00790883" w:rsidSect="00790883">
          <w:pgSz w:w="16838" w:h="11906" w:orient="landscape"/>
          <w:pgMar w:top="1134" w:right="1134" w:bottom="1134" w:left="1134" w:header="851" w:footer="992" w:gutter="0"/>
          <w:cols w:space="425"/>
          <w:textDirection w:val="tbRl"/>
          <w:docGrid w:type="lines" w:linePitch="360"/>
        </w:sectPr>
      </w:pPr>
      <w:r>
        <w:rPr>
          <w:rFonts w:ascii="ＭＳ 明朝" w:eastAsia="ＭＳ 明朝"/>
          <w:kern w:val="0"/>
          <w:sz w:val="23"/>
          <w:szCs w:val="23"/>
        </w:rPr>
        <w:t>この規則は、平成三十一年四月一日から施行す</w:t>
      </w:r>
      <w:r>
        <w:rPr>
          <w:rFonts w:ascii="ＭＳ 明朝" w:eastAsia="ＭＳ 明朝" w:hint="eastAsia"/>
          <w:kern w:val="0"/>
          <w:sz w:val="23"/>
          <w:szCs w:val="23"/>
        </w:rPr>
        <w:t>る。</w:t>
      </w:r>
    </w:p>
    <w:p w:rsidR="006972A5" w:rsidRPr="00790883" w:rsidRDefault="00790883" w:rsidP="00790883">
      <w:pPr>
        <w:pStyle w:val="Default"/>
        <w:rPr>
          <w:rFonts w:cstheme="minorBidi" w:hint="eastAsia"/>
          <w:color w:val="auto"/>
          <w:sz w:val="23"/>
          <w:szCs w:val="23"/>
        </w:rPr>
      </w:pPr>
      <w:bookmarkStart w:id="0" w:name="_GoBack"/>
      <w:bookmarkEnd w:id="0"/>
    </w:p>
    <w:sectPr w:rsidR="006972A5" w:rsidRPr="00790883" w:rsidSect="00790883">
      <w:pgSz w:w="16838" w:h="11906" w:orient="landscape"/>
      <w:pgMar w:top="1134" w:right="1134" w:bottom="1134" w:left="1134" w:header="851" w:footer="992" w:gutter="0"/>
      <w:cols w:space="425"/>
      <w:textDirection w:val="tbRl"/>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ＭＳゴシック."/>
    <w:panose1 w:val="020B0609070205080204"/>
    <w:charset w:val="80"/>
    <w:family w:val="modern"/>
    <w:pitch w:val="fixed"/>
    <w:sig w:usb0="E00002FF" w:usb1="6AC7FDFB" w:usb2="08000012" w:usb3="00000000" w:csb0="0002009F" w:csb1="00000000"/>
  </w:font>
  <w:font w:name="ＭＳ 明朝">
    <w:altName w:val="ＭＳ明朝.."/>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883"/>
    <w:rsid w:val="0049415E"/>
    <w:rsid w:val="006D61B7"/>
    <w:rsid w:val="00790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176856"/>
  <w15:chartTrackingRefBased/>
  <w15:docId w15:val="{271070C1-0C52-4436-BEEA-821EC972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90883"/>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瀨藤　茉仁子</dc:creator>
  <cp:keywords/>
  <dc:description/>
  <cp:lastModifiedBy>瀨藤　茉仁子</cp:lastModifiedBy>
  <cp:revision>1</cp:revision>
  <dcterms:created xsi:type="dcterms:W3CDTF">2019-11-01T09:13:00Z</dcterms:created>
  <dcterms:modified xsi:type="dcterms:W3CDTF">2019-11-01T09:16:00Z</dcterms:modified>
</cp:coreProperties>
</file>