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F2" w:rsidRPr="00FE1F35" w:rsidRDefault="00FA4194" w:rsidP="00FE1F35">
      <w:pPr>
        <w:ind w:left="360" w:hanging="360"/>
        <w:jc w:val="right"/>
        <w:rPr>
          <w:rFonts w:ascii="ＭＳ 明朝" w:eastAsia="ＭＳ 明朝" w:hAnsi="ＭＳ 明朝"/>
          <w:sz w:val="20"/>
          <w:szCs w:val="24"/>
        </w:rPr>
      </w:pPr>
      <w:r w:rsidRPr="00FE1F35">
        <w:rPr>
          <w:rFonts w:ascii="ＭＳ 明朝" w:eastAsia="ＭＳ 明朝" w:hAnsi="ＭＳ 明朝"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-527050</wp:posOffset>
                </wp:positionV>
                <wp:extent cx="12763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76350" cy="485775"/>
                        </a:xfrm>
                        <a:prstGeom prst="rect">
                          <a:avLst/>
                        </a:prstGeom>
                        <a:solidFill>
                          <a:schemeClr val="lt1"/>
                        </a:solidFill>
                        <a:ln w="6350">
                          <a:solidFill>
                            <a:prstClr val="black"/>
                          </a:solidFill>
                        </a:ln>
                      </wps:spPr>
                      <wps:txbx>
                        <w:txbxContent>
                          <w:p w:rsidR="00FA4194" w:rsidRPr="00FA4194" w:rsidRDefault="00FA4194" w:rsidP="00FA4194">
                            <w:pPr>
                              <w:jc w:val="center"/>
                              <w:rPr>
                                <w:rFonts w:ascii="ＭＳ Ｐゴシック" w:eastAsia="ＭＳ Ｐゴシック" w:hAnsi="ＭＳ Ｐゴシック"/>
                                <w:sz w:val="28"/>
                              </w:rPr>
                            </w:pPr>
                            <w:r w:rsidRPr="00FA4194">
                              <w:rPr>
                                <w:rFonts w:ascii="ＭＳ Ｐゴシック" w:eastAsia="ＭＳ Ｐゴシック" w:hAnsi="ＭＳ Ｐゴシック" w:hint="eastAsia"/>
                                <w:sz w:val="28"/>
                              </w:rPr>
                              <w:t>資料</w:t>
                            </w:r>
                            <w:r w:rsidRPr="00FA4194">
                              <w:rPr>
                                <w:rFonts w:ascii="ＭＳ Ｐゴシック" w:eastAsia="ＭＳ Ｐゴシック" w:hAnsi="ＭＳ Ｐゴシック"/>
                                <w:sz w:val="28"/>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41.5pt;width:100.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" fillcolor="white [3201]" strokeweight=".5pt">
                <v:textbox>
                  <w:txbxContent>
                    <w:p w:rsidR="00FA4194" w:rsidRPr="00FA4194" w:rsidRDefault="00FA4194" w:rsidP="00FA4194">
                      <w:pPr>
                        <w:jc w:val="center"/>
                        <w:rPr>
                          <w:rFonts w:ascii="ＭＳ Ｐゴシック" w:eastAsia="ＭＳ Ｐゴシック" w:hAnsi="ＭＳ Ｐゴシック"/>
                          <w:sz w:val="28"/>
                        </w:rPr>
                      </w:pPr>
                      <w:r w:rsidRPr="00FA4194">
                        <w:rPr>
                          <w:rFonts w:ascii="ＭＳ Ｐゴシック" w:eastAsia="ＭＳ Ｐゴシック" w:hAnsi="ＭＳ Ｐゴシック" w:hint="eastAsia"/>
                          <w:sz w:val="28"/>
                        </w:rPr>
                        <w:t>資料</w:t>
                      </w:r>
                      <w:r w:rsidRPr="00FA4194">
                        <w:rPr>
                          <w:rFonts w:ascii="ＭＳ Ｐゴシック" w:eastAsia="ＭＳ Ｐゴシック" w:hAnsi="ＭＳ Ｐゴシック"/>
                          <w:sz w:val="28"/>
                        </w:rPr>
                        <w:t>１－６</w:t>
                      </w:r>
                    </w:p>
                  </w:txbxContent>
                </v:textbox>
              </v:shape>
            </w:pict>
          </mc:Fallback>
        </mc:AlternateContent>
      </w:r>
      <w:r w:rsidR="002318F2" w:rsidRPr="00FE1F35">
        <w:rPr>
          <w:rFonts w:ascii="ＭＳ 明朝" w:eastAsia="ＭＳ 明朝" w:hAnsi="ＭＳ 明朝" w:hint="eastAsia"/>
          <w:sz w:val="20"/>
          <w:szCs w:val="24"/>
        </w:rPr>
        <w:t>大阪府新型コロナウイルス対策本部会議専門家会議座長　朝野　和典</w:t>
      </w:r>
    </w:p>
    <w:p w:rsidR="00FE1F35" w:rsidRPr="00FE1F35" w:rsidRDefault="00FE1F35" w:rsidP="00AC3AEB">
      <w:pPr>
        <w:ind w:left="360" w:hanging="360"/>
        <w:rPr>
          <w:rFonts w:ascii="ＭＳ 明朝" w:eastAsia="ＭＳ 明朝" w:hAnsi="ＭＳ 明朝" w:hint="eastAsia"/>
          <w:b/>
          <w:sz w:val="22"/>
          <w:szCs w:val="24"/>
        </w:rPr>
      </w:pPr>
    </w:p>
    <w:p w:rsidR="00CF4264" w:rsidRPr="00FE1F35" w:rsidRDefault="00026B48" w:rsidP="00AC3AEB">
      <w:pPr>
        <w:ind w:left="360" w:hanging="360"/>
        <w:rPr>
          <w:rFonts w:ascii="ＭＳ 明朝" w:eastAsia="ＭＳ 明朝" w:hAnsi="ＭＳ 明朝"/>
          <w:b/>
          <w:sz w:val="22"/>
          <w:szCs w:val="24"/>
        </w:rPr>
      </w:pPr>
      <w:r w:rsidRPr="00FE1F35">
        <w:rPr>
          <w:rFonts w:ascii="ＭＳ 明朝" w:eastAsia="ＭＳ 明朝" w:hAnsi="ＭＳ 明朝" w:hint="eastAsia"/>
          <w:b/>
          <w:sz w:val="22"/>
          <w:szCs w:val="24"/>
        </w:rPr>
        <w:t>【</w:t>
      </w:r>
      <w:r w:rsidR="00CF4264" w:rsidRPr="00FE1F35">
        <w:rPr>
          <w:rFonts w:ascii="ＭＳ 明朝" w:eastAsia="ＭＳ 明朝" w:hAnsi="ＭＳ 明朝" w:hint="eastAsia"/>
          <w:b/>
          <w:sz w:val="22"/>
          <w:szCs w:val="24"/>
        </w:rPr>
        <w:t>現状認識と今後の展望</w:t>
      </w:r>
      <w:r w:rsidRPr="00FE1F35">
        <w:rPr>
          <w:rFonts w:ascii="ＭＳ 明朝" w:eastAsia="ＭＳ 明朝" w:hAnsi="ＭＳ 明朝" w:hint="eastAsia"/>
          <w:b/>
          <w:sz w:val="22"/>
          <w:szCs w:val="24"/>
        </w:rPr>
        <w:t>】</w:t>
      </w:r>
    </w:p>
    <w:p w:rsidR="00F7267C" w:rsidRPr="00FE1F35" w:rsidRDefault="00AC3AEB" w:rsidP="00F7267C">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オミクロン株への急激な置き換わり</w:t>
      </w:r>
      <w:r w:rsidR="00D533D4" w:rsidRPr="00FE1F35">
        <w:rPr>
          <w:rFonts w:ascii="ＭＳ 明朝" w:eastAsia="ＭＳ 明朝" w:hAnsi="ＭＳ 明朝" w:hint="eastAsia"/>
          <w:sz w:val="22"/>
          <w:szCs w:val="24"/>
        </w:rPr>
        <w:t>と、</w:t>
      </w:r>
      <w:r w:rsidRPr="00FE1F35">
        <w:rPr>
          <w:rFonts w:ascii="ＭＳ 明朝" w:eastAsia="ＭＳ 明朝" w:hAnsi="ＭＳ 明朝" w:hint="eastAsia"/>
          <w:sz w:val="22"/>
          <w:szCs w:val="24"/>
        </w:rPr>
        <w:t>検査陽性者数の急峻な増加が起こっている。</w:t>
      </w:r>
    </w:p>
    <w:p w:rsidR="00AC3AEB" w:rsidRPr="00FE1F35" w:rsidRDefault="00F7267C" w:rsidP="00F7267C">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このようなこれまでにない急激な検査陽性者数の増加に、まん延防止等重点措置や緊急事態宣言の発出の効果が</w:t>
      </w:r>
      <w:r w:rsidR="00EB5AF3" w:rsidRPr="00FE1F35">
        <w:rPr>
          <w:rFonts w:ascii="ＭＳ 明朝" w:eastAsia="ＭＳ 明朝" w:hAnsi="ＭＳ 明朝" w:hint="eastAsia"/>
          <w:sz w:val="22"/>
          <w:szCs w:val="24"/>
        </w:rPr>
        <w:t>どの程度</w:t>
      </w:r>
      <w:r w:rsidRPr="00FE1F35">
        <w:rPr>
          <w:rFonts w:ascii="ＭＳ 明朝" w:eastAsia="ＭＳ 明朝" w:hAnsi="ＭＳ 明朝" w:hint="eastAsia"/>
          <w:sz w:val="22"/>
          <w:szCs w:val="24"/>
        </w:rPr>
        <w:t>あるか不明であるが、人流抑制とワクチンのブースター接種しか、感染拡大を抑止する対策がないのが現状である。</w:t>
      </w:r>
    </w:p>
    <w:p w:rsidR="00AC3AEB" w:rsidRPr="00FE1F35" w:rsidRDefault="00AC3AEB" w:rsidP="00AC3AEB">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沖縄はこれまでの流行のピークを早期に超えて天井が見えない状態であり、</w:t>
      </w:r>
      <w:r w:rsidR="0012251E" w:rsidRPr="00FE1F35">
        <w:rPr>
          <w:rFonts w:ascii="ＭＳ 明朝" w:eastAsia="ＭＳ 明朝" w:hAnsi="ＭＳ 明朝" w:hint="eastAsia"/>
          <w:sz w:val="22"/>
          <w:szCs w:val="24"/>
        </w:rPr>
        <w:t>東京都や</w:t>
      </w:r>
      <w:r w:rsidRPr="00FE1F35">
        <w:rPr>
          <w:rFonts w:ascii="ＭＳ 明朝" w:eastAsia="ＭＳ 明朝" w:hAnsi="ＭＳ 明朝" w:hint="eastAsia"/>
          <w:sz w:val="22"/>
          <w:szCs w:val="24"/>
        </w:rPr>
        <w:t>大阪府も</w:t>
      </w:r>
      <w:r w:rsidR="00F71140" w:rsidRPr="00FE1F35">
        <w:rPr>
          <w:rFonts w:ascii="ＭＳ 明朝" w:eastAsia="ＭＳ 明朝" w:hAnsi="ＭＳ 明朝" w:hint="eastAsia"/>
          <w:sz w:val="22"/>
          <w:szCs w:val="24"/>
        </w:rPr>
        <w:t>オミクロン</w:t>
      </w:r>
      <w:r w:rsidR="00D533D4" w:rsidRPr="00FE1F35">
        <w:rPr>
          <w:rFonts w:ascii="ＭＳ 明朝" w:eastAsia="ＭＳ 明朝" w:hAnsi="ＭＳ 明朝" w:hint="eastAsia"/>
          <w:sz w:val="22"/>
          <w:szCs w:val="24"/>
        </w:rPr>
        <w:t>株への置き換わりに応じて、</w:t>
      </w:r>
      <w:r w:rsidRPr="00FE1F35">
        <w:rPr>
          <w:rFonts w:ascii="ＭＳ 明朝" w:eastAsia="ＭＳ 明朝" w:hAnsi="ＭＳ 明朝" w:hint="eastAsia"/>
          <w:sz w:val="22"/>
          <w:szCs w:val="24"/>
        </w:rPr>
        <w:t>同様の事象が起こる可能性が高い。すなわち</w:t>
      </w:r>
      <w:r w:rsidR="0012251E" w:rsidRPr="00FE1F35">
        <w:rPr>
          <w:rFonts w:ascii="ＭＳ 明朝" w:eastAsia="ＭＳ 明朝" w:hAnsi="ＭＳ 明朝" w:hint="eastAsia"/>
          <w:sz w:val="22"/>
          <w:szCs w:val="24"/>
        </w:rPr>
        <w:t>これまでの</w:t>
      </w:r>
      <w:r w:rsidR="00CF4264" w:rsidRPr="00FE1F35">
        <w:rPr>
          <w:rFonts w:ascii="ＭＳ 明朝" w:eastAsia="ＭＳ 明朝" w:hAnsi="ＭＳ 明朝" w:hint="eastAsia"/>
          <w:sz w:val="22"/>
          <w:szCs w:val="24"/>
        </w:rPr>
        <w:t>大阪府の</w:t>
      </w:r>
      <w:r w:rsidR="0012251E" w:rsidRPr="00FE1F35">
        <w:rPr>
          <w:rFonts w:ascii="ＭＳ 明朝" w:eastAsia="ＭＳ 明朝" w:hAnsi="ＭＳ 明朝" w:hint="eastAsia"/>
          <w:sz w:val="22"/>
          <w:szCs w:val="24"/>
        </w:rPr>
        <w:t>ピークの</w:t>
      </w:r>
      <w:r w:rsidRPr="00FE1F35">
        <w:rPr>
          <w:rFonts w:ascii="ＭＳ 明朝" w:eastAsia="ＭＳ 明朝" w:hAnsi="ＭＳ 明朝" w:hint="eastAsia"/>
          <w:sz w:val="22"/>
          <w:szCs w:val="24"/>
        </w:rPr>
        <w:t>3000人/日を</w:t>
      </w:r>
      <w:r w:rsidR="0019659A" w:rsidRPr="00FE1F35">
        <w:rPr>
          <w:rFonts w:ascii="ＭＳ 明朝" w:eastAsia="ＭＳ 明朝" w:hAnsi="ＭＳ 明朝" w:hint="eastAsia"/>
          <w:sz w:val="22"/>
          <w:szCs w:val="24"/>
        </w:rPr>
        <w:t>早々</w:t>
      </w:r>
      <w:r w:rsidRPr="00FE1F35">
        <w:rPr>
          <w:rFonts w:ascii="ＭＳ 明朝" w:eastAsia="ＭＳ 明朝" w:hAnsi="ＭＳ 明朝" w:hint="eastAsia"/>
          <w:sz w:val="22"/>
          <w:szCs w:val="24"/>
        </w:rPr>
        <w:t>に超え、2倍、3倍になることを想定する。</w:t>
      </w:r>
    </w:p>
    <w:p w:rsidR="00AC3AEB" w:rsidRPr="00FE1F35" w:rsidRDefault="00AC3AEB" w:rsidP="00AC3AEB">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そのような事態は季節性インフルエンザとほぼ同じ患者数</w:t>
      </w:r>
      <w:r w:rsidR="00F71140" w:rsidRPr="00FE1F35">
        <w:rPr>
          <w:rFonts w:ascii="ＭＳ 明朝" w:eastAsia="ＭＳ 明朝" w:hAnsi="ＭＳ 明朝" w:hint="eastAsia"/>
          <w:sz w:val="22"/>
          <w:szCs w:val="24"/>
        </w:rPr>
        <w:t>（薬局サーベイランスによる大阪府のピーク時のインフルエンザの推定患者数10</w:t>
      </w:r>
      <w:r w:rsidR="00F71140" w:rsidRPr="00FE1F35">
        <w:rPr>
          <w:rFonts w:ascii="ＭＳ 明朝" w:eastAsia="ＭＳ 明朝" w:hAnsi="ＭＳ 明朝"/>
          <w:sz w:val="22"/>
          <w:szCs w:val="24"/>
        </w:rPr>
        <w:t>,</w:t>
      </w:r>
      <w:r w:rsidR="00F71140" w:rsidRPr="00FE1F35">
        <w:rPr>
          <w:rFonts w:ascii="ＭＳ 明朝" w:eastAsia="ＭＳ 明朝" w:hAnsi="ＭＳ 明朝" w:hint="eastAsia"/>
          <w:sz w:val="22"/>
          <w:szCs w:val="24"/>
        </w:rPr>
        <w:t>000～</w:t>
      </w:r>
      <w:r w:rsidR="00F71140" w:rsidRPr="00FE1F35">
        <w:rPr>
          <w:rFonts w:ascii="ＭＳ 明朝" w:eastAsia="ＭＳ 明朝" w:hAnsi="ＭＳ 明朝"/>
          <w:sz w:val="22"/>
          <w:szCs w:val="24"/>
        </w:rPr>
        <w:t>3</w:t>
      </w:r>
      <w:r w:rsidR="00F71140" w:rsidRPr="00FE1F35">
        <w:rPr>
          <w:rFonts w:ascii="ＭＳ 明朝" w:eastAsia="ＭＳ 明朝" w:hAnsi="ＭＳ 明朝" w:hint="eastAsia"/>
          <w:sz w:val="22"/>
          <w:szCs w:val="24"/>
        </w:rPr>
        <w:t>0,00</w:t>
      </w:r>
      <w:r w:rsidR="00F71140" w:rsidRPr="00FE1F35">
        <w:rPr>
          <w:rFonts w:ascii="ＭＳ 明朝" w:eastAsia="ＭＳ 明朝" w:hAnsi="ＭＳ 明朝"/>
          <w:sz w:val="22"/>
          <w:szCs w:val="24"/>
        </w:rPr>
        <w:t xml:space="preserve">0 </w:t>
      </w:r>
      <w:r w:rsidR="00F71140" w:rsidRPr="00FE1F35">
        <w:rPr>
          <w:rFonts w:ascii="ＭＳ 明朝" w:eastAsia="ＭＳ 明朝" w:hAnsi="ＭＳ 明朝" w:hint="eastAsia"/>
          <w:sz w:val="22"/>
          <w:szCs w:val="24"/>
        </w:rPr>
        <w:t>人/日）</w:t>
      </w:r>
      <w:r w:rsidRPr="00FE1F35">
        <w:rPr>
          <w:rFonts w:ascii="ＭＳ 明朝" w:eastAsia="ＭＳ 明朝" w:hAnsi="ＭＳ 明朝" w:hint="eastAsia"/>
          <w:sz w:val="22"/>
          <w:szCs w:val="24"/>
        </w:rPr>
        <w:t>となる。</w:t>
      </w:r>
    </w:p>
    <w:p w:rsidR="00AC3AEB" w:rsidRPr="00FE1F35" w:rsidRDefault="00C36E88" w:rsidP="00AC3AEB">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その場合、</w:t>
      </w:r>
      <w:r w:rsidR="00AC3AEB" w:rsidRPr="00FE1F35">
        <w:rPr>
          <w:rFonts w:ascii="ＭＳ 明朝" w:eastAsia="ＭＳ 明朝" w:hAnsi="ＭＳ 明朝" w:hint="eastAsia"/>
          <w:sz w:val="22"/>
          <w:szCs w:val="24"/>
        </w:rPr>
        <w:t>現行の届け出、入院勧告</w:t>
      </w:r>
      <w:r w:rsidR="005D4989" w:rsidRPr="00FE1F35">
        <w:rPr>
          <w:rFonts w:ascii="ＭＳ 明朝" w:eastAsia="ＭＳ 明朝" w:hAnsi="ＭＳ 明朝" w:hint="eastAsia"/>
          <w:sz w:val="22"/>
          <w:szCs w:val="24"/>
        </w:rPr>
        <w:t>を適切に行うこと</w:t>
      </w:r>
      <w:r w:rsidR="00AC3AEB" w:rsidRPr="00FE1F35">
        <w:rPr>
          <w:rFonts w:ascii="ＭＳ 明朝" w:eastAsia="ＭＳ 明朝" w:hAnsi="ＭＳ 明朝" w:hint="eastAsia"/>
          <w:sz w:val="22"/>
          <w:szCs w:val="24"/>
        </w:rPr>
        <w:t>は運用上</w:t>
      </w:r>
      <w:r w:rsidR="00F7267C" w:rsidRPr="00FE1F35">
        <w:rPr>
          <w:rFonts w:ascii="ＭＳ 明朝" w:eastAsia="ＭＳ 明朝" w:hAnsi="ＭＳ 明朝" w:hint="eastAsia"/>
          <w:sz w:val="22"/>
          <w:szCs w:val="24"/>
        </w:rPr>
        <w:t>極めて困難</w:t>
      </w:r>
      <w:r w:rsidR="00AC3AEB" w:rsidRPr="00FE1F35">
        <w:rPr>
          <w:rFonts w:ascii="ＭＳ 明朝" w:eastAsia="ＭＳ 明朝" w:hAnsi="ＭＳ 明朝" w:hint="eastAsia"/>
          <w:sz w:val="22"/>
          <w:szCs w:val="24"/>
        </w:rPr>
        <w:t>になる。</w:t>
      </w:r>
    </w:p>
    <w:p w:rsidR="00AC3AEB" w:rsidRPr="00FE1F35" w:rsidRDefault="0012251E" w:rsidP="0012251E">
      <w:pPr>
        <w:ind w:leftChars="1" w:left="446" w:hangingChars="201" w:hanging="444"/>
        <w:rPr>
          <w:rFonts w:ascii="ＭＳ 明朝" w:eastAsia="ＭＳ 明朝" w:hAnsi="ＭＳ 明朝"/>
          <w:b/>
          <w:sz w:val="22"/>
          <w:szCs w:val="24"/>
        </w:rPr>
      </w:pPr>
      <w:r w:rsidRPr="00FE1F35">
        <w:rPr>
          <w:rFonts w:ascii="ＭＳ 明朝" w:eastAsia="ＭＳ 明朝" w:hAnsi="ＭＳ 明朝" w:hint="eastAsia"/>
          <w:b/>
          <w:sz w:val="22"/>
          <w:szCs w:val="24"/>
        </w:rPr>
        <w:t xml:space="preserve">☞　</w:t>
      </w:r>
      <w:r w:rsidR="00F7267C" w:rsidRPr="00FE1F35">
        <w:rPr>
          <w:rFonts w:ascii="ＭＳ 明朝" w:eastAsia="ＭＳ 明朝" w:hAnsi="ＭＳ 明朝" w:hint="eastAsia"/>
          <w:b/>
          <w:sz w:val="22"/>
          <w:szCs w:val="24"/>
        </w:rPr>
        <w:t>まん延防止等重点措置などの人流抑制とリスクのある人</w:t>
      </w:r>
      <w:r w:rsidR="00ED6933" w:rsidRPr="00FE1F35">
        <w:rPr>
          <w:rFonts w:ascii="ＭＳ 明朝" w:eastAsia="ＭＳ 明朝" w:hAnsi="ＭＳ 明朝" w:hint="eastAsia"/>
          <w:b/>
          <w:sz w:val="22"/>
          <w:szCs w:val="24"/>
        </w:rPr>
        <w:t>への</w:t>
      </w:r>
      <w:r w:rsidR="00F7267C" w:rsidRPr="00FE1F35">
        <w:rPr>
          <w:rFonts w:ascii="ＭＳ 明朝" w:eastAsia="ＭＳ 明朝" w:hAnsi="ＭＳ 明朝" w:hint="eastAsia"/>
          <w:b/>
          <w:sz w:val="22"/>
          <w:szCs w:val="24"/>
        </w:rPr>
        <w:t>ワクチンのブースター接種を早め</w:t>
      </w:r>
      <w:r w:rsidR="00AC3AEB" w:rsidRPr="00FE1F35">
        <w:rPr>
          <w:rFonts w:ascii="ＭＳ 明朝" w:eastAsia="ＭＳ 明朝" w:hAnsi="ＭＳ 明朝" w:hint="eastAsia"/>
          <w:b/>
          <w:sz w:val="22"/>
          <w:szCs w:val="24"/>
        </w:rPr>
        <w:t>感染の拡大阻止を図るとともに、インフルエンザ並みの感染拡大があった場合の医療、行政上の対応も同時に検討しておく必要がある。</w:t>
      </w:r>
    </w:p>
    <w:p w:rsidR="0012251E" w:rsidRPr="00FE1F35" w:rsidRDefault="0012251E" w:rsidP="0012251E">
      <w:pPr>
        <w:ind w:leftChars="1" w:left="444" w:hangingChars="201" w:hanging="442"/>
        <w:rPr>
          <w:rFonts w:ascii="ＭＳ 明朝" w:eastAsia="ＭＳ 明朝" w:hAnsi="ＭＳ 明朝"/>
          <w:sz w:val="22"/>
          <w:szCs w:val="24"/>
        </w:rPr>
      </w:pPr>
    </w:p>
    <w:p w:rsidR="0012251E" w:rsidRPr="00FE1F35" w:rsidRDefault="0012251E" w:rsidP="0012251E">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急激な検査陽性者数の増加は、このままの運用では入院病床を短時間に埋めてしまう。</w:t>
      </w:r>
    </w:p>
    <w:p w:rsidR="002A5198" w:rsidRPr="00FE1F35" w:rsidRDefault="009160A3" w:rsidP="0012251E">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δ株に比べ</w:t>
      </w:r>
      <w:r w:rsidR="002A5198" w:rsidRPr="00FE1F35">
        <w:rPr>
          <w:rFonts w:ascii="ＭＳ 明朝" w:eastAsia="ＭＳ 明朝" w:hAnsi="ＭＳ 明朝" w:hint="eastAsia"/>
          <w:sz w:val="22"/>
          <w:szCs w:val="24"/>
        </w:rPr>
        <w:t>重症化率は低いことが予想されるため、</w:t>
      </w:r>
      <w:r w:rsidR="00F7267C" w:rsidRPr="00FE1F35">
        <w:rPr>
          <w:rFonts w:ascii="ＭＳ 明朝" w:eastAsia="ＭＳ 明朝" w:hAnsi="ＭＳ 明朝" w:hint="eastAsia"/>
          <w:sz w:val="22"/>
          <w:szCs w:val="24"/>
        </w:rPr>
        <w:t>第6波では、</w:t>
      </w:r>
      <w:r w:rsidR="002A5198" w:rsidRPr="00FE1F35">
        <w:rPr>
          <w:rFonts w:ascii="ＭＳ 明朝" w:eastAsia="ＭＳ 明朝" w:hAnsi="ＭＳ 明朝" w:hint="eastAsia"/>
          <w:sz w:val="22"/>
          <w:szCs w:val="24"/>
        </w:rPr>
        <w:t>重症病床よりも、効率的な軽症・中等症病床</w:t>
      </w:r>
      <w:r w:rsidR="00F7267C" w:rsidRPr="00FE1F35">
        <w:rPr>
          <w:rFonts w:ascii="ＭＳ 明朝" w:eastAsia="ＭＳ 明朝" w:hAnsi="ＭＳ 明朝" w:hint="eastAsia"/>
          <w:sz w:val="22"/>
          <w:szCs w:val="24"/>
        </w:rPr>
        <w:t>、宿泊施設</w:t>
      </w:r>
      <w:r w:rsidR="002A5198" w:rsidRPr="00FE1F35">
        <w:rPr>
          <w:rFonts w:ascii="ＭＳ 明朝" w:eastAsia="ＭＳ 明朝" w:hAnsi="ＭＳ 明朝" w:hint="eastAsia"/>
          <w:sz w:val="22"/>
          <w:szCs w:val="24"/>
        </w:rPr>
        <w:t>の運用が鍵となる。</w:t>
      </w:r>
    </w:p>
    <w:p w:rsidR="0012251E" w:rsidRPr="00FE1F35" w:rsidRDefault="002A5198" w:rsidP="0012251E">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軽症・中等症病床は</w:t>
      </w:r>
      <w:r w:rsidR="0012251E" w:rsidRPr="00FE1F35">
        <w:rPr>
          <w:rFonts w:ascii="ＭＳ 明朝" w:eastAsia="ＭＳ 明朝" w:hAnsi="ＭＳ 明朝" w:hint="eastAsia"/>
          <w:sz w:val="22"/>
          <w:szCs w:val="24"/>
        </w:rPr>
        <w:t>、重症化を早期に探知し、治療を可能とする</w:t>
      </w:r>
      <w:r w:rsidRPr="00FE1F35">
        <w:rPr>
          <w:rFonts w:ascii="ＭＳ 明朝" w:eastAsia="ＭＳ 明朝" w:hAnsi="ＭＳ 明朝" w:hint="eastAsia"/>
          <w:sz w:val="22"/>
          <w:szCs w:val="24"/>
        </w:rPr>
        <w:t>ことを目的として、</w:t>
      </w:r>
      <w:r w:rsidR="0012251E" w:rsidRPr="00FE1F35">
        <w:rPr>
          <w:rFonts w:ascii="ＭＳ 明朝" w:eastAsia="ＭＳ 明朝" w:hAnsi="ＭＳ 明朝" w:hint="eastAsia"/>
          <w:sz w:val="22"/>
          <w:szCs w:val="24"/>
        </w:rPr>
        <w:t>入院の基準を明確化することが必要。</w:t>
      </w:r>
    </w:p>
    <w:p w:rsidR="0012251E" w:rsidRPr="00FE1F35" w:rsidRDefault="002A5198" w:rsidP="0012251E">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宿泊療養も、1日数千人単位の検査陽性者の発生が起これば、1万室もすぐに稼働70％となることが予想される。（宿泊療養は、入れ替え、清掃などの作業を考慮すれば70％がm</w:t>
      </w:r>
      <w:r w:rsidRPr="00FE1F35">
        <w:rPr>
          <w:rFonts w:ascii="ＭＳ 明朝" w:eastAsia="ＭＳ 明朝" w:hAnsi="ＭＳ 明朝"/>
          <w:sz w:val="22"/>
          <w:szCs w:val="24"/>
        </w:rPr>
        <w:t>ax</w:t>
      </w:r>
      <w:r w:rsidRPr="00FE1F35">
        <w:rPr>
          <w:rFonts w:ascii="ＭＳ 明朝" w:eastAsia="ＭＳ 明朝" w:hAnsi="ＭＳ 明朝" w:hint="eastAsia"/>
          <w:sz w:val="22"/>
          <w:szCs w:val="24"/>
        </w:rPr>
        <w:t>）</w:t>
      </w:r>
    </w:p>
    <w:p w:rsidR="002A5198" w:rsidRPr="00FE1F35" w:rsidRDefault="002A5198" w:rsidP="002A5198">
      <w:pPr>
        <w:ind w:left="442" w:hangingChars="200" w:hanging="442"/>
        <w:rPr>
          <w:rFonts w:ascii="ＭＳ 明朝" w:eastAsia="ＭＳ 明朝" w:hAnsi="ＭＳ 明朝"/>
          <w:b/>
          <w:sz w:val="22"/>
          <w:szCs w:val="24"/>
        </w:rPr>
      </w:pPr>
      <w:r w:rsidRPr="00FE1F35">
        <w:rPr>
          <w:rFonts w:ascii="ＭＳ 明朝" w:eastAsia="ＭＳ 明朝" w:hAnsi="ＭＳ 明朝" w:hint="eastAsia"/>
          <w:b/>
          <w:sz w:val="22"/>
          <w:szCs w:val="24"/>
        </w:rPr>
        <w:t>☞ オミクロン株では、限られた病床と宿泊療養の部屋をどれだけ有効に使用できるかが鍵となる。</w:t>
      </w:r>
    </w:p>
    <w:p w:rsidR="002A5198" w:rsidRPr="00FE1F35" w:rsidRDefault="002A5198" w:rsidP="002A5198">
      <w:pPr>
        <w:ind w:left="442" w:hangingChars="200" w:hanging="442"/>
        <w:rPr>
          <w:rFonts w:ascii="ＭＳ 明朝" w:eastAsia="ＭＳ 明朝" w:hAnsi="ＭＳ 明朝"/>
          <w:b/>
          <w:sz w:val="22"/>
          <w:szCs w:val="24"/>
        </w:rPr>
      </w:pPr>
    </w:p>
    <w:p w:rsidR="002A5198" w:rsidRPr="00FE1F35" w:rsidRDefault="002A5198" w:rsidP="002A5198">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結果的に、</w:t>
      </w:r>
      <w:r w:rsidR="00F7267C" w:rsidRPr="00FE1F35">
        <w:rPr>
          <w:rFonts w:ascii="ＭＳ 明朝" w:eastAsia="ＭＳ 明朝" w:hAnsi="ＭＳ 明朝" w:hint="eastAsia"/>
          <w:sz w:val="22"/>
          <w:szCs w:val="24"/>
        </w:rPr>
        <w:t>自宅</w:t>
      </w:r>
      <w:r w:rsidRPr="00FE1F35">
        <w:rPr>
          <w:rFonts w:ascii="ＭＳ 明朝" w:eastAsia="ＭＳ 明朝" w:hAnsi="ＭＳ 明朝" w:hint="eastAsia"/>
          <w:sz w:val="22"/>
          <w:szCs w:val="24"/>
        </w:rPr>
        <w:t>療養の感染者が多くなるために、</w:t>
      </w:r>
      <w:r w:rsidR="00F7267C" w:rsidRPr="00FE1F35">
        <w:rPr>
          <w:rFonts w:ascii="ＭＳ 明朝" w:eastAsia="ＭＳ 明朝" w:hAnsi="ＭＳ 明朝" w:hint="eastAsia"/>
          <w:sz w:val="22"/>
          <w:szCs w:val="24"/>
        </w:rPr>
        <w:t>自</w:t>
      </w:r>
      <w:r w:rsidRPr="00FE1F35">
        <w:rPr>
          <w:rFonts w:ascii="ＭＳ 明朝" w:eastAsia="ＭＳ 明朝" w:hAnsi="ＭＳ 明朝" w:hint="eastAsia"/>
          <w:sz w:val="22"/>
          <w:szCs w:val="24"/>
        </w:rPr>
        <w:t>宅療養</w:t>
      </w:r>
      <w:r w:rsidR="00F7267C" w:rsidRPr="00FE1F35">
        <w:rPr>
          <w:rFonts w:ascii="ＭＳ 明朝" w:eastAsia="ＭＳ 明朝" w:hAnsi="ＭＳ 明朝" w:hint="eastAsia"/>
          <w:sz w:val="22"/>
          <w:szCs w:val="24"/>
        </w:rPr>
        <w:t>者</w:t>
      </w:r>
      <w:r w:rsidRPr="00FE1F35">
        <w:rPr>
          <w:rFonts w:ascii="ＭＳ 明朝" w:eastAsia="ＭＳ 明朝" w:hAnsi="ＭＳ 明朝" w:hint="eastAsia"/>
          <w:sz w:val="22"/>
          <w:szCs w:val="24"/>
        </w:rPr>
        <w:t>の健康観察が重要な業務となる。</w:t>
      </w:r>
    </w:p>
    <w:p w:rsidR="002A5198" w:rsidRPr="00FE1F35" w:rsidRDefault="002A5198" w:rsidP="002A5198">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これまでに経験したことのない</w:t>
      </w:r>
      <w:r w:rsidR="00F7267C" w:rsidRPr="00FE1F35">
        <w:rPr>
          <w:rFonts w:ascii="ＭＳ 明朝" w:eastAsia="ＭＳ 明朝" w:hAnsi="ＭＳ 明朝" w:hint="eastAsia"/>
          <w:sz w:val="22"/>
          <w:szCs w:val="24"/>
        </w:rPr>
        <w:t>感染者数</w:t>
      </w:r>
      <w:r w:rsidRPr="00FE1F35">
        <w:rPr>
          <w:rFonts w:ascii="ＭＳ 明朝" w:eastAsia="ＭＳ 明朝" w:hAnsi="ＭＳ 明朝" w:hint="eastAsia"/>
          <w:sz w:val="22"/>
          <w:szCs w:val="24"/>
        </w:rPr>
        <w:t>になることが予想される在宅療養の健康観察は、保健所の機能では不可能となるため、新しい対応を確立すべきと考える。</w:t>
      </w:r>
    </w:p>
    <w:p w:rsidR="002A5198" w:rsidRPr="00FE1F35" w:rsidRDefault="002A5198" w:rsidP="002A5198">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最も望ましいのは地域の医師会が</w:t>
      </w:r>
      <w:r w:rsidR="00BC6585" w:rsidRPr="00FE1F35">
        <w:rPr>
          <w:rFonts w:ascii="ＭＳ 明朝" w:eastAsia="ＭＳ 明朝" w:hAnsi="ＭＳ 明朝" w:hint="eastAsia"/>
          <w:sz w:val="22"/>
          <w:szCs w:val="24"/>
        </w:rPr>
        <w:t>積極的に</w:t>
      </w:r>
      <w:r w:rsidRPr="00FE1F35">
        <w:rPr>
          <w:rFonts w:ascii="ＭＳ 明朝" w:eastAsia="ＭＳ 明朝" w:hAnsi="ＭＳ 明朝" w:hint="eastAsia"/>
          <w:sz w:val="22"/>
          <w:szCs w:val="24"/>
        </w:rPr>
        <w:t>、かかりつけに関わらず、担当地域の感染者のオンライン診療を行うのが望ましい。</w:t>
      </w:r>
    </w:p>
    <w:p w:rsidR="002A5198" w:rsidRPr="00FE1F35" w:rsidRDefault="004370F6" w:rsidP="002A5198">
      <w:pPr>
        <w:pStyle w:val="a3"/>
        <w:numPr>
          <w:ilvl w:val="0"/>
          <w:numId w:val="2"/>
        </w:numPr>
        <w:ind w:leftChars="0"/>
        <w:rPr>
          <w:rFonts w:ascii="ＭＳ 明朝" w:eastAsia="ＭＳ 明朝" w:hAnsi="ＭＳ 明朝"/>
          <w:sz w:val="22"/>
          <w:szCs w:val="24"/>
        </w:rPr>
      </w:pPr>
      <w:r w:rsidRPr="00FE1F35">
        <w:rPr>
          <w:rFonts w:ascii="ＭＳ 明朝" w:eastAsia="ＭＳ 明朝" w:hAnsi="ＭＳ 明朝" w:hint="eastAsia"/>
          <w:sz w:val="22"/>
          <w:szCs w:val="24"/>
        </w:rPr>
        <w:t>代替案としては、医学部の学生や看護学科の学生</w:t>
      </w:r>
      <w:r w:rsidR="00BC6585" w:rsidRPr="00FE1F35">
        <w:rPr>
          <w:rFonts w:ascii="ＭＳ 明朝" w:eastAsia="ＭＳ 明朝" w:hAnsi="ＭＳ 明朝" w:hint="eastAsia"/>
          <w:sz w:val="22"/>
          <w:szCs w:val="24"/>
        </w:rPr>
        <w:t>を動員して</w:t>
      </w:r>
      <w:r w:rsidRPr="00FE1F35">
        <w:rPr>
          <w:rFonts w:ascii="ＭＳ 明朝" w:eastAsia="ＭＳ 明朝" w:hAnsi="ＭＳ 明朝" w:hint="eastAsia"/>
          <w:sz w:val="22"/>
          <w:szCs w:val="24"/>
        </w:rPr>
        <w:t>電話やオンラインによる健康観察なども考えられる。</w:t>
      </w:r>
    </w:p>
    <w:p w:rsidR="004370F6" w:rsidRPr="00FE1F35" w:rsidRDefault="004370F6" w:rsidP="004370F6">
      <w:pPr>
        <w:ind w:leftChars="1" w:left="455" w:hangingChars="205" w:hanging="453"/>
        <w:rPr>
          <w:rFonts w:ascii="ＭＳ 明朝" w:eastAsia="ＭＳ 明朝" w:hAnsi="ＭＳ 明朝"/>
          <w:b/>
          <w:sz w:val="22"/>
          <w:szCs w:val="24"/>
        </w:rPr>
      </w:pPr>
      <w:r w:rsidRPr="00FE1F35">
        <w:rPr>
          <w:rFonts w:ascii="ＭＳ 明朝" w:eastAsia="ＭＳ 明朝" w:hAnsi="ＭＳ 明朝" w:hint="eastAsia"/>
          <w:b/>
          <w:sz w:val="22"/>
          <w:szCs w:val="24"/>
        </w:rPr>
        <w:t>☞　在宅患者の健康観察を保健所以外に委託して保健所業務のひっ迫を回避</w:t>
      </w:r>
      <w:r w:rsidR="00BC6585" w:rsidRPr="00FE1F35">
        <w:rPr>
          <w:rFonts w:ascii="ＭＳ 明朝" w:eastAsia="ＭＳ 明朝" w:hAnsi="ＭＳ 明朝" w:hint="eastAsia"/>
          <w:b/>
          <w:sz w:val="22"/>
          <w:szCs w:val="24"/>
        </w:rPr>
        <w:t>し、届け出当日もしくは翌日のファーストタッチを維持</w:t>
      </w:r>
      <w:r w:rsidRPr="00FE1F35">
        <w:rPr>
          <w:rFonts w:ascii="ＭＳ 明朝" w:eastAsia="ＭＳ 明朝" w:hAnsi="ＭＳ 明朝" w:hint="eastAsia"/>
          <w:b/>
          <w:sz w:val="22"/>
          <w:szCs w:val="24"/>
        </w:rPr>
        <w:t>することが求められる。</w:t>
      </w:r>
    </w:p>
    <w:p w:rsidR="00607648" w:rsidRPr="00CF4264" w:rsidRDefault="00607648" w:rsidP="00CA7423">
      <w:pPr>
        <w:widowControl/>
        <w:jc w:val="left"/>
        <w:rPr>
          <w:rFonts w:ascii="ＭＳ 明朝" w:eastAsia="ＭＳ 明朝" w:hAnsi="ＭＳ 明朝"/>
          <w:sz w:val="24"/>
          <w:szCs w:val="24"/>
        </w:rPr>
      </w:pPr>
      <w:bookmarkStart w:id="0" w:name="_GoBack"/>
      <w:bookmarkEnd w:id="0"/>
    </w:p>
    <w:sectPr w:rsidR="00607648" w:rsidRPr="00CF4264" w:rsidSect="003B7F8A">
      <w:footerReference w:type="default" r:id="rId7"/>
      <w:pgSz w:w="11906" w:h="16838"/>
      <w:pgMar w:top="1134" w:right="1134" w:bottom="1134"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F2" w:rsidRDefault="002318F2" w:rsidP="002318F2">
      <w:r>
        <w:separator/>
      </w:r>
    </w:p>
  </w:endnote>
  <w:endnote w:type="continuationSeparator" w:id="0">
    <w:p w:rsidR="002318F2" w:rsidRDefault="002318F2" w:rsidP="0023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40589"/>
      <w:docPartObj>
        <w:docPartGallery w:val="Page Numbers (Bottom of Page)"/>
        <w:docPartUnique/>
      </w:docPartObj>
    </w:sdtPr>
    <w:sdtEndPr/>
    <w:sdtContent>
      <w:p w:rsidR="002318F2" w:rsidRDefault="002318F2">
        <w:pPr>
          <w:pStyle w:val="a6"/>
          <w:jc w:val="center"/>
        </w:pPr>
        <w:r>
          <w:fldChar w:fldCharType="begin"/>
        </w:r>
        <w:r>
          <w:instrText>PAGE   \* MERGEFORMAT</w:instrText>
        </w:r>
        <w:r>
          <w:fldChar w:fldCharType="separate"/>
        </w:r>
        <w:r w:rsidR="003B7F8A" w:rsidRPr="003B7F8A">
          <w:rPr>
            <w:noProof/>
            <w:lang w:val="ja-JP"/>
          </w:rPr>
          <w:t>1</w:t>
        </w:r>
        <w:r>
          <w:fldChar w:fldCharType="end"/>
        </w:r>
      </w:p>
    </w:sdtContent>
  </w:sdt>
  <w:p w:rsidR="002318F2" w:rsidRDefault="002318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F2" w:rsidRDefault="002318F2" w:rsidP="002318F2">
      <w:r>
        <w:separator/>
      </w:r>
    </w:p>
  </w:footnote>
  <w:footnote w:type="continuationSeparator" w:id="0">
    <w:p w:rsidR="002318F2" w:rsidRDefault="002318F2" w:rsidP="00231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CAD"/>
    <w:multiLevelType w:val="hybridMultilevel"/>
    <w:tmpl w:val="7F0A16A0"/>
    <w:lvl w:ilvl="0" w:tplc="74C4FB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EE0BBC"/>
    <w:multiLevelType w:val="hybridMultilevel"/>
    <w:tmpl w:val="A9C68D40"/>
    <w:lvl w:ilvl="0" w:tplc="679E97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EB"/>
    <w:rsid w:val="00026B48"/>
    <w:rsid w:val="0012251E"/>
    <w:rsid w:val="0019659A"/>
    <w:rsid w:val="002318F2"/>
    <w:rsid w:val="002A5198"/>
    <w:rsid w:val="003B7F8A"/>
    <w:rsid w:val="004370F6"/>
    <w:rsid w:val="005D4989"/>
    <w:rsid w:val="00607648"/>
    <w:rsid w:val="009160A3"/>
    <w:rsid w:val="00AC3AEB"/>
    <w:rsid w:val="00BC6585"/>
    <w:rsid w:val="00C36E88"/>
    <w:rsid w:val="00C37FDF"/>
    <w:rsid w:val="00CA7423"/>
    <w:rsid w:val="00CF4264"/>
    <w:rsid w:val="00D533D4"/>
    <w:rsid w:val="00E96BDA"/>
    <w:rsid w:val="00EB5AF3"/>
    <w:rsid w:val="00ED6933"/>
    <w:rsid w:val="00F110E1"/>
    <w:rsid w:val="00F2398A"/>
    <w:rsid w:val="00F71140"/>
    <w:rsid w:val="00F7267C"/>
    <w:rsid w:val="00F75627"/>
    <w:rsid w:val="00FA4194"/>
    <w:rsid w:val="00FE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7445A"/>
  <w15:chartTrackingRefBased/>
  <w15:docId w15:val="{8C48CE1B-E92C-49AE-9BE4-806F324C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AEB"/>
    <w:pPr>
      <w:ind w:leftChars="400" w:left="840"/>
    </w:pPr>
  </w:style>
  <w:style w:type="paragraph" w:styleId="a4">
    <w:name w:val="header"/>
    <w:basedOn w:val="a"/>
    <w:link w:val="a5"/>
    <w:uiPriority w:val="99"/>
    <w:unhideWhenUsed/>
    <w:rsid w:val="002318F2"/>
    <w:pPr>
      <w:tabs>
        <w:tab w:val="center" w:pos="4252"/>
        <w:tab w:val="right" w:pos="8504"/>
      </w:tabs>
      <w:snapToGrid w:val="0"/>
    </w:pPr>
  </w:style>
  <w:style w:type="character" w:customStyle="1" w:styleId="a5">
    <w:name w:val="ヘッダー (文字)"/>
    <w:basedOn w:val="a0"/>
    <w:link w:val="a4"/>
    <w:uiPriority w:val="99"/>
    <w:rsid w:val="002318F2"/>
  </w:style>
  <w:style w:type="paragraph" w:styleId="a6">
    <w:name w:val="footer"/>
    <w:basedOn w:val="a"/>
    <w:link w:val="a7"/>
    <w:uiPriority w:val="99"/>
    <w:unhideWhenUsed/>
    <w:rsid w:val="002318F2"/>
    <w:pPr>
      <w:tabs>
        <w:tab w:val="center" w:pos="4252"/>
        <w:tab w:val="right" w:pos="8504"/>
      </w:tabs>
      <w:snapToGrid w:val="0"/>
    </w:pPr>
  </w:style>
  <w:style w:type="character" w:customStyle="1" w:styleId="a7">
    <w:name w:val="フッター (文字)"/>
    <w:basedOn w:val="a0"/>
    <w:link w:val="a6"/>
    <w:uiPriority w:val="99"/>
    <w:rsid w:val="0023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169</Words>
  <Characters>969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2022-01-06T12:47:00Z</dcterms:created>
  <dcterms:modified xsi:type="dcterms:W3CDTF">2022-01-07T08:20:00Z</dcterms:modified>
</cp:coreProperties>
</file>