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5FC" w:rsidRPr="007C686E" w:rsidRDefault="00116D52" w:rsidP="007C686E">
      <w:pPr>
        <w:jc w:val="center"/>
        <w:rPr>
          <w:rFonts w:ascii="Meiryo UI" w:eastAsia="Meiryo UI" w:hAnsi="Meiryo UI"/>
          <w:sz w:val="28"/>
          <w:szCs w:val="28"/>
        </w:rPr>
      </w:pPr>
      <w:r>
        <w:rPr>
          <w:rFonts w:ascii="Meiryo UI" w:eastAsia="Meiryo UI" w:hAnsi="Meiryo UI"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8186420</wp:posOffset>
                </wp:positionH>
                <wp:positionV relativeFrom="paragraph">
                  <wp:posOffset>-216535</wp:posOffset>
                </wp:positionV>
                <wp:extent cx="1343025" cy="457200"/>
                <wp:effectExtent l="6985" t="9525" r="1206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57200"/>
                        </a:xfrm>
                        <a:prstGeom prst="rect">
                          <a:avLst/>
                        </a:prstGeom>
                        <a:solidFill>
                          <a:srgbClr val="FFFFFF"/>
                        </a:solidFill>
                        <a:ln w="9525">
                          <a:solidFill>
                            <a:srgbClr val="000000"/>
                          </a:solidFill>
                          <a:miter lim="800000"/>
                          <a:headEnd/>
                          <a:tailEnd/>
                        </a:ln>
                      </wps:spPr>
                      <wps:txbx>
                        <w:txbxContent>
                          <w:p w:rsidR="00071C8E" w:rsidRDefault="00071C8E" w:rsidP="00071C8E">
                            <w:pPr>
                              <w:jc w:val="center"/>
                              <w:rPr>
                                <w:rFonts w:ascii="ＭＳ ゴシック" w:eastAsia="ＭＳ ゴシック" w:hAnsi="ＭＳ ゴシック"/>
                                <w:sz w:val="32"/>
                              </w:rPr>
                            </w:pPr>
                            <w:r>
                              <w:rPr>
                                <w:rFonts w:ascii="ＭＳ ゴシック" w:eastAsia="ＭＳ ゴシック" w:hAnsi="ＭＳ ゴシック" w:hint="eastAsia"/>
                                <w:sz w:val="32"/>
                              </w:rPr>
                              <w:t>資料</w:t>
                            </w:r>
                            <w:r w:rsidR="006C0FAA">
                              <w:rPr>
                                <w:rFonts w:ascii="ＭＳ ゴシック" w:eastAsia="ＭＳ ゴシック" w:hAnsi="ＭＳ ゴシック" w:hint="eastAsia"/>
                                <w:sz w:val="32"/>
                              </w:rPr>
                              <w:t>１－３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44.6pt;margin-top:-17.05pt;width:105.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">
                <v:textbox inset="5.85pt,.7pt,5.85pt,.7pt">
                  <w:txbxContent>
                    <w:p w:rsidR="00071C8E" w:rsidRDefault="00071C8E" w:rsidP="00071C8E">
                      <w:pPr>
                        <w:jc w:val="center"/>
                        <w:rPr>
                          <w:rFonts w:ascii="ＭＳ ゴシック" w:eastAsia="ＭＳ ゴシック" w:hAnsi="ＭＳ ゴシック"/>
                          <w:sz w:val="32"/>
                        </w:rPr>
                      </w:pPr>
                      <w:r>
                        <w:rPr>
                          <w:rFonts w:ascii="ＭＳ ゴシック" w:eastAsia="ＭＳ ゴシック" w:hAnsi="ＭＳ ゴシック" w:hint="eastAsia"/>
                          <w:sz w:val="32"/>
                        </w:rPr>
                        <w:t>資料</w:t>
                      </w:r>
                      <w:r w:rsidR="006C0FAA">
                        <w:rPr>
                          <w:rFonts w:ascii="ＭＳ ゴシック" w:eastAsia="ＭＳ ゴシック" w:hAnsi="ＭＳ ゴシック" w:hint="eastAsia"/>
                          <w:sz w:val="32"/>
                        </w:rPr>
                        <w:t>１－３</w:t>
                      </w:r>
                    </w:p>
                  </w:txbxContent>
                </v:textbox>
              </v:shape>
            </w:pict>
          </mc:Fallback>
        </mc:AlternateContent>
      </w:r>
      <w:r w:rsidR="001C164E">
        <w:rPr>
          <w:rFonts w:ascii="Meiryo UI" w:eastAsia="Meiryo UI" w:hAnsi="Meiryo UI" w:hint="eastAsia"/>
          <w:sz w:val="28"/>
          <w:szCs w:val="28"/>
        </w:rPr>
        <w:t>専門家</w:t>
      </w:r>
      <w:r w:rsidR="007E3EBB" w:rsidRPr="00636054">
        <w:rPr>
          <w:rFonts w:ascii="Meiryo UI" w:eastAsia="Meiryo UI" w:hAnsi="Meiryo UI" w:hint="eastAsia"/>
          <w:sz w:val="28"/>
          <w:szCs w:val="28"/>
        </w:rPr>
        <w:t>の</w:t>
      </w:r>
      <w:r w:rsidR="002C29A1" w:rsidRPr="00636054">
        <w:rPr>
          <w:rFonts w:ascii="Meiryo UI" w:eastAsia="Meiryo UI" w:hAnsi="Meiryo UI" w:hint="eastAsia"/>
          <w:sz w:val="28"/>
          <w:szCs w:val="28"/>
        </w:rPr>
        <w:t>ご意見</w:t>
      </w:r>
    </w:p>
    <w:tbl>
      <w:tblPr>
        <w:tblpPr w:leftFromText="142" w:rightFromText="142" w:vertAnchor="text" w:tblpX="-14"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041"/>
      </w:tblGrid>
      <w:tr w:rsidR="007C686E" w:rsidRPr="00636054" w:rsidTr="00056855">
        <w:trPr>
          <w:trHeight w:val="416"/>
        </w:trPr>
        <w:tc>
          <w:tcPr>
            <w:tcW w:w="2093" w:type="dxa"/>
            <w:tcBorders>
              <w:bottom w:val="double" w:sz="4" w:space="0" w:color="auto"/>
            </w:tcBorders>
            <w:shd w:val="clear" w:color="auto" w:fill="00B0F0"/>
          </w:tcPr>
          <w:p w:rsidR="007C686E" w:rsidRPr="00636054" w:rsidRDefault="007C686E" w:rsidP="00056855">
            <w:pPr>
              <w:jc w:val="center"/>
              <w:rPr>
                <w:rFonts w:ascii="Meiryo UI" w:eastAsia="Meiryo UI" w:hAnsi="Meiryo UI"/>
                <w:b/>
                <w:szCs w:val="21"/>
              </w:rPr>
            </w:pPr>
            <w:r w:rsidRPr="00636054">
              <w:rPr>
                <w:rFonts w:ascii="Meiryo UI" w:eastAsia="Meiryo UI" w:hAnsi="Meiryo UI" w:hint="eastAsia"/>
                <w:b/>
                <w:szCs w:val="21"/>
              </w:rPr>
              <w:t>専門家</w:t>
            </w:r>
          </w:p>
        </w:tc>
        <w:tc>
          <w:tcPr>
            <w:tcW w:w="13041" w:type="dxa"/>
            <w:tcBorders>
              <w:bottom w:val="double" w:sz="4" w:space="0" w:color="auto"/>
            </w:tcBorders>
            <w:shd w:val="clear" w:color="auto" w:fill="00B0F0"/>
          </w:tcPr>
          <w:p w:rsidR="007C686E" w:rsidRPr="00636054" w:rsidRDefault="007C686E" w:rsidP="00056855">
            <w:pPr>
              <w:jc w:val="center"/>
              <w:rPr>
                <w:rFonts w:ascii="Meiryo UI" w:eastAsia="Meiryo UI" w:hAnsi="Meiryo UI"/>
                <w:b/>
                <w:szCs w:val="21"/>
              </w:rPr>
            </w:pPr>
            <w:r w:rsidRPr="00636054">
              <w:rPr>
                <w:rFonts w:ascii="Meiryo UI" w:eastAsia="Meiryo UI" w:hAnsi="Meiryo UI" w:hint="eastAsia"/>
                <w:b/>
                <w:szCs w:val="21"/>
              </w:rPr>
              <w:t>意見</w:t>
            </w:r>
          </w:p>
        </w:tc>
      </w:tr>
      <w:tr w:rsidR="007C686E" w:rsidRPr="00636054" w:rsidTr="00056855">
        <w:trPr>
          <w:trHeight w:val="3096"/>
        </w:trPr>
        <w:tc>
          <w:tcPr>
            <w:tcW w:w="2093" w:type="dxa"/>
            <w:shd w:val="clear" w:color="auto" w:fill="auto"/>
            <w:vAlign w:val="center"/>
          </w:tcPr>
          <w:p w:rsidR="007C686E" w:rsidRDefault="007C686E" w:rsidP="00056855">
            <w:pPr>
              <w:jc w:val="center"/>
              <w:rPr>
                <w:rFonts w:ascii="Meiryo UI" w:eastAsia="Meiryo UI" w:hAnsi="Meiryo UI"/>
                <w:szCs w:val="22"/>
              </w:rPr>
            </w:pPr>
            <w:r>
              <w:rPr>
                <w:rFonts w:ascii="Meiryo UI" w:eastAsia="Meiryo UI" w:hAnsi="Meiryo UI" w:hint="eastAsia"/>
                <w:szCs w:val="22"/>
              </w:rPr>
              <w:t>朝野座長</w:t>
            </w:r>
          </w:p>
        </w:tc>
        <w:tc>
          <w:tcPr>
            <w:tcW w:w="13041" w:type="dxa"/>
            <w:shd w:val="clear" w:color="auto" w:fill="auto"/>
            <w:vAlign w:val="center"/>
          </w:tcPr>
          <w:p w:rsidR="008C6DD4" w:rsidRPr="008C6DD4" w:rsidRDefault="008C6DD4" w:rsidP="008C6DD4">
            <w:pPr>
              <w:jc w:val="left"/>
              <w:rPr>
                <w:rFonts w:ascii="Meiryo UI" w:eastAsia="Meiryo UI" w:hAnsi="Meiryo UI"/>
              </w:rPr>
            </w:pPr>
            <w:r w:rsidRPr="008C6DD4">
              <w:rPr>
                <w:rFonts w:ascii="Meiryo UI" w:eastAsia="Meiryo UI" w:hAnsi="Meiryo UI" w:hint="eastAsia"/>
              </w:rPr>
              <w:t>【対策の変更について】</w:t>
            </w:r>
          </w:p>
          <w:p w:rsidR="008C6DD4" w:rsidRPr="008C6DD4" w:rsidRDefault="008C6DD4" w:rsidP="008C6DD4">
            <w:pPr>
              <w:pStyle w:val="ab"/>
              <w:numPr>
                <w:ilvl w:val="0"/>
                <w:numId w:val="11"/>
              </w:numPr>
              <w:ind w:leftChars="0"/>
              <w:jc w:val="left"/>
              <w:rPr>
                <w:rFonts w:ascii="Meiryo UI" w:eastAsia="Meiryo UI" w:hAnsi="Meiryo UI"/>
              </w:rPr>
            </w:pPr>
            <w:r w:rsidRPr="008C6DD4">
              <w:rPr>
                <w:rFonts w:ascii="Meiryo UI" w:eastAsia="Meiryo UI" w:hAnsi="Meiryo UI" w:hint="eastAsia"/>
              </w:rPr>
              <w:t>まん延防止等重点措置の延長に伴い飲食店での会食の人数の変更や大規模施設の営業時間の延長を行う案であるが、</w:t>
            </w:r>
            <w:r w:rsidRPr="008C6DD4">
              <w:rPr>
                <w:rFonts w:ascii="Meiryo UI" w:eastAsia="Meiryo UI" w:hAnsi="Meiryo UI" w:hint="eastAsia"/>
                <w:u w:val="single"/>
              </w:rPr>
              <w:t>現在感染者数は増加のトレンドにあり、対策を変更した場合、増加の要因が変更した対策によるものか否か原因がわからなくなり、有効な対策が立てられなくなる恐れがある。</w:t>
            </w:r>
          </w:p>
          <w:p w:rsidR="008C6DD4" w:rsidRPr="008C6DD4" w:rsidRDefault="008C6DD4" w:rsidP="008C6DD4">
            <w:pPr>
              <w:pStyle w:val="ab"/>
              <w:numPr>
                <w:ilvl w:val="0"/>
                <w:numId w:val="11"/>
              </w:numPr>
              <w:ind w:leftChars="0"/>
              <w:jc w:val="left"/>
              <w:rPr>
                <w:rFonts w:ascii="Meiryo UI" w:eastAsia="Meiryo UI" w:hAnsi="Meiryo UI"/>
                <w:u w:val="single"/>
              </w:rPr>
            </w:pPr>
            <w:r w:rsidRPr="008C6DD4">
              <w:rPr>
                <w:rFonts w:ascii="Meiryo UI" w:eastAsia="Meiryo UI" w:hAnsi="Meiryo UI" w:hint="eastAsia"/>
                <w:u w:val="single"/>
              </w:rPr>
              <w:t>このまま感染者数が増加して行けば、結果的に短期間で変更した対策を厳しくしたりあるいは緊急事態宣言の発出につながる。</w:t>
            </w:r>
          </w:p>
          <w:p w:rsidR="008C6DD4" w:rsidRPr="008C6DD4" w:rsidRDefault="008C6DD4" w:rsidP="008C6DD4">
            <w:pPr>
              <w:pStyle w:val="ab"/>
              <w:numPr>
                <w:ilvl w:val="0"/>
                <w:numId w:val="11"/>
              </w:numPr>
              <w:ind w:leftChars="0"/>
              <w:jc w:val="left"/>
              <w:rPr>
                <w:rFonts w:ascii="Meiryo UI" w:eastAsia="Meiryo UI" w:hAnsi="Meiryo UI"/>
                <w:u w:val="single"/>
              </w:rPr>
            </w:pPr>
            <w:r w:rsidRPr="008C6DD4">
              <w:rPr>
                <w:rFonts w:ascii="Meiryo UI" w:eastAsia="Meiryo UI" w:hAnsi="Meiryo UI" w:hint="eastAsia"/>
                <w:u w:val="single"/>
              </w:rPr>
              <w:t>個々の対策の変更・緩和については、今後のオプションとして事前に府民に提示し、延長のタイミングではなく、感染者増加のトレンドが落ち着いた段階で順次実施するのが望ましい。</w:t>
            </w:r>
          </w:p>
          <w:p w:rsidR="008C6DD4" w:rsidRPr="008C6DD4" w:rsidRDefault="008C6DD4" w:rsidP="008C6DD4">
            <w:pPr>
              <w:jc w:val="left"/>
              <w:rPr>
                <w:rFonts w:ascii="Meiryo UI" w:eastAsia="Meiryo UI" w:hAnsi="Meiryo UI"/>
              </w:rPr>
            </w:pPr>
            <w:r w:rsidRPr="008C6DD4">
              <w:rPr>
                <w:rFonts w:ascii="Meiryo UI" w:eastAsia="Meiryo UI" w:hAnsi="Meiryo UI" w:hint="eastAsia"/>
              </w:rPr>
              <w:t>【府民の理解を得るために】</w:t>
            </w:r>
          </w:p>
          <w:p w:rsidR="008C6DD4" w:rsidRPr="008C6DD4" w:rsidRDefault="008C6DD4" w:rsidP="008C6DD4">
            <w:pPr>
              <w:pStyle w:val="ab"/>
              <w:numPr>
                <w:ilvl w:val="0"/>
                <w:numId w:val="11"/>
              </w:numPr>
              <w:ind w:leftChars="0"/>
              <w:jc w:val="left"/>
              <w:rPr>
                <w:rFonts w:ascii="Meiryo UI" w:eastAsia="Meiryo UI" w:hAnsi="Meiryo UI"/>
              </w:rPr>
            </w:pPr>
            <w:r w:rsidRPr="008C6DD4">
              <w:rPr>
                <w:rFonts w:ascii="Meiryo UI" w:eastAsia="Meiryo UI" w:hAnsi="Meiryo UI" w:hint="eastAsia"/>
              </w:rPr>
              <w:t>長く続く緊急事態宣言およびまん延防止等重点措置に、府民も疲れ、対策を守ることができない場面も増えてくることが危惧される。そのため、</w:t>
            </w:r>
            <w:r w:rsidRPr="008C6DD4">
              <w:rPr>
                <w:rFonts w:ascii="Meiryo UI" w:eastAsia="Meiryo UI" w:hAnsi="Meiryo UI" w:hint="eastAsia"/>
                <w:u w:val="single"/>
              </w:rPr>
              <w:t>対策の継続の意義への理解と目標の設定が必要</w:t>
            </w:r>
            <w:r w:rsidRPr="008C6DD4">
              <w:rPr>
                <w:rFonts w:ascii="Meiryo UI" w:eastAsia="Meiryo UI" w:hAnsi="Meiryo UI" w:hint="eastAsia"/>
              </w:rPr>
              <w:t>と考える。</w:t>
            </w:r>
          </w:p>
          <w:p w:rsidR="008C6DD4" w:rsidRPr="008C6DD4" w:rsidRDefault="008C6DD4" w:rsidP="008C6DD4">
            <w:pPr>
              <w:pStyle w:val="ab"/>
              <w:numPr>
                <w:ilvl w:val="0"/>
                <w:numId w:val="11"/>
              </w:numPr>
              <w:ind w:leftChars="0"/>
              <w:jc w:val="left"/>
              <w:rPr>
                <w:rFonts w:ascii="Meiryo UI" w:eastAsia="Meiryo UI" w:hAnsi="Meiryo UI"/>
              </w:rPr>
            </w:pPr>
            <w:r w:rsidRPr="008C6DD4">
              <w:rPr>
                <w:rFonts w:ascii="Meiryo UI" w:eastAsia="Meiryo UI" w:hAnsi="Meiryo UI" w:hint="eastAsia"/>
              </w:rPr>
              <w:t>意義の指標としては、高齢者の感染者や重症者が減少する（良い指標）一方、ワクチン接種をしていない世代、特に40代、50代の重症者の割合の増加（悪い指標）などを数値やグラフで見える化して示し、対策を継続することへの理解を求める。</w:t>
            </w:r>
          </w:p>
          <w:p w:rsidR="008C6DD4" w:rsidRPr="008C6DD4" w:rsidRDefault="008C6DD4" w:rsidP="008C6DD4">
            <w:pPr>
              <w:pStyle w:val="ab"/>
              <w:numPr>
                <w:ilvl w:val="0"/>
                <w:numId w:val="11"/>
              </w:numPr>
              <w:ind w:leftChars="0"/>
              <w:jc w:val="left"/>
              <w:rPr>
                <w:rFonts w:ascii="Meiryo UI" w:eastAsia="Meiryo UI" w:hAnsi="Meiryo UI"/>
              </w:rPr>
            </w:pPr>
            <w:r w:rsidRPr="008C6DD4">
              <w:rPr>
                <w:rFonts w:ascii="Meiryo UI" w:eastAsia="Meiryo UI" w:hAnsi="Meiryo UI" w:hint="eastAsia"/>
                <w:u w:val="single"/>
              </w:rPr>
              <w:t>目標の指標としては、ワクチン接種の効果に関する情報</w:t>
            </w:r>
            <w:r w:rsidRPr="008C6DD4">
              <w:rPr>
                <w:rFonts w:ascii="Meiryo UI" w:eastAsia="Meiryo UI" w:hAnsi="Meiryo UI" w:hint="eastAsia"/>
              </w:rPr>
              <w:t>。例えば、ワクチン接種によって重症者や死亡者が少なくなってくることのよってその先に広がる社会の様相（国も準備を進めているのでそれを基に）を適切に伝える。</w:t>
            </w:r>
          </w:p>
          <w:p w:rsidR="008C6DD4" w:rsidRPr="008C6DD4" w:rsidRDefault="008C6DD4" w:rsidP="008C6DD4">
            <w:pPr>
              <w:pStyle w:val="ab"/>
              <w:numPr>
                <w:ilvl w:val="0"/>
                <w:numId w:val="11"/>
              </w:numPr>
              <w:ind w:leftChars="0"/>
              <w:jc w:val="left"/>
              <w:rPr>
                <w:rFonts w:ascii="Meiryo UI" w:eastAsia="Meiryo UI" w:hAnsi="Meiryo UI"/>
              </w:rPr>
            </w:pPr>
            <w:r w:rsidRPr="008C6DD4">
              <w:rPr>
                <w:rFonts w:ascii="Meiryo UI" w:eastAsia="Meiryo UI" w:hAnsi="Meiryo UI" w:hint="eastAsia"/>
              </w:rPr>
              <w:t>まん延防止等重点措置の期間に希望する高齢者および基礎疾患のある人へのワクチン接種が進んだら、次に</w:t>
            </w:r>
            <w:r w:rsidRPr="008C6DD4">
              <w:rPr>
                <w:rFonts w:ascii="Meiryo UI" w:eastAsia="Meiryo UI" w:hAnsi="Meiryo UI" w:hint="eastAsia"/>
                <w:u w:val="single"/>
              </w:rPr>
              <w:t>重症化の標的となる40代、50代のワクチン接種を集中して進める計画も必要</w:t>
            </w:r>
            <w:r w:rsidRPr="008C6DD4">
              <w:rPr>
                <w:rFonts w:ascii="Meiryo UI" w:eastAsia="Meiryo UI" w:hAnsi="Meiryo UI" w:hint="eastAsia"/>
              </w:rPr>
              <w:t>。</w:t>
            </w:r>
          </w:p>
          <w:p w:rsidR="00510599" w:rsidRPr="008C6DD4" w:rsidRDefault="008C6DD4" w:rsidP="008C6DD4">
            <w:pPr>
              <w:pStyle w:val="ab"/>
              <w:numPr>
                <w:ilvl w:val="0"/>
                <w:numId w:val="11"/>
              </w:numPr>
              <w:ind w:leftChars="0"/>
              <w:jc w:val="left"/>
              <w:rPr>
                <w:rFonts w:ascii="Meiryo UI" w:eastAsia="Meiryo UI" w:hAnsi="Meiryo UI"/>
              </w:rPr>
            </w:pPr>
            <w:r w:rsidRPr="008C6DD4">
              <w:rPr>
                <w:rFonts w:ascii="Meiryo UI" w:eastAsia="Meiryo UI" w:hAnsi="Meiryo UI" w:hint="eastAsia"/>
              </w:rPr>
              <w:t>医療ひっ迫を避けるために府民の生活が犠牲になっているという疑念を払しょくするために、</w:t>
            </w:r>
            <w:r w:rsidRPr="008C6DD4">
              <w:rPr>
                <w:rFonts w:ascii="Meiryo UI" w:eastAsia="Meiryo UI" w:hAnsi="Meiryo UI" w:hint="eastAsia"/>
                <w:u w:val="single"/>
              </w:rPr>
              <w:t>府としても医療機関に協力を求め最大限の病床確保（大阪府内615床の2：1看護体制のICUに対して重症病床500床）を進めていることも同時に伝えるようお願いしたい。</w:t>
            </w:r>
          </w:p>
        </w:tc>
      </w:tr>
    </w:tbl>
    <w:p w:rsidR="008C6DD4" w:rsidRDefault="008C6DD4"/>
    <w:p w:rsidR="008C6DD4" w:rsidRDefault="008C6DD4">
      <w:pPr>
        <w:widowControl/>
        <w:jc w:val="left"/>
      </w:pPr>
      <w:r>
        <w:br w:type="page"/>
      </w:r>
    </w:p>
    <w:tbl>
      <w:tblPr>
        <w:tblpPr w:leftFromText="142" w:rightFromText="142" w:vertAnchor="text" w:tblpX="-14"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041"/>
      </w:tblGrid>
      <w:tr w:rsidR="008C6DD4" w:rsidRPr="00636054" w:rsidTr="009B340C">
        <w:trPr>
          <w:trHeight w:val="416"/>
        </w:trPr>
        <w:tc>
          <w:tcPr>
            <w:tcW w:w="2093" w:type="dxa"/>
            <w:tcBorders>
              <w:bottom w:val="double" w:sz="4" w:space="0" w:color="auto"/>
            </w:tcBorders>
            <w:shd w:val="clear" w:color="auto" w:fill="00B0F0"/>
          </w:tcPr>
          <w:p w:rsidR="008C6DD4" w:rsidRPr="00636054" w:rsidRDefault="008C6DD4" w:rsidP="009B340C">
            <w:pPr>
              <w:jc w:val="center"/>
              <w:rPr>
                <w:rFonts w:ascii="Meiryo UI" w:eastAsia="Meiryo UI" w:hAnsi="Meiryo UI"/>
                <w:b/>
                <w:szCs w:val="21"/>
              </w:rPr>
            </w:pPr>
            <w:r w:rsidRPr="00636054">
              <w:rPr>
                <w:rFonts w:ascii="Meiryo UI" w:eastAsia="Meiryo UI" w:hAnsi="Meiryo UI" w:hint="eastAsia"/>
                <w:b/>
                <w:szCs w:val="21"/>
              </w:rPr>
              <w:lastRenderedPageBreak/>
              <w:t>専門家</w:t>
            </w:r>
          </w:p>
        </w:tc>
        <w:tc>
          <w:tcPr>
            <w:tcW w:w="13041" w:type="dxa"/>
            <w:tcBorders>
              <w:bottom w:val="double" w:sz="4" w:space="0" w:color="auto"/>
            </w:tcBorders>
            <w:shd w:val="clear" w:color="auto" w:fill="00B0F0"/>
          </w:tcPr>
          <w:p w:rsidR="008C6DD4" w:rsidRPr="00636054" w:rsidRDefault="008C6DD4" w:rsidP="009B340C">
            <w:pPr>
              <w:jc w:val="center"/>
              <w:rPr>
                <w:rFonts w:ascii="Meiryo UI" w:eastAsia="Meiryo UI" w:hAnsi="Meiryo UI"/>
                <w:b/>
                <w:szCs w:val="21"/>
              </w:rPr>
            </w:pPr>
            <w:r w:rsidRPr="00636054">
              <w:rPr>
                <w:rFonts w:ascii="Meiryo UI" w:eastAsia="Meiryo UI" w:hAnsi="Meiryo UI" w:hint="eastAsia"/>
                <w:b/>
                <w:szCs w:val="21"/>
              </w:rPr>
              <w:t>意見</w:t>
            </w:r>
          </w:p>
        </w:tc>
      </w:tr>
      <w:tr w:rsidR="00B655FC" w:rsidRPr="00636054" w:rsidTr="00B71891">
        <w:trPr>
          <w:trHeight w:val="3096"/>
        </w:trPr>
        <w:tc>
          <w:tcPr>
            <w:tcW w:w="2093" w:type="dxa"/>
            <w:shd w:val="clear" w:color="auto" w:fill="auto"/>
            <w:vAlign w:val="center"/>
          </w:tcPr>
          <w:p w:rsidR="00B655FC" w:rsidRDefault="008F3484" w:rsidP="00D726DF">
            <w:pPr>
              <w:jc w:val="center"/>
              <w:rPr>
                <w:rFonts w:ascii="Meiryo UI" w:eastAsia="Meiryo UI" w:hAnsi="Meiryo UI"/>
                <w:szCs w:val="22"/>
              </w:rPr>
            </w:pPr>
            <w:r>
              <w:rPr>
                <w:rFonts w:ascii="Meiryo UI" w:eastAsia="Meiryo UI" w:hAnsi="Meiryo UI" w:hint="eastAsia"/>
                <w:szCs w:val="22"/>
              </w:rPr>
              <w:t>掛屋副座長</w:t>
            </w:r>
          </w:p>
        </w:tc>
        <w:tc>
          <w:tcPr>
            <w:tcW w:w="13041" w:type="dxa"/>
            <w:shd w:val="clear" w:color="auto" w:fill="auto"/>
            <w:vAlign w:val="center"/>
          </w:tcPr>
          <w:p w:rsidR="006226AB" w:rsidRPr="006226AB" w:rsidRDefault="006226AB" w:rsidP="006226AB">
            <w:pPr>
              <w:ind w:firstLineChars="100" w:firstLine="210"/>
              <w:rPr>
                <w:rFonts w:ascii="Meiryo UI" w:eastAsia="Meiryo UI" w:hAnsi="Meiryo UI"/>
                <w:szCs w:val="22"/>
              </w:rPr>
            </w:pPr>
            <w:r w:rsidRPr="006226AB">
              <w:rPr>
                <w:rFonts w:ascii="Meiryo UI" w:eastAsia="Meiryo UI" w:hAnsi="Meiryo UI" w:hint="eastAsia"/>
                <w:szCs w:val="22"/>
              </w:rPr>
              <w:t>大阪府下における新規患者の</w:t>
            </w:r>
            <w:r>
              <w:rPr>
                <w:rFonts w:ascii="Meiryo UI" w:eastAsia="Meiryo UI" w:hAnsi="Meiryo UI" w:hint="eastAsia"/>
                <w:szCs w:val="22"/>
              </w:rPr>
              <w:t>上昇傾向、首都圏の状況、デルタ株の影響等を鑑み、大阪府におけるまん</w:t>
            </w:r>
            <w:r w:rsidRPr="006226AB">
              <w:rPr>
                <w:rFonts w:ascii="Meiryo UI" w:eastAsia="Meiryo UI" w:hAnsi="Meiryo UI" w:hint="eastAsia"/>
                <w:szCs w:val="22"/>
              </w:rPr>
              <w:t>延防止等</w:t>
            </w:r>
            <w:r>
              <w:rPr>
                <w:rFonts w:ascii="Meiryo UI" w:eastAsia="Meiryo UI" w:hAnsi="Meiryo UI" w:hint="eastAsia"/>
                <w:szCs w:val="22"/>
              </w:rPr>
              <w:t>重点</w:t>
            </w:r>
            <w:r w:rsidRPr="006226AB">
              <w:rPr>
                <w:rFonts w:ascii="Meiryo UI" w:eastAsia="Meiryo UI" w:hAnsi="Meiryo UI" w:hint="eastAsia"/>
                <w:szCs w:val="22"/>
              </w:rPr>
              <w:t>措置の延長に賛同する。その内容に関して、</w:t>
            </w:r>
            <w:r w:rsidRPr="006226AB">
              <w:rPr>
                <w:rFonts w:ascii="Meiryo UI" w:eastAsia="Meiryo UI" w:hAnsi="Meiryo UI" w:hint="eastAsia"/>
                <w:szCs w:val="22"/>
                <w:u w:val="single"/>
              </w:rPr>
              <w:t>酒類の提供の条件は、従来どおり同一グループの入店原則２名以内が望ましいが、完全個室や空調管理等の厳しい感染対策の条件が整う一部の店舗に限っては４名も許容されると考える。一方、十分な感染対策が取れていない店舗においては、患者増加傾向が見られる現段階で４名以内へと条件を緩める要因はみあらたない。多くの店舗でなし崩し的に４名も許容されていく可能性もある。そのために、飲食店のさらなる感染対策の強化が求められる。</w:t>
            </w:r>
            <w:r w:rsidRPr="006226AB">
              <w:rPr>
                <w:rFonts w:ascii="Meiryo UI" w:eastAsia="Meiryo UI" w:hAnsi="Meiryo UI" w:hint="eastAsia"/>
                <w:szCs w:val="22"/>
              </w:rPr>
              <w:t>大阪府で新規に導入された感染防止認証ゴールドステッカーの認証には多くの申請があり、早期の認証を待っている店舗も多いと考えるが、感染対策の充実を確認して慎重に認定することを期待する。</w:t>
            </w:r>
          </w:p>
          <w:p w:rsidR="00B20552" w:rsidRPr="00900D8B" w:rsidRDefault="006226AB" w:rsidP="006226AB">
            <w:pPr>
              <w:ind w:firstLineChars="100" w:firstLine="210"/>
              <w:rPr>
                <w:rFonts w:ascii="Meiryo UI" w:eastAsia="Meiryo UI" w:hAnsi="Meiryo UI"/>
                <w:szCs w:val="22"/>
              </w:rPr>
            </w:pPr>
            <w:r w:rsidRPr="006226AB">
              <w:rPr>
                <w:rFonts w:ascii="Meiryo UI" w:eastAsia="Meiryo UI" w:hAnsi="Meiryo UI" w:hint="eastAsia"/>
                <w:szCs w:val="22"/>
              </w:rPr>
              <w:t>昨年も、７月末から夏休みの人流の増加に伴い、陽性患者が急増した。</w:t>
            </w:r>
            <w:r w:rsidRPr="006226AB">
              <w:rPr>
                <w:rFonts w:ascii="Meiryo UI" w:eastAsia="Meiryo UI" w:hAnsi="Meiryo UI" w:hint="eastAsia"/>
                <w:szCs w:val="22"/>
                <w:u w:val="single"/>
              </w:rPr>
              <w:t>本年も同時期に増加する可能性がある。</w:t>
            </w:r>
            <w:r w:rsidRPr="006226AB">
              <w:rPr>
                <w:rFonts w:ascii="Meiryo UI" w:eastAsia="Meiryo UI" w:hAnsi="Meiryo UI" w:hint="eastAsia"/>
                <w:szCs w:val="22"/>
              </w:rPr>
              <w:t>また、直近に迫った東京五輪や首都圏における患者急増は、ビジネス等による</w:t>
            </w:r>
            <w:r w:rsidRPr="006226AB">
              <w:rPr>
                <w:rFonts w:ascii="Meiryo UI" w:eastAsia="Meiryo UI" w:hAnsi="Meiryo UI" w:hint="eastAsia"/>
                <w:szCs w:val="22"/>
                <w:u w:val="single"/>
              </w:rPr>
              <w:t>ヒトの往来により大阪の患者増加への影響が危惧される。首都圏や全国の状況を判断し、さらなる対策の強化（緊急事態宣言）の判断が必要になることも近いと考える。</w:t>
            </w:r>
            <w:r w:rsidRPr="006226AB">
              <w:rPr>
                <w:rFonts w:ascii="Meiryo UI" w:eastAsia="Meiryo UI" w:hAnsi="Meiryo UI" w:hint="eastAsia"/>
                <w:szCs w:val="22"/>
              </w:rPr>
              <w:t>高齢者へのワクチン接種がある程度進んでいるが、まだ十分とはいえない。また、若年層へのワクチン普及はまだまだの段階である。</w:t>
            </w:r>
            <w:r w:rsidRPr="006226AB">
              <w:rPr>
                <w:rFonts w:ascii="Meiryo UI" w:eastAsia="Meiryo UI" w:hAnsi="Meiryo UI" w:hint="eastAsia"/>
                <w:szCs w:val="22"/>
                <w:u w:val="single"/>
              </w:rPr>
              <w:t>今後、ワクチン接種により高齢の重症者は一定程度抑制されると考えるが、未接種の中高年者の重症化が危惧される。年齢層別の重症化のモニタリングが重要である。ワクチン接種のさらなる普及、個人や組織・職場における基本的な感染対策の徹底（特に家庭内での注意喚起を）、学校に対する夏休みの注意点等の対策強化をお願いする。</w:t>
            </w:r>
          </w:p>
        </w:tc>
      </w:tr>
    </w:tbl>
    <w:p w:rsidR="008C6DD4" w:rsidRDefault="008C6DD4"/>
    <w:p w:rsidR="008C6DD4" w:rsidRDefault="008C6DD4">
      <w:pPr>
        <w:widowControl/>
        <w:jc w:val="left"/>
      </w:pPr>
      <w:r>
        <w:br w:type="page"/>
      </w:r>
    </w:p>
    <w:tbl>
      <w:tblPr>
        <w:tblpPr w:leftFromText="142" w:rightFromText="142" w:vertAnchor="text" w:tblpX="-14"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041"/>
      </w:tblGrid>
      <w:tr w:rsidR="008C6DD4" w:rsidRPr="00636054" w:rsidTr="009B340C">
        <w:trPr>
          <w:trHeight w:val="416"/>
        </w:trPr>
        <w:tc>
          <w:tcPr>
            <w:tcW w:w="2093" w:type="dxa"/>
            <w:tcBorders>
              <w:bottom w:val="double" w:sz="4" w:space="0" w:color="auto"/>
            </w:tcBorders>
            <w:shd w:val="clear" w:color="auto" w:fill="00B0F0"/>
          </w:tcPr>
          <w:p w:rsidR="008C6DD4" w:rsidRPr="00636054" w:rsidRDefault="008C6DD4" w:rsidP="009B340C">
            <w:pPr>
              <w:jc w:val="center"/>
              <w:rPr>
                <w:rFonts w:ascii="Meiryo UI" w:eastAsia="Meiryo UI" w:hAnsi="Meiryo UI"/>
                <w:b/>
                <w:szCs w:val="21"/>
              </w:rPr>
            </w:pPr>
            <w:r w:rsidRPr="00636054">
              <w:rPr>
                <w:rFonts w:ascii="Meiryo UI" w:eastAsia="Meiryo UI" w:hAnsi="Meiryo UI" w:hint="eastAsia"/>
                <w:b/>
                <w:szCs w:val="21"/>
              </w:rPr>
              <w:lastRenderedPageBreak/>
              <w:t>専門家</w:t>
            </w:r>
          </w:p>
        </w:tc>
        <w:tc>
          <w:tcPr>
            <w:tcW w:w="13041" w:type="dxa"/>
            <w:tcBorders>
              <w:bottom w:val="double" w:sz="4" w:space="0" w:color="auto"/>
            </w:tcBorders>
            <w:shd w:val="clear" w:color="auto" w:fill="00B0F0"/>
          </w:tcPr>
          <w:p w:rsidR="008C6DD4" w:rsidRPr="00636054" w:rsidRDefault="008C6DD4" w:rsidP="009B340C">
            <w:pPr>
              <w:jc w:val="center"/>
              <w:rPr>
                <w:rFonts w:ascii="Meiryo UI" w:eastAsia="Meiryo UI" w:hAnsi="Meiryo UI"/>
                <w:b/>
                <w:szCs w:val="21"/>
              </w:rPr>
            </w:pPr>
            <w:r w:rsidRPr="00636054">
              <w:rPr>
                <w:rFonts w:ascii="Meiryo UI" w:eastAsia="Meiryo UI" w:hAnsi="Meiryo UI" w:hint="eastAsia"/>
                <w:b/>
                <w:szCs w:val="21"/>
              </w:rPr>
              <w:t>意見</w:t>
            </w:r>
          </w:p>
        </w:tc>
      </w:tr>
      <w:tr w:rsidR="008F3484" w:rsidRPr="00636054" w:rsidTr="0018169E">
        <w:trPr>
          <w:trHeight w:val="2820"/>
        </w:trPr>
        <w:tc>
          <w:tcPr>
            <w:tcW w:w="2093" w:type="dxa"/>
            <w:shd w:val="clear" w:color="auto" w:fill="auto"/>
            <w:vAlign w:val="center"/>
          </w:tcPr>
          <w:p w:rsidR="008F3484" w:rsidRDefault="008F3484" w:rsidP="00D726DF">
            <w:pPr>
              <w:jc w:val="center"/>
              <w:rPr>
                <w:rFonts w:ascii="Meiryo UI" w:eastAsia="Meiryo UI" w:hAnsi="Meiryo UI"/>
                <w:szCs w:val="22"/>
              </w:rPr>
            </w:pPr>
            <w:r>
              <w:rPr>
                <w:rFonts w:ascii="Meiryo UI" w:eastAsia="Meiryo UI" w:hAnsi="Meiryo UI" w:hint="eastAsia"/>
                <w:szCs w:val="22"/>
              </w:rPr>
              <w:t>佐々木委員</w:t>
            </w:r>
          </w:p>
        </w:tc>
        <w:tc>
          <w:tcPr>
            <w:tcW w:w="13041" w:type="dxa"/>
            <w:shd w:val="clear" w:color="auto" w:fill="auto"/>
            <w:vAlign w:val="center"/>
          </w:tcPr>
          <w:p w:rsidR="008573DA" w:rsidRDefault="00F64903" w:rsidP="00C97D77">
            <w:pPr>
              <w:ind w:firstLineChars="100" w:firstLine="210"/>
              <w:rPr>
                <w:rFonts w:ascii="Meiryo UI" w:eastAsia="Meiryo UI" w:hAnsi="Meiryo UI"/>
                <w:szCs w:val="22"/>
              </w:rPr>
            </w:pPr>
            <w:r>
              <w:rPr>
                <w:rFonts w:ascii="Meiryo UI" w:eastAsia="Meiryo UI" w:hAnsi="Meiryo UI"/>
                <w:szCs w:val="22"/>
              </w:rPr>
              <w:t>4/25の緊急事態宣言発出時には、</w:t>
            </w:r>
            <w:r>
              <w:rPr>
                <w:rFonts w:ascii="Meiryo UI" w:eastAsia="Meiryo UI" w:hAnsi="Meiryo UI" w:hint="eastAsia"/>
                <w:szCs w:val="22"/>
              </w:rPr>
              <w:t>順調に</w:t>
            </w:r>
            <w:r>
              <w:rPr>
                <w:rFonts w:ascii="Meiryo UI" w:eastAsia="Meiryo UI" w:hAnsi="Meiryo UI"/>
                <w:szCs w:val="22"/>
              </w:rPr>
              <w:t>新規感染者数の</w:t>
            </w:r>
            <w:r>
              <w:rPr>
                <w:rFonts w:ascii="Meiryo UI" w:eastAsia="Meiryo UI" w:hAnsi="Meiryo UI" w:hint="eastAsia"/>
                <w:szCs w:val="22"/>
              </w:rPr>
              <w:t>減少が</w:t>
            </w:r>
            <w:r w:rsidRPr="000C43C8">
              <w:rPr>
                <w:rFonts w:ascii="Meiryo UI" w:eastAsia="Meiryo UI" w:hAnsi="Meiryo UI"/>
                <w:szCs w:val="22"/>
              </w:rPr>
              <w:t>み</w:t>
            </w:r>
            <w:r w:rsidRPr="000C43C8">
              <w:rPr>
                <w:rFonts w:ascii="Meiryo UI" w:eastAsia="Meiryo UI" w:hAnsi="Meiryo UI" w:hint="eastAsia"/>
                <w:szCs w:val="22"/>
              </w:rPr>
              <w:t>られたが</w:t>
            </w:r>
            <w:r w:rsidRPr="000C43C8">
              <w:rPr>
                <w:rFonts w:ascii="Meiryo UI" w:eastAsia="Meiryo UI" w:hAnsi="Meiryo UI"/>
                <w:szCs w:val="22"/>
              </w:rPr>
              <w:t>、</w:t>
            </w:r>
            <w:r w:rsidR="00C97D77" w:rsidRPr="000C43C8">
              <w:rPr>
                <w:rFonts w:ascii="Meiryo UI" w:eastAsia="Meiryo UI" w:hAnsi="Meiryo UI"/>
                <w:szCs w:val="22"/>
                <w:u w:val="single"/>
              </w:rPr>
              <w:t>6/21</w:t>
            </w:r>
            <w:r w:rsidRPr="000C43C8">
              <w:rPr>
                <w:rFonts w:ascii="Meiryo UI" w:eastAsia="Meiryo UI" w:hAnsi="Meiryo UI"/>
                <w:szCs w:val="22"/>
                <w:u w:val="single"/>
              </w:rPr>
              <w:t>のまん延防止</w:t>
            </w:r>
            <w:r w:rsidR="00C97D77" w:rsidRPr="000C43C8">
              <w:rPr>
                <w:rFonts w:ascii="Meiryo UI" w:eastAsia="Meiryo UI" w:hAnsi="Meiryo UI" w:hint="eastAsia"/>
                <w:szCs w:val="22"/>
                <w:u w:val="single"/>
              </w:rPr>
              <w:t>等</w:t>
            </w:r>
            <w:r w:rsidRPr="000C43C8">
              <w:rPr>
                <w:rFonts w:ascii="Meiryo UI" w:eastAsia="Meiryo UI" w:hAnsi="Meiryo UI"/>
                <w:szCs w:val="22"/>
                <w:u w:val="single"/>
              </w:rPr>
              <w:t>重点措置への移行</w:t>
            </w:r>
            <w:r w:rsidRPr="000C43C8">
              <w:rPr>
                <w:rFonts w:ascii="Meiryo UI" w:eastAsia="Meiryo UI" w:hAnsi="Meiryo UI" w:hint="eastAsia"/>
                <w:szCs w:val="22"/>
                <w:u w:val="single"/>
              </w:rPr>
              <w:t>後</w:t>
            </w:r>
            <w:r w:rsidRPr="000C43C8">
              <w:rPr>
                <w:rFonts w:ascii="Meiryo UI" w:eastAsia="Meiryo UI" w:hAnsi="Meiryo UI"/>
                <w:szCs w:val="22"/>
                <w:u w:val="single"/>
              </w:rPr>
              <w:t>，</w:t>
            </w:r>
            <w:r w:rsidRPr="000C43C8">
              <w:rPr>
                <w:rFonts w:ascii="Meiryo UI" w:eastAsia="Meiryo UI" w:hAnsi="Meiryo UI" w:hint="eastAsia"/>
                <w:szCs w:val="22"/>
                <w:u w:val="single"/>
              </w:rPr>
              <w:t>下げ止まり</w:t>
            </w:r>
            <w:r w:rsidRPr="000C43C8">
              <w:rPr>
                <w:rFonts w:ascii="Meiryo UI" w:eastAsia="Meiryo UI" w:hAnsi="Meiryo UI"/>
                <w:szCs w:val="22"/>
                <w:u w:val="single"/>
              </w:rPr>
              <w:t>から次第に再上昇</w:t>
            </w:r>
            <w:r w:rsidRPr="000C43C8">
              <w:rPr>
                <w:rFonts w:ascii="Meiryo UI" w:eastAsia="Meiryo UI" w:hAnsi="Meiryo UI" w:hint="eastAsia"/>
                <w:szCs w:val="22"/>
                <w:u w:val="single"/>
              </w:rPr>
              <w:t>の傾向</w:t>
            </w:r>
            <w:r w:rsidRPr="000C43C8">
              <w:rPr>
                <w:rFonts w:ascii="Meiryo UI" w:eastAsia="Meiryo UI" w:hAnsi="Meiryo UI"/>
                <w:szCs w:val="22"/>
                <w:u w:val="single"/>
              </w:rPr>
              <w:t>がみられ、</w:t>
            </w:r>
            <w:r w:rsidRPr="000C43C8">
              <w:rPr>
                <w:rFonts w:ascii="Meiryo UI" w:eastAsia="Meiryo UI" w:hAnsi="Meiryo UI" w:hint="eastAsia"/>
                <w:szCs w:val="22"/>
                <w:u w:val="single"/>
              </w:rPr>
              <w:t>直近</w:t>
            </w:r>
            <w:r w:rsidRPr="000C43C8">
              <w:rPr>
                <w:rFonts w:ascii="Meiryo UI" w:eastAsia="Meiryo UI" w:hAnsi="Meiryo UI"/>
                <w:szCs w:val="22"/>
                <w:u w:val="single"/>
              </w:rPr>
              <w:t>1週間</w:t>
            </w:r>
            <w:r w:rsidRPr="000C43C8">
              <w:rPr>
                <w:rFonts w:ascii="Meiryo UI" w:eastAsia="Meiryo UI" w:hAnsi="Meiryo UI" w:hint="eastAsia"/>
                <w:szCs w:val="22"/>
                <w:u w:val="single"/>
              </w:rPr>
              <w:t>では、7日ごとの</w:t>
            </w:r>
            <w:r w:rsidRPr="000C43C8">
              <w:rPr>
                <w:rFonts w:ascii="Meiryo UI" w:eastAsia="Meiryo UI" w:hAnsi="Meiryo UI"/>
                <w:szCs w:val="22"/>
                <w:u w:val="single"/>
              </w:rPr>
              <w:t>新規陽性者</w:t>
            </w:r>
            <w:r w:rsidRPr="000C43C8">
              <w:rPr>
                <w:rFonts w:ascii="Meiryo UI" w:eastAsia="Meiryo UI" w:hAnsi="Meiryo UI" w:hint="eastAsia"/>
                <w:szCs w:val="22"/>
                <w:u w:val="single"/>
              </w:rPr>
              <w:t>は、</w:t>
            </w:r>
            <w:r w:rsidRPr="000C43C8">
              <w:rPr>
                <w:rFonts w:ascii="Meiryo UI" w:eastAsia="Meiryo UI" w:hAnsi="Meiryo UI"/>
                <w:szCs w:val="22"/>
                <w:u w:val="single"/>
              </w:rPr>
              <w:t>前週の</w:t>
            </w:r>
            <w:r w:rsidRPr="000C43C8">
              <w:rPr>
                <w:rFonts w:ascii="Meiryo UI" w:eastAsia="Meiryo UI" w:hAnsi="Meiryo UI" w:hint="eastAsia"/>
                <w:szCs w:val="22"/>
                <w:u w:val="single"/>
              </w:rPr>
              <w:t>1.</w:t>
            </w:r>
            <w:r w:rsidR="00C97D77" w:rsidRPr="000C43C8">
              <w:rPr>
                <w:rFonts w:ascii="Meiryo UI" w:eastAsia="Meiryo UI" w:hAnsi="Meiryo UI"/>
                <w:szCs w:val="22"/>
                <w:u w:val="single"/>
              </w:rPr>
              <w:t>24</w:t>
            </w:r>
            <w:r w:rsidRPr="000C43C8">
              <w:rPr>
                <w:rFonts w:ascii="Meiryo UI" w:eastAsia="Meiryo UI" w:hAnsi="Meiryo UI" w:hint="eastAsia"/>
                <w:szCs w:val="22"/>
                <w:u w:val="single"/>
              </w:rPr>
              <w:t>倍と</w:t>
            </w:r>
            <w:r w:rsidRPr="000C43C8">
              <w:rPr>
                <w:rFonts w:ascii="Meiryo UI" w:eastAsia="Meiryo UI" w:hAnsi="Meiryo UI"/>
                <w:szCs w:val="22"/>
                <w:u w:val="single"/>
              </w:rPr>
              <w:t>明らかに増加しており、</w:t>
            </w:r>
            <w:r w:rsidRPr="000C43C8">
              <w:rPr>
                <w:rFonts w:ascii="Meiryo UI" w:eastAsia="Meiryo UI" w:hAnsi="Meiryo UI" w:hint="eastAsia"/>
                <w:szCs w:val="22"/>
                <w:u w:val="single"/>
              </w:rPr>
              <w:t>リバウンドの</w:t>
            </w:r>
            <w:r w:rsidRPr="000C43C8">
              <w:rPr>
                <w:rFonts w:ascii="Meiryo UI" w:eastAsia="Meiryo UI" w:hAnsi="Meiryo UI"/>
                <w:szCs w:val="22"/>
                <w:u w:val="single"/>
              </w:rPr>
              <w:t>徴候を</w:t>
            </w:r>
            <w:r w:rsidRPr="000C43C8">
              <w:rPr>
                <w:rFonts w:ascii="Meiryo UI" w:eastAsia="Meiryo UI" w:hAnsi="Meiryo UI" w:hint="eastAsia"/>
                <w:szCs w:val="22"/>
                <w:u w:val="single"/>
              </w:rPr>
              <w:t>示している</w:t>
            </w:r>
            <w:r w:rsidRPr="000C43C8">
              <w:rPr>
                <w:rFonts w:ascii="Meiryo UI" w:eastAsia="Meiryo UI" w:hAnsi="Meiryo UI"/>
                <w:szCs w:val="22"/>
                <w:u w:val="single"/>
              </w:rPr>
              <w:t>。</w:t>
            </w:r>
            <w:r w:rsidRPr="000C43C8">
              <w:rPr>
                <w:rFonts w:ascii="Meiryo UI" w:eastAsia="Meiryo UI" w:hAnsi="Meiryo UI" w:hint="eastAsia"/>
                <w:szCs w:val="22"/>
              </w:rPr>
              <w:t>感染まん延の</w:t>
            </w:r>
            <w:r w:rsidRPr="000C43C8">
              <w:rPr>
                <w:rFonts w:ascii="Meiryo UI" w:eastAsia="Meiryo UI" w:hAnsi="Meiryo UI"/>
                <w:szCs w:val="22"/>
              </w:rPr>
              <w:t>際は</w:t>
            </w:r>
            <w:r w:rsidRPr="000C43C8">
              <w:rPr>
                <w:rFonts w:ascii="Meiryo UI" w:eastAsia="Meiryo UI" w:hAnsi="Meiryo UI" w:hint="eastAsia"/>
                <w:szCs w:val="22"/>
              </w:rPr>
              <w:t>若年者の増加が先行し、次第に高齢者に広がっていくのが通常であり、今回も、現時点で高齢者の増加は明らかでなく、同様の傾向がみられる。高齢者の感染者が少ないため、重症者数が少なく、医療の逼迫度の最大の指標となる重症病床の利用率は低い。</w:t>
            </w:r>
            <w:r w:rsidRPr="00BA1A95">
              <w:rPr>
                <w:rFonts w:ascii="Meiryo UI" w:eastAsia="Meiryo UI" w:hAnsi="Meiryo UI" w:hint="eastAsia"/>
                <w:szCs w:val="22"/>
                <w:u w:val="single"/>
              </w:rPr>
              <w:t>今、重要なことは、①感染まん延の</w:t>
            </w:r>
            <w:r w:rsidRPr="00BA1A95">
              <w:rPr>
                <w:rFonts w:ascii="Meiryo UI" w:eastAsia="Meiryo UI" w:hAnsi="Meiryo UI"/>
                <w:szCs w:val="22"/>
                <w:u w:val="single"/>
              </w:rPr>
              <w:t>入口</w:t>
            </w:r>
            <w:r w:rsidRPr="00BA1A95">
              <w:rPr>
                <w:rFonts w:ascii="Meiryo UI" w:eastAsia="Meiryo UI" w:hAnsi="Meiryo UI" w:hint="eastAsia"/>
                <w:szCs w:val="22"/>
                <w:u w:val="single"/>
              </w:rPr>
              <w:t>になる若年者の感染を抑えることと、②重症化から死亡に至りやすい高齢者に広げないこと</w:t>
            </w:r>
            <w:r>
              <w:rPr>
                <w:rFonts w:ascii="Meiryo UI" w:eastAsia="Meiryo UI" w:hAnsi="Meiryo UI" w:hint="eastAsia"/>
                <w:szCs w:val="22"/>
              </w:rPr>
              <w:t>である。②に関しては、</w:t>
            </w:r>
            <w:r w:rsidRPr="000C43C8">
              <w:rPr>
                <w:rFonts w:ascii="Meiryo UI" w:eastAsia="Meiryo UI" w:hAnsi="Meiryo UI" w:hint="eastAsia"/>
                <w:szCs w:val="22"/>
              </w:rPr>
              <w:t>現在高齢者対象のワクチンの接種が始まっているが、その進捗状況は、7月7日時点で、65歳以上の高齢者に対する2回接種率は35.36％、1回接種率は62.66％である。</w:t>
            </w:r>
            <w:r w:rsidRPr="00BA1A95">
              <w:rPr>
                <w:rFonts w:ascii="Meiryo UI" w:eastAsia="Meiryo UI" w:hAnsi="Meiryo UI" w:hint="eastAsia"/>
                <w:szCs w:val="22"/>
                <w:u w:val="single"/>
              </w:rPr>
              <w:t>高齢者のほぼ全員に2回の接種をできるだけ速やかに完了させるために、接種をさらに加速させることが重要</w:t>
            </w:r>
            <w:r>
              <w:rPr>
                <w:rFonts w:ascii="Meiryo UI" w:eastAsia="Meiryo UI" w:hAnsi="Meiryo UI" w:hint="eastAsia"/>
                <w:szCs w:val="22"/>
              </w:rPr>
              <w:t>である。①に関しては、高齢者に続いて、</w:t>
            </w:r>
            <w:r w:rsidRPr="00273EED">
              <w:rPr>
                <w:rFonts w:ascii="Meiryo UI" w:eastAsia="Meiryo UI" w:hAnsi="Meiryo UI" w:hint="eastAsia"/>
                <w:szCs w:val="22"/>
              </w:rPr>
              <w:t>若年者に対しても、できるだけ早くワクチン接種と共に、</w:t>
            </w:r>
            <w:r w:rsidRPr="00BA1A95">
              <w:rPr>
                <w:rFonts w:ascii="Meiryo UI" w:eastAsia="Meiryo UI" w:hAnsi="Meiryo UI" w:hint="eastAsia"/>
                <w:szCs w:val="22"/>
                <w:u w:val="single"/>
              </w:rPr>
              <w:t>現在行われている人流抑制や飲食店などでの飲酒制限を当分の間継続することが必要</w:t>
            </w:r>
            <w:r>
              <w:rPr>
                <w:rFonts w:ascii="Meiryo UI" w:eastAsia="Meiryo UI" w:hAnsi="Meiryo UI" w:hint="eastAsia"/>
                <w:szCs w:val="22"/>
              </w:rPr>
              <w:t>である。そのために、</w:t>
            </w:r>
            <w:r w:rsidRPr="000D59C8">
              <w:rPr>
                <w:rFonts w:ascii="Meiryo UI" w:eastAsia="Meiryo UI" w:hAnsi="Meiryo UI" w:hint="eastAsia"/>
                <w:szCs w:val="22"/>
                <w:u w:val="single"/>
              </w:rPr>
              <w:t>まん延防止等重点措置の継続が望ましい</w:t>
            </w:r>
            <w:r>
              <w:rPr>
                <w:rFonts w:ascii="Meiryo UI" w:eastAsia="Meiryo UI" w:hAnsi="Meiryo UI" w:hint="eastAsia"/>
                <w:szCs w:val="22"/>
              </w:rPr>
              <w:t>。</w:t>
            </w:r>
          </w:p>
          <w:p w:rsidR="00495D3A" w:rsidRDefault="00495D3A" w:rsidP="00495D3A">
            <w:pPr>
              <w:ind w:firstLineChars="100" w:firstLine="210"/>
              <w:rPr>
                <w:rFonts w:ascii="Meiryo UI" w:eastAsia="Meiryo UI" w:hAnsi="Meiryo UI"/>
                <w:szCs w:val="22"/>
              </w:rPr>
            </w:pPr>
            <w:r w:rsidRPr="000C43C8">
              <w:rPr>
                <w:rFonts w:ascii="Meiryo UI" w:eastAsia="Meiryo UI" w:hAnsi="Meiryo UI"/>
                <w:szCs w:val="22"/>
                <w:u w:val="single"/>
              </w:rPr>
              <w:t>原則論として、現時点での規制内容で、感染のリバウンドの兆候がみられているので、今後の感染拡大を抑え込もうとするのであれば、もうしばらく、現状以上の要請緩和はしない方が</w:t>
            </w:r>
            <w:r w:rsidR="00C97D77" w:rsidRPr="000C43C8">
              <w:rPr>
                <w:rFonts w:ascii="Meiryo UI" w:eastAsia="Meiryo UI" w:hAnsi="Meiryo UI"/>
                <w:szCs w:val="22"/>
                <w:u w:val="single"/>
              </w:rPr>
              <w:t>良いと思</w:t>
            </w:r>
            <w:r w:rsidR="00C97D77" w:rsidRPr="000C43C8">
              <w:rPr>
                <w:rFonts w:ascii="Meiryo UI" w:eastAsia="Meiryo UI" w:hAnsi="Meiryo UI" w:hint="eastAsia"/>
                <w:szCs w:val="22"/>
                <w:u w:val="single"/>
              </w:rPr>
              <w:t>う</w:t>
            </w:r>
            <w:r w:rsidRPr="000C43C8">
              <w:rPr>
                <w:rFonts w:ascii="Meiryo UI" w:eastAsia="Meiryo UI" w:hAnsi="Meiryo UI"/>
                <w:szCs w:val="22"/>
                <w:u w:val="single"/>
              </w:rPr>
              <w:t>。</w:t>
            </w:r>
            <w:r>
              <w:rPr>
                <w:rFonts w:ascii="Meiryo UI" w:eastAsia="Meiryo UI" w:hAnsi="Meiryo UI"/>
                <w:szCs w:val="22"/>
              </w:rPr>
              <w:t>感染拡大の最大の源と思われる大人数による飲食店での飲酒に関して、飲食店での入店が2人以内から4人以内に緩和されようとしているが、</w:t>
            </w:r>
            <w:r w:rsidRPr="000C43C8">
              <w:rPr>
                <w:rFonts w:ascii="Meiryo UI" w:eastAsia="Meiryo UI" w:hAnsi="Meiryo UI"/>
                <w:szCs w:val="22"/>
                <w:u w:val="single"/>
              </w:rPr>
              <w:t>飲酒なしであれば、4人以下への緩和は許容範囲内と思われるが、飲酒を伴う場合、もうしばらく現状通り2</w:t>
            </w:r>
            <w:r w:rsidR="00C97D77" w:rsidRPr="000C43C8">
              <w:rPr>
                <w:rFonts w:ascii="Meiryo UI" w:eastAsia="Meiryo UI" w:hAnsi="Meiryo UI"/>
                <w:szCs w:val="22"/>
                <w:u w:val="single"/>
              </w:rPr>
              <w:t>人以内での継続が望ましいと思</w:t>
            </w:r>
            <w:r w:rsidR="00C97D77" w:rsidRPr="000C43C8">
              <w:rPr>
                <w:rFonts w:ascii="Meiryo UI" w:eastAsia="Meiryo UI" w:hAnsi="Meiryo UI" w:hint="eastAsia"/>
                <w:szCs w:val="22"/>
                <w:u w:val="single"/>
              </w:rPr>
              <w:t>う</w:t>
            </w:r>
            <w:r w:rsidRPr="000C43C8">
              <w:rPr>
                <w:rFonts w:ascii="Meiryo UI" w:eastAsia="Meiryo UI" w:hAnsi="Meiryo UI"/>
                <w:szCs w:val="22"/>
                <w:u w:val="single"/>
              </w:rPr>
              <w:t>。</w:t>
            </w:r>
            <w:r>
              <w:rPr>
                <w:rFonts w:ascii="Meiryo UI" w:eastAsia="Meiryo UI" w:hAnsi="Meiryo UI"/>
                <w:szCs w:val="22"/>
              </w:rPr>
              <w:t>4人で入店の場合、飲酒しないことを</w:t>
            </w:r>
            <w:r w:rsidR="00C97D77">
              <w:rPr>
                <w:rFonts w:ascii="Meiryo UI" w:eastAsia="Meiryo UI" w:hAnsi="Meiryo UI"/>
                <w:szCs w:val="22"/>
              </w:rPr>
              <w:t>入店時に確認して、誓約書を書かせるぐらいの要請も必要かと思</w:t>
            </w:r>
            <w:r w:rsidR="00C97D77">
              <w:rPr>
                <w:rFonts w:ascii="Meiryo UI" w:eastAsia="Meiryo UI" w:hAnsi="Meiryo UI" w:hint="eastAsia"/>
                <w:szCs w:val="22"/>
              </w:rPr>
              <w:t>う</w:t>
            </w:r>
            <w:r>
              <w:rPr>
                <w:rFonts w:ascii="Meiryo UI" w:eastAsia="Meiryo UI" w:hAnsi="Meiryo UI"/>
                <w:szCs w:val="22"/>
              </w:rPr>
              <w:t>。</w:t>
            </w:r>
            <w:r w:rsidRPr="000C43C8">
              <w:rPr>
                <w:rFonts w:ascii="Meiryo UI" w:eastAsia="Meiryo UI" w:hAnsi="Meiryo UI"/>
                <w:szCs w:val="22"/>
                <w:u w:val="single"/>
              </w:rPr>
              <w:t>イベントや大規模商業施設においても、再感染拡大の兆候がみられる現状においては、緩和する理由が見つけにくく、現時点での要請継続が望まし</w:t>
            </w:r>
            <w:r w:rsidR="00C97D77" w:rsidRPr="000C43C8">
              <w:rPr>
                <w:rFonts w:ascii="Meiryo UI" w:eastAsia="Meiryo UI" w:hAnsi="Meiryo UI"/>
                <w:szCs w:val="22"/>
                <w:u w:val="single"/>
              </w:rPr>
              <w:t>いと思</w:t>
            </w:r>
            <w:r w:rsidR="00C97D77" w:rsidRPr="000C43C8">
              <w:rPr>
                <w:rFonts w:ascii="Meiryo UI" w:eastAsia="Meiryo UI" w:hAnsi="Meiryo UI" w:hint="eastAsia"/>
                <w:szCs w:val="22"/>
                <w:u w:val="single"/>
              </w:rPr>
              <w:t>う</w:t>
            </w:r>
            <w:r w:rsidRPr="000C43C8">
              <w:rPr>
                <w:rFonts w:ascii="Meiryo UI" w:eastAsia="Meiryo UI" w:hAnsi="Meiryo UI"/>
                <w:szCs w:val="22"/>
                <w:u w:val="single"/>
              </w:rPr>
              <w:t>。</w:t>
            </w:r>
          </w:p>
          <w:p w:rsidR="00495D3A" w:rsidRPr="00900D8B" w:rsidRDefault="00495D3A" w:rsidP="00495D3A">
            <w:pPr>
              <w:rPr>
                <w:rFonts w:ascii="Meiryo UI" w:eastAsia="Meiryo UI" w:hAnsi="Meiryo UI"/>
                <w:szCs w:val="22"/>
              </w:rPr>
            </w:pPr>
            <w:r>
              <w:rPr>
                <w:rFonts w:ascii="Meiryo UI" w:eastAsia="Meiryo UI" w:hAnsi="Meiryo UI"/>
                <w:szCs w:val="22"/>
              </w:rPr>
              <w:t xml:space="preserve">　京阪神間は、距離も近く、交通の便も良いので、</w:t>
            </w:r>
            <w:r w:rsidRPr="000C43C8">
              <w:rPr>
                <w:rFonts w:ascii="Meiryo UI" w:eastAsia="Meiryo UI" w:hAnsi="Meiryo UI"/>
                <w:szCs w:val="22"/>
                <w:u w:val="single"/>
              </w:rPr>
              <w:t>要請する制限の程度は、3府県合わせた方が良いのではないか？</w:t>
            </w:r>
            <w:r>
              <w:rPr>
                <w:rFonts w:ascii="Meiryo UI" w:eastAsia="Meiryo UI" w:hAnsi="Meiryo UI"/>
                <w:szCs w:val="22"/>
              </w:rPr>
              <w:t>3府県間に差があると、緩和されている府県（京都</w:t>
            </w:r>
            <w:r w:rsidR="00C97D77">
              <w:rPr>
                <w:rFonts w:ascii="Meiryo UI" w:eastAsia="Meiryo UI" w:hAnsi="Meiryo UI"/>
                <w:szCs w:val="22"/>
              </w:rPr>
              <w:t>や兵庫）に人が流れ、そこで感染拡大が起こる可能性が高いと思</w:t>
            </w:r>
            <w:r w:rsidR="00C97D77">
              <w:rPr>
                <w:rFonts w:ascii="Meiryo UI" w:eastAsia="Meiryo UI" w:hAnsi="Meiryo UI" w:hint="eastAsia"/>
                <w:szCs w:val="22"/>
              </w:rPr>
              <w:t>う</w:t>
            </w:r>
            <w:r>
              <w:rPr>
                <w:rFonts w:ascii="Meiryo UI" w:eastAsia="Meiryo UI" w:hAnsi="Meiryo UI"/>
                <w:szCs w:val="22"/>
              </w:rPr>
              <w:t>。</w:t>
            </w:r>
          </w:p>
        </w:tc>
      </w:tr>
      <w:tr w:rsidR="005F5DF2" w:rsidRPr="00636054" w:rsidTr="00F75CBC">
        <w:trPr>
          <w:trHeight w:val="3096"/>
        </w:trPr>
        <w:tc>
          <w:tcPr>
            <w:tcW w:w="2093" w:type="dxa"/>
            <w:shd w:val="clear" w:color="auto" w:fill="auto"/>
            <w:vAlign w:val="center"/>
          </w:tcPr>
          <w:p w:rsidR="005F5DF2" w:rsidRDefault="005F5DF2" w:rsidP="00F75CBC">
            <w:pPr>
              <w:jc w:val="center"/>
              <w:rPr>
                <w:rFonts w:ascii="Meiryo UI" w:eastAsia="Meiryo UI" w:hAnsi="Meiryo UI"/>
                <w:szCs w:val="22"/>
              </w:rPr>
            </w:pPr>
            <w:r>
              <w:rPr>
                <w:rFonts w:ascii="Meiryo UI" w:eastAsia="Meiryo UI" w:hAnsi="Meiryo UI" w:hint="eastAsia"/>
                <w:szCs w:val="22"/>
              </w:rPr>
              <w:t>茂松委員</w:t>
            </w:r>
          </w:p>
        </w:tc>
        <w:tc>
          <w:tcPr>
            <w:tcW w:w="13041" w:type="dxa"/>
            <w:shd w:val="clear" w:color="auto" w:fill="auto"/>
            <w:vAlign w:val="center"/>
          </w:tcPr>
          <w:p w:rsidR="00250F84" w:rsidRDefault="00250F84" w:rsidP="00250F84">
            <w:pPr>
              <w:rPr>
                <w:rFonts w:ascii="Meiryo UI" w:eastAsia="Meiryo UI" w:hAnsi="Meiryo UI"/>
                <w:szCs w:val="22"/>
              </w:rPr>
            </w:pPr>
            <w:r w:rsidRPr="003A5C7A">
              <w:rPr>
                <w:rFonts w:ascii="Meiryo UI" w:eastAsia="Meiryo UI" w:hAnsi="Meiryo UI" w:hint="eastAsia"/>
                <w:szCs w:val="22"/>
              </w:rPr>
              <w:t>・1日あたりの新規感染者数は第4波の最中と比較すると減少しているが、直近の感染者数は前週よりも増加している。</w:t>
            </w:r>
            <w:r w:rsidRPr="00250F84">
              <w:rPr>
                <w:rFonts w:ascii="Meiryo UI" w:eastAsia="Meiryo UI" w:hAnsi="Meiryo UI" w:hint="eastAsia"/>
                <w:szCs w:val="22"/>
                <w:u w:val="single"/>
              </w:rPr>
              <w:t>このペースで感染者数が増加すれば、第５波に突入するのは時間の問題</w:t>
            </w:r>
            <w:r w:rsidRPr="003A5C7A">
              <w:rPr>
                <w:rFonts w:ascii="Meiryo UI" w:eastAsia="Meiryo UI" w:hAnsi="Meiryo UI" w:hint="eastAsia"/>
                <w:szCs w:val="22"/>
              </w:rPr>
              <w:t>。</w:t>
            </w:r>
          </w:p>
          <w:p w:rsidR="00250F84" w:rsidRDefault="00250F84" w:rsidP="00250F84">
            <w:pPr>
              <w:rPr>
                <w:rFonts w:ascii="Meiryo UI" w:eastAsia="Meiryo UI" w:hAnsi="Meiryo UI"/>
                <w:szCs w:val="22"/>
              </w:rPr>
            </w:pPr>
            <w:r>
              <w:rPr>
                <w:rFonts w:ascii="Meiryo UI" w:eastAsia="Meiryo UI" w:hAnsi="Meiryo UI" w:hint="eastAsia"/>
                <w:szCs w:val="22"/>
              </w:rPr>
              <w:t>・故に、</w:t>
            </w:r>
            <w:r w:rsidRPr="00250F84">
              <w:rPr>
                <w:rFonts w:ascii="Meiryo UI" w:eastAsia="Meiryo UI" w:hAnsi="Meiryo UI" w:hint="eastAsia"/>
                <w:szCs w:val="22"/>
                <w:u w:val="single"/>
              </w:rPr>
              <w:t>現時点の対策としては、第５波の兆候をいち早く察知し、感染の波を封じ込める必要がある</w:t>
            </w:r>
            <w:r w:rsidRPr="00175C8A">
              <w:rPr>
                <w:rFonts w:ascii="Meiryo UI" w:eastAsia="Meiryo UI" w:hAnsi="Meiryo UI" w:hint="eastAsia"/>
                <w:szCs w:val="22"/>
              </w:rPr>
              <w:t>ことから、まん延防止等重点措置の延長に賛同する</w:t>
            </w:r>
            <w:r w:rsidRPr="003A5C7A">
              <w:rPr>
                <w:rFonts w:ascii="Meiryo UI" w:eastAsia="Meiryo UI" w:hAnsi="Meiryo UI" w:hint="eastAsia"/>
                <w:szCs w:val="22"/>
              </w:rPr>
              <w:t>。</w:t>
            </w:r>
          </w:p>
          <w:p w:rsidR="00250F84" w:rsidRDefault="00250F84" w:rsidP="00250F84">
            <w:pPr>
              <w:rPr>
                <w:rFonts w:ascii="Meiryo UI" w:eastAsia="Meiryo UI" w:hAnsi="Meiryo UI"/>
                <w:szCs w:val="22"/>
              </w:rPr>
            </w:pPr>
            <w:r>
              <w:rPr>
                <w:rFonts w:ascii="Meiryo UI" w:eastAsia="Meiryo UI" w:hAnsi="Meiryo UI" w:hint="eastAsia"/>
                <w:szCs w:val="22"/>
              </w:rPr>
              <w:t>・</w:t>
            </w:r>
            <w:r w:rsidRPr="00250F84">
              <w:rPr>
                <w:rFonts w:ascii="Meiryo UI" w:eastAsia="Meiryo UI" w:hAnsi="Meiryo UI" w:hint="eastAsia"/>
                <w:szCs w:val="22"/>
                <w:u w:val="single"/>
              </w:rPr>
              <w:t>経済的な影響を考慮すれば、飲食店への入店を現在の２人から４人へと緩和することを議論するのは理解できる</w:t>
            </w:r>
            <w:r>
              <w:rPr>
                <w:rFonts w:ascii="Meiryo UI" w:eastAsia="Meiryo UI" w:hAnsi="Meiryo UI" w:hint="eastAsia"/>
                <w:szCs w:val="22"/>
              </w:rPr>
              <w:t>。</w:t>
            </w:r>
            <w:r w:rsidRPr="00250F84">
              <w:rPr>
                <w:rFonts w:ascii="Meiryo UI" w:eastAsia="Meiryo UI" w:hAnsi="Meiryo UI" w:hint="eastAsia"/>
                <w:szCs w:val="22"/>
                <w:u w:val="single"/>
              </w:rPr>
              <w:t>しかしながら、これまでも指摘されてきた通り、飲食の場で飛沫が飛び交う環境が感染リスクを高めてきたのが実情である</w:t>
            </w:r>
            <w:r>
              <w:rPr>
                <w:rFonts w:ascii="Meiryo UI" w:eastAsia="Meiryo UI" w:hAnsi="Meiryo UI" w:hint="eastAsia"/>
                <w:szCs w:val="22"/>
              </w:rPr>
              <w:t>。</w:t>
            </w:r>
          </w:p>
          <w:p w:rsidR="00250F84" w:rsidRPr="003A5C7A" w:rsidRDefault="00250F84" w:rsidP="00250F84">
            <w:pPr>
              <w:rPr>
                <w:rFonts w:ascii="Meiryo UI" w:eastAsia="Meiryo UI" w:hAnsi="Meiryo UI"/>
                <w:szCs w:val="22"/>
              </w:rPr>
            </w:pPr>
            <w:r w:rsidRPr="003A5C7A">
              <w:rPr>
                <w:rFonts w:ascii="Meiryo UI" w:eastAsia="Meiryo UI" w:hAnsi="Meiryo UI" w:hint="eastAsia"/>
                <w:szCs w:val="22"/>
              </w:rPr>
              <w:t>・現在、国から市町村への新型コロナウイルスワクチン供給量が不安定であり、軌道に乗りはじめた各市町村での集団・個別接種にブレーキがかかりつつある。</w:t>
            </w:r>
            <w:r w:rsidRPr="00250F84">
              <w:rPr>
                <w:rFonts w:ascii="Meiryo UI" w:eastAsia="Meiryo UI" w:hAnsi="Meiryo UI" w:hint="eastAsia"/>
                <w:szCs w:val="22"/>
                <w:u w:val="single"/>
              </w:rPr>
              <w:t>府内(社会)全体で集団免疫し、新型コロナ以前の社会活動を再開させるまでには、もう少し時間を要すると思われる</w:t>
            </w:r>
            <w:r w:rsidRPr="003A5C7A">
              <w:rPr>
                <w:rFonts w:ascii="Meiryo UI" w:eastAsia="Meiryo UI" w:hAnsi="Meiryo UI" w:hint="eastAsia"/>
                <w:szCs w:val="22"/>
              </w:rPr>
              <w:t>。</w:t>
            </w:r>
          </w:p>
          <w:p w:rsidR="00250F84" w:rsidRPr="003A5C7A" w:rsidRDefault="00250F84" w:rsidP="00250F84">
            <w:pPr>
              <w:rPr>
                <w:rFonts w:ascii="Meiryo UI" w:eastAsia="Meiryo UI" w:hAnsi="Meiryo UI"/>
                <w:szCs w:val="22"/>
              </w:rPr>
            </w:pPr>
            <w:r>
              <w:rPr>
                <w:rFonts w:ascii="Meiryo UI" w:eastAsia="Meiryo UI" w:hAnsi="Meiryo UI" w:hint="eastAsia"/>
                <w:szCs w:val="22"/>
              </w:rPr>
              <w:t>・以上の理由（現状）を踏まえると、</w:t>
            </w:r>
            <w:r w:rsidRPr="00250F84">
              <w:rPr>
                <w:rFonts w:ascii="Meiryo UI" w:eastAsia="Meiryo UI" w:hAnsi="Meiryo UI" w:hint="eastAsia"/>
                <w:szCs w:val="22"/>
                <w:u w:val="single"/>
              </w:rPr>
              <w:t>飲食店等への要請に関しては、現在と同様に原則２人としてもらいたい</w:t>
            </w:r>
            <w:r>
              <w:rPr>
                <w:rFonts w:ascii="Meiryo UI" w:eastAsia="Meiryo UI" w:hAnsi="Meiryo UI" w:hint="eastAsia"/>
                <w:szCs w:val="22"/>
              </w:rPr>
              <w:t>。</w:t>
            </w:r>
          </w:p>
          <w:p w:rsidR="00E32506" w:rsidRPr="00755C04" w:rsidRDefault="00250F84" w:rsidP="00250F84">
            <w:pPr>
              <w:rPr>
                <w:rFonts w:ascii="Meiryo UI" w:eastAsia="Meiryo UI" w:hAnsi="Meiryo UI"/>
                <w:szCs w:val="22"/>
              </w:rPr>
            </w:pPr>
            <w:r>
              <w:rPr>
                <w:rFonts w:ascii="Meiryo UI" w:eastAsia="Meiryo UI" w:hAnsi="Meiryo UI" w:hint="eastAsia"/>
                <w:szCs w:val="22"/>
              </w:rPr>
              <w:t>・社会を動かすためには、検査が必要な人に対して速やかに検査を実施する体制を整えることが重要であり、引き続き対応を検討されたい。</w:t>
            </w:r>
          </w:p>
        </w:tc>
      </w:tr>
    </w:tbl>
    <w:p w:rsidR="00510599" w:rsidRDefault="00510599">
      <w:r>
        <w:br w:type="page"/>
      </w:r>
    </w:p>
    <w:tbl>
      <w:tblPr>
        <w:tblpPr w:leftFromText="142" w:rightFromText="142" w:vertAnchor="text" w:tblpX="-14"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041"/>
      </w:tblGrid>
      <w:tr w:rsidR="00510599" w:rsidRPr="00636054" w:rsidTr="00447908">
        <w:trPr>
          <w:trHeight w:val="416"/>
        </w:trPr>
        <w:tc>
          <w:tcPr>
            <w:tcW w:w="2093" w:type="dxa"/>
            <w:tcBorders>
              <w:bottom w:val="double" w:sz="4" w:space="0" w:color="auto"/>
            </w:tcBorders>
            <w:shd w:val="clear" w:color="auto" w:fill="00B0F0"/>
          </w:tcPr>
          <w:p w:rsidR="00510599" w:rsidRPr="00636054" w:rsidRDefault="00510599" w:rsidP="00510599">
            <w:pPr>
              <w:jc w:val="center"/>
              <w:rPr>
                <w:rFonts w:ascii="Meiryo UI" w:eastAsia="Meiryo UI" w:hAnsi="Meiryo UI"/>
                <w:b/>
                <w:szCs w:val="21"/>
              </w:rPr>
            </w:pPr>
            <w:r w:rsidRPr="00636054">
              <w:rPr>
                <w:rFonts w:ascii="Meiryo UI" w:eastAsia="Meiryo UI" w:hAnsi="Meiryo UI" w:hint="eastAsia"/>
                <w:b/>
                <w:szCs w:val="21"/>
              </w:rPr>
              <w:lastRenderedPageBreak/>
              <w:t>専門家</w:t>
            </w:r>
          </w:p>
        </w:tc>
        <w:tc>
          <w:tcPr>
            <w:tcW w:w="13041" w:type="dxa"/>
            <w:tcBorders>
              <w:bottom w:val="double" w:sz="4" w:space="0" w:color="auto"/>
            </w:tcBorders>
            <w:shd w:val="clear" w:color="auto" w:fill="00B0F0"/>
          </w:tcPr>
          <w:p w:rsidR="00510599" w:rsidRPr="00636054" w:rsidRDefault="00510599" w:rsidP="00510599">
            <w:pPr>
              <w:jc w:val="center"/>
              <w:rPr>
                <w:rFonts w:ascii="Meiryo UI" w:eastAsia="Meiryo UI" w:hAnsi="Meiryo UI"/>
                <w:b/>
                <w:szCs w:val="21"/>
              </w:rPr>
            </w:pPr>
            <w:r w:rsidRPr="00636054">
              <w:rPr>
                <w:rFonts w:ascii="Meiryo UI" w:eastAsia="Meiryo UI" w:hAnsi="Meiryo UI" w:hint="eastAsia"/>
                <w:b/>
                <w:szCs w:val="21"/>
              </w:rPr>
              <w:t>意見</w:t>
            </w:r>
          </w:p>
        </w:tc>
      </w:tr>
      <w:tr w:rsidR="00DA2CCA" w:rsidRPr="00636054" w:rsidTr="00F75CBC">
        <w:trPr>
          <w:trHeight w:val="3096"/>
        </w:trPr>
        <w:tc>
          <w:tcPr>
            <w:tcW w:w="2093" w:type="dxa"/>
            <w:shd w:val="clear" w:color="auto" w:fill="auto"/>
            <w:vAlign w:val="center"/>
          </w:tcPr>
          <w:p w:rsidR="00DA2CCA" w:rsidRDefault="00DA2CCA" w:rsidP="00F75CBC">
            <w:pPr>
              <w:jc w:val="center"/>
              <w:rPr>
                <w:rFonts w:ascii="Meiryo UI" w:eastAsia="Meiryo UI" w:hAnsi="Meiryo UI"/>
                <w:szCs w:val="22"/>
              </w:rPr>
            </w:pPr>
            <w:r>
              <w:rPr>
                <w:rFonts w:ascii="Meiryo UI" w:eastAsia="Meiryo UI" w:hAnsi="Meiryo UI" w:hint="eastAsia"/>
                <w:szCs w:val="22"/>
              </w:rPr>
              <w:t>白野委員</w:t>
            </w:r>
          </w:p>
        </w:tc>
        <w:tc>
          <w:tcPr>
            <w:tcW w:w="13041" w:type="dxa"/>
            <w:shd w:val="clear" w:color="auto" w:fill="auto"/>
            <w:vAlign w:val="center"/>
          </w:tcPr>
          <w:p w:rsidR="00173605" w:rsidRDefault="00173605" w:rsidP="00173605">
            <w:pPr>
              <w:rPr>
                <w:rFonts w:ascii="Meiryo UI" w:eastAsia="Meiryo UI" w:hAnsi="Meiryo UI"/>
                <w:szCs w:val="21"/>
              </w:rPr>
            </w:pPr>
            <w:r>
              <w:rPr>
                <w:rFonts w:ascii="Meiryo UI" w:eastAsia="Meiryo UI" w:hAnsi="Meiryo UI" w:hint="eastAsia"/>
                <w:szCs w:val="21"/>
              </w:rPr>
              <w:t>東京都は緊急事態宣言再発令の見通しだが、反発も大きく、以前ほど高い効果は見込めない。</w:t>
            </w:r>
            <w:r w:rsidRPr="00173605">
              <w:rPr>
                <w:rFonts w:ascii="Meiryo UI" w:eastAsia="Meiryo UI" w:hAnsi="Meiryo UI" w:hint="eastAsia"/>
                <w:szCs w:val="21"/>
                <w:u w:val="single"/>
              </w:rPr>
              <w:t>大阪府では何としても緊急事態宣言再発令は回避し、現在のまん延防止等重点措置にとどめておくことが望ましい</w:t>
            </w:r>
            <w:r>
              <w:rPr>
                <w:rFonts w:ascii="Meiryo UI" w:eastAsia="Meiryo UI" w:hAnsi="Meiryo UI" w:hint="eastAsia"/>
                <w:szCs w:val="21"/>
              </w:rPr>
              <w:t>。</w:t>
            </w:r>
          </w:p>
          <w:p w:rsidR="00173605" w:rsidRDefault="00173605" w:rsidP="00173605">
            <w:pPr>
              <w:rPr>
                <w:rFonts w:ascii="Meiryo UI" w:eastAsia="Meiryo UI" w:hAnsi="Meiryo UI"/>
                <w:szCs w:val="21"/>
              </w:rPr>
            </w:pPr>
            <w:r>
              <w:rPr>
                <w:rFonts w:ascii="Meiryo UI" w:eastAsia="Meiryo UI" w:hAnsi="Meiryo UI" w:hint="eastAsia"/>
                <w:szCs w:val="21"/>
              </w:rPr>
              <w:t>・</w:t>
            </w:r>
            <w:r w:rsidRPr="00173605">
              <w:rPr>
                <w:rFonts w:ascii="Meiryo UI" w:eastAsia="Meiryo UI" w:hAnsi="Meiryo UI" w:hint="eastAsia"/>
                <w:szCs w:val="21"/>
                <w:u w:val="single"/>
              </w:rPr>
              <w:t>飲食店の営業が措置区域では20時まで、それ以外は21時までという要請は妥当なものと考える</w:t>
            </w:r>
            <w:r>
              <w:rPr>
                <w:rFonts w:ascii="Meiryo UI" w:eastAsia="Meiryo UI" w:hAnsi="Meiryo UI" w:hint="eastAsia"/>
                <w:szCs w:val="21"/>
              </w:rPr>
              <w:t>。</w:t>
            </w:r>
          </w:p>
          <w:p w:rsidR="008655FB" w:rsidRPr="002426F3" w:rsidRDefault="00173605" w:rsidP="00173605">
            <w:pPr>
              <w:rPr>
                <w:rFonts w:ascii="Meiryo UI" w:eastAsia="Meiryo UI" w:hAnsi="Meiryo UI"/>
                <w:szCs w:val="21"/>
              </w:rPr>
            </w:pPr>
            <w:r>
              <w:rPr>
                <w:rFonts w:ascii="Meiryo UI" w:eastAsia="Meiryo UI" w:hAnsi="Meiryo UI" w:hint="eastAsia"/>
                <w:szCs w:val="21"/>
              </w:rPr>
              <w:t>・</w:t>
            </w:r>
            <w:r w:rsidRPr="00173605">
              <w:rPr>
                <w:rFonts w:ascii="Meiryo UI" w:eastAsia="Meiryo UI" w:hAnsi="Meiryo UI" w:hint="eastAsia"/>
                <w:szCs w:val="21"/>
                <w:u w:val="single"/>
              </w:rPr>
              <w:t>商業施設についても21時までという要請は妥当なところであると考える</w:t>
            </w:r>
            <w:r>
              <w:rPr>
                <w:rFonts w:ascii="Meiryo UI" w:eastAsia="Meiryo UI" w:hAnsi="Meiryo UI" w:hint="eastAsia"/>
                <w:szCs w:val="21"/>
              </w:rPr>
              <w:t>。ただし、</w:t>
            </w:r>
            <w:r w:rsidRPr="00175C8A">
              <w:rPr>
                <w:rFonts w:ascii="Meiryo UI" w:eastAsia="Meiryo UI" w:hAnsi="Meiryo UI" w:hint="eastAsia"/>
                <w:szCs w:val="21"/>
                <w:u w:val="single"/>
              </w:rPr>
              <w:t>閉店後の路上や講演等での集団飲酒は止めるよう、引き続き強く要請する必要がある。</w:t>
            </w:r>
            <w:r>
              <w:rPr>
                <w:rFonts w:ascii="Meiryo UI" w:eastAsia="Meiryo UI" w:hAnsi="Meiryo UI"/>
                <w:szCs w:val="21"/>
              </w:rPr>
              <w:br/>
            </w:r>
            <w:r>
              <w:rPr>
                <w:rFonts w:ascii="Meiryo UI" w:eastAsia="Meiryo UI" w:hAnsi="Meiryo UI" w:hint="eastAsia"/>
                <w:szCs w:val="21"/>
              </w:rPr>
              <w:t>・</w:t>
            </w:r>
            <w:r w:rsidRPr="00175C8A">
              <w:rPr>
                <w:rFonts w:ascii="Meiryo UI" w:eastAsia="Meiryo UI" w:hAnsi="Meiryo UI" w:hint="eastAsia"/>
                <w:szCs w:val="21"/>
                <w:u w:val="single"/>
              </w:rPr>
              <w:t>認証ゴールドステッカー制度</w:t>
            </w:r>
            <w:r w:rsidRPr="00175C8A">
              <w:rPr>
                <w:rFonts w:ascii="Meiryo UI" w:eastAsia="Meiryo UI" w:hAnsi="Meiryo UI" w:hint="eastAsia"/>
                <w:szCs w:val="21"/>
              </w:rPr>
              <w:t>による飲食店での対策は徐々に根付いているが、すべての利用者に徹底されているわけではなく、</w:t>
            </w:r>
            <w:r w:rsidRPr="00173605">
              <w:rPr>
                <w:rFonts w:ascii="Meiryo UI" w:eastAsia="Meiryo UI" w:hAnsi="Meiryo UI" w:hint="eastAsia"/>
                <w:szCs w:val="21"/>
                <w:u w:val="single"/>
              </w:rPr>
              <w:t>店側だけでなく、利用者にも引き続き認証基準の順守を呼び掛けていく必要がある</w:t>
            </w:r>
            <w:r>
              <w:rPr>
                <w:rFonts w:ascii="Meiryo UI" w:eastAsia="Meiryo UI" w:hAnsi="Meiryo UI" w:hint="eastAsia"/>
                <w:szCs w:val="21"/>
              </w:rPr>
              <w:t>。</w:t>
            </w:r>
            <w:r>
              <w:rPr>
                <w:rFonts w:ascii="Meiryo UI" w:eastAsia="Meiryo UI" w:hAnsi="Meiryo UI"/>
                <w:szCs w:val="21"/>
              </w:rPr>
              <w:br/>
            </w:r>
            <w:r>
              <w:rPr>
                <w:rFonts w:ascii="Meiryo UI" w:eastAsia="Meiryo UI" w:hAnsi="Meiryo UI" w:hint="eastAsia"/>
                <w:szCs w:val="21"/>
              </w:rPr>
              <w:t>・</w:t>
            </w:r>
            <w:bookmarkStart w:id="0" w:name="_GoBack"/>
            <w:r w:rsidRPr="00175C8A">
              <w:rPr>
                <w:rFonts w:ascii="Meiryo UI" w:eastAsia="Meiryo UI" w:hAnsi="Meiryo UI" w:hint="eastAsia"/>
                <w:szCs w:val="21"/>
                <w:u w:val="single"/>
              </w:rPr>
              <w:t>特に最近は若年者の感染が増えているが、10-20</w:t>
            </w:r>
            <w:r w:rsidR="00175C8A" w:rsidRPr="00175C8A">
              <w:rPr>
                <w:rFonts w:ascii="Meiryo UI" w:eastAsia="Meiryo UI" w:hAnsi="Meiryo UI" w:hint="eastAsia"/>
                <w:szCs w:val="21"/>
                <w:u w:val="single"/>
              </w:rPr>
              <w:t>代は</w:t>
            </w:r>
            <w:bookmarkEnd w:id="0"/>
            <w:r w:rsidR="00175C8A">
              <w:rPr>
                <w:rFonts w:ascii="Meiryo UI" w:eastAsia="Meiryo UI" w:hAnsi="Meiryo UI" w:hint="eastAsia"/>
                <w:szCs w:val="21"/>
              </w:rPr>
              <w:t>大学等での集団接種は行わ</w:t>
            </w:r>
            <w:r>
              <w:rPr>
                <w:rFonts w:ascii="Meiryo UI" w:eastAsia="Meiryo UI" w:hAnsi="Meiryo UI" w:hint="eastAsia"/>
                <w:szCs w:val="21"/>
              </w:rPr>
              <w:t>れているとはいえ、副作用を懸念したり感染を軽視したりして接種を受けない人も多い、自営業や非正規雇用など職域での接種が行われない人も多い、そもそもワクチンの供給不足で接種が遅れている、などの要因で、</w:t>
            </w:r>
            <w:r w:rsidRPr="00175C8A">
              <w:rPr>
                <w:rFonts w:ascii="Meiryo UI" w:eastAsia="Meiryo UI" w:hAnsi="Meiryo UI" w:hint="eastAsia"/>
                <w:szCs w:val="21"/>
                <w:u w:val="single"/>
              </w:rPr>
              <w:t>十分接種が進まず、さらに感染が拡大する要素がある。</w:t>
            </w:r>
            <w:r>
              <w:rPr>
                <w:rFonts w:ascii="Meiryo UI" w:eastAsia="Meiryo UI" w:hAnsi="Meiryo UI"/>
                <w:szCs w:val="21"/>
              </w:rPr>
              <w:br/>
            </w:r>
            <w:r>
              <w:rPr>
                <w:rFonts w:ascii="Meiryo UI" w:eastAsia="Meiryo UI" w:hAnsi="Meiryo UI" w:hint="eastAsia"/>
                <w:szCs w:val="21"/>
              </w:rPr>
              <w:t>・</w:t>
            </w:r>
            <w:r w:rsidRPr="00173605">
              <w:rPr>
                <w:rFonts w:ascii="Meiryo UI" w:eastAsia="Meiryo UI" w:hAnsi="Meiryo UI" w:hint="eastAsia"/>
                <w:szCs w:val="21"/>
                <w:u w:val="single"/>
              </w:rPr>
              <w:t>自宅や職場での若年層からの中高年層への感染を防ぐよう、家庭や職場での感染対策の徹底、有症状時の速やかな出勤停止など、対策を徹底するよう呼び掛けていただきたい</w:t>
            </w:r>
            <w:r>
              <w:rPr>
                <w:rFonts w:ascii="Meiryo UI" w:eastAsia="Meiryo UI" w:hAnsi="Meiryo UI" w:hint="eastAsia"/>
                <w:szCs w:val="21"/>
              </w:rPr>
              <w:t>。</w:t>
            </w:r>
          </w:p>
        </w:tc>
      </w:tr>
      <w:tr w:rsidR="00103536" w:rsidRPr="00636054" w:rsidTr="00173605">
        <w:trPr>
          <w:trHeight w:val="2593"/>
        </w:trPr>
        <w:tc>
          <w:tcPr>
            <w:tcW w:w="2093" w:type="dxa"/>
            <w:shd w:val="clear" w:color="auto" w:fill="auto"/>
            <w:vAlign w:val="center"/>
          </w:tcPr>
          <w:p w:rsidR="00103536" w:rsidRDefault="00103536" w:rsidP="007E3EBB">
            <w:pPr>
              <w:jc w:val="center"/>
              <w:rPr>
                <w:rFonts w:ascii="Meiryo UI" w:eastAsia="Meiryo UI" w:hAnsi="Meiryo UI"/>
                <w:szCs w:val="22"/>
              </w:rPr>
            </w:pPr>
            <w:r>
              <w:rPr>
                <w:rFonts w:ascii="Meiryo UI" w:eastAsia="Meiryo UI" w:hAnsi="Meiryo UI" w:hint="eastAsia"/>
                <w:szCs w:val="22"/>
              </w:rPr>
              <w:t>倭委員</w:t>
            </w:r>
          </w:p>
        </w:tc>
        <w:tc>
          <w:tcPr>
            <w:tcW w:w="13041" w:type="dxa"/>
            <w:shd w:val="clear" w:color="auto" w:fill="auto"/>
            <w:vAlign w:val="center"/>
          </w:tcPr>
          <w:p w:rsidR="008655FB" w:rsidRPr="00C17315" w:rsidRDefault="006C0FAA" w:rsidP="00F90283">
            <w:pPr>
              <w:rPr>
                <w:rFonts w:ascii="Meiryo UI" w:eastAsia="Meiryo UI" w:hAnsi="Meiryo UI"/>
                <w:szCs w:val="22"/>
              </w:rPr>
            </w:pPr>
            <w:r w:rsidRPr="00E96AA7">
              <w:rPr>
                <w:rFonts w:ascii="Meiryo UI" w:eastAsia="Meiryo UI" w:hAnsi="Meiryo UI" w:hint="eastAsia"/>
                <w:szCs w:val="22"/>
                <w:u w:val="single"/>
              </w:rPr>
              <w:t>まん延防止等重点処置を7月12日以降も継続されるにあたり、これまでの地域における府民の皆様方にお願いしている感染対策、不要不急の外出自粛、飲食店の利用などについての要請</w:t>
            </w:r>
            <w:r w:rsidR="00E96AA7" w:rsidRPr="00E96AA7">
              <w:rPr>
                <w:rFonts w:ascii="Meiryo UI" w:eastAsia="Meiryo UI" w:hAnsi="Meiryo UI" w:hint="eastAsia"/>
                <w:szCs w:val="22"/>
                <w:u w:val="single"/>
              </w:rPr>
              <w:t>は引き続き必要であると考える</w:t>
            </w:r>
            <w:r>
              <w:rPr>
                <w:rFonts w:ascii="Meiryo UI" w:eastAsia="Meiryo UI" w:hAnsi="Meiryo UI" w:hint="eastAsia"/>
                <w:szCs w:val="22"/>
              </w:rPr>
              <w:t>。その他、施設、大学、経済界</w:t>
            </w:r>
            <w:r w:rsidR="00E96AA7">
              <w:rPr>
                <w:rFonts w:ascii="Meiryo UI" w:eastAsia="Meiryo UI" w:hAnsi="Meiryo UI" w:hint="eastAsia"/>
                <w:szCs w:val="22"/>
              </w:rPr>
              <w:t>、イベント開催についてのお願いも同様に継続が必要であると考える</w:t>
            </w:r>
            <w:r>
              <w:rPr>
                <w:rFonts w:ascii="Meiryo UI" w:eastAsia="Meiryo UI" w:hAnsi="Meiryo UI" w:hint="eastAsia"/>
                <w:szCs w:val="22"/>
              </w:rPr>
              <w:t>。飲食店に関しましては感染防止認証ゴールドステッカー制度による認証基準を引き続き遵守していただきたい。</w:t>
            </w:r>
            <w:r w:rsidRPr="00E96AA7">
              <w:rPr>
                <w:rFonts w:ascii="Meiryo UI" w:eastAsia="Meiryo UI" w:hAnsi="Meiryo UI" w:hint="eastAsia"/>
                <w:szCs w:val="22"/>
                <w:u w:val="single"/>
              </w:rPr>
              <w:t>酒類提供のお店への同一グループでの入店が同居家族を除きこれまでの</w:t>
            </w:r>
            <w:r w:rsidRPr="00E96AA7">
              <w:rPr>
                <w:rFonts w:ascii="Meiryo UI" w:eastAsia="Meiryo UI" w:hAnsi="Meiryo UI"/>
                <w:szCs w:val="22"/>
                <w:u w:val="single"/>
              </w:rPr>
              <w:t>2</w:t>
            </w:r>
            <w:r w:rsidRPr="00E96AA7">
              <w:rPr>
                <w:rFonts w:ascii="Meiryo UI" w:eastAsia="Meiryo UI" w:hAnsi="Meiryo UI" w:hint="eastAsia"/>
                <w:szCs w:val="22"/>
                <w:u w:val="single"/>
              </w:rPr>
              <w:t>人以内から４人以内になるのであれば</w:t>
            </w:r>
            <w:r w:rsidR="00E96AA7" w:rsidRPr="00E96AA7">
              <w:rPr>
                <w:rFonts w:ascii="Meiryo UI" w:eastAsia="Meiryo UI" w:hAnsi="Meiryo UI" w:hint="eastAsia"/>
                <w:szCs w:val="22"/>
                <w:u w:val="single"/>
              </w:rPr>
              <w:t>感染のリスクが上がるかと思われる</w:t>
            </w:r>
            <w:r>
              <w:rPr>
                <w:rFonts w:ascii="Meiryo UI" w:eastAsia="Meiryo UI" w:hAnsi="Meiryo UI" w:hint="eastAsia"/>
                <w:szCs w:val="22"/>
              </w:rPr>
              <w:t>。</w:t>
            </w:r>
            <w:r w:rsidRPr="00273EED">
              <w:rPr>
                <w:rFonts w:ascii="Meiryo UI" w:eastAsia="Meiryo UI" w:hAnsi="Meiryo UI" w:hint="eastAsia"/>
                <w:szCs w:val="22"/>
              </w:rPr>
              <w:t>高齢者のみならず若年層でのワクチン接種のさらなる推進や繁華街での自己採取可能な鼻腔検体による迅速抗原定性検査の施行などが必要かと</w:t>
            </w:r>
            <w:r w:rsidR="00E96AA7" w:rsidRPr="00273EED">
              <w:rPr>
                <w:rFonts w:ascii="Meiryo UI" w:eastAsia="Meiryo UI" w:hAnsi="Meiryo UI" w:hint="eastAsia"/>
                <w:szCs w:val="22"/>
              </w:rPr>
              <w:t>考える</w:t>
            </w:r>
            <w:r w:rsidRPr="00273EED">
              <w:rPr>
                <w:rFonts w:ascii="Meiryo UI" w:eastAsia="Meiryo UI" w:hAnsi="Meiryo UI" w:hint="eastAsia"/>
                <w:szCs w:val="22"/>
              </w:rPr>
              <w:t>。</w:t>
            </w:r>
          </w:p>
        </w:tc>
      </w:tr>
    </w:tbl>
    <w:p w:rsidR="00180C03" w:rsidRPr="00636054" w:rsidRDefault="00180C03" w:rsidP="00C74D88">
      <w:pPr>
        <w:spacing w:line="20" w:lineRule="exact"/>
        <w:rPr>
          <w:rFonts w:ascii="Meiryo UI" w:eastAsia="Meiryo UI" w:hAnsi="Meiryo UI"/>
        </w:rPr>
      </w:pPr>
    </w:p>
    <w:sectPr w:rsidR="00180C03" w:rsidRPr="00636054" w:rsidSect="001A1027">
      <w:footerReference w:type="default" r:id="rId9"/>
      <w:pgSz w:w="16838" w:h="11906" w:orient="landscape" w:code="9"/>
      <w:pgMar w:top="851" w:right="851" w:bottom="794" w:left="964" w:header="851"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E0F" w:rsidRDefault="00A00E0F" w:rsidP="0007037E">
      <w:r>
        <w:separator/>
      </w:r>
    </w:p>
  </w:endnote>
  <w:endnote w:type="continuationSeparator" w:id="0">
    <w:p w:rsidR="00A00E0F" w:rsidRDefault="00A00E0F" w:rsidP="0007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D88" w:rsidRDefault="00C74D88">
    <w:pPr>
      <w:pStyle w:val="a5"/>
      <w:jc w:val="center"/>
    </w:pPr>
    <w:r>
      <w:fldChar w:fldCharType="begin"/>
    </w:r>
    <w:r>
      <w:instrText>PAGE   \* MERGEFORMAT</w:instrText>
    </w:r>
    <w:r>
      <w:fldChar w:fldCharType="separate"/>
    </w:r>
    <w:r w:rsidR="00175C8A" w:rsidRPr="00175C8A">
      <w:rPr>
        <w:noProof/>
        <w:lang w:val="ja-JP"/>
      </w:rPr>
      <w:t>4</w:t>
    </w:r>
    <w:r>
      <w:fldChar w:fldCharType="end"/>
    </w:r>
  </w:p>
  <w:p w:rsidR="00C74D88" w:rsidRDefault="00C74D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E0F" w:rsidRDefault="00A00E0F" w:rsidP="0007037E">
      <w:r>
        <w:separator/>
      </w:r>
    </w:p>
  </w:footnote>
  <w:footnote w:type="continuationSeparator" w:id="0">
    <w:p w:rsidR="00A00E0F" w:rsidRDefault="00A00E0F" w:rsidP="00070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D6AC1"/>
    <w:multiLevelType w:val="hybridMultilevel"/>
    <w:tmpl w:val="5F1AD85C"/>
    <w:lvl w:ilvl="0" w:tplc="EE2806FC">
      <w:numFmt w:val="bullet"/>
      <w:lvlText w:val="・"/>
      <w:lvlJc w:val="left"/>
      <w:pPr>
        <w:ind w:left="360" w:hanging="360"/>
      </w:pPr>
      <w:rPr>
        <w:rFonts w:ascii="游明朝" w:eastAsia="游明朝" w:hAnsi="游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E210CC"/>
    <w:multiLevelType w:val="hybridMultilevel"/>
    <w:tmpl w:val="3A4007B4"/>
    <w:lvl w:ilvl="0" w:tplc="4950E022">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2B76B6"/>
    <w:multiLevelType w:val="hybridMultilevel"/>
    <w:tmpl w:val="9BFA33B2"/>
    <w:lvl w:ilvl="0" w:tplc="F230DE7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8D2F17"/>
    <w:multiLevelType w:val="hybridMultilevel"/>
    <w:tmpl w:val="6FE069BE"/>
    <w:lvl w:ilvl="0" w:tplc="D2C42428">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4D5DF4"/>
    <w:multiLevelType w:val="hybridMultilevel"/>
    <w:tmpl w:val="4E4884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D51ECD"/>
    <w:multiLevelType w:val="hybridMultilevel"/>
    <w:tmpl w:val="AF52603A"/>
    <w:lvl w:ilvl="0" w:tplc="962EED56">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9B09FE"/>
    <w:multiLevelType w:val="hybridMultilevel"/>
    <w:tmpl w:val="528C4530"/>
    <w:lvl w:ilvl="0" w:tplc="1F2AF9BC">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3A3B60"/>
    <w:multiLevelType w:val="hybridMultilevel"/>
    <w:tmpl w:val="3AF64B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2B74C1"/>
    <w:multiLevelType w:val="hybridMultilevel"/>
    <w:tmpl w:val="3CCE277C"/>
    <w:lvl w:ilvl="0" w:tplc="375C3DA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621ADE"/>
    <w:multiLevelType w:val="hybridMultilevel"/>
    <w:tmpl w:val="E8745E0A"/>
    <w:lvl w:ilvl="0" w:tplc="ECD2C3E6">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41690B"/>
    <w:multiLevelType w:val="hybridMultilevel"/>
    <w:tmpl w:val="6BAE8DE8"/>
    <w:lvl w:ilvl="0" w:tplc="2D36FC08">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5"/>
  </w:num>
  <w:num w:numId="4">
    <w:abstractNumId w:val="4"/>
  </w:num>
  <w:num w:numId="5">
    <w:abstractNumId w:val="7"/>
  </w:num>
  <w:num w:numId="6">
    <w:abstractNumId w:val="6"/>
  </w:num>
  <w:num w:numId="7">
    <w:abstractNumId w:val="0"/>
  </w:num>
  <w:num w:numId="8">
    <w:abstractNumId w:val="10"/>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8"/>
    <w:rsid w:val="00006D3D"/>
    <w:rsid w:val="000169BA"/>
    <w:rsid w:val="00025074"/>
    <w:rsid w:val="0006258C"/>
    <w:rsid w:val="00063B7C"/>
    <w:rsid w:val="00066B2B"/>
    <w:rsid w:val="0007037E"/>
    <w:rsid w:val="0007044E"/>
    <w:rsid w:val="00071C73"/>
    <w:rsid w:val="00071C8E"/>
    <w:rsid w:val="000734B3"/>
    <w:rsid w:val="00091649"/>
    <w:rsid w:val="000A0197"/>
    <w:rsid w:val="000A2260"/>
    <w:rsid w:val="000B0C08"/>
    <w:rsid w:val="000B0E78"/>
    <w:rsid w:val="000B6EB3"/>
    <w:rsid w:val="000C08DC"/>
    <w:rsid w:val="000C43C8"/>
    <w:rsid w:val="000C6CA5"/>
    <w:rsid w:val="000D3E7D"/>
    <w:rsid w:val="000D59C8"/>
    <w:rsid w:val="000F0CA5"/>
    <w:rsid w:val="000F31AD"/>
    <w:rsid w:val="000F7449"/>
    <w:rsid w:val="00103536"/>
    <w:rsid w:val="0010716C"/>
    <w:rsid w:val="00116D52"/>
    <w:rsid w:val="00135C51"/>
    <w:rsid w:val="001433EC"/>
    <w:rsid w:val="001541E7"/>
    <w:rsid w:val="001619EE"/>
    <w:rsid w:val="0016541B"/>
    <w:rsid w:val="001654C7"/>
    <w:rsid w:val="001707E0"/>
    <w:rsid w:val="00173605"/>
    <w:rsid w:val="00175C8A"/>
    <w:rsid w:val="00180C03"/>
    <w:rsid w:val="0018169E"/>
    <w:rsid w:val="00195B69"/>
    <w:rsid w:val="001A1027"/>
    <w:rsid w:val="001A68EE"/>
    <w:rsid w:val="001B6E39"/>
    <w:rsid w:val="001B7A11"/>
    <w:rsid w:val="001C164E"/>
    <w:rsid w:val="001C7A7B"/>
    <w:rsid w:val="001D610B"/>
    <w:rsid w:val="00201068"/>
    <w:rsid w:val="002028B6"/>
    <w:rsid w:val="00203FB6"/>
    <w:rsid w:val="0021653C"/>
    <w:rsid w:val="00221520"/>
    <w:rsid w:val="00237F27"/>
    <w:rsid w:val="002426F3"/>
    <w:rsid w:val="00243AF4"/>
    <w:rsid w:val="00250F84"/>
    <w:rsid w:val="00252BE2"/>
    <w:rsid w:val="00264F88"/>
    <w:rsid w:val="002703AC"/>
    <w:rsid w:val="00273EED"/>
    <w:rsid w:val="002744D3"/>
    <w:rsid w:val="002752C9"/>
    <w:rsid w:val="0027645C"/>
    <w:rsid w:val="00291BEE"/>
    <w:rsid w:val="00296415"/>
    <w:rsid w:val="002A5963"/>
    <w:rsid w:val="002B379B"/>
    <w:rsid w:val="002B3D2D"/>
    <w:rsid w:val="002C1A53"/>
    <w:rsid w:val="002C1A5D"/>
    <w:rsid w:val="002C29A1"/>
    <w:rsid w:val="002E4352"/>
    <w:rsid w:val="002E55F6"/>
    <w:rsid w:val="002F01EA"/>
    <w:rsid w:val="002F1004"/>
    <w:rsid w:val="002F1E48"/>
    <w:rsid w:val="00315DCD"/>
    <w:rsid w:val="00325E53"/>
    <w:rsid w:val="003321A1"/>
    <w:rsid w:val="00332C7F"/>
    <w:rsid w:val="00337275"/>
    <w:rsid w:val="003412BB"/>
    <w:rsid w:val="00346B2B"/>
    <w:rsid w:val="003472AE"/>
    <w:rsid w:val="00350A94"/>
    <w:rsid w:val="00353060"/>
    <w:rsid w:val="00370588"/>
    <w:rsid w:val="00373119"/>
    <w:rsid w:val="00380E3C"/>
    <w:rsid w:val="00385F57"/>
    <w:rsid w:val="003B06E2"/>
    <w:rsid w:val="003B3BBE"/>
    <w:rsid w:val="003B4099"/>
    <w:rsid w:val="003C36C7"/>
    <w:rsid w:val="003D4C4E"/>
    <w:rsid w:val="003E3505"/>
    <w:rsid w:val="003E3E1B"/>
    <w:rsid w:val="003E5E22"/>
    <w:rsid w:val="003F4531"/>
    <w:rsid w:val="003F79FB"/>
    <w:rsid w:val="00407309"/>
    <w:rsid w:val="00425FEA"/>
    <w:rsid w:val="0043729E"/>
    <w:rsid w:val="00445CAB"/>
    <w:rsid w:val="00450C41"/>
    <w:rsid w:val="00456F6D"/>
    <w:rsid w:val="004644D2"/>
    <w:rsid w:val="00476985"/>
    <w:rsid w:val="00477374"/>
    <w:rsid w:val="004869EC"/>
    <w:rsid w:val="00495D3A"/>
    <w:rsid w:val="00496459"/>
    <w:rsid w:val="004A1E30"/>
    <w:rsid w:val="004A2B67"/>
    <w:rsid w:val="004A7C43"/>
    <w:rsid w:val="004D4031"/>
    <w:rsid w:val="004E6A0B"/>
    <w:rsid w:val="004F250A"/>
    <w:rsid w:val="00501147"/>
    <w:rsid w:val="00510599"/>
    <w:rsid w:val="00522AF6"/>
    <w:rsid w:val="0052402D"/>
    <w:rsid w:val="00532EB2"/>
    <w:rsid w:val="00534E45"/>
    <w:rsid w:val="00535B65"/>
    <w:rsid w:val="00537885"/>
    <w:rsid w:val="005404CB"/>
    <w:rsid w:val="0054747E"/>
    <w:rsid w:val="005778BD"/>
    <w:rsid w:val="00597558"/>
    <w:rsid w:val="005A112B"/>
    <w:rsid w:val="005A3EA3"/>
    <w:rsid w:val="005B3878"/>
    <w:rsid w:val="005B5AF8"/>
    <w:rsid w:val="005E0C6E"/>
    <w:rsid w:val="005F5D1B"/>
    <w:rsid w:val="005F5DF2"/>
    <w:rsid w:val="006033CA"/>
    <w:rsid w:val="006117BD"/>
    <w:rsid w:val="00616255"/>
    <w:rsid w:val="0061647B"/>
    <w:rsid w:val="006226AB"/>
    <w:rsid w:val="0062766E"/>
    <w:rsid w:val="00631544"/>
    <w:rsid w:val="0063157E"/>
    <w:rsid w:val="00632CCC"/>
    <w:rsid w:val="00633807"/>
    <w:rsid w:val="0063568E"/>
    <w:rsid w:val="00636054"/>
    <w:rsid w:val="006401D6"/>
    <w:rsid w:val="00652149"/>
    <w:rsid w:val="00653D0A"/>
    <w:rsid w:val="00663C35"/>
    <w:rsid w:val="00675FB3"/>
    <w:rsid w:val="00681480"/>
    <w:rsid w:val="00684F27"/>
    <w:rsid w:val="00687FC1"/>
    <w:rsid w:val="006A096A"/>
    <w:rsid w:val="006A1B45"/>
    <w:rsid w:val="006A2A5D"/>
    <w:rsid w:val="006C0FAA"/>
    <w:rsid w:val="006C201F"/>
    <w:rsid w:val="006C26EB"/>
    <w:rsid w:val="006E43B1"/>
    <w:rsid w:val="006F4957"/>
    <w:rsid w:val="00703CA0"/>
    <w:rsid w:val="00714EA5"/>
    <w:rsid w:val="00734FD8"/>
    <w:rsid w:val="00740FCA"/>
    <w:rsid w:val="0074339F"/>
    <w:rsid w:val="00743A4E"/>
    <w:rsid w:val="00751048"/>
    <w:rsid w:val="00752939"/>
    <w:rsid w:val="00755C04"/>
    <w:rsid w:val="007572CB"/>
    <w:rsid w:val="00760F41"/>
    <w:rsid w:val="007635FE"/>
    <w:rsid w:val="00763AD4"/>
    <w:rsid w:val="00764F28"/>
    <w:rsid w:val="00766B86"/>
    <w:rsid w:val="007678F3"/>
    <w:rsid w:val="00780F1E"/>
    <w:rsid w:val="00790284"/>
    <w:rsid w:val="00791B9E"/>
    <w:rsid w:val="00792504"/>
    <w:rsid w:val="007A4BB4"/>
    <w:rsid w:val="007B08F4"/>
    <w:rsid w:val="007B098E"/>
    <w:rsid w:val="007C2473"/>
    <w:rsid w:val="007C686E"/>
    <w:rsid w:val="007D6AB2"/>
    <w:rsid w:val="007E3EBB"/>
    <w:rsid w:val="007E63EF"/>
    <w:rsid w:val="007F144A"/>
    <w:rsid w:val="00836C97"/>
    <w:rsid w:val="0083765A"/>
    <w:rsid w:val="00840EB9"/>
    <w:rsid w:val="00843F92"/>
    <w:rsid w:val="00851C49"/>
    <w:rsid w:val="00852582"/>
    <w:rsid w:val="00855D94"/>
    <w:rsid w:val="008573DA"/>
    <w:rsid w:val="00863BEC"/>
    <w:rsid w:val="008655FB"/>
    <w:rsid w:val="008754D6"/>
    <w:rsid w:val="00877715"/>
    <w:rsid w:val="008859F4"/>
    <w:rsid w:val="00890EAF"/>
    <w:rsid w:val="008976AA"/>
    <w:rsid w:val="008A45E4"/>
    <w:rsid w:val="008B3292"/>
    <w:rsid w:val="008B3CE8"/>
    <w:rsid w:val="008B5921"/>
    <w:rsid w:val="008C66E4"/>
    <w:rsid w:val="008C6DD4"/>
    <w:rsid w:val="008D11B4"/>
    <w:rsid w:val="008D2F59"/>
    <w:rsid w:val="008F3484"/>
    <w:rsid w:val="009006AB"/>
    <w:rsid w:val="00900D8B"/>
    <w:rsid w:val="009055B5"/>
    <w:rsid w:val="00913907"/>
    <w:rsid w:val="00915892"/>
    <w:rsid w:val="00923DC8"/>
    <w:rsid w:val="00933072"/>
    <w:rsid w:val="009550BE"/>
    <w:rsid w:val="00963400"/>
    <w:rsid w:val="00977FC9"/>
    <w:rsid w:val="00996C3D"/>
    <w:rsid w:val="009B3AD6"/>
    <w:rsid w:val="009B6C41"/>
    <w:rsid w:val="009B7F9A"/>
    <w:rsid w:val="009C14DE"/>
    <w:rsid w:val="009C6E15"/>
    <w:rsid w:val="009D29B7"/>
    <w:rsid w:val="009D60F7"/>
    <w:rsid w:val="009E2162"/>
    <w:rsid w:val="009E2CF9"/>
    <w:rsid w:val="00A00E0F"/>
    <w:rsid w:val="00A059CE"/>
    <w:rsid w:val="00A2592E"/>
    <w:rsid w:val="00A31E45"/>
    <w:rsid w:val="00A326AC"/>
    <w:rsid w:val="00A32BAF"/>
    <w:rsid w:val="00A369CD"/>
    <w:rsid w:val="00A4006A"/>
    <w:rsid w:val="00A43147"/>
    <w:rsid w:val="00A43EC7"/>
    <w:rsid w:val="00A4750F"/>
    <w:rsid w:val="00A63970"/>
    <w:rsid w:val="00A66018"/>
    <w:rsid w:val="00A70CC7"/>
    <w:rsid w:val="00A75A62"/>
    <w:rsid w:val="00A87C81"/>
    <w:rsid w:val="00A931D5"/>
    <w:rsid w:val="00A94614"/>
    <w:rsid w:val="00AA14F0"/>
    <w:rsid w:val="00AB6ABB"/>
    <w:rsid w:val="00AC13A7"/>
    <w:rsid w:val="00AC439F"/>
    <w:rsid w:val="00AC457A"/>
    <w:rsid w:val="00AC7CCE"/>
    <w:rsid w:val="00AD30A3"/>
    <w:rsid w:val="00AD3A38"/>
    <w:rsid w:val="00B019D3"/>
    <w:rsid w:val="00B20022"/>
    <w:rsid w:val="00B20552"/>
    <w:rsid w:val="00B30F9A"/>
    <w:rsid w:val="00B41374"/>
    <w:rsid w:val="00B51AC4"/>
    <w:rsid w:val="00B53F7E"/>
    <w:rsid w:val="00B64537"/>
    <w:rsid w:val="00B655FC"/>
    <w:rsid w:val="00B672B6"/>
    <w:rsid w:val="00B71891"/>
    <w:rsid w:val="00B71FD8"/>
    <w:rsid w:val="00B72093"/>
    <w:rsid w:val="00B729AD"/>
    <w:rsid w:val="00B825B4"/>
    <w:rsid w:val="00B82706"/>
    <w:rsid w:val="00BA1A95"/>
    <w:rsid w:val="00BB7E86"/>
    <w:rsid w:val="00BC2044"/>
    <w:rsid w:val="00BD1713"/>
    <w:rsid w:val="00BE63AD"/>
    <w:rsid w:val="00BE6E36"/>
    <w:rsid w:val="00BE78DE"/>
    <w:rsid w:val="00C05756"/>
    <w:rsid w:val="00C0783C"/>
    <w:rsid w:val="00C17315"/>
    <w:rsid w:val="00C35192"/>
    <w:rsid w:val="00C41049"/>
    <w:rsid w:val="00C43670"/>
    <w:rsid w:val="00C45AA0"/>
    <w:rsid w:val="00C74D88"/>
    <w:rsid w:val="00C972B8"/>
    <w:rsid w:val="00C97D77"/>
    <w:rsid w:val="00CA7327"/>
    <w:rsid w:val="00CC16B3"/>
    <w:rsid w:val="00CD4335"/>
    <w:rsid w:val="00CD44B4"/>
    <w:rsid w:val="00CD572D"/>
    <w:rsid w:val="00CD6FAF"/>
    <w:rsid w:val="00CE4E70"/>
    <w:rsid w:val="00CF3A66"/>
    <w:rsid w:val="00CF5302"/>
    <w:rsid w:val="00CF7977"/>
    <w:rsid w:val="00D22538"/>
    <w:rsid w:val="00D26387"/>
    <w:rsid w:val="00D26939"/>
    <w:rsid w:val="00D30D62"/>
    <w:rsid w:val="00D52E1B"/>
    <w:rsid w:val="00D54CE3"/>
    <w:rsid w:val="00D67E36"/>
    <w:rsid w:val="00D726DF"/>
    <w:rsid w:val="00D80B05"/>
    <w:rsid w:val="00D9781F"/>
    <w:rsid w:val="00DA2CCA"/>
    <w:rsid w:val="00DA4E2D"/>
    <w:rsid w:val="00DB4F99"/>
    <w:rsid w:val="00DC5DC9"/>
    <w:rsid w:val="00DD44CD"/>
    <w:rsid w:val="00DD5097"/>
    <w:rsid w:val="00DE4E7C"/>
    <w:rsid w:val="00E021D2"/>
    <w:rsid w:val="00E27CAA"/>
    <w:rsid w:val="00E32506"/>
    <w:rsid w:val="00E3499B"/>
    <w:rsid w:val="00E34BAF"/>
    <w:rsid w:val="00E36DA3"/>
    <w:rsid w:val="00E5186E"/>
    <w:rsid w:val="00E60D71"/>
    <w:rsid w:val="00E637BD"/>
    <w:rsid w:val="00E672C6"/>
    <w:rsid w:val="00E82C3C"/>
    <w:rsid w:val="00E94452"/>
    <w:rsid w:val="00E96AA7"/>
    <w:rsid w:val="00EA450A"/>
    <w:rsid w:val="00EB0420"/>
    <w:rsid w:val="00EB282F"/>
    <w:rsid w:val="00EC225E"/>
    <w:rsid w:val="00EC2B2B"/>
    <w:rsid w:val="00EC57A1"/>
    <w:rsid w:val="00EE1334"/>
    <w:rsid w:val="00EE247E"/>
    <w:rsid w:val="00EE27A9"/>
    <w:rsid w:val="00EE3750"/>
    <w:rsid w:val="00EE52D3"/>
    <w:rsid w:val="00EF178B"/>
    <w:rsid w:val="00F11D71"/>
    <w:rsid w:val="00F216B9"/>
    <w:rsid w:val="00F30563"/>
    <w:rsid w:val="00F329B5"/>
    <w:rsid w:val="00F33AA4"/>
    <w:rsid w:val="00F41049"/>
    <w:rsid w:val="00F46106"/>
    <w:rsid w:val="00F531AF"/>
    <w:rsid w:val="00F567B7"/>
    <w:rsid w:val="00F56B66"/>
    <w:rsid w:val="00F64903"/>
    <w:rsid w:val="00F77413"/>
    <w:rsid w:val="00F8501F"/>
    <w:rsid w:val="00F87B3B"/>
    <w:rsid w:val="00F90283"/>
    <w:rsid w:val="00F93F10"/>
    <w:rsid w:val="00F94FEC"/>
    <w:rsid w:val="00FB32AE"/>
    <w:rsid w:val="00FC7C41"/>
    <w:rsid w:val="00FD3DB6"/>
    <w:rsid w:val="00FD59B3"/>
    <w:rsid w:val="00FF0C62"/>
    <w:rsid w:val="00FF17E1"/>
    <w:rsid w:val="00FF7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61D9755"/>
  <w15:chartTrackingRefBased/>
  <w15:docId w15:val="{588EBED7-732D-405F-994F-505AA3D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0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7037E"/>
    <w:pPr>
      <w:tabs>
        <w:tab w:val="center" w:pos="4252"/>
        <w:tab w:val="right" w:pos="8504"/>
      </w:tabs>
      <w:snapToGrid w:val="0"/>
    </w:pPr>
  </w:style>
  <w:style w:type="character" w:customStyle="1" w:styleId="a4">
    <w:name w:val="ヘッダー (文字)"/>
    <w:link w:val="a3"/>
    <w:uiPriority w:val="99"/>
    <w:rsid w:val="0007037E"/>
    <w:rPr>
      <w:kern w:val="2"/>
      <w:sz w:val="21"/>
      <w:szCs w:val="24"/>
    </w:rPr>
  </w:style>
  <w:style w:type="paragraph" w:styleId="a5">
    <w:name w:val="footer"/>
    <w:basedOn w:val="a"/>
    <w:link w:val="a6"/>
    <w:uiPriority w:val="99"/>
    <w:rsid w:val="0007037E"/>
    <w:pPr>
      <w:tabs>
        <w:tab w:val="center" w:pos="4252"/>
        <w:tab w:val="right" w:pos="8504"/>
      </w:tabs>
      <w:snapToGrid w:val="0"/>
    </w:pPr>
  </w:style>
  <w:style w:type="character" w:customStyle="1" w:styleId="a6">
    <w:name w:val="フッター (文字)"/>
    <w:link w:val="a5"/>
    <w:uiPriority w:val="99"/>
    <w:rsid w:val="0007037E"/>
    <w:rPr>
      <w:kern w:val="2"/>
      <w:sz w:val="21"/>
      <w:szCs w:val="24"/>
    </w:rPr>
  </w:style>
  <w:style w:type="paragraph" w:styleId="Web">
    <w:name w:val="Normal (Web)"/>
    <w:basedOn w:val="a"/>
    <w:uiPriority w:val="99"/>
    <w:unhideWhenUsed/>
    <w:rsid w:val="00E9445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No Spacing"/>
    <w:uiPriority w:val="1"/>
    <w:qFormat/>
    <w:rsid w:val="00337275"/>
    <w:pPr>
      <w:widowControl w:val="0"/>
      <w:jc w:val="both"/>
    </w:pPr>
    <w:rPr>
      <w:kern w:val="2"/>
      <w:sz w:val="21"/>
      <w:szCs w:val="24"/>
    </w:rPr>
  </w:style>
  <w:style w:type="table" w:styleId="a8">
    <w:name w:val="Table Grid"/>
    <w:basedOn w:val="a1"/>
    <w:uiPriority w:val="39"/>
    <w:rsid w:val="002028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752939"/>
    <w:rPr>
      <w:rFonts w:ascii="游ゴシック Light" w:eastAsia="游ゴシック Light" w:hAnsi="游ゴシック Light"/>
      <w:sz w:val="18"/>
      <w:szCs w:val="18"/>
    </w:rPr>
  </w:style>
  <w:style w:type="character" w:customStyle="1" w:styleId="aa">
    <w:name w:val="吹き出し (文字)"/>
    <w:link w:val="a9"/>
    <w:rsid w:val="00752939"/>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636054"/>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79953">
      <w:bodyDiv w:val="1"/>
      <w:marLeft w:val="0"/>
      <w:marRight w:val="0"/>
      <w:marTop w:val="0"/>
      <w:marBottom w:val="0"/>
      <w:divBdr>
        <w:top w:val="none" w:sz="0" w:space="0" w:color="auto"/>
        <w:left w:val="none" w:sz="0" w:space="0" w:color="auto"/>
        <w:bottom w:val="none" w:sz="0" w:space="0" w:color="auto"/>
        <w:right w:val="none" w:sz="0" w:space="0" w:color="auto"/>
      </w:divBdr>
    </w:div>
    <w:div w:id="806971776">
      <w:bodyDiv w:val="1"/>
      <w:marLeft w:val="0"/>
      <w:marRight w:val="0"/>
      <w:marTop w:val="0"/>
      <w:marBottom w:val="0"/>
      <w:divBdr>
        <w:top w:val="none" w:sz="0" w:space="0" w:color="auto"/>
        <w:left w:val="none" w:sz="0" w:space="0" w:color="auto"/>
        <w:bottom w:val="none" w:sz="0" w:space="0" w:color="auto"/>
        <w:right w:val="none" w:sz="0" w:space="0" w:color="auto"/>
      </w:divBdr>
    </w:div>
    <w:div w:id="21025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C24C7-3791-469A-A52E-6226F3EAC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3969</Words>
  <Characters>92</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特定任期付業績評価の流れ</vt:lpstr>
    </vt:vector>
  </TitlesOfParts>
  <Company>大阪府</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matsumototak</dc:creator>
  <cp:keywords/>
  <cp:lastModifiedBy>國本　由衣</cp:lastModifiedBy>
  <cp:revision>42</cp:revision>
  <cp:lastPrinted>2021-03-26T00:17:00Z</cp:lastPrinted>
  <dcterms:created xsi:type="dcterms:W3CDTF">2021-03-18T04:38:00Z</dcterms:created>
  <dcterms:modified xsi:type="dcterms:W3CDTF">2021-07-08T07:44:00Z</dcterms:modified>
</cp:coreProperties>
</file>