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A0" w:rsidRDefault="00756CFF" w:rsidP="000546A0">
      <w:pPr>
        <w:ind w:left="420" w:hanging="420"/>
        <w:jc w:val="right"/>
        <w:rPr>
          <w:rFonts w:ascii="ＭＳ 明朝" w:eastAsia="ＭＳ 明朝" w:hAnsi="ＭＳ 明朝"/>
          <w:b/>
          <w:sz w:val="32"/>
          <w:szCs w:val="32"/>
          <w:bdr w:val="single" w:sz="4" w:space="0" w:color="auto" w:frame="1"/>
        </w:rPr>
      </w:pPr>
      <w:r>
        <w:rPr>
          <w:rFonts w:ascii="ＭＳ 明朝" w:eastAsia="ＭＳ 明朝" w:hAnsi="ＭＳ 明朝" w:hint="eastAsia"/>
          <w:b/>
          <w:sz w:val="32"/>
          <w:szCs w:val="32"/>
          <w:bdr w:val="single" w:sz="4" w:space="0" w:color="auto" w:frame="1"/>
        </w:rPr>
        <w:t>資料３</w:t>
      </w:r>
      <w:r w:rsidR="000546A0">
        <w:rPr>
          <w:rFonts w:ascii="ＭＳ 明朝" w:eastAsia="ＭＳ 明朝" w:hAnsi="ＭＳ 明朝" w:hint="eastAsia"/>
          <w:b/>
          <w:sz w:val="32"/>
          <w:szCs w:val="32"/>
          <w:bdr w:val="single" w:sz="4" w:space="0" w:color="auto" w:frame="1"/>
        </w:rPr>
        <w:t>－２</w:t>
      </w:r>
    </w:p>
    <w:p w:rsidR="000546A0" w:rsidRPr="00446139" w:rsidRDefault="000546A0" w:rsidP="00446139">
      <w:pPr>
        <w:ind w:left="420" w:hanging="420"/>
        <w:jc w:val="center"/>
        <w:rPr>
          <w:rFonts w:ascii="ＭＳ 明朝" w:eastAsia="ＭＳ 明朝" w:hAnsi="ＭＳ 明朝"/>
          <w:b/>
          <w:szCs w:val="21"/>
        </w:rPr>
      </w:pPr>
      <w:r>
        <w:rPr>
          <w:rFonts w:ascii="ＭＳ 明朝" w:eastAsia="ＭＳ 明朝" w:hAnsi="ＭＳ 明朝" w:hint="eastAsia"/>
          <w:b/>
        </w:rPr>
        <w:t>専門家のご意見（専門家会議・朝野座長）</w:t>
      </w:r>
    </w:p>
    <w:p w:rsidR="00446139" w:rsidRDefault="00446139" w:rsidP="00446139">
      <w:r>
        <w:rPr>
          <w:rFonts w:hint="eastAsia"/>
        </w:rPr>
        <w:t>【現在の感染状況】</w:t>
      </w:r>
    </w:p>
    <w:p w:rsidR="00446139" w:rsidRDefault="00446139" w:rsidP="00446139">
      <w:pPr>
        <w:pStyle w:val="a3"/>
        <w:numPr>
          <w:ilvl w:val="0"/>
          <w:numId w:val="3"/>
        </w:numPr>
        <w:ind w:leftChars="0"/>
      </w:pPr>
      <w:r>
        <w:t>新規検査陽性者数は順調に減少してきている。</w:t>
      </w:r>
    </w:p>
    <w:p w:rsidR="00446139" w:rsidRDefault="00446139" w:rsidP="00446139">
      <w:pPr>
        <w:pStyle w:val="a3"/>
        <w:numPr>
          <w:ilvl w:val="0"/>
          <w:numId w:val="3"/>
        </w:numPr>
        <w:ind w:leftChars="0"/>
      </w:pPr>
      <w:r>
        <w:t>人口10万人当たりの新規検査陽性者数は、大阪市内外ともにステージⅡ相当に減少してきている。</w:t>
      </w:r>
    </w:p>
    <w:p w:rsidR="00446139" w:rsidRDefault="00446139" w:rsidP="00446139">
      <w:pPr>
        <w:pStyle w:val="a3"/>
        <w:numPr>
          <w:ilvl w:val="0"/>
          <w:numId w:val="3"/>
        </w:numPr>
        <w:ind w:leftChars="0"/>
      </w:pPr>
      <w:r>
        <w:t>新規陽性者数の推移は、20代、30代が他の世代に比べて多く、大阪市内の20代、30代の陽性者数は、いまだにステージⅣおよびⅢである。</w:t>
      </w:r>
    </w:p>
    <w:p w:rsidR="00446139" w:rsidRPr="00CD4AEF" w:rsidRDefault="00446139" w:rsidP="00446139">
      <w:pPr>
        <w:pStyle w:val="a3"/>
        <w:numPr>
          <w:ilvl w:val="0"/>
          <w:numId w:val="3"/>
        </w:numPr>
        <w:ind w:leftChars="0"/>
        <w:rPr>
          <w:u w:val="single"/>
        </w:rPr>
      </w:pPr>
      <w:r w:rsidRPr="00CD4AEF">
        <w:rPr>
          <w:u w:val="single"/>
        </w:rPr>
        <w:t>地域としては市内＞市外で推移しているため、大阪府としては、府全体ではなく、府内の最も多いところ、多い世代を対策の判断の基準にすべきであると考える。</w:t>
      </w:r>
    </w:p>
    <w:p w:rsidR="00446139" w:rsidRDefault="00446139" w:rsidP="00446139">
      <w:pPr>
        <w:pStyle w:val="a3"/>
        <w:numPr>
          <w:ilvl w:val="0"/>
          <w:numId w:val="3"/>
        </w:numPr>
        <w:ind w:leftChars="0"/>
      </w:pPr>
      <w:r>
        <w:t>重症患者数は134人で、重症病床運用率は</w:t>
      </w:r>
      <w:r w:rsidR="00CD4AEF">
        <w:rPr>
          <w:rFonts w:hint="eastAsia"/>
        </w:rPr>
        <w:t>約</w:t>
      </w:r>
      <w:r>
        <w:t>40％であり、ステージⅢ相当である（確保病床224床に対しては</w:t>
      </w:r>
      <w:r w:rsidR="00CD4AEF">
        <w:rPr>
          <w:rFonts w:hint="eastAsia"/>
        </w:rPr>
        <w:t>約</w:t>
      </w:r>
      <w:r>
        <w:t>60％とステージⅣ）。</w:t>
      </w:r>
    </w:p>
    <w:p w:rsidR="00446139" w:rsidRDefault="00446139" w:rsidP="00446139">
      <w:r>
        <w:rPr>
          <w:rFonts w:hint="eastAsia"/>
        </w:rPr>
        <w:t>【第</w:t>
      </w:r>
      <w:r>
        <w:t>3波との比較】</w:t>
      </w:r>
    </w:p>
    <w:p w:rsidR="00446139" w:rsidRDefault="00446139" w:rsidP="00446139">
      <w:pPr>
        <w:pStyle w:val="a3"/>
        <w:numPr>
          <w:ilvl w:val="0"/>
          <w:numId w:val="3"/>
        </w:numPr>
        <w:ind w:leftChars="0"/>
      </w:pPr>
      <w:r>
        <w:t>第3波の緊急事態宣言解除時（2月28日）に比較して5月20日時点での推計では、人口10万人当たりの新規陽性者数および重症患者病床数とも約1.5～２倍多い状況である。</w:t>
      </w:r>
    </w:p>
    <w:p w:rsidR="00446139" w:rsidRDefault="00446139" w:rsidP="00446139">
      <w:pPr>
        <w:pStyle w:val="a3"/>
        <w:numPr>
          <w:ilvl w:val="0"/>
          <w:numId w:val="3"/>
        </w:numPr>
        <w:ind w:leftChars="0"/>
      </w:pPr>
      <w:r>
        <w:t>第3波の緊急事態宣言解除時には、大阪市内の飲食店の時短営業要請など段階的な緩和措置を実施していたにも関わらず、新規陽性者数は数日で増加に転じ、重症者数も減少の後、約20日後に増加に転じていた。</w:t>
      </w:r>
    </w:p>
    <w:p w:rsidR="00446139" w:rsidRDefault="00446139" w:rsidP="00446139">
      <w:pPr>
        <w:pStyle w:val="a3"/>
        <w:numPr>
          <w:ilvl w:val="0"/>
          <w:numId w:val="3"/>
        </w:numPr>
        <w:ind w:leftChars="0"/>
      </w:pPr>
      <w:r>
        <w:t>3月末には検査陽性者数が急増し、大阪府内全域の飲食店の時短要請や不要不急の外出の自粛要請を伴うまん延防止等重点措置の要請を決定し、4月5日に発令されたときにはステージⅣになり、変異株への置き換わりと、陽性者数の急激な増加を伴う第4波につながった。</w:t>
      </w:r>
    </w:p>
    <w:p w:rsidR="00446139" w:rsidRDefault="00446139" w:rsidP="00446139">
      <w:pPr>
        <w:pStyle w:val="a3"/>
        <w:numPr>
          <w:ilvl w:val="0"/>
          <w:numId w:val="3"/>
        </w:numPr>
        <w:ind w:leftChars="0"/>
      </w:pPr>
      <w:r>
        <w:t>したがって、</w:t>
      </w:r>
      <w:r w:rsidRPr="00CD4AEF">
        <w:rPr>
          <w:u w:val="single"/>
        </w:rPr>
        <w:t>現在は2回目の緊急事態宣言解除時点よりは多い新規陽性患者数と重症病床数であるため、第4波と同様の増加が起これば、医療のひっ迫は同等かそれ以上に厳しいものとなることが予想される。</w:t>
      </w:r>
    </w:p>
    <w:p w:rsidR="00446139" w:rsidRDefault="00446139" w:rsidP="00446139">
      <w:r>
        <w:rPr>
          <w:rFonts w:hint="eastAsia"/>
        </w:rPr>
        <w:t>【第</w:t>
      </w:r>
      <w:r>
        <w:t>4波の振り返り】</w:t>
      </w:r>
    </w:p>
    <w:p w:rsidR="00446139" w:rsidRDefault="00446139" w:rsidP="00446139">
      <w:pPr>
        <w:pStyle w:val="a3"/>
        <w:numPr>
          <w:ilvl w:val="0"/>
          <w:numId w:val="3"/>
        </w:numPr>
        <w:ind w:leftChars="0"/>
      </w:pPr>
      <w:r>
        <w:t>発症日ベースで確認すると、4月5日からのまん延防止等重点措置は陽性者数の増加を抑制し、4月25日からの第3回目の緊急事態宣言は陽性者の減少をもたらしたと考えられる。</w:t>
      </w:r>
    </w:p>
    <w:p w:rsidR="00446139" w:rsidRDefault="00446139" w:rsidP="00446139">
      <w:pPr>
        <w:pStyle w:val="a3"/>
        <w:numPr>
          <w:ilvl w:val="0"/>
          <w:numId w:val="3"/>
        </w:numPr>
        <w:ind w:leftChars="0"/>
      </w:pPr>
      <w:r>
        <w:t>問題は、重点措置や緊急事態宣言の発令の時期であり、</w:t>
      </w:r>
      <w:r w:rsidRPr="00CD4AEF">
        <w:rPr>
          <w:u w:val="single"/>
        </w:rPr>
        <w:t>急激な増加の局面では、自治体が要請し、国が発令するという手順で生まれるタイムラグ（時差）は、流行の波の高さにとって決定的な影響を及ぼす。</w:t>
      </w:r>
    </w:p>
    <w:p w:rsidR="00446139" w:rsidRPr="002B7FA2" w:rsidRDefault="00446139" w:rsidP="00446139">
      <w:pPr>
        <w:pStyle w:val="a3"/>
        <w:numPr>
          <w:ilvl w:val="0"/>
          <w:numId w:val="3"/>
        </w:numPr>
        <w:ind w:leftChars="0"/>
      </w:pPr>
      <w:bookmarkStart w:id="0" w:name="_GoBack"/>
      <w:r w:rsidRPr="002B7FA2">
        <w:t>陽性者数が増加に転じた時点で、少なくともまん延防止等重点措置と同等の対策を自治体独自で素早く実施することが求められる。</w:t>
      </w:r>
    </w:p>
    <w:bookmarkEnd w:id="0"/>
    <w:p w:rsidR="00446139" w:rsidRDefault="00446139" w:rsidP="00446139">
      <w:r>
        <w:rPr>
          <w:rFonts w:hint="eastAsia"/>
        </w:rPr>
        <w:t>【昨年との比較】</w:t>
      </w:r>
    </w:p>
    <w:p w:rsidR="00446139" w:rsidRPr="00CD4AEF" w:rsidRDefault="00446139" w:rsidP="00446139">
      <w:pPr>
        <w:pStyle w:val="a3"/>
        <w:numPr>
          <w:ilvl w:val="0"/>
          <w:numId w:val="3"/>
        </w:numPr>
        <w:ind w:leftChars="0"/>
        <w:rPr>
          <w:u w:val="single"/>
        </w:rPr>
      </w:pPr>
      <w:r w:rsidRPr="00CD4AEF">
        <w:rPr>
          <w:u w:val="single"/>
        </w:rPr>
        <w:t>第1波と第4波の比較で、流行の波のパターンは概ね同時期に起こっていることから、次の波は昨年の第2波と同じ6月末から陽性者数が増加に転じ、7月から8月にかけてピークをむかえることが予想される。</w:t>
      </w:r>
    </w:p>
    <w:p w:rsidR="00446139" w:rsidRDefault="00446139" w:rsidP="00446139">
      <w:r>
        <w:rPr>
          <w:rFonts w:hint="eastAsia"/>
        </w:rPr>
        <w:lastRenderedPageBreak/>
        <w:t>【考察】</w:t>
      </w:r>
    </w:p>
    <w:p w:rsidR="00446139" w:rsidRDefault="00446139" w:rsidP="00446139">
      <w:pPr>
        <w:ind w:firstLineChars="100" w:firstLine="193"/>
      </w:pPr>
      <w:r>
        <w:rPr>
          <w:rFonts w:hint="eastAsia"/>
        </w:rPr>
        <w:t>以上のことから、</w:t>
      </w:r>
      <w:r w:rsidRPr="00CD4AEF">
        <w:rPr>
          <w:rFonts w:hint="eastAsia"/>
          <w:u w:val="single"/>
        </w:rPr>
        <w:t>現状は、第</w:t>
      </w:r>
      <w:r w:rsidRPr="00CD4AEF">
        <w:rPr>
          <w:u w:val="single"/>
        </w:rPr>
        <w:t>3波の緊急事態宣言解除時期と比較しても陽性者数、重症者数、病床使用数とも多く、リバウンドを起こせば、第4波以上の医療のひっ迫が起こりうる。</w:t>
      </w:r>
      <w:r>
        <w:t>もちろん、それに対しては、災害級非常時対応として重症病床500床をはじめとして病床確保を進めていただいているが、感染の規模は予測不能であり、新たな変異株が主流になった場合、現在の確保計画では不十分である可能性もありうる。したがって、ワクチンの普及はもちろん重要だが、</w:t>
      </w:r>
      <w:r w:rsidRPr="00CD4AEF">
        <w:rPr>
          <w:u w:val="single"/>
        </w:rPr>
        <w:t>現時点ではワクチンによる集団免疫の効果もほとんどないため、効果的な人流抑制を継続す</w:t>
      </w:r>
      <w:r w:rsidRPr="00CD4AEF">
        <w:rPr>
          <w:rFonts w:hint="eastAsia"/>
          <w:u w:val="single"/>
        </w:rPr>
        <w:t>ることが必要</w:t>
      </w:r>
      <w:r>
        <w:rPr>
          <w:rFonts w:hint="eastAsia"/>
        </w:rPr>
        <w:t>と考える。</w:t>
      </w:r>
    </w:p>
    <w:p w:rsidR="00446139" w:rsidRPr="00CD4AEF" w:rsidRDefault="00446139" w:rsidP="00446139">
      <w:pPr>
        <w:ind w:firstLineChars="100" w:firstLine="193"/>
        <w:rPr>
          <w:u w:val="single"/>
        </w:rPr>
      </w:pPr>
      <w:r w:rsidRPr="00CD4AEF">
        <w:rPr>
          <w:rFonts w:hint="eastAsia"/>
          <w:u w:val="single"/>
        </w:rPr>
        <w:t>大阪府からの国への要請である「大阪府が緊急事態措置区域から除外された場合には、大阪府域に係るまん延防止等重点措置の公示を行うよう、国に対し、新型インフルエンザ等対策特別措置法第３１条の４第６項に基づき、要請する」ことは、緊急事態宣言から重点措置へ連続的に移行し、先に述べたまん延防止等重点措置の発令の遅れ（時差）が解消される方策と考えられ、適切であると考える。</w:t>
      </w:r>
    </w:p>
    <w:p w:rsidR="00446139" w:rsidRDefault="00446139" w:rsidP="00446139">
      <w:pPr>
        <w:ind w:firstLineChars="100" w:firstLine="193"/>
      </w:pPr>
      <w:r>
        <w:rPr>
          <w:rFonts w:hint="eastAsia"/>
        </w:rPr>
        <w:t>そのうえで、</w:t>
      </w:r>
      <w:r w:rsidRPr="00CD4AEF">
        <w:rPr>
          <w:rFonts w:hint="eastAsia"/>
          <w:u w:val="single"/>
        </w:rPr>
        <w:t>第</w:t>
      </w:r>
      <w:r w:rsidRPr="00CD4AEF">
        <w:rPr>
          <w:u w:val="single"/>
        </w:rPr>
        <w:t>4波の経験と解析を踏まえて、まん延防止等重点措置を行う場合の具体的な措置内容の実効性を高めることが鍵となる</w:t>
      </w:r>
      <w:r w:rsidRPr="00CD4AEF">
        <w:rPr>
          <w:rFonts w:hint="eastAsia"/>
          <w:u w:val="single"/>
        </w:rPr>
        <w:t>。</w:t>
      </w:r>
    </w:p>
    <w:p w:rsidR="00446139" w:rsidRDefault="00446139" w:rsidP="00446139">
      <w:pPr>
        <w:ind w:firstLineChars="100" w:firstLine="193"/>
      </w:pPr>
    </w:p>
    <w:sectPr w:rsidR="00446139" w:rsidSect="00446139">
      <w:footerReference w:type="default" r:id="rId7"/>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6A0" w:rsidRDefault="000546A0" w:rsidP="000546A0">
      <w:r>
        <w:separator/>
      </w:r>
    </w:p>
  </w:endnote>
  <w:endnote w:type="continuationSeparator" w:id="0">
    <w:p w:rsidR="000546A0" w:rsidRDefault="000546A0" w:rsidP="0005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609886"/>
      <w:docPartObj>
        <w:docPartGallery w:val="Page Numbers (Bottom of Page)"/>
        <w:docPartUnique/>
      </w:docPartObj>
    </w:sdtPr>
    <w:sdtEndPr/>
    <w:sdtContent>
      <w:p w:rsidR="000546A0" w:rsidRDefault="000546A0">
        <w:pPr>
          <w:pStyle w:val="a6"/>
          <w:jc w:val="center"/>
        </w:pPr>
        <w:r>
          <w:fldChar w:fldCharType="begin"/>
        </w:r>
        <w:r>
          <w:instrText>PAGE   \* MERGEFORMAT</w:instrText>
        </w:r>
        <w:r>
          <w:fldChar w:fldCharType="separate"/>
        </w:r>
        <w:r w:rsidR="002B7FA2" w:rsidRPr="002B7FA2">
          <w:rPr>
            <w:noProof/>
            <w:lang w:val="ja-JP"/>
          </w:rPr>
          <w:t>2</w:t>
        </w:r>
        <w:r>
          <w:fldChar w:fldCharType="end"/>
        </w:r>
      </w:p>
    </w:sdtContent>
  </w:sdt>
  <w:p w:rsidR="000546A0" w:rsidRDefault="00054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6A0" w:rsidRDefault="000546A0" w:rsidP="000546A0">
      <w:r>
        <w:separator/>
      </w:r>
    </w:p>
  </w:footnote>
  <w:footnote w:type="continuationSeparator" w:id="0">
    <w:p w:rsidR="000546A0" w:rsidRDefault="000546A0" w:rsidP="0005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2DF"/>
    <w:multiLevelType w:val="hybridMultilevel"/>
    <w:tmpl w:val="3AF06C02"/>
    <w:lvl w:ilvl="0" w:tplc="CC22C8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574353"/>
    <w:multiLevelType w:val="hybridMultilevel"/>
    <w:tmpl w:val="1570EE1A"/>
    <w:lvl w:ilvl="0" w:tplc="C06C6C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254D40"/>
    <w:multiLevelType w:val="hybridMultilevel"/>
    <w:tmpl w:val="ED6029D0"/>
    <w:lvl w:ilvl="0" w:tplc="C06C6C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76"/>
    <w:rsid w:val="000546A0"/>
    <w:rsid w:val="00092E35"/>
    <w:rsid w:val="000E0EB7"/>
    <w:rsid w:val="00192E44"/>
    <w:rsid w:val="002B7FA2"/>
    <w:rsid w:val="002F6EE4"/>
    <w:rsid w:val="00427E63"/>
    <w:rsid w:val="00446139"/>
    <w:rsid w:val="004E68FB"/>
    <w:rsid w:val="0056456C"/>
    <w:rsid w:val="005B21DA"/>
    <w:rsid w:val="00756CFF"/>
    <w:rsid w:val="007F1BBA"/>
    <w:rsid w:val="008C4092"/>
    <w:rsid w:val="00A35F4C"/>
    <w:rsid w:val="00B97E45"/>
    <w:rsid w:val="00BB70E0"/>
    <w:rsid w:val="00BE1776"/>
    <w:rsid w:val="00C0623E"/>
    <w:rsid w:val="00CD4AEF"/>
    <w:rsid w:val="00D24168"/>
    <w:rsid w:val="00E22051"/>
    <w:rsid w:val="00E50182"/>
    <w:rsid w:val="00EC0CD9"/>
    <w:rsid w:val="00ED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D2EF19A-802A-4B9B-8025-097A8667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168"/>
    <w:pPr>
      <w:ind w:leftChars="400" w:left="840"/>
    </w:pPr>
  </w:style>
  <w:style w:type="paragraph" w:styleId="a4">
    <w:name w:val="header"/>
    <w:basedOn w:val="a"/>
    <w:link w:val="a5"/>
    <w:uiPriority w:val="99"/>
    <w:unhideWhenUsed/>
    <w:rsid w:val="000546A0"/>
    <w:pPr>
      <w:tabs>
        <w:tab w:val="center" w:pos="4252"/>
        <w:tab w:val="right" w:pos="8504"/>
      </w:tabs>
      <w:snapToGrid w:val="0"/>
    </w:pPr>
  </w:style>
  <w:style w:type="character" w:customStyle="1" w:styleId="a5">
    <w:name w:val="ヘッダー (文字)"/>
    <w:basedOn w:val="a0"/>
    <w:link w:val="a4"/>
    <w:uiPriority w:val="99"/>
    <w:rsid w:val="000546A0"/>
  </w:style>
  <w:style w:type="paragraph" w:styleId="a6">
    <w:name w:val="footer"/>
    <w:basedOn w:val="a"/>
    <w:link w:val="a7"/>
    <w:uiPriority w:val="99"/>
    <w:unhideWhenUsed/>
    <w:rsid w:val="000546A0"/>
    <w:pPr>
      <w:tabs>
        <w:tab w:val="center" w:pos="4252"/>
        <w:tab w:val="right" w:pos="8504"/>
      </w:tabs>
      <w:snapToGrid w:val="0"/>
    </w:pPr>
  </w:style>
  <w:style w:type="character" w:customStyle="1" w:styleId="a7">
    <w:name w:val="フッター (文字)"/>
    <w:basedOn w:val="a0"/>
    <w:link w:val="a6"/>
    <w:uiPriority w:val="99"/>
    <w:rsid w:val="0005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1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dc:creator>
  <cp:keywords/>
  <dc:description/>
  <cp:lastModifiedBy>國本　由衣</cp:lastModifiedBy>
  <cp:revision>14</cp:revision>
  <dcterms:created xsi:type="dcterms:W3CDTF">2021-05-20T02:43:00Z</dcterms:created>
  <dcterms:modified xsi:type="dcterms:W3CDTF">2021-06-16T01:44:00Z</dcterms:modified>
</cp:coreProperties>
</file>