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B36C58" w:rsidRDefault="00632DF5" w:rsidP="001377C7">
      <w:pPr>
        <w:autoSpaceDE w:val="0"/>
        <w:jc w:val="center"/>
        <w:rPr>
          <w:rFonts w:ascii="ＭＳ ゴシック" w:eastAsia="ＭＳ ゴシック" w:hAnsi="ＭＳ ゴシック" w:cs="Times New Roman"/>
          <w:b/>
          <w:sz w:val="28"/>
          <w:szCs w:val="28"/>
        </w:rPr>
      </w:pPr>
      <w:r>
        <w:rPr>
          <w:rFonts w:ascii="ＭＳ ゴシック" w:eastAsia="ＭＳ ゴシック" w:hAnsi="ＭＳ ゴシック" w:cs="Times New Roman" w:hint="eastAsia"/>
          <w:b/>
          <w:noProof/>
          <w:sz w:val="28"/>
          <w:szCs w:val="28"/>
          <w:u w:val="single"/>
        </w:rPr>
        <mc:AlternateContent>
          <mc:Choice Requires="wps">
            <w:drawing>
              <wp:anchor distT="0" distB="0" distL="114300" distR="114300" simplePos="0" relativeHeight="251662336" behindDoc="0" locked="0" layoutInCell="1" allowOverlap="1" wp14:anchorId="4198CDCB" wp14:editId="1E1BA93C">
                <wp:simplePos x="0" y="0"/>
                <wp:positionH relativeFrom="margin">
                  <wp:posOffset>5164456</wp:posOffset>
                </wp:positionH>
                <wp:positionV relativeFrom="paragraph">
                  <wp:posOffset>-676275</wp:posOffset>
                </wp:positionV>
                <wp:extent cx="1162050" cy="5905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162050" cy="590550"/>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rsidR="00632DF5" w:rsidRDefault="00632DF5" w:rsidP="00632DF5">
                            <w:pPr>
                              <w:jc w:val="center"/>
                              <w:rPr>
                                <w:rFonts w:ascii="ＭＳ ゴシック" w:eastAsia="ＭＳ ゴシック" w:hAnsi="ＭＳ ゴシック"/>
                                <w:b/>
                                <w:color w:val="000000" w:themeColor="text1"/>
                                <w:sz w:val="24"/>
                                <w:szCs w:val="24"/>
                              </w:rPr>
                            </w:pPr>
                            <w:r w:rsidRPr="000174EC">
                              <w:rPr>
                                <w:rFonts w:ascii="ＭＳ ゴシック" w:eastAsia="ＭＳ ゴシック" w:hAnsi="ＭＳ ゴシック" w:hint="eastAsia"/>
                                <w:b/>
                                <w:color w:val="000000" w:themeColor="text1"/>
                                <w:spacing w:val="142"/>
                                <w:kern w:val="0"/>
                                <w:sz w:val="24"/>
                                <w:szCs w:val="24"/>
                                <w:fitText w:val="1290" w:id="-2028220672"/>
                              </w:rPr>
                              <w:t>その</w:t>
                            </w:r>
                            <w:r w:rsidRPr="000174EC">
                              <w:rPr>
                                <w:rFonts w:ascii="ＭＳ ゴシック" w:eastAsia="ＭＳ ゴシック" w:hAnsi="ＭＳ ゴシック" w:hint="eastAsia"/>
                                <w:b/>
                                <w:color w:val="000000" w:themeColor="text1"/>
                                <w:kern w:val="0"/>
                                <w:sz w:val="24"/>
                                <w:szCs w:val="24"/>
                                <w:fitText w:val="1290" w:id="-2028220672"/>
                              </w:rPr>
                              <w:t>他</w:t>
                            </w:r>
                          </w:p>
                          <w:p w:rsidR="00632DF5" w:rsidRPr="005A652E" w:rsidRDefault="00632DF5" w:rsidP="00632DF5">
                            <w:pPr>
                              <w:jc w:val="center"/>
                              <w:rPr>
                                <w:rFonts w:ascii="ＭＳ ゴシック" w:eastAsia="ＭＳ ゴシック" w:hAnsi="ＭＳ ゴシック"/>
                                <w:b/>
                                <w:color w:val="000000" w:themeColor="text1"/>
                                <w:sz w:val="24"/>
                                <w:szCs w:val="24"/>
                              </w:rPr>
                            </w:pPr>
                            <w:r w:rsidRPr="000174EC">
                              <w:rPr>
                                <w:rFonts w:ascii="ＭＳ ゴシック" w:eastAsia="ＭＳ ゴシック" w:hAnsi="ＭＳ ゴシック" w:hint="eastAsia"/>
                                <w:b/>
                                <w:color w:val="000000" w:themeColor="text1"/>
                                <w:spacing w:val="54"/>
                                <w:kern w:val="0"/>
                                <w:sz w:val="24"/>
                                <w:szCs w:val="24"/>
                                <w:fitText w:val="1290" w:id="-2028220671"/>
                              </w:rPr>
                              <w:t>参考資</w:t>
                            </w:r>
                            <w:r w:rsidRPr="000174EC">
                              <w:rPr>
                                <w:rFonts w:ascii="ＭＳ ゴシック" w:eastAsia="ＭＳ ゴシック" w:hAnsi="ＭＳ ゴシック" w:hint="eastAsia"/>
                                <w:b/>
                                <w:color w:val="000000" w:themeColor="text1"/>
                                <w:spacing w:val="1"/>
                                <w:kern w:val="0"/>
                                <w:sz w:val="24"/>
                                <w:szCs w:val="24"/>
                                <w:fitText w:val="1290" w:id="-2028220671"/>
                              </w:rPr>
                              <w:t>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98CDCB" id="正方形/長方形 1" o:spid="_x0000_s1026" style="position:absolute;left:0;text-align:left;margin-left:406.65pt;margin-top:-53.25pt;width:91.5pt;height:4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" fillcolor="window" strokecolor="#41719c" strokeweight="1pt">
                <v:textbox>
                  <w:txbxContent>
                    <w:p w:rsidR="00632DF5" w:rsidRDefault="00632DF5" w:rsidP="00632DF5">
                      <w:pPr>
                        <w:jc w:val="center"/>
                        <w:rPr>
                          <w:rFonts w:ascii="ＭＳ ゴシック" w:eastAsia="ＭＳ ゴシック" w:hAnsi="ＭＳ ゴシック"/>
                          <w:b/>
                          <w:color w:val="000000" w:themeColor="text1"/>
                          <w:sz w:val="24"/>
                          <w:szCs w:val="24"/>
                        </w:rPr>
                      </w:pPr>
                      <w:r w:rsidRPr="000174EC">
                        <w:rPr>
                          <w:rFonts w:ascii="ＭＳ ゴシック" w:eastAsia="ＭＳ ゴシック" w:hAnsi="ＭＳ ゴシック" w:hint="eastAsia"/>
                          <w:b/>
                          <w:color w:val="000000" w:themeColor="text1"/>
                          <w:spacing w:val="142"/>
                          <w:kern w:val="0"/>
                          <w:sz w:val="24"/>
                          <w:szCs w:val="24"/>
                          <w:fitText w:val="1290" w:id="-2028220672"/>
                        </w:rPr>
                        <w:t>その</w:t>
                      </w:r>
                      <w:r w:rsidRPr="000174EC">
                        <w:rPr>
                          <w:rFonts w:ascii="ＭＳ ゴシック" w:eastAsia="ＭＳ ゴシック" w:hAnsi="ＭＳ ゴシック" w:hint="eastAsia"/>
                          <w:b/>
                          <w:color w:val="000000" w:themeColor="text1"/>
                          <w:kern w:val="0"/>
                          <w:sz w:val="24"/>
                          <w:szCs w:val="24"/>
                          <w:fitText w:val="1290" w:id="-2028220672"/>
                        </w:rPr>
                        <w:t>他</w:t>
                      </w:r>
                    </w:p>
                    <w:p w:rsidR="00632DF5" w:rsidRPr="005A652E" w:rsidRDefault="00632DF5" w:rsidP="00632DF5">
                      <w:pPr>
                        <w:jc w:val="center"/>
                        <w:rPr>
                          <w:rFonts w:ascii="ＭＳ ゴシック" w:eastAsia="ＭＳ ゴシック" w:hAnsi="ＭＳ ゴシック"/>
                          <w:b/>
                          <w:color w:val="000000" w:themeColor="text1"/>
                          <w:sz w:val="24"/>
                          <w:szCs w:val="24"/>
                        </w:rPr>
                      </w:pPr>
                      <w:r w:rsidRPr="000174EC">
                        <w:rPr>
                          <w:rFonts w:ascii="ＭＳ ゴシック" w:eastAsia="ＭＳ ゴシック" w:hAnsi="ＭＳ ゴシック" w:hint="eastAsia"/>
                          <w:b/>
                          <w:color w:val="000000" w:themeColor="text1"/>
                          <w:spacing w:val="54"/>
                          <w:kern w:val="0"/>
                          <w:sz w:val="24"/>
                          <w:szCs w:val="24"/>
                          <w:fitText w:val="1290" w:id="-2028220671"/>
                        </w:rPr>
                        <w:t>参考資</w:t>
                      </w:r>
                      <w:r w:rsidRPr="000174EC">
                        <w:rPr>
                          <w:rFonts w:ascii="ＭＳ ゴシック" w:eastAsia="ＭＳ ゴシック" w:hAnsi="ＭＳ ゴシック" w:hint="eastAsia"/>
                          <w:b/>
                          <w:color w:val="000000" w:themeColor="text1"/>
                          <w:spacing w:val="1"/>
                          <w:kern w:val="0"/>
                          <w:sz w:val="24"/>
                          <w:szCs w:val="24"/>
                          <w:fitText w:val="1290" w:id="-2028220671"/>
                        </w:rPr>
                        <w:t>料</w:t>
                      </w:r>
                    </w:p>
                  </w:txbxContent>
                </v:textbox>
                <w10:wrap anchorx="margin"/>
              </v:rect>
            </w:pict>
          </mc:Fallback>
        </mc:AlternateContent>
      </w:r>
      <w:r>
        <w:rPr>
          <w:rFonts w:ascii="ＭＳ ゴシック" w:eastAsia="ＭＳ ゴシック" w:hAnsi="ＭＳ ゴシック" w:cs="Times New Roman" w:hint="eastAsia"/>
          <w:b/>
          <w:noProof/>
          <w:sz w:val="28"/>
          <w:szCs w:val="28"/>
          <w:u w:val="single"/>
        </w:rPr>
        <mc:AlternateContent>
          <mc:Choice Requires="wps">
            <w:drawing>
              <wp:anchor distT="0" distB="0" distL="114300" distR="114300" simplePos="0" relativeHeight="251660288" behindDoc="0" locked="0" layoutInCell="1" allowOverlap="1">
                <wp:simplePos x="0" y="0"/>
                <wp:positionH relativeFrom="margin">
                  <wp:posOffset>5412105</wp:posOffset>
                </wp:positionH>
                <wp:positionV relativeFrom="paragraph">
                  <wp:posOffset>9525</wp:posOffset>
                </wp:positionV>
                <wp:extent cx="809625" cy="344170"/>
                <wp:effectExtent l="0" t="0" r="28575" b="17780"/>
                <wp:wrapNone/>
                <wp:docPr id="2" name="正方形/長方形 2"/>
                <wp:cNvGraphicFramePr/>
                <a:graphic xmlns:a="http://schemas.openxmlformats.org/drawingml/2006/main">
                  <a:graphicData uri="http://schemas.microsoft.com/office/word/2010/wordprocessingShape">
                    <wps:wsp>
                      <wps:cNvSpPr/>
                      <wps:spPr>
                        <a:xfrm>
                          <a:off x="0" y="0"/>
                          <a:ext cx="809625" cy="34417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141847" w:rsidRPr="00305D5C" w:rsidRDefault="00141847" w:rsidP="00141847">
                            <w:pPr>
                              <w:jc w:val="center"/>
                              <w:rPr>
                                <w:rFonts w:ascii="ＭＳ ゴシック" w:eastAsia="ＭＳ ゴシック" w:hAnsi="ＭＳ ゴシック"/>
                                <w:color w:val="000000" w:themeColor="text1"/>
                                <w:sz w:val="24"/>
                                <w:szCs w:val="24"/>
                              </w:rPr>
                            </w:pPr>
                            <w:r w:rsidRPr="00305D5C">
                              <w:rPr>
                                <w:rFonts w:ascii="ＭＳ ゴシック" w:eastAsia="ＭＳ ゴシック" w:hAnsi="ＭＳ ゴシック" w:hint="eastAsia"/>
                                <w:color w:val="000000" w:themeColor="text1"/>
                                <w:sz w:val="24"/>
                                <w:szCs w:val="24"/>
                              </w:rPr>
                              <w:t>未定稿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426.15pt;margin-top:.75pt;width:63.75pt;height:27.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" fillcolor="white [3212]" strokecolor="#1f4d78 [1604]" strokeweight="1pt">
                <v:textbox>
                  <w:txbxContent>
                    <w:p w:rsidR="00141847" w:rsidRPr="00305D5C" w:rsidRDefault="00141847" w:rsidP="00141847">
                      <w:pPr>
                        <w:jc w:val="center"/>
                        <w:rPr>
                          <w:rFonts w:ascii="ＭＳ ゴシック" w:eastAsia="ＭＳ ゴシック" w:hAnsi="ＭＳ ゴシック"/>
                          <w:color w:val="000000" w:themeColor="text1"/>
                          <w:sz w:val="24"/>
                          <w:szCs w:val="24"/>
                        </w:rPr>
                      </w:pPr>
                      <w:r w:rsidRPr="00305D5C">
                        <w:rPr>
                          <w:rFonts w:ascii="ＭＳ ゴシック" w:eastAsia="ＭＳ ゴシック" w:hAnsi="ＭＳ ゴシック" w:hint="eastAsia"/>
                          <w:color w:val="000000" w:themeColor="text1"/>
                          <w:sz w:val="24"/>
                          <w:szCs w:val="24"/>
                        </w:rPr>
                        <w:t>未定稿</w:t>
                      </w:r>
                    </w:p>
                  </w:txbxContent>
                </v:textbox>
                <w10:wrap anchorx="margin"/>
              </v:rect>
            </w:pict>
          </mc:Fallback>
        </mc:AlternateContent>
      </w:r>
      <w:r w:rsidR="00A33297">
        <w:rPr>
          <w:rFonts w:ascii="ＭＳ ゴシック" w:eastAsia="ＭＳ ゴシック" w:hAnsi="ＭＳ ゴシック" w:cs="Times New Roman" w:hint="eastAsia"/>
          <w:b/>
          <w:sz w:val="28"/>
          <w:szCs w:val="28"/>
          <w:u w:val="single"/>
        </w:rPr>
        <w:t>国の施策並びに予算に関する最重点提案・要望</w:t>
      </w:r>
      <w:r w:rsidR="00B36C58" w:rsidRPr="00392529">
        <w:rPr>
          <w:rFonts w:ascii="ＭＳ ゴシック" w:eastAsia="ＭＳ ゴシック" w:hAnsi="ＭＳ ゴシック" w:cs="Times New Roman" w:hint="eastAsia"/>
          <w:b/>
          <w:sz w:val="28"/>
          <w:szCs w:val="28"/>
          <w:u w:val="single"/>
        </w:rPr>
        <w:t>（案）</w:t>
      </w:r>
    </w:p>
    <w:p w:rsidR="00B36C58" w:rsidRDefault="00B36C58" w:rsidP="00B36C58">
      <w:pPr>
        <w:widowControl/>
        <w:snapToGrid w:val="0"/>
        <w:rPr>
          <w:rFonts w:ascii="HG正楷書体-PRO" w:eastAsia="HG正楷書体-PRO" w:hAnsi="ＭＳ ゴシック" w:cs="Times New Roman"/>
          <w:kern w:val="0"/>
          <w:sz w:val="24"/>
          <w:szCs w:val="28"/>
        </w:rPr>
      </w:pPr>
    </w:p>
    <w:p w:rsidR="00B36C58" w:rsidRPr="002440DB" w:rsidRDefault="009D32D5" w:rsidP="00680F87">
      <w:pPr>
        <w:autoSpaceDE w:val="0"/>
        <w:rPr>
          <w:rFonts w:ascii="ＭＳ ゴシック" w:eastAsia="ＭＳ ゴシック" w:hAnsi="ＭＳ ゴシック" w:cs="Times New Roman"/>
          <w:b/>
          <w:sz w:val="24"/>
          <w:szCs w:val="28"/>
        </w:rPr>
      </w:pPr>
      <w:r w:rsidRPr="00655177">
        <w:rPr>
          <w:rFonts w:ascii="ＭＳ ゴシック" w:eastAsia="ＭＳ ゴシック" w:hAnsi="ＭＳ ゴシック" w:cs="Times New Roman" w:hint="eastAsia"/>
          <w:b/>
          <w:sz w:val="24"/>
          <w:szCs w:val="28"/>
        </w:rPr>
        <w:t>１．</w:t>
      </w:r>
      <w:r w:rsidR="00A33297">
        <w:rPr>
          <w:rFonts w:ascii="ＭＳ ゴシック" w:eastAsia="ＭＳ ゴシック" w:hAnsi="ＭＳ ゴシック" w:cs="Times New Roman" w:hint="eastAsia"/>
          <w:b/>
          <w:sz w:val="24"/>
          <w:szCs w:val="28"/>
        </w:rPr>
        <w:t>コロナ第二波に備えた対策</w:t>
      </w:r>
    </w:p>
    <w:p w:rsidR="00ED2DDF" w:rsidRPr="001377C7" w:rsidRDefault="007C310A" w:rsidP="001377C7">
      <w:pPr>
        <w:spacing w:line="340" w:lineRule="exact"/>
        <w:ind w:leftChars="200" w:left="453"/>
        <w:rPr>
          <w:rFonts w:ascii="Meiryo UI" w:eastAsia="Meiryo UI" w:hAnsi="Meiryo UI" w:cs="ＭＳ 明朝"/>
          <w:sz w:val="24"/>
          <w:szCs w:val="24"/>
        </w:rPr>
      </w:pPr>
      <w:r w:rsidRPr="00ED2DDF">
        <w:rPr>
          <w:rFonts w:ascii="Meiryo UI" w:eastAsia="Meiryo UI" w:hAnsi="Meiryo UI" w:hint="eastAsia"/>
          <w:sz w:val="24"/>
          <w:szCs w:val="24"/>
        </w:rPr>
        <w:t>第二波を発生させないための水際対策を強化するとともに、第</w:t>
      </w:r>
      <w:r w:rsidRPr="00ED2DDF">
        <w:rPr>
          <w:rFonts w:ascii="Meiryo UI" w:eastAsia="Meiryo UI" w:hAnsi="Meiryo UI" w:cs="ＭＳ 明朝" w:hint="eastAsia"/>
          <w:sz w:val="24"/>
          <w:szCs w:val="24"/>
        </w:rPr>
        <w:t>二波に備えた「コロナと共存する社会づくり」に向けた戦略の策定、第二波が発生した場合の医提供体制の整備充実を進めること。</w:t>
      </w:r>
    </w:p>
    <w:p w:rsidR="00606A8B" w:rsidRPr="00931981" w:rsidRDefault="00606A8B" w:rsidP="00931981">
      <w:pPr>
        <w:spacing w:line="360" w:lineRule="exact"/>
        <w:ind w:firstLineChars="200" w:firstLine="453"/>
        <w:rPr>
          <w:rFonts w:ascii="Meiryo UI" w:eastAsia="Meiryo UI" w:hAnsi="Meiryo UI"/>
          <w:b/>
          <w:szCs w:val="21"/>
        </w:rPr>
      </w:pPr>
      <w:r w:rsidRPr="00931981">
        <w:rPr>
          <w:rFonts w:ascii="Meiryo UI" w:eastAsia="Meiryo UI" w:hAnsi="Meiryo UI" w:hint="eastAsia"/>
          <w:b/>
          <w:szCs w:val="21"/>
        </w:rPr>
        <w:t>《水際対策の強化》</w:t>
      </w:r>
    </w:p>
    <w:p w:rsidR="00C57A6F" w:rsidRPr="0042345D" w:rsidRDefault="00606A8B" w:rsidP="00C57A6F">
      <w:pPr>
        <w:ind w:firstLineChars="200" w:firstLine="513"/>
        <w:rPr>
          <w:rFonts w:ascii="HGP教科書体" w:eastAsia="HGP教科書体"/>
          <w:sz w:val="24"/>
          <w:szCs w:val="24"/>
        </w:rPr>
      </w:pPr>
      <w:r w:rsidRPr="0042345D">
        <w:rPr>
          <w:rFonts w:ascii="HGP教科書体" w:eastAsia="HGP教科書体" w:hint="eastAsia"/>
          <w:sz w:val="24"/>
          <w:szCs w:val="24"/>
        </w:rPr>
        <w:t>○関西国際空港への検査センターの早期設置及び国際航空需要の回復に向けた検査体</w:t>
      </w:r>
    </w:p>
    <w:p w:rsidR="00606A8B" w:rsidRPr="0042345D" w:rsidRDefault="00606A8B" w:rsidP="00C57A6F">
      <w:pPr>
        <w:ind w:firstLineChars="300" w:firstLine="770"/>
        <w:rPr>
          <w:rFonts w:ascii="HGP教科書体" w:eastAsia="HGP教科書体"/>
          <w:sz w:val="24"/>
          <w:szCs w:val="24"/>
        </w:rPr>
      </w:pPr>
      <w:r w:rsidRPr="0042345D">
        <w:rPr>
          <w:rFonts w:ascii="HGP教科書体" w:eastAsia="HGP教科書体" w:hint="eastAsia"/>
          <w:sz w:val="24"/>
          <w:szCs w:val="24"/>
        </w:rPr>
        <w:t>制の段階的拡充など入国時の検疫所での検査体制の強化</w:t>
      </w:r>
    </w:p>
    <w:p w:rsidR="00C57A6F" w:rsidRPr="0042345D" w:rsidRDefault="00606A8B" w:rsidP="00931981">
      <w:pPr>
        <w:ind w:left="1027" w:hangingChars="400" w:hanging="1027"/>
        <w:rPr>
          <w:rFonts w:ascii="HGP教科書体" w:eastAsia="HGP教科書体"/>
          <w:sz w:val="24"/>
          <w:szCs w:val="24"/>
        </w:rPr>
      </w:pPr>
      <w:r w:rsidRPr="0042345D">
        <w:rPr>
          <w:rFonts w:ascii="HGP教科書体" w:eastAsia="HGP教科書体" w:hint="eastAsia"/>
          <w:sz w:val="24"/>
          <w:szCs w:val="24"/>
        </w:rPr>
        <w:t xml:space="preserve">　　　○</w:t>
      </w:r>
      <w:r w:rsidR="00931981" w:rsidRPr="0042345D">
        <w:rPr>
          <w:rFonts w:ascii="HGP教科書体" w:eastAsia="HGP教科書体" w:hint="eastAsia"/>
          <w:sz w:val="24"/>
          <w:szCs w:val="24"/>
        </w:rPr>
        <w:t>陽性者を隔離するための入院病床について、各都道府県の感染状況を踏</w:t>
      </w:r>
      <w:r w:rsidR="00C57A6F" w:rsidRPr="0042345D">
        <w:rPr>
          <w:rFonts w:ascii="HGP教科書体" w:eastAsia="HGP教科書体" w:hint="eastAsia"/>
          <w:sz w:val="24"/>
          <w:szCs w:val="24"/>
        </w:rPr>
        <w:t>まえた近畿圏</w:t>
      </w:r>
    </w:p>
    <w:p w:rsidR="00931981" w:rsidRPr="0042345D" w:rsidRDefault="00931981" w:rsidP="00C57A6F">
      <w:pPr>
        <w:ind w:leftChars="300" w:left="937" w:hangingChars="100" w:hanging="257"/>
        <w:rPr>
          <w:rFonts w:ascii="HGP教科書体" w:eastAsia="HGP教科書体"/>
          <w:sz w:val="24"/>
          <w:szCs w:val="24"/>
        </w:rPr>
      </w:pPr>
      <w:r w:rsidRPr="0042345D">
        <w:rPr>
          <w:rFonts w:ascii="HGP教科書体" w:eastAsia="HGP教科書体" w:hint="eastAsia"/>
          <w:sz w:val="24"/>
          <w:szCs w:val="24"/>
        </w:rPr>
        <w:t>全体での確保</w:t>
      </w:r>
    </w:p>
    <w:p w:rsidR="00606A8B" w:rsidRPr="0042345D" w:rsidRDefault="00931981" w:rsidP="00C57A6F">
      <w:pPr>
        <w:ind w:firstLineChars="200" w:firstLine="513"/>
        <w:rPr>
          <w:rFonts w:ascii="HG正楷書体-PRO" w:eastAsia="HG正楷書体-PRO"/>
          <w:sz w:val="24"/>
          <w:szCs w:val="24"/>
        </w:rPr>
      </w:pPr>
      <w:r w:rsidRPr="0042345D">
        <w:rPr>
          <w:rFonts w:ascii="HGP教科書体" w:eastAsia="HGP教科書体" w:hint="eastAsia"/>
          <w:sz w:val="24"/>
          <w:szCs w:val="24"/>
        </w:rPr>
        <w:t>○出国時における陰性証明の相互承認の仕組みづくり</w:t>
      </w:r>
      <w:r w:rsidRPr="0042345D">
        <w:rPr>
          <w:rFonts w:ascii="HG正楷書体-PRO" w:eastAsia="HG正楷書体-PRO" w:hint="eastAsia"/>
          <w:sz w:val="24"/>
          <w:szCs w:val="24"/>
        </w:rPr>
        <w:t xml:space="preserve">　</w:t>
      </w:r>
    </w:p>
    <w:p w:rsidR="00EE1DC7" w:rsidRPr="00931981" w:rsidRDefault="00931981" w:rsidP="00931981">
      <w:pPr>
        <w:spacing w:line="360" w:lineRule="exact"/>
        <w:ind w:firstLineChars="200" w:firstLine="453"/>
        <w:rPr>
          <w:rFonts w:ascii="Meiryo UI" w:eastAsia="Meiryo UI" w:hAnsi="Meiryo UI"/>
          <w:b/>
          <w:szCs w:val="21"/>
        </w:rPr>
      </w:pPr>
      <w:r w:rsidRPr="00931981">
        <w:rPr>
          <w:rFonts w:ascii="Meiryo UI" w:eastAsia="Meiryo UI" w:hAnsi="Meiryo UI" w:hint="eastAsia"/>
          <w:b/>
          <w:szCs w:val="21"/>
        </w:rPr>
        <w:t>《コロナと共存する社会づくり》</w:t>
      </w:r>
    </w:p>
    <w:p w:rsidR="00C57A6F" w:rsidRDefault="00931981" w:rsidP="00C57A6F">
      <w:pPr>
        <w:ind w:firstLineChars="200" w:firstLine="513"/>
        <w:jc w:val="left"/>
        <w:rPr>
          <w:rFonts w:ascii="HGP教科書体" w:eastAsia="HGP教科書体"/>
          <w:sz w:val="24"/>
          <w:szCs w:val="24"/>
        </w:rPr>
      </w:pPr>
      <w:r>
        <w:rPr>
          <w:rFonts w:ascii="HGP教科書体" w:eastAsia="HGP教科書体" w:hint="eastAsia"/>
          <w:sz w:val="24"/>
          <w:szCs w:val="24"/>
        </w:rPr>
        <w:t>○感染拡大のピークアウトに効果のあった取組みの検証</w:t>
      </w:r>
    </w:p>
    <w:p w:rsidR="00C57A6F" w:rsidRDefault="00931981" w:rsidP="00C57A6F">
      <w:pPr>
        <w:ind w:firstLineChars="200" w:firstLine="513"/>
        <w:jc w:val="left"/>
        <w:rPr>
          <w:rFonts w:ascii="HGP教科書体" w:eastAsia="HGP教科書体"/>
          <w:sz w:val="24"/>
          <w:szCs w:val="24"/>
        </w:rPr>
      </w:pPr>
      <w:r>
        <w:rPr>
          <w:rFonts w:ascii="HGP教科書体" w:eastAsia="HGP教科書体" w:hint="eastAsia"/>
          <w:sz w:val="24"/>
          <w:szCs w:val="24"/>
        </w:rPr>
        <w:t>○</w:t>
      </w:r>
      <w:r w:rsidRPr="00931981">
        <w:rPr>
          <w:rFonts w:ascii="HGP教科書体" w:eastAsia="HGP教科書体" w:hint="eastAsia"/>
          <w:sz w:val="24"/>
          <w:szCs w:val="24"/>
        </w:rPr>
        <w:t xml:space="preserve">感染拡大の兆候を計る指標の整理、様々な知見に基づく第二波の予測分析　</w:t>
      </w:r>
    </w:p>
    <w:p w:rsidR="00C57A6F" w:rsidRDefault="00931981" w:rsidP="00C57A6F">
      <w:pPr>
        <w:ind w:firstLineChars="200" w:firstLine="513"/>
        <w:jc w:val="left"/>
        <w:rPr>
          <w:rFonts w:ascii="HGP教科書体" w:eastAsia="HGP教科書体"/>
          <w:sz w:val="24"/>
          <w:szCs w:val="24"/>
        </w:rPr>
      </w:pPr>
      <w:r>
        <w:rPr>
          <w:rFonts w:ascii="HGP教科書体" w:eastAsia="HGP教科書体" w:hint="eastAsia"/>
          <w:sz w:val="24"/>
          <w:szCs w:val="24"/>
        </w:rPr>
        <w:t>○</w:t>
      </w:r>
      <w:r w:rsidRPr="00931981">
        <w:rPr>
          <w:rFonts w:ascii="HGP教科書体" w:eastAsia="HGP教科書体" w:hint="eastAsia"/>
          <w:sz w:val="24"/>
          <w:szCs w:val="24"/>
        </w:rPr>
        <w:t>第二波が発生した場合の感染拡大の防止と社会経済活動の維持の両立を図る戦略の</w:t>
      </w:r>
    </w:p>
    <w:p w:rsidR="00C57A6F" w:rsidRDefault="00931981" w:rsidP="00C57A6F">
      <w:pPr>
        <w:ind w:firstLineChars="300" w:firstLine="770"/>
        <w:jc w:val="left"/>
        <w:rPr>
          <w:rFonts w:ascii="HGP教科書体" w:eastAsia="HGP教科書体"/>
          <w:sz w:val="24"/>
          <w:szCs w:val="24"/>
        </w:rPr>
      </w:pPr>
      <w:r w:rsidRPr="00931981">
        <w:rPr>
          <w:rFonts w:ascii="HGP教科書体" w:eastAsia="HGP教科書体" w:hint="eastAsia"/>
          <w:sz w:val="24"/>
          <w:szCs w:val="24"/>
        </w:rPr>
        <w:t xml:space="preserve">策定　</w:t>
      </w:r>
    </w:p>
    <w:p w:rsidR="00931981" w:rsidRPr="00C57A6F" w:rsidRDefault="00931981" w:rsidP="00C57A6F">
      <w:pPr>
        <w:ind w:firstLineChars="200" w:firstLine="513"/>
        <w:jc w:val="left"/>
        <w:rPr>
          <w:rFonts w:ascii="HGP教科書体" w:eastAsia="HGP教科書体"/>
          <w:sz w:val="24"/>
          <w:szCs w:val="24"/>
        </w:rPr>
      </w:pPr>
      <w:r>
        <w:rPr>
          <w:rFonts w:ascii="HGP教科書体" w:eastAsia="HGP教科書体" w:hint="eastAsia"/>
          <w:sz w:val="24"/>
          <w:szCs w:val="24"/>
        </w:rPr>
        <w:t>○</w:t>
      </w:r>
      <w:r w:rsidRPr="00931981">
        <w:rPr>
          <w:rFonts w:ascii="HGP教科書体" w:eastAsia="HGP教科書体" w:hint="eastAsia"/>
          <w:sz w:val="24"/>
          <w:szCs w:val="24"/>
        </w:rPr>
        <w:t xml:space="preserve">専門家による知見などを踏まえた業種別ガイドラインの見直し　</w:t>
      </w:r>
    </w:p>
    <w:p w:rsidR="00931981" w:rsidRPr="00931981" w:rsidRDefault="00931981" w:rsidP="00931981">
      <w:pPr>
        <w:spacing w:line="360" w:lineRule="exact"/>
        <w:ind w:leftChars="100" w:left="227" w:firstLineChars="100" w:firstLine="227"/>
        <w:rPr>
          <w:rFonts w:ascii="Meiryo UI" w:eastAsia="Meiryo UI" w:hAnsi="Meiryo UI"/>
          <w:b/>
          <w:szCs w:val="21"/>
        </w:rPr>
      </w:pPr>
      <w:r w:rsidRPr="00931981">
        <w:rPr>
          <w:rFonts w:ascii="Meiryo UI" w:eastAsia="Meiryo UI" w:hAnsi="Meiryo UI" w:hint="eastAsia"/>
          <w:b/>
          <w:szCs w:val="21"/>
        </w:rPr>
        <w:t>《第二波に備えた環境整備》</w:t>
      </w:r>
    </w:p>
    <w:p w:rsidR="00931981" w:rsidRPr="0042345D" w:rsidRDefault="00931981" w:rsidP="00C57A6F">
      <w:pPr>
        <w:ind w:firstLineChars="200" w:firstLine="513"/>
        <w:rPr>
          <w:rFonts w:ascii="HGP教科書体" w:eastAsia="HGP教科書体"/>
          <w:sz w:val="24"/>
          <w:szCs w:val="24"/>
        </w:rPr>
      </w:pPr>
      <w:r w:rsidRPr="0042345D">
        <w:rPr>
          <w:rFonts w:ascii="HGP教科書体" w:eastAsia="HGP教科書体" w:hint="eastAsia"/>
          <w:sz w:val="24"/>
          <w:szCs w:val="24"/>
        </w:rPr>
        <w:t xml:space="preserve">○新型インフルエンザ等対策特別措置法等の改正　</w:t>
      </w:r>
    </w:p>
    <w:p w:rsidR="00931981" w:rsidRPr="0042345D" w:rsidRDefault="00931981" w:rsidP="00C57A6F">
      <w:pPr>
        <w:ind w:firstLineChars="300" w:firstLine="770"/>
        <w:rPr>
          <w:rFonts w:ascii="HGP教科書体" w:eastAsia="HGP教科書体"/>
          <w:sz w:val="24"/>
          <w:szCs w:val="24"/>
        </w:rPr>
      </w:pPr>
      <w:r w:rsidRPr="0042345D">
        <w:rPr>
          <w:rFonts w:ascii="HGP教科書体" w:eastAsia="HGP教科書体" w:hint="eastAsia"/>
          <w:sz w:val="24"/>
          <w:szCs w:val="24"/>
        </w:rPr>
        <w:t>・緊急事態宣言と緊急事態措置に係る権限など国と都道府県の役割分担の明確化</w:t>
      </w:r>
    </w:p>
    <w:p w:rsidR="00931981" w:rsidRPr="0042345D" w:rsidRDefault="00931981" w:rsidP="00C57A6F">
      <w:pPr>
        <w:ind w:firstLineChars="300" w:firstLine="770"/>
        <w:rPr>
          <w:rFonts w:ascii="HGP教科書体" w:eastAsia="HGP教科書体"/>
          <w:sz w:val="24"/>
          <w:szCs w:val="24"/>
        </w:rPr>
      </w:pPr>
      <w:r w:rsidRPr="0042345D">
        <w:rPr>
          <w:rFonts w:ascii="HGP教科書体" w:eastAsia="HGP教科書体" w:hint="eastAsia"/>
          <w:sz w:val="24"/>
          <w:szCs w:val="24"/>
        </w:rPr>
        <w:t>・施設使用制限の要請等に対応する休業補償規定の創設</w:t>
      </w:r>
    </w:p>
    <w:p w:rsidR="00C57A6F" w:rsidRPr="0042345D" w:rsidRDefault="00931981" w:rsidP="00C57A6F">
      <w:pPr>
        <w:ind w:firstLineChars="300" w:firstLine="770"/>
        <w:rPr>
          <w:rFonts w:ascii="HGP教科書体" w:eastAsia="HGP教科書体"/>
          <w:sz w:val="24"/>
          <w:szCs w:val="24"/>
        </w:rPr>
      </w:pPr>
      <w:r w:rsidRPr="0042345D">
        <w:rPr>
          <w:rFonts w:ascii="HGP教科書体" w:eastAsia="HGP教科書体" w:hint="eastAsia"/>
          <w:sz w:val="24"/>
          <w:szCs w:val="24"/>
        </w:rPr>
        <w:t>・感染患者等に対して医療等を行う医療関係者への損害補償等の適用</w:t>
      </w:r>
    </w:p>
    <w:p w:rsidR="00C57A6F" w:rsidRPr="0042345D" w:rsidRDefault="00931981" w:rsidP="00C57A6F">
      <w:pPr>
        <w:ind w:firstLineChars="200" w:firstLine="513"/>
        <w:rPr>
          <w:rFonts w:ascii="HGP教科書体" w:eastAsia="HGP教科書体"/>
          <w:sz w:val="24"/>
          <w:szCs w:val="24"/>
        </w:rPr>
      </w:pPr>
      <w:r w:rsidRPr="0042345D">
        <w:rPr>
          <w:rFonts w:ascii="HGP教科書体" w:eastAsia="HGP教科書体" w:hint="eastAsia"/>
          <w:sz w:val="24"/>
          <w:szCs w:val="24"/>
        </w:rPr>
        <w:t>○包括支援交付金について、交付金の目的に則った柔軟かつ機動的な執行を可能とする</w:t>
      </w:r>
    </w:p>
    <w:p w:rsidR="00931981" w:rsidRPr="0042345D" w:rsidRDefault="00931981" w:rsidP="00C57A6F">
      <w:pPr>
        <w:ind w:firstLineChars="300" w:firstLine="770"/>
        <w:rPr>
          <w:rFonts w:ascii="HGP教科書体" w:eastAsia="HGP教科書体"/>
          <w:sz w:val="24"/>
          <w:szCs w:val="24"/>
        </w:rPr>
      </w:pPr>
      <w:r w:rsidRPr="0042345D">
        <w:rPr>
          <w:rFonts w:ascii="HGP教科書体" w:eastAsia="HGP教科書体" w:hint="eastAsia"/>
          <w:sz w:val="24"/>
          <w:szCs w:val="24"/>
        </w:rPr>
        <w:t xml:space="preserve">制度への改善　</w:t>
      </w:r>
    </w:p>
    <w:p w:rsidR="00931981" w:rsidRPr="0042345D" w:rsidRDefault="00931981" w:rsidP="00C57A6F">
      <w:pPr>
        <w:ind w:firstLineChars="300" w:firstLine="770"/>
        <w:rPr>
          <w:rFonts w:ascii="HGP教科書体" w:eastAsia="HGP教科書体"/>
          <w:sz w:val="24"/>
          <w:szCs w:val="24"/>
        </w:rPr>
      </w:pPr>
      <w:r w:rsidRPr="0042345D">
        <w:rPr>
          <w:rFonts w:ascii="HGP教科書体" w:eastAsia="HGP教科書体" w:hint="eastAsia"/>
          <w:sz w:val="24"/>
          <w:szCs w:val="24"/>
        </w:rPr>
        <w:t>・重症患者を受け入れるための臨時医療施設の運営費等への交付金の適用</w:t>
      </w:r>
    </w:p>
    <w:p w:rsidR="00E21B64" w:rsidRDefault="00931981" w:rsidP="00E21B64">
      <w:pPr>
        <w:ind w:firstLineChars="300" w:firstLine="770"/>
        <w:rPr>
          <w:rFonts w:ascii="HGP教科書体" w:eastAsia="HGP教科書体"/>
          <w:sz w:val="24"/>
          <w:szCs w:val="24"/>
        </w:rPr>
      </w:pPr>
      <w:r w:rsidRPr="0042345D">
        <w:rPr>
          <w:rFonts w:ascii="HGP教科書体" w:eastAsia="HGP教科書体" w:hint="eastAsia"/>
          <w:sz w:val="24"/>
          <w:szCs w:val="24"/>
        </w:rPr>
        <w:t>・コロナ患者の受入れのために休止した病床に対する空床確保料の交付対象の拡大</w:t>
      </w:r>
    </w:p>
    <w:p w:rsidR="00E21B64" w:rsidRDefault="00931981" w:rsidP="00E21B64">
      <w:pPr>
        <w:ind w:firstLineChars="300" w:firstLine="770"/>
        <w:rPr>
          <w:rFonts w:ascii="HGP教科書体" w:eastAsia="HGP教科書体"/>
          <w:sz w:val="24"/>
          <w:szCs w:val="24"/>
        </w:rPr>
      </w:pPr>
      <w:r w:rsidRPr="0042345D">
        <w:rPr>
          <w:rFonts w:ascii="HGP教科書体" w:eastAsia="HGP教科書体" w:hint="eastAsia"/>
          <w:sz w:val="24"/>
          <w:szCs w:val="24"/>
        </w:rPr>
        <w:t>・コロナ患者の受入病床確保に必要な改修工事費への交付金の適用</w:t>
      </w:r>
    </w:p>
    <w:p w:rsidR="00E21B64" w:rsidRDefault="00931981" w:rsidP="00E21B64">
      <w:pPr>
        <w:ind w:firstLineChars="200" w:firstLine="513"/>
        <w:rPr>
          <w:rFonts w:ascii="HGP教科書体" w:eastAsia="HGP教科書体"/>
          <w:sz w:val="24"/>
          <w:szCs w:val="24"/>
        </w:rPr>
      </w:pPr>
      <w:r w:rsidRPr="0042345D">
        <w:rPr>
          <w:rFonts w:ascii="HGP教科書体" w:eastAsia="HGP教科書体" w:hint="eastAsia"/>
          <w:sz w:val="24"/>
          <w:szCs w:val="24"/>
        </w:rPr>
        <w:t>○有効なワクチン・治療薬の早期実用化に向けた新薬研究開発への支援</w:t>
      </w:r>
    </w:p>
    <w:p w:rsidR="00C57A6F" w:rsidRPr="0042345D" w:rsidRDefault="00931981" w:rsidP="00E21B64">
      <w:pPr>
        <w:ind w:firstLineChars="200" w:firstLine="513"/>
        <w:rPr>
          <w:rFonts w:ascii="HGP教科書体" w:eastAsia="HGP教科書体"/>
          <w:sz w:val="24"/>
          <w:szCs w:val="24"/>
        </w:rPr>
      </w:pPr>
      <w:r w:rsidRPr="0042345D">
        <w:rPr>
          <w:rFonts w:ascii="HGP教科書体" w:eastAsia="HGP教科書体" w:hint="eastAsia"/>
          <w:sz w:val="24"/>
          <w:szCs w:val="24"/>
        </w:rPr>
        <w:t>○大都市における医師採用抑制の転換等大都市特有の感染拡大リスクに対応できる医師</w:t>
      </w:r>
    </w:p>
    <w:p w:rsidR="00931981" w:rsidRPr="0042345D" w:rsidRDefault="00931981" w:rsidP="00C57A6F">
      <w:pPr>
        <w:ind w:leftChars="100" w:left="227" w:firstLineChars="200" w:firstLine="513"/>
        <w:rPr>
          <w:rFonts w:ascii="HGP教科書体" w:eastAsia="HGP教科書体"/>
          <w:sz w:val="24"/>
          <w:szCs w:val="24"/>
        </w:rPr>
      </w:pPr>
      <w:r w:rsidRPr="0042345D">
        <w:rPr>
          <w:rFonts w:ascii="HGP教科書体" w:eastAsia="HGP教科書体" w:hint="eastAsia"/>
          <w:sz w:val="24"/>
          <w:szCs w:val="24"/>
        </w:rPr>
        <w:t>確保に向けた支援</w:t>
      </w:r>
    </w:p>
    <w:p w:rsidR="00931981" w:rsidRPr="001377C7" w:rsidRDefault="00931981" w:rsidP="00680F87">
      <w:pPr>
        <w:ind w:leftChars="100" w:left="227" w:firstLineChars="100" w:firstLine="237"/>
        <w:rPr>
          <w:rFonts w:ascii="HG正楷書体-PRO" w:eastAsia="HG正楷書体-PRO"/>
          <w:sz w:val="22"/>
        </w:rPr>
      </w:pPr>
    </w:p>
    <w:p w:rsidR="00B36C58" w:rsidRPr="0007512F" w:rsidRDefault="00B36C58" w:rsidP="00680F87">
      <w:pPr>
        <w:widowControl/>
        <w:ind w:left="258" w:hangingChars="100" w:hanging="258"/>
        <w:jc w:val="left"/>
        <w:rPr>
          <w:rFonts w:ascii="ＭＳ ゴシック" w:eastAsia="ＭＳ ゴシック" w:hAnsi="ＭＳ ゴシック" w:cs="Times New Roman"/>
          <w:b/>
          <w:iCs/>
          <w:kern w:val="0"/>
          <w:sz w:val="24"/>
          <w:szCs w:val="28"/>
        </w:rPr>
      </w:pPr>
      <w:r w:rsidRPr="0007512F">
        <w:rPr>
          <w:rFonts w:ascii="ＭＳ ゴシック" w:eastAsia="ＭＳ ゴシック" w:hAnsi="ＭＳ ゴシック" w:cs="Times New Roman" w:hint="eastAsia"/>
          <w:b/>
          <w:iCs/>
          <w:kern w:val="0"/>
          <w:sz w:val="24"/>
          <w:szCs w:val="28"/>
        </w:rPr>
        <w:t>２．</w:t>
      </w:r>
      <w:r w:rsidR="00EE1DC7">
        <w:rPr>
          <w:rFonts w:ascii="ＭＳ ゴシック" w:eastAsia="ＭＳ ゴシック" w:hAnsi="ＭＳ ゴシック" w:cs="Times New Roman" w:hint="eastAsia"/>
          <w:b/>
          <w:iCs/>
          <w:kern w:val="0"/>
          <w:sz w:val="24"/>
          <w:szCs w:val="28"/>
        </w:rPr>
        <w:t>コロナ禍の下で</w:t>
      </w:r>
      <w:r w:rsidR="00A40658">
        <w:rPr>
          <w:rFonts w:ascii="ＭＳ ゴシック" w:eastAsia="ＭＳ ゴシック" w:hAnsi="ＭＳ ゴシック" w:cs="Times New Roman" w:hint="eastAsia"/>
          <w:b/>
          <w:iCs/>
          <w:kern w:val="0"/>
          <w:sz w:val="24"/>
          <w:szCs w:val="28"/>
        </w:rPr>
        <w:t>の</w:t>
      </w:r>
      <w:r w:rsidR="00E21B64">
        <w:rPr>
          <w:rFonts w:ascii="ＭＳ ゴシック" w:eastAsia="ＭＳ ゴシック" w:hAnsi="ＭＳ ゴシック" w:cs="Times New Roman" w:hint="eastAsia"/>
          <w:b/>
          <w:iCs/>
          <w:kern w:val="0"/>
          <w:sz w:val="24"/>
          <w:szCs w:val="28"/>
        </w:rPr>
        <w:t>経済活動の維持・雇用の創出・</w:t>
      </w:r>
      <w:r w:rsidR="00EE1DC7">
        <w:rPr>
          <w:rFonts w:ascii="ＭＳ ゴシック" w:eastAsia="ＭＳ ゴシック" w:hAnsi="ＭＳ ゴシック" w:cs="Times New Roman" w:hint="eastAsia"/>
          <w:b/>
          <w:iCs/>
          <w:kern w:val="0"/>
          <w:sz w:val="24"/>
          <w:szCs w:val="28"/>
        </w:rPr>
        <w:t>府民生活の支援</w:t>
      </w:r>
    </w:p>
    <w:p w:rsidR="00AB3689" w:rsidRPr="00ED2DDF" w:rsidRDefault="00ED2DDF" w:rsidP="001377C7">
      <w:pPr>
        <w:widowControl/>
        <w:snapToGrid w:val="0"/>
        <w:spacing w:line="340" w:lineRule="exact"/>
        <w:ind w:leftChars="200" w:left="453"/>
        <w:rPr>
          <w:rFonts w:ascii="Meiryo UI" w:eastAsia="Meiryo UI" w:hAnsi="Meiryo UI" w:cs="Times New Roman"/>
          <w:iCs/>
          <w:color w:val="000000" w:themeColor="text1"/>
          <w:sz w:val="24"/>
          <w:szCs w:val="24"/>
        </w:rPr>
      </w:pPr>
      <w:r>
        <w:rPr>
          <w:rFonts w:ascii="Meiryo UI" w:eastAsia="Meiryo UI" w:hAnsi="Meiryo UI" w:hint="eastAsia"/>
          <w:sz w:val="24"/>
          <w:szCs w:val="24"/>
        </w:rPr>
        <w:t>コ</w:t>
      </w:r>
      <w:r w:rsidR="007C310A" w:rsidRPr="00ED2DDF">
        <w:rPr>
          <w:rFonts w:ascii="Meiryo UI" w:eastAsia="Meiryo UI" w:hAnsi="Meiryo UI" w:hint="eastAsia"/>
          <w:sz w:val="24"/>
          <w:szCs w:val="24"/>
        </w:rPr>
        <w:t>ロナとの共存を前提とした</w:t>
      </w:r>
      <w:r w:rsidR="00A40658" w:rsidRPr="00ED2DDF">
        <w:rPr>
          <w:rFonts w:ascii="Meiryo UI" w:eastAsia="Meiryo UI" w:hAnsi="Meiryo UI" w:cs="Times New Roman" w:hint="eastAsia"/>
          <w:iCs/>
          <w:color w:val="000000" w:themeColor="text1"/>
          <w:sz w:val="24"/>
          <w:szCs w:val="24"/>
        </w:rPr>
        <w:t>、</w:t>
      </w:r>
      <w:r w:rsidR="00AB3689" w:rsidRPr="00ED2DDF">
        <w:rPr>
          <w:rFonts w:ascii="Meiryo UI" w:eastAsia="Meiryo UI" w:hAnsi="Meiryo UI" w:cs="Times New Roman" w:hint="eastAsia"/>
          <w:iCs/>
          <w:color w:val="000000" w:themeColor="text1"/>
          <w:sz w:val="24"/>
          <w:szCs w:val="24"/>
        </w:rPr>
        <w:t>事業活動の維持・向上に向けた対策の実施や国内需要を高</w:t>
      </w:r>
      <w:r>
        <w:rPr>
          <w:rFonts w:ascii="Meiryo UI" w:eastAsia="Meiryo UI" w:hAnsi="Meiryo UI" w:cs="Times New Roman" w:hint="eastAsia"/>
          <w:iCs/>
          <w:color w:val="000000" w:themeColor="text1"/>
          <w:sz w:val="24"/>
          <w:szCs w:val="24"/>
        </w:rPr>
        <w:t xml:space="preserve">　　　</w:t>
      </w:r>
      <w:r w:rsidR="00AB3689" w:rsidRPr="00ED2DDF">
        <w:rPr>
          <w:rFonts w:ascii="Meiryo UI" w:eastAsia="Meiryo UI" w:hAnsi="Meiryo UI" w:cs="Times New Roman" w:hint="eastAsia"/>
          <w:iCs/>
          <w:color w:val="000000" w:themeColor="text1"/>
          <w:sz w:val="24"/>
          <w:szCs w:val="24"/>
        </w:rPr>
        <w:t>める対策を実施すること。とりわけ、コロナによって深刻な影響を受けた</w:t>
      </w:r>
      <w:r w:rsidR="00F67C0F" w:rsidRPr="00ED2DDF">
        <w:rPr>
          <w:rFonts w:ascii="Meiryo UI" w:eastAsia="Meiryo UI" w:hAnsi="Meiryo UI" w:cs="Times New Roman" w:hint="eastAsia"/>
          <w:iCs/>
          <w:color w:val="000000" w:themeColor="text1"/>
          <w:sz w:val="24"/>
          <w:szCs w:val="24"/>
        </w:rPr>
        <w:t>分野・業種</w:t>
      </w:r>
      <w:r w:rsidR="00AB3689" w:rsidRPr="00ED2DDF">
        <w:rPr>
          <w:rFonts w:ascii="Meiryo UI" w:eastAsia="Meiryo UI" w:hAnsi="Meiryo UI" w:cs="Times New Roman" w:hint="eastAsia"/>
          <w:iCs/>
          <w:color w:val="000000" w:themeColor="text1"/>
          <w:sz w:val="24"/>
          <w:szCs w:val="24"/>
        </w:rPr>
        <w:t>等</w:t>
      </w:r>
      <w:r w:rsidR="00F67C0F" w:rsidRPr="00ED2DDF">
        <w:rPr>
          <w:rFonts w:ascii="Meiryo UI" w:eastAsia="Meiryo UI" w:hAnsi="Meiryo UI" w:cs="Times New Roman" w:hint="eastAsia"/>
          <w:iCs/>
          <w:color w:val="000000" w:themeColor="text1"/>
          <w:sz w:val="24"/>
          <w:szCs w:val="24"/>
        </w:rPr>
        <w:t>に対して継続的な</w:t>
      </w:r>
      <w:r w:rsidR="00AB3689" w:rsidRPr="00ED2DDF">
        <w:rPr>
          <w:rFonts w:ascii="Meiryo UI" w:eastAsia="Meiryo UI" w:hAnsi="Meiryo UI" w:cs="Times New Roman" w:hint="eastAsia"/>
          <w:iCs/>
          <w:color w:val="000000" w:themeColor="text1"/>
          <w:sz w:val="24"/>
          <w:szCs w:val="24"/>
        </w:rPr>
        <w:t>対策</w:t>
      </w:r>
      <w:r w:rsidR="00F67C0F" w:rsidRPr="00ED2DDF">
        <w:rPr>
          <w:rFonts w:ascii="Meiryo UI" w:eastAsia="Meiryo UI" w:hAnsi="Meiryo UI" w:cs="Times New Roman" w:hint="eastAsia"/>
          <w:iCs/>
          <w:color w:val="000000" w:themeColor="text1"/>
          <w:sz w:val="24"/>
          <w:szCs w:val="24"/>
        </w:rPr>
        <w:t>を</w:t>
      </w:r>
      <w:r w:rsidR="00AB3689" w:rsidRPr="00ED2DDF">
        <w:rPr>
          <w:rFonts w:ascii="Meiryo UI" w:eastAsia="Meiryo UI" w:hAnsi="Meiryo UI" w:cs="Times New Roman" w:hint="eastAsia"/>
          <w:iCs/>
          <w:color w:val="000000" w:themeColor="text1"/>
          <w:sz w:val="24"/>
          <w:szCs w:val="24"/>
        </w:rPr>
        <w:t>実施すること。</w:t>
      </w:r>
    </w:p>
    <w:p w:rsidR="00ED2DDF" w:rsidRPr="00FB1EC5" w:rsidRDefault="007C17C2" w:rsidP="001377C7">
      <w:pPr>
        <w:spacing w:line="360" w:lineRule="exact"/>
        <w:ind w:firstLineChars="200" w:firstLine="453"/>
        <w:rPr>
          <w:rFonts w:ascii="Meiryo UI" w:eastAsia="Meiryo UI" w:hAnsi="Meiryo UI"/>
          <w:b/>
          <w:szCs w:val="21"/>
        </w:rPr>
      </w:pPr>
      <w:r w:rsidRPr="00FB1EC5">
        <w:rPr>
          <w:rFonts w:ascii="Meiryo UI" w:eastAsia="Meiryo UI" w:hAnsi="Meiryo UI" w:hint="eastAsia"/>
          <w:b/>
          <w:szCs w:val="21"/>
        </w:rPr>
        <w:t>《</w:t>
      </w:r>
      <w:r w:rsidR="00AB3689" w:rsidRPr="00FB1EC5">
        <w:rPr>
          <w:rFonts w:ascii="Meiryo UI" w:eastAsia="Meiryo UI" w:hAnsi="Meiryo UI" w:hint="eastAsia"/>
          <w:b/>
          <w:szCs w:val="21"/>
        </w:rPr>
        <w:t>事業活動</w:t>
      </w:r>
      <w:r w:rsidR="00931981">
        <w:rPr>
          <w:rFonts w:ascii="Meiryo UI" w:eastAsia="Meiryo UI" w:hAnsi="Meiryo UI" w:hint="eastAsia"/>
          <w:b/>
          <w:szCs w:val="21"/>
        </w:rPr>
        <w:t>等</w:t>
      </w:r>
      <w:r w:rsidR="00AB3689" w:rsidRPr="00FB1EC5">
        <w:rPr>
          <w:rFonts w:ascii="Meiryo UI" w:eastAsia="Meiryo UI" w:hAnsi="Meiryo UI" w:hint="eastAsia"/>
          <w:b/>
          <w:szCs w:val="21"/>
        </w:rPr>
        <w:t>の推進への支援</w:t>
      </w:r>
      <w:r w:rsidRPr="00FB1EC5">
        <w:rPr>
          <w:rFonts w:ascii="Meiryo UI" w:eastAsia="Meiryo UI" w:hAnsi="Meiryo UI" w:hint="eastAsia"/>
          <w:b/>
          <w:szCs w:val="21"/>
        </w:rPr>
        <w:t>》</w:t>
      </w:r>
    </w:p>
    <w:p w:rsidR="00D678B6" w:rsidRDefault="00D678B6" w:rsidP="00D678B6">
      <w:pPr>
        <w:ind w:firstLineChars="200" w:firstLine="513"/>
        <w:rPr>
          <w:rFonts w:ascii="HGP教科書体" w:eastAsia="HGP教科書体"/>
          <w:sz w:val="24"/>
          <w:szCs w:val="24"/>
        </w:rPr>
      </w:pPr>
      <w:r>
        <w:rPr>
          <w:rFonts w:ascii="HGP教科書体" w:eastAsia="HGP教科書体" w:hint="eastAsia"/>
          <w:sz w:val="24"/>
          <w:szCs w:val="24"/>
        </w:rPr>
        <w:t>○</w:t>
      </w:r>
      <w:r w:rsidRPr="00D678B6">
        <w:rPr>
          <w:rFonts w:ascii="HGP教科書体" w:eastAsia="HGP教科書体" w:hint="eastAsia"/>
          <w:sz w:val="24"/>
          <w:szCs w:val="24"/>
        </w:rPr>
        <w:t>家賃等固定経費の軽減や制度融資の安定的な実施など事業活動の下支えへの継続</w:t>
      </w:r>
    </w:p>
    <w:p w:rsidR="00D678B6" w:rsidRPr="00D678B6" w:rsidRDefault="00D678B6" w:rsidP="00D678B6">
      <w:pPr>
        <w:ind w:firstLineChars="300" w:firstLine="770"/>
        <w:rPr>
          <w:rFonts w:ascii="HGP教科書体" w:eastAsia="HGP教科書体"/>
          <w:sz w:val="24"/>
          <w:szCs w:val="24"/>
        </w:rPr>
      </w:pPr>
      <w:r w:rsidRPr="00D678B6">
        <w:rPr>
          <w:rFonts w:ascii="HGP教科書体" w:eastAsia="HGP教科書体" w:hint="eastAsia"/>
          <w:sz w:val="24"/>
          <w:szCs w:val="24"/>
        </w:rPr>
        <w:t>的な支援</w:t>
      </w:r>
    </w:p>
    <w:p w:rsidR="00D678B6" w:rsidRPr="00D678B6" w:rsidRDefault="00D678B6" w:rsidP="00D678B6">
      <w:pPr>
        <w:ind w:firstLineChars="200" w:firstLine="513"/>
        <w:rPr>
          <w:rFonts w:ascii="HGP教科書体" w:eastAsia="HGP教科書体"/>
          <w:sz w:val="24"/>
          <w:szCs w:val="24"/>
        </w:rPr>
      </w:pPr>
      <w:r>
        <w:rPr>
          <w:rFonts w:ascii="HGP教科書体" w:eastAsia="HGP教科書体" w:hint="eastAsia"/>
          <w:sz w:val="24"/>
          <w:szCs w:val="24"/>
        </w:rPr>
        <w:t>○</w:t>
      </w:r>
      <w:r w:rsidRPr="00D678B6">
        <w:rPr>
          <w:rFonts w:ascii="HGP教科書体" w:eastAsia="HGP教科書体" w:hint="eastAsia"/>
          <w:sz w:val="24"/>
          <w:szCs w:val="24"/>
        </w:rPr>
        <w:t>高機能換気設備等の導入など事業者が行う経営改善への支援</w:t>
      </w:r>
    </w:p>
    <w:p w:rsidR="00D678B6" w:rsidRDefault="00D678B6" w:rsidP="00D678B6">
      <w:pPr>
        <w:ind w:firstLineChars="200" w:firstLine="513"/>
        <w:rPr>
          <w:rFonts w:ascii="HGP教科書体" w:eastAsia="HGP教科書体"/>
          <w:sz w:val="24"/>
          <w:szCs w:val="24"/>
        </w:rPr>
      </w:pPr>
      <w:r>
        <w:rPr>
          <w:rFonts w:ascii="HGP教科書体" w:eastAsia="HGP教科書体" w:hint="eastAsia"/>
          <w:sz w:val="24"/>
          <w:szCs w:val="24"/>
        </w:rPr>
        <w:t>○</w:t>
      </w:r>
      <w:r w:rsidRPr="00D678B6">
        <w:rPr>
          <w:rFonts w:ascii="HGP教科書体" w:eastAsia="HGP教科書体" w:hint="eastAsia"/>
          <w:sz w:val="24"/>
          <w:szCs w:val="24"/>
        </w:rPr>
        <w:t>企業の生産拠点の国内回帰などサプライチェーンの再構築に向けた支援</w:t>
      </w:r>
    </w:p>
    <w:p w:rsidR="00D678B6" w:rsidRDefault="00D678B6" w:rsidP="00D678B6">
      <w:pPr>
        <w:ind w:firstLineChars="200" w:firstLine="513"/>
        <w:rPr>
          <w:rFonts w:ascii="HGP教科書体" w:eastAsia="HGP教科書体"/>
          <w:sz w:val="24"/>
          <w:szCs w:val="24"/>
        </w:rPr>
      </w:pPr>
      <w:r>
        <w:rPr>
          <w:rFonts w:ascii="HGP教科書体" w:eastAsia="HGP教科書体" w:hint="eastAsia"/>
          <w:sz w:val="24"/>
          <w:szCs w:val="24"/>
        </w:rPr>
        <w:lastRenderedPageBreak/>
        <w:t>○</w:t>
      </w:r>
      <w:r w:rsidRPr="00D678B6">
        <w:rPr>
          <w:rFonts w:ascii="HGP教科書体" w:eastAsia="HGP教科書体" w:hint="eastAsia"/>
          <w:sz w:val="24"/>
          <w:szCs w:val="24"/>
        </w:rPr>
        <w:t>新しい生活様式を加速化させる行政及び企業のデジタル化（押印の廃止、キャッシュレス</w:t>
      </w:r>
    </w:p>
    <w:p w:rsidR="00D678B6" w:rsidRPr="00D678B6" w:rsidRDefault="00D678B6" w:rsidP="00D678B6">
      <w:pPr>
        <w:ind w:firstLineChars="300" w:firstLine="770"/>
        <w:rPr>
          <w:rFonts w:ascii="HGP教科書体" w:eastAsia="HGP教科書体"/>
          <w:sz w:val="24"/>
          <w:szCs w:val="24"/>
        </w:rPr>
      </w:pPr>
      <w:r w:rsidRPr="00D678B6">
        <w:rPr>
          <w:rFonts w:ascii="HGP教科書体" w:eastAsia="HGP教科書体" w:hint="eastAsia"/>
          <w:sz w:val="24"/>
          <w:szCs w:val="24"/>
        </w:rPr>
        <w:t xml:space="preserve">化等）の推進に向けた対策の実施　</w:t>
      </w:r>
    </w:p>
    <w:p w:rsidR="00ED2DDF" w:rsidRPr="00302185" w:rsidRDefault="00D678B6" w:rsidP="00D678B6">
      <w:pPr>
        <w:ind w:firstLineChars="200" w:firstLine="513"/>
        <w:rPr>
          <w:rFonts w:ascii="HGP教科書体" w:eastAsia="HGP教科書体"/>
          <w:sz w:val="24"/>
          <w:szCs w:val="24"/>
        </w:rPr>
      </w:pPr>
      <w:r>
        <w:rPr>
          <w:rFonts w:ascii="HGP教科書体" w:eastAsia="HGP教科書体" w:hint="eastAsia"/>
          <w:sz w:val="24"/>
          <w:szCs w:val="24"/>
        </w:rPr>
        <w:t>○</w:t>
      </w:r>
      <w:r w:rsidRPr="00D678B6">
        <w:rPr>
          <w:rFonts w:ascii="HGP教科書体" w:eastAsia="HGP教科書体" w:hint="eastAsia"/>
          <w:sz w:val="24"/>
          <w:szCs w:val="24"/>
        </w:rPr>
        <w:t>行政や企業におけるテレワークの推進に向けた支援策の充実</w:t>
      </w:r>
    </w:p>
    <w:p w:rsidR="002A2983" w:rsidRPr="00FB1EC5" w:rsidRDefault="00AB3689" w:rsidP="001377C7">
      <w:pPr>
        <w:spacing w:line="360" w:lineRule="exact"/>
        <w:ind w:firstLineChars="200" w:firstLine="453"/>
        <w:rPr>
          <w:rFonts w:ascii="Meiryo UI" w:eastAsia="Meiryo UI" w:hAnsi="Meiryo UI"/>
          <w:b/>
          <w:szCs w:val="21"/>
        </w:rPr>
      </w:pPr>
      <w:r w:rsidRPr="00FB1EC5">
        <w:rPr>
          <w:rFonts w:ascii="Meiryo UI" w:eastAsia="Meiryo UI" w:hAnsi="Meiryo UI" w:hint="eastAsia"/>
          <w:b/>
          <w:szCs w:val="21"/>
        </w:rPr>
        <w:t>《需要喚起対策の実施》</w:t>
      </w:r>
    </w:p>
    <w:p w:rsidR="00D678B6" w:rsidRDefault="00D678B6" w:rsidP="00D678B6">
      <w:pPr>
        <w:ind w:firstLineChars="200" w:firstLine="513"/>
        <w:rPr>
          <w:rFonts w:ascii="HGP教科書体" w:eastAsia="HGP教科書体"/>
          <w:sz w:val="24"/>
          <w:szCs w:val="24"/>
        </w:rPr>
      </w:pPr>
      <w:r>
        <w:rPr>
          <w:rFonts w:ascii="HGP教科書体" w:eastAsia="HGP教科書体" w:hint="eastAsia"/>
          <w:sz w:val="24"/>
          <w:szCs w:val="24"/>
        </w:rPr>
        <w:t>○</w:t>
      </w:r>
      <w:r w:rsidRPr="00D678B6">
        <w:rPr>
          <w:rFonts w:ascii="HGP教科書体" w:eastAsia="HGP教科書体" w:hint="eastAsia"/>
          <w:sz w:val="24"/>
          <w:szCs w:val="24"/>
        </w:rPr>
        <w:t>経済の早期回復に向け、「</w:t>
      </w:r>
      <w:r w:rsidRPr="00D678B6">
        <w:rPr>
          <w:rFonts w:ascii="HGP教科書体" w:eastAsia="HGP教科書体"/>
          <w:sz w:val="24"/>
          <w:szCs w:val="24"/>
        </w:rPr>
        <w:t>Go　To　キャンペーン」に加えて、全ての事</w:t>
      </w:r>
      <w:r w:rsidRPr="00D678B6">
        <w:rPr>
          <w:rFonts w:ascii="HGP教科書体" w:eastAsia="HGP教科書体" w:hint="eastAsia"/>
          <w:sz w:val="24"/>
          <w:szCs w:val="24"/>
        </w:rPr>
        <w:t>業者を対象とした新</w:t>
      </w:r>
    </w:p>
    <w:p w:rsidR="00D678B6" w:rsidRPr="00D678B6" w:rsidRDefault="00D678B6" w:rsidP="00D678B6">
      <w:pPr>
        <w:ind w:firstLineChars="300" w:firstLine="770"/>
        <w:rPr>
          <w:rFonts w:ascii="HGP教科書体" w:eastAsia="HGP教科書体"/>
          <w:sz w:val="24"/>
          <w:szCs w:val="24"/>
        </w:rPr>
      </w:pPr>
      <w:r w:rsidRPr="00D678B6">
        <w:rPr>
          <w:rFonts w:ascii="HGP教科書体" w:eastAsia="HGP教科書体" w:hint="eastAsia"/>
          <w:sz w:val="24"/>
          <w:szCs w:val="24"/>
        </w:rPr>
        <w:t>たな需要喚起対策の実施</w:t>
      </w:r>
    </w:p>
    <w:p w:rsidR="00D803BA" w:rsidRDefault="00D678B6" w:rsidP="00D803BA">
      <w:pPr>
        <w:ind w:firstLineChars="200" w:firstLine="513"/>
        <w:rPr>
          <w:rFonts w:ascii="HGP教科書体" w:eastAsia="HGP教科書体"/>
          <w:sz w:val="24"/>
          <w:szCs w:val="24"/>
        </w:rPr>
      </w:pPr>
      <w:r w:rsidRPr="00D678B6">
        <w:rPr>
          <w:rFonts w:ascii="HGP教科書体" w:eastAsia="HGP教科書体" w:hint="eastAsia"/>
          <w:sz w:val="24"/>
          <w:szCs w:val="24"/>
        </w:rPr>
        <w:t>○コロナによって事業活動に影響を受けた観光需要の創出等への取組みに対する中長期</w:t>
      </w:r>
    </w:p>
    <w:p w:rsidR="00D678B6" w:rsidRPr="00D678B6" w:rsidRDefault="00D678B6" w:rsidP="00D803BA">
      <w:pPr>
        <w:ind w:firstLineChars="300" w:firstLine="770"/>
        <w:rPr>
          <w:rFonts w:ascii="HGP教科書体" w:eastAsia="HGP教科書体"/>
          <w:sz w:val="24"/>
          <w:szCs w:val="24"/>
        </w:rPr>
      </w:pPr>
      <w:r w:rsidRPr="00D678B6">
        <w:rPr>
          <w:rFonts w:ascii="HGP教科書体" w:eastAsia="HGP教科書体" w:hint="eastAsia"/>
          <w:sz w:val="24"/>
          <w:szCs w:val="24"/>
        </w:rPr>
        <w:t>的な支援</w:t>
      </w:r>
    </w:p>
    <w:p w:rsidR="00D803BA" w:rsidRDefault="00D678B6" w:rsidP="00D803BA">
      <w:pPr>
        <w:ind w:firstLineChars="200" w:firstLine="513"/>
        <w:rPr>
          <w:rFonts w:ascii="HGP教科書体" w:eastAsia="HGP教科書体"/>
          <w:sz w:val="24"/>
          <w:szCs w:val="24"/>
        </w:rPr>
      </w:pPr>
      <w:r w:rsidRPr="00D678B6">
        <w:rPr>
          <w:rFonts w:ascii="HGP教科書体" w:eastAsia="HGP教科書体" w:hint="eastAsia"/>
          <w:sz w:val="24"/>
          <w:szCs w:val="24"/>
        </w:rPr>
        <w:t>○文化芸術・スポーツ振興事業者等が実施するイベント等集客活動や地域の魅力発信等</w:t>
      </w:r>
    </w:p>
    <w:p w:rsidR="00ED2DDF" w:rsidRPr="00302185" w:rsidRDefault="00D678B6" w:rsidP="00D803BA">
      <w:pPr>
        <w:ind w:firstLineChars="300" w:firstLine="770"/>
        <w:rPr>
          <w:rFonts w:ascii="HGP教科書体" w:eastAsia="HGP教科書体"/>
          <w:sz w:val="24"/>
          <w:szCs w:val="24"/>
        </w:rPr>
      </w:pPr>
      <w:r w:rsidRPr="00D678B6">
        <w:rPr>
          <w:rFonts w:ascii="HGP教科書体" w:eastAsia="HGP教科書体" w:hint="eastAsia"/>
          <w:sz w:val="24"/>
          <w:szCs w:val="24"/>
        </w:rPr>
        <w:t>への取組みに対する中長期的な支援</w:t>
      </w:r>
    </w:p>
    <w:p w:rsidR="00ED2DDF" w:rsidRPr="00FB1EC5" w:rsidRDefault="004079B4" w:rsidP="001377C7">
      <w:pPr>
        <w:spacing w:line="360" w:lineRule="exact"/>
        <w:ind w:firstLineChars="200" w:firstLine="453"/>
        <w:rPr>
          <w:rFonts w:ascii="Meiryo UI" w:eastAsia="Meiryo UI" w:hAnsi="Meiryo UI"/>
          <w:b/>
          <w:szCs w:val="21"/>
        </w:rPr>
      </w:pPr>
      <w:r w:rsidRPr="00FB1EC5">
        <w:rPr>
          <w:rFonts w:ascii="Meiryo UI" w:eastAsia="Meiryo UI" w:hAnsi="Meiryo UI" w:hint="eastAsia"/>
          <w:b/>
          <w:szCs w:val="21"/>
        </w:rPr>
        <w:t>《雇用の維持・創出》</w:t>
      </w:r>
    </w:p>
    <w:p w:rsidR="00D803BA" w:rsidRDefault="00D803BA" w:rsidP="00D803BA">
      <w:pPr>
        <w:ind w:firstLineChars="200" w:firstLine="513"/>
        <w:rPr>
          <w:rFonts w:ascii="HGP教科書体" w:eastAsia="HGP教科書体"/>
          <w:sz w:val="24"/>
          <w:szCs w:val="24"/>
        </w:rPr>
      </w:pPr>
      <w:r>
        <w:rPr>
          <w:rFonts w:ascii="HGP教科書体" w:eastAsia="HGP教科書体" w:hint="eastAsia"/>
          <w:sz w:val="24"/>
          <w:szCs w:val="24"/>
        </w:rPr>
        <w:t>○</w:t>
      </w:r>
      <w:r w:rsidRPr="00D803BA">
        <w:rPr>
          <w:rFonts w:ascii="HGP教科書体" w:eastAsia="HGP教科書体" w:hint="eastAsia"/>
          <w:sz w:val="24"/>
          <w:szCs w:val="24"/>
        </w:rPr>
        <w:t>雇用調整助成金の特例措置など休業者等の離職を防ぎ、雇用を維持する対策の継続</w:t>
      </w:r>
    </w:p>
    <w:p w:rsidR="00D803BA" w:rsidRPr="00D803BA" w:rsidRDefault="00D803BA" w:rsidP="00D803BA">
      <w:pPr>
        <w:ind w:firstLineChars="300" w:firstLine="770"/>
        <w:rPr>
          <w:rFonts w:ascii="HGP教科書体" w:eastAsia="HGP教科書体"/>
          <w:sz w:val="24"/>
          <w:szCs w:val="24"/>
        </w:rPr>
      </w:pPr>
      <w:r w:rsidRPr="00D803BA">
        <w:rPr>
          <w:rFonts w:ascii="HGP教科書体" w:eastAsia="HGP教科書体" w:hint="eastAsia"/>
          <w:sz w:val="24"/>
          <w:szCs w:val="24"/>
        </w:rPr>
        <w:t xml:space="preserve">的な実施　</w:t>
      </w:r>
    </w:p>
    <w:p w:rsidR="00D803BA" w:rsidRDefault="00D803BA" w:rsidP="00D803BA">
      <w:pPr>
        <w:ind w:firstLineChars="200" w:firstLine="513"/>
        <w:rPr>
          <w:rFonts w:ascii="HGP教科書体" w:eastAsia="HGP教科書体"/>
          <w:sz w:val="24"/>
          <w:szCs w:val="24"/>
        </w:rPr>
      </w:pPr>
      <w:r w:rsidRPr="00D803BA">
        <w:rPr>
          <w:rFonts w:ascii="HGP教科書体" w:eastAsia="HGP教科書体" w:hint="eastAsia"/>
          <w:sz w:val="24"/>
          <w:szCs w:val="24"/>
        </w:rPr>
        <w:t>○</w:t>
      </w:r>
      <w:r>
        <w:rPr>
          <w:rFonts w:ascii="HGP教科書体" w:eastAsia="HGP教科書体" w:hint="eastAsia"/>
          <w:sz w:val="24"/>
          <w:szCs w:val="24"/>
        </w:rPr>
        <w:t>コロナを理由とした離職者等に対する</w:t>
      </w:r>
      <w:r w:rsidRPr="00D803BA">
        <w:rPr>
          <w:rFonts w:ascii="HGP教科書体" w:eastAsia="HGP教科書体" w:hint="eastAsia"/>
          <w:sz w:val="24"/>
          <w:szCs w:val="24"/>
        </w:rPr>
        <w:t>就職支援や雇用創出を実施するための基金の創設</w:t>
      </w:r>
    </w:p>
    <w:p w:rsidR="00D803BA" w:rsidRDefault="00D803BA" w:rsidP="00D803BA">
      <w:pPr>
        <w:ind w:firstLineChars="300" w:firstLine="770"/>
        <w:rPr>
          <w:rFonts w:ascii="HGP教科書体" w:eastAsia="HGP教科書体"/>
          <w:sz w:val="24"/>
          <w:szCs w:val="24"/>
        </w:rPr>
      </w:pPr>
      <w:r w:rsidRPr="00D803BA">
        <w:rPr>
          <w:rFonts w:ascii="HGP教科書体" w:eastAsia="HGP教科書体" w:hint="eastAsia"/>
          <w:sz w:val="24"/>
          <w:szCs w:val="24"/>
        </w:rPr>
        <w:t>に向けた支援</w:t>
      </w:r>
    </w:p>
    <w:p w:rsidR="00ED2DDF" w:rsidRPr="00FB1EC5" w:rsidRDefault="007C17C2" w:rsidP="001377C7">
      <w:pPr>
        <w:spacing w:line="360" w:lineRule="exact"/>
        <w:ind w:firstLineChars="200" w:firstLine="453"/>
        <w:rPr>
          <w:rFonts w:ascii="Meiryo UI" w:eastAsia="Meiryo UI" w:hAnsi="Meiryo UI"/>
          <w:b/>
          <w:szCs w:val="21"/>
        </w:rPr>
      </w:pPr>
      <w:r w:rsidRPr="00FB1EC5">
        <w:rPr>
          <w:rFonts w:ascii="Meiryo UI" w:eastAsia="Meiryo UI" w:hAnsi="Meiryo UI" w:hint="eastAsia"/>
          <w:b/>
          <w:szCs w:val="21"/>
        </w:rPr>
        <w:t>《</w:t>
      </w:r>
      <w:r w:rsidR="00034385">
        <w:rPr>
          <w:rFonts w:ascii="Meiryo UI" w:eastAsia="Meiryo UI" w:hAnsi="Meiryo UI" w:hint="eastAsia"/>
          <w:b/>
          <w:szCs w:val="21"/>
        </w:rPr>
        <w:t>府民生活を守る</w:t>
      </w:r>
      <w:r w:rsidR="00EE1DC7" w:rsidRPr="00FB1EC5">
        <w:rPr>
          <w:rFonts w:ascii="Meiryo UI" w:eastAsia="Meiryo UI" w:hAnsi="Meiryo UI" w:hint="eastAsia"/>
          <w:b/>
          <w:szCs w:val="21"/>
        </w:rPr>
        <w:t>セーフティネット対策の充実</w:t>
      </w:r>
      <w:r w:rsidRPr="00FB1EC5">
        <w:rPr>
          <w:rFonts w:ascii="Meiryo UI" w:eastAsia="Meiryo UI" w:hAnsi="Meiryo UI" w:hint="eastAsia"/>
          <w:b/>
          <w:szCs w:val="21"/>
        </w:rPr>
        <w:t>》</w:t>
      </w:r>
    </w:p>
    <w:p w:rsidR="00034385" w:rsidRDefault="00034385" w:rsidP="00034385">
      <w:pPr>
        <w:ind w:firstLineChars="200" w:firstLine="513"/>
        <w:rPr>
          <w:rFonts w:ascii="HGP教科書体" w:eastAsia="HGP教科書体"/>
          <w:sz w:val="24"/>
          <w:szCs w:val="24"/>
        </w:rPr>
      </w:pPr>
      <w:r>
        <w:rPr>
          <w:rFonts w:ascii="HGP教科書体" w:eastAsia="HGP教科書体" w:hint="eastAsia"/>
          <w:sz w:val="24"/>
          <w:szCs w:val="24"/>
        </w:rPr>
        <w:t>○</w:t>
      </w:r>
      <w:r w:rsidRPr="00034385">
        <w:rPr>
          <w:rFonts w:ascii="HGP教科書体" w:eastAsia="HGP教科書体" w:hint="eastAsia"/>
          <w:sz w:val="24"/>
          <w:szCs w:val="24"/>
        </w:rPr>
        <w:t>経済の停滞に伴い生活に不安を抱える人を対象とした、生活の維持及び自立を支援する</w:t>
      </w:r>
    </w:p>
    <w:p w:rsidR="00034385" w:rsidRPr="00034385" w:rsidRDefault="00034385" w:rsidP="00034385">
      <w:pPr>
        <w:ind w:firstLineChars="300" w:firstLine="770"/>
        <w:rPr>
          <w:rFonts w:ascii="HGP教科書体" w:eastAsia="HGP教科書体"/>
          <w:sz w:val="24"/>
          <w:szCs w:val="24"/>
        </w:rPr>
      </w:pPr>
      <w:r w:rsidRPr="00034385">
        <w:rPr>
          <w:rFonts w:ascii="HGP教科書体" w:eastAsia="HGP教科書体" w:hint="eastAsia"/>
          <w:sz w:val="24"/>
          <w:szCs w:val="24"/>
        </w:rPr>
        <w:t>ための生活福祉資金の貸付などセーフティネット対策の継続的な実施</w:t>
      </w:r>
    </w:p>
    <w:p w:rsidR="00E21B64" w:rsidRDefault="00034385" w:rsidP="00034385">
      <w:pPr>
        <w:ind w:firstLineChars="200" w:firstLine="513"/>
        <w:rPr>
          <w:rFonts w:ascii="HGP教科書体" w:eastAsia="HGP教科書体"/>
          <w:sz w:val="24"/>
          <w:szCs w:val="24"/>
        </w:rPr>
      </w:pPr>
      <w:r w:rsidRPr="00034385">
        <w:rPr>
          <w:rFonts w:ascii="HGP教科書体" w:eastAsia="HGP教科書体" w:hint="eastAsia"/>
          <w:sz w:val="24"/>
          <w:szCs w:val="24"/>
        </w:rPr>
        <w:t>○生活困窮者や児童虐待、</w:t>
      </w:r>
      <w:r w:rsidRPr="00034385">
        <w:rPr>
          <w:rFonts w:ascii="HGP教科書体" w:eastAsia="HGP教科書体"/>
          <w:sz w:val="24"/>
          <w:szCs w:val="24"/>
        </w:rPr>
        <w:t>DV被害者の相談窓口等の充実・強化に向けた継続的な</w:t>
      </w:r>
    </w:p>
    <w:p w:rsidR="00034385" w:rsidRPr="00034385" w:rsidRDefault="00034385" w:rsidP="00E21B64">
      <w:pPr>
        <w:ind w:firstLineChars="300" w:firstLine="770"/>
        <w:rPr>
          <w:rFonts w:ascii="HGP教科書体" w:eastAsia="HGP教科書体"/>
          <w:sz w:val="24"/>
          <w:szCs w:val="24"/>
        </w:rPr>
      </w:pPr>
      <w:r w:rsidRPr="00034385">
        <w:rPr>
          <w:rFonts w:ascii="HGP教科書体" w:eastAsia="HGP教科書体"/>
          <w:sz w:val="24"/>
          <w:szCs w:val="24"/>
        </w:rPr>
        <w:t>支援</w:t>
      </w:r>
    </w:p>
    <w:p w:rsidR="00034385" w:rsidRDefault="00034385" w:rsidP="00034385">
      <w:pPr>
        <w:ind w:firstLineChars="200" w:firstLine="513"/>
        <w:rPr>
          <w:rFonts w:ascii="HGP教科書体" w:eastAsia="HGP教科書体"/>
          <w:sz w:val="24"/>
          <w:szCs w:val="24"/>
        </w:rPr>
      </w:pPr>
      <w:r w:rsidRPr="00034385">
        <w:rPr>
          <w:rFonts w:ascii="HGP教科書体" w:eastAsia="HGP教科書体" w:hint="eastAsia"/>
          <w:sz w:val="24"/>
          <w:szCs w:val="24"/>
        </w:rPr>
        <w:t>○福祉サービスを安定的に提供できる体制の構築、福祉・介護職員や保育士等の処遇改</w:t>
      </w:r>
    </w:p>
    <w:p w:rsidR="00034385" w:rsidRPr="00034385" w:rsidRDefault="00034385" w:rsidP="00034385">
      <w:pPr>
        <w:ind w:firstLineChars="300" w:firstLine="770"/>
        <w:rPr>
          <w:rFonts w:ascii="HGP教科書体" w:eastAsia="HGP教科書体"/>
          <w:sz w:val="24"/>
          <w:szCs w:val="24"/>
        </w:rPr>
      </w:pPr>
      <w:r w:rsidRPr="00034385">
        <w:rPr>
          <w:rFonts w:ascii="HGP教科書体" w:eastAsia="HGP教科書体" w:hint="eastAsia"/>
          <w:sz w:val="24"/>
          <w:szCs w:val="24"/>
        </w:rPr>
        <w:t>善を含む人材の維持・確保に向けた支援</w:t>
      </w:r>
    </w:p>
    <w:p w:rsidR="00034385" w:rsidRDefault="00034385" w:rsidP="00034385">
      <w:pPr>
        <w:ind w:firstLineChars="200" w:firstLine="513"/>
        <w:rPr>
          <w:rFonts w:ascii="HGP教科書体" w:eastAsia="HGP教科書体"/>
          <w:sz w:val="24"/>
          <w:szCs w:val="24"/>
        </w:rPr>
      </w:pPr>
      <w:r w:rsidRPr="00034385">
        <w:rPr>
          <w:rFonts w:ascii="HGP教科書体" w:eastAsia="HGP教科書体" w:hint="eastAsia"/>
          <w:sz w:val="24"/>
          <w:szCs w:val="24"/>
        </w:rPr>
        <w:t>○感染者やその家族、医療機関・福祉施設等の職員に対する人権相談体制の充実及び</w:t>
      </w:r>
    </w:p>
    <w:p w:rsidR="002A2983" w:rsidRPr="00302185" w:rsidRDefault="00034385" w:rsidP="00034385">
      <w:pPr>
        <w:ind w:firstLineChars="300" w:firstLine="770"/>
        <w:rPr>
          <w:rFonts w:ascii="HGP教科書体" w:eastAsia="HGP教科書体"/>
          <w:sz w:val="24"/>
          <w:szCs w:val="24"/>
        </w:rPr>
      </w:pPr>
      <w:r w:rsidRPr="00034385">
        <w:rPr>
          <w:rFonts w:ascii="HGP教科書体" w:eastAsia="HGP教科書体" w:hint="eastAsia"/>
          <w:sz w:val="24"/>
          <w:szCs w:val="24"/>
        </w:rPr>
        <w:t>差別や偏見をなくす啓発の促進</w:t>
      </w:r>
    </w:p>
    <w:p w:rsidR="00ED2DDF" w:rsidRPr="00FB1EC5" w:rsidRDefault="007C17C2" w:rsidP="001377C7">
      <w:pPr>
        <w:spacing w:line="360" w:lineRule="exact"/>
        <w:ind w:firstLineChars="200" w:firstLine="453"/>
        <w:rPr>
          <w:rFonts w:ascii="Meiryo UI" w:eastAsia="Meiryo UI" w:hAnsi="Meiryo UI"/>
          <w:b/>
          <w:szCs w:val="21"/>
        </w:rPr>
      </w:pPr>
      <w:r w:rsidRPr="00FB1EC5">
        <w:rPr>
          <w:rFonts w:ascii="Meiryo UI" w:eastAsia="Meiryo UI" w:hAnsi="Meiryo UI" w:hint="eastAsia"/>
          <w:b/>
          <w:szCs w:val="21"/>
        </w:rPr>
        <w:t>《</w:t>
      </w:r>
      <w:r w:rsidR="00EE1DC7" w:rsidRPr="00FB1EC5">
        <w:rPr>
          <w:rFonts w:ascii="Meiryo UI" w:eastAsia="Meiryo UI" w:hAnsi="Meiryo UI" w:hint="eastAsia"/>
          <w:b/>
          <w:szCs w:val="21"/>
        </w:rPr>
        <w:t>子どもたちの学習機会の確保</w:t>
      </w:r>
      <w:r w:rsidRPr="00FB1EC5">
        <w:rPr>
          <w:rFonts w:ascii="Meiryo UI" w:eastAsia="Meiryo UI" w:hAnsi="Meiryo UI" w:hint="eastAsia"/>
          <w:b/>
          <w:szCs w:val="21"/>
        </w:rPr>
        <w:t>》</w:t>
      </w:r>
    </w:p>
    <w:p w:rsidR="00034385" w:rsidRPr="00034385" w:rsidRDefault="00034385" w:rsidP="00034385">
      <w:pPr>
        <w:ind w:firstLineChars="200" w:firstLine="513"/>
        <w:rPr>
          <w:rFonts w:ascii="HGP教科書体" w:eastAsia="HGP教科書体"/>
          <w:sz w:val="24"/>
          <w:szCs w:val="24"/>
        </w:rPr>
      </w:pPr>
      <w:r>
        <w:rPr>
          <w:rFonts w:ascii="HGP教科書体" w:eastAsia="HGP教科書体" w:hint="eastAsia"/>
          <w:sz w:val="24"/>
          <w:szCs w:val="24"/>
        </w:rPr>
        <w:t>○</w:t>
      </w:r>
      <w:r w:rsidRPr="00034385">
        <w:rPr>
          <w:rFonts w:ascii="HGP教科書体" w:eastAsia="HGP教科書体" w:hint="eastAsia"/>
          <w:sz w:val="24"/>
          <w:szCs w:val="24"/>
        </w:rPr>
        <w:t>学校における授業日数の確保に向けた教員の配置への支援</w:t>
      </w:r>
    </w:p>
    <w:p w:rsidR="00034385" w:rsidRDefault="00034385" w:rsidP="00034385">
      <w:pPr>
        <w:ind w:firstLineChars="200" w:firstLine="513"/>
        <w:rPr>
          <w:rFonts w:ascii="HGP教科書体" w:eastAsia="HGP教科書体"/>
          <w:sz w:val="24"/>
          <w:szCs w:val="24"/>
        </w:rPr>
      </w:pPr>
      <w:r w:rsidRPr="00034385">
        <w:rPr>
          <w:rFonts w:ascii="HGP教科書体" w:eastAsia="HGP教科書体" w:hint="eastAsia"/>
          <w:sz w:val="24"/>
          <w:szCs w:val="24"/>
        </w:rPr>
        <w:t>○すべての学校での「</w:t>
      </w:r>
      <w:r w:rsidRPr="00034385">
        <w:rPr>
          <w:rFonts w:ascii="HGP教科書体" w:eastAsia="HGP教科書体"/>
          <w:sz w:val="24"/>
          <w:szCs w:val="24"/>
        </w:rPr>
        <w:t>GIGAスクール構想」の実現やオンライン授業等の実現に向けた環境整</w:t>
      </w:r>
    </w:p>
    <w:p w:rsidR="00034385" w:rsidRPr="00034385" w:rsidRDefault="00034385" w:rsidP="00034385">
      <w:pPr>
        <w:ind w:firstLineChars="300" w:firstLine="770"/>
        <w:rPr>
          <w:rFonts w:ascii="HGP教科書体" w:eastAsia="HGP教科書体"/>
          <w:sz w:val="24"/>
          <w:szCs w:val="24"/>
        </w:rPr>
      </w:pPr>
      <w:r w:rsidRPr="00034385">
        <w:rPr>
          <w:rFonts w:ascii="HGP教科書体" w:eastAsia="HGP教科書体"/>
          <w:sz w:val="24"/>
          <w:szCs w:val="24"/>
        </w:rPr>
        <w:t>備対策への支援</w:t>
      </w:r>
    </w:p>
    <w:p w:rsidR="00EE1DC7" w:rsidRPr="00034385" w:rsidRDefault="00034385" w:rsidP="00034385">
      <w:pPr>
        <w:ind w:firstLineChars="200" w:firstLine="513"/>
        <w:rPr>
          <w:rFonts w:ascii="HGP教科書体" w:eastAsia="HGP教科書体"/>
          <w:sz w:val="24"/>
          <w:szCs w:val="24"/>
        </w:rPr>
      </w:pPr>
      <w:r w:rsidRPr="00034385">
        <w:rPr>
          <w:rFonts w:ascii="HGP教科書体" w:eastAsia="HGP教科書体" w:hint="eastAsia"/>
          <w:sz w:val="24"/>
          <w:szCs w:val="24"/>
        </w:rPr>
        <w:t>○誰もが経済的理由にかかわらず高等教育を受けられる環境の実現</w:t>
      </w:r>
    </w:p>
    <w:p w:rsidR="00ED2DDF" w:rsidRPr="00FB1EC5" w:rsidRDefault="007C17C2" w:rsidP="001377C7">
      <w:pPr>
        <w:spacing w:line="360" w:lineRule="exact"/>
        <w:ind w:firstLineChars="200" w:firstLine="453"/>
        <w:rPr>
          <w:rFonts w:ascii="Meiryo UI" w:eastAsia="Meiryo UI" w:hAnsi="Meiryo UI"/>
          <w:b/>
          <w:szCs w:val="21"/>
        </w:rPr>
      </w:pPr>
      <w:r w:rsidRPr="00FB1EC5">
        <w:rPr>
          <w:rFonts w:ascii="Meiryo UI" w:eastAsia="Meiryo UI" w:hAnsi="Meiryo UI" w:hint="eastAsia"/>
          <w:b/>
          <w:szCs w:val="21"/>
        </w:rPr>
        <w:t>《</w:t>
      </w:r>
      <w:r w:rsidR="00EE1DC7" w:rsidRPr="00FB1EC5">
        <w:rPr>
          <w:rFonts w:ascii="Meiryo UI" w:eastAsia="Meiryo UI" w:hAnsi="Meiryo UI" w:hint="eastAsia"/>
          <w:b/>
          <w:szCs w:val="21"/>
        </w:rPr>
        <w:t>災害対応力の強化、安全安心の確保</w:t>
      </w:r>
      <w:r w:rsidRPr="00FB1EC5">
        <w:rPr>
          <w:rFonts w:ascii="Meiryo UI" w:eastAsia="Meiryo UI" w:hAnsi="Meiryo UI" w:hint="eastAsia"/>
          <w:b/>
          <w:szCs w:val="21"/>
        </w:rPr>
        <w:t>》</w:t>
      </w:r>
    </w:p>
    <w:p w:rsidR="00034385" w:rsidRDefault="00034385" w:rsidP="00034385">
      <w:pPr>
        <w:ind w:firstLineChars="200" w:firstLine="513"/>
        <w:rPr>
          <w:rFonts w:ascii="HGP教科書体" w:eastAsia="HGP教科書体"/>
          <w:sz w:val="24"/>
          <w:szCs w:val="24"/>
        </w:rPr>
      </w:pPr>
      <w:r>
        <w:rPr>
          <w:rFonts w:ascii="HGP教科書体" w:eastAsia="HGP教科書体" w:hint="eastAsia"/>
          <w:sz w:val="24"/>
          <w:szCs w:val="24"/>
        </w:rPr>
        <w:t>○</w:t>
      </w:r>
      <w:r w:rsidRPr="00034385">
        <w:rPr>
          <w:rFonts w:ascii="HGP教科書体" w:eastAsia="HGP教科書体" w:hint="eastAsia"/>
          <w:sz w:val="24"/>
          <w:szCs w:val="24"/>
        </w:rPr>
        <w:t>近年、激甚化・頻発化している自然災害や南海トラフ巨大地震等に備えた防災・減災対</w:t>
      </w:r>
    </w:p>
    <w:p w:rsidR="00034385" w:rsidRPr="00034385" w:rsidRDefault="00034385" w:rsidP="00034385">
      <w:pPr>
        <w:ind w:firstLineChars="300" w:firstLine="770"/>
        <w:rPr>
          <w:rFonts w:ascii="HGP教科書体" w:eastAsia="HGP教科書体"/>
          <w:sz w:val="24"/>
          <w:szCs w:val="24"/>
        </w:rPr>
      </w:pPr>
      <w:r w:rsidRPr="00034385">
        <w:rPr>
          <w:rFonts w:ascii="HGP教科書体" w:eastAsia="HGP教科書体" w:hint="eastAsia"/>
          <w:sz w:val="24"/>
          <w:szCs w:val="24"/>
        </w:rPr>
        <w:t xml:space="preserve">策へのさらなる支援　</w:t>
      </w:r>
    </w:p>
    <w:p w:rsidR="00034385" w:rsidRDefault="00034385" w:rsidP="00034385">
      <w:pPr>
        <w:ind w:firstLineChars="200" w:firstLine="513"/>
        <w:rPr>
          <w:rFonts w:ascii="HGP教科書体" w:eastAsia="HGP教科書体"/>
          <w:sz w:val="24"/>
          <w:szCs w:val="24"/>
        </w:rPr>
      </w:pPr>
      <w:r>
        <w:rPr>
          <w:rFonts w:ascii="HGP教科書体" w:eastAsia="HGP教科書体" w:hint="eastAsia"/>
          <w:sz w:val="24"/>
          <w:szCs w:val="24"/>
        </w:rPr>
        <w:t>○</w:t>
      </w:r>
      <w:r w:rsidRPr="00034385">
        <w:rPr>
          <w:rFonts w:ascii="HGP教科書体" w:eastAsia="HGP教科書体" w:hint="eastAsia"/>
          <w:sz w:val="24"/>
          <w:szCs w:val="24"/>
        </w:rPr>
        <w:t>重要インフラの機能強化を図る「防災・減災、国土強靱化のための３か年緊急対策」や</w:t>
      </w:r>
    </w:p>
    <w:p w:rsidR="00034385" w:rsidRPr="00034385" w:rsidRDefault="00034385" w:rsidP="00034385">
      <w:pPr>
        <w:ind w:firstLineChars="300" w:firstLine="770"/>
        <w:rPr>
          <w:rFonts w:ascii="HGP教科書体" w:eastAsia="HGP教科書体"/>
          <w:sz w:val="24"/>
          <w:szCs w:val="24"/>
        </w:rPr>
      </w:pPr>
      <w:r w:rsidRPr="00034385">
        <w:rPr>
          <w:rFonts w:ascii="HGP教科書体" w:eastAsia="HGP教科書体" w:hint="eastAsia"/>
          <w:sz w:val="24"/>
          <w:szCs w:val="24"/>
        </w:rPr>
        <w:t xml:space="preserve">「緊急防災・減災事業債」の延長　</w:t>
      </w:r>
    </w:p>
    <w:p w:rsidR="00034385" w:rsidRDefault="00034385" w:rsidP="00034385">
      <w:pPr>
        <w:ind w:firstLineChars="200" w:firstLine="513"/>
        <w:rPr>
          <w:rFonts w:ascii="HGP教科書体" w:eastAsia="HGP教科書体"/>
          <w:sz w:val="24"/>
          <w:szCs w:val="24"/>
        </w:rPr>
      </w:pPr>
      <w:r w:rsidRPr="00034385">
        <w:rPr>
          <w:rFonts w:ascii="HGP教科書体" w:eastAsia="HGP教科書体" w:hint="eastAsia"/>
          <w:sz w:val="24"/>
          <w:szCs w:val="24"/>
        </w:rPr>
        <w:t>○警察官のさらなる増員と警察施設の整備、感染予防資機材等装備の充実に向けた支</w:t>
      </w:r>
    </w:p>
    <w:p w:rsidR="00B36C58" w:rsidRPr="00302185" w:rsidRDefault="00034385" w:rsidP="00034385">
      <w:pPr>
        <w:ind w:firstLineChars="300" w:firstLine="770"/>
        <w:rPr>
          <w:rFonts w:ascii="HGP教科書体" w:eastAsia="HGP教科書体"/>
          <w:sz w:val="24"/>
          <w:szCs w:val="24"/>
        </w:rPr>
      </w:pPr>
      <w:r w:rsidRPr="00034385">
        <w:rPr>
          <w:rFonts w:ascii="HGP教科書体" w:eastAsia="HGP教科書体" w:hint="eastAsia"/>
          <w:sz w:val="24"/>
          <w:szCs w:val="24"/>
        </w:rPr>
        <w:t>援</w:t>
      </w:r>
    </w:p>
    <w:p w:rsidR="00AA1518" w:rsidRDefault="00AA1518" w:rsidP="00680F87">
      <w:pPr>
        <w:ind w:leftChars="100" w:left="227" w:firstLineChars="100" w:firstLine="257"/>
        <w:rPr>
          <w:rFonts w:ascii="HG正楷書体-PRO" w:eastAsia="HG正楷書体-PRO"/>
          <w:sz w:val="24"/>
          <w:szCs w:val="26"/>
        </w:rPr>
      </w:pPr>
    </w:p>
    <w:p w:rsidR="00034385" w:rsidRDefault="00034385" w:rsidP="00680F87">
      <w:pPr>
        <w:ind w:leftChars="100" w:left="227" w:firstLineChars="100" w:firstLine="257"/>
        <w:rPr>
          <w:rFonts w:ascii="HG正楷書体-PRO" w:eastAsia="HG正楷書体-PRO"/>
          <w:sz w:val="24"/>
          <w:szCs w:val="26"/>
        </w:rPr>
      </w:pPr>
    </w:p>
    <w:p w:rsidR="00034385" w:rsidRDefault="00034385" w:rsidP="00680F87">
      <w:pPr>
        <w:ind w:leftChars="100" w:left="227" w:firstLineChars="100" w:firstLine="257"/>
        <w:rPr>
          <w:rFonts w:ascii="HG正楷書体-PRO" w:eastAsia="HG正楷書体-PRO"/>
          <w:sz w:val="24"/>
          <w:szCs w:val="26"/>
        </w:rPr>
      </w:pPr>
    </w:p>
    <w:p w:rsidR="00034385" w:rsidRDefault="00034385" w:rsidP="00680F87">
      <w:pPr>
        <w:ind w:leftChars="100" w:left="227" w:firstLineChars="100" w:firstLine="257"/>
        <w:rPr>
          <w:rFonts w:ascii="HG正楷書体-PRO" w:eastAsia="HG正楷書体-PRO"/>
          <w:sz w:val="24"/>
          <w:szCs w:val="26"/>
        </w:rPr>
      </w:pPr>
    </w:p>
    <w:p w:rsidR="00034385" w:rsidRDefault="00034385" w:rsidP="00680F87">
      <w:pPr>
        <w:ind w:leftChars="100" w:left="227" w:firstLineChars="100" w:firstLine="257"/>
        <w:rPr>
          <w:rFonts w:ascii="HG正楷書体-PRO" w:eastAsia="HG正楷書体-PRO"/>
          <w:sz w:val="24"/>
          <w:szCs w:val="26"/>
        </w:rPr>
      </w:pPr>
    </w:p>
    <w:p w:rsidR="00034385" w:rsidRPr="00FB1EC5" w:rsidRDefault="00034385" w:rsidP="00680F87">
      <w:pPr>
        <w:ind w:leftChars="100" w:left="227" w:firstLineChars="100" w:firstLine="257"/>
        <w:rPr>
          <w:rFonts w:ascii="HG正楷書体-PRO" w:eastAsia="HG正楷書体-PRO"/>
          <w:sz w:val="24"/>
          <w:szCs w:val="26"/>
        </w:rPr>
      </w:pPr>
    </w:p>
    <w:p w:rsidR="00ED2DDF" w:rsidRDefault="004079B4" w:rsidP="00ED2DDF">
      <w:pPr>
        <w:widowControl/>
        <w:jc w:val="left"/>
        <w:rPr>
          <w:rFonts w:ascii="ＭＳ ゴシック" w:eastAsia="ＭＳ ゴシック" w:hAnsi="ＭＳ ゴシック" w:cs="Times New Roman"/>
          <w:b/>
          <w:iCs/>
          <w:kern w:val="0"/>
          <w:sz w:val="24"/>
          <w:szCs w:val="28"/>
        </w:rPr>
      </w:pPr>
      <w:r>
        <w:rPr>
          <w:rFonts w:ascii="ＭＳ ゴシック" w:eastAsia="ＭＳ ゴシック" w:hAnsi="ＭＳ ゴシック" w:cs="Times New Roman" w:hint="eastAsia"/>
          <w:b/>
          <w:iCs/>
          <w:kern w:val="0"/>
          <w:sz w:val="24"/>
          <w:szCs w:val="28"/>
        </w:rPr>
        <w:lastRenderedPageBreak/>
        <w:t>３</w:t>
      </w:r>
      <w:r w:rsidRPr="0007512F">
        <w:rPr>
          <w:rFonts w:ascii="ＭＳ ゴシック" w:eastAsia="ＭＳ ゴシック" w:hAnsi="ＭＳ ゴシック" w:cs="Times New Roman" w:hint="eastAsia"/>
          <w:b/>
          <w:iCs/>
          <w:kern w:val="0"/>
          <w:sz w:val="24"/>
          <w:szCs w:val="28"/>
        </w:rPr>
        <w:t>．</w:t>
      </w:r>
      <w:r w:rsidR="00034385">
        <w:rPr>
          <w:rFonts w:ascii="ＭＳ ゴシック" w:eastAsia="ＭＳ ゴシック" w:hAnsi="ＭＳ ゴシック" w:cs="Times New Roman" w:hint="eastAsia"/>
          <w:b/>
          <w:iCs/>
          <w:kern w:val="0"/>
          <w:sz w:val="24"/>
          <w:szCs w:val="28"/>
        </w:rPr>
        <w:t>コロナ終息に向けて取</w:t>
      </w:r>
      <w:r w:rsidR="00E21B64">
        <w:rPr>
          <w:rFonts w:ascii="ＭＳ ゴシック" w:eastAsia="ＭＳ ゴシック" w:hAnsi="ＭＳ ゴシック" w:cs="Times New Roman" w:hint="eastAsia"/>
          <w:b/>
          <w:iCs/>
          <w:kern w:val="0"/>
          <w:sz w:val="24"/>
          <w:szCs w:val="28"/>
        </w:rPr>
        <w:t>り</w:t>
      </w:r>
      <w:r w:rsidR="00034385">
        <w:rPr>
          <w:rFonts w:ascii="ＭＳ ゴシック" w:eastAsia="ＭＳ ゴシック" w:hAnsi="ＭＳ ゴシック" w:cs="Times New Roman" w:hint="eastAsia"/>
          <w:b/>
          <w:iCs/>
          <w:kern w:val="0"/>
          <w:sz w:val="24"/>
          <w:szCs w:val="28"/>
        </w:rPr>
        <w:t>組む</w:t>
      </w:r>
      <w:r>
        <w:rPr>
          <w:rFonts w:ascii="ＭＳ ゴシック" w:eastAsia="ＭＳ ゴシック" w:hAnsi="ＭＳ ゴシック" w:cs="Times New Roman" w:hint="eastAsia"/>
          <w:b/>
          <w:iCs/>
          <w:kern w:val="0"/>
          <w:sz w:val="24"/>
          <w:szCs w:val="28"/>
        </w:rPr>
        <w:t>自治</w:t>
      </w:r>
      <w:r w:rsidR="00A40658">
        <w:rPr>
          <w:rFonts w:ascii="ＭＳ ゴシック" w:eastAsia="ＭＳ ゴシック" w:hAnsi="ＭＳ ゴシック" w:cs="Times New Roman" w:hint="eastAsia"/>
          <w:b/>
          <w:iCs/>
          <w:kern w:val="0"/>
          <w:sz w:val="24"/>
          <w:szCs w:val="28"/>
        </w:rPr>
        <w:t>体</w:t>
      </w:r>
      <w:r>
        <w:rPr>
          <w:rFonts w:ascii="ＭＳ ゴシック" w:eastAsia="ＭＳ ゴシック" w:hAnsi="ＭＳ ゴシック" w:cs="Times New Roman" w:hint="eastAsia"/>
          <w:b/>
          <w:iCs/>
          <w:kern w:val="0"/>
          <w:sz w:val="24"/>
          <w:szCs w:val="28"/>
        </w:rPr>
        <w:t>への支援</w:t>
      </w:r>
    </w:p>
    <w:p w:rsidR="00034385" w:rsidRDefault="00034385" w:rsidP="00034385">
      <w:pPr>
        <w:widowControl/>
        <w:spacing w:line="340" w:lineRule="exact"/>
        <w:ind w:leftChars="200" w:left="453"/>
        <w:jc w:val="left"/>
        <w:rPr>
          <w:rFonts w:ascii="HGP教科書体" w:eastAsia="HGP教科書体" w:hAnsi="ＭＳ 明朝" w:cs="Times New Roman"/>
          <w:iCs/>
          <w:kern w:val="0"/>
          <w:sz w:val="24"/>
          <w:szCs w:val="24"/>
        </w:rPr>
      </w:pPr>
      <w:r w:rsidRPr="00034385">
        <w:rPr>
          <w:rFonts w:ascii="Meiryo UI" w:eastAsia="Meiryo UI" w:hAnsi="Meiryo UI" w:hint="eastAsia"/>
          <w:sz w:val="24"/>
          <w:szCs w:val="24"/>
        </w:rPr>
        <w:t>感染拡大の防止対策をはじめ、</w:t>
      </w:r>
      <w:r w:rsidR="007A0EEA">
        <w:rPr>
          <w:rFonts w:ascii="Meiryo UI" w:eastAsia="Meiryo UI" w:hAnsi="Meiryo UI" w:hint="eastAsia"/>
          <w:sz w:val="24"/>
          <w:szCs w:val="24"/>
        </w:rPr>
        <w:t>終息を見据えた社会経済活動の維持、経済の再生に向けた取組みを継続</w:t>
      </w:r>
      <w:r w:rsidRPr="00034385">
        <w:rPr>
          <w:rFonts w:ascii="Meiryo UI" w:eastAsia="Meiryo UI" w:hAnsi="Meiryo UI" w:hint="eastAsia"/>
          <w:sz w:val="24"/>
          <w:szCs w:val="24"/>
        </w:rPr>
        <w:t>的に行う地方自治体に対して、国として必要な財政措置を行うこと。</w:t>
      </w:r>
    </w:p>
    <w:p w:rsidR="00034385" w:rsidRPr="00034385" w:rsidRDefault="00034385" w:rsidP="00034385">
      <w:pPr>
        <w:widowControl/>
        <w:ind w:firstLineChars="200" w:firstLine="513"/>
        <w:jc w:val="left"/>
        <w:rPr>
          <w:rFonts w:ascii="HGP教科書体" w:eastAsia="HGP教科書体" w:hAnsi="ＭＳ 明朝" w:cs="Times New Roman"/>
          <w:iCs/>
          <w:kern w:val="0"/>
          <w:sz w:val="24"/>
          <w:szCs w:val="24"/>
        </w:rPr>
      </w:pPr>
      <w:r>
        <w:rPr>
          <w:rFonts w:ascii="HGP教科書体" w:eastAsia="HGP教科書体" w:hAnsi="ＭＳ 明朝" w:cs="Times New Roman" w:hint="eastAsia"/>
          <w:iCs/>
          <w:kern w:val="0"/>
          <w:sz w:val="24"/>
          <w:szCs w:val="24"/>
        </w:rPr>
        <w:t>○</w:t>
      </w:r>
      <w:r w:rsidRPr="00034385">
        <w:rPr>
          <w:rFonts w:ascii="HGP教科書体" w:eastAsia="HGP教科書体" w:hAnsi="ＭＳ 明朝" w:cs="Times New Roman" w:hint="eastAsia"/>
          <w:iCs/>
          <w:kern w:val="0"/>
          <w:sz w:val="24"/>
          <w:szCs w:val="24"/>
        </w:rPr>
        <w:t>地方創生臨時交付金及び包括支援交付金の継続・拡充</w:t>
      </w:r>
    </w:p>
    <w:p w:rsidR="00034385" w:rsidRPr="00034385" w:rsidRDefault="00034385" w:rsidP="00034385">
      <w:pPr>
        <w:widowControl/>
        <w:ind w:firstLineChars="200" w:firstLine="513"/>
        <w:jc w:val="left"/>
        <w:rPr>
          <w:rFonts w:ascii="HGP教科書体" w:eastAsia="HGP教科書体" w:hAnsi="ＭＳ 明朝" w:cs="Times New Roman"/>
          <w:iCs/>
          <w:kern w:val="0"/>
          <w:sz w:val="24"/>
          <w:szCs w:val="24"/>
        </w:rPr>
      </w:pPr>
      <w:r w:rsidRPr="00034385">
        <w:rPr>
          <w:rFonts w:ascii="HGP教科書体" w:eastAsia="HGP教科書体" w:hAnsi="ＭＳ 明朝" w:cs="Times New Roman" w:hint="eastAsia"/>
          <w:iCs/>
          <w:kern w:val="0"/>
          <w:sz w:val="24"/>
          <w:szCs w:val="24"/>
        </w:rPr>
        <w:t xml:space="preserve">○地方財政計画におけるコロナ対策に係る特別枠の創設及び地方交付税での別枠加算　　　　　　　　　　　　　　　　　　　</w:t>
      </w:r>
    </w:p>
    <w:p w:rsidR="00034385" w:rsidRDefault="00034385" w:rsidP="00034385">
      <w:pPr>
        <w:widowControl/>
        <w:ind w:firstLineChars="200" w:firstLine="513"/>
        <w:jc w:val="left"/>
        <w:rPr>
          <w:rFonts w:ascii="HGP教科書体" w:eastAsia="HGP教科書体" w:hAnsi="ＭＳ 明朝" w:cs="Times New Roman"/>
          <w:iCs/>
          <w:kern w:val="0"/>
          <w:sz w:val="24"/>
          <w:szCs w:val="24"/>
        </w:rPr>
      </w:pPr>
      <w:r w:rsidRPr="00034385">
        <w:rPr>
          <w:rFonts w:ascii="HGP教科書体" w:eastAsia="HGP教科書体" w:hAnsi="ＭＳ 明朝" w:cs="Times New Roman" w:hint="eastAsia"/>
          <w:iCs/>
          <w:kern w:val="0"/>
          <w:sz w:val="24"/>
          <w:szCs w:val="24"/>
        </w:rPr>
        <w:t>○減収補てん制度の対象外となる地方消費税等の減収分に係る特例的な財源措置の</w:t>
      </w:r>
    </w:p>
    <w:p w:rsidR="00034385" w:rsidRPr="001377C7" w:rsidRDefault="00034385" w:rsidP="00034385">
      <w:pPr>
        <w:widowControl/>
        <w:ind w:firstLineChars="300" w:firstLine="770"/>
        <w:jc w:val="left"/>
        <w:rPr>
          <w:rFonts w:ascii="HGP教科書体" w:eastAsia="HGP教科書体" w:hAnsi="ＭＳ 明朝" w:cs="Times New Roman"/>
          <w:iCs/>
          <w:kern w:val="0"/>
          <w:sz w:val="24"/>
          <w:szCs w:val="24"/>
        </w:rPr>
      </w:pPr>
      <w:r w:rsidRPr="00034385">
        <w:rPr>
          <w:rFonts w:ascii="HGP教科書体" w:eastAsia="HGP教科書体" w:hAnsi="ＭＳ 明朝" w:cs="Times New Roman" w:hint="eastAsia"/>
          <w:iCs/>
          <w:kern w:val="0"/>
          <w:sz w:val="24"/>
          <w:szCs w:val="24"/>
        </w:rPr>
        <w:t>創設</w:t>
      </w:r>
    </w:p>
    <w:p w:rsidR="004079B4" w:rsidRPr="001377C7" w:rsidRDefault="004079B4" w:rsidP="00ED2DDF">
      <w:pPr>
        <w:widowControl/>
        <w:ind w:firstLineChars="200" w:firstLine="513"/>
        <w:jc w:val="left"/>
        <w:rPr>
          <w:rFonts w:ascii="HGP教科書体" w:eastAsia="HGP教科書体" w:hAnsi="ＭＳ 明朝" w:cs="Times New Roman"/>
          <w:iCs/>
          <w:kern w:val="0"/>
          <w:sz w:val="24"/>
          <w:szCs w:val="24"/>
        </w:rPr>
      </w:pPr>
    </w:p>
    <w:p w:rsidR="00B36C58" w:rsidRPr="0007512F" w:rsidRDefault="004079B4" w:rsidP="004079B4">
      <w:pPr>
        <w:widowControl/>
        <w:ind w:left="258" w:hangingChars="100" w:hanging="258"/>
        <w:jc w:val="left"/>
        <w:rPr>
          <w:rFonts w:ascii="ＭＳ ゴシック" w:eastAsia="ＭＳ ゴシック" w:hAnsi="ＭＳ ゴシック" w:cs="Times New Roman"/>
          <w:b/>
          <w:iCs/>
          <w:kern w:val="0"/>
          <w:sz w:val="24"/>
          <w:szCs w:val="28"/>
        </w:rPr>
      </w:pPr>
      <w:r>
        <w:rPr>
          <w:rFonts w:ascii="ＭＳ ゴシック" w:eastAsia="ＭＳ ゴシック" w:hAnsi="ＭＳ ゴシック" w:cs="Times New Roman" w:hint="eastAsia"/>
          <w:b/>
          <w:iCs/>
          <w:kern w:val="0"/>
          <w:sz w:val="24"/>
          <w:szCs w:val="28"/>
        </w:rPr>
        <w:t>４</w:t>
      </w:r>
      <w:r w:rsidR="00B36C58" w:rsidRPr="0007512F">
        <w:rPr>
          <w:rFonts w:ascii="ＭＳ ゴシック" w:eastAsia="ＭＳ ゴシック" w:hAnsi="ＭＳ ゴシック" w:cs="Times New Roman" w:hint="eastAsia"/>
          <w:b/>
          <w:iCs/>
          <w:kern w:val="0"/>
          <w:sz w:val="24"/>
          <w:szCs w:val="28"/>
        </w:rPr>
        <w:t>．コロナ</w:t>
      </w:r>
      <w:r w:rsidR="00EE1DC7">
        <w:rPr>
          <w:rFonts w:ascii="ＭＳ ゴシック" w:eastAsia="ＭＳ ゴシック" w:hAnsi="ＭＳ ゴシック" w:cs="Times New Roman" w:hint="eastAsia"/>
          <w:b/>
          <w:iCs/>
          <w:kern w:val="0"/>
          <w:sz w:val="24"/>
          <w:szCs w:val="28"/>
        </w:rPr>
        <w:t>終息を見据えた経済の再生・復活</w:t>
      </w:r>
    </w:p>
    <w:p w:rsidR="00034385" w:rsidRDefault="007A0EEA" w:rsidP="00034385">
      <w:pPr>
        <w:widowControl/>
        <w:spacing w:line="340" w:lineRule="exact"/>
        <w:ind w:leftChars="200" w:left="453"/>
        <w:jc w:val="left"/>
        <w:rPr>
          <w:rFonts w:ascii="HGP教科書体" w:eastAsia="HGP教科書体" w:hAnsi="ＭＳ 明朝" w:cs="Times New Roman"/>
          <w:iCs/>
          <w:kern w:val="0"/>
          <w:sz w:val="24"/>
          <w:szCs w:val="24"/>
        </w:rPr>
      </w:pPr>
      <w:r w:rsidRPr="007A0EEA">
        <w:rPr>
          <w:rFonts w:ascii="Meiryo UI" w:eastAsia="Meiryo UI" w:hAnsi="Meiryo UI" w:hint="eastAsia"/>
          <w:sz w:val="24"/>
          <w:szCs w:val="24"/>
        </w:rPr>
        <w:t>経済を早期に再生・復活させ</w:t>
      </w:r>
      <w:r>
        <w:rPr>
          <w:rFonts w:ascii="Meiryo UI" w:eastAsia="Meiryo UI" w:hAnsi="Meiryo UI" w:hint="eastAsia"/>
          <w:sz w:val="24"/>
          <w:szCs w:val="24"/>
        </w:rPr>
        <w:t>るため</w:t>
      </w:r>
      <w:r w:rsidRPr="007A0EEA">
        <w:rPr>
          <w:rFonts w:ascii="Meiryo UI" w:eastAsia="Meiryo UI" w:hAnsi="Meiryo UI" w:hint="eastAsia"/>
          <w:sz w:val="24"/>
          <w:szCs w:val="24"/>
        </w:rPr>
        <w:t>、</w:t>
      </w:r>
      <w:r w:rsidRPr="007A0EEA">
        <w:rPr>
          <w:rFonts w:ascii="Meiryo UI" w:eastAsia="Meiryo UI" w:hAnsi="Meiryo UI"/>
          <w:sz w:val="24"/>
          <w:szCs w:val="24"/>
        </w:rPr>
        <w:t>大阪・関西万博の成功に向けて最大限の取組みを行うとともに、</w:t>
      </w:r>
      <w:r>
        <w:rPr>
          <w:rFonts w:ascii="Meiryo UI" w:eastAsia="Meiryo UI" w:hAnsi="Meiryo UI" w:hint="eastAsia"/>
          <w:sz w:val="24"/>
          <w:szCs w:val="24"/>
        </w:rPr>
        <w:t>コロナ後の</w:t>
      </w:r>
      <w:r w:rsidRPr="007A0EEA">
        <w:rPr>
          <w:rFonts w:ascii="Meiryo UI" w:eastAsia="Meiryo UI" w:hAnsi="Meiryo UI"/>
          <w:sz w:val="24"/>
          <w:szCs w:val="24"/>
        </w:rPr>
        <w:t>経済成長をけん引する基盤整備を進める取組みについて</w:t>
      </w:r>
      <w:r>
        <w:rPr>
          <w:rFonts w:ascii="Meiryo UI" w:eastAsia="Meiryo UI" w:hAnsi="Meiryo UI"/>
          <w:sz w:val="24"/>
          <w:szCs w:val="24"/>
        </w:rPr>
        <w:t>実施すること。また</w:t>
      </w:r>
      <w:r w:rsidRPr="007A0EEA">
        <w:rPr>
          <w:rFonts w:ascii="Meiryo UI" w:eastAsia="Meiryo UI" w:hAnsi="Meiryo UI"/>
          <w:sz w:val="24"/>
          <w:szCs w:val="24"/>
        </w:rPr>
        <w:t>、国家の危機管理の観点から、首都機能を支える体制のあり方について検討を進め</w:t>
      </w:r>
      <w:r w:rsidRPr="007A0EEA">
        <w:rPr>
          <w:rFonts w:ascii="Meiryo UI" w:eastAsia="Meiryo UI" w:hAnsi="Meiryo UI" w:hint="eastAsia"/>
          <w:sz w:val="24"/>
          <w:szCs w:val="24"/>
        </w:rPr>
        <w:t>ること。</w:t>
      </w:r>
    </w:p>
    <w:p w:rsidR="00FC37A1" w:rsidRPr="00FB1EC5" w:rsidRDefault="00FC37A1" w:rsidP="00FC37A1">
      <w:pPr>
        <w:spacing w:line="360" w:lineRule="exact"/>
        <w:ind w:firstLineChars="200" w:firstLine="453"/>
        <w:rPr>
          <w:rFonts w:ascii="Meiryo UI" w:eastAsia="Meiryo UI" w:hAnsi="Meiryo UI"/>
          <w:b/>
          <w:szCs w:val="21"/>
        </w:rPr>
      </w:pPr>
      <w:r>
        <w:rPr>
          <w:rFonts w:ascii="Meiryo UI" w:eastAsia="Meiryo UI" w:hAnsi="Meiryo UI" w:hint="eastAsia"/>
          <w:b/>
          <w:szCs w:val="21"/>
        </w:rPr>
        <w:t>《日本経済をけん引する大阪・関西万博の着実な準備</w:t>
      </w:r>
      <w:r w:rsidRPr="00FB1EC5">
        <w:rPr>
          <w:rFonts w:ascii="Meiryo UI" w:eastAsia="Meiryo UI" w:hAnsi="Meiryo UI" w:hint="eastAsia"/>
          <w:b/>
          <w:szCs w:val="21"/>
        </w:rPr>
        <w:t>》</w:t>
      </w:r>
    </w:p>
    <w:p w:rsidR="00FC37A1" w:rsidRDefault="00FC37A1" w:rsidP="00FC37A1">
      <w:pPr>
        <w:spacing w:line="360" w:lineRule="exact"/>
        <w:ind w:firstLineChars="200" w:firstLine="513"/>
        <w:rPr>
          <w:rFonts w:ascii="HGP教科書体" w:eastAsia="HGP教科書体" w:hAnsi="Meiryo UI"/>
          <w:sz w:val="24"/>
          <w:szCs w:val="24"/>
        </w:rPr>
      </w:pPr>
      <w:r w:rsidRPr="00FC37A1">
        <w:rPr>
          <w:rFonts w:ascii="HGP教科書体" w:eastAsia="HGP教科書体" w:hAnsi="Meiryo UI" w:hint="eastAsia"/>
          <w:sz w:val="24"/>
          <w:szCs w:val="24"/>
        </w:rPr>
        <w:t>○世界の叡智や最先端技術を結集するとともに、博覧会推進本部をはじめ国の総力をあげ</w:t>
      </w:r>
    </w:p>
    <w:p w:rsidR="00FC37A1" w:rsidRPr="00FC37A1" w:rsidRDefault="00FC37A1" w:rsidP="00FC37A1">
      <w:pPr>
        <w:spacing w:line="360" w:lineRule="exact"/>
        <w:ind w:firstLineChars="300" w:firstLine="770"/>
        <w:rPr>
          <w:rFonts w:ascii="HGP教科書体" w:eastAsia="HGP教科書体" w:hAnsi="Meiryo UI"/>
          <w:sz w:val="24"/>
          <w:szCs w:val="24"/>
        </w:rPr>
      </w:pPr>
      <w:r w:rsidRPr="00FC37A1">
        <w:rPr>
          <w:rFonts w:ascii="HGP教科書体" w:eastAsia="HGP教科書体" w:hAnsi="Meiryo UI" w:hint="eastAsia"/>
          <w:sz w:val="24"/>
          <w:szCs w:val="24"/>
        </w:rPr>
        <w:t>た取組みの推進</w:t>
      </w:r>
    </w:p>
    <w:p w:rsidR="00FC37A1" w:rsidRDefault="00FC37A1" w:rsidP="00FC37A1">
      <w:pPr>
        <w:spacing w:line="360" w:lineRule="exact"/>
        <w:ind w:firstLineChars="200" w:firstLine="513"/>
        <w:rPr>
          <w:rFonts w:ascii="HGP教科書体" w:eastAsia="HGP教科書体" w:hAnsi="Meiryo UI"/>
          <w:sz w:val="24"/>
          <w:szCs w:val="24"/>
        </w:rPr>
      </w:pPr>
      <w:r w:rsidRPr="00FC37A1">
        <w:rPr>
          <w:rFonts w:ascii="HGP教科書体" w:eastAsia="HGP教科書体" w:hAnsi="Meiryo UI" w:hint="eastAsia"/>
          <w:sz w:val="24"/>
          <w:szCs w:val="24"/>
        </w:rPr>
        <w:t>○夢洲地区とうめきた地区のスーパーシティ区域指定及び万博成功に向けて最先端技術を</w:t>
      </w:r>
    </w:p>
    <w:p w:rsidR="00FC37A1" w:rsidRPr="00FC37A1" w:rsidRDefault="00FC37A1" w:rsidP="00FC37A1">
      <w:pPr>
        <w:spacing w:line="360" w:lineRule="exact"/>
        <w:ind w:firstLineChars="300" w:firstLine="770"/>
        <w:rPr>
          <w:rFonts w:ascii="HGP教科書体" w:eastAsia="HGP教科書体" w:hAnsi="Meiryo UI"/>
          <w:sz w:val="24"/>
          <w:szCs w:val="24"/>
        </w:rPr>
      </w:pPr>
      <w:r w:rsidRPr="00FC37A1">
        <w:rPr>
          <w:rFonts w:ascii="HGP教科書体" w:eastAsia="HGP教科書体" w:hAnsi="Meiryo UI" w:hint="eastAsia"/>
          <w:sz w:val="24"/>
          <w:szCs w:val="24"/>
        </w:rPr>
        <w:t>活用した未来社会の実証・実装を行うための万博特措法の改正等による規制緩和</w:t>
      </w:r>
    </w:p>
    <w:p w:rsidR="00FC37A1" w:rsidRPr="00FC37A1" w:rsidRDefault="00FC37A1" w:rsidP="00FC37A1">
      <w:pPr>
        <w:spacing w:line="360" w:lineRule="exact"/>
        <w:ind w:firstLineChars="200" w:firstLine="513"/>
        <w:rPr>
          <w:rFonts w:ascii="HGP教科書体" w:eastAsia="HGP教科書体" w:hAnsi="Meiryo UI"/>
          <w:sz w:val="24"/>
          <w:szCs w:val="24"/>
        </w:rPr>
      </w:pPr>
      <w:r>
        <w:rPr>
          <w:rFonts w:ascii="HGP教科書体" w:eastAsia="HGP教科書体" w:hAnsi="Meiryo UI" w:hint="eastAsia"/>
          <w:sz w:val="24"/>
          <w:szCs w:val="24"/>
        </w:rPr>
        <w:t>○</w:t>
      </w:r>
      <w:r w:rsidRPr="00FC37A1">
        <w:rPr>
          <w:rFonts w:ascii="HGP教科書体" w:eastAsia="HGP教科書体" w:hAnsi="Meiryo UI" w:hint="eastAsia"/>
          <w:sz w:val="24"/>
          <w:szCs w:val="24"/>
        </w:rPr>
        <w:t>阪神高速淀川左岸線をはじめとした夢洲へのアクセスの早期整備に向けた支援</w:t>
      </w:r>
    </w:p>
    <w:p w:rsidR="00FC37A1" w:rsidRPr="00FB1EC5" w:rsidRDefault="00FC37A1" w:rsidP="00FC37A1">
      <w:pPr>
        <w:spacing w:line="360" w:lineRule="exact"/>
        <w:ind w:firstLineChars="200" w:firstLine="453"/>
        <w:rPr>
          <w:rFonts w:ascii="Meiryo UI" w:eastAsia="Meiryo UI" w:hAnsi="Meiryo UI"/>
          <w:b/>
          <w:szCs w:val="21"/>
        </w:rPr>
      </w:pPr>
      <w:r>
        <w:rPr>
          <w:rFonts w:ascii="Meiryo UI" w:eastAsia="Meiryo UI" w:hAnsi="Meiryo UI" w:hint="eastAsia"/>
          <w:b/>
          <w:szCs w:val="21"/>
        </w:rPr>
        <w:t>《世界をリードするイノベーションの促進</w:t>
      </w:r>
      <w:r w:rsidRPr="00FB1EC5">
        <w:rPr>
          <w:rFonts w:ascii="Meiryo UI" w:eastAsia="Meiryo UI" w:hAnsi="Meiryo UI" w:hint="eastAsia"/>
          <w:b/>
          <w:szCs w:val="21"/>
        </w:rPr>
        <w:t>》</w:t>
      </w:r>
    </w:p>
    <w:p w:rsidR="00FC37A1" w:rsidRDefault="00FC37A1" w:rsidP="00FC37A1">
      <w:pPr>
        <w:spacing w:line="360" w:lineRule="exact"/>
        <w:ind w:firstLineChars="200" w:firstLine="513"/>
        <w:rPr>
          <w:rFonts w:ascii="HGP教科書体" w:eastAsia="HGP教科書体" w:hAnsi="Meiryo UI"/>
          <w:sz w:val="24"/>
          <w:szCs w:val="24"/>
        </w:rPr>
      </w:pPr>
      <w:r>
        <w:rPr>
          <w:rFonts w:ascii="HGP教科書体" w:eastAsia="HGP教科書体" w:hAnsi="Meiryo UI" w:hint="eastAsia"/>
          <w:sz w:val="24"/>
          <w:szCs w:val="24"/>
        </w:rPr>
        <w:t>○</w:t>
      </w:r>
      <w:r w:rsidRPr="00FC37A1">
        <w:rPr>
          <w:rFonts w:ascii="HGP教科書体" w:eastAsia="HGP教科書体" w:hAnsi="Meiryo UI" w:hint="eastAsia"/>
          <w:sz w:val="24"/>
          <w:szCs w:val="24"/>
        </w:rPr>
        <w:t>ニューノーマルに対応し、新たな製品・サービスを生み出すスタートアップ・エコシステムの構</w:t>
      </w:r>
    </w:p>
    <w:p w:rsidR="00FC37A1" w:rsidRPr="00FC37A1" w:rsidRDefault="00FC37A1" w:rsidP="00FC37A1">
      <w:pPr>
        <w:spacing w:line="360" w:lineRule="exact"/>
        <w:ind w:firstLineChars="300" w:firstLine="770"/>
        <w:rPr>
          <w:rFonts w:ascii="HGP教科書体" w:eastAsia="HGP教科書体" w:hAnsi="Meiryo UI"/>
          <w:sz w:val="24"/>
          <w:szCs w:val="24"/>
        </w:rPr>
      </w:pPr>
      <w:r w:rsidRPr="00FC37A1">
        <w:rPr>
          <w:rFonts w:ascii="HGP教科書体" w:eastAsia="HGP教科書体" w:hAnsi="Meiryo UI" w:hint="eastAsia"/>
          <w:sz w:val="24"/>
          <w:szCs w:val="24"/>
        </w:rPr>
        <w:t>築に向けた取組みへの支援</w:t>
      </w:r>
    </w:p>
    <w:p w:rsidR="00FC37A1" w:rsidRDefault="00FC37A1" w:rsidP="00FC37A1">
      <w:pPr>
        <w:spacing w:line="360" w:lineRule="exact"/>
        <w:ind w:firstLineChars="200" w:firstLine="513"/>
        <w:rPr>
          <w:rFonts w:ascii="HGP教科書体" w:eastAsia="HGP教科書体" w:hAnsi="Meiryo UI"/>
          <w:sz w:val="24"/>
          <w:szCs w:val="24"/>
        </w:rPr>
      </w:pPr>
      <w:r w:rsidRPr="00FC37A1">
        <w:rPr>
          <w:rFonts w:ascii="HGP教科書体" w:eastAsia="HGP教科書体" w:hAnsi="Meiryo UI" w:hint="eastAsia"/>
          <w:sz w:val="24"/>
          <w:szCs w:val="24"/>
        </w:rPr>
        <w:t>○中之島未来医療国際拠点など大阪が強みを有する健康・医療関連産業における取組</w:t>
      </w:r>
    </w:p>
    <w:p w:rsidR="00FC37A1" w:rsidRPr="00FC37A1" w:rsidRDefault="00FC37A1" w:rsidP="00FC37A1">
      <w:pPr>
        <w:spacing w:line="360" w:lineRule="exact"/>
        <w:ind w:firstLineChars="300" w:firstLine="770"/>
        <w:rPr>
          <w:rFonts w:ascii="HGP教科書体" w:eastAsia="HGP教科書体" w:hAnsi="Meiryo UI"/>
          <w:sz w:val="24"/>
          <w:szCs w:val="24"/>
        </w:rPr>
      </w:pPr>
      <w:r w:rsidRPr="00FC37A1">
        <w:rPr>
          <w:rFonts w:ascii="HGP教科書体" w:eastAsia="HGP教科書体" w:hAnsi="Meiryo UI" w:hint="eastAsia"/>
          <w:sz w:val="24"/>
          <w:szCs w:val="24"/>
        </w:rPr>
        <w:t>みへの支援</w:t>
      </w:r>
    </w:p>
    <w:p w:rsidR="00FC37A1" w:rsidRPr="00FB1EC5" w:rsidRDefault="00FC37A1" w:rsidP="00FC37A1">
      <w:pPr>
        <w:spacing w:line="360" w:lineRule="exact"/>
        <w:ind w:firstLineChars="200" w:firstLine="453"/>
        <w:rPr>
          <w:rFonts w:ascii="Meiryo UI" w:eastAsia="Meiryo UI" w:hAnsi="Meiryo UI"/>
          <w:b/>
          <w:szCs w:val="21"/>
        </w:rPr>
      </w:pPr>
      <w:r w:rsidRPr="00FB1EC5">
        <w:rPr>
          <w:rFonts w:ascii="Meiryo UI" w:eastAsia="Meiryo UI" w:hAnsi="Meiryo UI" w:hint="eastAsia"/>
          <w:b/>
          <w:szCs w:val="21"/>
        </w:rPr>
        <w:t>《</w:t>
      </w:r>
      <w:r>
        <w:rPr>
          <w:rFonts w:ascii="Meiryo UI" w:eastAsia="Meiryo UI" w:hAnsi="Meiryo UI" w:hint="eastAsia"/>
          <w:b/>
          <w:szCs w:val="21"/>
        </w:rPr>
        <w:t>経済成長を支えるインフラ整備</w:t>
      </w:r>
      <w:r w:rsidRPr="00FB1EC5">
        <w:rPr>
          <w:rFonts w:ascii="Meiryo UI" w:eastAsia="Meiryo UI" w:hAnsi="Meiryo UI" w:hint="eastAsia"/>
          <w:b/>
          <w:szCs w:val="21"/>
        </w:rPr>
        <w:t>》</w:t>
      </w:r>
    </w:p>
    <w:p w:rsidR="00FC37A1" w:rsidRDefault="00FC37A1" w:rsidP="00FC37A1">
      <w:pPr>
        <w:spacing w:line="360" w:lineRule="exact"/>
        <w:ind w:firstLineChars="200" w:firstLine="513"/>
        <w:rPr>
          <w:rFonts w:ascii="HGP教科書体" w:eastAsia="HGP教科書体" w:hAnsi="Meiryo UI"/>
          <w:sz w:val="24"/>
          <w:szCs w:val="24"/>
        </w:rPr>
      </w:pPr>
      <w:r>
        <w:rPr>
          <w:rFonts w:ascii="HGP教科書体" w:eastAsia="HGP教科書体" w:hAnsi="Meiryo UI" w:hint="eastAsia"/>
          <w:sz w:val="24"/>
          <w:szCs w:val="24"/>
        </w:rPr>
        <w:t>○</w:t>
      </w:r>
      <w:r w:rsidRPr="00FC37A1">
        <w:rPr>
          <w:rFonts w:ascii="HGP教科書体" w:eastAsia="HGP教科書体" w:hAnsi="Meiryo UI" w:hint="eastAsia"/>
          <w:sz w:val="24"/>
          <w:szCs w:val="24"/>
        </w:rPr>
        <w:t>関西国際空港の就航路線の回復、中長期の需要を見据えたターミナルの再生・整備な</w:t>
      </w:r>
    </w:p>
    <w:p w:rsidR="00FC37A1" w:rsidRPr="00FC37A1" w:rsidRDefault="00FC37A1" w:rsidP="00FC37A1">
      <w:pPr>
        <w:spacing w:line="360" w:lineRule="exact"/>
        <w:ind w:firstLineChars="300" w:firstLine="770"/>
        <w:rPr>
          <w:rFonts w:ascii="HGP教科書体" w:eastAsia="HGP教科書体" w:hAnsi="Meiryo UI"/>
          <w:sz w:val="24"/>
          <w:szCs w:val="24"/>
        </w:rPr>
      </w:pPr>
      <w:r w:rsidRPr="00FC37A1">
        <w:rPr>
          <w:rFonts w:ascii="HGP教科書体" w:eastAsia="HGP教科書体" w:hAnsi="Meiryo UI" w:hint="eastAsia"/>
          <w:sz w:val="24"/>
          <w:szCs w:val="24"/>
        </w:rPr>
        <w:t>ど機能拡張に向けた支援</w:t>
      </w:r>
    </w:p>
    <w:p w:rsidR="00FC37A1" w:rsidRDefault="00FC37A1" w:rsidP="00FC37A1">
      <w:pPr>
        <w:spacing w:line="360" w:lineRule="exact"/>
        <w:ind w:firstLineChars="200" w:firstLine="513"/>
        <w:rPr>
          <w:rFonts w:ascii="HGP教科書体" w:eastAsia="HGP教科書体" w:hAnsi="Meiryo UI"/>
          <w:sz w:val="24"/>
          <w:szCs w:val="24"/>
        </w:rPr>
      </w:pPr>
      <w:r w:rsidRPr="00FC37A1">
        <w:rPr>
          <w:rFonts w:ascii="HGP教科書体" w:eastAsia="HGP教科書体" w:hAnsi="Meiryo UI" w:hint="eastAsia"/>
          <w:sz w:val="24"/>
          <w:szCs w:val="24"/>
        </w:rPr>
        <w:t>○リニア中央新幹線・北陸新幹線の新大阪駅までの早期全線開業、利用者利便性やま</w:t>
      </w:r>
    </w:p>
    <w:p w:rsidR="00FC37A1" w:rsidRPr="00FC37A1" w:rsidRDefault="00BD7604" w:rsidP="00FC37A1">
      <w:pPr>
        <w:spacing w:line="360" w:lineRule="exact"/>
        <w:ind w:firstLineChars="300" w:firstLine="770"/>
        <w:rPr>
          <w:rFonts w:ascii="HGP教科書体" w:eastAsia="HGP教科書体" w:hAnsi="Meiryo UI"/>
          <w:sz w:val="24"/>
          <w:szCs w:val="24"/>
        </w:rPr>
      </w:pPr>
      <w:r>
        <w:rPr>
          <w:rFonts w:ascii="HGP教科書体" w:eastAsia="HGP教科書体" w:hAnsi="Meiryo UI" w:hint="eastAsia"/>
          <w:sz w:val="24"/>
          <w:szCs w:val="24"/>
        </w:rPr>
        <w:t>ちづくり等を考慮</w:t>
      </w:r>
      <w:r w:rsidR="00FC37A1" w:rsidRPr="00FC37A1">
        <w:rPr>
          <w:rFonts w:ascii="HGP教科書体" w:eastAsia="HGP教科書体" w:hAnsi="Meiryo UI" w:hint="eastAsia"/>
          <w:sz w:val="24"/>
          <w:szCs w:val="24"/>
        </w:rPr>
        <w:t>した駅位置の早期確定</w:t>
      </w:r>
    </w:p>
    <w:p w:rsidR="00FC37A1" w:rsidRDefault="00FC37A1" w:rsidP="00FC37A1">
      <w:pPr>
        <w:spacing w:line="360" w:lineRule="exact"/>
        <w:ind w:firstLineChars="200" w:firstLine="513"/>
        <w:rPr>
          <w:rFonts w:ascii="HGP教科書体" w:eastAsia="HGP教科書体" w:hAnsi="Meiryo UI"/>
          <w:sz w:val="24"/>
          <w:szCs w:val="24"/>
        </w:rPr>
      </w:pPr>
      <w:r w:rsidRPr="00FC37A1">
        <w:rPr>
          <w:rFonts w:ascii="HGP教科書体" w:eastAsia="HGP教科書体" w:hAnsi="Meiryo UI" w:hint="eastAsia"/>
          <w:sz w:val="24"/>
          <w:szCs w:val="24"/>
        </w:rPr>
        <w:t>○なにわ筋線の整備や大阪モノレールの延伸、新名神高速道路の全線完成などネットワー</w:t>
      </w:r>
    </w:p>
    <w:p w:rsidR="00FC37A1" w:rsidRPr="00FC37A1" w:rsidRDefault="00FC37A1" w:rsidP="00FC37A1">
      <w:pPr>
        <w:spacing w:line="360" w:lineRule="exact"/>
        <w:ind w:firstLineChars="300" w:firstLine="770"/>
        <w:rPr>
          <w:rFonts w:ascii="HGP教科書体" w:eastAsia="HGP教科書体" w:hAnsi="Meiryo UI"/>
          <w:sz w:val="24"/>
          <w:szCs w:val="24"/>
        </w:rPr>
      </w:pPr>
      <w:r w:rsidRPr="00FC37A1">
        <w:rPr>
          <w:rFonts w:ascii="HGP教科書体" w:eastAsia="HGP教科書体" w:hAnsi="Meiryo UI" w:hint="eastAsia"/>
          <w:sz w:val="24"/>
          <w:szCs w:val="24"/>
        </w:rPr>
        <w:t>クの充実・強化に向けた支援</w:t>
      </w:r>
    </w:p>
    <w:p w:rsidR="00FC37A1" w:rsidRPr="00FC37A1" w:rsidRDefault="00FC37A1" w:rsidP="00FC37A1">
      <w:pPr>
        <w:spacing w:line="360" w:lineRule="exact"/>
        <w:ind w:firstLineChars="200" w:firstLine="513"/>
        <w:rPr>
          <w:rFonts w:ascii="HGP教科書体" w:eastAsia="HGP教科書体" w:hAnsi="Meiryo UI"/>
          <w:sz w:val="24"/>
          <w:szCs w:val="24"/>
        </w:rPr>
      </w:pPr>
      <w:r w:rsidRPr="00FC37A1">
        <w:rPr>
          <w:rFonts w:ascii="HGP教科書体" w:eastAsia="HGP教科書体" w:hAnsi="Meiryo UI" w:hint="eastAsia"/>
          <w:sz w:val="24"/>
          <w:szCs w:val="24"/>
        </w:rPr>
        <w:t>○うめきた２期の基盤整備に必要な財政措置や新産業創出機能実現への支援</w:t>
      </w:r>
    </w:p>
    <w:p w:rsidR="00FC37A1" w:rsidRPr="00FB1EC5" w:rsidRDefault="00FC37A1" w:rsidP="00FC37A1">
      <w:pPr>
        <w:spacing w:line="360" w:lineRule="exact"/>
        <w:ind w:firstLineChars="200" w:firstLine="453"/>
        <w:rPr>
          <w:rFonts w:ascii="Meiryo UI" w:eastAsia="Meiryo UI" w:hAnsi="Meiryo UI"/>
          <w:b/>
          <w:szCs w:val="21"/>
        </w:rPr>
      </w:pPr>
      <w:r w:rsidRPr="00FB1EC5">
        <w:rPr>
          <w:rFonts w:ascii="Meiryo UI" w:eastAsia="Meiryo UI" w:hAnsi="Meiryo UI" w:hint="eastAsia"/>
          <w:b/>
          <w:szCs w:val="21"/>
        </w:rPr>
        <w:t>《</w:t>
      </w:r>
      <w:r>
        <w:rPr>
          <w:rFonts w:ascii="Meiryo UI" w:eastAsia="Meiryo UI" w:hAnsi="Meiryo UI" w:hint="eastAsia"/>
          <w:b/>
          <w:szCs w:val="21"/>
        </w:rPr>
        <w:t>大阪・夢洲でのＩＲの立地実現</w:t>
      </w:r>
      <w:r w:rsidRPr="00FB1EC5">
        <w:rPr>
          <w:rFonts w:ascii="Meiryo UI" w:eastAsia="Meiryo UI" w:hAnsi="Meiryo UI" w:hint="eastAsia"/>
          <w:b/>
          <w:szCs w:val="21"/>
        </w:rPr>
        <w:t>》</w:t>
      </w:r>
    </w:p>
    <w:p w:rsidR="00FC37A1" w:rsidRDefault="00FC37A1" w:rsidP="00FC37A1">
      <w:pPr>
        <w:spacing w:line="360" w:lineRule="exact"/>
        <w:ind w:firstLineChars="200" w:firstLine="513"/>
        <w:rPr>
          <w:rFonts w:ascii="HGP教科書体" w:eastAsia="HGP教科書体" w:hAnsi="Meiryo UI"/>
          <w:sz w:val="24"/>
          <w:szCs w:val="24"/>
        </w:rPr>
      </w:pPr>
      <w:r>
        <w:rPr>
          <w:rFonts w:ascii="HGP教科書体" w:eastAsia="HGP教科書体" w:hAnsi="Meiryo UI" w:hint="eastAsia"/>
          <w:sz w:val="24"/>
          <w:szCs w:val="24"/>
        </w:rPr>
        <w:t>○</w:t>
      </w:r>
      <w:r w:rsidRPr="00FC37A1">
        <w:rPr>
          <w:rFonts w:ascii="HGP教科書体" w:eastAsia="HGP教科書体" w:hAnsi="Meiryo UI" w:hint="eastAsia"/>
          <w:sz w:val="24"/>
          <w:szCs w:val="24"/>
        </w:rPr>
        <w:t>国における基本方針の早期確定、カジノ管理委員会規則や関連税制度の早期設計を</w:t>
      </w:r>
    </w:p>
    <w:p w:rsidR="00FC37A1" w:rsidRDefault="00FC37A1" w:rsidP="00FC37A1">
      <w:pPr>
        <w:spacing w:line="360" w:lineRule="exact"/>
        <w:ind w:firstLineChars="300" w:firstLine="770"/>
        <w:rPr>
          <w:rFonts w:ascii="HGP教科書体" w:eastAsia="HGP教科書体" w:hAnsi="Meiryo UI"/>
          <w:sz w:val="24"/>
          <w:szCs w:val="24"/>
        </w:rPr>
      </w:pPr>
      <w:r w:rsidRPr="00FC37A1">
        <w:rPr>
          <w:rFonts w:ascii="HGP教科書体" w:eastAsia="HGP教科書体" w:hAnsi="Meiryo UI" w:hint="eastAsia"/>
          <w:sz w:val="24"/>
          <w:szCs w:val="24"/>
        </w:rPr>
        <w:t>行うこと。また、有害な影響を排除するためのギャンブル等依存症対策や夢洲等における</w:t>
      </w:r>
    </w:p>
    <w:p w:rsidR="00FC37A1" w:rsidRPr="00FC37A1" w:rsidRDefault="00FC37A1" w:rsidP="00FC37A1">
      <w:pPr>
        <w:spacing w:line="360" w:lineRule="exact"/>
        <w:ind w:firstLineChars="300" w:firstLine="770"/>
        <w:rPr>
          <w:rFonts w:ascii="HGP教科書体" w:eastAsia="HGP教科書体" w:hAnsi="Meiryo UI"/>
          <w:sz w:val="24"/>
          <w:szCs w:val="24"/>
        </w:rPr>
      </w:pPr>
      <w:r w:rsidRPr="00FC37A1">
        <w:rPr>
          <w:rFonts w:ascii="HGP教科書体" w:eastAsia="HGP教科書体" w:hAnsi="Meiryo UI" w:hint="eastAsia"/>
          <w:sz w:val="24"/>
          <w:szCs w:val="24"/>
        </w:rPr>
        <w:t>警察力を強化すること。</w:t>
      </w:r>
    </w:p>
    <w:p w:rsidR="00FC37A1" w:rsidRPr="00FB1EC5" w:rsidRDefault="00FC37A1" w:rsidP="00FC37A1">
      <w:pPr>
        <w:spacing w:line="360" w:lineRule="exact"/>
        <w:ind w:firstLineChars="200" w:firstLine="453"/>
        <w:rPr>
          <w:rFonts w:ascii="Meiryo UI" w:eastAsia="Meiryo UI" w:hAnsi="Meiryo UI"/>
          <w:b/>
          <w:szCs w:val="21"/>
        </w:rPr>
      </w:pPr>
      <w:r w:rsidRPr="00FB1EC5">
        <w:rPr>
          <w:rFonts w:ascii="Meiryo UI" w:eastAsia="Meiryo UI" w:hAnsi="Meiryo UI" w:hint="eastAsia"/>
          <w:b/>
          <w:szCs w:val="21"/>
        </w:rPr>
        <w:t>《</w:t>
      </w:r>
      <w:r>
        <w:rPr>
          <w:rFonts w:ascii="Meiryo UI" w:eastAsia="Meiryo UI" w:hAnsi="Meiryo UI" w:hint="eastAsia"/>
          <w:b/>
          <w:szCs w:val="21"/>
        </w:rPr>
        <w:t>首都機能バックアップ体制の構築</w:t>
      </w:r>
      <w:r w:rsidRPr="00FB1EC5">
        <w:rPr>
          <w:rFonts w:ascii="Meiryo UI" w:eastAsia="Meiryo UI" w:hAnsi="Meiryo UI" w:hint="eastAsia"/>
          <w:b/>
          <w:szCs w:val="21"/>
        </w:rPr>
        <w:t>》</w:t>
      </w:r>
    </w:p>
    <w:p w:rsidR="00FC37A1" w:rsidRDefault="00FC37A1" w:rsidP="00FC37A1">
      <w:pPr>
        <w:ind w:firstLineChars="200" w:firstLine="513"/>
        <w:rPr>
          <w:rFonts w:ascii="HGP教科書体" w:eastAsia="HGP教科書体"/>
          <w:sz w:val="24"/>
          <w:szCs w:val="24"/>
        </w:rPr>
      </w:pPr>
      <w:r>
        <w:rPr>
          <w:rFonts w:ascii="HGP教科書体" w:eastAsia="HGP教科書体" w:hint="eastAsia"/>
          <w:sz w:val="24"/>
          <w:szCs w:val="24"/>
        </w:rPr>
        <w:t>○</w:t>
      </w:r>
      <w:r w:rsidRPr="00FC37A1">
        <w:rPr>
          <w:rFonts w:ascii="HGP教科書体" w:eastAsia="HGP教科書体" w:hint="eastAsia"/>
          <w:sz w:val="24"/>
          <w:szCs w:val="24"/>
        </w:rPr>
        <w:t>国民生活や日本経済の維持継続の観点から、大阪・関西を首都機能バックアップエリア</w:t>
      </w:r>
    </w:p>
    <w:p w:rsidR="00FC37A1" w:rsidRDefault="00FC37A1" w:rsidP="00FC37A1">
      <w:pPr>
        <w:ind w:firstLineChars="300" w:firstLine="770"/>
        <w:rPr>
          <w:rFonts w:ascii="HGP教科書体" w:eastAsia="HGP教科書体"/>
          <w:sz w:val="24"/>
          <w:szCs w:val="24"/>
        </w:rPr>
      </w:pPr>
      <w:r w:rsidRPr="00FC37A1">
        <w:rPr>
          <w:rFonts w:ascii="HGP教科書体" w:eastAsia="HGP教科書体" w:hint="eastAsia"/>
          <w:sz w:val="24"/>
          <w:szCs w:val="24"/>
        </w:rPr>
        <w:t>として位置づけ、東京一極集中が抱えるリスクを解消する危機管理体制の構築に向けた</w:t>
      </w:r>
    </w:p>
    <w:p w:rsidR="005A1B68" w:rsidRPr="00FC37A1" w:rsidRDefault="00FC37A1" w:rsidP="00FC37A1">
      <w:pPr>
        <w:ind w:firstLineChars="300" w:firstLine="770"/>
        <w:rPr>
          <w:rFonts w:ascii="HGP教科書体" w:eastAsia="HGP教科書体"/>
          <w:sz w:val="24"/>
          <w:szCs w:val="24"/>
        </w:rPr>
      </w:pPr>
      <w:r w:rsidRPr="00FC37A1">
        <w:rPr>
          <w:rFonts w:ascii="HGP教科書体" w:eastAsia="HGP教科書体" w:hint="eastAsia"/>
          <w:sz w:val="24"/>
          <w:szCs w:val="24"/>
        </w:rPr>
        <w:t>対策を実施すること。</w:t>
      </w:r>
    </w:p>
    <w:sectPr w:rsidR="005A1B68" w:rsidRPr="00FC37A1" w:rsidSect="00774A7E">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397" w:footer="510" w:gutter="0"/>
      <w:cols w:space="425"/>
      <w:docGrid w:type="linesAndChars" w:linePitch="32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3B7E" w:rsidRDefault="001A3B7E" w:rsidP="00FF1D57">
      <w:r>
        <w:separator/>
      </w:r>
    </w:p>
  </w:endnote>
  <w:endnote w:type="continuationSeparator" w:id="0">
    <w:p w:rsidR="001A3B7E" w:rsidRDefault="001A3B7E" w:rsidP="00FF1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F5" w:rsidRDefault="00632DF5">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9928621"/>
      <w:docPartObj>
        <w:docPartGallery w:val="Page Numbers (Bottom of Page)"/>
        <w:docPartUnique/>
      </w:docPartObj>
    </w:sdtPr>
    <w:sdtEndPr/>
    <w:sdtContent>
      <w:p w:rsidR="00632DF5" w:rsidRDefault="00632DF5">
        <w:pPr>
          <w:pStyle w:val="ab"/>
          <w:jc w:val="center"/>
        </w:pPr>
        <w:r>
          <w:fldChar w:fldCharType="begin"/>
        </w:r>
        <w:r>
          <w:instrText>PAGE   \* MERGEFORMAT</w:instrText>
        </w:r>
        <w:r>
          <w:fldChar w:fldCharType="separate"/>
        </w:r>
        <w:r w:rsidR="004C4751" w:rsidRPr="004C4751">
          <w:rPr>
            <w:noProof/>
            <w:lang w:val="ja-JP"/>
          </w:rPr>
          <w:t>3</w:t>
        </w:r>
        <w:r>
          <w:fldChar w:fldCharType="end"/>
        </w:r>
      </w:p>
    </w:sdtContent>
  </w:sdt>
  <w:p w:rsidR="00632DF5" w:rsidRDefault="00632DF5">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F5" w:rsidRDefault="00632DF5">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3B7E" w:rsidRDefault="001A3B7E" w:rsidP="00FF1D57">
      <w:r>
        <w:separator/>
      </w:r>
    </w:p>
  </w:footnote>
  <w:footnote w:type="continuationSeparator" w:id="0">
    <w:p w:rsidR="001A3B7E" w:rsidRDefault="001A3B7E" w:rsidP="00FF1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F5" w:rsidRDefault="00632DF5">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F5" w:rsidRDefault="00632DF5">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2DF5" w:rsidRDefault="00632DF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83B9B"/>
    <w:multiLevelType w:val="hybridMultilevel"/>
    <w:tmpl w:val="E2822C3E"/>
    <w:lvl w:ilvl="0" w:tplc="46F0C040">
      <w:start w:val="3"/>
      <w:numFmt w:val="bullet"/>
      <w:lvlText w:val="○"/>
      <w:lvlJc w:val="left"/>
      <w:pPr>
        <w:ind w:left="617" w:hanging="360"/>
      </w:pPr>
      <w:rPr>
        <w:rFonts w:ascii="HG正楷書体-PRO" w:eastAsia="HG正楷書体-PRO" w:hAnsiTheme="minorHAnsi" w:cstheme="minorBidi" w:hint="eastAsia"/>
      </w:rPr>
    </w:lvl>
    <w:lvl w:ilvl="1" w:tplc="0409000B" w:tentative="1">
      <w:start w:val="1"/>
      <w:numFmt w:val="bullet"/>
      <w:lvlText w:val=""/>
      <w:lvlJc w:val="left"/>
      <w:pPr>
        <w:ind w:left="1097" w:hanging="420"/>
      </w:pPr>
      <w:rPr>
        <w:rFonts w:ascii="Wingdings" w:hAnsi="Wingdings" w:hint="default"/>
      </w:rPr>
    </w:lvl>
    <w:lvl w:ilvl="2" w:tplc="0409000D" w:tentative="1">
      <w:start w:val="1"/>
      <w:numFmt w:val="bullet"/>
      <w:lvlText w:val=""/>
      <w:lvlJc w:val="left"/>
      <w:pPr>
        <w:ind w:left="1517" w:hanging="420"/>
      </w:pPr>
      <w:rPr>
        <w:rFonts w:ascii="Wingdings" w:hAnsi="Wingdings" w:hint="default"/>
      </w:rPr>
    </w:lvl>
    <w:lvl w:ilvl="3" w:tplc="04090001" w:tentative="1">
      <w:start w:val="1"/>
      <w:numFmt w:val="bullet"/>
      <w:lvlText w:val=""/>
      <w:lvlJc w:val="left"/>
      <w:pPr>
        <w:ind w:left="1937" w:hanging="420"/>
      </w:pPr>
      <w:rPr>
        <w:rFonts w:ascii="Wingdings" w:hAnsi="Wingdings" w:hint="default"/>
      </w:rPr>
    </w:lvl>
    <w:lvl w:ilvl="4" w:tplc="0409000B" w:tentative="1">
      <w:start w:val="1"/>
      <w:numFmt w:val="bullet"/>
      <w:lvlText w:val=""/>
      <w:lvlJc w:val="left"/>
      <w:pPr>
        <w:ind w:left="2357" w:hanging="420"/>
      </w:pPr>
      <w:rPr>
        <w:rFonts w:ascii="Wingdings" w:hAnsi="Wingdings" w:hint="default"/>
      </w:rPr>
    </w:lvl>
    <w:lvl w:ilvl="5" w:tplc="0409000D" w:tentative="1">
      <w:start w:val="1"/>
      <w:numFmt w:val="bullet"/>
      <w:lvlText w:val=""/>
      <w:lvlJc w:val="left"/>
      <w:pPr>
        <w:ind w:left="2777" w:hanging="420"/>
      </w:pPr>
      <w:rPr>
        <w:rFonts w:ascii="Wingdings" w:hAnsi="Wingdings" w:hint="default"/>
      </w:rPr>
    </w:lvl>
    <w:lvl w:ilvl="6" w:tplc="04090001" w:tentative="1">
      <w:start w:val="1"/>
      <w:numFmt w:val="bullet"/>
      <w:lvlText w:val=""/>
      <w:lvlJc w:val="left"/>
      <w:pPr>
        <w:ind w:left="3197" w:hanging="420"/>
      </w:pPr>
      <w:rPr>
        <w:rFonts w:ascii="Wingdings" w:hAnsi="Wingdings" w:hint="default"/>
      </w:rPr>
    </w:lvl>
    <w:lvl w:ilvl="7" w:tplc="0409000B" w:tentative="1">
      <w:start w:val="1"/>
      <w:numFmt w:val="bullet"/>
      <w:lvlText w:val=""/>
      <w:lvlJc w:val="left"/>
      <w:pPr>
        <w:ind w:left="3617" w:hanging="420"/>
      </w:pPr>
      <w:rPr>
        <w:rFonts w:ascii="Wingdings" w:hAnsi="Wingdings" w:hint="default"/>
      </w:rPr>
    </w:lvl>
    <w:lvl w:ilvl="8" w:tplc="0409000D" w:tentative="1">
      <w:start w:val="1"/>
      <w:numFmt w:val="bullet"/>
      <w:lvlText w:val=""/>
      <w:lvlJc w:val="left"/>
      <w:pPr>
        <w:ind w:left="4037" w:hanging="420"/>
      </w:pPr>
      <w:rPr>
        <w:rFonts w:ascii="Wingdings" w:hAnsi="Wingdings" w:hint="default"/>
      </w:rPr>
    </w:lvl>
  </w:abstractNum>
  <w:abstractNum w:abstractNumId="1" w15:restartNumberingAfterBreak="0">
    <w:nsid w:val="3C861C3D"/>
    <w:multiLevelType w:val="hybridMultilevel"/>
    <w:tmpl w:val="47642468"/>
    <w:lvl w:ilvl="0" w:tplc="820EC9CC">
      <w:start w:val="3"/>
      <w:numFmt w:val="bullet"/>
      <w:lvlText w:val="○"/>
      <w:lvlJc w:val="left"/>
      <w:pPr>
        <w:ind w:left="617" w:hanging="360"/>
      </w:pPr>
      <w:rPr>
        <w:rFonts w:ascii="HG正楷書体-PRO" w:eastAsia="HG正楷書体-PRO" w:hAnsiTheme="minorHAnsi" w:cstheme="minorBidi" w:hint="eastAsia"/>
      </w:rPr>
    </w:lvl>
    <w:lvl w:ilvl="1" w:tplc="0409000B" w:tentative="1">
      <w:start w:val="1"/>
      <w:numFmt w:val="bullet"/>
      <w:lvlText w:val=""/>
      <w:lvlJc w:val="left"/>
      <w:pPr>
        <w:ind w:left="1097" w:hanging="420"/>
      </w:pPr>
      <w:rPr>
        <w:rFonts w:ascii="Wingdings" w:hAnsi="Wingdings" w:hint="default"/>
      </w:rPr>
    </w:lvl>
    <w:lvl w:ilvl="2" w:tplc="0409000D" w:tentative="1">
      <w:start w:val="1"/>
      <w:numFmt w:val="bullet"/>
      <w:lvlText w:val=""/>
      <w:lvlJc w:val="left"/>
      <w:pPr>
        <w:ind w:left="1517" w:hanging="420"/>
      </w:pPr>
      <w:rPr>
        <w:rFonts w:ascii="Wingdings" w:hAnsi="Wingdings" w:hint="default"/>
      </w:rPr>
    </w:lvl>
    <w:lvl w:ilvl="3" w:tplc="04090001" w:tentative="1">
      <w:start w:val="1"/>
      <w:numFmt w:val="bullet"/>
      <w:lvlText w:val=""/>
      <w:lvlJc w:val="left"/>
      <w:pPr>
        <w:ind w:left="1937" w:hanging="420"/>
      </w:pPr>
      <w:rPr>
        <w:rFonts w:ascii="Wingdings" w:hAnsi="Wingdings" w:hint="default"/>
      </w:rPr>
    </w:lvl>
    <w:lvl w:ilvl="4" w:tplc="0409000B" w:tentative="1">
      <w:start w:val="1"/>
      <w:numFmt w:val="bullet"/>
      <w:lvlText w:val=""/>
      <w:lvlJc w:val="left"/>
      <w:pPr>
        <w:ind w:left="2357" w:hanging="420"/>
      </w:pPr>
      <w:rPr>
        <w:rFonts w:ascii="Wingdings" w:hAnsi="Wingdings" w:hint="default"/>
      </w:rPr>
    </w:lvl>
    <w:lvl w:ilvl="5" w:tplc="0409000D" w:tentative="1">
      <w:start w:val="1"/>
      <w:numFmt w:val="bullet"/>
      <w:lvlText w:val=""/>
      <w:lvlJc w:val="left"/>
      <w:pPr>
        <w:ind w:left="2777" w:hanging="420"/>
      </w:pPr>
      <w:rPr>
        <w:rFonts w:ascii="Wingdings" w:hAnsi="Wingdings" w:hint="default"/>
      </w:rPr>
    </w:lvl>
    <w:lvl w:ilvl="6" w:tplc="04090001" w:tentative="1">
      <w:start w:val="1"/>
      <w:numFmt w:val="bullet"/>
      <w:lvlText w:val=""/>
      <w:lvlJc w:val="left"/>
      <w:pPr>
        <w:ind w:left="3197" w:hanging="420"/>
      </w:pPr>
      <w:rPr>
        <w:rFonts w:ascii="Wingdings" w:hAnsi="Wingdings" w:hint="default"/>
      </w:rPr>
    </w:lvl>
    <w:lvl w:ilvl="7" w:tplc="0409000B" w:tentative="1">
      <w:start w:val="1"/>
      <w:numFmt w:val="bullet"/>
      <w:lvlText w:val=""/>
      <w:lvlJc w:val="left"/>
      <w:pPr>
        <w:ind w:left="3617" w:hanging="420"/>
      </w:pPr>
      <w:rPr>
        <w:rFonts w:ascii="Wingdings" w:hAnsi="Wingdings" w:hint="default"/>
      </w:rPr>
    </w:lvl>
    <w:lvl w:ilvl="8" w:tplc="0409000D" w:tentative="1">
      <w:start w:val="1"/>
      <w:numFmt w:val="bullet"/>
      <w:lvlText w:val=""/>
      <w:lvlJc w:val="left"/>
      <w:pPr>
        <w:ind w:left="4037" w:hanging="420"/>
      </w:pPr>
      <w:rPr>
        <w:rFonts w:ascii="Wingdings" w:hAnsi="Wingdings" w:hint="default"/>
      </w:rPr>
    </w:lvl>
  </w:abstractNum>
  <w:abstractNum w:abstractNumId="2" w15:restartNumberingAfterBreak="0">
    <w:nsid w:val="4C6746B3"/>
    <w:multiLevelType w:val="hybridMultilevel"/>
    <w:tmpl w:val="852C7302"/>
    <w:lvl w:ilvl="0" w:tplc="5E36B86C">
      <w:start w:val="4"/>
      <w:numFmt w:val="bullet"/>
      <w:lvlText w:val="・"/>
      <w:lvlJc w:val="left"/>
      <w:pPr>
        <w:ind w:left="813" w:hanging="360"/>
      </w:pPr>
      <w:rPr>
        <w:rFonts w:ascii="Meiryo UI" w:eastAsia="Meiryo UI" w:hAnsi="Meiryo UI"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57A92D6D"/>
    <w:multiLevelType w:val="hybridMultilevel"/>
    <w:tmpl w:val="D388BAB6"/>
    <w:lvl w:ilvl="0" w:tplc="88BE8034">
      <w:start w:val="4"/>
      <w:numFmt w:val="bullet"/>
      <w:lvlText w:val="・"/>
      <w:lvlJc w:val="left"/>
      <w:pPr>
        <w:ind w:left="813" w:hanging="360"/>
      </w:pPr>
      <w:rPr>
        <w:rFonts w:ascii="Meiryo UI" w:eastAsia="Meiryo UI" w:hAnsi="Meiryo UI" w:cstheme="minorBidi"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4" w15:restartNumberingAfterBreak="0">
    <w:nsid w:val="60666194"/>
    <w:multiLevelType w:val="hybridMultilevel"/>
    <w:tmpl w:val="53DEC3DC"/>
    <w:lvl w:ilvl="0" w:tplc="04E29E66">
      <w:start w:val="3"/>
      <w:numFmt w:val="bullet"/>
      <w:lvlText w:val="○"/>
      <w:lvlJc w:val="left"/>
      <w:pPr>
        <w:ind w:left="617" w:hanging="360"/>
      </w:pPr>
      <w:rPr>
        <w:rFonts w:ascii="HG正楷書体-PRO" w:eastAsia="HG正楷書体-PRO" w:hAnsiTheme="minorHAnsi" w:cstheme="minorBidi" w:hint="eastAsia"/>
      </w:rPr>
    </w:lvl>
    <w:lvl w:ilvl="1" w:tplc="0409000B" w:tentative="1">
      <w:start w:val="1"/>
      <w:numFmt w:val="bullet"/>
      <w:lvlText w:val=""/>
      <w:lvlJc w:val="left"/>
      <w:pPr>
        <w:ind w:left="1097" w:hanging="420"/>
      </w:pPr>
      <w:rPr>
        <w:rFonts w:ascii="Wingdings" w:hAnsi="Wingdings" w:hint="default"/>
      </w:rPr>
    </w:lvl>
    <w:lvl w:ilvl="2" w:tplc="0409000D" w:tentative="1">
      <w:start w:val="1"/>
      <w:numFmt w:val="bullet"/>
      <w:lvlText w:val=""/>
      <w:lvlJc w:val="left"/>
      <w:pPr>
        <w:ind w:left="1517" w:hanging="420"/>
      </w:pPr>
      <w:rPr>
        <w:rFonts w:ascii="Wingdings" w:hAnsi="Wingdings" w:hint="default"/>
      </w:rPr>
    </w:lvl>
    <w:lvl w:ilvl="3" w:tplc="04090001" w:tentative="1">
      <w:start w:val="1"/>
      <w:numFmt w:val="bullet"/>
      <w:lvlText w:val=""/>
      <w:lvlJc w:val="left"/>
      <w:pPr>
        <w:ind w:left="1937" w:hanging="420"/>
      </w:pPr>
      <w:rPr>
        <w:rFonts w:ascii="Wingdings" w:hAnsi="Wingdings" w:hint="default"/>
      </w:rPr>
    </w:lvl>
    <w:lvl w:ilvl="4" w:tplc="0409000B" w:tentative="1">
      <w:start w:val="1"/>
      <w:numFmt w:val="bullet"/>
      <w:lvlText w:val=""/>
      <w:lvlJc w:val="left"/>
      <w:pPr>
        <w:ind w:left="2357" w:hanging="420"/>
      </w:pPr>
      <w:rPr>
        <w:rFonts w:ascii="Wingdings" w:hAnsi="Wingdings" w:hint="default"/>
      </w:rPr>
    </w:lvl>
    <w:lvl w:ilvl="5" w:tplc="0409000D" w:tentative="1">
      <w:start w:val="1"/>
      <w:numFmt w:val="bullet"/>
      <w:lvlText w:val=""/>
      <w:lvlJc w:val="left"/>
      <w:pPr>
        <w:ind w:left="2777" w:hanging="420"/>
      </w:pPr>
      <w:rPr>
        <w:rFonts w:ascii="Wingdings" w:hAnsi="Wingdings" w:hint="default"/>
      </w:rPr>
    </w:lvl>
    <w:lvl w:ilvl="6" w:tplc="04090001" w:tentative="1">
      <w:start w:val="1"/>
      <w:numFmt w:val="bullet"/>
      <w:lvlText w:val=""/>
      <w:lvlJc w:val="left"/>
      <w:pPr>
        <w:ind w:left="3197" w:hanging="420"/>
      </w:pPr>
      <w:rPr>
        <w:rFonts w:ascii="Wingdings" w:hAnsi="Wingdings" w:hint="default"/>
      </w:rPr>
    </w:lvl>
    <w:lvl w:ilvl="7" w:tplc="0409000B" w:tentative="1">
      <w:start w:val="1"/>
      <w:numFmt w:val="bullet"/>
      <w:lvlText w:val=""/>
      <w:lvlJc w:val="left"/>
      <w:pPr>
        <w:ind w:left="3617" w:hanging="420"/>
      </w:pPr>
      <w:rPr>
        <w:rFonts w:ascii="Wingdings" w:hAnsi="Wingdings" w:hint="default"/>
      </w:rPr>
    </w:lvl>
    <w:lvl w:ilvl="8" w:tplc="0409000D" w:tentative="1">
      <w:start w:val="1"/>
      <w:numFmt w:val="bullet"/>
      <w:lvlText w:val=""/>
      <w:lvlJc w:val="left"/>
      <w:pPr>
        <w:ind w:left="4037" w:hanging="42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27"/>
  <w:drawingGridVerticalSpacing w:val="16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547"/>
    <w:rsid w:val="00007903"/>
    <w:rsid w:val="00014CF2"/>
    <w:rsid w:val="00033DD3"/>
    <w:rsid w:val="00034385"/>
    <w:rsid w:val="000467D5"/>
    <w:rsid w:val="00056A91"/>
    <w:rsid w:val="00063929"/>
    <w:rsid w:val="0007512F"/>
    <w:rsid w:val="000773BB"/>
    <w:rsid w:val="000B2AEA"/>
    <w:rsid w:val="000C580F"/>
    <w:rsid w:val="000D06F5"/>
    <w:rsid w:val="000E2B56"/>
    <w:rsid w:val="000F4218"/>
    <w:rsid w:val="000F709B"/>
    <w:rsid w:val="00100EBC"/>
    <w:rsid w:val="001011AF"/>
    <w:rsid w:val="00115332"/>
    <w:rsid w:val="001342FC"/>
    <w:rsid w:val="001377C7"/>
    <w:rsid w:val="001379B6"/>
    <w:rsid w:val="00141802"/>
    <w:rsid w:val="00141847"/>
    <w:rsid w:val="001449CD"/>
    <w:rsid w:val="00186D6B"/>
    <w:rsid w:val="001A3B7E"/>
    <w:rsid w:val="001B751C"/>
    <w:rsid w:val="001C3E35"/>
    <w:rsid w:val="001D4ACA"/>
    <w:rsid w:val="001D4EB4"/>
    <w:rsid w:val="001D7EFD"/>
    <w:rsid w:val="001F6676"/>
    <w:rsid w:val="002161F8"/>
    <w:rsid w:val="00216868"/>
    <w:rsid w:val="00236C2E"/>
    <w:rsid w:val="00241BC1"/>
    <w:rsid w:val="002478EE"/>
    <w:rsid w:val="00253D95"/>
    <w:rsid w:val="00253E7D"/>
    <w:rsid w:val="002571CF"/>
    <w:rsid w:val="002662D7"/>
    <w:rsid w:val="00267948"/>
    <w:rsid w:val="00271D10"/>
    <w:rsid w:val="00272F2A"/>
    <w:rsid w:val="002963F6"/>
    <w:rsid w:val="002A2983"/>
    <w:rsid w:val="002A52DA"/>
    <w:rsid w:val="002B6AE6"/>
    <w:rsid w:val="002C6CCE"/>
    <w:rsid w:val="002D3098"/>
    <w:rsid w:val="002E0BFB"/>
    <w:rsid w:val="00302185"/>
    <w:rsid w:val="00303785"/>
    <w:rsid w:val="00305D5C"/>
    <w:rsid w:val="00313923"/>
    <w:rsid w:val="00333EA9"/>
    <w:rsid w:val="00366156"/>
    <w:rsid w:val="00374387"/>
    <w:rsid w:val="00383A32"/>
    <w:rsid w:val="00384C9F"/>
    <w:rsid w:val="0039038B"/>
    <w:rsid w:val="003A199A"/>
    <w:rsid w:val="003C06E1"/>
    <w:rsid w:val="003E1767"/>
    <w:rsid w:val="003E3C75"/>
    <w:rsid w:val="003E5EA1"/>
    <w:rsid w:val="004079B4"/>
    <w:rsid w:val="0042345D"/>
    <w:rsid w:val="00426161"/>
    <w:rsid w:val="004429C9"/>
    <w:rsid w:val="00447257"/>
    <w:rsid w:val="00454EA3"/>
    <w:rsid w:val="00455547"/>
    <w:rsid w:val="004555A1"/>
    <w:rsid w:val="0046488E"/>
    <w:rsid w:val="004869B1"/>
    <w:rsid w:val="004A03FA"/>
    <w:rsid w:val="004A5816"/>
    <w:rsid w:val="004B61A6"/>
    <w:rsid w:val="004C4751"/>
    <w:rsid w:val="004D1D00"/>
    <w:rsid w:val="004E3D44"/>
    <w:rsid w:val="004E6CA1"/>
    <w:rsid w:val="00502C52"/>
    <w:rsid w:val="005037CA"/>
    <w:rsid w:val="005051F5"/>
    <w:rsid w:val="0051086F"/>
    <w:rsid w:val="0051262C"/>
    <w:rsid w:val="00527F64"/>
    <w:rsid w:val="00530C1E"/>
    <w:rsid w:val="005520E6"/>
    <w:rsid w:val="00554E09"/>
    <w:rsid w:val="00571099"/>
    <w:rsid w:val="00590BBE"/>
    <w:rsid w:val="005A1B68"/>
    <w:rsid w:val="005C421C"/>
    <w:rsid w:val="005E10BD"/>
    <w:rsid w:val="005F06D6"/>
    <w:rsid w:val="00604BB3"/>
    <w:rsid w:val="00605CFD"/>
    <w:rsid w:val="00606A8B"/>
    <w:rsid w:val="006161EA"/>
    <w:rsid w:val="00630074"/>
    <w:rsid w:val="006306EF"/>
    <w:rsid w:val="00632DF5"/>
    <w:rsid w:val="0063718B"/>
    <w:rsid w:val="0063747A"/>
    <w:rsid w:val="00643C9D"/>
    <w:rsid w:val="00655177"/>
    <w:rsid w:val="00662805"/>
    <w:rsid w:val="00663786"/>
    <w:rsid w:val="00670D4A"/>
    <w:rsid w:val="00680F87"/>
    <w:rsid w:val="006841F9"/>
    <w:rsid w:val="00696004"/>
    <w:rsid w:val="006C76BE"/>
    <w:rsid w:val="006E1ED4"/>
    <w:rsid w:val="006F6B25"/>
    <w:rsid w:val="007014A3"/>
    <w:rsid w:val="007219E2"/>
    <w:rsid w:val="00722470"/>
    <w:rsid w:val="00736360"/>
    <w:rsid w:val="00752A69"/>
    <w:rsid w:val="00771168"/>
    <w:rsid w:val="00774A7E"/>
    <w:rsid w:val="00790F5F"/>
    <w:rsid w:val="00791E27"/>
    <w:rsid w:val="00793308"/>
    <w:rsid w:val="00795AB5"/>
    <w:rsid w:val="007A0EEA"/>
    <w:rsid w:val="007B52A4"/>
    <w:rsid w:val="007C17C2"/>
    <w:rsid w:val="007C310A"/>
    <w:rsid w:val="007E0602"/>
    <w:rsid w:val="007E5AC1"/>
    <w:rsid w:val="007F7004"/>
    <w:rsid w:val="008026AA"/>
    <w:rsid w:val="00811AD0"/>
    <w:rsid w:val="0084072E"/>
    <w:rsid w:val="008525CF"/>
    <w:rsid w:val="00853E2F"/>
    <w:rsid w:val="008579E7"/>
    <w:rsid w:val="008631E5"/>
    <w:rsid w:val="008731B3"/>
    <w:rsid w:val="00873FAB"/>
    <w:rsid w:val="00877404"/>
    <w:rsid w:val="008B0870"/>
    <w:rsid w:val="008B4038"/>
    <w:rsid w:val="008C164C"/>
    <w:rsid w:val="008D1BE4"/>
    <w:rsid w:val="008E5541"/>
    <w:rsid w:val="008E7128"/>
    <w:rsid w:val="00901FF8"/>
    <w:rsid w:val="009106A7"/>
    <w:rsid w:val="0091076B"/>
    <w:rsid w:val="00911711"/>
    <w:rsid w:val="00931981"/>
    <w:rsid w:val="009519F7"/>
    <w:rsid w:val="009522AA"/>
    <w:rsid w:val="00956DF1"/>
    <w:rsid w:val="00964196"/>
    <w:rsid w:val="00974C72"/>
    <w:rsid w:val="00976E56"/>
    <w:rsid w:val="00977119"/>
    <w:rsid w:val="009822CB"/>
    <w:rsid w:val="009965B7"/>
    <w:rsid w:val="009B6757"/>
    <w:rsid w:val="009C4AC2"/>
    <w:rsid w:val="009D32D5"/>
    <w:rsid w:val="009F3760"/>
    <w:rsid w:val="00A11EEF"/>
    <w:rsid w:val="00A26267"/>
    <w:rsid w:val="00A26626"/>
    <w:rsid w:val="00A33297"/>
    <w:rsid w:val="00A40658"/>
    <w:rsid w:val="00A63A0B"/>
    <w:rsid w:val="00AA1518"/>
    <w:rsid w:val="00AA4581"/>
    <w:rsid w:val="00AB3689"/>
    <w:rsid w:val="00AB372A"/>
    <w:rsid w:val="00AB7480"/>
    <w:rsid w:val="00AB7753"/>
    <w:rsid w:val="00AD4BC1"/>
    <w:rsid w:val="00AE177E"/>
    <w:rsid w:val="00AE5058"/>
    <w:rsid w:val="00AE72F4"/>
    <w:rsid w:val="00B042E9"/>
    <w:rsid w:val="00B16BBA"/>
    <w:rsid w:val="00B36C58"/>
    <w:rsid w:val="00B64D8F"/>
    <w:rsid w:val="00B66955"/>
    <w:rsid w:val="00B94AE9"/>
    <w:rsid w:val="00BA0431"/>
    <w:rsid w:val="00BC379B"/>
    <w:rsid w:val="00BD59CF"/>
    <w:rsid w:val="00BD7604"/>
    <w:rsid w:val="00BD7C25"/>
    <w:rsid w:val="00BF7412"/>
    <w:rsid w:val="00C132E4"/>
    <w:rsid w:val="00C32FBD"/>
    <w:rsid w:val="00C57A6F"/>
    <w:rsid w:val="00C67055"/>
    <w:rsid w:val="00C77C99"/>
    <w:rsid w:val="00C83E42"/>
    <w:rsid w:val="00C96064"/>
    <w:rsid w:val="00C97826"/>
    <w:rsid w:val="00C97D1F"/>
    <w:rsid w:val="00CA2C8B"/>
    <w:rsid w:val="00CC292F"/>
    <w:rsid w:val="00CC34A6"/>
    <w:rsid w:val="00CC7E8F"/>
    <w:rsid w:val="00CE2A6D"/>
    <w:rsid w:val="00CE5723"/>
    <w:rsid w:val="00CF4CB9"/>
    <w:rsid w:val="00CF5208"/>
    <w:rsid w:val="00CF6C0B"/>
    <w:rsid w:val="00D44389"/>
    <w:rsid w:val="00D50439"/>
    <w:rsid w:val="00D615F7"/>
    <w:rsid w:val="00D678B6"/>
    <w:rsid w:val="00D803BA"/>
    <w:rsid w:val="00D903AD"/>
    <w:rsid w:val="00DA2AEE"/>
    <w:rsid w:val="00DA6FD8"/>
    <w:rsid w:val="00DB1A2F"/>
    <w:rsid w:val="00DB5F3D"/>
    <w:rsid w:val="00DC3BE4"/>
    <w:rsid w:val="00DC5196"/>
    <w:rsid w:val="00DF17D4"/>
    <w:rsid w:val="00E10662"/>
    <w:rsid w:val="00E21B64"/>
    <w:rsid w:val="00E2729C"/>
    <w:rsid w:val="00E33DAE"/>
    <w:rsid w:val="00E35010"/>
    <w:rsid w:val="00E36BE4"/>
    <w:rsid w:val="00E44CB3"/>
    <w:rsid w:val="00E50285"/>
    <w:rsid w:val="00E634FE"/>
    <w:rsid w:val="00E6651E"/>
    <w:rsid w:val="00E71A11"/>
    <w:rsid w:val="00E9485C"/>
    <w:rsid w:val="00ED2DDF"/>
    <w:rsid w:val="00ED4DDC"/>
    <w:rsid w:val="00EE1DC7"/>
    <w:rsid w:val="00F261B2"/>
    <w:rsid w:val="00F41943"/>
    <w:rsid w:val="00F67C0F"/>
    <w:rsid w:val="00F819A8"/>
    <w:rsid w:val="00F86BC3"/>
    <w:rsid w:val="00FB1EC5"/>
    <w:rsid w:val="00FB248A"/>
    <w:rsid w:val="00FB73A3"/>
    <w:rsid w:val="00FC029A"/>
    <w:rsid w:val="00FC37A1"/>
    <w:rsid w:val="00FD5E11"/>
    <w:rsid w:val="00FE1244"/>
    <w:rsid w:val="00FE51AE"/>
    <w:rsid w:val="00FF1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56A91"/>
    <w:pPr>
      <w:jc w:val="center"/>
    </w:pPr>
    <w:rPr>
      <w:rFonts w:ascii="Meiryo UI" w:eastAsia="Meiryo UI" w:hAnsi="Meiryo UI"/>
      <w:sz w:val="24"/>
    </w:rPr>
  </w:style>
  <w:style w:type="character" w:customStyle="1" w:styleId="a4">
    <w:name w:val="記 (文字)"/>
    <w:basedOn w:val="a0"/>
    <w:link w:val="a3"/>
    <w:uiPriority w:val="99"/>
    <w:rsid w:val="00056A91"/>
    <w:rPr>
      <w:rFonts w:ascii="Meiryo UI" w:eastAsia="Meiryo UI" w:hAnsi="Meiryo UI"/>
      <w:sz w:val="24"/>
    </w:rPr>
  </w:style>
  <w:style w:type="paragraph" w:styleId="a5">
    <w:name w:val="Closing"/>
    <w:basedOn w:val="a"/>
    <w:link w:val="a6"/>
    <w:uiPriority w:val="99"/>
    <w:unhideWhenUsed/>
    <w:rsid w:val="00056A91"/>
    <w:pPr>
      <w:jc w:val="right"/>
    </w:pPr>
    <w:rPr>
      <w:rFonts w:ascii="Meiryo UI" w:eastAsia="Meiryo UI" w:hAnsi="Meiryo UI"/>
      <w:sz w:val="24"/>
    </w:rPr>
  </w:style>
  <w:style w:type="character" w:customStyle="1" w:styleId="a6">
    <w:name w:val="結語 (文字)"/>
    <w:basedOn w:val="a0"/>
    <w:link w:val="a5"/>
    <w:uiPriority w:val="99"/>
    <w:rsid w:val="00056A91"/>
    <w:rPr>
      <w:rFonts w:ascii="Meiryo UI" w:eastAsia="Meiryo UI" w:hAnsi="Meiryo UI"/>
      <w:sz w:val="24"/>
    </w:rPr>
  </w:style>
  <w:style w:type="paragraph" w:styleId="a7">
    <w:name w:val="Balloon Text"/>
    <w:basedOn w:val="a"/>
    <w:link w:val="a8"/>
    <w:uiPriority w:val="99"/>
    <w:semiHidden/>
    <w:unhideWhenUsed/>
    <w:rsid w:val="00502C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2C52"/>
    <w:rPr>
      <w:rFonts w:asciiTheme="majorHAnsi" w:eastAsiaTheme="majorEastAsia" w:hAnsiTheme="majorHAnsi" w:cstheme="majorBidi"/>
      <w:sz w:val="18"/>
      <w:szCs w:val="18"/>
    </w:rPr>
  </w:style>
  <w:style w:type="paragraph" w:styleId="a9">
    <w:name w:val="header"/>
    <w:basedOn w:val="a"/>
    <w:link w:val="aa"/>
    <w:uiPriority w:val="99"/>
    <w:unhideWhenUsed/>
    <w:rsid w:val="00FF1D57"/>
    <w:pPr>
      <w:tabs>
        <w:tab w:val="center" w:pos="4252"/>
        <w:tab w:val="right" w:pos="8504"/>
      </w:tabs>
      <w:snapToGrid w:val="0"/>
    </w:pPr>
  </w:style>
  <w:style w:type="character" w:customStyle="1" w:styleId="aa">
    <w:name w:val="ヘッダー (文字)"/>
    <w:basedOn w:val="a0"/>
    <w:link w:val="a9"/>
    <w:uiPriority w:val="99"/>
    <w:rsid w:val="00FF1D57"/>
  </w:style>
  <w:style w:type="paragraph" w:styleId="ab">
    <w:name w:val="footer"/>
    <w:basedOn w:val="a"/>
    <w:link w:val="ac"/>
    <w:uiPriority w:val="99"/>
    <w:unhideWhenUsed/>
    <w:rsid w:val="00FF1D57"/>
    <w:pPr>
      <w:tabs>
        <w:tab w:val="center" w:pos="4252"/>
        <w:tab w:val="right" w:pos="8504"/>
      </w:tabs>
      <w:snapToGrid w:val="0"/>
    </w:pPr>
  </w:style>
  <w:style w:type="character" w:customStyle="1" w:styleId="ac">
    <w:name w:val="フッター (文字)"/>
    <w:basedOn w:val="a0"/>
    <w:link w:val="ab"/>
    <w:uiPriority w:val="99"/>
    <w:rsid w:val="00FF1D57"/>
  </w:style>
  <w:style w:type="table" w:styleId="ad">
    <w:name w:val="Table Grid"/>
    <w:basedOn w:val="a1"/>
    <w:uiPriority w:val="39"/>
    <w:rsid w:val="00E27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7933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322726">
      <w:bodyDiv w:val="1"/>
      <w:marLeft w:val="0"/>
      <w:marRight w:val="0"/>
      <w:marTop w:val="0"/>
      <w:marBottom w:val="0"/>
      <w:divBdr>
        <w:top w:val="none" w:sz="0" w:space="0" w:color="auto"/>
        <w:left w:val="none" w:sz="0" w:space="0" w:color="auto"/>
        <w:bottom w:val="none" w:sz="0" w:space="0" w:color="auto"/>
        <w:right w:val="none" w:sz="0" w:space="0" w:color="auto"/>
      </w:divBdr>
    </w:div>
    <w:div w:id="146192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CB37FB-1469-4083-A21B-0499CB5F4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462</Words>
  <Characters>2634</Characters>
  <Application>Microsoft Office Word</Application>
  <DocSecurity>0</DocSecurity>
  <Lines>21</Lines>
  <Paragraphs>6</Paragraphs>
  <ScaleCrop>false</ScaleCrop>
  <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2020-07-03T08:08:00Z</dcterms:created>
  <dcterms:modified xsi:type="dcterms:W3CDTF">2020-07-03T08:09:00Z</dcterms:modified>
</cp:coreProperties>
</file>