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3E00" w14:textId="29639CA1" w:rsidR="00DE350D" w:rsidRPr="00CD32B0" w:rsidRDefault="009B7772" w:rsidP="009B7772">
      <w:pPr>
        <w:jc w:val="center"/>
        <w:rPr>
          <w:rFonts w:hAnsi="ＭＳ ゴシック"/>
          <w:sz w:val="28"/>
          <w:szCs w:val="28"/>
          <w:u w:val="single"/>
        </w:rPr>
      </w:pPr>
      <w:r w:rsidRPr="00CD32B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14:anchorId="366D5792" wp14:editId="1BC53FA0">
                <wp:simplePos x="0" y="0"/>
                <wp:positionH relativeFrom="column">
                  <wp:posOffset>3734435</wp:posOffset>
                </wp:positionH>
                <wp:positionV relativeFrom="paragraph">
                  <wp:posOffset>375285</wp:posOffset>
                </wp:positionV>
                <wp:extent cx="2524125" cy="790575"/>
                <wp:effectExtent l="0" t="0" r="28575" b="28575"/>
                <wp:wrapNone/>
                <wp:docPr id="5" name="テキスト ボックス 2"/>
                <wp:cNvGraphicFramePr/>
                <a:graphic xmlns:a="http://schemas.openxmlformats.org/drawingml/2006/main">
                  <a:graphicData uri="http://schemas.microsoft.com/office/word/2010/wordprocessingShape">
                    <wps:wsp>
                      <wps:cNvSpPr txBox="1"/>
                      <wps:spPr>
                        <a:xfrm>
                          <a:off x="0" y="0"/>
                          <a:ext cx="2524125" cy="790575"/>
                        </a:xfrm>
                        <a:prstGeom prst="rect">
                          <a:avLst/>
                        </a:prstGeom>
                        <a:solidFill>
                          <a:sysClr val="window" lastClr="FFFFFF"/>
                        </a:solidFill>
                        <a:ln w="6350">
                          <a:solidFill>
                            <a:prstClr val="black"/>
                          </a:solidFill>
                        </a:ln>
                        <a:effectLst/>
                      </wps:spPr>
                      <wps:txbx>
                        <w:txbxContent>
                          <w:p w14:paraId="40283966" w14:textId="77777777" w:rsidR="00CD32B0" w:rsidRDefault="00CD32B0" w:rsidP="00CD32B0">
                            <w:pPr>
                              <w:spacing w:line="0" w:lineRule="atLeast"/>
                              <w:rPr>
                                <w:szCs w:val="21"/>
                              </w:rPr>
                            </w:pPr>
                            <w:r>
                              <w:rPr>
                                <w:rFonts w:hint="eastAsia"/>
                                <w:szCs w:val="21"/>
                              </w:rPr>
                              <w:t>担　当：財務部財政課 総務グループ</w:t>
                            </w:r>
                          </w:p>
                          <w:p w14:paraId="622ED259" w14:textId="7706876C" w:rsidR="00CD32B0" w:rsidRDefault="00F15B7A" w:rsidP="00CD32B0">
                            <w:pPr>
                              <w:spacing w:line="0" w:lineRule="atLeast"/>
                              <w:rPr>
                                <w:szCs w:val="21"/>
                              </w:rPr>
                            </w:pPr>
                            <w:r>
                              <w:rPr>
                                <w:rFonts w:hint="eastAsia"/>
                                <w:szCs w:val="21"/>
                              </w:rPr>
                              <w:t>担当者：寺井、</w:t>
                            </w:r>
                            <w:r w:rsidR="00A72635">
                              <w:rPr>
                                <w:rFonts w:hint="eastAsia"/>
                                <w:szCs w:val="21"/>
                              </w:rPr>
                              <w:t>尾崎</w:t>
                            </w:r>
                            <w:r w:rsidR="004E7A3E">
                              <w:rPr>
                                <w:rFonts w:hint="eastAsia"/>
                                <w:szCs w:val="21"/>
                              </w:rPr>
                              <w:t>、</w:t>
                            </w:r>
                            <w:r w:rsidR="00A72635">
                              <w:rPr>
                                <w:rFonts w:hint="eastAsia"/>
                                <w:szCs w:val="21"/>
                              </w:rPr>
                              <w:t>今川</w:t>
                            </w:r>
                          </w:p>
                          <w:p w14:paraId="3948876F" w14:textId="77777777" w:rsidR="00CD32B0" w:rsidRDefault="00CD32B0" w:rsidP="00CD32B0">
                            <w:pPr>
                              <w:spacing w:line="0" w:lineRule="atLeast"/>
                              <w:rPr>
                                <w:szCs w:val="21"/>
                              </w:rPr>
                            </w:pPr>
                            <w:r>
                              <w:rPr>
                                <w:rFonts w:hint="eastAsia"/>
                                <w:szCs w:val="21"/>
                              </w:rPr>
                              <w:t>内　線：</w:t>
                            </w:r>
                            <w:r w:rsidR="00272489">
                              <w:rPr>
                                <w:szCs w:val="21"/>
                              </w:rPr>
                              <w:t>2102</w:t>
                            </w:r>
                          </w:p>
                          <w:p w14:paraId="2E8084C4" w14:textId="77777777" w:rsidR="00CD32B0" w:rsidRDefault="00CD32B0" w:rsidP="00CD32B0">
                            <w:pPr>
                              <w:spacing w:line="0" w:lineRule="atLeast"/>
                              <w:rPr>
                                <w:szCs w:val="21"/>
                              </w:rPr>
                            </w:pPr>
                            <w:r>
                              <w:rPr>
                                <w:rFonts w:hint="eastAsia"/>
                                <w:szCs w:val="21"/>
                              </w:rPr>
                              <w:t>直　通：06-6944-6074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D5792" id="_x0000_t202" coordsize="21600,21600" o:spt="202" path="m,l,21600r21600,l21600,xe">
                <v:stroke joinstyle="miter"/>
                <v:path gradientshapeok="t" o:connecttype="rect"/>
              </v:shapetype>
              <v:shape id="テキスト ボックス 2" o:spid="_x0000_s1026" type="#_x0000_t202" style="position:absolute;left:0;text-align:left;margin-left:294.05pt;margin-top:29.55pt;width:198.7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" fillcolor="window" strokeweight=".5pt">
                <v:textbox>
                  <w:txbxContent>
                    <w:p w14:paraId="40283966" w14:textId="77777777" w:rsidR="00CD32B0" w:rsidRDefault="00CD32B0" w:rsidP="00CD32B0">
                      <w:pPr>
                        <w:spacing w:line="0" w:lineRule="atLeast"/>
                        <w:rPr>
                          <w:szCs w:val="21"/>
                        </w:rPr>
                      </w:pPr>
                      <w:r>
                        <w:rPr>
                          <w:rFonts w:hint="eastAsia"/>
                          <w:szCs w:val="21"/>
                        </w:rPr>
                        <w:t>担　当：財務部財政課 総務グループ</w:t>
                      </w:r>
                    </w:p>
                    <w:p w14:paraId="622ED259" w14:textId="7706876C" w:rsidR="00CD32B0" w:rsidRDefault="00F15B7A" w:rsidP="00CD32B0">
                      <w:pPr>
                        <w:spacing w:line="0" w:lineRule="atLeast"/>
                        <w:rPr>
                          <w:szCs w:val="21"/>
                        </w:rPr>
                      </w:pPr>
                      <w:r>
                        <w:rPr>
                          <w:rFonts w:hint="eastAsia"/>
                          <w:szCs w:val="21"/>
                        </w:rPr>
                        <w:t>担当者：寺井、</w:t>
                      </w:r>
                      <w:r w:rsidR="00A72635">
                        <w:rPr>
                          <w:rFonts w:hint="eastAsia"/>
                          <w:szCs w:val="21"/>
                        </w:rPr>
                        <w:t>尾崎</w:t>
                      </w:r>
                      <w:r w:rsidR="004E7A3E">
                        <w:rPr>
                          <w:rFonts w:hint="eastAsia"/>
                          <w:szCs w:val="21"/>
                        </w:rPr>
                        <w:t>、</w:t>
                      </w:r>
                      <w:r w:rsidR="00A72635">
                        <w:rPr>
                          <w:rFonts w:hint="eastAsia"/>
                          <w:szCs w:val="21"/>
                        </w:rPr>
                        <w:t>今川</w:t>
                      </w:r>
                    </w:p>
                    <w:p w14:paraId="3948876F" w14:textId="77777777" w:rsidR="00CD32B0" w:rsidRDefault="00CD32B0" w:rsidP="00CD32B0">
                      <w:pPr>
                        <w:spacing w:line="0" w:lineRule="atLeast"/>
                        <w:rPr>
                          <w:szCs w:val="21"/>
                        </w:rPr>
                      </w:pPr>
                      <w:r>
                        <w:rPr>
                          <w:rFonts w:hint="eastAsia"/>
                          <w:szCs w:val="21"/>
                        </w:rPr>
                        <w:t>内　線：</w:t>
                      </w:r>
                      <w:r w:rsidR="00272489">
                        <w:rPr>
                          <w:szCs w:val="21"/>
                        </w:rPr>
                        <w:t>2102</w:t>
                      </w:r>
                    </w:p>
                    <w:p w14:paraId="2E8084C4" w14:textId="77777777" w:rsidR="00CD32B0" w:rsidRDefault="00CD32B0" w:rsidP="00CD32B0">
                      <w:pPr>
                        <w:spacing w:line="0" w:lineRule="atLeast"/>
                        <w:rPr>
                          <w:szCs w:val="21"/>
                        </w:rPr>
                      </w:pPr>
                      <w:r>
                        <w:rPr>
                          <w:rFonts w:hint="eastAsia"/>
                          <w:szCs w:val="21"/>
                        </w:rPr>
                        <w:t>直　通：06-6944-6074</w:t>
                      </w:r>
                    </w:p>
                  </w:txbxContent>
                </v:textbox>
              </v:shape>
            </w:pict>
          </mc:Fallback>
        </mc:AlternateContent>
      </w:r>
      <w:r w:rsidR="00F5432F">
        <w:rPr>
          <w:noProof/>
        </w:rPr>
        <mc:AlternateContent>
          <mc:Choice Requires="wps">
            <w:drawing>
              <wp:anchor distT="0" distB="0" distL="114300" distR="114300" simplePos="0" relativeHeight="251655680" behindDoc="0" locked="0" layoutInCell="1" allowOverlap="1" wp14:anchorId="7926B0D1" wp14:editId="5C5A3E01">
                <wp:simplePos x="0" y="0"/>
                <wp:positionH relativeFrom="column">
                  <wp:posOffset>5134610</wp:posOffset>
                </wp:positionH>
                <wp:positionV relativeFrom="paragraph">
                  <wp:posOffset>-416560</wp:posOffset>
                </wp:positionV>
                <wp:extent cx="1066800" cy="4000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11725A" w14:textId="77777777" w:rsidR="00F5432F" w:rsidRPr="00B00734" w:rsidRDefault="00F5432F" w:rsidP="00D3164B">
                            <w:pPr>
                              <w:ind w:firstLineChars="100" w:firstLine="275"/>
                              <w:rPr>
                                <w:rFonts w:asciiTheme="majorEastAsia" w:eastAsiaTheme="majorEastAsia" w:hAnsiTheme="majorEastAsia"/>
                                <w:b/>
                                <w:sz w:val="28"/>
                                <w:szCs w:val="28"/>
                              </w:rPr>
                            </w:pPr>
                            <w:r w:rsidRPr="00B00734">
                              <w:rPr>
                                <w:rFonts w:asciiTheme="majorEastAsia" w:eastAsiaTheme="majorEastAsia" w:hAnsiTheme="majorEastAsia" w:hint="eastAsia"/>
                                <w:b/>
                                <w:sz w:val="28"/>
                                <w:szCs w:val="28"/>
                              </w:rPr>
                              <w:t>資料</w:t>
                            </w:r>
                            <w:r w:rsidR="00272489">
                              <w:rPr>
                                <w:rFonts w:asciiTheme="majorEastAsia" w:eastAsiaTheme="majorEastAsia" w:hAnsiTheme="majorEastAsia" w:hint="eastAsia"/>
                                <w:b/>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6B0D1" id="_x0000_s1027" type="#_x0000_t202" style="position:absolute;left:0;text-align:left;margin-left:404.3pt;margin-top:-32.8pt;width:84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" fillcolor="white [3201]" strokeweight=".5pt">
                <v:textbox>
                  <w:txbxContent>
                    <w:p w14:paraId="1E11725A" w14:textId="77777777" w:rsidR="00F5432F" w:rsidRPr="00B00734" w:rsidRDefault="00F5432F" w:rsidP="00D3164B">
                      <w:pPr>
                        <w:ind w:firstLineChars="100" w:firstLine="275"/>
                        <w:rPr>
                          <w:rFonts w:asciiTheme="majorEastAsia" w:eastAsiaTheme="majorEastAsia" w:hAnsiTheme="majorEastAsia"/>
                          <w:b/>
                          <w:sz w:val="28"/>
                          <w:szCs w:val="28"/>
                        </w:rPr>
                      </w:pPr>
                      <w:r w:rsidRPr="00B00734">
                        <w:rPr>
                          <w:rFonts w:asciiTheme="majorEastAsia" w:eastAsiaTheme="majorEastAsia" w:hAnsiTheme="majorEastAsia" w:hint="eastAsia"/>
                          <w:b/>
                          <w:sz w:val="28"/>
                          <w:szCs w:val="28"/>
                        </w:rPr>
                        <w:t>資料</w:t>
                      </w:r>
                      <w:r w:rsidR="00272489">
                        <w:rPr>
                          <w:rFonts w:asciiTheme="majorEastAsia" w:eastAsiaTheme="majorEastAsia" w:hAnsiTheme="majorEastAsia" w:hint="eastAsia"/>
                          <w:b/>
                          <w:sz w:val="28"/>
                          <w:szCs w:val="28"/>
                        </w:rPr>
                        <w:t>３</w:t>
                      </w:r>
                    </w:p>
                  </w:txbxContent>
                </v:textbox>
              </v:shape>
            </w:pict>
          </mc:Fallback>
        </mc:AlternateContent>
      </w:r>
      <w:r w:rsidR="00CD32B0" w:rsidRPr="00CD32B0">
        <w:rPr>
          <w:rFonts w:hAnsi="ＭＳ ゴシック" w:hint="eastAsia"/>
          <w:sz w:val="28"/>
          <w:szCs w:val="28"/>
          <w:u w:val="single"/>
        </w:rPr>
        <w:t xml:space="preserve">財務部　</w:t>
      </w:r>
      <w:r w:rsidR="00F15B7A">
        <w:rPr>
          <w:rFonts w:hAnsi="ＭＳ ゴシック" w:hint="eastAsia"/>
          <w:sz w:val="28"/>
          <w:szCs w:val="28"/>
          <w:u w:val="single"/>
        </w:rPr>
        <w:t>令和</w:t>
      </w:r>
      <w:r w:rsidR="00A72635">
        <w:rPr>
          <w:rFonts w:hAnsi="ＭＳ ゴシック" w:hint="eastAsia"/>
          <w:sz w:val="28"/>
          <w:szCs w:val="28"/>
          <w:u w:val="single"/>
        </w:rPr>
        <w:t>６</w:t>
      </w:r>
      <w:r w:rsidR="00DE350D" w:rsidRPr="00CD32B0">
        <w:rPr>
          <w:rFonts w:hAnsi="ＭＳ ゴシック" w:hint="eastAsia"/>
          <w:sz w:val="28"/>
          <w:szCs w:val="28"/>
          <w:u w:val="single"/>
        </w:rPr>
        <w:t>年２月定例府議会提出予定議案（予算案を除く）の概要</w:t>
      </w:r>
    </w:p>
    <w:p w14:paraId="10C566BC" w14:textId="77777777" w:rsidR="002D6F0D" w:rsidRDefault="002D6F0D" w:rsidP="00AF07A8">
      <w:pPr>
        <w:jc w:val="right"/>
        <w:rPr>
          <w:rFonts w:hAnsi="ＭＳ ゴシック"/>
          <w:kern w:val="0"/>
          <w:sz w:val="24"/>
        </w:rPr>
      </w:pPr>
    </w:p>
    <w:p w14:paraId="000300E2" w14:textId="77777777" w:rsidR="00CD32B0" w:rsidRDefault="00CD32B0" w:rsidP="00AF07A8">
      <w:pPr>
        <w:jc w:val="right"/>
        <w:rPr>
          <w:rFonts w:hAnsi="ＭＳ ゴシック"/>
          <w:kern w:val="0"/>
          <w:sz w:val="24"/>
        </w:rPr>
      </w:pPr>
    </w:p>
    <w:p w14:paraId="0E4595A0" w14:textId="77777777" w:rsidR="00CD32B0" w:rsidRDefault="00CD32B0" w:rsidP="00AF07A8">
      <w:pPr>
        <w:jc w:val="right"/>
        <w:rPr>
          <w:rFonts w:hAnsi="ＭＳ ゴシック"/>
          <w:kern w:val="0"/>
          <w:sz w:val="24"/>
        </w:rPr>
      </w:pPr>
    </w:p>
    <w:p w14:paraId="1E89E575" w14:textId="77777777" w:rsidR="002D6F0D" w:rsidRPr="00AF07A8" w:rsidRDefault="002D6F0D" w:rsidP="002F2E23">
      <w:pPr>
        <w:rPr>
          <w:rFonts w:hAnsi="ＭＳ ゴシック"/>
          <w:b/>
          <w:sz w:val="24"/>
        </w:rPr>
      </w:pPr>
      <w:r w:rsidRPr="006575E7">
        <w:rPr>
          <w:rFonts w:hAnsi="ＭＳ ゴシック" w:hint="eastAsia"/>
          <w:b/>
          <w:spacing w:val="201"/>
          <w:kern w:val="0"/>
          <w:sz w:val="24"/>
          <w:fitText w:val="1528" w:id="1638166528"/>
        </w:rPr>
        <w:t>条例</w:t>
      </w:r>
      <w:r w:rsidRPr="006575E7">
        <w:rPr>
          <w:rFonts w:hAnsi="ＭＳ ゴシック" w:hint="eastAsia"/>
          <w:b/>
          <w:spacing w:val="1"/>
          <w:kern w:val="0"/>
          <w:sz w:val="24"/>
          <w:fitText w:val="1528" w:id="1638166528"/>
        </w:rPr>
        <w:t>案</w:t>
      </w:r>
      <w:r w:rsidRPr="00AF07A8">
        <w:rPr>
          <w:rFonts w:hAnsi="ＭＳ ゴシック" w:hint="eastAsia"/>
          <w:b/>
          <w:sz w:val="24"/>
        </w:rPr>
        <w:t>（</w:t>
      </w:r>
      <w:r w:rsidR="00272489">
        <w:rPr>
          <w:rFonts w:hAnsi="ＭＳ ゴシック" w:hint="eastAsia"/>
          <w:b/>
          <w:sz w:val="24"/>
        </w:rPr>
        <w:t>２</w:t>
      </w:r>
      <w:r w:rsidRPr="00AF07A8">
        <w:rPr>
          <w:rFonts w:hAnsi="ＭＳ ゴシック" w:hint="eastAsia"/>
          <w:b/>
          <w:sz w:val="24"/>
        </w:rPr>
        <w:t>件）</w:t>
      </w:r>
    </w:p>
    <w:tbl>
      <w:tblPr>
        <w:tblW w:w="93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7"/>
        <w:gridCol w:w="5954"/>
        <w:gridCol w:w="1512"/>
      </w:tblGrid>
      <w:tr w:rsidR="002D6F0D" w:rsidRPr="00AE6AE1" w14:paraId="17565562" w14:textId="77777777" w:rsidTr="00D3164B">
        <w:trPr>
          <w:cantSplit/>
          <w:trHeight w:val="529"/>
        </w:trPr>
        <w:tc>
          <w:tcPr>
            <w:tcW w:w="1857" w:type="dxa"/>
            <w:vAlign w:val="center"/>
          </w:tcPr>
          <w:p w14:paraId="2B348200" w14:textId="77777777" w:rsidR="002D6F0D" w:rsidRPr="00AE6AE1" w:rsidRDefault="002D6F0D" w:rsidP="0085641B">
            <w:pPr>
              <w:jc w:val="center"/>
              <w:rPr>
                <w:rFonts w:hAnsi="ＭＳ ゴシック"/>
              </w:rPr>
            </w:pPr>
            <w:r w:rsidRPr="00AE6AE1">
              <w:rPr>
                <w:rFonts w:hAnsi="ＭＳ ゴシック" w:hint="eastAsia"/>
              </w:rPr>
              <w:t>件　　　　名</w:t>
            </w:r>
          </w:p>
        </w:tc>
        <w:tc>
          <w:tcPr>
            <w:tcW w:w="5954" w:type="dxa"/>
            <w:vAlign w:val="center"/>
          </w:tcPr>
          <w:p w14:paraId="186BF695" w14:textId="77777777" w:rsidR="002D6F0D" w:rsidRPr="00AE6AE1" w:rsidRDefault="002D6F0D" w:rsidP="0085641B">
            <w:pPr>
              <w:jc w:val="center"/>
              <w:rPr>
                <w:rFonts w:hAnsi="ＭＳ ゴシック"/>
              </w:rPr>
            </w:pPr>
            <w:r w:rsidRPr="00AE6AE1">
              <w:rPr>
                <w:rFonts w:hAnsi="ＭＳ ゴシック" w:hint="eastAsia"/>
              </w:rPr>
              <w:t>概　　　　　　　　要</w:t>
            </w:r>
          </w:p>
        </w:tc>
        <w:tc>
          <w:tcPr>
            <w:tcW w:w="1512" w:type="dxa"/>
            <w:vAlign w:val="center"/>
          </w:tcPr>
          <w:p w14:paraId="00DF7349" w14:textId="77777777" w:rsidR="002D6F0D" w:rsidRPr="00AE6AE1" w:rsidRDefault="006D7233" w:rsidP="0085641B">
            <w:pPr>
              <w:jc w:val="center"/>
              <w:rPr>
                <w:rFonts w:hAnsi="ＭＳ ゴシック"/>
              </w:rPr>
            </w:pPr>
            <w:r>
              <w:rPr>
                <w:rFonts w:hAnsi="ＭＳ ゴシック" w:hint="eastAsia"/>
              </w:rPr>
              <w:t>所 管 局 課</w:t>
            </w:r>
          </w:p>
        </w:tc>
      </w:tr>
      <w:tr w:rsidR="00A72635" w:rsidRPr="00AE6AE1" w14:paraId="7B7F9D66" w14:textId="77777777" w:rsidTr="00C11651">
        <w:trPr>
          <w:cantSplit/>
          <w:trHeight w:val="1134"/>
        </w:trPr>
        <w:tc>
          <w:tcPr>
            <w:tcW w:w="1857" w:type="dxa"/>
          </w:tcPr>
          <w:p w14:paraId="6234D24A" w14:textId="77777777" w:rsidR="00A72635" w:rsidRDefault="00A72635" w:rsidP="00A72635">
            <w:pPr>
              <w:rPr>
                <w:rFonts w:ascii="ＭＳ 明朝" w:hAnsi="ＭＳ 明朝"/>
                <w:szCs w:val="20"/>
              </w:rPr>
            </w:pPr>
            <w:r>
              <w:rPr>
                <w:rFonts w:ascii="ＭＳ 明朝" w:hAnsi="ＭＳ 明朝" w:hint="eastAsia"/>
                <w:szCs w:val="20"/>
              </w:rPr>
              <w:t>大阪府財政運営基本条例一部改正の件</w:t>
            </w:r>
          </w:p>
          <w:p w14:paraId="7E938821" w14:textId="77777777" w:rsidR="00A72635" w:rsidRPr="0085641B" w:rsidRDefault="00A72635" w:rsidP="00A72635">
            <w:pPr>
              <w:rPr>
                <w:szCs w:val="22"/>
              </w:rPr>
            </w:pPr>
          </w:p>
        </w:tc>
        <w:tc>
          <w:tcPr>
            <w:tcW w:w="5954" w:type="dxa"/>
          </w:tcPr>
          <w:p w14:paraId="1F744849" w14:textId="77777777" w:rsidR="00A72635" w:rsidRDefault="00A72635" w:rsidP="00A72635">
            <w:pPr>
              <w:ind w:firstLineChars="100" w:firstLine="214"/>
              <w:rPr>
                <w:rFonts w:ascii="ＭＳ 明朝" w:eastAsia="ＭＳ 明朝" w:hAnsi="ＭＳ 明朝"/>
                <w:sz w:val="21"/>
                <w:szCs w:val="21"/>
              </w:rPr>
            </w:pPr>
            <w:r>
              <w:rPr>
                <w:rFonts w:ascii="ＭＳ 明朝" w:hAnsi="ＭＳ 明朝" w:hint="eastAsia"/>
                <w:szCs w:val="21"/>
              </w:rPr>
              <w:t>減債基金の復元完了に伴い、決算剰余金の全額を財政調整基金に編入することとする。</w:t>
            </w:r>
          </w:p>
          <w:p w14:paraId="4B05E578" w14:textId="77777777" w:rsidR="00A72635" w:rsidRDefault="00A72635" w:rsidP="00A72635">
            <w:pPr>
              <w:ind w:firstLineChars="400" w:firstLine="857"/>
              <w:jc w:val="left"/>
              <w:rPr>
                <w:rFonts w:ascii="ＭＳ 明朝" w:hAnsi="ＭＳ 明朝"/>
                <w:szCs w:val="21"/>
              </w:rPr>
            </w:pPr>
            <w:r>
              <w:rPr>
                <w:rFonts w:ascii="ＭＳ 明朝" w:hAnsi="ＭＳ 明朝" w:hint="eastAsia"/>
                <w:szCs w:val="21"/>
              </w:rPr>
              <w:t>施行日：令和６年４月１日</w:t>
            </w:r>
          </w:p>
          <w:p w14:paraId="0A48D7A5" w14:textId="77777777" w:rsidR="00A72635" w:rsidRPr="00F15B7A" w:rsidRDefault="00A72635" w:rsidP="00A72635">
            <w:pPr>
              <w:ind w:left="210" w:firstLineChars="300" w:firstLine="642"/>
              <w:rPr>
                <w:rFonts w:ascii="ＭＳ 明朝" w:hAnsi="ＭＳ 明朝"/>
                <w:color w:val="000000"/>
                <w:szCs w:val="21"/>
              </w:rPr>
            </w:pPr>
          </w:p>
        </w:tc>
        <w:tc>
          <w:tcPr>
            <w:tcW w:w="1512" w:type="dxa"/>
            <w:tcBorders>
              <w:bottom w:val="single" w:sz="4" w:space="0" w:color="auto"/>
            </w:tcBorders>
          </w:tcPr>
          <w:p w14:paraId="49451D3E" w14:textId="26D27D3B" w:rsidR="00A72635" w:rsidRPr="00A72635" w:rsidRDefault="00A72635" w:rsidP="00A72635">
            <w:pPr>
              <w:rPr>
                <w:kern w:val="0"/>
                <w:szCs w:val="22"/>
              </w:rPr>
            </w:pPr>
            <w:r w:rsidRPr="00A72635">
              <w:rPr>
                <w:rFonts w:hint="eastAsia"/>
                <w:spacing w:val="156"/>
                <w:kern w:val="0"/>
                <w:szCs w:val="22"/>
                <w:fitText w:val="1284" w:id="-1037299456"/>
              </w:rPr>
              <w:t>財政</w:t>
            </w:r>
            <w:r w:rsidRPr="00A72635">
              <w:rPr>
                <w:rFonts w:hint="eastAsia"/>
                <w:kern w:val="0"/>
                <w:szCs w:val="22"/>
                <w:fitText w:val="1284" w:id="-1037299456"/>
              </w:rPr>
              <w:t>課</w:t>
            </w:r>
          </w:p>
        </w:tc>
      </w:tr>
      <w:tr w:rsidR="00A72635" w:rsidRPr="00AE6AE1" w14:paraId="138FC8B3" w14:textId="77777777" w:rsidTr="00A72635">
        <w:trPr>
          <w:cantSplit/>
          <w:trHeight w:val="4139"/>
        </w:trPr>
        <w:tc>
          <w:tcPr>
            <w:tcW w:w="1857" w:type="dxa"/>
          </w:tcPr>
          <w:p w14:paraId="69C65600" w14:textId="3C411B57" w:rsidR="00A72635" w:rsidRPr="0085641B" w:rsidRDefault="00A72635" w:rsidP="00A72635">
            <w:pPr>
              <w:rPr>
                <w:rFonts w:hAnsi="ＭＳ ゴシック"/>
                <w:szCs w:val="22"/>
              </w:rPr>
            </w:pPr>
            <w:r w:rsidRPr="0075691E">
              <w:rPr>
                <w:rFonts w:ascii="ＭＳ 明朝" w:hAnsi="ＭＳ 明朝" w:hint="eastAsia"/>
                <w:szCs w:val="20"/>
              </w:rPr>
              <w:t>大阪府税条例一部改正の件</w:t>
            </w:r>
          </w:p>
        </w:tc>
        <w:tc>
          <w:tcPr>
            <w:tcW w:w="5954" w:type="dxa"/>
          </w:tcPr>
          <w:p w14:paraId="28C29DEA" w14:textId="77777777" w:rsidR="00A72635" w:rsidRPr="00997969" w:rsidRDefault="00A72635" w:rsidP="00A72635">
            <w:pPr>
              <w:rPr>
                <w:rFonts w:ascii="ＭＳ 明朝" w:hAnsi="ＭＳ 明朝"/>
                <w:szCs w:val="21"/>
              </w:rPr>
            </w:pPr>
            <w:r w:rsidRPr="00997969">
              <w:rPr>
                <w:rFonts w:ascii="ＭＳ 明朝" w:hAnsi="ＭＳ 明朝" w:hint="eastAsia"/>
                <w:szCs w:val="21"/>
              </w:rPr>
              <w:t xml:space="preserve">　</w:t>
            </w:r>
            <w:r>
              <w:rPr>
                <w:rFonts w:ascii="ＭＳ 明朝" w:hAnsi="ＭＳ 明朝" w:hint="eastAsia"/>
                <w:szCs w:val="21"/>
              </w:rPr>
              <w:t>地方</w:t>
            </w:r>
            <w:r w:rsidRPr="00997969">
              <w:rPr>
                <w:rFonts w:ascii="ＭＳ 明朝" w:hAnsi="ＭＳ 明朝" w:hint="eastAsia"/>
                <w:szCs w:val="21"/>
              </w:rPr>
              <w:t>税法の改正（令和</w:t>
            </w:r>
            <w:r>
              <w:rPr>
                <w:rFonts w:ascii="ＭＳ 明朝" w:hAnsi="ＭＳ 明朝" w:hint="eastAsia"/>
                <w:szCs w:val="21"/>
              </w:rPr>
              <w:t>６</w:t>
            </w:r>
            <w:r w:rsidRPr="00997969">
              <w:rPr>
                <w:rFonts w:ascii="ＭＳ 明朝" w:hAnsi="ＭＳ 明朝" w:hint="eastAsia"/>
                <w:szCs w:val="21"/>
              </w:rPr>
              <w:t>年３月末公布予定）に伴い、所要の改正を行う。</w:t>
            </w:r>
          </w:p>
          <w:p w14:paraId="4D30F485" w14:textId="77777777" w:rsidR="00A72635" w:rsidRPr="004C0713" w:rsidRDefault="00A72635" w:rsidP="00A72635">
            <w:pPr>
              <w:ind w:firstLineChars="100" w:firstLine="214"/>
              <w:rPr>
                <w:rFonts w:ascii="ＭＳ 明朝" w:hAnsi="ＭＳ 明朝"/>
                <w:color w:val="000000" w:themeColor="text1"/>
                <w:szCs w:val="21"/>
              </w:rPr>
            </w:pPr>
            <w:r w:rsidRPr="002E5C3C">
              <w:rPr>
                <w:rFonts w:ascii="ＭＳ 明朝" w:hAnsi="ＭＳ 明朝" w:hint="eastAsia"/>
                <w:szCs w:val="21"/>
              </w:rPr>
              <w:t>〔主な改正内容〕</w:t>
            </w:r>
          </w:p>
          <w:p w14:paraId="6A217C56" w14:textId="77777777" w:rsidR="00A72635" w:rsidRPr="004C0713" w:rsidRDefault="00A72635" w:rsidP="00A72635">
            <w:pPr>
              <w:pStyle w:val="a8"/>
              <w:numPr>
                <w:ilvl w:val="0"/>
                <w:numId w:val="6"/>
              </w:numPr>
              <w:tabs>
                <w:tab w:val="left" w:pos="431"/>
              </w:tabs>
              <w:autoSpaceDE w:val="0"/>
              <w:autoSpaceDN w:val="0"/>
              <w:ind w:leftChars="100" w:left="428" w:hangingChars="100" w:hanging="214"/>
              <w:rPr>
                <w:rFonts w:hAnsi="ＭＳ ゴシック"/>
                <w:color w:val="000000" w:themeColor="text1"/>
                <w:szCs w:val="21"/>
              </w:rPr>
            </w:pPr>
            <w:r w:rsidRPr="004C0713">
              <w:rPr>
                <w:rFonts w:hAnsi="ＭＳ ゴシック" w:hint="eastAsia"/>
                <w:color w:val="000000" w:themeColor="text1"/>
                <w:szCs w:val="21"/>
              </w:rPr>
              <w:t>令和６年度分の個人府民税の所得割について、減税措置を講じる。</w:t>
            </w:r>
          </w:p>
          <w:p w14:paraId="21ABF045" w14:textId="77777777" w:rsidR="00A72635" w:rsidRPr="00DB1A36" w:rsidRDefault="00A72635" w:rsidP="00A72635">
            <w:pPr>
              <w:pStyle w:val="a8"/>
              <w:numPr>
                <w:ilvl w:val="0"/>
                <w:numId w:val="6"/>
              </w:numPr>
              <w:tabs>
                <w:tab w:val="left" w:pos="431"/>
              </w:tabs>
              <w:autoSpaceDE w:val="0"/>
              <w:autoSpaceDN w:val="0"/>
              <w:ind w:leftChars="100" w:left="428" w:hangingChars="100" w:hanging="214"/>
              <w:rPr>
                <w:rFonts w:hAnsi="ＭＳ ゴシック"/>
                <w:szCs w:val="21"/>
              </w:rPr>
            </w:pPr>
            <w:r w:rsidRPr="00DB1A36">
              <w:rPr>
                <w:rFonts w:hAnsi="ＭＳ ゴシック" w:hint="eastAsia"/>
                <w:szCs w:val="21"/>
              </w:rPr>
              <w:t>法人事業税について、外形標準課税の対象となる法人を追加する。</w:t>
            </w:r>
          </w:p>
          <w:p w14:paraId="5C2D58A9" w14:textId="77777777" w:rsidR="00A72635" w:rsidRPr="00DB1A36" w:rsidRDefault="00A72635" w:rsidP="00A72635">
            <w:pPr>
              <w:pStyle w:val="a8"/>
              <w:numPr>
                <w:ilvl w:val="0"/>
                <w:numId w:val="6"/>
              </w:numPr>
              <w:tabs>
                <w:tab w:val="left" w:pos="431"/>
              </w:tabs>
              <w:autoSpaceDE w:val="0"/>
              <w:autoSpaceDN w:val="0"/>
              <w:ind w:leftChars="100" w:left="428" w:hangingChars="100" w:hanging="214"/>
              <w:rPr>
                <w:rFonts w:hAnsi="ＭＳ ゴシック"/>
                <w:szCs w:val="21"/>
              </w:rPr>
            </w:pPr>
            <w:r w:rsidRPr="00DB1A36">
              <w:rPr>
                <w:rFonts w:hAnsi="ＭＳ ゴシック" w:hint="eastAsia"/>
                <w:szCs w:val="21"/>
              </w:rPr>
              <w:t>不動産取得税の税率について、住宅及び土地に係る標準税率４％を３％とする特例措置の適用期限及び宅地評価土地の取得に係る課税標準を価格の２分の１とする特例措置の適用期限をそれぞれ３年延長する。</w:t>
            </w:r>
          </w:p>
          <w:p w14:paraId="52AF442E" w14:textId="77777777" w:rsidR="00A72635" w:rsidRDefault="00A72635" w:rsidP="00A72635">
            <w:pPr>
              <w:ind w:left="214" w:hangingChars="100" w:hanging="214"/>
              <w:rPr>
                <w:rFonts w:ascii="ＭＳ 明朝" w:hAnsi="ＭＳ 明朝"/>
                <w:szCs w:val="21"/>
              </w:rPr>
            </w:pPr>
            <w:r w:rsidRPr="00997969">
              <w:rPr>
                <w:rFonts w:ascii="ＭＳ 明朝" w:hAnsi="ＭＳ 明朝" w:hint="eastAsia"/>
                <w:szCs w:val="21"/>
              </w:rPr>
              <w:t xml:space="preserve">　　　　施行日：令和</w:t>
            </w:r>
            <w:r>
              <w:rPr>
                <w:rFonts w:ascii="ＭＳ 明朝" w:hAnsi="ＭＳ 明朝" w:hint="eastAsia"/>
                <w:szCs w:val="21"/>
              </w:rPr>
              <w:t>６</w:t>
            </w:r>
            <w:r w:rsidRPr="00997969">
              <w:rPr>
                <w:rFonts w:ascii="ＭＳ 明朝" w:hAnsi="ＭＳ 明朝" w:hint="eastAsia"/>
                <w:szCs w:val="21"/>
              </w:rPr>
              <w:t>年４月</w:t>
            </w:r>
            <w:r>
              <w:rPr>
                <w:rFonts w:ascii="ＭＳ 明朝" w:hAnsi="ＭＳ 明朝" w:hint="eastAsia"/>
                <w:szCs w:val="21"/>
              </w:rPr>
              <w:t>１日ほか</w:t>
            </w:r>
          </w:p>
          <w:p w14:paraId="6577FC6D" w14:textId="77777777" w:rsidR="00A72635" w:rsidRPr="00941108" w:rsidRDefault="00A72635" w:rsidP="00A72635">
            <w:pPr>
              <w:ind w:leftChars="200" w:left="642" w:hangingChars="100" w:hanging="214"/>
              <w:rPr>
                <w:rFonts w:ascii="ＭＳ 明朝" w:hAnsi="ＭＳ 明朝"/>
                <w:color w:val="000000"/>
              </w:rPr>
            </w:pPr>
          </w:p>
        </w:tc>
        <w:tc>
          <w:tcPr>
            <w:tcW w:w="1512" w:type="dxa"/>
          </w:tcPr>
          <w:p w14:paraId="471BE0E7" w14:textId="77777777" w:rsidR="00A72635" w:rsidRPr="0085641B" w:rsidRDefault="00A72635" w:rsidP="00A72635">
            <w:pPr>
              <w:jc w:val="distribute"/>
              <w:rPr>
                <w:rFonts w:hAnsi="ＭＳ ゴシック"/>
                <w:szCs w:val="22"/>
              </w:rPr>
            </w:pPr>
            <w:r w:rsidRPr="0085641B">
              <w:rPr>
                <w:rFonts w:hint="eastAsia"/>
                <w:szCs w:val="22"/>
              </w:rPr>
              <w:t>税務局</w:t>
            </w:r>
          </w:p>
        </w:tc>
      </w:tr>
    </w:tbl>
    <w:p w14:paraId="6E8709A1" w14:textId="77777777" w:rsidR="00F15B7A" w:rsidRDefault="00F15B7A" w:rsidP="000A7817">
      <w:pPr>
        <w:spacing w:line="360" w:lineRule="auto"/>
        <w:jc w:val="center"/>
        <w:rPr>
          <w:rFonts w:asciiTheme="majorEastAsia" w:eastAsiaTheme="majorEastAsia" w:hAnsiTheme="majorEastAsia"/>
          <w:sz w:val="24"/>
          <w:szCs w:val="27"/>
          <w:u w:val="single"/>
        </w:rPr>
      </w:pPr>
    </w:p>
    <w:p w14:paraId="4D8968E9" w14:textId="77777777" w:rsidR="00F15B7A" w:rsidRDefault="00F15B7A" w:rsidP="000A7817">
      <w:pPr>
        <w:spacing w:line="360" w:lineRule="auto"/>
        <w:jc w:val="center"/>
        <w:rPr>
          <w:rFonts w:asciiTheme="majorEastAsia" w:eastAsiaTheme="majorEastAsia" w:hAnsiTheme="majorEastAsia"/>
          <w:sz w:val="24"/>
          <w:szCs w:val="27"/>
          <w:u w:val="single"/>
        </w:rPr>
      </w:pPr>
    </w:p>
    <w:p w14:paraId="2B8AA390" w14:textId="5621C872" w:rsidR="00F15B7A" w:rsidRPr="00F15B7A" w:rsidRDefault="00F15B7A" w:rsidP="00F15B7A">
      <w:pPr>
        <w:rPr>
          <w:rFonts w:hAnsi="ＭＳ ゴシック"/>
          <w:b/>
          <w:sz w:val="24"/>
        </w:rPr>
      </w:pPr>
      <w:r w:rsidRPr="00F15B7A">
        <w:rPr>
          <w:rFonts w:hAnsi="ＭＳ ゴシック" w:hint="eastAsia"/>
          <w:b/>
          <w:spacing w:val="523"/>
          <w:kern w:val="0"/>
          <w:sz w:val="24"/>
          <w:fitText w:val="1528" w:id="-1840033532"/>
        </w:rPr>
        <w:t>報</w:t>
      </w:r>
      <w:r w:rsidRPr="00F15B7A">
        <w:rPr>
          <w:rFonts w:hAnsi="ＭＳ ゴシック" w:hint="eastAsia"/>
          <w:b/>
          <w:kern w:val="0"/>
          <w:sz w:val="24"/>
          <w:fitText w:val="1528" w:id="-1840033532"/>
        </w:rPr>
        <w:t>告</w:t>
      </w:r>
      <w:r w:rsidRPr="00F15B7A">
        <w:rPr>
          <w:rFonts w:hAnsi="ＭＳ ゴシック" w:hint="eastAsia"/>
          <w:b/>
          <w:sz w:val="24"/>
        </w:rPr>
        <w:t>（</w:t>
      </w:r>
      <w:r w:rsidR="00A72635">
        <w:rPr>
          <w:rFonts w:hAnsi="ＭＳ ゴシック" w:hint="eastAsia"/>
          <w:b/>
          <w:sz w:val="24"/>
        </w:rPr>
        <w:t>１</w:t>
      </w:r>
      <w:r w:rsidRPr="00F15B7A">
        <w:rPr>
          <w:rFonts w:hAnsi="ＭＳ ゴシック" w:hint="eastAsia"/>
          <w:b/>
          <w:sz w:val="24"/>
        </w:rPr>
        <w:t>件）</w:t>
      </w:r>
    </w:p>
    <w:tbl>
      <w:tblPr>
        <w:tblW w:w="93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7"/>
        <w:gridCol w:w="5954"/>
        <w:gridCol w:w="1512"/>
      </w:tblGrid>
      <w:tr w:rsidR="00F15B7A" w:rsidRPr="00F15B7A" w14:paraId="51FA0D0C" w14:textId="77777777" w:rsidTr="005B7D9D">
        <w:trPr>
          <w:cantSplit/>
          <w:trHeight w:val="634"/>
        </w:trPr>
        <w:tc>
          <w:tcPr>
            <w:tcW w:w="1857" w:type="dxa"/>
            <w:vAlign w:val="center"/>
          </w:tcPr>
          <w:p w14:paraId="00B19AE4" w14:textId="77777777" w:rsidR="00F15B7A" w:rsidRPr="00F15B7A" w:rsidRDefault="00F15B7A" w:rsidP="00F15B7A">
            <w:pPr>
              <w:jc w:val="center"/>
              <w:rPr>
                <w:rFonts w:hAnsi="ＭＳ ゴシック"/>
              </w:rPr>
            </w:pPr>
            <w:r w:rsidRPr="00F15B7A">
              <w:rPr>
                <w:rFonts w:hAnsi="ＭＳ ゴシック" w:hint="eastAsia"/>
              </w:rPr>
              <w:t>件　　　　名</w:t>
            </w:r>
          </w:p>
        </w:tc>
        <w:tc>
          <w:tcPr>
            <w:tcW w:w="5954" w:type="dxa"/>
            <w:vAlign w:val="center"/>
          </w:tcPr>
          <w:p w14:paraId="388FCC8F" w14:textId="77777777" w:rsidR="00F15B7A" w:rsidRPr="00F15B7A" w:rsidRDefault="00F15B7A" w:rsidP="00F15B7A">
            <w:pPr>
              <w:jc w:val="center"/>
              <w:rPr>
                <w:rFonts w:hAnsi="ＭＳ ゴシック"/>
              </w:rPr>
            </w:pPr>
            <w:r w:rsidRPr="00F15B7A">
              <w:rPr>
                <w:rFonts w:hAnsi="ＭＳ ゴシック" w:hint="eastAsia"/>
              </w:rPr>
              <w:t>概　　　　　　　　要</w:t>
            </w:r>
          </w:p>
        </w:tc>
        <w:tc>
          <w:tcPr>
            <w:tcW w:w="1512" w:type="dxa"/>
            <w:vAlign w:val="center"/>
          </w:tcPr>
          <w:p w14:paraId="7FA75879" w14:textId="77777777" w:rsidR="00F15B7A" w:rsidRPr="00F15B7A" w:rsidRDefault="00F15B7A" w:rsidP="00F15B7A">
            <w:pPr>
              <w:jc w:val="center"/>
              <w:rPr>
                <w:rFonts w:hAnsi="ＭＳ ゴシック"/>
              </w:rPr>
            </w:pPr>
            <w:r w:rsidRPr="00F15B7A">
              <w:rPr>
                <w:rFonts w:hAnsi="ＭＳ ゴシック" w:hint="eastAsia"/>
              </w:rPr>
              <w:t>所 管 局 課</w:t>
            </w:r>
          </w:p>
        </w:tc>
      </w:tr>
      <w:tr w:rsidR="00D169F9" w:rsidRPr="00F15B7A" w14:paraId="61474F83" w14:textId="77777777" w:rsidTr="00D169F9">
        <w:trPr>
          <w:cantSplit/>
          <w:trHeight w:val="1304"/>
        </w:trPr>
        <w:tc>
          <w:tcPr>
            <w:tcW w:w="1857" w:type="dxa"/>
            <w:tcBorders>
              <w:bottom w:val="single" w:sz="4" w:space="0" w:color="auto"/>
            </w:tcBorders>
          </w:tcPr>
          <w:p w14:paraId="78231107" w14:textId="77777777" w:rsidR="00D169F9" w:rsidRDefault="00D169F9" w:rsidP="00F15B7A">
            <w:r w:rsidRPr="00D169F9">
              <w:rPr>
                <w:rFonts w:hint="eastAsia"/>
              </w:rPr>
              <w:t>財政調整基金の積立目標額報告の件</w:t>
            </w:r>
          </w:p>
          <w:p w14:paraId="74513300" w14:textId="77777777" w:rsidR="00D169F9" w:rsidRPr="00F15B7A" w:rsidRDefault="00D169F9" w:rsidP="00F15B7A"/>
        </w:tc>
        <w:tc>
          <w:tcPr>
            <w:tcW w:w="5954" w:type="dxa"/>
            <w:tcBorders>
              <w:bottom w:val="single" w:sz="4" w:space="0" w:color="auto"/>
            </w:tcBorders>
          </w:tcPr>
          <w:p w14:paraId="6A1E71C5" w14:textId="77777777" w:rsidR="00D169F9" w:rsidRDefault="00D169F9" w:rsidP="00D169F9">
            <w:pPr>
              <w:ind w:firstLineChars="100" w:firstLine="214"/>
            </w:pPr>
            <w:r w:rsidRPr="00D169F9">
              <w:rPr>
                <w:rFonts w:hint="eastAsia"/>
              </w:rPr>
              <w:t>財政調整基金の積立目標額について、大阪府財政運営基本条例第１９条第３項の規定により報告するもの。</w:t>
            </w:r>
          </w:p>
          <w:p w14:paraId="2439FCAF" w14:textId="77777777" w:rsidR="00C23017" w:rsidRDefault="00C23017" w:rsidP="00C23017">
            <w:pPr>
              <w:rPr>
                <w:rFonts w:hint="eastAsia"/>
              </w:rPr>
            </w:pPr>
            <w:r>
              <w:rPr>
                <w:rFonts w:hint="eastAsia"/>
              </w:rPr>
              <w:t xml:space="preserve">　　積立目標額　　１，４００億円</w:t>
            </w:r>
          </w:p>
          <w:p w14:paraId="2CFF8CA0" w14:textId="77777777" w:rsidR="00D169F9" w:rsidRDefault="00D169F9" w:rsidP="00D169F9"/>
        </w:tc>
        <w:tc>
          <w:tcPr>
            <w:tcW w:w="1512" w:type="dxa"/>
            <w:tcBorders>
              <w:bottom w:val="single" w:sz="4" w:space="0" w:color="auto"/>
            </w:tcBorders>
          </w:tcPr>
          <w:p w14:paraId="62C2ABD7" w14:textId="77777777" w:rsidR="00D169F9" w:rsidRPr="00F15B7A" w:rsidRDefault="00D169F9" w:rsidP="00F15B7A">
            <w:pPr>
              <w:jc w:val="distribute"/>
              <w:rPr>
                <w:szCs w:val="22"/>
              </w:rPr>
            </w:pPr>
            <w:r w:rsidRPr="00D169F9">
              <w:rPr>
                <w:rFonts w:hint="eastAsia"/>
                <w:szCs w:val="22"/>
              </w:rPr>
              <w:t>財政課</w:t>
            </w:r>
          </w:p>
        </w:tc>
      </w:tr>
    </w:tbl>
    <w:p w14:paraId="07C250D3" w14:textId="77777777" w:rsidR="00F15B7A" w:rsidRDefault="00F15B7A" w:rsidP="000A7817">
      <w:pPr>
        <w:spacing w:line="360" w:lineRule="auto"/>
        <w:jc w:val="center"/>
        <w:rPr>
          <w:rFonts w:asciiTheme="majorEastAsia" w:eastAsiaTheme="majorEastAsia" w:hAnsiTheme="majorEastAsia"/>
          <w:sz w:val="24"/>
          <w:szCs w:val="27"/>
          <w:u w:val="single"/>
        </w:rPr>
      </w:pPr>
    </w:p>
    <w:p w14:paraId="44A36846" w14:textId="77777777" w:rsidR="002502A9" w:rsidRPr="002502A9" w:rsidRDefault="002502A9">
      <w:pPr>
        <w:widowControl/>
        <w:jc w:val="left"/>
        <w:rPr>
          <w:rFonts w:asciiTheme="majorEastAsia" w:eastAsiaTheme="majorEastAsia" w:hAnsiTheme="majorEastAsia"/>
          <w:sz w:val="24"/>
          <w:szCs w:val="27"/>
        </w:rPr>
      </w:pPr>
      <w:r w:rsidRPr="002502A9">
        <w:rPr>
          <w:rFonts w:asciiTheme="majorEastAsia" w:eastAsiaTheme="majorEastAsia" w:hAnsiTheme="majorEastAsia"/>
          <w:sz w:val="24"/>
          <w:szCs w:val="27"/>
        </w:rPr>
        <w:br w:type="page"/>
      </w:r>
    </w:p>
    <w:p w14:paraId="4BE4130E" w14:textId="1F1DDB81" w:rsidR="000A7817" w:rsidRPr="00947AC3" w:rsidRDefault="005D75BC" w:rsidP="000A7817">
      <w:pPr>
        <w:spacing w:line="360" w:lineRule="auto"/>
        <w:jc w:val="center"/>
        <w:rPr>
          <w:rFonts w:asciiTheme="majorEastAsia" w:eastAsiaTheme="majorEastAsia" w:hAnsiTheme="majorEastAsia"/>
          <w:sz w:val="24"/>
          <w:szCs w:val="27"/>
          <w:u w:val="single"/>
        </w:rPr>
      </w:pPr>
      <w:r w:rsidRPr="00947AC3">
        <w:rPr>
          <w:rFonts w:asciiTheme="majorEastAsia" w:eastAsiaTheme="majorEastAsia" w:hAnsiTheme="majorEastAsia" w:hint="eastAsia"/>
          <w:sz w:val="24"/>
          <w:szCs w:val="27"/>
          <w:u w:val="single"/>
        </w:rPr>
        <w:lastRenderedPageBreak/>
        <w:t>監査委員事務局　令和</w:t>
      </w:r>
      <w:r w:rsidR="00A72635">
        <w:rPr>
          <w:rFonts w:asciiTheme="majorEastAsia" w:eastAsiaTheme="majorEastAsia" w:hAnsiTheme="majorEastAsia" w:hint="eastAsia"/>
          <w:sz w:val="24"/>
          <w:szCs w:val="27"/>
          <w:u w:val="single"/>
        </w:rPr>
        <w:t>６</w:t>
      </w:r>
      <w:r w:rsidR="000A7817" w:rsidRPr="00947AC3">
        <w:rPr>
          <w:rFonts w:asciiTheme="majorEastAsia" w:eastAsiaTheme="majorEastAsia" w:hAnsiTheme="majorEastAsia" w:hint="eastAsia"/>
          <w:sz w:val="24"/>
          <w:szCs w:val="27"/>
          <w:u w:val="single"/>
        </w:rPr>
        <w:t>年２月定例府議会提出予定議案（予算案を除く）の概要</w:t>
      </w:r>
    </w:p>
    <w:p w14:paraId="07BBE0D2" w14:textId="77777777" w:rsidR="000A7817" w:rsidRPr="000A7817" w:rsidRDefault="000A7817" w:rsidP="000A7817">
      <w:pPr>
        <w:jc w:val="left"/>
        <w:rPr>
          <w:rFonts w:asciiTheme="majorEastAsia" w:eastAsiaTheme="majorEastAsia" w:hAnsiTheme="majorEastAsia"/>
          <w:color w:val="000000" w:themeColor="text1"/>
          <w:szCs w:val="22"/>
        </w:rPr>
      </w:pPr>
    </w:p>
    <w:p w14:paraId="4DAC9EDF" w14:textId="77777777" w:rsidR="000A7817" w:rsidRPr="000A7817" w:rsidRDefault="000A7817" w:rsidP="000A7817">
      <w:pPr>
        <w:spacing w:line="360" w:lineRule="auto"/>
        <w:jc w:val="center"/>
        <w:rPr>
          <w:rFonts w:asciiTheme="majorEastAsia" w:eastAsiaTheme="majorEastAsia" w:hAnsiTheme="majorEastAsia"/>
          <w:sz w:val="32"/>
          <w:szCs w:val="32"/>
        </w:rPr>
      </w:pPr>
      <w:r w:rsidRPr="000A7817">
        <w:rPr>
          <w:rFonts w:asciiTheme="majorEastAsia" w:eastAsiaTheme="majorEastAsia" w:hAnsiTheme="majorEastAsia" w:cs="ＭＳ Ｐゴシック"/>
          <w:noProof/>
          <w:kern w:val="0"/>
          <w:sz w:val="24"/>
        </w:rPr>
        <mc:AlternateContent>
          <mc:Choice Requires="wps">
            <w:drawing>
              <wp:anchor distT="0" distB="0" distL="114300" distR="114300" simplePos="0" relativeHeight="251663360" behindDoc="0" locked="0" layoutInCell="1" allowOverlap="1" wp14:anchorId="0D09A4C7" wp14:editId="18A33084">
                <wp:simplePos x="0" y="0"/>
                <wp:positionH relativeFrom="column">
                  <wp:posOffset>3690620</wp:posOffset>
                </wp:positionH>
                <wp:positionV relativeFrom="paragraph">
                  <wp:posOffset>154305</wp:posOffset>
                </wp:positionV>
                <wp:extent cx="2524125" cy="1013460"/>
                <wp:effectExtent l="0" t="0" r="28575" b="15240"/>
                <wp:wrapNone/>
                <wp:docPr id="1" name="テキスト ボックス 2"/>
                <wp:cNvGraphicFramePr/>
                <a:graphic xmlns:a="http://schemas.openxmlformats.org/drawingml/2006/main">
                  <a:graphicData uri="http://schemas.microsoft.com/office/word/2010/wordprocessingShape">
                    <wps:wsp>
                      <wps:cNvSpPr txBox="1"/>
                      <wps:spPr>
                        <a:xfrm>
                          <a:off x="0" y="0"/>
                          <a:ext cx="2524125" cy="1013460"/>
                        </a:xfrm>
                        <a:prstGeom prst="rect">
                          <a:avLst/>
                        </a:prstGeom>
                        <a:solidFill>
                          <a:sysClr val="window" lastClr="FFFFFF"/>
                        </a:solidFill>
                        <a:ln w="6350">
                          <a:solidFill>
                            <a:prstClr val="black"/>
                          </a:solidFill>
                        </a:ln>
                        <a:effectLst/>
                      </wps:spPr>
                      <wps:txbx>
                        <w:txbxContent>
                          <w:p w14:paraId="63C9A22D" w14:textId="41B9D76F" w:rsidR="000A7817" w:rsidRPr="0028689C" w:rsidRDefault="000A7817" w:rsidP="000A7817">
                            <w:pPr>
                              <w:spacing w:line="0" w:lineRule="atLeast"/>
                              <w:rPr>
                                <w:szCs w:val="21"/>
                              </w:rPr>
                            </w:pPr>
                            <w:r w:rsidRPr="00800F4C">
                              <w:rPr>
                                <w:rFonts w:hint="eastAsia"/>
                                <w:color w:val="000000" w:themeColor="text1"/>
                                <w:szCs w:val="21"/>
                              </w:rPr>
                              <w:t>担　当</w:t>
                            </w:r>
                            <w:r w:rsidRPr="0028689C">
                              <w:rPr>
                                <w:rFonts w:hint="eastAsia"/>
                                <w:szCs w:val="21"/>
                              </w:rPr>
                              <w:t>：</w:t>
                            </w:r>
                            <w:r w:rsidR="000B768C" w:rsidRPr="0028689C">
                              <w:rPr>
                                <w:rFonts w:hint="eastAsia"/>
                                <w:szCs w:val="21"/>
                              </w:rPr>
                              <w:t>監査委員事務局総務課</w:t>
                            </w:r>
                            <w:r w:rsidR="006E01F5" w:rsidRPr="0028689C">
                              <w:rPr>
                                <w:rFonts w:hint="eastAsia"/>
                                <w:szCs w:val="21"/>
                              </w:rPr>
                              <w:t xml:space="preserve"> 企画グループ</w:t>
                            </w:r>
                          </w:p>
                          <w:p w14:paraId="495F91E2" w14:textId="25128E1E" w:rsidR="000A7817" w:rsidRPr="0028689C" w:rsidRDefault="000A7817" w:rsidP="000A7817">
                            <w:pPr>
                              <w:spacing w:line="0" w:lineRule="atLeast"/>
                              <w:rPr>
                                <w:szCs w:val="21"/>
                              </w:rPr>
                            </w:pPr>
                            <w:r w:rsidRPr="0028689C">
                              <w:rPr>
                                <w:rFonts w:hint="eastAsia"/>
                                <w:szCs w:val="21"/>
                              </w:rPr>
                              <w:t>担当者：</w:t>
                            </w:r>
                            <w:r w:rsidR="000B768C" w:rsidRPr="0028689C">
                              <w:rPr>
                                <w:rFonts w:hint="eastAsia"/>
                                <w:szCs w:val="21"/>
                              </w:rPr>
                              <w:t>浜田、加藤</w:t>
                            </w:r>
                          </w:p>
                          <w:p w14:paraId="726C5667" w14:textId="3BB65D1D" w:rsidR="000A7817" w:rsidRPr="0028689C" w:rsidRDefault="000A7817" w:rsidP="000A7817">
                            <w:pPr>
                              <w:spacing w:line="0" w:lineRule="atLeast"/>
                              <w:rPr>
                                <w:szCs w:val="21"/>
                              </w:rPr>
                            </w:pPr>
                            <w:r w:rsidRPr="0028689C">
                              <w:rPr>
                                <w:rFonts w:hint="eastAsia"/>
                                <w:szCs w:val="21"/>
                              </w:rPr>
                              <w:t>内　線：</w:t>
                            </w:r>
                            <w:r w:rsidR="000B768C" w:rsidRPr="0028689C">
                              <w:rPr>
                                <w:rFonts w:hint="eastAsia"/>
                                <w:szCs w:val="21"/>
                              </w:rPr>
                              <w:t>3</w:t>
                            </w:r>
                            <w:r w:rsidR="000B768C" w:rsidRPr="0028689C">
                              <w:rPr>
                                <w:szCs w:val="21"/>
                              </w:rPr>
                              <w:t>521</w:t>
                            </w:r>
                          </w:p>
                          <w:p w14:paraId="413B9C50" w14:textId="296FB6D1" w:rsidR="000A7817" w:rsidRPr="0028689C" w:rsidRDefault="000A7817" w:rsidP="000A7817">
                            <w:pPr>
                              <w:spacing w:line="0" w:lineRule="atLeast"/>
                              <w:rPr>
                                <w:szCs w:val="21"/>
                              </w:rPr>
                            </w:pPr>
                            <w:r w:rsidRPr="0028689C">
                              <w:rPr>
                                <w:rFonts w:hint="eastAsia"/>
                                <w:szCs w:val="21"/>
                              </w:rPr>
                              <w:t>直　通：</w:t>
                            </w:r>
                            <w:r w:rsidR="000B768C" w:rsidRPr="0028689C">
                              <w:rPr>
                                <w:rFonts w:hint="eastAsia"/>
                                <w:szCs w:val="21"/>
                              </w:rPr>
                              <w:t>0</w:t>
                            </w:r>
                            <w:r w:rsidR="000B768C" w:rsidRPr="0028689C">
                              <w:rPr>
                                <w:szCs w:val="21"/>
                              </w:rPr>
                              <w:t>6-6944-9387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A4C7" id="_x0000_s1028" type="#_x0000_t202" style="position:absolute;left:0;text-align:left;margin-left:290.6pt;margin-top:12.15pt;width:198.75pt;height:7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" fillcolor="window" strokeweight=".5pt">
                <v:textbox>
                  <w:txbxContent>
                    <w:p w14:paraId="63C9A22D" w14:textId="41B9D76F" w:rsidR="000A7817" w:rsidRPr="0028689C" w:rsidRDefault="000A7817" w:rsidP="000A7817">
                      <w:pPr>
                        <w:spacing w:line="0" w:lineRule="atLeast"/>
                        <w:rPr>
                          <w:szCs w:val="21"/>
                        </w:rPr>
                      </w:pPr>
                      <w:r w:rsidRPr="00800F4C">
                        <w:rPr>
                          <w:rFonts w:hint="eastAsia"/>
                          <w:color w:val="000000" w:themeColor="text1"/>
                          <w:szCs w:val="21"/>
                        </w:rPr>
                        <w:t>担　当</w:t>
                      </w:r>
                      <w:r w:rsidRPr="0028689C">
                        <w:rPr>
                          <w:rFonts w:hint="eastAsia"/>
                          <w:szCs w:val="21"/>
                        </w:rPr>
                        <w:t>：</w:t>
                      </w:r>
                      <w:r w:rsidR="000B768C" w:rsidRPr="0028689C">
                        <w:rPr>
                          <w:rFonts w:hint="eastAsia"/>
                          <w:szCs w:val="21"/>
                        </w:rPr>
                        <w:t>監査委員事務局総務課</w:t>
                      </w:r>
                      <w:r w:rsidR="006E01F5" w:rsidRPr="0028689C">
                        <w:rPr>
                          <w:rFonts w:hint="eastAsia"/>
                          <w:szCs w:val="21"/>
                        </w:rPr>
                        <w:t xml:space="preserve"> 企画グループ</w:t>
                      </w:r>
                    </w:p>
                    <w:p w14:paraId="495F91E2" w14:textId="25128E1E" w:rsidR="000A7817" w:rsidRPr="0028689C" w:rsidRDefault="000A7817" w:rsidP="000A7817">
                      <w:pPr>
                        <w:spacing w:line="0" w:lineRule="atLeast"/>
                        <w:rPr>
                          <w:szCs w:val="21"/>
                        </w:rPr>
                      </w:pPr>
                      <w:r w:rsidRPr="0028689C">
                        <w:rPr>
                          <w:rFonts w:hint="eastAsia"/>
                          <w:szCs w:val="21"/>
                        </w:rPr>
                        <w:t>担当者：</w:t>
                      </w:r>
                      <w:r w:rsidR="000B768C" w:rsidRPr="0028689C">
                        <w:rPr>
                          <w:rFonts w:hint="eastAsia"/>
                          <w:szCs w:val="21"/>
                        </w:rPr>
                        <w:t>浜田、加藤</w:t>
                      </w:r>
                    </w:p>
                    <w:p w14:paraId="726C5667" w14:textId="3BB65D1D" w:rsidR="000A7817" w:rsidRPr="0028689C" w:rsidRDefault="000A7817" w:rsidP="000A7817">
                      <w:pPr>
                        <w:spacing w:line="0" w:lineRule="atLeast"/>
                        <w:rPr>
                          <w:szCs w:val="21"/>
                        </w:rPr>
                      </w:pPr>
                      <w:r w:rsidRPr="0028689C">
                        <w:rPr>
                          <w:rFonts w:hint="eastAsia"/>
                          <w:szCs w:val="21"/>
                        </w:rPr>
                        <w:t>内　線：</w:t>
                      </w:r>
                      <w:r w:rsidR="000B768C" w:rsidRPr="0028689C">
                        <w:rPr>
                          <w:rFonts w:hint="eastAsia"/>
                          <w:szCs w:val="21"/>
                        </w:rPr>
                        <w:t>3</w:t>
                      </w:r>
                      <w:r w:rsidR="000B768C" w:rsidRPr="0028689C">
                        <w:rPr>
                          <w:szCs w:val="21"/>
                        </w:rPr>
                        <w:t>521</w:t>
                      </w:r>
                    </w:p>
                    <w:p w14:paraId="413B9C50" w14:textId="296FB6D1" w:rsidR="000A7817" w:rsidRPr="0028689C" w:rsidRDefault="000A7817" w:rsidP="000A7817">
                      <w:pPr>
                        <w:spacing w:line="0" w:lineRule="atLeast"/>
                        <w:rPr>
                          <w:szCs w:val="21"/>
                        </w:rPr>
                      </w:pPr>
                      <w:r w:rsidRPr="0028689C">
                        <w:rPr>
                          <w:rFonts w:hint="eastAsia"/>
                          <w:szCs w:val="21"/>
                        </w:rPr>
                        <w:t>直　通：</w:t>
                      </w:r>
                      <w:r w:rsidR="000B768C" w:rsidRPr="0028689C">
                        <w:rPr>
                          <w:rFonts w:hint="eastAsia"/>
                          <w:szCs w:val="21"/>
                        </w:rPr>
                        <w:t>0</w:t>
                      </w:r>
                      <w:r w:rsidR="000B768C" w:rsidRPr="0028689C">
                        <w:rPr>
                          <w:szCs w:val="21"/>
                        </w:rPr>
                        <w:t>6-6944-9387</w:t>
                      </w:r>
                    </w:p>
                  </w:txbxContent>
                </v:textbox>
              </v:shape>
            </w:pict>
          </mc:Fallback>
        </mc:AlternateContent>
      </w:r>
    </w:p>
    <w:p w14:paraId="7257AEE5" w14:textId="77777777" w:rsidR="000A7817" w:rsidRPr="000A7817" w:rsidRDefault="000A7817" w:rsidP="000A7817">
      <w:pPr>
        <w:spacing w:line="360" w:lineRule="auto"/>
        <w:jc w:val="center"/>
        <w:rPr>
          <w:rFonts w:asciiTheme="majorEastAsia" w:eastAsiaTheme="majorEastAsia" w:hAnsiTheme="majorEastAsia"/>
          <w:sz w:val="32"/>
          <w:szCs w:val="32"/>
        </w:rPr>
      </w:pPr>
    </w:p>
    <w:p w14:paraId="28DD77E3" w14:textId="77777777" w:rsidR="000A7817" w:rsidRPr="000A7817" w:rsidRDefault="000A7817" w:rsidP="000A7817">
      <w:pPr>
        <w:spacing w:beforeLines="50" w:before="161" w:line="360" w:lineRule="auto"/>
        <w:rPr>
          <w:rFonts w:asciiTheme="majorEastAsia" w:eastAsiaTheme="majorEastAsia" w:hAnsiTheme="majorEastAsia"/>
          <w:b/>
          <w:sz w:val="24"/>
        </w:rPr>
      </w:pPr>
      <w:r w:rsidRPr="000A7817">
        <w:rPr>
          <w:rFonts w:asciiTheme="majorEastAsia" w:eastAsiaTheme="majorEastAsia" w:hAnsiTheme="majorEastAsia" w:hint="eastAsia"/>
          <w:b/>
          <w:spacing w:val="56"/>
          <w:kern w:val="0"/>
          <w:sz w:val="24"/>
          <w:fitText w:val="1644" w:id="1916131584"/>
        </w:rPr>
        <w:t>事件議決</w:t>
      </w:r>
      <w:r w:rsidRPr="000A7817">
        <w:rPr>
          <w:rFonts w:asciiTheme="majorEastAsia" w:eastAsiaTheme="majorEastAsia" w:hAnsiTheme="majorEastAsia" w:hint="eastAsia"/>
          <w:b/>
          <w:spacing w:val="-2"/>
          <w:kern w:val="0"/>
          <w:sz w:val="24"/>
          <w:fitText w:val="1644" w:id="1916131584"/>
        </w:rPr>
        <w:t>案</w:t>
      </w:r>
      <w:r w:rsidRPr="000A7817">
        <w:rPr>
          <w:rFonts w:asciiTheme="majorEastAsia" w:eastAsiaTheme="majorEastAsia" w:hAnsiTheme="majorEastAsia" w:hint="eastAsia"/>
          <w:b/>
          <w:sz w:val="24"/>
        </w:rPr>
        <w:t>（１件）</w:t>
      </w:r>
    </w:p>
    <w:tbl>
      <w:tblPr>
        <w:tblpPr w:leftFromText="142" w:rightFromText="142" w:vertAnchor="text" w:horzAnchor="margin" w:tblpX="71" w:tblpY="23"/>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757"/>
      </w:tblGrid>
      <w:tr w:rsidR="000A7817" w:rsidRPr="000A7817" w14:paraId="59BB55C6" w14:textId="77777777" w:rsidTr="00435DC3">
        <w:trPr>
          <w:trHeight w:val="527"/>
        </w:trPr>
        <w:tc>
          <w:tcPr>
            <w:tcW w:w="1980" w:type="dxa"/>
            <w:vAlign w:val="center"/>
          </w:tcPr>
          <w:p w14:paraId="534CFA22" w14:textId="77777777" w:rsidR="000A7817" w:rsidRPr="000A7817" w:rsidRDefault="000A7817" w:rsidP="00CB329E">
            <w:pPr>
              <w:jc w:val="center"/>
              <w:rPr>
                <w:rFonts w:asciiTheme="majorEastAsia" w:eastAsiaTheme="majorEastAsia" w:hAnsiTheme="majorEastAsia"/>
              </w:rPr>
            </w:pPr>
            <w:r w:rsidRPr="000A7817">
              <w:rPr>
                <w:rFonts w:asciiTheme="majorEastAsia" w:eastAsiaTheme="majorEastAsia" w:hAnsiTheme="majorEastAsia" w:hint="eastAsia"/>
              </w:rPr>
              <w:t>件　　　　名</w:t>
            </w:r>
          </w:p>
        </w:tc>
        <w:tc>
          <w:tcPr>
            <w:tcW w:w="5953" w:type="dxa"/>
            <w:vAlign w:val="center"/>
          </w:tcPr>
          <w:p w14:paraId="4B24CCCF" w14:textId="77777777" w:rsidR="000A7817" w:rsidRPr="000A7817" w:rsidRDefault="000A7817" w:rsidP="00CB329E">
            <w:pPr>
              <w:jc w:val="center"/>
              <w:rPr>
                <w:rFonts w:asciiTheme="majorEastAsia" w:eastAsiaTheme="majorEastAsia" w:hAnsiTheme="majorEastAsia"/>
              </w:rPr>
            </w:pPr>
            <w:r w:rsidRPr="000A7817">
              <w:rPr>
                <w:rFonts w:asciiTheme="majorEastAsia" w:eastAsiaTheme="majorEastAsia" w:hAnsiTheme="majorEastAsia" w:hint="eastAsia"/>
              </w:rPr>
              <w:t>概　　　　　　　　要</w:t>
            </w:r>
          </w:p>
        </w:tc>
        <w:tc>
          <w:tcPr>
            <w:tcW w:w="1757" w:type="dxa"/>
            <w:vAlign w:val="center"/>
          </w:tcPr>
          <w:p w14:paraId="5DD1EE99" w14:textId="77777777" w:rsidR="000A7817" w:rsidRPr="000A7817" w:rsidRDefault="000A7817" w:rsidP="00CB329E">
            <w:pPr>
              <w:jc w:val="center"/>
              <w:rPr>
                <w:rFonts w:asciiTheme="majorEastAsia" w:eastAsiaTheme="majorEastAsia" w:hAnsiTheme="majorEastAsia"/>
              </w:rPr>
            </w:pPr>
            <w:r w:rsidRPr="000A7817">
              <w:rPr>
                <w:rFonts w:asciiTheme="majorEastAsia" w:eastAsiaTheme="majorEastAsia" w:hAnsiTheme="majorEastAsia" w:hint="eastAsia"/>
              </w:rPr>
              <w:t>所 管 局 課</w:t>
            </w:r>
          </w:p>
        </w:tc>
      </w:tr>
      <w:tr w:rsidR="000A7817" w:rsidRPr="000A7817" w14:paraId="27FD87ED" w14:textId="77777777" w:rsidTr="00435DC3">
        <w:trPr>
          <w:trHeight w:val="1995"/>
        </w:trPr>
        <w:tc>
          <w:tcPr>
            <w:tcW w:w="1980" w:type="dxa"/>
          </w:tcPr>
          <w:p w14:paraId="02D65FE1" w14:textId="77777777" w:rsidR="000A7817" w:rsidRPr="000A7817" w:rsidRDefault="000A7817" w:rsidP="008176F4">
            <w:pPr>
              <w:rPr>
                <w:rFonts w:asciiTheme="majorEastAsia" w:eastAsiaTheme="majorEastAsia" w:hAnsiTheme="majorEastAsia"/>
              </w:rPr>
            </w:pPr>
            <w:r w:rsidRPr="000A7817">
              <w:rPr>
                <w:rFonts w:asciiTheme="majorEastAsia" w:eastAsiaTheme="majorEastAsia" w:hAnsiTheme="majorEastAsia" w:hint="eastAsia"/>
              </w:rPr>
              <w:t>包括外部監査契約締結の件</w:t>
            </w:r>
          </w:p>
        </w:tc>
        <w:tc>
          <w:tcPr>
            <w:tcW w:w="5953" w:type="dxa"/>
          </w:tcPr>
          <w:p w14:paraId="7528F122" w14:textId="2FA5AD8C" w:rsidR="00D169F9" w:rsidRPr="00D169F9" w:rsidRDefault="00D169F9" w:rsidP="00D169F9">
            <w:pPr>
              <w:ind w:firstLineChars="100" w:firstLine="214"/>
              <w:rPr>
                <w:rFonts w:asciiTheme="majorEastAsia" w:eastAsiaTheme="majorEastAsia" w:hAnsiTheme="majorEastAsia"/>
                <w:szCs w:val="21"/>
              </w:rPr>
            </w:pPr>
            <w:r w:rsidRPr="00D169F9">
              <w:rPr>
                <w:rFonts w:asciiTheme="majorEastAsia" w:eastAsiaTheme="majorEastAsia" w:hAnsiTheme="majorEastAsia" w:hint="eastAsia"/>
                <w:szCs w:val="21"/>
              </w:rPr>
              <w:t>令和</w:t>
            </w:r>
            <w:r w:rsidR="00A72635">
              <w:rPr>
                <w:rFonts w:asciiTheme="majorEastAsia" w:eastAsiaTheme="majorEastAsia" w:hAnsiTheme="majorEastAsia" w:hint="eastAsia"/>
                <w:szCs w:val="21"/>
              </w:rPr>
              <w:t>６</w:t>
            </w:r>
            <w:r w:rsidRPr="00D169F9">
              <w:rPr>
                <w:rFonts w:asciiTheme="majorEastAsia" w:eastAsiaTheme="majorEastAsia" w:hAnsiTheme="majorEastAsia" w:hint="eastAsia"/>
                <w:szCs w:val="21"/>
              </w:rPr>
              <w:t>年度に係る包括外部監査契約を締結するため、地方自治法第２５２条の</w:t>
            </w:r>
            <w:r>
              <w:rPr>
                <w:rFonts w:asciiTheme="majorEastAsia" w:eastAsiaTheme="majorEastAsia" w:hAnsiTheme="majorEastAsia" w:hint="eastAsia"/>
                <w:szCs w:val="21"/>
              </w:rPr>
              <w:t>３６</w:t>
            </w:r>
            <w:r w:rsidRPr="00D169F9">
              <w:rPr>
                <w:rFonts w:asciiTheme="majorEastAsia" w:eastAsiaTheme="majorEastAsia" w:hAnsiTheme="majorEastAsia" w:hint="eastAsia"/>
                <w:szCs w:val="21"/>
              </w:rPr>
              <w:t>第１</w:t>
            </w:r>
            <w:r w:rsidRPr="0028689C">
              <w:rPr>
                <w:rFonts w:asciiTheme="majorEastAsia" w:eastAsiaTheme="majorEastAsia" w:hAnsiTheme="majorEastAsia" w:hint="eastAsia"/>
                <w:szCs w:val="21"/>
              </w:rPr>
              <w:t>項</w:t>
            </w:r>
            <w:r w:rsidR="000B768C" w:rsidRPr="0028689C">
              <w:rPr>
                <w:rFonts w:asciiTheme="majorEastAsia" w:eastAsiaTheme="majorEastAsia" w:hAnsiTheme="majorEastAsia" w:hint="eastAsia"/>
                <w:szCs w:val="21"/>
              </w:rPr>
              <w:t>第１号</w:t>
            </w:r>
            <w:r w:rsidRPr="0028689C">
              <w:rPr>
                <w:rFonts w:asciiTheme="majorEastAsia" w:eastAsiaTheme="majorEastAsia" w:hAnsiTheme="majorEastAsia" w:hint="eastAsia"/>
                <w:szCs w:val="21"/>
              </w:rPr>
              <w:t>の</w:t>
            </w:r>
            <w:r w:rsidRPr="00D169F9">
              <w:rPr>
                <w:rFonts w:asciiTheme="majorEastAsia" w:eastAsiaTheme="majorEastAsia" w:hAnsiTheme="majorEastAsia" w:hint="eastAsia"/>
                <w:szCs w:val="21"/>
              </w:rPr>
              <w:t>規定により議決を求めるもの。</w:t>
            </w:r>
          </w:p>
          <w:p w14:paraId="3EB7A09D" w14:textId="46DD74BC" w:rsidR="00D169F9" w:rsidRPr="00D169F9" w:rsidRDefault="00D169F9" w:rsidP="00D169F9">
            <w:pPr>
              <w:ind w:firstLineChars="100" w:firstLine="214"/>
              <w:rPr>
                <w:rFonts w:asciiTheme="majorEastAsia" w:eastAsiaTheme="majorEastAsia" w:hAnsiTheme="majorEastAsia"/>
                <w:szCs w:val="21"/>
              </w:rPr>
            </w:pPr>
            <w:r w:rsidRPr="00D169F9">
              <w:rPr>
                <w:rFonts w:asciiTheme="majorEastAsia" w:eastAsiaTheme="majorEastAsia" w:hAnsiTheme="majorEastAsia" w:hint="eastAsia"/>
                <w:szCs w:val="21"/>
              </w:rPr>
              <w:t>・契約期間の始期　　令和</w:t>
            </w:r>
            <w:r w:rsidR="00A72635">
              <w:rPr>
                <w:rFonts w:asciiTheme="majorEastAsia" w:eastAsiaTheme="majorEastAsia" w:hAnsiTheme="majorEastAsia" w:hint="eastAsia"/>
                <w:szCs w:val="21"/>
              </w:rPr>
              <w:t>６</w:t>
            </w:r>
            <w:r w:rsidRPr="00D169F9">
              <w:rPr>
                <w:rFonts w:asciiTheme="majorEastAsia" w:eastAsiaTheme="majorEastAsia" w:hAnsiTheme="majorEastAsia" w:hint="eastAsia"/>
                <w:szCs w:val="21"/>
              </w:rPr>
              <w:t>年４月１日</w:t>
            </w:r>
          </w:p>
          <w:p w14:paraId="259969CC" w14:textId="77777777" w:rsidR="00D169F9" w:rsidRPr="00D169F9" w:rsidRDefault="00D169F9" w:rsidP="00D169F9">
            <w:pPr>
              <w:ind w:firstLineChars="100" w:firstLine="214"/>
              <w:rPr>
                <w:rFonts w:asciiTheme="majorEastAsia" w:eastAsiaTheme="majorEastAsia" w:hAnsiTheme="majorEastAsia"/>
                <w:szCs w:val="21"/>
              </w:rPr>
            </w:pPr>
            <w:r w:rsidRPr="00D169F9">
              <w:rPr>
                <w:rFonts w:asciiTheme="majorEastAsia" w:eastAsiaTheme="majorEastAsia" w:hAnsiTheme="majorEastAsia" w:hint="eastAsia"/>
                <w:szCs w:val="21"/>
              </w:rPr>
              <w:t>・契　約　金　額　　１，５３０万２千円を上限とする額</w:t>
            </w:r>
          </w:p>
          <w:p w14:paraId="097C8AE2" w14:textId="26BE9942" w:rsidR="000A7817" w:rsidRPr="000A7817" w:rsidRDefault="00D169F9" w:rsidP="00D169F9">
            <w:pPr>
              <w:ind w:firstLineChars="100" w:firstLine="214"/>
              <w:rPr>
                <w:rFonts w:asciiTheme="majorEastAsia" w:eastAsiaTheme="majorEastAsia" w:hAnsiTheme="majorEastAsia"/>
                <w:szCs w:val="21"/>
              </w:rPr>
            </w:pPr>
            <w:r w:rsidRPr="00D169F9">
              <w:rPr>
                <w:rFonts w:asciiTheme="majorEastAsia" w:eastAsiaTheme="majorEastAsia" w:hAnsiTheme="majorEastAsia" w:hint="eastAsia"/>
                <w:szCs w:val="21"/>
              </w:rPr>
              <w:t>・</w:t>
            </w:r>
            <w:r w:rsidRPr="00D169F9">
              <w:rPr>
                <w:rFonts w:asciiTheme="majorEastAsia" w:eastAsiaTheme="majorEastAsia" w:hAnsiTheme="majorEastAsia" w:hint="eastAsia"/>
                <w:spacing w:val="18"/>
                <w:kern w:val="0"/>
                <w:szCs w:val="21"/>
                <w:fitText w:val="1498" w:id="-1839476480"/>
              </w:rPr>
              <w:t>契約の相手</w:t>
            </w:r>
            <w:r w:rsidRPr="00D169F9">
              <w:rPr>
                <w:rFonts w:asciiTheme="majorEastAsia" w:eastAsiaTheme="majorEastAsia" w:hAnsiTheme="majorEastAsia" w:hint="eastAsia"/>
                <w:kern w:val="0"/>
                <w:szCs w:val="21"/>
                <w:fitText w:val="1498" w:id="-1839476480"/>
              </w:rPr>
              <w:t>方</w:t>
            </w:r>
            <w:r w:rsidRPr="00D169F9">
              <w:rPr>
                <w:rFonts w:asciiTheme="majorEastAsia" w:eastAsiaTheme="majorEastAsia" w:hAnsiTheme="majorEastAsia" w:hint="eastAsia"/>
                <w:szCs w:val="21"/>
              </w:rPr>
              <w:t xml:space="preserve">　　</w:t>
            </w:r>
            <w:r w:rsidR="00A72635">
              <w:rPr>
                <w:rFonts w:asciiTheme="majorEastAsia" w:eastAsiaTheme="majorEastAsia" w:hAnsiTheme="majorEastAsia" w:hint="eastAsia"/>
                <w:szCs w:val="21"/>
              </w:rPr>
              <w:t>上原</w:t>
            </w:r>
            <w:r w:rsidRPr="00D169F9">
              <w:rPr>
                <w:rFonts w:asciiTheme="majorEastAsia" w:eastAsiaTheme="majorEastAsia" w:hAnsiTheme="majorEastAsia" w:hint="eastAsia"/>
                <w:szCs w:val="21"/>
              </w:rPr>
              <w:t xml:space="preserve">　</w:t>
            </w:r>
            <w:r w:rsidR="00A72635">
              <w:rPr>
                <w:rFonts w:asciiTheme="majorEastAsia" w:eastAsiaTheme="majorEastAsia" w:hAnsiTheme="majorEastAsia" w:hint="eastAsia"/>
                <w:szCs w:val="21"/>
              </w:rPr>
              <w:t>武彦</w:t>
            </w:r>
            <w:r w:rsidRPr="00D169F9">
              <w:rPr>
                <w:rFonts w:asciiTheme="majorEastAsia" w:eastAsiaTheme="majorEastAsia" w:hAnsiTheme="majorEastAsia" w:hint="eastAsia"/>
                <w:szCs w:val="21"/>
              </w:rPr>
              <w:t>（資格　弁護士）</w:t>
            </w:r>
          </w:p>
          <w:p w14:paraId="09E8B66E" w14:textId="77777777" w:rsidR="000A7817" w:rsidRPr="00B704F8" w:rsidRDefault="000A7817" w:rsidP="000A7817">
            <w:pPr>
              <w:ind w:firstLineChars="100" w:firstLine="214"/>
              <w:rPr>
                <w:rFonts w:asciiTheme="majorEastAsia" w:eastAsiaTheme="majorEastAsia" w:hAnsiTheme="majorEastAsia"/>
                <w:kern w:val="0"/>
                <w:szCs w:val="21"/>
              </w:rPr>
            </w:pPr>
          </w:p>
        </w:tc>
        <w:tc>
          <w:tcPr>
            <w:tcW w:w="1757" w:type="dxa"/>
          </w:tcPr>
          <w:p w14:paraId="3FAB4186" w14:textId="77777777" w:rsidR="000A7817" w:rsidRPr="000A7817" w:rsidRDefault="000A7817" w:rsidP="008176F4">
            <w:pPr>
              <w:jc w:val="distribute"/>
              <w:rPr>
                <w:rFonts w:asciiTheme="majorEastAsia" w:eastAsiaTheme="majorEastAsia" w:hAnsiTheme="majorEastAsia"/>
                <w:szCs w:val="21"/>
              </w:rPr>
            </w:pPr>
            <w:r w:rsidRPr="000A7817">
              <w:rPr>
                <w:rFonts w:asciiTheme="majorEastAsia" w:eastAsiaTheme="majorEastAsia" w:hAnsiTheme="majorEastAsia" w:hint="eastAsia"/>
                <w:szCs w:val="21"/>
              </w:rPr>
              <w:t>監査委員事務局</w:t>
            </w:r>
          </w:p>
        </w:tc>
      </w:tr>
    </w:tbl>
    <w:p w14:paraId="44544532" w14:textId="77777777" w:rsidR="000A7817" w:rsidRPr="000A7817" w:rsidRDefault="000A7817" w:rsidP="000A7817">
      <w:pPr>
        <w:ind w:right="856"/>
        <w:rPr>
          <w:rFonts w:asciiTheme="majorEastAsia" w:eastAsiaTheme="majorEastAsia" w:hAnsiTheme="majorEastAsia"/>
        </w:rPr>
      </w:pPr>
    </w:p>
    <w:p w14:paraId="6FEF6E8C" w14:textId="77777777" w:rsidR="000A7817" w:rsidRPr="000A7817" w:rsidRDefault="000A7817" w:rsidP="000A7817">
      <w:pPr>
        <w:jc w:val="right"/>
        <w:rPr>
          <w:rFonts w:asciiTheme="majorEastAsia" w:eastAsiaTheme="majorEastAsia" w:hAnsiTheme="majorEastAsia"/>
        </w:rPr>
      </w:pPr>
    </w:p>
    <w:p w14:paraId="4F70D377" w14:textId="77777777" w:rsidR="00506695" w:rsidRPr="0093111C" w:rsidRDefault="00506695" w:rsidP="0085641B">
      <w:pPr>
        <w:jc w:val="right"/>
        <w:rPr>
          <w:rFonts w:hAnsi="ＭＳ ゴシック"/>
        </w:rPr>
      </w:pPr>
    </w:p>
    <w:sectPr w:rsidR="00506695" w:rsidRPr="0093111C" w:rsidSect="00622544">
      <w:footerReference w:type="default" r:id="rId8"/>
      <w:pgSz w:w="11906" w:h="16838" w:code="9"/>
      <w:pgMar w:top="1134" w:right="1304" w:bottom="567" w:left="1304" w:header="851" w:footer="0" w:gutter="0"/>
      <w:pgNumType w:fmt="numberInDash" w:start="3"/>
      <w:cols w:space="425"/>
      <w:docGrid w:type="linesAndChars" w:linePitch="323"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A27F" w14:textId="77777777" w:rsidR="00B124D0" w:rsidRDefault="00B124D0" w:rsidP="00826201">
      <w:r>
        <w:separator/>
      </w:r>
    </w:p>
  </w:endnote>
  <w:endnote w:type="continuationSeparator" w:id="0">
    <w:p w14:paraId="4EF31C6C" w14:textId="77777777" w:rsidR="00B124D0" w:rsidRDefault="00B124D0" w:rsidP="0082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31939"/>
      <w:docPartObj>
        <w:docPartGallery w:val="Page Numbers (Bottom of Page)"/>
        <w:docPartUnique/>
      </w:docPartObj>
    </w:sdtPr>
    <w:sdtEndPr/>
    <w:sdtContent>
      <w:p w14:paraId="23A3C75D" w14:textId="77777777" w:rsidR="00D3164B" w:rsidRDefault="00D3164B">
        <w:pPr>
          <w:pStyle w:val="a6"/>
          <w:jc w:val="center"/>
        </w:pPr>
        <w:r>
          <w:fldChar w:fldCharType="begin"/>
        </w:r>
        <w:r>
          <w:instrText>PAGE   \* MERGEFORMAT</w:instrText>
        </w:r>
        <w:r>
          <w:fldChar w:fldCharType="separate"/>
        </w:r>
        <w:r w:rsidR="008A56F5" w:rsidRPr="008A56F5">
          <w:rPr>
            <w:noProof/>
            <w:lang w:val="ja-JP"/>
          </w:rPr>
          <w:t>-</w:t>
        </w:r>
        <w:r w:rsidR="008A56F5">
          <w:rPr>
            <w:noProof/>
          </w:rPr>
          <w:t xml:space="preserve"> 3 -</w:t>
        </w:r>
        <w:r>
          <w:fldChar w:fldCharType="end"/>
        </w:r>
      </w:p>
    </w:sdtContent>
  </w:sdt>
  <w:p w14:paraId="5D24112D" w14:textId="77777777" w:rsidR="00D3164B" w:rsidRDefault="00D316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1317" w14:textId="77777777" w:rsidR="00B124D0" w:rsidRDefault="00B124D0" w:rsidP="00826201">
      <w:r>
        <w:separator/>
      </w:r>
    </w:p>
  </w:footnote>
  <w:footnote w:type="continuationSeparator" w:id="0">
    <w:p w14:paraId="6AF109B3" w14:textId="77777777" w:rsidR="00B124D0" w:rsidRDefault="00B124D0" w:rsidP="00826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7D5"/>
    <w:multiLevelType w:val="hybridMultilevel"/>
    <w:tmpl w:val="D634245A"/>
    <w:lvl w:ilvl="0" w:tplc="27706CAE">
      <w:start w:val="1"/>
      <w:numFmt w:val="bullet"/>
      <w:lvlText w:val="・"/>
      <w:lvlJc w:val="left"/>
      <w:pPr>
        <w:ind w:left="801" w:hanging="360"/>
      </w:pPr>
      <w:rPr>
        <w:rFonts w:ascii="ＭＳ ゴシック" w:eastAsia="ＭＳ ゴシック" w:hAnsi="ＭＳ ゴシック"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 w15:restartNumberingAfterBreak="0">
    <w:nsid w:val="277F73D0"/>
    <w:multiLevelType w:val="hybridMultilevel"/>
    <w:tmpl w:val="EAAEAEF0"/>
    <w:lvl w:ilvl="0" w:tplc="498AAEC2">
      <w:numFmt w:val="bullet"/>
      <w:lvlText w:val="・"/>
      <w:lvlJc w:val="left"/>
      <w:pPr>
        <w:tabs>
          <w:tab w:val="num" w:pos="561"/>
        </w:tabs>
        <w:ind w:left="5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27AF1592"/>
    <w:multiLevelType w:val="hybridMultilevel"/>
    <w:tmpl w:val="734E05EE"/>
    <w:lvl w:ilvl="0" w:tplc="E85821D0">
      <w:start w:val="2"/>
      <w:numFmt w:val="bullet"/>
      <w:lvlText w:val="・"/>
      <w:lvlJc w:val="left"/>
      <w:pPr>
        <w:tabs>
          <w:tab w:val="num" w:pos="649"/>
        </w:tabs>
        <w:ind w:left="649"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5DBC3FCD"/>
    <w:multiLevelType w:val="hybridMultilevel"/>
    <w:tmpl w:val="9DD692F0"/>
    <w:lvl w:ilvl="0" w:tplc="1CF8977A">
      <w:numFmt w:val="bullet"/>
      <w:lvlText w:val="・"/>
      <w:lvlJc w:val="left"/>
      <w:pPr>
        <w:tabs>
          <w:tab w:val="num" w:pos="561"/>
        </w:tabs>
        <w:ind w:left="5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74651608"/>
    <w:multiLevelType w:val="hybridMultilevel"/>
    <w:tmpl w:val="22FC8346"/>
    <w:lvl w:ilvl="0" w:tplc="D8E209E0">
      <w:numFmt w:val="bullet"/>
      <w:lvlText w:val="・"/>
      <w:lvlJc w:val="left"/>
      <w:pPr>
        <w:ind w:left="574" w:hanging="360"/>
      </w:pPr>
      <w:rPr>
        <w:rFonts w:ascii="ＭＳ ゴシック" w:eastAsia="ＭＳ ゴシック" w:hAnsi="ＭＳ ゴシック"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5" w15:restartNumberingAfterBreak="0">
    <w:nsid w:val="75AB6ED9"/>
    <w:multiLevelType w:val="hybridMultilevel"/>
    <w:tmpl w:val="FE7EE9B0"/>
    <w:lvl w:ilvl="0" w:tplc="E3E2F6DC">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F0D"/>
    <w:rsid w:val="000015BD"/>
    <w:rsid w:val="00052AAD"/>
    <w:rsid w:val="000674F4"/>
    <w:rsid w:val="000726D6"/>
    <w:rsid w:val="000A2217"/>
    <w:rsid w:val="000A24A1"/>
    <w:rsid w:val="000A7817"/>
    <w:rsid w:val="000B768C"/>
    <w:rsid w:val="000C6665"/>
    <w:rsid w:val="00111AFA"/>
    <w:rsid w:val="00135B9C"/>
    <w:rsid w:val="00152260"/>
    <w:rsid w:val="00157303"/>
    <w:rsid w:val="0018309A"/>
    <w:rsid w:val="001923C0"/>
    <w:rsid w:val="001A7EA6"/>
    <w:rsid w:val="001C2C61"/>
    <w:rsid w:val="001E3809"/>
    <w:rsid w:val="002254AE"/>
    <w:rsid w:val="00246C55"/>
    <w:rsid w:val="002502A9"/>
    <w:rsid w:val="00252040"/>
    <w:rsid w:val="00254B4E"/>
    <w:rsid w:val="00257A4C"/>
    <w:rsid w:val="00272489"/>
    <w:rsid w:val="0028689C"/>
    <w:rsid w:val="0028710E"/>
    <w:rsid w:val="002A2A08"/>
    <w:rsid w:val="002A7064"/>
    <w:rsid w:val="002B3426"/>
    <w:rsid w:val="002B64F8"/>
    <w:rsid w:val="002D6F0D"/>
    <w:rsid w:val="002F0633"/>
    <w:rsid w:val="002F2E23"/>
    <w:rsid w:val="002F460E"/>
    <w:rsid w:val="0031652B"/>
    <w:rsid w:val="003602CD"/>
    <w:rsid w:val="003606D4"/>
    <w:rsid w:val="00363A7D"/>
    <w:rsid w:val="00377510"/>
    <w:rsid w:val="003B7A31"/>
    <w:rsid w:val="003E6189"/>
    <w:rsid w:val="003F3E6B"/>
    <w:rsid w:val="0042515C"/>
    <w:rsid w:val="00435DC3"/>
    <w:rsid w:val="00470CF4"/>
    <w:rsid w:val="00473568"/>
    <w:rsid w:val="00476465"/>
    <w:rsid w:val="00476DCB"/>
    <w:rsid w:val="00493B4A"/>
    <w:rsid w:val="004A0C58"/>
    <w:rsid w:val="004A6239"/>
    <w:rsid w:val="004A6879"/>
    <w:rsid w:val="004C40AE"/>
    <w:rsid w:val="004C459C"/>
    <w:rsid w:val="004E10D1"/>
    <w:rsid w:val="004E7A3E"/>
    <w:rsid w:val="004F2458"/>
    <w:rsid w:val="00506695"/>
    <w:rsid w:val="00511238"/>
    <w:rsid w:val="005710E1"/>
    <w:rsid w:val="005B6430"/>
    <w:rsid w:val="005C0BDC"/>
    <w:rsid w:val="005C4518"/>
    <w:rsid w:val="005D75BC"/>
    <w:rsid w:val="005D78FB"/>
    <w:rsid w:val="005E118B"/>
    <w:rsid w:val="00622544"/>
    <w:rsid w:val="00624FB9"/>
    <w:rsid w:val="00653A30"/>
    <w:rsid w:val="006575E7"/>
    <w:rsid w:val="00680DFB"/>
    <w:rsid w:val="006974C6"/>
    <w:rsid w:val="006A5D32"/>
    <w:rsid w:val="006D3C5F"/>
    <w:rsid w:val="006D64A7"/>
    <w:rsid w:val="006D7233"/>
    <w:rsid w:val="006E01F5"/>
    <w:rsid w:val="0071202D"/>
    <w:rsid w:val="0071734D"/>
    <w:rsid w:val="0073139E"/>
    <w:rsid w:val="0073303D"/>
    <w:rsid w:val="0073641B"/>
    <w:rsid w:val="007825B9"/>
    <w:rsid w:val="007B7DD2"/>
    <w:rsid w:val="00800F4C"/>
    <w:rsid w:val="00801856"/>
    <w:rsid w:val="008176F4"/>
    <w:rsid w:val="0081782D"/>
    <w:rsid w:val="00826201"/>
    <w:rsid w:val="00834F26"/>
    <w:rsid w:val="00850965"/>
    <w:rsid w:val="0085641B"/>
    <w:rsid w:val="00894E02"/>
    <w:rsid w:val="008A258B"/>
    <w:rsid w:val="008A56F5"/>
    <w:rsid w:val="00901D17"/>
    <w:rsid w:val="009300CB"/>
    <w:rsid w:val="00930985"/>
    <w:rsid w:val="0093111C"/>
    <w:rsid w:val="009341DC"/>
    <w:rsid w:val="00942DD8"/>
    <w:rsid w:val="00947AC3"/>
    <w:rsid w:val="00960B65"/>
    <w:rsid w:val="00980CCE"/>
    <w:rsid w:val="00986E6F"/>
    <w:rsid w:val="00992D2D"/>
    <w:rsid w:val="009B6889"/>
    <w:rsid w:val="009B7772"/>
    <w:rsid w:val="009C337B"/>
    <w:rsid w:val="00A00F4B"/>
    <w:rsid w:val="00A12B1F"/>
    <w:rsid w:val="00A23704"/>
    <w:rsid w:val="00A55791"/>
    <w:rsid w:val="00A55C1A"/>
    <w:rsid w:val="00A569CD"/>
    <w:rsid w:val="00A60EDC"/>
    <w:rsid w:val="00A72635"/>
    <w:rsid w:val="00A94A54"/>
    <w:rsid w:val="00AA0915"/>
    <w:rsid w:val="00AB5569"/>
    <w:rsid w:val="00AC7E60"/>
    <w:rsid w:val="00AE1B02"/>
    <w:rsid w:val="00AE6AE1"/>
    <w:rsid w:val="00AF07A8"/>
    <w:rsid w:val="00B00734"/>
    <w:rsid w:val="00B034BD"/>
    <w:rsid w:val="00B124D0"/>
    <w:rsid w:val="00B168CF"/>
    <w:rsid w:val="00B2548B"/>
    <w:rsid w:val="00B5160E"/>
    <w:rsid w:val="00B704F8"/>
    <w:rsid w:val="00BA746C"/>
    <w:rsid w:val="00BD515D"/>
    <w:rsid w:val="00BE6BAC"/>
    <w:rsid w:val="00BF2316"/>
    <w:rsid w:val="00BF6620"/>
    <w:rsid w:val="00C15DF5"/>
    <w:rsid w:val="00C23017"/>
    <w:rsid w:val="00C605ED"/>
    <w:rsid w:val="00C61A74"/>
    <w:rsid w:val="00C65413"/>
    <w:rsid w:val="00C712E3"/>
    <w:rsid w:val="00C87225"/>
    <w:rsid w:val="00C95EF4"/>
    <w:rsid w:val="00CA50A8"/>
    <w:rsid w:val="00CC09F3"/>
    <w:rsid w:val="00CD066F"/>
    <w:rsid w:val="00CD32B0"/>
    <w:rsid w:val="00D169F9"/>
    <w:rsid w:val="00D179DF"/>
    <w:rsid w:val="00D3164B"/>
    <w:rsid w:val="00D5069C"/>
    <w:rsid w:val="00DE350D"/>
    <w:rsid w:val="00E06240"/>
    <w:rsid w:val="00E4251E"/>
    <w:rsid w:val="00E54672"/>
    <w:rsid w:val="00E86E6C"/>
    <w:rsid w:val="00E911B0"/>
    <w:rsid w:val="00EA65C6"/>
    <w:rsid w:val="00EC228E"/>
    <w:rsid w:val="00EC3852"/>
    <w:rsid w:val="00EC6E35"/>
    <w:rsid w:val="00ED374E"/>
    <w:rsid w:val="00F15B7A"/>
    <w:rsid w:val="00F2282E"/>
    <w:rsid w:val="00F5432F"/>
    <w:rsid w:val="00F6161A"/>
    <w:rsid w:val="00F63F6C"/>
    <w:rsid w:val="00F66017"/>
    <w:rsid w:val="00F73FCF"/>
    <w:rsid w:val="00F84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5525B044"/>
  <w15:docId w15:val="{A0FA7423-3145-4F6B-9919-35F53FD0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118B"/>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6465"/>
    <w:rPr>
      <w:rFonts w:ascii="Arial" w:hAnsi="Arial"/>
      <w:sz w:val="18"/>
      <w:szCs w:val="18"/>
    </w:rPr>
  </w:style>
  <w:style w:type="paragraph" w:styleId="a4">
    <w:name w:val="header"/>
    <w:basedOn w:val="a"/>
    <w:link w:val="a5"/>
    <w:rsid w:val="00826201"/>
    <w:pPr>
      <w:tabs>
        <w:tab w:val="center" w:pos="4252"/>
        <w:tab w:val="right" w:pos="8504"/>
      </w:tabs>
      <w:snapToGrid w:val="0"/>
    </w:pPr>
  </w:style>
  <w:style w:type="character" w:customStyle="1" w:styleId="a5">
    <w:name w:val="ヘッダー (文字)"/>
    <w:link w:val="a4"/>
    <w:rsid w:val="00826201"/>
    <w:rPr>
      <w:rFonts w:ascii="ＭＳ ゴシック" w:eastAsia="ＭＳ ゴシック"/>
      <w:kern w:val="2"/>
      <w:sz w:val="22"/>
      <w:szCs w:val="24"/>
    </w:rPr>
  </w:style>
  <w:style w:type="paragraph" w:styleId="a6">
    <w:name w:val="footer"/>
    <w:basedOn w:val="a"/>
    <w:link w:val="a7"/>
    <w:uiPriority w:val="99"/>
    <w:rsid w:val="00826201"/>
    <w:pPr>
      <w:tabs>
        <w:tab w:val="center" w:pos="4252"/>
        <w:tab w:val="right" w:pos="8504"/>
      </w:tabs>
      <w:snapToGrid w:val="0"/>
    </w:pPr>
  </w:style>
  <w:style w:type="character" w:customStyle="1" w:styleId="a7">
    <w:name w:val="フッター (文字)"/>
    <w:link w:val="a6"/>
    <w:uiPriority w:val="99"/>
    <w:rsid w:val="00826201"/>
    <w:rPr>
      <w:rFonts w:ascii="ＭＳ ゴシック" w:eastAsia="ＭＳ ゴシック"/>
      <w:kern w:val="2"/>
      <w:sz w:val="22"/>
      <w:szCs w:val="24"/>
    </w:rPr>
  </w:style>
  <w:style w:type="paragraph" w:styleId="a8">
    <w:name w:val="List Paragraph"/>
    <w:basedOn w:val="a"/>
    <w:uiPriority w:val="34"/>
    <w:qFormat/>
    <w:rsid w:val="008A258B"/>
    <w:pPr>
      <w:ind w:leftChars="400" w:left="840"/>
    </w:pPr>
  </w:style>
  <w:style w:type="character" w:customStyle="1" w:styleId="cm">
    <w:name w:val="cm"/>
    <w:basedOn w:val="a0"/>
    <w:rsid w:val="004E7A3E"/>
  </w:style>
  <w:style w:type="character" w:customStyle="1" w:styleId="hit-item1">
    <w:name w:val="hit-item1"/>
    <w:basedOn w:val="a0"/>
    <w:rsid w:val="004E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5978D-1D43-4393-985F-CD882BBC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平成２３年２月定例府議会提出予定議案の概要</vt:lpstr>
      <vt:lpstr>平成２３年２月定例府議会提出予定議案の概要</vt:lpstr>
    </vt:vector>
  </TitlesOfParts>
  <Company>大阪府</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平成２３年２月定例府議会提出予定議案の概要</dc:title>
  <dc:creator>大阪府職員端末機１７年度１２月調達</dc:creator>
  <cp:lastModifiedBy>尾崎　臣</cp:lastModifiedBy>
  <cp:revision>27</cp:revision>
  <cp:lastPrinted>2021-02-11T05:57:00Z</cp:lastPrinted>
  <dcterms:created xsi:type="dcterms:W3CDTF">2018-01-31T08:39:00Z</dcterms:created>
  <dcterms:modified xsi:type="dcterms:W3CDTF">2024-02-07T03:09:00Z</dcterms:modified>
</cp:coreProperties>
</file>