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02B6" w14:textId="0045ED97" w:rsidR="006C395A" w:rsidRDefault="006C395A" w:rsidP="006C395A">
      <w:pPr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86270">
        <w:rPr>
          <w:rFonts w:ascii="ＭＳ 明朝" w:hAnsi="ＭＳ 明朝" w:hint="eastAsia"/>
          <w:sz w:val="32"/>
          <w:szCs w:val="32"/>
        </w:rPr>
        <w:t>知事指定薬物として指定する物質</w:t>
      </w:r>
    </w:p>
    <w:p w14:paraId="28907A16" w14:textId="6FF06C9D" w:rsidR="006C395A" w:rsidRPr="006C395A" w:rsidRDefault="006C395A" w:rsidP="006C395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C395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物質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１</w:t>
      </w:r>
    </w:p>
    <w:p w14:paraId="49A8677F" w14:textId="65522F7D" w:rsidR="006C395A" w:rsidRPr="006C395A" w:rsidRDefault="006C395A" w:rsidP="006C395A">
      <w:pPr>
        <w:rPr>
          <w:rFonts w:ascii="ＭＳ 明朝" w:eastAsia="ＭＳ 明朝" w:hAnsi="ＭＳ 明朝" w:cs="Times New Roman"/>
          <w:sz w:val="24"/>
          <w:szCs w:val="24"/>
        </w:rPr>
      </w:pPr>
      <w:r w:rsidRPr="006C395A">
        <w:rPr>
          <w:rFonts w:ascii="ＭＳ 明朝" w:eastAsia="ＭＳ 明朝" w:hAnsi="ＭＳ 明朝" w:cs="Times New Roman" w:hint="eastAsia"/>
          <w:sz w:val="24"/>
          <w:szCs w:val="24"/>
        </w:rPr>
        <w:t>構　造　式</w:t>
      </w:r>
    </w:p>
    <w:p w14:paraId="5C97543E" w14:textId="1205C94E" w:rsidR="006C395A" w:rsidRPr="006C395A" w:rsidRDefault="006C395A" w:rsidP="006C395A">
      <w:pPr>
        <w:ind w:rightChars="-203" w:right="-426"/>
        <w:jc w:val="left"/>
        <w:rPr>
          <w:rFonts w:ascii="ＭＳ 明朝" w:eastAsia="ＭＳ 明朝" w:hAnsi="Courier New" w:cs="Courier New"/>
          <w:noProof/>
          <w:szCs w:val="21"/>
        </w:rPr>
      </w:pPr>
      <w:r w:rsidRPr="006C395A">
        <w:rPr>
          <w:rFonts w:ascii="ＭＳ 明朝" w:eastAsia="ＭＳ 明朝" w:hAnsi="Courier New" w:cs="Courier New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BD2298A" wp14:editId="508FB6EE">
            <wp:simplePos x="0" y="0"/>
            <wp:positionH relativeFrom="column">
              <wp:posOffset>1769745</wp:posOffset>
            </wp:positionH>
            <wp:positionV relativeFrom="paragraph">
              <wp:posOffset>50165</wp:posOffset>
            </wp:positionV>
            <wp:extent cx="1913890" cy="1752600"/>
            <wp:effectExtent l="0" t="0" r="0" b="0"/>
            <wp:wrapThrough wrapText="bothSides">
              <wp:wrapPolygon edited="0">
                <wp:start x="9890" y="0"/>
                <wp:lineTo x="9675" y="1878"/>
                <wp:lineTo x="8815" y="5870"/>
                <wp:lineTo x="7955" y="7278"/>
                <wp:lineTo x="4515" y="7748"/>
                <wp:lineTo x="2365" y="9157"/>
                <wp:lineTo x="2365" y="11270"/>
                <wp:lineTo x="0" y="11504"/>
                <wp:lineTo x="0" y="13148"/>
                <wp:lineTo x="11610" y="15026"/>
                <wp:lineTo x="11610" y="15965"/>
                <wp:lineTo x="16125" y="18783"/>
                <wp:lineTo x="17415" y="19017"/>
                <wp:lineTo x="20425" y="21365"/>
                <wp:lineTo x="20640" y="21365"/>
                <wp:lineTo x="21285" y="21365"/>
                <wp:lineTo x="21285" y="19252"/>
                <wp:lineTo x="18705" y="18783"/>
                <wp:lineTo x="15265" y="15026"/>
                <wp:lineTo x="15910" y="13383"/>
                <wp:lineTo x="14620" y="11739"/>
                <wp:lineTo x="12900" y="11270"/>
                <wp:lineTo x="9675" y="7513"/>
                <wp:lineTo x="12040" y="4461"/>
                <wp:lineTo x="14190" y="3287"/>
                <wp:lineTo x="13975" y="704"/>
                <wp:lineTo x="10965" y="0"/>
                <wp:lineTo x="9890" y="0"/>
              </wp:wrapPolygon>
            </wp:wrapThrough>
            <wp:docPr id="1" name="図 1" descr="butonitaz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butonitaze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7B7F3" w14:textId="14E4365A" w:rsidR="006C395A" w:rsidRPr="006C395A" w:rsidRDefault="006C395A" w:rsidP="006C395A">
      <w:pPr>
        <w:ind w:rightChars="-203" w:right="-426"/>
        <w:jc w:val="left"/>
        <w:rPr>
          <w:rFonts w:ascii="ＭＳ 明朝" w:eastAsia="ＭＳ 明朝" w:hAnsi="Courier New" w:cs="Courier New"/>
          <w:noProof/>
          <w:szCs w:val="21"/>
        </w:rPr>
      </w:pPr>
    </w:p>
    <w:p w14:paraId="55A8AE8E" w14:textId="77777777" w:rsidR="006C395A" w:rsidRPr="006C395A" w:rsidRDefault="006C395A" w:rsidP="006C395A">
      <w:pPr>
        <w:ind w:rightChars="-203" w:right="-426"/>
        <w:jc w:val="left"/>
        <w:rPr>
          <w:rFonts w:ascii="ＭＳ 明朝" w:eastAsia="ＭＳ 明朝" w:hAnsi="Courier New" w:cs="Courier New"/>
          <w:noProof/>
          <w:szCs w:val="21"/>
        </w:rPr>
      </w:pPr>
    </w:p>
    <w:p w14:paraId="433D7027" w14:textId="77777777" w:rsidR="006C395A" w:rsidRPr="006C395A" w:rsidRDefault="006C395A" w:rsidP="006C395A">
      <w:pPr>
        <w:ind w:rightChars="-203" w:right="-426"/>
        <w:jc w:val="left"/>
        <w:rPr>
          <w:rFonts w:ascii="ＭＳ 明朝" w:eastAsia="ＭＳ 明朝" w:hAnsi="Courier New" w:cs="Courier New"/>
          <w:noProof/>
          <w:szCs w:val="21"/>
        </w:rPr>
      </w:pPr>
    </w:p>
    <w:p w14:paraId="27045798" w14:textId="77777777" w:rsidR="006C395A" w:rsidRPr="006C395A" w:rsidRDefault="006C395A" w:rsidP="006C395A">
      <w:pPr>
        <w:ind w:rightChars="-203" w:right="-426"/>
        <w:jc w:val="left"/>
        <w:rPr>
          <w:rFonts w:ascii="ＭＳ 明朝" w:eastAsia="ＭＳ 明朝" w:hAnsi="Courier New" w:cs="Courier New"/>
          <w:noProof/>
          <w:szCs w:val="21"/>
        </w:rPr>
      </w:pPr>
    </w:p>
    <w:p w14:paraId="6CA12A5F" w14:textId="77777777" w:rsidR="006C395A" w:rsidRPr="006C395A" w:rsidRDefault="006C395A" w:rsidP="006C395A">
      <w:pPr>
        <w:ind w:rightChars="-203" w:right="-426"/>
        <w:jc w:val="left"/>
        <w:rPr>
          <w:rFonts w:ascii="ＭＳ 明朝" w:eastAsia="ＭＳ 明朝" w:hAnsi="Courier New" w:cs="Courier New"/>
          <w:noProof/>
          <w:szCs w:val="21"/>
        </w:rPr>
      </w:pPr>
    </w:p>
    <w:p w14:paraId="7DE37BA3" w14:textId="77777777" w:rsidR="006C395A" w:rsidRPr="006C395A" w:rsidRDefault="006C395A" w:rsidP="006C395A">
      <w:pPr>
        <w:ind w:rightChars="-203" w:right="-426"/>
        <w:jc w:val="left"/>
        <w:rPr>
          <w:rFonts w:ascii="ＭＳ 明朝" w:eastAsia="ＭＳ 明朝" w:hAnsi="Courier New" w:cs="Courier New"/>
          <w:noProof/>
          <w:szCs w:val="21"/>
        </w:rPr>
      </w:pPr>
    </w:p>
    <w:p w14:paraId="1B0B299B" w14:textId="77777777" w:rsidR="006C395A" w:rsidRPr="006C395A" w:rsidRDefault="006C395A" w:rsidP="006C395A">
      <w:pPr>
        <w:ind w:rightChars="-203" w:right="-426"/>
        <w:jc w:val="left"/>
        <w:rPr>
          <w:rFonts w:ascii="ＭＳ 明朝" w:eastAsia="ＭＳ 明朝" w:hAnsi="Courier New" w:cs="Courier New"/>
          <w:noProof/>
          <w:szCs w:val="21"/>
        </w:rPr>
      </w:pPr>
    </w:p>
    <w:p w14:paraId="582CAEF7" w14:textId="77777777" w:rsidR="006C395A" w:rsidRPr="006C395A" w:rsidRDefault="006C395A" w:rsidP="006C395A">
      <w:pPr>
        <w:ind w:rightChars="-203" w:right="-426"/>
        <w:jc w:val="left"/>
        <w:rPr>
          <w:rFonts w:ascii="ＭＳ 明朝" w:eastAsia="ＭＳ 明朝" w:hAnsi="ＭＳ 明朝" w:cs="Courier New"/>
          <w:kern w:val="0"/>
          <w:sz w:val="24"/>
          <w:szCs w:val="24"/>
        </w:rPr>
      </w:pPr>
    </w:p>
    <w:p w14:paraId="45411CC9" w14:textId="77777777" w:rsidR="006C395A" w:rsidRPr="006C395A" w:rsidRDefault="006C395A" w:rsidP="006C395A">
      <w:pPr>
        <w:ind w:left="1560" w:rightChars="57" w:right="120" w:hangingChars="650" w:hanging="1560"/>
        <w:rPr>
          <w:rFonts w:ascii="ＭＳ 明朝" w:eastAsia="ＭＳ 明朝" w:hAnsi="ＭＳ 明朝" w:cs="Times New Roman"/>
          <w:sz w:val="24"/>
          <w:szCs w:val="24"/>
        </w:rPr>
      </w:pPr>
      <w:r w:rsidRPr="006C395A">
        <w:rPr>
          <w:rFonts w:ascii="Century" w:eastAsia="ＭＳ 明朝" w:hAnsi="ＭＳ 明朝" w:cs="Times New Roman" w:hint="eastAsia"/>
          <w:kern w:val="0"/>
          <w:sz w:val="24"/>
          <w:szCs w:val="24"/>
        </w:rPr>
        <w:t>薬物の名称　：</w:t>
      </w:r>
      <w:r w:rsidRPr="006C395A">
        <w:rPr>
          <w:rFonts w:ascii="游明朝" w:eastAsia="ＭＳ 明朝" w:hAnsi="游明朝" w:cs="Times New Roman" w:hint="eastAsia"/>
          <w:sz w:val="24"/>
          <w:szCs w:val="24"/>
        </w:rPr>
        <w:t>２―｛［（４―ブトキシフェニル）メチル］―５―ニトロ―１Ｈ―ベンゾ［ｄ］イミダゾール―１―イル｝―Ｎ，Ｎ―ジエチルエタン―１―アミン及びその塩類</w:t>
      </w:r>
      <w:r w:rsidRPr="006C395A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6DFA29CD" w14:textId="77777777" w:rsidR="006C395A" w:rsidRPr="006C395A" w:rsidRDefault="006C395A" w:rsidP="006C395A">
      <w:pPr>
        <w:ind w:leftChars="-1" w:left="1640" w:rightChars="57" w:right="120" w:hangingChars="684" w:hanging="1642"/>
        <w:rPr>
          <w:rFonts w:ascii="ＭＳ 明朝" w:eastAsia="ＭＳ 明朝" w:hAnsi="ＭＳ 明朝" w:cs="Times New Roman"/>
          <w:sz w:val="24"/>
          <w:szCs w:val="24"/>
        </w:rPr>
      </w:pPr>
    </w:p>
    <w:p w14:paraId="3122950F" w14:textId="5276A308" w:rsidR="006C395A" w:rsidRDefault="006C395A" w:rsidP="006C395A">
      <w:pPr>
        <w:ind w:left="1920" w:hangingChars="800" w:hanging="19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C395A">
        <w:rPr>
          <w:rFonts w:ascii="ＭＳ 明朝" w:eastAsia="ＭＳ 明朝" w:hAnsi="ＭＳ 明朝" w:cs="Courier New" w:hint="eastAsia"/>
          <w:kern w:val="0"/>
          <w:sz w:val="24"/>
          <w:szCs w:val="24"/>
        </w:rPr>
        <w:t>通　称　名　：</w:t>
      </w:r>
      <w:r w:rsidRPr="006C395A">
        <w:rPr>
          <w:rFonts w:ascii="游明朝" w:eastAsia="ＭＳ 明朝" w:hAnsi="游明朝" w:cs="Courier New"/>
          <w:sz w:val="24"/>
          <w:szCs w:val="24"/>
        </w:rPr>
        <w:t>Ｂｕｔｏｎｉｔａｚｅｎｅ</w:t>
      </w:r>
      <w:r w:rsidRPr="006C395A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2C593C41" w14:textId="766954FD" w:rsidR="006C395A" w:rsidRDefault="006C395A" w:rsidP="006C395A">
      <w:pPr>
        <w:ind w:left="1920" w:hangingChars="800" w:hanging="19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C1306CA" w14:textId="1B427BDC" w:rsidR="006C395A" w:rsidRPr="006C395A" w:rsidRDefault="006C395A" w:rsidP="006C395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C395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物質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２</w:t>
      </w:r>
    </w:p>
    <w:p w14:paraId="20F83A7E" w14:textId="77777777" w:rsidR="006C395A" w:rsidRPr="006C395A" w:rsidRDefault="006C395A" w:rsidP="006C395A">
      <w:pPr>
        <w:rPr>
          <w:rFonts w:ascii="ＭＳ 明朝" w:eastAsia="ＭＳ 明朝" w:hAnsi="ＭＳ 明朝" w:cs="Times New Roman"/>
          <w:sz w:val="24"/>
          <w:szCs w:val="24"/>
        </w:rPr>
      </w:pPr>
      <w:r w:rsidRPr="006C395A">
        <w:rPr>
          <w:rFonts w:ascii="ＭＳ 明朝" w:eastAsia="ＭＳ 明朝" w:hAnsi="ＭＳ 明朝" w:cs="Times New Roman" w:hint="eastAsia"/>
          <w:sz w:val="24"/>
          <w:szCs w:val="24"/>
        </w:rPr>
        <w:t>構　造　式</w:t>
      </w:r>
    </w:p>
    <w:p w14:paraId="138FDAF7" w14:textId="120B56E2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  <w:r w:rsidRPr="006C395A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1312" behindDoc="1" locked="0" layoutInCell="1" allowOverlap="1" wp14:anchorId="3C3017EF" wp14:editId="5C6ACCEF">
            <wp:simplePos x="0" y="0"/>
            <wp:positionH relativeFrom="column">
              <wp:posOffset>1524000</wp:posOffset>
            </wp:positionH>
            <wp:positionV relativeFrom="paragraph">
              <wp:posOffset>147320</wp:posOffset>
            </wp:positionV>
            <wp:extent cx="2516505" cy="979170"/>
            <wp:effectExtent l="0" t="0" r="0" b="0"/>
            <wp:wrapThrough wrapText="bothSides">
              <wp:wrapPolygon edited="0">
                <wp:start x="9974" y="0"/>
                <wp:lineTo x="9811" y="1261"/>
                <wp:lineTo x="9811" y="5883"/>
                <wp:lineTo x="2126" y="7564"/>
                <wp:lineTo x="0" y="8825"/>
                <wp:lineTo x="0" y="15128"/>
                <wp:lineTo x="981" y="20591"/>
                <wp:lineTo x="1308" y="21012"/>
                <wp:lineTo x="2126" y="21012"/>
                <wp:lineTo x="15370" y="21012"/>
                <wp:lineTo x="13081" y="13868"/>
                <wp:lineTo x="21420" y="11767"/>
                <wp:lineTo x="21420" y="7144"/>
                <wp:lineTo x="15534" y="7144"/>
                <wp:lineTo x="15861" y="4623"/>
                <wp:lineTo x="14880" y="3362"/>
                <wp:lineTo x="10955" y="0"/>
                <wp:lineTo x="9974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FF31A" w14:textId="77777777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</w:p>
    <w:p w14:paraId="14ADD6DC" w14:textId="77777777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</w:p>
    <w:p w14:paraId="6C18620D" w14:textId="77777777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</w:p>
    <w:p w14:paraId="7E768C66" w14:textId="77777777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</w:p>
    <w:p w14:paraId="18DAD2AF" w14:textId="4DF895EE" w:rsidR="006C395A" w:rsidRDefault="006C395A" w:rsidP="006C395A">
      <w:pPr>
        <w:rPr>
          <w:rFonts w:ascii="ＭＳ 明朝" w:eastAsia="ＭＳ 明朝" w:hAnsi="ＭＳ 明朝" w:cs="Times New Roman"/>
          <w:sz w:val="24"/>
          <w:szCs w:val="24"/>
        </w:rPr>
      </w:pPr>
    </w:p>
    <w:p w14:paraId="549CB7F5" w14:textId="77777777" w:rsidR="006C395A" w:rsidRPr="006C395A" w:rsidRDefault="006C395A" w:rsidP="006C395A">
      <w:pPr>
        <w:rPr>
          <w:rFonts w:ascii="ＭＳ 明朝" w:eastAsia="ＭＳ 明朝" w:hAnsi="ＭＳ 明朝" w:cs="Times New Roman"/>
          <w:sz w:val="24"/>
          <w:szCs w:val="24"/>
        </w:rPr>
      </w:pPr>
    </w:p>
    <w:p w14:paraId="1DD13D7F" w14:textId="77777777" w:rsidR="006C395A" w:rsidRPr="006C395A" w:rsidRDefault="006C395A" w:rsidP="006C395A">
      <w:pPr>
        <w:ind w:left="1642" w:rightChars="-14" w:right="-29" w:hangingChars="684" w:hanging="1642"/>
        <w:rPr>
          <w:rFonts w:ascii="ＭＳ 明朝" w:eastAsia="ＭＳ 明朝" w:hAnsi="ＭＳ 明朝" w:cs="Times New Roman"/>
          <w:sz w:val="24"/>
          <w:szCs w:val="24"/>
        </w:rPr>
      </w:pPr>
      <w:r w:rsidRPr="006C395A">
        <w:rPr>
          <w:rFonts w:ascii="ＭＳ 明朝" w:eastAsia="ＭＳ 明朝" w:hAnsi="ＭＳ 明朝" w:cs="Times New Roman" w:hint="eastAsia"/>
          <w:sz w:val="24"/>
          <w:szCs w:val="24"/>
        </w:rPr>
        <w:t>薬物の名称　：</w:t>
      </w:r>
      <w:r w:rsidRPr="006C395A">
        <w:rPr>
          <w:rFonts w:ascii="游明朝" w:eastAsia="ＭＳ 明朝" w:hAnsi="游明朝" w:cs="Times New Roman" w:hint="eastAsia"/>
          <w:sz w:val="24"/>
          <w:szCs w:val="24"/>
        </w:rPr>
        <w:t>１―（ベンゾ［ｄ］［１，３］ジオキソール―５―イル）―２―（プロピルアミノ）ブタン―１―オン及びその塩類</w:t>
      </w:r>
    </w:p>
    <w:p w14:paraId="7F30F445" w14:textId="77777777" w:rsidR="006C395A" w:rsidRPr="006C395A" w:rsidRDefault="006C395A" w:rsidP="006C395A">
      <w:pPr>
        <w:ind w:left="1680" w:rightChars="-203" w:right="-426" w:hangingChars="700" w:hanging="16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C395A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14:paraId="583A98FC" w14:textId="77777777" w:rsidR="006C395A" w:rsidRDefault="006C395A" w:rsidP="006C395A">
      <w:pPr>
        <w:ind w:left="1920" w:hangingChars="800" w:hanging="1920"/>
        <w:jc w:val="left"/>
        <w:rPr>
          <w:rFonts w:ascii="游明朝" w:eastAsia="ＭＳ 明朝" w:hAnsi="游明朝" w:cs="Times New Roman"/>
          <w:sz w:val="24"/>
          <w:szCs w:val="24"/>
        </w:rPr>
      </w:pPr>
      <w:r w:rsidRPr="006C395A">
        <w:rPr>
          <w:rFonts w:ascii="ＭＳ 明朝" w:eastAsia="ＭＳ 明朝" w:hAnsi="ＭＳ 明朝" w:cs="Times New Roman" w:hint="eastAsia"/>
          <w:kern w:val="0"/>
          <w:sz w:val="24"/>
          <w:szCs w:val="24"/>
        </w:rPr>
        <w:t>通　称　名　：</w:t>
      </w:r>
      <w:r w:rsidRPr="006C395A">
        <w:rPr>
          <w:rFonts w:ascii="游明朝" w:eastAsia="ＭＳ 明朝" w:hAnsi="游明朝" w:cs="Times New Roman"/>
          <w:sz w:val="24"/>
          <w:szCs w:val="24"/>
        </w:rPr>
        <w:t>Ｎ</w:t>
      </w:r>
      <w:r w:rsidRPr="006C395A">
        <w:rPr>
          <w:rFonts w:ascii="游明朝" w:eastAsia="ＭＳ 明朝" w:hAnsi="游明朝" w:cs="Times New Roman" w:hint="eastAsia"/>
          <w:sz w:val="24"/>
          <w:szCs w:val="24"/>
        </w:rPr>
        <w:t>―</w:t>
      </w:r>
      <w:r w:rsidRPr="006C395A">
        <w:rPr>
          <w:rFonts w:ascii="游明朝" w:eastAsia="ＭＳ 明朝" w:hAnsi="游明朝" w:cs="Times New Roman"/>
          <w:sz w:val="24"/>
          <w:szCs w:val="24"/>
        </w:rPr>
        <w:t>Ｐｒｏｐｙｌｂｕｔｙｌｏｎｅ、Ｐｕｔｙｌｏｎｅ、</w:t>
      </w:r>
    </w:p>
    <w:p w14:paraId="41EE63C6" w14:textId="0844E550" w:rsidR="006C395A" w:rsidRDefault="006C395A" w:rsidP="000119C0">
      <w:pPr>
        <w:ind w:leftChars="774" w:left="1983" w:hangingChars="149" w:hanging="358"/>
        <w:jc w:val="left"/>
        <w:rPr>
          <w:rFonts w:ascii="游明朝" w:eastAsia="ＭＳ 明朝" w:hAnsi="游明朝" w:cs="Times New Roman"/>
          <w:sz w:val="24"/>
          <w:szCs w:val="24"/>
        </w:rPr>
      </w:pPr>
      <w:r w:rsidRPr="006C395A">
        <w:rPr>
          <w:rFonts w:ascii="游明朝" w:eastAsia="ＭＳ 明朝" w:hAnsi="游明朝" w:cs="Times New Roman"/>
          <w:sz w:val="24"/>
          <w:szCs w:val="24"/>
        </w:rPr>
        <w:t>ｂｋ</w:t>
      </w:r>
      <w:r w:rsidRPr="006C395A">
        <w:rPr>
          <w:rFonts w:ascii="游明朝" w:eastAsia="ＭＳ 明朝" w:hAnsi="游明朝" w:cs="Times New Roman" w:hint="eastAsia"/>
          <w:sz w:val="24"/>
          <w:szCs w:val="24"/>
        </w:rPr>
        <w:t>―</w:t>
      </w:r>
      <w:r w:rsidRPr="006C395A">
        <w:rPr>
          <w:rFonts w:ascii="游明朝" w:eastAsia="ＭＳ 明朝" w:hAnsi="游明朝" w:cs="Times New Roman"/>
          <w:sz w:val="24"/>
          <w:szCs w:val="24"/>
        </w:rPr>
        <w:t>ＰＢＤＢ</w:t>
      </w:r>
    </w:p>
    <w:p w14:paraId="35C40FDA" w14:textId="3DA0FB68" w:rsidR="006C395A" w:rsidRDefault="006C395A" w:rsidP="006C395A">
      <w:pPr>
        <w:widowControl/>
        <w:jc w:val="left"/>
        <w:rPr>
          <w:rFonts w:ascii="游明朝" w:eastAsia="ＭＳ 明朝" w:hAnsi="游明朝" w:cs="Times New Roman"/>
          <w:sz w:val="24"/>
          <w:szCs w:val="24"/>
        </w:rPr>
      </w:pPr>
      <w:r>
        <w:rPr>
          <w:rFonts w:ascii="游明朝" w:eastAsia="ＭＳ 明朝" w:hAnsi="游明朝" w:cs="Times New Roman"/>
          <w:sz w:val="24"/>
          <w:szCs w:val="24"/>
        </w:rPr>
        <w:br w:type="page"/>
      </w:r>
    </w:p>
    <w:p w14:paraId="0BA86C44" w14:textId="36A9082E" w:rsidR="006C395A" w:rsidRPr="006C395A" w:rsidRDefault="006C395A" w:rsidP="006C395A">
      <w:pPr>
        <w:ind w:rightChars="-203" w:right="-42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C395A">
        <w:rPr>
          <w:rFonts w:ascii="ＭＳ 明朝" w:eastAsia="ＭＳ 明朝" w:hAnsi="ＭＳ 明朝" w:cs="Times New Roman" w:hint="eastAsia"/>
          <w:sz w:val="24"/>
          <w:szCs w:val="24"/>
          <w:u w:val="single"/>
        </w:rPr>
        <w:lastRenderedPageBreak/>
        <w:t>物質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３</w:t>
      </w:r>
    </w:p>
    <w:p w14:paraId="574E293E" w14:textId="77777777" w:rsidR="006C395A" w:rsidRPr="006C395A" w:rsidRDefault="006C395A" w:rsidP="006C395A">
      <w:pPr>
        <w:rPr>
          <w:rFonts w:ascii="ＭＳ 明朝" w:eastAsia="ＭＳ 明朝" w:hAnsi="ＭＳ 明朝" w:cs="Times New Roman"/>
          <w:sz w:val="24"/>
          <w:szCs w:val="24"/>
        </w:rPr>
      </w:pPr>
      <w:r w:rsidRPr="006C395A">
        <w:rPr>
          <w:rFonts w:ascii="ＭＳ 明朝" w:eastAsia="ＭＳ 明朝" w:hAnsi="ＭＳ 明朝" w:cs="Times New Roman" w:hint="eastAsia"/>
          <w:sz w:val="24"/>
          <w:szCs w:val="24"/>
        </w:rPr>
        <w:t>構　造　式</w:t>
      </w:r>
    </w:p>
    <w:p w14:paraId="6C9126BB" w14:textId="77777777" w:rsidR="006C395A" w:rsidRPr="006C395A" w:rsidRDefault="000119C0" w:rsidP="006C395A">
      <w:pPr>
        <w:rPr>
          <w:rFonts w:ascii="Century" w:eastAsia="ＭＳ 明朝" w:hAnsi="Century" w:cs="Times New Roman"/>
          <w:noProof/>
        </w:rPr>
      </w:pPr>
      <w:r>
        <w:rPr>
          <w:rFonts w:ascii="Century" w:eastAsia="ＭＳ 明朝" w:hAnsi="Century" w:cs="Times New Roman"/>
          <w:noProof/>
        </w:rPr>
        <w:object w:dxaOrig="1440" w:dyaOrig="1440" w14:anchorId="7C6B5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35.65pt;margin-top:10pt;width:138.1pt;height:126.1pt;z-index:251664384">
            <v:imagedata r:id="rId6" o:title=""/>
            <w10:wrap type="square"/>
          </v:shape>
          <o:OLEObject Type="Embed" ProgID="ChemDraw.Document.6.0" ShapeID="_x0000_s1032" DrawAspect="Content" ObjectID="_1768740727" r:id="rId7"/>
        </w:object>
      </w:r>
    </w:p>
    <w:p w14:paraId="1787D3C4" w14:textId="77777777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</w:p>
    <w:p w14:paraId="50D3B52F" w14:textId="77777777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</w:p>
    <w:p w14:paraId="64DAA1A4" w14:textId="77777777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</w:p>
    <w:p w14:paraId="3277FB0D" w14:textId="77777777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</w:p>
    <w:p w14:paraId="3FE6FFD5" w14:textId="77777777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</w:p>
    <w:p w14:paraId="1BF16D9E" w14:textId="77777777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</w:p>
    <w:p w14:paraId="1806F4B5" w14:textId="77777777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</w:p>
    <w:p w14:paraId="6E04A0B4" w14:textId="773BEFDC" w:rsidR="006C395A" w:rsidRPr="006C395A" w:rsidRDefault="006C395A" w:rsidP="006C395A">
      <w:pPr>
        <w:rPr>
          <w:rFonts w:ascii="Century" w:eastAsia="ＭＳ 明朝" w:hAnsi="Century" w:cs="Times New Roman"/>
          <w:noProof/>
        </w:rPr>
      </w:pPr>
      <w:r w:rsidRPr="006C395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0C9B" wp14:editId="5C2AF669">
                <wp:simplePos x="0" y="0"/>
                <wp:positionH relativeFrom="column">
                  <wp:posOffset>7202805</wp:posOffset>
                </wp:positionH>
                <wp:positionV relativeFrom="paragraph">
                  <wp:posOffset>1350645</wp:posOffset>
                </wp:positionV>
                <wp:extent cx="1209675" cy="468630"/>
                <wp:effectExtent l="11430" t="7620" r="762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FE92A" id="正方形/長方形 5" o:spid="_x0000_s1026" style="position:absolute;left:0;text-align:left;margin-left:567.15pt;margin-top:106.35pt;width:95.25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" strokecolor="white">
                <v:textbox inset="5.85pt,.7pt,5.85pt,.7pt"/>
              </v:rect>
            </w:pict>
          </mc:Fallback>
        </mc:AlternateContent>
      </w:r>
    </w:p>
    <w:p w14:paraId="42960E81" w14:textId="77777777" w:rsidR="006C395A" w:rsidRPr="006C395A" w:rsidRDefault="006C395A" w:rsidP="006C395A">
      <w:pPr>
        <w:ind w:left="1642" w:rightChars="57" w:right="120" w:hangingChars="684" w:hanging="1642"/>
        <w:rPr>
          <w:rFonts w:ascii="ＭＳ 明朝" w:eastAsia="ＭＳ 明朝" w:hAnsi="ＭＳ 明朝" w:cs="Times New Roman"/>
          <w:sz w:val="24"/>
          <w:szCs w:val="24"/>
        </w:rPr>
      </w:pPr>
      <w:r w:rsidRPr="006C395A">
        <w:rPr>
          <w:rFonts w:ascii="ＭＳ 明朝" w:eastAsia="ＭＳ 明朝" w:hAnsi="ＭＳ 明朝" w:cs="Times New Roman" w:hint="eastAsia"/>
          <w:sz w:val="24"/>
          <w:szCs w:val="24"/>
        </w:rPr>
        <w:t>薬物の名称　：</w:t>
      </w:r>
      <w:r w:rsidRPr="006C395A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6C395A">
        <w:rPr>
          <w:rFonts w:ascii="游明朝" w:eastAsia="ＭＳ 明朝" w:hAnsi="游明朝" w:cs="Times New Roman" w:hint="eastAsia"/>
          <w:sz w:val="24"/>
          <w:szCs w:val="24"/>
        </w:rPr>
        <w:t>（８</w:t>
      </w:r>
      <w:r w:rsidRPr="006C395A">
        <w:rPr>
          <w:rFonts w:ascii="ＭＳ 明朝" w:eastAsia="ＭＳ 明朝" w:hAnsi="ＭＳ 明朝" w:cs="Times New Roman" w:hint="eastAsia"/>
          <w:sz w:val="24"/>
          <w:szCs w:val="24"/>
        </w:rPr>
        <w:t>Ｒ</w:t>
      </w:r>
      <w:r w:rsidRPr="006C395A">
        <w:rPr>
          <w:rFonts w:ascii="游明朝" w:eastAsia="ＭＳ 明朝" w:hAnsi="游明朝" w:cs="Times New Roman" w:hint="eastAsia"/>
          <w:sz w:val="24"/>
          <w:szCs w:val="24"/>
        </w:rPr>
        <w:t>）―Ｎ―メチル―Ｎ―（プロパン―２―イル）―６―メチル―９，１０―ジデヒドロエルゴリン―８―カルボキシアミド及びその塩類</w:t>
      </w:r>
    </w:p>
    <w:p w14:paraId="11B7411C" w14:textId="77777777" w:rsidR="006C395A" w:rsidRPr="006C395A" w:rsidRDefault="006C395A" w:rsidP="006C395A">
      <w:pPr>
        <w:ind w:rightChars="-203" w:right="-426"/>
        <w:rPr>
          <w:rFonts w:ascii="ＭＳ 明朝" w:eastAsia="ＭＳ 明朝" w:hAnsi="ＭＳ 明朝" w:cs="Times New Roman"/>
          <w:sz w:val="24"/>
          <w:szCs w:val="24"/>
        </w:rPr>
      </w:pPr>
    </w:p>
    <w:p w14:paraId="3E498545" w14:textId="77777777" w:rsidR="006C395A" w:rsidRPr="006C395A" w:rsidRDefault="006C395A" w:rsidP="006C395A">
      <w:pPr>
        <w:spacing w:line="276" w:lineRule="auto"/>
        <w:ind w:left="1" w:rightChars="-203" w:right="-426" w:hanging="1"/>
        <w:rPr>
          <w:rFonts w:ascii="游明朝" w:eastAsia="ＭＳ 明朝" w:hAnsi="游明朝" w:cs="Times New Roman"/>
          <w:sz w:val="24"/>
          <w:szCs w:val="24"/>
        </w:rPr>
      </w:pPr>
      <w:r w:rsidRPr="006C395A">
        <w:rPr>
          <w:rFonts w:ascii="ＭＳ 明朝" w:eastAsia="ＭＳ 明朝" w:hAnsi="ＭＳ 明朝" w:cs="Times New Roman" w:hint="eastAsia"/>
          <w:kern w:val="0"/>
          <w:sz w:val="24"/>
          <w:szCs w:val="24"/>
        </w:rPr>
        <w:t>通　称　名　：</w:t>
      </w:r>
      <w:r w:rsidRPr="006C395A">
        <w:rPr>
          <w:rFonts w:ascii="游明朝" w:eastAsia="ＭＳ 明朝" w:hAnsi="游明朝" w:cs="Times New Roman"/>
          <w:sz w:val="24"/>
          <w:szCs w:val="24"/>
        </w:rPr>
        <w:t>ＭｉＰＬＡ、ＭＩＰＬＡ</w:t>
      </w:r>
      <w:r w:rsidRPr="006C395A">
        <w:rPr>
          <w:rFonts w:ascii="游明朝" w:eastAsia="ＭＳ 明朝" w:hAnsi="游明朝" w:cs="Times New Roman" w:hint="eastAsia"/>
          <w:sz w:val="24"/>
          <w:szCs w:val="24"/>
        </w:rPr>
        <w:t>、</w:t>
      </w:r>
    </w:p>
    <w:p w14:paraId="214EC24A" w14:textId="258A8774" w:rsidR="006C395A" w:rsidRDefault="006C395A" w:rsidP="000119C0">
      <w:pPr>
        <w:ind w:leftChars="809" w:left="1699"/>
        <w:jc w:val="left"/>
        <w:rPr>
          <w:rFonts w:ascii="游明朝" w:eastAsia="ＭＳ 明朝" w:hAnsi="游明朝" w:cs="Times New Roman"/>
          <w:sz w:val="24"/>
          <w:szCs w:val="24"/>
        </w:rPr>
      </w:pPr>
      <w:r w:rsidRPr="006C395A">
        <w:rPr>
          <w:rFonts w:ascii="游明朝" w:eastAsia="ＭＳ 明朝" w:hAnsi="游明朝" w:cs="Times New Roman" w:hint="eastAsia"/>
          <w:kern w:val="0"/>
          <w:sz w:val="24"/>
          <w:szCs w:val="24"/>
        </w:rPr>
        <w:t>Ｎ―Ｍｅｔｈｙｌ―Ｎ―ｉｓｏｐｒｏｐｙｌ　ｌｙｓｅｒｇａｍｉｄｅ</w:t>
      </w:r>
    </w:p>
    <w:sectPr w:rsidR="006C395A" w:rsidSect="006C395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5A"/>
    <w:rsid w:val="000119C0"/>
    <w:rsid w:val="0048573A"/>
    <w:rsid w:val="006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62AB71D0"/>
  <w15:chartTrackingRefBased/>
  <w15:docId w15:val="{394BB160-ADB6-459D-8FAE-401B5AE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95A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2</cp:revision>
  <dcterms:created xsi:type="dcterms:W3CDTF">2024-02-06T06:53:00Z</dcterms:created>
  <dcterms:modified xsi:type="dcterms:W3CDTF">2024-02-06T07:06:00Z</dcterms:modified>
</cp:coreProperties>
</file>