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A6619" w14:textId="4FCDE183" w:rsidR="00982B2E" w:rsidRPr="0012144F" w:rsidRDefault="00982B2E" w:rsidP="0012144F">
      <w:pPr>
        <w:pStyle w:val="Default"/>
        <w:jc w:val="center"/>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令和</w:t>
      </w:r>
      <w:r w:rsidR="000B5F43">
        <w:rPr>
          <w:rFonts w:ascii="ＭＳ ゴシック" w:eastAsia="ＭＳ ゴシック" w:hAnsi="ＭＳ ゴシック" w:hint="eastAsia"/>
          <w:sz w:val="22"/>
          <w:szCs w:val="22"/>
        </w:rPr>
        <w:t>６</w:t>
      </w:r>
      <w:r w:rsidRPr="007410F2">
        <w:rPr>
          <w:rFonts w:ascii="ＭＳ ゴシック" w:eastAsia="ＭＳ ゴシック" w:hAnsi="ＭＳ ゴシック" w:hint="eastAsia"/>
          <w:sz w:val="22"/>
          <w:szCs w:val="22"/>
        </w:rPr>
        <w:t>年度</w:t>
      </w:r>
      <w:r w:rsidR="009912F1">
        <w:rPr>
          <w:rFonts w:ascii="ＭＳ ゴシック" w:eastAsia="ＭＳ ゴシック" w:hAnsi="ＭＳ ゴシック" w:hint="eastAsia"/>
          <w:sz w:val="22"/>
          <w:szCs w:val="22"/>
        </w:rPr>
        <w:t>アプリを活用した</w:t>
      </w:r>
      <w:r w:rsidR="004C07E7" w:rsidRPr="004C07E7">
        <w:rPr>
          <w:rFonts w:ascii="ＭＳ ゴシック" w:eastAsia="ＭＳ ゴシック" w:hAnsi="ＭＳ ゴシック" w:hint="eastAsia"/>
          <w:sz w:val="22"/>
          <w:szCs w:val="22"/>
        </w:rPr>
        <w:t>脱炭素行動促進事業</w:t>
      </w:r>
      <w:r w:rsidRPr="007410F2">
        <w:rPr>
          <w:rFonts w:ascii="ＭＳ ゴシック" w:eastAsia="ＭＳ ゴシック" w:hAnsi="ＭＳ ゴシック" w:hint="eastAsia"/>
          <w:sz w:val="22"/>
          <w:szCs w:val="22"/>
        </w:rPr>
        <w:t>仕様書</w:t>
      </w:r>
    </w:p>
    <w:p w14:paraId="6E6BA45F" w14:textId="77777777" w:rsidR="00982B2E" w:rsidRPr="007410F2" w:rsidRDefault="00982B2E" w:rsidP="00982B2E">
      <w:pPr>
        <w:pStyle w:val="Default"/>
        <w:rPr>
          <w:rFonts w:hAnsi="ＭＳ 明朝"/>
          <w:sz w:val="22"/>
          <w:szCs w:val="22"/>
        </w:rPr>
      </w:pPr>
    </w:p>
    <w:p w14:paraId="328DC1CE" w14:textId="6EE0303F" w:rsidR="00982B2E" w:rsidRPr="00535041" w:rsidRDefault="00982B2E" w:rsidP="00982B2E">
      <w:pPr>
        <w:pStyle w:val="Default"/>
        <w:rPr>
          <w:rFonts w:ascii="ＭＳ ゴシック" w:eastAsia="ＭＳ ゴシック" w:hAnsi="ＭＳ ゴシック"/>
          <w:sz w:val="22"/>
          <w:szCs w:val="22"/>
        </w:rPr>
      </w:pPr>
      <w:r w:rsidRPr="00535041">
        <w:rPr>
          <w:rFonts w:ascii="ＭＳ ゴシック" w:eastAsia="ＭＳ ゴシック" w:hAnsi="ＭＳ ゴシック" w:hint="eastAsia"/>
          <w:sz w:val="22"/>
          <w:szCs w:val="22"/>
        </w:rPr>
        <w:t>１．</w:t>
      </w:r>
      <w:r w:rsidR="0012144F" w:rsidRPr="00535041">
        <w:rPr>
          <w:rFonts w:ascii="ＭＳ ゴシック" w:eastAsia="ＭＳ ゴシック" w:hAnsi="ＭＳ ゴシック" w:hint="eastAsia"/>
          <w:sz w:val="22"/>
          <w:szCs w:val="22"/>
        </w:rPr>
        <w:t>事業</w:t>
      </w:r>
      <w:r w:rsidR="00791456" w:rsidRPr="00535041">
        <w:rPr>
          <w:rFonts w:ascii="ＭＳ ゴシック" w:eastAsia="ＭＳ ゴシック" w:hAnsi="ＭＳ ゴシック" w:hint="eastAsia"/>
          <w:sz w:val="22"/>
          <w:szCs w:val="22"/>
        </w:rPr>
        <w:t>名</w:t>
      </w:r>
    </w:p>
    <w:p w14:paraId="0350C7E4" w14:textId="603C86D3" w:rsidR="00982B2E" w:rsidRPr="007410F2" w:rsidRDefault="009912F1" w:rsidP="00AD12E6">
      <w:pPr>
        <w:pStyle w:val="Default"/>
        <w:ind w:firstLineChars="100" w:firstLine="220"/>
        <w:rPr>
          <w:rFonts w:hAnsi="ＭＳ 明朝"/>
          <w:sz w:val="22"/>
          <w:szCs w:val="22"/>
        </w:rPr>
      </w:pPr>
      <w:r>
        <w:rPr>
          <w:rFonts w:ascii="ＭＳ ゴシック" w:eastAsia="ＭＳ ゴシック" w:hAnsi="ＭＳ ゴシック" w:hint="eastAsia"/>
          <w:sz w:val="22"/>
          <w:szCs w:val="22"/>
        </w:rPr>
        <w:t>アプリを活用した</w:t>
      </w:r>
      <w:r w:rsidRPr="004C07E7">
        <w:rPr>
          <w:rFonts w:ascii="ＭＳ ゴシック" w:eastAsia="ＭＳ ゴシック" w:hAnsi="ＭＳ ゴシック" w:hint="eastAsia"/>
          <w:sz w:val="22"/>
          <w:szCs w:val="22"/>
        </w:rPr>
        <w:t>脱炭素行動促進事業</w:t>
      </w:r>
    </w:p>
    <w:p w14:paraId="7BA8B200" w14:textId="77777777" w:rsidR="00791456" w:rsidRPr="007410F2" w:rsidRDefault="00791456" w:rsidP="00982B2E">
      <w:pPr>
        <w:pStyle w:val="Default"/>
        <w:rPr>
          <w:rFonts w:hAnsi="ＭＳ 明朝"/>
          <w:sz w:val="22"/>
          <w:szCs w:val="22"/>
        </w:rPr>
      </w:pPr>
    </w:p>
    <w:p w14:paraId="4D113751" w14:textId="424411E2" w:rsidR="00982B2E" w:rsidRPr="007410F2" w:rsidRDefault="00982B2E" w:rsidP="00982B2E">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２．</w:t>
      </w:r>
      <w:r w:rsidR="00791456" w:rsidRPr="007410F2">
        <w:rPr>
          <w:rFonts w:ascii="ＭＳ ゴシック" w:eastAsia="ＭＳ ゴシック" w:hAnsi="ＭＳ ゴシック" w:hint="eastAsia"/>
          <w:sz w:val="22"/>
          <w:szCs w:val="22"/>
        </w:rPr>
        <w:t>目的及び事業概要</w:t>
      </w:r>
    </w:p>
    <w:p w14:paraId="568FC62E" w14:textId="7EDF5E04" w:rsidR="002E79C1" w:rsidRPr="002E79C1" w:rsidRDefault="002E79C1" w:rsidP="002E79C1">
      <w:pPr>
        <w:pStyle w:val="Default"/>
        <w:ind w:firstLineChars="100" w:firstLine="220"/>
        <w:rPr>
          <w:rFonts w:hAnsi="ＭＳ 明朝"/>
          <w:sz w:val="22"/>
          <w:szCs w:val="22"/>
        </w:rPr>
      </w:pPr>
      <w:r w:rsidRPr="002E79C1">
        <w:rPr>
          <w:rFonts w:hAnsi="ＭＳ 明朝" w:hint="eastAsia"/>
          <w:sz w:val="22"/>
          <w:szCs w:val="22"/>
        </w:rPr>
        <w:t>脱炭素社会を実現するためには、あらゆる府民の脱炭素行動が必要となってくるが、</w:t>
      </w:r>
      <w:r w:rsidRPr="002E79C1">
        <w:rPr>
          <w:rFonts w:hAnsi="ＭＳ 明朝"/>
          <w:sz w:val="22"/>
          <w:szCs w:val="22"/>
        </w:rPr>
        <w:t>CO₂は目に見えず、また1人ひとりの行動による効果は小さいため実感が得にくい</w:t>
      </w:r>
      <w:r w:rsidR="00383A1E">
        <w:rPr>
          <w:rFonts w:hAnsi="ＭＳ 明朝" w:hint="eastAsia"/>
          <w:sz w:val="22"/>
          <w:szCs w:val="22"/>
        </w:rPr>
        <w:t>ことが</w:t>
      </w:r>
      <w:r w:rsidRPr="002E79C1">
        <w:rPr>
          <w:rFonts w:hAnsi="ＭＳ 明朝"/>
          <w:sz w:val="22"/>
          <w:szCs w:val="22"/>
        </w:rPr>
        <w:t>、府民の脱炭素行動が</w:t>
      </w:r>
      <w:r w:rsidR="00383A1E">
        <w:rPr>
          <w:rFonts w:hAnsi="ＭＳ 明朝" w:hint="eastAsia"/>
          <w:sz w:val="22"/>
          <w:szCs w:val="22"/>
        </w:rPr>
        <w:t>広がらない</w:t>
      </w:r>
      <w:r w:rsidRPr="002E79C1">
        <w:rPr>
          <w:rFonts w:hAnsi="ＭＳ 明朝"/>
          <w:sz w:val="22"/>
          <w:szCs w:val="22"/>
        </w:rPr>
        <w:t>一因となっている。府では、万博のレガシーとして、カーボンフットプリント（CFP）の本格普及を目指しているが、その実現には、多くの府民が脱炭素を「じぶんごと」として捉えてもらうことが必要不可欠である。</w:t>
      </w:r>
    </w:p>
    <w:p w14:paraId="43E12736" w14:textId="1E78BF6B" w:rsidR="00FA13BA" w:rsidRDefault="004901F2" w:rsidP="00FA13BA">
      <w:pPr>
        <w:pStyle w:val="Default"/>
        <w:ind w:firstLineChars="100" w:firstLine="220"/>
        <w:rPr>
          <w:rFonts w:hAnsi="ＭＳ 明朝"/>
          <w:sz w:val="22"/>
          <w:szCs w:val="22"/>
        </w:rPr>
      </w:pPr>
      <w:r>
        <w:rPr>
          <w:rFonts w:hAnsi="ＭＳ 明朝" w:hint="eastAsia"/>
          <w:sz w:val="22"/>
          <w:szCs w:val="22"/>
        </w:rPr>
        <w:t>また</w:t>
      </w:r>
      <w:r w:rsidR="002E79C1" w:rsidRPr="002E79C1">
        <w:rPr>
          <w:rFonts w:hAnsi="ＭＳ 明朝" w:hint="eastAsia"/>
          <w:sz w:val="22"/>
          <w:szCs w:val="22"/>
        </w:rPr>
        <w:t>、公益社団法人</w:t>
      </w:r>
      <w:r w:rsidR="002E79C1" w:rsidRPr="002E79C1">
        <w:rPr>
          <w:rFonts w:hAnsi="ＭＳ 明朝"/>
          <w:sz w:val="22"/>
          <w:szCs w:val="22"/>
        </w:rPr>
        <w:t>2025年日本国際博覧会協会</w:t>
      </w:r>
      <w:r>
        <w:rPr>
          <w:rFonts w:hAnsi="ＭＳ 明朝" w:hint="eastAsia"/>
          <w:sz w:val="22"/>
          <w:szCs w:val="22"/>
        </w:rPr>
        <w:t>（以下「協会」という。）</w:t>
      </w:r>
      <w:r w:rsidR="002E79C1" w:rsidRPr="002E79C1">
        <w:rPr>
          <w:rFonts w:hAnsi="ＭＳ 明朝"/>
          <w:sz w:val="22"/>
          <w:szCs w:val="22"/>
        </w:rPr>
        <w:t>は、「EXPOグリーンチャレンジ</w:t>
      </w:r>
      <w:r>
        <w:rPr>
          <w:rFonts w:hAnsi="ＭＳ 明朝" w:hint="eastAsia"/>
          <w:sz w:val="22"/>
          <w:szCs w:val="22"/>
        </w:rPr>
        <w:t>（以下「GC」という。）</w:t>
      </w:r>
      <w:r w:rsidR="006B2F27" w:rsidRPr="002E79C1">
        <w:rPr>
          <w:rFonts w:hAnsi="ＭＳ 明朝"/>
          <w:sz w:val="22"/>
          <w:szCs w:val="22"/>
        </w:rPr>
        <w:t>」</w:t>
      </w:r>
      <w:r w:rsidR="006643FD" w:rsidRPr="006643FD">
        <w:rPr>
          <w:rFonts w:hAnsi="ＭＳ 明朝" w:hint="eastAsia"/>
          <w:sz w:val="22"/>
          <w:szCs w:val="22"/>
          <w:vertAlign w:val="superscript"/>
        </w:rPr>
        <w:t>※</w:t>
      </w:r>
      <w:r w:rsidR="005003C9">
        <w:rPr>
          <w:rFonts w:hAnsi="ＭＳ 明朝" w:hint="eastAsia"/>
          <w:sz w:val="22"/>
          <w:szCs w:val="22"/>
          <w:vertAlign w:val="superscript"/>
        </w:rPr>
        <w:t>１</w:t>
      </w:r>
      <w:r w:rsidR="002E79C1" w:rsidRPr="002E79C1">
        <w:rPr>
          <w:rFonts w:hAnsi="ＭＳ 明朝"/>
          <w:sz w:val="22"/>
          <w:szCs w:val="22"/>
        </w:rPr>
        <w:t>として広く国民の脱炭素</w:t>
      </w:r>
      <w:r w:rsidR="00FA13BA">
        <w:rPr>
          <w:rFonts w:hAnsi="ＭＳ 明朝" w:hint="eastAsia"/>
          <w:sz w:val="22"/>
          <w:szCs w:val="22"/>
        </w:rPr>
        <w:t>行動を促進し、</w:t>
      </w:r>
      <w:r w:rsidR="00FA13BA" w:rsidRPr="00FA13BA">
        <w:rPr>
          <w:rFonts w:hAnsi="ＭＳ 明朝" w:hint="eastAsia"/>
          <w:sz w:val="22"/>
          <w:szCs w:val="22"/>
        </w:rPr>
        <w:t>その削減効果を可視化することを計画しており、開催地である大阪府でもより多くの府民に脱炭素行動を実行してもらう必要がある。</w:t>
      </w:r>
    </w:p>
    <w:p w14:paraId="525CD54A" w14:textId="1EBB8650" w:rsidR="00A16C18" w:rsidRPr="002E79C1" w:rsidRDefault="0069744E" w:rsidP="0069744E">
      <w:pPr>
        <w:pStyle w:val="Default"/>
        <w:ind w:firstLineChars="100" w:firstLine="220"/>
        <w:rPr>
          <w:rFonts w:hAnsi="ＭＳ 明朝"/>
          <w:sz w:val="22"/>
          <w:szCs w:val="22"/>
        </w:rPr>
      </w:pPr>
      <w:r w:rsidRPr="009A6AFF">
        <w:rPr>
          <w:rFonts w:hAnsi="ＭＳ 明朝" w:hint="eastAsia"/>
          <w:sz w:val="22"/>
          <w:szCs w:val="22"/>
        </w:rPr>
        <w:t>さらに、</w:t>
      </w:r>
      <w:r w:rsidR="00A16C18" w:rsidRPr="009A6AFF">
        <w:rPr>
          <w:rFonts w:hAnsi="ＭＳ 明朝" w:hint="eastAsia"/>
          <w:sz w:val="22"/>
          <w:szCs w:val="22"/>
        </w:rPr>
        <w:t>民間主導の動きとしても、</w:t>
      </w:r>
      <w:r w:rsidRPr="009A6AFF">
        <w:rPr>
          <w:rFonts w:hAnsi="ＭＳ 明朝" w:hint="eastAsia"/>
          <w:sz w:val="22"/>
          <w:szCs w:val="22"/>
        </w:rPr>
        <w:t>環境行動等を活用した個人ユーザー向け脱炭素化支援アプリ</w:t>
      </w:r>
      <w:r w:rsidR="00F84FD0" w:rsidRPr="009A6AFF">
        <w:rPr>
          <w:rFonts w:hAnsi="ＭＳ 明朝" w:hint="eastAsia"/>
          <w:sz w:val="22"/>
          <w:szCs w:val="22"/>
        </w:rPr>
        <w:t>を活用した行動変容の取組みが広がっている。特に、</w:t>
      </w:r>
      <w:r w:rsidR="007C3FBB" w:rsidRPr="009A6AFF">
        <w:rPr>
          <w:rFonts w:hAnsi="ＭＳ 明朝" w:hint="eastAsia"/>
          <w:sz w:val="22"/>
          <w:szCs w:val="22"/>
        </w:rPr>
        <w:t>万博に関連したものとしては、</w:t>
      </w:r>
      <w:r w:rsidR="00A16C18" w:rsidRPr="009A6AFF">
        <w:rPr>
          <w:rFonts w:hAnsi="ＭＳ 明朝" w:hint="eastAsia"/>
          <w:sz w:val="22"/>
          <w:szCs w:val="22"/>
        </w:rPr>
        <w:t>脱炭素行動の促進・可視化を行う民間アプリ「SPOBY</w:t>
      </w:r>
      <w:r w:rsidR="00A16C18" w:rsidRPr="009A6AFF">
        <w:rPr>
          <w:rFonts w:hAnsi="ＭＳ 明朝"/>
          <w:sz w:val="22"/>
          <w:szCs w:val="22"/>
        </w:rPr>
        <w:t>」</w:t>
      </w:r>
      <w:r w:rsidR="00A16C18" w:rsidRPr="009A6AFF">
        <w:rPr>
          <w:rFonts w:hAnsi="ＭＳ 明朝" w:hint="eastAsia"/>
          <w:sz w:val="22"/>
          <w:szCs w:val="22"/>
        </w:rPr>
        <w:t>を用いて、万博開催前の１年間で、多くの企業が従業員等に脱炭素行動を促すことを通じて、GCに貢献しようというプロジェクト「脱炭素エキデン365」</w:t>
      </w:r>
      <w:r w:rsidR="005003C9" w:rsidRPr="009A6AFF">
        <w:rPr>
          <w:rFonts w:hAnsi="ＭＳ 明朝" w:hint="eastAsia"/>
          <w:sz w:val="22"/>
          <w:szCs w:val="22"/>
          <w:vertAlign w:val="superscript"/>
        </w:rPr>
        <w:t>※２</w:t>
      </w:r>
      <w:r w:rsidR="00A16C18" w:rsidRPr="009A6AFF">
        <w:rPr>
          <w:rFonts w:hAnsi="ＭＳ 明朝" w:hint="eastAsia"/>
          <w:sz w:val="22"/>
          <w:szCs w:val="22"/>
        </w:rPr>
        <w:t>が発足</w:t>
      </w:r>
      <w:r w:rsidR="00F84FD0" w:rsidRPr="009A6AFF">
        <w:rPr>
          <w:rFonts w:hAnsi="ＭＳ 明朝" w:hint="eastAsia"/>
          <w:sz w:val="22"/>
          <w:szCs w:val="22"/>
        </w:rPr>
        <w:t>した例もある。</w:t>
      </w:r>
    </w:p>
    <w:p w14:paraId="0DE77E78" w14:textId="3782A01D" w:rsidR="00D915C8" w:rsidRDefault="002E79C1" w:rsidP="002E79C1">
      <w:pPr>
        <w:pStyle w:val="Default"/>
        <w:ind w:firstLineChars="100" w:firstLine="220"/>
        <w:rPr>
          <w:rFonts w:hAnsi="ＭＳ 明朝"/>
          <w:sz w:val="22"/>
          <w:szCs w:val="22"/>
        </w:rPr>
      </w:pPr>
      <w:r w:rsidRPr="002E79C1">
        <w:rPr>
          <w:rFonts w:hAnsi="ＭＳ 明朝" w:hint="eastAsia"/>
          <w:sz w:val="22"/>
          <w:szCs w:val="22"/>
        </w:rPr>
        <w:t>本事業では、</w:t>
      </w:r>
      <w:r w:rsidR="00FC5911">
        <w:rPr>
          <w:rFonts w:hAnsi="ＭＳ 明朝" w:hint="eastAsia"/>
          <w:sz w:val="22"/>
          <w:szCs w:val="22"/>
        </w:rPr>
        <w:t>GC</w:t>
      </w:r>
      <w:r w:rsidRPr="002E79C1">
        <w:rPr>
          <w:rFonts w:hAnsi="ＭＳ 明朝"/>
          <w:sz w:val="22"/>
          <w:szCs w:val="22"/>
        </w:rPr>
        <w:t>を</w:t>
      </w:r>
      <w:r w:rsidR="0069744E">
        <w:rPr>
          <w:rFonts w:hAnsi="ＭＳ 明朝" w:hint="eastAsia"/>
          <w:sz w:val="22"/>
          <w:szCs w:val="22"/>
        </w:rPr>
        <w:t>契機として</w:t>
      </w:r>
      <w:r w:rsidRPr="002E79C1">
        <w:rPr>
          <w:rFonts w:hAnsi="ＭＳ 明朝"/>
          <w:sz w:val="22"/>
          <w:szCs w:val="22"/>
        </w:rPr>
        <w:t>、府民の脱炭素行動へのシフトを大きく後押しする</w:t>
      </w:r>
      <w:r w:rsidR="004901F2">
        <w:rPr>
          <w:rFonts w:hAnsi="ＭＳ 明朝" w:hint="eastAsia"/>
          <w:sz w:val="22"/>
          <w:szCs w:val="22"/>
        </w:rPr>
        <w:t>レガシーとする</w:t>
      </w:r>
      <w:r w:rsidRPr="002E79C1">
        <w:rPr>
          <w:rFonts w:hAnsi="ＭＳ 明朝"/>
          <w:sz w:val="22"/>
          <w:szCs w:val="22"/>
        </w:rPr>
        <w:t>ため、博覧会協会</w:t>
      </w:r>
      <w:r w:rsidR="00A458D4">
        <w:rPr>
          <w:rFonts w:hAnsi="ＭＳ 明朝" w:hint="eastAsia"/>
          <w:sz w:val="22"/>
          <w:szCs w:val="22"/>
        </w:rPr>
        <w:t>が</w:t>
      </w:r>
      <w:r w:rsidR="004901F2">
        <w:rPr>
          <w:rFonts w:hAnsi="ＭＳ 明朝" w:hint="eastAsia"/>
          <w:sz w:val="22"/>
          <w:szCs w:val="22"/>
        </w:rPr>
        <w:t>運用する</w:t>
      </w:r>
      <w:r w:rsidR="00A458D4">
        <w:rPr>
          <w:rFonts w:hAnsi="ＭＳ 明朝" w:hint="eastAsia"/>
          <w:sz w:val="22"/>
          <w:szCs w:val="22"/>
        </w:rPr>
        <w:t>「EXPOグリーンチャレンジアプリ」だけでなく、</w:t>
      </w:r>
      <w:r w:rsidR="00FC5911">
        <w:rPr>
          <w:rFonts w:hAnsi="ＭＳ 明朝" w:hint="eastAsia"/>
          <w:sz w:val="22"/>
          <w:szCs w:val="22"/>
        </w:rPr>
        <w:t>GC</w:t>
      </w:r>
      <w:r w:rsidRPr="002E79C1">
        <w:rPr>
          <w:rFonts w:hAnsi="ＭＳ 明朝"/>
          <w:sz w:val="22"/>
          <w:szCs w:val="22"/>
        </w:rPr>
        <w:t>に賛同する</w:t>
      </w:r>
      <w:r w:rsidR="00A458D4">
        <w:rPr>
          <w:rFonts w:hAnsi="ＭＳ 明朝" w:hint="eastAsia"/>
          <w:sz w:val="22"/>
          <w:szCs w:val="22"/>
        </w:rPr>
        <w:t>民間</w:t>
      </w:r>
      <w:r w:rsidRPr="002E79C1">
        <w:rPr>
          <w:rFonts w:hAnsi="ＭＳ 明朝"/>
          <w:sz w:val="22"/>
          <w:szCs w:val="22"/>
        </w:rPr>
        <w:t>アプリ</w:t>
      </w:r>
      <w:r w:rsidR="00A458D4">
        <w:rPr>
          <w:rFonts w:hAnsi="ＭＳ 明朝" w:hint="eastAsia"/>
          <w:sz w:val="22"/>
          <w:szCs w:val="22"/>
        </w:rPr>
        <w:t>も含め</w:t>
      </w:r>
      <w:r w:rsidR="00ED3031">
        <w:rPr>
          <w:rFonts w:hAnsi="ＭＳ 明朝" w:hint="eastAsia"/>
          <w:sz w:val="22"/>
          <w:szCs w:val="22"/>
        </w:rPr>
        <w:t>、</w:t>
      </w:r>
      <w:r w:rsidRPr="002E79C1">
        <w:rPr>
          <w:rFonts w:hAnsi="ＭＳ 明朝"/>
          <w:sz w:val="22"/>
          <w:szCs w:val="22"/>
        </w:rPr>
        <w:t>削減目標を掲げてオール府民で達成を目指すキャンペーンを実施するとともに、</w:t>
      </w:r>
      <w:r w:rsidR="00A458D4">
        <w:rPr>
          <w:rFonts w:hAnsi="ＭＳ 明朝" w:hint="eastAsia"/>
          <w:sz w:val="22"/>
          <w:szCs w:val="22"/>
        </w:rPr>
        <w:t>BIツールを活用して</w:t>
      </w:r>
      <w:r w:rsidRPr="002E79C1">
        <w:rPr>
          <w:rFonts w:hAnsi="ＭＳ 明朝"/>
          <w:sz w:val="22"/>
          <w:szCs w:val="22"/>
        </w:rPr>
        <w:t>ダッシュボードを</w:t>
      </w:r>
      <w:r w:rsidR="00A458D4">
        <w:rPr>
          <w:rFonts w:hAnsi="ＭＳ 明朝" w:hint="eastAsia"/>
          <w:sz w:val="22"/>
          <w:szCs w:val="22"/>
        </w:rPr>
        <w:t>構築</w:t>
      </w:r>
      <w:r w:rsidRPr="002E79C1">
        <w:rPr>
          <w:rFonts w:hAnsi="ＭＳ 明朝"/>
          <w:sz w:val="22"/>
          <w:szCs w:val="22"/>
        </w:rPr>
        <w:t>し</w:t>
      </w:r>
      <w:r w:rsidR="00A458D4">
        <w:rPr>
          <w:rFonts w:hAnsi="ＭＳ 明朝" w:hint="eastAsia"/>
          <w:sz w:val="22"/>
          <w:szCs w:val="22"/>
        </w:rPr>
        <w:t>、</w:t>
      </w:r>
      <w:r w:rsidRPr="002E79C1">
        <w:rPr>
          <w:rFonts w:hAnsi="ＭＳ 明朝"/>
          <w:sz w:val="22"/>
          <w:szCs w:val="22"/>
        </w:rPr>
        <w:t>その進捗を可視化する。</w:t>
      </w:r>
    </w:p>
    <w:p w14:paraId="710F4901" w14:textId="77777777" w:rsidR="003F7410" w:rsidRPr="00ED3031" w:rsidRDefault="003F7410" w:rsidP="003F7410">
      <w:pPr>
        <w:pStyle w:val="Default"/>
        <w:rPr>
          <w:rFonts w:hAnsi="ＭＳ 明朝"/>
          <w:sz w:val="22"/>
          <w:szCs w:val="22"/>
        </w:rPr>
      </w:pPr>
    </w:p>
    <w:p w14:paraId="66111B41" w14:textId="1B699401" w:rsidR="003F7410" w:rsidRPr="00490EED" w:rsidRDefault="003F7410" w:rsidP="003F7410">
      <w:pPr>
        <w:pStyle w:val="Default"/>
        <w:rPr>
          <w:rFonts w:hAnsi="ＭＳ 明朝"/>
          <w:color w:val="auto"/>
          <w:sz w:val="22"/>
          <w:szCs w:val="22"/>
        </w:rPr>
      </w:pPr>
      <w:r>
        <w:rPr>
          <w:rFonts w:hAnsi="ＭＳ 明朝" w:hint="eastAsia"/>
          <w:sz w:val="22"/>
          <w:szCs w:val="22"/>
        </w:rPr>
        <w:t>※</w:t>
      </w:r>
      <w:r w:rsidR="005003C9">
        <w:rPr>
          <w:rFonts w:hAnsi="ＭＳ 明朝" w:hint="eastAsia"/>
          <w:sz w:val="22"/>
          <w:szCs w:val="22"/>
        </w:rPr>
        <w:t>１</w:t>
      </w:r>
      <w:r w:rsidR="005003C9" w:rsidRPr="00490EED">
        <w:rPr>
          <w:rFonts w:hAnsi="ＭＳ 明朝" w:hint="eastAsia"/>
          <w:color w:val="auto"/>
          <w:sz w:val="22"/>
          <w:szCs w:val="22"/>
        </w:rPr>
        <w:t xml:space="preserve">　</w:t>
      </w:r>
      <w:r w:rsidRPr="00490EED">
        <w:rPr>
          <w:rFonts w:hAnsi="ＭＳ 明朝" w:hint="eastAsia"/>
          <w:color w:val="auto"/>
          <w:sz w:val="22"/>
          <w:szCs w:val="22"/>
        </w:rPr>
        <w:t>EXPOグリーンチャレンジ（GC）</w:t>
      </w:r>
    </w:p>
    <w:p w14:paraId="779FBED2" w14:textId="22B277E9" w:rsidR="000B5F43" w:rsidRPr="00490EED" w:rsidRDefault="003F7410" w:rsidP="003F7410">
      <w:pPr>
        <w:pStyle w:val="Default"/>
        <w:rPr>
          <w:rFonts w:hAnsi="ＭＳ 明朝"/>
          <w:color w:val="auto"/>
          <w:sz w:val="22"/>
          <w:szCs w:val="22"/>
        </w:rPr>
      </w:pPr>
      <w:r w:rsidRPr="00490EED">
        <w:rPr>
          <w:rFonts w:hAnsi="ＭＳ 明朝" w:hint="eastAsia"/>
          <w:color w:val="auto"/>
          <w:sz w:val="22"/>
          <w:szCs w:val="22"/>
        </w:rPr>
        <w:t xml:space="preserve">　公益社団法人２０２５年日本国際博覧会協会が呼びかける</w:t>
      </w:r>
      <w:r w:rsidR="00897FBE" w:rsidRPr="00490EED">
        <w:rPr>
          <w:rFonts w:hAnsi="ＭＳ 明朝" w:hint="eastAsia"/>
          <w:color w:val="auto"/>
          <w:sz w:val="22"/>
          <w:szCs w:val="22"/>
        </w:rPr>
        <w:t>万博会期前から、</w:t>
      </w:r>
      <w:r w:rsidR="00897FBE" w:rsidRPr="00490EED">
        <w:rPr>
          <w:rFonts w:hAnsi="ＭＳ 明朝"/>
          <w:color w:val="auto"/>
          <w:sz w:val="22"/>
          <w:szCs w:val="22"/>
        </w:rPr>
        <w:t>“万博をきっかけ”とした様々な温暖化防止の取組み</w:t>
      </w:r>
      <w:r w:rsidRPr="00490EED">
        <w:rPr>
          <w:rFonts w:hAnsi="ＭＳ 明朝" w:hint="eastAsia"/>
          <w:color w:val="auto"/>
          <w:sz w:val="22"/>
          <w:szCs w:val="22"/>
        </w:rPr>
        <w:t>。</w:t>
      </w:r>
      <w:r w:rsidRPr="00490EED">
        <w:rPr>
          <w:rFonts w:hAnsi="ＭＳ 明朝"/>
          <w:color w:val="auto"/>
          <w:sz w:val="22"/>
          <w:szCs w:val="22"/>
        </w:rPr>
        <w:t>2024年からは「EXPOグリーンチャレンジアプリ」に登録した個人ユーザーの皆さまの温室効果ガス削減努力の実績を積み上げていく</w:t>
      </w:r>
      <w:r w:rsidR="00351A58" w:rsidRPr="00490EED">
        <w:rPr>
          <w:rFonts w:hAnsi="ＭＳ 明朝" w:hint="eastAsia"/>
          <w:color w:val="auto"/>
          <w:sz w:val="22"/>
          <w:szCs w:val="22"/>
        </w:rPr>
        <w:t>取組み</w:t>
      </w:r>
      <w:r w:rsidRPr="00490EED">
        <w:rPr>
          <w:rFonts w:hAnsi="ＭＳ 明朝"/>
          <w:color w:val="auto"/>
          <w:sz w:val="22"/>
          <w:szCs w:val="22"/>
        </w:rPr>
        <w:t>。まずは、大阪・関西万博の来場者が大阪府内で移動する際に排出するとされる温室効果ガス（5.7万トン程度）と同等の削減を目標として温暖化防止の取組みを促</w:t>
      </w:r>
      <w:r w:rsidR="00F815E8" w:rsidRPr="00490EED">
        <w:rPr>
          <w:rFonts w:hAnsi="ＭＳ 明朝" w:hint="eastAsia"/>
          <w:color w:val="auto"/>
          <w:sz w:val="22"/>
          <w:szCs w:val="22"/>
        </w:rPr>
        <w:t>す。</w:t>
      </w:r>
    </w:p>
    <w:p w14:paraId="7417B881" w14:textId="48AC519C" w:rsidR="00F815E8" w:rsidRPr="00490EED" w:rsidRDefault="00F815E8" w:rsidP="003F7410">
      <w:pPr>
        <w:pStyle w:val="Default"/>
        <w:rPr>
          <w:rFonts w:hAnsi="ＭＳ 明朝"/>
          <w:color w:val="auto"/>
          <w:sz w:val="22"/>
          <w:szCs w:val="22"/>
        </w:rPr>
      </w:pPr>
      <w:r w:rsidRPr="00490EED">
        <w:rPr>
          <w:rFonts w:hAnsi="ＭＳ 明朝" w:hint="eastAsia"/>
          <w:color w:val="auto"/>
          <w:sz w:val="22"/>
          <w:szCs w:val="22"/>
        </w:rPr>
        <w:t>（参考）</w:t>
      </w:r>
      <w:r w:rsidRPr="00490EED">
        <w:rPr>
          <w:rFonts w:hAnsi="ＭＳ 明朝"/>
          <w:color w:val="auto"/>
          <w:sz w:val="22"/>
          <w:szCs w:val="22"/>
        </w:rPr>
        <w:t>2025年</w:t>
      </w:r>
      <w:r w:rsidR="00351A58" w:rsidRPr="00490EED">
        <w:rPr>
          <w:rFonts w:hAnsi="ＭＳ 明朝" w:hint="eastAsia"/>
          <w:color w:val="auto"/>
          <w:sz w:val="22"/>
          <w:szCs w:val="22"/>
        </w:rPr>
        <w:t xml:space="preserve">大阪・関西万博 </w:t>
      </w:r>
      <w:r w:rsidRPr="00490EED">
        <w:rPr>
          <w:rFonts w:hAnsi="ＭＳ 明朝"/>
          <w:color w:val="auto"/>
          <w:sz w:val="22"/>
          <w:szCs w:val="22"/>
        </w:rPr>
        <w:t>EXPOグリーンチャレンジ</w:t>
      </w:r>
      <w:r w:rsidR="00351A58" w:rsidRPr="00490EED">
        <w:rPr>
          <w:rFonts w:hAnsi="ＭＳ 明朝" w:hint="eastAsia"/>
          <w:color w:val="auto"/>
          <w:sz w:val="22"/>
          <w:szCs w:val="22"/>
        </w:rPr>
        <w:t xml:space="preserve"> 公式サイト</w:t>
      </w:r>
    </w:p>
    <w:p w14:paraId="3B4DC4D5" w14:textId="26D3BEBB" w:rsidR="00351A58" w:rsidRPr="00490EED" w:rsidRDefault="00351A58" w:rsidP="00351A58">
      <w:pPr>
        <w:pStyle w:val="Default"/>
        <w:ind w:firstLineChars="400" w:firstLine="880"/>
        <w:rPr>
          <w:rFonts w:hAnsi="ＭＳ 明朝"/>
          <w:color w:val="auto"/>
          <w:sz w:val="22"/>
          <w:szCs w:val="22"/>
        </w:rPr>
      </w:pPr>
      <w:r w:rsidRPr="00490EED">
        <w:rPr>
          <w:rFonts w:hAnsi="ＭＳ 明朝"/>
          <w:color w:val="auto"/>
          <w:sz w:val="22"/>
          <w:szCs w:val="22"/>
        </w:rPr>
        <w:t>https://expo2025-greenchallenge.com/</w:t>
      </w:r>
    </w:p>
    <w:p w14:paraId="398C9CDD" w14:textId="77777777" w:rsidR="003F7410" w:rsidRPr="00490EED" w:rsidRDefault="003F7410" w:rsidP="003F7410">
      <w:pPr>
        <w:pStyle w:val="Default"/>
        <w:rPr>
          <w:rFonts w:hAnsi="ＭＳ 明朝"/>
          <w:color w:val="auto"/>
          <w:sz w:val="22"/>
          <w:szCs w:val="22"/>
        </w:rPr>
      </w:pPr>
    </w:p>
    <w:p w14:paraId="3257B288" w14:textId="45413F11" w:rsidR="005003C9" w:rsidRPr="00490EED" w:rsidRDefault="005003C9" w:rsidP="003F7410">
      <w:pPr>
        <w:pStyle w:val="Default"/>
        <w:rPr>
          <w:rFonts w:hAnsi="ＭＳ 明朝"/>
          <w:color w:val="auto"/>
          <w:sz w:val="22"/>
          <w:szCs w:val="22"/>
        </w:rPr>
      </w:pPr>
      <w:r w:rsidRPr="00490EED">
        <w:rPr>
          <w:rFonts w:hAnsi="ＭＳ 明朝" w:hint="eastAsia"/>
          <w:color w:val="auto"/>
          <w:sz w:val="22"/>
          <w:szCs w:val="22"/>
        </w:rPr>
        <w:t>※２　脱炭素エキデン365</w:t>
      </w:r>
    </w:p>
    <w:p w14:paraId="76FD8461" w14:textId="1A5451AD" w:rsidR="005003C9" w:rsidRPr="005003C9" w:rsidRDefault="005003C9" w:rsidP="005003C9">
      <w:pPr>
        <w:pStyle w:val="Default"/>
        <w:ind w:firstLineChars="100" w:firstLine="220"/>
        <w:rPr>
          <w:rFonts w:hAnsi="ＭＳ 明朝"/>
          <w:sz w:val="22"/>
          <w:szCs w:val="22"/>
        </w:rPr>
      </w:pPr>
      <w:r>
        <w:rPr>
          <w:rFonts w:hAnsi="ＭＳ 明朝" w:hint="eastAsia"/>
          <w:sz w:val="22"/>
          <w:szCs w:val="22"/>
        </w:rPr>
        <w:t>アプリ「SPOB</w:t>
      </w:r>
      <w:r w:rsidRPr="00713BA6">
        <w:rPr>
          <w:rFonts w:hAnsi="ＭＳ 明朝" w:hint="eastAsia"/>
          <w:color w:val="000000" w:themeColor="text1"/>
          <w:sz w:val="22"/>
          <w:szCs w:val="22"/>
        </w:rPr>
        <w:t>Y</w:t>
      </w:r>
      <w:r w:rsidRPr="00713BA6">
        <w:rPr>
          <w:rFonts w:hAnsi="ＭＳ 明朝"/>
          <w:color w:val="000000" w:themeColor="text1"/>
          <w:sz w:val="22"/>
          <w:szCs w:val="22"/>
        </w:rPr>
        <w:t>」</w:t>
      </w:r>
      <w:r w:rsidRPr="00713BA6">
        <w:rPr>
          <w:rFonts w:hAnsi="ＭＳ 明朝" w:hint="eastAsia"/>
          <w:color w:val="000000" w:themeColor="text1"/>
          <w:sz w:val="22"/>
          <w:szCs w:val="22"/>
        </w:rPr>
        <w:t>を</w:t>
      </w:r>
      <w:r w:rsidR="00691F26" w:rsidRPr="00713BA6">
        <w:rPr>
          <w:rFonts w:hAnsi="ＭＳ 明朝" w:hint="eastAsia"/>
          <w:color w:val="000000" w:themeColor="text1"/>
          <w:sz w:val="22"/>
          <w:szCs w:val="22"/>
        </w:rPr>
        <w:t>使用して、</w:t>
      </w:r>
      <w:r w:rsidRPr="00713BA6">
        <w:rPr>
          <w:rFonts w:hAnsi="ＭＳ 明朝" w:hint="eastAsia"/>
          <w:color w:val="000000" w:themeColor="text1"/>
          <w:sz w:val="22"/>
          <w:szCs w:val="22"/>
        </w:rPr>
        <w:t>大阪・関西万博開幕</w:t>
      </w:r>
      <w:r w:rsidRPr="00713BA6">
        <w:rPr>
          <w:rFonts w:hAnsi="ＭＳ 明朝"/>
          <w:color w:val="000000" w:themeColor="text1"/>
          <w:sz w:val="22"/>
          <w:szCs w:val="22"/>
        </w:rPr>
        <w:t>1年前の2024年4月1４日から2025年４月13日までの期間、</w:t>
      </w:r>
      <w:r w:rsidRPr="00713BA6">
        <w:rPr>
          <w:rFonts w:hAnsi="ＭＳ 明朝" w:hint="eastAsia"/>
          <w:color w:val="000000" w:themeColor="text1"/>
          <w:sz w:val="22"/>
          <w:szCs w:val="22"/>
        </w:rPr>
        <w:t>在阪中心に数百社程度の</w:t>
      </w:r>
      <w:r w:rsidR="00691F26" w:rsidRPr="00713BA6">
        <w:rPr>
          <w:rFonts w:hAnsi="ＭＳ 明朝" w:hint="eastAsia"/>
          <w:color w:val="000000" w:themeColor="text1"/>
          <w:sz w:val="22"/>
          <w:szCs w:val="22"/>
        </w:rPr>
        <w:t>脱炭素に貢献する</w:t>
      </w:r>
      <w:r w:rsidRPr="005003C9">
        <w:rPr>
          <w:rFonts w:hAnsi="ＭＳ 明朝"/>
          <w:sz w:val="22"/>
          <w:szCs w:val="22"/>
        </w:rPr>
        <w:t>民間企業と連携して一人ひとりの行動変容によるCO2排出抑制に取り組み、その貢献量を見える化し、EXPOグリーンチャレンジの達成に寄与するプロジェクト</w:t>
      </w:r>
      <w:r>
        <w:rPr>
          <w:rFonts w:hAnsi="ＭＳ 明朝" w:hint="eastAsia"/>
          <w:sz w:val="22"/>
          <w:szCs w:val="22"/>
        </w:rPr>
        <w:t>。</w:t>
      </w:r>
    </w:p>
    <w:p w14:paraId="1DF08767" w14:textId="06590B53" w:rsidR="005003C9" w:rsidRPr="000B5F43" w:rsidRDefault="005003C9" w:rsidP="003F7410">
      <w:pPr>
        <w:pStyle w:val="Default"/>
        <w:rPr>
          <w:rFonts w:hAnsi="ＭＳ 明朝"/>
          <w:sz w:val="22"/>
          <w:szCs w:val="22"/>
        </w:rPr>
      </w:pPr>
      <w:r w:rsidRPr="005003C9">
        <w:rPr>
          <w:rFonts w:hAnsi="ＭＳ 明朝" w:hint="eastAsia"/>
          <w:sz w:val="22"/>
          <w:szCs w:val="22"/>
        </w:rPr>
        <w:t>（参考）「脱炭素エキデン</w:t>
      </w:r>
      <w:r w:rsidRPr="005003C9">
        <w:rPr>
          <w:rFonts w:hAnsi="ＭＳ 明朝"/>
          <w:sz w:val="22"/>
          <w:szCs w:val="22"/>
        </w:rPr>
        <w:t>365」公式サイト</w:t>
      </w:r>
      <w:r>
        <w:rPr>
          <w:rFonts w:hAnsi="ＭＳ 明朝" w:hint="eastAsia"/>
          <w:sz w:val="22"/>
          <w:szCs w:val="22"/>
        </w:rPr>
        <w:t xml:space="preserve">　</w:t>
      </w:r>
      <w:r w:rsidRPr="005003C9">
        <w:rPr>
          <w:rFonts w:hAnsi="ＭＳ 明朝"/>
          <w:sz w:val="22"/>
          <w:szCs w:val="22"/>
        </w:rPr>
        <w:t>https://deco-ekiden.jp/</w:t>
      </w:r>
    </w:p>
    <w:p w14:paraId="2C01932F" w14:textId="77777777" w:rsidR="007C3FBB" w:rsidRDefault="007C3FBB" w:rsidP="00D915C8">
      <w:pPr>
        <w:pStyle w:val="Default"/>
        <w:rPr>
          <w:rFonts w:ascii="ＭＳ ゴシック" w:eastAsia="ＭＳ ゴシック" w:hAnsi="ＭＳ ゴシック"/>
          <w:sz w:val="22"/>
          <w:szCs w:val="22"/>
        </w:rPr>
      </w:pPr>
    </w:p>
    <w:p w14:paraId="34844704" w14:textId="1B1C6955" w:rsidR="00D915C8" w:rsidRPr="007410F2" w:rsidRDefault="00D915C8" w:rsidP="00D915C8">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３</w:t>
      </w:r>
      <w:r w:rsidR="000E354A" w:rsidRPr="007410F2">
        <w:rPr>
          <w:rFonts w:ascii="ＭＳ ゴシック" w:eastAsia="ＭＳ ゴシック" w:hAnsi="ＭＳ ゴシック" w:hint="eastAsia"/>
          <w:sz w:val="22"/>
          <w:szCs w:val="22"/>
        </w:rPr>
        <w:t>．</w:t>
      </w:r>
      <w:r w:rsidRPr="007410F2">
        <w:rPr>
          <w:rFonts w:ascii="ＭＳ ゴシック" w:eastAsia="ＭＳ ゴシック" w:hAnsi="ＭＳ ゴシック" w:hint="eastAsia"/>
          <w:sz w:val="22"/>
          <w:szCs w:val="22"/>
        </w:rPr>
        <w:t>契約期間</w:t>
      </w:r>
    </w:p>
    <w:p w14:paraId="51A522A5" w14:textId="468CD62F" w:rsidR="00D915C8" w:rsidRPr="007410F2" w:rsidRDefault="00D915C8" w:rsidP="00D915C8">
      <w:pPr>
        <w:pStyle w:val="Default"/>
        <w:rPr>
          <w:rFonts w:hAnsi="ＭＳ 明朝"/>
          <w:sz w:val="22"/>
          <w:szCs w:val="22"/>
        </w:rPr>
      </w:pPr>
      <w:r w:rsidRPr="007410F2">
        <w:rPr>
          <w:rFonts w:hAnsi="ＭＳ 明朝" w:hint="eastAsia"/>
          <w:sz w:val="22"/>
          <w:szCs w:val="22"/>
        </w:rPr>
        <w:t>契約締結の日から令和</w:t>
      </w:r>
      <w:r w:rsidR="000B5F43">
        <w:rPr>
          <w:rFonts w:hAnsi="ＭＳ 明朝" w:hint="eastAsia"/>
          <w:sz w:val="22"/>
          <w:szCs w:val="22"/>
        </w:rPr>
        <w:t>７</w:t>
      </w:r>
      <w:r w:rsidRPr="007410F2">
        <w:rPr>
          <w:rFonts w:hAnsi="ＭＳ 明朝" w:hint="eastAsia"/>
          <w:sz w:val="22"/>
          <w:szCs w:val="22"/>
        </w:rPr>
        <w:t>年３月</w:t>
      </w:r>
      <w:r w:rsidR="009912F1">
        <w:rPr>
          <w:rFonts w:hAnsi="ＭＳ 明朝" w:hint="eastAsia"/>
          <w:sz w:val="22"/>
          <w:szCs w:val="22"/>
        </w:rPr>
        <w:t>31</w:t>
      </w:r>
      <w:r w:rsidRPr="007410F2">
        <w:rPr>
          <w:rFonts w:hAnsi="ＭＳ 明朝"/>
          <w:sz w:val="22"/>
          <w:szCs w:val="22"/>
        </w:rPr>
        <w:t>日（</w:t>
      </w:r>
      <w:r w:rsidR="009912F1">
        <w:rPr>
          <w:rFonts w:hAnsi="ＭＳ 明朝" w:hint="eastAsia"/>
          <w:sz w:val="22"/>
          <w:szCs w:val="22"/>
        </w:rPr>
        <w:t>月</w:t>
      </w:r>
      <w:r w:rsidRPr="007410F2">
        <w:rPr>
          <w:rFonts w:hAnsi="ＭＳ 明朝"/>
          <w:sz w:val="22"/>
          <w:szCs w:val="22"/>
        </w:rPr>
        <w:t>）まで</w:t>
      </w:r>
    </w:p>
    <w:p w14:paraId="78DBBA08" w14:textId="77777777" w:rsidR="00D915C8" w:rsidRPr="007410F2" w:rsidRDefault="00D915C8" w:rsidP="00D915C8">
      <w:pPr>
        <w:pStyle w:val="Default"/>
        <w:rPr>
          <w:rFonts w:hAnsi="ＭＳ 明朝"/>
          <w:sz w:val="22"/>
          <w:szCs w:val="22"/>
        </w:rPr>
      </w:pPr>
    </w:p>
    <w:p w14:paraId="472EE4A4" w14:textId="4EED9E13" w:rsidR="00D915C8" w:rsidRPr="007410F2" w:rsidRDefault="00D915C8" w:rsidP="00D915C8">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４</w:t>
      </w:r>
      <w:r w:rsidR="000E354A" w:rsidRPr="007410F2">
        <w:rPr>
          <w:rFonts w:ascii="ＭＳ ゴシック" w:eastAsia="ＭＳ ゴシック" w:hAnsi="ＭＳ ゴシック" w:hint="eastAsia"/>
          <w:sz w:val="22"/>
          <w:szCs w:val="22"/>
        </w:rPr>
        <w:t>．</w:t>
      </w:r>
      <w:r w:rsidRPr="007410F2">
        <w:rPr>
          <w:rFonts w:ascii="ＭＳ ゴシック" w:eastAsia="ＭＳ ゴシック" w:hAnsi="ＭＳ ゴシック" w:hint="eastAsia"/>
          <w:sz w:val="22"/>
          <w:szCs w:val="22"/>
        </w:rPr>
        <w:t>委託</w:t>
      </w:r>
      <w:r w:rsidR="000B5F43">
        <w:rPr>
          <w:rFonts w:ascii="ＭＳ ゴシック" w:eastAsia="ＭＳ ゴシック" w:hAnsi="ＭＳ ゴシック" w:hint="eastAsia"/>
          <w:sz w:val="22"/>
          <w:szCs w:val="22"/>
        </w:rPr>
        <w:t>上限</w:t>
      </w:r>
      <w:r w:rsidRPr="007410F2">
        <w:rPr>
          <w:rFonts w:ascii="ＭＳ ゴシック" w:eastAsia="ＭＳ ゴシック" w:hAnsi="ＭＳ ゴシック" w:hint="eastAsia"/>
          <w:sz w:val="22"/>
          <w:szCs w:val="22"/>
        </w:rPr>
        <w:t>額</w:t>
      </w:r>
    </w:p>
    <w:p w14:paraId="6D06331A" w14:textId="68FF699A" w:rsidR="00D915C8" w:rsidRPr="007410F2" w:rsidRDefault="002E79C1" w:rsidP="000E354A">
      <w:pPr>
        <w:pStyle w:val="Default"/>
        <w:ind w:firstLineChars="100" w:firstLine="220"/>
        <w:rPr>
          <w:rFonts w:hAnsi="ＭＳ 明朝"/>
          <w:sz w:val="22"/>
          <w:szCs w:val="22"/>
        </w:rPr>
      </w:pPr>
      <w:r>
        <w:rPr>
          <w:rFonts w:hAnsi="ＭＳ 明朝" w:hint="eastAsia"/>
          <w:sz w:val="22"/>
          <w:szCs w:val="22"/>
        </w:rPr>
        <w:t>45</w:t>
      </w:r>
      <w:r w:rsidR="000B5F43" w:rsidRPr="000B5F43">
        <w:rPr>
          <w:rFonts w:hAnsi="ＭＳ 明朝"/>
          <w:sz w:val="22"/>
          <w:szCs w:val="22"/>
        </w:rPr>
        <w:t>,</w:t>
      </w:r>
      <w:r>
        <w:rPr>
          <w:rFonts w:hAnsi="ＭＳ 明朝" w:hint="eastAsia"/>
          <w:sz w:val="22"/>
          <w:szCs w:val="22"/>
        </w:rPr>
        <w:t>600</w:t>
      </w:r>
      <w:r w:rsidR="000B5F43" w:rsidRPr="000B5F43">
        <w:rPr>
          <w:rFonts w:hAnsi="ＭＳ 明朝"/>
          <w:sz w:val="22"/>
          <w:szCs w:val="22"/>
        </w:rPr>
        <w:t>,000円（税込）</w:t>
      </w:r>
    </w:p>
    <w:p w14:paraId="21E3703F" w14:textId="5828058E" w:rsidR="00D915C8" w:rsidRPr="007410F2" w:rsidRDefault="00D915C8" w:rsidP="005003C9">
      <w:pPr>
        <w:pStyle w:val="Default"/>
        <w:ind w:firstLineChars="100" w:firstLine="220"/>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を実施するすべての経費を含む。</w:t>
      </w:r>
    </w:p>
    <w:p w14:paraId="6A031C5D" w14:textId="77777777" w:rsidR="000E354A" w:rsidRPr="007410F2" w:rsidRDefault="000E354A" w:rsidP="00D915C8">
      <w:pPr>
        <w:pStyle w:val="Default"/>
        <w:rPr>
          <w:rFonts w:hAnsi="ＭＳ 明朝"/>
          <w:sz w:val="22"/>
          <w:szCs w:val="22"/>
        </w:rPr>
      </w:pPr>
    </w:p>
    <w:p w14:paraId="79A2155A" w14:textId="194E59DD" w:rsidR="0066552E" w:rsidRPr="007410F2" w:rsidRDefault="00D915C8" w:rsidP="00D915C8">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５</w:t>
      </w:r>
      <w:r w:rsidR="000E354A" w:rsidRPr="007410F2">
        <w:rPr>
          <w:rFonts w:ascii="ＭＳ ゴシック" w:eastAsia="ＭＳ ゴシック" w:hAnsi="ＭＳ ゴシック" w:hint="eastAsia"/>
          <w:sz w:val="22"/>
          <w:szCs w:val="22"/>
        </w:rPr>
        <w:t>．</w:t>
      </w:r>
      <w:r w:rsidRPr="007410F2">
        <w:rPr>
          <w:rFonts w:ascii="ＭＳ ゴシック" w:eastAsia="ＭＳ ゴシック" w:hAnsi="ＭＳ ゴシック" w:hint="eastAsia"/>
          <w:sz w:val="22"/>
          <w:szCs w:val="22"/>
        </w:rPr>
        <w:t>事業内容</w:t>
      </w:r>
    </w:p>
    <w:p w14:paraId="39B95224" w14:textId="77777777" w:rsidR="004901F2" w:rsidRDefault="000E354A" w:rsidP="004901F2">
      <w:pPr>
        <w:pStyle w:val="Default"/>
        <w:ind w:firstLineChars="100" w:firstLine="220"/>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で実施する業務は、次の</w:t>
      </w:r>
      <w:r w:rsidR="00F82D1E" w:rsidRPr="007410F2">
        <w:rPr>
          <w:rFonts w:hAnsi="ＭＳ 明朝" w:hint="eastAsia"/>
          <w:sz w:val="22"/>
          <w:szCs w:val="22"/>
        </w:rPr>
        <w:t>（１）</w:t>
      </w:r>
      <w:r w:rsidR="002E79C1">
        <w:rPr>
          <w:rFonts w:hAnsi="ＭＳ 明朝" w:hint="eastAsia"/>
          <w:sz w:val="22"/>
          <w:szCs w:val="22"/>
        </w:rPr>
        <w:t>および</w:t>
      </w:r>
      <w:r w:rsidR="00F82D1E" w:rsidRPr="007410F2">
        <w:rPr>
          <w:rFonts w:hAnsi="ＭＳ 明朝" w:hint="eastAsia"/>
          <w:sz w:val="22"/>
          <w:szCs w:val="22"/>
        </w:rPr>
        <w:t>（</w:t>
      </w:r>
      <w:r w:rsidR="002E79C1">
        <w:rPr>
          <w:rFonts w:hAnsi="ＭＳ 明朝" w:hint="eastAsia"/>
          <w:sz w:val="22"/>
          <w:szCs w:val="22"/>
        </w:rPr>
        <w:t>２</w:t>
      </w:r>
      <w:r w:rsidR="00F82D1E" w:rsidRPr="007410F2">
        <w:rPr>
          <w:rFonts w:hAnsi="ＭＳ 明朝" w:hint="eastAsia"/>
          <w:sz w:val="22"/>
          <w:szCs w:val="22"/>
        </w:rPr>
        <w:t>）</w:t>
      </w:r>
      <w:r w:rsidRPr="007410F2">
        <w:rPr>
          <w:rFonts w:hAnsi="ＭＳ 明朝"/>
          <w:sz w:val="22"/>
          <w:szCs w:val="22"/>
        </w:rPr>
        <w:t>と</w:t>
      </w:r>
      <w:r w:rsidR="00F82D1E" w:rsidRPr="007410F2">
        <w:rPr>
          <w:rFonts w:hAnsi="ＭＳ 明朝" w:hint="eastAsia"/>
          <w:sz w:val="22"/>
          <w:szCs w:val="22"/>
        </w:rPr>
        <w:t>する</w:t>
      </w:r>
      <w:r w:rsidRPr="007410F2">
        <w:rPr>
          <w:rFonts w:hAnsi="ＭＳ 明朝"/>
          <w:sz w:val="22"/>
          <w:szCs w:val="22"/>
        </w:rPr>
        <w:t>。</w:t>
      </w:r>
    </w:p>
    <w:p w14:paraId="5E92B617" w14:textId="2595C906" w:rsidR="000E354A" w:rsidRPr="007410F2" w:rsidRDefault="004901F2" w:rsidP="004901F2">
      <w:pPr>
        <w:pStyle w:val="Default"/>
        <w:ind w:firstLineChars="100" w:firstLine="220"/>
        <w:rPr>
          <w:rFonts w:hAnsi="ＭＳ 明朝"/>
          <w:sz w:val="22"/>
          <w:szCs w:val="22"/>
        </w:rPr>
      </w:pPr>
      <w:r>
        <w:rPr>
          <w:rFonts w:hAnsi="ＭＳ 明朝" w:hint="eastAsia"/>
          <w:sz w:val="22"/>
          <w:szCs w:val="22"/>
        </w:rPr>
        <w:t>本事業は、協会が実施するGCに貢献するも</w:t>
      </w:r>
      <w:r w:rsidRPr="00490EED">
        <w:rPr>
          <w:rFonts w:hAnsi="ＭＳ 明朝" w:hint="eastAsia"/>
          <w:color w:val="auto"/>
          <w:sz w:val="22"/>
          <w:szCs w:val="22"/>
        </w:rPr>
        <w:t>のであり、民間アプリによる取組みも含めてGCの成果を最大化し、より大きなキャンペーンとすることで府域の</w:t>
      </w:r>
      <w:r w:rsidR="00351A58" w:rsidRPr="00490EED">
        <w:rPr>
          <w:rFonts w:hAnsi="ＭＳ 明朝" w:hint="eastAsia"/>
          <w:color w:val="auto"/>
          <w:sz w:val="22"/>
          <w:szCs w:val="22"/>
        </w:rPr>
        <w:t>万博への機運を醸成するとともに府民の</w:t>
      </w:r>
      <w:r w:rsidRPr="00490EED">
        <w:rPr>
          <w:rFonts w:hAnsi="ＭＳ 明朝" w:hint="eastAsia"/>
          <w:color w:val="auto"/>
          <w:sz w:val="22"/>
          <w:szCs w:val="22"/>
        </w:rPr>
        <w:t>脱炭素化に繋げるものであることから、事業の実施にあたっては、GCの趣旨・内容を理解することともに、発注者である大阪府だけでなく、協会や</w:t>
      </w:r>
      <w:r w:rsidR="00867BD6" w:rsidRPr="00490EED">
        <w:rPr>
          <w:rFonts w:hAnsi="ＭＳ 明朝" w:hint="eastAsia"/>
          <w:color w:val="auto"/>
          <w:sz w:val="22"/>
          <w:szCs w:val="22"/>
        </w:rPr>
        <w:t>エキデン365関係企</w:t>
      </w:r>
      <w:r w:rsidR="00867BD6" w:rsidRPr="00713BA6">
        <w:rPr>
          <w:rFonts w:hAnsi="ＭＳ 明朝" w:hint="eastAsia"/>
          <w:color w:val="000000" w:themeColor="text1"/>
          <w:sz w:val="22"/>
          <w:szCs w:val="22"/>
        </w:rPr>
        <w:t>業、</w:t>
      </w:r>
      <w:r w:rsidRPr="00713BA6">
        <w:rPr>
          <w:rFonts w:hAnsi="ＭＳ 明朝" w:hint="eastAsia"/>
          <w:color w:val="000000" w:themeColor="text1"/>
          <w:sz w:val="22"/>
          <w:szCs w:val="22"/>
        </w:rPr>
        <w:t>関係</w:t>
      </w:r>
      <w:r w:rsidR="00AE4004" w:rsidRPr="00713BA6">
        <w:rPr>
          <w:rFonts w:hAnsi="ＭＳ 明朝" w:hint="eastAsia"/>
          <w:color w:val="000000" w:themeColor="text1"/>
          <w:sz w:val="22"/>
          <w:szCs w:val="22"/>
        </w:rPr>
        <w:t>機関</w:t>
      </w:r>
      <w:r w:rsidRPr="00713BA6">
        <w:rPr>
          <w:rFonts w:hAnsi="ＭＳ 明朝" w:hint="eastAsia"/>
          <w:color w:val="000000" w:themeColor="text1"/>
          <w:sz w:val="22"/>
          <w:szCs w:val="22"/>
        </w:rPr>
        <w:t>との連</w:t>
      </w:r>
      <w:r>
        <w:rPr>
          <w:rFonts w:hAnsi="ＭＳ 明朝" w:hint="eastAsia"/>
          <w:sz w:val="22"/>
          <w:szCs w:val="22"/>
        </w:rPr>
        <w:t>携・調整を十分に行うこと。</w:t>
      </w:r>
    </w:p>
    <w:p w14:paraId="57377B05" w14:textId="77777777" w:rsidR="00A6215D" w:rsidRPr="002E79C1" w:rsidRDefault="00A6215D" w:rsidP="00E57F33">
      <w:pPr>
        <w:pStyle w:val="Default"/>
        <w:rPr>
          <w:rFonts w:hAnsi="ＭＳ 明朝"/>
          <w:sz w:val="22"/>
          <w:szCs w:val="22"/>
        </w:rPr>
      </w:pPr>
    </w:p>
    <w:p w14:paraId="46DB9811" w14:textId="20472B62" w:rsidR="00982B2E" w:rsidRPr="002E79C1" w:rsidRDefault="000E354A" w:rsidP="00E57F33">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（１）</w:t>
      </w:r>
      <w:r w:rsidR="002E79C1" w:rsidRPr="002E79C1">
        <w:rPr>
          <w:rFonts w:ascii="ＭＳ ゴシック" w:eastAsia="ＭＳ ゴシック" w:hAnsi="ＭＳ ゴシック" w:hint="eastAsia"/>
          <w:sz w:val="22"/>
          <w:szCs w:val="22"/>
        </w:rPr>
        <w:t>アプリとダッシュボード連携による府域脱炭素行動の可視化</w:t>
      </w:r>
    </w:p>
    <w:p w14:paraId="71BFC75D" w14:textId="3B5090CE" w:rsidR="00FD17F5" w:rsidRDefault="00FD17F5" w:rsidP="009773B7">
      <w:pPr>
        <w:pStyle w:val="Default"/>
        <w:ind w:leftChars="100" w:left="210" w:firstLineChars="100" w:firstLine="220"/>
        <w:rPr>
          <w:rFonts w:hAnsi="ＭＳ 明朝"/>
          <w:sz w:val="22"/>
          <w:szCs w:val="22"/>
        </w:rPr>
      </w:pPr>
      <w:r>
        <w:rPr>
          <w:rFonts w:hAnsi="ＭＳ 明朝" w:hint="eastAsia"/>
          <w:sz w:val="22"/>
          <w:szCs w:val="22"/>
        </w:rPr>
        <w:t>府が指定するアプリ</w:t>
      </w:r>
      <w:r w:rsidRPr="00ED3031">
        <w:rPr>
          <w:rFonts w:hAnsi="ＭＳ 明朝" w:hint="eastAsia"/>
          <w:sz w:val="22"/>
          <w:szCs w:val="22"/>
        </w:rPr>
        <w:t>（</w:t>
      </w:r>
      <w:bookmarkStart w:id="0" w:name="_Hlk155611673"/>
      <w:r w:rsidRPr="00ED3031">
        <w:rPr>
          <w:rFonts w:hAnsi="ＭＳ 明朝" w:hint="eastAsia"/>
          <w:sz w:val="22"/>
          <w:szCs w:val="22"/>
        </w:rPr>
        <w:t>「</w:t>
      </w:r>
      <w:r w:rsidRPr="00ED3031">
        <w:rPr>
          <w:rFonts w:hAnsi="ＭＳ 明朝"/>
          <w:sz w:val="22"/>
          <w:szCs w:val="22"/>
        </w:rPr>
        <w:t>EXPOグリーンチャレンジ公式アプリ」、「SPOBY」</w:t>
      </w:r>
      <w:bookmarkEnd w:id="0"/>
      <w:r w:rsidR="003A1400" w:rsidRPr="00ED3031">
        <w:rPr>
          <w:rFonts w:hAnsi="ＭＳ 明朝" w:hint="eastAsia"/>
          <w:sz w:val="22"/>
          <w:szCs w:val="22"/>
        </w:rPr>
        <w:t>等</w:t>
      </w:r>
      <w:r w:rsidRPr="00ED3031">
        <w:rPr>
          <w:rFonts w:hAnsi="ＭＳ 明朝" w:hint="eastAsia"/>
          <w:sz w:val="22"/>
          <w:szCs w:val="22"/>
        </w:rPr>
        <w:t>を想定</w:t>
      </w:r>
      <w:r w:rsidR="00F1223C" w:rsidRPr="00ED3031">
        <w:rPr>
          <w:rFonts w:hAnsi="ＭＳ 明朝" w:hint="eastAsia"/>
          <w:sz w:val="22"/>
          <w:szCs w:val="22"/>
        </w:rPr>
        <w:t>。以下、「</w:t>
      </w:r>
      <w:r w:rsidR="00F36DD8" w:rsidRPr="00ED3031">
        <w:rPr>
          <w:rFonts w:hAnsi="ＭＳ 明朝" w:hint="eastAsia"/>
          <w:sz w:val="22"/>
          <w:szCs w:val="22"/>
        </w:rPr>
        <w:t>指定</w:t>
      </w:r>
      <w:r w:rsidR="00F1223C" w:rsidRPr="00ED3031">
        <w:rPr>
          <w:rFonts w:hAnsi="ＭＳ 明朝" w:hint="eastAsia"/>
          <w:sz w:val="22"/>
          <w:szCs w:val="22"/>
        </w:rPr>
        <w:t>アプリ」と</w:t>
      </w:r>
      <w:r w:rsidR="001E2392" w:rsidRPr="00ED3031">
        <w:rPr>
          <w:rFonts w:hAnsi="ＭＳ 明朝" w:hint="eastAsia"/>
          <w:sz w:val="22"/>
          <w:szCs w:val="22"/>
        </w:rPr>
        <w:t>いう</w:t>
      </w:r>
      <w:r w:rsidR="00F1223C" w:rsidRPr="00ED3031">
        <w:rPr>
          <w:rFonts w:hAnsi="ＭＳ 明朝" w:hint="eastAsia"/>
          <w:sz w:val="22"/>
          <w:szCs w:val="22"/>
        </w:rPr>
        <w:t>。</w:t>
      </w:r>
      <w:r w:rsidRPr="00ED3031">
        <w:rPr>
          <w:rFonts w:hAnsi="ＭＳ 明朝" w:hint="eastAsia"/>
          <w:sz w:val="22"/>
          <w:szCs w:val="22"/>
        </w:rPr>
        <w:t>）</w:t>
      </w:r>
      <w:r>
        <w:rPr>
          <w:rFonts w:hAnsi="ＭＳ 明朝" w:hint="eastAsia"/>
          <w:sz w:val="22"/>
          <w:szCs w:val="22"/>
        </w:rPr>
        <w:t>と連携し、指定アプリ</w:t>
      </w:r>
      <w:r w:rsidR="00C164F0">
        <w:rPr>
          <w:rFonts w:hAnsi="ＭＳ 明朝" w:hint="eastAsia"/>
          <w:sz w:val="22"/>
          <w:szCs w:val="22"/>
        </w:rPr>
        <w:t>から提供されるデータ</w:t>
      </w:r>
      <w:r>
        <w:rPr>
          <w:rFonts w:hAnsi="ＭＳ 明朝" w:hint="eastAsia"/>
          <w:sz w:val="22"/>
          <w:szCs w:val="22"/>
        </w:rPr>
        <w:t>（</w:t>
      </w:r>
      <w:r w:rsidR="00C164F0">
        <w:rPr>
          <w:rFonts w:hAnsi="ＭＳ 明朝" w:hint="eastAsia"/>
          <w:sz w:val="22"/>
          <w:szCs w:val="22"/>
        </w:rPr>
        <w:t>利用者属性や取組毎の</w:t>
      </w:r>
      <w:r>
        <w:rPr>
          <w:rFonts w:hAnsi="ＭＳ 明朝" w:hint="eastAsia"/>
          <w:sz w:val="22"/>
          <w:szCs w:val="22"/>
        </w:rPr>
        <w:t>CO₂削減量などを想定）やその他</w:t>
      </w:r>
      <w:r w:rsidRPr="00FD17F5">
        <w:rPr>
          <w:rFonts w:hAnsi="ＭＳ 明朝" w:hint="eastAsia"/>
          <w:sz w:val="22"/>
          <w:szCs w:val="22"/>
        </w:rPr>
        <w:t>データ</w:t>
      </w:r>
      <w:r>
        <w:rPr>
          <w:rFonts w:hAnsi="ＭＳ 明朝" w:hint="eastAsia"/>
          <w:sz w:val="22"/>
          <w:szCs w:val="22"/>
        </w:rPr>
        <w:t>、</w:t>
      </w:r>
      <w:r w:rsidRPr="00FD17F5">
        <w:rPr>
          <w:rFonts w:hAnsi="ＭＳ 明朝" w:hint="eastAsia"/>
          <w:sz w:val="22"/>
          <w:szCs w:val="22"/>
        </w:rPr>
        <w:t>情報</w:t>
      </w:r>
      <w:r>
        <w:rPr>
          <w:rFonts w:hAnsi="ＭＳ 明朝" w:hint="eastAsia"/>
          <w:sz w:val="22"/>
          <w:szCs w:val="22"/>
        </w:rPr>
        <w:t>等を１つの</w:t>
      </w:r>
      <w:r w:rsidRPr="00FD17F5">
        <w:rPr>
          <w:rFonts w:hAnsi="ＭＳ 明朝"/>
          <w:sz w:val="22"/>
          <w:szCs w:val="22"/>
        </w:rPr>
        <w:t>画面にまとめ</w:t>
      </w:r>
      <w:r>
        <w:rPr>
          <w:rFonts w:hAnsi="ＭＳ 明朝" w:hint="eastAsia"/>
          <w:sz w:val="22"/>
          <w:szCs w:val="22"/>
        </w:rPr>
        <w:t>、グラフ等</w:t>
      </w:r>
      <w:r w:rsidRPr="00FD17F5">
        <w:rPr>
          <w:rFonts w:hAnsi="ＭＳ 明朝"/>
          <w:sz w:val="22"/>
          <w:szCs w:val="22"/>
        </w:rPr>
        <w:t>で可視化できるようにした</w:t>
      </w:r>
      <w:r>
        <w:rPr>
          <w:rFonts w:hAnsi="ＭＳ 明朝" w:hint="eastAsia"/>
          <w:sz w:val="22"/>
          <w:szCs w:val="22"/>
        </w:rPr>
        <w:t>ダッシュボードを構築する。</w:t>
      </w:r>
      <w:bookmarkStart w:id="1" w:name="_Hlk152678951"/>
      <w:r w:rsidRPr="007410F2">
        <w:rPr>
          <w:rFonts w:hAnsi="ＭＳ 明朝" w:hint="eastAsia"/>
          <w:sz w:val="22"/>
          <w:szCs w:val="22"/>
        </w:rPr>
        <w:t>具体的な</w:t>
      </w:r>
      <w:r>
        <w:rPr>
          <w:rFonts w:hAnsi="ＭＳ 明朝" w:hint="eastAsia"/>
          <w:sz w:val="22"/>
          <w:szCs w:val="22"/>
        </w:rPr>
        <w:t>内容</w:t>
      </w:r>
      <w:r w:rsidRPr="007410F2">
        <w:rPr>
          <w:rFonts w:hAnsi="ＭＳ 明朝" w:hint="eastAsia"/>
          <w:sz w:val="22"/>
          <w:szCs w:val="22"/>
        </w:rPr>
        <w:t>は、以下のとおりとする。</w:t>
      </w:r>
    </w:p>
    <w:bookmarkEnd w:id="1"/>
    <w:p w14:paraId="7C76B9E9" w14:textId="77777777" w:rsidR="00EE7D00" w:rsidRDefault="00EE7D00" w:rsidP="00EE7D00">
      <w:pPr>
        <w:pStyle w:val="Default"/>
        <w:rPr>
          <w:rFonts w:hAnsi="ＭＳ 明朝"/>
          <w:sz w:val="22"/>
          <w:szCs w:val="22"/>
        </w:rPr>
      </w:pPr>
    </w:p>
    <w:p w14:paraId="24EBB563" w14:textId="65C45693" w:rsidR="00EE7D00" w:rsidRDefault="00FD17F5" w:rsidP="00EE7D00">
      <w:pPr>
        <w:pStyle w:val="Default"/>
        <w:ind w:leftChars="100" w:left="430" w:hangingChars="100" w:hanging="220"/>
        <w:rPr>
          <w:rFonts w:hAnsi="ＭＳ 明朝"/>
          <w:sz w:val="22"/>
          <w:szCs w:val="22"/>
        </w:rPr>
      </w:pPr>
      <w:r w:rsidRPr="376C38EB">
        <w:rPr>
          <w:rFonts w:hAnsi="ＭＳ 明朝"/>
          <w:sz w:val="22"/>
          <w:szCs w:val="22"/>
        </w:rPr>
        <w:t>・</w:t>
      </w:r>
      <w:r w:rsidR="00F36DD8" w:rsidRPr="376C38EB">
        <w:rPr>
          <w:rFonts w:hAnsi="ＭＳ 明朝"/>
          <w:sz w:val="22"/>
          <w:szCs w:val="22"/>
        </w:rPr>
        <w:t>指定</w:t>
      </w:r>
      <w:r w:rsidR="00EE7D00" w:rsidRPr="376C38EB">
        <w:rPr>
          <w:rFonts w:hAnsi="ＭＳ 明朝"/>
          <w:sz w:val="22"/>
          <w:szCs w:val="22"/>
        </w:rPr>
        <w:t>アプリで収集しているデータを</w:t>
      </w:r>
      <w:r w:rsidR="00895B55" w:rsidRPr="376C38EB">
        <w:rPr>
          <w:rFonts w:hAnsi="ＭＳ 明朝"/>
          <w:sz w:val="22"/>
          <w:szCs w:val="22"/>
        </w:rPr>
        <w:t>活用し</w:t>
      </w:r>
      <w:r w:rsidR="00EE7D00" w:rsidRPr="376C38EB">
        <w:rPr>
          <w:rFonts w:hAnsi="ＭＳ 明朝"/>
          <w:sz w:val="22"/>
          <w:szCs w:val="22"/>
        </w:rPr>
        <w:t>、府民および事業者</w:t>
      </w:r>
      <w:r w:rsidR="00895B55" w:rsidRPr="376C38EB">
        <w:rPr>
          <w:rFonts w:hAnsi="ＭＳ 明朝"/>
          <w:sz w:val="22"/>
          <w:szCs w:val="22"/>
        </w:rPr>
        <w:t>における</w:t>
      </w:r>
      <w:r w:rsidR="00EE7D00" w:rsidRPr="376C38EB">
        <w:rPr>
          <w:rFonts w:hAnsi="ＭＳ 明朝"/>
          <w:sz w:val="22"/>
          <w:szCs w:val="22"/>
        </w:rPr>
        <w:t>脱炭素貢献の進捗状況や府域全体における脱炭素貢献の成</w:t>
      </w:r>
      <w:r w:rsidRPr="376C38EB">
        <w:rPr>
          <w:rFonts w:hAnsi="ＭＳ 明朝"/>
          <w:sz w:val="22"/>
          <w:szCs w:val="22"/>
        </w:rPr>
        <w:t>果を表現するダッシュボードページを</w:t>
      </w:r>
      <w:r w:rsidR="00EE7D00" w:rsidRPr="376C38EB">
        <w:rPr>
          <w:rFonts w:hAnsi="ＭＳ 明朝"/>
          <w:sz w:val="22"/>
          <w:szCs w:val="22"/>
        </w:rPr>
        <w:t>構築する。</w:t>
      </w:r>
    </w:p>
    <w:p w14:paraId="184908D3" w14:textId="4621AEB3" w:rsidR="0081721F" w:rsidRDefault="0081721F" w:rsidP="00EE7D00">
      <w:pPr>
        <w:pStyle w:val="Default"/>
        <w:ind w:leftChars="100" w:left="430" w:hangingChars="100" w:hanging="220"/>
        <w:rPr>
          <w:rFonts w:hAnsi="ＭＳ 明朝"/>
          <w:sz w:val="22"/>
          <w:szCs w:val="22"/>
        </w:rPr>
      </w:pPr>
      <w:r w:rsidRPr="00ED3031">
        <w:rPr>
          <w:rFonts w:hAnsi="ＭＳ 明朝"/>
          <w:sz w:val="22"/>
          <w:szCs w:val="22"/>
        </w:rPr>
        <w:t>・ダッシュボードを構築する際に使用する</w:t>
      </w:r>
      <w:r w:rsidR="00C87F2A" w:rsidRPr="00ED3031">
        <w:rPr>
          <w:rFonts w:hAnsi="ＭＳ 明朝"/>
          <w:sz w:val="22"/>
          <w:szCs w:val="22"/>
        </w:rPr>
        <w:t>BI</w:t>
      </w:r>
      <w:r w:rsidRPr="00ED3031">
        <w:rPr>
          <w:rFonts w:hAnsi="ＭＳ 明朝"/>
          <w:sz w:val="22"/>
          <w:szCs w:val="22"/>
        </w:rPr>
        <w:t>ツールはTableauと</w:t>
      </w:r>
      <w:r w:rsidR="00C10B9E" w:rsidRPr="00ED3031">
        <w:rPr>
          <w:rFonts w:hAnsi="ＭＳ 明朝"/>
          <w:sz w:val="22"/>
          <w:szCs w:val="22"/>
        </w:rPr>
        <w:t>し、構築したダッシュボードは、府スマートシティ戦略部が公表している「大阪府ダッシュボード」に掲載すること。構築に必要なライセンス取得等の費用は受託者において負担すること。</w:t>
      </w:r>
    </w:p>
    <w:p w14:paraId="52641A10" w14:textId="4096052A" w:rsidR="0029736C" w:rsidRPr="00FD17F5" w:rsidRDefault="00FD17F5" w:rsidP="00895B55">
      <w:pPr>
        <w:pStyle w:val="Default"/>
        <w:ind w:leftChars="100" w:left="430" w:hangingChars="100" w:hanging="220"/>
        <w:rPr>
          <w:rFonts w:hAnsi="ＭＳ 明朝"/>
          <w:sz w:val="22"/>
          <w:szCs w:val="22"/>
        </w:rPr>
      </w:pPr>
      <w:r w:rsidRPr="376C38EB">
        <w:rPr>
          <w:rFonts w:hAnsi="ＭＳ 明朝"/>
          <w:sz w:val="22"/>
          <w:szCs w:val="22"/>
        </w:rPr>
        <w:t>・</w:t>
      </w:r>
      <w:r w:rsidR="00895B55" w:rsidRPr="376C38EB">
        <w:rPr>
          <w:rFonts w:hAnsi="ＭＳ 明朝"/>
          <w:sz w:val="22"/>
          <w:szCs w:val="22"/>
        </w:rPr>
        <w:t>ダッシュボードでは、</w:t>
      </w:r>
      <w:r w:rsidRPr="376C38EB">
        <w:rPr>
          <w:rFonts w:hAnsi="ＭＳ 明朝"/>
          <w:sz w:val="22"/>
          <w:szCs w:val="22"/>
        </w:rPr>
        <w:t>アクション毎の参加人数や削減総量</w:t>
      </w:r>
      <w:r w:rsidR="000A668F" w:rsidRPr="376C38EB">
        <w:rPr>
          <w:rFonts w:hAnsi="ＭＳ 明朝"/>
          <w:sz w:val="22"/>
          <w:szCs w:val="22"/>
        </w:rPr>
        <w:t>だけでなく、例えば居住地毎</w:t>
      </w:r>
      <w:r w:rsidRPr="376C38EB">
        <w:rPr>
          <w:rFonts w:hAnsi="ＭＳ 明朝"/>
          <w:sz w:val="22"/>
          <w:szCs w:val="22"/>
        </w:rPr>
        <w:t>のランキング</w:t>
      </w:r>
      <w:r w:rsidR="000A668F" w:rsidRPr="376C38EB">
        <w:rPr>
          <w:rFonts w:hAnsi="ＭＳ 明朝"/>
          <w:sz w:val="22"/>
          <w:szCs w:val="22"/>
        </w:rPr>
        <w:t>や属性別の状況</w:t>
      </w:r>
      <w:r w:rsidRPr="376C38EB">
        <w:rPr>
          <w:rFonts w:hAnsi="ＭＳ 明朝"/>
          <w:sz w:val="22"/>
          <w:szCs w:val="22"/>
        </w:rPr>
        <w:t>等を掲載</w:t>
      </w:r>
      <w:r w:rsidR="00895B55" w:rsidRPr="376C38EB">
        <w:rPr>
          <w:rFonts w:hAnsi="ＭＳ 明朝"/>
          <w:sz w:val="22"/>
          <w:szCs w:val="22"/>
        </w:rPr>
        <w:t>する</w:t>
      </w:r>
      <w:r w:rsidR="000A668F" w:rsidRPr="376C38EB">
        <w:rPr>
          <w:rFonts w:hAnsi="ＭＳ 明朝"/>
          <w:sz w:val="22"/>
          <w:szCs w:val="22"/>
        </w:rPr>
        <w:t>ことで、府民が関心を持ちさらなる行動を促すものとする</w:t>
      </w:r>
      <w:r w:rsidR="00895B55" w:rsidRPr="376C38EB">
        <w:rPr>
          <w:rFonts w:hAnsi="ＭＳ 明朝"/>
          <w:sz w:val="22"/>
          <w:szCs w:val="22"/>
        </w:rPr>
        <w:t>。</w:t>
      </w:r>
      <w:r w:rsidR="0029736C" w:rsidRPr="376C38EB">
        <w:rPr>
          <w:rFonts w:hAnsi="ＭＳ 明朝"/>
          <w:sz w:val="22"/>
          <w:szCs w:val="22"/>
        </w:rPr>
        <w:t>なお、ダッシュボードに掲載する項目</w:t>
      </w:r>
      <w:r w:rsidR="00ED3031">
        <w:rPr>
          <w:rFonts w:hAnsi="ＭＳ 明朝" w:hint="eastAsia"/>
          <w:sz w:val="22"/>
          <w:szCs w:val="22"/>
        </w:rPr>
        <w:t>及び</w:t>
      </w:r>
      <w:r w:rsidR="0029736C" w:rsidRPr="376C38EB">
        <w:rPr>
          <w:rFonts w:hAnsi="ＭＳ 明朝"/>
          <w:sz w:val="22"/>
          <w:szCs w:val="22"/>
        </w:rPr>
        <w:t>表示</w:t>
      </w:r>
      <w:r w:rsidR="00895B55" w:rsidRPr="376C38EB">
        <w:rPr>
          <w:rFonts w:hAnsi="ＭＳ 明朝"/>
          <w:sz w:val="22"/>
          <w:szCs w:val="22"/>
        </w:rPr>
        <w:t>形式</w:t>
      </w:r>
      <w:r w:rsidR="0029736C" w:rsidRPr="376C38EB">
        <w:rPr>
          <w:rFonts w:hAnsi="ＭＳ 明朝"/>
          <w:sz w:val="22"/>
          <w:szCs w:val="22"/>
        </w:rPr>
        <w:t>は大阪府と十分に調整すること。</w:t>
      </w:r>
    </w:p>
    <w:p w14:paraId="1868AC84" w14:textId="77777777" w:rsidR="006703EA" w:rsidRDefault="00FD17F5" w:rsidP="00895B55">
      <w:pPr>
        <w:pStyle w:val="Default"/>
        <w:ind w:leftChars="100" w:left="430" w:hangingChars="100" w:hanging="220"/>
        <w:rPr>
          <w:rFonts w:hAnsi="ＭＳ 明朝"/>
          <w:sz w:val="22"/>
          <w:szCs w:val="22"/>
        </w:rPr>
      </w:pPr>
      <w:r w:rsidRPr="376C38EB">
        <w:rPr>
          <w:rFonts w:hAnsi="ＭＳ 明朝"/>
          <w:sz w:val="22"/>
          <w:szCs w:val="22"/>
        </w:rPr>
        <w:t>・</w:t>
      </w:r>
      <w:r w:rsidR="00F36DD8" w:rsidRPr="376C38EB">
        <w:rPr>
          <w:rFonts w:hAnsi="ＭＳ 明朝"/>
          <w:sz w:val="22"/>
          <w:szCs w:val="22"/>
        </w:rPr>
        <w:t>指定</w:t>
      </w:r>
      <w:r w:rsidR="00895B55" w:rsidRPr="376C38EB">
        <w:rPr>
          <w:rFonts w:hAnsi="ＭＳ 明朝"/>
          <w:sz w:val="22"/>
          <w:szCs w:val="22"/>
        </w:rPr>
        <w:t>アプリデータをダッシュボードに反映する間隔は、</w:t>
      </w:r>
      <w:r w:rsidRPr="376C38EB">
        <w:rPr>
          <w:rFonts w:hAnsi="ＭＳ 明朝"/>
          <w:sz w:val="22"/>
          <w:szCs w:val="22"/>
        </w:rPr>
        <w:t>即時性を保つため</w:t>
      </w:r>
      <w:r w:rsidR="00895B55" w:rsidRPr="376C38EB">
        <w:rPr>
          <w:rFonts w:hAnsi="ＭＳ 明朝"/>
          <w:sz w:val="22"/>
          <w:szCs w:val="22"/>
        </w:rPr>
        <w:t>、</w:t>
      </w:r>
      <w:r w:rsidRPr="376C38EB">
        <w:rPr>
          <w:rFonts w:hAnsi="ＭＳ 明朝"/>
          <w:sz w:val="22"/>
          <w:szCs w:val="22"/>
        </w:rPr>
        <w:t>１日１回以上の更新</w:t>
      </w:r>
      <w:r w:rsidR="00895B55" w:rsidRPr="376C38EB">
        <w:rPr>
          <w:rFonts w:hAnsi="ＭＳ 明朝"/>
          <w:sz w:val="22"/>
          <w:szCs w:val="22"/>
        </w:rPr>
        <w:t>とすること。</w:t>
      </w:r>
      <w:r w:rsidR="006703EA" w:rsidRPr="376C38EB">
        <w:rPr>
          <w:rFonts w:hAnsi="ＭＳ 明朝"/>
          <w:sz w:val="22"/>
          <w:szCs w:val="22"/>
        </w:rPr>
        <w:t>（自動更新が望ましい）</w:t>
      </w:r>
    </w:p>
    <w:p w14:paraId="2D91E815" w14:textId="13814922" w:rsidR="00870049" w:rsidRDefault="006703EA" w:rsidP="00895B55">
      <w:pPr>
        <w:pStyle w:val="Default"/>
        <w:ind w:leftChars="100" w:left="430" w:hangingChars="100" w:hanging="220"/>
        <w:rPr>
          <w:rFonts w:hAnsi="ＭＳ 明朝"/>
          <w:sz w:val="22"/>
          <w:szCs w:val="22"/>
        </w:rPr>
      </w:pPr>
      <w:r>
        <w:rPr>
          <w:rFonts w:hAnsi="ＭＳ 明朝" w:hint="eastAsia"/>
          <w:sz w:val="22"/>
          <w:szCs w:val="22"/>
        </w:rPr>
        <w:t>・本ダッシュボードは、事業終了後も継続して府民の脱炭素行動を可視化するために利用することを想定しているので、</w:t>
      </w:r>
      <w:r w:rsidR="00F36DD8">
        <w:rPr>
          <w:rFonts w:hAnsi="ＭＳ 明朝" w:hint="eastAsia"/>
          <w:sz w:val="22"/>
          <w:szCs w:val="22"/>
        </w:rPr>
        <w:t>指定</w:t>
      </w:r>
      <w:r w:rsidR="00895B55">
        <w:rPr>
          <w:rFonts w:hAnsi="ＭＳ 明朝" w:hint="eastAsia"/>
          <w:sz w:val="22"/>
          <w:szCs w:val="22"/>
        </w:rPr>
        <w:t>アプリデータをダッシュボードに反映するデータ連携方式は大阪府と十分に調整し、</w:t>
      </w:r>
      <w:r w:rsidR="0090449D">
        <w:rPr>
          <w:rFonts w:hAnsi="ＭＳ 明朝" w:hint="eastAsia"/>
          <w:sz w:val="22"/>
          <w:szCs w:val="22"/>
        </w:rPr>
        <w:t>府職員が</w:t>
      </w:r>
      <w:r w:rsidR="005649A8" w:rsidRPr="0087468C">
        <w:rPr>
          <w:rFonts w:hAnsi="ＭＳ 明朝" w:hint="eastAsia"/>
          <w:sz w:val="22"/>
          <w:szCs w:val="22"/>
        </w:rPr>
        <w:t>ライセンス費用以外の構築後の利用や保守にかかる費用なく</w:t>
      </w:r>
      <w:r w:rsidR="00895B55" w:rsidRPr="0087468C">
        <w:rPr>
          <w:rFonts w:hAnsi="ＭＳ 明朝" w:hint="eastAsia"/>
          <w:sz w:val="22"/>
          <w:szCs w:val="22"/>
        </w:rPr>
        <w:t>運用できる形式</w:t>
      </w:r>
      <w:r w:rsidRPr="0087468C">
        <w:rPr>
          <w:rFonts w:hAnsi="ＭＳ 明朝" w:hint="eastAsia"/>
          <w:sz w:val="22"/>
          <w:szCs w:val="22"/>
        </w:rPr>
        <w:t>・手</w:t>
      </w:r>
      <w:r>
        <w:rPr>
          <w:rFonts w:hAnsi="ＭＳ 明朝" w:hint="eastAsia"/>
          <w:sz w:val="22"/>
          <w:szCs w:val="22"/>
        </w:rPr>
        <w:t>法</w:t>
      </w:r>
      <w:r w:rsidR="00895B55">
        <w:rPr>
          <w:rFonts w:hAnsi="ＭＳ 明朝" w:hint="eastAsia"/>
          <w:sz w:val="22"/>
          <w:szCs w:val="22"/>
        </w:rPr>
        <w:t>を選択する</w:t>
      </w:r>
      <w:r>
        <w:rPr>
          <w:rFonts w:hAnsi="ＭＳ 明朝" w:hint="eastAsia"/>
          <w:sz w:val="22"/>
          <w:szCs w:val="22"/>
        </w:rPr>
        <w:t>とともに、運用マニュアル等を整備すること。</w:t>
      </w:r>
    </w:p>
    <w:p w14:paraId="61DF5240" w14:textId="77777777" w:rsidR="00450132" w:rsidRDefault="00450132" w:rsidP="00895B55">
      <w:pPr>
        <w:pStyle w:val="Default"/>
        <w:ind w:leftChars="100" w:left="430" w:hangingChars="100" w:hanging="220"/>
        <w:rPr>
          <w:rFonts w:hAnsi="ＭＳ 明朝"/>
          <w:sz w:val="22"/>
          <w:szCs w:val="22"/>
        </w:rPr>
      </w:pPr>
    </w:p>
    <w:p w14:paraId="274A324F" w14:textId="1A666125" w:rsidR="00633B2A" w:rsidRDefault="00633B2A" w:rsidP="00895B55">
      <w:pPr>
        <w:pStyle w:val="Default"/>
        <w:ind w:leftChars="100" w:left="430" w:hangingChars="100" w:hanging="220"/>
        <w:rPr>
          <w:rFonts w:hAnsi="ＭＳ 明朝"/>
          <w:sz w:val="22"/>
          <w:szCs w:val="22"/>
        </w:rPr>
      </w:pPr>
      <w:r w:rsidRPr="376C38EB">
        <w:rPr>
          <w:rFonts w:hAnsi="ＭＳ 明朝"/>
          <w:sz w:val="22"/>
          <w:szCs w:val="22"/>
        </w:rPr>
        <w:t>※指定アプリ及び提供されるデータの種類・形式については別紙に</w:t>
      </w:r>
      <w:r w:rsidR="005003C9" w:rsidRPr="376C38EB">
        <w:rPr>
          <w:rFonts w:hAnsi="ＭＳ 明朝"/>
          <w:sz w:val="22"/>
          <w:szCs w:val="22"/>
        </w:rPr>
        <w:t>まとめる</w:t>
      </w:r>
      <w:r w:rsidRPr="376C38EB">
        <w:rPr>
          <w:rFonts w:hAnsi="ＭＳ 明朝"/>
          <w:sz w:val="22"/>
          <w:szCs w:val="22"/>
        </w:rPr>
        <w:t>。</w:t>
      </w:r>
    </w:p>
    <w:p w14:paraId="64A98DC0" w14:textId="568D37EF" w:rsidR="00573602" w:rsidRDefault="00573602" w:rsidP="00895B55">
      <w:pPr>
        <w:pStyle w:val="Default"/>
        <w:ind w:leftChars="100" w:left="430" w:hangingChars="100" w:hanging="220"/>
        <w:rPr>
          <w:rFonts w:hAnsi="ＭＳ 明朝"/>
          <w:sz w:val="22"/>
          <w:szCs w:val="22"/>
        </w:rPr>
      </w:pPr>
      <w:r w:rsidRPr="009A6AFF">
        <w:rPr>
          <w:rFonts w:hAnsi="ＭＳ 明朝" w:hint="eastAsia"/>
          <w:sz w:val="22"/>
          <w:szCs w:val="22"/>
        </w:rPr>
        <w:t>※</w:t>
      </w:r>
      <w:r w:rsidR="007C3FBB" w:rsidRPr="009A6AFF">
        <w:rPr>
          <w:rFonts w:hAnsi="ＭＳ 明朝" w:hint="eastAsia"/>
          <w:sz w:val="22"/>
          <w:szCs w:val="22"/>
        </w:rPr>
        <w:t>上記検討にあたっては、将来的に連携する</w:t>
      </w:r>
      <w:r w:rsidRPr="009A6AFF">
        <w:rPr>
          <w:rFonts w:hAnsi="ＭＳ 明朝" w:hint="eastAsia"/>
          <w:sz w:val="22"/>
          <w:szCs w:val="22"/>
        </w:rPr>
        <w:t>アプリ</w:t>
      </w:r>
      <w:r w:rsidR="0069744E" w:rsidRPr="009A6AFF">
        <w:rPr>
          <w:rFonts w:hAnsi="ＭＳ 明朝" w:hint="eastAsia"/>
          <w:sz w:val="22"/>
          <w:szCs w:val="22"/>
        </w:rPr>
        <w:t>が</w:t>
      </w:r>
      <w:r w:rsidRPr="009A6AFF">
        <w:rPr>
          <w:rFonts w:hAnsi="ＭＳ 明朝" w:hint="eastAsia"/>
          <w:sz w:val="22"/>
          <w:szCs w:val="22"/>
        </w:rPr>
        <w:t>追加され</w:t>
      </w:r>
      <w:r w:rsidR="0069744E" w:rsidRPr="009A6AFF">
        <w:rPr>
          <w:rFonts w:hAnsi="ＭＳ 明朝" w:hint="eastAsia"/>
          <w:sz w:val="22"/>
          <w:szCs w:val="22"/>
        </w:rPr>
        <w:t>る可能性</w:t>
      </w:r>
      <w:r w:rsidR="007C3FBB" w:rsidRPr="009A6AFF">
        <w:rPr>
          <w:rFonts w:hAnsi="ＭＳ 明朝" w:hint="eastAsia"/>
          <w:sz w:val="22"/>
          <w:szCs w:val="22"/>
        </w:rPr>
        <w:t>も考慮すること。</w:t>
      </w:r>
    </w:p>
    <w:p w14:paraId="53C2D9CF" w14:textId="71B02674" w:rsidR="00895B55" w:rsidRPr="007410F2" w:rsidRDefault="00895B55" w:rsidP="00895B55">
      <w:pPr>
        <w:pStyle w:val="Default"/>
        <w:rPr>
          <w:rFonts w:hAnsi="ＭＳ 明朝"/>
          <w:sz w:val="22"/>
          <w:szCs w:val="22"/>
        </w:rPr>
      </w:pPr>
      <w:r>
        <w:rPr>
          <w:noProof/>
        </w:rPr>
        <w:lastRenderedPageBreak/>
        <mc:AlternateContent>
          <mc:Choice Requires="wpg">
            <w:drawing>
              <wp:anchor distT="0" distB="0" distL="114300" distR="114300" simplePos="0" relativeHeight="251701248" behindDoc="0" locked="0" layoutInCell="1" allowOverlap="1" wp14:anchorId="628CAD59" wp14:editId="2C13FC47">
                <wp:simplePos x="0" y="0"/>
                <wp:positionH relativeFrom="column">
                  <wp:posOffset>213360</wp:posOffset>
                </wp:positionH>
                <wp:positionV relativeFrom="paragraph">
                  <wp:posOffset>117475</wp:posOffset>
                </wp:positionV>
                <wp:extent cx="5467350" cy="1043940"/>
                <wp:effectExtent l="0" t="0" r="0" b="3810"/>
                <wp:wrapThrough wrapText="bothSides">
                  <wp:wrapPolygon edited="0">
                    <wp:start x="226" y="0"/>
                    <wp:lineTo x="226" y="21285"/>
                    <wp:lineTo x="21374" y="21285"/>
                    <wp:lineTo x="21525" y="20102"/>
                    <wp:lineTo x="21525" y="0"/>
                    <wp:lineTo x="226" y="0"/>
                  </wp:wrapPolygon>
                </wp:wrapThrough>
                <wp:docPr id="1002699557" name="グループ化 2"/>
                <wp:cNvGraphicFramePr/>
                <a:graphic xmlns:a="http://schemas.openxmlformats.org/drawingml/2006/main">
                  <a:graphicData uri="http://schemas.microsoft.com/office/word/2010/wordprocessingGroup">
                    <wpg:wgp>
                      <wpg:cNvGrpSpPr/>
                      <wpg:grpSpPr>
                        <a:xfrm>
                          <a:off x="0" y="0"/>
                          <a:ext cx="5467350" cy="1043940"/>
                          <a:chOff x="0" y="31033"/>
                          <a:chExt cx="5467350" cy="531358"/>
                        </a:xfrm>
                      </wpg:grpSpPr>
                      <wps:wsp>
                        <wps:cNvPr id="3" name="テキスト ボックス 3"/>
                        <wps:cNvSpPr txBox="1">
                          <a:spLocks noChangeArrowheads="1"/>
                        </wps:cNvSpPr>
                        <wps:spPr bwMode="auto">
                          <a:xfrm>
                            <a:off x="85725" y="38076"/>
                            <a:ext cx="5358765" cy="477769"/>
                          </a:xfrm>
                          <a:prstGeom prst="rect">
                            <a:avLst/>
                          </a:prstGeom>
                          <a:solidFill>
                            <a:srgbClr val="FFFFFF"/>
                          </a:solidFill>
                          <a:ln w="9525">
                            <a:solidFill>
                              <a:srgbClr val="000000"/>
                            </a:solidFill>
                            <a:prstDash val="sysDot"/>
                            <a:miter lim="800000"/>
                            <a:headEnd/>
                            <a:tailEnd/>
                          </a:ln>
                        </wps:spPr>
                        <wps:txbx>
                          <w:txbxContent>
                            <w:p w14:paraId="46BA94BC" w14:textId="77777777" w:rsidR="00156FED" w:rsidRPr="009412F4" w:rsidRDefault="00156FED" w:rsidP="00156FED">
                              <w:pPr>
                                <w:ind w:leftChars="50" w:left="315" w:hangingChars="100" w:hanging="210"/>
                              </w:pPr>
                            </w:p>
                          </w:txbxContent>
                        </wps:txbx>
                        <wps:bodyPr rot="0" vert="horz" wrap="square" lIns="91440" tIns="45720" rIns="91440" bIns="45720" anchor="ctr" anchorCtr="0" upright="1">
                          <a:noAutofit/>
                        </wps:bodyPr>
                      </wps:wsp>
                      <wps:wsp>
                        <wps:cNvPr id="1" name="テキスト ボックス 1"/>
                        <wps:cNvSpPr txBox="1"/>
                        <wps:spPr>
                          <a:xfrm>
                            <a:off x="0" y="31033"/>
                            <a:ext cx="5467350" cy="531358"/>
                          </a:xfrm>
                          <a:prstGeom prst="rect">
                            <a:avLst/>
                          </a:prstGeom>
                          <a:noFill/>
                          <a:ln w="6350">
                            <a:noFill/>
                          </a:ln>
                        </wps:spPr>
                        <wps:txbx>
                          <w:txbxContent>
                            <w:p w14:paraId="42D37292" w14:textId="77777777" w:rsidR="00156FED" w:rsidRDefault="00156FED" w:rsidP="00156FED">
                              <w:r>
                                <w:rPr>
                                  <w:rFonts w:hint="eastAsia"/>
                                </w:rPr>
                                <w:t>（提案を求める内容）</w:t>
                              </w:r>
                            </w:p>
                            <w:p w14:paraId="34419B0F" w14:textId="66D08F01" w:rsidR="000A668F" w:rsidRDefault="00F36DD8" w:rsidP="000A668F">
                              <w:pPr>
                                <w:pStyle w:val="a0"/>
                                <w:numPr>
                                  <w:ilvl w:val="0"/>
                                  <w:numId w:val="20"/>
                                </w:numPr>
                                <w:ind w:leftChars="0"/>
                              </w:pPr>
                              <w:r>
                                <w:rPr>
                                  <w:rFonts w:hint="eastAsia"/>
                                </w:rPr>
                                <w:t>指定</w:t>
                              </w:r>
                              <w:r w:rsidR="00895B55">
                                <w:rPr>
                                  <w:rFonts w:hint="eastAsia"/>
                                </w:rPr>
                                <w:t>アプリとダッシュボードページのデータ連携方式を具体的に提案</w:t>
                              </w:r>
                              <w:r w:rsidR="00731913">
                                <w:rPr>
                                  <w:rFonts w:hint="eastAsia"/>
                                </w:rPr>
                                <w:t>すること</w:t>
                              </w:r>
                              <w:r w:rsidR="00156FED">
                                <w:rPr>
                                  <w:rFonts w:hint="eastAsia"/>
                                </w:rPr>
                                <w:t>。</w:t>
                              </w:r>
                            </w:p>
                            <w:p w14:paraId="7E0AB11A" w14:textId="50347540" w:rsidR="00156FED" w:rsidRDefault="009B2916" w:rsidP="00895B55">
                              <w:pPr>
                                <w:pStyle w:val="a0"/>
                                <w:numPr>
                                  <w:ilvl w:val="0"/>
                                  <w:numId w:val="20"/>
                                </w:numPr>
                                <w:ind w:leftChars="0"/>
                              </w:pPr>
                              <w:r>
                                <w:rPr>
                                  <w:rFonts w:hint="eastAsia"/>
                                </w:rPr>
                                <w:t>府民にわかりやすい</w:t>
                              </w:r>
                              <w:r w:rsidR="00895B55">
                                <w:rPr>
                                  <w:rFonts w:hint="eastAsia"/>
                                </w:rPr>
                                <w:t>ダッシュボードのページ構成や項目、表示形式</w:t>
                              </w:r>
                              <w:r w:rsidR="00895B55" w:rsidRPr="00895B55">
                                <w:rPr>
                                  <w:rFonts w:hint="eastAsia"/>
                                </w:rPr>
                                <w:t>がわかる</w:t>
                              </w:r>
                              <w:r w:rsidR="00895B55">
                                <w:rPr>
                                  <w:rFonts w:hint="eastAsia"/>
                                </w:rPr>
                                <w:t>イメージの</w:t>
                              </w:r>
                              <w:r w:rsidR="00895B55" w:rsidRPr="00895B55">
                                <w:rPr>
                                  <w:rFonts w:hint="eastAsia"/>
                                </w:rPr>
                                <w:t>サンプルを提案</w:t>
                              </w:r>
                              <w:r w:rsidR="00731913">
                                <w:rPr>
                                  <w:rFonts w:hint="eastAsia"/>
                                </w:rPr>
                                <w:t>すること</w:t>
                              </w:r>
                              <w:r w:rsidR="00895B55" w:rsidRPr="00895B55">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628CAD59" id="グループ化 2" o:spid="_x0000_s1026" style="position:absolute;margin-left:16.8pt;margin-top:9.25pt;width:430.5pt;height:82.2pt;z-index:251701248" coordorigin=",310" coordsize="54673,5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">
                <v:shapetype id="_x0000_t202" coordsize="21600,21600" o:spt="202" path="m,l,21600r21600,l21600,xe">
                  <v:stroke joinstyle="miter"/>
                  <v:path gradientshapeok="t" o:connecttype="rect"/>
                </v:shapetype>
                <v:shape id="テキスト ボックス 3" o:spid="_x0000_s1027" type="#_x0000_t202" style="position:absolute;left:857;top:380;width:53587;height:47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">
                  <v:stroke dashstyle="1 1"/>
                  <v:textbox>
                    <w:txbxContent>
                      <w:p w14:paraId="46BA94BC" w14:textId="77777777" w:rsidR="00156FED" w:rsidRPr="009412F4" w:rsidRDefault="00156FED" w:rsidP="00156FED">
                        <w:pPr>
                          <w:ind w:leftChars="50" w:left="315" w:hangingChars="100" w:hanging="210"/>
                        </w:pPr>
                      </w:p>
                    </w:txbxContent>
                  </v:textbox>
                </v:shape>
                <v:shape id="テキスト ボックス 1" o:spid="_x0000_s1028" type="#_x0000_t202" style="position:absolute;top:310;width:54673;height:5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" filled="f" stroked="f" strokeweight=".5pt">
                  <v:textbox>
                    <w:txbxContent>
                      <w:p w14:paraId="42D37292" w14:textId="77777777" w:rsidR="00156FED" w:rsidRDefault="00156FED" w:rsidP="00156FED">
                        <w:r>
                          <w:rPr>
                            <w:rFonts w:hint="eastAsia"/>
                          </w:rPr>
                          <w:t>（提案を求める内容）</w:t>
                        </w:r>
                      </w:p>
                      <w:p w14:paraId="34419B0F" w14:textId="66D08F01" w:rsidR="000A668F" w:rsidRDefault="00F36DD8" w:rsidP="000A668F">
                        <w:pPr>
                          <w:pStyle w:val="a0"/>
                          <w:numPr>
                            <w:ilvl w:val="0"/>
                            <w:numId w:val="20"/>
                          </w:numPr>
                          <w:ind w:leftChars="0"/>
                        </w:pPr>
                        <w:r>
                          <w:rPr>
                            <w:rFonts w:hint="eastAsia"/>
                          </w:rPr>
                          <w:t>指定</w:t>
                        </w:r>
                        <w:r w:rsidR="00895B55">
                          <w:rPr>
                            <w:rFonts w:hint="eastAsia"/>
                          </w:rPr>
                          <w:t>アプリとダッシュボードページのデータ連携方式を具体的に提案</w:t>
                        </w:r>
                        <w:r w:rsidR="00731913">
                          <w:rPr>
                            <w:rFonts w:hint="eastAsia"/>
                          </w:rPr>
                          <w:t>すること</w:t>
                        </w:r>
                        <w:r w:rsidR="00156FED">
                          <w:rPr>
                            <w:rFonts w:hint="eastAsia"/>
                          </w:rPr>
                          <w:t>。</w:t>
                        </w:r>
                      </w:p>
                      <w:p w14:paraId="7E0AB11A" w14:textId="50347540" w:rsidR="00156FED" w:rsidRDefault="009B2916" w:rsidP="00895B55">
                        <w:pPr>
                          <w:pStyle w:val="a0"/>
                          <w:numPr>
                            <w:ilvl w:val="0"/>
                            <w:numId w:val="20"/>
                          </w:numPr>
                          <w:ind w:leftChars="0"/>
                        </w:pPr>
                        <w:r>
                          <w:rPr>
                            <w:rFonts w:hint="eastAsia"/>
                          </w:rPr>
                          <w:t>府民にわかりやすい</w:t>
                        </w:r>
                        <w:r w:rsidR="00895B55">
                          <w:rPr>
                            <w:rFonts w:hint="eastAsia"/>
                          </w:rPr>
                          <w:t>ダッシュボードのページ構成や項目、表示形式</w:t>
                        </w:r>
                        <w:r w:rsidR="00895B55" w:rsidRPr="00895B55">
                          <w:rPr>
                            <w:rFonts w:hint="eastAsia"/>
                          </w:rPr>
                          <w:t>がわかる</w:t>
                        </w:r>
                        <w:r w:rsidR="00895B55">
                          <w:rPr>
                            <w:rFonts w:hint="eastAsia"/>
                          </w:rPr>
                          <w:t>イメージの</w:t>
                        </w:r>
                        <w:r w:rsidR="00895B55" w:rsidRPr="00895B55">
                          <w:rPr>
                            <w:rFonts w:hint="eastAsia"/>
                          </w:rPr>
                          <w:t>サンプルを提案</w:t>
                        </w:r>
                        <w:r w:rsidR="00731913">
                          <w:rPr>
                            <w:rFonts w:hint="eastAsia"/>
                          </w:rPr>
                          <w:t>すること</w:t>
                        </w:r>
                        <w:r w:rsidR="00895B55" w:rsidRPr="00895B55">
                          <w:rPr>
                            <w:rFonts w:hint="eastAsia"/>
                          </w:rPr>
                          <w:t>。</w:t>
                        </w:r>
                      </w:p>
                    </w:txbxContent>
                  </v:textbox>
                </v:shape>
                <w10:wrap type="through"/>
              </v:group>
            </w:pict>
          </mc:Fallback>
        </mc:AlternateContent>
      </w:r>
    </w:p>
    <w:p w14:paraId="021A51A3" w14:textId="0618D1CF" w:rsidR="00156FED" w:rsidRDefault="00156FED">
      <w:pPr>
        <w:pStyle w:val="Default"/>
        <w:rPr>
          <w:rFonts w:hAnsi="ＭＳ 明朝"/>
          <w:sz w:val="22"/>
          <w:szCs w:val="22"/>
        </w:rPr>
      </w:pPr>
    </w:p>
    <w:p w14:paraId="359B4BCC" w14:textId="67EEA99F" w:rsidR="009165A4" w:rsidRPr="00490EED" w:rsidRDefault="009165A4" w:rsidP="00982B2E">
      <w:pPr>
        <w:pStyle w:val="Default"/>
        <w:rPr>
          <w:rFonts w:ascii="ＭＳ ゴシック" w:eastAsia="ＭＳ ゴシック" w:hAnsi="ＭＳ ゴシック"/>
          <w:color w:val="auto"/>
          <w:sz w:val="22"/>
          <w:szCs w:val="22"/>
        </w:rPr>
      </w:pPr>
      <w:r w:rsidRPr="00FE33E3">
        <w:rPr>
          <w:rFonts w:ascii="ＭＳ ゴシック" w:eastAsia="ＭＳ ゴシック" w:hAnsi="ＭＳ ゴシック" w:hint="eastAsia"/>
          <w:sz w:val="22"/>
          <w:szCs w:val="22"/>
        </w:rPr>
        <w:t>（２）</w:t>
      </w:r>
      <w:r w:rsidR="002E4FF3" w:rsidRPr="002E4FF3">
        <w:rPr>
          <w:rFonts w:ascii="ＭＳ ゴシック" w:eastAsia="ＭＳ ゴシック" w:hAnsi="ＭＳ ゴシック" w:hint="eastAsia"/>
          <w:sz w:val="22"/>
          <w:szCs w:val="22"/>
        </w:rPr>
        <w:t>企業・大学等と連携し</w:t>
      </w:r>
      <w:r w:rsidR="00A16C18">
        <w:rPr>
          <w:rFonts w:ascii="ＭＳ ゴシック" w:eastAsia="ＭＳ ゴシック" w:hAnsi="ＭＳ ゴシック" w:hint="eastAsia"/>
          <w:sz w:val="22"/>
          <w:szCs w:val="22"/>
        </w:rPr>
        <w:t>た</w:t>
      </w:r>
      <w:r w:rsidR="00A16C18" w:rsidRPr="00490EED">
        <w:rPr>
          <w:rFonts w:ascii="ＭＳ ゴシック" w:eastAsia="ＭＳ ゴシック" w:hAnsi="ＭＳ ゴシック" w:hint="eastAsia"/>
          <w:color w:val="auto"/>
          <w:sz w:val="22"/>
          <w:szCs w:val="22"/>
        </w:rPr>
        <w:t>府民</w:t>
      </w:r>
      <w:r w:rsidR="00F36DD8" w:rsidRPr="00490EED">
        <w:rPr>
          <w:rFonts w:ascii="ＭＳ ゴシック" w:eastAsia="ＭＳ ゴシック" w:hAnsi="ＭＳ ゴシック" w:hint="eastAsia"/>
          <w:color w:val="auto"/>
          <w:sz w:val="22"/>
          <w:szCs w:val="22"/>
        </w:rPr>
        <w:t>向け</w:t>
      </w:r>
      <w:r w:rsidR="002E4FF3" w:rsidRPr="00490EED">
        <w:rPr>
          <w:rFonts w:ascii="ＭＳ ゴシック" w:eastAsia="ＭＳ ゴシック" w:hAnsi="ＭＳ ゴシック" w:hint="eastAsia"/>
          <w:color w:val="auto"/>
          <w:sz w:val="22"/>
          <w:szCs w:val="22"/>
        </w:rPr>
        <w:t>キャンペーン</w:t>
      </w:r>
      <w:r w:rsidR="00F36DD8" w:rsidRPr="00490EED">
        <w:rPr>
          <w:rFonts w:ascii="ＭＳ ゴシック" w:eastAsia="ＭＳ ゴシック" w:hAnsi="ＭＳ ゴシック" w:hint="eastAsia"/>
          <w:color w:val="auto"/>
          <w:sz w:val="22"/>
          <w:szCs w:val="22"/>
        </w:rPr>
        <w:t>の実施</w:t>
      </w:r>
    </w:p>
    <w:p w14:paraId="4741F167" w14:textId="6029D785" w:rsidR="00633B2A" w:rsidRPr="00490EED" w:rsidRDefault="009773B7" w:rsidP="00A16C18">
      <w:pPr>
        <w:pStyle w:val="Default"/>
        <w:ind w:left="220" w:hangingChars="100" w:hanging="220"/>
        <w:rPr>
          <w:rFonts w:hAnsi="ＭＳ 明朝"/>
          <w:color w:val="auto"/>
          <w:sz w:val="22"/>
          <w:szCs w:val="22"/>
        </w:rPr>
      </w:pPr>
      <w:r w:rsidRPr="00490EED">
        <w:rPr>
          <w:rFonts w:hAnsi="ＭＳ 明朝" w:hint="eastAsia"/>
          <w:color w:val="auto"/>
          <w:sz w:val="22"/>
          <w:szCs w:val="22"/>
        </w:rPr>
        <w:t xml:space="preserve">　　</w:t>
      </w:r>
      <w:bookmarkStart w:id="2" w:name="_Hlk152776668"/>
      <w:r w:rsidR="00633B2A" w:rsidRPr="00490EED">
        <w:rPr>
          <w:rFonts w:hAnsi="ＭＳ 明朝" w:hint="eastAsia"/>
          <w:color w:val="auto"/>
          <w:sz w:val="22"/>
          <w:szCs w:val="22"/>
        </w:rPr>
        <w:t>GCや「脱炭素エキデン365」の取組みとも連携し、多くの府民が、指定アプリの利用を通じた脱炭素行動</w:t>
      </w:r>
      <w:r w:rsidR="00E44D4A" w:rsidRPr="00490EED">
        <w:rPr>
          <w:rFonts w:hAnsi="ＭＳ 明朝" w:hint="eastAsia"/>
          <w:color w:val="auto"/>
          <w:sz w:val="22"/>
          <w:szCs w:val="22"/>
        </w:rPr>
        <w:t>を日常的に実践</w:t>
      </w:r>
      <w:r w:rsidR="00633B2A" w:rsidRPr="00490EED">
        <w:rPr>
          <w:rFonts w:hAnsi="ＭＳ 明朝" w:hint="eastAsia"/>
          <w:color w:val="auto"/>
          <w:sz w:val="22"/>
          <w:szCs w:val="22"/>
        </w:rPr>
        <w:t>するための利用促進キャンペーンを実施する。</w:t>
      </w:r>
    </w:p>
    <w:p w14:paraId="2F12FB2D" w14:textId="3B5FEC7F" w:rsidR="009773B7" w:rsidRPr="00490EED" w:rsidRDefault="00E44D4A" w:rsidP="00A16C18">
      <w:pPr>
        <w:pStyle w:val="Default"/>
        <w:ind w:leftChars="100" w:left="210" w:firstLineChars="100" w:firstLine="220"/>
        <w:rPr>
          <w:rFonts w:hAnsi="ＭＳ 明朝"/>
          <w:color w:val="auto"/>
          <w:sz w:val="22"/>
          <w:szCs w:val="22"/>
        </w:rPr>
      </w:pPr>
      <w:r w:rsidRPr="00490EED">
        <w:rPr>
          <w:rFonts w:hAnsi="ＭＳ 明朝" w:hint="eastAsia"/>
          <w:color w:val="auto"/>
          <w:sz w:val="22"/>
          <w:szCs w:val="22"/>
        </w:rPr>
        <w:t>キャンペーンの対象は</w:t>
      </w:r>
      <w:r w:rsidR="002E63B2" w:rsidRPr="00490EED">
        <w:rPr>
          <w:rFonts w:hAnsi="ＭＳ 明朝" w:hint="eastAsia"/>
          <w:color w:val="auto"/>
          <w:sz w:val="22"/>
          <w:szCs w:val="22"/>
        </w:rPr>
        <w:t>すべての府民であるが、特に</w:t>
      </w:r>
      <w:r w:rsidRPr="00490EED">
        <w:rPr>
          <w:rFonts w:hAnsi="ＭＳ 明朝" w:hint="eastAsia"/>
          <w:color w:val="auto"/>
          <w:sz w:val="22"/>
          <w:szCs w:val="22"/>
        </w:rPr>
        <w:t>近い将来</w:t>
      </w:r>
      <w:r w:rsidR="0069744E" w:rsidRPr="00490EED">
        <w:rPr>
          <w:rFonts w:hAnsi="ＭＳ 明朝" w:hint="eastAsia"/>
          <w:color w:val="auto"/>
          <w:sz w:val="22"/>
          <w:szCs w:val="22"/>
        </w:rPr>
        <w:t>、</w:t>
      </w:r>
      <w:r w:rsidR="00851117" w:rsidRPr="00490EED">
        <w:rPr>
          <w:rFonts w:hAnsi="ＭＳ 明朝" w:hint="eastAsia"/>
          <w:color w:val="auto"/>
          <w:sz w:val="22"/>
          <w:szCs w:val="22"/>
        </w:rPr>
        <w:t>社会</w:t>
      </w:r>
      <w:r w:rsidR="002E63B2" w:rsidRPr="00490EED">
        <w:rPr>
          <w:rFonts w:hAnsi="ＭＳ 明朝" w:hint="eastAsia"/>
          <w:color w:val="auto"/>
          <w:sz w:val="22"/>
          <w:szCs w:val="22"/>
        </w:rPr>
        <w:t>経済活動の中心となる</w:t>
      </w:r>
      <w:r w:rsidRPr="00490EED">
        <w:rPr>
          <w:rFonts w:hAnsi="ＭＳ 明朝" w:hint="eastAsia"/>
          <w:color w:val="auto"/>
          <w:sz w:val="22"/>
          <w:szCs w:val="22"/>
        </w:rPr>
        <w:t>Z</w:t>
      </w:r>
      <w:r w:rsidR="002E63B2" w:rsidRPr="00490EED">
        <w:rPr>
          <w:rFonts w:hAnsi="ＭＳ 明朝" w:hint="eastAsia"/>
          <w:color w:val="auto"/>
          <w:sz w:val="22"/>
          <w:szCs w:val="22"/>
        </w:rPr>
        <w:t>世代</w:t>
      </w:r>
      <w:r w:rsidR="00C87713" w:rsidRPr="00490EED">
        <w:rPr>
          <w:rFonts w:hAnsi="ＭＳ 明朝" w:hint="eastAsia"/>
          <w:color w:val="auto"/>
          <w:sz w:val="22"/>
          <w:szCs w:val="22"/>
          <w:vertAlign w:val="superscript"/>
        </w:rPr>
        <w:t>※３</w:t>
      </w:r>
      <w:r w:rsidR="002E63B2" w:rsidRPr="00490EED">
        <w:rPr>
          <w:rFonts w:hAnsi="ＭＳ 明朝" w:hint="eastAsia"/>
          <w:color w:val="auto"/>
          <w:sz w:val="22"/>
          <w:szCs w:val="22"/>
        </w:rPr>
        <w:t>を主なターゲット層</w:t>
      </w:r>
      <w:r w:rsidR="000100ED" w:rsidRPr="00490EED">
        <w:rPr>
          <w:rFonts w:hAnsi="ＭＳ 明朝" w:hint="eastAsia"/>
          <w:color w:val="auto"/>
          <w:sz w:val="22"/>
          <w:szCs w:val="22"/>
        </w:rPr>
        <w:t>（本事業では、自らアプリを利用して参加・行動する府民を対象と想定）</w:t>
      </w:r>
      <w:r w:rsidR="002E63B2" w:rsidRPr="00490EED">
        <w:rPr>
          <w:rFonts w:hAnsi="ＭＳ 明朝" w:hint="eastAsia"/>
          <w:color w:val="auto"/>
          <w:sz w:val="22"/>
          <w:szCs w:val="22"/>
        </w:rPr>
        <w:t>として訴求することとし、</w:t>
      </w:r>
      <w:r w:rsidR="00C10B9E" w:rsidRPr="00490EED">
        <w:rPr>
          <w:rFonts w:hAnsi="ＭＳ 明朝" w:hint="eastAsia"/>
          <w:color w:val="auto"/>
          <w:sz w:val="22"/>
          <w:szCs w:val="22"/>
        </w:rPr>
        <w:t>「脱炭素エキデン365」に参画する</w:t>
      </w:r>
      <w:r w:rsidR="002E63B2" w:rsidRPr="00490EED">
        <w:rPr>
          <w:rFonts w:hAnsi="ＭＳ 明朝" w:hint="eastAsia"/>
          <w:color w:val="auto"/>
          <w:sz w:val="22"/>
          <w:szCs w:val="22"/>
        </w:rPr>
        <w:t>企業や大学等と連携して、広く府民に波及するようなものとする。</w:t>
      </w:r>
      <w:bookmarkEnd w:id="2"/>
    </w:p>
    <w:p w14:paraId="4901EFE3" w14:textId="48317D9C" w:rsidR="00202A9A" w:rsidRPr="00490EED" w:rsidRDefault="00633B2A" w:rsidP="00633B2A">
      <w:pPr>
        <w:pStyle w:val="Default"/>
        <w:ind w:leftChars="100" w:left="210" w:firstLineChars="100" w:firstLine="220"/>
        <w:rPr>
          <w:rFonts w:hAnsi="ＭＳ 明朝"/>
          <w:color w:val="auto"/>
          <w:sz w:val="22"/>
          <w:szCs w:val="22"/>
        </w:rPr>
      </w:pPr>
      <w:r w:rsidRPr="00490EED">
        <w:rPr>
          <w:rFonts w:hAnsi="ＭＳ 明朝" w:hint="eastAsia"/>
          <w:color w:val="auto"/>
          <w:sz w:val="22"/>
          <w:szCs w:val="22"/>
        </w:rPr>
        <w:t>具体的な内容は、以下のとおりとする。</w:t>
      </w:r>
    </w:p>
    <w:p w14:paraId="66BD2F14" w14:textId="77777777" w:rsidR="00C87713" w:rsidRPr="00490EED" w:rsidRDefault="00C87713" w:rsidP="00633B2A">
      <w:pPr>
        <w:pStyle w:val="Default"/>
        <w:ind w:leftChars="100" w:left="210" w:firstLineChars="100" w:firstLine="220"/>
        <w:rPr>
          <w:rFonts w:hAnsi="ＭＳ 明朝"/>
          <w:color w:val="auto"/>
          <w:sz w:val="22"/>
          <w:szCs w:val="22"/>
        </w:rPr>
      </w:pPr>
    </w:p>
    <w:p w14:paraId="6820AFAF" w14:textId="25F4B1AA" w:rsidR="00C87713" w:rsidRPr="00490EED" w:rsidRDefault="00C87713" w:rsidP="00825D47">
      <w:pPr>
        <w:pStyle w:val="Default"/>
        <w:ind w:firstLineChars="100" w:firstLine="220"/>
        <w:rPr>
          <w:rFonts w:hAnsi="ＭＳ 明朝"/>
          <w:color w:val="auto"/>
          <w:sz w:val="22"/>
          <w:szCs w:val="22"/>
        </w:rPr>
      </w:pPr>
      <w:r w:rsidRPr="00490EED">
        <w:rPr>
          <w:rFonts w:hAnsi="ＭＳ 明朝" w:hint="eastAsia"/>
          <w:color w:val="auto"/>
          <w:sz w:val="22"/>
          <w:szCs w:val="22"/>
        </w:rPr>
        <w:t>※３　Z世代</w:t>
      </w:r>
    </w:p>
    <w:p w14:paraId="35A25733" w14:textId="6A00A1F2" w:rsidR="00C87713" w:rsidRPr="00490EED" w:rsidRDefault="00C87713" w:rsidP="00825D47">
      <w:pPr>
        <w:pStyle w:val="Default"/>
        <w:ind w:leftChars="135" w:left="283" w:firstLineChars="70" w:firstLine="154"/>
        <w:rPr>
          <w:rFonts w:hAnsi="ＭＳ 明朝"/>
          <w:strike/>
          <w:color w:val="auto"/>
          <w:sz w:val="22"/>
          <w:szCs w:val="22"/>
        </w:rPr>
      </w:pPr>
      <w:r w:rsidRPr="00490EED">
        <w:rPr>
          <w:rFonts w:hAnsi="ＭＳ 明朝" w:hint="eastAsia"/>
          <w:color w:val="auto"/>
          <w:sz w:val="22"/>
          <w:szCs w:val="22"/>
        </w:rPr>
        <w:t>厳密な定義は明確ではないが、一般的には1990年代中頃から2010年代前半頃に生まれた世代で、年齢としては10代～20代前半頃の若者を指す。</w:t>
      </w:r>
    </w:p>
    <w:p w14:paraId="51ED1710" w14:textId="77777777" w:rsidR="00633B2A" w:rsidRPr="00490EED" w:rsidRDefault="00633B2A" w:rsidP="009773B7">
      <w:pPr>
        <w:pStyle w:val="Default"/>
        <w:ind w:left="220" w:hangingChars="100" w:hanging="220"/>
        <w:rPr>
          <w:rFonts w:hAnsi="ＭＳ 明朝"/>
          <w:color w:val="auto"/>
          <w:sz w:val="22"/>
          <w:szCs w:val="22"/>
        </w:rPr>
      </w:pPr>
    </w:p>
    <w:p w14:paraId="0D054482" w14:textId="2B9B365A" w:rsidR="008130C0" w:rsidRPr="00490EED" w:rsidRDefault="009165A4" w:rsidP="008130C0">
      <w:pPr>
        <w:pStyle w:val="Default"/>
        <w:ind w:firstLineChars="100" w:firstLine="220"/>
        <w:rPr>
          <w:rFonts w:ascii="ＭＳ ゴシック" w:eastAsia="ＭＳ ゴシック" w:hAnsi="ＭＳ ゴシック"/>
          <w:color w:val="auto"/>
          <w:sz w:val="22"/>
          <w:szCs w:val="22"/>
        </w:rPr>
      </w:pPr>
      <w:r w:rsidRPr="00490EED">
        <w:rPr>
          <w:rFonts w:ascii="ＭＳ ゴシック" w:eastAsia="ＭＳ ゴシック" w:hAnsi="ＭＳ ゴシック" w:hint="eastAsia"/>
          <w:color w:val="auto"/>
          <w:sz w:val="22"/>
          <w:szCs w:val="22"/>
        </w:rPr>
        <w:t xml:space="preserve">ア　</w:t>
      </w:r>
      <w:r w:rsidR="00F95501" w:rsidRPr="00490EED">
        <w:rPr>
          <w:rFonts w:ascii="ＭＳ ゴシック" w:eastAsia="ＭＳ ゴシック" w:hAnsi="ＭＳ ゴシック" w:hint="eastAsia"/>
          <w:color w:val="auto"/>
          <w:sz w:val="22"/>
          <w:szCs w:val="22"/>
        </w:rPr>
        <w:t>府民</w:t>
      </w:r>
      <w:r w:rsidR="007C5232" w:rsidRPr="00490EED">
        <w:rPr>
          <w:rFonts w:ascii="ＭＳ ゴシック" w:eastAsia="ＭＳ ゴシック" w:hAnsi="ＭＳ ゴシック" w:hint="eastAsia"/>
          <w:color w:val="auto"/>
          <w:sz w:val="22"/>
          <w:szCs w:val="22"/>
        </w:rPr>
        <w:t>向け情報発信ツールの構築</w:t>
      </w:r>
    </w:p>
    <w:p w14:paraId="34EFB329" w14:textId="44595C60" w:rsidR="00187D7F" w:rsidRPr="00490EED" w:rsidRDefault="00294DBE" w:rsidP="00187D7F">
      <w:pPr>
        <w:pStyle w:val="Default"/>
        <w:ind w:leftChars="100" w:left="650" w:hangingChars="200" w:hanging="440"/>
        <w:rPr>
          <w:rFonts w:hAnsi="ＭＳ 明朝"/>
          <w:color w:val="auto"/>
          <w:sz w:val="22"/>
          <w:szCs w:val="22"/>
        </w:rPr>
      </w:pPr>
      <w:r w:rsidRPr="00490EED">
        <w:rPr>
          <w:rFonts w:hAnsi="ＭＳ 明朝" w:hint="eastAsia"/>
          <w:color w:val="auto"/>
          <w:sz w:val="22"/>
          <w:szCs w:val="22"/>
        </w:rPr>
        <w:t xml:space="preserve">　</w:t>
      </w:r>
      <w:r w:rsidR="00187D7F" w:rsidRPr="00490EED">
        <w:rPr>
          <w:rFonts w:hAnsi="ＭＳ 明朝" w:hint="eastAsia"/>
          <w:color w:val="auto"/>
          <w:sz w:val="22"/>
          <w:szCs w:val="22"/>
        </w:rPr>
        <w:t>・Z世代を</w:t>
      </w:r>
      <w:r w:rsidR="00F95501" w:rsidRPr="00490EED">
        <w:rPr>
          <w:rFonts w:hAnsi="ＭＳ 明朝" w:hint="eastAsia"/>
          <w:color w:val="auto"/>
          <w:sz w:val="22"/>
          <w:szCs w:val="22"/>
        </w:rPr>
        <w:t>中心に</w:t>
      </w:r>
      <w:r w:rsidR="007B536A" w:rsidRPr="00490EED">
        <w:rPr>
          <w:rFonts w:hAnsi="ＭＳ 明朝" w:hint="eastAsia"/>
          <w:color w:val="auto"/>
          <w:sz w:val="22"/>
          <w:szCs w:val="22"/>
        </w:rPr>
        <w:t>多くの府民に親しみを持って参加してもらえるようキャンペーン名称、発信コンセプト等を設定し、</w:t>
      </w:r>
      <w:r w:rsidR="00187D7F" w:rsidRPr="00490EED">
        <w:rPr>
          <w:rFonts w:hAnsi="ＭＳ 明朝"/>
          <w:color w:val="auto"/>
          <w:sz w:val="22"/>
          <w:szCs w:val="22"/>
        </w:rPr>
        <w:t>SNS等ソーシャルメディアを活用し、</w:t>
      </w:r>
      <w:r w:rsidR="007B536A" w:rsidRPr="00490EED">
        <w:rPr>
          <w:rFonts w:hAnsi="ＭＳ 明朝" w:hint="eastAsia"/>
          <w:color w:val="auto"/>
          <w:sz w:val="22"/>
          <w:szCs w:val="22"/>
        </w:rPr>
        <w:t>通年で継続的に発信する</w:t>
      </w:r>
      <w:r w:rsidR="00187D7F" w:rsidRPr="00490EED">
        <w:rPr>
          <w:rFonts w:hAnsi="ＭＳ 明朝"/>
          <w:color w:val="auto"/>
          <w:sz w:val="22"/>
          <w:szCs w:val="22"/>
        </w:rPr>
        <w:t>こと。</w:t>
      </w:r>
    </w:p>
    <w:p w14:paraId="65D525C3" w14:textId="3CE132FF" w:rsidR="007C5232" w:rsidRDefault="007C5232" w:rsidP="00187D7F">
      <w:pPr>
        <w:pStyle w:val="Default"/>
        <w:ind w:leftChars="200" w:left="640" w:hangingChars="100" w:hanging="220"/>
        <w:rPr>
          <w:rFonts w:hAnsi="ＭＳ 明朝"/>
          <w:sz w:val="22"/>
          <w:szCs w:val="22"/>
        </w:rPr>
      </w:pPr>
      <w:r w:rsidRPr="00490EED">
        <w:rPr>
          <w:rFonts w:hAnsi="ＭＳ 明朝"/>
          <w:color w:val="auto"/>
          <w:sz w:val="22"/>
          <w:szCs w:val="22"/>
        </w:rPr>
        <w:t>・</w:t>
      </w:r>
      <w:r w:rsidR="00F95501" w:rsidRPr="00490EED">
        <w:rPr>
          <w:rFonts w:hAnsi="ＭＳ 明朝"/>
          <w:color w:val="auto"/>
          <w:sz w:val="22"/>
          <w:szCs w:val="22"/>
        </w:rPr>
        <w:t>指定アプリやキャンペーンの紹介、（１）で構築したダッシュボードのコンテンツ、</w:t>
      </w:r>
      <w:r w:rsidRPr="00490EED">
        <w:rPr>
          <w:rFonts w:hAnsi="ＭＳ 明朝"/>
          <w:color w:val="auto"/>
          <w:sz w:val="22"/>
          <w:szCs w:val="22"/>
        </w:rPr>
        <w:t>イで実施するイベント等の情報を発信するWEBサイトを作成する。</w:t>
      </w:r>
      <w:r w:rsidR="00187D7F" w:rsidRPr="00490EED">
        <w:rPr>
          <w:rFonts w:hAnsi="ＭＳ 明朝"/>
          <w:color w:val="auto"/>
          <w:sz w:val="22"/>
          <w:szCs w:val="22"/>
        </w:rPr>
        <w:t>なお、WEBサイ</w:t>
      </w:r>
      <w:r w:rsidR="00187D7F" w:rsidRPr="376C38EB">
        <w:rPr>
          <w:rFonts w:hAnsi="ＭＳ 明朝"/>
          <w:sz w:val="22"/>
          <w:szCs w:val="22"/>
        </w:rPr>
        <w:t>トの構成は大阪府と十分に調整すること。</w:t>
      </w:r>
    </w:p>
    <w:p w14:paraId="5FD4F9B5" w14:textId="36EB9D66" w:rsidR="007C5232" w:rsidRDefault="007C5232" w:rsidP="00F1223C">
      <w:pPr>
        <w:pStyle w:val="Default"/>
        <w:ind w:leftChars="100" w:left="650" w:hangingChars="200" w:hanging="440"/>
        <w:rPr>
          <w:rFonts w:hAnsi="ＭＳ 明朝"/>
          <w:sz w:val="22"/>
          <w:szCs w:val="22"/>
        </w:rPr>
      </w:pPr>
      <w:r>
        <w:rPr>
          <w:rFonts w:hAnsi="ＭＳ 明朝" w:hint="eastAsia"/>
          <w:sz w:val="22"/>
          <w:szCs w:val="22"/>
        </w:rPr>
        <w:t xml:space="preserve">　・</w:t>
      </w:r>
      <w:r w:rsidR="00187D7F">
        <w:rPr>
          <w:rFonts w:hAnsi="ＭＳ 明朝" w:hint="eastAsia"/>
          <w:sz w:val="22"/>
          <w:szCs w:val="22"/>
        </w:rPr>
        <w:t>指定アプリや</w:t>
      </w:r>
      <w:r>
        <w:rPr>
          <w:rFonts w:hAnsi="ＭＳ 明朝" w:hint="eastAsia"/>
          <w:sz w:val="22"/>
          <w:szCs w:val="22"/>
        </w:rPr>
        <w:t>キャンペーン等</w:t>
      </w:r>
      <w:r w:rsidR="00187D7F">
        <w:rPr>
          <w:rFonts w:hAnsi="ＭＳ 明朝" w:hint="eastAsia"/>
          <w:sz w:val="22"/>
          <w:szCs w:val="22"/>
        </w:rPr>
        <w:t>を発信する</w:t>
      </w:r>
      <w:r>
        <w:rPr>
          <w:rFonts w:hAnsi="ＭＳ 明朝" w:hint="eastAsia"/>
          <w:sz w:val="22"/>
          <w:szCs w:val="22"/>
        </w:rPr>
        <w:t>ポスターを作成し、</w:t>
      </w:r>
      <w:r w:rsidR="007B536A">
        <w:rPr>
          <w:rFonts w:hAnsi="ＭＳ 明朝" w:hint="eastAsia"/>
          <w:sz w:val="22"/>
          <w:szCs w:val="22"/>
        </w:rPr>
        <w:t>企</w:t>
      </w:r>
      <w:r w:rsidR="00187D7F">
        <w:rPr>
          <w:rFonts w:hAnsi="ＭＳ 明朝" w:hint="eastAsia"/>
          <w:sz w:val="22"/>
          <w:szCs w:val="22"/>
        </w:rPr>
        <w:t>業や大学、</w:t>
      </w:r>
      <w:r w:rsidR="00131005">
        <w:rPr>
          <w:rFonts w:hAnsi="ＭＳ 明朝" w:hint="eastAsia"/>
          <w:sz w:val="22"/>
          <w:szCs w:val="22"/>
        </w:rPr>
        <w:t>自治体や鉄道</w:t>
      </w:r>
      <w:r w:rsidR="00187D7F">
        <w:rPr>
          <w:rFonts w:hAnsi="ＭＳ 明朝" w:hint="eastAsia"/>
          <w:sz w:val="22"/>
          <w:szCs w:val="22"/>
        </w:rPr>
        <w:t>駅等</w:t>
      </w:r>
      <w:r w:rsidR="00131005">
        <w:rPr>
          <w:rFonts w:hAnsi="ＭＳ 明朝" w:hint="eastAsia"/>
          <w:sz w:val="22"/>
          <w:szCs w:val="22"/>
        </w:rPr>
        <w:t>の</w:t>
      </w:r>
      <w:r w:rsidR="00187D7F">
        <w:rPr>
          <w:rFonts w:hAnsi="ＭＳ 明朝" w:hint="eastAsia"/>
          <w:sz w:val="22"/>
          <w:szCs w:val="22"/>
        </w:rPr>
        <w:t>公共施設</w:t>
      </w:r>
      <w:r>
        <w:rPr>
          <w:rFonts w:hAnsi="ＭＳ 明朝" w:hint="eastAsia"/>
          <w:sz w:val="22"/>
          <w:szCs w:val="22"/>
        </w:rPr>
        <w:t>で</w:t>
      </w:r>
      <w:r w:rsidR="007B536A">
        <w:rPr>
          <w:rFonts w:hAnsi="ＭＳ 明朝" w:hint="eastAsia"/>
          <w:sz w:val="22"/>
          <w:szCs w:val="22"/>
        </w:rPr>
        <w:t>掲示する他、デジタルデータを街中の</w:t>
      </w:r>
      <w:r w:rsidR="00187D7F">
        <w:rPr>
          <w:rFonts w:hAnsi="ＭＳ 明朝" w:hint="eastAsia"/>
          <w:sz w:val="22"/>
          <w:szCs w:val="22"/>
        </w:rPr>
        <w:t>サイネージ</w:t>
      </w:r>
      <w:r w:rsidR="007B536A">
        <w:rPr>
          <w:rFonts w:hAnsi="ＭＳ 明朝" w:hint="eastAsia"/>
          <w:sz w:val="22"/>
          <w:szCs w:val="22"/>
        </w:rPr>
        <w:t>に掲載するなど、多くの府民の目に触れるように工夫する。</w:t>
      </w:r>
      <w:r w:rsidR="00187D7F">
        <w:rPr>
          <w:rFonts w:hAnsi="ＭＳ 明朝" w:hint="eastAsia"/>
          <w:sz w:val="22"/>
          <w:szCs w:val="22"/>
        </w:rPr>
        <w:t>なお、ポスターはWEBサイトと連動したデザインとすること。</w:t>
      </w:r>
    </w:p>
    <w:p w14:paraId="2B4DD8FC" w14:textId="59B3AF1F" w:rsidR="00187D7F" w:rsidRDefault="00187D7F" w:rsidP="00F1223C">
      <w:pPr>
        <w:pStyle w:val="Default"/>
        <w:ind w:leftChars="100" w:left="650" w:hangingChars="200" w:hanging="440"/>
        <w:rPr>
          <w:rFonts w:hAnsi="ＭＳ 明朝"/>
          <w:sz w:val="22"/>
          <w:szCs w:val="22"/>
        </w:rPr>
      </w:pPr>
      <w:r>
        <w:rPr>
          <w:rFonts w:hAnsi="ＭＳ 明朝" w:hint="eastAsia"/>
          <w:sz w:val="22"/>
          <w:szCs w:val="22"/>
        </w:rPr>
        <w:t xml:space="preserve">　・指定アプリやキャンペーン等を発信する動画を作成すること。なお、動画はWEBサイトに掲載する用（2分程度を想定）、SNSに掲載する用（30秒程度を想定）の2</w:t>
      </w:r>
      <w:r w:rsidR="00F95501">
        <w:rPr>
          <w:rFonts w:hAnsi="ＭＳ 明朝" w:hint="eastAsia"/>
          <w:sz w:val="22"/>
          <w:szCs w:val="22"/>
        </w:rPr>
        <w:t>バージョン以上を</w:t>
      </w:r>
      <w:r>
        <w:rPr>
          <w:rFonts w:hAnsi="ＭＳ 明朝" w:hint="eastAsia"/>
          <w:sz w:val="22"/>
          <w:szCs w:val="22"/>
        </w:rPr>
        <w:t>作成すること。</w:t>
      </w:r>
    </w:p>
    <w:p w14:paraId="377010C7" w14:textId="6831A587" w:rsidR="00187D7F" w:rsidRDefault="00187D7F" w:rsidP="00F1223C">
      <w:pPr>
        <w:pStyle w:val="Default"/>
        <w:ind w:leftChars="100" w:left="650" w:hangingChars="200" w:hanging="440"/>
        <w:rPr>
          <w:rFonts w:hAnsi="ＭＳ 明朝"/>
          <w:sz w:val="22"/>
          <w:szCs w:val="22"/>
        </w:rPr>
      </w:pPr>
      <w:r>
        <w:rPr>
          <w:rFonts w:hAnsi="ＭＳ 明朝" w:hint="eastAsia"/>
          <w:sz w:val="22"/>
          <w:szCs w:val="22"/>
        </w:rPr>
        <w:t xml:space="preserve">　・指定アプリやキャンペーン等を発信するためのSNS</w:t>
      </w:r>
      <w:r w:rsidR="00992D19">
        <w:rPr>
          <w:rFonts w:hAnsi="ＭＳ 明朝" w:hint="eastAsia"/>
          <w:sz w:val="22"/>
          <w:szCs w:val="22"/>
        </w:rPr>
        <w:t>アカウント</w:t>
      </w:r>
      <w:r>
        <w:rPr>
          <w:rFonts w:hAnsi="ＭＳ 明朝" w:hint="eastAsia"/>
          <w:sz w:val="22"/>
          <w:szCs w:val="22"/>
        </w:rPr>
        <w:t>を</w:t>
      </w:r>
      <w:r w:rsidR="000A1B1C">
        <w:rPr>
          <w:rFonts w:hAnsi="ＭＳ 明朝" w:hint="eastAsia"/>
          <w:sz w:val="22"/>
          <w:szCs w:val="22"/>
        </w:rPr>
        <w:t>作成し、運用すること。なお、作成する媒体は、</w:t>
      </w:r>
      <w:r w:rsidR="006F2C57">
        <w:rPr>
          <w:rFonts w:hAnsi="ＭＳ 明朝" w:hint="eastAsia"/>
          <w:sz w:val="22"/>
          <w:szCs w:val="22"/>
        </w:rPr>
        <w:t>X（旧Twitter）</w:t>
      </w:r>
      <w:r w:rsidR="000A1B1C">
        <w:rPr>
          <w:rFonts w:hAnsi="ＭＳ 明朝" w:hint="eastAsia"/>
          <w:sz w:val="22"/>
          <w:szCs w:val="22"/>
        </w:rPr>
        <w:t>、Instagram、LINEの3種類のほか、発信に必要と判断されるSNSと</w:t>
      </w:r>
      <w:r w:rsidR="00F95501">
        <w:rPr>
          <w:rFonts w:hAnsi="ＭＳ 明朝" w:hint="eastAsia"/>
          <w:sz w:val="22"/>
          <w:szCs w:val="22"/>
        </w:rPr>
        <w:t>し、一方的に発信するだけでなく、投稿を募ってキャンペーンを盛り上げる仕掛けを盛り込む等、府民が楽しく参加し、より行動が促進されるものとすること。</w:t>
      </w:r>
    </w:p>
    <w:p w14:paraId="1A85EACD" w14:textId="4F42E56C" w:rsidR="002E4FF3" w:rsidRDefault="002E4FF3" w:rsidP="000F7EA9">
      <w:pPr>
        <w:pStyle w:val="Default"/>
        <w:rPr>
          <w:rFonts w:hAnsi="ＭＳ 明朝"/>
          <w:sz w:val="22"/>
          <w:szCs w:val="22"/>
        </w:rPr>
      </w:pPr>
    </w:p>
    <w:p w14:paraId="54684E87" w14:textId="40997945" w:rsidR="005309D6" w:rsidRDefault="005309D6" w:rsidP="000F7EA9">
      <w:pPr>
        <w:pStyle w:val="Default"/>
        <w:rPr>
          <w:rFonts w:hAnsi="ＭＳ 明朝"/>
          <w:sz w:val="22"/>
          <w:szCs w:val="22"/>
        </w:rPr>
      </w:pPr>
    </w:p>
    <w:p w14:paraId="1E2F08F3" w14:textId="77777777" w:rsidR="005309D6" w:rsidRDefault="005309D6" w:rsidP="000F7EA9">
      <w:pPr>
        <w:pStyle w:val="Default"/>
        <w:rPr>
          <w:rFonts w:hAnsi="ＭＳ 明朝"/>
          <w:sz w:val="22"/>
          <w:szCs w:val="22"/>
        </w:rPr>
      </w:pPr>
    </w:p>
    <w:p w14:paraId="2B0373E7" w14:textId="14F97849" w:rsidR="009934D7" w:rsidRDefault="0069744E" w:rsidP="00FE33E3">
      <w:pPr>
        <w:pStyle w:val="Default"/>
        <w:rPr>
          <w:rFonts w:hAnsi="ＭＳ 明朝"/>
          <w:sz w:val="22"/>
          <w:szCs w:val="22"/>
        </w:rPr>
      </w:pPr>
      <w:r>
        <w:rPr>
          <w:rFonts w:hAnsi="ＭＳ 明朝" w:hint="eastAsia"/>
          <w:noProof/>
          <w:sz w:val="22"/>
          <w:szCs w:val="22"/>
        </w:rPr>
        <w:lastRenderedPageBreak/>
        <mc:AlternateContent>
          <mc:Choice Requires="wpg">
            <w:drawing>
              <wp:anchor distT="0" distB="0" distL="114300" distR="114300" simplePos="0" relativeHeight="251698176" behindDoc="0" locked="0" layoutInCell="1" allowOverlap="1" wp14:anchorId="001D8C1F" wp14:editId="22139B94">
                <wp:simplePos x="0" y="0"/>
                <wp:positionH relativeFrom="margin">
                  <wp:posOffset>326390</wp:posOffset>
                </wp:positionH>
                <wp:positionV relativeFrom="paragraph">
                  <wp:posOffset>17145</wp:posOffset>
                </wp:positionV>
                <wp:extent cx="5467350" cy="1050925"/>
                <wp:effectExtent l="0" t="0" r="0" b="15875"/>
                <wp:wrapNone/>
                <wp:docPr id="21" name="グループ化 21"/>
                <wp:cNvGraphicFramePr/>
                <a:graphic xmlns:a="http://schemas.openxmlformats.org/drawingml/2006/main">
                  <a:graphicData uri="http://schemas.microsoft.com/office/word/2010/wordprocessingGroup">
                    <wpg:wgp>
                      <wpg:cNvGrpSpPr/>
                      <wpg:grpSpPr>
                        <a:xfrm>
                          <a:off x="0" y="0"/>
                          <a:ext cx="5467350" cy="1050925"/>
                          <a:chOff x="0" y="38070"/>
                          <a:chExt cx="5467350" cy="385925"/>
                        </a:xfrm>
                      </wpg:grpSpPr>
                      <wps:wsp>
                        <wps:cNvPr id="22" name="テキスト ボックス 22"/>
                        <wps:cNvSpPr txBox="1">
                          <a:spLocks noChangeArrowheads="1"/>
                        </wps:cNvSpPr>
                        <wps:spPr bwMode="auto">
                          <a:xfrm>
                            <a:off x="85725" y="38070"/>
                            <a:ext cx="5358765" cy="385925"/>
                          </a:xfrm>
                          <a:prstGeom prst="rect">
                            <a:avLst/>
                          </a:prstGeom>
                          <a:solidFill>
                            <a:srgbClr val="FFFFFF"/>
                          </a:solidFill>
                          <a:ln w="9525">
                            <a:solidFill>
                              <a:srgbClr val="000000"/>
                            </a:solidFill>
                            <a:prstDash val="sysDot"/>
                            <a:miter lim="800000"/>
                            <a:headEnd/>
                            <a:tailEnd/>
                          </a:ln>
                        </wps:spPr>
                        <wps:txbx>
                          <w:txbxContent>
                            <w:p w14:paraId="78BF98F5" w14:textId="77777777" w:rsidR="002E4FF3" w:rsidRPr="009412F4" w:rsidRDefault="002E4FF3" w:rsidP="002E4FF3">
                              <w:pPr>
                                <w:ind w:leftChars="50" w:left="315" w:hangingChars="100" w:hanging="210"/>
                              </w:pPr>
                            </w:p>
                          </w:txbxContent>
                        </wps:txbx>
                        <wps:bodyPr rot="0" vert="horz" wrap="square" lIns="91440" tIns="45720" rIns="91440" bIns="45720" anchor="ctr" anchorCtr="0" upright="1">
                          <a:noAutofit/>
                        </wps:bodyPr>
                      </wps:wsp>
                      <wps:wsp>
                        <wps:cNvPr id="23" name="テキスト ボックス 23"/>
                        <wps:cNvSpPr txBox="1"/>
                        <wps:spPr>
                          <a:xfrm>
                            <a:off x="0" y="43381"/>
                            <a:ext cx="5467350" cy="377173"/>
                          </a:xfrm>
                          <a:prstGeom prst="rect">
                            <a:avLst/>
                          </a:prstGeom>
                          <a:noFill/>
                          <a:ln w="6350">
                            <a:noFill/>
                          </a:ln>
                        </wps:spPr>
                        <wps:txbx>
                          <w:txbxContent>
                            <w:p w14:paraId="695BF593" w14:textId="77777777" w:rsidR="002E4FF3" w:rsidRDefault="002E4FF3" w:rsidP="002E4FF3">
                              <w:r>
                                <w:rPr>
                                  <w:rFonts w:hint="eastAsia"/>
                                </w:rPr>
                                <w:t>（提案を求める内容）</w:t>
                              </w:r>
                            </w:p>
                            <w:p w14:paraId="0BEB3BCD" w14:textId="7018D0F0" w:rsidR="0081721F" w:rsidRDefault="00C87713" w:rsidP="00A10ED0">
                              <w:pPr>
                                <w:pStyle w:val="a0"/>
                                <w:numPr>
                                  <w:ilvl w:val="0"/>
                                  <w:numId w:val="21"/>
                                </w:numPr>
                                <w:ind w:leftChars="0"/>
                              </w:pPr>
                              <w:r w:rsidRPr="00490EED">
                                <w:rPr>
                                  <w:rFonts w:hint="eastAsia"/>
                                  <w:sz w:val="22"/>
                                </w:rPr>
                                <w:t>Z世代を中心に多くの府民に親しみを持てる</w:t>
                              </w:r>
                              <w:r w:rsidR="00C10B9E" w:rsidRPr="00490EED">
                                <w:rPr>
                                  <w:rFonts w:hint="eastAsia"/>
                                </w:rPr>
                                <w:t>キャンペーン名称や</w:t>
                              </w:r>
                              <w:r w:rsidR="0081721F" w:rsidRPr="00490EED">
                                <w:rPr>
                                  <w:rFonts w:hint="eastAsia"/>
                                </w:rPr>
                                <w:t>コンセプト</w:t>
                              </w:r>
                              <w:r w:rsidR="0081721F">
                                <w:rPr>
                                  <w:rFonts w:hint="eastAsia"/>
                                </w:rPr>
                                <w:t>（テーマや見せ方等）を提案</w:t>
                              </w:r>
                              <w:r w:rsidR="00731913">
                                <w:rPr>
                                  <w:rFonts w:hint="eastAsia"/>
                                </w:rPr>
                                <w:t>すること</w:t>
                              </w:r>
                              <w:r w:rsidR="0081721F">
                                <w:rPr>
                                  <w:rFonts w:hint="eastAsia"/>
                                </w:rPr>
                                <w:t>。</w:t>
                              </w:r>
                            </w:p>
                            <w:p w14:paraId="41AFCF42" w14:textId="08F67909" w:rsidR="0081721F" w:rsidRDefault="0081721F" w:rsidP="00A10ED0">
                              <w:pPr>
                                <w:pStyle w:val="a0"/>
                                <w:numPr>
                                  <w:ilvl w:val="0"/>
                                  <w:numId w:val="21"/>
                                </w:numPr>
                                <w:ind w:leftChars="0"/>
                              </w:pPr>
                              <w:r>
                                <w:rPr>
                                  <w:rFonts w:hint="eastAsia"/>
                                </w:rPr>
                                <w:t>WEBサイト</w:t>
                              </w:r>
                              <w:r w:rsidRPr="0081721F">
                                <w:rPr>
                                  <w:rFonts w:hint="eastAsia"/>
                                </w:rPr>
                                <w:t>のページ構成</w:t>
                              </w:r>
                              <w:r>
                                <w:rPr>
                                  <w:rFonts w:hint="eastAsia"/>
                                </w:rPr>
                                <w:t>等</w:t>
                              </w:r>
                              <w:r w:rsidRPr="0081721F">
                                <w:rPr>
                                  <w:rFonts w:hint="eastAsia"/>
                                </w:rPr>
                                <w:t>がわかるイメージのサンプルを提案</w:t>
                              </w:r>
                              <w:r w:rsidR="00731913">
                                <w:rPr>
                                  <w:rFonts w:hint="eastAsia"/>
                                </w:rPr>
                                <w:t>すること</w:t>
                              </w:r>
                              <w:r w:rsidRPr="0081721F">
                                <w:rPr>
                                  <w:rFonts w:hint="eastAsia"/>
                                </w:rPr>
                                <w:t>。</w:t>
                              </w:r>
                            </w:p>
                            <w:p w14:paraId="0D89A732" w14:textId="171DC675" w:rsidR="002E4FF3" w:rsidRPr="00713BA6" w:rsidRDefault="00AE4004" w:rsidP="00AE4004">
                              <w:pPr>
                                <w:pStyle w:val="a0"/>
                                <w:numPr>
                                  <w:ilvl w:val="0"/>
                                  <w:numId w:val="21"/>
                                </w:numPr>
                                <w:ind w:leftChars="0"/>
                                <w:rPr>
                                  <w:color w:val="000000" w:themeColor="text1"/>
                                </w:rPr>
                              </w:pPr>
                              <w:r w:rsidRPr="00713BA6">
                                <w:rPr>
                                  <w:color w:val="000000" w:themeColor="text1"/>
                                </w:rPr>
                                <w:t>ポスター、動画、SNSの構成や発信内容や発信手法を具体的に提案</w:t>
                              </w:r>
                              <w:r w:rsidR="0069744E">
                                <w:rPr>
                                  <w:rFonts w:hint="eastAsia"/>
                                  <w:color w:val="000000" w:themeColor="text1"/>
                                </w:rPr>
                                <w:t>しているか</w:t>
                              </w:r>
                              <w:r w:rsidRPr="00713BA6">
                                <w:rPr>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01D8C1F" id="グループ化 21" o:spid="_x0000_s1029" style="position:absolute;margin-left:25.7pt;margin-top:1.35pt;width:430.5pt;height:82.75pt;z-index:251698176;mso-position-horizontal-relative:margin;mso-height-relative:margin" coordorigin=",380" coordsize="54673,3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">
                <v:shape id="テキスト ボックス 22" o:spid="_x0000_s1030" type="#_x0000_t202" style="position:absolute;left:857;top:380;width:53587;height:38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">
                  <v:stroke dashstyle="1 1"/>
                  <v:textbox>
                    <w:txbxContent>
                      <w:p w14:paraId="78BF98F5" w14:textId="77777777" w:rsidR="002E4FF3" w:rsidRPr="009412F4" w:rsidRDefault="002E4FF3" w:rsidP="002E4FF3">
                        <w:pPr>
                          <w:ind w:leftChars="50" w:left="315" w:hangingChars="100" w:hanging="210"/>
                        </w:pPr>
                      </w:p>
                    </w:txbxContent>
                  </v:textbox>
                </v:shape>
                <v:shape id="テキスト ボックス 23" o:spid="_x0000_s1031" type="#_x0000_t202" style="position:absolute;top:433;width:54673;height:3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695BF593" w14:textId="77777777" w:rsidR="002E4FF3" w:rsidRDefault="002E4FF3" w:rsidP="002E4FF3">
                        <w:r>
                          <w:rPr>
                            <w:rFonts w:hint="eastAsia"/>
                          </w:rPr>
                          <w:t>（提案を求める内容）</w:t>
                        </w:r>
                      </w:p>
                      <w:p w14:paraId="0BEB3BCD" w14:textId="7018D0F0" w:rsidR="0081721F" w:rsidRDefault="00C87713" w:rsidP="00A10ED0">
                        <w:pPr>
                          <w:pStyle w:val="a0"/>
                          <w:numPr>
                            <w:ilvl w:val="0"/>
                            <w:numId w:val="21"/>
                          </w:numPr>
                          <w:ind w:leftChars="0"/>
                        </w:pPr>
                        <w:r w:rsidRPr="00490EED">
                          <w:rPr>
                            <w:rFonts w:hint="eastAsia"/>
                            <w:sz w:val="22"/>
                          </w:rPr>
                          <w:t>Z</w:t>
                        </w:r>
                        <w:r w:rsidRPr="00490EED">
                          <w:rPr>
                            <w:rFonts w:hint="eastAsia"/>
                            <w:sz w:val="22"/>
                          </w:rPr>
                          <w:t>世代を中心に多くの府民に親しみを持てる</w:t>
                        </w:r>
                        <w:r w:rsidR="00C10B9E" w:rsidRPr="00490EED">
                          <w:rPr>
                            <w:rFonts w:hint="eastAsia"/>
                          </w:rPr>
                          <w:t>キャンペーン名称や</w:t>
                        </w:r>
                        <w:r w:rsidR="0081721F" w:rsidRPr="00490EED">
                          <w:rPr>
                            <w:rFonts w:hint="eastAsia"/>
                          </w:rPr>
                          <w:t>コンセプト</w:t>
                        </w:r>
                        <w:r w:rsidR="0081721F">
                          <w:rPr>
                            <w:rFonts w:hint="eastAsia"/>
                          </w:rPr>
                          <w:t>（テーマや見せ方等）を提案</w:t>
                        </w:r>
                        <w:r w:rsidR="00731913">
                          <w:rPr>
                            <w:rFonts w:hint="eastAsia"/>
                          </w:rPr>
                          <w:t>すること</w:t>
                        </w:r>
                        <w:r w:rsidR="0081721F">
                          <w:rPr>
                            <w:rFonts w:hint="eastAsia"/>
                          </w:rPr>
                          <w:t>。</w:t>
                        </w:r>
                      </w:p>
                      <w:p w14:paraId="41AFCF42" w14:textId="08F67909" w:rsidR="0081721F" w:rsidRDefault="0081721F" w:rsidP="00A10ED0">
                        <w:pPr>
                          <w:pStyle w:val="a0"/>
                          <w:numPr>
                            <w:ilvl w:val="0"/>
                            <w:numId w:val="21"/>
                          </w:numPr>
                          <w:ind w:leftChars="0"/>
                        </w:pPr>
                        <w:r>
                          <w:rPr>
                            <w:rFonts w:hint="eastAsia"/>
                          </w:rPr>
                          <w:t>WEBサイト</w:t>
                        </w:r>
                        <w:r w:rsidRPr="0081721F">
                          <w:rPr>
                            <w:rFonts w:hint="eastAsia"/>
                          </w:rPr>
                          <w:t>のページ構成</w:t>
                        </w:r>
                        <w:r>
                          <w:rPr>
                            <w:rFonts w:hint="eastAsia"/>
                          </w:rPr>
                          <w:t>等</w:t>
                        </w:r>
                        <w:r w:rsidRPr="0081721F">
                          <w:rPr>
                            <w:rFonts w:hint="eastAsia"/>
                          </w:rPr>
                          <w:t>がわかるイメージのサンプルを提案</w:t>
                        </w:r>
                        <w:r w:rsidR="00731913">
                          <w:rPr>
                            <w:rFonts w:hint="eastAsia"/>
                          </w:rPr>
                          <w:t>すること</w:t>
                        </w:r>
                        <w:r w:rsidRPr="0081721F">
                          <w:rPr>
                            <w:rFonts w:hint="eastAsia"/>
                          </w:rPr>
                          <w:t>。</w:t>
                        </w:r>
                      </w:p>
                      <w:p w14:paraId="0D89A732" w14:textId="171DC675" w:rsidR="002E4FF3" w:rsidRPr="00713BA6" w:rsidRDefault="00AE4004" w:rsidP="00AE4004">
                        <w:pPr>
                          <w:pStyle w:val="a0"/>
                          <w:numPr>
                            <w:ilvl w:val="0"/>
                            <w:numId w:val="21"/>
                          </w:numPr>
                          <w:ind w:leftChars="0"/>
                          <w:rPr>
                            <w:color w:val="000000" w:themeColor="text1"/>
                          </w:rPr>
                        </w:pPr>
                        <w:r w:rsidRPr="00713BA6">
                          <w:rPr>
                            <w:color w:val="000000" w:themeColor="text1"/>
                          </w:rPr>
                          <w:t>ポスター、動画、SNSの構成や発信内容や発信手法を具体的に提案</w:t>
                        </w:r>
                        <w:r w:rsidR="0069744E">
                          <w:rPr>
                            <w:rFonts w:hint="eastAsia"/>
                            <w:color w:val="000000" w:themeColor="text1"/>
                          </w:rPr>
                          <w:t>しているか</w:t>
                        </w:r>
                        <w:r w:rsidRPr="00713BA6">
                          <w:rPr>
                            <w:color w:val="000000" w:themeColor="text1"/>
                          </w:rPr>
                          <w:t>。</w:t>
                        </w:r>
                      </w:p>
                    </w:txbxContent>
                  </v:textbox>
                </v:shape>
                <w10:wrap anchorx="margin"/>
              </v:group>
            </w:pict>
          </mc:Fallback>
        </mc:AlternateContent>
      </w:r>
    </w:p>
    <w:p w14:paraId="24BFD4E2" w14:textId="73A015C6" w:rsidR="009934D7" w:rsidRDefault="009934D7" w:rsidP="00FE33E3">
      <w:pPr>
        <w:pStyle w:val="Default"/>
        <w:rPr>
          <w:rFonts w:hAnsi="ＭＳ 明朝"/>
          <w:sz w:val="22"/>
          <w:szCs w:val="22"/>
        </w:rPr>
      </w:pPr>
    </w:p>
    <w:p w14:paraId="0C1E5E22" w14:textId="040DEBD6" w:rsidR="007C5232" w:rsidRDefault="007C5232" w:rsidP="000F7EA9">
      <w:pPr>
        <w:pStyle w:val="Default"/>
        <w:rPr>
          <w:rFonts w:hAnsi="ＭＳ 明朝"/>
          <w:sz w:val="22"/>
          <w:szCs w:val="22"/>
        </w:rPr>
      </w:pPr>
    </w:p>
    <w:p w14:paraId="09438486" w14:textId="7E3FBB41" w:rsidR="007C5232" w:rsidRDefault="007C5232" w:rsidP="000F7EA9">
      <w:pPr>
        <w:pStyle w:val="Default"/>
        <w:rPr>
          <w:rFonts w:ascii="ＭＳ ゴシック" w:eastAsia="ＭＳ ゴシック" w:hAnsi="ＭＳ ゴシック"/>
          <w:sz w:val="22"/>
          <w:szCs w:val="22"/>
        </w:rPr>
      </w:pPr>
    </w:p>
    <w:p w14:paraId="3DC0C3CF" w14:textId="77777777" w:rsidR="0069744E" w:rsidRDefault="0069744E" w:rsidP="000F7EA9">
      <w:pPr>
        <w:pStyle w:val="Default"/>
        <w:rPr>
          <w:rFonts w:ascii="ＭＳ ゴシック" w:eastAsia="ＭＳ ゴシック" w:hAnsi="ＭＳ ゴシック"/>
          <w:sz w:val="22"/>
          <w:szCs w:val="22"/>
        </w:rPr>
      </w:pPr>
    </w:p>
    <w:p w14:paraId="068C6478" w14:textId="7252D249" w:rsidR="007C5232" w:rsidRPr="00713BA6" w:rsidRDefault="000A1B1C" w:rsidP="007C5232">
      <w:pPr>
        <w:pStyle w:val="Default"/>
        <w:ind w:leftChars="100" w:left="430" w:hangingChars="100" w:hanging="220"/>
        <w:rPr>
          <w:rFonts w:ascii="ＭＳ ゴシック" w:eastAsia="ＭＳ ゴシック" w:hAnsi="ＭＳ ゴシック"/>
          <w:color w:val="000000" w:themeColor="text1"/>
          <w:sz w:val="22"/>
          <w:szCs w:val="22"/>
        </w:rPr>
      </w:pPr>
      <w:r w:rsidRPr="00713BA6">
        <w:rPr>
          <w:rFonts w:ascii="ＭＳ ゴシック" w:eastAsia="ＭＳ ゴシック" w:hAnsi="ＭＳ ゴシック" w:hint="eastAsia"/>
          <w:color w:val="000000" w:themeColor="text1"/>
          <w:sz w:val="22"/>
          <w:szCs w:val="22"/>
        </w:rPr>
        <w:t>イ</w:t>
      </w:r>
      <w:r w:rsidR="007C5232" w:rsidRPr="00713BA6">
        <w:rPr>
          <w:rFonts w:ascii="ＭＳ ゴシック" w:eastAsia="ＭＳ ゴシック" w:hAnsi="ＭＳ ゴシック" w:hint="eastAsia"/>
          <w:color w:val="000000" w:themeColor="text1"/>
          <w:sz w:val="22"/>
          <w:szCs w:val="22"/>
        </w:rPr>
        <w:t xml:space="preserve">　</w:t>
      </w:r>
      <w:r w:rsidR="00784B24" w:rsidRPr="00713BA6">
        <w:rPr>
          <w:rFonts w:hAnsi="ＭＳ 明朝" w:hint="eastAsia"/>
          <w:color w:val="000000" w:themeColor="text1"/>
          <w:sz w:val="22"/>
          <w:szCs w:val="22"/>
        </w:rPr>
        <w:t>府民向け集客</w:t>
      </w:r>
      <w:r w:rsidR="007C5232" w:rsidRPr="00713BA6">
        <w:rPr>
          <w:rFonts w:hAnsi="ＭＳ 明朝" w:hint="eastAsia"/>
          <w:color w:val="000000" w:themeColor="text1"/>
          <w:sz w:val="22"/>
          <w:szCs w:val="22"/>
        </w:rPr>
        <w:t>イベントの開催</w:t>
      </w:r>
    </w:p>
    <w:p w14:paraId="52F6F9DA" w14:textId="7E013127" w:rsidR="007C5232" w:rsidRDefault="002E63B2" w:rsidP="007C5232">
      <w:pPr>
        <w:pStyle w:val="Default"/>
        <w:ind w:leftChars="100" w:left="430" w:hangingChars="100" w:hanging="220"/>
        <w:rPr>
          <w:rFonts w:hAnsi="ＭＳ 明朝"/>
          <w:color w:val="000000" w:themeColor="text1"/>
          <w:sz w:val="22"/>
          <w:szCs w:val="22"/>
        </w:rPr>
      </w:pPr>
      <w:r w:rsidRPr="00713BA6">
        <w:rPr>
          <w:rFonts w:hAnsi="ＭＳ 明朝" w:hint="eastAsia"/>
          <w:color w:val="000000" w:themeColor="text1"/>
          <w:sz w:val="22"/>
          <w:szCs w:val="22"/>
        </w:rPr>
        <w:t>・府民への</w:t>
      </w:r>
      <w:r w:rsidR="0081721F" w:rsidRPr="00713BA6">
        <w:rPr>
          <w:rFonts w:hAnsi="ＭＳ 明朝" w:hint="eastAsia"/>
          <w:color w:val="000000" w:themeColor="text1"/>
          <w:sz w:val="22"/>
          <w:szCs w:val="22"/>
        </w:rPr>
        <w:t>指定アプリ</w:t>
      </w:r>
      <w:r w:rsidR="00C503B9" w:rsidRPr="00713BA6">
        <w:rPr>
          <w:rFonts w:hAnsi="ＭＳ 明朝" w:hint="eastAsia"/>
          <w:color w:val="000000" w:themeColor="text1"/>
          <w:sz w:val="22"/>
          <w:szCs w:val="22"/>
        </w:rPr>
        <w:t>の利用促進を図るため、従業員の脱炭素貢献可視化に取り組む企業や若者が多く集まる大学等と連携し、</w:t>
      </w:r>
      <w:r w:rsidR="00450132" w:rsidRPr="009A6AFF">
        <w:rPr>
          <w:rFonts w:hAnsi="ＭＳ 明朝" w:hint="eastAsia"/>
          <w:color w:val="000000" w:themeColor="text1"/>
          <w:sz w:val="22"/>
          <w:szCs w:val="22"/>
        </w:rPr>
        <w:t>各回</w:t>
      </w:r>
      <w:r w:rsidR="007C3FBB" w:rsidRPr="009A6AFF">
        <w:rPr>
          <w:rFonts w:hAnsi="ＭＳ 明朝" w:hint="eastAsia"/>
          <w:color w:val="000000" w:themeColor="text1"/>
          <w:sz w:val="22"/>
          <w:szCs w:val="22"/>
        </w:rPr>
        <w:t>のべ来場者</w:t>
      </w:r>
      <w:r w:rsidR="00450132" w:rsidRPr="009A6AFF">
        <w:rPr>
          <w:rFonts w:hAnsi="ＭＳ 明朝" w:hint="eastAsia"/>
          <w:color w:val="000000" w:themeColor="text1"/>
          <w:sz w:val="22"/>
          <w:szCs w:val="22"/>
        </w:rPr>
        <w:t>１万人程度を想定した</w:t>
      </w:r>
      <w:r w:rsidRPr="009A6AFF">
        <w:rPr>
          <w:rFonts w:hAnsi="ＭＳ 明朝" w:hint="eastAsia"/>
          <w:color w:val="000000" w:themeColor="text1"/>
          <w:sz w:val="22"/>
          <w:szCs w:val="22"/>
        </w:rPr>
        <w:t>集</w:t>
      </w:r>
      <w:r w:rsidRPr="00713BA6">
        <w:rPr>
          <w:rFonts w:hAnsi="ＭＳ 明朝" w:hint="eastAsia"/>
          <w:color w:val="000000" w:themeColor="text1"/>
          <w:sz w:val="22"/>
          <w:szCs w:val="22"/>
        </w:rPr>
        <w:t>客</w:t>
      </w:r>
      <w:r w:rsidR="00C503B9" w:rsidRPr="00713BA6">
        <w:rPr>
          <w:rFonts w:hAnsi="ＭＳ 明朝" w:hint="eastAsia"/>
          <w:color w:val="000000" w:themeColor="text1"/>
          <w:sz w:val="22"/>
          <w:szCs w:val="22"/>
        </w:rPr>
        <w:t>イベントを</w:t>
      </w:r>
      <w:r w:rsidR="00C66F8A" w:rsidRPr="00713BA6">
        <w:rPr>
          <w:rFonts w:hAnsi="ＭＳ 明朝" w:hint="eastAsia"/>
          <w:color w:val="000000" w:themeColor="text1"/>
          <w:sz w:val="22"/>
          <w:szCs w:val="22"/>
        </w:rPr>
        <w:t>合計</w:t>
      </w:r>
      <w:r w:rsidR="00C503B9" w:rsidRPr="00713BA6">
        <w:rPr>
          <w:rFonts w:hAnsi="ＭＳ 明朝" w:hint="eastAsia"/>
          <w:color w:val="000000" w:themeColor="text1"/>
          <w:sz w:val="22"/>
          <w:szCs w:val="22"/>
        </w:rPr>
        <w:t>４</w:t>
      </w:r>
      <w:r w:rsidR="00BF346A">
        <w:rPr>
          <w:rFonts w:hAnsi="ＭＳ 明朝" w:hint="eastAsia"/>
          <w:color w:val="000000" w:themeColor="text1"/>
          <w:sz w:val="22"/>
          <w:szCs w:val="22"/>
        </w:rPr>
        <w:t>回</w:t>
      </w:r>
      <w:r w:rsidR="00C503B9" w:rsidRPr="00713BA6">
        <w:rPr>
          <w:rFonts w:hAnsi="ＭＳ 明朝" w:hint="eastAsia"/>
          <w:color w:val="000000" w:themeColor="text1"/>
          <w:sz w:val="22"/>
          <w:szCs w:val="22"/>
        </w:rPr>
        <w:t>以上開催すること。</w:t>
      </w:r>
    </w:p>
    <w:p w14:paraId="3698DFCE" w14:textId="654444B2" w:rsidR="0087468C" w:rsidRPr="00713BA6" w:rsidRDefault="00240015" w:rsidP="0069744E">
      <w:pPr>
        <w:pStyle w:val="Default"/>
        <w:ind w:leftChars="100" w:left="430" w:hangingChars="100" w:hanging="220"/>
        <w:rPr>
          <w:rFonts w:hAnsi="ＭＳ 明朝"/>
          <w:color w:val="000000" w:themeColor="text1"/>
          <w:sz w:val="22"/>
          <w:szCs w:val="22"/>
        </w:rPr>
      </w:pPr>
      <w:r w:rsidRPr="00713BA6">
        <w:rPr>
          <w:rFonts w:hAnsi="ＭＳ 明朝"/>
          <w:color w:val="000000" w:themeColor="text1"/>
          <w:sz w:val="22"/>
          <w:szCs w:val="22"/>
        </w:rPr>
        <w:t>・イベントは多くの府民</w:t>
      </w:r>
      <w:r w:rsidR="00B71511" w:rsidRPr="00713BA6">
        <w:rPr>
          <w:rFonts w:hAnsi="ＭＳ 明朝" w:hint="eastAsia"/>
          <w:color w:val="000000" w:themeColor="text1"/>
          <w:sz w:val="22"/>
          <w:szCs w:val="22"/>
        </w:rPr>
        <w:t>・企業</w:t>
      </w:r>
      <w:r w:rsidRPr="00713BA6">
        <w:rPr>
          <w:rFonts w:hAnsi="ＭＳ 明朝"/>
          <w:color w:val="000000" w:themeColor="text1"/>
          <w:sz w:val="22"/>
          <w:szCs w:val="22"/>
        </w:rPr>
        <w:t>が参加できる場所</w:t>
      </w:r>
      <w:r w:rsidR="00B71511" w:rsidRPr="00713BA6">
        <w:rPr>
          <w:rFonts w:hAnsi="ＭＳ 明朝" w:hint="eastAsia"/>
          <w:color w:val="000000" w:themeColor="text1"/>
          <w:sz w:val="22"/>
          <w:szCs w:val="22"/>
        </w:rPr>
        <w:t>・会場</w:t>
      </w:r>
      <w:r w:rsidR="00784B24" w:rsidRPr="00713BA6">
        <w:rPr>
          <w:rFonts w:hAnsi="ＭＳ 明朝"/>
          <w:color w:val="000000" w:themeColor="text1"/>
          <w:sz w:val="22"/>
          <w:szCs w:val="22"/>
        </w:rPr>
        <w:t>を確保し、</w:t>
      </w:r>
      <w:r w:rsidR="00F40EE1" w:rsidRPr="00713BA6">
        <w:rPr>
          <w:rFonts w:hAnsi="ＭＳ 明朝"/>
          <w:color w:val="000000" w:themeColor="text1"/>
          <w:sz w:val="22"/>
          <w:szCs w:val="22"/>
        </w:rPr>
        <w:t>府や企業等が開催するイベント・キャンペーンと連携することで効率的な集客・効果的な訴求ができるよう工夫する</w:t>
      </w:r>
      <w:r w:rsidR="00E521C0" w:rsidRPr="00713BA6">
        <w:rPr>
          <w:rFonts w:hAnsi="ＭＳ 明朝" w:hint="eastAsia"/>
          <w:color w:val="000000" w:themeColor="text1"/>
          <w:sz w:val="22"/>
          <w:szCs w:val="22"/>
        </w:rPr>
        <w:t>とともに、オンライン配信等、来場できない府民に対しての発信も行うこと。</w:t>
      </w:r>
    </w:p>
    <w:p w14:paraId="2D21D197" w14:textId="4CA99FB2" w:rsidR="00784B24" w:rsidRPr="00713BA6" w:rsidRDefault="00784B24" w:rsidP="007C5232">
      <w:pPr>
        <w:pStyle w:val="Default"/>
        <w:ind w:leftChars="100" w:left="430" w:hangingChars="100" w:hanging="220"/>
        <w:rPr>
          <w:rFonts w:hAnsi="ＭＳ 明朝"/>
          <w:color w:val="000000" w:themeColor="text1"/>
          <w:sz w:val="22"/>
          <w:szCs w:val="22"/>
        </w:rPr>
      </w:pPr>
      <w:r w:rsidRPr="00713BA6">
        <w:rPr>
          <w:rFonts w:hAnsi="ＭＳ 明朝" w:hint="eastAsia"/>
          <w:color w:val="000000" w:themeColor="text1"/>
          <w:sz w:val="22"/>
          <w:szCs w:val="22"/>
        </w:rPr>
        <w:t>・</w:t>
      </w:r>
      <w:r w:rsidR="00F95501" w:rsidRPr="00713BA6">
        <w:rPr>
          <w:rFonts w:hAnsi="ＭＳ 明朝" w:hint="eastAsia"/>
          <w:color w:val="000000" w:themeColor="text1"/>
          <w:sz w:val="22"/>
          <w:szCs w:val="22"/>
        </w:rPr>
        <w:t>イベントにおいては、</w:t>
      </w:r>
      <w:r w:rsidR="00C10B9E" w:rsidRPr="00713BA6">
        <w:rPr>
          <w:rFonts w:hAnsi="ＭＳ 明朝" w:hint="eastAsia"/>
          <w:color w:val="000000" w:themeColor="text1"/>
          <w:sz w:val="22"/>
          <w:szCs w:val="22"/>
        </w:rPr>
        <w:t>協会等による</w:t>
      </w:r>
      <w:r w:rsidR="00F95501" w:rsidRPr="00713BA6">
        <w:rPr>
          <w:rFonts w:hAnsi="ＭＳ 明朝" w:hint="eastAsia"/>
          <w:color w:val="000000" w:themeColor="text1"/>
          <w:sz w:val="22"/>
          <w:szCs w:val="22"/>
        </w:rPr>
        <w:t>GCのPRブースの他、50</w:t>
      </w:r>
      <w:r w:rsidR="00C10B9E" w:rsidRPr="00713BA6">
        <w:rPr>
          <w:rFonts w:hAnsi="ＭＳ 明朝" w:hint="eastAsia"/>
          <w:color w:val="000000" w:themeColor="text1"/>
          <w:sz w:val="22"/>
          <w:szCs w:val="22"/>
        </w:rPr>
        <w:t>以上</w:t>
      </w:r>
      <w:r w:rsidR="00F95501" w:rsidRPr="00713BA6">
        <w:rPr>
          <w:rFonts w:hAnsi="ＭＳ 明朝" w:hint="eastAsia"/>
          <w:color w:val="000000" w:themeColor="text1"/>
          <w:sz w:val="22"/>
          <w:szCs w:val="22"/>
        </w:rPr>
        <w:t>の企業</w:t>
      </w:r>
      <w:r w:rsidR="00C10B9E" w:rsidRPr="00713BA6">
        <w:rPr>
          <w:rFonts w:hAnsi="ＭＳ 明朝" w:hint="eastAsia"/>
          <w:color w:val="000000" w:themeColor="text1"/>
          <w:sz w:val="22"/>
          <w:szCs w:val="22"/>
        </w:rPr>
        <w:t>・団体PR</w:t>
      </w:r>
      <w:r w:rsidR="00F95501" w:rsidRPr="00713BA6">
        <w:rPr>
          <w:rFonts w:hAnsi="ＭＳ 明朝" w:hint="eastAsia"/>
          <w:color w:val="000000" w:themeColor="text1"/>
          <w:sz w:val="22"/>
          <w:szCs w:val="22"/>
        </w:rPr>
        <w:t>ブース、ステージ及びデジタルビジョン、指定アプリの利用実績により付与されるポイン</w:t>
      </w:r>
      <w:r w:rsidR="00F95501" w:rsidRPr="00C503B9">
        <w:rPr>
          <w:rFonts w:hAnsi="ＭＳ 明朝" w:hint="eastAsia"/>
          <w:sz w:val="22"/>
          <w:szCs w:val="22"/>
        </w:rPr>
        <w:t>トに応じて提供</w:t>
      </w:r>
      <w:r w:rsidR="00F95501" w:rsidRPr="00713BA6">
        <w:rPr>
          <w:rFonts w:hAnsi="ＭＳ 明朝" w:hint="eastAsia"/>
          <w:color w:val="000000" w:themeColor="text1"/>
          <w:sz w:val="22"/>
          <w:szCs w:val="22"/>
        </w:rPr>
        <w:t>する特典を受け取る引換所を備えるこ</w:t>
      </w:r>
      <w:r w:rsidR="0070512D" w:rsidRPr="00713BA6">
        <w:rPr>
          <w:rFonts w:hAnsi="ＭＳ 明朝" w:hint="eastAsia"/>
          <w:color w:val="000000" w:themeColor="text1"/>
          <w:sz w:val="22"/>
          <w:szCs w:val="22"/>
        </w:rPr>
        <w:t>と</w:t>
      </w:r>
      <w:r w:rsidR="00AE4004" w:rsidRPr="00713BA6">
        <w:rPr>
          <w:rFonts w:hAnsi="ＭＳ 明朝" w:hint="eastAsia"/>
          <w:color w:val="000000" w:themeColor="text1"/>
          <w:sz w:val="22"/>
          <w:szCs w:val="22"/>
        </w:rPr>
        <w:t>。</w:t>
      </w:r>
    </w:p>
    <w:p w14:paraId="2F71C9F3" w14:textId="240264D8" w:rsidR="00C503B9" w:rsidRDefault="00C66F8A" w:rsidP="00F95501">
      <w:pPr>
        <w:pStyle w:val="Default"/>
        <w:ind w:leftChars="200" w:left="420"/>
        <w:rPr>
          <w:rFonts w:hAnsi="ＭＳ 明朝"/>
          <w:color w:val="000000" w:themeColor="text1"/>
          <w:sz w:val="22"/>
          <w:szCs w:val="22"/>
        </w:rPr>
      </w:pPr>
      <w:r w:rsidRPr="00713BA6">
        <w:rPr>
          <w:rFonts w:hAnsi="ＭＳ 明朝" w:hint="eastAsia"/>
          <w:color w:val="000000" w:themeColor="text1"/>
          <w:sz w:val="22"/>
          <w:szCs w:val="22"/>
        </w:rPr>
        <w:t>（</w:t>
      </w:r>
      <w:r w:rsidR="00C503B9" w:rsidRPr="00713BA6">
        <w:rPr>
          <w:rFonts w:hAnsi="ＭＳ 明朝" w:hint="eastAsia"/>
          <w:color w:val="000000" w:themeColor="text1"/>
          <w:sz w:val="22"/>
          <w:szCs w:val="22"/>
        </w:rPr>
        <w:t>特典等は</w:t>
      </w:r>
      <w:r w:rsidR="00F95501" w:rsidRPr="00713BA6">
        <w:rPr>
          <w:rFonts w:hAnsi="ＭＳ 明朝" w:hint="eastAsia"/>
          <w:color w:val="000000" w:themeColor="text1"/>
          <w:sz w:val="22"/>
          <w:szCs w:val="22"/>
        </w:rPr>
        <w:t>、アプリ運営者等が</w:t>
      </w:r>
      <w:r w:rsidR="00C503B9" w:rsidRPr="00713BA6">
        <w:rPr>
          <w:rFonts w:hAnsi="ＭＳ 明朝" w:hint="eastAsia"/>
          <w:color w:val="000000" w:themeColor="text1"/>
          <w:sz w:val="22"/>
          <w:szCs w:val="22"/>
        </w:rPr>
        <w:t>企業協賛</w:t>
      </w:r>
      <w:r w:rsidR="00F95501" w:rsidRPr="00713BA6">
        <w:rPr>
          <w:rFonts w:hAnsi="ＭＳ 明朝" w:hint="eastAsia"/>
          <w:color w:val="000000" w:themeColor="text1"/>
          <w:sz w:val="22"/>
          <w:szCs w:val="22"/>
        </w:rPr>
        <w:t>等で確保されるため本事業での確保は不要</w:t>
      </w:r>
      <w:r w:rsidRPr="00713BA6">
        <w:rPr>
          <w:rFonts w:hAnsi="ＭＳ 明朝" w:hint="eastAsia"/>
          <w:color w:val="000000" w:themeColor="text1"/>
          <w:sz w:val="22"/>
          <w:szCs w:val="22"/>
        </w:rPr>
        <w:t>）</w:t>
      </w:r>
    </w:p>
    <w:p w14:paraId="0AE37F80" w14:textId="77777777" w:rsidR="00450132" w:rsidRPr="00713BA6" w:rsidRDefault="00450132" w:rsidP="00F95501">
      <w:pPr>
        <w:pStyle w:val="Default"/>
        <w:ind w:leftChars="200" w:left="420"/>
        <w:rPr>
          <w:rFonts w:hAnsi="ＭＳ 明朝"/>
          <w:color w:val="000000" w:themeColor="text1"/>
          <w:sz w:val="22"/>
          <w:szCs w:val="22"/>
        </w:rPr>
      </w:pPr>
    </w:p>
    <w:p w14:paraId="0343762A" w14:textId="65246ECD" w:rsidR="002A76B8" w:rsidRPr="002A76B8" w:rsidRDefault="00AE4004" w:rsidP="002A76B8">
      <w:pPr>
        <w:pStyle w:val="Default"/>
        <w:ind w:leftChars="200" w:left="420"/>
        <w:rPr>
          <w:rFonts w:hAnsi="ＭＳ 明朝"/>
          <w:color w:val="000000" w:themeColor="text1"/>
          <w:sz w:val="22"/>
          <w:szCs w:val="22"/>
        </w:rPr>
      </w:pPr>
      <w:r w:rsidRPr="00713BA6">
        <w:rPr>
          <w:rFonts w:hAnsi="ＭＳ 明朝" w:hint="eastAsia"/>
          <w:color w:val="000000" w:themeColor="text1"/>
          <w:sz w:val="22"/>
          <w:szCs w:val="22"/>
        </w:rPr>
        <w:t>※イベントで出展する企業へのブース</w:t>
      </w:r>
      <w:r w:rsidR="00BF346A">
        <w:rPr>
          <w:rFonts w:hAnsi="ＭＳ 明朝" w:hint="eastAsia"/>
          <w:color w:val="000000" w:themeColor="text1"/>
          <w:sz w:val="22"/>
          <w:szCs w:val="22"/>
        </w:rPr>
        <w:t>（電源確保含む）</w:t>
      </w:r>
      <w:r w:rsidRPr="00713BA6">
        <w:rPr>
          <w:rFonts w:hAnsi="ＭＳ 明朝" w:hint="eastAsia"/>
          <w:color w:val="000000" w:themeColor="text1"/>
          <w:sz w:val="22"/>
          <w:szCs w:val="22"/>
        </w:rPr>
        <w:t>は無償で提供すること</w:t>
      </w:r>
      <w:r w:rsidR="00155880">
        <w:rPr>
          <w:rFonts w:hAnsi="ＭＳ 明朝" w:hint="eastAsia"/>
          <w:color w:val="000000" w:themeColor="text1"/>
          <w:sz w:val="22"/>
          <w:szCs w:val="22"/>
        </w:rPr>
        <w:t>。</w:t>
      </w:r>
    </w:p>
    <w:p w14:paraId="61ABDA26" w14:textId="549EFA7C" w:rsidR="00AE4004" w:rsidRDefault="00AE4004" w:rsidP="00F95501">
      <w:pPr>
        <w:pStyle w:val="Default"/>
        <w:ind w:leftChars="200" w:left="420"/>
        <w:rPr>
          <w:rFonts w:hAnsi="ＭＳ 明朝"/>
          <w:color w:val="000000" w:themeColor="text1"/>
          <w:sz w:val="22"/>
          <w:szCs w:val="22"/>
        </w:rPr>
      </w:pPr>
      <w:r w:rsidRPr="00713BA6">
        <w:rPr>
          <w:rFonts w:hAnsi="ＭＳ 明朝" w:hint="eastAsia"/>
          <w:color w:val="000000" w:themeColor="text1"/>
          <w:sz w:val="22"/>
          <w:szCs w:val="22"/>
        </w:rPr>
        <w:t>※来場者は入場無料とする。</w:t>
      </w:r>
    </w:p>
    <w:p w14:paraId="71FC4E98" w14:textId="77777777" w:rsidR="00450132" w:rsidRDefault="00450132" w:rsidP="00F95501">
      <w:pPr>
        <w:pStyle w:val="Default"/>
        <w:ind w:leftChars="200" w:left="420"/>
        <w:rPr>
          <w:rFonts w:hAnsi="ＭＳ 明朝"/>
          <w:color w:val="000000" w:themeColor="text1"/>
          <w:sz w:val="22"/>
          <w:szCs w:val="22"/>
        </w:rPr>
      </w:pPr>
    </w:p>
    <w:p w14:paraId="4CE7ADCB" w14:textId="33884AAC" w:rsidR="00155880" w:rsidRPr="00490EED" w:rsidRDefault="002A76B8" w:rsidP="00C87713">
      <w:pPr>
        <w:pStyle w:val="Default"/>
        <w:ind w:leftChars="104" w:left="423" w:hangingChars="93" w:hanging="205"/>
        <w:rPr>
          <w:rFonts w:hAnsi="ＭＳ 明朝"/>
          <w:color w:val="auto"/>
          <w:sz w:val="22"/>
          <w:szCs w:val="22"/>
        </w:rPr>
      </w:pPr>
      <w:r w:rsidRPr="009A6AFF">
        <w:rPr>
          <w:rFonts w:hAnsi="ＭＳ 明朝" w:hint="eastAsia"/>
          <w:color w:val="000000" w:themeColor="text1"/>
          <w:sz w:val="22"/>
          <w:szCs w:val="22"/>
        </w:rPr>
        <w:t>・</w:t>
      </w:r>
      <w:r w:rsidR="0069744E" w:rsidRPr="009A6AFF">
        <w:rPr>
          <w:rFonts w:hAnsi="ＭＳ 明朝" w:hint="eastAsia"/>
          <w:color w:val="000000" w:themeColor="text1"/>
          <w:sz w:val="22"/>
          <w:szCs w:val="22"/>
        </w:rPr>
        <w:t>イベント企画</w:t>
      </w:r>
      <w:r w:rsidRPr="009A6AFF">
        <w:rPr>
          <w:rFonts w:hAnsi="ＭＳ 明朝" w:hint="eastAsia"/>
          <w:color w:val="000000" w:themeColor="text1"/>
          <w:sz w:val="22"/>
          <w:szCs w:val="22"/>
        </w:rPr>
        <w:t>にあたっ</w:t>
      </w:r>
      <w:r w:rsidRPr="00490EED">
        <w:rPr>
          <w:rFonts w:hAnsi="ＭＳ 明朝" w:hint="eastAsia"/>
          <w:color w:val="auto"/>
          <w:sz w:val="22"/>
          <w:szCs w:val="22"/>
        </w:rPr>
        <w:t>ては、</w:t>
      </w:r>
      <w:r w:rsidR="00C87713" w:rsidRPr="00490EED">
        <w:rPr>
          <w:rFonts w:hAnsi="ＭＳ 明朝" w:hint="eastAsia"/>
          <w:color w:val="auto"/>
          <w:sz w:val="22"/>
          <w:szCs w:val="22"/>
        </w:rPr>
        <w:t>環境配慮を重視する</w:t>
      </w:r>
      <w:r w:rsidR="000100ED" w:rsidRPr="00490EED">
        <w:rPr>
          <w:rFonts w:hAnsi="ＭＳ 明朝" w:hint="eastAsia"/>
          <w:color w:val="auto"/>
          <w:sz w:val="22"/>
          <w:szCs w:val="22"/>
        </w:rPr>
        <w:t>万博を契機とした事業</w:t>
      </w:r>
      <w:r w:rsidR="00C87713" w:rsidRPr="00490EED">
        <w:rPr>
          <w:rFonts w:hAnsi="ＭＳ 明朝" w:hint="eastAsia"/>
          <w:color w:val="auto"/>
          <w:sz w:val="22"/>
          <w:szCs w:val="22"/>
        </w:rPr>
        <w:t>であることを念頭に置き、具体的には</w:t>
      </w:r>
      <w:r w:rsidR="0069744E" w:rsidRPr="00490EED">
        <w:rPr>
          <w:rFonts w:hAnsi="ＭＳ 明朝" w:hint="eastAsia"/>
          <w:color w:val="auto"/>
          <w:sz w:val="22"/>
          <w:szCs w:val="22"/>
        </w:rPr>
        <w:t>大阪府エコイベント開催マニュアルに準じて実施すること。</w:t>
      </w:r>
    </w:p>
    <w:p w14:paraId="1CD8C679" w14:textId="3339DA41" w:rsidR="002A76B8" w:rsidRPr="00490EED" w:rsidRDefault="00155880" w:rsidP="00155880">
      <w:pPr>
        <w:pStyle w:val="Default"/>
        <w:ind w:leftChars="200" w:left="420"/>
        <w:rPr>
          <w:rFonts w:hAnsi="ＭＳ 明朝"/>
          <w:color w:val="auto"/>
          <w:sz w:val="22"/>
          <w:szCs w:val="22"/>
        </w:rPr>
      </w:pPr>
      <w:r w:rsidRPr="00490EED">
        <w:rPr>
          <w:rFonts w:hAnsi="ＭＳ 明朝" w:hint="eastAsia"/>
          <w:color w:val="auto"/>
          <w:sz w:val="22"/>
          <w:szCs w:val="22"/>
        </w:rPr>
        <w:t>大阪府エコイベント開催マニュアル</w:t>
      </w:r>
      <w:hyperlink r:id="rId10" w:history="1">
        <w:r w:rsidRPr="00490EED">
          <w:rPr>
            <w:rStyle w:val="ad"/>
            <w:rFonts w:hAnsi="ＭＳ 明朝"/>
            <w:color w:val="auto"/>
            <w:sz w:val="22"/>
            <w:szCs w:val="22"/>
          </w:rPr>
          <w:t>https://www.pref.osaka.lg.jp/chikyukankyo/katsudo/ecoevent.html</w:t>
        </w:r>
      </w:hyperlink>
    </w:p>
    <w:p w14:paraId="67E0F4FC" w14:textId="0FD9B6AF" w:rsidR="0070512D" w:rsidRPr="00713BA6" w:rsidRDefault="0070512D" w:rsidP="0070512D">
      <w:pPr>
        <w:pStyle w:val="Default"/>
        <w:ind w:leftChars="100" w:left="430" w:hangingChars="100" w:hanging="220"/>
        <w:rPr>
          <w:rFonts w:hAnsi="ＭＳ 明朝"/>
          <w:color w:val="000000" w:themeColor="text1"/>
          <w:sz w:val="22"/>
          <w:szCs w:val="22"/>
        </w:rPr>
      </w:pPr>
      <w:r w:rsidRPr="00490EED">
        <w:rPr>
          <w:rFonts w:hAnsi="ＭＳ 明朝" w:hint="eastAsia"/>
          <w:color w:val="auto"/>
          <w:sz w:val="22"/>
          <w:szCs w:val="22"/>
        </w:rPr>
        <w:t>・イベントにおけるコンテンツとしては、体験型ワークショ</w:t>
      </w:r>
      <w:r w:rsidRPr="00713BA6">
        <w:rPr>
          <w:rFonts w:hAnsi="ＭＳ 明朝" w:hint="eastAsia"/>
          <w:color w:val="000000" w:themeColor="text1"/>
          <w:sz w:val="22"/>
          <w:szCs w:val="22"/>
        </w:rPr>
        <w:t>ップやライブイベント等、足を運ぶ府民が脱炭素行動の意義や効果を楽しみながら学ぶことができるよう企画すること</w:t>
      </w:r>
      <w:r w:rsidR="00782311" w:rsidRPr="00713BA6">
        <w:rPr>
          <w:rFonts w:hAnsi="ＭＳ 明朝" w:hint="eastAsia"/>
          <w:color w:val="000000" w:themeColor="text1"/>
          <w:sz w:val="22"/>
          <w:szCs w:val="22"/>
        </w:rPr>
        <w:t>。</w:t>
      </w:r>
    </w:p>
    <w:p w14:paraId="2E41FE50" w14:textId="2F15067E" w:rsidR="00E7082C" w:rsidRPr="00713BA6" w:rsidRDefault="00E7082C" w:rsidP="0070512D">
      <w:pPr>
        <w:pStyle w:val="Default"/>
        <w:ind w:leftChars="100" w:left="430" w:hangingChars="100" w:hanging="220"/>
        <w:rPr>
          <w:rFonts w:hAnsi="ＭＳ 明朝"/>
          <w:color w:val="000000" w:themeColor="text1"/>
          <w:sz w:val="22"/>
          <w:szCs w:val="22"/>
        </w:rPr>
      </w:pPr>
      <w:r w:rsidRPr="00713BA6">
        <w:rPr>
          <w:rFonts w:hAnsi="ＭＳ 明朝" w:hint="eastAsia"/>
          <w:color w:val="000000" w:themeColor="text1"/>
          <w:sz w:val="22"/>
          <w:szCs w:val="22"/>
        </w:rPr>
        <w:t>・来場者数を把握するとともに、</w:t>
      </w:r>
      <w:r w:rsidR="003D2F47" w:rsidRPr="00713BA6">
        <w:rPr>
          <w:rFonts w:hAnsi="ＭＳ 明朝" w:hint="eastAsia"/>
          <w:color w:val="000000" w:themeColor="text1"/>
          <w:sz w:val="22"/>
          <w:szCs w:val="22"/>
        </w:rPr>
        <w:t>脱炭素意識等についてアンケートをとること。アンケートの実施内容については、府と事前に協議すること。</w:t>
      </w:r>
    </w:p>
    <w:p w14:paraId="0AB32B5E" w14:textId="73DB0F64" w:rsidR="00026F3F" w:rsidRPr="00713BA6" w:rsidRDefault="00026F3F" w:rsidP="00026F3F">
      <w:pPr>
        <w:pStyle w:val="Default"/>
        <w:ind w:leftChars="100" w:left="430" w:hangingChars="100" w:hanging="220"/>
        <w:rPr>
          <w:rFonts w:hAnsi="ＭＳ 明朝"/>
          <w:color w:val="000000" w:themeColor="text1"/>
          <w:sz w:val="22"/>
          <w:szCs w:val="22"/>
        </w:rPr>
      </w:pPr>
      <w:r w:rsidRPr="00713BA6">
        <w:rPr>
          <w:rFonts w:hAnsi="ＭＳ 明朝" w:hint="eastAsia"/>
          <w:color w:val="000000" w:themeColor="text1"/>
          <w:sz w:val="22"/>
          <w:szCs w:val="22"/>
        </w:rPr>
        <w:t>・イベントの実施にあたって</w:t>
      </w:r>
      <w:r w:rsidR="00782311" w:rsidRPr="00713BA6">
        <w:rPr>
          <w:rFonts w:hAnsi="ＭＳ 明朝" w:hint="eastAsia"/>
          <w:color w:val="000000" w:themeColor="text1"/>
          <w:sz w:val="22"/>
          <w:szCs w:val="22"/>
        </w:rPr>
        <w:t>は、場所</w:t>
      </w:r>
      <w:r w:rsidRPr="00713BA6">
        <w:rPr>
          <w:rFonts w:hAnsi="ＭＳ 明朝" w:hint="eastAsia"/>
          <w:color w:val="000000" w:themeColor="text1"/>
          <w:sz w:val="22"/>
          <w:szCs w:val="22"/>
        </w:rPr>
        <w:t>に応じ</w:t>
      </w:r>
      <w:r w:rsidR="00782311" w:rsidRPr="00713BA6">
        <w:rPr>
          <w:rFonts w:hAnsi="ＭＳ 明朝" w:hint="eastAsia"/>
          <w:color w:val="000000" w:themeColor="text1"/>
          <w:sz w:val="22"/>
          <w:szCs w:val="22"/>
        </w:rPr>
        <w:t>た実施体制（</w:t>
      </w:r>
      <w:r w:rsidRPr="00713BA6">
        <w:rPr>
          <w:rFonts w:hAnsi="ＭＳ 明朝" w:hint="eastAsia"/>
          <w:color w:val="000000" w:themeColor="text1"/>
          <w:sz w:val="22"/>
          <w:szCs w:val="22"/>
        </w:rPr>
        <w:t>自主警備、交通規制計画、会場設営及び搬入出計画等</w:t>
      </w:r>
      <w:r w:rsidR="00782311" w:rsidRPr="00713BA6">
        <w:rPr>
          <w:rFonts w:hAnsi="ＭＳ 明朝" w:hint="eastAsia"/>
          <w:color w:val="000000" w:themeColor="text1"/>
          <w:sz w:val="22"/>
          <w:szCs w:val="22"/>
        </w:rPr>
        <w:t>）を整備するとともに、関係機関の協議・調整を行うこと。</w:t>
      </w:r>
    </w:p>
    <w:p w14:paraId="75087F08" w14:textId="40E12F32" w:rsidR="00155880" w:rsidRPr="009A6AFF" w:rsidRDefault="00155880" w:rsidP="00155880">
      <w:pPr>
        <w:pStyle w:val="Default"/>
        <w:ind w:leftChars="100" w:left="430" w:hangingChars="100" w:hanging="220"/>
        <w:rPr>
          <w:rFonts w:hAnsi="ＭＳ 明朝"/>
          <w:color w:val="000000" w:themeColor="text1"/>
          <w:sz w:val="22"/>
          <w:szCs w:val="22"/>
        </w:rPr>
      </w:pPr>
      <w:r w:rsidRPr="009A6AFF">
        <w:rPr>
          <w:rFonts w:hAnsi="ＭＳ 明朝" w:hint="eastAsia"/>
          <w:color w:val="000000" w:themeColor="text1"/>
          <w:sz w:val="22"/>
          <w:szCs w:val="22"/>
        </w:rPr>
        <w:t>・イベントの内容については、</w:t>
      </w:r>
      <w:r w:rsidRPr="009A6AFF">
        <w:rPr>
          <w:rFonts w:hAnsi="ＭＳ 明朝"/>
          <w:color w:val="000000" w:themeColor="text1"/>
          <w:sz w:val="22"/>
          <w:szCs w:val="22"/>
        </w:rPr>
        <w:t>最終的に、</w:t>
      </w:r>
      <w:r w:rsidRPr="009A6AFF">
        <w:rPr>
          <w:rFonts w:hAnsi="ＭＳ 明朝" w:hint="eastAsia"/>
          <w:color w:val="000000" w:themeColor="text1"/>
          <w:sz w:val="22"/>
          <w:szCs w:val="22"/>
        </w:rPr>
        <w:t>府</w:t>
      </w:r>
      <w:r w:rsidRPr="009A6AFF">
        <w:rPr>
          <w:rFonts w:hAnsi="ＭＳ 明朝"/>
          <w:color w:val="000000" w:themeColor="text1"/>
          <w:sz w:val="22"/>
          <w:szCs w:val="22"/>
        </w:rPr>
        <w:t>と受託者が協議し決定する</w:t>
      </w:r>
      <w:r w:rsidRPr="009A6AFF">
        <w:rPr>
          <w:rFonts w:hAnsi="ＭＳ 明朝" w:hint="eastAsia"/>
          <w:color w:val="000000" w:themeColor="text1"/>
          <w:sz w:val="22"/>
          <w:szCs w:val="22"/>
        </w:rPr>
        <w:t>こと</w:t>
      </w:r>
      <w:r w:rsidRPr="009A6AFF">
        <w:rPr>
          <w:rFonts w:hAnsi="ＭＳ 明朝"/>
          <w:color w:val="000000" w:themeColor="text1"/>
          <w:sz w:val="22"/>
          <w:szCs w:val="22"/>
        </w:rPr>
        <w:t>。</w:t>
      </w:r>
    </w:p>
    <w:p w14:paraId="7496695D" w14:textId="40183723" w:rsidR="00155880" w:rsidRPr="009A6AFF" w:rsidRDefault="00155880" w:rsidP="00155880">
      <w:pPr>
        <w:pStyle w:val="Default"/>
        <w:ind w:leftChars="100" w:left="430" w:hangingChars="100" w:hanging="220"/>
        <w:rPr>
          <w:rFonts w:hAnsi="ＭＳ 明朝"/>
          <w:color w:val="000000" w:themeColor="text1"/>
          <w:sz w:val="22"/>
          <w:szCs w:val="22"/>
        </w:rPr>
      </w:pPr>
      <w:r w:rsidRPr="009A6AFF">
        <w:rPr>
          <w:rFonts w:hAnsi="ＭＳ 明朝" w:hint="eastAsia"/>
          <w:color w:val="000000" w:themeColor="text1"/>
          <w:sz w:val="22"/>
          <w:szCs w:val="22"/>
        </w:rPr>
        <w:t>・イベント</w:t>
      </w:r>
      <w:r w:rsidRPr="009A6AFF">
        <w:rPr>
          <w:rFonts w:hAnsi="ＭＳ 明朝"/>
          <w:color w:val="000000" w:themeColor="text1"/>
          <w:sz w:val="22"/>
          <w:szCs w:val="22"/>
        </w:rPr>
        <w:t>実施に</w:t>
      </w:r>
      <w:r w:rsidRPr="009A6AFF">
        <w:rPr>
          <w:rFonts w:hAnsi="ＭＳ 明朝" w:hint="eastAsia"/>
          <w:color w:val="000000" w:themeColor="text1"/>
          <w:sz w:val="22"/>
          <w:szCs w:val="22"/>
        </w:rPr>
        <w:t>かか</w:t>
      </w:r>
      <w:r w:rsidRPr="009A6AFF">
        <w:rPr>
          <w:rFonts w:hAnsi="ＭＳ 明朝"/>
          <w:color w:val="000000" w:themeColor="text1"/>
          <w:sz w:val="22"/>
          <w:szCs w:val="22"/>
        </w:rPr>
        <w:t>る関係機関との調整や近隣対策等が必要な場合（申請・届出等含</w:t>
      </w:r>
      <w:r w:rsidRPr="009A6AFF">
        <w:rPr>
          <w:rFonts w:hAnsi="ＭＳ 明朝" w:hint="eastAsia"/>
          <w:color w:val="000000" w:themeColor="text1"/>
          <w:sz w:val="22"/>
          <w:szCs w:val="22"/>
        </w:rPr>
        <w:t>む）</w:t>
      </w:r>
      <w:r w:rsidRPr="009A6AFF">
        <w:rPr>
          <w:rFonts w:hAnsi="ＭＳ 明朝"/>
          <w:color w:val="000000" w:themeColor="text1"/>
          <w:sz w:val="22"/>
          <w:szCs w:val="22"/>
        </w:rPr>
        <w:t>は、受託者により行うこと。</w:t>
      </w:r>
    </w:p>
    <w:p w14:paraId="2EFCD466" w14:textId="77777777" w:rsidR="00155880" w:rsidRPr="009A6AFF" w:rsidRDefault="00155880" w:rsidP="00155880">
      <w:pPr>
        <w:pStyle w:val="Default"/>
        <w:ind w:leftChars="100" w:left="430" w:hangingChars="100" w:hanging="220"/>
        <w:rPr>
          <w:rFonts w:hAnsi="ＭＳ 明朝"/>
          <w:color w:val="000000" w:themeColor="text1"/>
          <w:sz w:val="22"/>
          <w:szCs w:val="22"/>
        </w:rPr>
      </w:pPr>
      <w:r w:rsidRPr="009A6AFF">
        <w:rPr>
          <w:rFonts w:hAnsi="ＭＳ 明朝" w:hint="eastAsia"/>
          <w:color w:val="000000" w:themeColor="text1"/>
          <w:sz w:val="22"/>
          <w:szCs w:val="22"/>
        </w:rPr>
        <w:t>・</w:t>
      </w:r>
      <w:r w:rsidRPr="009A6AFF">
        <w:rPr>
          <w:rFonts w:hAnsi="ＭＳ 明朝"/>
          <w:color w:val="000000" w:themeColor="text1"/>
          <w:sz w:val="22"/>
          <w:szCs w:val="22"/>
        </w:rPr>
        <w:t>施設の借用、設備・資機材設備・資機材の調達、会場の設営（運搬、組立、解体運搬、組立、解体を含む。）及び撤去並びに出演者演者の輸送手配及び謝金手等の支払いは、特に指示のない限り受託者が行うものとし、その費用はすべて契約金額に含めるものとする。</w:t>
      </w:r>
    </w:p>
    <w:p w14:paraId="29FDF99F" w14:textId="77777777" w:rsidR="00155880" w:rsidRPr="009A6AFF" w:rsidRDefault="00155880" w:rsidP="00155880">
      <w:pPr>
        <w:pStyle w:val="Default"/>
        <w:ind w:leftChars="100" w:left="430" w:hangingChars="100" w:hanging="220"/>
        <w:rPr>
          <w:rFonts w:hAnsi="ＭＳ 明朝"/>
          <w:color w:val="000000" w:themeColor="text1"/>
          <w:sz w:val="22"/>
          <w:szCs w:val="22"/>
        </w:rPr>
      </w:pPr>
      <w:r w:rsidRPr="009A6AFF">
        <w:rPr>
          <w:rFonts w:hAnsi="ＭＳ 明朝" w:hint="eastAsia"/>
          <w:color w:val="000000" w:themeColor="text1"/>
          <w:sz w:val="22"/>
          <w:szCs w:val="22"/>
        </w:rPr>
        <w:t>・</w:t>
      </w:r>
      <w:r w:rsidRPr="009A6AFF">
        <w:rPr>
          <w:rFonts w:hAnsi="ＭＳ 明朝"/>
          <w:color w:val="000000" w:themeColor="text1"/>
          <w:sz w:val="22"/>
          <w:szCs w:val="22"/>
        </w:rPr>
        <w:t>業務実施に係る水光熱費や清掃費、ごみ処理などは受託者が負担すること。</w:t>
      </w:r>
    </w:p>
    <w:p w14:paraId="73EC4BAB" w14:textId="37224349" w:rsidR="00155880" w:rsidRPr="009A6AFF" w:rsidRDefault="00155880" w:rsidP="00155880">
      <w:pPr>
        <w:pStyle w:val="Default"/>
        <w:ind w:leftChars="100" w:left="430" w:hangingChars="100" w:hanging="220"/>
        <w:rPr>
          <w:rFonts w:hAnsi="ＭＳ 明朝"/>
          <w:color w:val="000000" w:themeColor="text1"/>
          <w:sz w:val="22"/>
          <w:szCs w:val="22"/>
        </w:rPr>
      </w:pPr>
      <w:r w:rsidRPr="009A6AFF">
        <w:rPr>
          <w:rFonts w:hAnsi="ＭＳ 明朝" w:hint="eastAsia"/>
          <w:color w:val="000000" w:themeColor="text1"/>
          <w:sz w:val="22"/>
          <w:szCs w:val="22"/>
        </w:rPr>
        <w:t>・</w:t>
      </w:r>
      <w:r w:rsidRPr="009A6AFF">
        <w:rPr>
          <w:rFonts w:hAnsi="ＭＳ 明朝"/>
          <w:color w:val="000000" w:themeColor="text1"/>
          <w:sz w:val="22"/>
          <w:szCs w:val="22"/>
        </w:rPr>
        <w:t>受託者はイベント保険</w:t>
      </w:r>
      <w:r w:rsidRPr="009A6AFF">
        <w:rPr>
          <w:rFonts w:hAnsi="ＭＳ 明朝" w:hint="eastAsia"/>
          <w:color w:val="000000" w:themeColor="text1"/>
          <w:sz w:val="22"/>
          <w:szCs w:val="22"/>
        </w:rPr>
        <w:t>（損害賠償保険等）</w:t>
      </w:r>
      <w:r w:rsidRPr="009A6AFF">
        <w:rPr>
          <w:rFonts w:hAnsi="ＭＳ 明朝"/>
          <w:color w:val="000000" w:themeColor="text1"/>
          <w:sz w:val="22"/>
          <w:szCs w:val="22"/>
        </w:rPr>
        <w:t>に加入し、加入後は保険書類の写しをイベント前日までに</w:t>
      </w:r>
      <w:r w:rsidRPr="009A6AFF">
        <w:rPr>
          <w:rFonts w:hAnsi="ＭＳ 明朝" w:hint="eastAsia"/>
          <w:color w:val="000000" w:themeColor="text1"/>
          <w:sz w:val="22"/>
          <w:szCs w:val="22"/>
        </w:rPr>
        <w:t>府</w:t>
      </w:r>
      <w:r w:rsidRPr="009A6AFF">
        <w:rPr>
          <w:rFonts w:hAnsi="ＭＳ 明朝"/>
          <w:color w:val="000000" w:themeColor="text1"/>
          <w:sz w:val="22"/>
          <w:szCs w:val="22"/>
        </w:rPr>
        <w:t>に提出すること。</w:t>
      </w:r>
    </w:p>
    <w:p w14:paraId="25E4E465" w14:textId="77601E78" w:rsidR="0070512D" w:rsidRPr="009A6AFF" w:rsidRDefault="00155880" w:rsidP="00155880">
      <w:pPr>
        <w:pStyle w:val="Default"/>
        <w:ind w:leftChars="100" w:left="430" w:hangingChars="100" w:hanging="220"/>
        <w:rPr>
          <w:rFonts w:hAnsi="ＭＳ 明朝"/>
          <w:color w:val="000000" w:themeColor="text1"/>
          <w:sz w:val="22"/>
          <w:szCs w:val="22"/>
        </w:rPr>
      </w:pPr>
      <w:r w:rsidRPr="009A6AFF">
        <w:rPr>
          <w:rFonts w:hAnsi="ＭＳ 明朝" w:hint="eastAsia"/>
          <w:color w:val="000000" w:themeColor="text1"/>
          <w:sz w:val="22"/>
          <w:szCs w:val="22"/>
        </w:rPr>
        <w:t>・</w:t>
      </w:r>
      <w:r w:rsidRPr="009A6AFF">
        <w:rPr>
          <w:rFonts w:hAnsi="ＭＳ 明朝"/>
          <w:color w:val="000000" w:themeColor="text1"/>
          <w:sz w:val="22"/>
          <w:szCs w:val="22"/>
        </w:rPr>
        <w:t>受託者による会場の汚損及び損負傷</w:t>
      </w:r>
      <w:r w:rsidRPr="009A6AFF">
        <w:rPr>
          <w:rFonts w:hAnsi="ＭＳ 明朝" w:hint="eastAsia"/>
          <w:color w:val="000000" w:themeColor="text1"/>
          <w:sz w:val="22"/>
          <w:szCs w:val="22"/>
        </w:rPr>
        <w:t>、</w:t>
      </w:r>
      <w:r w:rsidRPr="009A6AFF">
        <w:rPr>
          <w:rFonts w:hAnsi="ＭＳ 明朝"/>
          <w:color w:val="000000" w:themeColor="text1"/>
          <w:sz w:val="22"/>
          <w:szCs w:val="22"/>
        </w:rPr>
        <w:t>第三者への損害は、受託者が弁償または賠償する。</w:t>
      </w:r>
    </w:p>
    <w:p w14:paraId="6D26E1C0" w14:textId="4B15D3B6" w:rsidR="0070512D" w:rsidRPr="001F4FD0" w:rsidRDefault="0070512D" w:rsidP="007C5232">
      <w:pPr>
        <w:pStyle w:val="Default"/>
        <w:ind w:leftChars="100" w:left="430" w:hangingChars="100" w:hanging="220"/>
        <w:rPr>
          <w:rFonts w:hAnsi="ＭＳ 明朝"/>
          <w:color w:val="000000" w:themeColor="text1"/>
          <w:sz w:val="22"/>
          <w:szCs w:val="22"/>
        </w:rPr>
      </w:pPr>
      <w:r w:rsidRPr="00713BA6">
        <w:rPr>
          <w:rFonts w:hAnsi="ＭＳ 明朝" w:hint="eastAsia"/>
          <w:color w:val="000000" w:themeColor="text1"/>
          <w:sz w:val="22"/>
          <w:szCs w:val="22"/>
        </w:rPr>
        <w:lastRenderedPageBreak/>
        <w:t>※GC及び「脱炭素エキデン</w:t>
      </w:r>
      <w:r w:rsidRPr="00ED3031">
        <w:rPr>
          <w:rFonts w:hAnsi="ＭＳ 明朝" w:hint="eastAsia"/>
          <w:sz w:val="22"/>
          <w:szCs w:val="22"/>
        </w:rPr>
        <w:t>365」に</w:t>
      </w:r>
      <w:r w:rsidR="005D7729" w:rsidRPr="00ED3031">
        <w:rPr>
          <w:rFonts w:hAnsi="ＭＳ 明朝" w:hint="eastAsia"/>
          <w:sz w:val="22"/>
          <w:szCs w:val="22"/>
        </w:rPr>
        <w:t>おける予定や、</w:t>
      </w:r>
      <w:r w:rsidRPr="00ED3031">
        <w:rPr>
          <w:rFonts w:hAnsi="ＭＳ 明朝" w:hint="eastAsia"/>
          <w:sz w:val="22"/>
          <w:szCs w:val="22"/>
        </w:rPr>
        <w:t>参加企業による協賛・協力内容（府民向け特典・活用可能なイベントスペース・連携可能なイベント等）については公募までに把握した情報について公募資料に掲載する他、説明会においても情報提供する。</w:t>
      </w:r>
    </w:p>
    <w:p w14:paraId="2B49D418" w14:textId="70D60E8D" w:rsidR="00450132" w:rsidRDefault="00731913" w:rsidP="00190712">
      <w:pPr>
        <w:pStyle w:val="Default"/>
        <w:rPr>
          <w:rFonts w:ascii="ＭＳ ゴシック" w:eastAsia="ＭＳ ゴシック" w:hAnsi="ＭＳ ゴシック"/>
          <w:sz w:val="22"/>
          <w:szCs w:val="22"/>
        </w:rPr>
      </w:pPr>
      <w:r>
        <w:rPr>
          <w:rFonts w:hint="eastAsia"/>
          <w:noProof/>
          <w:sz w:val="22"/>
        </w:rPr>
        <mc:AlternateContent>
          <mc:Choice Requires="wps">
            <w:drawing>
              <wp:anchor distT="0" distB="0" distL="114300" distR="114300" simplePos="0" relativeHeight="251700224" behindDoc="0" locked="0" layoutInCell="1" allowOverlap="1" wp14:anchorId="34190BE6" wp14:editId="0C2E1DE0">
                <wp:simplePos x="0" y="0"/>
                <wp:positionH relativeFrom="margin">
                  <wp:posOffset>374015</wp:posOffset>
                </wp:positionH>
                <wp:positionV relativeFrom="paragraph">
                  <wp:posOffset>26670</wp:posOffset>
                </wp:positionV>
                <wp:extent cx="5358765" cy="1691640"/>
                <wp:effectExtent l="0" t="0" r="13335" b="2286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8765" cy="1691640"/>
                        </a:xfrm>
                        <a:prstGeom prst="rect">
                          <a:avLst/>
                        </a:prstGeom>
                        <a:solidFill>
                          <a:srgbClr val="FFFFFF"/>
                        </a:solidFill>
                        <a:ln w="9525">
                          <a:solidFill>
                            <a:srgbClr val="000000"/>
                          </a:solidFill>
                          <a:prstDash val="sysDot"/>
                          <a:miter lim="800000"/>
                          <a:headEnd/>
                          <a:tailEnd/>
                        </a:ln>
                      </wps:spPr>
                      <wps:txbx>
                        <w:txbxContent>
                          <w:p w14:paraId="5D104674" w14:textId="77777777" w:rsidR="007C5232" w:rsidRDefault="007C5232" w:rsidP="007C5232">
                            <w:r>
                              <w:rPr>
                                <w:rFonts w:hint="eastAsia"/>
                              </w:rPr>
                              <w:t>（提案を求める内容）</w:t>
                            </w:r>
                          </w:p>
                          <w:p w14:paraId="546BC926" w14:textId="251AE0CA" w:rsidR="007C5232" w:rsidRPr="00490EED" w:rsidRDefault="00C503B9" w:rsidP="007C5232">
                            <w:pPr>
                              <w:pStyle w:val="a0"/>
                              <w:numPr>
                                <w:ilvl w:val="0"/>
                                <w:numId w:val="9"/>
                              </w:numPr>
                              <w:ind w:leftChars="0"/>
                            </w:pPr>
                            <w:r w:rsidRPr="00713BA6">
                              <w:rPr>
                                <w:rFonts w:hint="eastAsia"/>
                                <w:color w:val="000000" w:themeColor="text1"/>
                              </w:rPr>
                              <w:t>イベント構成や開催</w:t>
                            </w:r>
                            <w:r w:rsidR="00C10B9E" w:rsidRPr="00713BA6">
                              <w:rPr>
                                <w:rFonts w:hint="eastAsia"/>
                                <w:color w:val="000000" w:themeColor="text1"/>
                              </w:rPr>
                              <w:t>場所、</w:t>
                            </w:r>
                            <w:r w:rsidRPr="00713BA6">
                              <w:rPr>
                                <w:rFonts w:hint="eastAsia"/>
                                <w:color w:val="000000" w:themeColor="text1"/>
                              </w:rPr>
                              <w:t>手法</w:t>
                            </w:r>
                            <w:r w:rsidR="00C10B9E" w:rsidRPr="00713BA6">
                              <w:rPr>
                                <w:rFonts w:hint="eastAsia"/>
                                <w:color w:val="000000" w:themeColor="text1"/>
                              </w:rPr>
                              <w:t>、コンテンツ</w:t>
                            </w:r>
                            <w:r w:rsidR="00731913">
                              <w:rPr>
                                <w:rFonts w:hint="eastAsia"/>
                                <w:color w:val="000000" w:themeColor="text1"/>
                              </w:rPr>
                              <w:t>、</w:t>
                            </w:r>
                            <w:r w:rsidR="00731913" w:rsidRPr="00490EED">
                              <w:rPr>
                                <w:rFonts w:ascii="ＭＳ ゴシック" w:eastAsia="ＭＳ ゴシック" w:hAnsi="ＭＳ ゴシック" w:hint="eastAsia"/>
                              </w:rPr>
                              <w:t>環境配慮</w:t>
                            </w:r>
                            <w:r w:rsidR="00C10B9E" w:rsidRPr="00713BA6">
                              <w:rPr>
                                <w:rFonts w:hint="eastAsia"/>
                                <w:color w:val="000000" w:themeColor="text1"/>
                              </w:rPr>
                              <w:t>等</w:t>
                            </w:r>
                            <w:r w:rsidRPr="00713BA6">
                              <w:rPr>
                                <w:rFonts w:hint="eastAsia"/>
                                <w:color w:val="000000" w:themeColor="text1"/>
                              </w:rPr>
                              <w:t>について</w:t>
                            </w:r>
                            <w:r w:rsidR="007C5232" w:rsidRPr="00713BA6">
                              <w:rPr>
                                <w:rFonts w:hint="eastAsia"/>
                                <w:color w:val="000000" w:themeColor="text1"/>
                              </w:rPr>
                              <w:t>具体的に提案</w:t>
                            </w:r>
                            <w:r w:rsidR="00731913">
                              <w:rPr>
                                <w:rFonts w:hint="eastAsia"/>
                                <w:color w:val="000000" w:themeColor="text1"/>
                              </w:rPr>
                              <w:t>すること</w:t>
                            </w:r>
                            <w:r w:rsidR="007C5232" w:rsidRPr="00713BA6">
                              <w:rPr>
                                <w:rFonts w:hint="eastAsia"/>
                                <w:color w:val="000000" w:themeColor="text1"/>
                              </w:rPr>
                              <w:t>。</w:t>
                            </w:r>
                          </w:p>
                          <w:p w14:paraId="3DA30989" w14:textId="5025D41A" w:rsidR="00C503B9" w:rsidRPr="00713BA6" w:rsidRDefault="00C503B9" w:rsidP="00782311">
                            <w:pPr>
                              <w:pStyle w:val="a0"/>
                              <w:numPr>
                                <w:ilvl w:val="0"/>
                                <w:numId w:val="9"/>
                              </w:numPr>
                              <w:ind w:leftChars="0"/>
                              <w:rPr>
                                <w:color w:val="000000" w:themeColor="text1"/>
                              </w:rPr>
                            </w:pPr>
                            <w:r w:rsidRPr="00713BA6">
                              <w:rPr>
                                <w:rFonts w:hint="eastAsia"/>
                                <w:color w:val="000000" w:themeColor="text1"/>
                              </w:rPr>
                              <w:t>イベント開催</w:t>
                            </w:r>
                            <w:r w:rsidR="00B71511" w:rsidRPr="00713BA6">
                              <w:rPr>
                                <w:rFonts w:hint="eastAsia"/>
                                <w:color w:val="000000" w:themeColor="text1"/>
                              </w:rPr>
                              <w:t>規模（集客人数等）及び</w:t>
                            </w:r>
                            <w:r w:rsidRPr="00713BA6">
                              <w:rPr>
                                <w:rFonts w:hint="eastAsia"/>
                                <w:color w:val="000000" w:themeColor="text1"/>
                              </w:rPr>
                              <w:t>周知</w:t>
                            </w:r>
                            <w:r w:rsidR="000A668F" w:rsidRPr="00713BA6">
                              <w:rPr>
                                <w:rFonts w:hint="eastAsia"/>
                                <w:color w:val="000000" w:themeColor="text1"/>
                              </w:rPr>
                              <w:t>・</w:t>
                            </w:r>
                            <w:r w:rsidR="00C10B9E" w:rsidRPr="00713BA6">
                              <w:rPr>
                                <w:rFonts w:hint="eastAsia"/>
                                <w:color w:val="000000" w:themeColor="text1"/>
                              </w:rPr>
                              <w:t>集客</w:t>
                            </w:r>
                            <w:r w:rsidR="000A668F" w:rsidRPr="00713BA6">
                              <w:rPr>
                                <w:rFonts w:hint="eastAsia"/>
                                <w:color w:val="000000" w:themeColor="text1"/>
                              </w:rPr>
                              <w:t>方法</w:t>
                            </w:r>
                            <w:r w:rsidR="00782311" w:rsidRPr="00713BA6">
                              <w:rPr>
                                <w:rFonts w:hint="eastAsia"/>
                                <w:color w:val="000000" w:themeColor="text1"/>
                              </w:rPr>
                              <w:t>（パブリシティ調整、プレス対応等）</w:t>
                            </w:r>
                            <w:r w:rsidRPr="00713BA6">
                              <w:rPr>
                                <w:rFonts w:hint="eastAsia"/>
                                <w:color w:val="000000" w:themeColor="text1"/>
                              </w:rPr>
                              <w:t>について具体的に提案</w:t>
                            </w:r>
                            <w:r w:rsidR="00731913">
                              <w:rPr>
                                <w:rFonts w:hint="eastAsia"/>
                                <w:color w:val="000000" w:themeColor="text1"/>
                              </w:rPr>
                              <w:t>すること</w:t>
                            </w:r>
                            <w:r w:rsidRPr="00713BA6">
                              <w:rPr>
                                <w:rFonts w:hint="eastAsia"/>
                                <w:color w:val="000000" w:themeColor="text1"/>
                              </w:rPr>
                              <w:t>。</w:t>
                            </w:r>
                          </w:p>
                          <w:p w14:paraId="2E72D22C" w14:textId="280FBC6B" w:rsidR="00782311" w:rsidRPr="00713BA6" w:rsidRDefault="00782311" w:rsidP="00782311">
                            <w:pPr>
                              <w:pStyle w:val="a0"/>
                              <w:numPr>
                                <w:ilvl w:val="0"/>
                                <w:numId w:val="9"/>
                              </w:numPr>
                              <w:ind w:leftChars="0"/>
                              <w:rPr>
                                <w:color w:val="000000" w:themeColor="text1"/>
                              </w:rPr>
                            </w:pPr>
                            <w:r w:rsidRPr="00713BA6">
                              <w:rPr>
                                <w:rFonts w:hint="eastAsia"/>
                                <w:color w:val="000000" w:themeColor="text1"/>
                              </w:rPr>
                              <w:t>開催場所や内容に合わせた実施体制（自主警備、交通規制計画、会場設営及び搬入出計画等）について提案</w:t>
                            </w:r>
                            <w:r w:rsidR="00731913">
                              <w:rPr>
                                <w:rFonts w:hint="eastAsia"/>
                                <w:color w:val="000000" w:themeColor="text1"/>
                              </w:rPr>
                              <w:t>すること</w:t>
                            </w:r>
                            <w:r w:rsidRPr="00713BA6">
                              <w:rPr>
                                <w:rFonts w:hint="eastAsia"/>
                                <w:color w:val="000000" w:themeColor="text1"/>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4190BE6" id="テキスト ボックス 4" o:spid="_x0000_s1032" type="#_x0000_t202" style="position:absolute;margin-left:29.45pt;margin-top:2.1pt;width:421.95pt;height:133.2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">
                <v:stroke dashstyle="1 1"/>
                <v:textbox>
                  <w:txbxContent>
                    <w:p w14:paraId="5D104674" w14:textId="77777777" w:rsidR="007C5232" w:rsidRDefault="007C5232" w:rsidP="007C5232">
                      <w:r>
                        <w:rPr>
                          <w:rFonts w:hint="eastAsia"/>
                        </w:rPr>
                        <w:t>（提案を求める内容）</w:t>
                      </w:r>
                    </w:p>
                    <w:p w14:paraId="546BC926" w14:textId="251AE0CA" w:rsidR="007C5232" w:rsidRPr="00490EED" w:rsidRDefault="00C503B9" w:rsidP="007C5232">
                      <w:pPr>
                        <w:pStyle w:val="a0"/>
                        <w:numPr>
                          <w:ilvl w:val="0"/>
                          <w:numId w:val="9"/>
                        </w:numPr>
                        <w:ind w:leftChars="0"/>
                      </w:pPr>
                      <w:r w:rsidRPr="00713BA6">
                        <w:rPr>
                          <w:rFonts w:hint="eastAsia"/>
                          <w:color w:val="000000" w:themeColor="text1"/>
                        </w:rPr>
                        <w:t>イベント構成や開催</w:t>
                      </w:r>
                      <w:r w:rsidR="00C10B9E" w:rsidRPr="00713BA6">
                        <w:rPr>
                          <w:rFonts w:hint="eastAsia"/>
                          <w:color w:val="000000" w:themeColor="text1"/>
                        </w:rPr>
                        <w:t>場所、</w:t>
                      </w:r>
                      <w:r w:rsidRPr="00713BA6">
                        <w:rPr>
                          <w:rFonts w:hint="eastAsia"/>
                          <w:color w:val="000000" w:themeColor="text1"/>
                        </w:rPr>
                        <w:t>手法</w:t>
                      </w:r>
                      <w:r w:rsidR="00C10B9E" w:rsidRPr="00713BA6">
                        <w:rPr>
                          <w:rFonts w:hint="eastAsia"/>
                          <w:color w:val="000000" w:themeColor="text1"/>
                        </w:rPr>
                        <w:t>、コンテンツ</w:t>
                      </w:r>
                      <w:r w:rsidR="00731913">
                        <w:rPr>
                          <w:rFonts w:hint="eastAsia"/>
                          <w:color w:val="000000" w:themeColor="text1"/>
                        </w:rPr>
                        <w:t>、</w:t>
                      </w:r>
                      <w:r w:rsidR="00731913" w:rsidRPr="00490EED">
                        <w:rPr>
                          <w:rFonts w:ascii="ＭＳ ゴシック" w:eastAsia="ＭＳ ゴシック" w:hAnsi="ＭＳ ゴシック" w:hint="eastAsia"/>
                        </w:rPr>
                        <w:t>環境配慮</w:t>
                      </w:r>
                      <w:r w:rsidR="00C10B9E" w:rsidRPr="00713BA6">
                        <w:rPr>
                          <w:rFonts w:hint="eastAsia"/>
                          <w:color w:val="000000" w:themeColor="text1"/>
                        </w:rPr>
                        <w:t>等</w:t>
                      </w:r>
                      <w:r w:rsidRPr="00713BA6">
                        <w:rPr>
                          <w:rFonts w:hint="eastAsia"/>
                          <w:color w:val="000000" w:themeColor="text1"/>
                        </w:rPr>
                        <w:t>について</w:t>
                      </w:r>
                      <w:r w:rsidR="007C5232" w:rsidRPr="00713BA6">
                        <w:rPr>
                          <w:rFonts w:hint="eastAsia"/>
                          <w:color w:val="000000" w:themeColor="text1"/>
                        </w:rPr>
                        <w:t>具体的に提案</w:t>
                      </w:r>
                      <w:r w:rsidR="00731913">
                        <w:rPr>
                          <w:rFonts w:hint="eastAsia"/>
                          <w:color w:val="000000" w:themeColor="text1"/>
                        </w:rPr>
                        <w:t>すること</w:t>
                      </w:r>
                      <w:r w:rsidR="007C5232" w:rsidRPr="00713BA6">
                        <w:rPr>
                          <w:rFonts w:hint="eastAsia"/>
                          <w:color w:val="000000" w:themeColor="text1"/>
                        </w:rPr>
                        <w:t>。</w:t>
                      </w:r>
                    </w:p>
                    <w:p w14:paraId="3DA30989" w14:textId="5025D41A" w:rsidR="00C503B9" w:rsidRPr="00713BA6" w:rsidRDefault="00C503B9" w:rsidP="00782311">
                      <w:pPr>
                        <w:pStyle w:val="a0"/>
                        <w:numPr>
                          <w:ilvl w:val="0"/>
                          <w:numId w:val="9"/>
                        </w:numPr>
                        <w:ind w:leftChars="0"/>
                        <w:rPr>
                          <w:color w:val="000000" w:themeColor="text1"/>
                        </w:rPr>
                      </w:pPr>
                      <w:r w:rsidRPr="00713BA6">
                        <w:rPr>
                          <w:rFonts w:hint="eastAsia"/>
                          <w:color w:val="000000" w:themeColor="text1"/>
                        </w:rPr>
                        <w:t>イベント開催</w:t>
                      </w:r>
                      <w:r w:rsidR="00B71511" w:rsidRPr="00713BA6">
                        <w:rPr>
                          <w:rFonts w:hint="eastAsia"/>
                          <w:color w:val="000000" w:themeColor="text1"/>
                        </w:rPr>
                        <w:t>規模（集客人数等）及び</w:t>
                      </w:r>
                      <w:r w:rsidRPr="00713BA6">
                        <w:rPr>
                          <w:rFonts w:hint="eastAsia"/>
                          <w:color w:val="000000" w:themeColor="text1"/>
                        </w:rPr>
                        <w:t>周知</w:t>
                      </w:r>
                      <w:r w:rsidR="000A668F" w:rsidRPr="00713BA6">
                        <w:rPr>
                          <w:rFonts w:hint="eastAsia"/>
                          <w:color w:val="000000" w:themeColor="text1"/>
                        </w:rPr>
                        <w:t>・</w:t>
                      </w:r>
                      <w:r w:rsidR="00C10B9E" w:rsidRPr="00713BA6">
                        <w:rPr>
                          <w:rFonts w:hint="eastAsia"/>
                          <w:color w:val="000000" w:themeColor="text1"/>
                        </w:rPr>
                        <w:t>集客</w:t>
                      </w:r>
                      <w:r w:rsidR="000A668F" w:rsidRPr="00713BA6">
                        <w:rPr>
                          <w:rFonts w:hint="eastAsia"/>
                          <w:color w:val="000000" w:themeColor="text1"/>
                        </w:rPr>
                        <w:t>方法</w:t>
                      </w:r>
                      <w:r w:rsidR="00782311" w:rsidRPr="00713BA6">
                        <w:rPr>
                          <w:rFonts w:hint="eastAsia"/>
                          <w:color w:val="000000" w:themeColor="text1"/>
                        </w:rPr>
                        <w:t>（パブリシティ調整、プレス対応等）</w:t>
                      </w:r>
                      <w:r w:rsidRPr="00713BA6">
                        <w:rPr>
                          <w:rFonts w:hint="eastAsia"/>
                          <w:color w:val="000000" w:themeColor="text1"/>
                        </w:rPr>
                        <w:t>について具体的に提案</w:t>
                      </w:r>
                      <w:r w:rsidR="00731913">
                        <w:rPr>
                          <w:rFonts w:hint="eastAsia"/>
                          <w:color w:val="000000" w:themeColor="text1"/>
                        </w:rPr>
                        <w:t>すること</w:t>
                      </w:r>
                      <w:r w:rsidRPr="00713BA6">
                        <w:rPr>
                          <w:rFonts w:hint="eastAsia"/>
                          <w:color w:val="000000" w:themeColor="text1"/>
                        </w:rPr>
                        <w:t>。</w:t>
                      </w:r>
                    </w:p>
                    <w:p w14:paraId="2E72D22C" w14:textId="280FBC6B" w:rsidR="00782311" w:rsidRPr="00713BA6" w:rsidRDefault="00782311" w:rsidP="00782311">
                      <w:pPr>
                        <w:pStyle w:val="a0"/>
                        <w:numPr>
                          <w:ilvl w:val="0"/>
                          <w:numId w:val="9"/>
                        </w:numPr>
                        <w:ind w:leftChars="0"/>
                        <w:rPr>
                          <w:color w:val="000000" w:themeColor="text1"/>
                        </w:rPr>
                      </w:pPr>
                      <w:r w:rsidRPr="00713BA6">
                        <w:rPr>
                          <w:rFonts w:hint="eastAsia"/>
                          <w:color w:val="000000" w:themeColor="text1"/>
                        </w:rPr>
                        <w:t>開催場所や内容に合わせた実施体制（自主警備、交通規制計画、会場設営及び搬入出計画等）について提案</w:t>
                      </w:r>
                      <w:r w:rsidR="00731913">
                        <w:rPr>
                          <w:rFonts w:hint="eastAsia"/>
                          <w:color w:val="000000" w:themeColor="text1"/>
                        </w:rPr>
                        <w:t>すること</w:t>
                      </w:r>
                      <w:r w:rsidRPr="00713BA6">
                        <w:rPr>
                          <w:rFonts w:hint="eastAsia"/>
                          <w:color w:val="000000" w:themeColor="text1"/>
                        </w:rPr>
                        <w:t>。</w:t>
                      </w:r>
                    </w:p>
                  </w:txbxContent>
                </v:textbox>
                <w10:wrap anchorx="margin"/>
              </v:shape>
            </w:pict>
          </mc:Fallback>
        </mc:AlternateContent>
      </w:r>
    </w:p>
    <w:p w14:paraId="0B2CE181" w14:textId="24767E3F" w:rsidR="00450132" w:rsidRDefault="00450132" w:rsidP="00190712">
      <w:pPr>
        <w:pStyle w:val="Default"/>
        <w:rPr>
          <w:rFonts w:ascii="ＭＳ ゴシック" w:eastAsia="ＭＳ ゴシック" w:hAnsi="ＭＳ ゴシック"/>
          <w:sz w:val="22"/>
          <w:szCs w:val="22"/>
        </w:rPr>
      </w:pPr>
    </w:p>
    <w:p w14:paraId="7F7CDE4E" w14:textId="77777777" w:rsidR="00450132" w:rsidRDefault="00450132" w:rsidP="00190712">
      <w:pPr>
        <w:pStyle w:val="Default"/>
        <w:rPr>
          <w:rFonts w:ascii="ＭＳ ゴシック" w:eastAsia="ＭＳ ゴシック" w:hAnsi="ＭＳ ゴシック"/>
          <w:sz w:val="22"/>
          <w:szCs w:val="22"/>
        </w:rPr>
      </w:pPr>
    </w:p>
    <w:p w14:paraId="0A62E447" w14:textId="501ADF4E" w:rsidR="00450132" w:rsidRDefault="00450132" w:rsidP="00190712">
      <w:pPr>
        <w:pStyle w:val="Default"/>
        <w:rPr>
          <w:rFonts w:ascii="ＭＳ ゴシック" w:eastAsia="ＭＳ ゴシック" w:hAnsi="ＭＳ ゴシック"/>
          <w:sz w:val="22"/>
          <w:szCs w:val="22"/>
        </w:rPr>
      </w:pPr>
    </w:p>
    <w:p w14:paraId="2EE50E35" w14:textId="521D6A88" w:rsidR="00450132" w:rsidRDefault="00450132" w:rsidP="00190712">
      <w:pPr>
        <w:pStyle w:val="Default"/>
        <w:rPr>
          <w:rFonts w:ascii="ＭＳ ゴシック" w:eastAsia="ＭＳ ゴシック" w:hAnsi="ＭＳ ゴシック"/>
          <w:sz w:val="22"/>
          <w:szCs w:val="22"/>
        </w:rPr>
      </w:pPr>
    </w:p>
    <w:p w14:paraId="633F51CF" w14:textId="77777777" w:rsidR="00450132" w:rsidRDefault="00450132" w:rsidP="00190712">
      <w:pPr>
        <w:pStyle w:val="Default"/>
        <w:rPr>
          <w:rFonts w:ascii="ＭＳ ゴシック" w:eastAsia="ＭＳ ゴシック" w:hAnsi="ＭＳ ゴシック"/>
          <w:sz w:val="22"/>
          <w:szCs w:val="22"/>
        </w:rPr>
      </w:pPr>
    </w:p>
    <w:p w14:paraId="18E39E90" w14:textId="44A8701B" w:rsidR="00450132" w:rsidRDefault="00450132" w:rsidP="00190712">
      <w:pPr>
        <w:pStyle w:val="Default"/>
        <w:rPr>
          <w:rFonts w:ascii="ＭＳ ゴシック" w:eastAsia="ＭＳ ゴシック" w:hAnsi="ＭＳ ゴシック"/>
          <w:sz w:val="22"/>
          <w:szCs w:val="22"/>
        </w:rPr>
      </w:pPr>
    </w:p>
    <w:p w14:paraId="09CA3EEA" w14:textId="77777777" w:rsidR="00450132" w:rsidRDefault="00450132" w:rsidP="00190712">
      <w:pPr>
        <w:pStyle w:val="Default"/>
        <w:rPr>
          <w:rFonts w:ascii="ＭＳ ゴシック" w:eastAsia="ＭＳ ゴシック" w:hAnsi="ＭＳ ゴシック"/>
          <w:sz w:val="22"/>
          <w:szCs w:val="22"/>
        </w:rPr>
      </w:pPr>
    </w:p>
    <w:p w14:paraId="4DE5D565" w14:textId="77777777" w:rsidR="00731913" w:rsidRDefault="00731913" w:rsidP="00190712">
      <w:pPr>
        <w:pStyle w:val="Default"/>
        <w:rPr>
          <w:rFonts w:ascii="ＭＳ ゴシック" w:eastAsia="ＭＳ ゴシック" w:hAnsi="ＭＳ ゴシック"/>
          <w:sz w:val="22"/>
          <w:szCs w:val="22"/>
        </w:rPr>
      </w:pPr>
    </w:p>
    <w:p w14:paraId="63EFF2A7" w14:textId="7CA0185D" w:rsidR="00190712" w:rsidRPr="007410F2" w:rsidRDefault="00190712" w:rsidP="00190712">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６．業務進行予定の作成</w:t>
      </w:r>
    </w:p>
    <w:p w14:paraId="3B627D86" w14:textId="789483EA" w:rsidR="00190712" w:rsidRPr="007410F2" w:rsidRDefault="00190712" w:rsidP="005A75C6">
      <w:pPr>
        <w:pStyle w:val="Default"/>
        <w:ind w:firstLineChars="100" w:firstLine="220"/>
        <w:rPr>
          <w:rFonts w:hAnsi="ＭＳ 明朝"/>
          <w:sz w:val="22"/>
          <w:szCs w:val="22"/>
        </w:rPr>
      </w:pPr>
      <w:r w:rsidRPr="007410F2">
        <w:rPr>
          <w:rFonts w:hAnsi="ＭＳ 明朝" w:hint="eastAsia"/>
          <w:sz w:val="22"/>
          <w:szCs w:val="22"/>
        </w:rPr>
        <w:t>上記５．（１）</w:t>
      </w:r>
      <w:r w:rsidR="002E4FF3">
        <w:rPr>
          <w:rFonts w:hAnsi="ＭＳ 明朝" w:hint="eastAsia"/>
          <w:sz w:val="22"/>
          <w:szCs w:val="22"/>
        </w:rPr>
        <w:t>および</w:t>
      </w:r>
      <w:r w:rsidRPr="007410F2">
        <w:rPr>
          <w:rFonts w:hAnsi="ＭＳ 明朝" w:hint="eastAsia"/>
          <w:sz w:val="22"/>
          <w:szCs w:val="22"/>
        </w:rPr>
        <w:t>（</w:t>
      </w:r>
      <w:r w:rsidR="002E4FF3">
        <w:rPr>
          <w:rFonts w:hAnsi="ＭＳ 明朝" w:hint="eastAsia"/>
          <w:sz w:val="22"/>
          <w:szCs w:val="22"/>
        </w:rPr>
        <w:t>２</w:t>
      </w:r>
      <w:r w:rsidRPr="007410F2">
        <w:rPr>
          <w:rFonts w:hAnsi="ＭＳ 明朝" w:hint="eastAsia"/>
          <w:sz w:val="22"/>
          <w:szCs w:val="22"/>
        </w:rPr>
        <w:t>）</w:t>
      </w:r>
      <w:r w:rsidRPr="007410F2">
        <w:rPr>
          <w:rFonts w:hAnsi="ＭＳ 明朝"/>
          <w:sz w:val="22"/>
          <w:szCs w:val="22"/>
        </w:rPr>
        <w:t>にかかる業務について、</w:t>
      </w:r>
      <w:r w:rsidRPr="007410F2">
        <w:rPr>
          <w:rFonts w:hAnsi="ＭＳ 明朝" w:hint="eastAsia"/>
          <w:sz w:val="22"/>
          <w:szCs w:val="22"/>
        </w:rPr>
        <w:t>業務</w:t>
      </w:r>
      <w:r w:rsidRPr="007410F2">
        <w:rPr>
          <w:rFonts w:hAnsi="ＭＳ 明朝"/>
          <w:sz w:val="22"/>
          <w:szCs w:val="22"/>
        </w:rPr>
        <w:t>委託期間内に計画的かつ効率的に進行できるよう計画を立てて進行管理を行うこと。</w:t>
      </w:r>
      <w:r w:rsidRPr="007410F2">
        <w:rPr>
          <w:rFonts w:hAnsi="ＭＳ 明朝" w:hint="eastAsia"/>
          <w:sz w:val="22"/>
          <w:szCs w:val="22"/>
        </w:rPr>
        <w:t>事業全体のスケジュール及び上記５．（１）</w:t>
      </w:r>
      <w:r w:rsidR="002E4FF3">
        <w:rPr>
          <w:rFonts w:hAnsi="ＭＳ 明朝" w:hint="eastAsia"/>
          <w:sz w:val="22"/>
          <w:szCs w:val="22"/>
        </w:rPr>
        <w:t>および</w:t>
      </w:r>
      <w:r w:rsidRPr="007410F2">
        <w:rPr>
          <w:rFonts w:hAnsi="ＭＳ 明朝" w:hint="eastAsia"/>
          <w:sz w:val="22"/>
          <w:szCs w:val="22"/>
        </w:rPr>
        <w:t>（</w:t>
      </w:r>
      <w:r w:rsidR="002E4FF3">
        <w:rPr>
          <w:rFonts w:hAnsi="ＭＳ 明朝" w:hint="eastAsia"/>
          <w:sz w:val="22"/>
          <w:szCs w:val="22"/>
        </w:rPr>
        <w:t>２</w:t>
      </w:r>
      <w:r w:rsidRPr="007410F2">
        <w:rPr>
          <w:rFonts w:hAnsi="ＭＳ 明朝" w:hint="eastAsia"/>
          <w:sz w:val="22"/>
          <w:szCs w:val="22"/>
        </w:rPr>
        <w:t>）</w:t>
      </w:r>
      <w:r w:rsidRPr="007410F2">
        <w:rPr>
          <w:rFonts w:hAnsi="ＭＳ 明朝"/>
          <w:sz w:val="22"/>
          <w:szCs w:val="22"/>
        </w:rPr>
        <w:t>の業務ごとのスケジュールを表形式で示したものを作成し、</w:t>
      </w:r>
      <w:r w:rsidR="00C1202B">
        <w:rPr>
          <w:rFonts w:hAnsi="ＭＳ 明朝" w:hint="eastAsia"/>
          <w:sz w:val="22"/>
          <w:szCs w:val="22"/>
        </w:rPr>
        <w:t>業務実施計画書</w:t>
      </w:r>
      <w:r w:rsidRPr="007410F2">
        <w:rPr>
          <w:rFonts w:hAnsi="ＭＳ 明朝"/>
          <w:sz w:val="22"/>
          <w:szCs w:val="22"/>
        </w:rPr>
        <w:t>に添付すること。</w:t>
      </w:r>
    </w:p>
    <w:p w14:paraId="0199FEDD" w14:textId="77777777" w:rsidR="00190712" w:rsidRPr="007410F2" w:rsidRDefault="00190712" w:rsidP="00190712">
      <w:pPr>
        <w:pStyle w:val="Default"/>
        <w:rPr>
          <w:rFonts w:hAnsi="ＭＳ 明朝"/>
          <w:sz w:val="22"/>
          <w:szCs w:val="22"/>
        </w:rPr>
      </w:pPr>
    </w:p>
    <w:p w14:paraId="4C765BCA" w14:textId="34B4D02F" w:rsidR="00190712" w:rsidRPr="007410F2" w:rsidRDefault="00190712" w:rsidP="00190712">
      <w:pPr>
        <w:pStyle w:val="Default"/>
        <w:rPr>
          <w:rFonts w:ascii="ＭＳ ゴシック" w:eastAsia="ＭＳ ゴシック" w:hAnsi="ＭＳ ゴシック"/>
          <w:sz w:val="22"/>
          <w:szCs w:val="22"/>
        </w:rPr>
      </w:pPr>
      <w:r w:rsidRPr="007410F2">
        <w:rPr>
          <w:rFonts w:ascii="ＭＳ ゴシック" w:eastAsia="ＭＳ ゴシック" w:hAnsi="ＭＳ ゴシック" w:hint="eastAsia"/>
          <w:sz w:val="22"/>
          <w:szCs w:val="22"/>
        </w:rPr>
        <w:t>７．本</w:t>
      </w:r>
      <w:r w:rsidR="0012144F">
        <w:rPr>
          <w:rFonts w:ascii="ＭＳ ゴシック" w:eastAsia="ＭＳ ゴシック" w:hAnsi="ＭＳ ゴシック" w:hint="eastAsia"/>
          <w:sz w:val="22"/>
          <w:szCs w:val="22"/>
        </w:rPr>
        <w:t>事業</w:t>
      </w:r>
      <w:r w:rsidRPr="007410F2">
        <w:rPr>
          <w:rFonts w:ascii="ＭＳ ゴシック" w:eastAsia="ＭＳ ゴシック" w:hAnsi="ＭＳ ゴシック" w:hint="eastAsia"/>
          <w:sz w:val="22"/>
          <w:szCs w:val="22"/>
        </w:rPr>
        <w:t>にかかる一般原則</w:t>
      </w:r>
    </w:p>
    <w:p w14:paraId="73AC339D" w14:textId="4B54D42F" w:rsidR="00190712" w:rsidRPr="00FE33E3" w:rsidRDefault="00146FA5"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（１）</w:t>
      </w:r>
      <w:r w:rsidR="00190712" w:rsidRPr="00FE33E3">
        <w:rPr>
          <w:rFonts w:ascii="ＭＳ ゴシック" w:eastAsia="ＭＳ ゴシック" w:hAnsi="ＭＳ ゴシック"/>
          <w:sz w:val="22"/>
          <w:szCs w:val="22"/>
        </w:rPr>
        <w:t>関係者との連絡・調整</w:t>
      </w:r>
    </w:p>
    <w:p w14:paraId="30450912" w14:textId="0767D100" w:rsidR="00190712" w:rsidRPr="007410F2" w:rsidRDefault="00190712" w:rsidP="00190712">
      <w:pPr>
        <w:pStyle w:val="Default"/>
        <w:ind w:firstLineChars="100" w:firstLine="220"/>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は、大阪府と十分協議を行いながら進めること。また、本</w:t>
      </w:r>
      <w:r w:rsidR="0012144F">
        <w:rPr>
          <w:rFonts w:hAnsi="ＭＳ 明朝" w:hint="eastAsia"/>
          <w:sz w:val="22"/>
          <w:szCs w:val="22"/>
        </w:rPr>
        <w:t>事業</w:t>
      </w:r>
      <w:r w:rsidRPr="007410F2">
        <w:rPr>
          <w:rFonts w:hAnsi="ＭＳ 明朝" w:hint="eastAsia"/>
          <w:sz w:val="22"/>
          <w:szCs w:val="22"/>
        </w:rPr>
        <w:t>の実施に必要な関係者との調整は受託者において行うこと。</w:t>
      </w:r>
    </w:p>
    <w:p w14:paraId="5BAA6CEC" w14:textId="77777777" w:rsidR="00190712" w:rsidRPr="007410F2" w:rsidRDefault="00190712" w:rsidP="00190712">
      <w:pPr>
        <w:pStyle w:val="Default"/>
        <w:ind w:firstLineChars="100" w:firstLine="220"/>
        <w:rPr>
          <w:rFonts w:hAnsi="ＭＳ 明朝"/>
          <w:sz w:val="22"/>
          <w:szCs w:val="22"/>
        </w:rPr>
      </w:pPr>
    </w:p>
    <w:p w14:paraId="6379B4E7" w14:textId="79B9E41A" w:rsidR="00190712" w:rsidRPr="00FE33E3" w:rsidRDefault="00146FA5"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（２）</w:t>
      </w:r>
      <w:r w:rsidR="00190712" w:rsidRPr="00FE33E3">
        <w:rPr>
          <w:rFonts w:ascii="ＭＳ ゴシック" w:eastAsia="ＭＳ ゴシック" w:hAnsi="ＭＳ ゴシック"/>
          <w:sz w:val="22"/>
          <w:szCs w:val="22"/>
        </w:rPr>
        <w:t>物品等の購入について</w:t>
      </w:r>
    </w:p>
    <w:p w14:paraId="38692AAA" w14:textId="6F5745C6" w:rsidR="00190712" w:rsidRPr="007410F2" w:rsidRDefault="0012144F" w:rsidP="00190712">
      <w:pPr>
        <w:pStyle w:val="Default"/>
        <w:ind w:firstLineChars="100" w:firstLine="220"/>
        <w:rPr>
          <w:rFonts w:hAnsi="ＭＳ 明朝"/>
          <w:sz w:val="22"/>
          <w:szCs w:val="22"/>
        </w:rPr>
      </w:pPr>
      <w:r>
        <w:rPr>
          <w:rFonts w:hAnsi="ＭＳ 明朝" w:hint="eastAsia"/>
          <w:sz w:val="22"/>
          <w:szCs w:val="22"/>
        </w:rPr>
        <w:t>事業</w:t>
      </w:r>
      <w:r w:rsidR="00190712" w:rsidRPr="007410F2">
        <w:rPr>
          <w:rFonts w:hAnsi="ＭＳ 明朝" w:hint="eastAsia"/>
          <w:sz w:val="22"/>
          <w:szCs w:val="22"/>
        </w:rPr>
        <w:t>に伴う物品購入や印刷物等は、大阪府グリーン調達方針（令和４年９月改定）</w:t>
      </w:r>
      <w:r w:rsidR="00190712" w:rsidRPr="007410F2">
        <w:rPr>
          <w:rFonts w:hAnsi="ＭＳ 明朝"/>
          <w:sz w:val="22"/>
          <w:szCs w:val="22"/>
        </w:rPr>
        <w:t>に適合するものとすること。</w:t>
      </w:r>
    </w:p>
    <w:p w14:paraId="4BE86095" w14:textId="06CE868E" w:rsidR="00190712" w:rsidRPr="007410F2" w:rsidRDefault="00190712" w:rsidP="00190712">
      <w:pPr>
        <w:pStyle w:val="Default"/>
        <w:ind w:firstLineChars="100" w:firstLine="220"/>
        <w:rPr>
          <w:rFonts w:hAnsi="ＭＳ 明朝"/>
          <w:sz w:val="22"/>
          <w:szCs w:val="22"/>
        </w:rPr>
      </w:pPr>
      <w:r w:rsidRPr="007410F2">
        <w:rPr>
          <w:rFonts w:hAnsi="ＭＳ 明朝" w:hint="eastAsia"/>
          <w:sz w:val="22"/>
          <w:szCs w:val="22"/>
        </w:rPr>
        <w:t>（</w:t>
      </w:r>
      <w:hyperlink r:id="rId11" w:history="1">
        <w:r w:rsidRPr="007410F2">
          <w:rPr>
            <w:rStyle w:val="ad"/>
            <w:rFonts w:hAnsi="ＭＳ 明朝"/>
            <w:sz w:val="22"/>
            <w:szCs w:val="22"/>
          </w:rPr>
          <w:t>https://www.pref.osaka.lg.jp/chikyukankyo/jigyotoppage/greenchotatsu.html</w:t>
        </w:r>
      </w:hyperlink>
      <w:r w:rsidRPr="007410F2">
        <w:rPr>
          <w:rFonts w:hAnsi="ＭＳ 明朝"/>
          <w:sz w:val="22"/>
          <w:szCs w:val="22"/>
        </w:rPr>
        <w:t>）</w:t>
      </w:r>
    </w:p>
    <w:p w14:paraId="2CCE0D72" w14:textId="05EB30DE" w:rsidR="00190712" w:rsidRPr="00FE33E3" w:rsidRDefault="00190712"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（３）</w:t>
      </w:r>
      <w:r w:rsidRPr="00FE33E3">
        <w:rPr>
          <w:rFonts w:ascii="ＭＳ ゴシック" w:eastAsia="ＭＳ ゴシック" w:hAnsi="ＭＳ ゴシック"/>
          <w:sz w:val="22"/>
          <w:szCs w:val="22"/>
        </w:rPr>
        <w:t>著作権及び使用料について</w:t>
      </w:r>
    </w:p>
    <w:p w14:paraId="77E695AB" w14:textId="662ECD5B" w:rsidR="00190712" w:rsidRPr="007410F2" w:rsidRDefault="00190712" w:rsidP="00DD3DBC">
      <w:pPr>
        <w:pStyle w:val="Default"/>
        <w:ind w:firstLineChars="100" w:firstLine="220"/>
        <w:rPr>
          <w:rFonts w:hAnsi="ＭＳ 明朝"/>
          <w:sz w:val="22"/>
          <w:szCs w:val="22"/>
        </w:rPr>
      </w:pPr>
      <w:r w:rsidRPr="007410F2">
        <w:rPr>
          <w:rFonts w:hAnsi="ＭＳ 明朝" w:hint="eastAsia"/>
          <w:sz w:val="22"/>
          <w:szCs w:val="22"/>
        </w:rPr>
        <w:t>上記５．（１）</w:t>
      </w:r>
      <w:r w:rsidR="002E4FF3">
        <w:rPr>
          <w:rFonts w:hAnsi="ＭＳ 明朝" w:hint="eastAsia"/>
          <w:sz w:val="22"/>
          <w:szCs w:val="22"/>
        </w:rPr>
        <w:t>および</w:t>
      </w:r>
      <w:r w:rsidRPr="007410F2">
        <w:rPr>
          <w:rFonts w:hAnsi="ＭＳ 明朝" w:hint="eastAsia"/>
          <w:sz w:val="22"/>
          <w:szCs w:val="22"/>
        </w:rPr>
        <w:t>（</w:t>
      </w:r>
      <w:r w:rsidR="002E4FF3">
        <w:rPr>
          <w:rFonts w:hAnsi="ＭＳ 明朝" w:hint="eastAsia"/>
          <w:sz w:val="22"/>
          <w:szCs w:val="22"/>
        </w:rPr>
        <w:t>２</w:t>
      </w:r>
      <w:r w:rsidRPr="007410F2">
        <w:rPr>
          <w:rFonts w:hAnsi="ＭＳ 明朝" w:hint="eastAsia"/>
          <w:sz w:val="22"/>
          <w:szCs w:val="22"/>
        </w:rPr>
        <w:t>）</w:t>
      </w:r>
      <w:r w:rsidRPr="007410F2">
        <w:rPr>
          <w:rFonts w:hAnsi="ＭＳ 明朝"/>
          <w:sz w:val="22"/>
          <w:szCs w:val="22"/>
        </w:rPr>
        <w:t>に含まれる著作権及び使用料等の費用については、すべて委託金額内に含むものとする。また、契約期間終了後に、大阪府がその保有する広報媒体等を活用して活動実績の公表等を行うにあたり、使用料等が別途発生しないようにすること。</w:t>
      </w:r>
    </w:p>
    <w:p w14:paraId="7AA45BB2" w14:textId="77777777" w:rsidR="00553BF0" w:rsidRPr="007410F2" w:rsidRDefault="00553BF0" w:rsidP="00DD3DBC">
      <w:pPr>
        <w:pStyle w:val="Default"/>
        <w:ind w:firstLineChars="100" w:firstLine="220"/>
        <w:rPr>
          <w:rFonts w:hAnsi="ＭＳ 明朝"/>
          <w:sz w:val="22"/>
          <w:szCs w:val="22"/>
        </w:rPr>
      </w:pPr>
    </w:p>
    <w:p w14:paraId="6408B75B" w14:textId="4A9DFB72" w:rsidR="00190712" w:rsidRPr="00FE33E3" w:rsidRDefault="00DD3DBC"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（４）</w:t>
      </w:r>
      <w:r w:rsidR="00190712" w:rsidRPr="00FE33E3">
        <w:rPr>
          <w:rFonts w:ascii="ＭＳ ゴシック" w:eastAsia="ＭＳ ゴシック" w:hAnsi="ＭＳ ゴシック"/>
          <w:sz w:val="22"/>
          <w:szCs w:val="22"/>
        </w:rPr>
        <w:t>本</w:t>
      </w:r>
      <w:r w:rsidR="0012144F">
        <w:rPr>
          <w:rFonts w:ascii="ＭＳ ゴシック" w:eastAsia="ＭＳ ゴシック" w:hAnsi="ＭＳ ゴシック" w:hint="eastAsia"/>
          <w:sz w:val="22"/>
          <w:szCs w:val="22"/>
        </w:rPr>
        <w:t>事業</w:t>
      </w:r>
      <w:r w:rsidR="00190712" w:rsidRPr="00FE33E3">
        <w:rPr>
          <w:rFonts w:ascii="ＭＳ ゴシック" w:eastAsia="ＭＳ ゴシック" w:hAnsi="ＭＳ ゴシック"/>
          <w:sz w:val="22"/>
          <w:szCs w:val="22"/>
        </w:rPr>
        <w:t>に</w:t>
      </w:r>
      <w:r w:rsidRPr="00FE33E3">
        <w:rPr>
          <w:rFonts w:ascii="ＭＳ ゴシック" w:eastAsia="ＭＳ ゴシック" w:hAnsi="ＭＳ ゴシック" w:hint="eastAsia"/>
          <w:sz w:val="22"/>
          <w:szCs w:val="22"/>
        </w:rPr>
        <w:t>かかる</w:t>
      </w:r>
      <w:r w:rsidR="00190712" w:rsidRPr="00FE33E3">
        <w:rPr>
          <w:rFonts w:ascii="ＭＳ ゴシック" w:eastAsia="ＭＳ ゴシック" w:hAnsi="ＭＳ ゴシック"/>
          <w:sz w:val="22"/>
          <w:szCs w:val="22"/>
        </w:rPr>
        <w:t>個人情報保護義務</w:t>
      </w:r>
    </w:p>
    <w:p w14:paraId="7C0826D4" w14:textId="2302B7F9" w:rsidR="00C503B9" w:rsidRPr="007410F2" w:rsidRDefault="00190712" w:rsidP="0087468C">
      <w:pPr>
        <w:pStyle w:val="Default"/>
        <w:ind w:firstLineChars="100" w:firstLine="220"/>
        <w:rPr>
          <w:rFonts w:hAnsi="ＭＳ 明朝"/>
          <w:sz w:val="22"/>
          <w:szCs w:val="22"/>
        </w:rPr>
      </w:pPr>
      <w:r w:rsidRPr="007410F2">
        <w:rPr>
          <w:rFonts w:hAnsi="ＭＳ 明朝" w:hint="eastAsia"/>
          <w:sz w:val="22"/>
          <w:szCs w:val="22"/>
        </w:rPr>
        <w:t>上記</w:t>
      </w:r>
      <w:r w:rsidR="00DD3DBC" w:rsidRPr="007410F2">
        <w:rPr>
          <w:rFonts w:hAnsi="ＭＳ 明朝" w:hint="eastAsia"/>
          <w:sz w:val="22"/>
          <w:szCs w:val="22"/>
        </w:rPr>
        <w:t>５．（１）</w:t>
      </w:r>
      <w:r w:rsidR="002E4FF3">
        <w:rPr>
          <w:rFonts w:hAnsi="ＭＳ 明朝" w:hint="eastAsia"/>
          <w:sz w:val="22"/>
          <w:szCs w:val="22"/>
        </w:rPr>
        <w:t>および</w:t>
      </w:r>
      <w:r w:rsidR="00DD3DBC" w:rsidRPr="007410F2">
        <w:rPr>
          <w:rFonts w:hAnsi="ＭＳ 明朝" w:hint="eastAsia"/>
          <w:sz w:val="22"/>
          <w:szCs w:val="22"/>
        </w:rPr>
        <w:t>（</w:t>
      </w:r>
      <w:r w:rsidR="002E4FF3">
        <w:rPr>
          <w:rFonts w:hAnsi="ＭＳ 明朝" w:hint="eastAsia"/>
          <w:sz w:val="22"/>
          <w:szCs w:val="22"/>
        </w:rPr>
        <w:t>２</w:t>
      </w:r>
      <w:r w:rsidR="00DD3DBC" w:rsidRPr="007410F2">
        <w:rPr>
          <w:rFonts w:hAnsi="ＭＳ 明朝" w:hint="eastAsia"/>
          <w:sz w:val="22"/>
          <w:szCs w:val="22"/>
        </w:rPr>
        <w:t>）の実施においては、事業者</w:t>
      </w:r>
      <w:r w:rsidRPr="007410F2">
        <w:rPr>
          <w:rFonts w:hAnsi="ＭＳ 明朝"/>
          <w:sz w:val="22"/>
          <w:szCs w:val="22"/>
        </w:rPr>
        <w:t>に関する情報など</w:t>
      </w:r>
      <w:r w:rsidR="0012144F">
        <w:rPr>
          <w:rFonts w:hAnsi="ＭＳ 明朝"/>
          <w:sz w:val="22"/>
          <w:szCs w:val="22"/>
        </w:rPr>
        <w:t>事業</w:t>
      </w:r>
      <w:r w:rsidRPr="007410F2">
        <w:rPr>
          <w:rFonts w:hAnsi="ＭＳ 明朝"/>
          <w:sz w:val="22"/>
          <w:szCs w:val="22"/>
        </w:rPr>
        <w:t>上知り得た個人情報を紛失し、又は</w:t>
      </w:r>
      <w:r w:rsidR="0012144F">
        <w:rPr>
          <w:rFonts w:hAnsi="ＭＳ 明朝"/>
          <w:sz w:val="22"/>
          <w:szCs w:val="22"/>
        </w:rPr>
        <w:t>事業</w:t>
      </w:r>
      <w:r w:rsidRPr="007410F2">
        <w:rPr>
          <w:rFonts w:hAnsi="ＭＳ 明朝"/>
          <w:sz w:val="22"/>
          <w:szCs w:val="22"/>
        </w:rPr>
        <w:t>に必要な範囲を超えて他に漏らすことのないよう</w:t>
      </w:r>
      <w:r w:rsidR="00155880">
        <w:rPr>
          <w:rFonts w:hAnsi="ＭＳ 明朝" w:hint="eastAsia"/>
          <w:sz w:val="22"/>
          <w:szCs w:val="22"/>
        </w:rPr>
        <w:t>、</w:t>
      </w:r>
      <w:r w:rsidRPr="007410F2">
        <w:rPr>
          <w:rFonts w:hAnsi="ＭＳ 明朝"/>
          <w:sz w:val="22"/>
          <w:szCs w:val="22"/>
        </w:rPr>
        <w:t>万全の注意を払うこと。</w:t>
      </w:r>
    </w:p>
    <w:p w14:paraId="3E912E7C" w14:textId="5646C276" w:rsidR="00DD3DBC" w:rsidRDefault="00190712" w:rsidP="005309D6">
      <w:pPr>
        <w:pStyle w:val="Default"/>
        <w:ind w:firstLineChars="100" w:firstLine="220"/>
        <w:rPr>
          <w:rFonts w:hAnsi="ＭＳ 明朝"/>
          <w:sz w:val="22"/>
          <w:szCs w:val="22"/>
        </w:rPr>
      </w:pPr>
      <w:r w:rsidRPr="007410F2">
        <w:rPr>
          <w:rFonts w:hAnsi="ＭＳ 明朝" w:hint="eastAsia"/>
          <w:sz w:val="22"/>
          <w:szCs w:val="22"/>
        </w:rPr>
        <w:t>また、他の機関等に応募者の個人情報を提供する際には、個人情報保護に係る法令等に準拠した手続</w:t>
      </w:r>
      <w:r w:rsidR="00DD3DBC" w:rsidRPr="007410F2">
        <w:rPr>
          <w:rFonts w:hAnsi="ＭＳ 明朝" w:hint="eastAsia"/>
          <w:sz w:val="22"/>
          <w:szCs w:val="22"/>
        </w:rPr>
        <w:t>き</w:t>
      </w:r>
      <w:r w:rsidRPr="007410F2">
        <w:rPr>
          <w:rFonts w:hAnsi="ＭＳ 明朝" w:hint="eastAsia"/>
          <w:sz w:val="22"/>
          <w:szCs w:val="22"/>
        </w:rPr>
        <w:t>により行うとともに、当該機関等との間で個人情報の保護に関する取り決めを交わすなど、適切な措置を講ずること。</w:t>
      </w:r>
    </w:p>
    <w:p w14:paraId="739EFA9C" w14:textId="77777777" w:rsidR="00731913" w:rsidRPr="007410F2" w:rsidRDefault="00731913" w:rsidP="005309D6">
      <w:pPr>
        <w:pStyle w:val="Default"/>
        <w:ind w:firstLineChars="100" w:firstLine="220"/>
        <w:rPr>
          <w:rFonts w:hAnsi="ＭＳ 明朝"/>
          <w:sz w:val="22"/>
          <w:szCs w:val="22"/>
        </w:rPr>
      </w:pPr>
    </w:p>
    <w:p w14:paraId="02B2030A" w14:textId="705D18E6" w:rsidR="00190712" w:rsidRPr="00FE33E3" w:rsidRDefault="00DD3DBC" w:rsidP="00190712">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lastRenderedPageBreak/>
        <w:t>（５）</w:t>
      </w:r>
      <w:r w:rsidR="00190712" w:rsidRPr="00FE33E3">
        <w:rPr>
          <w:rFonts w:ascii="ＭＳ ゴシック" w:eastAsia="ＭＳ ゴシック" w:hAnsi="ＭＳ ゴシック"/>
          <w:sz w:val="22"/>
          <w:szCs w:val="22"/>
        </w:rPr>
        <w:t>その他</w:t>
      </w:r>
    </w:p>
    <w:p w14:paraId="022B44CB" w14:textId="04B8EB9C" w:rsidR="00190712" w:rsidRPr="007410F2" w:rsidRDefault="00190712" w:rsidP="00DD3DBC">
      <w:pPr>
        <w:pStyle w:val="Default"/>
        <w:ind w:leftChars="100" w:left="430" w:hangingChars="100" w:hanging="220"/>
        <w:rPr>
          <w:rFonts w:hAnsi="ＭＳ 明朝"/>
          <w:sz w:val="22"/>
          <w:szCs w:val="22"/>
        </w:rPr>
      </w:pPr>
      <w:r w:rsidRPr="007410F2">
        <w:rPr>
          <w:rFonts w:hAnsi="ＭＳ 明朝" w:hint="eastAsia"/>
          <w:sz w:val="22"/>
          <w:szCs w:val="22"/>
        </w:rPr>
        <w:t>・</w:t>
      </w:r>
      <w:r w:rsidR="0012144F">
        <w:rPr>
          <w:rFonts w:hAnsi="ＭＳ 明朝" w:hint="eastAsia"/>
          <w:sz w:val="22"/>
          <w:szCs w:val="22"/>
        </w:rPr>
        <w:t>事業</w:t>
      </w:r>
      <w:r w:rsidRPr="007410F2">
        <w:rPr>
          <w:rFonts w:hAnsi="ＭＳ 明朝" w:hint="eastAsia"/>
          <w:sz w:val="22"/>
          <w:szCs w:val="22"/>
        </w:rPr>
        <w:t>遂行に</w:t>
      </w:r>
      <w:r w:rsidR="00DD3DBC" w:rsidRPr="007410F2">
        <w:rPr>
          <w:rFonts w:hAnsi="ＭＳ 明朝" w:hint="eastAsia"/>
          <w:sz w:val="22"/>
          <w:szCs w:val="22"/>
        </w:rPr>
        <w:t>あ</w:t>
      </w:r>
      <w:r w:rsidRPr="007410F2">
        <w:rPr>
          <w:rFonts w:hAnsi="ＭＳ 明朝" w:hint="eastAsia"/>
          <w:sz w:val="22"/>
          <w:szCs w:val="22"/>
        </w:rPr>
        <w:t>たっては常に公正かつ中立的な姿勢を保つことを心がけること。</w:t>
      </w:r>
    </w:p>
    <w:p w14:paraId="50FACF07" w14:textId="0492736E" w:rsidR="00190712" w:rsidRPr="007410F2" w:rsidRDefault="00190712" w:rsidP="00DD3DBC">
      <w:pPr>
        <w:pStyle w:val="Default"/>
        <w:ind w:leftChars="100" w:left="430" w:hangingChars="100" w:hanging="220"/>
        <w:rPr>
          <w:rFonts w:hAnsi="ＭＳ 明朝"/>
          <w:sz w:val="22"/>
          <w:szCs w:val="22"/>
        </w:rPr>
      </w:pPr>
      <w:r w:rsidRPr="007410F2">
        <w:rPr>
          <w:rFonts w:hAnsi="ＭＳ 明朝" w:hint="eastAsia"/>
          <w:sz w:val="22"/>
          <w:szCs w:val="22"/>
        </w:rPr>
        <w:t>・本</w:t>
      </w:r>
      <w:r w:rsidR="0012144F">
        <w:rPr>
          <w:rFonts w:hAnsi="ＭＳ 明朝" w:hint="eastAsia"/>
          <w:sz w:val="22"/>
          <w:szCs w:val="22"/>
        </w:rPr>
        <w:t>事業</w:t>
      </w:r>
      <w:r w:rsidRPr="007410F2">
        <w:rPr>
          <w:rFonts w:hAnsi="ＭＳ 明朝" w:hint="eastAsia"/>
          <w:sz w:val="22"/>
          <w:szCs w:val="22"/>
        </w:rPr>
        <w:t>の実施で得られた成果、情報（個人情報を含む）等については大阪府に帰属する。</w:t>
      </w:r>
    </w:p>
    <w:p w14:paraId="40E5219F" w14:textId="6E374589" w:rsidR="00190712" w:rsidRPr="007410F2" w:rsidRDefault="00DD3DBC" w:rsidP="00DD3DBC">
      <w:pPr>
        <w:pStyle w:val="Default"/>
        <w:ind w:firstLineChars="100" w:firstLine="220"/>
        <w:rPr>
          <w:rFonts w:hAnsi="ＭＳ 明朝"/>
          <w:sz w:val="22"/>
          <w:szCs w:val="22"/>
        </w:rPr>
      </w:pPr>
      <w:r w:rsidRPr="007410F2">
        <w:rPr>
          <w:rFonts w:hAnsi="ＭＳ 明朝" w:hint="eastAsia"/>
          <w:sz w:val="22"/>
          <w:szCs w:val="22"/>
        </w:rPr>
        <w:t>・</w:t>
      </w:r>
      <w:r w:rsidR="008E52A8">
        <w:rPr>
          <w:rFonts w:hAnsi="ＭＳ 明朝" w:hint="eastAsia"/>
          <w:sz w:val="22"/>
          <w:szCs w:val="22"/>
        </w:rPr>
        <w:t>事業</w:t>
      </w:r>
      <w:r w:rsidR="00190712" w:rsidRPr="007410F2">
        <w:rPr>
          <w:rFonts w:hAnsi="ＭＳ 明朝" w:hint="eastAsia"/>
          <w:sz w:val="22"/>
          <w:szCs w:val="22"/>
        </w:rPr>
        <w:t>内容については、</w:t>
      </w:r>
      <w:r w:rsidRPr="007410F2">
        <w:rPr>
          <w:rFonts w:hAnsi="ＭＳ 明朝" w:hint="eastAsia"/>
          <w:sz w:val="22"/>
          <w:szCs w:val="22"/>
        </w:rPr>
        <w:t>大阪府</w:t>
      </w:r>
      <w:r w:rsidR="00190712" w:rsidRPr="007410F2">
        <w:rPr>
          <w:rFonts w:hAnsi="ＭＳ 明朝" w:hint="eastAsia"/>
          <w:sz w:val="22"/>
          <w:szCs w:val="22"/>
        </w:rPr>
        <w:t>と協議を行いながら真摯に履行すること。</w:t>
      </w:r>
    </w:p>
    <w:p w14:paraId="31479A0B" w14:textId="50A248C4" w:rsidR="00190712" w:rsidRPr="007410F2" w:rsidRDefault="00190712" w:rsidP="00DD3DBC">
      <w:pPr>
        <w:pStyle w:val="Default"/>
        <w:ind w:firstLineChars="100" w:firstLine="220"/>
        <w:rPr>
          <w:rFonts w:hAnsi="ＭＳ 明朝"/>
          <w:sz w:val="22"/>
          <w:szCs w:val="22"/>
        </w:rPr>
      </w:pPr>
      <w:r w:rsidRPr="007410F2">
        <w:rPr>
          <w:rFonts w:hAnsi="ＭＳ 明朝" w:hint="eastAsia"/>
          <w:sz w:val="22"/>
          <w:szCs w:val="22"/>
        </w:rPr>
        <w:t>・別途、</w:t>
      </w:r>
      <w:r w:rsidR="00DD3DBC" w:rsidRPr="007410F2">
        <w:rPr>
          <w:rFonts w:hAnsi="ＭＳ 明朝" w:hint="eastAsia"/>
          <w:sz w:val="22"/>
          <w:szCs w:val="22"/>
        </w:rPr>
        <w:t>大阪府</w:t>
      </w:r>
      <w:r w:rsidRPr="007410F2">
        <w:rPr>
          <w:rFonts w:hAnsi="ＭＳ 明朝" w:hint="eastAsia"/>
          <w:sz w:val="22"/>
          <w:szCs w:val="22"/>
        </w:rPr>
        <w:t>が指定する会議等がある場合、出席すること。</w:t>
      </w:r>
    </w:p>
    <w:p w14:paraId="22ED6433" w14:textId="77777777" w:rsidR="00190712" w:rsidRPr="007410F2" w:rsidRDefault="00190712" w:rsidP="00190712">
      <w:pPr>
        <w:pStyle w:val="Default"/>
        <w:rPr>
          <w:rFonts w:hAnsi="ＭＳ 明朝"/>
          <w:sz w:val="22"/>
          <w:szCs w:val="22"/>
        </w:rPr>
      </w:pPr>
      <w:r w:rsidRPr="007410F2">
        <w:rPr>
          <w:rFonts w:hAnsi="ＭＳ 明朝"/>
          <w:sz w:val="22"/>
          <w:szCs w:val="22"/>
        </w:rPr>
        <w:t> </w:t>
      </w:r>
    </w:p>
    <w:p w14:paraId="0829C7F4" w14:textId="61F4F083" w:rsidR="00190712" w:rsidRPr="00535041" w:rsidRDefault="00DD3DBC" w:rsidP="00190712">
      <w:pPr>
        <w:pStyle w:val="Default"/>
        <w:rPr>
          <w:rFonts w:ascii="ＭＳ ゴシック" w:eastAsia="ＭＳ ゴシック" w:hAnsi="ＭＳ ゴシック"/>
          <w:sz w:val="22"/>
          <w:szCs w:val="22"/>
        </w:rPr>
      </w:pPr>
      <w:r w:rsidRPr="00535041">
        <w:rPr>
          <w:rFonts w:ascii="ＭＳ ゴシック" w:eastAsia="ＭＳ ゴシック" w:hAnsi="ＭＳ ゴシック" w:hint="eastAsia"/>
          <w:sz w:val="22"/>
          <w:szCs w:val="22"/>
        </w:rPr>
        <w:t>８．</w:t>
      </w:r>
      <w:r w:rsidR="00190712" w:rsidRPr="00535041">
        <w:rPr>
          <w:rFonts w:ascii="ＭＳ ゴシック" w:eastAsia="ＭＳ ゴシック" w:hAnsi="ＭＳ ゴシック" w:hint="eastAsia"/>
          <w:sz w:val="22"/>
          <w:szCs w:val="22"/>
        </w:rPr>
        <w:t>再委託</w:t>
      </w:r>
    </w:p>
    <w:p w14:paraId="45E8A3CC" w14:textId="4FF392C7" w:rsidR="00190712" w:rsidRPr="007410F2" w:rsidRDefault="00190712" w:rsidP="00DD3DBC">
      <w:pPr>
        <w:pStyle w:val="Default"/>
        <w:ind w:firstLineChars="100" w:firstLine="220"/>
        <w:rPr>
          <w:rFonts w:hAnsi="ＭＳ 明朝"/>
          <w:sz w:val="22"/>
          <w:szCs w:val="22"/>
        </w:rPr>
      </w:pPr>
      <w:r w:rsidRPr="007410F2">
        <w:rPr>
          <w:rFonts w:hAnsi="ＭＳ 明朝" w:hint="eastAsia"/>
          <w:sz w:val="22"/>
          <w:szCs w:val="22"/>
        </w:rPr>
        <w:t>再委託は原則禁止する。ただし、印刷物の作成等、専門性等から一部を受託者において実施することが困難な場合や、自ら実施するより高い効果が期待される場合は、再委託により実施することができる。再委託を実施する場合は、以下に基づき、</w:t>
      </w:r>
      <w:r w:rsidR="00DD3DBC" w:rsidRPr="007410F2">
        <w:rPr>
          <w:rFonts w:hAnsi="ＭＳ 明朝" w:hint="eastAsia"/>
          <w:sz w:val="22"/>
          <w:szCs w:val="22"/>
        </w:rPr>
        <w:t>大阪府</w:t>
      </w:r>
      <w:r w:rsidRPr="007410F2">
        <w:rPr>
          <w:rFonts w:hAnsi="ＭＳ 明朝" w:hint="eastAsia"/>
          <w:sz w:val="22"/>
          <w:szCs w:val="22"/>
        </w:rPr>
        <w:t>と協議し、承認を得ること。</w:t>
      </w:r>
    </w:p>
    <w:p w14:paraId="0FE84248" w14:textId="77777777" w:rsidR="00135FC7" w:rsidRPr="007410F2" w:rsidRDefault="00135FC7" w:rsidP="00DD3DBC">
      <w:pPr>
        <w:pStyle w:val="Default"/>
        <w:ind w:firstLineChars="100" w:firstLine="220"/>
        <w:rPr>
          <w:rFonts w:hAnsi="ＭＳ 明朝"/>
          <w:sz w:val="22"/>
          <w:szCs w:val="22"/>
        </w:rPr>
      </w:pPr>
    </w:p>
    <w:p w14:paraId="2C623B41" w14:textId="26A5AE5B" w:rsidR="00190712" w:rsidRPr="00FE33E3" w:rsidRDefault="00DD3DBC" w:rsidP="00AB13AD">
      <w:pPr>
        <w:pStyle w:val="Default"/>
        <w:ind w:leftChars="23" w:left="708" w:hangingChars="300" w:hanging="660"/>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（１）</w:t>
      </w:r>
      <w:r w:rsidR="00190712" w:rsidRPr="00FE33E3">
        <w:rPr>
          <w:rFonts w:ascii="ＭＳ ゴシック" w:eastAsia="ＭＳ ゴシック" w:hAnsi="ＭＳ ゴシック"/>
          <w:sz w:val="22"/>
          <w:szCs w:val="22"/>
        </w:rPr>
        <w:t>次のいずれにも該当しない場合に限り、やむを得ないと認める部分について、再委託を承認する。</w:t>
      </w:r>
    </w:p>
    <w:p w14:paraId="4F87EF26" w14:textId="6FCF9926" w:rsidR="00190712" w:rsidRPr="007410F2" w:rsidRDefault="00AB13AD" w:rsidP="00AB13AD">
      <w:pPr>
        <w:pStyle w:val="Default"/>
        <w:ind w:firstLineChars="100" w:firstLine="220"/>
        <w:rPr>
          <w:rFonts w:hAnsi="ＭＳ 明朝"/>
          <w:sz w:val="22"/>
          <w:szCs w:val="22"/>
        </w:rPr>
      </w:pPr>
      <w:r w:rsidRPr="007410F2">
        <w:rPr>
          <w:rFonts w:hAnsi="ＭＳ 明朝" w:hint="eastAsia"/>
          <w:sz w:val="22"/>
          <w:szCs w:val="22"/>
        </w:rPr>
        <w:t>①</w:t>
      </w:r>
      <w:r w:rsidR="00190712" w:rsidRPr="007410F2">
        <w:rPr>
          <w:rFonts w:hAnsi="ＭＳ 明朝" w:hint="eastAsia"/>
          <w:sz w:val="22"/>
          <w:szCs w:val="22"/>
        </w:rPr>
        <w:t xml:space="preserve">　</w:t>
      </w:r>
      <w:r w:rsidR="0012144F">
        <w:rPr>
          <w:rFonts w:hAnsi="ＭＳ 明朝" w:hint="eastAsia"/>
          <w:sz w:val="22"/>
          <w:szCs w:val="22"/>
        </w:rPr>
        <w:t>事業</w:t>
      </w:r>
      <w:r w:rsidR="00190712" w:rsidRPr="007410F2">
        <w:rPr>
          <w:rFonts w:hAnsi="ＭＳ 明朝" w:hint="eastAsia"/>
          <w:sz w:val="22"/>
          <w:szCs w:val="22"/>
        </w:rPr>
        <w:t>の主要な部分を再委託すること。</w:t>
      </w:r>
    </w:p>
    <w:p w14:paraId="2CEE6A09" w14:textId="20761D0C" w:rsidR="00190712" w:rsidRPr="007410F2" w:rsidRDefault="00AB13AD" w:rsidP="00AB13AD">
      <w:pPr>
        <w:pStyle w:val="Default"/>
        <w:ind w:firstLineChars="100" w:firstLine="220"/>
        <w:rPr>
          <w:rFonts w:hAnsi="ＭＳ 明朝"/>
          <w:sz w:val="22"/>
          <w:szCs w:val="22"/>
        </w:rPr>
      </w:pPr>
      <w:r w:rsidRPr="007410F2">
        <w:rPr>
          <w:rFonts w:hAnsi="ＭＳ 明朝" w:hint="eastAsia"/>
          <w:sz w:val="22"/>
          <w:szCs w:val="22"/>
        </w:rPr>
        <w:t>②</w:t>
      </w:r>
      <w:r w:rsidR="00190712" w:rsidRPr="007410F2">
        <w:rPr>
          <w:rFonts w:hAnsi="ＭＳ 明朝" w:hint="eastAsia"/>
          <w:sz w:val="22"/>
          <w:szCs w:val="22"/>
        </w:rPr>
        <w:t xml:space="preserve">　契約金額の相当部分を再委託すること。</w:t>
      </w:r>
    </w:p>
    <w:p w14:paraId="51669DF4" w14:textId="3BC2F593" w:rsidR="00190712" w:rsidRPr="007410F2" w:rsidRDefault="00AB13AD" w:rsidP="00AB13AD">
      <w:pPr>
        <w:pStyle w:val="Default"/>
        <w:ind w:firstLineChars="100" w:firstLine="220"/>
        <w:rPr>
          <w:rFonts w:hAnsi="ＭＳ 明朝"/>
          <w:sz w:val="22"/>
          <w:szCs w:val="22"/>
        </w:rPr>
      </w:pPr>
      <w:r w:rsidRPr="007410F2">
        <w:rPr>
          <w:rFonts w:hAnsi="ＭＳ 明朝" w:hint="eastAsia"/>
          <w:sz w:val="22"/>
          <w:szCs w:val="22"/>
        </w:rPr>
        <w:t>③</w:t>
      </w:r>
      <w:r w:rsidR="00190712" w:rsidRPr="007410F2">
        <w:rPr>
          <w:rFonts w:hAnsi="ＭＳ 明朝" w:hint="eastAsia"/>
          <w:sz w:val="22"/>
          <w:szCs w:val="22"/>
        </w:rPr>
        <w:t xml:space="preserve">　競争入札における他の入札参加者に再委託すること。</w:t>
      </w:r>
    </w:p>
    <w:p w14:paraId="68C68CCE" w14:textId="3507BE96" w:rsidR="00190712" w:rsidRPr="007410F2" w:rsidRDefault="00AB13AD" w:rsidP="00AB13AD">
      <w:pPr>
        <w:pStyle w:val="Default"/>
        <w:ind w:firstLineChars="100" w:firstLine="220"/>
        <w:rPr>
          <w:rFonts w:hAnsi="ＭＳ 明朝"/>
          <w:sz w:val="22"/>
          <w:szCs w:val="22"/>
        </w:rPr>
      </w:pPr>
      <w:r w:rsidRPr="007410F2">
        <w:rPr>
          <w:rFonts w:hAnsi="ＭＳ 明朝" w:hint="eastAsia"/>
          <w:sz w:val="22"/>
          <w:szCs w:val="22"/>
        </w:rPr>
        <w:t>④</w:t>
      </w:r>
      <w:r w:rsidR="00190712" w:rsidRPr="007410F2">
        <w:rPr>
          <w:rFonts w:hAnsi="ＭＳ 明朝" w:hint="eastAsia"/>
          <w:sz w:val="22"/>
          <w:szCs w:val="22"/>
        </w:rPr>
        <w:t xml:space="preserve">　随意契約によることとした理由と不整合を生じる再委託をすること。</w:t>
      </w:r>
    </w:p>
    <w:p w14:paraId="658239E2" w14:textId="77777777" w:rsidR="00AB13AD" w:rsidRPr="007410F2" w:rsidRDefault="00AB13AD" w:rsidP="00DD3DBC">
      <w:pPr>
        <w:pStyle w:val="Default"/>
        <w:ind w:firstLineChars="200" w:firstLine="440"/>
        <w:rPr>
          <w:rFonts w:hAnsi="ＭＳ 明朝"/>
          <w:sz w:val="22"/>
          <w:szCs w:val="22"/>
        </w:rPr>
      </w:pPr>
    </w:p>
    <w:p w14:paraId="24149BA5" w14:textId="717522F9" w:rsidR="00190712" w:rsidRPr="00FE33E3" w:rsidRDefault="00DD3DBC" w:rsidP="00AB13AD">
      <w:pPr>
        <w:pStyle w:val="Default"/>
        <w:rPr>
          <w:rFonts w:ascii="ＭＳ ゴシック" w:eastAsia="ＭＳ ゴシック" w:hAnsi="ＭＳ ゴシック"/>
          <w:sz w:val="22"/>
          <w:szCs w:val="22"/>
        </w:rPr>
      </w:pPr>
      <w:r w:rsidRPr="00FE33E3">
        <w:rPr>
          <w:rFonts w:ascii="ＭＳ ゴシック" w:eastAsia="ＭＳ ゴシック" w:hAnsi="ＭＳ ゴシック" w:hint="eastAsia"/>
          <w:sz w:val="22"/>
          <w:szCs w:val="22"/>
        </w:rPr>
        <w:t>（２）</w:t>
      </w:r>
      <w:r w:rsidR="00190712" w:rsidRPr="00FE33E3">
        <w:rPr>
          <w:rFonts w:ascii="ＭＳ ゴシック" w:eastAsia="ＭＳ ゴシック" w:hAnsi="ＭＳ ゴシック" w:hint="eastAsia"/>
          <w:sz w:val="22"/>
          <w:szCs w:val="22"/>
        </w:rPr>
        <w:t>承認する場合に付する条件</w:t>
      </w:r>
    </w:p>
    <w:p w14:paraId="45A3D67E" w14:textId="2669510B" w:rsidR="00190712" w:rsidRPr="007410F2" w:rsidRDefault="00AB13AD" w:rsidP="00AB13AD">
      <w:pPr>
        <w:pStyle w:val="Default"/>
        <w:ind w:leftChars="95" w:left="639" w:hangingChars="200" w:hanging="440"/>
        <w:rPr>
          <w:rFonts w:hAnsi="ＭＳ 明朝"/>
          <w:sz w:val="22"/>
          <w:szCs w:val="22"/>
        </w:rPr>
      </w:pPr>
      <w:r w:rsidRPr="007410F2">
        <w:rPr>
          <w:rFonts w:hAnsi="ＭＳ 明朝" w:hint="eastAsia"/>
          <w:sz w:val="22"/>
          <w:szCs w:val="22"/>
        </w:rPr>
        <w:t>①</w:t>
      </w:r>
      <w:r w:rsidR="00DD3DBC" w:rsidRPr="007410F2">
        <w:rPr>
          <w:rFonts w:hAnsi="ＭＳ 明朝" w:hint="eastAsia"/>
          <w:sz w:val="22"/>
          <w:szCs w:val="22"/>
        </w:rPr>
        <w:t xml:space="preserve">　</w:t>
      </w:r>
      <w:r w:rsidR="00190712" w:rsidRPr="007410F2">
        <w:rPr>
          <w:rFonts w:hAnsi="ＭＳ 明朝"/>
          <w:sz w:val="22"/>
          <w:szCs w:val="22"/>
        </w:rPr>
        <w:t>受注者は、</w:t>
      </w:r>
      <w:r w:rsidR="0012144F">
        <w:rPr>
          <w:rFonts w:hAnsi="ＭＳ 明朝"/>
          <w:sz w:val="22"/>
          <w:szCs w:val="22"/>
        </w:rPr>
        <w:t>事業</w:t>
      </w:r>
      <w:r w:rsidR="00190712" w:rsidRPr="007410F2">
        <w:rPr>
          <w:rFonts w:hAnsi="ＭＳ 明朝"/>
          <w:sz w:val="22"/>
          <w:szCs w:val="22"/>
        </w:rPr>
        <w:t>の一部を再委託する場合は、再委託先の名称、再委託する理由、再委託して処理する内容、再委託する期間、再委託に要する費用、委託先において取り扱う情報、再委託先における安全性及び信頼性を確保する対策並びに再委託先に対する管理及び監督の方法を明確にしなければならない。</w:t>
      </w:r>
    </w:p>
    <w:p w14:paraId="3968798A" w14:textId="29027C09" w:rsidR="00190712" w:rsidRPr="007410F2" w:rsidRDefault="00AB13AD" w:rsidP="00AB13AD">
      <w:pPr>
        <w:pStyle w:val="Default"/>
        <w:ind w:leftChars="95" w:left="639" w:hangingChars="200" w:hanging="440"/>
        <w:rPr>
          <w:rFonts w:hAnsi="ＭＳ 明朝"/>
          <w:sz w:val="22"/>
          <w:szCs w:val="22"/>
        </w:rPr>
      </w:pPr>
      <w:r w:rsidRPr="007410F2">
        <w:rPr>
          <w:rFonts w:hAnsi="ＭＳ 明朝" w:hint="eastAsia"/>
          <w:sz w:val="22"/>
          <w:szCs w:val="22"/>
        </w:rPr>
        <w:t>②　ア</w:t>
      </w:r>
      <w:r w:rsidR="00190712" w:rsidRPr="007410F2">
        <w:rPr>
          <w:rFonts w:hAnsi="ＭＳ 明朝"/>
          <w:sz w:val="22"/>
          <w:szCs w:val="22"/>
        </w:rPr>
        <w:t>の場合、受注者は、再委託先に本契約に基づく一切の義務を順守させるとともに、発注者に対して、再委託先の全ての行為及びその結果について責任を負うものとする。なお、委託内容・指導内容を具体的に明記した委託契約書、完了報告書等を整備するとともに、発注者の求めに応じて提出しなければならない。</w:t>
      </w:r>
    </w:p>
    <w:p w14:paraId="65BE2AA1" w14:textId="1FB98B5B" w:rsidR="00ED3031" w:rsidRPr="007410F2" w:rsidRDefault="00AB13AD" w:rsidP="00713BA6">
      <w:pPr>
        <w:pStyle w:val="Default"/>
        <w:ind w:leftChars="95" w:left="639" w:hangingChars="200" w:hanging="440"/>
        <w:rPr>
          <w:rFonts w:hAnsi="ＭＳ 明朝"/>
          <w:sz w:val="22"/>
          <w:szCs w:val="22"/>
        </w:rPr>
      </w:pPr>
      <w:r w:rsidRPr="007410F2">
        <w:rPr>
          <w:rFonts w:hAnsi="ＭＳ 明朝" w:hint="eastAsia"/>
          <w:sz w:val="22"/>
          <w:szCs w:val="22"/>
        </w:rPr>
        <w:t xml:space="preserve">③　</w:t>
      </w:r>
      <w:r w:rsidR="00190712" w:rsidRPr="007410F2">
        <w:rPr>
          <w:rFonts w:hAnsi="ＭＳ 明朝"/>
          <w:sz w:val="22"/>
          <w:szCs w:val="22"/>
        </w:rPr>
        <w:t>受注者は、再委託先に対して本</w:t>
      </w:r>
      <w:r w:rsidR="0012144F">
        <w:rPr>
          <w:rFonts w:hAnsi="ＭＳ 明朝"/>
          <w:sz w:val="22"/>
          <w:szCs w:val="22"/>
        </w:rPr>
        <w:t>事業</w:t>
      </w:r>
      <w:r w:rsidR="00190712" w:rsidRPr="007410F2">
        <w:rPr>
          <w:rFonts w:hAnsi="ＭＳ 明朝"/>
          <w:sz w:val="22"/>
          <w:szCs w:val="22"/>
        </w:rPr>
        <w:t>の一部を委託した場合は、その履行状況を管理・監督するとともに、発注者の求めに応じて、管理・監督の状況を報告しなければならない。</w:t>
      </w:r>
    </w:p>
    <w:p w14:paraId="35FF0101" w14:textId="5FC67D6A" w:rsidR="001556AF" w:rsidRDefault="00AB13AD" w:rsidP="002B0B6E">
      <w:pPr>
        <w:pStyle w:val="Default"/>
        <w:ind w:leftChars="100" w:left="650" w:hangingChars="200" w:hanging="440"/>
        <w:rPr>
          <w:rFonts w:hAnsi="ＭＳ 明朝"/>
          <w:sz w:val="22"/>
          <w:szCs w:val="22"/>
        </w:rPr>
      </w:pPr>
      <w:r w:rsidRPr="007410F2">
        <w:rPr>
          <w:rFonts w:hAnsi="ＭＳ 明朝" w:hint="eastAsia"/>
          <w:sz w:val="22"/>
          <w:szCs w:val="22"/>
        </w:rPr>
        <w:t xml:space="preserve">④　</w:t>
      </w:r>
      <w:r w:rsidR="00190712" w:rsidRPr="007410F2">
        <w:rPr>
          <w:rFonts w:hAnsi="ＭＳ 明朝"/>
          <w:sz w:val="22"/>
          <w:szCs w:val="22"/>
        </w:rPr>
        <w:t>受注者は、再委託先に対して、本</w:t>
      </w:r>
      <w:r w:rsidR="0012144F">
        <w:rPr>
          <w:rFonts w:hAnsi="ＭＳ 明朝"/>
          <w:sz w:val="22"/>
          <w:szCs w:val="22"/>
        </w:rPr>
        <w:t>事業</w:t>
      </w:r>
      <w:r w:rsidR="00190712" w:rsidRPr="007410F2">
        <w:rPr>
          <w:rFonts w:hAnsi="ＭＳ 明朝"/>
          <w:sz w:val="22"/>
          <w:szCs w:val="22"/>
        </w:rPr>
        <w:t>の主旨及び大阪府の委託事業であることを説明し、本委託事業の関係書類等を本事業終了後、翌年度４月１日から起算して５年間保存するとともに、発注者からの求めに応じて、受注者が実施する調査への協力について承諾させることとする。なお、再委託先の承諾が得られない場合は再委託をしてはならない。</w:t>
      </w:r>
    </w:p>
    <w:p w14:paraId="2954F377" w14:textId="70F510FC" w:rsidR="00190712" w:rsidRPr="007410F2" w:rsidRDefault="00AB13AD" w:rsidP="00AB13AD">
      <w:pPr>
        <w:pStyle w:val="Default"/>
        <w:ind w:leftChars="95" w:left="639" w:hangingChars="200" w:hanging="440"/>
        <w:rPr>
          <w:rFonts w:hAnsi="ＭＳ 明朝"/>
          <w:sz w:val="22"/>
          <w:szCs w:val="22"/>
        </w:rPr>
      </w:pPr>
      <w:r w:rsidRPr="007410F2">
        <w:rPr>
          <w:rFonts w:hAnsi="ＭＳ 明朝" w:hint="eastAsia"/>
          <w:sz w:val="22"/>
          <w:szCs w:val="22"/>
        </w:rPr>
        <w:t xml:space="preserve">⑤　</w:t>
      </w:r>
      <w:r w:rsidR="00190712" w:rsidRPr="007410F2">
        <w:rPr>
          <w:rFonts w:hAnsi="ＭＳ 明朝"/>
          <w:sz w:val="22"/>
          <w:szCs w:val="22"/>
        </w:rPr>
        <w:t>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発注者に提出し協議しなければならない。</w:t>
      </w:r>
    </w:p>
    <w:p w14:paraId="3B0CEB81" w14:textId="7EFCD558" w:rsidR="00190712" w:rsidRPr="007410F2" w:rsidRDefault="00AB13AD" w:rsidP="00AB13AD">
      <w:pPr>
        <w:pStyle w:val="Default"/>
        <w:ind w:leftChars="95" w:left="639" w:hangingChars="200" w:hanging="440"/>
        <w:rPr>
          <w:rFonts w:hAnsi="ＭＳ 明朝"/>
          <w:sz w:val="22"/>
          <w:szCs w:val="22"/>
        </w:rPr>
      </w:pPr>
      <w:r w:rsidRPr="007410F2">
        <w:rPr>
          <w:rFonts w:hAnsi="ＭＳ 明朝" w:hint="eastAsia"/>
          <w:sz w:val="22"/>
          <w:szCs w:val="22"/>
        </w:rPr>
        <w:t xml:space="preserve">⑥　</w:t>
      </w:r>
      <w:r w:rsidR="00190712" w:rsidRPr="007410F2">
        <w:rPr>
          <w:rFonts w:hAnsi="ＭＳ 明朝"/>
          <w:sz w:val="22"/>
          <w:szCs w:val="22"/>
        </w:rPr>
        <w:t>受注者は、委任した事務、事業が終了したかどうかを完了報告書により確認しなければならない。なお、完了報告書には、検収日を記載し、検収担当者が押印するものとする。</w:t>
      </w:r>
    </w:p>
    <w:p w14:paraId="7579ED5C" w14:textId="5C755F29" w:rsidR="00190712" w:rsidRPr="007410F2" w:rsidRDefault="00AB13AD" w:rsidP="00FE33E3">
      <w:pPr>
        <w:pStyle w:val="Default"/>
        <w:ind w:leftChars="95" w:left="639" w:hangingChars="200" w:hanging="440"/>
        <w:rPr>
          <w:rFonts w:hAnsi="ＭＳ 明朝"/>
          <w:sz w:val="22"/>
          <w:szCs w:val="22"/>
        </w:rPr>
      </w:pPr>
      <w:r w:rsidRPr="007410F2">
        <w:rPr>
          <w:rFonts w:hAnsi="ＭＳ 明朝" w:hint="eastAsia"/>
          <w:sz w:val="22"/>
          <w:szCs w:val="22"/>
        </w:rPr>
        <w:lastRenderedPageBreak/>
        <w:t xml:space="preserve">⑦　</w:t>
      </w:r>
      <w:r w:rsidR="00190712" w:rsidRPr="007410F2">
        <w:rPr>
          <w:rFonts w:hAnsi="ＭＳ 明朝"/>
          <w:sz w:val="22"/>
          <w:szCs w:val="22"/>
        </w:rPr>
        <w:t>再委託先への支払いは受注者の名義で行うとともに、銀行振込受領書等により支払の事実（支払の相手方、支払日、支払額等）を明確にしなければならない。</w:t>
      </w:r>
    </w:p>
    <w:p w14:paraId="229C3BAC" w14:textId="77777777" w:rsidR="00135FC7" w:rsidRDefault="00135FC7" w:rsidP="00A6215D"/>
    <w:p w14:paraId="67402C96" w14:textId="03EF395B" w:rsidR="007410F2" w:rsidRPr="007410F2" w:rsidRDefault="007410F2" w:rsidP="007410F2">
      <w:pPr>
        <w:pStyle w:val="1"/>
        <w:numPr>
          <w:ilvl w:val="0"/>
          <w:numId w:val="0"/>
        </w:numPr>
        <w:ind w:left="426" w:hanging="425"/>
        <w:rPr>
          <w:b w:val="0"/>
          <w:bCs w:val="0"/>
          <w:sz w:val="22"/>
        </w:rPr>
      </w:pPr>
      <w:r w:rsidRPr="007410F2">
        <w:rPr>
          <w:rFonts w:hint="eastAsia"/>
          <w:b w:val="0"/>
          <w:bCs w:val="0"/>
          <w:sz w:val="22"/>
        </w:rPr>
        <w:t>９．提出物</w:t>
      </w:r>
    </w:p>
    <w:p w14:paraId="23FB75F2" w14:textId="078B4D7D" w:rsidR="007410F2" w:rsidRDefault="007410F2" w:rsidP="007410F2">
      <w:pPr>
        <w:snapToGrid w:val="0"/>
        <w:spacing w:line="276" w:lineRule="auto"/>
        <w:ind w:firstLineChars="100" w:firstLine="220"/>
        <w:rPr>
          <w:sz w:val="22"/>
        </w:rPr>
      </w:pPr>
      <w:r w:rsidRPr="007410F2">
        <w:rPr>
          <w:rFonts w:hint="eastAsia"/>
          <w:sz w:val="22"/>
        </w:rPr>
        <w:t>受注者は、契約書に定める提出物及び</w:t>
      </w:r>
      <w:r w:rsidR="0012144F">
        <w:rPr>
          <w:rFonts w:hint="eastAsia"/>
          <w:sz w:val="22"/>
        </w:rPr>
        <w:t>事業</w:t>
      </w:r>
      <w:r w:rsidRPr="007410F2">
        <w:rPr>
          <w:rFonts w:hint="eastAsia"/>
          <w:sz w:val="22"/>
        </w:rPr>
        <w:t>の成果品</w:t>
      </w:r>
      <w:r w:rsidR="006222E5" w:rsidRPr="00713BA6">
        <w:rPr>
          <w:rFonts w:hint="eastAsia"/>
          <w:sz w:val="22"/>
        </w:rPr>
        <w:t>（WEBサイトで使用した素材やデータ含む）</w:t>
      </w:r>
      <w:r w:rsidRPr="007410F2">
        <w:rPr>
          <w:rFonts w:hint="eastAsia"/>
          <w:sz w:val="22"/>
        </w:rPr>
        <w:t>について、電子媒体（別紙電子媒体附則による）にて下表の通り提出するものとする。なお、提出部数は各１部とする。</w:t>
      </w:r>
    </w:p>
    <w:p w14:paraId="3D3CCED3" w14:textId="77777777" w:rsidR="0078638A" w:rsidRDefault="0078638A" w:rsidP="007410F2">
      <w:pPr>
        <w:snapToGrid w:val="0"/>
        <w:spacing w:line="276" w:lineRule="auto"/>
        <w:ind w:firstLineChars="100" w:firstLine="220"/>
        <w:rPr>
          <w:sz w:val="22"/>
        </w:rPr>
      </w:pPr>
    </w:p>
    <w:tbl>
      <w:tblPr>
        <w:tblStyle w:val="af0"/>
        <w:tblW w:w="9498" w:type="dxa"/>
        <w:jc w:val="center"/>
        <w:tblLayout w:type="fixed"/>
        <w:tblLook w:val="04A0" w:firstRow="1" w:lastRow="0" w:firstColumn="1" w:lastColumn="0" w:noHBand="0" w:noVBand="1"/>
      </w:tblPr>
      <w:tblGrid>
        <w:gridCol w:w="421"/>
        <w:gridCol w:w="3685"/>
        <w:gridCol w:w="2552"/>
        <w:gridCol w:w="2840"/>
      </w:tblGrid>
      <w:tr w:rsidR="007410F2" w:rsidRPr="007410F2" w14:paraId="09D87140" w14:textId="77777777" w:rsidTr="006222E5">
        <w:trPr>
          <w:trHeight w:val="367"/>
          <w:jc w:val="center"/>
        </w:trPr>
        <w:tc>
          <w:tcPr>
            <w:tcW w:w="421" w:type="dxa"/>
            <w:tcBorders>
              <w:bottom w:val="double" w:sz="4" w:space="0" w:color="auto"/>
            </w:tcBorders>
            <w:shd w:val="clear" w:color="auto" w:fill="D9D9D9" w:themeFill="background1" w:themeFillShade="D9"/>
            <w:vAlign w:val="center"/>
          </w:tcPr>
          <w:p w14:paraId="76F405B9" w14:textId="77777777" w:rsidR="007410F2" w:rsidRPr="007410F2" w:rsidRDefault="007410F2" w:rsidP="00090F72">
            <w:pPr>
              <w:snapToGrid w:val="0"/>
              <w:spacing w:line="276" w:lineRule="auto"/>
              <w:jc w:val="center"/>
              <w:rPr>
                <w:sz w:val="22"/>
              </w:rPr>
            </w:pPr>
          </w:p>
        </w:tc>
        <w:tc>
          <w:tcPr>
            <w:tcW w:w="3685" w:type="dxa"/>
            <w:tcBorders>
              <w:bottom w:val="double" w:sz="4" w:space="0" w:color="auto"/>
            </w:tcBorders>
            <w:shd w:val="clear" w:color="auto" w:fill="D9D9D9" w:themeFill="background1" w:themeFillShade="D9"/>
            <w:vAlign w:val="center"/>
          </w:tcPr>
          <w:p w14:paraId="0A8C7B0E" w14:textId="77777777" w:rsidR="007410F2" w:rsidRPr="007410F2" w:rsidRDefault="007410F2" w:rsidP="006222E5">
            <w:pPr>
              <w:snapToGrid w:val="0"/>
              <w:spacing w:line="276" w:lineRule="auto"/>
              <w:jc w:val="center"/>
              <w:rPr>
                <w:b/>
                <w:sz w:val="22"/>
              </w:rPr>
            </w:pPr>
            <w:r w:rsidRPr="007410F2">
              <w:rPr>
                <w:rFonts w:hint="eastAsia"/>
                <w:b/>
                <w:sz w:val="22"/>
              </w:rPr>
              <w:t>提出物</w:t>
            </w:r>
          </w:p>
        </w:tc>
        <w:tc>
          <w:tcPr>
            <w:tcW w:w="2552" w:type="dxa"/>
            <w:tcBorders>
              <w:bottom w:val="double" w:sz="4" w:space="0" w:color="auto"/>
            </w:tcBorders>
            <w:shd w:val="clear" w:color="auto" w:fill="D9D9D9" w:themeFill="background1" w:themeFillShade="D9"/>
            <w:vAlign w:val="center"/>
          </w:tcPr>
          <w:p w14:paraId="4A5975DE" w14:textId="77777777" w:rsidR="007410F2" w:rsidRPr="007410F2" w:rsidRDefault="007410F2" w:rsidP="006222E5">
            <w:pPr>
              <w:snapToGrid w:val="0"/>
              <w:spacing w:line="276" w:lineRule="auto"/>
              <w:jc w:val="center"/>
              <w:rPr>
                <w:b/>
                <w:sz w:val="22"/>
              </w:rPr>
            </w:pPr>
            <w:r w:rsidRPr="007410F2">
              <w:rPr>
                <w:rFonts w:hint="eastAsia"/>
                <w:b/>
                <w:sz w:val="22"/>
              </w:rPr>
              <w:t>提出期限</w:t>
            </w:r>
          </w:p>
        </w:tc>
        <w:tc>
          <w:tcPr>
            <w:tcW w:w="2840" w:type="dxa"/>
            <w:tcBorders>
              <w:bottom w:val="double" w:sz="4" w:space="0" w:color="auto"/>
            </w:tcBorders>
            <w:shd w:val="clear" w:color="auto" w:fill="D9D9D9" w:themeFill="background1" w:themeFillShade="D9"/>
            <w:vAlign w:val="center"/>
          </w:tcPr>
          <w:p w14:paraId="650B9ED0" w14:textId="77777777" w:rsidR="007410F2" w:rsidRPr="007410F2" w:rsidRDefault="007410F2" w:rsidP="006222E5">
            <w:pPr>
              <w:snapToGrid w:val="0"/>
              <w:spacing w:line="276" w:lineRule="auto"/>
              <w:jc w:val="center"/>
              <w:rPr>
                <w:b/>
                <w:sz w:val="22"/>
              </w:rPr>
            </w:pPr>
            <w:r w:rsidRPr="007410F2">
              <w:rPr>
                <w:rFonts w:hint="eastAsia"/>
                <w:b/>
                <w:sz w:val="22"/>
              </w:rPr>
              <w:t>提出先</w:t>
            </w:r>
          </w:p>
        </w:tc>
      </w:tr>
      <w:tr w:rsidR="007410F2" w:rsidRPr="007410F2" w14:paraId="792E8CA2" w14:textId="77777777" w:rsidTr="006222E5">
        <w:trPr>
          <w:trHeight w:val="820"/>
          <w:jc w:val="center"/>
        </w:trPr>
        <w:tc>
          <w:tcPr>
            <w:tcW w:w="421" w:type="dxa"/>
            <w:shd w:val="clear" w:color="auto" w:fill="D9D9D9" w:themeFill="background1" w:themeFillShade="D9"/>
            <w:vAlign w:val="center"/>
          </w:tcPr>
          <w:p w14:paraId="4F7D5600" w14:textId="77777777" w:rsidR="007410F2" w:rsidRPr="007410F2" w:rsidRDefault="007410F2" w:rsidP="00090F72">
            <w:pPr>
              <w:snapToGrid w:val="0"/>
              <w:spacing w:line="276" w:lineRule="auto"/>
              <w:jc w:val="center"/>
              <w:rPr>
                <w:sz w:val="22"/>
              </w:rPr>
            </w:pPr>
            <w:r w:rsidRPr="007410F2">
              <w:rPr>
                <w:rFonts w:hint="eastAsia"/>
                <w:sz w:val="22"/>
              </w:rPr>
              <w:t>１</w:t>
            </w:r>
          </w:p>
        </w:tc>
        <w:tc>
          <w:tcPr>
            <w:tcW w:w="3685" w:type="dxa"/>
            <w:vAlign w:val="center"/>
          </w:tcPr>
          <w:p w14:paraId="16592F38" w14:textId="55190692" w:rsidR="007410F2" w:rsidRPr="007410F2" w:rsidRDefault="0012144F" w:rsidP="00090F72">
            <w:pPr>
              <w:snapToGrid w:val="0"/>
              <w:spacing w:line="276" w:lineRule="auto"/>
              <w:rPr>
                <w:sz w:val="22"/>
              </w:rPr>
            </w:pPr>
            <w:r>
              <w:rPr>
                <w:rFonts w:hint="eastAsia"/>
                <w:sz w:val="22"/>
              </w:rPr>
              <w:t>業務</w:t>
            </w:r>
            <w:r w:rsidR="007410F2" w:rsidRPr="007410F2">
              <w:rPr>
                <w:rFonts w:hint="eastAsia"/>
                <w:sz w:val="22"/>
              </w:rPr>
              <w:t>責任者及び個人情報の取扱いに係る作業責任者の設定・変更報告</w:t>
            </w:r>
          </w:p>
        </w:tc>
        <w:tc>
          <w:tcPr>
            <w:tcW w:w="2552" w:type="dxa"/>
            <w:vAlign w:val="center"/>
          </w:tcPr>
          <w:p w14:paraId="76753C6D" w14:textId="77777777" w:rsidR="007410F2" w:rsidRPr="007410F2" w:rsidRDefault="007410F2" w:rsidP="00090F72">
            <w:pPr>
              <w:snapToGrid w:val="0"/>
              <w:spacing w:line="276" w:lineRule="auto"/>
              <w:rPr>
                <w:sz w:val="22"/>
              </w:rPr>
            </w:pPr>
            <w:r w:rsidRPr="007410F2">
              <w:rPr>
                <w:rFonts w:hint="eastAsia"/>
                <w:sz w:val="22"/>
              </w:rPr>
              <w:t>設定・変更時</w:t>
            </w:r>
          </w:p>
        </w:tc>
        <w:tc>
          <w:tcPr>
            <w:tcW w:w="2840" w:type="dxa"/>
            <w:vMerge w:val="restart"/>
            <w:vAlign w:val="center"/>
          </w:tcPr>
          <w:p w14:paraId="0A9C0D93" w14:textId="193C1E4F" w:rsidR="007410F2" w:rsidRPr="007410F2" w:rsidRDefault="007410F2" w:rsidP="00090F72">
            <w:pPr>
              <w:snapToGrid w:val="0"/>
              <w:spacing w:line="276" w:lineRule="auto"/>
              <w:rPr>
                <w:sz w:val="22"/>
              </w:rPr>
            </w:pPr>
            <w:r w:rsidRPr="007410F2">
              <w:rPr>
                <w:rFonts w:hint="eastAsia"/>
                <w:sz w:val="22"/>
              </w:rPr>
              <w:t>大阪府環境農林水産部　脱炭素・エネルギー政策課</w:t>
            </w:r>
          </w:p>
          <w:p w14:paraId="1FC16A24" w14:textId="77777777" w:rsidR="007410F2" w:rsidRPr="007410F2" w:rsidRDefault="007410F2" w:rsidP="00090F72">
            <w:pPr>
              <w:snapToGrid w:val="0"/>
              <w:spacing w:line="276" w:lineRule="auto"/>
              <w:rPr>
                <w:sz w:val="22"/>
              </w:rPr>
            </w:pPr>
            <w:r w:rsidRPr="007410F2">
              <w:rPr>
                <w:rFonts w:hint="eastAsia"/>
                <w:sz w:val="22"/>
              </w:rPr>
              <w:t>大阪市住之江区南港北１－１４－１６</w:t>
            </w:r>
          </w:p>
          <w:p w14:paraId="5A11A139" w14:textId="77777777" w:rsidR="007410F2" w:rsidRPr="007410F2" w:rsidRDefault="007410F2" w:rsidP="00090F72">
            <w:pPr>
              <w:snapToGrid w:val="0"/>
              <w:spacing w:line="276" w:lineRule="auto"/>
              <w:rPr>
                <w:sz w:val="22"/>
              </w:rPr>
            </w:pPr>
            <w:r w:rsidRPr="007410F2">
              <w:rPr>
                <w:rFonts w:hint="eastAsia"/>
                <w:sz w:val="22"/>
              </w:rPr>
              <w:t>大阪府咲洲庁舎２２階</w:t>
            </w:r>
          </w:p>
          <w:p w14:paraId="7162DFBF" w14:textId="11A6D7AB" w:rsidR="007410F2" w:rsidRPr="007410F2" w:rsidRDefault="007410F2" w:rsidP="00090F72">
            <w:pPr>
              <w:snapToGrid w:val="0"/>
              <w:spacing w:line="276" w:lineRule="auto"/>
              <w:rPr>
                <w:sz w:val="22"/>
              </w:rPr>
            </w:pPr>
            <w:r w:rsidRPr="007410F2">
              <w:rPr>
                <w:rFonts w:hint="eastAsia"/>
                <w:sz w:val="22"/>
              </w:rPr>
              <w:t>電子メールアドレス：</w:t>
            </w:r>
            <w:r w:rsidRPr="0012144F">
              <w:t>eneseisaku-03@gbox.pref.osaka.lg.jp</w:t>
            </w:r>
          </w:p>
        </w:tc>
      </w:tr>
      <w:tr w:rsidR="007410F2" w:rsidRPr="007410F2" w14:paraId="5A1A89E4" w14:textId="77777777" w:rsidTr="006222E5">
        <w:trPr>
          <w:trHeight w:val="414"/>
          <w:jc w:val="center"/>
        </w:trPr>
        <w:tc>
          <w:tcPr>
            <w:tcW w:w="421" w:type="dxa"/>
            <w:shd w:val="clear" w:color="auto" w:fill="D9D9D9" w:themeFill="background1" w:themeFillShade="D9"/>
            <w:vAlign w:val="center"/>
          </w:tcPr>
          <w:p w14:paraId="09D61293" w14:textId="77777777" w:rsidR="007410F2" w:rsidRPr="007410F2" w:rsidRDefault="007410F2" w:rsidP="00090F72">
            <w:pPr>
              <w:snapToGrid w:val="0"/>
              <w:spacing w:line="276" w:lineRule="auto"/>
              <w:jc w:val="center"/>
              <w:rPr>
                <w:sz w:val="22"/>
              </w:rPr>
            </w:pPr>
            <w:r w:rsidRPr="007410F2">
              <w:rPr>
                <w:rFonts w:hint="eastAsia"/>
                <w:sz w:val="22"/>
              </w:rPr>
              <w:t>２</w:t>
            </w:r>
          </w:p>
        </w:tc>
        <w:tc>
          <w:tcPr>
            <w:tcW w:w="3685" w:type="dxa"/>
            <w:vAlign w:val="center"/>
          </w:tcPr>
          <w:p w14:paraId="74933E48" w14:textId="77777777" w:rsidR="007410F2" w:rsidRPr="007410F2" w:rsidRDefault="007410F2" w:rsidP="00090F72">
            <w:pPr>
              <w:snapToGrid w:val="0"/>
              <w:spacing w:line="276" w:lineRule="auto"/>
              <w:rPr>
                <w:sz w:val="22"/>
              </w:rPr>
            </w:pPr>
            <w:r w:rsidRPr="007410F2">
              <w:rPr>
                <w:rFonts w:hint="eastAsia"/>
                <w:sz w:val="22"/>
              </w:rPr>
              <w:t>業務実施計画書（Ａ４版）</w:t>
            </w:r>
          </w:p>
        </w:tc>
        <w:tc>
          <w:tcPr>
            <w:tcW w:w="2552" w:type="dxa"/>
            <w:vAlign w:val="center"/>
          </w:tcPr>
          <w:p w14:paraId="4FC948CA" w14:textId="77777777" w:rsidR="007410F2" w:rsidRPr="007410F2" w:rsidRDefault="007410F2" w:rsidP="00090F72">
            <w:pPr>
              <w:snapToGrid w:val="0"/>
              <w:spacing w:line="276" w:lineRule="auto"/>
              <w:rPr>
                <w:sz w:val="22"/>
              </w:rPr>
            </w:pPr>
            <w:r w:rsidRPr="007410F2">
              <w:rPr>
                <w:rFonts w:hint="eastAsia"/>
                <w:sz w:val="22"/>
              </w:rPr>
              <w:t>契約締結後14日以内</w:t>
            </w:r>
          </w:p>
        </w:tc>
        <w:tc>
          <w:tcPr>
            <w:tcW w:w="2840" w:type="dxa"/>
            <w:vMerge/>
          </w:tcPr>
          <w:p w14:paraId="77FA584D" w14:textId="77777777" w:rsidR="007410F2" w:rsidRPr="007410F2" w:rsidRDefault="007410F2" w:rsidP="00090F72">
            <w:pPr>
              <w:snapToGrid w:val="0"/>
              <w:spacing w:line="276" w:lineRule="auto"/>
              <w:rPr>
                <w:sz w:val="22"/>
              </w:rPr>
            </w:pPr>
          </w:p>
        </w:tc>
      </w:tr>
      <w:tr w:rsidR="007410F2" w:rsidRPr="007410F2" w14:paraId="557C1EC4" w14:textId="77777777" w:rsidTr="006222E5">
        <w:trPr>
          <w:trHeight w:val="1128"/>
          <w:jc w:val="center"/>
        </w:trPr>
        <w:tc>
          <w:tcPr>
            <w:tcW w:w="421" w:type="dxa"/>
            <w:shd w:val="clear" w:color="auto" w:fill="D9D9D9" w:themeFill="background1" w:themeFillShade="D9"/>
            <w:vAlign w:val="center"/>
          </w:tcPr>
          <w:p w14:paraId="4728DCD9" w14:textId="77777777" w:rsidR="007410F2" w:rsidRPr="007410F2" w:rsidRDefault="007410F2" w:rsidP="00090F72">
            <w:pPr>
              <w:snapToGrid w:val="0"/>
              <w:spacing w:line="276" w:lineRule="auto"/>
              <w:jc w:val="center"/>
              <w:rPr>
                <w:sz w:val="22"/>
              </w:rPr>
            </w:pPr>
            <w:r w:rsidRPr="007410F2">
              <w:rPr>
                <w:rFonts w:hint="eastAsia"/>
                <w:sz w:val="22"/>
              </w:rPr>
              <w:t>３</w:t>
            </w:r>
          </w:p>
        </w:tc>
        <w:tc>
          <w:tcPr>
            <w:tcW w:w="3685" w:type="dxa"/>
            <w:vAlign w:val="center"/>
          </w:tcPr>
          <w:p w14:paraId="1F008A13" w14:textId="303707C0" w:rsidR="007A37A5" w:rsidRDefault="0012144F" w:rsidP="007A37A5">
            <w:pPr>
              <w:snapToGrid w:val="0"/>
              <w:spacing w:line="276" w:lineRule="auto"/>
              <w:rPr>
                <w:sz w:val="22"/>
              </w:rPr>
            </w:pPr>
            <w:r>
              <w:rPr>
                <w:rFonts w:hint="eastAsia"/>
                <w:sz w:val="22"/>
              </w:rPr>
              <w:t>事業</w:t>
            </w:r>
            <w:r w:rsidR="007410F2" w:rsidRPr="007410F2">
              <w:rPr>
                <w:rFonts w:hint="eastAsia"/>
                <w:sz w:val="22"/>
              </w:rPr>
              <w:t>結果報告書（Ａ４</w:t>
            </w:r>
            <w:r w:rsidR="007A37A5">
              <w:rPr>
                <w:rFonts w:hint="eastAsia"/>
                <w:sz w:val="22"/>
              </w:rPr>
              <w:t>版</w:t>
            </w:r>
            <w:r w:rsidR="007410F2" w:rsidRPr="007410F2">
              <w:rPr>
                <w:rFonts w:hint="eastAsia"/>
                <w:sz w:val="22"/>
              </w:rPr>
              <w:t>）</w:t>
            </w:r>
          </w:p>
          <w:p w14:paraId="05AD55B0" w14:textId="5972AA6A" w:rsidR="007A37A5" w:rsidRPr="007410F2" w:rsidRDefault="007A37A5" w:rsidP="007A37A5">
            <w:pPr>
              <w:snapToGrid w:val="0"/>
              <w:spacing w:line="276" w:lineRule="auto"/>
              <w:rPr>
                <w:sz w:val="22"/>
              </w:rPr>
            </w:pPr>
            <w:r>
              <w:rPr>
                <w:rFonts w:hint="eastAsia"/>
                <w:sz w:val="22"/>
              </w:rPr>
              <w:t>（５で実施した事業結果を含む）</w:t>
            </w:r>
          </w:p>
        </w:tc>
        <w:tc>
          <w:tcPr>
            <w:tcW w:w="2552" w:type="dxa"/>
            <w:vAlign w:val="center"/>
          </w:tcPr>
          <w:p w14:paraId="65BD0725" w14:textId="4C92F4D5" w:rsidR="007410F2" w:rsidRPr="007410F2" w:rsidRDefault="0012144F" w:rsidP="00090F72">
            <w:pPr>
              <w:snapToGrid w:val="0"/>
              <w:spacing w:line="276" w:lineRule="auto"/>
              <w:rPr>
                <w:sz w:val="22"/>
              </w:rPr>
            </w:pPr>
            <w:r>
              <w:rPr>
                <w:rFonts w:hint="eastAsia"/>
                <w:sz w:val="22"/>
              </w:rPr>
              <w:t>事業</w:t>
            </w:r>
            <w:r w:rsidR="007410F2" w:rsidRPr="007410F2">
              <w:rPr>
                <w:rFonts w:hint="eastAsia"/>
                <w:sz w:val="22"/>
              </w:rPr>
              <w:t>完了後20日以内又は令和</w:t>
            </w:r>
            <w:r w:rsidR="002B0B6E">
              <w:rPr>
                <w:rFonts w:hint="eastAsia"/>
                <w:sz w:val="22"/>
              </w:rPr>
              <w:t>７</w:t>
            </w:r>
            <w:r w:rsidR="007410F2" w:rsidRPr="007410F2">
              <w:rPr>
                <w:rFonts w:hint="eastAsia"/>
                <w:sz w:val="22"/>
              </w:rPr>
              <w:t>年３月</w:t>
            </w:r>
            <w:r w:rsidR="00C02D6C">
              <w:rPr>
                <w:rFonts w:hint="eastAsia"/>
                <w:sz w:val="22"/>
              </w:rPr>
              <w:t>2</w:t>
            </w:r>
            <w:r w:rsidR="002B0B6E">
              <w:rPr>
                <w:rFonts w:hint="eastAsia"/>
                <w:sz w:val="22"/>
              </w:rPr>
              <w:t>8</w:t>
            </w:r>
            <w:r w:rsidR="007410F2" w:rsidRPr="007410F2">
              <w:rPr>
                <w:rFonts w:hint="eastAsia"/>
                <w:sz w:val="22"/>
              </w:rPr>
              <w:t>日のいずれか早い日まで</w:t>
            </w:r>
          </w:p>
        </w:tc>
        <w:tc>
          <w:tcPr>
            <w:tcW w:w="2840" w:type="dxa"/>
            <w:vMerge/>
          </w:tcPr>
          <w:p w14:paraId="1FC7F7DA" w14:textId="77777777" w:rsidR="007410F2" w:rsidRPr="007410F2" w:rsidRDefault="007410F2" w:rsidP="00090F72">
            <w:pPr>
              <w:snapToGrid w:val="0"/>
              <w:spacing w:line="276" w:lineRule="auto"/>
              <w:rPr>
                <w:sz w:val="22"/>
              </w:rPr>
            </w:pPr>
          </w:p>
        </w:tc>
      </w:tr>
      <w:tr w:rsidR="007410F2" w:rsidRPr="007410F2" w14:paraId="6D953A0F" w14:textId="77777777" w:rsidTr="006222E5">
        <w:trPr>
          <w:trHeight w:val="690"/>
          <w:jc w:val="center"/>
        </w:trPr>
        <w:tc>
          <w:tcPr>
            <w:tcW w:w="421" w:type="dxa"/>
            <w:shd w:val="clear" w:color="auto" w:fill="D9D9D9" w:themeFill="background1" w:themeFillShade="D9"/>
            <w:vAlign w:val="center"/>
          </w:tcPr>
          <w:p w14:paraId="535DB83F" w14:textId="34A9A6E9" w:rsidR="007410F2" w:rsidRPr="007410F2" w:rsidRDefault="0012144F" w:rsidP="00090F72">
            <w:pPr>
              <w:snapToGrid w:val="0"/>
              <w:spacing w:line="276" w:lineRule="auto"/>
              <w:jc w:val="center"/>
              <w:rPr>
                <w:sz w:val="22"/>
              </w:rPr>
            </w:pPr>
            <w:r>
              <w:rPr>
                <w:rFonts w:hint="eastAsia"/>
                <w:sz w:val="22"/>
              </w:rPr>
              <w:t>４</w:t>
            </w:r>
          </w:p>
        </w:tc>
        <w:tc>
          <w:tcPr>
            <w:tcW w:w="3685" w:type="dxa"/>
            <w:vAlign w:val="center"/>
          </w:tcPr>
          <w:p w14:paraId="4D7228F2" w14:textId="77777777" w:rsidR="007410F2" w:rsidRPr="007410F2" w:rsidRDefault="007410F2" w:rsidP="00090F72">
            <w:pPr>
              <w:snapToGrid w:val="0"/>
              <w:spacing w:line="276" w:lineRule="auto"/>
              <w:rPr>
                <w:sz w:val="22"/>
              </w:rPr>
            </w:pPr>
            <w:r w:rsidRPr="007410F2">
              <w:rPr>
                <w:rFonts w:hint="eastAsia"/>
                <w:sz w:val="22"/>
              </w:rPr>
              <w:t>その他、契約書に定める催告、請求、通知、報告、申出、承認及び解除</w:t>
            </w:r>
          </w:p>
        </w:tc>
        <w:tc>
          <w:tcPr>
            <w:tcW w:w="2552" w:type="dxa"/>
            <w:vAlign w:val="center"/>
          </w:tcPr>
          <w:p w14:paraId="2F99A082" w14:textId="77777777" w:rsidR="007410F2" w:rsidRPr="007410F2" w:rsidRDefault="007410F2" w:rsidP="00090F72">
            <w:pPr>
              <w:snapToGrid w:val="0"/>
              <w:spacing w:line="276" w:lineRule="auto"/>
              <w:rPr>
                <w:sz w:val="22"/>
              </w:rPr>
            </w:pPr>
            <w:r w:rsidRPr="007410F2">
              <w:rPr>
                <w:rFonts w:hint="eastAsia"/>
                <w:sz w:val="22"/>
              </w:rPr>
              <w:t>必要に応じて随時</w:t>
            </w:r>
          </w:p>
        </w:tc>
        <w:tc>
          <w:tcPr>
            <w:tcW w:w="2840" w:type="dxa"/>
            <w:vMerge/>
          </w:tcPr>
          <w:p w14:paraId="33AF77D7" w14:textId="77777777" w:rsidR="007410F2" w:rsidRPr="007410F2" w:rsidRDefault="007410F2" w:rsidP="00090F72">
            <w:pPr>
              <w:snapToGrid w:val="0"/>
              <w:spacing w:line="276" w:lineRule="auto"/>
              <w:rPr>
                <w:sz w:val="22"/>
              </w:rPr>
            </w:pPr>
          </w:p>
        </w:tc>
      </w:tr>
    </w:tbl>
    <w:p w14:paraId="1A6224B6" w14:textId="5A9B2795" w:rsidR="00CF6E8E" w:rsidRDefault="00CF6E8E" w:rsidP="007410F2">
      <w:pPr>
        <w:rPr>
          <w:sz w:val="22"/>
        </w:rPr>
      </w:pPr>
    </w:p>
    <w:p w14:paraId="229198F9" w14:textId="32D1902D" w:rsidR="007410F2" w:rsidRPr="007410F2" w:rsidRDefault="007410F2" w:rsidP="007410F2">
      <w:pPr>
        <w:pStyle w:val="1"/>
        <w:numPr>
          <w:ilvl w:val="0"/>
          <w:numId w:val="0"/>
        </w:numPr>
        <w:ind w:left="426" w:hanging="425"/>
        <w:rPr>
          <w:b w:val="0"/>
          <w:bCs w:val="0"/>
          <w:sz w:val="22"/>
        </w:rPr>
      </w:pPr>
      <w:r>
        <w:rPr>
          <w:rFonts w:hint="eastAsia"/>
          <w:b w:val="0"/>
          <w:bCs w:val="0"/>
          <w:sz w:val="22"/>
        </w:rPr>
        <w:t>10</w:t>
      </w:r>
      <w:r w:rsidRPr="007410F2">
        <w:rPr>
          <w:rFonts w:hint="eastAsia"/>
          <w:b w:val="0"/>
          <w:bCs w:val="0"/>
          <w:sz w:val="22"/>
        </w:rPr>
        <w:t>．留意事項</w:t>
      </w:r>
    </w:p>
    <w:p w14:paraId="46A65110" w14:textId="77777777" w:rsidR="007410F2" w:rsidRPr="007410F2" w:rsidRDefault="007410F2" w:rsidP="007410F2">
      <w:pPr>
        <w:rPr>
          <w:rFonts w:ascii="ＭＳ ゴシック" w:eastAsia="ＭＳ ゴシック" w:hAnsi="ＭＳ ゴシック"/>
          <w:bCs/>
          <w:sz w:val="22"/>
        </w:rPr>
      </w:pPr>
      <w:r w:rsidRPr="007410F2">
        <w:rPr>
          <w:rFonts w:ascii="ＭＳ ゴシック" w:eastAsia="ＭＳ ゴシック" w:hAnsi="ＭＳ ゴシック" w:hint="eastAsia"/>
          <w:bCs/>
          <w:sz w:val="22"/>
        </w:rPr>
        <w:t>（１）</w:t>
      </w:r>
      <w:r w:rsidRPr="007410F2">
        <w:rPr>
          <w:rFonts w:ascii="ＭＳ ゴシック" w:eastAsia="ＭＳ ゴシック" w:hAnsi="ＭＳ ゴシック"/>
          <w:bCs/>
          <w:sz w:val="22"/>
        </w:rPr>
        <w:t>物品等の購入について</w:t>
      </w:r>
    </w:p>
    <w:p w14:paraId="7580AD06" w14:textId="4B3BEF66" w:rsidR="007410F2" w:rsidRPr="007410F2" w:rsidRDefault="0012144F" w:rsidP="007410F2">
      <w:pPr>
        <w:ind w:firstLineChars="100" w:firstLine="220"/>
        <w:rPr>
          <w:sz w:val="22"/>
        </w:rPr>
      </w:pPr>
      <w:r>
        <w:rPr>
          <w:rFonts w:hint="eastAsia"/>
          <w:sz w:val="22"/>
        </w:rPr>
        <w:t>業務</w:t>
      </w:r>
      <w:r w:rsidR="007410F2" w:rsidRPr="007410F2">
        <w:rPr>
          <w:rFonts w:hint="eastAsia"/>
          <w:sz w:val="22"/>
        </w:rPr>
        <w:t>に伴う物品購入や印刷物等は、大阪府グリーン調達方針（</w:t>
      </w:r>
      <w:r w:rsidR="007410F2" w:rsidRPr="007410F2">
        <w:rPr>
          <w:sz w:val="22"/>
        </w:rPr>
        <w:t>http://www.pref.osaka.lg.jp/chikyukankyo/jigyotoppage/greenchotatsu.html）に適合するもの</w:t>
      </w:r>
      <w:r w:rsidR="007410F2" w:rsidRPr="007410F2">
        <w:rPr>
          <w:rFonts w:hint="eastAsia"/>
          <w:sz w:val="22"/>
        </w:rPr>
        <w:t>であること。</w:t>
      </w:r>
    </w:p>
    <w:p w14:paraId="73A85B47" w14:textId="77777777" w:rsidR="00713BA6" w:rsidRDefault="00713BA6" w:rsidP="007410F2">
      <w:pPr>
        <w:rPr>
          <w:rFonts w:ascii="ＭＳ ゴシック" w:eastAsia="ＭＳ ゴシック" w:hAnsi="ＭＳ ゴシック"/>
          <w:bCs/>
          <w:sz w:val="22"/>
        </w:rPr>
      </w:pPr>
    </w:p>
    <w:p w14:paraId="524C7886" w14:textId="136866B5" w:rsidR="007410F2" w:rsidRPr="007410F2" w:rsidRDefault="007410F2" w:rsidP="007410F2">
      <w:pPr>
        <w:rPr>
          <w:rFonts w:ascii="ＭＳ ゴシック" w:eastAsia="ＭＳ ゴシック" w:hAnsi="ＭＳ ゴシック"/>
          <w:bCs/>
          <w:sz w:val="22"/>
        </w:rPr>
      </w:pPr>
      <w:r w:rsidRPr="007410F2">
        <w:rPr>
          <w:rFonts w:ascii="ＭＳ ゴシック" w:eastAsia="ＭＳ ゴシック" w:hAnsi="ＭＳ ゴシック" w:hint="eastAsia"/>
          <w:bCs/>
          <w:sz w:val="22"/>
        </w:rPr>
        <w:t>（２）</w:t>
      </w:r>
      <w:r w:rsidRPr="007410F2">
        <w:rPr>
          <w:rFonts w:ascii="ＭＳ ゴシック" w:eastAsia="ＭＳ ゴシック" w:hAnsi="ＭＳ ゴシック"/>
          <w:bCs/>
          <w:sz w:val="22"/>
        </w:rPr>
        <w:t xml:space="preserve"> 著作権及び使用料について</w:t>
      </w:r>
    </w:p>
    <w:p w14:paraId="5AB883BF" w14:textId="59738DBB" w:rsidR="007410F2" w:rsidRPr="007410F2" w:rsidRDefault="007410F2" w:rsidP="007410F2">
      <w:pPr>
        <w:ind w:left="220" w:hangingChars="100" w:hanging="220"/>
        <w:rPr>
          <w:sz w:val="22"/>
        </w:rPr>
      </w:pPr>
      <w:r w:rsidRPr="007410F2">
        <w:rPr>
          <w:rFonts w:hint="eastAsia"/>
          <w:sz w:val="22"/>
        </w:rPr>
        <w:t>・「</w:t>
      </w:r>
      <w:r w:rsidR="00045B6C" w:rsidRPr="00045B6C">
        <w:rPr>
          <w:rFonts w:hint="eastAsia"/>
          <w:sz w:val="22"/>
        </w:rPr>
        <w:t>５．事業内容</w:t>
      </w:r>
      <w:r w:rsidRPr="007410F2">
        <w:rPr>
          <w:rFonts w:hint="eastAsia"/>
          <w:sz w:val="22"/>
        </w:rPr>
        <w:t>」に含まれる企画、データ等一切の著作権及び使用料等の費用についてはすべて委託金額内に含むものとする。</w:t>
      </w:r>
    </w:p>
    <w:p w14:paraId="73A312C5" w14:textId="77777777" w:rsidR="007410F2" w:rsidRPr="007410F2" w:rsidRDefault="007410F2" w:rsidP="007410F2">
      <w:pPr>
        <w:ind w:left="220" w:hangingChars="100" w:hanging="220"/>
        <w:rPr>
          <w:sz w:val="22"/>
        </w:rPr>
      </w:pPr>
      <w:r w:rsidRPr="007410F2">
        <w:rPr>
          <w:rFonts w:hint="eastAsia"/>
          <w:sz w:val="22"/>
        </w:rPr>
        <w:t>・本事業における成果物の著作権（著作権法第</w:t>
      </w:r>
      <w:r w:rsidRPr="007410F2">
        <w:rPr>
          <w:sz w:val="22"/>
        </w:rPr>
        <w:t>21条から第28 条に定める権利を含む。）に</w:t>
      </w:r>
      <w:r w:rsidRPr="007410F2">
        <w:rPr>
          <w:rFonts w:hint="eastAsia"/>
          <w:sz w:val="22"/>
        </w:rPr>
        <w:t>ついては、大阪府に帰属するものとする。また、本事業終了後においても大阪府がその保有する広報媒体等を活用して公表等を行うにあたり、著作権使用料等が別途発生しないようにし、自由に無償で使用できるものとするとともに、著作者人格権（著作権法第</w:t>
      </w:r>
      <w:r w:rsidRPr="007410F2">
        <w:rPr>
          <w:sz w:val="22"/>
        </w:rPr>
        <w:t>18 条</w:t>
      </w:r>
      <w:r w:rsidRPr="007410F2">
        <w:rPr>
          <w:rFonts w:hint="eastAsia"/>
          <w:sz w:val="22"/>
        </w:rPr>
        <w:t>第１項、第</w:t>
      </w:r>
      <w:r w:rsidRPr="007410F2">
        <w:rPr>
          <w:sz w:val="22"/>
        </w:rPr>
        <w:t>19条第１項及び第20 条第１項に定める権利を含む。）の行使をしないこと。</w:t>
      </w:r>
    </w:p>
    <w:p w14:paraId="52140E58" w14:textId="77777777" w:rsidR="007410F2" w:rsidRPr="007410F2" w:rsidRDefault="007410F2" w:rsidP="007410F2">
      <w:pPr>
        <w:ind w:left="220" w:hangingChars="100" w:hanging="220"/>
        <w:rPr>
          <w:sz w:val="22"/>
        </w:rPr>
      </w:pPr>
      <w:r w:rsidRPr="007410F2">
        <w:rPr>
          <w:rFonts w:hint="eastAsia"/>
          <w:sz w:val="22"/>
        </w:rPr>
        <w:t>・本事業による成果品については、使用料、その他名目の如何を問わず、使用の対価を一切請求することができない。</w:t>
      </w:r>
    </w:p>
    <w:p w14:paraId="66772CB2" w14:textId="1F7CBD0C" w:rsidR="007410F2" w:rsidRPr="007410F2" w:rsidRDefault="007410F2" w:rsidP="007410F2">
      <w:pPr>
        <w:ind w:left="220" w:hangingChars="100" w:hanging="220"/>
        <w:rPr>
          <w:sz w:val="22"/>
        </w:rPr>
      </w:pPr>
      <w:r w:rsidRPr="007410F2">
        <w:rPr>
          <w:rFonts w:hint="eastAsia"/>
          <w:sz w:val="22"/>
        </w:rPr>
        <w:t>・成果物については、大阪府及び大阪府から許諾を得た第</w:t>
      </w:r>
      <w:r w:rsidR="00045B6C" w:rsidRPr="007410F2">
        <w:rPr>
          <w:rFonts w:hint="eastAsia"/>
          <w:sz w:val="22"/>
        </w:rPr>
        <w:t>三</w:t>
      </w:r>
      <w:r w:rsidRPr="007410F2">
        <w:rPr>
          <w:rFonts w:hint="eastAsia"/>
          <w:sz w:val="22"/>
        </w:rPr>
        <w:t>者の自由な使用を認める。</w:t>
      </w:r>
    </w:p>
    <w:p w14:paraId="04FA83A2" w14:textId="77777777" w:rsidR="007410F2" w:rsidRPr="007410F2" w:rsidRDefault="007410F2" w:rsidP="007410F2">
      <w:pPr>
        <w:ind w:left="220" w:hangingChars="100" w:hanging="220"/>
        <w:rPr>
          <w:sz w:val="22"/>
        </w:rPr>
      </w:pPr>
      <w:r w:rsidRPr="007410F2">
        <w:rPr>
          <w:rFonts w:hint="eastAsia"/>
          <w:sz w:val="22"/>
        </w:rPr>
        <w:t>・成果物に使用されるすべてのものは、必ず著作権等の了承を得て使用すること。</w:t>
      </w:r>
    </w:p>
    <w:p w14:paraId="19987E99" w14:textId="77777777" w:rsidR="007410F2" w:rsidRPr="007410F2" w:rsidRDefault="007410F2" w:rsidP="007410F2">
      <w:pPr>
        <w:ind w:left="220" w:hangingChars="100" w:hanging="220"/>
        <w:rPr>
          <w:sz w:val="22"/>
        </w:rPr>
      </w:pPr>
      <w:r w:rsidRPr="007410F2">
        <w:rPr>
          <w:rFonts w:hint="eastAsia"/>
          <w:sz w:val="22"/>
        </w:rPr>
        <w:t>・成果物が第三者の著作権等を侵害したことにより当該第三者から制作物の使用の差し止め又は損害賠償を求められた場合、受注者は大阪府に生じた損害を賠償しなければならない。</w:t>
      </w:r>
    </w:p>
    <w:p w14:paraId="199CEDCC" w14:textId="77777777" w:rsidR="008307D8" w:rsidRPr="007410F2" w:rsidRDefault="008307D8" w:rsidP="007410F2">
      <w:pPr>
        <w:snapToGrid w:val="0"/>
        <w:spacing w:line="276" w:lineRule="auto"/>
        <w:rPr>
          <w:sz w:val="22"/>
        </w:rPr>
      </w:pPr>
    </w:p>
    <w:p w14:paraId="72D24329" w14:textId="1991E90D" w:rsidR="007410F2" w:rsidRPr="007410F2" w:rsidRDefault="007410F2" w:rsidP="007410F2">
      <w:pPr>
        <w:pStyle w:val="1"/>
        <w:numPr>
          <w:ilvl w:val="0"/>
          <w:numId w:val="0"/>
        </w:numPr>
        <w:rPr>
          <w:b w:val="0"/>
          <w:bCs w:val="0"/>
          <w:sz w:val="22"/>
        </w:rPr>
      </w:pPr>
      <w:r w:rsidRPr="007410F2">
        <w:rPr>
          <w:rFonts w:hint="eastAsia"/>
          <w:b w:val="0"/>
          <w:bCs w:val="0"/>
          <w:sz w:val="22"/>
        </w:rPr>
        <w:lastRenderedPageBreak/>
        <w:t>1</w:t>
      </w:r>
      <w:r w:rsidRPr="007410F2">
        <w:rPr>
          <w:b w:val="0"/>
          <w:bCs w:val="0"/>
          <w:sz w:val="22"/>
        </w:rPr>
        <w:t>1</w:t>
      </w:r>
      <w:r w:rsidRPr="007410F2">
        <w:rPr>
          <w:rFonts w:hint="eastAsia"/>
          <w:b w:val="0"/>
          <w:bCs w:val="0"/>
          <w:sz w:val="22"/>
        </w:rPr>
        <w:t>．その他</w:t>
      </w:r>
    </w:p>
    <w:p w14:paraId="0819B131" w14:textId="32F51358" w:rsidR="005309D6" w:rsidRDefault="007410F2" w:rsidP="005309D6">
      <w:pPr>
        <w:pStyle w:val="Default"/>
        <w:ind w:firstLineChars="100" w:firstLine="220"/>
        <w:rPr>
          <w:sz w:val="22"/>
          <w:szCs w:val="22"/>
        </w:rPr>
      </w:pPr>
      <w:r w:rsidRPr="007410F2">
        <w:rPr>
          <w:rFonts w:hint="eastAsia"/>
          <w:sz w:val="22"/>
          <w:szCs w:val="22"/>
        </w:rPr>
        <w:t>仕様書及び要領に記載のない事項については、大阪府と受注者との間で協議して定めるものとする。</w:t>
      </w:r>
    </w:p>
    <w:p w14:paraId="7EF3E318" w14:textId="6D5BFE89" w:rsidR="00731913" w:rsidRDefault="00731913" w:rsidP="005309D6">
      <w:pPr>
        <w:pStyle w:val="Default"/>
        <w:ind w:firstLineChars="100" w:firstLine="220"/>
        <w:rPr>
          <w:sz w:val="22"/>
          <w:szCs w:val="22"/>
        </w:rPr>
      </w:pPr>
    </w:p>
    <w:p w14:paraId="7D40C07B" w14:textId="3825327C" w:rsidR="00731913" w:rsidRDefault="00731913" w:rsidP="005309D6">
      <w:pPr>
        <w:pStyle w:val="Default"/>
        <w:ind w:firstLineChars="100" w:firstLine="220"/>
        <w:rPr>
          <w:sz w:val="22"/>
          <w:szCs w:val="22"/>
        </w:rPr>
      </w:pPr>
    </w:p>
    <w:p w14:paraId="060E8602" w14:textId="7637AEB9" w:rsidR="00731913" w:rsidRDefault="00731913" w:rsidP="005309D6">
      <w:pPr>
        <w:pStyle w:val="Default"/>
        <w:ind w:firstLineChars="100" w:firstLine="220"/>
        <w:rPr>
          <w:sz w:val="22"/>
          <w:szCs w:val="22"/>
        </w:rPr>
      </w:pPr>
    </w:p>
    <w:p w14:paraId="5136F1A8" w14:textId="43E19D03" w:rsidR="00731913" w:rsidRDefault="00731913" w:rsidP="005309D6">
      <w:pPr>
        <w:pStyle w:val="Default"/>
        <w:ind w:firstLineChars="100" w:firstLine="220"/>
        <w:rPr>
          <w:sz w:val="22"/>
          <w:szCs w:val="22"/>
        </w:rPr>
      </w:pPr>
    </w:p>
    <w:p w14:paraId="415153E8" w14:textId="680CC09F" w:rsidR="00731913" w:rsidRDefault="00731913" w:rsidP="005309D6">
      <w:pPr>
        <w:pStyle w:val="Default"/>
        <w:ind w:firstLineChars="100" w:firstLine="220"/>
        <w:rPr>
          <w:sz w:val="22"/>
          <w:szCs w:val="22"/>
        </w:rPr>
      </w:pPr>
    </w:p>
    <w:p w14:paraId="4C468FB1" w14:textId="4A0363C6" w:rsidR="00731913" w:rsidRDefault="00731913" w:rsidP="005309D6">
      <w:pPr>
        <w:pStyle w:val="Default"/>
        <w:ind w:firstLineChars="100" w:firstLine="220"/>
        <w:rPr>
          <w:sz w:val="22"/>
          <w:szCs w:val="22"/>
        </w:rPr>
      </w:pPr>
    </w:p>
    <w:p w14:paraId="7F178109" w14:textId="43BE3BDE" w:rsidR="00731913" w:rsidRDefault="00731913" w:rsidP="005309D6">
      <w:pPr>
        <w:pStyle w:val="Default"/>
        <w:ind w:firstLineChars="100" w:firstLine="220"/>
        <w:rPr>
          <w:sz w:val="22"/>
          <w:szCs w:val="22"/>
        </w:rPr>
      </w:pPr>
    </w:p>
    <w:p w14:paraId="740B8864" w14:textId="797C4EDF" w:rsidR="00731913" w:rsidRDefault="00731913" w:rsidP="005309D6">
      <w:pPr>
        <w:pStyle w:val="Default"/>
        <w:ind w:firstLineChars="100" w:firstLine="220"/>
        <w:rPr>
          <w:sz w:val="22"/>
          <w:szCs w:val="22"/>
        </w:rPr>
      </w:pPr>
    </w:p>
    <w:p w14:paraId="30EACC9B" w14:textId="3AB81912" w:rsidR="00731913" w:rsidRDefault="00731913" w:rsidP="005309D6">
      <w:pPr>
        <w:pStyle w:val="Default"/>
        <w:ind w:firstLineChars="100" w:firstLine="220"/>
        <w:rPr>
          <w:sz w:val="22"/>
          <w:szCs w:val="22"/>
        </w:rPr>
      </w:pPr>
    </w:p>
    <w:p w14:paraId="43A69B4F" w14:textId="69A10262" w:rsidR="00731913" w:rsidRDefault="00731913" w:rsidP="005309D6">
      <w:pPr>
        <w:pStyle w:val="Default"/>
        <w:ind w:firstLineChars="100" w:firstLine="220"/>
        <w:rPr>
          <w:sz w:val="22"/>
          <w:szCs w:val="22"/>
        </w:rPr>
      </w:pPr>
    </w:p>
    <w:p w14:paraId="60E55DE3" w14:textId="5A4FCA12" w:rsidR="00731913" w:rsidRDefault="00731913" w:rsidP="005309D6">
      <w:pPr>
        <w:pStyle w:val="Default"/>
        <w:ind w:firstLineChars="100" w:firstLine="220"/>
        <w:rPr>
          <w:sz w:val="22"/>
          <w:szCs w:val="22"/>
        </w:rPr>
      </w:pPr>
    </w:p>
    <w:p w14:paraId="4207F100" w14:textId="45B56C62" w:rsidR="00731913" w:rsidRDefault="00731913" w:rsidP="005309D6">
      <w:pPr>
        <w:pStyle w:val="Default"/>
        <w:ind w:firstLineChars="100" w:firstLine="220"/>
        <w:rPr>
          <w:sz w:val="22"/>
          <w:szCs w:val="22"/>
        </w:rPr>
      </w:pPr>
    </w:p>
    <w:p w14:paraId="5C0BCE35" w14:textId="4BF2A297" w:rsidR="00731913" w:rsidRDefault="00731913" w:rsidP="005309D6">
      <w:pPr>
        <w:pStyle w:val="Default"/>
        <w:ind w:firstLineChars="100" w:firstLine="220"/>
        <w:rPr>
          <w:sz w:val="22"/>
          <w:szCs w:val="22"/>
        </w:rPr>
      </w:pPr>
    </w:p>
    <w:p w14:paraId="365464CE" w14:textId="5EAC0687" w:rsidR="00731913" w:rsidRDefault="00731913" w:rsidP="005309D6">
      <w:pPr>
        <w:pStyle w:val="Default"/>
        <w:ind w:firstLineChars="100" w:firstLine="220"/>
        <w:rPr>
          <w:sz w:val="22"/>
          <w:szCs w:val="22"/>
        </w:rPr>
      </w:pPr>
    </w:p>
    <w:p w14:paraId="08836521" w14:textId="33CB4EAC" w:rsidR="00731913" w:rsidRDefault="00731913" w:rsidP="005309D6">
      <w:pPr>
        <w:pStyle w:val="Default"/>
        <w:ind w:firstLineChars="100" w:firstLine="220"/>
        <w:rPr>
          <w:sz w:val="22"/>
          <w:szCs w:val="22"/>
        </w:rPr>
      </w:pPr>
    </w:p>
    <w:p w14:paraId="1995F25B" w14:textId="287F46AE" w:rsidR="00731913" w:rsidRDefault="00731913" w:rsidP="005309D6">
      <w:pPr>
        <w:pStyle w:val="Default"/>
        <w:ind w:firstLineChars="100" w:firstLine="220"/>
        <w:rPr>
          <w:sz w:val="22"/>
          <w:szCs w:val="22"/>
        </w:rPr>
      </w:pPr>
    </w:p>
    <w:p w14:paraId="35C74ED6" w14:textId="3A28487A" w:rsidR="00731913" w:rsidRDefault="00731913" w:rsidP="005309D6">
      <w:pPr>
        <w:pStyle w:val="Default"/>
        <w:ind w:firstLineChars="100" w:firstLine="220"/>
        <w:rPr>
          <w:sz w:val="22"/>
          <w:szCs w:val="22"/>
        </w:rPr>
      </w:pPr>
    </w:p>
    <w:p w14:paraId="367136E7" w14:textId="305419CE" w:rsidR="00731913" w:rsidRDefault="00731913" w:rsidP="005309D6">
      <w:pPr>
        <w:pStyle w:val="Default"/>
        <w:ind w:firstLineChars="100" w:firstLine="220"/>
        <w:rPr>
          <w:sz w:val="22"/>
          <w:szCs w:val="22"/>
        </w:rPr>
      </w:pPr>
    </w:p>
    <w:p w14:paraId="256EBE2B" w14:textId="2482324B" w:rsidR="00731913" w:rsidRDefault="00731913" w:rsidP="005309D6">
      <w:pPr>
        <w:pStyle w:val="Default"/>
        <w:ind w:firstLineChars="100" w:firstLine="220"/>
        <w:rPr>
          <w:sz w:val="22"/>
          <w:szCs w:val="22"/>
        </w:rPr>
      </w:pPr>
    </w:p>
    <w:p w14:paraId="31D02357" w14:textId="18E88E02" w:rsidR="00731913" w:rsidRDefault="00731913" w:rsidP="005309D6">
      <w:pPr>
        <w:pStyle w:val="Default"/>
        <w:ind w:firstLineChars="100" w:firstLine="220"/>
        <w:rPr>
          <w:sz w:val="22"/>
          <w:szCs w:val="22"/>
        </w:rPr>
      </w:pPr>
    </w:p>
    <w:p w14:paraId="2C9CAE8E" w14:textId="11E15089" w:rsidR="00731913" w:rsidRDefault="00731913" w:rsidP="005309D6">
      <w:pPr>
        <w:pStyle w:val="Default"/>
        <w:ind w:firstLineChars="100" w:firstLine="220"/>
        <w:rPr>
          <w:sz w:val="22"/>
          <w:szCs w:val="22"/>
        </w:rPr>
      </w:pPr>
    </w:p>
    <w:p w14:paraId="0BDB4E2C" w14:textId="77529C83" w:rsidR="00731913" w:rsidRDefault="00731913" w:rsidP="005309D6">
      <w:pPr>
        <w:pStyle w:val="Default"/>
        <w:ind w:firstLineChars="100" w:firstLine="220"/>
        <w:rPr>
          <w:sz w:val="22"/>
          <w:szCs w:val="22"/>
        </w:rPr>
      </w:pPr>
    </w:p>
    <w:p w14:paraId="374B4613" w14:textId="5DCC23BD" w:rsidR="00731913" w:rsidRDefault="00731913" w:rsidP="005309D6">
      <w:pPr>
        <w:pStyle w:val="Default"/>
        <w:ind w:firstLineChars="100" w:firstLine="220"/>
        <w:rPr>
          <w:sz w:val="22"/>
          <w:szCs w:val="22"/>
        </w:rPr>
      </w:pPr>
    </w:p>
    <w:p w14:paraId="7B83E585" w14:textId="0E0913AF" w:rsidR="00731913" w:rsidRDefault="00731913" w:rsidP="005309D6">
      <w:pPr>
        <w:pStyle w:val="Default"/>
        <w:ind w:firstLineChars="100" w:firstLine="220"/>
        <w:rPr>
          <w:sz w:val="22"/>
          <w:szCs w:val="22"/>
        </w:rPr>
      </w:pPr>
    </w:p>
    <w:p w14:paraId="0D44D780" w14:textId="250C0273" w:rsidR="00731913" w:rsidRDefault="00731913" w:rsidP="005309D6">
      <w:pPr>
        <w:pStyle w:val="Default"/>
        <w:ind w:firstLineChars="100" w:firstLine="220"/>
        <w:rPr>
          <w:sz w:val="22"/>
          <w:szCs w:val="22"/>
        </w:rPr>
      </w:pPr>
    </w:p>
    <w:p w14:paraId="58C6AB0D" w14:textId="589CF12E" w:rsidR="00731913" w:rsidRDefault="00731913" w:rsidP="005309D6">
      <w:pPr>
        <w:pStyle w:val="Default"/>
        <w:ind w:firstLineChars="100" w:firstLine="220"/>
        <w:rPr>
          <w:sz w:val="22"/>
          <w:szCs w:val="22"/>
        </w:rPr>
      </w:pPr>
    </w:p>
    <w:p w14:paraId="17DD5B4A" w14:textId="2203D6BD" w:rsidR="00731913" w:rsidRDefault="00731913" w:rsidP="005309D6">
      <w:pPr>
        <w:pStyle w:val="Default"/>
        <w:ind w:firstLineChars="100" w:firstLine="220"/>
        <w:rPr>
          <w:sz w:val="22"/>
          <w:szCs w:val="22"/>
        </w:rPr>
      </w:pPr>
    </w:p>
    <w:p w14:paraId="0851D4A0" w14:textId="4656A7EF" w:rsidR="00731913" w:rsidRDefault="00731913" w:rsidP="005309D6">
      <w:pPr>
        <w:pStyle w:val="Default"/>
        <w:ind w:firstLineChars="100" w:firstLine="220"/>
        <w:rPr>
          <w:sz w:val="22"/>
          <w:szCs w:val="22"/>
        </w:rPr>
      </w:pPr>
    </w:p>
    <w:p w14:paraId="0575634E" w14:textId="036F54E5" w:rsidR="00731913" w:rsidRDefault="00731913" w:rsidP="005309D6">
      <w:pPr>
        <w:pStyle w:val="Default"/>
        <w:ind w:firstLineChars="100" w:firstLine="220"/>
        <w:rPr>
          <w:sz w:val="22"/>
          <w:szCs w:val="22"/>
        </w:rPr>
      </w:pPr>
    </w:p>
    <w:p w14:paraId="61189973" w14:textId="07C3BCD4" w:rsidR="00731913" w:rsidRDefault="00731913" w:rsidP="005309D6">
      <w:pPr>
        <w:pStyle w:val="Default"/>
        <w:ind w:firstLineChars="100" w:firstLine="220"/>
        <w:rPr>
          <w:sz w:val="22"/>
          <w:szCs w:val="22"/>
        </w:rPr>
      </w:pPr>
    </w:p>
    <w:p w14:paraId="7B2FC1A4" w14:textId="7224AC5B" w:rsidR="00731913" w:rsidRDefault="00731913" w:rsidP="005309D6">
      <w:pPr>
        <w:pStyle w:val="Default"/>
        <w:ind w:firstLineChars="100" w:firstLine="220"/>
        <w:rPr>
          <w:sz w:val="22"/>
          <w:szCs w:val="22"/>
        </w:rPr>
      </w:pPr>
    </w:p>
    <w:p w14:paraId="03F521F6" w14:textId="6E249A6E" w:rsidR="00731913" w:rsidRDefault="00731913" w:rsidP="005309D6">
      <w:pPr>
        <w:pStyle w:val="Default"/>
        <w:ind w:firstLineChars="100" w:firstLine="220"/>
        <w:rPr>
          <w:sz w:val="22"/>
          <w:szCs w:val="22"/>
        </w:rPr>
      </w:pPr>
    </w:p>
    <w:p w14:paraId="0D45536B" w14:textId="379DE140" w:rsidR="00731913" w:rsidRDefault="00731913" w:rsidP="005309D6">
      <w:pPr>
        <w:pStyle w:val="Default"/>
        <w:ind w:firstLineChars="100" w:firstLine="220"/>
        <w:rPr>
          <w:sz w:val="22"/>
          <w:szCs w:val="22"/>
        </w:rPr>
      </w:pPr>
    </w:p>
    <w:p w14:paraId="3ED722A0" w14:textId="5E582DD0" w:rsidR="00731913" w:rsidRDefault="00731913" w:rsidP="005309D6">
      <w:pPr>
        <w:pStyle w:val="Default"/>
        <w:ind w:firstLineChars="100" w:firstLine="220"/>
        <w:rPr>
          <w:sz w:val="22"/>
          <w:szCs w:val="22"/>
        </w:rPr>
      </w:pPr>
    </w:p>
    <w:p w14:paraId="77E26EA8" w14:textId="44BC2B07" w:rsidR="00731913" w:rsidRDefault="00731913" w:rsidP="005309D6">
      <w:pPr>
        <w:pStyle w:val="Default"/>
        <w:ind w:firstLineChars="100" w:firstLine="220"/>
        <w:rPr>
          <w:sz w:val="22"/>
          <w:szCs w:val="22"/>
        </w:rPr>
      </w:pPr>
    </w:p>
    <w:p w14:paraId="01CB7919" w14:textId="75F1677B" w:rsidR="00731913" w:rsidRDefault="00731913" w:rsidP="005309D6">
      <w:pPr>
        <w:pStyle w:val="Default"/>
        <w:ind w:firstLineChars="100" w:firstLine="220"/>
        <w:rPr>
          <w:sz w:val="22"/>
          <w:szCs w:val="22"/>
        </w:rPr>
      </w:pPr>
    </w:p>
    <w:p w14:paraId="491BCAC1" w14:textId="77777777" w:rsidR="00731913" w:rsidRDefault="00731913" w:rsidP="005309D6">
      <w:pPr>
        <w:pStyle w:val="Default"/>
        <w:ind w:firstLineChars="100" w:firstLine="220"/>
        <w:rPr>
          <w:sz w:val="22"/>
          <w:szCs w:val="22"/>
        </w:rPr>
      </w:pPr>
    </w:p>
    <w:p w14:paraId="32CA7EB9" w14:textId="78C06618" w:rsidR="00FC5911" w:rsidRPr="005309D6" w:rsidRDefault="00FC5911" w:rsidP="005309D6">
      <w:pPr>
        <w:pStyle w:val="Default"/>
        <w:ind w:firstLineChars="100" w:firstLine="220"/>
        <w:rPr>
          <w:sz w:val="22"/>
        </w:rPr>
      </w:pPr>
      <w:r>
        <w:rPr>
          <w:rFonts w:hAnsi="ＭＳ 明朝" w:hint="eastAsia"/>
          <w:sz w:val="22"/>
          <w:szCs w:val="22"/>
        </w:rPr>
        <w:lastRenderedPageBreak/>
        <w:t>（別紙）指定アプリ及び提供されるデータの種類・形式について</w:t>
      </w:r>
    </w:p>
    <w:p w14:paraId="4D063D5F" w14:textId="77777777" w:rsidR="00FC5911" w:rsidRDefault="00FC5911" w:rsidP="00FC5911">
      <w:pPr>
        <w:pStyle w:val="Default"/>
        <w:rPr>
          <w:rFonts w:hAnsi="ＭＳ 明朝"/>
          <w:sz w:val="22"/>
          <w:szCs w:val="22"/>
        </w:rPr>
      </w:pPr>
    </w:p>
    <w:p w14:paraId="04B47573" w14:textId="5C553CB1" w:rsidR="00FC5911" w:rsidRDefault="00FC5911" w:rsidP="00FC5911">
      <w:pPr>
        <w:pStyle w:val="Default"/>
        <w:rPr>
          <w:rFonts w:hAnsi="ＭＳ 明朝"/>
          <w:sz w:val="22"/>
          <w:szCs w:val="22"/>
        </w:rPr>
      </w:pPr>
      <w:r>
        <w:rPr>
          <w:rFonts w:hAnsi="ＭＳ 明朝" w:hint="eastAsia"/>
          <w:sz w:val="22"/>
          <w:szCs w:val="22"/>
        </w:rPr>
        <w:t>【指定アプリについて】</w:t>
      </w:r>
    </w:p>
    <w:p w14:paraId="007C1712" w14:textId="4DE3ADA8" w:rsidR="00FC5911" w:rsidRDefault="00FC5911" w:rsidP="00FC5911">
      <w:pPr>
        <w:pStyle w:val="Default"/>
        <w:rPr>
          <w:rFonts w:hAnsi="ＭＳ 明朝"/>
          <w:sz w:val="22"/>
          <w:szCs w:val="22"/>
        </w:rPr>
      </w:pPr>
      <w:r>
        <w:rPr>
          <w:rFonts w:hAnsi="ＭＳ 明朝" w:hint="eastAsia"/>
          <w:sz w:val="22"/>
          <w:szCs w:val="22"/>
        </w:rPr>
        <w:t>対象とするアプリは、協会が自ら運営する「EXPOグリーンチャレンジアプリ」と、GCの趣旨に賛同し、協会から公認を得た民間アプリ</w:t>
      </w:r>
      <w:r w:rsidR="00F27623">
        <w:rPr>
          <w:rFonts w:hAnsi="ＭＳ 明朝" w:hint="eastAsia"/>
          <w:sz w:val="22"/>
          <w:szCs w:val="22"/>
        </w:rPr>
        <w:t>として以下のとおり指定する。</w:t>
      </w:r>
    </w:p>
    <w:p w14:paraId="27B45F72" w14:textId="77777777" w:rsidR="00FC5911" w:rsidRDefault="00FC5911" w:rsidP="00FC5911">
      <w:pPr>
        <w:pStyle w:val="Default"/>
        <w:rPr>
          <w:rFonts w:hAnsi="ＭＳ 明朝"/>
          <w:sz w:val="22"/>
          <w:szCs w:val="22"/>
        </w:rPr>
      </w:pPr>
    </w:p>
    <w:p w14:paraId="1BB2741C" w14:textId="214D6855" w:rsidR="00FC5911" w:rsidRDefault="00FC5911" w:rsidP="00FC5911">
      <w:pPr>
        <w:pStyle w:val="Default"/>
        <w:rPr>
          <w:rFonts w:hAnsi="ＭＳ 明朝"/>
          <w:sz w:val="22"/>
          <w:szCs w:val="22"/>
        </w:rPr>
      </w:pPr>
      <w:r>
        <w:rPr>
          <w:rFonts w:hAnsi="ＭＳ 明朝" w:hint="eastAsia"/>
          <w:sz w:val="22"/>
          <w:szCs w:val="22"/>
        </w:rPr>
        <w:t>○EXPOグリーンチャレンジアプリ</w:t>
      </w:r>
    </w:p>
    <w:tbl>
      <w:tblPr>
        <w:tblStyle w:val="af0"/>
        <w:tblW w:w="0" w:type="auto"/>
        <w:tblLook w:val="04A0" w:firstRow="1" w:lastRow="0" w:firstColumn="1" w:lastColumn="0" w:noHBand="0" w:noVBand="1"/>
      </w:tblPr>
      <w:tblGrid>
        <w:gridCol w:w="1555"/>
        <w:gridCol w:w="8073"/>
      </w:tblGrid>
      <w:tr w:rsidR="00CD3FAC" w14:paraId="42F41D14" w14:textId="77777777" w:rsidTr="00CD3FAC">
        <w:tc>
          <w:tcPr>
            <w:tcW w:w="1555" w:type="dxa"/>
          </w:tcPr>
          <w:p w14:paraId="0413CA29" w14:textId="7F27BC65" w:rsidR="00CD3FAC" w:rsidRDefault="00CD3FAC" w:rsidP="00FC5911">
            <w:pPr>
              <w:pStyle w:val="Default"/>
              <w:rPr>
                <w:sz w:val="22"/>
                <w:szCs w:val="22"/>
              </w:rPr>
            </w:pPr>
            <w:r>
              <w:rPr>
                <w:rFonts w:hint="eastAsia"/>
                <w:sz w:val="22"/>
                <w:szCs w:val="22"/>
              </w:rPr>
              <w:t>運営者</w:t>
            </w:r>
          </w:p>
        </w:tc>
        <w:tc>
          <w:tcPr>
            <w:tcW w:w="8073" w:type="dxa"/>
          </w:tcPr>
          <w:p w14:paraId="29F23018" w14:textId="77777777" w:rsidR="00CD3FAC" w:rsidRDefault="00CD3FAC" w:rsidP="00FC5911">
            <w:pPr>
              <w:pStyle w:val="Default"/>
              <w:rPr>
                <w:sz w:val="22"/>
                <w:szCs w:val="22"/>
              </w:rPr>
            </w:pPr>
            <w:r w:rsidRPr="002E79C1">
              <w:rPr>
                <w:rFonts w:hint="eastAsia"/>
                <w:sz w:val="22"/>
                <w:szCs w:val="22"/>
              </w:rPr>
              <w:t>公益社団法人</w:t>
            </w:r>
            <w:r w:rsidRPr="002E79C1">
              <w:rPr>
                <w:sz w:val="22"/>
                <w:szCs w:val="22"/>
              </w:rPr>
              <w:t>2025年日本国際博覧会協会</w:t>
            </w:r>
          </w:p>
          <w:p w14:paraId="063F3C2C" w14:textId="60CAE338" w:rsidR="00CD3FAC" w:rsidRDefault="00CD3FAC" w:rsidP="00FC5911">
            <w:pPr>
              <w:pStyle w:val="Default"/>
              <w:rPr>
                <w:sz w:val="22"/>
                <w:szCs w:val="22"/>
              </w:rPr>
            </w:pPr>
            <w:r>
              <w:rPr>
                <w:rFonts w:hint="eastAsia"/>
                <w:sz w:val="22"/>
                <w:szCs w:val="22"/>
              </w:rPr>
              <w:t>（</w:t>
            </w:r>
            <w:r w:rsidRPr="00CD3FAC">
              <w:rPr>
                <w:rFonts w:hint="eastAsia"/>
                <w:sz w:val="22"/>
                <w:szCs w:val="22"/>
              </w:rPr>
              <w:t>一般社団法人</w:t>
            </w:r>
            <w:r w:rsidRPr="00CD3FAC">
              <w:rPr>
                <w:sz w:val="22"/>
                <w:szCs w:val="22"/>
              </w:rPr>
              <w:t>JAPANゼロカーボン・スマートシティ・ファウンデーション</w:t>
            </w:r>
            <w:r>
              <w:rPr>
                <w:rFonts w:hint="eastAsia"/>
                <w:sz w:val="22"/>
                <w:szCs w:val="22"/>
              </w:rPr>
              <w:t>が協賛して運用）</w:t>
            </w:r>
          </w:p>
        </w:tc>
      </w:tr>
      <w:tr w:rsidR="00490EED" w:rsidRPr="00490EED" w14:paraId="2CE3601D" w14:textId="77777777" w:rsidTr="00CD3FAC">
        <w:tc>
          <w:tcPr>
            <w:tcW w:w="1555" w:type="dxa"/>
          </w:tcPr>
          <w:p w14:paraId="2A0C71D7" w14:textId="1014D466" w:rsidR="00CD3FAC" w:rsidRPr="00490EED" w:rsidRDefault="00CD3FAC" w:rsidP="00FC5911">
            <w:pPr>
              <w:pStyle w:val="Default"/>
              <w:rPr>
                <w:color w:val="auto"/>
                <w:sz w:val="22"/>
                <w:szCs w:val="22"/>
              </w:rPr>
            </w:pPr>
            <w:r w:rsidRPr="00490EED">
              <w:rPr>
                <w:rFonts w:hint="eastAsia"/>
                <w:color w:val="auto"/>
                <w:sz w:val="22"/>
                <w:szCs w:val="22"/>
              </w:rPr>
              <w:t>内容</w:t>
            </w:r>
          </w:p>
        </w:tc>
        <w:tc>
          <w:tcPr>
            <w:tcW w:w="8073" w:type="dxa"/>
          </w:tcPr>
          <w:p w14:paraId="3A781C53" w14:textId="55189F28" w:rsidR="00735246" w:rsidRPr="00490EED" w:rsidRDefault="00CD3FAC" w:rsidP="00FC5911">
            <w:pPr>
              <w:pStyle w:val="Default"/>
              <w:rPr>
                <w:color w:val="auto"/>
                <w:sz w:val="22"/>
                <w:szCs w:val="22"/>
              </w:rPr>
            </w:pPr>
            <w:r w:rsidRPr="00490EED">
              <w:rPr>
                <w:rFonts w:hint="eastAsia"/>
                <w:color w:val="auto"/>
                <w:sz w:val="22"/>
                <w:szCs w:val="22"/>
              </w:rPr>
              <w:t>大阪・関西万博が掲げる「</w:t>
            </w:r>
            <w:r w:rsidRPr="00490EED">
              <w:rPr>
                <w:color w:val="auto"/>
                <w:sz w:val="22"/>
                <w:szCs w:val="22"/>
              </w:rPr>
              <w:t>EXPO 2025 グリーンビジョン」に記載の「EXPOグリーンチャレンジ」を具現化するため、運営参加（第5回）で募集を行った「個人の温室効果ガス削減量を可視化するアプリ」です。大阪・関西万博の持続可能な運営に向けて、2024年より本アプリに登録した個人ユーザーの皆さまの温室効果ガス削減努力の実績を積み上げていく</w:t>
            </w:r>
            <w:r w:rsidR="00351A58" w:rsidRPr="00490EED">
              <w:rPr>
                <w:rFonts w:hint="eastAsia"/>
                <w:color w:val="auto"/>
                <w:sz w:val="22"/>
                <w:szCs w:val="22"/>
              </w:rPr>
              <w:t>取組み</w:t>
            </w:r>
            <w:r w:rsidRPr="00490EED">
              <w:rPr>
                <w:color w:val="auto"/>
                <w:sz w:val="22"/>
                <w:szCs w:val="22"/>
              </w:rPr>
              <w:t>。</w:t>
            </w:r>
          </w:p>
        </w:tc>
      </w:tr>
      <w:tr w:rsidR="00CD3FAC" w:rsidRPr="00490EED" w14:paraId="501B7E5A" w14:textId="77777777" w:rsidTr="00CD3FAC">
        <w:tc>
          <w:tcPr>
            <w:tcW w:w="1555" w:type="dxa"/>
          </w:tcPr>
          <w:p w14:paraId="29EB08B6" w14:textId="51E4FAB7" w:rsidR="00CD3FAC" w:rsidRPr="00490EED" w:rsidRDefault="0022124A" w:rsidP="00FC5911">
            <w:pPr>
              <w:pStyle w:val="Default"/>
              <w:rPr>
                <w:color w:val="auto"/>
                <w:sz w:val="22"/>
                <w:szCs w:val="22"/>
              </w:rPr>
            </w:pPr>
            <w:r w:rsidRPr="00490EED">
              <w:rPr>
                <w:rFonts w:hint="eastAsia"/>
                <w:color w:val="auto"/>
                <w:sz w:val="22"/>
                <w:szCs w:val="22"/>
              </w:rPr>
              <w:t>アプリ</w:t>
            </w:r>
            <w:r w:rsidR="00CD3FAC" w:rsidRPr="00490EED">
              <w:rPr>
                <w:color w:val="auto"/>
                <w:sz w:val="22"/>
                <w:szCs w:val="22"/>
              </w:rPr>
              <w:t>URL</w:t>
            </w:r>
          </w:p>
        </w:tc>
        <w:tc>
          <w:tcPr>
            <w:tcW w:w="8073" w:type="dxa"/>
          </w:tcPr>
          <w:p w14:paraId="38B9EF3B" w14:textId="0A4B4D3D" w:rsidR="00CD3FAC" w:rsidRPr="00490EED" w:rsidRDefault="00351A58" w:rsidP="00351A58">
            <w:pPr>
              <w:pStyle w:val="Default"/>
              <w:rPr>
                <w:color w:val="auto"/>
                <w:sz w:val="22"/>
                <w:szCs w:val="22"/>
              </w:rPr>
            </w:pPr>
            <w:r w:rsidRPr="00490EED">
              <w:rPr>
                <w:color w:val="auto"/>
                <w:sz w:val="22"/>
                <w:szCs w:val="22"/>
              </w:rPr>
              <w:t>https://expo2025-greenchallenge.com/</w:t>
            </w:r>
          </w:p>
        </w:tc>
      </w:tr>
    </w:tbl>
    <w:p w14:paraId="70BDFAF9" w14:textId="77777777" w:rsidR="00CD3FAC" w:rsidRPr="00490EED" w:rsidRDefault="00CD3FAC" w:rsidP="00FC5911">
      <w:pPr>
        <w:pStyle w:val="Default"/>
        <w:rPr>
          <w:rFonts w:hAnsi="ＭＳ 明朝"/>
          <w:color w:val="auto"/>
          <w:sz w:val="22"/>
          <w:szCs w:val="22"/>
        </w:rPr>
      </w:pPr>
    </w:p>
    <w:p w14:paraId="5748679E" w14:textId="0A0940BE" w:rsidR="00CD3FAC" w:rsidRPr="00490EED" w:rsidRDefault="00FC5911" w:rsidP="00FC5911">
      <w:pPr>
        <w:pStyle w:val="Default"/>
        <w:rPr>
          <w:rFonts w:hAnsi="ＭＳ 明朝"/>
          <w:color w:val="auto"/>
          <w:sz w:val="22"/>
          <w:szCs w:val="22"/>
        </w:rPr>
      </w:pPr>
      <w:r w:rsidRPr="00490EED">
        <w:rPr>
          <w:rFonts w:hAnsi="ＭＳ 明朝" w:hint="eastAsia"/>
          <w:color w:val="auto"/>
          <w:sz w:val="22"/>
          <w:szCs w:val="22"/>
        </w:rPr>
        <w:t>○SPOBY</w:t>
      </w:r>
      <w:r w:rsidR="00CD3FAC" w:rsidRPr="00490EED">
        <w:rPr>
          <w:rFonts w:hAnsi="ＭＳ 明朝" w:hint="eastAsia"/>
          <w:color w:val="auto"/>
          <w:sz w:val="22"/>
          <w:szCs w:val="22"/>
        </w:rPr>
        <w:t>（スポビー）</w:t>
      </w:r>
    </w:p>
    <w:tbl>
      <w:tblPr>
        <w:tblStyle w:val="af0"/>
        <w:tblW w:w="0" w:type="auto"/>
        <w:tblLook w:val="04A0" w:firstRow="1" w:lastRow="0" w:firstColumn="1" w:lastColumn="0" w:noHBand="0" w:noVBand="1"/>
      </w:tblPr>
      <w:tblGrid>
        <w:gridCol w:w="1555"/>
        <w:gridCol w:w="8073"/>
      </w:tblGrid>
      <w:tr w:rsidR="00490EED" w:rsidRPr="00490EED" w14:paraId="0EC87F68" w14:textId="77777777" w:rsidTr="00401504">
        <w:tc>
          <w:tcPr>
            <w:tcW w:w="1555" w:type="dxa"/>
          </w:tcPr>
          <w:p w14:paraId="708A2005" w14:textId="77777777" w:rsidR="00CD3FAC" w:rsidRPr="00490EED" w:rsidRDefault="00CD3FAC" w:rsidP="00401504">
            <w:pPr>
              <w:pStyle w:val="Default"/>
              <w:rPr>
                <w:color w:val="auto"/>
                <w:sz w:val="22"/>
                <w:szCs w:val="22"/>
              </w:rPr>
            </w:pPr>
            <w:r w:rsidRPr="00490EED">
              <w:rPr>
                <w:rFonts w:hint="eastAsia"/>
                <w:color w:val="auto"/>
                <w:sz w:val="22"/>
                <w:szCs w:val="22"/>
              </w:rPr>
              <w:t>運営者</w:t>
            </w:r>
          </w:p>
        </w:tc>
        <w:tc>
          <w:tcPr>
            <w:tcW w:w="8073" w:type="dxa"/>
          </w:tcPr>
          <w:p w14:paraId="30462A10" w14:textId="07A3655B" w:rsidR="00CD3FAC" w:rsidRPr="00490EED" w:rsidRDefault="00CD3FAC" w:rsidP="00401504">
            <w:pPr>
              <w:pStyle w:val="Default"/>
              <w:rPr>
                <w:color w:val="auto"/>
                <w:sz w:val="22"/>
                <w:szCs w:val="22"/>
              </w:rPr>
            </w:pPr>
            <w:r w:rsidRPr="00490EED">
              <w:rPr>
                <w:rFonts w:hint="eastAsia"/>
                <w:color w:val="auto"/>
                <w:sz w:val="22"/>
                <w:szCs w:val="22"/>
              </w:rPr>
              <w:t>株式会社スタジオスポビー</w:t>
            </w:r>
          </w:p>
        </w:tc>
      </w:tr>
      <w:tr w:rsidR="00490EED" w:rsidRPr="00490EED" w14:paraId="47B71BF8" w14:textId="77777777" w:rsidTr="00401504">
        <w:tc>
          <w:tcPr>
            <w:tcW w:w="1555" w:type="dxa"/>
          </w:tcPr>
          <w:p w14:paraId="3CCC7938" w14:textId="77777777" w:rsidR="00CD3FAC" w:rsidRPr="00490EED" w:rsidRDefault="00CD3FAC" w:rsidP="00401504">
            <w:pPr>
              <w:pStyle w:val="Default"/>
              <w:rPr>
                <w:color w:val="auto"/>
                <w:sz w:val="22"/>
                <w:szCs w:val="22"/>
              </w:rPr>
            </w:pPr>
            <w:r w:rsidRPr="00490EED">
              <w:rPr>
                <w:rFonts w:hint="eastAsia"/>
                <w:color w:val="auto"/>
                <w:sz w:val="22"/>
                <w:szCs w:val="22"/>
              </w:rPr>
              <w:t>内容</w:t>
            </w:r>
          </w:p>
        </w:tc>
        <w:tc>
          <w:tcPr>
            <w:tcW w:w="8073" w:type="dxa"/>
          </w:tcPr>
          <w:p w14:paraId="1A390100" w14:textId="77777777" w:rsidR="00735246" w:rsidRPr="00490EED" w:rsidRDefault="00735246" w:rsidP="00735246">
            <w:pPr>
              <w:pStyle w:val="Default"/>
              <w:rPr>
                <w:color w:val="auto"/>
                <w:sz w:val="22"/>
                <w:szCs w:val="22"/>
              </w:rPr>
            </w:pPr>
            <w:r w:rsidRPr="00490EED">
              <w:rPr>
                <w:rFonts w:hint="eastAsia"/>
                <w:color w:val="auto"/>
                <w:sz w:val="22"/>
                <w:szCs w:val="22"/>
              </w:rPr>
              <w:t>「</w:t>
            </w:r>
            <w:r w:rsidRPr="00490EED">
              <w:rPr>
                <w:color w:val="auto"/>
                <w:sz w:val="22"/>
                <w:szCs w:val="22"/>
              </w:rPr>
              <w:t>SPOBY（スポビー）」は、ひとの移動で脱炭素を実現する唯一のアプリです。</w:t>
            </w:r>
          </w:p>
          <w:p w14:paraId="17E828FB" w14:textId="77777777" w:rsidR="00735246" w:rsidRPr="00490EED" w:rsidRDefault="00735246" w:rsidP="00735246">
            <w:pPr>
              <w:pStyle w:val="Default"/>
              <w:rPr>
                <w:color w:val="auto"/>
                <w:sz w:val="22"/>
                <w:szCs w:val="22"/>
              </w:rPr>
            </w:pPr>
            <w:r w:rsidRPr="00490EED">
              <w:rPr>
                <w:rFonts w:hint="eastAsia"/>
                <w:color w:val="auto"/>
                <w:sz w:val="22"/>
                <w:szCs w:val="22"/>
              </w:rPr>
              <w:t>本来乗り物に乗って移動すべき距離間を歩行または自転車で移動した場合、乗り物による</w:t>
            </w:r>
            <w:r w:rsidRPr="00490EED">
              <w:rPr>
                <w:color w:val="auto"/>
                <w:sz w:val="22"/>
                <w:szCs w:val="22"/>
              </w:rPr>
              <w:t>CO2の排出を抑制できたと捉え、その数値を「脱炭素量」として可視化します。</w:t>
            </w:r>
          </w:p>
          <w:p w14:paraId="4078DFB4" w14:textId="77777777" w:rsidR="00735246" w:rsidRPr="00490EED" w:rsidRDefault="00735246" w:rsidP="00735246">
            <w:pPr>
              <w:pStyle w:val="Default"/>
              <w:rPr>
                <w:color w:val="auto"/>
                <w:sz w:val="22"/>
                <w:szCs w:val="22"/>
              </w:rPr>
            </w:pPr>
            <w:r w:rsidRPr="00490EED">
              <w:rPr>
                <w:rFonts w:hint="eastAsia"/>
                <w:color w:val="auto"/>
                <w:sz w:val="22"/>
                <w:szCs w:val="22"/>
              </w:rPr>
              <w:t>ユーザーには脱炭素量に応じてポイントが付与され、地域事業者（商店街各店舗）から提供される特典と交換が可能なため、市民が店舗に流れるという構造を生み出し、地域経済活性にも寄与します。</w:t>
            </w:r>
          </w:p>
          <w:p w14:paraId="782AD0E8" w14:textId="77777777" w:rsidR="00735246" w:rsidRPr="00490EED" w:rsidRDefault="00735246" w:rsidP="00735246">
            <w:pPr>
              <w:pStyle w:val="Default"/>
              <w:rPr>
                <w:color w:val="auto"/>
                <w:sz w:val="22"/>
                <w:szCs w:val="22"/>
              </w:rPr>
            </w:pPr>
            <w:r w:rsidRPr="00490EED">
              <w:rPr>
                <w:rFonts w:hint="eastAsia"/>
                <w:color w:val="auto"/>
                <w:sz w:val="22"/>
                <w:szCs w:val="22"/>
              </w:rPr>
              <w:t>「脱炭素」は国民にとってまだまだストイックな概念ですが、スマートフォンという誰もが使うツールを手段とすることで、カジュアルに脱炭素活動に取り組むことが可能です。</w:t>
            </w:r>
          </w:p>
          <w:p w14:paraId="0B533B47" w14:textId="1D9D504A" w:rsidR="00CD3FAC" w:rsidRPr="00490EED" w:rsidRDefault="00735246" w:rsidP="00735246">
            <w:pPr>
              <w:pStyle w:val="Default"/>
              <w:rPr>
                <w:color w:val="auto"/>
                <w:sz w:val="22"/>
                <w:szCs w:val="22"/>
              </w:rPr>
            </w:pPr>
            <w:r w:rsidRPr="00490EED">
              <w:rPr>
                <w:color w:val="auto"/>
                <w:sz w:val="22"/>
                <w:szCs w:val="22"/>
              </w:rPr>
              <w:t>SPOBYを通じて、簡単で無理なく国民の行動変容を後押しし、脱炭素に繋がる暮らしを目指します。</w:t>
            </w:r>
          </w:p>
          <w:p w14:paraId="56BDCEFC" w14:textId="77777777" w:rsidR="00CD3FAC" w:rsidRPr="00490EED" w:rsidRDefault="00CD3FAC" w:rsidP="00401504">
            <w:pPr>
              <w:pStyle w:val="Default"/>
              <w:rPr>
                <w:color w:val="auto"/>
                <w:sz w:val="22"/>
                <w:szCs w:val="22"/>
              </w:rPr>
            </w:pPr>
            <w:r w:rsidRPr="00490EED">
              <w:rPr>
                <w:rFonts w:hint="eastAsia"/>
                <w:color w:val="auto"/>
                <w:sz w:val="22"/>
                <w:szCs w:val="22"/>
              </w:rPr>
              <w:t>（</w:t>
            </w:r>
            <w:r w:rsidR="00735246" w:rsidRPr="00490EED">
              <w:rPr>
                <w:rFonts w:hint="eastAsia"/>
                <w:color w:val="auto"/>
                <w:sz w:val="22"/>
                <w:szCs w:val="22"/>
              </w:rPr>
              <w:t>環境省「デコ活」HP</w:t>
            </w:r>
            <w:r w:rsidRPr="00490EED">
              <w:rPr>
                <w:rFonts w:hint="eastAsia"/>
                <w:color w:val="auto"/>
                <w:sz w:val="22"/>
                <w:szCs w:val="22"/>
              </w:rPr>
              <w:t>より）</w:t>
            </w:r>
          </w:p>
          <w:p w14:paraId="1315D5C8" w14:textId="16FE2E8F" w:rsidR="00735246" w:rsidRPr="00490EED" w:rsidRDefault="00735246" w:rsidP="00401504">
            <w:pPr>
              <w:pStyle w:val="Default"/>
              <w:rPr>
                <w:color w:val="auto"/>
                <w:sz w:val="22"/>
                <w:szCs w:val="22"/>
              </w:rPr>
            </w:pPr>
            <w:r w:rsidRPr="00490EED">
              <w:rPr>
                <w:color w:val="auto"/>
                <w:sz w:val="22"/>
                <w:szCs w:val="22"/>
              </w:rPr>
              <w:t>https://ondankataisaku.env.go.jp/decokatsu/detail/incentive/225.html</w:t>
            </w:r>
          </w:p>
        </w:tc>
      </w:tr>
      <w:tr w:rsidR="00CD3FAC" w14:paraId="370F156A" w14:textId="77777777" w:rsidTr="00401504">
        <w:tc>
          <w:tcPr>
            <w:tcW w:w="1555" w:type="dxa"/>
          </w:tcPr>
          <w:p w14:paraId="56B8C96A" w14:textId="5ED7ED5D" w:rsidR="00CD3FAC" w:rsidRPr="00CD3FAC" w:rsidRDefault="0022124A" w:rsidP="00401504">
            <w:pPr>
              <w:pStyle w:val="Default"/>
              <w:rPr>
                <w:sz w:val="22"/>
                <w:szCs w:val="22"/>
              </w:rPr>
            </w:pPr>
            <w:r>
              <w:rPr>
                <w:rFonts w:hint="eastAsia"/>
                <w:sz w:val="22"/>
                <w:szCs w:val="22"/>
              </w:rPr>
              <w:t>アプリ</w:t>
            </w:r>
            <w:r w:rsidR="00CD3FAC">
              <w:rPr>
                <w:sz w:val="22"/>
                <w:szCs w:val="22"/>
              </w:rPr>
              <w:t>URL</w:t>
            </w:r>
          </w:p>
        </w:tc>
        <w:tc>
          <w:tcPr>
            <w:tcW w:w="8073" w:type="dxa"/>
          </w:tcPr>
          <w:p w14:paraId="0A13DCED" w14:textId="0E115A4B" w:rsidR="00CD3FAC" w:rsidRDefault="00CD3FAC" w:rsidP="00401504">
            <w:pPr>
              <w:pStyle w:val="Default"/>
              <w:rPr>
                <w:sz w:val="22"/>
                <w:szCs w:val="22"/>
              </w:rPr>
            </w:pPr>
            <w:r w:rsidRPr="00CD3FAC">
              <w:rPr>
                <w:sz w:val="22"/>
                <w:szCs w:val="22"/>
              </w:rPr>
              <w:t>https://spoby.jp/</w:t>
            </w:r>
          </w:p>
        </w:tc>
      </w:tr>
    </w:tbl>
    <w:p w14:paraId="562FBD03" w14:textId="77777777" w:rsidR="00CD3FAC" w:rsidRPr="009A7BE9" w:rsidRDefault="00CD3FAC" w:rsidP="00FC5911">
      <w:pPr>
        <w:pStyle w:val="Default"/>
        <w:rPr>
          <w:rFonts w:hAnsi="ＭＳ 明朝"/>
          <w:sz w:val="22"/>
          <w:szCs w:val="22"/>
        </w:rPr>
      </w:pPr>
    </w:p>
    <w:p w14:paraId="579BE2C0" w14:textId="2C9E9201" w:rsidR="00CD3FAC" w:rsidRDefault="00CD3FAC" w:rsidP="00FC5911">
      <w:pPr>
        <w:pStyle w:val="Default"/>
        <w:rPr>
          <w:rFonts w:hAnsi="ＭＳ 明朝"/>
          <w:sz w:val="22"/>
          <w:szCs w:val="22"/>
        </w:rPr>
      </w:pPr>
    </w:p>
    <w:p w14:paraId="0D60B8E2" w14:textId="6F1D3A9C" w:rsidR="000A668F" w:rsidRDefault="000A668F" w:rsidP="00FC5911">
      <w:pPr>
        <w:pStyle w:val="Default"/>
        <w:rPr>
          <w:rFonts w:hAnsi="ＭＳ 明朝"/>
          <w:sz w:val="22"/>
          <w:szCs w:val="22"/>
        </w:rPr>
      </w:pPr>
    </w:p>
    <w:p w14:paraId="4F5E7559" w14:textId="75C8A8C7" w:rsidR="009B5F25" w:rsidRDefault="009B5F25" w:rsidP="00FC5911">
      <w:pPr>
        <w:pStyle w:val="Default"/>
        <w:rPr>
          <w:rFonts w:hAnsi="ＭＳ 明朝"/>
          <w:sz w:val="22"/>
          <w:szCs w:val="22"/>
        </w:rPr>
      </w:pPr>
    </w:p>
    <w:p w14:paraId="2DFFC524" w14:textId="77777777" w:rsidR="009B5F25" w:rsidRPr="00FC5911" w:rsidRDefault="009B5F25" w:rsidP="00FC5911">
      <w:pPr>
        <w:pStyle w:val="Default"/>
        <w:rPr>
          <w:rFonts w:hAnsi="ＭＳ 明朝" w:hint="eastAsia"/>
          <w:sz w:val="22"/>
          <w:szCs w:val="22"/>
        </w:rPr>
      </w:pPr>
    </w:p>
    <w:p w14:paraId="6ED7783C" w14:textId="1C90BE0B" w:rsidR="00FC5911" w:rsidRDefault="00FC5911" w:rsidP="00FC5911">
      <w:pPr>
        <w:pStyle w:val="Default"/>
        <w:rPr>
          <w:rFonts w:hAnsi="ＭＳ 明朝"/>
          <w:sz w:val="22"/>
          <w:szCs w:val="22"/>
        </w:rPr>
      </w:pPr>
      <w:r>
        <w:rPr>
          <w:rFonts w:hAnsi="ＭＳ 明朝" w:hint="eastAsia"/>
          <w:sz w:val="22"/>
          <w:szCs w:val="22"/>
        </w:rPr>
        <w:lastRenderedPageBreak/>
        <w:t>【提供されるデータの種類・形式について】</w:t>
      </w:r>
    </w:p>
    <w:p w14:paraId="5C738FCA" w14:textId="7F87CA2A" w:rsidR="006E1C50" w:rsidRDefault="00FC5911" w:rsidP="006E1C50">
      <w:pPr>
        <w:pStyle w:val="Default"/>
        <w:ind w:leftChars="49" w:left="336" w:hangingChars="106" w:hanging="233"/>
        <w:rPr>
          <w:rFonts w:hAnsi="ＭＳ 明朝"/>
          <w:sz w:val="22"/>
          <w:szCs w:val="22"/>
        </w:rPr>
      </w:pPr>
      <w:r>
        <w:rPr>
          <w:rFonts w:hAnsi="ＭＳ 明朝" w:hint="eastAsia"/>
          <w:sz w:val="22"/>
          <w:szCs w:val="22"/>
        </w:rPr>
        <w:t>・各アプリからは、ユーザー属性（性別・年代・居住市町村等）毎に、脱炭素アクション毎の削減量の期間集計値</w:t>
      </w:r>
      <w:r w:rsidR="00C66F8A">
        <w:rPr>
          <w:rFonts w:hAnsi="ＭＳ 明朝" w:hint="eastAsia"/>
          <w:sz w:val="22"/>
          <w:szCs w:val="22"/>
        </w:rPr>
        <w:t>（前回データとの差分）</w:t>
      </w:r>
      <w:r>
        <w:rPr>
          <w:rFonts w:hAnsi="ＭＳ 明朝" w:hint="eastAsia"/>
          <w:sz w:val="22"/>
          <w:szCs w:val="22"/>
        </w:rPr>
        <w:t>及び全ユーザーの人数・総削減量が原則１日１回</w:t>
      </w:r>
      <w:r w:rsidR="000A668F">
        <w:rPr>
          <w:rFonts w:hAnsi="ＭＳ 明朝" w:hint="eastAsia"/>
          <w:sz w:val="22"/>
          <w:szCs w:val="22"/>
        </w:rPr>
        <w:t>CSV形式で</w:t>
      </w:r>
      <w:r>
        <w:rPr>
          <w:rFonts w:hAnsi="ＭＳ 明朝" w:hint="eastAsia"/>
          <w:sz w:val="22"/>
          <w:szCs w:val="22"/>
        </w:rPr>
        <w:t>提供される。</w:t>
      </w:r>
      <w:r w:rsidR="00C66F8A">
        <w:rPr>
          <w:rFonts w:hAnsi="ＭＳ 明朝" w:hint="eastAsia"/>
          <w:sz w:val="22"/>
          <w:szCs w:val="22"/>
        </w:rPr>
        <w:t>（アプリ事業者の都合により頻度が１週間程度となる可能性がある）</w:t>
      </w:r>
    </w:p>
    <w:p w14:paraId="7323DC49" w14:textId="77777777" w:rsidR="006E1C50" w:rsidRDefault="006E1C50" w:rsidP="006E1C50">
      <w:pPr>
        <w:pStyle w:val="Default"/>
        <w:ind w:leftChars="49" w:left="336" w:hangingChars="106" w:hanging="233"/>
        <w:rPr>
          <w:rFonts w:hAnsi="ＭＳ 明朝"/>
          <w:sz w:val="22"/>
          <w:szCs w:val="22"/>
        </w:rPr>
      </w:pPr>
    </w:p>
    <w:p w14:paraId="6DE48E6C" w14:textId="57553204" w:rsidR="006E1C50" w:rsidRDefault="005649A8" w:rsidP="006E1C50">
      <w:pPr>
        <w:pStyle w:val="Default"/>
        <w:ind w:leftChars="49" w:left="336" w:hangingChars="106" w:hanging="233"/>
        <w:jc w:val="center"/>
        <w:rPr>
          <w:rFonts w:hAnsi="ＭＳ 明朝"/>
          <w:sz w:val="22"/>
          <w:szCs w:val="22"/>
        </w:rPr>
      </w:pPr>
      <w:r>
        <w:rPr>
          <w:rFonts w:hAnsi="ＭＳ 明朝"/>
          <w:noProof/>
          <w:sz w:val="22"/>
          <w:szCs w:val="22"/>
        </w:rPr>
        <w:drawing>
          <wp:anchor distT="0" distB="0" distL="114300" distR="114300" simplePos="0" relativeHeight="251702272" behindDoc="0" locked="0" layoutInCell="1" allowOverlap="1" wp14:anchorId="7A6CA275" wp14:editId="211ED228">
            <wp:simplePos x="0" y="0"/>
            <wp:positionH relativeFrom="column">
              <wp:posOffset>2419350</wp:posOffset>
            </wp:positionH>
            <wp:positionV relativeFrom="paragraph">
              <wp:posOffset>308610</wp:posOffset>
            </wp:positionV>
            <wp:extent cx="1150620" cy="1981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l="14525" t="22500" r="1116" b="60786"/>
                    <a:stretch/>
                  </pic:blipFill>
                  <pic:spPr bwMode="auto">
                    <a:xfrm>
                      <a:off x="0" y="0"/>
                      <a:ext cx="1150620" cy="198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1C50">
        <w:rPr>
          <w:rFonts w:hAnsi="ＭＳ 明朝"/>
          <w:noProof/>
          <w:sz w:val="22"/>
          <w:szCs w:val="22"/>
        </w:rPr>
        <w:drawing>
          <wp:inline distT="0" distB="0" distL="0" distR="0" wp14:anchorId="5A41B75B" wp14:editId="2EE41804">
            <wp:extent cx="5601970" cy="1201618"/>
            <wp:effectExtent l="0" t="0" r="0" b="0"/>
            <wp:docPr id="15018021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7151" cy="1211309"/>
                    </a:xfrm>
                    <a:prstGeom prst="rect">
                      <a:avLst/>
                    </a:prstGeom>
                    <a:noFill/>
                    <a:ln>
                      <a:noFill/>
                    </a:ln>
                  </pic:spPr>
                </pic:pic>
              </a:graphicData>
            </a:graphic>
          </wp:inline>
        </w:drawing>
      </w:r>
    </w:p>
    <w:p w14:paraId="04C69A44" w14:textId="64E071A9" w:rsidR="006E1C50" w:rsidRDefault="006E1C50" w:rsidP="006E1C50">
      <w:pPr>
        <w:pStyle w:val="Default"/>
        <w:ind w:leftChars="49" w:left="336" w:hangingChars="106" w:hanging="233"/>
        <w:jc w:val="center"/>
        <w:rPr>
          <w:rFonts w:hAnsi="ＭＳ 明朝"/>
          <w:sz w:val="22"/>
          <w:szCs w:val="22"/>
        </w:rPr>
      </w:pPr>
      <w:r>
        <w:rPr>
          <w:rFonts w:hAnsi="ＭＳ 明朝" w:hint="eastAsia"/>
          <w:sz w:val="22"/>
          <w:szCs w:val="22"/>
        </w:rPr>
        <w:t>データの流れのイメージ</w:t>
      </w:r>
    </w:p>
    <w:p w14:paraId="5C8C5BD5" w14:textId="77777777" w:rsidR="006E1C50" w:rsidRDefault="006E1C50" w:rsidP="006E1C50">
      <w:pPr>
        <w:pStyle w:val="Default"/>
        <w:ind w:leftChars="49" w:left="336" w:hangingChars="106" w:hanging="233"/>
        <w:rPr>
          <w:rFonts w:hAnsi="ＭＳ 明朝"/>
          <w:sz w:val="22"/>
          <w:szCs w:val="22"/>
        </w:rPr>
      </w:pPr>
    </w:p>
    <w:p w14:paraId="6F1E8751" w14:textId="21A20293" w:rsidR="006E1C50" w:rsidRDefault="006E1C50" w:rsidP="006E1C50">
      <w:pPr>
        <w:pStyle w:val="Default"/>
        <w:ind w:leftChars="49" w:left="336" w:hangingChars="106" w:hanging="233"/>
        <w:jc w:val="center"/>
        <w:rPr>
          <w:rFonts w:hAnsi="ＭＳ 明朝"/>
          <w:sz w:val="22"/>
          <w:szCs w:val="22"/>
        </w:rPr>
      </w:pPr>
      <w:r>
        <w:rPr>
          <w:rFonts w:hAnsi="ＭＳ 明朝" w:hint="eastAsia"/>
          <w:sz w:val="22"/>
          <w:szCs w:val="22"/>
        </w:rPr>
        <w:t>データの項目イメージ</w:t>
      </w:r>
    </w:p>
    <w:tbl>
      <w:tblPr>
        <w:tblStyle w:val="af0"/>
        <w:tblW w:w="0" w:type="auto"/>
        <w:tblInd w:w="336" w:type="dxa"/>
        <w:tblLook w:val="04A0" w:firstRow="1" w:lastRow="0" w:firstColumn="1" w:lastColumn="0" w:noHBand="0" w:noVBand="1"/>
      </w:tblPr>
      <w:tblGrid>
        <w:gridCol w:w="2494"/>
        <w:gridCol w:w="6798"/>
      </w:tblGrid>
      <w:tr w:rsidR="006E1C50" w14:paraId="1D91EDAB" w14:textId="77777777" w:rsidTr="376C38EB">
        <w:tc>
          <w:tcPr>
            <w:tcW w:w="2494" w:type="dxa"/>
          </w:tcPr>
          <w:p w14:paraId="6806BC3C" w14:textId="37AF314B" w:rsidR="006E1C50" w:rsidRDefault="006E1C50" w:rsidP="006E1C50">
            <w:pPr>
              <w:pStyle w:val="Default"/>
              <w:rPr>
                <w:sz w:val="22"/>
                <w:szCs w:val="22"/>
              </w:rPr>
            </w:pPr>
            <w:r>
              <w:rPr>
                <w:rFonts w:hint="eastAsia"/>
                <w:sz w:val="22"/>
                <w:szCs w:val="22"/>
              </w:rPr>
              <w:t>属性名</w:t>
            </w:r>
          </w:p>
        </w:tc>
        <w:tc>
          <w:tcPr>
            <w:tcW w:w="6798" w:type="dxa"/>
          </w:tcPr>
          <w:p w14:paraId="65703AF0" w14:textId="5F7370C4" w:rsidR="006E1C50" w:rsidRDefault="006E1C50" w:rsidP="006E1C50">
            <w:pPr>
              <w:pStyle w:val="Default"/>
              <w:rPr>
                <w:sz w:val="22"/>
                <w:szCs w:val="22"/>
              </w:rPr>
            </w:pPr>
            <w:r>
              <w:rPr>
                <w:rFonts w:hint="eastAsia"/>
                <w:sz w:val="22"/>
                <w:szCs w:val="22"/>
              </w:rPr>
              <w:t>データ内容</w:t>
            </w:r>
          </w:p>
        </w:tc>
      </w:tr>
      <w:tr w:rsidR="006E1C50" w14:paraId="2A7D9F89" w14:textId="77777777" w:rsidTr="376C38EB">
        <w:tc>
          <w:tcPr>
            <w:tcW w:w="2494" w:type="dxa"/>
          </w:tcPr>
          <w:p w14:paraId="025782DB" w14:textId="657ED21E" w:rsidR="006E1C50" w:rsidRDefault="006E1C50" w:rsidP="006E1C50">
            <w:pPr>
              <w:pStyle w:val="Default"/>
              <w:rPr>
                <w:sz w:val="22"/>
                <w:szCs w:val="22"/>
              </w:rPr>
            </w:pPr>
            <w:r>
              <w:rPr>
                <w:rFonts w:hint="eastAsia"/>
                <w:sz w:val="22"/>
                <w:szCs w:val="22"/>
              </w:rPr>
              <w:t>性別</w:t>
            </w:r>
          </w:p>
        </w:tc>
        <w:tc>
          <w:tcPr>
            <w:tcW w:w="6798" w:type="dxa"/>
          </w:tcPr>
          <w:p w14:paraId="7243B4D7" w14:textId="5B7FF28B" w:rsidR="006E1C50" w:rsidRDefault="006E1C50" w:rsidP="006E1C50">
            <w:pPr>
              <w:pStyle w:val="Default"/>
              <w:rPr>
                <w:sz w:val="22"/>
                <w:szCs w:val="22"/>
              </w:rPr>
            </w:pPr>
            <w:r>
              <w:rPr>
                <w:rFonts w:hint="eastAsia"/>
                <w:sz w:val="22"/>
                <w:szCs w:val="22"/>
              </w:rPr>
              <w:t>男・女・他</w:t>
            </w:r>
          </w:p>
        </w:tc>
      </w:tr>
      <w:tr w:rsidR="006E1C50" w14:paraId="1064E031" w14:textId="77777777" w:rsidTr="376C38EB">
        <w:tc>
          <w:tcPr>
            <w:tcW w:w="2494" w:type="dxa"/>
          </w:tcPr>
          <w:p w14:paraId="305E05E4" w14:textId="4B4CD0BD" w:rsidR="006E1C50" w:rsidRDefault="006E1C50" w:rsidP="006E1C50">
            <w:pPr>
              <w:pStyle w:val="Default"/>
              <w:rPr>
                <w:sz w:val="22"/>
                <w:szCs w:val="22"/>
              </w:rPr>
            </w:pPr>
            <w:r>
              <w:rPr>
                <w:rFonts w:hint="eastAsia"/>
                <w:sz w:val="22"/>
                <w:szCs w:val="22"/>
              </w:rPr>
              <w:t>年齢</w:t>
            </w:r>
          </w:p>
        </w:tc>
        <w:tc>
          <w:tcPr>
            <w:tcW w:w="6798" w:type="dxa"/>
          </w:tcPr>
          <w:p w14:paraId="2214BB5F" w14:textId="57E4A18B" w:rsidR="006E1C50" w:rsidRDefault="006E1C50" w:rsidP="006E1C50">
            <w:pPr>
              <w:pStyle w:val="Default"/>
              <w:rPr>
                <w:sz w:val="22"/>
                <w:szCs w:val="22"/>
              </w:rPr>
            </w:pPr>
            <w:r w:rsidRPr="006E1C50">
              <w:rPr>
                <w:sz w:val="22"/>
                <w:szCs w:val="22"/>
              </w:rPr>
              <w:t>10代・20代・30代・40代・50代・60代・70代以上</w:t>
            </w:r>
          </w:p>
        </w:tc>
      </w:tr>
      <w:tr w:rsidR="006E1C50" w14:paraId="51A741C9" w14:textId="77777777" w:rsidTr="376C38EB">
        <w:tc>
          <w:tcPr>
            <w:tcW w:w="2494" w:type="dxa"/>
          </w:tcPr>
          <w:p w14:paraId="07ACE930" w14:textId="373E89C3" w:rsidR="009B2916" w:rsidRDefault="006E1C50" w:rsidP="006E1C50">
            <w:pPr>
              <w:pStyle w:val="Default"/>
              <w:rPr>
                <w:sz w:val="22"/>
                <w:szCs w:val="22"/>
              </w:rPr>
            </w:pPr>
            <w:r>
              <w:rPr>
                <w:rFonts w:hint="eastAsia"/>
                <w:sz w:val="22"/>
                <w:szCs w:val="22"/>
              </w:rPr>
              <w:t>居住地</w:t>
            </w:r>
            <w:r w:rsidR="009B2916">
              <w:rPr>
                <w:rFonts w:hint="eastAsia"/>
                <w:sz w:val="22"/>
                <w:szCs w:val="22"/>
              </w:rPr>
              <w:t>・在勤在学地</w:t>
            </w:r>
          </w:p>
          <w:p w14:paraId="08F95F84" w14:textId="6327C491" w:rsidR="006E1C50" w:rsidRDefault="006E1C50" w:rsidP="006E1C50">
            <w:pPr>
              <w:pStyle w:val="Default"/>
              <w:rPr>
                <w:sz w:val="22"/>
                <w:szCs w:val="22"/>
              </w:rPr>
            </w:pPr>
            <w:r>
              <w:rPr>
                <w:rFonts w:hint="eastAsia"/>
                <w:sz w:val="22"/>
                <w:szCs w:val="22"/>
              </w:rPr>
              <w:t>所属</w:t>
            </w:r>
          </w:p>
        </w:tc>
        <w:tc>
          <w:tcPr>
            <w:tcW w:w="6798" w:type="dxa"/>
          </w:tcPr>
          <w:p w14:paraId="4198D804" w14:textId="107A129F" w:rsidR="009B2916" w:rsidRDefault="006E1C50" w:rsidP="376C38EB">
            <w:pPr>
              <w:pStyle w:val="Default"/>
              <w:rPr>
                <w:sz w:val="22"/>
                <w:szCs w:val="22"/>
              </w:rPr>
            </w:pPr>
            <w:r w:rsidRPr="376C38EB">
              <w:rPr>
                <w:sz w:val="22"/>
                <w:szCs w:val="22"/>
              </w:rPr>
              <w:t>府民</w:t>
            </w:r>
            <w:r w:rsidR="009B2916">
              <w:rPr>
                <w:rFonts w:hint="eastAsia"/>
                <w:sz w:val="22"/>
                <w:szCs w:val="22"/>
              </w:rPr>
              <w:t>（府外からの通勤・通学含む）</w:t>
            </w:r>
            <w:r w:rsidRPr="376C38EB">
              <w:rPr>
                <w:sz w:val="22"/>
                <w:szCs w:val="22"/>
              </w:rPr>
              <w:t>：43市町村名</w:t>
            </w:r>
          </w:p>
          <w:p w14:paraId="61D208C4" w14:textId="72E7CC63" w:rsidR="006E1C50" w:rsidRDefault="006E1C50" w:rsidP="376C38EB">
            <w:pPr>
              <w:pStyle w:val="Default"/>
              <w:rPr>
                <w:sz w:val="22"/>
                <w:szCs w:val="22"/>
              </w:rPr>
            </w:pPr>
            <w:r w:rsidRPr="376C38EB">
              <w:rPr>
                <w:sz w:val="22"/>
                <w:szCs w:val="22"/>
              </w:rPr>
              <w:t>企業：各企業名</w:t>
            </w:r>
          </w:p>
        </w:tc>
      </w:tr>
      <w:tr w:rsidR="006E1C50" w14:paraId="6197616C" w14:textId="77777777" w:rsidTr="376C38EB">
        <w:tc>
          <w:tcPr>
            <w:tcW w:w="2494" w:type="dxa"/>
          </w:tcPr>
          <w:p w14:paraId="18939C28" w14:textId="73DAA39C" w:rsidR="006E1C50" w:rsidRDefault="006E1C50" w:rsidP="006E1C50">
            <w:pPr>
              <w:pStyle w:val="Default"/>
              <w:rPr>
                <w:sz w:val="22"/>
                <w:szCs w:val="22"/>
              </w:rPr>
            </w:pPr>
            <w:r>
              <w:rPr>
                <w:rFonts w:hint="eastAsia"/>
                <w:sz w:val="22"/>
                <w:szCs w:val="22"/>
              </w:rPr>
              <w:t>取組内容</w:t>
            </w:r>
          </w:p>
        </w:tc>
        <w:tc>
          <w:tcPr>
            <w:tcW w:w="6798" w:type="dxa"/>
          </w:tcPr>
          <w:p w14:paraId="71DA5FBA" w14:textId="798AA499" w:rsidR="006E1C50" w:rsidRDefault="006E1C50" w:rsidP="006E1C50">
            <w:pPr>
              <w:pStyle w:val="Default"/>
              <w:rPr>
                <w:sz w:val="22"/>
                <w:szCs w:val="22"/>
              </w:rPr>
            </w:pPr>
            <w:r>
              <w:rPr>
                <w:rFonts w:hint="eastAsia"/>
                <w:sz w:val="22"/>
                <w:szCs w:val="22"/>
              </w:rPr>
              <w:t>移動・テレワーク・廃油回収・マイボトル利用・・・</w:t>
            </w:r>
          </w:p>
        </w:tc>
      </w:tr>
    </w:tbl>
    <w:p w14:paraId="025808F4" w14:textId="77777777" w:rsidR="006E1C50" w:rsidRDefault="006E1C50" w:rsidP="006E1C50">
      <w:pPr>
        <w:pStyle w:val="Default"/>
        <w:ind w:leftChars="49" w:left="336" w:hangingChars="106" w:hanging="233"/>
        <w:rPr>
          <w:rFonts w:hAnsi="ＭＳ 明朝"/>
          <w:sz w:val="22"/>
          <w:szCs w:val="22"/>
        </w:rPr>
      </w:pPr>
    </w:p>
    <w:p w14:paraId="564A1C35" w14:textId="35729CE3" w:rsidR="00FC5911" w:rsidRPr="0087468C" w:rsidRDefault="00FC5911" w:rsidP="005649A8">
      <w:pPr>
        <w:pStyle w:val="Default"/>
        <w:ind w:leftChars="49" w:left="336" w:hangingChars="106" w:hanging="233"/>
        <w:rPr>
          <w:rFonts w:hAnsi="ＭＳ 明朝"/>
          <w:sz w:val="22"/>
          <w:szCs w:val="22"/>
        </w:rPr>
      </w:pPr>
      <w:r w:rsidRPr="0087468C">
        <w:rPr>
          <w:rFonts w:hAnsi="ＭＳ 明朝" w:hint="eastAsia"/>
          <w:sz w:val="22"/>
          <w:szCs w:val="22"/>
        </w:rPr>
        <w:t>・</w:t>
      </w:r>
      <w:r w:rsidR="005649A8" w:rsidRPr="0087468C">
        <w:rPr>
          <w:rFonts w:hAnsi="ＭＳ 明朝" w:hint="eastAsia"/>
          <w:sz w:val="22"/>
          <w:szCs w:val="22"/>
        </w:rPr>
        <w:t>アプリ事業者から提供される日次データは、ダッシュボードに</w:t>
      </w:r>
      <w:r w:rsidR="005649A8" w:rsidRPr="0087468C">
        <w:rPr>
          <w:rFonts w:hAnsi="ＭＳ 明朝"/>
          <w:sz w:val="22"/>
          <w:szCs w:val="22"/>
        </w:rPr>
        <w:t>1日1回以上反映され、</w:t>
      </w:r>
      <w:r w:rsidR="005649A8" w:rsidRPr="0087468C">
        <w:rPr>
          <w:rFonts w:hAnsi="ＭＳ 明朝" w:hint="eastAsia"/>
          <w:sz w:val="22"/>
          <w:szCs w:val="22"/>
        </w:rPr>
        <w:t>同時に、府が管理する大阪府オープンデータカタログサイト及び大阪広域データ連携基盤（</w:t>
      </w:r>
      <w:r w:rsidR="005649A8" w:rsidRPr="0087468C">
        <w:rPr>
          <w:rFonts w:hAnsi="ＭＳ 明朝"/>
          <w:sz w:val="22"/>
          <w:szCs w:val="22"/>
        </w:rPr>
        <w:t>ORDEN）にオープンデータとしてアップロードされる。</w:t>
      </w:r>
    </w:p>
    <w:p w14:paraId="7B192646" w14:textId="77777777" w:rsidR="000A668F" w:rsidRPr="0087468C" w:rsidRDefault="000A668F" w:rsidP="00FC5911">
      <w:pPr>
        <w:pStyle w:val="Default"/>
        <w:ind w:leftChars="48" w:left="101"/>
        <w:rPr>
          <w:rFonts w:hAnsi="ＭＳ 明朝"/>
          <w:sz w:val="22"/>
          <w:szCs w:val="22"/>
        </w:rPr>
      </w:pPr>
      <w:r w:rsidRPr="0087468C">
        <w:rPr>
          <w:rFonts w:hAnsi="ＭＳ 明朝" w:hint="eastAsia"/>
          <w:sz w:val="22"/>
          <w:szCs w:val="22"/>
        </w:rPr>
        <w:t xml:space="preserve">　（参考）</w:t>
      </w:r>
    </w:p>
    <w:p w14:paraId="09587963" w14:textId="4A174E06" w:rsidR="00FC5911" w:rsidRPr="0087468C" w:rsidRDefault="000A668F" w:rsidP="000A668F">
      <w:pPr>
        <w:pStyle w:val="Default"/>
        <w:ind w:leftChars="48" w:left="101" w:firstLineChars="200" w:firstLine="440"/>
        <w:rPr>
          <w:rFonts w:hAnsi="ＭＳ 明朝"/>
          <w:sz w:val="22"/>
          <w:szCs w:val="22"/>
        </w:rPr>
      </w:pPr>
      <w:r w:rsidRPr="0087468C">
        <w:rPr>
          <w:rFonts w:hAnsi="ＭＳ 明朝" w:hint="eastAsia"/>
          <w:sz w:val="22"/>
          <w:szCs w:val="22"/>
        </w:rPr>
        <w:t>大阪府オープンデータカタログサイト</w:t>
      </w:r>
    </w:p>
    <w:p w14:paraId="094E2D95" w14:textId="77777777" w:rsidR="005649A8" w:rsidRPr="0087468C" w:rsidRDefault="000A668F" w:rsidP="005649A8">
      <w:pPr>
        <w:pStyle w:val="Default"/>
        <w:rPr>
          <w:rFonts w:hAnsi="ＭＳ 明朝"/>
          <w:sz w:val="22"/>
          <w:szCs w:val="22"/>
        </w:rPr>
      </w:pPr>
      <w:r w:rsidRPr="0087468C">
        <w:rPr>
          <w:rFonts w:hAnsi="ＭＳ 明朝" w:hint="eastAsia"/>
          <w:sz w:val="22"/>
          <w:szCs w:val="22"/>
        </w:rPr>
        <w:t xml:space="preserve">　　　</w:t>
      </w:r>
      <w:hyperlink r:id="rId14" w:history="1">
        <w:r w:rsidRPr="0087468C">
          <w:rPr>
            <w:rStyle w:val="ad"/>
            <w:rFonts w:hAnsi="ＭＳ 明朝"/>
            <w:sz w:val="22"/>
            <w:szCs w:val="22"/>
          </w:rPr>
          <w:t>https://odcs.bodik.jp/270008/</w:t>
        </w:r>
      </w:hyperlink>
    </w:p>
    <w:p w14:paraId="2B3AEACA" w14:textId="630D1E3E" w:rsidR="005649A8" w:rsidRPr="0087468C" w:rsidRDefault="005649A8" w:rsidP="005649A8">
      <w:pPr>
        <w:pStyle w:val="Default"/>
        <w:ind w:firstLineChars="250" w:firstLine="550"/>
        <w:rPr>
          <w:rFonts w:hAnsi="ＭＳ 明朝"/>
          <w:sz w:val="22"/>
          <w:szCs w:val="22"/>
        </w:rPr>
      </w:pPr>
      <w:r w:rsidRPr="0087468C">
        <w:rPr>
          <w:rFonts w:hAnsi="ＭＳ 明朝" w:hint="eastAsia"/>
          <w:sz w:val="22"/>
          <w:szCs w:val="22"/>
        </w:rPr>
        <w:t>大阪広域データ連携基盤（</w:t>
      </w:r>
      <w:r w:rsidRPr="0087468C">
        <w:rPr>
          <w:rFonts w:hAnsi="ＭＳ 明朝"/>
          <w:sz w:val="22"/>
          <w:szCs w:val="22"/>
        </w:rPr>
        <w:t>ORDEN）の利用について</w:t>
      </w:r>
    </w:p>
    <w:p w14:paraId="5492E834" w14:textId="1C920A53" w:rsidR="000A668F" w:rsidRDefault="005649A8" w:rsidP="005649A8">
      <w:pPr>
        <w:pStyle w:val="Default"/>
        <w:rPr>
          <w:rStyle w:val="ad"/>
          <w:rFonts w:hAnsi="ＭＳ 明朝"/>
          <w:sz w:val="22"/>
          <w:szCs w:val="22"/>
        </w:rPr>
      </w:pPr>
      <w:r w:rsidRPr="0087468C">
        <w:rPr>
          <w:rFonts w:hAnsi="ＭＳ 明朝" w:hint="eastAsia"/>
          <w:sz w:val="22"/>
          <w:szCs w:val="22"/>
        </w:rPr>
        <w:t xml:space="preserve">　 </w:t>
      </w:r>
      <w:r w:rsidRPr="0087468C">
        <w:rPr>
          <w:rFonts w:hAnsi="ＭＳ 明朝"/>
          <w:sz w:val="22"/>
          <w:szCs w:val="22"/>
        </w:rPr>
        <w:t xml:space="preserve">   </w:t>
      </w:r>
      <w:hyperlink r:id="rId15" w:history="1">
        <w:r w:rsidRPr="0087468C">
          <w:rPr>
            <w:rStyle w:val="ad"/>
            <w:rFonts w:hAnsi="ＭＳ 明朝"/>
            <w:sz w:val="22"/>
            <w:szCs w:val="22"/>
          </w:rPr>
          <w:t>https://www.pref.osaka.lg.jp/tokku_suishin2/orden/orden_riyou.html</w:t>
        </w:r>
      </w:hyperlink>
    </w:p>
    <w:p w14:paraId="29A2C841" w14:textId="64E91EA2" w:rsidR="00135FC7" w:rsidRDefault="00135FC7" w:rsidP="005649A8">
      <w:pPr>
        <w:pStyle w:val="Default"/>
        <w:rPr>
          <w:rStyle w:val="ad"/>
          <w:rFonts w:hAnsi="ＭＳ 明朝"/>
          <w:sz w:val="22"/>
          <w:szCs w:val="22"/>
        </w:rPr>
      </w:pPr>
    </w:p>
    <w:p w14:paraId="5E490F75" w14:textId="33E2D6D8" w:rsidR="00135FC7" w:rsidRDefault="00135FC7" w:rsidP="005649A8">
      <w:pPr>
        <w:pStyle w:val="Default"/>
        <w:rPr>
          <w:rStyle w:val="ad"/>
          <w:rFonts w:hAnsi="ＭＳ 明朝"/>
          <w:sz w:val="22"/>
          <w:szCs w:val="22"/>
        </w:rPr>
      </w:pPr>
    </w:p>
    <w:p w14:paraId="2058E00E" w14:textId="0C984CC9" w:rsidR="00135FC7" w:rsidRDefault="00135FC7" w:rsidP="005649A8">
      <w:pPr>
        <w:pStyle w:val="Default"/>
        <w:rPr>
          <w:rStyle w:val="ad"/>
          <w:rFonts w:hAnsi="ＭＳ 明朝"/>
          <w:sz w:val="22"/>
          <w:szCs w:val="22"/>
        </w:rPr>
      </w:pPr>
    </w:p>
    <w:p w14:paraId="49C66A60" w14:textId="5BEBB6EC" w:rsidR="00135FC7" w:rsidRDefault="00135FC7" w:rsidP="005649A8">
      <w:pPr>
        <w:pStyle w:val="Default"/>
        <w:rPr>
          <w:rStyle w:val="ad"/>
          <w:rFonts w:hAnsi="ＭＳ 明朝"/>
          <w:sz w:val="22"/>
          <w:szCs w:val="22"/>
        </w:rPr>
      </w:pPr>
    </w:p>
    <w:p w14:paraId="7CD55199" w14:textId="1EA860EE" w:rsidR="00135FC7" w:rsidRDefault="00135FC7" w:rsidP="005649A8">
      <w:pPr>
        <w:pStyle w:val="Default"/>
        <w:rPr>
          <w:rStyle w:val="ad"/>
          <w:rFonts w:hAnsi="ＭＳ 明朝"/>
          <w:sz w:val="22"/>
          <w:szCs w:val="22"/>
        </w:rPr>
      </w:pPr>
    </w:p>
    <w:p w14:paraId="3C9B582A" w14:textId="2E920499" w:rsidR="00135FC7" w:rsidRDefault="00135FC7" w:rsidP="005649A8">
      <w:pPr>
        <w:pStyle w:val="Default"/>
        <w:rPr>
          <w:rStyle w:val="ad"/>
          <w:rFonts w:hAnsi="ＭＳ 明朝"/>
          <w:sz w:val="22"/>
          <w:szCs w:val="22"/>
        </w:rPr>
      </w:pPr>
    </w:p>
    <w:p w14:paraId="32C7240B" w14:textId="1CBE9842" w:rsidR="00135FC7" w:rsidRDefault="00135FC7" w:rsidP="005649A8">
      <w:pPr>
        <w:pStyle w:val="Default"/>
        <w:rPr>
          <w:rStyle w:val="ad"/>
          <w:rFonts w:hAnsi="ＭＳ 明朝"/>
          <w:sz w:val="22"/>
          <w:szCs w:val="22"/>
        </w:rPr>
      </w:pPr>
    </w:p>
    <w:p w14:paraId="56E3E2C8" w14:textId="7F800571" w:rsidR="00135FC7" w:rsidRDefault="00135FC7" w:rsidP="005649A8">
      <w:pPr>
        <w:pStyle w:val="Default"/>
        <w:rPr>
          <w:rStyle w:val="ad"/>
          <w:rFonts w:hAnsi="ＭＳ 明朝"/>
          <w:sz w:val="22"/>
          <w:szCs w:val="22"/>
        </w:rPr>
      </w:pPr>
    </w:p>
    <w:p w14:paraId="6D5DCABE" w14:textId="4237BD41" w:rsidR="00135FC7" w:rsidRDefault="00135FC7" w:rsidP="005649A8">
      <w:pPr>
        <w:pStyle w:val="Default"/>
        <w:rPr>
          <w:rStyle w:val="ad"/>
          <w:rFonts w:hAnsi="ＭＳ 明朝"/>
          <w:sz w:val="22"/>
          <w:szCs w:val="22"/>
        </w:rPr>
      </w:pPr>
    </w:p>
    <w:p w14:paraId="6F64458B" w14:textId="74CCEB04" w:rsidR="00135FC7" w:rsidRDefault="00135FC7" w:rsidP="005649A8">
      <w:pPr>
        <w:pStyle w:val="Default"/>
        <w:rPr>
          <w:rStyle w:val="ad"/>
          <w:rFonts w:hAnsi="ＭＳ 明朝"/>
          <w:sz w:val="22"/>
          <w:szCs w:val="22"/>
        </w:rPr>
      </w:pPr>
    </w:p>
    <w:p w14:paraId="7460ECAA" w14:textId="77777777" w:rsidR="00135FC7" w:rsidRDefault="00135FC7" w:rsidP="005649A8">
      <w:pPr>
        <w:pStyle w:val="Default"/>
        <w:rPr>
          <w:rFonts w:hAnsi="ＭＳ 明朝"/>
          <w:sz w:val="22"/>
          <w:szCs w:val="22"/>
        </w:rPr>
      </w:pPr>
    </w:p>
    <w:p w14:paraId="2D5ECB8B" w14:textId="77777777" w:rsidR="00135FC7" w:rsidRPr="00135FC7" w:rsidRDefault="00135FC7" w:rsidP="00135FC7">
      <w:pPr>
        <w:snapToGrid w:val="0"/>
        <w:spacing w:line="276" w:lineRule="auto"/>
        <w:rPr>
          <w:sz w:val="22"/>
        </w:rPr>
      </w:pPr>
    </w:p>
    <w:p w14:paraId="28B35476" w14:textId="3C9D273F" w:rsidR="00135FC7" w:rsidRPr="009A6AFF" w:rsidRDefault="00135FC7" w:rsidP="00135FC7">
      <w:pPr>
        <w:snapToGrid w:val="0"/>
        <w:spacing w:line="276" w:lineRule="auto"/>
        <w:jc w:val="center"/>
        <w:rPr>
          <w:sz w:val="22"/>
        </w:rPr>
      </w:pPr>
      <w:r w:rsidRPr="009A6AFF">
        <w:rPr>
          <w:rFonts w:hint="eastAsia"/>
          <w:sz w:val="22"/>
        </w:rPr>
        <w:t>（　別　紙　）電　子　媒　体　附　則</w:t>
      </w:r>
    </w:p>
    <w:p w14:paraId="02BBF8DB" w14:textId="77777777" w:rsidR="00135FC7" w:rsidRPr="009A6AFF" w:rsidRDefault="00135FC7" w:rsidP="00135FC7">
      <w:pPr>
        <w:snapToGrid w:val="0"/>
        <w:spacing w:line="276" w:lineRule="auto"/>
        <w:rPr>
          <w:sz w:val="22"/>
        </w:rPr>
      </w:pPr>
    </w:p>
    <w:p w14:paraId="00468FB4" w14:textId="77777777" w:rsidR="00135FC7" w:rsidRPr="009A6AFF" w:rsidRDefault="00135FC7" w:rsidP="00135FC7">
      <w:pPr>
        <w:snapToGrid w:val="0"/>
        <w:spacing w:line="276" w:lineRule="auto"/>
        <w:ind w:firstLineChars="100" w:firstLine="220"/>
        <w:rPr>
          <w:sz w:val="22"/>
        </w:rPr>
      </w:pPr>
      <w:r w:rsidRPr="009A6AFF">
        <w:rPr>
          <w:rFonts w:hint="eastAsia"/>
          <w:sz w:val="22"/>
        </w:rPr>
        <w:t>調査結果報告の電子媒体での提出（電子的提供）に関しては、以下による。</w:t>
      </w:r>
    </w:p>
    <w:p w14:paraId="2E038AF7" w14:textId="77777777" w:rsidR="00135FC7" w:rsidRPr="009A6AFF" w:rsidRDefault="00135FC7" w:rsidP="00135FC7">
      <w:pPr>
        <w:overflowPunct w:val="0"/>
        <w:adjustRightInd w:val="0"/>
        <w:snapToGrid w:val="0"/>
        <w:spacing w:line="276" w:lineRule="auto"/>
        <w:textAlignment w:val="baseline"/>
        <w:rPr>
          <w:rFonts w:cs="ＭＳ 明朝"/>
          <w:color w:val="000000"/>
          <w:kern w:val="0"/>
          <w:sz w:val="22"/>
        </w:rPr>
      </w:pPr>
    </w:p>
    <w:p w14:paraId="58F6F466" w14:textId="77777777" w:rsidR="00135FC7" w:rsidRPr="009A6AFF" w:rsidRDefault="00135FC7" w:rsidP="00135FC7">
      <w:pPr>
        <w:overflowPunct w:val="0"/>
        <w:adjustRightInd w:val="0"/>
        <w:snapToGrid w:val="0"/>
        <w:spacing w:line="276" w:lineRule="auto"/>
        <w:textAlignment w:val="baseline"/>
        <w:rPr>
          <w:rFonts w:cs="ＭＳ 明朝"/>
          <w:color w:val="000000"/>
          <w:kern w:val="0"/>
          <w:sz w:val="22"/>
        </w:rPr>
      </w:pPr>
      <w:r w:rsidRPr="009A6AFF">
        <w:rPr>
          <w:rFonts w:cs="ＭＳ 明朝" w:hint="eastAsia"/>
          <w:color w:val="000000"/>
          <w:kern w:val="0"/>
          <w:sz w:val="22"/>
        </w:rPr>
        <w:t>（１）</w:t>
      </w:r>
      <w:r w:rsidRPr="009A6AFF">
        <w:rPr>
          <w:rFonts w:cs="ＭＳ 明朝"/>
          <w:color w:val="000000"/>
          <w:kern w:val="0"/>
          <w:sz w:val="22"/>
        </w:rPr>
        <w:t>Microsoft社Windows</w:t>
      </w:r>
      <w:r w:rsidRPr="009A6AFF">
        <w:rPr>
          <w:rFonts w:cs="ＭＳ 明朝" w:hint="eastAsia"/>
          <w:color w:val="000000"/>
          <w:kern w:val="0"/>
          <w:sz w:val="22"/>
        </w:rPr>
        <w:t>10上で表示可能なものとする。</w:t>
      </w:r>
    </w:p>
    <w:p w14:paraId="150AD25C" w14:textId="77777777" w:rsidR="00135FC7" w:rsidRPr="009A6AFF" w:rsidRDefault="00135FC7" w:rsidP="00135FC7">
      <w:pPr>
        <w:overflowPunct w:val="0"/>
        <w:adjustRightInd w:val="0"/>
        <w:snapToGrid w:val="0"/>
        <w:spacing w:line="276" w:lineRule="auto"/>
        <w:textAlignment w:val="baseline"/>
        <w:rPr>
          <w:rFonts w:cs="ＭＳ 明朝"/>
          <w:color w:val="000000"/>
          <w:kern w:val="0"/>
          <w:sz w:val="22"/>
        </w:rPr>
      </w:pPr>
    </w:p>
    <w:p w14:paraId="5B34DD13" w14:textId="77777777" w:rsidR="00135FC7" w:rsidRPr="009A6AFF" w:rsidRDefault="00135FC7" w:rsidP="00135FC7">
      <w:pPr>
        <w:overflowPunct w:val="0"/>
        <w:adjustRightInd w:val="0"/>
        <w:snapToGrid w:val="0"/>
        <w:spacing w:line="276" w:lineRule="auto"/>
        <w:textAlignment w:val="baseline"/>
        <w:rPr>
          <w:rFonts w:cs="ＭＳ 明朝"/>
          <w:color w:val="000000"/>
          <w:kern w:val="0"/>
          <w:sz w:val="22"/>
        </w:rPr>
      </w:pPr>
      <w:r w:rsidRPr="009A6AFF">
        <w:rPr>
          <w:rFonts w:cs="ＭＳ 明朝" w:hint="eastAsia"/>
          <w:color w:val="000000"/>
          <w:kern w:val="0"/>
          <w:sz w:val="22"/>
        </w:rPr>
        <w:t>（２）使用するアプリケーションソフトについては、以下のとおりとする。</w:t>
      </w:r>
    </w:p>
    <w:p w14:paraId="161210F3" w14:textId="77777777" w:rsidR="00135FC7" w:rsidRPr="009A6AFF" w:rsidRDefault="00135FC7" w:rsidP="00135FC7">
      <w:pPr>
        <w:overflowPunct w:val="0"/>
        <w:adjustRightInd w:val="0"/>
        <w:snapToGrid w:val="0"/>
        <w:spacing w:line="276" w:lineRule="auto"/>
        <w:ind w:leftChars="200" w:left="640" w:hangingChars="100" w:hanging="220"/>
        <w:textAlignment w:val="baseline"/>
        <w:rPr>
          <w:rFonts w:cs="ＭＳ 明朝"/>
          <w:color w:val="000000"/>
          <w:kern w:val="0"/>
          <w:sz w:val="22"/>
        </w:rPr>
      </w:pPr>
      <w:r w:rsidRPr="009A6AFF">
        <w:rPr>
          <w:rFonts w:cs="ＭＳ 明朝" w:hint="eastAsia"/>
          <w:color w:val="000000"/>
          <w:kern w:val="0"/>
          <w:sz w:val="22"/>
        </w:rPr>
        <w:t>・文章；Microsoft社Word（ファイル形式は「Office2010（バージョン14）」以降で作成したもの）</w:t>
      </w:r>
    </w:p>
    <w:p w14:paraId="4E20F518" w14:textId="77777777" w:rsidR="00135FC7" w:rsidRPr="009A6AFF" w:rsidRDefault="00135FC7" w:rsidP="00135FC7">
      <w:pPr>
        <w:overflowPunct w:val="0"/>
        <w:adjustRightInd w:val="0"/>
        <w:snapToGrid w:val="0"/>
        <w:spacing w:line="276" w:lineRule="auto"/>
        <w:ind w:leftChars="200" w:left="640" w:hangingChars="100" w:hanging="220"/>
        <w:textAlignment w:val="baseline"/>
        <w:rPr>
          <w:rFonts w:cs="ＭＳ 明朝"/>
          <w:color w:val="000000"/>
          <w:kern w:val="0"/>
          <w:sz w:val="22"/>
        </w:rPr>
      </w:pPr>
      <w:r w:rsidRPr="009A6AFF">
        <w:rPr>
          <w:rFonts w:cs="ＭＳ 明朝" w:hint="eastAsia"/>
          <w:color w:val="000000"/>
          <w:kern w:val="0"/>
          <w:sz w:val="22"/>
        </w:rPr>
        <w:t>・計算表；表計算ソフトMicrosoft社Excel（ファイル形式は「Office2010（バージョン14）」以降で作成したもの）</w:t>
      </w:r>
    </w:p>
    <w:p w14:paraId="61678A1C" w14:textId="77777777" w:rsidR="00135FC7" w:rsidRPr="009A6AFF" w:rsidRDefault="00135FC7" w:rsidP="00135FC7">
      <w:pPr>
        <w:overflowPunct w:val="0"/>
        <w:adjustRightInd w:val="0"/>
        <w:snapToGrid w:val="0"/>
        <w:spacing w:line="276" w:lineRule="auto"/>
        <w:ind w:firstLineChars="200" w:firstLine="440"/>
        <w:textAlignment w:val="baseline"/>
        <w:rPr>
          <w:rFonts w:cs="ＭＳ 明朝"/>
          <w:color w:val="000000"/>
          <w:kern w:val="0"/>
          <w:sz w:val="22"/>
        </w:rPr>
      </w:pPr>
      <w:r w:rsidRPr="009A6AFF">
        <w:rPr>
          <w:rFonts w:cs="ＭＳ 明朝"/>
          <w:color w:val="000000"/>
          <w:kern w:val="0"/>
          <w:sz w:val="22"/>
        </w:rPr>
        <w:t>・画像；BMP形式又はJPEG形式</w:t>
      </w:r>
    </w:p>
    <w:p w14:paraId="5C2A3FB1" w14:textId="77777777" w:rsidR="00135FC7" w:rsidRPr="009A6AFF" w:rsidRDefault="00135FC7" w:rsidP="00135FC7">
      <w:pPr>
        <w:overflowPunct w:val="0"/>
        <w:adjustRightInd w:val="0"/>
        <w:snapToGrid w:val="0"/>
        <w:spacing w:line="276" w:lineRule="auto"/>
        <w:textAlignment w:val="baseline"/>
        <w:rPr>
          <w:rFonts w:cs="ＭＳ 明朝"/>
          <w:color w:val="000000"/>
          <w:kern w:val="0"/>
          <w:sz w:val="22"/>
        </w:rPr>
      </w:pPr>
    </w:p>
    <w:p w14:paraId="5BDA5C3D" w14:textId="77777777" w:rsidR="00135FC7" w:rsidRPr="009A6AFF" w:rsidRDefault="00135FC7" w:rsidP="00135FC7">
      <w:pPr>
        <w:overflowPunct w:val="0"/>
        <w:adjustRightInd w:val="0"/>
        <w:snapToGrid w:val="0"/>
        <w:spacing w:line="276" w:lineRule="auto"/>
        <w:ind w:left="660" w:hangingChars="300" w:hanging="660"/>
        <w:textAlignment w:val="baseline"/>
        <w:rPr>
          <w:rFonts w:cs="ＭＳ 明朝"/>
          <w:color w:val="000000"/>
          <w:kern w:val="0"/>
          <w:sz w:val="22"/>
        </w:rPr>
      </w:pPr>
      <w:r w:rsidRPr="009A6AFF">
        <w:rPr>
          <w:rFonts w:cs="ＭＳ 明朝" w:hint="eastAsia"/>
          <w:color w:val="000000"/>
          <w:kern w:val="0"/>
          <w:sz w:val="22"/>
        </w:rPr>
        <w:t>（３）以上の成果物の格納媒体は</w:t>
      </w:r>
      <w:r w:rsidRPr="009A6AFF">
        <w:rPr>
          <w:rFonts w:hint="eastAsia"/>
          <w:sz w:val="22"/>
        </w:rPr>
        <w:t>（DVD-R）等</w:t>
      </w:r>
      <w:r w:rsidRPr="009A6AFF">
        <w:rPr>
          <w:rFonts w:cs="ＭＳ 明朝" w:hint="eastAsia"/>
          <w:color w:val="000000"/>
          <w:kern w:val="0"/>
          <w:sz w:val="22"/>
        </w:rPr>
        <w:t>とする。事業年度及び事業名称等を収納ケース及び</w:t>
      </w:r>
      <w:r w:rsidRPr="009A6AFF">
        <w:rPr>
          <w:rFonts w:hint="eastAsia"/>
          <w:sz w:val="22"/>
        </w:rPr>
        <w:t>（DVD-R）等</w:t>
      </w:r>
      <w:r w:rsidRPr="009A6AFF">
        <w:rPr>
          <w:rFonts w:cs="ＭＳ 明朝" w:hint="eastAsia"/>
          <w:color w:val="000000"/>
          <w:kern w:val="0"/>
          <w:sz w:val="22"/>
        </w:rPr>
        <w:t>に必ずラベルにより付記すること。</w:t>
      </w:r>
    </w:p>
    <w:p w14:paraId="6311826D" w14:textId="77777777" w:rsidR="00135FC7" w:rsidRPr="009A6AFF" w:rsidRDefault="00135FC7" w:rsidP="00135FC7">
      <w:pPr>
        <w:snapToGrid w:val="0"/>
        <w:spacing w:line="276" w:lineRule="auto"/>
        <w:ind w:left="660" w:hangingChars="300" w:hanging="660"/>
        <w:rPr>
          <w:rFonts w:cs="ＭＳ 明朝"/>
          <w:color w:val="000000"/>
          <w:kern w:val="0"/>
          <w:sz w:val="22"/>
        </w:rPr>
      </w:pPr>
    </w:p>
    <w:p w14:paraId="31C56983" w14:textId="77777777" w:rsidR="00135FC7" w:rsidRPr="00135FC7" w:rsidRDefault="00135FC7" w:rsidP="00135FC7">
      <w:pPr>
        <w:snapToGrid w:val="0"/>
        <w:spacing w:line="276" w:lineRule="auto"/>
        <w:ind w:left="660" w:hangingChars="300" w:hanging="660"/>
        <w:rPr>
          <w:sz w:val="22"/>
        </w:rPr>
      </w:pPr>
      <w:r w:rsidRPr="009A6AFF">
        <w:rPr>
          <w:rFonts w:cs="ＭＳ 明朝" w:hint="eastAsia"/>
          <w:color w:val="000000"/>
          <w:kern w:val="0"/>
          <w:sz w:val="22"/>
        </w:rPr>
        <w:t>（４）文字ポイント等、統一的な事項に関しては大阪府の担当者の指示に従うこと。</w:t>
      </w:r>
    </w:p>
    <w:p w14:paraId="7D6D9F3A" w14:textId="77777777" w:rsidR="00135FC7" w:rsidRPr="00135FC7" w:rsidRDefault="00135FC7" w:rsidP="00135FC7">
      <w:pPr>
        <w:rPr>
          <w:sz w:val="22"/>
        </w:rPr>
      </w:pPr>
    </w:p>
    <w:p w14:paraId="436AC181" w14:textId="77777777" w:rsidR="005649A8" w:rsidRPr="00135FC7" w:rsidRDefault="005649A8" w:rsidP="005649A8">
      <w:pPr>
        <w:pStyle w:val="Default"/>
        <w:rPr>
          <w:rFonts w:hAnsi="ＭＳ 明朝"/>
          <w:sz w:val="22"/>
          <w:szCs w:val="22"/>
        </w:rPr>
      </w:pPr>
    </w:p>
    <w:sectPr w:rsidR="005649A8" w:rsidRPr="00135FC7" w:rsidSect="0088374D">
      <w:footerReference w:type="default" r:id="rId1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F37FA" w14:textId="77777777" w:rsidR="0088374D" w:rsidRDefault="0088374D" w:rsidP="00791456">
      <w:r>
        <w:separator/>
      </w:r>
    </w:p>
  </w:endnote>
  <w:endnote w:type="continuationSeparator" w:id="0">
    <w:p w14:paraId="720E93B6" w14:textId="77777777" w:rsidR="0088374D" w:rsidRDefault="0088374D" w:rsidP="0079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5294965"/>
      <w:docPartObj>
        <w:docPartGallery w:val="Page Numbers (Bottom of Page)"/>
        <w:docPartUnique/>
      </w:docPartObj>
    </w:sdtPr>
    <w:sdtEndPr/>
    <w:sdtContent>
      <w:p w14:paraId="7FE66597" w14:textId="7F6BBCA6" w:rsidR="003341D4" w:rsidRDefault="003341D4" w:rsidP="00FE33E3">
        <w:pPr>
          <w:pStyle w:val="a6"/>
          <w:jc w:val="center"/>
        </w:pPr>
        <w:r>
          <w:fldChar w:fldCharType="begin"/>
        </w:r>
        <w:r>
          <w:instrText>PAGE   \* MERGEFORMAT</w:instrText>
        </w:r>
        <w:r>
          <w:fldChar w:fldCharType="separate"/>
        </w:r>
        <w:r w:rsidR="00867BD1" w:rsidRPr="00867BD1">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87BD" w14:textId="77777777" w:rsidR="0088374D" w:rsidRDefault="0088374D" w:rsidP="00791456">
      <w:r>
        <w:separator/>
      </w:r>
    </w:p>
  </w:footnote>
  <w:footnote w:type="continuationSeparator" w:id="0">
    <w:p w14:paraId="58E3A0FE" w14:textId="77777777" w:rsidR="0088374D" w:rsidRDefault="0088374D" w:rsidP="00791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6C59"/>
    <w:multiLevelType w:val="hybridMultilevel"/>
    <w:tmpl w:val="6F8CC5EE"/>
    <w:lvl w:ilvl="0" w:tplc="D150721E">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5C029D9"/>
    <w:multiLevelType w:val="hybridMultilevel"/>
    <w:tmpl w:val="42FC0C90"/>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8A1AC3"/>
    <w:multiLevelType w:val="hybridMultilevel"/>
    <w:tmpl w:val="9E209E1C"/>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4F70B0"/>
    <w:multiLevelType w:val="hybridMultilevel"/>
    <w:tmpl w:val="19AAFAD2"/>
    <w:lvl w:ilvl="0" w:tplc="556C7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C4077E"/>
    <w:multiLevelType w:val="hybridMultilevel"/>
    <w:tmpl w:val="40987076"/>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054D26"/>
    <w:multiLevelType w:val="multilevel"/>
    <w:tmpl w:val="C8281E46"/>
    <w:lvl w:ilvl="0">
      <w:start w:val="1"/>
      <w:numFmt w:val="decimal"/>
      <w:pStyle w:val="1"/>
      <w:lvlText w:val="%1."/>
      <w:lvlJc w:val="left"/>
      <w:pPr>
        <w:ind w:left="425" w:hanging="425"/>
      </w:pPr>
      <w:rPr>
        <w:rFonts w:ascii="ＭＳ ゴシック" w:eastAsia="ＭＳ ゴシック" w:hAnsi="ＭＳ ゴシック"/>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 w15:restartNumberingAfterBreak="0">
    <w:nsid w:val="261B072C"/>
    <w:multiLevelType w:val="hybridMultilevel"/>
    <w:tmpl w:val="133E77E4"/>
    <w:lvl w:ilvl="0" w:tplc="D512942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70D4991"/>
    <w:multiLevelType w:val="hybridMultilevel"/>
    <w:tmpl w:val="703E986E"/>
    <w:lvl w:ilvl="0" w:tplc="EE64FD1A">
      <w:start w:val="2"/>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2F6031DC"/>
    <w:multiLevelType w:val="hybridMultilevel"/>
    <w:tmpl w:val="BE6A6C60"/>
    <w:lvl w:ilvl="0" w:tplc="1F240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CF635C"/>
    <w:multiLevelType w:val="hybridMultilevel"/>
    <w:tmpl w:val="3D2E6192"/>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BD6443"/>
    <w:multiLevelType w:val="hybridMultilevel"/>
    <w:tmpl w:val="259C3480"/>
    <w:lvl w:ilvl="0" w:tplc="34DEAD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71139"/>
    <w:multiLevelType w:val="hybridMultilevel"/>
    <w:tmpl w:val="1A9AE54E"/>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A506FF6"/>
    <w:multiLevelType w:val="hybridMultilevel"/>
    <w:tmpl w:val="8FFE6A46"/>
    <w:lvl w:ilvl="0" w:tplc="77F2DB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F4824F1"/>
    <w:multiLevelType w:val="hybridMultilevel"/>
    <w:tmpl w:val="8A0C94D8"/>
    <w:lvl w:ilvl="0" w:tplc="73F4D3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F34D0C"/>
    <w:multiLevelType w:val="hybridMultilevel"/>
    <w:tmpl w:val="46D84554"/>
    <w:lvl w:ilvl="0" w:tplc="8A0A1724">
      <w:start w:val="1"/>
      <w:numFmt w:val="decimalEnclosedCircle"/>
      <w:lvlText w:val="%1"/>
      <w:lvlJc w:val="left"/>
      <w:pPr>
        <w:ind w:left="465" w:hanging="360"/>
      </w:pPr>
      <w:rPr>
        <w:rFonts w:hint="default"/>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67DD5871"/>
    <w:multiLevelType w:val="hybridMultilevel"/>
    <w:tmpl w:val="1AB29CF0"/>
    <w:lvl w:ilvl="0" w:tplc="7890B8D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E162342"/>
    <w:multiLevelType w:val="hybridMultilevel"/>
    <w:tmpl w:val="F6D85CBE"/>
    <w:lvl w:ilvl="0" w:tplc="E0022C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EC55714"/>
    <w:multiLevelType w:val="hybridMultilevel"/>
    <w:tmpl w:val="752450DC"/>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AD448F"/>
    <w:multiLevelType w:val="hybridMultilevel"/>
    <w:tmpl w:val="B1161D50"/>
    <w:lvl w:ilvl="0" w:tplc="EC10CC0E">
      <w:start w:val="5"/>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B52521"/>
    <w:multiLevelType w:val="hybridMultilevel"/>
    <w:tmpl w:val="6EF04F02"/>
    <w:lvl w:ilvl="0" w:tplc="48A083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C34C0C"/>
    <w:multiLevelType w:val="hybridMultilevel"/>
    <w:tmpl w:val="3CD05DB6"/>
    <w:lvl w:ilvl="0" w:tplc="E9B0CC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8"/>
  </w:num>
  <w:num w:numId="3">
    <w:abstractNumId w:val="5"/>
  </w:num>
  <w:num w:numId="4">
    <w:abstractNumId w:val="10"/>
  </w:num>
  <w:num w:numId="5">
    <w:abstractNumId w:val="0"/>
  </w:num>
  <w:num w:numId="6">
    <w:abstractNumId w:val="6"/>
  </w:num>
  <w:num w:numId="7">
    <w:abstractNumId w:val="3"/>
  </w:num>
  <w:num w:numId="8">
    <w:abstractNumId w:val="19"/>
  </w:num>
  <w:num w:numId="9">
    <w:abstractNumId w:val="14"/>
  </w:num>
  <w:num w:numId="10">
    <w:abstractNumId w:val="12"/>
  </w:num>
  <w:num w:numId="11">
    <w:abstractNumId w:val="1"/>
  </w:num>
  <w:num w:numId="12">
    <w:abstractNumId w:val="20"/>
  </w:num>
  <w:num w:numId="13">
    <w:abstractNumId w:val="11"/>
  </w:num>
  <w:num w:numId="14">
    <w:abstractNumId w:val="4"/>
  </w:num>
  <w:num w:numId="15">
    <w:abstractNumId w:val="2"/>
  </w:num>
  <w:num w:numId="16">
    <w:abstractNumId w:val="9"/>
  </w:num>
  <w:num w:numId="17">
    <w:abstractNumId w:val="17"/>
  </w:num>
  <w:num w:numId="18">
    <w:abstractNumId w:val="7"/>
  </w:num>
  <w:num w:numId="19">
    <w:abstractNumId w:val="8"/>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B2E"/>
    <w:rsid w:val="000100ED"/>
    <w:rsid w:val="00026F3F"/>
    <w:rsid w:val="00032DFC"/>
    <w:rsid w:val="00045B6C"/>
    <w:rsid w:val="00053CB8"/>
    <w:rsid w:val="00054E40"/>
    <w:rsid w:val="000A1B1C"/>
    <w:rsid w:val="000A4556"/>
    <w:rsid w:val="000A668F"/>
    <w:rsid w:val="000B5F43"/>
    <w:rsid w:val="000C1689"/>
    <w:rsid w:val="000D42F3"/>
    <w:rsid w:val="000E354A"/>
    <w:rsid w:val="000F6E29"/>
    <w:rsid w:val="000F7EA9"/>
    <w:rsid w:val="00100CA9"/>
    <w:rsid w:val="0012144F"/>
    <w:rsid w:val="00131005"/>
    <w:rsid w:val="00135FC7"/>
    <w:rsid w:val="00146C44"/>
    <w:rsid w:val="00146FA5"/>
    <w:rsid w:val="001556AF"/>
    <w:rsid w:val="00155880"/>
    <w:rsid w:val="00156B32"/>
    <w:rsid w:val="00156FED"/>
    <w:rsid w:val="00181515"/>
    <w:rsid w:val="00187D7F"/>
    <w:rsid w:val="00190712"/>
    <w:rsid w:val="001951A2"/>
    <w:rsid w:val="001B403A"/>
    <w:rsid w:val="001D4F4B"/>
    <w:rsid w:val="001D5A4D"/>
    <w:rsid w:val="001E2392"/>
    <w:rsid w:val="001E5071"/>
    <w:rsid w:val="001E6DFF"/>
    <w:rsid w:val="001F4FD0"/>
    <w:rsid w:val="00202A9A"/>
    <w:rsid w:val="00217C77"/>
    <w:rsid w:val="00220DCC"/>
    <w:rsid w:val="0022124A"/>
    <w:rsid w:val="00240015"/>
    <w:rsid w:val="00261310"/>
    <w:rsid w:val="00294B30"/>
    <w:rsid w:val="00294DBE"/>
    <w:rsid w:val="002955FB"/>
    <w:rsid w:val="0029736C"/>
    <w:rsid w:val="002A76B8"/>
    <w:rsid w:val="002B0B6E"/>
    <w:rsid w:val="002C49DC"/>
    <w:rsid w:val="002D39B9"/>
    <w:rsid w:val="002E4FF3"/>
    <w:rsid w:val="002E63B2"/>
    <w:rsid w:val="002E79C1"/>
    <w:rsid w:val="00311D05"/>
    <w:rsid w:val="003204A6"/>
    <w:rsid w:val="00330C73"/>
    <w:rsid w:val="003341D4"/>
    <w:rsid w:val="00341DD1"/>
    <w:rsid w:val="00351A58"/>
    <w:rsid w:val="0035234A"/>
    <w:rsid w:val="00366DFA"/>
    <w:rsid w:val="00373801"/>
    <w:rsid w:val="00380EB3"/>
    <w:rsid w:val="00383A1E"/>
    <w:rsid w:val="0038535E"/>
    <w:rsid w:val="003A1400"/>
    <w:rsid w:val="003C07BC"/>
    <w:rsid w:val="003D2F47"/>
    <w:rsid w:val="003D3D59"/>
    <w:rsid w:val="003F55C5"/>
    <w:rsid w:val="003F7410"/>
    <w:rsid w:val="004162BA"/>
    <w:rsid w:val="00436975"/>
    <w:rsid w:val="00437682"/>
    <w:rsid w:val="00450132"/>
    <w:rsid w:val="0046544C"/>
    <w:rsid w:val="00473ABC"/>
    <w:rsid w:val="00485A24"/>
    <w:rsid w:val="004901F2"/>
    <w:rsid w:val="00490EED"/>
    <w:rsid w:val="0049415E"/>
    <w:rsid w:val="004B44BA"/>
    <w:rsid w:val="004C07E7"/>
    <w:rsid w:val="004F7D02"/>
    <w:rsid w:val="005003C9"/>
    <w:rsid w:val="005301E5"/>
    <w:rsid w:val="005309D6"/>
    <w:rsid w:val="00532EBB"/>
    <w:rsid w:val="00532F5F"/>
    <w:rsid w:val="00533308"/>
    <w:rsid w:val="00535041"/>
    <w:rsid w:val="005352F2"/>
    <w:rsid w:val="00545C66"/>
    <w:rsid w:val="00550028"/>
    <w:rsid w:val="00550105"/>
    <w:rsid w:val="00553BF0"/>
    <w:rsid w:val="00561C15"/>
    <w:rsid w:val="005649A8"/>
    <w:rsid w:val="00573602"/>
    <w:rsid w:val="00576B7D"/>
    <w:rsid w:val="00585860"/>
    <w:rsid w:val="00596B24"/>
    <w:rsid w:val="005A63E2"/>
    <w:rsid w:val="005A75C6"/>
    <w:rsid w:val="005D682C"/>
    <w:rsid w:val="005D7729"/>
    <w:rsid w:val="005E0053"/>
    <w:rsid w:val="00615580"/>
    <w:rsid w:val="006222E5"/>
    <w:rsid w:val="00633B2A"/>
    <w:rsid w:val="00654CE0"/>
    <w:rsid w:val="00656E4B"/>
    <w:rsid w:val="006643FD"/>
    <w:rsid w:val="0066552E"/>
    <w:rsid w:val="006703EA"/>
    <w:rsid w:val="00691F26"/>
    <w:rsid w:val="0069744E"/>
    <w:rsid w:val="006A02F5"/>
    <w:rsid w:val="006A6201"/>
    <w:rsid w:val="006B2F27"/>
    <w:rsid w:val="006D1C9A"/>
    <w:rsid w:val="006D61B7"/>
    <w:rsid w:val="006E1C50"/>
    <w:rsid w:val="006F2C57"/>
    <w:rsid w:val="0070512D"/>
    <w:rsid w:val="00713BA6"/>
    <w:rsid w:val="00726C2F"/>
    <w:rsid w:val="00731913"/>
    <w:rsid w:val="00735246"/>
    <w:rsid w:val="007410F2"/>
    <w:rsid w:val="007528FF"/>
    <w:rsid w:val="00782311"/>
    <w:rsid w:val="00784B24"/>
    <w:rsid w:val="0078638A"/>
    <w:rsid w:val="00791456"/>
    <w:rsid w:val="007A37A5"/>
    <w:rsid w:val="007B536A"/>
    <w:rsid w:val="007C3FBB"/>
    <w:rsid w:val="007C5232"/>
    <w:rsid w:val="007D3537"/>
    <w:rsid w:val="00801D33"/>
    <w:rsid w:val="008130C0"/>
    <w:rsid w:val="0081721F"/>
    <w:rsid w:val="008207FA"/>
    <w:rsid w:val="00825D47"/>
    <w:rsid w:val="008307D8"/>
    <w:rsid w:val="00851117"/>
    <w:rsid w:val="00861557"/>
    <w:rsid w:val="00867BD1"/>
    <w:rsid w:val="00867BD6"/>
    <w:rsid w:val="00870049"/>
    <w:rsid w:val="0087468C"/>
    <w:rsid w:val="00876DAD"/>
    <w:rsid w:val="0088374D"/>
    <w:rsid w:val="00895B55"/>
    <w:rsid w:val="00897FBE"/>
    <w:rsid w:val="008D2FF9"/>
    <w:rsid w:val="008E52A8"/>
    <w:rsid w:val="0090449D"/>
    <w:rsid w:val="009066EA"/>
    <w:rsid w:val="009165A4"/>
    <w:rsid w:val="00951D79"/>
    <w:rsid w:val="0095255F"/>
    <w:rsid w:val="00953C72"/>
    <w:rsid w:val="009773B7"/>
    <w:rsid w:val="00982B2E"/>
    <w:rsid w:val="009912F1"/>
    <w:rsid w:val="00992D19"/>
    <w:rsid w:val="009934D7"/>
    <w:rsid w:val="009A6AFF"/>
    <w:rsid w:val="009A7BE9"/>
    <w:rsid w:val="009B2916"/>
    <w:rsid w:val="009B5F25"/>
    <w:rsid w:val="009D0BC6"/>
    <w:rsid w:val="00A137A9"/>
    <w:rsid w:val="00A16C18"/>
    <w:rsid w:val="00A1785B"/>
    <w:rsid w:val="00A32658"/>
    <w:rsid w:val="00A40013"/>
    <w:rsid w:val="00A458D4"/>
    <w:rsid w:val="00A60C0D"/>
    <w:rsid w:val="00A6215D"/>
    <w:rsid w:val="00A872E5"/>
    <w:rsid w:val="00AB13AD"/>
    <w:rsid w:val="00AD12E6"/>
    <w:rsid w:val="00AD7DC7"/>
    <w:rsid w:val="00AE4004"/>
    <w:rsid w:val="00AF6BFA"/>
    <w:rsid w:val="00B31E48"/>
    <w:rsid w:val="00B71511"/>
    <w:rsid w:val="00B91C5A"/>
    <w:rsid w:val="00B93E86"/>
    <w:rsid w:val="00BB1451"/>
    <w:rsid w:val="00BB5BDD"/>
    <w:rsid w:val="00BC78B1"/>
    <w:rsid w:val="00BE585A"/>
    <w:rsid w:val="00BF346A"/>
    <w:rsid w:val="00C02D6C"/>
    <w:rsid w:val="00C0639B"/>
    <w:rsid w:val="00C10B9E"/>
    <w:rsid w:val="00C11DF8"/>
    <w:rsid w:val="00C1202B"/>
    <w:rsid w:val="00C164F0"/>
    <w:rsid w:val="00C3075B"/>
    <w:rsid w:val="00C503B9"/>
    <w:rsid w:val="00C66F8A"/>
    <w:rsid w:val="00C86309"/>
    <w:rsid w:val="00C87713"/>
    <w:rsid w:val="00C87F2A"/>
    <w:rsid w:val="00CA4FFE"/>
    <w:rsid w:val="00CD15B5"/>
    <w:rsid w:val="00CD22DA"/>
    <w:rsid w:val="00CD3FAC"/>
    <w:rsid w:val="00CF6E8E"/>
    <w:rsid w:val="00D03B72"/>
    <w:rsid w:val="00D37643"/>
    <w:rsid w:val="00D46DEB"/>
    <w:rsid w:val="00D70732"/>
    <w:rsid w:val="00D832EB"/>
    <w:rsid w:val="00D915C8"/>
    <w:rsid w:val="00D928FF"/>
    <w:rsid w:val="00DB531E"/>
    <w:rsid w:val="00DC621A"/>
    <w:rsid w:val="00DD3DBC"/>
    <w:rsid w:val="00E06C34"/>
    <w:rsid w:val="00E40BC9"/>
    <w:rsid w:val="00E44D4A"/>
    <w:rsid w:val="00E521C0"/>
    <w:rsid w:val="00E57F33"/>
    <w:rsid w:val="00E6293C"/>
    <w:rsid w:val="00E7082C"/>
    <w:rsid w:val="00E71764"/>
    <w:rsid w:val="00EB51D2"/>
    <w:rsid w:val="00ED3031"/>
    <w:rsid w:val="00EE7D00"/>
    <w:rsid w:val="00EF7030"/>
    <w:rsid w:val="00F1223C"/>
    <w:rsid w:val="00F236AE"/>
    <w:rsid w:val="00F2757C"/>
    <w:rsid w:val="00F27623"/>
    <w:rsid w:val="00F36DD8"/>
    <w:rsid w:val="00F40EE1"/>
    <w:rsid w:val="00F456B5"/>
    <w:rsid w:val="00F45EAD"/>
    <w:rsid w:val="00F7271B"/>
    <w:rsid w:val="00F72A8D"/>
    <w:rsid w:val="00F76E97"/>
    <w:rsid w:val="00F815E8"/>
    <w:rsid w:val="00F82D1E"/>
    <w:rsid w:val="00F84C13"/>
    <w:rsid w:val="00F84FD0"/>
    <w:rsid w:val="00F954FB"/>
    <w:rsid w:val="00F95501"/>
    <w:rsid w:val="00FA109F"/>
    <w:rsid w:val="00FA13BA"/>
    <w:rsid w:val="00FB5152"/>
    <w:rsid w:val="00FC5911"/>
    <w:rsid w:val="00FD17F5"/>
    <w:rsid w:val="00FE33E3"/>
    <w:rsid w:val="0CC3CBA4"/>
    <w:rsid w:val="13115BDC"/>
    <w:rsid w:val="13E408EC"/>
    <w:rsid w:val="2A715BC0"/>
    <w:rsid w:val="35F9A1BA"/>
    <w:rsid w:val="376C38EB"/>
    <w:rsid w:val="43943582"/>
    <w:rsid w:val="624B2411"/>
    <w:rsid w:val="747308BC"/>
    <w:rsid w:val="784894BA"/>
    <w:rsid w:val="7BADC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A85E7A"/>
  <w15:chartTrackingRefBased/>
  <w15:docId w15:val="{6350B7D9-331F-48AF-855D-AF110630D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FAC"/>
    <w:pPr>
      <w:widowControl w:val="0"/>
      <w:jc w:val="both"/>
    </w:pPr>
    <w:rPr>
      <w:rFonts w:ascii="ＭＳ 明朝" w:eastAsia="ＭＳ 明朝" w:hAnsi="ＭＳ 明朝"/>
    </w:rPr>
  </w:style>
  <w:style w:type="paragraph" w:styleId="1">
    <w:name w:val="heading 1"/>
    <w:basedOn w:val="a0"/>
    <w:next w:val="a"/>
    <w:link w:val="10"/>
    <w:uiPriority w:val="9"/>
    <w:qFormat/>
    <w:rsid w:val="007410F2"/>
    <w:pPr>
      <w:numPr>
        <w:numId w:val="3"/>
      </w:numPr>
      <w:ind w:leftChars="0" w:left="426"/>
      <w:outlineLvl w:val="0"/>
    </w:pPr>
    <w:rPr>
      <w:rFonts w:ascii="ＭＳ ゴシック" w:eastAsia="ＭＳ ゴシック" w:hAnsi="ＭＳ ゴシック"/>
      <w:b/>
      <w:bCs/>
    </w:rPr>
  </w:style>
  <w:style w:type="paragraph" w:styleId="2">
    <w:name w:val="heading 2"/>
    <w:basedOn w:val="1"/>
    <w:next w:val="a"/>
    <w:link w:val="20"/>
    <w:uiPriority w:val="9"/>
    <w:unhideWhenUsed/>
    <w:qFormat/>
    <w:rsid w:val="007410F2"/>
    <w:pPr>
      <w:numPr>
        <w:ilvl w:val="1"/>
      </w:numPr>
      <w:outlineLvl w:val="1"/>
    </w:pPr>
  </w:style>
  <w:style w:type="paragraph" w:styleId="3">
    <w:name w:val="heading 3"/>
    <w:basedOn w:val="2"/>
    <w:next w:val="a"/>
    <w:link w:val="30"/>
    <w:uiPriority w:val="9"/>
    <w:unhideWhenUsed/>
    <w:qFormat/>
    <w:rsid w:val="007410F2"/>
    <w:pPr>
      <w:numPr>
        <w:ilvl w:val="2"/>
      </w:num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982B2E"/>
    <w:pPr>
      <w:widowControl w:val="0"/>
      <w:autoSpaceDE w:val="0"/>
      <w:autoSpaceDN w:val="0"/>
      <w:adjustRightInd w:val="0"/>
    </w:pPr>
    <w:rPr>
      <w:rFonts w:ascii="ＭＳ 明朝" w:eastAsia="ＭＳ 明朝" w:cs="ＭＳ 明朝"/>
      <w:color w:val="000000"/>
      <w:kern w:val="0"/>
      <w:sz w:val="24"/>
      <w:szCs w:val="24"/>
    </w:rPr>
  </w:style>
  <w:style w:type="paragraph" w:styleId="a4">
    <w:name w:val="header"/>
    <w:basedOn w:val="a"/>
    <w:link w:val="a5"/>
    <w:uiPriority w:val="99"/>
    <w:unhideWhenUsed/>
    <w:rsid w:val="00791456"/>
    <w:pPr>
      <w:tabs>
        <w:tab w:val="center" w:pos="4252"/>
        <w:tab w:val="right" w:pos="8504"/>
      </w:tabs>
      <w:snapToGrid w:val="0"/>
    </w:pPr>
  </w:style>
  <w:style w:type="character" w:customStyle="1" w:styleId="a5">
    <w:name w:val="ヘッダー (文字)"/>
    <w:basedOn w:val="a1"/>
    <w:link w:val="a4"/>
    <w:uiPriority w:val="99"/>
    <w:rsid w:val="00791456"/>
  </w:style>
  <w:style w:type="paragraph" w:styleId="a6">
    <w:name w:val="footer"/>
    <w:basedOn w:val="a"/>
    <w:link w:val="a7"/>
    <w:uiPriority w:val="99"/>
    <w:unhideWhenUsed/>
    <w:rsid w:val="00791456"/>
    <w:pPr>
      <w:tabs>
        <w:tab w:val="center" w:pos="4252"/>
        <w:tab w:val="right" w:pos="8504"/>
      </w:tabs>
      <w:snapToGrid w:val="0"/>
    </w:pPr>
  </w:style>
  <w:style w:type="character" w:customStyle="1" w:styleId="a7">
    <w:name w:val="フッター (文字)"/>
    <w:basedOn w:val="a1"/>
    <w:link w:val="a6"/>
    <w:uiPriority w:val="99"/>
    <w:rsid w:val="00791456"/>
  </w:style>
  <w:style w:type="character" w:styleId="a8">
    <w:name w:val="annotation reference"/>
    <w:basedOn w:val="a1"/>
    <w:uiPriority w:val="99"/>
    <w:semiHidden/>
    <w:unhideWhenUsed/>
    <w:rsid w:val="00FB5152"/>
    <w:rPr>
      <w:sz w:val="18"/>
      <w:szCs w:val="18"/>
    </w:rPr>
  </w:style>
  <w:style w:type="paragraph" w:styleId="a9">
    <w:name w:val="annotation text"/>
    <w:basedOn w:val="a"/>
    <w:link w:val="aa"/>
    <w:uiPriority w:val="99"/>
    <w:semiHidden/>
    <w:unhideWhenUsed/>
    <w:rsid w:val="00FB5152"/>
    <w:pPr>
      <w:jc w:val="left"/>
    </w:pPr>
  </w:style>
  <w:style w:type="character" w:customStyle="1" w:styleId="aa">
    <w:name w:val="コメント文字列 (文字)"/>
    <w:basedOn w:val="a1"/>
    <w:link w:val="a9"/>
    <w:uiPriority w:val="99"/>
    <w:semiHidden/>
    <w:rsid w:val="00FB5152"/>
  </w:style>
  <w:style w:type="paragraph" w:styleId="ab">
    <w:name w:val="annotation subject"/>
    <w:basedOn w:val="a9"/>
    <w:next w:val="a9"/>
    <w:link w:val="ac"/>
    <w:uiPriority w:val="99"/>
    <w:semiHidden/>
    <w:unhideWhenUsed/>
    <w:rsid w:val="00FB5152"/>
    <w:rPr>
      <w:b/>
      <w:bCs/>
    </w:rPr>
  </w:style>
  <w:style w:type="character" w:customStyle="1" w:styleId="ac">
    <w:name w:val="コメント内容 (文字)"/>
    <w:basedOn w:val="aa"/>
    <w:link w:val="ab"/>
    <w:uiPriority w:val="99"/>
    <w:semiHidden/>
    <w:rsid w:val="00FB5152"/>
    <w:rPr>
      <w:b/>
      <w:bCs/>
    </w:rPr>
  </w:style>
  <w:style w:type="character" w:styleId="ad">
    <w:name w:val="Hyperlink"/>
    <w:basedOn w:val="a1"/>
    <w:uiPriority w:val="99"/>
    <w:unhideWhenUsed/>
    <w:rsid w:val="00190712"/>
    <w:rPr>
      <w:color w:val="0563C1" w:themeColor="hyperlink"/>
      <w:u w:val="single"/>
    </w:rPr>
  </w:style>
  <w:style w:type="character" w:customStyle="1" w:styleId="11">
    <w:name w:val="未解決のメンション1"/>
    <w:basedOn w:val="a1"/>
    <w:uiPriority w:val="99"/>
    <w:semiHidden/>
    <w:unhideWhenUsed/>
    <w:rsid w:val="00190712"/>
    <w:rPr>
      <w:color w:val="605E5C"/>
      <w:shd w:val="clear" w:color="auto" w:fill="E1DFDD"/>
    </w:rPr>
  </w:style>
  <w:style w:type="paragraph" w:styleId="ae">
    <w:name w:val="Date"/>
    <w:basedOn w:val="a"/>
    <w:next w:val="a"/>
    <w:link w:val="af"/>
    <w:uiPriority w:val="99"/>
    <w:semiHidden/>
    <w:unhideWhenUsed/>
    <w:rsid w:val="00533308"/>
  </w:style>
  <w:style w:type="character" w:customStyle="1" w:styleId="af">
    <w:name w:val="日付 (文字)"/>
    <w:basedOn w:val="a1"/>
    <w:link w:val="ae"/>
    <w:uiPriority w:val="99"/>
    <w:semiHidden/>
    <w:rsid w:val="00533308"/>
  </w:style>
  <w:style w:type="character" w:customStyle="1" w:styleId="10">
    <w:name w:val="見出し 1 (文字)"/>
    <w:basedOn w:val="a1"/>
    <w:link w:val="1"/>
    <w:uiPriority w:val="9"/>
    <w:rsid w:val="007410F2"/>
    <w:rPr>
      <w:rFonts w:ascii="ＭＳ ゴシック" w:eastAsia="ＭＳ ゴシック" w:hAnsi="ＭＳ ゴシック"/>
      <w:b/>
      <w:bCs/>
    </w:rPr>
  </w:style>
  <w:style w:type="character" w:customStyle="1" w:styleId="20">
    <w:name w:val="見出し 2 (文字)"/>
    <w:basedOn w:val="a1"/>
    <w:link w:val="2"/>
    <w:uiPriority w:val="9"/>
    <w:rsid w:val="007410F2"/>
    <w:rPr>
      <w:rFonts w:ascii="ＭＳ ゴシック" w:eastAsia="ＭＳ ゴシック" w:hAnsi="ＭＳ ゴシック"/>
      <w:b/>
      <w:bCs/>
    </w:rPr>
  </w:style>
  <w:style w:type="character" w:customStyle="1" w:styleId="30">
    <w:name w:val="見出し 3 (文字)"/>
    <w:basedOn w:val="a1"/>
    <w:link w:val="3"/>
    <w:uiPriority w:val="9"/>
    <w:rsid w:val="007410F2"/>
    <w:rPr>
      <w:rFonts w:ascii="ＭＳ ゴシック" w:eastAsia="ＭＳ ゴシック" w:hAnsi="ＭＳ ゴシック"/>
      <w:b/>
      <w:bCs/>
    </w:rPr>
  </w:style>
  <w:style w:type="paragraph" w:styleId="a0">
    <w:name w:val="List Paragraph"/>
    <w:basedOn w:val="a"/>
    <w:uiPriority w:val="34"/>
    <w:qFormat/>
    <w:rsid w:val="007410F2"/>
    <w:pPr>
      <w:ind w:leftChars="400" w:left="840"/>
    </w:pPr>
  </w:style>
  <w:style w:type="table" w:styleId="af0">
    <w:name w:val="Table Grid"/>
    <w:basedOn w:val="a2"/>
    <w:uiPriority w:val="59"/>
    <w:rsid w:val="007410F2"/>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2F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Balloon Text"/>
    <w:basedOn w:val="a"/>
    <w:link w:val="af2"/>
    <w:uiPriority w:val="99"/>
    <w:semiHidden/>
    <w:unhideWhenUsed/>
    <w:rsid w:val="00156B32"/>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156B32"/>
    <w:rPr>
      <w:rFonts w:asciiTheme="majorHAnsi" w:eastAsiaTheme="majorEastAsia" w:hAnsiTheme="majorHAnsi" w:cstheme="majorBidi"/>
      <w:sz w:val="18"/>
      <w:szCs w:val="18"/>
    </w:rPr>
  </w:style>
  <w:style w:type="character" w:styleId="af3">
    <w:name w:val="Unresolved Mention"/>
    <w:basedOn w:val="a1"/>
    <w:uiPriority w:val="99"/>
    <w:semiHidden/>
    <w:unhideWhenUsed/>
    <w:rsid w:val="000A6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895">
      <w:bodyDiv w:val="1"/>
      <w:marLeft w:val="0"/>
      <w:marRight w:val="0"/>
      <w:marTop w:val="0"/>
      <w:marBottom w:val="0"/>
      <w:divBdr>
        <w:top w:val="none" w:sz="0" w:space="0" w:color="auto"/>
        <w:left w:val="none" w:sz="0" w:space="0" w:color="auto"/>
        <w:bottom w:val="none" w:sz="0" w:space="0" w:color="auto"/>
        <w:right w:val="none" w:sz="0" w:space="0" w:color="auto"/>
      </w:divBdr>
    </w:div>
    <w:div w:id="44456173">
      <w:bodyDiv w:val="1"/>
      <w:marLeft w:val="0"/>
      <w:marRight w:val="0"/>
      <w:marTop w:val="0"/>
      <w:marBottom w:val="0"/>
      <w:divBdr>
        <w:top w:val="none" w:sz="0" w:space="0" w:color="auto"/>
        <w:left w:val="none" w:sz="0" w:space="0" w:color="auto"/>
        <w:bottom w:val="none" w:sz="0" w:space="0" w:color="auto"/>
        <w:right w:val="none" w:sz="0" w:space="0" w:color="auto"/>
      </w:divBdr>
    </w:div>
    <w:div w:id="274098785">
      <w:bodyDiv w:val="1"/>
      <w:marLeft w:val="0"/>
      <w:marRight w:val="0"/>
      <w:marTop w:val="0"/>
      <w:marBottom w:val="0"/>
      <w:divBdr>
        <w:top w:val="none" w:sz="0" w:space="0" w:color="auto"/>
        <w:left w:val="none" w:sz="0" w:space="0" w:color="auto"/>
        <w:bottom w:val="none" w:sz="0" w:space="0" w:color="auto"/>
        <w:right w:val="none" w:sz="0" w:space="0" w:color="auto"/>
      </w:divBdr>
    </w:div>
    <w:div w:id="288174287">
      <w:bodyDiv w:val="1"/>
      <w:marLeft w:val="0"/>
      <w:marRight w:val="0"/>
      <w:marTop w:val="0"/>
      <w:marBottom w:val="0"/>
      <w:divBdr>
        <w:top w:val="none" w:sz="0" w:space="0" w:color="auto"/>
        <w:left w:val="none" w:sz="0" w:space="0" w:color="auto"/>
        <w:bottom w:val="none" w:sz="0" w:space="0" w:color="auto"/>
        <w:right w:val="none" w:sz="0" w:space="0" w:color="auto"/>
      </w:divBdr>
    </w:div>
    <w:div w:id="357505850">
      <w:bodyDiv w:val="1"/>
      <w:marLeft w:val="0"/>
      <w:marRight w:val="0"/>
      <w:marTop w:val="0"/>
      <w:marBottom w:val="0"/>
      <w:divBdr>
        <w:top w:val="none" w:sz="0" w:space="0" w:color="auto"/>
        <w:left w:val="none" w:sz="0" w:space="0" w:color="auto"/>
        <w:bottom w:val="none" w:sz="0" w:space="0" w:color="auto"/>
        <w:right w:val="none" w:sz="0" w:space="0" w:color="auto"/>
      </w:divBdr>
    </w:div>
    <w:div w:id="508252015">
      <w:bodyDiv w:val="1"/>
      <w:marLeft w:val="0"/>
      <w:marRight w:val="0"/>
      <w:marTop w:val="0"/>
      <w:marBottom w:val="0"/>
      <w:divBdr>
        <w:top w:val="none" w:sz="0" w:space="0" w:color="auto"/>
        <w:left w:val="none" w:sz="0" w:space="0" w:color="auto"/>
        <w:bottom w:val="none" w:sz="0" w:space="0" w:color="auto"/>
        <w:right w:val="none" w:sz="0" w:space="0" w:color="auto"/>
      </w:divBdr>
    </w:div>
    <w:div w:id="678242966">
      <w:bodyDiv w:val="1"/>
      <w:marLeft w:val="0"/>
      <w:marRight w:val="0"/>
      <w:marTop w:val="0"/>
      <w:marBottom w:val="0"/>
      <w:divBdr>
        <w:top w:val="none" w:sz="0" w:space="0" w:color="auto"/>
        <w:left w:val="none" w:sz="0" w:space="0" w:color="auto"/>
        <w:bottom w:val="none" w:sz="0" w:space="0" w:color="auto"/>
        <w:right w:val="none" w:sz="0" w:space="0" w:color="auto"/>
      </w:divBdr>
    </w:div>
    <w:div w:id="941037050">
      <w:bodyDiv w:val="1"/>
      <w:marLeft w:val="0"/>
      <w:marRight w:val="0"/>
      <w:marTop w:val="0"/>
      <w:marBottom w:val="0"/>
      <w:divBdr>
        <w:top w:val="none" w:sz="0" w:space="0" w:color="auto"/>
        <w:left w:val="none" w:sz="0" w:space="0" w:color="auto"/>
        <w:bottom w:val="none" w:sz="0" w:space="0" w:color="auto"/>
        <w:right w:val="none" w:sz="0" w:space="0" w:color="auto"/>
      </w:divBdr>
    </w:div>
    <w:div w:id="1136022934">
      <w:bodyDiv w:val="1"/>
      <w:marLeft w:val="0"/>
      <w:marRight w:val="0"/>
      <w:marTop w:val="0"/>
      <w:marBottom w:val="0"/>
      <w:divBdr>
        <w:top w:val="none" w:sz="0" w:space="0" w:color="auto"/>
        <w:left w:val="none" w:sz="0" w:space="0" w:color="auto"/>
        <w:bottom w:val="none" w:sz="0" w:space="0" w:color="auto"/>
        <w:right w:val="none" w:sz="0" w:space="0" w:color="auto"/>
      </w:divBdr>
    </w:div>
    <w:div w:id="1380325124">
      <w:bodyDiv w:val="1"/>
      <w:marLeft w:val="0"/>
      <w:marRight w:val="0"/>
      <w:marTop w:val="0"/>
      <w:marBottom w:val="0"/>
      <w:divBdr>
        <w:top w:val="none" w:sz="0" w:space="0" w:color="auto"/>
        <w:left w:val="none" w:sz="0" w:space="0" w:color="auto"/>
        <w:bottom w:val="none" w:sz="0" w:space="0" w:color="auto"/>
        <w:right w:val="none" w:sz="0" w:space="0" w:color="auto"/>
      </w:divBdr>
    </w:div>
    <w:div w:id="1392266371">
      <w:bodyDiv w:val="1"/>
      <w:marLeft w:val="0"/>
      <w:marRight w:val="0"/>
      <w:marTop w:val="0"/>
      <w:marBottom w:val="0"/>
      <w:divBdr>
        <w:top w:val="none" w:sz="0" w:space="0" w:color="auto"/>
        <w:left w:val="none" w:sz="0" w:space="0" w:color="auto"/>
        <w:bottom w:val="none" w:sz="0" w:space="0" w:color="auto"/>
        <w:right w:val="none" w:sz="0" w:space="0" w:color="auto"/>
      </w:divBdr>
    </w:div>
    <w:div w:id="1392270881">
      <w:bodyDiv w:val="1"/>
      <w:marLeft w:val="0"/>
      <w:marRight w:val="0"/>
      <w:marTop w:val="0"/>
      <w:marBottom w:val="0"/>
      <w:divBdr>
        <w:top w:val="none" w:sz="0" w:space="0" w:color="auto"/>
        <w:left w:val="none" w:sz="0" w:space="0" w:color="auto"/>
        <w:bottom w:val="none" w:sz="0" w:space="0" w:color="auto"/>
        <w:right w:val="none" w:sz="0" w:space="0" w:color="auto"/>
      </w:divBdr>
    </w:div>
    <w:div w:id="1627081489">
      <w:bodyDiv w:val="1"/>
      <w:marLeft w:val="0"/>
      <w:marRight w:val="0"/>
      <w:marTop w:val="0"/>
      <w:marBottom w:val="0"/>
      <w:divBdr>
        <w:top w:val="none" w:sz="0" w:space="0" w:color="auto"/>
        <w:left w:val="none" w:sz="0" w:space="0" w:color="auto"/>
        <w:bottom w:val="none" w:sz="0" w:space="0" w:color="auto"/>
        <w:right w:val="none" w:sz="0" w:space="0" w:color="auto"/>
      </w:divBdr>
    </w:div>
    <w:div w:id="1930309770">
      <w:bodyDiv w:val="1"/>
      <w:marLeft w:val="0"/>
      <w:marRight w:val="0"/>
      <w:marTop w:val="0"/>
      <w:marBottom w:val="0"/>
      <w:divBdr>
        <w:top w:val="none" w:sz="0" w:space="0" w:color="auto"/>
        <w:left w:val="none" w:sz="0" w:space="0" w:color="auto"/>
        <w:bottom w:val="none" w:sz="0" w:space="0" w:color="auto"/>
        <w:right w:val="none" w:sz="0" w:space="0" w:color="auto"/>
      </w:divBdr>
    </w:div>
    <w:div w:id="209670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ef.osaka.lg.jp/chikyukankyo/jigyotoppage/greenchotatsu.html" TargetMode="External"/><Relationship Id="rId5" Type="http://schemas.openxmlformats.org/officeDocument/2006/relationships/styles" Target="styles.xml"/><Relationship Id="rId15" Type="http://schemas.openxmlformats.org/officeDocument/2006/relationships/hyperlink" Target="https://www.pref.osaka.lg.jp/tokku_suishin2/orden/orden_riyou.html" TargetMode="External"/><Relationship Id="rId10" Type="http://schemas.openxmlformats.org/officeDocument/2006/relationships/hyperlink" Target="https://www.pref.osaka.lg.jp/chikyukankyo/katsudo/ecoeve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odcs.bodik.jp/27000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A392AD875449443AAA7829C2473F989" ma:contentTypeVersion="8" ma:contentTypeDescription="新しいドキュメントを作成します。" ma:contentTypeScope="" ma:versionID="2f56e1b64f6aea8031895fa2b50bf191">
  <xsd:schema xmlns:xsd="http://www.w3.org/2001/XMLSchema" xmlns:xs="http://www.w3.org/2001/XMLSchema" xmlns:p="http://schemas.microsoft.com/office/2006/metadata/properties" xmlns:ns2="60b12527-e226-4614-b792-74ec134ea487" targetNamespace="http://schemas.microsoft.com/office/2006/metadata/properties" ma:root="true" ma:fieldsID="a11e557a4cb8f30c3db90f50c045d53d" ns2:_="">
    <xsd:import namespace="60b12527-e226-4614-b792-74ec134ea4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12527-e226-4614-b792-74ec134ea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9426463e-fb95-4bd5-b485-403931fdaad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71ED0-93B8-4C5A-A9AD-D39023E30150}">
  <ds:schemaRefs>
    <ds:schemaRef ds:uri="http://schemas.microsoft.com/sharepoint/v3/contenttype/forms"/>
  </ds:schemaRefs>
</ds:datastoreItem>
</file>

<file path=customXml/itemProps2.xml><?xml version="1.0" encoding="utf-8"?>
<ds:datastoreItem xmlns:ds="http://schemas.openxmlformats.org/officeDocument/2006/customXml" ds:itemID="{EC5F5E4B-FC2D-4C5E-AB15-06C622FCF61F}">
  <ds:schemaRefs>
    <ds:schemaRef ds:uri="http://schemas.openxmlformats.org/officeDocument/2006/bibliography"/>
  </ds:schemaRefs>
</ds:datastoreItem>
</file>

<file path=customXml/itemProps3.xml><?xml version="1.0" encoding="utf-8"?>
<ds:datastoreItem xmlns:ds="http://schemas.openxmlformats.org/officeDocument/2006/customXml" ds:itemID="{9D64FB2D-F678-408A-80C9-F558B20665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12527-e226-4614-b792-74ec134ea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8551</Words>
  <Characters>1472</Characters>
  <Application>Microsoft Office Word</Application>
  <DocSecurity>0</DocSecurity>
  <Lines>12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由真</dc:creator>
  <cp:keywords/>
  <dc:description/>
  <cp:lastModifiedBy>門村　莉歩</cp:lastModifiedBy>
  <cp:revision>3</cp:revision>
  <cp:lastPrinted>2024-03-07T01:48:00Z</cp:lastPrinted>
  <dcterms:created xsi:type="dcterms:W3CDTF">2024-03-08T11:08:00Z</dcterms:created>
  <dcterms:modified xsi:type="dcterms:W3CDTF">2024-03-08T11:21:00Z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0e72db267bbeb1d13de8382f16fd364d3279fdc8c9bb96f52f96012efe88bad2</vt:lpwstr>
  </property>
</Properties>
</file>