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F6CA" w14:textId="77777777" w:rsidR="003C4668" w:rsidRDefault="003C4668" w:rsidP="00B50D68">
      <w:pPr>
        <w:jc w:val="center"/>
        <w:rPr>
          <w:rFonts w:ascii="ＭＳ ゴシック" w:eastAsia="ＭＳ ゴシック"/>
          <w:sz w:val="24"/>
          <w:szCs w:val="24"/>
        </w:rPr>
      </w:pPr>
    </w:p>
    <w:p w14:paraId="305A7894" w14:textId="77777777" w:rsidR="00406D1C" w:rsidRDefault="00406D1C" w:rsidP="00B50D68">
      <w:pPr>
        <w:jc w:val="center"/>
        <w:rPr>
          <w:rFonts w:ascii="ＭＳ ゴシック" w:eastAsia="ＭＳ ゴシック"/>
          <w:sz w:val="24"/>
          <w:szCs w:val="24"/>
        </w:rPr>
      </w:pPr>
    </w:p>
    <w:p w14:paraId="19D08D66" w14:textId="0C96E45B" w:rsidR="00B50D68" w:rsidRPr="00CA23B3" w:rsidRDefault="00B50D68" w:rsidP="00B50D68">
      <w:pPr>
        <w:jc w:val="center"/>
        <w:rPr>
          <w:rFonts w:ascii="ＭＳ ゴシック" w:eastAsia="ＭＳ ゴシック"/>
          <w:sz w:val="24"/>
          <w:szCs w:val="24"/>
        </w:rPr>
      </w:pPr>
      <w:r w:rsidRPr="00CA23B3">
        <w:rPr>
          <w:rFonts w:ascii="ＭＳ ゴシック" w:eastAsia="ＭＳ ゴシック" w:hint="eastAsia"/>
          <w:sz w:val="24"/>
          <w:szCs w:val="24"/>
        </w:rPr>
        <w:t>職員表彰　表彰事績一覧（</w:t>
      </w:r>
      <w:r w:rsidR="002D090D" w:rsidRPr="00CA23B3">
        <w:rPr>
          <w:rFonts w:ascii="ＭＳ ゴシック" w:eastAsia="ＭＳ ゴシック" w:hint="eastAsia"/>
          <w:sz w:val="24"/>
          <w:szCs w:val="24"/>
        </w:rPr>
        <w:t>R</w:t>
      </w:r>
      <w:r w:rsidR="00B1300F">
        <w:rPr>
          <w:rFonts w:ascii="ＭＳ ゴシック" w:eastAsia="ＭＳ ゴシック" w:hint="eastAsia"/>
          <w:sz w:val="24"/>
          <w:szCs w:val="24"/>
        </w:rPr>
        <w:t>5</w:t>
      </w:r>
      <w:r w:rsidR="00E93646">
        <w:rPr>
          <w:rFonts w:ascii="ＭＳ ゴシック" w:eastAsia="ＭＳ ゴシック" w:hint="eastAsia"/>
          <w:sz w:val="24"/>
          <w:szCs w:val="24"/>
        </w:rPr>
        <w:t>.</w:t>
      </w:r>
      <w:r w:rsidR="001E61B0">
        <w:rPr>
          <w:rFonts w:ascii="ＭＳ ゴシック" w:eastAsia="ＭＳ ゴシック" w:hint="eastAsia"/>
          <w:sz w:val="24"/>
          <w:szCs w:val="24"/>
        </w:rPr>
        <w:t>1</w:t>
      </w:r>
      <w:r w:rsidR="00177F5F">
        <w:rPr>
          <w:rFonts w:ascii="ＭＳ ゴシック" w:eastAsia="ＭＳ ゴシック" w:hint="eastAsia"/>
          <w:sz w:val="24"/>
          <w:szCs w:val="24"/>
        </w:rPr>
        <w:t>2</w:t>
      </w:r>
      <w:r w:rsidRPr="00CA23B3">
        <w:rPr>
          <w:rFonts w:ascii="ＭＳ ゴシック" w:eastAsia="ＭＳ ゴシック" w:hint="eastAsia"/>
          <w:sz w:val="24"/>
          <w:szCs w:val="24"/>
        </w:rPr>
        <w:t>.</w:t>
      </w:r>
      <w:r w:rsidR="001E61B0">
        <w:rPr>
          <w:rFonts w:ascii="ＭＳ ゴシック" w:eastAsia="ＭＳ ゴシック" w:hint="eastAsia"/>
          <w:sz w:val="24"/>
          <w:szCs w:val="24"/>
        </w:rPr>
        <w:t>1</w:t>
      </w:r>
      <w:r w:rsidR="00177F5F">
        <w:rPr>
          <w:rFonts w:ascii="ＭＳ ゴシック" w:eastAsia="ＭＳ ゴシック" w:hint="eastAsia"/>
          <w:sz w:val="24"/>
          <w:szCs w:val="24"/>
        </w:rPr>
        <w:t>3</w:t>
      </w:r>
      <w:r w:rsidRPr="00CA23B3">
        <w:rPr>
          <w:rFonts w:ascii="ＭＳ ゴシック" w:eastAsia="ＭＳ ゴシック" w:hint="eastAsia"/>
          <w:sz w:val="24"/>
          <w:szCs w:val="24"/>
        </w:rPr>
        <w:t>）</w:t>
      </w:r>
    </w:p>
    <w:p w14:paraId="70CD4E67" w14:textId="77777777" w:rsidR="00B50D68" w:rsidRDefault="00B50D68" w:rsidP="003C4668">
      <w:pPr>
        <w:rPr>
          <w:rFonts w:hAnsi="ＭＳ 明朝"/>
        </w:rPr>
      </w:pPr>
    </w:p>
    <w:p w14:paraId="0F45C925" w14:textId="54575D89" w:rsidR="00406D1C" w:rsidRDefault="00406D1C" w:rsidP="003C4668">
      <w:pPr>
        <w:rPr>
          <w:rFonts w:hAnsi="ＭＳ 明朝"/>
        </w:rPr>
      </w:pPr>
    </w:p>
    <w:p w14:paraId="36AC413D" w14:textId="77777777" w:rsidR="008D6F6E" w:rsidRPr="00CA23B3" w:rsidRDefault="008D6F6E" w:rsidP="003C4668">
      <w:pPr>
        <w:rPr>
          <w:rFonts w:hAnsi="ＭＳ 明朝"/>
        </w:rPr>
      </w:pPr>
    </w:p>
    <w:p w14:paraId="03425082" w14:textId="7A566998" w:rsidR="003C4668" w:rsidRPr="00CA23B3" w:rsidRDefault="00B50D68" w:rsidP="00B50D68">
      <w:pPr>
        <w:jc w:val="left"/>
        <w:rPr>
          <w:rFonts w:ascii="ＭＳ ゴシック" w:eastAsia="ＭＳ ゴシック" w:hAnsi="ＭＳ ゴシック"/>
        </w:rPr>
      </w:pPr>
      <w:r w:rsidRPr="00CA23B3">
        <w:rPr>
          <w:rFonts w:ascii="ＭＳ ゴシック" w:eastAsia="ＭＳ ゴシック" w:hAnsi="ＭＳ ゴシック" w:hint="eastAsia"/>
        </w:rPr>
        <w:t>（１）優秀職員等表彰（</w:t>
      </w:r>
      <w:r w:rsidR="005A42C4">
        <w:rPr>
          <w:rFonts w:ascii="ＭＳ ゴシック" w:eastAsia="ＭＳ ゴシック" w:hAnsi="ＭＳ ゴシック" w:hint="eastAsia"/>
        </w:rPr>
        <w:t>３</w:t>
      </w:r>
      <w:r w:rsidRPr="00CA23B3">
        <w:rPr>
          <w:rFonts w:ascii="ＭＳ ゴシック" w:eastAsia="ＭＳ ゴシック" w:hAnsi="ＭＳ ゴシック" w:hint="eastAsia"/>
        </w:rPr>
        <w:t>組）</w:t>
      </w:r>
    </w:p>
    <w:p w14:paraId="22174A51" w14:textId="78541665" w:rsidR="00494F38" w:rsidRPr="00CA23B3" w:rsidRDefault="00F07F0D" w:rsidP="00494F38">
      <w:pPr>
        <w:ind w:firstLineChars="200" w:firstLine="379"/>
        <w:jc w:val="left"/>
        <w:rPr>
          <w:rFonts w:ascii="ＭＳ ゴシック" w:eastAsia="ＭＳ ゴシック" w:hAnsi="ＭＳ ゴシック"/>
        </w:rPr>
      </w:pPr>
      <w:r w:rsidRPr="00CA23B3">
        <w:rPr>
          <w:rFonts w:ascii="ＭＳ ゴシック" w:eastAsia="ＭＳ ゴシック" w:hAnsi="ＭＳ ゴシック" w:hint="eastAsia"/>
        </w:rPr>
        <w:t>業務健闘部門「</w:t>
      </w:r>
      <w:r w:rsidR="005A42C4">
        <w:rPr>
          <w:rFonts w:ascii="ＭＳ ゴシック" w:eastAsia="ＭＳ ゴシック" w:hAnsi="ＭＳ ゴシック" w:hint="eastAsia"/>
        </w:rPr>
        <w:t>安心・安全</w:t>
      </w:r>
      <w:r w:rsidR="00494F38" w:rsidRPr="00CA23B3">
        <w:rPr>
          <w:rFonts w:ascii="ＭＳ ゴシック" w:eastAsia="ＭＳ ゴシック" w:hAnsi="ＭＳ ゴシック" w:hint="eastAsia"/>
        </w:rPr>
        <w:t>賞」</w:t>
      </w:r>
    </w:p>
    <w:tbl>
      <w:tblPr>
        <w:tblW w:w="925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1"/>
        <w:gridCol w:w="6898"/>
      </w:tblGrid>
      <w:tr w:rsidR="00CA23B3" w:rsidRPr="00CA23B3" w14:paraId="4AA11CEB" w14:textId="77777777" w:rsidTr="000D478F">
        <w:trPr>
          <w:cantSplit/>
          <w:tblHeader/>
        </w:trPr>
        <w:tc>
          <w:tcPr>
            <w:tcW w:w="2361" w:type="dxa"/>
            <w:tcBorders>
              <w:left w:val="single" w:sz="4" w:space="0" w:color="auto"/>
              <w:bottom w:val="double" w:sz="4" w:space="0" w:color="auto"/>
            </w:tcBorders>
            <w:vAlign w:val="center"/>
          </w:tcPr>
          <w:p w14:paraId="728ADD04" w14:textId="77777777" w:rsidR="005C4569" w:rsidRPr="00CA23B3" w:rsidRDefault="005C4569" w:rsidP="000D478F">
            <w:pPr>
              <w:jc w:val="center"/>
              <w:rPr>
                <w:rFonts w:ascii="ＭＳ ゴシック" w:eastAsia="ＭＳ ゴシック" w:hAnsi="ＭＳ ゴシック"/>
              </w:rPr>
            </w:pPr>
            <w:r w:rsidRPr="00CA23B3">
              <w:rPr>
                <w:rFonts w:ascii="ＭＳ ゴシック" w:eastAsia="ＭＳ ゴシック" w:hAnsi="ＭＳ ゴシック" w:hint="eastAsia"/>
              </w:rPr>
              <w:t>受　賞　者</w:t>
            </w:r>
          </w:p>
        </w:tc>
        <w:tc>
          <w:tcPr>
            <w:tcW w:w="6898" w:type="dxa"/>
            <w:tcBorders>
              <w:bottom w:val="double" w:sz="4" w:space="0" w:color="auto"/>
              <w:right w:val="single" w:sz="4" w:space="0" w:color="auto"/>
            </w:tcBorders>
            <w:vAlign w:val="center"/>
          </w:tcPr>
          <w:p w14:paraId="544DE042" w14:textId="77777777" w:rsidR="005C4569" w:rsidRPr="00CA23B3" w:rsidRDefault="005C4569" w:rsidP="000D478F">
            <w:pPr>
              <w:jc w:val="center"/>
              <w:rPr>
                <w:rFonts w:ascii="ＭＳ ゴシック" w:eastAsia="ＭＳ ゴシック" w:hAnsi="ＭＳ ゴシック"/>
              </w:rPr>
            </w:pPr>
            <w:r w:rsidRPr="00CA23B3">
              <w:rPr>
                <w:rFonts w:ascii="ＭＳ ゴシック" w:eastAsia="ＭＳ ゴシック" w:hAnsi="ＭＳ ゴシック" w:hint="eastAsia"/>
              </w:rPr>
              <w:t>事　績　概　要</w:t>
            </w:r>
          </w:p>
        </w:tc>
      </w:tr>
      <w:tr w:rsidR="005C4569" w:rsidRPr="00CA23B3" w14:paraId="56D5174A" w14:textId="77777777" w:rsidTr="000D478F">
        <w:trPr>
          <w:cantSplit/>
        </w:trPr>
        <w:tc>
          <w:tcPr>
            <w:tcW w:w="2361" w:type="dxa"/>
            <w:tcBorders>
              <w:top w:val="single" w:sz="4" w:space="0" w:color="auto"/>
              <w:left w:val="single" w:sz="4" w:space="0" w:color="auto"/>
              <w:bottom w:val="single" w:sz="4" w:space="0" w:color="auto"/>
              <w:right w:val="single" w:sz="4" w:space="0" w:color="auto"/>
            </w:tcBorders>
            <w:vAlign w:val="center"/>
          </w:tcPr>
          <w:p w14:paraId="0D6FB088" w14:textId="0CE2D7E3" w:rsidR="008D2BE5" w:rsidRDefault="008D2BE5" w:rsidP="000D478F">
            <w:pPr>
              <w:ind w:left="189" w:hangingChars="100" w:hanging="189"/>
              <w:jc w:val="center"/>
              <w:rPr>
                <w:rFonts w:ascii="ＭＳ ゴシック" w:eastAsia="ＭＳ ゴシック" w:hAnsi="ＭＳ ゴシック"/>
                <w:szCs w:val="24"/>
              </w:rPr>
            </w:pPr>
            <w:r>
              <w:rPr>
                <w:rFonts w:ascii="ＭＳ ゴシック" w:eastAsia="ＭＳ ゴシック" w:hAnsi="ＭＳ ゴシック" w:hint="eastAsia"/>
                <w:szCs w:val="24"/>
              </w:rPr>
              <w:t>都市整備部</w:t>
            </w:r>
          </w:p>
          <w:p w14:paraId="09FA4C4A" w14:textId="357966F6" w:rsidR="00E93646" w:rsidRPr="00E93646" w:rsidRDefault="005A42C4" w:rsidP="000D478F">
            <w:pPr>
              <w:ind w:left="189" w:hangingChars="100" w:hanging="189"/>
              <w:jc w:val="center"/>
              <w:rPr>
                <w:rFonts w:ascii="ＭＳ ゴシック" w:eastAsia="ＭＳ ゴシック" w:hAnsi="ＭＳ ゴシック"/>
                <w:szCs w:val="24"/>
              </w:rPr>
            </w:pPr>
            <w:r>
              <w:rPr>
                <w:rFonts w:ascii="ＭＳ ゴシック" w:eastAsia="ＭＳ ゴシック" w:hAnsi="ＭＳ ゴシック" w:hint="eastAsia"/>
                <w:szCs w:val="24"/>
              </w:rPr>
              <w:t>西大阪治水事務所</w:t>
            </w:r>
          </w:p>
          <w:p w14:paraId="624D563F" w14:textId="15F3E915" w:rsidR="005A42C4" w:rsidRPr="00CA23B3" w:rsidRDefault="00177F5F" w:rsidP="00676D15">
            <w:pPr>
              <w:ind w:left="189" w:hangingChars="100" w:hanging="189"/>
              <w:jc w:val="center"/>
              <w:rPr>
                <w:rFonts w:ascii="ＭＳ ゴシック" w:eastAsia="ＭＳ ゴシック" w:hAnsi="ＭＳ ゴシック"/>
                <w:szCs w:val="24"/>
              </w:rPr>
            </w:pPr>
            <w:r>
              <w:rPr>
                <w:rFonts w:ascii="ＭＳ ゴシック" w:eastAsia="ＭＳ ゴシック" w:hAnsi="ＭＳ ゴシック" w:hint="eastAsia"/>
                <w:szCs w:val="24"/>
              </w:rPr>
              <w:t>（</w:t>
            </w:r>
            <w:r w:rsidR="001E61B0">
              <w:rPr>
                <w:rFonts w:ascii="ＭＳ ゴシック" w:eastAsia="ＭＳ ゴシック" w:hAnsi="ＭＳ ゴシック" w:hint="eastAsia"/>
                <w:szCs w:val="24"/>
              </w:rPr>
              <w:t>２名</w:t>
            </w:r>
            <w:r>
              <w:rPr>
                <w:rFonts w:ascii="ＭＳ ゴシック" w:eastAsia="ＭＳ ゴシック" w:hAnsi="ＭＳ ゴシック" w:hint="eastAsia"/>
                <w:szCs w:val="24"/>
              </w:rPr>
              <w:t>）</w:t>
            </w:r>
          </w:p>
        </w:tc>
        <w:tc>
          <w:tcPr>
            <w:tcW w:w="6898" w:type="dxa"/>
            <w:tcBorders>
              <w:top w:val="single" w:sz="4" w:space="0" w:color="auto"/>
              <w:left w:val="single" w:sz="4" w:space="0" w:color="auto"/>
              <w:bottom w:val="single" w:sz="4" w:space="0" w:color="auto"/>
              <w:right w:val="single" w:sz="4" w:space="0" w:color="auto"/>
            </w:tcBorders>
          </w:tcPr>
          <w:p w14:paraId="5C34C438" w14:textId="5C7EECA8" w:rsidR="00177F5F" w:rsidRPr="00177F5F" w:rsidRDefault="00177F5F" w:rsidP="00177F5F">
            <w:pPr>
              <w:widowControl/>
              <w:ind w:firstLineChars="100" w:firstLine="189"/>
              <w:jc w:val="left"/>
              <w:rPr>
                <w:rFonts w:ascii="ＭＳ ゴシック" w:eastAsia="ＭＳ ゴシック" w:hAnsi="ＭＳ ゴシック" w:cs="ＭＳ Ｐゴシック"/>
                <w:szCs w:val="21"/>
              </w:rPr>
            </w:pPr>
            <w:r w:rsidRPr="00177F5F">
              <w:rPr>
                <w:rFonts w:ascii="ＭＳ ゴシック" w:eastAsia="ＭＳ ゴシック" w:hAnsi="ＭＳ ゴシック" w:cs="ＭＳ Ｐゴシック" w:hint="eastAsia"/>
                <w:szCs w:val="21"/>
              </w:rPr>
              <w:t>船舶による水上警戒に従事後、木津川堤防から河川に転落した人を発見し、自らの危険を顧みず人命救助を行った。</w:t>
            </w:r>
          </w:p>
          <w:p w14:paraId="6F58745A" w14:textId="77777777" w:rsidR="00177F5F" w:rsidRPr="00177F5F" w:rsidRDefault="00177F5F" w:rsidP="00177F5F">
            <w:pPr>
              <w:widowControl/>
              <w:ind w:firstLineChars="100" w:firstLine="189"/>
              <w:jc w:val="left"/>
              <w:rPr>
                <w:rFonts w:hAnsi="ＭＳ 明朝" w:cs="ＭＳ Ｐゴシック"/>
                <w:szCs w:val="21"/>
              </w:rPr>
            </w:pPr>
            <w:r w:rsidRPr="00177F5F">
              <w:rPr>
                <w:rFonts w:hAnsi="ＭＳ 明朝" w:cs="ＭＳ Ｐゴシック" w:hint="eastAsia"/>
                <w:szCs w:val="21"/>
              </w:rPr>
              <w:t>三軒家水門の試運転後の帰所時に、木津川堤防上から河川に転落し、溺れている男性を発見した。</w:t>
            </w:r>
          </w:p>
          <w:p w14:paraId="2F74A2FF" w14:textId="2D05F23E" w:rsidR="00177F5F" w:rsidRPr="00177F5F" w:rsidRDefault="00177F5F" w:rsidP="00177F5F">
            <w:pPr>
              <w:widowControl/>
              <w:ind w:firstLineChars="100" w:firstLine="189"/>
              <w:jc w:val="left"/>
              <w:rPr>
                <w:rFonts w:hAnsi="ＭＳ 明朝" w:cs="ＭＳ Ｐゴシック"/>
                <w:szCs w:val="21"/>
              </w:rPr>
            </w:pPr>
            <w:r w:rsidRPr="00177F5F">
              <w:rPr>
                <w:rFonts w:hAnsi="ＭＳ 明朝" w:cs="ＭＳ Ｐゴシック" w:hint="eastAsia"/>
                <w:szCs w:val="21"/>
              </w:rPr>
              <w:t>地面から跳ね返るほど激しい雨が降り続ける視界不良の中、救命浮き輪を投げたが掴んでもらえ</w:t>
            </w:r>
            <w:r w:rsidR="0041797F">
              <w:rPr>
                <w:rFonts w:hAnsi="ＭＳ 明朝" w:cs="ＭＳ Ｐゴシック" w:hint="eastAsia"/>
                <w:szCs w:val="21"/>
              </w:rPr>
              <w:t>なかったが</w:t>
            </w:r>
            <w:r w:rsidRPr="00177F5F">
              <w:rPr>
                <w:rFonts w:hAnsi="ＭＳ 明朝" w:cs="ＭＳ Ｐゴシック" w:hint="eastAsia"/>
                <w:szCs w:val="21"/>
              </w:rPr>
              <w:t>、次に棒を差し出して掴ませ</w:t>
            </w:r>
            <w:r w:rsidR="0041797F">
              <w:rPr>
                <w:rFonts w:hAnsi="ＭＳ 明朝" w:cs="ＭＳ Ｐゴシック" w:hint="eastAsia"/>
                <w:szCs w:val="21"/>
              </w:rPr>
              <w:t>た。</w:t>
            </w:r>
            <w:r w:rsidRPr="00177F5F">
              <w:rPr>
                <w:rFonts w:hAnsi="ＭＳ 明朝" w:cs="ＭＳ Ｐゴシック" w:hint="eastAsia"/>
                <w:szCs w:val="21"/>
              </w:rPr>
              <w:t>男性を引き上げる際に船が大きく揺れ、職員が船外に落ちる危険もあったが、無事に男性を引き上げることに成功した。</w:t>
            </w:r>
          </w:p>
          <w:p w14:paraId="0E1F037A" w14:textId="289DE5AF" w:rsidR="005746FF" w:rsidRPr="007C70B2" w:rsidRDefault="00177F5F" w:rsidP="00177F5F">
            <w:pPr>
              <w:widowControl/>
              <w:ind w:firstLineChars="100" w:firstLine="189"/>
              <w:jc w:val="left"/>
              <w:rPr>
                <w:rFonts w:hAnsi="ＭＳ 明朝" w:cs="ＭＳ Ｐゴシック"/>
                <w:szCs w:val="21"/>
              </w:rPr>
            </w:pPr>
            <w:r w:rsidRPr="00177F5F">
              <w:rPr>
                <w:rFonts w:hAnsi="ＭＳ 明朝" w:cs="ＭＳ Ｐゴシック" w:hint="eastAsia"/>
                <w:szCs w:val="21"/>
              </w:rPr>
              <w:t>水を吐き出した男性の意識が続くように必死に呼びかけ続け、その後到着した大阪市救急隊員へ男性を引き継いだ。</w:t>
            </w:r>
          </w:p>
        </w:tc>
      </w:tr>
      <w:tr w:rsidR="00CA23B3" w:rsidRPr="00CA23B3" w14:paraId="721ED4D4" w14:textId="77777777" w:rsidTr="000D478F">
        <w:trPr>
          <w:cantSplit/>
        </w:trPr>
        <w:tc>
          <w:tcPr>
            <w:tcW w:w="2361" w:type="dxa"/>
            <w:tcBorders>
              <w:top w:val="single" w:sz="4" w:space="0" w:color="auto"/>
              <w:left w:val="single" w:sz="4" w:space="0" w:color="auto"/>
              <w:bottom w:val="single" w:sz="4" w:space="0" w:color="auto"/>
              <w:right w:val="single" w:sz="4" w:space="0" w:color="auto"/>
            </w:tcBorders>
            <w:vAlign w:val="center"/>
          </w:tcPr>
          <w:p w14:paraId="72C0A76F" w14:textId="33CC69DB" w:rsidR="00B50D68" w:rsidRPr="00CA23B3" w:rsidRDefault="00B600C1" w:rsidP="0076168C">
            <w:pPr>
              <w:jc w:val="center"/>
              <w:rPr>
                <w:rFonts w:ascii="ＭＳ ゴシック" w:eastAsia="ＭＳ ゴシック" w:hAnsi="ＭＳ ゴシック"/>
                <w:sz w:val="22"/>
              </w:rPr>
            </w:pPr>
            <w:r>
              <w:rPr>
                <w:rFonts w:ascii="ＭＳ ゴシック" w:eastAsia="ＭＳ ゴシック" w:hAnsi="ＭＳ ゴシック" w:hint="eastAsia"/>
                <w:sz w:val="22"/>
              </w:rPr>
              <w:t>生活安全</w:t>
            </w:r>
            <w:r w:rsidR="0076168C" w:rsidRPr="00CA23B3">
              <w:rPr>
                <w:rFonts w:ascii="ＭＳ ゴシック" w:eastAsia="ＭＳ ゴシック" w:hAnsi="ＭＳ ゴシック" w:hint="eastAsia"/>
                <w:sz w:val="22"/>
              </w:rPr>
              <w:t>部</w:t>
            </w:r>
          </w:p>
          <w:p w14:paraId="63E43386" w14:textId="6756E208" w:rsidR="0076168C" w:rsidRPr="00CA23B3" w:rsidRDefault="00B600C1" w:rsidP="0076168C">
            <w:pPr>
              <w:jc w:val="center"/>
              <w:rPr>
                <w:rFonts w:ascii="ＭＳ ゴシック" w:eastAsia="ＭＳ ゴシック" w:hAnsi="ＭＳ ゴシック"/>
                <w:sz w:val="22"/>
              </w:rPr>
            </w:pPr>
            <w:r>
              <w:rPr>
                <w:rFonts w:ascii="ＭＳ ゴシック" w:eastAsia="ＭＳ ゴシック" w:hAnsi="ＭＳ ゴシック" w:hint="eastAsia"/>
                <w:sz w:val="22"/>
              </w:rPr>
              <w:t>少年</w:t>
            </w:r>
            <w:r w:rsidR="0076168C" w:rsidRPr="00CA23B3">
              <w:rPr>
                <w:rFonts w:ascii="ＭＳ ゴシック" w:eastAsia="ＭＳ ゴシック" w:hAnsi="ＭＳ ゴシック" w:hint="eastAsia"/>
                <w:sz w:val="22"/>
              </w:rPr>
              <w:t>課</w:t>
            </w:r>
          </w:p>
          <w:p w14:paraId="44999297" w14:textId="71BBA4B9" w:rsidR="0076168C" w:rsidRPr="00CA23B3" w:rsidRDefault="00B600C1" w:rsidP="0076168C">
            <w:pPr>
              <w:jc w:val="center"/>
              <w:rPr>
                <w:rFonts w:ascii="ＭＳ ゴシック" w:eastAsia="ＭＳ ゴシック" w:hAnsi="ＭＳ ゴシック"/>
                <w:sz w:val="22"/>
              </w:rPr>
            </w:pPr>
            <w:r>
              <w:rPr>
                <w:rFonts w:ascii="ＭＳ ゴシック" w:eastAsia="ＭＳ ゴシック" w:hAnsi="ＭＳ ゴシック" w:hint="eastAsia"/>
                <w:sz w:val="22"/>
              </w:rPr>
              <w:t>巡査部長</w:t>
            </w:r>
            <w:r w:rsidR="00BF51D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富松</w:t>
            </w:r>
            <w:r w:rsidR="00BF51D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淳一</w:t>
            </w:r>
          </w:p>
        </w:tc>
        <w:tc>
          <w:tcPr>
            <w:tcW w:w="6898" w:type="dxa"/>
            <w:tcBorders>
              <w:top w:val="single" w:sz="4" w:space="0" w:color="auto"/>
              <w:left w:val="single" w:sz="4" w:space="0" w:color="auto"/>
              <w:bottom w:val="single" w:sz="4" w:space="0" w:color="auto"/>
              <w:right w:val="single" w:sz="4" w:space="0" w:color="auto"/>
            </w:tcBorders>
          </w:tcPr>
          <w:p w14:paraId="7023E8F0" w14:textId="15E62BB1" w:rsidR="0082544F" w:rsidRPr="0082544F" w:rsidRDefault="0082544F" w:rsidP="0082544F">
            <w:pPr>
              <w:ind w:firstLineChars="100" w:firstLine="189"/>
              <w:rPr>
                <w:rFonts w:ascii="ＭＳ ゴシック" w:eastAsia="ＭＳ ゴシック" w:hAnsi="ＭＳ ゴシック" w:cs="ＭＳ Ｐゴシック"/>
              </w:rPr>
            </w:pPr>
            <w:r w:rsidRPr="0082544F">
              <w:rPr>
                <w:rFonts w:ascii="ＭＳ ゴシック" w:eastAsia="ＭＳ ゴシック" w:hAnsi="ＭＳ ゴシック" w:cs="ＭＳ Ｐゴシック" w:hint="eastAsia"/>
              </w:rPr>
              <w:t>児童の性的搾取等事犯を早期に特定・検挙し、被害児童を保護するだけでなく、</w:t>
            </w:r>
            <w:r w:rsidR="005424ED">
              <w:rPr>
                <w:rFonts w:ascii="ＭＳ ゴシック" w:eastAsia="ＭＳ ゴシック" w:hAnsi="ＭＳ ゴシック" w:cs="ＭＳ Ｐゴシック" w:hint="eastAsia"/>
              </w:rPr>
              <w:t>ＳＮＳ</w:t>
            </w:r>
            <w:r w:rsidRPr="0082544F">
              <w:rPr>
                <w:rFonts w:ascii="ＭＳ ゴシック" w:eastAsia="ＭＳ ゴシック" w:hAnsi="ＭＳ ゴシック" w:cs="ＭＳ Ｐゴシック" w:hint="eastAsia"/>
              </w:rPr>
              <w:t>の危険性に係る広報・啓発活動を行い、社会全体で児童等を保護する機運を高める一躍を担った。</w:t>
            </w:r>
          </w:p>
          <w:p w14:paraId="2CAC3952" w14:textId="69D9B257" w:rsidR="0082544F" w:rsidRPr="0082544F" w:rsidRDefault="0082544F" w:rsidP="0082544F">
            <w:pPr>
              <w:ind w:firstLineChars="100" w:firstLine="189"/>
              <w:rPr>
                <w:rFonts w:hAnsi="ＭＳ 明朝" w:cs="ＭＳ Ｐゴシック"/>
              </w:rPr>
            </w:pPr>
            <w:r w:rsidRPr="0082544F">
              <w:rPr>
                <w:rFonts w:hAnsi="ＭＳ 明朝" w:cs="ＭＳ Ｐゴシック" w:hint="eastAsia"/>
              </w:rPr>
              <w:t>匿名の投書をきっかけに、被害児童が一人も判明していない状況から捜査を開始し、当該</w:t>
            </w:r>
            <w:r w:rsidR="005424ED">
              <w:rPr>
                <w:rFonts w:hAnsi="ＭＳ 明朝" w:cs="ＭＳ Ｐゴシック" w:hint="eastAsia"/>
              </w:rPr>
              <w:t>ＳＮＳ</w:t>
            </w:r>
            <w:r w:rsidRPr="0082544F">
              <w:rPr>
                <w:rFonts w:hAnsi="ＭＳ 明朝" w:cs="ＭＳ Ｐゴシック" w:hint="eastAsia"/>
              </w:rPr>
              <w:t>に書き込まれた情報をくまなく精査をする等、膨大な作業を進め、事件を検挙した。</w:t>
            </w:r>
          </w:p>
          <w:p w14:paraId="661FDBA0" w14:textId="37B1CE3E" w:rsidR="0082544F" w:rsidRPr="0082544F" w:rsidRDefault="0082544F" w:rsidP="0082544F">
            <w:pPr>
              <w:ind w:firstLineChars="100" w:firstLine="189"/>
              <w:rPr>
                <w:rFonts w:hAnsi="ＭＳ 明朝" w:cs="ＭＳ Ｐゴシック"/>
              </w:rPr>
            </w:pPr>
            <w:r w:rsidRPr="0082544F">
              <w:rPr>
                <w:rFonts w:hAnsi="ＭＳ 明朝" w:cs="ＭＳ Ｐゴシック" w:hint="eastAsia"/>
              </w:rPr>
              <w:t>被害者対策の初期段階はもちろん被害者対策終了後も保護者等と緊密に連携を図り、</w:t>
            </w:r>
            <w:r w:rsidR="008D2BE5">
              <w:rPr>
                <w:rFonts w:hAnsi="ＭＳ 明朝" w:cs="ＭＳ Ｐゴシック" w:hint="eastAsia"/>
              </w:rPr>
              <w:t>複</w:t>
            </w:r>
            <w:r w:rsidRPr="0082544F">
              <w:rPr>
                <w:rFonts w:hAnsi="ＭＳ 明朝" w:cs="ＭＳ Ｐゴシック" w:hint="eastAsia"/>
              </w:rPr>
              <w:t>数</w:t>
            </w:r>
            <w:r w:rsidR="008D2BE5">
              <w:rPr>
                <w:rFonts w:hAnsi="ＭＳ 明朝" w:cs="ＭＳ Ｐゴシック" w:hint="eastAsia"/>
              </w:rPr>
              <w:t>の</w:t>
            </w:r>
            <w:r w:rsidRPr="0082544F">
              <w:rPr>
                <w:rFonts w:hAnsi="ＭＳ 明朝" w:cs="ＭＳ Ｐゴシック" w:hint="eastAsia"/>
              </w:rPr>
              <w:t>都道府県にわたる被害児童を保護した。</w:t>
            </w:r>
          </w:p>
          <w:p w14:paraId="56CC2E73" w14:textId="6F3964FC" w:rsidR="00532130" w:rsidRPr="00B600C1" w:rsidRDefault="0082544F" w:rsidP="0082544F">
            <w:pPr>
              <w:ind w:firstLineChars="100" w:firstLine="189"/>
              <w:rPr>
                <w:rFonts w:hAnsi="ＭＳ 明朝" w:cs="ＭＳ Ｐゴシック"/>
              </w:rPr>
            </w:pPr>
            <w:r w:rsidRPr="0082544F">
              <w:rPr>
                <w:rFonts w:hAnsi="ＭＳ 明朝" w:cs="ＭＳ Ｐゴシック" w:hint="eastAsia"/>
              </w:rPr>
              <w:t>一般社団法人へ非行啓発・被害防止対策の検討を依頼したほか、学校関係者・携帯電話事業者等に広報・啓発活動をすることにより、児童、保護者等にもＳＮＳの危険性を周知させ、社会全体で児童等を保護する機運を高める一躍を担った。</w:t>
            </w:r>
          </w:p>
        </w:tc>
      </w:tr>
      <w:tr w:rsidR="007C70B2" w:rsidRPr="00CA23B3" w14:paraId="31485918" w14:textId="77777777" w:rsidTr="000D478F">
        <w:trPr>
          <w:cantSplit/>
        </w:trPr>
        <w:tc>
          <w:tcPr>
            <w:tcW w:w="2361" w:type="dxa"/>
            <w:tcBorders>
              <w:top w:val="single" w:sz="4" w:space="0" w:color="auto"/>
              <w:left w:val="single" w:sz="4" w:space="0" w:color="auto"/>
              <w:bottom w:val="single" w:sz="4" w:space="0" w:color="auto"/>
              <w:right w:val="single" w:sz="4" w:space="0" w:color="auto"/>
            </w:tcBorders>
            <w:vAlign w:val="center"/>
          </w:tcPr>
          <w:p w14:paraId="6CBD047F" w14:textId="77777777" w:rsidR="0082544F" w:rsidRPr="0082544F" w:rsidRDefault="0082544F" w:rsidP="0082544F">
            <w:pPr>
              <w:jc w:val="center"/>
              <w:rPr>
                <w:rFonts w:ascii="ＭＳ ゴシック" w:eastAsia="ＭＳ ゴシック" w:hAnsi="ＭＳ ゴシック"/>
                <w:sz w:val="22"/>
              </w:rPr>
            </w:pPr>
            <w:r w:rsidRPr="0082544F">
              <w:rPr>
                <w:rFonts w:ascii="ＭＳ ゴシック" w:eastAsia="ＭＳ ゴシック" w:hAnsi="ＭＳ ゴシック" w:hint="eastAsia"/>
                <w:sz w:val="22"/>
              </w:rPr>
              <w:t>泉佐野警察署</w:t>
            </w:r>
          </w:p>
          <w:p w14:paraId="20BD8C38" w14:textId="2A626676" w:rsidR="007C70B2" w:rsidRDefault="0082544F" w:rsidP="0082544F">
            <w:pPr>
              <w:jc w:val="center"/>
              <w:rPr>
                <w:rFonts w:ascii="ＭＳ ゴシック" w:eastAsia="ＭＳ ゴシック" w:hAnsi="ＭＳ ゴシック"/>
                <w:sz w:val="22"/>
              </w:rPr>
            </w:pPr>
            <w:r w:rsidRPr="0082544F">
              <w:rPr>
                <w:rFonts w:ascii="ＭＳ ゴシック" w:eastAsia="ＭＳ ゴシック" w:hAnsi="ＭＳ ゴシック" w:hint="eastAsia"/>
                <w:sz w:val="22"/>
              </w:rPr>
              <w:t>警部</w:t>
            </w:r>
            <w:r w:rsidR="00B600C1">
              <w:rPr>
                <w:rFonts w:ascii="ＭＳ ゴシック" w:eastAsia="ＭＳ ゴシック" w:hAnsi="ＭＳ ゴシック" w:hint="eastAsia"/>
                <w:sz w:val="22"/>
              </w:rPr>
              <w:t xml:space="preserve">　足立　康夫</w:t>
            </w:r>
          </w:p>
        </w:tc>
        <w:tc>
          <w:tcPr>
            <w:tcW w:w="6898" w:type="dxa"/>
            <w:tcBorders>
              <w:top w:val="single" w:sz="4" w:space="0" w:color="auto"/>
              <w:left w:val="single" w:sz="4" w:space="0" w:color="auto"/>
              <w:bottom w:val="single" w:sz="4" w:space="0" w:color="auto"/>
              <w:right w:val="single" w:sz="4" w:space="0" w:color="auto"/>
            </w:tcBorders>
          </w:tcPr>
          <w:p w14:paraId="6E87B8A8" w14:textId="4051C669" w:rsidR="0082544F" w:rsidRPr="0082544F" w:rsidRDefault="0082544F" w:rsidP="0082544F">
            <w:pPr>
              <w:ind w:firstLineChars="100" w:firstLine="189"/>
              <w:rPr>
                <w:rFonts w:ascii="ＭＳ ゴシック" w:eastAsia="ＭＳ ゴシック" w:hAnsi="ＭＳ ゴシック" w:cs="ＭＳ Ｐゴシック"/>
              </w:rPr>
            </w:pPr>
            <w:r w:rsidRPr="0082544F">
              <w:rPr>
                <w:rFonts w:ascii="ＭＳ ゴシック" w:eastAsia="ＭＳ ゴシック" w:hAnsi="ＭＳ ゴシック" w:cs="ＭＳ Ｐゴシック" w:hint="eastAsia"/>
              </w:rPr>
              <w:t>浪速区の通称「オタロードエリア」に所在するテナントビル内で営業していた多数の違法ＤＶＤ販売店舗を一斉摘発するとともに、これら店舗と賃貸契約を交わしていたテナントビルオーナーを逮捕し、地域の環境浄化に貢献。</w:t>
            </w:r>
          </w:p>
          <w:p w14:paraId="613E3D04" w14:textId="77777777" w:rsidR="00B600C1" w:rsidRDefault="0082544F" w:rsidP="0082544F">
            <w:pPr>
              <w:rPr>
                <w:rFonts w:hAnsi="ＭＳ 明朝" w:cs="ＭＳ Ｐゴシック"/>
              </w:rPr>
            </w:pPr>
            <w:r w:rsidRPr="0082544F">
              <w:rPr>
                <w:rFonts w:hAnsi="ＭＳ 明朝" w:cs="ＭＳ Ｐゴシック" w:hint="eastAsia"/>
              </w:rPr>
              <w:t xml:space="preserve">　令和４年６月からテナントビルに入居する違法ＤＶＤ販売店の一斉摘発を継続的に行い、ビルオーナーを含む多数の被疑者を検挙し、過去最大規模となる違法ＤＶＤ約</w:t>
            </w:r>
            <w:r w:rsidR="0041797F">
              <w:rPr>
                <w:rFonts w:hAnsi="ＭＳ 明朝" w:cs="ＭＳ Ｐゴシック" w:hint="eastAsia"/>
              </w:rPr>
              <w:t>80</w:t>
            </w:r>
            <w:r w:rsidRPr="0082544F">
              <w:rPr>
                <w:rFonts w:hAnsi="ＭＳ 明朝" w:cs="ＭＳ Ｐゴシック" w:hint="eastAsia"/>
              </w:rPr>
              <w:t>万枚</w:t>
            </w:r>
            <w:r w:rsidR="0041797F">
              <w:rPr>
                <w:rFonts w:hAnsi="ＭＳ 明朝" w:cs="ＭＳ Ｐゴシック" w:hint="eastAsia"/>
              </w:rPr>
              <w:t>等</w:t>
            </w:r>
            <w:r w:rsidRPr="0082544F">
              <w:rPr>
                <w:rFonts w:hAnsi="ＭＳ 明朝" w:cs="ＭＳ Ｐゴシック" w:hint="eastAsia"/>
              </w:rPr>
              <w:t>を押収した</w:t>
            </w:r>
            <w:r w:rsidR="0041797F">
              <w:rPr>
                <w:rFonts w:hAnsi="ＭＳ 明朝" w:cs="ＭＳ Ｐゴシック" w:hint="eastAsia"/>
              </w:rPr>
              <w:t>結果、</w:t>
            </w:r>
            <w:r w:rsidRPr="0082544F">
              <w:rPr>
                <w:rFonts w:hAnsi="ＭＳ 明朝" w:cs="ＭＳ Ｐゴシック" w:hint="eastAsia"/>
              </w:rPr>
              <w:t>当該テナントビルから全ての違法店舗を排除し、親子連れや若年層の客が安心して訪れることができる環境を醸成した。</w:t>
            </w:r>
          </w:p>
          <w:p w14:paraId="22B91431" w14:textId="3DA428C4" w:rsidR="0041797F" w:rsidRPr="0041797F" w:rsidRDefault="0041797F" w:rsidP="0082544F">
            <w:pPr>
              <w:rPr>
                <w:rFonts w:ascii="ＭＳ ゴシック" w:eastAsia="ＭＳ ゴシック" w:hAnsi="ＭＳ ゴシック" w:cs="ＭＳ Ｐゴシック"/>
              </w:rPr>
            </w:pPr>
            <w:r>
              <w:rPr>
                <w:rFonts w:hAnsi="ＭＳ 明朝" w:cs="ＭＳ Ｐゴシック" w:hint="eastAsia"/>
              </w:rPr>
              <w:t>（事績は、生活安全部に所属していたときのもの）</w:t>
            </w:r>
          </w:p>
        </w:tc>
      </w:tr>
    </w:tbl>
    <w:p w14:paraId="23D7CE2A" w14:textId="77777777" w:rsidR="00B50D68" w:rsidRDefault="00B50D68" w:rsidP="00B50D68">
      <w:pPr>
        <w:jc w:val="left"/>
      </w:pPr>
    </w:p>
    <w:p w14:paraId="290CF28F" w14:textId="77777777" w:rsidR="003C4668" w:rsidRDefault="003C4668" w:rsidP="00B50D68">
      <w:pPr>
        <w:jc w:val="left"/>
      </w:pPr>
    </w:p>
    <w:p w14:paraId="31C6366E" w14:textId="77777777" w:rsidR="00406D1C" w:rsidRDefault="00406D1C" w:rsidP="00B50D68">
      <w:pPr>
        <w:jc w:val="left"/>
      </w:pPr>
    </w:p>
    <w:p w14:paraId="1C22F334" w14:textId="094F8D4A" w:rsidR="003C4668" w:rsidRDefault="003C4668" w:rsidP="00B50D68">
      <w:pPr>
        <w:jc w:val="left"/>
      </w:pPr>
    </w:p>
    <w:p w14:paraId="4BEC1857" w14:textId="3B6E8DE2" w:rsidR="008D6F6E" w:rsidRDefault="008D6F6E" w:rsidP="00B50D68">
      <w:pPr>
        <w:jc w:val="left"/>
      </w:pPr>
    </w:p>
    <w:p w14:paraId="1B45ED7F" w14:textId="64B4E52B" w:rsidR="008D6F6E" w:rsidRDefault="008D6F6E" w:rsidP="00B50D68">
      <w:pPr>
        <w:jc w:val="left"/>
      </w:pPr>
    </w:p>
    <w:p w14:paraId="0AC8A021" w14:textId="4DB3CEFB" w:rsidR="008D6F6E" w:rsidRDefault="008D6F6E" w:rsidP="00B50D68">
      <w:pPr>
        <w:jc w:val="left"/>
      </w:pPr>
    </w:p>
    <w:p w14:paraId="0618477B" w14:textId="77777777" w:rsidR="008D6F6E" w:rsidRPr="00CA23B3" w:rsidRDefault="008D6F6E" w:rsidP="00B50D68">
      <w:pPr>
        <w:jc w:val="left"/>
      </w:pPr>
    </w:p>
    <w:p w14:paraId="03D8D22F" w14:textId="1664C491" w:rsidR="002863ED" w:rsidRPr="00CA23B3" w:rsidRDefault="002863ED" w:rsidP="002863ED">
      <w:pPr>
        <w:jc w:val="left"/>
        <w:rPr>
          <w:rFonts w:ascii="ＭＳ ゴシック" w:eastAsia="ＭＳ ゴシック" w:hAnsi="ＭＳ ゴシック"/>
        </w:rPr>
      </w:pPr>
      <w:r w:rsidRPr="00CA23B3">
        <w:rPr>
          <w:rFonts w:ascii="ＭＳ ゴシック" w:eastAsia="ＭＳ ゴシック" w:hAnsi="ＭＳ ゴシック" w:hint="eastAsia"/>
        </w:rPr>
        <w:lastRenderedPageBreak/>
        <w:t>（２）活躍職員等表彰（</w:t>
      </w:r>
      <w:r w:rsidR="00B600C1">
        <w:rPr>
          <w:rFonts w:ascii="ＭＳ ゴシック" w:eastAsia="ＭＳ ゴシック" w:hAnsi="ＭＳ ゴシック" w:hint="eastAsia"/>
        </w:rPr>
        <w:t>５</w:t>
      </w:r>
      <w:r w:rsidRPr="00CA23B3">
        <w:rPr>
          <w:rFonts w:ascii="ＭＳ ゴシック" w:eastAsia="ＭＳ ゴシック" w:hAnsi="ＭＳ ゴシック" w:hint="eastAsia"/>
        </w:rPr>
        <w:t>組）</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719"/>
      </w:tblGrid>
      <w:tr w:rsidR="00CA23B3" w:rsidRPr="00CA23B3" w14:paraId="0C0E191D" w14:textId="77777777" w:rsidTr="00177F5F">
        <w:trPr>
          <w:cantSplit/>
          <w:tblHeader/>
        </w:trPr>
        <w:tc>
          <w:tcPr>
            <w:tcW w:w="2835" w:type="dxa"/>
            <w:tcBorders>
              <w:left w:val="single" w:sz="4" w:space="0" w:color="auto"/>
              <w:bottom w:val="double" w:sz="4" w:space="0" w:color="auto"/>
            </w:tcBorders>
            <w:vAlign w:val="center"/>
          </w:tcPr>
          <w:p w14:paraId="300402B5" w14:textId="77777777" w:rsidR="002863ED" w:rsidRPr="00CA23B3" w:rsidRDefault="002863ED" w:rsidP="000D478F">
            <w:pPr>
              <w:jc w:val="center"/>
              <w:rPr>
                <w:rFonts w:ascii="ＭＳ ゴシック" w:eastAsia="ＭＳ ゴシック" w:hAnsi="ＭＳ ゴシック"/>
              </w:rPr>
            </w:pPr>
            <w:r w:rsidRPr="00CA23B3">
              <w:rPr>
                <w:rFonts w:ascii="ＭＳ ゴシック" w:eastAsia="ＭＳ ゴシック" w:hAnsi="ＭＳ ゴシック" w:hint="eastAsia"/>
              </w:rPr>
              <w:t>受　賞　者</w:t>
            </w:r>
          </w:p>
        </w:tc>
        <w:tc>
          <w:tcPr>
            <w:tcW w:w="6719" w:type="dxa"/>
            <w:tcBorders>
              <w:bottom w:val="double" w:sz="4" w:space="0" w:color="auto"/>
              <w:right w:val="single" w:sz="4" w:space="0" w:color="auto"/>
            </w:tcBorders>
            <w:vAlign w:val="center"/>
          </w:tcPr>
          <w:p w14:paraId="24E8A4FC" w14:textId="77777777" w:rsidR="002863ED" w:rsidRPr="00CA23B3" w:rsidRDefault="002863ED" w:rsidP="000D478F">
            <w:pPr>
              <w:jc w:val="center"/>
              <w:rPr>
                <w:rFonts w:ascii="ＭＳ ゴシック" w:eastAsia="ＭＳ ゴシック" w:hAnsi="ＭＳ ゴシック"/>
              </w:rPr>
            </w:pPr>
            <w:r w:rsidRPr="00CA23B3">
              <w:rPr>
                <w:rFonts w:ascii="ＭＳ ゴシック" w:eastAsia="ＭＳ ゴシック" w:hAnsi="ＭＳ ゴシック" w:hint="eastAsia"/>
              </w:rPr>
              <w:t>事　績　概　要</w:t>
            </w:r>
          </w:p>
        </w:tc>
      </w:tr>
      <w:tr w:rsidR="00CA23B3" w:rsidRPr="00CA23B3" w14:paraId="2C0858F9" w14:textId="77777777" w:rsidTr="00177F5F">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13E61E8B" w14:textId="38696225" w:rsidR="002863ED" w:rsidRPr="00CA23B3" w:rsidRDefault="003A5311" w:rsidP="00E140B6">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総務</w:t>
            </w:r>
            <w:r w:rsidR="002863ED" w:rsidRPr="00CA23B3">
              <w:rPr>
                <w:rFonts w:ascii="ＭＳ ゴシック" w:eastAsia="ＭＳ ゴシック" w:hAnsi="ＭＳ ゴシック" w:hint="eastAsia"/>
                <w:kern w:val="2"/>
                <w:szCs w:val="21"/>
              </w:rPr>
              <w:t>部</w:t>
            </w:r>
          </w:p>
          <w:p w14:paraId="65BB8100" w14:textId="77777777" w:rsidR="003A5311" w:rsidRDefault="00622601" w:rsidP="005424ED">
            <w:pPr>
              <w:ind w:firstLineChars="49" w:firstLine="93"/>
              <w:jc w:val="center"/>
              <w:rPr>
                <w:rFonts w:ascii="ＭＳ ゴシック" w:eastAsia="ＭＳ ゴシック" w:hAnsi="ＭＳ ゴシック"/>
                <w:kern w:val="2"/>
                <w:szCs w:val="21"/>
              </w:rPr>
            </w:pPr>
            <w:r w:rsidRPr="00CA23B3">
              <w:rPr>
                <w:rFonts w:ascii="ＭＳ ゴシック" w:eastAsia="ＭＳ ゴシック" w:hAnsi="ＭＳ ゴシック" w:hint="eastAsia"/>
                <w:kern w:val="2"/>
                <w:szCs w:val="21"/>
              </w:rPr>
              <w:t>『</w:t>
            </w:r>
            <w:r w:rsidR="003A5311">
              <w:rPr>
                <w:rFonts w:ascii="ＭＳ ゴシック" w:eastAsia="ＭＳ ゴシック" w:hAnsi="ＭＳ ゴシック" w:hint="eastAsia"/>
                <w:kern w:val="2"/>
                <w:szCs w:val="21"/>
              </w:rPr>
              <w:t>働き方改革</w:t>
            </w:r>
          </w:p>
          <w:p w14:paraId="7E2E6607" w14:textId="20B1F2C7" w:rsidR="00622601" w:rsidRDefault="003A5311" w:rsidP="005424ED">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アンバサダーチーム</w:t>
            </w:r>
            <w:r w:rsidR="00622601" w:rsidRPr="00CA23B3">
              <w:rPr>
                <w:rFonts w:ascii="ＭＳ ゴシック" w:eastAsia="ＭＳ ゴシック" w:hAnsi="ＭＳ ゴシック" w:hint="eastAsia"/>
                <w:kern w:val="2"/>
                <w:szCs w:val="21"/>
              </w:rPr>
              <w:t>』</w:t>
            </w:r>
          </w:p>
          <w:p w14:paraId="550D08D6" w14:textId="1B29F3C8" w:rsidR="002448C4" w:rsidRPr="00CA23B3" w:rsidRDefault="00622601" w:rsidP="00622601">
            <w:pPr>
              <w:ind w:firstLineChars="49" w:firstLine="93"/>
              <w:jc w:val="center"/>
              <w:rPr>
                <w:rFonts w:ascii="ＭＳ ゴシック" w:eastAsia="ＭＳ ゴシック" w:hAnsi="ＭＳ ゴシック"/>
                <w:kern w:val="2"/>
                <w:szCs w:val="21"/>
              </w:rPr>
            </w:pPr>
            <w:r w:rsidRPr="00CA23B3">
              <w:rPr>
                <w:rFonts w:ascii="ＭＳ ゴシック" w:eastAsia="ＭＳ ゴシック" w:hAnsi="ＭＳ ゴシック" w:hint="eastAsia"/>
                <w:kern w:val="2"/>
                <w:szCs w:val="21"/>
              </w:rPr>
              <w:t>（</w:t>
            </w:r>
            <w:r w:rsidR="003A5311">
              <w:rPr>
                <w:rFonts w:ascii="ＭＳ ゴシック" w:eastAsia="ＭＳ ゴシック" w:hAnsi="ＭＳ ゴシック" w:hint="eastAsia"/>
                <w:kern w:val="2"/>
                <w:szCs w:val="21"/>
              </w:rPr>
              <w:t>19</w:t>
            </w:r>
            <w:r w:rsidRPr="00CA23B3">
              <w:rPr>
                <w:rFonts w:ascii="ＭＳ ゴシック" w:eastAsia="ＭＳ ゴシック" w:hAnsi="ＭＳ ゴシック" w:hint="eastAsia"/>
                <w:kern w:val="2"/>
                <w:szCs w:val="21"/>
              </w:rPr>
              <w:t>名）</w:t>
            </w:r>
          </w:p>
        </w:tc>
        <w:tc>
          <w:tcPr>
            <w:tcW w:w="6719" w:type="dxa"/>
            <w:tcBorders>
              <w:top w:val="single" w:sz="4" w:space="0" w:color="auto"/>
              <w:left w:val="single" w:sz="4" w:space="0" w:color="auto"/>
              <w:bottom w:val="single" w:sz="4" w:space="0" w:color="auto"/>
              <w:right w:val="single" w:sz="4" w:space="0" w:color="auto"/>
            </w:tcBorders>
          </w:tcPr>
          <w:p w14:paraId="7571B359" w14:textId="6CDCF8D0" w:rsidR="008D6F6E" w:rsidRPr="008D6F6E" w:rsidRDefault="008D6F6E" w:rsidP="008D6F6E">
            <w:pPr>
              <w:widowControl/>
              <w:ind w:firstLineChars="100" w:firstLine="189"/>
              <w:jc w:val="left"/>
              <w:rPr>
                <w:rFonts w:asciiTheme="majorEastAsia" w:eastAsiaTheme="majorEastAsia" w:hAnsiTheme="majorEastAsia" w:cs="ＭＳ Ｐゴシック"/>
                <w:szCs w:val="21"/>
              </w:rPr>
            </w:pPr>
            <w:r w:rsidRPr="008D6F6E">
              <w:rPr>
                <w:rFonts w:asciiTheme="majorEastAsia" w:eastAsiaTheme="majorEastAsia" w:hAnsiTheme="majorEastAsia" w:cs="ＭＳ Ｐゴシック" w:hint="eastAsia"/>
                <w:szCs w:val="21"/>
              </w:rPr>
              <w:t>若手職員から見た改善すべき府庁の働き方という点に</w:t>
            </w:r>
            <w:r w:rsidR="00A51815">
              <w:rPr>
                <w:rFonts w:asciiTheme="majorEastAsia" w:eastAsiaTheme="majorEastAsia" w:hAnsiTheme="majorEastAsia" w:cs="ＭＳ Ｐゴシック" w:hint="eastAsia"/>
                <w:szCs w:val="21"/>
              </w:rPr>
              <w:t>つ</w:t>
            </w:r>
            <w:r w:rsidRPr="008D6F6E">
              <w:rPr>
                <w:rFonts w:asciiTheme="majorEastAsia" w:eastAsiaTheme="majorEastAsia" w:hAnsiTheme="majorEastAsia" w:cs="ＭＳ Ｐゴシック" w:hint="eastAsia"/>
                <w:szCs w:val="21"/>
              </w:rPr>
              <w:t>いて、現場の具体的な課題やその解決例を盛り込んだ提言を作成し、働き方改革の推進に貢献。</w:t>
            </w:r>
          </w:p>
          <w:p w14:paraId="25FA5FC9" w14:textId="44EACFE3" w:rsidR="008D6F6E" w:rsidRPr="008D6F6E" w:rsidRDefault="00A51815" w:rsidP="008D6F6E">
            <w:pPr>
              <w:widowControl/>
              <w:ind w:firstLineChars="100" w:firstLine="189"/>
              <w:jc w:val="left"/>
              <w:rPr>
                <w:rFonts w:asciiTheme="minorEastAsia" w:eastAsiaTheme="minorEastAsia" w:hAnsiTheme="minorEastAsia" w:cs="ＭＳ Ｐゴシック"/>
                <w:szCs w:val="21"/>
              </w:rPr>
            </w:pPr>
            <w:r>
              <w:rPr>
                <w:rFonts w:asciiTheme="minorEastAsia" w:eastAsiaTheme="minorEastAsia" w:hAnsiTheme="minorEastAsia" w:cs="ＭＳ Ｐゴシック" w:hint="eastAsia"/>
                <w:szCs w:val="21"/>
              </w:rPr>
              <w:t>16</w:t>
            </w:r>
            <w:r w:rsidR="008D6F6E" w:rsidRPr="008D6F6E">
              <w:rPr>
                <w:rFonts w:asciiTheme="minorEastAsia" w:eastAsiaTheme="minorEastAsia" w:hAnsiTheme="minorEastAsia" w:cs="ＭＳ Ｐゴシック" w:hint="eastAsia"/>
                <w:szCs w:val="21"/>
              </w:rPr>
              <w:t>部局の入庁２～３年目を中心とする若手職員</w:t>
            </w:r>
            <w:r>
              <w:rPr>
                <w:rFonts w:asciiTheme="minorEastAsia" w:eastAsiaTheme="minorEastAsia" w:hAnsiTheme="minorEastAsia" w:cs="ＭＳ Ｐゴシック" w:hint="eastAsia"/>
                <w:szCs w:val="21"/>
              </w:rPr>
              <w:t>が</w:t>
            </w:r>
            <w:r w:rsidR="008D6F6E" w:rsidRPr="008D6F6E">
              <w:rPr>
                <w:rFonts w:asciiTheme="minorEastAsia" w:eastAsiaTheme="minorEastAsia" w:hAnsiTheme="minorEastAsia" w:cs="ＭＳ Ｐゴシック" w:hint="eastAsia"/>
                <w:szCs w:val="21"/>
              </w:rPr>
              <w:t>、職員一人ひとりが働き方改革を「自分のこと」として受け止め、やりがいを持って働ける充実した組織を創っていくための提言「ほんまに変えよや！働き方見直しチャレンジ」をとりまとめ、令和５年３月に発信した。</w:t>
            </w:r>
          </w:p>
          <w:p w14:paraId="4506AC2F" w14:textId="11395EA4" w:rsidR="002B01C1" w:rsidRPr="002B01C1" w:rsidRDefault="008D6F6E" w:rsidP="008D6F6E">
            <w:pPr>
              <w:widowControl/>
              <w:ind w:firstLineChars="100" w:firstLine="189"/>
              <w:jc w:val="left"/>
              <w:rPr>
                <w:rFonts w:hAnsi="ＭＳ 明朝" w:cs="ＭＳ Ｐゴシック"/>
                <w:szCs w:val="21"/>
              </w:rPr>
            </w:pPr>
            <w:r w:rsidRPr="008D6F6E">
              <w:rPr>
                <w:rFonts w:hAnsi="ＭＳ 明朝" w:cs="ＭＳ Ｐゴシック" w:hint="eastAsia"/>
                <w:szCs w:val="21"/>
              </w:rPr>
              <w:t>とりまとめにあたっては、移動時間や会議調整の手間が少ないオンライン会議や効率的にメンバーで情報共有ができるコミュニケーションツールを活用するなど、自らも働き方改革の取り組みを実践しながら提言内容のブラッシュアップに取り組んだ。</w:t>
            </w:r>
          </w:p>
        </w:tc>
      </w:tr>
      <w:tr w:rsidR="00CA23B3" w:rsidRPr="00CA23B3" w14:paraId="75BE4E29" w14:textId="77777777" w:rsidTr="00177F5F">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574A1063" w14:textId="65203C30" w:rsidR="00C34B2F" w:rsidRPr="00CA23B3" w:rsidRDefault="003A5311"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スマートシティ戦略</w:t>
            </w:r>
            <w:r w:rsidR="00256A67" w:rsidRPr="00CA23B3">
              <w:rPr>
                <w:rFonts w:ascii="ＭＳ ゴシック" w:eastAsia="ＭＳ ゴシック" w:hAnsi="ＭＳ ゴシック" w:hint="eastAsia"/>
                <w:kern w:val="2"/>
                <w:szCs w:val="21"/>
              </w:rPr>
              <w:t>部</w:t>
            </w:r>
          </w:p>
          <w:p w14:paraId="35D066A0" w14:textId="6096D043" w:rsidR="007B64C4" w:rsidRDefault="00256A67" w:rsidP="007D36FB">
            <w:pPr>
              <w:ind w:firstLineChars="49" w:firstLine="93"/>
              <w:jc w:val="center"/>
              <w:rPr>
                <w:rFonts w:ascii="ＭＳ ゴシック" w:eastAsia="ＭＳ ゴシック" w:hAnsi="ＭＳ ゴシック"/>
                <w:kern w:val="2"/>
                <w:szCs w:val="21"/>
              </w:rPr>
            </w:pPr>
            <w:r w:rsidRPr="00CA23B3">
              <w:rPr>
                <w:rFonts w:ascii="ＭＳ ゴシック" w:eastAsia="ＭＳ ゴシック" w:hAnsi="ＭＳ ゴシック" w:hint="eastAsia"/>
                <w:kern w:val="2"/>
                <w:szCs w:val="21"/>
              </w:rPr>
              <w:t>『</w:t>
            </w:r>
            <w:r w:rsidR="003A5311" w:rsidRPr="007D36FB">
              <w:rPr>
                <w:rFonts w:ascii="ＭＳ ゴシック" w:eastAsia="ＭＳ ゴシック" w:hAnsi="ＭＳ ゴシック" w:hint="eastAsia"/>
                <w:kern w:val="2"/>
                <w:szCs w:val="21"/>
              </w:rPr>
              <w:t>コロナスワットチーム</w:t>
            </w:r>
            <w:r w:rsidR="00C34B2F" w:rsidRPr="00CA23B3">
              <w:rPr>
                <w:rFonts w:ascii="ＭＳ ゴシック" w:eastAsia="ＭＳ ゴシック" w:hAnsi="ＭＳ ゴシック" w:hint="eastAsia"/>
                <w:kern w:val="2"/>
                <w:szCs w:val="21"/>
              </w:rPr>
              <w:t>』</w:t>
            </w:r>
          </w:p>
          <w:p w14:paraId="16FDD18F" w14:textId="732D1192" w:rsidR="00C34B2F" w:rsidRPr="00CA23B3" w:rsidRDefault="00C34B2F" w:rsidP="00C34B2F">
            <w:pPr>
              <w:ind w:firstLineChars="49" w:firstLine="93"/>
              <w:jc w:val="center"/>
              <w:rPr>
                <w:rFonts w:ascii="ＭＳ ゴシック" w:eastAsia="ＭＳ ゴシック" w:hAnsi="ＭＳ ゴシック"/>
                <w:kern w:val="2"/>
                <w:szCs w:val="21"/>
              </w:rPr>
            </w:pPr>
            <w:r w:rsidRPr="00CA23B3">
              <w:rPr>
                <w:rFonts w:ascii="ＭＳ ゴシック" w:eastAsia="ＭＳ ゴシック" w:hAnsi="ＭＳ ゴシック" w:hint="eastAsia"/>
                <w:kern w:val="2"/>
                <w:szCs w:val="21"/>
              </w:rPr>
              <w:t>（</w:t>
            </w:r>
            <w:r w:rsidR="003A5311">
              <w:rPr>
                <w:rFonts w:ascii="ＭＳ ゴシック" w:eastAsia="ＭＳ ゴシック" w:hAnsi="ＭＳ ゴシック" w:hint="eastAsia"/>
                <w:kern w:val="2"/>
                <w:szCs w:val="21"/>
              </w:rPr>
              <w:t>18</w:t>
            </w:r>
            <w:r w:rsidRPr="00CA23B3">
              <w:rPr>
                <w:rFonts w:ascii="ＭＳ ゴシック" w:eastAsia="ＭＳ ゴシック" w:hAnsi="ＭＳ ゴシック" w:hint="eastAsia"/>
                <w:kern w:val="2"/>
                <w:szCs w:val="21"/>
              </w:rPr>
              <w:t>名）</w:t>
            </w:r>
          </w:p>
        </w:tc>
        <w:tc>
          <w:tcPr>
            <w:tcW w:w="6719" w:type="dxa"/>
            <w:tcBorders>
              <w:top w:val="single" w:sz="4" w:space="0" w:color="auto"/>
              <w:left w:val="single" w:sz="4" w:space="0" w:color="auto"/>
              <w:bottom w:val="single" w:sz="4" w:space="0" w:color="auto"/>
              <w:right w:val="single" w:sz="4" w:space="0" w:color="auto"/>
            </w:tcBorders>
          </w:tcPr>
          <w:p w14:paraId="5EA9E152" w14:textId="7F362010" w:rsidR="008D6F6E" w:rsidRPr="00553338" w:rsidRDefault="008D6F6E" w:rsidP="008D6F6E">
            <w:pPr>
              <w:widowControl/>
              <w:ind w:firstLineChars="100" w:firstLine="189"/>
              <w:jc w:val="left"/>
              <w:rPr>
                <w:rFonts w:asciiTheme="majorEastAsia" w:eastAsiaTheme="majorEastAsia" w:hAnsiTheme="majorEastAsia" w:cs="ＭＳ Ｐゴシック"/>
                <w:szCs w:val="21"/>
              </w:rPr>
            </w:pPr>
            <w:r w:rsidRPr="00553338">
              <w:rPr>
                <w:rFonts w:asciiTheme="majorEastAsia" w:eastAsiaTheme="majorEastAsia" w:hAnsiTheme="majorEastAsia" w:cs="ＭＳ Ｐゴシック" w:hint="eastAsia"/>
                <w:szCs w:val="21"/>
              </w:rPr>
              <w:t>新型コロナウイルス感染症に関するシステム構築や環境整備等、各部局のコロナ関連業務のデジタル化を支援することにより、事務の効率化及び府民の負担軽減に貢献。</w:t>
            </w:r>
          </w:p>
          <w:p w14:paraId="3635DF5B" w14:textId="1BE2E791" w:rsidR="008D6F6E" w:rsidRPr="008D6F6E" w:rsidRDefault="008D6F6E" w:rsidP="008D6F6E">
            <w:pPr>
              <w:widowControl/>
              <w:ind w:firstLineChars="100" w:firstLine="189"/>
              <w:jc w:val="left"/>
              <w:rPr>
                <w:rFonts w:asciiTheme="minorEastAsia" w:eastAsiaTheme="minorEastAsia" w:hAnsiTheme="minorEastAsia" w:cs="ＭＳ Ｐゴシック"/>
                <w:szCs w:val="21"/>
              </w:rPr>
            </w:pPr>
            <w:r w:rsidRPr="008D6F6E">
              <w:rPr>
                <w:rFonts w:asciiTheme="minorEastAsia" w:eastAsiaTheme="minorEastAsia" w:hAnsiTheme="minorEastAsia" w:cs="ＭＳ Ｐゴシック" w:hint="eastAsia"/>
                <w:szCs w:val="21"/>
              </w:rPr>
              <w:t>令和</w:t>
            </w:r>
            <w:r w:rsidR="005424ED">
              <w:rPr>
                <w:rFonts w:asciiTheme="minorEastAsia" w:eastAsiaTheme="minorEastAsia" w:hAnsiTheme="minorEastAsia" w:cs="ＭＳ Ｐゴシック" w:hint="eastAsia"/>
                <w:szCs w:val="21"/>
              </w:rPr>
              <w:t>２</w:t>
            </w:r>
            <w:r w:rsidRPr="008D6F6E">
              <w:rPr>
                <w:rFonts w:asciiTheme="minorEastAsia" w:eastAsiaTheme="minorEastAsia" w:hAnsiTheme="minorEastAsia" w:cs="ＭＳ Ｐゴシック" w:hint="eastAsia"/>
                <w:szCs w:val="21"/>
              </w:rPr>
              <w:t>年</w:t>
            </w:r>
            <w:r w:rsidR="005424ED">
              <w:rPr>
                <w:rFonts w:asciiTheme="minorEastAsia" w:eastAsiaTheme="minorEastAsia" w:hAnsiTheme="minorEastAsia" w:cs="ＭＳ Ｐゴシック" w:hint="eastAsia"/>
                <w:szCs w:val="21"/>
              </w:rPr>
              <w:t>４</w:t>
            </w:r>
            <w:r w:rsidRPr="008D6F6E">
              <w:rPr>
                <w:rFonts w:asciiTheme="minorEastAsia" w:eastAsiaTheme="minorEastAsia" w:hAnsiTheme="minorEastAsia" w:cs="ＭＳ Ｐゴシック" w:hint="eastAsia"/>
                <w:szCs w:val="21"/>
              </w:rPr>
              <w:t>月、新型コロナウイルス感染症拡大を受け、各部局の業務負担が増える中、デジタル化を支援するためのチームを設置した。</w:t>
            </w:r>
          </w:p>
          <w:p w14:paraId="4BC6745C" w14:textId="4B96BB8B" w:rsidR="008D6F6E" w:rsidRPr="008D6F6E" w:rsidRDefault="008D6F6E" w:rsidP="008D6F6E">
            <w:pPr>
              <w:widowControl/>
              <w:ind w:firstLineChars="100" w:firstLine="189"/>
              <w:jc w:val="left"/>
              <w:rPr>
                <w:rFonts w:asciiTheme="minorEastAsia" w:eastAsiaTheme="minorEastAsia" w:hAnsiTheme="minorEastAsia" w:cs="ＭＳ Ｐゴシック"/>
                <w:szCs w:val="21"/>
              </w:rPr>
            </w:pPr>
            <w:r w:rsidRPr="008D6F6E">
              <w:rPr>
                <w:rFonts w:asciiTheme="minorEastAsia" w:eastAsiaTheme="minorEastAsia" w:hAnsiTheme="minorEastAsia" w:cs="ＭＳ Ｐゴシック" w:hint="eastAsia"/>
                <w:szCs w:val="21"/>
              </w:rPr>
              <w:t>参考となる国や他府県のシステムが少ない中で、職員が自らシステムを構築し、短期間で複数のシステムを構築するだけでなく、構築コストも削減した（システム等の構築件数：</w:t>
            </w:r>
            <w:r w:rsidR="00A51815">
              <w:rPr>
                <w:rFonts w:asciiTheme="minorEastAsia" w:eastAsiaTheme="minorEastAsia" w:hAnsiTheme="minorEastAsia" w:cs="ＭＳ Ｐゴシック" w:hint="eastAsia"/>
                <w:szCs w:val="21"/>
              </w:rPr>
              <w:t>117</w:t>
            </w:r>
            <w:r w:rsidRPr="008D6F6E">
              <w:rPr>
                <w:rFonts w:asciiTheme="minorEastAsia" w:eastAsiaTheme="minorEastAsia" w:hAnsiTheme="minorEastAsia" w:cs="ＭＳ Ｐゴシック" w:hint="eastAsia"/>
                <w:szCs w:val="21"/>
              </w:rPr>
              <w:t>件）。</w:t>
            </w:r>
          </w:p>
          <w:p w14:paraId="424BEC8A" w14:textId="176AC025" w:rsidR="0089626B" w:rsidRPr="0089626B" w:rsidRDefault="008D6F6E" w:rsidP="008D6F6E">
            <w:pPr>
              <w:widowControl/>
              <w:ind w:firstLineChars="100" w:firstLine="189"/>
              <w:jc w:val="left"/>
              <w:rPr>
                <w:rFonts w:asciiTheme="minorEastAsia" w:eastAsiaTheme="minorEastAsia" w:hAnsiTheme="minorEastAsia" w:cs="ＭＳ Ｐゴシック"/>
                <w:szCs w:val="21"/>
              </w:rPr>
            </w:pPr>
            <w:r w:rsidRPr="008D6F6E">
              <w:rPr>
                <w:rFonts w:asciiTheme="minorEastAsia" w:eastAsiaTheme="minorEastAsia" w:hAnsiTheme="minorEastAsia" w:cs="ＭＳ Ｐゴシック" w:hint="eastAsia"/>
                <w:szCs w:val="21"/>
              </w:rPr>
              <w:t>その他、テレワーク環境の整備やオンライン会議システムの導入等、職員の業務環境のデジタル化を行うことにより、各部局のコロナ関連業務の効率化及び府民の負担軽減に貢献した。</w:t>
            </w:r>
          </w:p>
        </w:tc>
      </w:tr>
      <w:tr w:rsidR="00915372" w:rsidRPr="00CA23B3" w14:paraId="54562AE1" w14:textId="77777777" w:rsidTr="00177F5F">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1A41A5C6" w14:textId="77777777" w:rsidR="00915372" w:rsidRDefault="0091537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健康医療部</w:t>
            </w:r>
          </w:p>
          <w:p w14:paraId="5935B553" w14:textId="77777777" w:rsidR="005424ED" w:rsidRDefault="0091537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『茨木保健所</w:t>
            </w:r>
          </w:p>
          <w:p w14:paraId="54CA4006" w14:textId="77777777" w:rsidR="005424ED" w:rsidRDefault="00915372" w:rsidP="005424ED">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充電ステーション</w:t>
            </w:r>
          </w:p>
          <w:p w14:paraId="35909A16" w14:textId="6E071718" w:rsidR="00915372" w:rsidRDefault="0091537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推進チーム』</w:t>
            </w:r>
          </w:p>
          <w:p w14:paraId="19A1A92A" w14:textId="5AFD6861" w:rsidR="002C2635" w:rsidRDefault="002C2635"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w:t>
            </w:r>
            <w:r w:rsidR="007D36FB">
              <w:rPr>
                <w:rFonts w:ascii="ＭＳ ゴシック" w:eastAsia="ＭＳ ゴシック" w:hAnsi="ＭＳ ゴシック" w:hint="eastAsia"/>
                <w:kern w:val="2"/>
                <w:szCs w:val="21"/>
              </w:rPr>
              <w:t>６</w:t>
            </w:r>
            <w:r>
              <w:rPr>
                <w:rFonts w:ascii="ＭＳ ゴシック" w:eastAsia="ＭＳ ゴシック" w:hAnsi="ＭＳ ゴシック" w:hint="eastAsia"/>
                <w:kern w:val="2"/>
                <w:szCs w:val="21"/>
              </w:rPr>
              <w:t>名）</w:t>
            </w:r>
          </w:p>
        </w:tc>
        <w:tc>
          <w:tcPr>
            <w:tcW w:w="6719" w:type="dxa"/>
            <w:tcBorders>
              <w:top w:val="single" w:sz="4" w:space="0" w:color="auto"/>
              <w:left w:val="single" w:sz="4" w:space="0" w:color="auto"/>
              <w:bottom w:val="single" w:sz="4" w:space="0" w:color="auto"/>
              <w:right w:val="single" w:sz="4" w:space="0" w:color="auto"/>
            </w:tcBorders>
          </w:tcPr>
          <w:p w14:paraId="20F659A3" w14:textId="31F1B21D" w:rsidR="009C095C" w:rsidRDefault="009C095C" w:rsidP="009C095C">
            <w:pPr>
              <w:widowControl/>
              <w:ind w:firstLineChars="100" w:firstLine="189"/>
              <w:jc w:val="left"/>
              <w:rPr>
                <w:rFonts w:asciiTheme="majorEastAsia" w:eastAsiaTheme="majorEastAsia" w:hAnsiTheme="majorEastAsia" w:cs="ＭＳ Ｐゴシック"/>
                <w:szCs w:val="21"/>
              </w:rPr>
            </w:pPr>
            <w:r w:rsidRPr="006D0E10">
              <w:rPr>
                <w:rFonts w:asciiTheme="majorEastAsia" w:eastAsiaTheme="majorEastAsia" w:hAnsiTheme="majorEastAsia" w:cs="ＭＳ Ｐゴシック" w:hint="eastAsia"/>
                <w:szCs w:val="21"/>
              </w:rPr>
              <w:t>保健所管内の</w:t>
            </w:r>
            <w:r w:rsidR="00A51815">
              <w:rPr>
                <w:rFonts w:asciiTheme="majorEastAsia" w:eastAsiaTheme="majorEastAsia" w:hAnsiTheme="majorEastAsia" w:cs="ＭＳ Ｐゴシック" w:hint="eastAsia"/>
                <w:szCs w:val="21"/>
              </w:rPr>
              <w:t>在宅</w:t>
            </w:r>
            <w:r w:rsidRPr="007D0CA8">
              <w:rPr>
                <w:rFonts w:asciiTheme="majorEastAsia" w:eastAsiaTheme="majorEastAsia" w:hAnsiTheme="majorEastAsia" w:cs="ＭＳ Ｐゴシック" w:hint="eastAsia"/>
                <w:szCs w:val="21"/>
              </w:rPr>
              <w:t>難病</w:t>
            </w:r>
            <w:r w:rsidR="00A51815">
              <w:rPr>
                <w:rFonts w:asciiTheme="majorEastAsia" w:eastAsiaTheme="majorEastAsia" w:hAnsiTheme="majorEastAsia" w:cs="ＭＳ Ｐゴシック" w:hint="eastAsia"/>
                <w:szCs w:val="21"/>
              </w:rPr>
              <w:t>児</w:t>
            </w:r>
            <w:r w:rsidRPr="007D0CA8">
              <w:rPr>
                <w:rFonts w:asciiTheme="majorEastAsia" w:eastAsiaTheme="majorEastAsia" w:hAnsiTheme="majorEastAsia" w:cs="ＭＳ Ｐゴシック" w:hint="eastAsia"/>
                <w:szCs w:val="21"/>
              </w:rPr>
              <w:t>者</w:t>
            </w:r>
            <w:r w:rsidRPr="006D0E10">
              <w:rPr>
                <w:rFonts w:asciiTheme="majorEastAsia" w:eastAsiaTheme="majorEastAsia" w:hAnsiTheme="majorEastAsia" w:cs="ＭＳ Ｐゴシック" w:hint="eastAsia"/>
                <w:szCs w:val="21"/>
              </w:rPr>
              <w:t>が、災害による停電発生時においても医療機器の電源を確保できるように、企業や団体と提携し</w:t>
            </w:r>
            <w:r w:rsidRPr="007D0CA8">
              <w:rPr>
                <w:rFonts w:asciiTheme="majorEastAsia" w:eastAsiaTheme="majorEastAsia" w:hAnsiTheme="majorEastAsia" w:cs="ＭＳ Ｐゴシック" w:hint="eastAsia"/>
                <w:szCs w:val="21"/>
              </w:rPr>
              <w:t>充電場所を確保する</w:t>
            </w:r>
            <w:r>
              <w:rPr>
                <w:rFonts w:asciiTheme="majorEastAsia" w:eastAsiaTheme="majorEastAsia" w:hAnsiTheme="majorEastAsia" w:cs="ＭＳ Ｐゴシック" w:hint="eastAsia"/>
                <w:color w:val="FF0000"/>
                <w:szCs w:val="21"/>
              </w:rPr>
              <w:t>「</w:t>
            </w:r>
            <w:r w:rsidRPr="006D0E10">
              <w:rPr>
                <w:rFonts w:asciiTheme="majorEastAsia" w:eastAsiaTheme="majorEastAsia" w:hAnsiTheme="majorEastAsia" w:cs="ＭＳ Ｐゴシック" w:hint="eastAsia"/>
                <w:szCs w:val="21"/>
              </w:rPr>
              <w:t>充電ステーション</w:t>
            </w:r>
            <w:r w:rsidRPr="007D0CA8">
              <w:rPr>
                <w:rFonts w:asciiTheme="majorEastAsia" w:eastAsiaTheme="majorEastAsia" w:hAnsiTheme="majorEastAsia" w:cs="ＭＳ Ｐゴシック" w:hint="eastAsia"/>
                <w:szCs w:val="21"/>
              </w:rPr>
              <w:t>事業</w:t>
            </w:r>
            <w:r>
              <w:rPr>
                <w:rFonts w:asciiTheme="majorEastAsia" w:eastAsiaTheme="majorEastAsia" w:hAnsiTheme="majorEastAsia" w:cs="ＭＳ Ｐゴシック" w:hint="eastAsia"/>
                <w:color w:val="FF0000"/>
                <w:szCs w:val="21"/>
              </w:rPr>
              <w:t>」</w:t>
            </w:r>
            <w:r w:rsidRPr="006D0E10">
              <w:rPr>
                <w:rFonts w:asciiTheme="majorEastAsia" w:eastAsiaTheme="majorEastAsia" w:hAnsiTheme="majorEastAsia" w:cs="ＭＳ Ｐゴシック" w:hint="eastAsia"/>
                <w:szCs w:val="21"/>
              </w:rPr>
              <w:t>を実現。</w:t>
            </w:r>
          </w:p>
          <w:p w14:paraId="25D97325" w14:textId="4CEF61B0" w:rsidR="009C095C" w:rsidRDefault="009C095C" w:rsidP="009C095C">
            <w:pPr>
              <w:widowControl/>
              <w:ind w:firstLineChars="100" w:firstLine="189"/>
              <w:jc w:val="left"/>
              <w:rPr>
                <w:rFonts w:asciiTheme="minorEastAsia" w:eastAsiaTheme="minorEastAsia" w:hAnsiTheme="minorEastAsia" w:cs="ＭＳ Ｐゴシック"/>
                <w:szCs w:val="21"/>
              </w:rPr>
            </w:pPr>
            <w:r w:rsidRPr="00553338">
              <w:rPr>
                <w:rFonts w:asciiTheme="minorEastAsia" w:eastAsiaTheme="minorEastAsia" w:hAnsiTheme="minorEastAsia" w:cs="ＭＳ Ｐゴシック" w:hint="eastAsia"/>
                <w:szCs w:val="21"/>
              </w:rPr>
              <w:t>地震や台風等の自然災害時の</w:t>
            </w:r>
            <w:r w:rsidR="00A51815">
              <w:rPr>
                <w:rFonts w:asciiTheme="minorEastAsia" w:eastAsiaTheme="minorEastAsia" w:hAnsiTheme="minorEastAsia" w:cs="ＭＳ Ｐゴシック" w:hint="eastAsia"/>
                <w:szCs w:val="21"/>
              </w:rPr>
              <w:t>在宅</w:t>
            </w:r>
            <w:r w:rsidRPr="00553338">
              <w:rPr>
                <w:rFonts w:asciiTheme="minorEastAsia" w:eastAsiaTheme="minorEastAsia" w:hAnsiTheme="minorEastAsia" w:cs="ＭＳ Ｐゴシック" w:hint="eastAsia"/>
                <w:szCs w:val="21"/>
              </w:rPr>
              <w:t>難病</w:t>
            </w:r>
            <w:r w:rsidR="00A51815">
              <w:rPr>
                <w:rFonts w:asciiTheme="minorEastAsia" w:eastAsiaTheme="minorEastAsia" w:hAnsiTheme="minorEastAsia" w:cs="ＭＳ Ｐゴシック" w:hint="eastAsia"/>
                <w:szCs w:val="21"/>
              </w:rPr>
              <w:t>児</w:t>
            </w:r>
            <w:r w:rsidRPr="00553338">
              <w:rPr>
                <w:rFonts w:asciiTheme="minorEastAsia" w:eastAsiaTheme="minorEastAsia" w:hAnsiTheme="minorEastAsia" w:cs="ＭＳ Ｐゴシック" w:hint="eastAsia"/>
                <w:szCs w:val="21"/>
              </w:rPr>
              <w:t>者への支援が課題であり、停電時に人工呼吸器等の医療機器の電源確保をするために、外部バッテリー等の充電場所として企業や団体の協力が必要であった。</w:t>
            </w:r>
          </w:p>
          <w:p w14:paraId="16838BFC" w14:textId="7E889E0B" w:rsidR="00A51815" w:rsidRPr="00553338" w:rsidRDefault="00A51815" w:rsidP="009C095C">
            <w:pPr>
              <w:widowControl/>
              <w:ind w:firstLineChars="100" w:firstLine="189"/>
              <w:jc w:val="left"/>
              <w:rPr>
                <w:rFonts w:asciiTheme="minorEastAsia" w:eastAsiaTheme="minorEastAsia" w:hAnsiTheme="minorEastAsia" w:cs="ＭＳ Ｐゴシック"/>
                <w:szCs w:val="21"/>
              </w:rPr>
            </w:pPr>
            <w:r w:rsidRPr="00553338">
              <w:rPr>
                <w:rFonts w:asciiTheme="minorEastAsia" w:eastAsiaTheme="minorEastAsia" w:hAnsiTheme="minorEastAsia" w:cs="ＭＳ Ｐゴシック" w:hint="eastAsia"/>
                <w:szCs w:val="21"/>
              </w:rPr>
              <w:t>事業者・団体へ粘り強く説明をし、７事業者、理容組合等２団体（約</w:t>
            </w:r>
            <w:r>
              <w:rPr>
                <w:rFonts w:asciiTheme="minorEastAsia" w:eastAsiaTheme="minorEastAsia" w:hAnsiTheme="minorEastAsia" w:cs="ＭＳ Ｐゴシック" w:hint="eastAsia"/>
                <w:szCs w:val="21"/>
              </w:rPr>
              <w:t>100</w:t>
            </w:r>
            <w:r w:rsidRPr="00553338">
              <w:rPr>
                <w:rFonts w:asciiTheme="minorEastAsia" w:eastAsiaTheme="minorEastAsia" w:hAnsiTheme="minorEastAsia" w:cs="ＭＳ Ｐゴシック" w:hint="eastAsia"/>
                <w:szCs w:val="21"/>
              </w:rPr>
              <w:t>カ所）、公的機関１機関が協力に応じ、登録された</w:t>
            </w:r>
            <w:r>
              <w:rPr>
                <w:rFonts w:asciiTheme="minorEastAsia" w:eastAsiaTheme="minorEastAsia" w:hAnsiTheme="minorEastAsia" w:cs="ＭＳ Ｐゴシック" w:hint="eastAsia"/>
                <w:szCs w:val="21"/>
              </w:rPr>
              <w:t>在宅</w:t>
            </w:r>
            <w:r w:rsidRPr="00553338">
              <w:rPr>
                <w:rFonts w:asciiTheme="minorEastAsia" w:eastAsiaTheme="minorEastAsia" w:hAnsiTheme="minorEastAsia" w:cs="ＭＳ Ｐゴシック" w:hint="eastAsia"/>
                <w:szCs w:val="21"/>
              </w:rPr>
              <w:t>難病</w:t>
            </w:r>
            <w:r>
              <w:rPr>
                <w:rFonts w:asciiTheme="minorEastAsia" w:eastAsiaTheme="minorEastAsia" w:hAnsiTheme="minorEastAsia" w:cs="ＭＳ Ｐゴシック" w:hint="eastAsia"/>
                <w:szCs w:val="21"/>
              </w:rPr>
              <w:t>児</w:t>
            </w:r>
            <w:r w:rsidRPr="00553338">
              <w:rPr>
                <w:rFonts w:asciiTheme="minorEastAsia" w:eastAsiaTheme="minorEastAsia" w:hAnsiTheme="minorEastAsia" w:cs="ＭＳ Ｐゴシック" w:hint="eastAsia"/>
                <w:szCs w:val="21"/>
              </w:rPr>
              <w:t>者</w:t>
            </w:r>
            <w:r>
              <w:rPr>
                <w:rFonts w:asciiTheme="minorEastAsia" w:eastAsiaTheme="minorEastAsia" w:hAnsiTheme="minorEastAsia" w:cs="ＭＳ Ｐゴシック" w:hint="eastAsia"/>
                <w:szCs w:val="21"/>
              </w:rPr>
              <w:t>１</w:t>
            </w:r>
            <w:r w:rsidRPr="00553338">
              <w:rPr>
                <w:rFonts w:asciiTheme="minorEastAsia" w:eastAsiaTheme="minorEastAsia" w:hAnsiTheme="minorEastAsia" w:cs="ＭＳ Ｐゴシック" w:hint="eastAsia"/>
                <w:szCs w:val="21"/>
              </w:rPr>
              <w:t>人あたり５カ所程度の充電ステーションの候補地を設定し、地域で安心して療養できる環境を提供した。</w:t>
            </w:r>
          </w:p>
          <w:p w14:paraId="69E36993" w14:textId="490F62C0" w:rsidR="003F0E93" w:rsidRPr="000C500A" w:rsidRDefault="009C095C" w:rsidP="000C500A">
            <w:pPr>
              <w:widowControl/>
              <w:ind w:firstLineChars="100" w:firstLine="189"/>
              <w:jc w:val="left"/>
              <w:rPr>
                <w:rFonts w:asciiTheme="minorEastAsia" w:eastAsiaTheme="minorEastAsia" w:hAnsiTheme="minorEastAsia" w:cs="ＭＳ Ｐゴシック" w:hint="eastAsia"/>
                <w:szCs w:val="21"/>
              </w:rPr>
            </w:pPr>
            <w:r w:rsidRPr="00553338">
              <w:rPr>
                <w:rFonts w:asciiTheme="minorEastAsia" w:eastAsiaTheme="minorEastAsia" w:hAnsiTheme="minorEastAsia" w:cs="ＭＳ Ｐゴシック" w:hint="eastAsia"/>
                <w:szCs w:val="21"/>
              </w:rPr>
              <w:t>基礎自治体と一事業者が提携している事例はあるが、保健所</w:t>
            </w:r>
            <w:bookmarkStart w:id="0" w:name="_Hlk149660519"/>
            <w:r w:rsidRPr="00553338">
              <w:rPr>
                <w:rFonts w:asciiTheme="minorEastAsia" w:eastAsiaTheme="minorEastAsia" w:hAnsiTheme="minorEastAsia" w:cs="ＭＳ Ｐゴシック" w:hint="eastAsia"/>
                <w:szCs w:val="21"/>
              </w:rPr>
              <w:t>管内全市町域</w:t>
            </w:r>
            <w:bookmarkEnd w:id="0"/>
            <w:r w:rsidRPr="00553338">
              <w:rPr>
                <w:rFonts w:asciiTheme="minorEastAsia" w:eastAsiaTheme="minorEastAsia" w:hAnsiTheme="minorEastAsia" w:cs="ＭＳ Ｐゴシック" w:hint="eastAsia"/>
                <w:szCs w:val="21"/>
              </w:rPr>
              <w:t>内の事業者等と提携し充電場所を確保する取り組みは、全国初である。</w:t>
            </w:r>
          </w:p>
        </w:tc>
      </w:tr>
      <w:tr w:rsidR="00915372" w:rsidRPr="00CA23B3" w14:paraId="650F11A7" w14:textId="77777777" w:rsidTr="00177F5F">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01B7832E" w14:textId="77777777" w:rsidR="00915372" w:rsidRDefault="0091537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lastRenderedPageBreak/>
              <w:t>都市整備部</w:t>
            </w:r>
          </w:p>
          <w:p w14:paraId="3EFB6AD9" w14:textId="6A1ED19D" w:rsidR="00177F5F" w:rsidRPr="00177F5F" w:rsidRDefault="002E76F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w:t>
            </w:r>
            <w:r w:rsidR="00177F5F" w:rsidRPr="00177F5F">
              <w:rPr>
                <w:rFonts w:ascii="ＭＳ ゴシック" w:eastAsia="ＭＳ ゴシック" w:hAnsi="ＭＳ ゴシック" w:hint="eastAsia"/>
                <w:kern w:val="2"/>
                <w:szCs w:val="21"/>
              </w:rPr>
              <w:t>下水道室・</w:t>
            </w:r>
          </w:p>
          <w:p w14:paraId="5E466C42" w14:textId="77777777" w:rsidR="00177F5F" w:rsidRPr="00177F5F" w:rsidRDefault="00177F5F" w:rsidP="00C34B2F">
            <w:pPr>
              <w:ind w:firstLineChars="49" w:firstLine="93"/>
              <w:jc w:val="center"/>
              <w:rPr>
                <w:rFonts w:ascii="ＭＳ ゴシック" w:eastAsia="ＭＳ ゴシック" w:hAnsi="ＭＳ ゴシック"/>
                <w:kern w:val="2"/>
                <w:szCs w:val="21"/>
              </w:rPr>
            </w:pPr>
            <w:r w:rsidRPr="00177F5F">
              <w:rPr>
                <w:rFonts w:ascii="ＭＳ ゴシック" w:eastAsia="ＭＳ ゴシック" w:hAnsi="ＭＳ ゴシック" w:hint="eastAsia"/>
                <w:kern w:val="2"/>
                <w:szCs w:val="21"/>
              </w:rPr>
              <w:t>南部流域下水道事務所</w:t>
            </w:r>
          </w:p>
          <w:p w14:paraId="49C7D45B" w14:textId="77777777" w:rsidR="00915372" w:rsidRDefault="00177F5F" w:rsidP="00177F5F">
            <w:pPr>
              <w:ind w:firstLineChars="49" w:firstLine="93"/>
              <w:jc w:val="center"/>
              <w:rPr>
                <w:rFonts w:ascii="ＭＳ ゴシック" w:eastAsia="ＭＳ ゴシック" w:hAnsi="ＭＳ ゴシック"/>
                <w:kern w:val="2"/>
                <w:szCs w:val="21"/>
              </w:rPr>
            </w:pPr>
            <w:r w:rsidRPr="00177F5F">
              <w:rPr>
                <w:rFonts w:ascii="ＭＳ ゴシック" w:eastAsia="ＭＳ ゴシック" w:hAnsi="ＭＳ ゴシック" w:hint="eastAsia"/>
                <w:kern w:val="2"/>
                <w:szCs w:val="21"/>
              </w:rPr>
              <w:t>下水汚泥緊急受入れチーム</w:t>
            </w:r>
            <w:r w:rsidR="009B02FB">
              <w:rPr>
                <w:rFonts w:ascii="ＭＳ ゴシック" w:eastAsia="ＭＳ ゴシック" w:hAnsi="ＭＳ ゴシック" w:hint="eastAsia"/>
                <w:kern w:val="2"/>
                <w:szCs w:val="21"/>
              </w:rPr>
              <w:t>』</w:t>
            </w:r>
          </w:p>
          <w:p w14:paraId="0A9AFDF8" w14:textId="532858E0" w:rsidR="007D36FB" w:rsidRDefault="007D36FB" w:rsidP="00177F5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w:t>
            </w:r>
            <w:r w:rsidR="002E08A5">
              <w:rPr>
                <w:rFonts w:ascii="ＭＳ ゴシック" w:eastAsia="ＭＳ ゴシック" w:hAnsi="ＭＳ ゴシック" w:hint="eastAsia"/>
                <w:kern w:val="2"/>
                <w:szCs w:val="21"/>
              </w:rPr>
              <w:t>13</w:t>
            </w:r>
            <w:r>
              <w:rPr>
                <w:rFonts w:ascii="ＭＳ ゴシック" w:eastAsia="ＭＳ ゴシック" w:hAnsi="ＭＳ ゴシック" w:hint="eastAsia"/>
                <w:kern w:val="2"/>
                <w:szCs w:val="21"/>
              </w:rPr>
              <w:t>名）</w:t>
            </w:r>
          </w:p>
        </w:tc>
        <w:tc>
          <w:tcPr>
            <w:tcW w:w="6719" w:type="dxa"/>
            <w:tcBorders>
              <w:top w:val="single" w:sz="4" w:space="0" w:color="auto"/>
              <w:left w:val="single" w:sz="4" w:space="0" w:color="auto"/>
              <w:bottom w:val="single" w:sz="4" w:space="0" w:color="auto"/>
              <w:right w:val="single" w:sz="4" w:space="0" w:color="auto"/>
            </w:tcBorders>
          </w:tcPr>
          <w:p w14:paraId="1444B1F4" w14:textId="7BE435CE" w:rsidR="00177F5F" w:rsidRPr="00C57063" w:rsidRDefault="00177F5F" w:rsidP="00177F5F">
            <w:pPr>
              <w:widowControl/>
              <w:ind w:firstLineChars="100" w:firstLine="189"/>
              <w:jc w:val="left"/>
              <w:rPr>
                <w:rFonts w:asciiTheme="majorEastAsia" w:eastAsiaTheme="majorEastAsia" w:hAnsiTheme="majorEastAsia" w:cs="ＭＳ Ｐゴシック"/>
                <w:color w:val="000000" w:themeColor="text1"/>
                <w:szCs w:val="21"/>
              </w:rPr>
            </w:pPr>
            <w:r w:rsidRPr="00C57063">
              <w:rPr>
                <w:rFonts w:asciiTheme="majorEastAsia" w:eastAsiaTheme="majorEastAsia" w:hAnsiTheme="majorEastAsia" w:cs="ＭＳ Ｐゴシック" w:hint="eastAsia"/>
                <w:color w:val="000000" w:themeColor="text1"/>
                <w:szCs w:val="21"/>
              </w:rPr>
              <w:t>大阪市平野下水処理場で爆発事故が発生したことから、大阪市から大阪府へ下水汚泥の受入れ要請があり、短期間での受入れ調整を行い、府民</w:t>
            </w:r>
            <w:r w:rsidR="005A7C64">
              <w:rPr>
                <w:rFonts w:asciiTheme="majorEastAsia" w:eastAsiaTheme="majorEastAsia" w:hAnsiTheme="majorEastAsia" w:cs="ＭＳ Ｐゴシック" w:hint="eastAsia"/>
                <w:color w:val="000000" w:themeColor="text1"/>
                <w:szCs w:val="21"/>
              </w:rPr>
              <w:t>100</w:t>
            </w:r>
            <w:r w:rsidRPr="00C57063">
              <w:rPr>
                <w:rFonts w:asciiTheme="majorEastAsia" w:eastAsiaTheme="majorEastAsia" w:hAnsiTheme="majorEastAsia" w:cs="ＭＳ Ｐゴシック" w:hint="eastAsia"/>
                <w:color w:val="000000" w:themeColor="text1"/>
                <w:szCs w:val="21"/>
              </w:rPr>
              <w:t>万人分の汚泥の安定処理を実現。</w:t>
            </w:r>
          </w:p>
          <w:p w14:paraId="2A6B8967" w14:textId="2BC54671" w:rsidR="00177F5F" w:rsidRPr="00C57063" w:rsidRDefault="00177F5F" w:rsidP="00177F5F">
            <w:pPr>
              <w:widowControl/>
              <w:ind w:firstLineChars="100" w:firstLine="189"/>
              <w:jc w:val="left"/>
              <w:rPr>
                <w:rFonts w:asciiTheme="minorEastAsia" w:eastAsiaTheme="minorEastAsia" w:hAnsiTheme="minorEastAsia" w:cs="ＭＳ Ｐゴシック"/>
                <w:color w:val="000000" w:themeColor="text1"/>
                <w:szCs w:val="21"/>
              </w:rPr>
            </w:pPr>
            <w:r w:rsidRPr="00C57063">
              <w:rPr>
                <w:rFonts w:asciiTheme="minorEastAsia" w:eastAsiaTheme="minorEastAsia" w:hAnsiTheme="minorEastAsia" w:cs="ＭＳ Ｐゴシック" w:hint="eastAsia"/>
                <w:color w:val="000000" w:themeColor="text1"/>
                <w:szCs w:val="21"/>
              </w:rPr>
              <w:t>令和４年</w:t>
            </w:r>
            <w:r w:rsidR="005A7C64">
              <w:rPr>
                <w:rFonts w:asciiTheme="minorEastAsia" w:eastAsiaTheme="minorEastAsia" w:hAnsiTheme="minorEastAsia" w:cs="ＭＳ Ｐゴシック" w:hint="eastAsia"/>
                <w:color w:val="000000" w:themeColor="text1"/>
                <w:szCs w:val="21"/>
              </w:rPr>
              <w:t>12</w:t>
            </w:r>
            <w:r w:rsidRPr="00C57063">
              <w:rPr>
                <w:rFonts w:asciiTheme="minorEastAsia" w:eastAsiaTheme="minorEastAsia" w:hAnsiTheme="minorEastAsia" w:cs="ＭＳ Ｐゴシック" w:hint="eastAsia"/>
                <w:color w:val="000000" w:themeColor="text1"/>
                <w:szCs w:val="21"/>
              </w:rPr>
              <w:t>月３日に平野下水処理場で爆発事故が発生し、汚泥処理機能が停止する状況に陥り、大阪市は協定に基づき、令和４年</w:t>
            </w:r>
            <w:r w:rsidR="005A7C64">
              <w:rPr>
                <w:rFonts w:asciiTheme="minorEastAsia" w:eastAsiaTheme="minorEastAsia" w:hAnsiTheme="minorEastAsia" w:cs="ＭＳ Ｐゴシック" w:hint="eastAsia"/>
                <w:color w:val="000000" w:themeColor="text1"/>
                <w:szCs w:val="21"/>
              </w:rPr>
              <w:t>12</w:t>
            </w:r>
            <w:r w:rsidRPr="00C57063">
              <w:rPr>
                <w:rFonts w:asciiTheme="minorEastAsia" w:eastAsiaTheme="minorEastAsia" w:hAnsiTheme="minorEastAsia" w:cs="ＭＳ Ｐゴシック" w:hint="eastAsia"/>
                <w:color w:val="000000" w:themeColor="text1"/>
                <w:szCs w:val="21"/>
              </w:rPr>
              <w:t>月</w:t>
            </w:r>
            <w:r w:rsidR="005A7C64">
              <w:rPr>
                <w:rFonts w:asciiTheme="minorEastAsia" w:eastAsiaTheme="minorEastAsia" w:hAnsiTheme="minorEastAsia" w:cs="ＭＳ Ｐゴシック" w:hint="eastAsia"/>
                <w:color w:val="000000" w:themeColor="text1"/>
                <w:szCs w:val="21"/>
              </w:rPr>
              <w:t>28</w:t>
            </w:r>
            <w:r w:rsidRPr="00C57063">
              <w:rPr>
                <w:rFonts w:asciiTheme="minorEastAsia" w:eastAsiaTheme="minorEastAsia" w:hAnsiTheme="minorEastAsia" w:cs="ＭＳ Ｐゴシック" w:hint="eastAsia"/>
                <w:color w:val="000000" w:themeColor="text1"/>
                <w:szCs w:val="21"/>
              </w:rPr>
              <w:t>日付で大阪府へ下水汚泥処理を要請した。（協定締結後初の取組み）</w:t>
            </w:r>
          </w:p>
          <w:p w14:paraId="7A82EAE3" w14:textId="4A2C30BF" w:rsidR="00177F5F" w:rsidRPr="00C57063" w:rsidRDefault="00177F5F" w:rsidP="00177F5F">
            <w:pPr>
              <w:widowControl/>
              <w:ind w:firstLineChars="100" w:firstLine="189"/>
              <w:jc w:val="left"/>
              <w:rPr>
                <w:rFonts w:asciiTheme="minorEastAsia" w:eastAsiaTheme="minorEastAsia" w:hAnsiTheme="minorEastAsia" w:cs="ＭＳ Ｐゴシック"/>
                <w:color w:val="000000" w:themeColor="text1"/>
                <w:szCs w:val="21"/>
              </w:rPr>
            </w:pPr>
            <w:r w:rsidRPr="00C57063">
              <w:rPr>
                <w:rFonts w:asciiTheme="minorEastAsia" w:eastAsiaTheme="minorEastAsia" w:hAnsiTheme="minorEastAsia" w:cs="ＭＳ Ｐゴシック" w:hint="eastAsia"/>
                <w:color w:val="000000" w:themeColor="text1"/>
                <w:szCs w:val="21"/>
              </w:rPr>
              <w:t>令和５年１月４日より府市や関係機関、地元調整を開始し、受入れ期間や受入れ量、</w:t>
            </w:r>
            <w:r w:rsidR="005424ED">
              <w:rPr>
                <w:rFonts w:asciiTheme="minorEastAsia" w:eastAsiaTheme="minorEastAsia" w:hAnsiTheme="minorEastAsia" w:cs="ＭＳ Ｐゴシック" w:hint="eastAsia"/>
                <w:color w:val="000000" w:themeColor="text1"/>
                <w:szCs w:val="21"/>
              </w:rPr>
              <w:t>受</w:t>
            </w:r>
            <w:r w:rsidRPr="00C57063">
              <w:rPr>
                <w:rFonts w:asciiTheme="minorEastAsia" w:eastAsiaTheme="minorEastAsia" w:hAnsiTheme="minorEastAsia" w:cs="ＭＳ Ｐゴシック" w:hint="eastAsia"/>
                <w:color w:val="000000" w:themeColor="text1"/>
                <w:szCs w:val="21"/>
              </w:rPr>
              <w:t>入れ体制の確立、費用負担方法など、協議開始から２週間で受入を開始した。</w:t>
            </w:r>
          </w:p>
          <w:p w14:paraId="770DBCC0" w14:textId="6093080D" w:rsidR="00D322FD" w:rsidRPr="00176D47" w:rsidRDefault="00177F5F" w:rsidP="00177F5F">
            <w:pPr>
              <w:widowControl/>
              <w:ind w:firstLineChars="100" w:firstLine="189"/>
              <w:jc w:val="left"/>
              <w:rPr>
                <w:rFonts w:asciiTheme="majorEastAsia" w:eastAsiaTheme="majorEastAsia" w:hAnsiTheme="majorEastAsia" w:cs="ＭＳ Ｐゴシック"/>
                <w:szCs w:val="21"/>
              </w:rPr>
            </w:pPr>
            <w:r w:rsidRPr="00C57063">
              <w:rPr>
                <w:rFonts w:asciiTheme="minorEastAsia" w:eastAsiaTheme="minorEastAsia" w:hAnsiTheme="minorEastAsia" w:cs="ＭＳ Ｐゴシック" w:hint="eastAsia"/>
                <w:color w:val="000000" w:themeColor="text1"/>
                <w:szCs w:val="21"/>
              </w:rPr>
              <w:t>現場の臨機応変な対応もあり、合計</w:t>
            </w:r>
            <w:r w:rsidR="005A7C64">
              <w:rPr>
                <w:rFonts w:asciiTheme="minorEastAsia" w:eastAsiaTheme="minorEastAsia" w:hAnsiTheme="minorEastAsia" w:cs="ＭＳ Ｐゴシック" w:hint="eastAsia"/>
                <w:color w:val="000000" w:themeColor="text1"/>
                <w:szCs w:val="21"/>
              </w:rPr>
              <w:t>3,210</w:t>
            </w:r>
            <w:r w:rsidRPr="00C57063">
              <w:rPr>
                <w:rFonts w:asciiTheme="minorEastAsia" w:eastAsiaTheme="minorEastAsia" w:hAnsiTheme="minorEastAsia" w:cs="ＭＳ Ｐゴシック" w:hint="eastAsia"/>
                <w:color w:val="000000" w:themeColor="text1"/>
                <w:szCs w:val="21"/>
              </w:rPr>
              <w:t>トンの汚泥を受入れ、約２か月間にわたり府民約</w:t>
            </w:r>
            <w:r w:rsidR="005A7C64">
              <w:rPr>
                <w:rFonts w:asciiTheme="minorEastAsia" w:eastAsiaTheme="minorEastAsia" w:hAnsiTheme="minorEastAsia" w:cs="ＭＳ Ｐゴシック" w:hint="eastAsia"/>
                <w:color w:val="000000" w:themeColor="text1"/>
                <w:szCs w:val="21"/>
              </w:rPr>
              <w:t>100</w:t>
            </w:r>
            <w:r w:rsidRPr="00C57063">
              <w:rPr>
                <w:rFonts w:asciiTheme="minorEastAsia" w:eastAsiaTheme="minorEastAsia" w:hAnsiTheme="minorEastAsia" w:cs="ＭＳ Ｐゴシック" w:hint="eastAsia"/>
                <w:color w:val="000000" w:themeColor="text1"/>
                <w:szCs w:val="21"/>
              </w:rPr>
              <w:t>万人の生活に影響を与えることなく、下水の安定処理を</w:t>
            </w:r>
            <w:r w:rsidR="005A7C64">
              <w:rPr>
                <w:rFonts w:asciiTheme="minorEastAsia" w:eastAsiaTheme="minorEastAsia" w:hAnsiTheme="minorEastAsia" w:cs="ＭＳ Ｐゴシック" w:hint="eastAsia"/>
                <w:color w:val="000000" w:themeColor="text1"/>
                <w:szCs w:val="21"/>
              </w:rPr>
              <w:t>実現した</w:t>
            </w:r>
            <w:r w:rsidRPr="00C57063">
              <w:rPr>
                <w:rFonts w:asciiTheme="minorEastAsia" w:eastAsiaTheme="minorEastAsia" w:hAnsiTheme="minorEastAsia" w:cs="ＭＳ Ｐゴシック" w:hint="eastAsia"/>
                <w:color w:val="000000" w:themeColor="text1"/>
                <w:szCs w:val="21"/>
              </w:rPr>
              <w:t>。</w:t>
            </w:r>
          </w:p>
        </w:tc>
      </w:tr>
      <w:tr w:rsidR="00915372" w:rsidRPr="00CA23B3" w14:paraId="0A5E8FA4" w14:textId="77777777" w:rsidTr="00177F5F">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10247348" w14:textId="77777777" w:rsidR="00915372" w:rsidRDefault="00915372"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都市整備部</w:t>
            </w:r>
          </w:p>
          <w:p w14:paraId="03462DF0" w14:textId="77777777" w:rsidR="007D36FB" w:rsidRPr="007D36FB" w:rsidRDefault="009B02FB"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w:t>
            </w:r>
            <w:r w:rsidR="007D36FB" w:rsidRPr="007D36FB">
              <w:rPr>
                <w:rFonts w:ascii="ＭＳ ゴシック" w:eastAsia="ＭＳ ゴシック" w:hAnsi="ＭＳ ゴシック" w:hint="eastAsia"/>
                <w:kern w:val="2"/>
                <w:szCs w:val="21"/>
              </w:rPr>
              <w:t>特殊車両通行許可</w:t>
            </w:r>
          </w:p>
          <w:p w14:paraId="2A95F499" w14:textId="77777777" w:rsidR="00915372" w:rsidRDefault="007D36FB" w:rsidP="00C34B2F">
            <w:pPr>
              <w:ind w:firstLineChars="49" w:firstLine="93"/>
              <w:jc w:val="center"/>
              <w:rPr>
                <w:rFonts w:ascii="ＭＳ ゴシック" w:eastAsia="ＭＳ ゴシック" w:hAnsi="ＭＳ ゴシック"/>
                <w:kern w:val="2"/>
                <w:szCs w:val="21"/>
              </w:rPr>
            </w:pPr>
            <w:r w:rsidRPr="007D36FB">
              <w:rPr>
                <w:rFonts w:ascii="ＭＳ ゴシック" w:eastAsia="ＭＳ ゴシック" w:hAnsi="ＭＳ ゴシック" w:hint="eastAsia"/>
                <w:kern w:val="2"/>
                <w:szCs w:val="21"/>
              </w:rPr>
              <w:t>ＤＸ推進チーム</w:t>
            </w:r>
            <w:r w:rsidR="009B02FB">
              <w:rPr>
                <w:rFonts w:ascii="ＭＳ ゴシック" w:eastAsia="ＭＳ ゴシック" w:hAnsi="ＭＳ ゴシック" w:hint="eastAsia"/>
                <w:kern w:val="2"/>
                <w:szCs w:val="21"/>
              </w:rPr>
              <w:t>』</w:t>
            </w:r>
          </w:p>
          <w:p w14:paraId="32B05E72" w14:textId="554E5035" w:rsidR="007D36FB" w:rsidRPr="007D36FB" w:rsidRDefault="007D36FB" w:rsidP="00C34B2F">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（６名）</w:t>
            </w:r>
          </w:p>
        </w:tc>
        <w:tc>
          <w:tcPr>
            <w:tcW w:w="6719" w:type="dxa"/>
            <w:tcBorders>
              <w:top w:val="single" w:sz="4" w:space="0" w:color="auto"/>
              <w:left w:val="single" w:sz="4" w:space="0" w:color="auto"/>
              <w:bottom w:val="single" w:sz="4" w:space="0" w:color="auto"/>
              <w:right w:val="single" w:sz="4" w:space="0" w:color="auto"/>
            </w:tcBorders>
          </w:tcPr>
          <w:p w14:paraId="5691F493" w14:textId="55F9F4DE" w:rsidR="007D36FB" w:rsidRDefault="007D36FB" w:rsidP="007D36FB">
            <w:pPr>
              <w:widowControl/>
              <w:ind w:firstLineChars="100" w:firstLine="189"/>
              <w:jc w:val="left"/>
              <w:rPr>
                <w:rFonts w:asciiTheme="majorEastAsia" w:eastAsiaTheme="majorEastAsia" w:hAnsiTheme="majorEastAsia" w:cs="ＭＳ Ｐゴシック"/>
                <w:szCs w:val="21"/>
              </w:rPr>
            </w:pPr>
            <w:r w:rsidRPr="009B02FB">
              <w:rPr>
                <w:rFonts w:asciiTheme="majorEastAsia" w:eastAsiaTheme="majorEastAsia" w:hAnsiTheme="majorEastAsia" w:cs="ＭＳ Ｐゴシック" w:hint="eastAsia"/>
                <w:szCs w:val="21"/>
              </w:rPr>
              <w:t>特殊車両通行許可業務において、</w:t>
            </w:r>
            <w:r>
              <w:rPr>
                <w:rFonts w:asciiTheme="majorEastAsia" w:eastAsiaTheme="majorEastAsia" w:hAnsiTheme="majorEastAsia" w:cs="ＭＳ Ｐゴシック" w:hint="eastAsia"/>
                <w:szCs w:val="21"/>
              </w:rPr>
              <w:t>申請</w:t>
            </w:r>
            <w:r w:rsidRPr="009B02FB">
              <w:rPr>
                <w:rFonts w:asciiTheme="majorEastAsia" w:eastAsiaTheme="majorEastAsia" w:hAnsiTheme="majorEastAsia" w:cs="ＭＳ Ｐゴシック" w:hint="eastAsia"/>
                <w:szCs w:val="21"/>
              </w:rPr>
              <w:t>手続きを電子化するとともに庁内で初めて</w:t>
            </w:r>
            <w:r>
              <w:rPr>
                <w:rFonts w:asciiTheme="majorEastAsia" w:eastAsiaTheme="majorEastAsia" w:hAnsiTheme="majorEastAsia" w:cs="ＭＳ Ｐゴシック" w:hint="eastAsia"/>
                <w:szCs w:val="21"/>
              </w:rPr>
              <w:t>内部の文書決裁</w:t>
            </w:r>
            <w:r w:rsidRPr="009B02FB">
              <w:rPr>
                <w:rFonts w:asciiTheme="majorEastAsia" w:eastAsiaTheme="majorEastAsia" w:hAnsiTheme="majorEastAsia" w:cs="ＭＳ Ｐゴシック" w:hint="eastAsia"/>
                <w:szCs w:val="21"/>
              </w:rPr>
              <w:t>システムとＲＰＡの連動を導入し、府民負担の軽減及び事務の効率化を実現。</w:t>
            </w:r>
          </w:p>
          <w:p w14:paraId="38608F5C" w14:textId="101807DC" w:rsidR="007D36FB" w:rsidRPr="00553338" w:rsidRDefault="00BB7B9D" w:rsidP="007D36FB">
            <w:pPr>
              <w:widowControl/>
              <w:ind w:firstLineChars="100" w:firstLine="189"/>
              <w:jc w:val="left"/>
              <w:rPr>
                <w:rFonts w:asciiTheme="minorEastAsia" w:eastAsiaTheme="minorEastAsia" w:hAnsiTheme="minorEastAsia" w:cs="ＭＳ Ｐゴシック"/>
                <w:color w:val="000000" w:themeColor="text1"/>
                <w:szCs w:val="21"/>
              </w:rPr>
            </w:pPr>
            <w:r>
              <w:rPr>
                <w:rFonts w:asciiTheme="minorEastAsia" w:eastAsiaTheme="minorEastAsia" w:hAnsiTheme="minorEastAsia" w:cs="ＭＳ Ｐゴシック" w:hint="eastAsia"/>
                <w:color w:val="000000" w:themeColor="text1"/>
                <w:szCs w:val="21"/>
              </w:rPr>
              <w:t>オンライン申請システムの導入により、</w:t>
            </w:r>
            <w:r w:rsidR="007D36FB" w:rsidRPr="00553338">
              <w:rPr>
                <w:rFonts w:asciiTheme="minorEastAsia" w:eastAsiaTheme="minorEastAsia" w:hAnsiTheme="minorEastAsia" w:cs="ＭＳ Ｐゴシック" w:hint="eastAsia"/>
                <w:color w:val="000000" w:themeColor="text1"/>
                <w:szCs w:val="21"/>
              </w:rPr>
              <w:t>申請時の来庁が</w:t>
            </w:r>
            <w:r w:rsidR="005424ED">
              <w:rPr>
                <w:rFonts w:asciiTheme="minorEastAsia" w:eastAsiaTheme="minorEastAsia" w:hAnsiTheme="minorEastAsia" w:cs="ＭＳ Ｐゴシック" w:hint="eastAsia"/>
                <w:color w:val="000000" w:themeColor="text1"/>
                <w:szCs w:val="21"/>
              </w:rPr>
              <w:t>不要</w:t>
            </w:r>
            <w:r w:rsidR="007D36FB" w:rsidRPr="00553338">
              <w:rPr>
                <w:rFonts w:asciiTheme="minorEastAsia" w:eastAsiaTheme="minorEastAsia" w:hAnsiTheme="minorEastAsia" w:cs="ＭＳ Ｐゴシック" w:hint="eastAsia"/>
                <w:color w:val="000000" w:themeColor="text1"/>
                <w:szCs w:val="21"/>
              </w:rPr>
              <w:t>となり、いつでも、どこでも申請を行うことが可能となった。</w:t>
            </w:r>
          </w:p>
          <w:p w14:paraId="6B687BBC" w14:textId="77777777" w:rsidR="007D36FB" w:rsidRPr="00553338" w:rsidRDefault="007D36FB" w:rsidP="007D36FB">
            <w:pPr>
              <w:widowControl/>
              <w:ind w:firstLineChars="100" w:firstLine="189"/>
              <w:jc w:val="left"/>
              <w:rPr>
                <w:rFonts w:asciiTheme="minorEastAsia" w:eastAsiaTheme="minorEastAsia" w:hAnsiTheme="minorEastAsia" w:cs="ＭＳ Ｐゴシック"/>
                <w:color w:val="000000" w:themeColor="text1"/>
                <w:szCs w:val="21"/>
              </w:rPr>
            </w:pPr>
            <w:r w:rsidRPr="00553338">
              <w:rPr>
                <w:rFonts w:asciiTheme="minorEastAsia" w:eastAsiaTheme="minorEastAsia" w:hAnsiTheme="minorEastAsia" w:cs="ＭＳ Ｐゴシック" w:hint="eastAsia"/>
                <w:color w:val="000000" w:themeColor="text1"/>
                <w:szCs w:val="21"/>
              </w:rPr>
              <w:t>また、手続きの電子化により職員の窓口対応の負担が軽減されるとともに、ＲＰＡの導入により起案から公印申請にかかる事務処理負担が軽減された。</w:t>
            </w:r>
          </w:p>
          <w:p w14:paraId="04E04A51" w14:textId="4B342D4A" w:rsidR="007F4E79" w:rsidRDefault="007F4E79" w:rsidP="000C500A">
            <w:pPr>
              <w:widowControl/>
              <w:ind w:left="189" w:hangingChars="100" w:hanging="189"/>
              <w:jc w:val="left"/>
              <w:rPr>
                <w:rFonts w:asciiTheme="minorEastAsia" w:eastAsiaTheme="minorEastAsia" w:hAnsiTheme="minorEastAsia" w:cs="ＭＳ Ｐゴシック"/>
                <w:color w:val="000000" w:themeColor="text1"/>
                <w:szCs w:val="21"/>
              </w:rPr>
            </w:pPr>
            <w:r>
              <w:rPr>
                <w:rFonts w:asciiTheme="minorEastAsia" w:eastAsiaTheme="minorEastAsia" w:hAnsiTheme="minorEastAsia" w:cs="ＭＳ Ｐゴシック" w:hint="eastAsia"/>
                <w:color w:val="000000" w:themeColor="text1"/>
                <w:szCs w:val="21"/>
              </w:rPr>
              <w:t>・</w:t>
            </w:r>
            <w:r w:rsidR="007D36FB" w:rsidRPr="00553338">
              <w:rPr>
                <w:rFonts w:asciiTheme="minorEastAsia" w:eastAsiaTheme="minorEastAsia" w:hAnsiTheme="minorEastAsia" w:cs="ＭＳ Ｐゴシック" w:hint="eastAsia"/>
                <w:color w:val="000000" w:themeColor="text1"/>
                <w:szCs w:val="21"/>
              </w:rPr>
              <w:t>令和４年</w:t>
            </w:r>
            <w:r w:rsidR="00BB7B9D">
              <w:rPr>
                <w:rFonts w:asciiTheme="minorEastAsia" w:eastAsiaTheme="minorEastAsia" w:hAnsiTheme="minorEastAsia" w:cs="ＭＳ Ｐゴシック" w:hint="eastAsia"/>
                <w:color w:val="000000" w:themeColor="text1"/>
                <w:szCs w:val="21"/>
              </w:rPr>
              <w:t>10</w:t>
            </w:r>
            <w:r w:rsidR="007D36FB" w:rsidRPr="00553338">
              <w:rPr>
                <w:rFonts w:asciiTheme="minorEastAsia" w:eastAsiaTheme="minorEastAsia" w:hAnsiTheme="minorEastAsia" w:cs="ＭＳ Ｐゴシック" w:hint="eastAsia"/>
                <w:color w:val="000000" w:themeColor="text1"/>
                <w:szCs w:val="21"/>
              </w:rPr>
              <w:t>月に</w:t>
            </w:r>
            <w:r w:rsidR="00BB7B9D">
              <w:rPr>
                <w:rFonts w:asciiTheme="minorEastAsia" w:eastAsiaTheme="minorEastAsia" w:hAnsiTheme="minorEastAsia" w:cs="ＭＳ Ｐゴシック" w:hint="eastAsia"/>
                <w:color w:val="000000" w:themeColor="text1"/>
                <w:szCs w:val="21"/>
              </w:rPr>
              <w:t>オンライン申請</w:t>
            </w:r>
            <w:r w:rsidR="007D36FB" w:rsidRPr="00553338">
              <w:rPr>
                <w:rFonts w:asciiTheme="minorEastAsia" w:eastAsiaTheme="minorEastAsia" w:hAnsiTheme="minorEastAsia" w:cs="ＭＳ Ｐゴシック" w:hint="eastAsia"/>
                <w:color w:val="000000" w:themeColor="text1"/>
                <w:szCs w:val="21"/>
              </w:rPr>
              <w:t>システムを導入して以降、</w:t>
            </w:r>
            <w:r>
              <w:rPr>
                <w:rFonts w:asciiTheme="minorEastAsia" w:eastAsiaTheme="minorEastAsia" w:hAnsiTheme="minorEastAsia" w:cs="ＭＳ Ｐゴシック" w:hint="eastAsia"/>
                <w:color w:val="000000" w:themeColor="text1"/>
                <w:szCs w:val="21"/>
              </w:rPr>
              <w:t>2,628</w:t>
            </w:r>
            <w:r w:rsidR="007D36FB" w:rsidRPr="00553338">
              <w:rPr>
                <w:rFonts w:asciiTheme="minorEastAsia" w:eastAsiaTheme="minorEastAsia" w:hAnsiTheme="minorEastAsia" w:cs="ＭＳ Ｐゴシック" w:hint="eastAsia"/>
                <w:color w:val="000000" w:themeColor="text1"/>
                <w:szCs w:val="21"/>
              </w:rPr>
              <w:t>件</w:t>
            </w:r>
            <w:r w:rsidR="000C500A">
              <w:rPr>
                <w:rFonts w:asciiTheme="minorEastAsia" w:eastAsiaTheme="minorEastAsia" w:hAnsiTheme="minorEastAsia" w:cs="ＭＳ Ｐゴシック" w:hint="eastAsia"/>
                <w:color w:val="000000" w:themeColor="text1"/>
                <w:szCs w:val="21"/>
              </w:rPr>
              <w:t>中</w:t>
            </w:r>
            <w:r>
              <w:rPr>
                <w:rFonts w:asciiTheme="minorEastAsia" w:eastAsiaTheme="minorEastAsia" w:hAnsiTheme="minorEastAsia" w:cs="ＭＳ Ｐゴシック" w:hint="eastAsia"/>
                <w:color w:val="000000" w:themeColor="text1"/>
                <w:szCs w:val="21"/>
              </w:rPr>
              <w:t>531</w:t>
            </w:r>
            <w:r w:rsidR="007D36FB" w:rsidRPr="00553338">
              <w:rPr>
                <w:rFonts w:asciiTheme="minorEastAsia" w:eastAsiaTheme="minorEastAsia" w:hAnsiTheme="minorEastAsia" w:cs="ＭＳ Ｐゴシック" w:hint="eastAsia"/>
                <w:color w:val="000000" w:themeColor="text1"/>
                <w:szCs w:val="21"/>
              </w:rPr>
              <w:t>件</w:t>
            </w:r>
            <w:r>
              <w:rPr>
                <w:rFonts w:asciiTheme="minorEastAsia" w:eastAsiaTheme="minorEastAsia" w:hAnsiTheme="minorEastAsia" w:cs="ＭＳ Ｐゴシック" w:hint="eastAsia"/>
                <w:color w:val="000000" w:themeColor="text1"/>
                <w:szCs w:val="21"/>
              </w:rPr>
              <w:t>が</w:t>
            </w:r>
            <w:r w:rsidR="007D36FB" w:rsidRPr="00553338">
              <w:rPr>
                <w:rFonts w:asciiTheme="minorEastAsia" w:eastAsiaTheme="minorEastAsia" w:hAnsiTheme="minorEastAsia" w:cs="ＭＳ Ｐゴシック" w:hint="eastAsia"/>
                <w:color w:val="000000" w:themeColor="text1"/>
                <w:szCs w:val="21"/>
              </w:rPr>
              <w:t>電子申請</w:t>
            </w:r>
            <w:r>
              <w:rPr>
                <w:rFonts w:asciiTheme="minorEastAsia" w:eastAsiaTheme="minorEastAsia" w:hAnsiTheme="minorEastAsia" w:cs="ＭＳ Ｐゴシック" w:hint="eastAsia"/>
                <w:color w:val="000000" w:themeColor="text1"/>
                <w:szCs w:val="21"/>
              </w:rPr>
              <w:t>。</w:t>
            </w:r>
          </w:p>
          <w:p w14:paraId="332415A1" w14:textId="6995E664" w:rsidR="00E16DE2" w:rsidRPr="007F4E79" w:rsidRDefault="007F4E79" w:rsidP="000C500A">
            <w:pPr>
              <w:widowControl/>
              <w:ind w:left="189" w:hangingChars="100" w:hanging="189"/>
              <w:jc w:val="left"/>
              <w:rPr>
                <w:rFonts w:asciiTheme="minorEastAsia" w:eastAsiaTheme="minorEastAsia" w:hAnsiTheme="minorEastAsia" w:cs="ＭＳ Ｐゴシック"/>
                <w:color w:val="000000" w:themeColor="text1"/>
                <w:szCs w:val="21"/>
              </w:rPr>
            </w:pPr>
            <w:r>
              <w:rPr>
                <w:rFonts w:asciiTheme="minorEastAsia" w:eastAsiaTheme="minorEastAsia" w:hAnsiTheme="minorEastAsia" w:cs="ＭＳ Ｐゴシック" w:hint="eastAsia"/>
                <w:color w:val="000000" w:themeColor="text1"/>
                <w:szCs w:val="21"/>
              </w:rPr>
              <w:t>・</w:t>
            </w:r>
            <w:r w:rsidR="007D36FB" w:rsidRPr="00553338">
              <w:rPr>
                <w:rFonts w:asciiTheme="minorEastAsia" w:eastAsiaTheme="minorEastAsia" w:hAnsiTheme="minorEastAsia" w:cs="ＭＳ Ｐゴシック" w:hint="eastAsia"/>
                <w:color w:val="000000" w:themeColor="text1"/>
                <w:szCs w:val="21"/>
              </w:rPr>
              <w:t>令和４年</w:t>
            </w:r>
            <w:r>
              <w:rPr>
                <w:rFonts w:asciiTheme="minorEastAsia" w:eastAsiaTheme="minorEastAsia" w:hAnsiTheme="minorEastAsia" w:cs="ＭＳ Ｐゴシック" w:hint="eastAsia"/>
                <w:color w:val="000000" w:themeColor="text1"/>
                <w:szCs w:val="21"/>
              </w:rPr>
              <w:t>11</w:t>
            </w:r>
            <w:r w:rsidR="007D36FB" w:rsidRPr="00553338">
              <w:rPr>
                <w:rFonts w:asciiTheme="minorEastAsia" w:eastAsiaTheme="minorEastAsia" w:hAnsiTheme="minorEastAsia" w:cs="ＭＳ Ｐゴシック" w:hint="eastAsia"/>
                <w:color w:val="000000" w:themeColor="text1"/>
                <w:szCs w:val="21"/>
              </w:rPr>
              <w:t>月に</w:t>
            </w:r>
            <w:r>
              <w:rPr>
                <w:rFonts w:asciiTheme="minorEastAsia" w:eastAsiaTheme="minorEastAsia" w:hAnsiTheme="minorEastAsia" w:cs="ＭＳ Ｐゴシック" w:hint="eastAsia"/>
                <w:color w:val="000000" w:themeColor="text1"/>
                <w:szCs w:val="21"/>
              </w:rPr>
              <w:t>文書決裁</w:t>
            </w:r>
            <w:r w:rsidR="007D36FB" w:rsidRPr="00553338">
              <w:rPr>
                <w:rFonts w:asciiTheme="minorEastAsia" w:eastAsiaTheme="minorEastAsia" w:hAnsiTheme="minorEastAsia" w:cs="ＭＳ Ｐゴシック" w:hint="eastAsia"/>
                <w:color w:val="000000" w:themeColor="text1"/>
                <w:szCs w:val="21"/>
              </w:rPr>
              <w:t>システム</w:t>
            </w:r>
            <w:r>
              <w:rPr>
                <w:rFonts w:asciiTheme="minorEastAsia" w:eastAsiaTheme="minorEastAsia" w:hAnsiTheme="minorEastAsia" w:cs="ＭＳ Ｐゴシック" w:hint="eastAsia"/>
                <w:color w:val="000000" w:themeColor="text1"/>
                <w:szCs w:val="21"/>
              </w:rPr>
              <w:t>と</w:t>
            </w:r>
            <w:r w:rsidR="007D36FB" w:rsidRPr="00553338">
              <w:rPr>
                <w:rFonts w:asciiTheme="minorEastAsia" w:eastAsiaTheme="minorEastAsia" w:hAnsiTheme="minorEastAsia" w:cs="ＭＳ Ｐゴシック" w:hint="eastAsia"/>
                <w:color w:val="000000" w:themeColor="text1"/>
                <w:szCs w:val="21"/>
              </w:rPr>
              <w:t>連携し、</w:t>
            </w:r>
            <w:r>
              <w:rPr>
                <w:rFonts w:asciiTheme="minorEastAsia" w:eastAsiaTheme="minorEastAsia" w:hAnsiTheme="minorEastAsia" w:cs="ＭＳ Ｐゴシック" w:hint="eastAsia"/>
                <w:color w:val="000000" w:themeColor="text1"/>
                <w:szCs w:val="21"/>
              </w:rPr>
              <w:t>4,000</w:t>
            </w:r>
            <w:r w:rsidR="007D36FB" w:rsidRPr="00553338">
              <w:rPr>
                <w:rFonts w:asciiTheme="minorEastAsia" w:eastAsiaTheme="minorEastAsia" w:hAnsiTheme="minorEastAsia" w:cs="ＭＳ Ｐゴシック" w:hint="eastAsia"/>
                <w:color w:val="000000" w:themeColor="text1"/>
                <w:szCs w:val="21"/>
              </w:rPr>
              <w:t>作業を自動化し、合計</w:t>
            </w:r>
            <w:r>
              <w:rPr>
                <w:rFonts w:asciiTheme="minorEastAsia" w:eastAsiaTheme="minorEastAsia" w:hAnsiTheme="minorEastAsia" w:cs="ＭＳ Ｐゴシック" w:hint="eastAsia"/>
                <w:color w:val="000000" w:themeColor="text1"/>
                <w:szCs w:val="21"/>
              </w:rPr>
              <w:t>110</w:t>
            </w:r>
            <w:r w:rsidR="007D36FB" w:rsidRPr="00553338">
              <w:rPr>
                <w:rFonts w:asciiTheme="minorEastAsia" w:eastAsiaTheme="minorEastAsia" w:hAnsiTheme="minorEastAsia" w:cs="ＭＳ Ｐゴシック" w:hint="eastAsia"/>
                <w:color w:val="000000" w:themeColor="text1"/>
                <w:szCs w:val="21"/>
              </w:rPr>
              <w:t>時間分の作業を削減。（令和４年度末時点）</w:t>
            </w:r>
          </w:p>
        </w:tc>
      </w:tr>
    </w:tbl>
    <w:p w14:paraId="20C9678B" w14:textId="393F5E63" w:rsidR="00472FAC" w:rsidRDefault="00472FAC" w:rsidP="00E93646"/>
    <w:p w14:paraId="6EED7F66" w14:textId="3CE790B9" w:rsidR="00915372" w:rsidRPr="00CA23B3" w:rsidRDefault="00915372" w:rsidP="00915372">
      <w:pPr>
        <w:jc w:val="left"/>
        <w:rPr>
          <w:rFonts w:ascii="ＭＳ ゴシック" w:eastAsia="ＭＳ ゴシック" w:hAnsi="ＭＳ ゴシック"/>
        </w:rPr>
      </w:pPr>
      <w:r w:rsidRPr="00CA23B3">
        <w:rPr>
          <w:rFonts w:ascii="ＭＳ ゴシック" w:eastAsia="ＭＳ ゴシック" w:hAnsi="ＭＳ ゴシック" w:hint="eastAsia"/>
        </w:rPr>
        <w:t>（</w:t>
      </w:r>
      <w:r>
        <w:rPr>
          <w:rFonts w:ascii="ＭＳ ゴシック" w:eastAsia="ＭＳ ゴシック" w:hAnsi="ＭＳ ゴシック" w:hint="eastAsia"/>
        </w:rPr>
        <w:t>３</w:t>
      </w:r>
      <w:r w:rsidRPr="00CA23B3">
        <w:rPr>
          <w:rFonts w:ascii="ＭＳ ゴシック" w:eastAsia="ＭＳ ゴシック" w:hAnsi="ＭＳ ゴシック" w:hint="eastAsia"/>
        </w:rPr>
        <w:t>）</w:t>
      </w:r>
      <w:r>
        <w:rPr>
          <w:rFonts w:ascii="ＭＳ ゴシック" w:eastAsia="ＭＳ ゴシック" w:hAnsi="ＭＳ ゴシック" w:hint="eastAsia"/>
        </w:rPr>
        <w:t>功績</w:t>
      </w:r>
      <w:r w:rsidRPr="00CA23B3">
        <w:rPr>
          <w:rFonts w:ascii="ＭＳ ゴシック" w:eastAsia="ＭＳ ゴシック" w:hAnsi="ＭＳ ゴシック" w:hint="eastAsia"/>
        </w:rPr>
        <w:t>表彰（</w:t>
      </w:r>
      <w:r>
        <w:rPr>
          <w:rFonts w:ascii="ＭＳ ゴシック" w:eastAsia="ＭＳ ゴシック" w:hAnsi="ＭＳ ゴシック" w:hint="eastAsia"/>
        </w:rPr>
        <w:t>１</w:t>
      </w:r>
      <w:r w:rsidRPr="00CA23B3">
        <w:rPr>
          <w:rFonts w:ascii="ＭＳ ゴシック" w:eastAsia="ＭＳ ゴシック" w:hAnsi="ＭＳ ゴシック" w:hint="eastAsia"/>
        </w:rPr>
        <w:t>組）</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719"/>
      </w:tblGrid>
      <w:tr w:rsidR="00915372" w:rsidRPr="00CA23B3" w14:paraId="23156569" w14:textId="77777777" w:rsidTr="007D36FB">
        <w:trPr>
          <w:cantSplit/>
          <w:tblHeader/>
        </w:trPr>
        <w:tc>
          <w:tcPr>
            <w:tcW w:w="2835" w:type="dxa"/>
            <w:tcBorders>
              <w:left w:val="single" w:sz="4" w:space="0" w:color="auto"/>
              <w:bottom w:val="double" w:sz="4" w:space="0" w:color="auto"/>
            </w:tcBorders>
            <w:vAlign w:val="center"/>
          </w:tcPr>
          <w:p w14:paraId="283D6A50" w14:textId="77777777" w:rsidR="00915372" w:rsidRPr="00CA23B3" w:rsidRDefault="00915372" w:rsidP="006651A0">
            <w:pPr>
              <w:jc w:val="center"/>
              <w:rPr>
                <w:rFonts w:ascii="ＭＳ ゴシック" w:eastAsia="ＭＳ ゴシック" w:hAnsi="ＭＳ ゴシック"/>
              </w:rPr>
            </w:pPr>
            <w:r w:rsidRPr="00CA23B3">
              <w:rPr>
                <w:rFonts w:ascii="ＭＳ ゴシック" w:eastAsia="ＭＳ ゴシック" w:hAnsi="ＭＳ ゴシック" w:hint="eastAsia"/>
              </w:rPr>
              <w:t>受　賞　者</w:t>
            </w:r>
          </w:p>
        </w:tc>
        <w:tc>
          <w:tcPr>
            <w:tcW w:w="6719" w:type="dxa"/>
            <w:tcBorders>
              <w:bottom w:val="double" w:sz="4" w:space="0" w:color="auto"/>
              <w:right w:val="single" w:sz="4" w:space="0" w:color="auto"/>
            </w:tcBorders>
            <w:vAlign w:val="center"/>
          </w:tcPr>
          <w:p w14:paraId="57243516" w14:textId="77777777" w:rsidR="00915372" w:rsidRPr="00CA23B3" w:rsidRDefault="00915372" w:rsidP="006651A0">
            <w:pPr>
              <w:jc w:val="center"/>
              <w:rPr>
                <w:rFonts w:ascii="ＭＳ ゴシック" w:eastAsia="ＭＳ ゴシック" w:hAnsi="ＭＳ ゴシック"/>
              </w:rPr>
            </w:pPr>
            <w:r w:rsidRPr="00CA23B3">
              <w:rPr>
                <w:rFonts w:ascii="ＭＳ ゴシック" w:eastAsia="ＭＳ ゴシック" w:hAnsi="ＭＳ ゴシック" w:hint="eastAsia"/>
              </w:rPr>
              <w:t>事　績　概　要</w:t>
            </w:r>
          </w:p>
        </w:tc>
      </w:tr>
      <w:tr w:rsidR="00915372" w:rsidRPr="00CA23B3" w14:paraId="5336ECA6" w14:textId="77777777" w:rsidTr="007D36FB">
        <w:trPr>
          <w:cantSplit/>
        </w:trPr>
        <w:tc>
          <w:tcPr>
            <w:tcW w:w="2835" w:type="dxa"/>
            <w:tcBorders>
              <w:top w:val="single" w:sz="4" w:space="0" w:color="auto"/>
              <w:left w:val="single" w:sz="4" w:space="0" w:color="auto"/>
              <w:bottom w:val="single" w:sz="4" w:space="0" w:color="auto"/>
              <w:right w:val="single" w:sz="4" w:space="0" w:color="auto"/>
            </w:tcBorders>
            <w:vAlign w:val="center"/>
          </w:tcPr>
          <w:p w14:paraId="06E02D83" w14:textId="15B6FBC3" w:rsidR="00915372" w:rsidRPr="00CA23B3" w:rsidRDefault="00915372" w:rsidP="006651A0">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福祉</w:t>
            </w:r>
            <w:r w:rsidRPr="00CA23B3">
              <w:rPr>
                <w:rFonts w:ascii="ＭＳ ゴシック" w:eastAsia="ＭＳ ゴシック" w:hAnsi="ＭＳ ゴシック" w:hint="eastAsia"/>
                <w:kern w:val="2"/>
                <w:szCs w:val="21"/>
              </w:rPr>
              <w:t>部</w:t>
            </w:r>
          </w:p>
          <w:p w14:paraId="29A48621" w14:textId="77777777" w:rsidR="00915372" w:rsidRDefault="00915372" w:rsidP="006651A0">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砂川厚生福祉センター</w:t>
            </w:r>
          </w:p>
          <w:p w14:paraId="205CF995" w14:textId="3C0DA768" w:rsidR="00915372" w:rsidRPr="00CA23B3" w:rsidRDefault="00915372" w:rsidP="006651A0">
            <w:pPr>
              <w:ind w:firstLineChars="49" w:firstLine="93"/>
              <w:jc w:val="center"/>
              <w:rPr>
                <w:rFonts w:ascii="ＭＳ ゴシック" w:eastAsia="ＭＳ ゴシック" w:hAnsi="ＭＳ ゴシック"/>
                <w:kern w:val="2"/>
                <w:szCs w:val="21"/>
              </w:rPr>
            </w:pPr>
            <w:r>
              <w:rPr>
                <w:rFonts w:ascii="ＭＳ ゴシック" w:eastAsia="ＭＳ ゴシック" w:hAnsi="ＭＳ ゴシック" w:hint="eastAsia"/>
                <w:kern w:val="2"/>
                <w:szCs w:val="21"/>
              </w:rPr>
              <w:t>主査　松本　一己</w:t>
            </w:r>
          </w:p>
        </w:tc>
        <w:tc>
          <w:tcPr>
            <w:tcW w:w="6719" w:type="dxa"/>
            <w:tcBorders>
              <w:top w:val="single" w:sz="4" w:space="0" w:color="auto"/>
              <w:left w:val="single" w:sz="4" w:space="0" w:color="auto"/>
              <w:bottom w:val="single" w:sz="4" w:space="0" w:color="auto"/>
              <w:right w:val="single" w:sz="4" w:space="0" w:color="auto"/>
            </w:tcBorders>
          </w:tcPr>
          <w:p w14:paraId="1F3ECAF6" w14:textId="74674ADE" w:rsidR="00915372" w:rsidRDefault="00D763E0" w:rsidP="00D763E0">
            <w:pPr>
              <w:widowControl/>
              <w:ind w:firstLineChars="100" w:firstLine="189"/>
              <w:jc w:val="left"/>
              <w:rPr>
                <w:rFonts w:asciiTheme="majorEastAsia" w:eastAsiaTheme="majorEastAsia" w:hAnsiTheme="majorEastAsia" w:cs="ＭＳ Ｐゴシック"/>
                <w:szCs w:val="21"/>
              </w:rPr>
            </w:pPr>
            <w:r w:rsidRPr="00D763E0">
              <w:rPr>
                <w:rFonts w:asciiTheme="majorEastAsia" w:eastAsiaTheme="majorEastAsia" w:hAnsiTheme="majorEastAsia" w:cs="ＭＳ Ｐゴシック" w:hint="eastAsia"/>
                <w:szCs w:val="21"/>
              </w:rPr>
              <w:t>自動車同士の接触事故現場に遭遇し、傷病者の応急救護や事故車両の移動、救急隊到着後の誘導及び傷病者の引継ぎ等、人命救助に貢献。</w:t>
            </w:r>
          </w:p>
          <w:p w14:paraId="37B82C33" w14:textId="6C6389E3" w:rsidR="00D763E0" w:rsidRPr="00D763E0" w:rsidRDefault="00D763E0" w:rsidP="00D763E0">
            <w:pPr>
              <w:widowControl/>
              <w:ind w:firstLineChars="100" w:firstLine="189"/>
              <w:jc w:val="left"/>
              <w:rPr>
                <w:rFonts w:hAnsi="ＭＳ 明朝" w:cs="ＭＳ Ｐゴシック"/>
                <w:szCs w:val="21"/>
              </w:rPr>
            </w:pPr>
            <w:r w:rsidRPr="00D763E0">
              <w:rPr>
                <w:rFonts w:hAnsi="ＭＳ 明朝" w:cs="ＭＳ Ｐゴシック" w:hint="eastAsia"/>
                <w:szCs w:val="21"/>
              </w:rPr>
              <w:t>令和４年９月２日</w:t>
            </w:r>
            <w:r>
              <w:rPr>
                <w:rFonts w:hAnsi="ＭＳ 明朝" w:cs="ＭＳ Ｐゴシック" w:hint="eastAsia"/>
                <w:szCs w:val="21"/>
              </w:rPr>
              <w:t>、</w:t>
            </w:r>
            <w:r w:rsidRPr="00D763E0">
              <w:rPr>
                <w:rFonts w:hAnsi="ＭＳ 明朝" w:cs="ＭＳ Ｐゴシック" w:hint="eastAsia"/>
                <w:szCs w:val="21"/>
              </w:rPr>
              <w:t>泉佐野</w:t>
            </w:r>
            <w:r>
              <w:rPr>
                <w:rFonts w:hAnsi="ＭＳ 明朝" w:cs="ＭＳ Ｐゴシック" w:hint="eastAsia"/>
                <w:szCs w:val="21"/>
              </w:rPr>
              <w:t>市内</w:t>
            </w:r>
            <w:r w:rsidRPr="00D763E0">
              <w:rPr>
                <w:rFonts w:hAnsi="ＭＳ 明朝" w:cs="ＭＳ Ｐゴシック" w:hint="eastAsia"/>
                <w:szCs w:val="21"/>
              </w:rPr>
              <w:t>交差点で右折するために停車していた軽自動車に対向車線を直進する自動車が衝突</w:t>
            </w:r>
            <w:r w:rsidR="00763386">
              <w:rPr>
                <w:rFonts w:hAnsi="ＭＳ 明朝" w:cs="ＭＳ Ｐゴシック" w:hint="eastAsia"/>
                <w:szCs w:val="21"/>
              </w:rPr>
              <w:t>する場に遭遇し、</w:t>
            </w:r>
            <w:r w:rsidRPr="00D763E0">
              <w:rPr>
                <w:rFonts w:hAnsi="ＭＳ 明朝" w:cs="ＭＳ Ｐゴシック" w:hint="eastAsia"/>
                <w:szCs w:val="21"/>
              </w:rPr>
              <w:t>居合わせた男性１名と交差点内に取り残された軽自動車へ向かい、車のエンジンを切る等、二次被害防止を施すとともに、運転席にいた女性を救出し、応急手当を行った。</w:t>
            </w:r>
          </w:p>
          <w:p w14:paraId="496C1A3A" w14:textId="175D8E3E" w:rsidR="00D763E0" w:rsidRPr="00D763E0" w:rsidRDefault="002E08A5" w:rsidP="00D763E0">
            <w:pPr>
              <w:widowControl/>
              <w:ind w:firstLineChars="100" w:firstLine="189"/>
              <w:jc w:val="left"/>
              <w:rPr>
                <w:rFonts w:hAnsi="ＭＳ 明朝" w:cs="ＭＳ Ｐゴシック"/>
                <w:szCs w:val="21"/>
              </w:rPr>
            </w:pPr>
            <w:r>
              <w:rPr>
                <w:rFonts w:hAnsi="ＭＳ 明朝" w:cs="ＭＳ Ｐゴシック" w:hint="eastAsia"/>
                <w:szCs w:val="21"/>
              </w:rPr>
              <w:t>また、</w:t>
            </w:r>
            <w:r w:rsidR="00D763E0" w:rsidRPr="00D763E0">
              <w:rPr>
                <w:rFonts w:hAnsi="ＭＳ 明朝" w:cs="ＭＳ Ｐゴシック" w:hint="eastAsia"/>
                <w:szCs w:val="21"/>
              </w:rPr>
              <w:t>警察等が現場に来るまで、交通誘導</w:t>
            </w:r>
            <w:r w:rsidR="005424ED">
              <w:rPr>
                <w:rFonts w:hAnsi="ＭＳ 明朝" w:cs="ＭＳ Ｐゴシック" w:hint="eastAsia"/>
                <w:szCs w:val="21"/>
              </w:rPr>
              <w:t>を実施するとともに</w:t>
            </w:r>
            <w:r w:rsidR="00DA6160">
              <w:rPr>
                <w:rFonts w:hAnsi="ＭＳ 明朝" w:cs="ＭＳ Ｐゴシック" w:hint="eastAsia"/>
                <w:szCs w:val="21"/>
              </w:rPr>
              <w:t>近隣の店舗の協力を得て</w:t>
            </w:r>
            <w:r w:rsidR="00D763E0" w:rsidRPr="00D763E0">
              <w:rPr>
                <w:rFonts w:hAnsi="ＭＳ 明朝" w:cs="ＭＳ Ｐゴシック" w:hint="eastAsia"/>
                <w:szCs w:val="21"/>
              </w:rPr>
              <w:t>軽自動車</w:t>
            </w:r>
            <w:r w:rsidR="00763386">
              <w:rPr>
                <w:rFonts w:hAnsi="ＭＳ 明朝" w:cs="ＭＳ Ｐゴシック" w:hint="eastAsia"/>
                <w:szCs w:val="21"/>
              </w:rPr>
              <w:t>を</w:t>
            </w:r>
            <w:r w:rsidR="00D763E0" w:rsidRPr="00D763E0">
              <w:rPr>
                <w:rFonts w:hAnsi="ＭＳ 明朝" w:cs="ＭＳ Ｐゴシック" w:hint="eastAsia"/>
                <w:szCs w:val="21"/>
              </w:rPr>
              <w:t>歩道まで移動させ</w:t>
            </w:r>
            <w:r w:rsidR="00763386">
              <w:rPr>
                <w:rFonts w:hAnsi="ＭＳ 明朝" w:cs="ＭＳ Ｐゴシック" w:hint="eastAsia"/>
                <w:szCs w:val="21"/>
              </w:rPr>
              <w:t>、</w:t>
            </w:r>
            <w:r w:rsidR="00DA6160">
              <w:rPr>
                <w:rFonts w:hAnsi="ＭＳ 明朝" w:cs="ＭＳ Ｐゴシック" w:hint="eastAsia"/>
                <w:szCs w:val="21"/>
              </w:rPr>
              <w:t>更なる</w:t>
            </w:r>
            <w:r w:rsidR="00763386">
              <w:rPr>
                <w:rFonts w:hAnsi="ＭＳ 明朝" w:cs="ＭＳ Ｐゴシック" w:hint="eastAsia"/>
                <w:szCs w:val="21"/>
              </w:rPr>
              <w:t>二次被害防止措置を実施し</w:t>
            </w:r>
            <w:r w:rsidR="00763386" w:rsidRPr="00763386">
              <w:rPr>
                <w:rFonts w:hAnsi="ＭＳ 明朝" w:cs="ＭＳ Ｐゴシック" w:hint="eastAsia"/>
                <w:szCs w:val="21"/>
              </w:rPr>
              <w:t>、府民の安全確保に貢献した。</w:t>
            </w:r>
          </w:p>
        </w:tc>
      </w:tr>
    </w:tbl>
    <w:p w14:paraId="4F14E04B" w14:textId="77777777" w:rsidR="00915372" w:rsidRPr="00915372" w:rsidRDefault="00915372" w:rsidP="00E93646"/>
    <w:sectPr w:rsidR="00915372" w:rsidRPr="00915372" w:rsidSect="005848C9">
      <w:footerReference w:type="even" r:id="rId7"/>
      <w:footerReference w:type="default" r:id="rId8"/>
      <w:pgSz w:w="11907" w:h="16840" w:code="9"/>
      <w:pgMar w:top="907" w:right="964" w:bottom="737" w:left="1304" w:header="851" w:footer="851" w:gutter="0"/>
      <w:cols w:space="425"/>
      <w:docGrid w:type="linesAndChars" w:linePitch="313" w:charSpace="-4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F4E" w14:textId="77777777" w:rsidR="000D478F" w:rsidRDefault="000D478F">
      <w:r>
        <w:separator/>
      </w:r>
    </w:p>
  </w:endnote>
  <w:endnote w:type="continuationSeparator" w:id="0">
    <w:p w14:paraId="34223C60" w14:textId="77777777" w:rsidR="000D478F" w:rsidRDefault="000D4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4E8E" w14:textId="77777777" w:rsidR="000D478F" w:rsidRDefault="000D478F" w:rsidP="000D47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3D9CAA" w14:textId="77777777" w:rsidR="000D478F" w:rsidRDefault="000D47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5E1D" w14:textId="77777777" w:rsidR="000D478F" w:rsidRDefault="000D478F" w:rsidP="000D478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615B5">
      <w:rPr>
        <w:rStyle w:val="a7"/>
        <w:noProof/>
      </w:rPr>
      <w:t>2</w:t>
    </w:r>
    <w:r>
      <w:rPr>
        <w:rStyle w:val="a7"/>
      </w:rPr>
      <w:fldChar w:fldCharType="end"/>
    </w:r>
  </w:p>
  <w:p w14:paraId="63AC6D81" w14:textId="77777777" w:rsidR="000D478F" w:rsidRDefault="000D4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01A8" w14:textId="77777777" w:rsidR="000D478F" w:rsidRDefault="000D478F">
      <w:r>
        <w:separator/>
      </w:r>
    </w:p>
  </w:footnote>
  <w:footnote w:type="continuationSeparator" w:id="0">
    <w:p w14:paraId="03A239F4" w14:textId="77777777" w:rsidR="000D478F" w:rsidRDefault="000D4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6A4"/>
    <w:rsid w:val="000029C5"/>
    <w:rsid w:val="00014BF8"/>
    <w:rsid w:val="000212FB"/>
    <w:rsid w:val="0004563A"/>
    <w:rsid w:val="00045E6D"/>
    <w:rsid w:val="000625F5"/>
    <w:rsid w:val="00073BEF"/>
    <w:rsid w:val="0008031E"/>
    <w:rsid w:val="00091AFC"/>
    <w:rsid w:val="00093CEC"/>
    <w:rsid w:val="000C500A"/>
    <w:rsid w:val="000D0D5E"/>
    <w:rsid w:val="000D478F"/>
    <w:rsid w:val="000E3946"/>
    <w:rsid w:val="00106B1C"/>
    <w:rsid w:val="00135B04"/>
    <w:rsid w:val="001419E7"/>
    <w:rsid w:val="001543D2"/>
    <w:rsid w:val="001553DA"/>
    <w:rsid w:val="00176D47"/>
    <w:rsid w:val="00177F5F"/>
    <w:rsid w:val="00195239"/>
    <w:rsid w:val="001A5A9C"/>
    <w:rsid w:val="001C441B"/>
    <w:rsid w:val="001D5C10"/>
    <w:rsid w:val="001E61B0"/>
    <w:rsid w:val="00203756"/>
    <w:rsid w:val="00205DC0"/>
    <w:rsid w:val="00214262"/>
    <w:rsid w:val="002310D9"/>
    <w:rsid w:val="002410C9"/>
    <w:rsid w:val="002448C4"/>
    <w:rsid w:val="00256A67"/>
    <w:rsid w:val="0026307A"/>
    <w:rsid w:val="00283D09"/>
    <w:rsid w:val="0028481D"/>
    <w:rsid w:val="002848F3"/>
    <w:rsid w:val="00285190"/>
    <w:rsid w:val="002863ED"/>
    <w:rsid w:val="00290E90"/>
    <w:rsid w:val="00291F39"/>
    <w:rsid w:val="002A1534"/>
    <w:rsid w:val="002A713C"/>
    <w:rsid w:val="002B01C1"/>
    <w:rsid w:val="002B5EE8"/>
    <w:rsid w:val="002C2635"/>
    <w:rsid w:val="002D090D"/>
    <w:rsid w:val="002E08A5"/>
    <w:rsid w:val="002E124C"/>
    <w:rsid w:val="002E76F2"/>
    <w:rsid w:val="002F2172"/>
    <w:rsid w:val="002F79A5"/>
    <w:rsid w:val="00300B58"/>
    <w:rsid w:val="00330947"/>
    <w:rsid w:val="00351A06"/>
    <w:rsid w:val="00352579"/>
    <w:rsid w:val="00363A79"/>
    <w:rsid w:val="00376A5F"/>
    <w:rsid w:val="00393FBA"/>
    <w:rsid w:val="003A5311"/>
    <w:rsid w:val="003A5E2A"/>
    <w:rsid w:val="003A7A90"/>
    <w:rsid w:val="003B2C4E"/>
    <w:rsid w:val="003C1A13"/>
    <w:rsid w:val="003C4668"/>
    <w:rsid w:val="003C55C4"/>
    <w:rsid w:val="003C7048"/>
    <w:rsid w:val="003D6184"/>
    <w:rsid w:val="003F0E93"/>
    <w:rsid w:val="00401A3C"/>
    <w:rsid w:val="004063AC"/>
    <w:rsid w:val="00406D1C"/>
    <w:rsid w:val="0041797F"/>
    <w:rsid w:val="004225E9"/>
    <w:rsid w:val="00446967"/>
    <w:rsid w:val="0045200B"/>
    <w:rsid w:val="00472FAC"/>
    <w:rsid w:val="00491690"/>
    <w:rsid w:val="00494F38"/>
    <w:rsid w:val="004B3F73"/>
    <w:rsid w:val="004C75F7"/>
    <w:rsid w:val="004D6A0E"/>
    <w:rsid w:val="004E1559"/>
    <w:rsid w:val="00520FC9"/>
    <w:rsid w:val="00522753"/>
    <w:rsid w:val="00532130"/>
    <w:rsid w:val="005424ED"/>
    <w:rsid w:val="00553338"/>
    <w:rsid w:val="005643ED"/>
    <w:rsid w:val="005746FF"/>
    <w:rsid w:val="00577D40"/>
    <w:rsid w:val="005848C9"/>
    <w:rsid w:val="005917BC"/>
    <w:rsid w:val="00593AD1"/>
    <w:rsid w:val="0059501A"/>
    <w:rsid w:val="00597094"/>
    <w:rsid w:val="005A42C4"/>
    <w:rsid w:val="005A531A"/>
    <w:rsid w:val="005A7C64"/>
    <w:rsid w:val="005B5809"/>
    <w:rsid w:val="005C3899"/>
    <w:rsid w:val="005C3DAA"/>
    <w:rsid w:val="005C4569"/>
    <w:rsid w:val="00605CD2"/>
    <w:rsid w:val="00621B24"/>
    <w:rsid w:val="00622601"/>
    <w:rsid w:val="0067419E"/>
    <w:rsid w:val="00676D15"/>
    <w:rsid w:val="00691692"/>
    <w:rsid w:val="006B11C3"/>
    <w:rsid w:val="006C255F"/>
    <w:rsid w:val="006D0E10"/>
    <w:rsid w:val="006D1F76"/>
    <w:rsid w:val="007164FF"/>
    <w:rsid w:val="007336A4"/>
    <w:rsid w:val="007547E8"/>
    <w:rsid w:val="0076168C"/>
    <w:rsid w:val="00763386"/>
    <w:rsid w:val="007735B5"/>
    <w:rsid w:val="00795AEC"/>
    <w:rsid w:val="007A21B9"/>
    <w:rsid w:val="007B5535"/>
    <w:rsid w:val="007B566D"/>
    <w:rsid w:val="007B64C4"/>
    <w:rsid w:val="007C4991"/>
    <w:rsid w:val="007C70B2"/>
    <w:rsid w:val="007D265E"/>
    <w:rsid w:val="007D36FB"/>
    <w:rsid w:val="007F4E79"/>
    <w:rsid w:val="00802101"/>
    <w:rsid w:val="0082544F"/>
    <w:rsid w:val="008374B8"/>
    <w:rsid w:val="00850274"/>
    <w:rsid w:val="00851E9F"/>
    <w:rsid w:val="00863F11"/>
    <w:rsid w:val="0088386B"/>
    <w:rsid w:val="008873C4"/>
    <w:rsid w:val="00890138"/>
    <w:rsid w:val="0089626B"/>
    <w:rsid w:val="008A745C"/>
    <w:rsid w:val="008D2BE5"/>
    <w:rsid w:val="008D6F6E"/>
    <w:rsid w:val="008E1ABB"/>
    <w:rsid w:val="00915372"/>
    <w:rsid w:val="00927ABE"/>
    <w:rsid w:val="009401EB"/>
    <w:rsid w:val="00940661"/>
    <w:rsid w:val="00943D21"/>
    <w:rsid w:val="00952557"/>
    <w:rsid w:val="00985009"/>
    <w:rsid w:val="009B02FB"/>
    <w:rsid w:val="009B102F"/>
    <w:rsid w:val="009C095C"/>
    <w:rsid w:val="009D5C7B"/>
    <w:rsid w:val="009F2ECC"/>
    <w:rsid w:val="00A00788"/>
    <w:rsid w:val="00A072C3"/>
    <w:rsid w:val="00A251E0"/>
    <w:rsid w:val="00A43490"/>
    <w:rsid w:val="00A46814"/>
    <w:rsid w:val="00A51815"/>
    <w:rsid w:val="00A543D8"/>
    <w:rsid w:val="00A56A4A"/>
    <w:rsid w:val="00A648B2"/>
    <w:rsid w:val="00A83FDF"/>
    <w:rsid w:val="00AE113B"/>
    <w:rsid w:val="00AE1B6F"/>
    <w:rsid w:val="00AE6497"/>
    <w:rsid w:val="00AF6E11"/>
    <w:rsid w:val="00B1300F"/>
    <w:rsid w:val="00B360EA"/>
    <w:rsid w:val="00B40A8C"/>
    <w:rsid w:val="00B43A7C"/>
    <w:rsid w:val="00B471C7"/>
    <w:rsid w:val="00B50D68"/>
    <w:rsid w:val="00B600C1"/>
    <w:rsid w:val="00B86580"/>
    <w:rsid w:val="00B87600"/>
    <w:rsid w:val="00B95518"/>
    <w:rsid w:val="00B96CF7"/>
    <w:rsid w:val="00BB409F"/>
    <w:rsid w:val="00BB7B9D"/>
    <w:rsid w:val="00BC2C82"/>
    <w:rsid w:val="00BD00C5"/>
    <w:rsid w:val="00BD0180"/>
    <w:rsid w:val="00BE3816"/>
    <w:rsid w:val="00BE51E3"/>
    <w:rsid w:val="00BF4D8F"/>
    <w:rsid w:val="00BF51D2"/>
    <w:rsid w:val="00BF5A1A"/>
    <w:rsid w:val="00C11198"/>
    <w:rsid w:val="00C33171"/>
    <w:rsid w:val="00C34B2F"/>
    <w:rsid w:val="00C52A22"/>
    <w:rsid w:val="00C56290"/>
    <w:rsid w:val="00C619C2"/>
    <w:rsid w:val="00C7002F"/>
    <w:rsid w:val="00C85729"/>
    <w:rsid w:val="00CA23B3"/>
    <w:rsid w:val="00CA3D0B"/>
    <w:rsid w:val="00CA546D"/>
    <w:rsid w:val="00CB1C6D"/>
    <w:rsid w:val="00CD14D6"/>
    <w:rsid w:val="00D322FD"/>
    <w:rsid w:val="00D5275F"/>
    <w:rsid w:val="00D57C63"/>
    <w:rsid w:val="00D6108E"/>
    <w:rsid w:val="00D6689C"/>
    <w:rsid w:val="00D70BDA"/>
    <w:rsid w:val="00D763E0"/>
    <w:rsid w:val="00D977CE"/>
    <w:rsid w:val="00D97B64"/>
    <w:rsid w:val="00DA11A4"/>
    <w:rsid w:val="00DA5D12"/>
    <w:rsid w:val="00DA6160"/>
    <w:rsid w:val="00DB22B0"/>
    <w:rsid w:val="00DC743B"/>
    <w:rsid w:val="00DD44D4"/>
    <w:rsid w:val="00DE59A9"/>
    <w:rsid w:val="00DF2AAA"/>
    <w:rsid w:val="00DF35A8"/>
    <w:rsid w:val="00E10272"/>
    <w:rsid w:val="00E140B6"/>
    <w:rsid w:val="00E16DE2"/>
    <w:rsid w:val="00E279D4"/>
    <w:rsid w:val="00E31060"/>
    <w:rsid w:val="00E3327A"/>
    <w:rsid w:val="00E37AC0"/>
    <w:rsid w:val="00E4114D"/>
    <w:rsid w:val="00E41750"/>
    <w:rsid w:val="00E43F84"/>
    <w:rsid w:val="00E74CA9"/>
    <w:rsid w:val="00E8457F"/>
    <w:rsid w:val="00E93646"/>
    <w:rsid w:val="00EC064E"/>
    <w:rsid w:val="00EC300D"/>
    <w:rsid w:val="00ED0CE9"/>
    <w:rsid w:val="00ED2FB8"/>
    <w:rsid w:val="00EE39B4"/>
    <w:rsid w:val="00EE572A"/>
    <w:rsid w:val="00F008A0"/>
    <w:rsid w:val="00F07F0D"/>
    <w:rsid w:val="00F11039"/>
    <w:rsid w:val="00F1429E"/>
    <w:rsid w:val="00F319D7"/>
    <w:rsid w:val="00F35851"/>
    <w:rsid w:val="00F46D32"/>
    <w:rsid w:val="00F5295B"/>
    <w:rsid w:val="00F56D5C"/>
    <w:rsid w:val="00F615B5"/>
    <w:rsid w:val="00F73F2B"/>
    <w:rsid w:val="00F8153F"/>
    <w:rsid w:val="00F82AD9"/>
    <w:rsid w:val="00F8497A"/>
    <w:rsid w:val="00F928F1"/>
    <w:rsid w:val="00F9571E"/>
    <w:rsid w:val="00FA1E66"/>
    <w:rsid w:val="00FB5240"/>
    <w:rsid w:val="00FC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0C45321"/>
  <w15:docId w15:val="{A822ACDB-ED53-4BA9-908E-F791A75C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D68"/>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0D68"/>
    <w:pPr>
      <w:tabs>
        <w:tab w:val="center" w:pos="4252"/>
        <w:tab w:val="right" w:pos="8504"/>
      </w:tabs>
      <w:snapToGrid w:val="0"/>
    </w:pPr>
  </w:style>
  <w:style w:type="character" w:customStyle="1" w:styleId="a4">
    <w:name w:val="ヘッダー (文字)"/>
    <w:basedOn w:val="a0"/>
    <w:link w:val="a3"/>
    <w:rsid w:val="00B50D68"/>
    <w:rPr>
      <w:rFonts w:ascii="ＭＳ 明朝" w:eastAsia="ＭＳ 明朝" w:hAnsi="Century" w:cs="Times New Roman"/>
      <w:kern w:val="0"/>
      <w:szCs w:val="20"/>
    </w:rPr>
  </w:style>
  <w:style w:type="paragraph" w:styleId="a5">
    <w:name w:val="footer"/>
    <w:basedOn w:val="a"/>
    <w:link w:val="a6"/>
    <w:rsid w:val="00B50D68"/>
    <w:pPr>
      <w:tabs>
        <w:tab w:val="center" w:pos="4252"/>
        <w:tab w:val="right" w:pos="8504"/>
      </w:tabs>
      <w:snapToGrid w:val="0"/>
    </w:pPr>
  </w:style>
  <w:style w:type="character" w:customStyle="1" w:styleId="a6">
    <w:name w:val="フッター (文字)"/>
    <w:basedOn w:val="a0"/>
    <w:link w:val="a5"/>
    <w:rsid w:val="00B50D68"/>
    <w:rPr>
      <w:rFonts w:ascii="ＭＳ 明朝" w:eastAsia="ＭＳ 明朝" w:hAnsi="Century" w:cs="Times New Roman"/>
      <w:kern w:val="0"/>
      <w:szCs w:val="20"/>
    </w:rPr>
  </w:style>
  <w:style w:type="character" w:styleId="a7">
    <w:name w:val="page number"/>
    <w:basedOn w:val="a0"/>
    <w:rsid w:val="00B50D68"/>
  </w:style>
  <w:style w:type="paragraph" w:styleId="a8">
    <w:name w:val="Balloon Text"/>
    <w:basedOn w:val="a"/>
    <w:link w:val="a9"/>
    <w:uiPriority w:val="99"/>
    <w:semiHidden/>
    <w:unhideWhenUsed/>
    <w:rsid w:val="00F110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0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3762-F8DC-4EA4-8CAE-C30D93E4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寺本　圭吾</cp:lastModifiedBy>
  <cp:revision>34</cp:revision>
  <cp:lastPrinted>2023-11-15T10:45:00Z</cp:lastPrinted>
  <dcterms:created xsi:type="dcterms:W3CDTF">2023-03-14T03:09:00Z</dcterms:created>
  <dcterms:modified xsi:type="dcterms:W3CDTF">2023-11-30T05:42:00Z</dcterms:modified>
</cp:coreProperties>
</file>