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417" w:rsidRDefault="00F80417">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○大阪府補助金交付規則</w:t>
      </w:r>
    </w:p>
    <w:p w:rsidR="00F80417" w:rsidRDefault="00F8041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昭和四十五年十月一日</w:t>
      </w:r>
    </w:p>
    <w:p w:rsidR="00F80417" w:rsidRDefault="00F8041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大阪府規則第八十五号</w:t>
      </w:r>
    </w:p>
    <w:p w:rsidR="00F80417" w:rsidRDefault="00F8041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平成二三年三月三一日規則第一九号</w:t>
      </w:r>
    </w:p>
    <w:p w:rsidR="00F80417" w:rsidRDefault="00F8041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平成二八年三月三〇日規則第六六号</w:t>
      </w:r>
    </w:p>
    <w:p w:rsidR="00F80417" w:rsidRDefault="00F8041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大阪府補助金交付規則をここに公布する。</w:t>
      </w:r>
    </w:p>
    <w:p w:rsidR="00F80417" w:rsidRDefault="00F8041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大阪府補助金交付規則</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府が府以外の者に対して交付する補助金（以下「補助金」という。）の交付の申請、決定等に関する事項その他補助金に係る予算の執行に関する基本的事項を規定することにより、補助金に係る予算の執行の適正化を図ることを目的とす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この規則において、次の各号に掲げる用語の意義は、当該各号に定めるところによる。</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　補助金の交付の対象となる事務又は事業をいう。</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補助事業者　補助事業を行う者をいう。ただし、次のいずれかに該当する者を除く。</w:t>
      </w:r>
    </w:p>
    <w:p w:rsidR="00F80417" w:rsidRDefault="00F8041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rsidR="00F80417" w:rsidRDefault="00F8041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法人にあっては罰金の刑、個人にあっては禁錮以上の刑に処せられ、その執行を終わり、又はその執行を受けることがなくなった日から一年を経過しない者</w:t>
      </w:r>
    </w:p>
    <w:p w:rsidR="00F80417" w:rsidRDefault="00F8041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間接補助金　府以外の者が相当の反対給付を受けないで交付する給付金で、補助金を直接又は間接にその財源の全部又は一部とし、かつ、当該補助金の交付の目的に従って交付するものをいう。</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間接補助事業　間接補助金の交付の対象となる事務又は事業をいう。</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間接補助事業者　間接補助事業を行う者をいう。ただし、第二号イからハまでのいずれかに該当する者を除く。</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（平二三規則一九・平二八規則六六・一部改正）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（法令、条例又は他の規則との関係）</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補助金に関しては、法令、条例又は他の規則に特別の定めのあるものを除くほか、この規則の定めるところによる。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（補助金の交付の申請）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補助金の交付の申請をしようとする者は、次に掲げる事項を記載した補助金交付申請書を、知事に対し、その定める期日までに提出しなければならない。</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申請者の氏名又は名称及び住所</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補助事業の目的及び内容</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補助事業の経費の配分、経費の使用方法、補助事業の完了の予定期日その他補助事業の遂行に関する計画</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交付を受けようとする補助金の額</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前各号に掲げるもののほか、知事が必要と認める事項</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前項の申請書には、次に掲げる事項を記載した書類を添付しなければならない。</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補助事業の経費のうち補助金によって賄われる部分以外の部分の負担者、負担額及び負担方法</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補助事業の効果</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前二号に掲げるもののほか、知事が必要と認める事項</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（補助金の交付の決定）</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知事は、補助金の交付の申請があったときは、当該申請に係る書類等により当該申請の内容を審査し、補助金を交付すべきものと認めたときは、補助金の交付の決定をするものとする。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知事は、前項の場合において、適正な交付を行うため必要があるときは、補助金の交付の申請に係る事項につき修正を加えて補助金の交付の決定をするものとする。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（補助金の交付の条件）</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知事は、補助金の交付の決定をする場合においては、次に掲げる条件を付するものとする。</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補助事業に要する経費の配分の変更（知事の定める軽微な変更を除く。）をする場合においては、知事の承認を受けるべきこと。</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補助事業の内容の変更（知事の定める軽微な変更を除く。）をする場合においては、知事の承認を受けるべきこと。</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補助事業を中止し、又は廃止する場合においては、知事の承認を受けるべきこと。</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補助事業が予定の期間内に完了しない場合又は補助事業の遂行が困難となった場合においては、速やかに知事に報告してその指示を受けるべきこと。</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前項各号に掲げるもののほか、知事は、補助金の交付の目的を達成するため必要があると認めるときは、補助事業に要する経費の使用方法に関する事項等について必要な条件を付するものとする。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（補助金の交付の決定の通知）</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知事は、補助金の交付の決定をしたときは、速やかにその決定の内容及びこれに付した条件を、補助金の交付の申請をした者に通知するものとする。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（事情変更による決定の取消し等）</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知事は、補助金の交付の決定をした場合において、その後の事情の変更により特別の必要が生じたときは、補助金の交付の決定の全部若しくは一部を取り消し、又はその決定の内容若しくはこれに付した条件を変更するものとする。ただし、補助事業のうち既に経過した期間に係る部分については、この限りでない。</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知事が前項の規定により補助金の交付の決定を取り消す場合は、次の各号のいずれかに掲げる場合に限るものとする。</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天災地変その他補助金の交付の決定後生じた事情の変更により補助事業の全部又は一部を継続する必要がなくなった場合</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者又は間接補助事業者が、補助金の交付の決定後生じた事情の変更により補助事業又は間接補助事業を遂行することができない場合（補助事業者又は間接補助事業者の責に帰すべき事情による場合を除く。）</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第七条の規定は、第一項の処分をした場合について準用する。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（補助事業及び間接補助事業の遂行）</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補助事業者は、法令、条例及び規則（以下「法令等」という。）の定め並びに補助金の交付の決定の内容及びこれに付した条件その他法令等に基づく知事の処分に従い、善良な管理者の注意をもって補助事業を行わなければならない。</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補助事業者は、間接補助事業者が当該間接補助金の交付の目的に従い善良な管理者の注意をもって間接補助事業を行うように努めなければならない。</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（状況報告）</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補助事業者は、知事の請求に基づき、補助事業の遂行の状況に関し、知事に報告しなければならない。</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（補助事業の遂行等の命令）</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知事は、補助事業者が提出する報告等により、その者の補助事業が補助金の交付の決定の内容又はこれに付した条件に従って遂行されていないと認めるときは、その者に対し、これらに従って当該補助事業を遂行すべきことを命ず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知事は、補助事業者が前項の命令に違反したときは、その者に対し、当該補助事業の遂行の一時停止を命ずるものとする。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前項の規定により補助事業の遂行の一時停止を命ずる場合においては、補助事業者が当該補助金の交付の決定の内容及びこれに付した条件に適合させるための措置を知事の指定する日までにとらないときは、第十五条第一項の規定により当該補助金の交付の決定の全部又は一部を取り消す旨を明らかにするもの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（実績報告）</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補助事業者は、知事の定めるところにより、補助事業が完了したとき（補助事業の廃止の承認を受けたときを含む。）は、補助事業の成果を記載した補助事業実績報告書に知事の定める書類を添えて知事に報告しなければならない。補助金の交付の決定に係る府の会計年度が終了した場合も、また同様とす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（補助金の額の確定等）</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知事は、前条の規定による報告を受けた場合においては、当該報告書等の書類の審査等により、その報告に係る補助事業の成果が補助金の交付の決定の内容及びこれに付した条件に適合するものであるかどうかを調査し、適合すると認めたときは、交付すべき補助金の額を確定し、当該補助事業者に通知するもの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（是正のための措置）</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知事は、第十二条の規定による報告を受けた場合において、その報告に係る補助事業の成果が補助金の交付の決定の内容及びこれに附した条件に適合しないと認めるときは、当該補助事業につき、これに適合させるための措置をとるべきことを当該補助事業者に対して命ず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第十二条の規定は、前項の規定による命令に従って行う補助事業について準用する。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（決定の取消し）</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知事は、補助事業者が、次の各号のいずれかに該当するときは、補助金の交付の決定の全部又は一部を取り消すものとする。</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補助金の他の用途への使用をし、その他補助事業に関して補助金の交付の決定の内容又はこれに付した条件その他法令等又はこれに基づく知事の処分に違反したとき。</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第二条第二号イからハまでのいずれかに該当することとなったとき又は第四条第一項の申請をした当時に第二条第二号イからハまでのいずれかに該当していたことが判明したとき。</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第二条第二号ロ及びハに掲げる者と同等以上の重大な不正行為をしたと知事が認めるとき。</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知事は、間接補助事業者が、次の各号のいずれかに該当するときは、補助事業者に対し、当該間接補助金に係る補助金の交付の決定の全部又は一部を取り消すものとする。</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間接補助金の他の用途への使用をし、その他間接補助事業に関して法令等に違反したとき。</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第二条第二号イからハまでのいずれかに該当することとなったとき又は第四条第一項の申請をした当時に第二条第二号イからハまでのいずれかに該当していたことが判明したとき。</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第二条第二号ロ及びハに掲げる者と同等以上の重大な不正行為をしたと知事が認めるとき。</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規定は、補助事業について交付すべき補助金の額の確定があった後においても適用があるものとする。ただし、補助事業者又は間接補助事業者が、補助事業について交付すべき補助金の額の確定があった後に第二条第二号イからハまでのいずれかに該当することとなった場合を除く。</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第七条の規定は、第一項又は第二項の規定による取消しをした場合について準用する。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（平二三規則一九・平二八規則六六・一部改正）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（補助金の返還）</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知事は、補助金の交付の決定を取り消した場合において、補助事業の当該取消しに係る部分に関し、既に補助金が交付されているときは、期限を定めて、その返還を命ずるものとする。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知事は、補助事業者に交付すべき補助金の額を確定した場合において、既にその額を超える補助金が交付されているときは、期限を定めて、その返還を命ずるものとする。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第一項の返還の命令に係る補助金の交付の決定の取消しが前条第二項の規定によるものである場合において、やむを得ない事情があると認めるときは、補助事業者の申請により返還の期限を延長す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補助事業者は、前項の申請をしようとする場合には、申請の内容を記載した書面に、当該補助事業に係る間接補助金の交付目的を達成するためとつた措置及び当該補助金をその返還の期限までに返還することができない理由その他参考となるべき事項を記載した書類を添えて、知事に提出しなければならない。</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（加算金及び延滞金）</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補助事業者は、第十五条第一項の規定による取消しに関し、補助金の返還を命ぜられたときは、その命令に係る補助金の受領の日から納付の日までの日数に応じ、当該補助金の額（その一部を納付した場合におけるその後の期間については、既納額を控除した額）につき年十・九五パーセントの割合で計算した加算金を府に納付しなければならない。</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補助金が二回以上に分けて交付されている場合における前項の規定の適用については、返還を命ぜられた額に相当する補助金は、最後の受領の日に受領したものとし、当該返還を命ぜられた額がその日に受領した額を超えるときは、当該返還を命ぜられた額に達するまで順次遡りそれぞれの受領の日において受領した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補助事業者は、補助金の返還を命ぜられ、これを納期日までに納付しなかったときは、納期日の翌日から納付の日までの日数に応じ、その未納付額につき年十・九五パーセントの割合で計算した延滞金を府に納付しなければならない。</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第一項又は前項の規定に定める加算金又は延滞金の額の計算につきこれらの規定に定める年当たりの割合は、</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F80417">
              <w:rPr>
                <w:rFonts w:ascii="ＭＳ 明朝" w:eastAsia="ＭＳ 明朝" w:hAnsi="ＭＳ 明朝" w:cs="ＭＳ 明朝" w:hint="eastAsia"/>
                <w:color w:val="000000"/>
                <w:kern w:val="0"/>
                <w:sz w:val="20"/>
                <w:szCs w:val="20"/>
              </w:rPr>
              <w:t>じゆん</w:t>
            </w:r>
          </w:rt>
          <w:rubyBase>
            <w:r w:rsidR="00F80417">
              <w:rPr>
                <w:rFonts w:ascii="ＭＳ 明朝" w:eastAsia="ＭＳ 明朝" w:hAnsi="ＭＳ 明朝" w:cs="ＭＳ 明朝" w:hint="eastAsia"/>
                <w:color w:val="000000"/>
                <w:kern w:val="0"/>
                <w:sz w:val="20"/>
                <w:szCs w:val="20"/>
              </w:rPr>
              <w:t>閏</w:t>
            </w:r>
          </w:rubyBase>
        </w:ruby>
      </w:r>
      <w:r>
        <w:rPr>
          <w:rFonts w:ascii="ＭＳ 明朝" w:eastAsia="ＭＳ 明朝" w:hAnsi="ＭＳ 明朝" w:cs="ＭＳ 明朝" w:hint="eastAsia"/>
          <w:color w:val="000000"/>
          <w:kern w:val="0"/>
          <w:sz w:val="20"/>
          <w:szCs w:val="20"/>
        </w:rPr>
        <w:t>年の日を含む期間についても、三百六十五日当たりの割合とする。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知事は、第一項又は第四項の規定による加算金又は延滞金が第十五条第二項の規定によるものである場合等において、やむを得ない事情があると認めるときは、補助事業者の申請に基づき、当該加算金又は延滞金の全部又は一部を免除するもの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（他の補助金の一時停止等）</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知事は、補助事業者が補助金の返還を命ぜられ、当該補助金、加算金又は延滞金の全部又は一部を納付しない場合において、その者に対して同種の事務又は事業について交付すべき補助金があるときは、相当の限度においてその交付を一時停止し、又は当該補助金と未納付額とを相殺するものとす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（財産の処分の制限）</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補助事業者は、補助事業により取得し、又は効用の増加した次に掲げる財産を、知事の承認を受けないで、補助金の交付の目的に反して使用し、譲渡し、交換し、貸し付け、又は担保に供してはならない。ただし、補助金の交付の目的及び当該財産の耐用年数を勘案して知事が定める期間を経過した場合は、この限りでない。</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不動産</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船舶、航空機、浮標、浮さん橋及び浮ドック</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前二号に掲げるものの従物</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四　機械及び重要な器具で、知事が定めるもの</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前各号に掲げるもののほか、知事が補助金の交付の目的を達成するため特に必要があると認めて定めるもの</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この規則は、昭和四十五年十月十六日から施行する。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（適用区分）</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この規則は、この規則の施行の日以後に交付の決定がなされる補助金について適用し、同日前に交付の決定のあつた補助金についてはなお従前の例による。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この規則施行の際、現に提出されている補助金の交付申請書は、第四条の規定により提出されたものとみなす。</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（規則の廃止）</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次に掲げる規則は、廃止する。</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大阪府市町村振興補助金交付規則（昭和三十七年大阪府規則第四十五号）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大阪府事業内職業訓練費補助金交付規則（昭和三十三年大阪府規則第七十六号）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大阪府漁業生産奨励補助金交付規則（昭和三十三年大阪府規則第一号）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大阪府林業関係事業補助金交付規則（昭和三十二年大阪府規則第十号）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大阪府開墾事業補助金交付規則（昭和三十一年大阪府規則第五十五号）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開拓事業入植施設補助規則（昭和二十六年大阪府規則第六十八号）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大阪府開拓営農促進補助金交付規則（昭和三十三年大阪府規則第六十九号）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土木費補助規則（大正十二年大阪府令第七十六号）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大阪府水防費補助規則（昭和二十六年大阪府規則第百七号）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大阪府防災建築街区造成費補助金交付規則（昭和四十二年大阪府規則第八号）</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（規則の一部改正）</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納税貯蓄組合法施行細則（昭和二十六年大阪府規則第百十八号）の一部を次のように改正する。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F80417" w:rsidRDefault="00F8041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則（平成二三年規則第一九号）</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この規則は、平成二十三年四月一日から施行する。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（適用区分）</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改正後の大阪府補助金交付規則の規定は、この規則の施行の日以後に交付の決定がなされる補助金について適用し、同日前に交付の決定のあった補助金については、なお従前の例による。</w:t>
      </w:r>
    </w:p>
    <w:p w:rsidR="00F80417" w:rsidRDefault="00F8041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則（平成二八年規則第六六号）</w:t>
      </w:r>
    </w:p>
    <w:p w:rsidR="00F80417" w:rsidRDefault="00F8041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F80417" w:rsidRDefault="00F80417">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F80417">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6EC"/>
    <w:rsid w:val="008761BB"/>
    <w:rsid w:val="00BF46EC"/>
    <w:rsid w:val="00F80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1048C19-AD55-4DC2-B27A-90B8940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1007</Words>
  <Characters>5745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2020-09-28T07:32:00Z</dcterms:created>
  <dcterms:modified xsi:type="dcterms:W3CDTF">2020-09-28T07:32:00Z</dcterms:modified>
</cp:coreProperties>
</file>