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E3" w:rsidRDefault="00CB22DF">
      <w:pPr>
        <w:spacing w:after="77" w:line="265" w:lineRule="auto"/>
        <w:ind w:left="10" w:hanging="10"/>
        <w:jc w:val="right"/>
      </w:pPr>
      <w:r>
        <w:t xml:space="preserve">（別添） </w:t>
      </w:r>
    </w:p>
    <w:p w:rsidR="00A640E3" w:rsidRDefault="00CB22DF">
      <w:pPr>
        <w:spacing w:after="83" w:line="259" w:lineRule="auto"/>
        <w:ind w:right="149" w:firstLine="0"/>
        <w:jc w:val="center"/>
      </w:pPr>
      <w:r>
        <w:t xml:space="preserve"> </w:t>
      </w:r>
    </w:p>
    <w:p w:rsidR="00A640E3" w:rsidRDefault="00CB22DF">
      <w:pPr>
        <w:spacing w:after="83" w:line="259" w:lineRule="auto"/>
        <w:ind w:left="10" w:hanging="10"/>
        <w:jc w:val="center"/>
      </w:pPr>
      <w:r>
        <w:t>医療施設運営費等補助金及び中毒情報基盤整備事業費補助金交付要綱</w:t>
      </w:r>
      <w:r w:rsidRPr="000A6BE1">
        <w:rPr>
          <w:rFonts w:hint="eastAsia"/>
        </w:rPr>
        <w:t>（</w:t>
      </w:r>
      <w:r>
        <w:rPr>
          <w:rFonts w:hint="eastAsia"/>
        </w:rPr>
        <w:t>遠隔</w:t>
      </w:r>
      <w:r>
        <w:t>ICU</w:t>
      </w:r>
      <w:r>
        <w:rPr>
          <w:rFonts w:hint="eastAsia"/>
        </w:rPr>
        <w:t>部分</w:t>
      </w:r>
      <w:r w:rsidRPr="000A6BE1">
        <w:rPr>
          <w:rFonts w:hint="eastAsia"/>
        </w:rPr>
        <w:t>）</w:t>
      </w:r>
    </w:p>
    <w:p w:rsidR="00A640E3" w:rsidRDefault="00CB22DF">
      <w:pPr>
        <w:spacing w:after="83" w:line="259" w:lineRule="auto"/>
        <w:ind w:right="0" w:firstLine="0"/>
      </w:pPr>
      <w:r>
        <w:t xml:space="preserve">                                                                            </w:t>
      </w:r>
    </w:p>
    <w:p w:rsidR="00A640E3" w:rsidRDefault="00CB22DF">
      <w:pPr>
        <w:spacing w:after="83" w:line="259" w:lineRule="auto"/>
        <w:ind w:left="-15" w:right="0"/>
      </w:pPr>
      <w:r>
        <w:t xml:space="preserve">  （交付の対象） </w:t>
      </w:r>
    </w:p>
    <w:p w:rsidR="00A640E3" w:rsidRDefault="00CB22DF">
      <w:pPr>
        <w:spacing w:after="83" w:line="259" w:lineRule="auto"/>
        <w:ind w:left="-15" w:right="0"/>
      </w:pPr>
      <w:r>
        <w:t xml:space="preserve"> ３．この補助金は、次の事業を交付の対象とする。 </w:t>
      </w:r>
    </w:p>
    <w:p w:rsidR="00737782" w:rsidRDefault="00CB22DF" w:rsidP="00737782">
      <w:pPr>
        <w:numPr>
          <w:ilvl w:val="0"/>
          <w:numId w:val="1"/>
        </w:numPr>
        <w:spacing w:after="83" w:line="259" w:lineRule="auto"/>
        <w:ind w:right="0" w:hanging="768"/>
      </w:pPr>
      <w:r>
        <w:t xml:space="preserve">医療施設運営費等補助金（都道府県等）          </w:t>
      </w:r>
      <w:r w:rsidR="00737782">
        <w:rPr>
          <w:rFonts w:hint="eastAsia"/>
        </w:rPr>
        <w:t xml:space="preserve">　</w:t>
      </w:r>
    </w:p>
    <w:p w:rsidR="00A640E3" w:rsidRDefault="00737782" w:rsidP="00737782">
      <w:pPr>
        <w:spacing w:after="83" w:line="259" w:lineRule="auto"/>
        <w:ind w:left="768" w:right="0" w:firstLine="0"/>
      </w:pPr>
      <w:r>
        <w:rPr>
          <w:rFonts w:hint="eastAsia"/>
        </w:rPr>
        <w:t xml:space="preserve">②　</w:t>
      </w:r>
      <w:bookmarkStart w:id="0" w:name="_GoBack"/>
      <w:bookmarkEnd w:id="0"/>
      <w:r w:rsidR="00CB22DF">
        <w:t xml:space="preserve">救急医療体制強化事業 </w:t>
      </w:r>
    </w:p>
    <w:p w:rsidR="00A640E3" w:rsidRDefault="00CB22DF" w:rsidP="00CB22DF">
      <w:pPr>
        <w:ind w:right="0" w:firstLineChars="500" w:firstLine="1200"/>
      </w:pPr>
      <w:r>
        <w:t xml:space="preserve">ウ．遠隔ICU体制整備促進事業 </w:t>
      </w:r>
    </w:p>
    <w:p w:rsidR="00A640E3" w:rsidRDefault="00CB22DF">
      <w:pPr>
        <w:spacing w:after="83" w:line="259" w:lineRule="auto"/>
        <w:ind w:left="1663" w:right="0"/>
      </w:pPr>
      <w:r>
        <w:t xml:space="preserve">「救急医療対策事業実施要綱」に基づき、実施する次の事業とする。 </w:t>
      </w:r>
    </w:p>
    <w:p w:rsidR="00A640E3" w:rsidRDefault="00CB22DF" w:rsidP="00CB22DF">
      <w:pPr>
        <w:spacing w:after="83" w:line="259" w:lineRule="auto"/>
        <w:ind w:left="1156" w:right="0" w:firstLine="0"/>
      </w:pPr>
      <w:r>
        <w:rPr>
          <w:rFonts w:hint="eastAsia"/>
        </w:rPr>
        <w:t>（ア）</w:t>
      </w:r>
      <w:r w:rsidRPr="000A6BE1">
        <w:rPr>
          <w:rFonts w:hint="eastAsia"/>
        </w:rPr>
        <w:t xml:space="preserve">　（略）</w:t>
      </w:r>
    </w:p>
    <w:p w:rsidR="00CB22DF" w:rsidRDefault="00CB22DF" w:rsidP="00CB22DF">
      <w:pPr>
        <w:ind w:left="1156" w:right="0" w:firstLine="0"/>
      </w:pPr>
      <w:r>
        <w:rPr>
          <w:rFonts w:hint="eastAsia"/>
        </w:rPr>
        <w:t>（イ）</w:t>
      </w:r>
      <w:r>
        <w:t>厚生労働大臣が適当と認める者が行う遠隔ICU体制整備促進事業に</w:t>
      </w:r>
    </w:p>
    <w:p w:rsidR="00CB22DF" w:rsidRDefault="00CB22DF" w:rsidP="00CB22DF">
      <w:pPr>
        <w:ind w:left="1156" w:right="0" w:firstLineChars="300" w:firstLine="720"/>
      </w:pPr>
      <w:r>
        <w:t>対して、都道府県が補助する事業</w:t>
      </w:r>
    </w:p>
    <w:p w:rsidR="002206C0" w:rsidRDefault="002206C0">
      <w:pPr>
        <w:spacing w:after="83" w:line="259" w:lineRule="auto"/>
        <w:ind w:left="-15" w:right="0"/>
      </w:pPr>
    </w:p>
    <w:p w:rsidR="00A640E3" w:rsidRDefault="00533331">
      <w:pPr>
        <w:spacing w:after="83" w:line="259" w:lineRule="auto"/>
        <w:ind w:left="-15" w:right="0"/>
      </w:pPr>
      <w:r>
        <w:t xml:space="preserve">   </w:t>
      </w:r>
      <w:r w:rsidR="00CB22DF">
        <w:t xml:space="preserve">（交付額の算定方法） </w:t>
      </w:r>
    </w:p>
    <w:p w:rsidR="00A640E3" w:rsidRDefault="00CB22DF">
      <w:pPr>
        <w:ind w:left="369" w:right="0" w:hanging="384"/>
      </w:pPr>
      <w:r>
        <w:t xml:space="preserve"> ４．この補助金の交付額は、次の（１）から（４）により算出された額の合計額とする。（ただし、算出された額の合計額が医療施設運営費等補助金の予算額を超える場合には、必要な調整を行うものとする。） </w:t>
      </w:r>
    </w:p>
    <w:p w:rsidR="00A640E3" w:rsidRPr="002206C0" w:rsidRDefault="00533331" w:rsidP="002206C0">
      <w:pPr>
        <w:spacing w:after="83" w:line="259" w:lineRule="auto"/>
        <w:ind w:left="-15" w:right="0"/>
      </w:pPr>
      <w:r>
        <w:t xml:space="preserve">（１）医療施設運営費等補助金（都道府県） </w:t>
      </w:r>
    </w:p>
    <w:p w:rsidR="003900E8" w:rsidRDefault="00CB22DF" w:rsidP="002206C0">
      <w:pPr>
        <w:ind w:leftChars="100" w:left="240" w:right="0" w:firstLine="0"/>
      </w:pPr>
      <w:r>
        <w:t xml:space="preserve"> ②救急医療体制強化事業の交付額は、次のアからエにより算出された額の合計額とする。</w:t>
      </w:r>
    </w:p>
    <w:p w:rsidR="003900E8" w:rsidRDefault="00CB22DF" w:rsidP="003900E8">
      <w:pPr>
        <w:ind w:leftChars="100" w:left="240" w:right="0" w:firstLineChars="150" w:firstLine="360"/>
      </w:pPr>
      <w:r>
        <w:t>ただし、算出された額に1,000円未満の端数が生じた場合には、これを切り捨てるもの</w:t>
      </w:r>
    </w:p>
    <w:p w:rsidR="00A640E3" w:rsidRDefault="00CB22DF" w:rsidP="003900E8">
      <w:pPr>
        <w:ind w:leftChars="100" w:left="240" w:right="0" w:firstLineChars="150" w:firstLine="360"/>
      </w:pPr>
      <w:r>
        <w:t xml:space="preserve">とする。 </w:t>
      </w:r>
    </w:p>
    <w:p w:rsidR="00A640E3" w:rsidRDefault="00CB22DF">
      <w:pPr>
        <w:spacing w:after="83" w:line="259" w:lineRule="auto"/>
        <w:ind w:left="511" w:right="0"/>
      </w:pPr>
      <w:r>
        <w:t>ウ</w:t>
      </w:r>
      <w:r w:rsidR="002206C0">
        <w:t xml:space="preserve">  </w:t>
      </w:r>
      <w:r>
        <w:t xml:space="preserve">遠隔ICU体制整備促進事業 </w:t>
      </w:r>
    </w:p>
    <w:p w:rsidR="002206C0" w:rsidRDefault="002206C0" w:rsidP="00533331">
      <w:pPr>
        <w:numPr>
          <w:ilvl w:val="0"/>
          <w:numId w:val="2"/>
        </w:numPr>
        <w:spacing w:after="83" w:line="259" w:lineRule="auto"/>
        <w:ind w:right="0" w:hanging="768"/>
      </w:pPr>
      <w:r w:rsidRPr="000A6BE1">
        <w:rPr>
          <w:rFonts w:hint="eastAsia"/>
        </w:rPr>
        <w:t xml:space="preserve">　（略）</w:t>
      </w:r>
    </w:p>
    <w:p w:rsidR="00A640E3" w:rsidRDefault="00CB22DF" w:rsidP="00533331">
      <w:pPr>
        <w:numPr>
          <w:ilvl w:val="0"/>
          <w:numId w:val="2"/>
        </w:numPr>
        <w:spacing w:after="83" w:line="259" w:lineRule="auto"/>
        <w:ind w:right="0" w:hanging="768"/>
      </w:pPr>
      <w:r>
        <w:t xml:space="preserve">都道府県が補助する事業  </w:t>
      </w:r>
    </w:p>
    <w:p w:rsidR="00A640E3" w:rsidRDefault="00CB22DF">
      <w:pPr>
        <w:ind w:left="1161" w:right="0" w:hanging="1406"/>
      </w:pPr>
      <w:r>
        <w:t xml:space="preserve">     </w:t>
      </w:r>
      <w:r w:rsidR="002206C0">
        <w:t xml:space="preserve">     </w:t>
      </w:r>
      <w:r>
        <w:t xml:space="preserve">ａ </w:t>
      </w:r>
      <w:r w:rsidR="002206C0">
        <w:t xml:space="preserve"> </w:t>
      </w:r>
      <w:r>
        <w:t xml:space="preserve">次の表の第１欄に定める基準額と第２欄に定める対象経費の実支出額とを比較して少ない方の額を選定する。 </w:t>
      </w:r>
    </w:p>
    <w:p w:rsidR="00A640E3" w:rsidRDefault="00CB22DF">
      <w:pPr>
        <w:ind w:left="1161" w:right="0" w:hanging="1406"/>
      </w:pPr>
      <w:r>
        <w:t xml:space="preserve">     </w:t>
      </w:r>
      <w:r w:rsidR="002206C0">
        <w:t xml:space="preserve">      </w:t>
      </w:r>
      <w:r>
        <w:t xml:space="preserve">ｂ ａにより選定された額の合計額と総事業費から寄付金その他の収入額を控除した額とを比較して少ない方の額に２分の１を乗じて得た額と都道府県が補助した額とを比較して少ない方の額を交付額とする。 </w:t>
      </w:r>
    </w:p>
    <w:p w:rsidR="003900E8" w:rsidRDefault="003900E8">
      <w:pPr>
        <w:ind w:left="1161" w:right="0" w:hanging="1406"/>
      </w:pPr>
    </w:p>
    <w:p w:rsidR="003900E8" w:rsidRDefault="003900E8">
      <w:pPr>
        <w:ind w:left="1161" w:right="0" w:hanging="1406"/>
      </w:pPr>
    </w:p>
    <w:p w:rsidR="003900E8" w:rsidRDefault="003900E8">
      <w:pPr>
        <w:ind w:left="1161" w:right="0" w:hanging="1406"/>
      </w:pPr>
    </w:p>
    <w:p w:rsidR="00A640E3" w:rsidRDefault="00CB22DF">
      <w:pPr>
        <w:spacing w:after="0" w:line="259" w:lineRule="auto"/>
        <w:ind w:right="0" w:firstLine="0"/>
      </w:pPr>
      <w:r>
        <w:lastRenderedPageBreak/>
        <w:t xml:space="preserve"> </w:t>
      </w:r>
    </w:p>
    <w:tbl>
      <w:tblPr>
        <w:tblStyle w:val="TableGrid"/>
        <w:tblW w:w="9072" w:type="dxa"/>
        <w:tblInd w:w="427" w:type="dxa"/>
        <w:tblCellMar>
          <w:top w:w="75" w:type="dxa"/>
          <w:left w:w="108" w:type="dxa"/>
          <w:right w:w="115" w:type="dxa"/>
        </w:tblCellMar>
        <w:tblLook w:val="04A0" w:firstRow="1" w:lastRow="0" w:firstColumn="1" w:lastColumn="0" w:noHBand="0" w:noVBand="1"/>
      </w:tblPr>
      <w:tblGrid>
        <w:gridCol w:w="4109"/>
        <w:gridCol w:w="4963"/>
      </w:tblGrid>
      <w:tr w:rsidR="00A640E3">
        <w:trPr>
          <w:trHeight w:val="386"/>
        </w:trPr>
        <w:tc>
          <w:tcPr>
            <w:tcW w:w="4109" w:type="dxa"/>
            <w:tcBorders>
              <w:top w:val="single" w:sz="4" w:space="0" w:color="000000"/>
              <w:left w:val="single" w:sz="4" w:space="0" w:color="000000"/>
              <w:bottom w:val="single" w:sz="4" w:space="0" w:color="000000"/>
              <w:right w:val="single" w:sz="4" w:space="0" w:color="000000"/>
            </w:tcBorders>
          </w:tcPr>
          <w:p w:rsidR="00A640E3" w:rsidRDefault="00CB22DF">
            <w:pPr>
              <w:spacing w:after="0" w:line="259" w:lineRule="auto"/>
              <w:ind w:right="0" w:firstLine="0"/>
            </w:pPr>
            <w:r>
              <w:t xml:space="preserve">１．基準額 </w:t>
            </w:r>
          </w:p>
        </w:tc>
        <w:tc>
          <w:tcPr>
            <w:tcW w:w="4963" w:type="dxa"/>
            <w:tcBorders>
              <w:top w:val="single" w:sz="4" w:space="0" w:color="000000"/>
              <w:left w:val="single" w:sz="4" w:space="0" w:color="000000"/>
              <w:bottom w:val="single" w:sz="4" w:space="0" w:color="000000"/>
              <w:right w:val="single" w:sz="4" w:space="0" w:color="000000"/>
            </w:tcBorders>
          </w:tcPr>
          <w:p w:rsidR="00A640E3" w:rsidRDefault="00CB22DF">
            <w:pPr>
              <w:spacing w:after="0" w:line="259" w:lineRule="auto"/>
              <w:ind w:right="1174" w:firstLine="0"/>
              <w:jc w:val="center"/>
            </w:pPr>
            <w:r>
              <w:t xml:space="preserve">２．対象経費 </w:t>
            </w:r>
          </w:p>
        </w:tc>
      </w:tr>
      <w:tr w:rsidR="00A640E3">
        <w:trPr>
          <w:trHeight w:val="5664"/>
        </w:trPr>
        <w:tc>
          <w:tcPr>
            <w:tcW w:w="4109" w:type="dxa"/>
            <w:tcBorders>
              <w:top w:val="single" w:sz="4" w:space="0" w:color="000000"/>
              <w:left w:val="single" w:sz="4" w:space="0" w:color="000000"/>
              <w:bottom w:val="single" w:sz="4" w:space="0" w:color="000000"/>
              <w:right w:val="single" w:sz="4" w:space="0" w:color="000000"/>
            </w:tcBorders>
          </w:tcPr>
          <w:p w:rsidR="00A640E3" w:rsidRDefault="00CB22DF">
            <w:pPr>
              <w:spacing w:after="0" w:line="332" w:lineRule="auto"/>
              <w:ind w:right="0" w:firstLine="0"/>
            </w:pPr>
            <w:r>
              <w:t xml:space="preserve">１か所当たり次により算出された額の合算額 </w:t>
            </w:r>
          </w:p>
          <w:p w:rsidR="00A640E3" w:rsidRDefault="00CB22DF">
            <w:pPr>
              <w:spacing w:after="83" w:line="259" w:lineRule="auto"/>
              <w:ind w:right="0" w:firstLine="0"/>
            </w:pPr>
            <w:r>
              <w:t xml:space="preserve"> </w:t>
            </w:r>
          </w:p>
          <w:p w:rsidR="00A640E3" w:rsidRDefault="00CB22DF" w:rsidP="00533331">
            <w:pPr>
              <w:numPr>
                <w:ilvl w:val="0"/>
                <w:numId w:val="3"/>
              </w:numPr>
              <w:spacing w:after="83" w:line="259" w:lineRule="auto"/>
              <w:ind w:right="0" w:hanging="768"/>
            </w:pPr>
            <w:r>
              <w:t xml:space="preserve">支援側医療機関 </w:t>
            </w:r>
          </w:p>
          <w:p w:rsidR="00A640E3" w:rsidRDefault="00CB22DF">
            <w:pPr>
              <w:spacing w:after="83" w:line="259" w:lineRule="auto"/>
              <w:ind w:left="120" w:right="0" w:firstLine="0"/>
              <w:jc w:val="center"/>
            </w:pPr>
            <w:r>
              <w:t xml:space="preserve"> 26,000千円＋59,576千円 </w:t>
            </w:r>
          </w:p>
          <w:p w:rsidR="00A640E3" w:rsidRDefault="00CB22DF">
            <w:pPr>
              <w:spacing w:after="83" w:line="259" w:lineRule="auto"/>
              <w:ind w:left="257" w:right="0" w:firstLine="0"/>
              <w:jc w:val="center"/>
            </w:pPr>
            <w:r>
              <w:t xml:space="preserve">×１日あたり平均運用時間 </w:t>
            </w:r>
          </w:p>
          <w:p w:rsidR="00A640E3" w:rsidRDefault="00CB22DF">
            <w:pPr>
              <w:spacing w:after="85" w:line="259" w:lineRule="auto"/>
              <w:ind w:right="259" w:firstLine="0"/>
              <w:jc w:val="right"/>
            </w:pPr>
            <w:r>
              <w:t xml:space="preserve">／24時間 </w:t>
            </w:r>
          </w:p>
          <w:p w:rsidR="00A640E3" w:rsidRDefault="00CB22DF">
            <w:pPr>
              <w:spacing w:after="83" w:line="259" w:lineRule="auto"/>
              <w:ind w:right="0" w:firstLine="0"/>
            </w:pPr>
            <w:r>
              <w:t xml:space="preserve">  </w:t>
            </w:r>
          </w:p>
          <w:p w:rsidR="00A640E3" w:rsidRDefault="00CB22DF" w:rsidP="00533331">
            <w:pPr>
              <w:numPr>
                <w:ilvl w:val="0"/>
                <w:numId w:val="3"/>
              </w:numPr>
              <w:spacing w:after="83" w:line="259" w:lineRule="auto"/>
              <w:ind w:right="0" w:hanging="768"/>
            </w:pPr>
            <w:r>
              <w:t xml:space="preserve">依頼側医療機関 </w:t>
            </w:r>
          </w:p>
          <w:p w:rsidR="00A640E3" w:rsidRDefault="00CB22DF">
            <w:pPr>
              <w:spacing w:after="83" w:line="259" w:lineRule="auto"/>
              <w:ind w:right="187" w:firstLine="0"/>
              <w:jc w:val="right"/>
            </w:pPr>
            <w:r>
              <w:t xml:space="preserve">6,000千円 </w:t>
            </w:r>
          </w:p>
          <w:p w:rsidR="00A640E3" w:rsidRDefault="00CB22DF">
            <w:pPr>
              <w:spacing w:after="83" w:line="259" w:lineRule="auto"/>
              <w:ind w:right="0" w:firstLine="0"/>
            </w:pPr>
            <w:r>
              <w:t xml:space="preserve"> </w:t>
            </w:r>
          </w:p>
          <w:p w:rsidR="00A640E3" w:rsidRDefault="00CB22DF">
            <w:pPr>
              <w:spacing w:after="0" w:line="332" w:lineRule="auto"/>
              <w:ind w:right="0" w:firstLine="0"/>
            </w:pPr>
            <w:r>
              <w:t xml:space="preserve">※なお、事業期間が１年に満たない場合は、基準額×事業月数／12 とする。 </w:t>
            </w:r>
          </w:p>
          <w:p w:rsidR="00A640E3" w:rsidRDefault="00CB22DF">
            <w:pPr>
              <w:spacing w:after="0" w:line="259" w:lineRule="auto"/>
              <w:ind w:right="0" w:firstLine="0"/>
            </w:pPr>
            <w:r>
              <w:t xml:space="preserve"> </w:t>
            </w:r>
          </w:p>
        </w:tc>
        <w:tc>
          <w:tcPr>
            <w:tcW w:w="4963" w:type="dxa"/>
            <w:tcBorders>
              <w:top w:val="single" w:sz="4" w:space="0" w:color="000000"/>
              <w:left w:val="single" w:sz="4" w:space="0" w:color="000000"/>
              <w:bottom w:val="single" w:sz="4" w:space="0" w:color="000000"/>
              <w:right w:val="single" w:sz="4" w:space="0" w:color="000000"/>
            </w:tcBorders>
          </w:tcPr>
          <w:p w:rsidR="00A640E3" w:rsidRDefault="00CB22DF">
            <w:pPr>
              <w:spacing w:after="0" w:line="332" w:lineRule="auto"/>
              <w:ind w:left="257" w:right="2014" w:firstLine="0"/>
            </w:pPr>
            <w:r>
              <w:t xml:space="preserve">職員基本給職員諸手当通信運搬費雑役務費 </w:t>
            </w:r>
          </w:p>
          <w:p w:rsidR="00A640E3" w:rsidRDefault="00CB22DF">
            <w:pPr>
              <w:spacing w:after="2" w:line="332" w:lineRule="auto"/>
              <w:ind w:left="257" w:right="0" w:firstLine="0"/>
            </w:pPr>
            <w:r>
              <w:t xml:space="preserve">社会保険料委託費（システム運用費、システム保守経費） </w:t>
            </w:r>
          </w:p>
          <w:p w:rsidR="00A640E3" w:rsidRDefault="00CB22DF">
            <w:pPr>
              <w:spacing w:after="83" w:line="259" w:lineRule="auto"/>
              <w:ind w:right="0" w:firstLine="0"/>
            </w:pPr>
            <w:r>
              <w:t xml:space="preserve"> </w:t>
            </w:r>
          </w:p>
          <w:p w:rsidR="00A640E3" w:rsidRDefault="00CB22DF">
            <w:pPr>
              <w:spacing w:after="0" w:line="332" w:lineRule="auto"/>
              <w:ind w:right="0" w:firstLine="0"/>
            </w:pPr>
            <w:r>
              <w:t xml:space="preserve">※依頼側医療機関の対象経費は、以下の経費に限るものとする。 </w:t>
            </w:r>
          </w:p>
          <w:p w:rsidR="00A640E3" w:rsidRDefault="00CB22DF">
            <w:pPr>
              <w:spacing w:after="0" w:line="332" w:lineRule="auto"/>
              <w:ind w:left="257" w:right="2014" w:firstLine="0"/>
            </w:pPr>
            <w:r>
              <w:t xml:space="preserve">通信運搬費雑役務費 </w:t>
            </w:r>
          </w:p>
          <w:p w:rsidR="00A640E3" w:rsidRDefault="00CB22DF">
            <w:pPr>
              <w:spacing w:after="0" w:line="259" w:lineRule="auto"/>
              <w:ind w:left="257" w:right="0" w:firstLine="0"/>
            </w:pPr>
            <w:r>
              <w:t xml:space="preserve">委託費（システム保守経費） </w:t>
            </w:r>
          </w:p>
        </w:tc>
      </w:tr>
    </w:tbl>
    <w:p w:rsidR="003900E8" w:rsidRDefault="003900E8" w:rsidP="003900E8">
      <w:pPr>
        <w:spacing w:after="0" w:line="259" w:lineRule="auto"/>
        <w:ind w:right="0" w:firstLine="0"/>
      </w:pPr>
      <w:r>
        <w:t xml:space="preserve"> </w:t>
      </w:r>
    </w:p>
    <w:p w:rsidR="00A640E3" w:rsidRDefault="00A640E3">
      <w:pPr>
        <w:spacing w:after="0" w:line="259" w:lineRule="auto"/>
        <w:ind w:left="708" w:right="0" w:firstLine="0"/>
      </w:pPr>
    </w:p>
    <w:sectPr w:rsidR="00A640E3">
      <w:footerReference w:type="even" r:id="rId8"/>
      <w:footerReference w:type="default" r:id="rId9"/>
      <w:footerReference w:type="first" r:id="rId10"/>
      <w:pgSz w:w="11906" w:h="16838"/>
      <w:pgMar w:top="1423" w:right="779" w:bottom="1423" w:left="1133" w:header="720" w:footer="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31" w:rsidRDefault="00533331">
      <w:pPr>
        <w:spacing w:after="0" w:line="240" w:lineRule="auto"/>
      </w:pPr>
      <w:r>
        <w:separator/>
      </w:r>
    </w:p>
  </w:endnote>
  <w:endnote w:type="continuationSeparator" w:id="0">
    <w:p w:rsidR="00533331" w:rsidRDefault="0053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F" w:rsidRDefault="00CB22DF">
    <w:pPr>
      <w:spacing w:after="18" w:line="259" w:lineRule="auto"/>
      <w:ind w:right="245" w:firstLine="0"/>
      <w:jc w:val="center"/>
    </w:pPr>
    <w:r>
      <w:t xml:space="preserve">- </w:t>
    </w:r>
    <w:r>
      <w:fldChar w:fldCharType="begin"/>
    </w:r>
    <w:r>
      <w:instrText xml:space="preserve"> PAGE   \* MERGEFORMAT </w:instrText>
    </w:r>
    <w:r>
      <w:fldChar w:fldCharType="separate"/>
    </w:r>
    <w:r>
      <w:t>100</w:t>
    </w:r>
    <w:r>
      <w:fldChar w:fldCharType="end"/>
    </w:r>
    <w:r>
      <w:t xml:space="preserve"> - </w:t>
    </w:r>
  </w:p>
  <w:p w:rsidR="00CB22DF" w:rsidRDefault="00CB22DF">
    <w:pPr>
      <w:spacing w:after="0" w:line="259" w:lineRule="auto"/>
      <w:ind w:right="12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F" w:rsidRDefault="00CB22DF">
    <w:pPr>
      <w:spacing w:after="18" w:line="259" w:lineRule="auto"/>
      <w:ind w:right="245" w:firstLine="0"/>
      <w:jc w:val="center"/>
    </w:pPr>
    <w:r>
      <w:t xml:space="preserve">- </w:t>
    </w:r>
    <w:r>
      <w:fldChar w:fldCharType="begin"/>
    </w:r>
    <w:r>
      <w:instrText xml:space="preserve"> PAGE   \* MERGEFORMAT </w:instrText>
    </w:r>
    <w:r>
      <w:fldChar w:fldCharType="separate"/>
    </w:r>
    <w:r w:rsidR="00737782">
      <w:rPr>
        <w:noProof/>
      </w:rPr>
      <w:t>2</w:t>
    </w:r>
    <w:r>
      <w:fldChar w:fldCharType="end"/>
    </w:r>
    <w:r>
      <w:t xml:space="preserve"> - </w:t>
    </w:r>
  </w:p>
  <w:p w:rsidR="00CB22DF" w:rsidRDefault="00CB22DF">
    <w:pPr>
      <w:spacing w:after="0" w:line="259" w:lineRule="auto"/>
      <w:ind w:right="12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F" w:rsidRDefault="00CB22DF">
    <w:pPr>
      <w:spacing w:after="18" w:line="259" w:lineRule="auto"/>
      <w:ind w:right="245" w:firstLine="0"/>
      <w:jc w:val="center"/>
    </w:pPr>
    <w:r>
      <w:t xml:space="preserve">- </w:t>
    </w:r>
    <w:r>
      <w:fldChar w:fldCharType="begin"/>
    </w:r>
    <w:r>
      <w:instrText xml:space="preserve"> PAGE   \* MERGEFORMAT </w:instrText>
    </w:r>
    <w:r>
      <w:fldChar w:fldCharType="separate"/>
    </w:r>
    <w:r>
      <w:t>100</w:t>
    </w:r>
    <w:r>
      <w:fldChar w:fldCharType="end"/>
    </w:r>
    <w:r>
      <w:t xml:space="preserve"> - </w:t>
    </w:r>
  </w:p>
  <w:p w:rsidR="00CB22DF" w:rsidRDefault="00CB22DF">
    <w:pPr>
      <w:spacing w:after="0" w:line="259" w:lineRule="auto"/>
      <w:ind w:right="12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31" w:rsidRDefault="00533331">
      <w:pPr>
        <w:spacing w:after="0" w:line="240" w:lineRule="auto"/>
      </w:pPr>
      <w:r>
        <w:separator/>
      </w:r>
    </w:p>
  </w:footnote>
  <w:footnote w:type="continuationSeparator" w:id="0">
    <w:p w:rsidR="00533331" w:rsidRDefault="00533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F6A"/>
    <w:multiLevelType w:val="hybridMultilevel"/>
    <w:tmpl w:val="0004FF4A"/>
    <w:lvl w:ilvl="0" w:tplc="87B0DA18">
      <w:start w:val="1"/>
      <w:numFmt w:val="aiueoFullWidth"/>
      <w:lvlText w:val="（%1）"/>
      <w:lvlJc w:val="left"/>
      <w:pPr>
        <w:ind w:left="14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625BBE">
      <w:start w:val="1"/>
      <w:numFmt w:val="lowerLetter"/>
      <w:lvlText w:val="%2"/>
      <w:lvlJc w:val="left"/>
      <w:pPr>
        <w:ind w:left="2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30FE2C">
      <w:start w:val="1"/>
      <w:numFmt w:val="lowerRoman"/>
      <w:lvlText w:val="%3"/>
      <w:lvlJc w:val="left"/>
      <w:pPr>
        <w:ind w:left="2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8C1718">
      <w:start w:val="1"/>
      <w:numFmt w:val="decimal"/>
      <w:lvlText w:val="%4"/>
      <w:lvlJc w:val="left"/>
      <w:pPr>
        <w:ind w:left="3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704BA4">
      <w:start w:val="1"/>
      <w:numFmt w:val="lowerLetter"/>
      <w:lvlText w:val="%5"/>
      <w:lvlJc w:val="left"/>
      <w:pPr>
        <w:ind w:left="4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10BA1C">
      <w:start w:val="1"/>
      <w:numFmt w:val="lowerRoman"/>
      <w:lvlText w:val="%6"/>
      <w:lvlJc w:val="left"/>
      <w:pPr>
        <w:ind w:left="4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105FF4">
      <w:start w:val="1"/>
      <w:numFmt w:val="decimal"/>
      <w:lvlText w:val="%7"/>
      <w:lvlJc w:val="left"/>
      <w:pPr>
        <w:ind w:left="5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A2E9FA">
      <w:start w:val="1"/>
      <w:numFmt w:val="lowerLetter"/>
      <w:lvlText w:val="%8"/>
      <w:lvlJc w:val="left"/>
      <w:pPr>
        <w:ind w:left="6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8AEA3E">
      <w:start w:val="1"/>
      <w:numFmt w:val="lowerRoman"/>
      <w:lvlText w:val="%9"/>
      <w:lvlJc w:val="left"/>
      <w:pPr>
        <w:ind w:left="7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232B09"/>
    <w:multiLevelType w:val="hybridMultilevel"/>
    <w:tmpl w:val="87CC16A4"/>
    <w:lvl w:ilvl="0" w:tplc="E3EC6D8E">
      <w:start w:val="1"/>
      <w:numFmt w:val="decimalFullWidth"/>
      <w:lvlText w:val="（%1）"/>
      <w:lvlJc w:val="left"/>
      <w:pPr>
        <w:ind w:left="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8CF6F6">
      <w:start w:val="1"/>
      <w:numFmt w:val="decimalEnclosedCircle"/>
      <w:lvlText w:val="%2"/>
      <w:lvlJc w:val="left"/>
      <w:pPr>
        <w:ind w:left="11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5C3716">
      <w:start w:val="1"/>
      <w:numFmt w:val="aiueoFullWidth"/>
      <w:lvlText w:val="（%3）"/>
      <w:lvlJc w:val="left"/>
      <w:pPr>
        <w:ind w:left="1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96B636">
      <w:start w:val="1"/>
      <w:numFmt w:val="decimal"/>
      <w:lvlText w:val="%4"/>
      <w:lvlJc w:val="left"/>
      <w:pPr>
        <w:ind w:left="19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FC55EA">
      <w:start w:val="1"/>
      <w:numFmt w:val="lowerLetter"/>
      <w:lvlText w:val="%5"/>
      <w:lvlJc w:val="left"/>
      <w:pPr>
        <w:ind w:left="2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F2F5EC">
      <w:start w:val="1"/>
      <w:numFmt w:val="lowerRoman"/>
      <w:lvlText w:val="%6"/>
      <w:lvlJc w:val="left"/>
      <w:pPr>
        <w:ind w:left="34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DABCBA">
      <w:start w:val="1"/>
      <w:numFmt w:val="decimal"/>
      <w:lvlText w:val="%7"/>
      <w:lvlJc w:val="left"/>
      <w:pPr>
        <w:ind w:left="4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D46ECE">
      <w:start w:val="1"/>
      <w:numFmt w:val="lowerLetter"/>
      <w:lvlText w:val="%8"/>
      <w:lvlJc w:val="left"/>
      <w:pPr>
        <w:ind w:left="48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606642">
      <w:start w:val="1"/>
      <w:numFmt w:val="lowerRoman"/>
      <w:lvlText w:val="%9"/>
      <w:lvlJc w:val="left"/>
      <w:pPr>
        <w:ind w:left="55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EA0B2B"/>
    <w:multiLevelType w:val="hybridMultilevel"/>
    <w:tmpl w:val="63088DBC"/>
    <w:lvl w:ilvl="0" w:tplc="DFCADA70">
      <w:start w:val="1"/>
      <w:numFmt w:val="decimalFullWidth"/>
      <w:lvlText w:val="（%1）"/>
      <w:lvlJc w:val="left"/>
      <w:pPr>
        <w:ind w:left="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42536">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AEF15E">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C2281C">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F6C748">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A82A2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266BF4">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9AB47C">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DE94E8">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E3"/>
    <w:rsid w:val="002206C0"/>
    <w:rsid w:val="003900E8"/>
    <w:rsid w:val="00533331"/>
    <w:rsid w:val="00737782"/>
    <w:rsid w:val="00A640E3"/>
    <w:rsid w:val="00CB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D6810"/>
  <w15:docId w15:val="{503B88CD-515D-4FEB-B298-3D2CB73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29" w:lineRule="auto"/>
      <w:ind w:right="283" w:firstLine="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37782"/>
    <w:pPr>
      <w:tabs>
        <w:tab w:val="center" w:pos="4252"/>
        <w:tab w:val="right" w:pos="8504"/>
      </w:tabs>
      <w:snapToGrid w:val="0"/>
    </w:pPr>
  </w:style>
  <w:style w:type="character" w:customStyle="1" w:styleId="a4">
    <w:name w:val="ヘッダー (文字)"/>
    <w:basedOn w:val="a0"/>
    <w:link w:val="a3"/>
    <w:uiPriority w:val="99"/>
    <w:rsid w:val="0073778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6A5F-99AE-48D4-8E78-9E9083EF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01_令和４年度交付要綱（改正全文）</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01_令和４年度交付要綱（改正全文）</dc:title>
  <dc:subject/>
  <dc:creator>OHISJ</dc:creator>
  <cp:keywords/>
  <cp:lastModifiedBy>井口　望絵</cp:lastModifiedBy>
  <cp:revision>3</cp:revision>
  <dcterms:created xsi:type="dcterms:W3CDTF">2022-09-21T10:41:00Z</dcterms:created>
  <dcterms:modified xsi:type="dcterms:W3CDTF">2022-09-21T10:42:00Z</dcterms:modified>
</cp:coreProperties>
</file>