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D0DA" w14:textId="77777777" w:rsidR="00A33B2E" w:rsidRDefault="00A33B2E" w:rsidP="00A33B2E">
      <w:pPr>
        <w:jc w:val="center"/>
        <w:rPr>
          <w:rFonts w:ascii="Times New Roman" w:eastAsia="ＭＳ 明朝" w:hAnsi="Times New Roman"/>
          <w:b/>
          <w:color w:val="000000" w:themeColor="text1"/>
          <w:sz w:val="24"/>
          <w:szCs w:val="24"/>
        </w:rPr>
      </w:pPr>
    </w:p>
    <w:p w14:paraId="5F14BEBC" w14:textId="261E43C6" w:rsidR="0053763B" w:rsidRPr="00941D28" w:rsidRDefault="0053763B" w:rsidP="00A33B2E">
      <w:pPr>
        <w:jc w:val="center"/>
        <w:rPr>
          <w:rFonts w:ascii="Times New Roman" w:eastAsia="ＭＳ 明朝" w:hAnsi="Times New Roman"/>
          <w:b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MEMORANDUM OF UNDERSTANDING (</w:t>
      </w:r>
      <w:r w:rsidR="00AD344B"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MOU</w:t>
      </w: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)</w:t>
      </w:r>
    </w:p>
    <w:p w14:paraId="5974423C" w14:textId="0389F8A7" w:rsidR="00FB36AE" w:rsidRPr="00941D28" w:rsidRDefault="00AD344B" w:rsidP="0053763B">
      <w:pPr>
        <w:spacing w:after="80"/>
        <w:jc w:val="center"/>
        <w:rPr>
          <w:rFonts w:ascii="Times New Roman" w:eastAsia="ＭＳ 明朝" w:hAnsi="Times New Roman"/>
          <w:b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ON COOPERATION IN THE FIELD OF NURSING</w:t>
      </w:r>
    </w:p>
    <w:p w14:paraId="5C1DD2E9" w14:textId="5F4745E7" w:rsidR="00FB36AE" w:rsidRPr="00941D28" w:rsidRDefault="00FB36AE" w:rsidP="00FB36AE">
      <w:pPr>
        <w:spacing w:after="8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 xml:space="preserve">BETWEEN OSAKA </w:t>
      </w:r>
      <w:r w:rsidR="0053763B"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PREFECTURE</w:t>
      </w: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 xml:space="preserve"> DEPARTMENT</w:t>
      </w:r>
      <w:r w:rsidR="0053763B"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 xml:space="preserve"> OF WELFARE</w:t>
      </w:r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 xml:space="preserve"> - JAPAN AND DONG </w:t>
      </w:r>
      <w:proofErr w:type="gramStart"/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>A  UNIVERSITY</w:t>
      </w:r>
      <w:proofErr w:type="gramEnd"/>
      <w:r w:rsidRPr="00941D28">
        <w:rPr>
          <w:rFonts w:ascii="Times New Roman" w:eastAsia="ＭＳ 明朝" w:hAnsi="Times New Roman"/>
          <w:b/>
          <w:color w:val="000000" w:themeColor="text1"/>
          <w:sz w:val="24"/>
          <w:szCs w:val="24"/>
        </w:rPr>
        <w:t xml:space="preserve"> - SOCIALIST REPUBLIC OF VIETNAM</w:t>
      </w:r>
    </w:p>
    <w:p w14:paraId="161F1673" w14:textId="77777777" w:rsidR="00AD344B" w:rsidRPr="00941D28" w:rsidRDefault="00AD344B" w:rsidP="00FB36AE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13F3FF62" w14:textId="4BF7C1E4" w:rsidR="00FB36AE" w:rsidRPr="00941D28" w:rsidRDefault="00C36221" w:rsidP="00AD344B">
      <w:p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The Department of </w:t>
      </w:r>
      <w:r w:rsidR="00FB36AE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Welfare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of Osaka Prefecture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,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Japan (hereinafter referred to as “Osaka Prefectur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e Department of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Welfare) and Dong A University 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of the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Socialist Republic of Vietnam (hereinafter referred to as “Dong A University”) have agreed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to cooperate in the field of nursing as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outlined in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the following 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provisions</w:t>
      </w:r>
      <w:r w:rsidR="00B013D3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: </w:t>
      </w:r>
    </w:p>
    <w:p w14:paraId="7706D885" w14:textId="1FAF5ACC" w:rsidR="00742AD5" w:rsidRPr="00941D28" w:rsidRDefault="00C75A33" w:rsidP="00AD344B">
      <w:pPr>
        <w:pStyle w:val="a3"/>
        <w:numPr>
          <w:ilvl w:val="0"/>
          <w:numId w:val="1"/>
        </w:numPr>
        <w:spacing w:before="120" w:after="120" w:line="360" w:lineRule="auto"/>
        <w:rPr>
          <w:color w:val="000000" w:themeColor="text1"/>
        </w:rPr>
      </w:pPr>
      <w:r w:rsidRPr="00941D28"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Cooperative Activities</w:t>
      </w:r>
    </w:p>
    <w:p w14:paraId="0DC98330" w14:textId="3263BE63" w:rsidR="00FB36AE" w:rsidRPr="00941D28" w:rsidRDefault="00FB36AE" w:rsidP="00AD344B">
      <w:pPr>
        <w:pStyle w:val="a3"/>
        <w:numPr>
          <w:ilvl w:val="0"/>
          <w:numId w:val="2"/>
        </w:num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Dong A University will </w:t>
      </w:r>
      <w:r w:rsidR="00C75A33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recommend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students who wish to work in the field of </w:t>
      </w:r>
      <w:r w:rsidR="00C75A33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Nursing in Osaka Prefecture to the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Osaka Prefectur</w:t>
      </w:r>
      <w:r w:rsidR="00C75A33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e Department of Welfare</w:t>
      </w:r>
    </w:p>
    <w:p w14:paraId="1EBD85B8" w14:textId="2DA8F495" w:rsidR="00FB36AE" w:rsidRPr="00941D28" w:rsidRDefault="00C75A33" w:rsidP="00AD344B">
      <w:pPr>
        <w:pStyle w:val="a3"/>
        <w:numPr>
          <w:ilvl w:val="0"/>
          <w:numId w:val="2"/>
        </w:num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The 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Osaka Prefectur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e Department of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Welfare will </w:t>
      </w:r>
      <w:r w:rsidR="00F81BC2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support students from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Dong </w:t>
      </w:r>
      <w:proofErr w:type="gramStart"/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University</w:t>
      </w:r>
      <w:r w:rsidR="002573C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B013D3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in learning</w:t>
      </w:r>
      <w:r w:rsidR="002573C3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F81BC2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caretaking</w:t>
      </w:r>
      <w:r w:rsidR="00FB36AE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skills</w:t>
      </w:r>
      <w:r w:rsidR="00F81BC2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and</w:t>
      </w:r>
      <w:r w:rsidR="00FB36AE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F11B6C" w:rsidRPr="00CC0DB2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securing work</w:t>
      </w:r>
      <w:r w:rsidR="00F81BC2" w:rsidRPr="00CC0DB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B64095" w:rsidRPr="00CC0DB2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i</w:t>
      </w:r>
      <w:r w:rsidR="00B64095" w:rsidRPr="0018503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r w:rsidR="00B64095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F81BC2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the field of nursing 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in Osaka</w:t>
      </w:r>
      <w:r w:rsidR="00F81BC2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Prefecture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.</w:t>
      </w:r>
    </w:p>
    <w:p w14:paraId="771D5534" w14:textId="6FD5538F" w:rsidR="00FB36AE" w:rsidRPr="00941D28" w:rsidRDefault="00F81BC2" w:rsidP="00AD344B">
      <w:pPr>
        <w:pStyle w:val="a3"/>
        <w:numPr>
          <w:ilvl w:val="0"/>
          <w:numId w:val="1"/>
        </w:num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P</w:t>
      </w:r>
      <w:r w:rsidR="00FB36AE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eriod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of Validity</w:t>
      </w:r>
    </w:p>
    <w:p w14:paraId="5B6826F4" w14:textId="028D3CB0" w:rsidR="00FB36AE" w:rsidRPr="00941D28" w:rsidRDefault="00FB36AE" w:rsidP="00AD344B">
      <w:pPr>
        <w:pStyle w:val="a3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The validity</w:t>
      </w:r>
      <w:r w:rsidR="001D674C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of this memorandum shall be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from the date of</w:t>
      </w:r>
      <w:r w:rsidR="001D674C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its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signing 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until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March 31, 2024. However, 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unless either party submits a written notice to the other party at least two months before the expiration date, it shall 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be renewed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automatically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until March 31 of the following year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and continue thereafter under the same conditions.</w:t>
      </w:r>
    </w:p>
    <w:p w14:paraId="21307794" w14:textId="77777777" w:rsidR="00FB36AE" w:rsidRPr="00941D28" w:rsidRDefault="00FB36AE" w:rsidP="00AD344B">
      <w:pPr>
        <w:pStyle w:val="a3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10"/>
          <w:szCs w:val="10"/>
        </w:rPr>
      </w:pPr>
    </w:p>
    <w:p w14:paraId="55964AA6" w14:textId="517E5E18" w:rsidR="00FB36AE" w:rsidRPr="00941D28" w:rsidRDefault="00FB36AE" w:rsidP="00AD344B">
      <w:pPr>
        <w:pStyle w:val="a3"/>
        <w:numPr>
          <w:ilvl w:val="0"/>
          <w:numId w:val="1"/>
        </w:numPr>
        <w:snapToGrid w:val="0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Other 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P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rovisions </w:t>
      </w:r>
    </w:p>
    <w:p w14:paraId="4FCC80CC" w14:textId="47E0BC34" w:rsidR="00FB36AE" w:rsidRPr="00941D28" w:rsidRDefault="00FB36AE" w:rsidP="00AD344B">
      <w:pPr>
        <w:pStyle w:val="a3"/>
        <w:snapToGrid w:val="0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In the 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implementation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and 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interpretation of this memorandum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, 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any matters not stipulated herein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or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any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differences in 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understanding shall be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resolve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d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 xml:space="preserve"> through consultation</w:t>
      </w:r>
      <w:r w:rsidR="008A6784"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s between both parties</w:t>
      </w:r>
      <w:r w:rsidRPr="00941D28">
        <w:rPr>
          <w:rFonts w:ascii="Times New Roman" w:eastAsia="ＭＳ 明朝" w:hAnsi="Times New Roman"/>
          <w:color w:val="000000" w:themeColor="text1"/>
          <w:sz w:val="24"/>
          <w:szCs w:val="24"/>
        </w:rPr>
        <w:t>.</w:t>
      </w:r>
    </w:p>
    <w:p w14:paraId="62F11F42" w14:textId="6E84D15E" w:rsidR="00FB36AE" w:rsidRDefault="00FB36AE" w:rsidP="001D674C">
      <w:p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This 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memorandum is written in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Japanese,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English</w:t>
      </w:r>
      <w:r w:rsidR="008A6784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, and Vietnamese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, and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all languages shall have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equal validity. After signing, each 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p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arty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will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retain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one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copy</w:t>
      </w:r>
      <w:r w:rsidR="00BD2466"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of each language</w:t>
      </w:r>
      <w:r w:rsidRPr="00941D28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. </w:t>
      </w:r>
    </w:p>
    <w:p w14:paraId="7860F350" w14:textId="0387CA4A" w:rsidR="003F12C7" w:rsidRPr="00941D28" w:rsidRDefault="003F12C7" w:rsidP="001D674C">
      <w:p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August 23</w:t>
      </w:r>
      <w:r w:rsidR="00886288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2023</w:t>
      </w:r>
    </w:p>
    <w:tbl>
      <w:tblPr>
        <w:tblStyle w:val="a4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941D28" w:rsidRPr="00941D28" w14:paraId="49237F3D" w14:textId="77777777" w:rsidTr="00B53B9E">
        <w:trPr>
          <w:trHeight w:val="1664"/>
        </w:trPr>
        <w:tc>
          <w:tcPr>
            <w:tcW w:w="4862" w:type="dxa"/>
          </w:tcPr>
          <w:p w14:paraId="528EF6D5" w14:textId="2F19977F" w:rsidR="00FB36AE" w:rsidRPr="00941D28" w:rsidRDefault="00FB36AE" w:rsidP="00AD344B">
            <w:pPr>
              <w:tabs>
                <w:tab w:val="left" w:pos="2055"/>
              </w:tabs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D28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Osaka Prefectur</w:t>
            </w:r>
            <w:r w:rsidR="00C36221" w:rsidRPr="00941D28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4"/>
                <w:szCs w:val="24"/>
              </w:rPr>
              <w:t>e Department of</w:t>
            </w:r>
            <w:r w:rsidRPr="00941D28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Welfare</w:t>
            </w:r>
          </w:p>
          <w:p w14:paraId="46D91C1B" w14:textId="167BD353" w:rsidR="00AD344B" w:rsidRPr="003F12C7" w:rsidRDefault="00FB36AE" w:rsidP="003F12C7">
            <w:pPr>
              <w:tabs>
                <w:tab w:val="left" w:pos="2055"/>
              </w:tabs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Deputy Director</w:t>
            </w:r>
          </w:p>
          <w:p w14:paraId="269295F8" w14:textId="76533B2F" w:rsidR="00FB36AE" w:rsidRDefault="00FB36AE" w:rsidP="00AD344B">
            <w:pPr>
              <w:tabs>
                <w:tab w:val="left" w:pos="2055"/>
              </w:tabs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Yoshida Shinji</w:t>
            </w:r>
          </w:p>
          <w:p w14:paraId="7212812B" w14:textId="77777777" w:rsidR="00886288" w:rsidRDefault="00886288" w:rsidP="00AD344B">
            <w:pPr>
              <w:tabs>
                <w:tab w:val="left" w:pos="2055"/>
              </w:tabs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DA1084" w14:textId="34A60EDF" w:rsidR="00886288" w:rsidRPr="00886288" w:rsidRDefault="00886288" w:rsidP="00142665">
            <w:pPr>
              <w:tabs>
                <w:tab w:val="left" w:pos="2055"/>
              </w:tabs>
              <w:jc w:val="center"/>
              <w:rPr>
                <w:rFonts w:ascii="HGS行書体" w:eastAsia="HGS行書体" w:hint="eastAsia"/>
                <w:color w:val="000000" w:themeColor="text1"/>
                <w:szCs w:val="21"/>
              </w:rPr>
            </w:pPr>
          </w:p>
        </w:tc>
        <w:tc>
          <w:tcPr>
            <w:tcW w:w="4862" w:type="dxa"/>
          </w:tcPr>
          <w:p w14:paraId="5BBFF3D6" w14:textId="77777777" w:rsidR="00FB36AE" w:rsidRPr="00941D28" w:rsidRDefault="00FB36AE" w:rsidP="00AD344B">
            <w:pPr>
              <w:tabs>
                <w:tab w:val="left" w:pos="2055"/>
              </w:tabs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Dong A University</w:t>
            </w:r>
          </w:p>
          <w:p w14:paraId="47DEBB21" w14:textId="40BEDD35" w:rsidR="00AD344B" w:rsidRPr="003F12C7" w:rsidRDefault="00FB36AE" w:rsidP="003F12C7">
            <w:pPr>
              <w:ind w:leftChars="200" w:left="420" w:firstLine="480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President of School Board</w:t>
            </w:r>
          </w:p>
          <w:p w14:paraId="6AFCF0D8" w14:textId="4AF23BA4" w:rsidR="00FB36AE" w:rsidRDefault="00FB36AE" w:rsidP="003F12C7">
            <w:pPr>
              <w:ind w:leftChars="200" w:left="420"/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Lương</w:t>
            </w:r>
            <w:proofErr w:type="spellEnd"/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941D28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  <w:t>Sâm</w:t>
            </w:r>
            <w:proofErr w:type="spellEnd"/>
          </w:p>
          <w:p w14:paraId="49E6E782" w14:textId="77777777" w:rsidR="00886288" w:rsidRDefault="00886288" w:rsidP="003F12C7">
            <w:pPr>
              <w:ind w:leftChars="200" w:left="420"/>
              <w:jc w:val="center"/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B865BA" w14:textId="3C6DE652" w:rsidR="003F12C7" w:rsidRPr="00941D28" w:rsidRDefault="003F12C7" w:rsidP="003F12C7">
            <w:pPr>
              <w:ind w:leftChars="200" w:left="420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46D38E0D" w14:textId="0FE67509" w:rsidR="00FB36AE" w:rsidRPr="00941D28" w:rsidRDefault="00FB36AE" w:rsidP="00E56106">
      <w:pPr>
        <w:tabs>
          <w:tab w:val="left" w:pos="2055"/>
        </w:tabs>
        <w:spacing w:line="20" w:lineRule="exact"/>
        <w:rPr>
          <w:color w:val="000000" w:themeColor="text1"/>
        </w:rPr>
      </w:pPr>
    </w:p>
    <w:sectPr w:rsidR="00FB36AE" w:rsidRPr="00941D28" w:rsidSect="00886288">
      <w:headerReference w:type="default" r:id="rId8"/>
      <w:pgSz w:w="12240" w:h="15840" w:code="1"/>
      <w:pgMar w:top="1531" w:right="1440" w:bottom="284" w:left="1440" w:header="851" w:footer="99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19CAA" w16cid:durableId="287F6D81"/>
  <w16cid:commentId w16cid:paraId="361CF8E1" w16cid:durableId="287F6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11AE" w14:textId="77777777" w:rsidR="00C073D6" w:rsidRDefault="00C073D6" w:rsidP="00AD344B">
      <w:r>
        <w:separator/>
      </w:r>
    </w:p>
  </w:endnote>
  <w:endnote w:type="continuationSeparator" w:id="0">
    <w:p w14:paraId="782DE03D" w14:textId="77777777" w:rsidR="00C073D6" w:rsidRDefault="00C073D6" w:rsidP="00AD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1BF3" w14:textId="77777777" w:rsidR="00C073D6" w:rsidRDefault="00C073D6" w:rsidP="00AD344B">
      <w:r>
        <w:separator/>
      </w:r>
    </w:p>
  </w:footnote>
  <w:footnote w:type="continuationSeparator" w:id="0">
    <w:p w14:paraId="73D7DC4C" w14:textId="77777777" w:rsidR="00C073D6" w:rsidRDefault="00C073D6" w:rsidP="00AD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0F60" w14:textId="0DA59ADB" w:rsidR="00E56106" w:rsidRDefault="00A33B2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D3E792" wp14:editId="02693FB8">
          <wp:simplePos x="0" y="0"/>
          <wp:positionH relativeFrom="column">
            <wp:posOffset>4667456</wp:posOffset>
          </wp:positionH>
          <wp:positionV relativeFrom="paragraph">
            <wp:posOffset>-290195</wp:posOffset>
          </wp:positionV>
          <wp:extent cx="1800225" cy="674447"/>
          <wp:effectExtent l="0" t="0" r="0" b="0"/>
          <wp:wrapNone/>
          <wp:docPr id="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5E0">
      <w:rPr>
        <w:noProof/>
      </w:rPr>
      <w:drawing>
        <wp:anchor distT="0" distB="0" distL="114300" distR="114300" simplePos="0" relativeHeight="251660288" behindDoc="0" locked="0" layoutInCell="1" allowOverlap="1" wp14:anchorId="6CE3F4AA" wp14:editId="226CC7C3">
          <wp:simplePos x="0" y="0"/>
          <wp:positionH relativeFrom="column">
            <wp:posOffset>-714375</wp:posOffset>
          </wp:positionH>
          <wp:positionV relativeFrom="paragraph">
            <wp:posOffset>-214630</wp:posOffset>
          </wp:positionV>
          <wp:extent cx="1919674" cy="603864"/>
          <wp:effectExtent l="0" t="0" r="4445" b="635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阪府ロゴ1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74" cy="603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EA"/>
    <w:multiLevelType w:val="hybridMultilevel"/>
    <w:tmpl w:val="6E8C8784"/>
    <w:lvl w:ilvl="0" w:tplc="C3FE60F8">
      <w:start w:val="1"/>
      <w:numFmt w:val="decimal"/>
      <w:lvlText w:val="%1."/>
      <w:lvlJc w:val="left"/>
      <w:pPr>
        <w:ind w:left="720" w:hanging="360"/>
      </w:pPr>
      <w:rPr>
        <w:rFonts w:ascii="Times New Roman" w:eastAsia="Meiryo U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63A9"/>
    <w:multiLevelType w:val="hybridMultilevel"/>
    <w:tmpl w:val="5F5A7A40"/>
    <w:lvl w:ilvl="0" w:tplc="ED30FB5A">
      <w:start w:val="1"/>
      <w:numFmt w:val="decimalFullWidth"/>
      <w:lvlText w:val="（%1）"/>
      <w:lvlJc w:val="left"/>
      <w:pPr>
        <w:ind w:left="1080" w:hanging="720"/>
      </w:pPr>
      <w:rPr>
        <w:rFonts w:ascii="ＭＳ 明朝" w:hAnsi="ＭＳ 明朝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AE"/>
    <w:rsid w:val="00142665"/>
    <w:rsid w:val="00185038"/>
    <w:rsid w:val="001D674C"/>
    <w:rsid w:val="002573C3"/>
    <w:rsid w:val="003A5AD0"/>
    <w:rsid w:val="003C6B12"/>
    <w:rsid w:val="003F12C7"/>
    <w:rsid w:val="0040115A"/>
    <w:rsid w:val="00421189"/>
    <w:rsid w:val="00513D13"/>
    <w:rsid w:val="0053763B"/>
    <w:rsid w:val="006B55CE"/>
    <w:rsid w:val="00742AD5"/>
    <w:rsid w:val="00886288"/>
    <w:rsid w:val="008A6784"/>
    <w:rsid w:val="00941D28"/>
    <w:rsid w:val="009B45EE"/>
    <w:rsid w:val="00A33B2E"/>
    <w:rsid w:val="00A36CA4"/>
    <w:rsid w:val="00AB4EF9"/>
    <w:rsid w:val="00AD344B"/>
    <w:rsid w:val="00B013D3"/>
    <w:rsid w:val="00B53B9E"/>
    <w:rsid w:val="00B64095"/>
    <w:rsid w:val="00BD2466"/>
    <w:rsid w:val="00C073D6"/>
    <w:rsid w:val="00C36221"/>
    <w:rsid w:val="00C75A33"/>
    <w:rsid w:val="00CB1E56"/>
    <w:rsid w:val="00CC0DB2"/>
    <w:rsid w:val="00E56106"/>
    <w:rsid w:val="00E97B5A"/>
    <w:rsid w:val="00F11B6C"/>
    <w:rsid w:val="00F21DBD"/>
    <w:rsid w:val="00F245E0"/>
    <w:rsid w:val="00F81BC2"/>
    <w:rsid w:val="00F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0B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A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AE"/>
    <w:pPr>
      <w:ind w:left="720"/>
      <w:contextualSpacing/>
    </w:pPr>
  </w:style>
  <w:style w:type="table" w:styleId="a4">
    <w:name w:val="Table Grid"/>
    <w:basedOn w:val="a1"/>
    <w:uiPriority w:val="39"/>
    <w:rsid w:val="00FB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44B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AD344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D344B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AD344B"/>
    <w:rPr>
      <w:kern w:val="2"/>
      <w:sz w:val="21"/>
    </w:rPr>
  </w:style>
  <w:style w:type="paragraph" w:styleId="a9">
    <w:name w:val="Revision"/>
    <w:hidden/>
    <w:uiPriority w:val="99"/>
    <w:semiHidden/>
    <w:rsid w:val="0053763B"/>
    <w:pPr>
      <w:spacing w:after="0" w:line="240" w:lineRule="auto"/>
    </w:pPr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3A5A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5AD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5AD0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5A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5AD0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A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5A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68DB-01F0-43AA-9208-BE80CC84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2023-08-10T08:30:00Z</dcterms:created>
  <dcterms:modified xsi:type="dcterms:W3CDTF">2023-08-15T05:07:00Z</dcterms:modified>
</cp:coreProperties>
</file>