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9A50" w14:textId="4E1FD1E4" w:rsidR="00DE5198" w:rsidRPr="00360132" w:rsidRDefault="008B3D85" w:rsidP="008B3D85">
      <w:pPr>
        <w:pStyle w:val="a6"/>
        <w:rPr>
          <w:sz w:val="32"/>
          <w:szCs w:val="32"/>
        </w:rPr>
      </w:pPr>
      <w:r>
        <w:rPr>
          <w:rFonts w:hint="eastAsia"/>
          <w:sz w:val="32"/>
          <w:szCs w:val="32"/>
        </w:rPr>
        <w:t>令和</w:t>
      </w:r>
      <w:r w:rsidR="00144F7B">
        <w:rPr>
          <w:rFonts w:hint="eastAsia"/>
          <w:sz w:val="32"/>
          <w:szCs w:val="32"/>
        </w:rPr>
        <w:t>４</w:t>
      </w:r>
      <w:r>
        <w:rPr>
          <w:rFonts w:hint="eastAsia"/>
          <w:sz w:val="32"/>
          <w:szCs w:val="32"/>
        </w:rPr>
        <w:t>年度実施　「健康</w:t>
      </w:r>
      <w:r w:rsidR="00144F7B">
        <w:rPr>
          <w:rFonts w:hint="eastAsia"/>
          <w:sz w:val="32"/>
          <w:szCs w:val="32"/>
        </w:rPr>
        <w:t>と生活</w:t>
      </w:r>
      <w:r>
        <w:rPr>
          <w:rFonts w:hint="eastAsia"/>
          <w:sz w:val="32"/>
          <w:szCs w:val="32"/>
        </w:rPr>
        <w:t>に関する調査」報告書</w:t>
      </w:r>
      <w:r w:rsidR="00483AFC" w:rsidRPr="00360132">
        <w:rPr>
          <w:rFonts w:hint="eastAsia"/>
          <w:sz w:val="32"/>
          <w:szCs w:val="32"/>
        </w:rPr>
        <w:t xml:space="preserve">　正誤表</w:t>
      </w:r>
    </w:p>
    <w:p w14:paraId="4AA2BCFD" w14:textId="77777777" w:rsidR="00360132" w:rsidRPr="00132304" w:rsidRDefault="00483AFC" w:rsidP="00483AFC">
      <w:pPr>
        <w:jc w:val="right"/>
        <w:rPr>
          <w:sz w:val="18"/>
          <w:szCs w:val="18"/>
        </w:rPr>
      </w:pPr>
      <w:r w:rsidRPr="00132304">
        <w:rPr>
          <w:rFonts w:hint="eastAsia"/>
          <w:sz w:val="18"/>
          <w:szCs w:val="18"/>
        </w:rPr>
        <w:t>※下線部は正誤箇所</w:t>
      </w:r>
    </w:p>
    <w:tbl>
      <w:tblPr>
        <w:tblStyle w:val="a3"/>
        <w:tblpPr w:leftFromText="142" w:rightFromText="142" w:vertAnchor="page" w:horzAnchor="margin" w:tblpY="2041"/>
        <w:tblW w:w="0" w:type="auto"/>
        <w:tblLayout w:type="fixed"/>
        <w:tblLook w:val="04A0" w:firstRow="1" w:lastRow="0" w:firstColumn="1" w:lastColumn="0" w:noHBand="0" w:noVBand="1"/>
      </w:tblPr>
      <w:tblGrid>
        <w:gridCol w:w="534"/>
        <w:gridCol w:w="2580"/>
        <w:gridCol w:w="5528"/>
        <w:gridCol w:w="5528"/>
        <w:gridCol w:w="1139"/>
      </w:tblGrid>
      <w:tr w:rsidR="00876F80" w14:paraId="2DEC10DA" w14:textId="77777777" w:rsidTr="00DE493B">
        <w:trPr>
          <w:trHeight w:val="510"/>
        </w:trPr>
        <w:tc>
          <w:tcPr>
            <w:tcW w:w="534" w:type="dxa"/>
            <w:vAlign w:val="center"/>
          </w:tcPr>
          <w:p w14:paraId="54233749" w14:textId="77777777" w:rsidR="00876F80" w:rsidRPr="00132304" w:rsidRDefault="00876F80" w:rsidP="00484733">
            <w:pPr>
              <w:pStyle w:val="a6"/>
              <w:rPr>
                <w:sz w:val="20"/>
                <w:szCs w:val="20"/>
              </w:rPr>
            </w:pPr>
            <w:r>
              <w:rPr>
                <w:rFonts w:hint="eastAsia"/>
                <w:sz w:val="20"/>
                <w:szCs w:val="20"/>
              </w:rPr>
              <w:t>頁</w:t>
            </w:r>
          </w:p>
        </w:tc>
        <w:tc>
          <w:tcPr>
            <w:tcW w:w="2580" w:type="dxa"/>
            <w:vAlign w:val="center"/>
          </w:tcPr>
          <w:p w14:paraId="660CBD0A" w14:textId="11347989" w:rsidR="00876F80" w:rsidRPr="00132304" w:rsidRDefault="00876F80" w:rsidP="00484733">
            <w:pPr>
              <w:pStyle w:val="a6"/>
              <w:rPr>
                <w:sz w:val="20"/>
                <w:szCs w:val="20"/>
              </w:rPr>
            </w:pPr>
            <w:r>
              <w:rPr>
                <w:rFonts w:hint="eastAsia"/>
                <w:sz w:val="20"/>
                <w:szCs w:val="20"/>
              </w:rPr>
              <w:t>項目</w:t>
            </w:r>
          </w:p>
        </w:tc>
        <w:tc>
          <w:tcPr>
            <w:tcW w:w="5528" w:type="dxa"/>
            <w:vAlign w:val="center"/>
          </w:tcPr>
          <w:p w14:paraId="11BD1A74" w14:textId="77777777" w:rsidR="00876F80" w:rsidRPr="00132304" w:rsidRDefault="00876F80" w:rsidP="00484733">
            <w:pPr>
              <w:pStyle w:val="a6"/>
              <w:rPr>
                <w:sz w:val="20"/>
                <w:szCs w:val="20"/>
              </w:rPr>
            </w:pPr>
            <w:r w:rsidRPr="00132304">
              <w:rPr>
                <w:rFonts w:hint="eastAsia"/>
                <w:sz w:val="20"/>
                <w:szCs w:val="20"/>
              </w:rPr>
              <w:t>誤</w:t>
            </w:r>
          </w:p>
        </w:tc>
        <w:tc>
          <w:tcPr>
            <w:tcW w:w="5528" w:type="dxa"/>
            <w:vAlign w:val="center"/>
          </w:tcPr>
          <w:p w14:paraId="1EAC843F" w14:textId="77777777" w:rsidR="00876F80" w:rsidRPr="00132304" w:rsidRDefault="00876F80" w:rsidP="00484733">
            <w:pPr>
              <w:pStyle w:val="a6"/>
              <w:rPr>
                <w:sz w:val="20"/>
                <w:szCs w:val="20"/>
              </w:rPr>
            </w:pPr>
            <w:r w:rsidRPr="00132304">
              <w:rPr>
                <w:rFonts w:hint="eastAsia"/>
                <w:sz w:val="20"/>
                <w:szCs w:val="20"/>
              </w:rPr>
              <w:t>正</w:t>
            </w:r>
          </w:p>
        </w:tc>
        <w:tc>
          <w:tcPr>
            <w:tcW w:w="1139" w:type="dxa"/>
            <w:vAlign w:val="center"/>
          </w:tcPr>
          <w:p w14:paraId="5B5A2FE3" w14:textId="77777777" w:rsidR="00876F80" w:rsidRPr="00132304" w:rsidRDefault="00876F80" w:rsidP="00484733">
            <w:pPr>
              <w:pStyle w:val="a6"/>
              <w:rPr>
                <w:sz w:val="20"/>
                <w:szCs w:val="20"/>
              </w:rPr>
            </w:pPr>
            <w:r>
              <w:rPr>
                <w:rFonts w:hint="eastAsia"/>
                <w:sz w:val="20"/>
                <w:szCs w:val="20"/>
              </w:rPr>
              <w:t>備考</w:t>
            </w:r>
          </w:p>
        </w:tc>
      </w:tr>
      <w:tr w:rsidR="00E34B70" w:rsidRPr="00484733" w14:paraId="70305714" w14:textId="77777777" w:rsidTr="00DE493B">
        <w:trPr>
          <w:trHeight w:val="510"/>
        </w:trPr>
        <w:tc>
          <w:tcPr>
            <w:tcW w:w="534" w:type="dxa"/>
            <w:vAlign w:val="center"/>
          </w:tcPr>
          <w:p w14:paraId="3A4FA4E7" w14:textId="660686D6" w:rsidR="00E34B70" w:rsidRPr="008F2791" w:rsidRDefault="00E34B70" w:rsidP="00484733">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16</w:t>
            </w:r>
          </w:p>
        </w:tc>
        <w:tc>
          <w:tcPr>
            <w:tcW w:w="2580" w:type="dxa"/>
            <w:vAlign w:val="center"/>
          </w:tcPr>
          <w:p w14:paraId="541A776B" w14:textId="1A80C0F1" w:rsidR="00E34B70" w:rsidRPr="008F2791" w:rsidRDefault="00E34B70" w:rsidP="00484733">
            <w:pPr>
              <w:pStyle w:val="a6"/>
              <w:jc w:val="left"/>
              <w:rPr>
                <w:rFonts w:ascii="ＭＳ Ｐゴシック" w:eastAsia="ＭＳ Ｐゴシック" w:hAnsi="ＭＳ Ｐゴシック"/>
                <w:sz w:val="21"/>
                <w:szCs w:val="21"/>
              </w:rPr>
            </w:pPr>
          </w:p>
          <w:p w14:paraId="3B16980C" w14:textId="77777777" w:rsidR="00E34B70" w:rsidRPr="008F2791" w:rsidRDefault="00E34B70" w:rsidP="00484733">
            <w:pPr>
              <w:pStyle w:val="a6"/>
              <w:jc w:val="left"/>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7.2　「ギャンブル等依存が疑われる者」のギャンブル行動</w:t>
            </w:r>
          </w:p>
          <w:p w14:paraId="1C75FA87" w14:textId="498875FB" w:rsidR="00E34B70" w:rsidRPr="008F2791" w:rsidRDefault="00E34B70" w:rsidP="008F2791">
            <w:pPr>
              <w:pStyle w:val="a6"/>
              <w:jc w:val="left"/>
              <w:rPr>
                <w:rFonts w:ascii="ＭＳ Ｐゴシック" w:eastAsia="ＭＳ Ｐゴシック" w:hAnsi="ＭＳ Ｐゴシック"/>
                <w:sz w:val="21"/>
                <w:szCs w:val="21"/>
              </w:rPr>
            </w:pPr>
          </w:p>
        </w:tc>
        <w:tc>
          <w:tcPr>
            <w:tcW w:w="5528" w:type="dxa"/>
            <w:vAlign w:val="center"/>
          </w:tcPr>
          <w:p w14:paraId="555927DC" w14:textId="77777777" w:rsidR="00E34B70" w:rsidRPr="008F2791" w:rsidRDefault="00E34B70" w:rsidP="00484733">
            <w:pPr>
              <w:autoSpaceDE w:val="0"/>
              <w:autoSpaceDN w:val="0"/>
              <w:adjustRightInd w:val="0"/>
              <w:rPr>
                <w:rFonts w:ascii="ＭＳ Ｐゴシック" w:eastAsia="ＭＳ Ｐゴシック" w:hAnsi="ＭＳ Ｐゴシック" w:cs="YuGothic-Bold"/>
                <w:b/>
                <w:bCs/>
                <w:kern w:val="0"/>
                <w:szCs w:val="21"/>
              </w:rPr>
            </w:pPr>
            <w:r w:rsidRPr="008F2791">
              <w:rPr>
                <w:rFonts w:ascii="ＭＳ Ｐゴシック" w:eastAsia="ＭＳ Ｐゴシック" w:hAnsi="ＭＳ Ｐゴシック" w:cs="YuGothic-Bold" w:hint="eastAsia"/>
                <w:b/>
                <w:bCs/>
                <w:kern w:val="0"/>
                <w:szCs w:val="21"/>
              </w:rPr>
              <w:t>（３）公営競技等：主な券の購入方法</w:t>
            </w:r>
          </w:p>
          <w:p w14:paraId="365A6E1B" w14:textId="4D89B629" w:rsidR="00E34B70" w:rsidRPr="008F2791" w:rsidRDefault="00E34B70" w:rsidP="00484733">
            <w:pPr>
              <w:autoSpaceDE w:val="0"/>
              <w:autoSpaceDN w:val="0"/>
              <w:adjustRightInd w:val="0"/>
              <w:spacing w:beforeLines="50" w:before="180" w:afterLines="50" w:after="180"/>
              <w:ind w:leftChars="100" w:left="1053" w:hangingChars="400" w:hanging="843"/>
              <w:rPr>
                <w:rFonts w:ascii="ＭＳ Ｐゴシック" w:eastAsia="ＭＳ Ｐゴシック" w:hAnsi="ＭＳ Ｐゴシック" w:cs="YuGothic-Bold"/>
                <w:b/>
                <w:bCs/>
                <w:kern w:val="0"/>
                <w:szCs w:val="21"/>
              </w:rPr>
            </w:pPr>
            <w:r w:rsidRPr="008F2791">
              <w:rPr>
                <w:rFonts w:ascii="ＭＳ Ｐゴシック" w:eastAsia="ＭＳ Ｐゴシック" w:hAnsi="ＭＳ Ｐゴシック" w:cs="YuGothic-Bold" w:hint="eastAsia"/>
                <w:b/>
                <w:bCs/>
                <w:kern w:val="0"/>
                <w:szCs w:val="21"/>
                <w:highlight w:val="yellow"/>
              </w:rPr>
              <w:t>【問</w:t>
            </w:r>
            <w:r w:rsidRPr="008F2791">
              <w:rPr>
                <w:rFonts w:ascii="ＭＳ Ｐゴシック" w:eastAsia="ＭＳ Ｐゴシック" w:hAnsi="ＭＳ Ｐゴシック" w:cs="YuGothic-Bold"/>
                <w:b/>
                <w:bCs/>
                <w:kern w:val="0"/>
                <w:szCs w:val="21"/>
                <w:highlight w:val="yellow"/>
              </w:rPr>
              <w:t>1</w:t>
            </w:r>
            <w:r w:rsidRPr="008F2791">
              <w:rPr>
                <w:rFonts w:ascii="ＭＳ Ｐゴシック" w:eastAsia="ＭＳ Ｐゴシック" w:hAnsi="ＭＳ Ｐゴシック" w:cs="YuGothic-Bold" w:hint="eastAsia"/>
                <w:b/>
                <w:bCs/>
                <w:kern w:val="0"/>
                <w:szCs w:val="21"/>
                <w:highlight w:val="yellow"/>
              </w:rPr>
              <w:t>3】</w:t>
            </w:r>
            <w:r w:rsidRPr="008F2791">
              <w:rPr>
                <w:rFonts w:ascii="ＭＳ Ｐゴシック" w:eastAsia="ＭＳ Ｐゴシック" w:hAnsi="ＭＳ Ｐゴシック" w:cs="YuGothic-Bold"/>
                <w:b/>
                <w:bCs/>
                <w:kern w:val="0"/>
                <w:szCs w:val="21"/>
                <w:highlight w:val="yellow"/>
              </w:rPr>
              <w:tab/>
            </w:r>
            <w:r w:rsidRPr="008F2791">
              <w:rPr>
                <w:rFonts w:ascii="ＭＳ Ｐゴシック" w:eastAsia="ＭＳ Ｐゴシック" w:hAnsi="ＭＳ Ｐゴシック" w:cs="YuGothic-Bold" w:hint="eastAsia"/>
                <w:b/>
                <w:bCs/>
                <w:kern w:val="0"/>
                <w:szCs w:val="21"/>
                <w:highlight w:val="yellow"/>
              </w:rPr>
              <w:t>【問</w:t>
            </w:r>
            <w:r w:rsidRPr="008F2791">
              <w:rPr>
                <w:rFonts w:ascii="ＭＳ Ｐゴシック" w:eastAsia="ＭＳ Ｐゴシック" w:hAnsi="ＭＳ Ｐゴシック" w:cs="YuGothic-Bold"/>
                <w:b/>
                <w:bCs/>
                <w:kern w:val="0"/>
                <w:szCs w:val="21"/>
                <w:highlight w:val="yellow"/>
              </w:rPr>
              <w:t>11】で競馬、競輪、競艇、オートレース、宝くじ、スポーツ振興くじのいずれかに〇をつけた人にお尋ねします。</w:t>
            </w:r>
            <w:r w:rsidRPr="008F2791">
              <w:rPr>
                <w:rFonts w:ascii="ＭＳ Ｐゴシック" w:eastAsia="ＭＳ Ｐゴシック" w:hAnsi="ＭＳ Ｐゴシック" w:cs="YuGothic-Bold" w:hint="eastAsia"/>
                <w:b/>
                <w:bCs/>
                <w:kern w:val="0"/>
                <w:szCs w:val="21"/>
                <w:highlight w:val="yellow"/>
              </w:rPr>
              <w:t>主にどこで券を購入しますか。ギャンブル等ごとに、あてはまる番号を</w:t>
            </w:r>
            <w:r w:rsidRPr="008F2791">
              <w:rPr>
                <w:rFonts w:ascii="ＭＳ Ｐゴシック" w:eastAsia="ＭＳ Ｐゴシック" w:hAnsi="ＭＳ Ｐゴシック" w:cs="YuGothic-Bold"/>
                <w:b/>
                <w:bCs/>
                <w:kern w:val="0"/>
                <w:szCs w:val="21"/>
                <w:highlight w:val="yellow"/>
              </w:rPr>
              <w:t>1つ選んで○をつけてください。</w:t>
            </w:r>
          </w:p>
          <w:p w14:paraId="463EDBDF" w14:textId="77777777" w:rsidR="00E34B70" w:rsidRPr="008F2791" w:rsidRDefault="00E34B70" w:rsidP="00484733">
            <w:pPr>
              <w:autoSpaceDE w:val="0"/>
              <w:autoSpaceDN w:val="0"/>
              <w:adjustRightInd w:val="0"/>
              <w:ind w:firstLineChars="100" w:firstLine="210"/>
              <w:rPr>
                <w:rFonts w:ascii="ＭＳ Ｐゴシック" w:eastAsia="ＭＳ Ｐゴシック" w:hAnsi="ＭＳ Ｐゴシック" w:cs="YuGothic-Regular"/>
                <w:kern w:val="0"/>
                <w:szCs w:val="21"/>
                <w:u w:val="single"/>
              </w:rPr>
            </w:pPr>
            <w:r w:rsidRPr="008F2791">
              <w:rPr>
                <w:rFonts w:ascii="ＭＳ Ｐゴシック" w:eastAsia="ＭＳ Ｐゴシック" w:hAnsi="ＭＳ Ｐゴシック" w:cs="YuGothic-Regular" w:hint="eastAsia"/>
                <w:kern w:val="0"/>
                <w:szCs w:val="21"/>
                <w:u w:val="single"/>
              </w:rPr>
              <w:t>【問</w:t>
            </w:r>
            <w:r w:rsidRPr="008F2791">
              <w:rPr>
                <w:rFonts w:ascii="ＭＳ Ｐゴシック" w:eastAsia="ＭＳ Ｐゴシック" w:hAnsi="ＭＳ Ｐゴシック" w:cs="YuGothic-Regular"/>
                <w:kern w:val="0"/>
                <w:szCs w:val="21"/>
                <w:u w:val="single"/>
              </w:rPr>
              <w:t>1</w:t>
            </w:r>
            <w:r w:rsidRPr="008F2791">
              <w:rPr>
                <w:rFonts w:ascii="ＭＳ Ｐゴシック" w:eastAsia="ＭＳ Ｐゴシック" w:hAnsi="ＭＳ Ｐゴシック" w:cs="YuGothic-Regular" w:hint="eastAsia"/>
                <w:kern w:val="0"/>
                <w:szCs w:val="21"/>
                <w:u w:val="single"/>
              </w:rPr>
              <w:t>1】で競馬、競輪、競艇、オートレースの経験が過去</w:t>
            </w:r>
            <w:r w:rsidRPr="008F2791">
              <w:rPr>
                <w:rFonts w:ascii="ＭＳ Ｐゴシック" w:eastAsia="ＭＳ Ｐゴシック" w:hAnsi="ＭＳ Ｐゴシック" w:cs="YuGothic-Regular"/>
                <w:kern w:val="0"/>
                <w:szCs w:val="21"/>
                <w:u w:val="single"/>
              </w:rPr>
              <w:t>1</w:t>
            </w:r>
            <w:r w:rsidRPr="008F2791">
              <w:rPr>
                <w:rFonts w:ascii="ＭＳ Ｐゴシック" w:eastAsia="ＭＳ Ｐゴシック" w:hAnsi="ＭＳ Ｐゴシック" w:cs="YuGothic-Regular" w:hint="eastAsia"/>
                <w:kern w:val="0"/>
                <w:szCs w:val="21"/>
                <w:u w:val="single"/>
              </w:rPr>
              <w:t>年間に「週</w:t>
            </w:r>
            <w:r w:rsidRPr="008F2791">
              <w:rPr>
                <w:rFonts w:ascii="ＭＳ Ｐゴシック" w:eastAsia="ＭＳ Ｐゴシック" w:hAnsi="ＭＳ Ｐゴシック" w:cs="YuGothic-Regular"/>
                <w:kern w:val="0"/>
                <w:szCs w:val="21"/>
                <w:u w:val="single"/>
              </w:rPr>
              <w:t>1</w:t>
            </w:r>
            <w:r w:rsidRPr="008F2791">
              <w:rPr>
                <w:rFonts w:ascii="ＭＳ Ｐゴシック" w:eastAsia="ＭＳ Ｐゴシック" w:hAnsi="ＭＳ Ｐゴシック" w:cs="YuGothic-Regular" w:hint="eastAsia"/>
                <w:kern w:val="0"/>
                <w:szCs w:val="21"/>
                <w:u w:val="single"/>
              </w:rPr>
              <w:t>回未満」または「週</w:t>
            </w:r>
            <w:r w:rsidRPr="008F2791">
              <w:rPr>
                <w:rFonts w:ascii="ＭＳ Ｐゴシック" w:eastAsia="ＭＳ Ｐゴシック" w:hAnsi="ＭＳ Ｐゴシック" w:cs="YuGothic-Regular"/>
                <w:kern w:val="0"/>
                <w:szCs w:val="21"/>
                <w:u w:val="single"/>
              </w:rPr>
              <w:t>1</w:t>
            </w:r>
            <w:r w:rsidRPr="008F2791">
              <w:rPr>
                <w:rFonts w:ascii="ＭＳ Ｐゴシック" w:eastAsia="ＭＳ Ｐゴシック" w:hAnsi="ＭＳ Ｐゴシック" w:cs="YuGothic-Regular" w:hint="eastAsia"/>
                <w:kern w:val="0"/>
                <w:szCs w:val="21"/>
                <w:u w:val="single"/>
              </w:rPr>
              <w:t>回以上」と回答した者を対象に集計した。</w:t>
            </w:r>
          </w:p>
          <w:p w14:paraId="7485E096" w14:textId="77777777" w:rsidR="00E34B70" w:rsidRPr="008F2791" w:rsidRDefault="00E34B70" w:rsidP="00484733">
            <w:pPr>
              <w:autoSpaceDE w:val="0"/>
              <w:autoSpaceDN w:val="0"/>
              <w:adjustRightInd w:val="0"/>
              <w:ind w:firstLineChars="100" w:firstLine="210"/>
              <w:rPr>
                <w:rFonts w:ascii="ＭＳ Ｐゴシック" w:eastAsia="ＭＳ Ｐゴシック" w:hAnsi="ＭＳ Ｐゴシック" w:cs="YuGothic-Regular"/>
                <w:kern w:val="0"/>
                <w:szCs w:val="21"/>
              </w:rPr>
            </w:pPr>
          </w:p>
          <w:p w14:paraId="7257D6DD" w14:textId="77777777" w:rsidR="00E34B70" w:rsidRDefault="00E34B70" w:rsidP="00DE493B">
            <w:pPr>
              <w:autoSpaceDE w:val="0"/>
              <w:autoSpaceDN w:val="0"/>
              <w:adjustRightInd w:val="0"/>
              <w:ind w:firstLineChars="100" w:firstLine="210"/>
              <w:rPr>
                <w:rFonts w:ascii="ＭＳ Ｐゴシック" w:eastAsia="ＭＳ Ｐゴシック" w:hAnsi="ＭＳ Ｐゴシック" w:cs="YuGothic-Regular"/>
                <w:kern w:val="0"/>
                <w:szCs w:val="21"/>
              </w:rPr>
            </w:pPr>
            <w:r w:rsidRPr="008F2791">
              <w:rPr>
                <w:rFonts w:ascii="ＭＳ Ｐゴシック" w:eastAsia="ＭＳ Ｐゴシック" w:hAnsi="ＭＳ Ｐゴシック" w:cs="YuGothic-Regular" w:hint="eastAsia"/>
                <w:kern w:val="0"/>
                <w:szCs w:val="21"/>
              </w:rPr>
              <w:t>いずれの競技でも「ギャンブル場／場外売り場」で券を購入する者が最も多く、競馬、オートレースで７割前後、競輪、競艇、宝くじで8割強であった。「オンライン（インターネット）」は、スポーツ振興くじで約4割、競馬、オートレースで２割台、競輪、競艇で約１割となっている。「ギャンブル場／場外とオンラインの両方」は、いずれの競技でも１割未満であった。（図表</w:t>
            </w:r>
            <w:r w:rsidRPr="008F2791">
              <w:rPr>
                <w:rFonts w:ascii="ＭＳ Ｐゴシック" w:eastAsia="ＭＳ Ｐゴシック" w:hAnsi="ＭＳ Ｐゴシック" w:cs="YuGothic-Regular"/>
                <w:kern w:val="0"/>
                <w:szCs w:val="21"/>
              </w:rPr>
              <w:t>15-1・図表15-2）</w:t>
            </w:r>
          </w:p>
          <w:p w14:paraId="7518C0E4" w14:textId="27C2AC47" w:rsidR="00903348" w:rsidRPr="008F2791" w:rsidRDefault="00903348" w:rsidP="00DE493B">
            <w:pPr>
              <w:autoSpaceDE w:val="0"/>
              <w:autoSpaceDN w:val="0"/>
              <w:adjustRightInd w:val="0"/>
              <w:ind w:firstLineChars="100" w:firstLine="210"/>
              <w:rPr>
                <w:rFonts w:ascii="ＭＳ Ｐゴシック" w:eastAsia="ＭＳ Ｐゴシック" w:hAnsi="ＭＳ Ｐゴシック"/>
                <w:szCs w:val="21"/>
              </w:rPr>
            </w:pPr>
          </w:p>
        </w:tc>
        <w:tc>
          <w:tcPr>
            <w:tcW w:w="5528" w:type="dxa"/>
          </w:tcPr>
          <w:p w14:paraId="2BFA6220" w14:textId="3CC79E38" w:rsidR="004C5A00" w:rsidRPr="008F2791" w:rsidRDefault="00E34B70" w:rsidP="00DE493B">
            <w:pPr>
              <w:autoSpaceDE w:val="0"/>
              <w:autoSpaceDN w:val="0"/>
              <w:adjustRightInd w:val="0"/>
              <w:rPr>
                <w:rFonts w:ascii="ＭＳ Ｐゴシック" w:eastAsia="ＭＳ Ｐゴシック" w:hAnsi="ＭＳ Ｐゴシック" w:cs="YuGothic-Bold"/>
                <w:b/>
                <w:bCs/>
                <w:kern w:val="0"/>
                <w:szCs w:val="21"/>
              </w:rPr>
            </w:pPr>
            <w:r w:rsidRPr="008F2791">
              <w:rPr>
                <w:rFonts w:ascii="ＭＳ Ｐゴシック" w:eastAsia="ＭＳ Ｐゴシック" w:hAnsi="ＭＳ Ｐゴシック" w:cs="YuGothic-Bold" w:hint="eastAsia"/>
                <w:b/>
                <w:bCs/>
                <w:kern w:val="0"/>
                <w:szCs w:val="21"/>
              </w:rPr>
              <w:t>（３）公営競技等：主な券の購入方法</w:t>
            </w:r>
            <w:r w:rsidR="004C5A00" w:rsidRPr="008F2791">
              <w:rPr>
                <w:rFonts w:ascii="ＭＳ Ｐゴシック" w:eastAsia="ＭＳ Ｐゴシック" w:hAnsi="ＭＳ Ｐゴシック" w:cs="YuGothic-Bold" w:hint="eastAsia"/>
                <w:b/>
                <w:bCs/>
                <w:kern w:val="0"/>
                <w:szCs w:val="21"/>
              </w:rPr>
              <w:t xml:space="preserve">　　　</w:t>
            </w:r>
          </w:p>
          <w:p w14:paraId="733DC318" w14:textId="237277A4" w:rsidR="004C5A00" w:rsidRPr="008F2791" w:rsidRDefault="004C5A00" w:rsidP="00DE493B">
            <w:pPr>
              <w:autoSpaceDE w:val="0"/>
              <w:autoSpaceDN w:val="0"/>
              <w:adjustRightInd w:val="0"/>
              <w:ind w:firstLineChars="1100" w:firstLine="2310"/>
              <w:rPr>
                <w:rFonts w:ascii="ＭＳ Ｐゴシック" w:eastAsia="ＭＳ Ｐゴシック" w:hAnsi="ＭＳ Ｐゴシック" w:cs="YuGothic-Bold"/>
                <w:kern w:val="0"/>
                <w:szCs w:val="21"/>
              </w:rPr>
            </w:pPr>
          </w:p>
          <w:p w14:paraId="7964953B" w14:textId="54201DB8" w:rsidR="004C5A00" w:rsidRPr="008F2791" w:rsidRDefault="004C5A00" w:rsidP="00DE493B">
            <w:pPr>
              <w:autoSpaceDE w:val="0"/>
              <w:autoSpaceDN w:val="0"/>
              <w:adjustRightInd w:val="0"/>
              <w:ind w:firstLineChars="1100" w:firstLine="2310"/>
              <w:rPr>
                <w:rFonts w:ascii="ＭＳ Ｐゴシック" w:eastAsia="ＭＳ Ｐゴシック" w:hAnsi="ＭＳ Ｐゴシック" w:cs="YuGothic-Bold"/>
                <w:kern w:val="0"/>
                <w:szCs w:val="21"/>
              </w:rPr>
            </w:pPr>
          </w:p>
          <w:p w14:paraId="61246DB9" w14:textId="77777777" w:rsidR="004C5A00" w:rsidRPr="008F2791" w:rsidRDefault="004C5A00" w:rsidP="00DE493B">
            <w:pPr>
              <w:autoSpaceDE w:val="0"/>
              <w:autoSpaceDN w:val="0"/>
              <w:adjustRightInd w:val="0"/>
              <w:ind w:firstLineChars="1100" w:firstLine="2310"/>
              <w:rPr>
                <w:rFonts w:ascii="ＭＳ Ｐゴシック" w:eastAsia="ＭＳ Ｐゴシック" w:hAnsi="ＭＳ Ｐゴシック" w:cs="YuGothic-Bold"/>
                <w:kern w:val="0"/>
                <w:szCs w:val="21"/>
              </w:rPr>
            </w:pPr>
            <w:r w:rsidRPr="008F2791">
              <w:rPr>
                <w:rFonts w:ascii="ＭＳ Ｐゴシック" w:eastAsia="ＭＳ Ｐゴシック" w:hAnsi="ＭＳ Ｐゴシック" w:cs="YuGothic-Bold" w:hint="eastAsia"/>
                <w:kern w:val="0"/>
                <w:szCs w:val="21"/>
              </w:rPr>
              <w:t>（略）</w:t>
            </w:r>
          </w:p>
          <w:p w14:paraId="6F21075D" w14:textId="77777777" w:rsidR="004C5A00" w:rsidRPr="008F2791" w:rsidRDefault="004C5A00" w:rsidP="00DE493B">
            <w:pPr>
              <w:autoSpaceDE w:val="0"/>
              <w:autoSpaceDN w:val="0"/>
              <w:adjustRightInd w:val="0"/>
              <w:ind w:firstLineChars="1100" w:firstLine="2310"/>
              <w:rPr>
                <w:rFonts w:ascii="ＭＳ Ｐゴシック" w:eastAsia="ＭＳ Ｐゴシック" w:hAnsi="ＭＳ Ｐゴシック" w:cs="YuGothic-Bold"/>
                <w:kern w:val="0"/>
                <w:szCs w:val="21"/>
              </w:rPr>
            </w:pPr>
          </w:p>
          <w:p w14:paraId="6E9EE406" w14:textId="609EA985" w:rsidR="004C5A00" w:rsidRPr="008F2791" w:rsidRDefault="004C5A00" w:rsidP="00DE493B">
            <w:pPr>
              <w:autoSpaceDE w:val="0"/>
              <w:autoSpaceDN w:val="0"/>
              <w:adjustRightInd w:val="0"/>
              <w:ind w:firstLineChars="1100" w:firstLine="2310"/>
              <w:rPr>
                <w:rFonts w:ascii="ＭＳ Ｐゴシック" w:eastAsia="ＭＳ Ｐゴシック" w:hAnsi="ＭＳ Ｐゴシック" w:cs="YuGothic-Bold"/>
                <w:kern w:val="0"/>
                <w:szCs w:val="21"/>
              </w:rPr>
            </w:pPr>
          </w:p>
          <w:p w14:paraId="41DA5086" w14:textId="4C6F9C0D" w:rsidR="004C5A00" w:rsidRDefault="004C5A00" w:rsidP="00DE493B">
            <w:pPr>
              <w:autoSpaceDE w:val="0"/>
              <w:autoSpaceDN w:val="0"/>
              <w:adjustRightInd w:val="0"/>
              <w:ind w:firstLineChars="1100" w:firstLine="2310"/>
              <w:rPr>
                <w:rFonts w:ascii="ＭＳ Ｐゴシック" w:eastAsia="ＭＳ Ｐゴシック" w:hAnsi="ＭＳ Ｐゴシック" w:cs="YuGothic-Bold"/>
                <w:kern w:val="0"/>
                <w:szCs w:val="21"/>
              </w:rPr>
            </w:pPr>
          </w:p>
          <w:p w14:paraId="70C27F9A" w14:textId="77777777" w:rsidR="000A0535" w:rsidRPr="008F2791" w:rsidRDefault="000A0535" w:rsidP="00DE493B">
            <w:pPr>
              <w:autoSpaceDE w:val="0"/>
              <w:autoSpaceDN w:val="0"/>
              <w:adjustRightInd w:val="0"/>
              <w:ind w:firstLineChars="1100" w:firstLine="2310"/>
              <w:rPr>
                <w:rFonts w:ascii="ＭＳ Ｐゴシック" w:eastAsia="ＭＳ Ｐゴシック" w:hAnsi="ＭＳ Ｐゴシック" w:cs="YuGothic-Bold"/>
                <w:kern w:val="0"/>
                <w:szCs w:val="21"/>
              </w:rPr>
            </w:pPr>
          </w:p>
          <w:p w14:paraId="7A0EE5C8" w14:textId="229E80B8" w:rsidR="00E34B70" w:rsidRPr="008F2791" w:rsidRDefault="00484733" w:rsidP="00DE493B">
            <w:pPr>
              <w:autoSpaceDE w:val="0"/>
              <w:autoSpaceDN w:val="0"/>
              <w:adjustRightInd w:val="0"/>
              <w:ind w:firstLineChars="1100" w:firstLine="2310"/>
              <w:rPr>
                <w:rFonts w:ascii="ＭＳ Ｐゴシック" w:eastAsia="ＭＳ Ｐゴシック" w:hAnsi="ＭＳ Ｐゴシック" w:cs="YuGothic-Regular"/>
                <w:kern w:val="0"/>
                <w:szCs w:val="21"/>
              </w:rPr>
            </w:pPr>
            <w:r w:rsidRPr="008F2791">
              <w:rPr>
                <w:rFonts w:ascii="ＭＳ Ｐゴシック" w:eastAsia="ＭＳ Ｐゴシック" w:hAnsi="ＭＳ Ｐゴシック" w:cs="YuGothic-Regular" w:hint="eastAsia"/>
                <w:kern w:val="0"/>
                <w:szCs w:val="21"/>
              </w:rPr>
              <w:t>（削除）</w:t>
            </w:r>
          </w:p>
          <w:p w14:paraId="13E457B7" w14:textId="2F83E1C2" w:rsidR="00484733" w:rsidRPr="008F2791" w:rsidRDefault="00484733" w:rsidP="00DE493B">
            <w:pPr>
              <w:autoSpaceDE w:val="0"/>
              <w:autoSpaceDN w:val="0"/>
              <w:adjustRightInd w:val="0"/>
              <w:ind w:firstLineChars="100" w:firstLine="210"/>
              <w:rPr>
                <w:rFonts w:ascii="ＭＳ Ｐゴシック" w:eastAsia="ＭＳ Ｐゴシック" w:hAnsi="ＭＳ Ｐゴシック" w:cs="YuGothic-Regular"/>
                <w:kern w:val="0"/>
                <w:szCs w:val="21"/>
              </w:rPr>
            </w:pPr>
          </w:p>
          <w:p w14:paraId="71789010" w14:textId="20FC6710" w:rsidR="004C5A00" w:rsidRDefault="004C5A00" w:rsidP="00DE493B">
            <w:pPr>
              <w:autoSpaceDE w:val="0"/>
              <w:autoSpaceDN w:val="0"/>
              <w:adjustRightInd w:val="0"/>
              <w:ind w:firstLineChars="100" w:firstLine="210"/>
              <w:rPr>
                <w:rFonts w:ascii="ＭＳ Ｐゴシック" w:eastAsia="ＭＳ Ｐゴシック" w:hAnsi="ＭＳ Ｐゴシック" w:cs="YuGothic-Regular"/>
                <w:kern w:val="0"/>
                <w:szCs w:val="21"/>
              </w:rPr>
            </w:pPr>
          </w:p>
          <w:p w14:paraId="0E0A9B38" w14:textId="77777777" w:rsidR="00044260" w:rsidRPr="008F2791" w:rsidRDefault="00044260" w:rsidP="00DE493B">
            <w:pPr>
              <w:autoSpaceDE w:val="0"/>
              <w:autoSpaceDN w:val="0"/>
              <w:adjustRightInd w:val="0"/>
              <w:ind w:firstLineChars="100" w:firstLine="210"/>
              <w:rPr>
                <w:rFonts w:ascii="ＭＳ Ｐゴシック" w:eastAsia="ＭＳ Ｐゴシック" w:hAnsi="ＭＳ Ｐゴシック" w:cs="YuGothic-Regular"/>
                <w:kern w:val="0"/>
                <w:szCs w:val="21"/>
              </w:rPr>
            </w:pPr>
          </w:p>
          <w:p w14:paraId="04113157" w14:textId="76C326AC" w:rsidR="00484733" w:rsidRPr="008F2791" w:rsidRDefault="000A0535" w:rsidP="00DE493B">
            <w:pPr>
              <w:autoSpaceDE w:val="0"/>
              <w:autoSpaceDN w:val="0"/>
              <w:adjustRightInd w:val="0"/>
              <w:ind w:firstLineChars="100" w:firstLine="210"/>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 xml:space="preserve">　　　　　　　　　　　　　　　（略）</w:t>
            </w:r>
          </w:p>
          <w:p w14:paraId="43906DBC" w14:textId="072184E5" w:rsidR="000A0535" w:rsidRDefault="000A0535" w:rsidP="00DE493B">
            <w:pPr>
              <w:autoSpaceDE w:val="0"/>
              <w:autoSpaceDN w:val="0"/>
              <w:adjustRightInd w:val="0"/>
              <w:ind w:firstLineChars="100" w:firstLine="210"/>
              <w:rPr>
                <w:rFonts w:ascii="ＭＳ Ｐゴシック" w:eastAsia="ＭＳ Ｐゴシック" w:hAnsi="ＭＳ Ｐゴシック"/>
                <w:szCs w:val="21"/>
              </w:rPr>
            </w:pPr>
          </w:p>
          <w:p w14:paraId="2BF3E8DC" w14:textId="47390515" w:rsidR="00DE493B" w:rsidRDefault="00DE493B" w:rsidP="00DE493B">
            <w:pPr>
              <w:autoSpaceDE w:val="0"/>
              <w:autoSpaceDN w:val="0"/>
              <w:adjustRightInd w:val="0"/>
              <w:ind w:firstLineChars="100" w:firstLine="210"/>
              <w:rPr>
                <w:rFonts w:ascii="ＭＳ Ｐゴシック" w:eastAsia="ＭＳ Ｐゴシック" w:hAnsi="ＭＳ Ｐゴシック"/>
                <w:szCs w:val="21"/>
              </w:rPr>
            </w:pPr>
          </w:p>
          <w:p w14:paraId="7184C334" w14:textId="0D419429" w:rsidR="00DE493B" w:rsidRDefault="00DE493B" w:rsidP="00DE493B">
            <w:pPr>
              <w:autoSpaceDE w:val="0"/>
              <w:autoSpaceDN w:val="0"/>
              <w:adjustRightInd w:val="0"/>
              <w:ind w:firstLineChars="100" w:firstLine="210"/>
              <w:rPr>
                <w:rFonts w:ascii="ＭＳ Ｐゴシック" w:eastAsia="ＭＳ Ｐゴシック" w:hAnsi="ＭＳ Ｐゴシック"/>
                <w:szCs w:val="21"/>
              </w:rPr>
            </w:pPr>
          </w:p>
          <w:p w14:paraId="51ACDF57" w14:textId="3FAE4046" w:rsidR="000A0535" w:rsidRPr="008F2791" w:rsidRDefault="000A0535" w:rsidP="00DE493B">
            <w:pPr>
              <w:autoSpaceDE w:val="0"/>
              <w:autoSpaceDN w:val="0"/>
              <w:adjustRightInd w:val="0"/>
              <w:ind w:firstLineChars="100" w:firstLine="210"/>
              <w:rPr>
                <w:rFonts w:ascii="ＭＳ Ｐゴシック" w:eastAsia="ＭＳ Ｐゴシック" w:hAnsi="ＭＳ Ｐゴシック"/>
                <w:szCs w:val="21"/>
              </w:rPr>
            </w:pPr>
          </w:p>
        </w:tc>
        <w:tc>
          <w:tcPr>
            <w:tcW w:w="1139" w:type="dxa"/>
            <w:vAlign w:val="center"/>
          </w:tcPr>
          <w:p w14:paraId="046593B1" w14:textId="77777777" w:rsidR="00E34B70" w:rsidRPr="008F2791" w:rsidRDefault="00CD6F1D" w:rsidP="00484733">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令和６年</w:t>
            </w:r>
          </w:p>
          <w:p w14:paraId="7000F7D3" w14:textId="4ABACB76" w:rsidR="00CD6F1D" w:rsidRPr="008F2791" w:rsidRDefault="00CD6F1D" w:rsidP="00CD6F1D">
            <w:pPr>
              <w:ind w:firstLineChars="50" w:firstLine="105"/>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３月訂正</w:t>
            </w:r>
          </w:p>
        </w:tc>
      </w:tr>
      <w:tr w:rsidR="005D7DF2" w:rsidRPr="00484733" w14:paraId="338B2E58" w14:textId="77777777" w:rsidTr="000751AB">
        <w:trPr>
          <w:trHeight w:val="58"/>
        </w:trPr>
        <w:tc>
          <w:tcPr>
            <w:tcW w:w="534" w:type="dxa"/>
            <w:vAlign w:val="center"/>
          </w:tcPr>
          <w:p w14:paraId="42DF1FF9" w14:textId="22A680F4" w:rsidR="005D7DF2" w:rsidRPr="008F2791" w:rsidRDefault="00377104" w:rsidP="00484733">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28</w:t>
            </w:r>
          </w:p>
        </w:tc>
        <w:tc>
          <w:tcPr>
            <w:tcW w:w="2580" w:type="dxa"/>
            <w:vAlign w:val="center"/>
          </w:tcPr>
          <w:p w14:paraId="04DA710C" w14:textId="14AAC552" w:rsidR="005D7DF2" w:rsidRPr="008F2791" w:rsidRDefault="005D7DF2" w:rsidP="00484733">
            <w:pPr>
              <w:pStyle w:val="a6"/>
              <w:jc w:val="left"/>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7.4　「ギャンブル等依存が疑われる者」のギャンブル行動</w:t>
            </w:r>
          </w:p>
        </w:tc>
        <w:tc>
          <w:tcPr>
            <w:tcW w:w="5528" w:type="dxa"/>
            <w:vAlign w:val="center"/>
          </w:tcPr>
          <w:p w14:paraId="4439B883" w14:textId="77777777" w:rsidR="005D7DF2" w:rsidRPr="008F2791" w:rsidRDefault="005D7DF2" w:rsidP="00484733">
            <w:pPr>
              <w:autoSpaceDE w:val="0"/>
              <w:autoSpaceDN w:val="0"/>
              <w:adjustRightInd w:val="0"/>
              <w:jc w:val="left"/>
              <w:rPr>
                <w:rFonts w:ascii="ＭＳ Ｐゴシック" w:eastAsia="ＭＳ Ｐゴシック" w:hAnsi="ＭＳ Ｐゴシック" w:cs="YuGothic-Bold"/>
                <w:b/>
                <w:bCs/>
                <w:color w:val="0070C0"/>
                <w:kern w:val="0"/>
                <w:szCs w:val="21"/>
              </w:rPr>
            </w:pPr>
            <w:r w:rsidRPr="008F2791">
              <w:rPr>
                <w:rFonts w:ascii="ＭＳ Ｐゴシック" w:eastAsia="ＭＳ Ｐゴシック" w:hAnsi="ＭＳ Ｐゴシック" w:cs="YuGothic-Bold"/>
                <w:b/>
                <w:bCs/>
                <w:color w:val="0070C0"/>
                <w:kern w:val="0"/>
                <w:szCs w:val="21"/>
              </w:rPr>
              <w:t>7.</w:t>
            </w:r>
            <w:r w:rsidRPr="008F2791">
              <w:rPr>
                <w:rFonts w:ascii="ＭＳ Ｐゴシック" w:eastAsia="ＭＳ Ｐゴシック" w:hAnsi="ＭＳ Ｐゴシック" w:cs="YuGothic-Bold" w:hint="eastAsia"/>
                <w:b/>
                <w:bCs/>
                <w:color w:val="0070C0"/>
                <w:kern w:val="0"/>
                <w:szCs w:val="21"/>
              </w:rPr>
              <w:t>4</w:t>
            </w:r>
            <w:r w:rsidRPr="008F2791">
              <w:rPr>
                <w:rFonts w:ascii="ＭＳ Ｐゴシック" w:eastAsia="ＭＳ Ｐゴシック" w:hAnsi="ＭＳ Ｐゴシック" w:cs="YuGothic-Bold"/>
                <w:b/>
                <w:bCs/>
                <w:color w:val="0070C0"/>
                <w:kern w:val="0"/>
                <w:szCs w:val="21"/>
              </w:rPr>
              <w:t xml:space="preserve"> </w:t>
            </w:r>
            <w:r w:rsidRPr="008F2791">
              <w:rPr>
                <w:rFonts w:ascii="ＭＳ Ｐゴシック" w:eastAsia="ＭＳ Ｐゴシック" w:hAnsi="ＭＳ Ｐゴシック" w:cs="YuGothic-Bold" w:hint="eastAsia"/>
                <w:b/>
                <w:bCs/>
                <w:color w:val="0070C0"/>
                <w:kern w:val="0"/>
                <w:szCs w:val="21"/>
              </w:rPr>
              <w:t xml:space="preserve">　「ギャンブル等依存が疑われる者」におけるギャンブル行動</w:t>
            </w:r>
          </w:p>
          <w:p w14:paraId="40BF78D4" w14:textId="06533B07" w:rsidR="005D7DF2" w:rsidRPr="008F2791" w:rsidRDefault="005D7DF2" w:rsidP="00FF14EA">
            <w:pPr>
              <w:autoSpaceDE w:val="0"/>
              <w:autoSpaceDN w:val="0"/>
              <w:adjustRightInd w:val="0"/>
              <w:ind w:firstLineChars="100" w:firstLine="210"/>
              <w:jc w:val="left"/>
              <w:rPr>
                <w:rFonts w:ascii="ＭＳ Ｐゴシック" w:eastAsia="ＭＳ Ｐゴシック" w:hAnsi="ＭＳ Ｐゴシック" w:cs="YuGothic-Regular"/>
                <w:kern w:val="0"/>
                <w:szCs w:val="21"/>
              </w:rPr>
            </w:pPr>
            <w:r w:rsidRPr="008F2791">
              <w:rPr>
                <w:rFonts w:ascii="ＭＳ Ｐゴシック" w:eastAsia="ＭＳ Ｐゴシック" w:hAnsi="ＭＳ Ｐゴシック" w:cs="YuGothic-Regular" w:hint="eastAsia"/>
                <w:kern w:val="0"/>
                <w:szCs w:val="21"/>
              </w:rPr>
              <w:t>「ギャンブル等依存が疑われる者」（</w:t>
            </w:r>
            <w:r w:rsidRPr="008F2791">
              <w:rPr>
                <w:rFonts w:ascii="ＭＳ Ｐゴシック" w:eastAsia="ＭＳ Ｐゴシック" w:hAnsi="ＭＳ Ｐゴシック" w:cs="YuGothic-Regular"/>
                <w:kern w:val="0"/>
                <w:szCs w:val="21"/>
              </w:rPr>
              <w:t>SOGS</w:t>
            </w:r>
            <w:r w:rsidRPr="008F2791">
              <w:rPr>
                <w:rFonts w:ascii="ＭＳ Ｐゴシック" w:eastAsia="ＭＳ Ｐゴシック" w:hAnsi="ＭＳ Ｐゴシック" w:cs="YuGothic-Regular" w:hint="eastAsia"/>
                <w:kern w:val="0"/>
                <w:szCs w:val="21"/>
              </w:rPr>
              <w:t>得点</w:t>
            </w:r>
            <w:r w:rsidRPr="008F2791">
              <w:rPr>
                <w:rFonts w:ascii="ＭＳ Ｐゴシック" w:eastAsia="ＭＳ Ｐゴシック" w:hAnsi="ＭＳ Ｐゴシック" w:cs="YuGothic-Regular"/>
                <w:kern w:val="0"/>
                <w:szCs w:val="21"/>
              </w:rPr>
              <w:t>5</w:t>
            </w:r>
            <w:r w:rsidRPr="008F2791">
              <w:rPr>
                <w:rFonts w:ascii="ＭＳ Ｐゴシック" w:eastAsia="ＭＳ Ｐゴシック" w:hAnsi="ＭＳ Ｐゴシック" w:cs="YuGothic-Regular" w:hint="eastAsia"/>
                <w:kern w:val="0"/>
                <w:szCs w:val="21"/>
              </w:rPr>
              <w:t>点以上）におけるギャンブル等行動（経験したギャンブル等の種類、最もお金をつぎ込んだギャンブル等）について集計した。</w:t>
            </w:r>
          </w:p>
          <w:p w14:paraId="67CDEBFD" w14:textId="77777777" w:rsidR="00FF14EA" w:rsidRDefault="00FF14EA" w:rsidP="00484733">
            <w:pPr>
              <w:autoSpaceDE w:val="0"/>
              <w:autoSpaceDN w:val="0"/>
              <w:adjustRightInd w:val="0"/>
              <w:jc w:val="left"/>
              <w:rPr>
                <w:rFonts w:ascii="ＭＳ Ｐゴシック" w:eastAsia="ＭＳ Ｐゴシック" w:hAnsi="ＭＳ Ｐゴシック" w:cs="YuGothic-Bold"/>
                <w:b/>
                <w:bCs/>
                <w:kern w:val="0"/>
                <w:szCs w:val="21"/>
              </w:rPr>
            </w:pPr>
          </w:p>
          <w:p w14:paraId="0C8B32D0" w14:textId="420C2AAC" w:rsidR="005D7DF2" w:rsidRPr="008F2791" w:rsidRDefault="005D7DF2" w:rsidP="00484733">
            <w:pPr>
              <w:autoSpaceDE w:val="0"/>
              <w:autoSpaceDN w:val="0"/>
              <w:adjustRightInd w:val="0"/>
              <w:jc w:val="left"/>
              <w:rPr>
                <w:rFonts w:ascii="ＭＳ Ｐゴシック" w:eastAsia="ＭＳ Ｐゴシック" w:hAnsi="ＭＳ Ｐゴシック" w:cs="YuGothic-Bold"/>
                <w:b/>
                <w:bCs/>
                <w:kern w:val="0"/>
                <w:szCs w:val="21"/>
              </w:rPr>
            </w:pPr>
            <w:r w:rsidRPr="008F2791">
              <w:rPr>
                <w:rFonts w:ascii="ＭＳ Ｐゴシック" w:eastAsia="ＭＳ Ｐゴシック" w:hAnsi="ＭＳ Ｐゴシック" w:cs="YuGothic-Bold" w:hint="eastAsia"/>
                <w:b/>
                <w:bCs/>
                <w:kern w:val="0"/>
                <w:szCs w:val="21"/>
              </w:rPr>
              <w:lastRenderedPageBreak/>
              <w:t>（１）</w:t>
            </w:r>
            <w:r w:rsidRPr="008F2791">
              <w:rPr>
                <w:rFonts w:ascii="ＭＳ Ｐゴシック" w:eastAsia="ＭＳ Ｐゴシック" w:hAnsi="ＭＳ Ｐゴシック" w:cs="YuGothic-Bold"/>
                <w:b/>
                <w:bCs/>
                <w:kern w:val="0"/>
                <w:szCs w:val="21"/>
              </w:rPr>
              <w:t>SOGS 5</w:t>
            </w:r>
            <w:r w:rsidRPr="008F2791">
              <w:rPr>
                <w:rFonts w:ascii="ＭＳ Ｐゴシック" w:eastAsia="ＭＳ Ｐゴシック" w:hAnsi="ＭＳ Ｐゴシック" w:cs="YuGothic-Bold" w:hint="eastAsia"/>
                <w:b/>
                <w:bCs/>
                <w:kern w:val="0"/>
                <w:szCs w:val="21"/>
              </w:rPr>
              <w:t>点以上</w:t>
            </w:r>
            <w:r w:rsidRPr="008F2791">
              <w:rPr>
                <w:rFonts w:ascii="ＭＳ Ｐゴシック" w:eastAsia="ＭＳ Ｐゴシック" w:hAnsi="ＭＳ Ｐゴシック" w:cs="YuGothic-Bold"/>
                <w:b/>
                <w:bCs/>
                <w:kern w:val="0"/>
                <w:szCs w:val="21"/>
              </w:rPr>
              <w:t>-</w:t>
            </w:r>
            <w:r w:rsidRPr="008F2791">
              <w:rPr>
                <w:rFonts w:ascii="ＭＳ Ｐゴシック" w:eastAsia="ＭＳ Ｐゴシック" w:hAnsi="ＭＳ Ｐゴシック" w:cs="YuGothic-Bold" w:hint="eastAsia"/>
                <w:b/>
                <w:bCs/>
                <w:kern w:val="0"/>
                <w:szCs w:val="21"/>
              </w:rPr>
              <w:t>過去１年間で経験したギャンブル等の種類</w:t>
            </w:r>
          </w:p>
          <w:p w14:paraId="33EBCBB9" w14:textId="77777777" w:rsidR="005D7DF2" w:rsidRPr="008F2791" w:rsidRDefault="005D7DF2" w:rsidP="00484733">
            <w:pPr>
              <w:autoSpaceDE w:val="0"/>
              <w:autoSpaceDN w:val="0"/>
              <w:adjustRightInd w:val="0"/>
              <w:ind w:firstLineChars="100" w:firstLine="210"/>
              <w:jc w:val="left"/>
              <w:rPr>
                <w:rFonts w:ascii="ＭＳ Ｐゴシック" w:eastAsia="ＭＳ Ｐゴシック" w:hAnsi="ＭＳ Ｐゴシック" w:cs="YuGothic-Regular"/>
                <w:kern w:val="0"/>
                <w:szCs w:val="21"/>
              </w:rPr>
            </w:pPr>
            <w:r w:rsidRPr="008F2791">
              <w:rPr>
                <w:rFonts w:ascii="ＭＳ Ｐゴシック" w:eastAsia="ＭＳ Ｐゴシック" w:hAnsi="ＭＳ Ｐゴシック" w:cs="YuGothic-Regular"/>
                <w:kern w:val="0"/>
                <w:szCs w:val="21"/>
              </w:rPr>
              <w:t>SOGS</w:t>
            </w:r>
            <w:r w:rsidRPr="008F2791">
              <w:rPr>
                <w:rFonts w:ascii="ＭＳ Ｐゴシック" w:eastAsia="ＭＳ Ｐゴシック" w:hAnsi="ＭＳ Ｐゴシック" w:cs="YuGothic-Regular" w:hint="eastAsia"/>
                <w:kern w:val="0"/>
                <w:szCs w:val="21"/>
              </w:rPr>
              <w:t>得点</w:t>
            </w:r>
            <w:r w:rsidRPr="008F2791">
              <w:rPr>
                <w:rFonts w:ascii="ＭＳ Ｐゴシック" w:eastAsia="ＭＳ Ｐゴシック" w:hAnsi="ＭＳ Ｐゴシック" w:cs="YuGothic-Regular"/>
                <w:kern w:val="0"/>
                <w:szCs w:val="21"/>
              </w:rPr>
              <w:t>5</w:t>
            </w:r>
            <w:r w:rsidRPr="008F2791">
              <w:rPr>
                <w:rFonts w:ascii="ＭＳ Ｐゴシック" w:eastAsia="ＭＳ Ｐゴシック" w:hAnsi="ＭＳ Ｐゴシック" w:cs="YuGothic-Regular" w:hint="eastAsia"/>
                <w:kern w:val="0"/>
                <w:szCs w:val="21"/>
              </w:rPr>
              <w:t>点以上の者における過去</w:t>
            </w:r>
            <w:r w:rsidRPr="008F2791">
              <w:rPr>
                <w:rFonts w:ascii="ＭＳ Ｐゴシック" w:eastAsia="ＭＳ Ｐゴシック" w:hAnsi="ＭＳ Ｐゴシック" w:cs="YuGothic-Regular"/>
                <w:kern w:val="0"/>
                <w:szCs w:val="21"/>
              </w:rPr>
              <w:t>1</w:t>
            </w:r>
            <w:r w:rsidRPr="008F2791">
              <w:rPr>
                <w:rFonts w:ascii="ＭＳ Ｐゴシック" w:eastAsia="ＭＳ Ｐゴシック" w:hAnsi="ＭＳ Ｐゴシック" w:cs="YuGothic-Regular" w:hint="eastAsia"/>
                <w:kern w:val="0"/>
                <w:szCs w:val="21"/>
              </w:rPr>
              <w:t>年間で経験したギャンブル等の種類は、全体で</w:t>
            </w:r>
            <w:r w:rsidRPr="00890F62">
              <w:rPr>
                <w:rFonts w:ascii="ＭＳ Ｐゴシック" w:eastAsia="ＭＳ Ｐゴシック" w:hAnsi="ＭＳ Ｐゴシック" w:cs="YuGothic-Regular" w:hint="eastAsia"/>
                <w:kern w:val="0"/>
                <w:szCs w:val="21"/>
                <w:u w:val="single"/>
              </w:rPr>
              <w:t>パチンコ（9</w:t>
            </w:r>
            <w:r w:rsidRPr="00890F62">
              <w:rPr>
                <w:rFonts w:ascii="ＭＳ Ｐゴシック" w:eastAsia="ＭＳ Ｐゴシック" w:hAnsi="ＭＳ Ｐゴシック" w:cs="YuGothic-Regular"/>
                <w:kern w:val="0"/>
                <w:szCs w:val="21"/>
                <w:u w:val="single"/>
              </w:rPr>
              <w:t>0.</w:t>
            </w:r>
            <w:r w:rsidRPr="00890F62">
              <w:rPr>
                <w:rFonts w:ascii="ＭＳ Ｐゴシック" w:eastAsia="ＭＳ Ｐゴシック" w:hAnsi="ＭＳ Ｐゴシック" w:cs="YuGothic-Regular" w:hint="eastAsia"/>
                <w:kern w:val="0"/>
                <w:szCs w:val="21"/>
                <w:u w:val="single"/>
              </w:rPr>
              <w:t>6％）</w:t>
            </w:r>
            <w:r w:rsidRPr="008F2791">
              <w:rPr>
                <w:rFonts w:ascii="ＭＳ Ｐゴシック" w:eastAsia="ＭＳ Ｐゴシック" w:hAnsi="ＭＳ Ｐゴシック" w:cs="YuGothic-Regular" w:hint="eastAsia"/>
                <w:kern w:val="0"/>
                <w:szCs w:val="21"/>
              </w:rPr>
              <w:t>が最も高く、続いて</w:t>
            </w:r>
            <w:r w:rsidRPr="00890F62">
              <w:rPr>
                <w:rFonts w:ascii="ＭＳ Ｐゴシック" w:eastAsia="ＭＳ Ｐゴシック" w:hAnsi="ＭＳ Ｐゴシック" w:cs="YuGothic-Regular" w:hint="eastAsia"/>
                <w:kern w:val="0"/>
                <w:szCs w:val="21"/>
                <w:u w:val="single"/>
              </w:rPr>
              <w:t>、宝くじ（ロト・ナンバーズ等も含む）（73.4％）</w:t>
            </w:r>
            <w:r w:rsidRPr="008F2791">
              <w:rPr>
                <w:rFonts w:ascii="ＭＳ Ｐゴシック" w:eastAsia="ＭＳ Ｐゴシック" w:hAnsi="ＭＳ Ｐゴシック" w:cs="YuGothic-Regular" w:hint="eastAsia"/>
                <w:kern w:val="0"/>
                <w:szCs w:val="21"/>
              </w:rPr>
              <w:t>、</w:t>
            </w:r>
            <w:r w:rsidRPr="00890F62">
              <w:rPr>
                <w:rFonts w:ascii="ＭＳ Ｐゴシック" w:eastAsia="ＭＳ Ｐゴシック" w:hAnsi="ＭＳ Ｐゴシック" w:cs="YuGothic-Regular" w:hint="eastAsia"/>
                <w:kern w:val="0"/>
                <w:szCs w:val="21"/>
                <w:u w:val="single"/>
              </w:rPr>
              <w:t>パチスロ（67.2％）</w:t>
            </w:r>
            <w:r w:rsidRPr="008F2791">
              <w:rPr>
                <w:rFonts w:ascii="ＭＳ Ｐゴシック" w:eastAsia="ＭＳ Ｐゴシック" w:hAnsi="ＭＳ Ｐゴシック" w:cs="YuGothic-Regular" w:hint="eastAsia"/>
                <w:kern w:val="0"/>
                <w:szCs w:val="21"/>
              </w:rPr>
              <w:t>、</w:t>
            </w:r>
            <w:r w:rsidRPr="00890F62">
              <w:rPr>
                <w:rFonts w:ascii="ＭＳ Ｐゴシック" w:eastAsia="ＭＳ Ｐゴシック" w:hAnsi="ＭＳ Ｐゴシック" w:cs="YuGothic-Regular" w:hint="eastAsia"/>
                <w:kern w:val="0"/>
                <w:szCs w:val="21"/>
                <w:u w:val="single"/>
              </w:rPr>
              <w:t>競馬（64.1％）</w:t>
            </w:r>
            <w:r w:rsidRPr="00890F62">
              <w:rPr>
                <w:rFonts w:ascii="ＭＳ Ｐゴシック" w:eastAsia="ＭＳ Ｐゴシック" w:hAnsi="ＭＳ Ｐゴシック" w:cs="YuGothic-Regular" w:hint="eastAsia"/>
                <w:kern w:val="0"/>
                <w:szCs w:val="21"/>
              </w:rPr>
              <w:t>の</w:t>
            </w:r>
            <w:r w:rsidRPr="008F2791">
              <w:rPr>
                <w:rFonts w:ascii="ＭＳ Ｐゴシック" w:eastAsia="ＭＳ Ｐゴシック" w:hAnsi="ＭＳ Ｐゴシック" w:cs="YuGothic-Regular" w:hint="eastAsia"/>
                <w:kern w:val="0"/>
                <w:szCs w:val="21"/>
              </w:rPr>
              <w:t>順で割合が高かった。（図表34）</w:t>
            </w:r>
          </w:p>
          <w:p w14:paraId="62FAE2EF" w14:textId="77777777" w:rsidR="00FF14EA" w:rsidRDefault="00FF14EA" w:rsidP="000A0535">
            <w:pPr>
              <w:autoSpaceDE w:val="0"/>
              <w:autoSpaceDN w:val="0"/>
              <w:adjustRightInd w:val="0"/>
              <w:ind w:left="843" w:hangingChars="400" w:hanging="843"/>
              <w:jc w:val="left"/>
              <w:rPr>
                <w:rFonts w:ascii="ＭＳ Ｐゴシック" w:eastAsia="ＭＳ Ｐゴシック" w:hAnsi="ＭＳ Ｐゴシック" w:cs="YuGothic-Bold"/>
                <w:b/>
                <w:bCs/>
                <w:kern w:val="0"/>
                <w:szCs w:val="21"/>
              </w:rPr>
            </w:pPr>
          </w:p>
          <w:p w14:paraId="14C29C9C" w14:textId="61E32B24" w:rsidR="005D7DF2" w:rsidRDefault="005D7DF2" w:rsidP="000A0535">
            <w:pPr>
              <w:autoSpaceDE w:val="0"/>
              <w:autoSpaceDN w:val="0"/>
              <w:adjustRightInd w:val="0"/>
              <w:ind w:left="843" w:hangingChars="400" w:hanging="843"/>
              <w:jc w:val="left"/>
              <w:rPr>
                <w:rFonts w:ascii="ＭＳ Ｐゴシック" w:eastAsia="ＭＳ Ｐゴシック" w:hAnsi="ＭＳ Ｐゴシック" w:cs="YuGothic-Bold"/>
                <w:b/>
                <w:bCs/>
                <w:kern w:val="0"/>
                <w:szCs w:val="21"/>
              </w:rPr>
            </w:pPr>
            <w:r w:rsidRPr="008F2791">
              <w:rPr>
                <w:rFonts w:ascii="ＭＳ Ｐゴシック" w:eastAsia="ＭＳ Ｐゴシック" w:hAnsi="ＭＳ Ｐゴシック" w:cs="YuGothic-Bold" w:hint="eastAsia"/>
                <w:b/>
                <w:bCs/>
                <w:kern w:val="0"/>
                <w:szCs w:val="21"/>
              </w:rPr>
              <w:t xml:space="preserve">図表34　</w:t>
            </w:r>
            <w:r w:rsidRPr="008F2791">
              <w:rPr>
                <w:rFonts w:ascii="ＭＳ Ｐゴシック" w:eastAsia="ＭＳ Ｐゴシック" w:hAnsi="ＭＳ Ｐゴシック" w:cs="YuGothic-Bold"/>
                <w:b/>
                <w:bCs/>
                <w:kern w:val="0"/>
                <w:szCs w:val="21"/>
              </w:rPr>
              <w:t>SOGS 5</w:t>
            </w:r>
            <w:r w:rsidRPr="008F2791">
              <w:rPr>
                <w:rFonts w:ascii="ＭＳ Ｐゴシック" w:eastAsia="ＭＳ Ｐゴシック" w:hAnsi="ＭＳ Ｐゴシック" w:cs="YuGothic-Bold" w:hint="eastAsia"/>
                <w:b/>
                <w:bCs/>
                <w:kern w:val="0"/>
                <w:szCs w:val="21"/>
              </w:rPr>
              <w:t>点以上</w:t>
            </w:r>
            <w:r w:rsidRPr="008F2791">
              <w:rPr>
                <w:rFonts w:ascii="ＭＳ Ｐゴシック" w:eastAsia="ＭＳ Ｐゴシック" w:hAnsi="ＭＳ Ｐゴシック" w:cs="YuGothic-Bold"/>
                <w:b/>
                <w:bCs/>
                <w:kern w:val="0"/>
                <w:szCs w:val="21"/>
              </w:rPr>
              <w:t>-</w:t>
            </w:r>
            <w:r w:rsidRPr="008F2791">
              <w:rPr>
                <w:rFonts w:ascii="ＭＳ Ｐゴシック" w:eastAsia="ＭＳ Ｐゴシック" w:hAnsi="ＭＳ Ｐゴシック" w:cs="YuGothic-Bold" w:hint="eastAsia"/>
                <w:b/>
                <w:bCs/>
                <w:kern w:val="0"/>
                <w:szCs w:val="21"/>
              </w:rPr>
              <w:t>過去</w:t>
            </w:r>
            <w:r w:rsidRPr="008F2791">
              <w:rPr>
                <w:rFonts w:ascii="ＭＳ Ｐゴシック" w:eastAsia="ＭＳ Ｐゴシック" w:hAnsi="ＭＳ Ｐゴシック" w:cs="YuGothic-Bold"/>
                <w:b/>
                <w:bCs/>
                <w:kern w:val="0"/>
                <w:szCs w:val="21"/>
              </w:rPr>
              <w:t>1</w:t>
            </w:r>
            <w:r w:rsidRPr="008F2791">
              <w:rPr>
                <w:rFonts w:ascii="ＭＳ Ｐゴシック" w:eastAsia="ＭＳ Ｐゴシック" w:hAnsi="ＭＳ Ｐゴシック" w:cs="YuGothic-Bold" w:hint="eastAsia"/>
                <w:b/>
                <w:bCs/>
                <w:kern w:val="0"/>
                <w:szCs w:val="21"/>
              </w:rPr>
              <w:t>年間で経験したギャンブル等の種類</w:t>
            </w:r>
          </w:p>
          <w:tbl>
            <w:tblPr>
              <w:tblStyle w:val="a3"/>
              <w:tblW w:w="5216" w:type="dxa"/>
              <w:tblLayout w:type="fixed"/>
              <w:tblLook w:val="04A0" w:firstRow="1" w:lastRow="0" w:firstColumn="1" w:lastColumn="0" w:noHBand="0" w:noVBand="1"/>
            </w:tblPr>
            <w:tblGrid>
              <w:gridCol w:w="3855"/>
              <w:gridCol w:w="1361"/>
            </w:tblGrid>
            <w:tr w:rsidR="005D7DF2" w:rsidRPr="008F2791" w14:paraId="299DBBF1" w14:textId="77777777" w:rsidTr="00890F62">
              <w:trPr>
                <w:trHeight w:val="670"/>
              </w:trPr>
              <w:tc>
                <w:tcPr>
                  <w:tcW w:w="3855" w:type="dxa"/>
                  <w:shd w:val="clear" w:color="auto" w:fill="C6D9F1" w:themeFill="text2" w:themeFillTint="33"/>
                  <w:vAlign w:val="center"/>
                </w:tcPr>
                <w:p w14:paraId="5AB46903" w14:textId="5423DB15" w:rsidR="00890F62" w:rsidRPr="00890F62" w:rsidRDefault="005D7DF2" w:rsidP="000751AB">
                  <w:pPr>
                    <w:framePr w:hSpace="142" w:wrap="around" w:vAnchor="page" w:hAnchor="margin" w:y="2041"/>
                    <w:autoSpaceDE w:val="0"/>
                    <w:autoSpaceDN w:val="0"/>
                    <w:adjustRightInd w:val="0"/>
                    <w:jc w:val="center"/>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ギャンブル等の種類</w:t>
                  </w:r>
                </w:p>
              </w:tc>
              <w:tc>
                <w:tcPr>
                  <w:tcW w:w="1361" w:type="dxa"/>
                  <w:shd w:val="clear" w:color="auto" w:fill="C6D9F1" w:themeFill="text2" w:themeFillTint="33"/>
                  <w:vAlign w:val="center"/>
                </w:tcPr>
                <w:p w14:paraId="562D7992" w14:textId="7E98A88A" w:rsidR="00890F62" w:rsidRPr="00890F62" w:rsidRDefault="005D7DF2" w:rsidP="000751AB">
                  <w:pPr>
                    <w:framePr w:hSpace="142" w:wrap="around" w:vAnchor="page" w:hAnchor="margin" w:y="2041"/>
                    <w:autoSpaceDE w:val="0"/>
                    <w:autoSpaceDN w:val="0"/>
                    <w:adjustRightInd w:val="0"/>
                    <w:jc w:val="center"/>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全体</w:t>
                  </w:r>
                </w:p>
              </w:tc>
            </w:tr>
            <w:tr w:rsidR="005D7DF2" w:rsidRPr="008F2791" w14:paraId="6D1AE3A3" w14:textId="77777777" w:rsidTr="00890F62">
              <w:trPr>
                <w:trHeight w:val="283"/>
              </w:trPr>
              <w:tc>
                <w:tcPr>
                  <w:tcW w:w="3855" w:type="dxa"/>
                </w:tcPr>
                <w:p w14:paraId="233FE797" w14:textId="2926740E"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パチンコ</w:t>
                  </w:r>
                </w:p>
              </w:tc>
              <w:tc>
                <w:tcPr>
                  <w:tcW w:w="1361" w:type="dxa"/>
                </w:tcPr>
                <w:p w14:paraId="65A459EE" w14:textId="0DA28A09"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58　（90.6％）</w:t>
                  </w:r>
                </w:p>
              </w:tc>
            </w:tr>
            <w:tr w:rsidR="005D7DF2" w:rsidRPr="008F2791" w14:paraId="6F11DE15" w14:textId="77777777" w:rsidTr="00890F62">
              <w:trPr>
                <w:trHeight w:val="283"/>
              </w:trPr>
              <w:tc>
                <w:tcPr>
                  <w:tcW w:w="3855" w:type="dxa"/>
                </w:tcPr>
                <w:p w14:paraId="3B9BDECC" w14:textId="58DBFC26"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パチスロ</w:t>
                  </w:r>
                </w:p>
              </w:tc>
              <w:tc>
                <w:tcPr>
                  <w:tcW w:w="1361" w:type="dxa"/>
                </w:tcPr>
                <w:p w14:paraId="65BF183E" w14:textId="41F941F1"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43　（67.2％）</w:t>
                  </w:r>
                </w:p>
              </w:tc>
            </w:tr>
            <w:tr w:rsidR="005D7DF2" w:rsidRPr="008F2791" w14:paraId="3E3445F4" w14:textId="77777777" w:rsidTr="00890F62">
              <w:trPr>
                <w:trHeight w:val="283"/>
              </w:trPr>
              <w:tc>
                <w:tcPr>
                  <w:tcW w:w="3855" w:type="dxa"/>
                </w:tcPr>
                <w:p w14:paraId="1B81CA7C" w14:textId="7B677C94"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競馬</w:t>
                  </w:r>
                </w:p>
              </w:tc>
              <w:tc>
                <w:tcPr>
                  <w:tcW w:w="1361" w:type="dxa"/>
                </w:tcPr>
                <w:p w14:paraId="5D41BE74" w14:textId="1DC21778"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41　（64.1％）</w:t>
                  </w:r>
                </w:p>
              </w:tc>
            </w:tr>
            <w:tr w:rsidR="005D7DF2" w:rsidRPr="008F2791" w14:paraId="356C3866" w14:textId="77777777" w:rsidTr="00890F62">
              <w:trPr>
                <w:trHeight w:val="283"/>
              </w:trPr>
              <w:tc>
                <w:tcPr>
                  <w:tcW w:w="3855" w:type="dxa"/>
                </w:tcPr>
                <w:p w14:paraId="766C6500" w14:textId="7949F841"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競輪</w:t>
                  </w:r>
                </w:p>
              </w:tc>
              <w:tc>
                <w:tcPr>
                  <w:tcW w:w="1361" w:type="dxa"/>
                </w:tcPr>
                <w:p w14:paraId="376B9627" w14:textId="7BC53A92"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12</w:t>
                  </w:r>
                  <w:r w:rsidR="00A20807"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（18.8％）</w:t>
                  </w:r>
                </w:p>
              </w:tc>
            </w:tr>
            <w:tr w:rsidR="005D7DF2" w:rsidRPr="008F2791" w14:paraId="01D4D25A" w14:textId="77777777" w:rsidTr="00890F62">
              <w:trPr>
                <w:trHeight w:val="283"/>
              </w:trPr>
              <w:tc>
                <w:tcPr>
                  <w:tcW w:w="3855" w:type="dxa"/>
                </w:tcPr>
                <w:p w14:paraId="13BC7FEB" w14:textId="0BDB394E"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競艇（ボートレース）</w:t>
                  </w:r>
                </w:p>
              </w:tc>
              <w:tc>
                <w:tcPr>
                  <w:tcW w:w="1361" w:type="dxa"/>
                </w:tcPr>
                <w:p w14:paraId="41840C33" w14:textId="46BECDC9"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22</w:t>
                  </w:r>
                  <w:r w:rsidR="00A20807" w:rsidRPr="00890F62">
                    <w:rPr>
                      <w:rFonts w:ascii="ＭＳ Ｐゴシック" w:eastAsia="ＭＳ Ｐゴシック" w:hAnsi="ＭＳ Ｐゴシック" w:cs="YuGothic-Regular" w:hint="eastAsia"/>
                      <w:kern w:val="0"/>
                      <w:sz w:val="20"/>
                      <w:szCs w:val="20"/>
                      <w:u w:val="single"/>
                    </w:rPr>
                    <w:t xml:space="preserve">　</w:t>
                  </w:r>
                  <w:r w:rsidR="001F71CE">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34.4.％）</w:t>
                  </w:r>
                </w:p>
              </w:tc>
            </w:tr>
            <w:tr w:rsidR="005D7DF2" w:rsidRPr="008F2791" w14:paraId="2C8380BF" w14:textId="77777777" w:rsidTr="00890F62">
              <w:trPr>
                <w:trHeight w:val="283"/>
              </w:trPr>
              <w:tc>
                <w:tcPr>
                  <w:tcW w:w="3855" w:type="dxa"/>
                </w:tcPr>
                <w:p w14:paraId="5C9687A8" w14:textId="06CF717C"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オートレース</w:t>
                  </w:r>
                </w:p>
              </w:tc>
              <w:tc>
                <w:tcPr>
                  <w:tcW w:w="1361" w:type="dxa"/>
                </w:tcPr>
                <w:p w14:paraId="15DF2462" w14:textId="358EB655" w:rsidR="005D7DF2" w:rsidRPr="00890F62" w:rsidRDefault="005D7DF2" w:rsidP="000751AB">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5　（7.8％）</w:t>
                  </w:r>
                </w:p>
              </w:tc>
            </w:tr>
            <w:tr w:rsidR="005D7DF2" w:rsidRPr="008F2791" w14:paraId="28B69926" w14:textId="77777777" w:rsidTr="00890F62">
              <w:trPr>
                <w:trHeight w:val="283"/>
              </w:trPr>
              <w:tc>
                <w:tcPr>
                  <w:tcW w:w="3855" w:type="dxa"/>
                </w:tcPr>
                <w:p w14:paraId="4BEEDB41" w14:textId="70C513DE"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宝くじ（ロト・ナンバーズ等含む）</w:t>
                  </w:r>
                </w:p>
              </w:tc>
              <w:tc>
                <w:tcPr>
                  <w:tcW w:w="1361" w:type="dxa"/>
                </w:tcPr>
                <w:p w14:paraId="255E2B79" w14:textId="2D736A29"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47　（73.4％）</w:t>
                  </w:r>
                </w:p>
              </w:tc>
            </w:tr>
            <w:tr w:rsidR="005D7DF2" w:rsidRPr="008F2791" w14:paraId="087FB30B" w14:textId="77777777" w:rsidTr="00890F62">
              <w:trPr>
                <w:trHeight w:val="283"/>
              </w:trPr>
              <w:tc>
                <w:tcPr>
                  <w:tcW w:w="3855" w:type="dxa"/>
                </w:tcPr>
                <w:p w14:paraId="7A2D3A5D" w14:textId="4E202F83"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スポーツ振興くじ（サッカーくじ等</w:t>
                  </w:r>
                  <w:r w:rsidR="00377104" w:rsidRPr="00890F62">
                    <w:rPr>
                      <w:rFonts w:ascii="ＭＳ Ｐゴシック" w:eastAsia="ＭＳ Ｐゴシック" w:hAnsi="ＭＳ Ｐゴシック" w:cs="YuGothic-Regular" w:hint="eastAsia"/>
                      <w:kern w:val="0"/>
                      <w:sz w:val="20"/>
                      <w:szCs w:val="20"/>
                    </w:rPr>
                    <w:t>）</w:t>
                  </w:r>
                </w:p>
              </w:tc>
              <w:tc>
                <w:tcPr>
                  <w:tcW w:w="1361" w:type="dxa"/>
                </w:tcPr>
                <w:p w14:paraId="3424F2B4" w14:textId="501E4DC4"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16</w:t>
                  </w:r>
                  <w:r w:rsidR="00A20807"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（25.0％）</w:t>
                  </w:r>
                </w:p>
              </w:tc>
            </w:tr>
            <w:tr w:rsidR="005D7DF2" w:rsidRPr="008F2791" w14:paraId="563A35DB" w14:textId="77777777" w:rsidTr="00890F62">
              <w:trPr>
                <w:trHeight w:val="283"/>
              </w:trPr>
              <w:tc>
                <w:tcPr>
                  <w:tcW w:w="3855" w:type="dxa"/>
                </w:tcPr>
                <w:p w14:paraId="779847B6" w14:textId="77777777" w:rsidR="00484733"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インターネットを使ったギャンブル</w:t>
                  </w:r>
                </w:p>
                <w:p w14:paraId="7B50D119" w14:textId="4123A04D" w:rsidR="00DE493B"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（上記の中で券等の購入のためにインターネットを使ったものを除く）</w:t>
                  </w:r>
                </w:p>
              </w:tc>
              <w:tc>
                <w:tcPr>
                  <w:tcW w:w="1361" w:type="dxa"/>
                </w:tcPr>
                <w:p w14:paraId="66729E92" w14:textId="359A3CAF" w:rsidR="005D7DF2" w:rsidRPr="00890F62" w:rsidRDefault="005D7DF2" w:rsidP="000751AB">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9</w:t>
                  </w:r>
                  <w:r w:rsidR="00A20807"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（14.</w:t>
                  </w:r>
                  <w:r w:rsidRPr="00890F62">
                    <w:rPr>
                      <w:rFonts w:ascii="ＭＳ Ｐゴシック" w:eastAsia="ＭＳ Ｐゴシック" w:hAnsi="ＭＳ Ｐゴシック" w:cs="YuGothic-Regular"/>
                      <w:kern w:val="0"/>
                      <w:sz w:val="20"/>
                      <w:szCs w:val="20"/>
                      <w:u w:val="single"/>
                    </w:rPr>
                    <w:t>1</w:t>
                  </w:r>
                  <w:r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kern w:val="0"/>
                      <w:sz w:val="20"/>
                      <w:szCs w:val="20"/>
                      <w:u w:val="single"/>
                    </w:rPr>
                    <w:t>）</w:t>
                  </w:r>
                </w:p>
              </w:tc>
            </w:tr>
            <w:tr w:rsidR="005D7DF2" w:rsidRPr="008F2791" w14:paraId="55E3B9A7" w14:textId="77777777" w:rsidTr="00890F62">
              <w:trPr>
                <w:trHeight w:val="283"/>
              </w:trPr>
              <w:tc>
                <w:tcPr>
                  <w:tcW w:w="3855" w:type="dxa"/>
                </w:tcPr>
                <w:p w14:paraId="1445B085" w14:textId="77777777" w:rsidR="00484733"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証券の信用取引、先物取引市場への</w:t>
                  </w:r>
                </w:p>
                <w:p w14:paraId="644483AF" w14:textId="59C5CC91"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投資、FX</w:t>
                  </w:r>
                </w:p>
              </w:tc>
              <w:tc>
                <w:tcPr>
                  <w:tcW w:w="1361" w:type="dxa"/>
                </w:tcPr>
                <w:p w14:paraId="337CCD7B" w14:textId="1F58C3BE"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13</w:t>
                  </w:r>
                  <w:r w:rsidR="00A20807"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（20.3％）</w:t>
                  </w:r>
                </w:p>
              </w:tc>
            </w:tr>
            <w:tr w:rsidR="005D7DF2" w:rsidRPr="008F2791" w14:paraId="2755B0D2" w14:textId="77777777" w:rsidTr="00890F62">
              <w:trPr>
                <w:trHeight w:val="283"/>
              </w:trPr>
              <w:tc>
                <w:tcPr>
                  <w:tcW w:w="3855" w:type="dxa"/>
                </w:tcPr>
                <w:p w14:paraId="1A087B96" w14:textId="26CF230E"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海外のカジノ</w:t>
                  </w:r>
                </w:p>
              </w:tc>
              <w:tc>
                <w:tcPr>
                  <w:tcW w:w="1361" w:type="dxa"/>
                </w:tcPr>
                <w:p w14:paraId="5279D7B9" w14:textId="24748B32" w:rsidR="005D7DF2" w:rsidRPr="00890F62" w:rsidRDefault="005D7DF2" w:rsidP="000751AB">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8 （12.5％）</w:t>
                  </w:r>
                </w:p>
              </w:tc>
            </w:tr>
            <w:tr w:rsidR="005D7DF2" w:rsidRPr="008F2791" w14:paraId="5AFABD09" w14:textId="77777777" w:rsidTr="00890F62">
              <w:trPr>
                <w:trHeight w:val="283"/>
              </w:trPr>
              <w:tc>
                <w:tcPr>
                  <w:tcW w:w="3855" w:type="dxa"/>
                </w:tcPr>
                <w:p w14:paraId="78641529" w14:textId="3E88A62F"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その他のギャンブル</w:t>
                  </w:r>
                </w:p>
              </w:tc>
              <w:tc>
                <w:tcPr>
                  <w:tcW w:w="1361" w:type="dxa"/>
                </w:tcPr>
                <w:p w14:paraId="328CB4A4" w14:textId="23B3C03F" w:rsidR="005D7DF2" w:rsidRPr="00890F62" w:rsidRDefault="005D7DF2" w:rsidP="000751AB">
                  <w:pPr>
                    <w:framePr w:hSpace="142" w:wrap="around" w:vAnchor="page" w:hAnchor="margin" w:y="2041"/>
                    <w:autoSpaceDE w:val="0"/>
                    <w:autoSpaceDN w:val="0"/>
                    <w:adjustRightInd w:val="0"/>
                    <w:ind w:firstLineChars="50" w:firstLine="10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2 （3.</w:t>
                  </w:r>
                  <w:r w:rsidRPr="00890F62">
                    <w:rPr>
                      <w:rFonts w:ascii="ＭＳ Ｐゴシック" w:eastAsia="ＭＳ Ｐゴシック" w:hAnsi="ＭＳ Ｐゴシック" w:cs="YuGothic-Regular"/>
                      <w:kern w:val="0"/>
                      <w:sz w:val="20"/>
                      <w:szCs w:val="20"/>
                      <w:u w:val="single"/>
                    </w:rPr>
                    <w:t>1</w:t>
                  </w:r>
                  <w:r w:rsidRPr="00890F62">
                    <w:rPr>
                      <w:rFonts w:ascii="ＭＳ Ｐゴシック" w:eastAsia="ＭＳ Ｐゴシック" w:hAnsi="ＭＳ Ｐゴシック" w:cs="YuGothic-Regular" w:hint="eastAsia"/>
                      <w:kern w:val="0"/>
                      <w:sz w:val="20"/>
                      <w:szCs w:val="20"/>
                      <w:u w:val="single"/>
                    </w:rPr>
                    <w:t>％）</w:t>
                  </w:r>
                </w:p>
              </w:tc>
            </w:tr>
            <w:tr w:rsidR="005D7DF2" w:rsidRPr="008F2791" w14:paraId="15EBD4D2" w14:textId="77777777" w:rsidTr="00890F62">
              <w:trPr>
                <w:trHeight w:val="283"/>
              </w:trPr>
              <w:tc>
                <w:tcPr>
                  <w:tcW w:w="3855" w:type="dxa"/>
                </w:tcPr>
                <w:p w14:paraId="4F140A3E" w14:textId="2CD71510" w:rsidR="005D7DF2" w:rsidRPr="000751AB"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0751AB">
                    <w:rPr>
                      <w:rFonts w:ascii="ＭＳ Ｐゴシック" w:eastAsia="ＭＳ Ｐゴシック" w:hAnsi="ＭＳ Ｐゴシック" w:cs="YuGothic-Regular" w:hint="eastAsia"/>
                      <w:kern w:val="0"/>
                      <w:sz w:val="20"/>
                      <w:szCs w:val="20"/>
                      <w:u w:val="single"/>
                    </w:rPr>
                    <w:t>全　体</w:t>
                  </w:r>
                </w:p>
              </w:tc>
              <w:tc>
                <w:tcPr>
                  <w:tcW w:w="1361" w:type="dxa"/>
                </w:tcPr>
                <w:p w14:paraId="4ED9D5CC" w14:textId="2B5A0B38" w:rsidR="005D7DF2" w:rsidRPr="00890F62" w:rsidRDefault="005D7DF2" w:rsidP="000751AB">
                  <w:pPr>
                    <w:framePr w:hSpace="142" w:wrap="around" w:vAnchor="page" w:hAnchor="margin" w:y="2041"/>
                    <w:autoSpaceDE w:val="0"/>
                    <w:autoSpaceDN w:val="0"/>
                    <w:adjustRightInd w:val="0"/>
                    <w:jc w:val="left"/>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64</w:t>
                  </w:r>
                  <w:r w:rsidR="00A20807"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（100％）</w:t>
                  </w:r>
                </w:p>
              </w:tc>
            </w:tr>
          </w:tbl>
          <w:p w14:paraId="4B2F87D1" w14:textId="2709B8B2" w:rsidR="005D7DF2" w:rsidRPr="000A0535" w:rsidRDefault="00377104" w:rsidP="000A0535">
            <w:pPr>
              <w:spacing w:line="300" w:lineRule="exact"/>
              <w:jc w:val="left"/>
              <w:rPr>
                <w:rFonts w:ascii="ＭＳ Ｐゴシック" w:eastAsia="ＭＳ Ｐゴシック" w:hAnsi="ＭＳ Ｐゴシック"/>
                <w:sz w:val="16"/>
                <w:szCs w:val="16"/>
              </w:rPr>
            </w:pPr>
            <w:r w:rsidRPr="000A0535">
              <w:rPr>
                <w:rFonts w:ascii="ＭＳ Ｐゴシック" w:eastAsia="ＭＳ Ｐゴシック" w:hAnsi="ＭＳ Ｐゴシック" w:hint="eastAsia"/>
                <w:sz w:val="16"/>
                <w:szCs w:val="16"/>
              </w:rPr>
              <w:t>※集計から除外：設問内矛盾（1項目内で2つ以上選択）、無回答、選択肢1「過去１年間はギャンブル等をしていない」</w:t>
            </w:r>
          </w:p>
        </w:tc>
        <w:tc>
          <w:tcPr>
            <w:tcW w:w="5528" w:type="dxa"/>
          </w:tcPr>
          <w:p w14:paraId="79B37A9F" w14:textId="77777777" w:rsidR="00DE493B" w:rsidRDefault="005D7DF2" w:rsidP="000751AB">
            <w:pPr>
              <w:autoSpaceDE w:val="0"/>
              <w:autoSpaceDN w:val="0"/>
              <w:adjustRightInd w:val="0"/>
              <w:rPr>
                <w:rFonts w:ascii="ＭＳ Ｐゴシック" w:eastAsia="ＭＳ Ｐゴシック" w:hAnsi="ＭＳ Ｐゴシック" w:cs="YuGothic-Bold"/>
                <w:b/>
                <w:bCs/>
                <w:color w:val="0070C0"/>
                <w:kern w:val="0"/>
                <w:szCs w:val="21"/>
              </w:rPr>
            </w:pPr>
            <w:r w:rsidRPr="008F2791">
              <w:rPr>
                <w:rFonts w:ascii="ＭＳ Ｐゴシック" w:eastAsia="ＭＳ Ｐゴシック" w:hAnsi="ＭＳ Ｐゴシック" w:cs="YuGothic-Bold"/>
                <w:b/>
                <w:bCs/>
                <w:color w:val="0070C0"/>
                <w:kern w:val="0"/>
                <w:szCs w:val="21"/>
              </w:rPr>
              <w:lastRenderedPageBreak/>
              <w:t>7.</w:t>
            </w:r>
            <w:r w:rsidRPr="008F2791">
              <w:rPr>
                <w:rFonts w:ascii="ＭＳ Ｐゴシック" w:eastAsia="ＭＳ Ｐゴシック" w:hAnsi="ＭＳ Ｐゴシック" w:cs="YuGothic-Bold" w:hint="eastAsia"/>
                <w:b/>
                <w:bCs/>
                <w:color w:val="0070C0"/>
                <w:kern w:val="0"/>
                <w:szCs w:val="21"/>
              </w:rPr>
              <w:t>4</w:t>
            </w:r>
            <w:r w:rsidRPr="008F2791">
              <w:rPr>
                <w:rFonts w:ascii="ＭＳ Ｐゴシック" w:eastAsia="ＭＳ Ｐゴシック" w:hAnsi="ＭＳ Ｐゴシック" w:cs="YuGothic-Bold"/>
                <w:b/>
                <w:bCs/>
                <w:color w:val="0070C0"/>
                <w:kern w:val="0"/>
                <w:szCs w:val="21"/>
              </w:rPr>
              <w:t xml:space="preserve"> </w:t>
            </w:r>
            <w:r w:rsidRPr="008F2791">
              <w:rPr>
                <w:rFonts w:ascii="ＭＳ Ｐゴシック" w:eastAsia="ＭＳ Ｐゴシック" w:hAnsi="ＭＳ Ｐゴシック" w:cs="YuGothic-Bold" w:hint="eastAsia"/>
                <w:b/>
                <w:bCs/>
                <w:color w:val="0070C0"/>
                <w:kern w:val="0"/>
                <w:szCs w:val="21"/>
              </w:rPr>
              <w:t xml:space="preserve">　「ギャンブル等依存が疑われる者」におけるギャンブル</w:t>
            </w:r>
          </w:p>
          <w:p w14:paraId="4D6EC806" w14:textId="66F254FE" w:rsidR="005D7DF2" w:rsidRDefault="005D7DF2" w:rsidP="000751AB">
            <w:pPr>
              <w:autoSpaceDE w:val="0"/>
              <w:autoSpaceDN w:val="0"/>
              <w:adjustRightInd w:val="0"/>
              <w:rPr>
                <w:rFonts w:ascii="ＭＳ Ｐゴシック" w:eastAsia="ＭＳ Ｐゴシック" w:hAnsi="ＭＳ Ｐゴシック" w:cs="YuGothic-Bold"/>
                <w:b/>
                <w:bCs/>
                <w:color w:val="0070C0"/>
                <w:kern w:val="0"/>
                <w:szCs w:val="21"/>
              </w:rPr>
            </w:pPr>
            <w:r w:rsidRPr="008F2791">
              <w:rPr>
                <w:rFonts w:ascii="ＭＳ Ｐゴシック" w:eastAsia="ＭＳ Ｐゴシック" w:hAnsi="ＭＳ Ｐゴシック" w:cs="YuGothic-Bold" w:hint="eastAsia"/>
                <w:b/>
                <w:bCs/>
                <w:color w:val="0070C0"/>
                <w:kern w:val="0"/>
                <w:szCs w:val="21"/>
              </w:rPr>
              <w:t>行動</w:t>
            </w:r>
          </w:p>
          <w:p w14:paraId="505E5579" w14:textId="6FA6463D" w:rsidR="000A0535" w:rsidRDefault="000A0535" w:rsidP="000751AB">
            <w:pPr>
              <w:autoSpaceDE w:val="0"/>
              <w:autoSpaceDN w:val="0"/>
              <w:adjustRightInd w:val="0"/>
              <w:ind w:firstLineChars="1200" w:firstLine="2520"/>
              <w:rPr>
                <w:rFonts w:ascii="ＭＳ Ｐゴシック" w:eastAsia="ＭＳ Ｐゴシック" w:hAnsi="ＭＳ Ｐゴシック" w:cs="YuGothic-Bold"/>
                <w:kern w:val="0"/>
                <w:szCs w:val="21"/>
              </w:rPr>
            </w:pPr>
            <w:r w:rsidRPr="000A0535">
              <w:rPr>
                <w:rFonts w:ascii="ＭＳ Ｐゴシック" w:eastAsia="ＭＳ Ｐゴシック" w:hAnsi="ＭＳ Ｐゴシック" w:cs="YuGothic-Bold" w:hint="eastAsia"/>
                <w:kern w:val="0"/>
                <w:szCs w:val="21"/>
              </w:rPr>
              <w:t>(略)</w:t>
            </w:r>
          </w:p>
          <w:p w14:paraId="713E25E1" w14:textId="5B94B3E4" w:rsidR="00DE493B" w:rsidRDefault="00DE493B" w:rsidP="000751AB">
            <w:pPr>
              <w:autoSpaceDE w:val="0"/>
              <w:autoSpaceDN w:val="0"/>
              <w:adjustRightInd w:val="0"/>
              <w:rPr>
                <w:rFonts w:ascii="ＭＳ Ｐゴシック" w:eastAsia="ＭＳ Ｐゴシック" w:hAnsi="ＭＳ Ｐゴシック" w:cs="YuGothic-Bold"/>
                <w:b/>
                <w:bCs/>
                <w:kern w:val="0"/>
                <w:szCs w:val="21"/>
              </w:rPr>
            </w:pPr>
          </w:p>
          <w:p w14:paraId="72C6182D" w14:textId="349A7B32" w:rsidR="00DE493B" w:rsidRDefault="00DE493B" w:rsidP="000751AB">
            <w:pPr>
              <w:autoSpaceDE w:val="0"/>
              <w:autoSpaceDN w:val="0"/>
              <w:adjustRightInd w:val="0"/>
              <w:rPr>
                <w:rFonts w:ascii="ＭＳ Ｐゴシック" w:eastAsia="ＭＳ Ｐゴシック" w:hAnsi="ＭＳ Ｐゴシック" w:cs="YuGothic-Bold"/>
                <w:b/>
                <w:bCs/>
                <w:kern w:val="0"/>
                <w:szCs w:val="21"/>
              </w:rPr>
            </w:pPr>
          </w:p>
          <w:p w14:paraId="257508F4" w14:textId="15E53FAD" w:rsidR="00DE493B" w:rsidRDefault="00DE493B" w:rsidP="000751AB">
            <w:pPr>
              <w:autoSpaceDE w:val="0"/>
              <w:autoSpaceDN w:val="0"/>
              <w:adjustRightInd w:val="0"/>
              <w:rPr>
                <w:rFonts w:ascii="ＭＳ Ｐゴシック" w:eastAsia="ＭＳ Ｐゴシック" w:hAnsi="ＭＳ Ｐゴシック" w:cs="YuGothic-Bold"/>
                <w:b/>
                <w:bCs/>
                <w:kern w:val="0"/>
                <w:szCs w:val="21"/>
              </w:rPr>
            </w:pPr>
          </w:p>
          <w:p w14:paraId="56A259A4" w14:textId="77777777" w:rsidR="00DE493B" w:rsidRPr="00DE493B" w:rsidRDefault="00DE493B" w:rsidP="000751AB">
            <w:pPr>
              <w:pStyle w:val="af4"/>
              <w:numPr>
                <w:ilvl w:val="0"/>
                <w:numId w:val="9"/>
              </w:numPr>
              <w:autoSpaceDE w:val="0"/>
              <w:autoSpaceDN w:val="0"/>
              <w:adjustRightInd w:val="0"/>
              <w:ind w:leftChars="0"/>
              <w:rPr>
                <w:rFonts w:ascii="ＭＳ Ｐゴシック" w:eastAsia="ＭＳ Ｐゴシック" w:hAnsi="ＭＳ Ｐゴシック" w:cs="YuGothic-Bold"/>
                <w:b/>
                <w:bCs/>
                <w:kern w:val="0"/>
                <w:szCs w:val="21"/>
              </w:rPr>
            </w:pPr>
            <w:r w:rsidRPr="00DE493B">
              <w:rPr>
                <w:rFonts w:ascii="ＭＳ Ｐゴシック" w:eastAsia="ＭＳ Ｐゴシック" w:hAnsi="ＭＳ Ｐゴシック" w:cs="YuGothic-Bold"/>
                <w:b/>
                <w:bCs/>
                <w:kern w:val="0"/>
                <w:szCs w:val="21"/>
              </w:rPr>
              <w:lastRenderedPageBreak/>
              <w:t>SOGS 5</w:t>
            </w:r>
            <w:r w:rsidRPr="00DE493B">
              <w:rPr>
                <w:rFonts w:ascii="ＭＳ Ｐゴシック" w:eastAsia="ＭＳ Ｐゴシック" w:hAnsi="ＭＳ Ｐゴシック" w:cs="YuGothic-Bold" w:hint="eastAsia"/>
                <w:b/>
                <w:bCs/>
                <w:kern w:val="0"/>
                <w:szCs w:val="21"/>
              </w:rPr>
              <w:t>点以上</w:t>
            </w:r>
            <w:r w:rsidRPr="00DE493B">
              <w:rPr>
                <w:rFonts w:ascii="ＭＳ Ｐゴシック" w:eastAsia="ＭＳ Ｐゴシック" w:hAnsi="ＭＳ Ｐゴシック" w:cs="YuGothic-Bold"/>
                <w:b/>
                <w:bCs/>
                <w:kern w:val="0"/>
                <w:szCs w:val="21"/>
              </w:rPr>
              <w:t>-</w:t>
            </w:r>
            <w:r w:rsidRPr="00DE493B">
              <w:rPr>
                <w:rFonts w:ascii="ＭＳ Ｐゴシック" w:eastAsia="ＭＳ Ｐゴシック" w:hAnsi="ＭＳ Ｐゴシック" w:cs="YuGothic-Bold" w:hint="eastAsia"/>
                <w:b/>
                <w:bCs/>
                <w:kern w:val="0"/>
                <w:szCs w:val="21"/>
              </w:rPr>
              <w:t>過去１年間で経験したギャンブル等の</w:t>
            </w:r>
          </w:p>
          <w:p w14:paraId="2D55C14B" w14:textId="77777777" w:rsidR="00DE493B" w:rsidRPr="00DE493B" w:rsidRDefault="00DE493B" w:rsidP="000751AB">
            <w:pPr>
              <w:autoSpaceDE w:val="0"/>
              <w:autoSpaceDN w:val="0"/>
              <w:adjustRightInd w:val="0"/>
              <w:ind w:firstLineChars="50" w:firstLine="105"/>
              <w:rPr>
                <w:rFonts w:ascii="ＭＳ Ｐゴシック" w:eastAsia="ＭＳ Ｐゴシック" w:hAnsi="ＭＳ Ｐゴシック" w:cs="YuGothic-Bold"/>
                <w:b/>
                <w:bCs/>
                <w:kern w:val="0"/>
                <w:szCs w:val="21"/>
              </w:rPr>
            </w:pPr>
            <w:r w:rsidRPr="00DE493B">
              <w:rPr>
                <w:rFonts w:ascii="ＭＳ Ｐゴシック" w:eastAsia="ＭＳ Ｐゴシック" w:hAnsi="ＭＳ Ｐゴシック" w:cs="YuGothic-Bold" w:hint="eastAsia"/>
                <w:b/>
                <w:bCs/>
                <w:kern w:val="0"/>
                <w:szCs w:val="21"/>
              </w:rPr>
              <w:t>種類</w:t>
            </w:r>
          </w:p>
          <w:p w14:paraId="22EA0539" w14:textId="77777777" w:rsidR="00DE493B" w:rsidRDefault="00DE493B" w:rsidP="000751AB">
            <w:pPr>
              <w:autoSpaceDE w:val="0"/>
              <w:autoSpaceDN w:val="0"/>
              <w:adjustRightInd w:val="0"/>
              <w:ind w:firstLineChars="100" w:firstLine="210"/>
              <w:rPr>
                <w:rFonts w:ascii="ＭＳ Ｐゴシック" w:eastAsia="ＭＳ Ｐゴシック" w:hAnsi="ＭＳ Ｐゴシック" w:cs="YuGothic-Regular"/>
                <w:kern w:val="0"/>
                <w:szCs w:val="21"/>
              </w:rPr>
            </w:pPr>
            <w:r w:rsidRPr="008F2791">
              <w:rPr>
                <w:rFonts w:ascii="ＭＳ Ｐゴシック" w:eastAsia="ＭＳ Ｐゴシック" w:hAnsi="ＭＳ Ｐゴシック" w:cs="YuGothic-Regular"/>
                <w:kern w:val="0"/>
                <w:szCs w:val="21"/>
              </w:rPr>
              <w:t>SOGS</w:t>
            </w:r>
            <w:r w:rsidRPr="008F2791">
              <w:rPr>
                <w:rFonts w:ascii="ＭＳ Ｐゴシック" w:eastAsia="ＭＳ Ｐゴシック" w:hAnsi="ＭＳ Ｐゴシック" w:cs="YuGothic-Regular" w:hint="eastAsia"/>
                <w:kern w:val="0"/>
                <w:szCs w:val="21"/>
              </w:rPr>
              <w:t>得点</w:t>
            </w:r>
            <w:r w:rsidRPr="008F2791">
              <w:rPr>
                <w:rFonts w:ascii="ＭＳ Ｐゴシック" w:eastAsia="ＭＳ Ｐゴシック" w:hAnsi="ＭＳ Ｐゴシック" w:cs="YuGothic-Regular"/>
                <w:kern w:val="0"/>
                <w:szCs w:val="21"/>
              </w:rPr>
              <w:t>5</w:t>
            </w:r>
            <w:r w:rsidRPr="008F2791">
              <w:rPr>
                <w:rFonts w:ascii="ＭＳ Ｐゴシック" w:eastAsia="ＭＳ Ｐゴシック" w:hAnsi="ＭＳ Ｐゴシック" w:cs="YuGothic-Regular" w:hint="eastAsia"/>
                <w:kern w:val="0"/>
                <w:szCs w:val="21"/>
              </w:rPr>
              <w:t>点以上の者における過去</w:t>
            </w:r>
            <w:r w:rsidRPr="008F2791">
              <w:rPr>
                <w:rFonts w:ascii="ＭＳ Ｐゴシック" w:eastAsia="ＭＳ Ｐゴシック" w:hAnsi="ＭＳ Ｐゴシック" w:cs="YuGothic-Regular"/>
                <w:kern w:val="0"/>
                <w:szCs w:val="21"/>
              </w:rPr>
              <w:t>1</w:t>
            </w:r>
            <w:r w:rsidRPr="008F2791">
              <w:rPr>
                <w:rFonts w:ascii="ＭＳ Ｐゴシック" w:eastAsia="ＭＳ Ｐゴシック" w:hAnsi="ＭＳ Ｐゴシック" w:cs="YuGothic-Regular" w:hint="eastAsia"/>
                <w:kern w:val="0"/>
                <w:szCs w:val="21"/>
              </w:rPr>
              <w:t>年間で経験したギャンブル等の種類は、全体で</w:t>
            </w:r>
            <w:r w:rsidRPr="00890F62">
              <w:rPr>
                <w:rFonts w:ascii="ＭＳ Ｐゴシック" w:eastAsia="ＭＳ Ｐゴシック" w:hAnsi="ＭＳ Ｐゴシック" w:cs="YuGothic-Regular" w:hint="eastAsia"/>
                <w:kern w:val="0"/>
                <w:szCs w:val="21"/>
                <w:u w:val="single"/>
              </w:rPr>
              <w:t>パチンコ（60</w:t>
            </w:r>
            <w:r w:rsidRPr="00890F62">
              <w:rPr>
                <w:rFonts w:ascii="ＭＳ Ｐゴシック" w:eastAsia="ＭＳ Ｐゴシック" w:hAnsi="ＭＳ Ｐゴシック" w:cs="YuGothic-Regular"/>
                <w:kern w:val="0"/>
                <w:szCs w:val="21"/>
                <w:u w:val="single"/>
              </w:rPr>
              <w:t>.</w:t>
            </w:r>
            <w:r w:rsidRPr="00890F62">
              <w:rPr>
                <w:rFonts w:ascii="ＭＳ Ｐゴシック" w:eastAsia="ＭＳ Ｐゴシック" w:hAnsi="ＭＳ Ｐゴシック" w:cs="YuGothic-Regular" w:hint="eastAsia"/>
                <w:kern w:val="0"/>
                <w:szCs w:val="21"/>
                <w:u w:val="single"/>
              </w:rPr>
              <w:t>9％）</w:t>
            </w:r>
            <w:r w:rsidRPr="008F2791">
              <w:rPr>
                <w:rFonts w:ascii="ＭＳ Ｐゴシック" w:eastAsia="ＭＳ Ｐゴシック" w:hAnsi="ＭＳ Ｐゴシック" w:cs="YuGothic-Regular" w:hint="eastAsia"/>
                <w:kern w:val="0"/>
                <w:szCs w:val="21"/>
              </w:rPr>
              <w:t>が最も高く、続いて、</w:t>
            </w:r>
            <w:r w:rsidRPr="00890F62">
              <w:rPr>
                <w:rFonts w:ascii="ＭＳ Ｐゴシック" w:eastAsia="ＭＳ Ｐゴシック" w:hAnsi="ＭＳ Ｐゴシック" w:cs="YuGothic-Regular" w:hint="eastAsia"/>
                <w:kern w:val="0"/>
                <w:szCs w:val="21"/>
                <w:u w:val="single"/>
              </w:rPr>
              <w:t>パチスロ（50.0％）</w:t>
            </w:r>
            <w:r>
              <w:rPr>
                <w:rFonts w:ascii="ＭＳ Ｐゴシック" w:eastAsia="ＭＳ Ｐゴシック" w:hAnsi="ＭＳ Ｐゴシック" w:cs="YuGothic-Regular" w:hint="eastAsia"/>
                <w:kern w:val="0"/>
                <w:szCs w:val="21"/>
              </w:rPr>
              <w:t>、</w:t>
            </w:r>
            <w:r w:rsidRPr="00890F62">
              <w:rPr>
                <w:rFonts w:ascii="ＭＳ Ｐゴシック" w:eastAsia="ＭＳ Ｐゴシック" w:hAnsi="ＭＳ Ｐゴシック" w:cs="YuGothic-Regular" w:hint="eastAsia"/>
                <w:kern w:val="0"/>
                <w:szCs w:val="21"/>
                <w:u w:val="single"/>
              </w:rPr>
              <w:t>宝くじ（ロト・ナンバーズ等も含む）（40.6.％）</w:t>
            </w:r>
            <w:r w:rsidRPr="008F2791">
              <w:rPr>
                <w:rFonts w:ascii="ＭＳ Ｐゴシック" w:eastAsia="ＭＳ Ｐゴシック" w:hAnsi="ＭＳ Ｐゴシック" w:cs="YuGothic-Regular" w:hint="eastAsia"/>
                <w:kern w:val="0"/>
                <w:szCs w:val="21"/>
              </w:rPr>
              <w:t>、</w:t>
            </w:r>
            <w:r w:rsidRPr="00890F62">
              <w:rPr>
                <w:rFonts w:ascii="ＭＳ Ｐゴシック" w:eastAsia="ＭＳ Ｐゴシック" w:hAnsi="ＭＳ Ｐゴシック" w:cs="YuGothic-Regular" w:hint="eastAsia"/>
                <w:kern w:val="0"/>
                <w:szCs w:val="21"/>
                <w:u w:val="single"/>
              </w:rPr>
              <w:t>競馬（37.5％）</w:t>
            </w:r>
            <w:r w:rsidRPr="008F2791">
              <w:rPr>
                <w:rFonts w:ascii="ＭＳ Ｐゴシック" w:eastAsia="ＭＳ Ｐゴシック" w:hAnsi="ＭＳ Ｐゴシック" w:cs="YuGothic-Regular" w:hint="eastAsia"/>
                <w:kern w:val="0"/>
                <w:szCs w:val="21"/>
              </w:rPr>
              <w:t>の順で割合が高かった。（図表</w:t>
            </w:r>
          </w:p>
          <w:p w14:paraId="06D72271" w14:textId="77777777" w:rsidR="00DE493B" w:rsidRPr="008F2791" w:rsidRDefault="00DE493B" w:rsidP="000751AB">
            <w:pPr>
              <w:autoSpaceDE w:val="0"/>
              <w:autoSpaceDN w:val="0"/>
              <w:adjustRightInd w:val="0"/>
              <w:rPr>
                <w:rFonts w:ascii="ＭＳ Ｐゴシック" w:eastAsia="ＭＳ Ｐゴシック" w:hAnsi="ＭＳ Ｐゴシック" w:cs="YuGothic-Regular"/>
                <w:kern w:val="0"/>
                <w:szCs w:val="21"/>
              </w:rPr>
            </w:pPr>
            <w:r w:rsidRPr="008F2791">
              <w:rPr>
                <w:rFonts w:ascii="ＭＳ Ｐゴシック" w:eastAsia="ＭＳ Ｐゴシック" w:hAnsi="ＭＳ Ｐゴシック" w:cs="YuGothic-Regular" w:hint="eastAsia"/>
                <w:kern w:val="0"/>
                <w:szCs w:val="21"/>
              </w:rPr>
              <w:t>34）</w:t>
            </w:r>
          </w:p>
          <w:p w14:paraId="1BE596F9" w14:textId="552F8AA2" w:rsidR="005D7DF2" w:rsidRPr="008F2791" w:rsidRDefault="005D7DF2" w:rsidP="000751AB">
            <w:pPr>
              <w:autoSpaceDE w:val="0"/>
              <w:autoSpaceDN w:val="0"/>
              <w:adjustRightInd w:val="0"/>
              <w:ind w:left="843" w:hangingChars="400" w:hanging="843"/>
              <w:rPr>
                <w:rFonts w:ascii="ＭＳ Ｐゴシック" w:eastAsia="ＭＳ Ｐゴシック" w:hAnsi="ＭＳ Ｐゴシック" w:cs="YuGothic-Regular"/>
                <w:kern w:val="0"/>
                <w:szCs w:val="21"/>
              </w:rPr>
            </w:pPr>
            <w:r w:rsidRPr="008F2791">
              <w:rPr>
                <w:rFonts w:ascii="ＭＳ Ｐゴシック" w:eastAsia="ＭＳ Ｐゴシック" w:hAnsi="ＭＳ Ｐゴシック" w:cs="YuGothic-Bold" w:hint="eastAsia"/>
                <w:b/>
                <w:bCs/>
                <w:kern w:val="0"/>
                <w:szCs w:val="21"/>
              </w:rPr>
              <w:t xml:space="preserve">図表34　</w:t>
            </w:r>
            <w:r w:rsidRPr="008F2791">
              <w:rPr>
                <w:rFonts w:ascii="ＭＳ Ｐゴシック" w:eastAsia="ＭＳ Ｐゴシック" w:hAnsi="ＭＳ Ｐゴシック" w:cs="YuGothic-Bold"/>
                <w:b/>
                <w:bCs/>
                <w:kern w:val="0"/>
                <w:szCs w:val="21"/>
              </w:rPr>
              <w:t>SOGS 5</w:t>
            </w:r>
            <w:r w:rsidRPr="008F2791">
              <w:rPr>
                <w:rFonts w:ascii="ＭＳ Ｐゴシック" w:eastAsia="ＭＳ Ｐゴシック" w:hAnsi="ＭＳ Ｐゴシック" w:cs="YuGothic-Bold" w:hint="eastAsia"/>
                <w:b/>
                <w:bCs/>
                <w:kern w:val="0"/>
                <w:szCs w:val="21"/>
              </w:rPr>
              <w:t>点以上</w:t>
            </w:r>
            <w:r w:rsidRPr="008F2791">
              <w:rPr>
                <w:rFonts w:ascii="ＭＳ Ｐゴシック" w:eastAsia="ＭＳ Ｐゴシック" w:hAnsi="ＭＳ Ｐゴシック" w:cs="YuGothic-Bold"/>
                <w:b/>
                <w:bCs/>
                <w:kern w:val="0"/>
                <w:szCs w:val="21"/>
              </w:rPr>
              <w:t>-</w:t>
            </w:r>
            <w:r w:rsidRPr="008F2791">
              <w:rPr>
                <w:rFonts w:ascii="ＭＳ Ｐゴシック" w:eastAsia="ＭＳ Ｐゴシック" w:hAnsi="ＭＳ Ｐゴシック" w:cs="YuGothic-Bold" w:hint="eastAsia"/>
                <w:b/>
                <w:bCs/>
                <w:kern w:val="0"/>
                <w:szCs w:val="21"/>
              </w:rPr>
              <w:t>過去</w:t>
            </w:r>
            <w:r w:rsidRPr="008F2791">
              <w:rPr>
                <w:rFonts w:ascii="ＭＳ Ｐゴシック" w:eastAsia="ＭＳ Ｐゴシック" w:hAnsi="ＭＳ Ｐゴシック" w:cs="YuGothic-Bold"/>
                <w:b/>
                <w:bCs/>
                <w:kern w:val="0"/>
                <w:szCs w:val="21"/>
              </w:rPr>
              <w:t>1</w:t>
            </w:r>
            <w:r w:rsidRPr="008F2791">
              <w:rPr>
                <w:rFonts w:ascii="ＭＳ Ｐゴシック" w:eastAsia="ＭＳ Ｐゴシック" w:hAnsi="ＭＳ Ｐゴシック" w:cs="YuGothic-Bold" w:hint="eastAsia"/>
                <w:b/>
                <w:bCs/>
                <w:kern w:val="0"/>
                <w:szCs w:val="21"/>
              </w:rPr>
              <w:t>年間で経験したギャンブル等の種類</w:t>
            </w:r>
          </w:p>
          <w:tbl>
            <w:tblPr>
              <w:tblStyle w:val="a3"/>
              <w:tblW w:w="5216" w:type="dxa"/>
              <w:tblLayout w:type="fixed"/>
              <w:tblLook w:val="04A0" w:firstRow="1" w:lastRow="0" w:firstColumn="1" w:lastColumn="0" w:noHBand="0" w:noVBand="1"/>
            </w:tblPr>
            <w:tblGrid>
              <w:gridCol w:w="3855"/>
              <w:gridCol w:w="1361"/>
            </w:tblGrid>
            <w:tr w:rsidR="005D7DF2" w:rsidRPr="008F2791" w14:paraId="7D6F0F2F" w14:textId="77777777" w:rsidTr="00DE493B">
              <w:trPr>
                <w:trHeight w:val="283"/>
              </w:trPr>
              <w:tc>
                <w:tcPr>
                  <w:tcW w:w="3855" w:type="dxa"/>
                  <w:shd w:val="clear" w:color="auto" w:fill="C6D9F1" w:themeFill="text2" w:themeFillTint="33"/>
                  <w:vAlign w:val="center"/>
                </w:tcPr>
                <w:p w14:paraId="51DDA034" w14:textId="5BB6EF2A" w:rsidR="005D7DF2" w:rsidRPr="00890F62" w:rsidRDefault="005D7DF2" w:rsidP="000751AB">
                  <w:pPr>
                    <w:framePr w:hSpace="142" w:wrap="around" w:vAnchor="page" w:hAnchor="margin" w:y="2041"/>
                    <w:autoSpaceDE w:val="0"/>
                    <w:autoSpaceDN w:val="0"/>
                    <w:adjustRightInd w:val="0"/>
                    <w:jc w:val="center"/>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ギャンブル等の種類</w:t>
                  </w:r>
                </w:p>
              </w:tc>
              <w:tc>
                <w:tcPr>
                  <w:tcW w:w="1361" w:type="dxa"/>
                  <w:shd w:val="clear" w:color="auto" w:fill="C6D9F1" w:themeFill="text2" w:themeFillTint="33"/>
                  <w:vAlign w:val="center"/>
                </w:tcPr>
                <w:p w14:paraId="3E57CB40"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全体</w:t>
                  </w:r>
                </w:p>
                <w:p w14:paraId="491D205B" w14:textId="2983C590"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w:t>
                  </w:r>
                  <w:r w:rsidR="000751AB">
                    <w:rPr>
                      <w:rFonts w:ascii="ＭＳ Ｐゴシック" w:eastAsia="ＭＳ Ｐゴシック" w:hAnsi="ＭＳ Ｐゴシック" w:cs="YuGothic-Regular"/>
                      <w:kern w:val="0"/>
                      <w:sz w:val="20"/>
                      <w:szCs w:val="20"/>
                    </w:rPr>
                    <w:t>n</w:t>
                  </w:r>
                  <w:r w:rsidRPr="00890F62">
                    <w:rPr>
                      <w:rFonts w:ascii="ＭＳ Ｐゴシック" w:eastAsia="ＭＳ Ｐゴシック" w:hAnsi="ＭＳ Ｐゴシック" w:cs="YuGothic-Regular" w:hint="eastAsia"/>
                      <w:kern w:val="0"/>
                      <w:sz w:val="20"/>
                      <w:szCs w:val="20"/>
                    </w:rPr>
                    <w:t>＝</w:t>
                  </w:r>
                  <w:r w:rsidR="00377104" w:rsidRPr="00890F62">
                    <w:rPr>
                      <w:rFonts w:ascii="ＭＳ Ｐゴシック" w:eastAsia="ＭＳ Ｐゴシック" w:hAnsi="ＭＳ Ｐゴシック" w:cs="YuGothic-Regular" w:hint="eastAsia"/>
                      <w:kern w:val="0"/>
                      <w:sz w:val="20"/>
                      <w:szCs w:val="20"/>
                    </w:rPr>
                    <w:t>64</w:t>
                  </w:r>
                  <w:r w:rsidRPr="00890F62">
                    <w:rPr>
                      <w:rFonts w:ascii="ＭＳ Ｐゴシック" w:eastAsia="ＭＳ Ｐゴシック" w:hAnsi="ＭＳ Ｐゴシック" w:cs="YuGothic-Regular" w:hint="eastAsia"/>
                      <w:kern w:val="0"/>
                      <w:sz w:val="20"/>
                      <w:szCs w:val="20"/>
                    </w:rPr>
                    <w:t>）</w:t>
                  </w:r>
                </w:p>
              </w:tc>
            </w:tr>
            <w:tr w:rsidR="005D7DF2" w:rsidRPr="008F2791" w14:paraId="55F406DB" w14:textId="77777777" w:rsidTr="00320194">
              <w:trPr>
                <w:trHeight w:val="283"/>
              </w:trPr>
              <w:tc>
                <w:tcPr>
                  <w:tcW w:w="3855" w:type="dxa"/>
                </w:tcPr>
                <w:p w14:paraId="28A66CE5"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パチンコ</w:t>
                  </w:r>
                </w:p>
              </w:tc>
              <w:tc>
                <w:tcPr>
                  <w:tcW w:w="1361" w:type="dxa"/>
                </w:tcPr>
                <w:p w14:paraId="13AC598C" w14:textId="0161082D" w:rsidR="005D7DF2" w:rsidRPr="00890F62" w:rsidRDefault="00377104"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39</w:t>
                  </w:r>
                  <w:r w:rsidR="005D7DF2"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60</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9</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097135D0" w14:textId="77777777" w:rsidTr="00320194">
              <w:trPr>
                <w:trHeight w:val="283"/>
              </w:trPr>
              <w:tc>
                <w:tcPr>
                  <w:tcW w:w="3855" w:type="dxa"/>
                </w:tcPr>
                <w:p w14:paraId="0DB7E5D7"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パチスロ</w:t>
                  </w:r>
                </w:p>
              </w:tc>
              <w:tc>
                <w:tcPr>
                  <w:tcW w:w="1361" w:type="dxa"/>
                </w:tcPr>
                <w:p w14:paraId="62F91A42" w14:textId="7E5DEA74" w:rsidR="005D7DF2" w:rsidRPr="00890F62" w:rsidRDefault="00377104"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32</w:t>
                  </w:r>
                  <w:r w:rsidR="005D7DF2"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50</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0</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2FDA82E8" w14:textId="77777777" w:rsidTr="00320194">
              <w:trPr>
                <w:trHeight w:val="283"/>
              </w:trPr>
              <w:tc>
                <w:tcPr>
                  <w:tcW w:w="3855" w:type="dxa"/>
                </w:tcPr>
                <w:p w14:paraId="572A2C40"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競馬</w:t>
                  </w:r>
                </w:p>
              </w:tc>
              <w:tc>
                <w:tcPr>
                  <w:tcW w:w="1361" w:type="dxa"/>
                </w:tcPr>
                <w:p w14:paraId="07F07C3A" w14:textId="14BF2A51" w:rsidR="005D7DF2" w:rsidRPr="00890F62" w:rsidRDefault="00377104"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24</w:t>
                  </w:r>
                  <w:r w:rsidR="005D7DF2"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37</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5</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68CB9029" w14:textId="77777777" w:rsidTr="00320194">
              <w:trPr>
                <w:trHeight w:val="283"/>
              </w:trPr>
              <w:tc>
                <w:tcPr>
                  <w:tcW w:w="3855" w:type="dxa"/>
                </w:tcPr>
                <w:p w14:paraId="6CDCBCD8"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競輪</w:t>
                  </w:r>
                </w:p>
              </w:tc>
              <w:tc>
                <w:tcPr>
                  <w:tcW w:w="1361" w:type="dxa"/>
                </w:tcPr>
                <w:p w14:paraId="6B459E02" w14:textId="1AA39420" w:rsidR="005D7DF2" w:rsidRPr="00890F62" w:rsidRDefault="00377104" w:rsidP="000751AB">
                  <w:pPr>
                    <w:framePr w:hSpace="142" w:wrap="around" w:vAnchor="page" w:hAnchor="margin" w:y="2041"/>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5</w:t>
                  </w:r>
                  <w:r w:rsidR="00484733" w:rsidRPr="00890F62">
                    <w:rPr>
                      <w:rFonts w:ascii="ＭＳ Ｐゴシック" w:eastAsia="ＭＳ Ｐゴシック" w:hAnsi="ＭＳ Ｐゴシック" w:cs="YuGothic-Regular" w:hint="eastAsia"/>
                      <w:kern w:val="0"/>
                      <w:sz w:val="20"/>
                      <w:szCs w:val="20"/>
                      <w:u w:val="single"/>
                    </w:rPr>
                    <w:t xml:space="preserve">　</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7</w:t>
                  </w:r>
                  <w:r w:rsidR="005D7DF2" w:rsidRPr="00890F62">
                    <w:rPr>
                      <w:rFonts w:ascii="ＭＳ Ｐゴシック" w:eastAsia="ＭＳ Ｐゴシック" w:hAnsi="ＭＳ Ｐゴシック" w:cs="YuGothic-Regular" w:hint="eastAsia"/>
                      <w:kern w:val="0"/>
                      <w:sz w:val="20"/>
                      <w:szCs w:val="20"/>
                      <w:u w:val="single"/>
                    </w:rPr>
                    <w:t>.8％）</w:t>
                  </w:r>
                </w:p>
              </w:tc>
            </w:tr>
            <w:tr w:rsidR="005D7DF2" w:rsidRPr="008F2791" w14:paraId="1C10B60F" w14:textId="77777777" w:rsidTr="00320194">
              <w:trPr>
                <w:trHeight w:val="283"/>
              </w:trPr>
              <w:tc>
                <w:tcPr>
                  <w:tcW w:w="3855" w:type="dxa"/>
                </w:tcPr>
                <w:p w14:paraId="64666237"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競艇（ボートレース）</w:t>
                  </w:r>
                </w:p>
              </w:tc>
              <w:tc>
                <w:tcPr>
                  <w:tcW w:w="1361" w:type="dxa"/>
                </w:tcPr>
                <w:p w14:paraId="46D2B258" w14:textId="7A6003D3" w:rsidR="005D7DF2" w:rsidRPr="00890F62" w:rsidRDefault="00377104"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12</w:t>
                  </w:r>
                  <w:r w:rsidR="00484733" w:rsidRPr="00890F62">
                    <w:rPr>
                      <w:rFonts w:ascii="ＭＳ Ｐゴシック" w:eastAsia="ＭＳ Ｐゴシック" w:hAnsi="ＭＳ Ｐゴシック" w:cs="YuGothic-Regular" w:hint="eastAsia"/>
                      <w:kern w:val="0"/>
                      <w:sz w:val="20"/>
                      <w:szCs w:val="20"/>
                      <w:u w:val="single"/>
                    </w:rPr>
                    <w:t xml:space="preserve">　</w:t>
                  </w:r>
                  <w:r w:rsidR="001F71CE">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18</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8</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3988DCBA" w14:textId="77777777" w:rsidTr="00320194">
              <w:trPr>
                <w:trHeight w:val="283"/>
              </w:trPr>
              <w:tc>
                <w:tcPr>
                  <w:tcW w:w="3855" w:type="dxa"/>
                </w:tcPr>
                <w:p w14:paraId="482519FE"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オートレース</w:t>
                  </w:r>
                </w:p>
              </w:tc>
              <w:tc>
                <w:tcPr>
                  <w:tcW w:w="1361" w:type="dxa"/>
                </w:tcPr>
                <w:p w14:paraId="5262F61F" w14:textId="53D29410" w:rsidR="005D7DF2" w:rsidRPr="00890F62" w:rsidRDefault="00377104" w:rsidP="000751AB">
                  <w:pPr>
                    <w:framePr w:hSpace="142" w:wrap="around" w:vAnchor="page" w:hAnchor="margin" w:y="2041"/>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2</w:t>
                  </w:r>
                  <w:r w:rsidR="005D7DF2"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3</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1</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46864C18" w14:textId="77777777" w:rsidTr="00320194">
              <w:trPr>
                <w:trHeight w:val="283"/>
              </w:trPr>
              <w:tc>
                <w:tcPr>
                  <w:tcW w:w="3855" w:type="dxa"/>
                </w:tcPr>
                <w:p w14:paraId="5288A0C3"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宝くじ（ロト・ナンバーズ等含む）</w:t>
                  </w:r>
                </w:p>
              </w:tc>
              <w:tc>
                <w:tcPr>
                  <w:tcW w:w="1361" w:type="dxa"/>
                </w:tcPr>
                <w:p w14:paraId="5E8C46D5" w14:textId="16684E58" w:rsidR="005D7DF2" w:rsidRPr="00890F62" w:rsidRDefault="00377104"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26</w:t>
                  </w:r>
                  <w:r w:rsidR="005D7DF2"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40</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6</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2CEFFF04" w14:textId="77777777" w:rsidTr="00320194">
              <w:trPr>
                <w:trHeight w:val="283"/>
              </w:trPr>
              <w:tc>
                <w:tcPr>
                  <w:tcW w:w="3855" w:type="dxa"/>
                </w:tcPr>
                <w:p w14:paraId="29221215" w14:textId="1F1013B4"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スポーツ振興くじ（サッカーくじ等</w:t>
                  </w:r>
                  <w:r w:rsidR="00377104" w:rsidRPr="00890F62">
                    <w:rPr>
                      <w:rFonts w:ascii="ＭＳ Ｐゴシック" w:eastAsia="ＭＳ Ｐゴシック" w:hAnsi="ＭＳ Ｐゴシック" w:cs="YuGothic-Regular" w:hint="eastAsia"/>
                      <w:kern w:val="0"/>
                      <w:sz w:val="20"/>
                      <w:szCs w:val="20"/>
                    </w:rPr>
                    <w:t>）</w:t>
                  </w:r>
                </w:p>
              </w:tc>
              <w:tc>
                <w:tcPr>
                  <w:tcW w:w="1361" w:type="dxa"/>
                </w:tcPr>
                <w:p w14:paraId="1B1C6F8C" w14:textId="5DEB5AE2" w:rsidR="005D7DF2" w:rsidRPr="00890F62" w:rsidRDefault="00377104" w:rsidP="000751AB">
                  <w:pPr>
                    <w:framePr w:hSpace="142" w:wrap="around" w:vAnchor="page" w:hAnchor="margin" w:y="2041"/>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9</w:t>
                  </w:r>
                  <w:r w:rsidRPr="00890F62">
                    <w:rPr>
                      <w:rFonts w:ascii="ＭＳ Ｐゴシック" w:eastAsia="ＭＳ Ｐゴシック" w:hAnsi="ＭＳ Ｐゴシック" w:cs="YuGothic-Regular"/>
                      <w:kern w:val="0"/>
                      <w:sz w:val="20"/>
                      <w:szCs w:val="20"/>
                      <w:u w:val="single"/>
                    </w:rPr>
                    <w:t xml:space="preserve"> </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14</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1</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738CBBFE" w14:textId="77777777" w:rsidTr="00320194">
              <w:trPr>
                <w:trHeight w:val="283"/>
              </w:trPr>
              <w:tc>
                <w:tcPr>
                  <w:tcW w:w="3855" w:type="dxa"/>
                </w:tcPr>
                <w:p w14:paraId="3DC0580E" w14:textId="77777777" w:rsidR="00484733"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インターネットを使ったギャンブル</w:t>
                  </w:r>
                </w:p>
                <w:p w14:paraId="0E16F5ED" w14:textId="28040854"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（上記の中で券等の購入のためにインターネットを使ったものを除く）</w:t>
                  </w:r>
                </w:p>
              </w:tc>
              <w:tc>
                <w:tcPr>
                  <w:tcW w:w="1361" w:type="dxa"/>
                </w:tcPr>
                <w:p w14:paraId="21E544CA" w14:textId="3C4EBB35" w:rsidR="005D7DF2" w:rsidRPr="00890F62" w:rsidRDefault="00377104" w:rsidP="000751AB">
                  <w:pPr>
                    <w:framePr w:hSpace="142" w:wrap="around" w:vAnchor="page" w:hAnchor="margin" w:y="2041"/>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5</w:t>
                  </w:r>
                  <w:r w:rsidRPr="00890F62">
                    <w:rPr>
                      <w:rFonts w:ascii="ＭＳ Ｐゴシック" w:eastAsia="ＭＳ Ｐゴシック" w:hAnsi="ＭＳ Ｐゴシック" w:cs="YuGothic-Regular"/>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 xml:space="preserve">　</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7</w:t>
                  </w:r>
                  <w:r w:rsidRPr="00890F62">
                    <w:rPr>
                      <w:rFonts w:ascii="ＭＳ Ｐゴシック" w:eastAsia="ＭＳ Ｐゴシック" w:hAnsi="ＭＳ Ｐゴシック" w:cs="YuGothic-Regular"/>
                      <w:kern w:val="0"/>
                      <w:sz w:val="20"/>
                      <w:szCs w:val="20"/>
                      <w:u w:val="single"/>
                    </w:rPr>
                    <w:t>.8</w:t>
                  </w:r>
                  <w:r w:rsidR="005D7DF2" w:rsidRPr="00890F62">
                    <w:rPr>
                      <w:rFonts w:ascii="ＭＳ Ｐゴシック" w:eastAsia="ＭＳ Ｐゴシック" w:hAnsi="ＭＳ Ｐゴシック" w:cs="YuGothic-Regular" w:hint="eastAsia"/>
                      <w:kern w:val="0"/>
                      <w:sz w:val="20"/>
                      <w:szCs w:val="20"/>
                      <w:u w:val="single"/>
                    </w:rPr>
                    <w:t>％</w:t>
                  </w:r>
                  <w:r w:rsidR="005D7DF2" w:rsidRPr="00890F62">
                    <w:rPr>
                      <w:rFonts w:ascii="ＭＳ Ｐゴシック" w:eastAsia="ＭＳ Ｐゴシック" w:hAnsi="ＭＳ Ｐゴシック" w:cs="YuGothic-Regular"/>
                      <w:kern w:val="0"/>
                      <w:sz w:val="20"/>
                      <w:szCs w:val="20"/>
                      <w:u w:val="single"/>
                    </w:rPr>
                    <w:t>）</w:t>
                  </w:r>
                </w:p>
              </w:tc>
            </w:tr>
            <w:tr w:rsidR="005D7DF2" w:rsidRPr="008F2791" w14:paraId="6283C4EE" w14:textId="77777777" w:rsidTr="000751AB">
              <w:trPr>
                <w:trHeight w:val="227"/>
              </w:trPr>
              <w:tc>
                <w:tcPr>
                  <w:tcW w:w="3855" w:type="dxa"/>
                </w:tcPr>
                <w:p w14:paraId="295266EA" w14:textId="77777777" w:rsidR="000751AB"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証券の信用取引、先物取引市場への</w:t>
                  </w:r>
                </w:p>
                <w:p w14:paraId="7914EB77" w14:textId="32D17A6D"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投資、FX</w:t>
                  </w:r>
                </w:p>
              </w:tc>
              <w:tc>
                <w:tcPr>
                  <w:tcW w:w="1361" w:type="dxa"/>
                </w:tcPr>
                <w:p w14:paraId="329A3F86" w14:textId="6BD11161" w:rsidR="005D7DF2" w:rsidRPr="00890F62" w:rsidRDefault="00377104" w:rsidP="000751AB">
                  <w:pPr>
                    <w:framePr w:hSpace="142" w:wrap="around" w:vAnchor="page" w:hAnchor="margin" w:y="2041"/>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 xml:space="preserve">7　</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10</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9</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00FA9936" w14:textId="77777777" w:rsidTr="00320194">
              <w:trPr>
                <w:trHeight w:val="283"/>
              </w:trPr>
              <w:tc>
                <w:tcPr>
                  <w:tcW w:w="3855" w:type="dxa"/>
                </w:tcPr>
                <w:p w14:paraId="7426C2B6"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海外のカジノ</w:t>
                  </w:r>
                </w:p>
              </w:tc>
              <w:tc>
                <w:tcPr>
                  <w:tcW w:w="1361" w:type="dxa"/>
                </w:tcPr>
                <w:p w14:paraId="0E08C1AC" w14:textId="4273EEAC" w:rsidR="005D7DF2" w:rsidRPr="00890F62" w:rsidRDefault="00377104" w:rsidP="000751AB">
                  <w:pPr>
                    <w:framePr w:hSpace="142" w:wrap="around" w:vAnchor="page" w:hAnchor="margin" w:y="2041"/>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2</w:t>
                  </w:r>
                  <w:r w:rsidR="005D7DF2"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 xml:space="preserve">　</w:t>
                  </w:r>
                  <w:r w:rsidR="005D7DF2" w:rsidRPr="00890F62">
                    <w:rPr>
                      <w:rFonts w:ascii="ＭＳ Ｐゴシック" w:eastAsia="ＭＳ Ｐゴシック" w:hAnsi="ＭＳ Ｐゴシック" w:cs="YuGothic-Regular" w:hint="eastAsia"/>
                      <w:kern w:val="0"/>
                      <w:sz w:val="20"/>
                      <w:szCs w:val="20"/>
                      <w:u w:val="single"/>
                    </w:rPr>
                    <w:t>（</w:t>
                  </w:r>
                  <w:r w:rsidRPr="00890F62">
                    <w:rPr>
                      <w:rFonts w:ascii="ＭＳ Ｐゴシック" w:eastAsia="ＭＳ Ｐゴシック" w:hAnsi="ＭＳ Ｐゴシック" w:cs="YuGothic-Regular" w:hint="eastAsia"/>
                      <w:kern w:val="0"/>
                      <w:sz w:val="20"/>
                      <w:szCs w:val="20"/>
                      <w:u w:val="single"/>
                    </w:rPr>
                    <w:t>3</w:t>
                  </w:r>
                  <w:r w:rsidRPr="00890F62">
                    <w:rPr>
                      <w:rFonts w:ascii="ＭＳ Ｐゴシック" w:eastAsia="ＭＳ Ｐゴシック" w:hAnsi="ＭＳ Ｐゴシック" w:cs="YuGothic-Regular"/>
                      <w:kern w:val="0"/>
                      <w:sz w:val="20"/>
                      <w:szCs w:val="20"/>
                      <w:u w:val="single"/>
                    </w:rPr>
                    <w:t>.1</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78B5CFFC" w14:textId="77777777" w:rsidTr="00377104">
              <w:trPr>
                <w:trHeight w:val="283"/>
              </w:trPr>
              <w:tc>
                <w:tcPr>
                  <w:tcW w:w="3855" w:type="dxa"/>
                  <w:tcBorders>
                    <w:bottom w:val="single" w:sz="4" w:space="0" w:color="auto"/>
                  </w:tcBorders>
                </w:tcPr>
                <w:p w14:paraId="28D46929" w14:textId="77777777" w:rsidR="005D7DF2" w:rsidRPr="00890F62" w:rsidRDefault="005D7DF2"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その他のギャンブル</w:t>
                  </w:r>
                </w:p>
              </w:tc>
              <w:tc>
                <w:tcPr>
                  <w:tcW w:w="1361" w:type="dxa"/>
                  <w:tcBorders>
                    <w:bottom w:val="single" w:sz="4" w:space="0" w:color="auto"/>
                  </w:tcBorders>
                </w:tcPr>
                <w:p w14:paraId="77D31ABE" w14:textId="270947C7" w:rsidR="005D7DF2" w:rsidRPr="00890F62" w:rsidRDefault="00377104" w:rsidP="000751AB">
                  <w:pPr>
                    <w:framePr w:hSpace="142" w:wrap="around" w:vAnchor="page" w:hAnchor="margin" w:y="2041"/>
                    <w:autoSpaceDE w:val="0"/>
                    <w:autoSpaceDN w:val="0"/>
                    <w:adjustRightInd w:val="0"/>
                    <w:ind w:firstLineChars="50" w:firstLine="100"/>
                    <w:rPr>
                      <w:rFonts w:ascii="ＭＳ Ｐゴシック" w:eastAsia="ＭＳ Ｐゴシック" w:hAnsi="ＭＳ Ｐゴシック" w:cs="YuGothic-Regular"/>
                      <w:kern w:val="0"/>
                      <w:sz w:val="20"/>
                      <w:szCs w:val="20"/>
                      <w:u w:val="single"/>
                    </w:rPr>
                  </w:pPr>
                  <w:r w:rsidRPr="00890F62">
                    <w:rPr>
                      <w:rFonts w:ascii="ＭＳ Ｐゴシック" w:eastAsia="ＭＳ Ｐゴシック" w:hAnsi="ＭＳ Ｐゴシック" w:cs="YuGothic-Regular" w:hint="eastAsia"/>
                      <w:kern w:val="0"/>
                      <w:sz w:val="20"/>
                      <w:szCs w:val="20"/>
                      <w:u w:val="single"/>
                    </w:rPr>
                    <w:t xml:space="preserve">1　</w:t>
                  </w:r>
                  <w:r w:rsidR="005D7DF2" w:rsidRPr="00890F62">
                    <w:rPr>
                      <w:rFonts w:ascii="ＭＳ Ｐゴシック" w:eastAsia="ＭＳ Ｐゴシック" w:hAnsi="ＭＳ Ｐゴシック" w:cs="YuGothic-Regular" w:hint="eastAsia"/>
                      <w:kern w:val="0"/>
                      <w:sz w:val="20"/>
                      <w:szCs w:val="20"/>
                      <w:u w:val="single"/>
                    </w:rPr>
                    <w:t xml:space="preserve"> （</w:t>
                  </w:r>
                  <w:r w:rsidRPr="00890F62">
                    <w:rPr>
                      <w:rFonts w:ascii="ＭＳ Ｐゴシック" w:eastAsia="ＭＳ Ｐゴシック" w:hAnsi="ＭＳ Ｐゴシック" w:cs="YuGothic-Regular" w:hint="eastAsia"/>
                      <w:kern w:val="0"/>
                      <w:sz w:val="20"/>
                      <w:szCs w:val="20"/>
                      <w:u w:val="single"/>
                    </w:rPr>
                    <w:t>1.6</w:t>
                  </w:r>
                  <w:r w:rsidR="005D7DF2" w:rsidRPr="00890F62">
                    <w:rPr>
                      <w:rFonts w:ascii="ＭＳ Ｐゴシック" w:eastAsia="ＭＳ Ｐゴシック" w:hAnsi="ＭＳ Ｐゴシック" w:cs="YuGothic-Regular" w:hint="eastAsia"/>
                      <w:kern w:val="0"/>
                      <w:sz w:val="20"/>
                      <w:szCs w:val="20"/>
                      <w:u w:val="single"/>
                    </w:rPr>
                    <w:t>％）</w:t>
                  </w:r>
                </w:p>
              </w:tc>
            </w:tr>
            <w:tr w:rsidR="005D7DF2" w:rsidRPr="008F2791" w14:paraId="329856EB" w14:textId="77777777" w:rsidTr="00377104">
              <w:trPr>
                <w:trHeight w:val="283"/>
              </w:trPr>
              <w:tc>
                <w:tcPr>
                  <w:tcW w:w="3855" w:type="dxa"/>
                  <w:tcBorders>
                    <w:top w:val="single" w:sz="4" w:space="0" w:color="auto"/>
                    <w:left w:val="nil"/>
                    <w:bottom w:val="nil"/>
                    <w:right w:val="nil"/>
                  </w:tcBorders>
                </w:tcPr>
                <w:p w14:paraId="71F900C9" w14:textId="5F9251BC" w:rsidR="005D7DF2" w:rsidRPr="00890F62" w:rsidRDefault="00A20807" w:rsidP="000751AB">
                  <w:pPr>
                    <w:framePr w:hSpace="142" w:wrap="around" w:vAnchor="page" w:hAnchor="margin" w:y="2041"/>
                    <w:autoSpaceDE w:val="0"/>
                    <w:autoSpaceDN w:val="0"/>
                    <w:adjustRightInd w:val="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（削除）</w:t>
                  </w:r>
                </w:p>
              </w:tc>
              <w:tc>
                <w:tcPr>
                  <w:tcW w:w="1361" w:type="dxa"/>
                  <w:tcBorders>
                    <w:top w:val="single" w:sz="4" w:space="0" w:color="auto"/>
                    <w:left w:val="nil"/>
                    <w:bottom w:val="nil"/>
                    <w:right w:val="nil"/>
                  </w:tcBorders>
                </w:tcPr>
                <w:p w14:paraId="78A0242A" w14:textId="18203D14" w:rsidR="005D7DF2" w:rsidRPr="00890F62" w:rsidRDefault="00A20807" w:rsidP="000751AB">
                  <w:pPr>
                    <w:framePr w:hSpace="142" w:wrap="around" w:vAnchor="page" w:hAnchor="margin" w:y="2041"/>
                    <w:autoSpaceDE w:val="0"/>
                    <w:autoSpaceDN w:val="0"/>
                    <w:adjustRightInd w:val="0"/>
                    <w:ind w:firstLineChars="50" w:firstLine="100"/>
                    <w:rPr>
                      <w:rFonts w:ascii="ＭＳ Ｐゴシック" w:eastAsia="ＭＳ Ｐゴシック" w:hAnsi="ＭＳ Ｐゴシック" w:cs="YuGothic-Regular"/>
                      <w:kern w:val="0"/>
                      <w:sz w:val="20"/>
                      <w:szCs w:val="20"/>
                    </w:rPr>
                  </w:pPr>
                  <w:r w:rsidRPr="00890F62">
                    <w:rPr>
                      <w:rFonts w:ascii="ＭＳ Ｐゴシック" w:eastAsia="ＭＳ Ｐゴシック" w:hAnsi="ＭＳ Ｐゴシック" w:cs="YuGothic-Regular" w:hint="eastAsia"/>
                      <w:kern w:val="0"/>
                      <w:sz w:val="20"/>
                      <w:szCs w:val="20"/>
                    </w:rPr>
                    <w:t>（削除）</w:t>
                  </w:r>
                </w:p>
              </w:tc>
            </w:tr>
          </w:tbl>
          <w:p w14:paraId="78681ED9" w14:textId="1C12323F" w:rsidR="00DE493B" w:rsidRDefault="00377104" w:rsidP="000751AB">
            <w:pPr>
              <w:spacing w:line="300" w:lineRule="exact"/>
              <w:rPr>
                <w:rFonts w:ascii="ＭＳ Ｐゴシック" w:eastAsia="ＭＳ Ｐゴシック" w:hAnsi="ＭＳ Ｐゴシック"/>
                <w:sz w:val="16"/>
                <w:szCs w:val="16"/>
              </w:rPr>
            </w:pPr>
            <w:r w:rsidRPr="000A0535">
              <w:rPr>
                <w:rFonts w:ascii="ＭＳ Ｐゴシック" w:eastAsia="ＭＳ Ｐゴシック" w:hAnsi="ＭＳ Ｐゴシック" w:hint="eastAsia"/>
                <w:sz w:val="16"/>
                <w:szCs w:val="16"/>
              </w:rPr>
              <w:t>※集計から除外：設問内矛盾（1項目内で2つ以上選択）、無回答、選択肢</w:t>
            </w:r>
            <w:r w:rsidR="00F535DA">
              <w:rPr>
                <w:rFonts w:ascii="ＭＳ Ｐゴシック" w:eastAsia="ＭＳ Ｐゴシック" w:hAnsi="ＭＳ Ｐゴシック" w:hint="eastAsia"/>
                <w:sz w:val="16"/>
                <w:szCs w:val="16"/>
              </w:rPr>
              <w:t>1</w:t>
            </w:r>
          </w:p>
          <w:p w14:paraId="52D75D66" w14:textId="3528EE87" w:rsidR="000751AB" w:rsidRDefault="00377104" w:rsidP="000751AB">
            <w:pPr>
              <w:spacing w:line="300" w:lineRule="exact"/>
              <w:ind w:firstLineChars="50" w:firstLine="80"/>
              <w:rPr>
                <w:rFonts w:ascii="ＭＳ Ｐゴシック" w:eastAsia="ＭＳ Ｐゴシック" w:hAnsi="ＭＳ Ｐゴシック" w:hint="eastAsia"/>
                <w:sz w:val="16"/>
                <w:szCs w:val="16"/>
              </w:rPr>
            </w:pPr>
            <w:r w:rsidRPr="000A0535">
              <w:rPr>
                <w:rFonts w:ascii="ＭＳ Ｐゴシック" w:eastAsia="ＭＳ Ｐゴシック" w:hAnsi="ＭＳ Ｐゴシック" w:hint="eastAsia"/>
                <w:sz w:val="16"/>
                <w:szCs w:val="16"/>
              </w:rPr>
              <w:t>「過去１年間はギャンブル等をしていない」</w:t>
            </w:r>
          </w:p>
          <w:p w14:paraId="797A2813" w14:textId="107D52F9" w:rsidR="00DE493B" w:rsidRPr="00DE493B" w:rsidRDefault="00DE493B" w:rsidP="000751AB">
            <w:pPr>
              <w:spacing w:line="300" w:lineRule="exact"/>
              <w:ind w:firstLineChars="50" w:firstLine="80"/>
              <w:rPr>
                <w:rFonts w:ascii="ＭＳ Ｐゴシック" w:eastAsia="ＭＳ Ｐゴシック" w:hAnsi="ＭＳ Ｐゴシック"/>
                <w:sz w:val="16"/>
                <w:szCs w:val="16"/>
              </w:rPr>
            </w:pPr>
          </w:p>
        </w:tc>
        <w:tc>
          <w:tcPr>
            <w:tcW w:w="1139" w:type="dxa"/>
            <w:vAlign w:val="center"/>
          </w:tcPr>
          <w:p w14:paraId="77CC6ABB" w14:textId="77777777" w:rsidR="00484733" w:rsidRPr="008F2791" w:rsidRDefault="005D7DF2" w:rsidP="00484733">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lastRenderedPageBreak/>
              <w:t>令和６年</w:t>
            </w:r>
          </w:p>
          <w:p w14:paraId="5E606839" w14:textId="09400354" w:rsidR="005D7DF2" w:rsidRPr="008F2791" w:rsidRDefault="005D7DF2" w:rsidP="00484733">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３月訂正</w:t>
            </w:r>
          </w:p>
        </w:tc>
      </w:tr>
      <w:tr w:rsidR="00A30A86" w:rsidRPr="00484733" w14:paraId="103A039C" w14:textId="77777777" w:rsidTr="001F71CE">
        <w:trPr>
          <w:trHeight w:val="2107"/>
        </w:trPr>
        <w:tc>
          <w:tcPr>
            <w:tcW w:w="534" w:type="dxa"/>
            <w:vAlign w:val="center"/>
          </w:tcPr>
          <w:p w14:paraId="0972D087" w14:textId="1201704B" w:rsidR="00A30A86" w:rsidRPr="008F2791" w:rsidRDefault="00A30A86" w:rsidP="00484733">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lastRenderedPageBreak/>
              <w:t>4</w:t>
            </w:r>
            <w:r w:rsidR="00225E37" w:rsidRPr="008F2791">
              <w:rPr>
                <w:rFonts w:ascii="ＭＳ Ｐゴシック" w:eastAsia="ＭＳ Ｐゴシック" w:hAnsi="ＭＳ Ｐゴシック" w:hint="eastAsia"/>
                <w:sz w:val="21"/>
                <w:szCs w:val="21"/>
              </w:rPr>
              <w:t>4</w:t>
            </w:r>
          </w:p>
        </w:tc>
        <w:tc>
          <w:tcPr>
            <w:tcW w:w="2580" w:type="dxa"/>
            <w:vAlign w:val="center"/>
          </w:tcPr>
          <w:p w14:paraId="14B678E7" w14:textId="4EAEC6E1" w:rsidR="00A30A86" w:rsidRPr="008F2791" w:rsidRDefault="00A30A86" w:rsidP="00484733">
            <w:pPr>
              <w:pStyle w:val="a6"/>
              <w:jc w:val="left"/>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8.調査結果のまとめ</w:t>
            </w:r>
          </w:p>
        </w:tc>
        <w:tc>
          <w:tcPr>
            <w:tcW w:w="5528" w:type="dxa"/>
          </w:tcPr>
          <w:p w14:paraId="3EA511EA" w14:textId="77777777" w:rsidR="00A30A86" w:rsidRPr="008F2791" w:rsidRDefault="00A30A86" w:rsidP="001F71CE">
            <w:pPr>
              <w:rPr>
                <w:rFonts w:ascii="ＭＳ Ｐゴシック" w:eastAsia="ＭＳ Ｐゴシック" w:hAnsi="ＭＳ Ｐゴシック"/>
                <w:b/>
                <w:szCs w:val="21"/>
              </w:rPr>
            </w:pPr>
            <w:r w:rsidRPr="008F2791">
              <w:rPr>
                <w:rFonts w:ascii="ＭＳ Ｐゴシック" w:eastAsia="ＭＳ Ｐゴシック" w:hAnsi="ＭＳ Ｐゴシック" w:hint="eastAsia"/>
                <w:b/>
                <w:szCs w:val="21"/>
              </w:rPr>
              <w:t>（６）ギャンブル等依存症および依存症対策の認知度</w:t>
            </w:r>
          </w:p>
          <w:p w14:paraId="3B791C70" w14:textId="77777777" w:rsidR="00A30A86" w:rsidRPr="008F2791" w:rsidRDefault="00A30A86" w:rsidP="001F71CE">
            <w:pPr>
              <w:ind w:leftChars="100" w:left="210" w:firstLineChars="1000" w:firstLine="2100"/>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（略）</w:t>
            </w:r>
          </w:p>
          <w:p w14:paraId="15F2B342" w14:textId="502DF056" w:rsidR="00A30A86" w:rsidRPr="008F2791" w:rsidRDefault="00A30A86" w:rsidP="001F71CE">
            <w:pPr>
              <w:ind w:leftChars="100" w:left="210" w:firstLineChars="100" w:firstLine="210"/>
              <w:rPr>
                <w:rFonts w:ascii="ＭＳ Ｐゴシック" w:eastAsia="ＭＳ Ｐゴシック" w:hAnsi="ＭＳ Ｐゴシック"/>
                <w:szCs w:val="21"/>
                <w:u w:val="single"/>
              </w:rPr>
            </w:pPr>
            <w:r w:rsidRPr="008F2791">
              <w:rPr>
                <w:rFonts w:ascii="ＭＳ Ｐゴシック" w:eastAsia="ＭＳ Ｐゴシック" w:hAnsi="ＭＳ Ｐゴシック" w:hint="eastAsia"/>
                <w:szCs w:val="21"/>
              </w:rPr>
              <w:t>知っていると回答した者の割合は、全体で①8.8</w:t>
            </w:r>
            <w:r w:rsidRPr="008F2791">
              <w:rPr>
                <w:rFonts w:ascii="ＭＳ Ｐゴシック" w:eastAsia="ＭＳ Ｐゴシック" w:hAnsi="ＭＳ Ｐゴシック"/>
                <w:szCs w:val="21"/>
              </w:rPr>
              <w:t>％、</w:t>
            </w:r>
            <w:r w:rsidRPr="008F2791">
              <w:rPr>
                <w:rFonts w:ascii="ＭＳ Ｐゴシック" w:eastAsia="ＭＳ Ｐゴシック" w:hAnsi="ＭＳ Ｐゴシック" w:hint="eastAsia"/>
                <w:szCs w:val="21"/>
              </w:rPr>
              <w:t>②7.3</w:t>
            </w:r>
            <w:r w:rsidRPr="008F2791">
              <w:rPr>
                <w:rFonts w:ascii="ＭＳ Ｐゴシック" w:eastAsia="ＭＳ Ｐゴシック" w:hAnsi="ＭＳ Ｐゴシック"/>
                <w:szCs w:val="21"/>
              </w:rPr>
              <w:t>％、</w:t>
            </w:r>
            <w:r w:rsidRPr="008F2791">
              <w:rPr>
                <w:rFonts w:ascii="ＭＳ Ｐゴシック" w:eastAsia="ＭＳ Ｐゴシック" w:hAnsi="ＭＳ Ｐゴシック" w:hint="eastAsia"/>
                <w:szCs w:val="21"/>
              </w:rPr>
              <w:t>③12.3</w:t>
            </w:r>
            <w:r w:rsidRPr="008F2791">
              <w:rPr>
                <w:rFonts w:ascii="ＭＳ Ｐゴシック" w:eastAsia="ＭＳ Ｐゴシック" w:hAnsi="ＭＳ Ｐゴシック"/>
                <w:szCs w:val="21"/>
              </w:rPr>
              <w:t>％</w:t>
            </w:r>
            <w:r w:rsidRPr="008F2791">
              <w:rPr>
                <w:rFonts w:ascii="ＭＳ Ｐゴシック" w:eastAsia="ＭＳ Ｐゴシック" w:hAnsi="ＭＳ Ｐゴシック" w:hint="eastAsia"/>
                <w:szCs w:val="21"/>
              </w:rPr>
              <w:t>といずれも低い割合で、</w:t>
            </w:r>
            <w:r w:rsidRPr="008F2791">
              <w:rPr>
                <w:rFonts w:ascii="ＭＳ Ｐゴシック" w:eastAsia="ＭＳ Ｐゴシック" w:hAnsi="ＭＳ Ｐゴシック" w:hint="eastAsia"/>
                <w:szCs w:val="21"/>
                <w:u w:val="single"/>
              </w:rPr>
              <w:t>SOG</w:t>
            </w:r>
            <w:r w:rsidRPr="008F2791">
              <w:rPr>
                <w:rFonts w:ascii="ＭＳ Ｐゴシック" w:eastAsia="ＭＳ Ｐゴシック" w:hAnsi="ＭＳ Ｐゴシック"/>
                <w:szCs w:val="21"/>
                <w:u w:val="single"/>
              </w:rPr>
              <w:t>S</w:t>
            </w:r>
            <w:r w:rsidRPr="008F2791">
              <w:rPr>
                <w:rFonts w:ascii="ＭＳ Ｐゴシック" w:eastAsia="ＭＳ Ｐゴシック" w:hAnsi="ＭＳ Ｐゴシック" w:hint="eastAsia"/>
                <w:szCs w:val="21"/>
                <w:u w:val="single"/>
              </w:rPr>
              <w:t>5</w:t>
            </w:r>
            <w:r w:rsidRPr="008F2791">
              <w:rPr>
                <w:rFonts w:ascii="ＭＳ Ｐゴシック" w:eastAsia="ＭＳ Ｐゴシック" w:hAnsi="ＭＳ Ｐゴシック"/>
                <w:szCs w:val="21"/>
                <w:u w:val="single"/>
              </w:rPr>
              <w:t>点以上の者</w:t>
            </w:r>
            <w:r w:rsidRPr="008F2791">
              <w:rPr>
                <w:rFonts w:ascii="ＭＳ Ｐゴシック" w:eastAsia="ＭＳ Ｐゴシック" w:hAnsi="ＭＳ Ｐゴシック" w:hint="eastAsia"/>
                <w:szCs w:val="21"/>
                <w:u w:val="single"/>
              </w:rPr>
              <w:t>と5点未満の者で有意な差は認めなかった。</w:t>
            </w:r>
          </w:p>
          <w:p w14:paraId="3748EFB0" w14:textId="1976634D" w:rsidR="00A30A86" w:rsidRPr="008F2791" w:rsidRDefault="00A30A86" w:rsidP="001F71CE">
            <w:pPr>
              <w:autoSpaceDE w:val="0"/>
              <w:autoSpaceDN w:val="0"/>
              <w:adjustRightInd w:val="0"/>
              <w:rPr>
                <w:rFonts w:ascii="ＭＳ Ｐゴシック" w:eastAsia="ＭＳ Ｐゴシック" w:hAnsi="ＭＳ Ｐゴシック" w:cs="YuGothic-Bold"/>
                <w:b/>
                <w:bCs/>
                <w:color w:val="0070C0"/>
                <w:kern w:val="0"/>
                <w:szCs w:val="21"/>
              </w:rPr>
            </w:pPr>
          </w:p>
        </w:tc>
        <w:tc>
          <w:tcPr>
            <w:tcW w:w="5528" w:type="dxa"/>
          </w:tcPr>
          <w:p w14:paraId="03AAE277" w14:textId="77777777" w:rsidR="00A30A86" w:rsidRPr="008F2791" w:rsidRDefault="00A30A86" w:rsidP="001F71CE">
            <w:pPr>
              <w:rPr>
                <w:rFonts w:ascii="ＭＳ Ｐゴシック" w:eastAsia="ＭＳ Ｐゴシック" w:hAnsi="ＭＳ Ｐゴシック"/>
                <w:b/>
                <w:szCs w:val="21"/>
              </w:rPr>
            </w:pPr>
            <w:r w:rsidRPr="008F2791">
              <w:rPr>
                <w:rFonts w:ascii="ＭＳ Ｐゴシック" w:eastAsia="ＭＳ Ｐゴシック" w:hAnsi="ＭＳ Ｐゴシック" w:hint="eastAsia"/>
                <w:b/>
                <w:szCs w:val="21"/>
              </w:rPr>
              <w:t>（６）ギャンブル等依存症および依存症対策の認知度</w:t>
            </w:r>
          </w:p>
          <w:p w14:paraId="4DBEB00B" w14:textId="77777777" w:rsidR="00A30A86" w:rsidRPr="008F2791" w:rsidRDefault="00A30A86" w:rsidP="001F71CE">
            <w:pPr>
              <w:ind w:firstLineChars="1100" w:firstLine="2310"/>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（略）</w:t>
            </w:r>
          </w:p>
          <w:p w14:paraId="04200E81" w14:textId="507FC178" w:rsidR="00A30A86" w:rsidRPr="008F2791" w:rsidRDefault="00A30A86" w:rsidP="001F71CE">
            <w:pPr>
              <w:ind w:leftChars="100" w:left="210" w:firstLineChars="100" w:firstLine="210"/>
              <w:rPr>
                <w:rFonts w:ascii="ＭＳ Ｐゴシック" w:eastAsia="ＭＳ Ｐゴシック" w:hAnsi="ＭＳ Ｐゴシック" w:cs="YuGothic-Bold"/>
                <w:b/>
                <w:bCs/>
                <w:color w:val="0070C0"/>
                <w:kern w:val="0"/>
                <w:szCs w:val="21"/>
              </w:rPr>
            </w:pPr>
            <w:r w:rsidRPr="008F2791">
              <w:rPr>
                <w:rFonts w:ascii="ＭＳ Ｐゴシック" w:eastAsia="ＭＳ Ｐゴシック" w:hAnsi="ＭＳ Ｐゴシック" w:hint="eastAsia"/>
                <w:szCs w:val="21"/>
              </w:rPr>
              <w:t>知っていると回答した者の割合は、全体で①8.8</w:t>
            </w:r>
            <w:r w:rsidRPr="008F2791">
              <w:rPr>
                <w:rFonts w:ascii="ＭＳ Ｐゴシック" w:eastAsia="ＭＳ Ｐゴシック" w:hAnsi="ＭＳ Ｐゴシック"/>
                <w:szCs w:val="21"/>
              </w:rPr>
              <w:t>％、</w:t>
            </w:r>
            <w:r w:rsidRPr="008F2791">
              <w:rPr>
                <w:rFonts w:ascii="ＭＳ Ｐゴシック" w:eastAsia="ＭＳ Ｐゴシック" w:hAnsi="ＭＳ Ｐゴシック" w:hint="eastAsia"/>
                <w:szCs w:val="21"/>
              </w:rPr>
              <w:t>②7.3</w:t>
            </w:r>
            <w:r w:rsidRPr="008F2791">
              <w:rPr>
                <w:rFonts w:ascii="ＭＳ Ｐゴシック" w:eastAsia="ＭＳ Ｐゴシック" w:hAnsi="ＭＳ Ｐゴシック"/>
                <w:szCs w:val="21"/>
              </w:rPr>
              <w:t>％、</w:t>
            </w:r>
            <w:r w:rsidRPr="008F2791">
              <w:rPr>
                <w:rFonts w:ascii="ＭＳ Ｐゴシック" w:eastAsia="ＭＳ Ｐゴシック" w:hAnsi="ＭＳ Ｐゴシック" w:hint="eastAsia"/>
                <w:szCs w:val="21"/>
              </w:rPr>
              <w:t>③12.3</w:t>
            </w:r>
            <w:r w:rsidRPr="008F2791">
              <w:rPr>
                <w:rFonts w:ascii="ＭＳ Ｐゴシック" w:eastAsia="ＭＳ Ｐゴシック" w:hAnsi="ＭＳ Ｐゴシック"/>
                <w:szCs w:val="21"/>
              </w:rPr>
              <w:t>％</w:t>
            </w:r>
            <w:r w:rsidRPr="008F2791">
              <w:rPr>
                <w:rFonts w:ascii="ＭＳ Ｐゴシック" w:eastAsia="ＭＳ Ｐゴシック" w:hAnsi="ＭＳ Ｐゴシック" w:hint="eastAsia"/>
                <w:szCs w:val="21"/>
              </w:rPr>
              <w:t>といずれも低い割合で、</w:t>
            </w:r>
            <w:r w:rsidRPr="00890F62">
              <w:rPr>
                <w:rFonts w:ascii="ＭＳ Ｐゴシック" w:eastAsia="ＭＳ Ｐゴシック" w:hAnsi="ＭＳ Ｐゴシック" w:hint="eastAsia"/>
                <w:szCs w:val="21"/>
                <w:u w:val="single"/>
              </w:rPr>
              <w:t>①②では、SOG</w:t>
            </w:r>
            <w:r w:rsidRPr="00890F62">
              <w:rPr>
                <w:rFonts w:ascii="ＭＳ Ｐゴシック" w:eastAsia="ＭＳ Ｐゴシック" w:hAnsi="ＭＳ Ｐゴシック"/>
                <w:szCs w:val="21"/>
                <w:u w:val="single"/>
              </w:rPr>
              <w:t>S</w:t>
            </w:r>
            <w:r w:rsidRPr="00890F62">
              <w:rPr>
                <w:rFonts w:ascii="ＭＳ Ｐゴシック" w:eastAsia="ＭＳ Ｐゴシック" w:hAnsi="ＭＳ Ｐゴシック" w:hint="eastAsia"/>
                <w:szCs w:val="21"/>
                <w:u w:val="single"/>
              </w:rPr>
              <w:t>5</w:t>
            </w:r>
            <w:r w:rsidRPr="00890F62">
              <w:rPr>
                <w:rFonts w:ascii="ＭＳ Ｐゴシック" w:eastAsia="ＭＳ Ｐゴシック" w:hAnsi="ＭＳ Ｐゴシック"/>
                <w:szCs w:val="21"/>
                <w:u w:val="single"/>
              </w:rPr>
              <w:t>点以上の者</w:t>
            </w:r>
            <w:r w:rsidRPr="00890F62">
              <w:rPr>
                <w:rFonts w:ascii="ＭＳ Ｐゴシック" w:eastAsia="ＭＳ Ｐゴシック" w:hAnsi="ＭＳ Ｐゴシック" w:hint="eastAsia"/>
                <w:szCs w:val="21"/>
                <w:u w:val="single"/>
              </w:rPr>
              <w:t>は5点未満の者と比べ「知っている」と回答した割合が有意に高かった。</w:t>
            </w:r>
          </w:p>
        </w:tc>
        <w:tc>
          <w:tcPr>
            <w:tcW w:w="1139" w:type="dxa"/>
            <w:vAlign w:val="center"/>
          </w:tcPr>
          <w:p w14:paraId="40F09DA0" w14:textId="77777777" w:rsidR="00A30A86" w:rsidRPr="008F2791" w:rsidRDefault="00A30A86" w:rsidP="00A30A86">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令和６年</w:t>
            </w:r>
          </w:p>
          <w:p w14:paraId="5CD91CFD" w14:textId="69DBE71D" w:rsidR="00A30A86" w:rsidRPr="008F2791" w:rsidRDefault="00A30A86" w:rsidP="00A30A86">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３月訂正</w:t>
            </w:r>
          </w:p>
        </w:tc>
      </w:tr>
      <w:tr w:rsidR="00F535DA" w:rsidRPr="00484733" w14:paraId="04CD9188" w14:textId="77777777" w:rsidTr="00DE493B">
        <w:trPr>
          <w:trHeight w:val="2262"/>
        </w:trPr>
        <w:tc>
          <w:tcPr>
            <w:tcW w:w="534" w:type="dxa"/>
            <w:vAlign w:val="center"/>
          </w:tcPr>
          <w:p w14:paraId="7D38AD5E" w14:textId="1087D2D6" w:rsidR="00F535DA" w:rsidRPr="008F2791" w:rsidRDefault="00F535DA" w:rsidP="00F535DA">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45</w:t>
            </w:r>
          </w:p>
        </w:tc>
        <w:tc>
          <w:tcPr>
            <w:tcW w:w="2580" w:type="dxa"/>
            <w:vAlign w:val="center"/>
          </w:tcPr>
          <w:p w14:paraId="025FF772" w14:textId="45B014EA" w:rsidR="00F535DA" w:rsidRPr="008F2791" w:rsidRDefault="00F535DA" w:rsidP="00F535DA">
            <w:pPr>
              <w:pStyle w:val="a6"/>
              <w:jc w:val="left"/>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調査結果の考察</w:t>
            </w:r>
          </w:p>
        </w:tc>
        <w:tc>
          <w:tcPr>
            <w:tcW w:w="5528" w:type="dxa"/>
            <w:vAlign w:val="center"/>
          </w:tcPr>
          <w:p w14:paraId="0F1F1F31" w14:textId="7958619D" w:rsidR="00F535DA" w:rsidRPr="008F2791" w:rsidRDefault="00F535DA" w:rsidP="00F535DA">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F2791">
              <w:rPr>
                <w:rFonts w:ascii="ＭＳ Ｐゴシック" w:eastAsia="ＭＳ Ｐゴシック" w:hAnsi="ＭＳ Ｐゴシック" w:hint="eastAsia"/>
                <w:szCs w:val="21"/>
              </w:rPr>
              <w:t xml:space="preserve">　大阪府民のギャンブル等行動</w:t>
            </w:r>
          </w:p>
          <w:p w14:paraId="37FC4789" w14:textId="507F2121" w:rsidR="00F535DA" w:rsidRPr="008F2791" w:rsidRDefault="00F535DA" w:rsidP="00F535D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①　</w:t>
            </w:r>
            <w:r w:rsidRPr="008F2791">
              <w:rPr>
                <w:rFonts w:ascii="ＭＳ Ｐゴシック" w:eastAsia="ＭＳ Ｐゴシック" w:hAnsi="ＭＳ Ｐゴシック" w:hint="eastAsia"/>
                <w:szCs w:val="21"/>
              </w:rPr>
              <w:t>ギャンブル等の経験と経験したギャンブル等の種類、</w:t>
            </w:r>
          </w:p>
          <w:p w14:paraId="6451171A" w14:textId="77777777" w:rsidR="00F535DA" w:rsidRPr="008F2791" w:rsidRDefault="00F535DA" w:rsidP="00F535DA">
            <w:pPr>
              <w:ind w:left="-104" w:firstLineChars="200" w:firstLine="420"/>
              <w:jc w:val="left"/>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購入方法</w:t>
            </w:r>
          </w:p>
          <w:p w14:paraId="15F03377" w14:textId="77777777" w:rsidR="00F535DA" w:rsidRPr="008F2791" w:rsidRDefault="00F535DA" w:rsidP="00F535DA">
            <w:pPr>
              <w:ind w:firstLineChars="1200" w:firstLine="2520"/>
              <w:jc w:val="left"/>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（略）</w:t>
            </w:r>
          </w:p>
          <w:p w14:paraId="3AF308BD" w14:textId="77777777" w:rsidR="00F535DA" w:rsidRPr="008F2791" w:rsidRDefault="00F535DA" w:rsidP="00F535DA">
            <w:pPr>
              <w:ind w:firstLineChars="100" w:firstLine="210"/>
              <w:jc w:val="left"/>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また、</w:t>
            </w:r>
            <w:r w:rsidRPr="008F2791">
              <w:rPr>
                <w:rFonts w:ascii="ＭＳ Ｐゴシック" w:eastAsia="ＭＳ Ｐゴシック" w:hAnsi="ＭＳ Ｐゴシック" w:hint="eastAsia"/>
                <w:szCs w:val="21"/>
                <w:u w:val="single"/>
              </w:rPr>
              <w:t>過去1年に</w:t>
            </w:r>
            <w:r w:rsidRPr="008F2791">
              <w:rPr>
                <w:rFonts w:ascii="ＭＳ Ｐゴシック" w:eastAsia="ＭＳ Ｐゴシック" w:hAnsi="ＭＳ Ｐゴシック" w:hint="eastAsia"/>
                <w:szCs w:val="21"/>
              </w:rPr>
              <w:t>競馬・競輪・競艇・オートレース、宝くじ（ロト・ナンバーズを含む）、スポーツ振興くじ（サッカーくじ等）の経験をした者を対象に集計したところ、インターネット購入を利用していたのは、スポーツ振興くじ（サッカーくじ等）で46.0％、オートレースで32.4％、競馬で29.3％であった。</w:t>
            </w:r>
          </w:p>
          <w:p w14:paraId="36A4937A" w14:textId="18A31075" w:rsidR="00F535DA" w:rsidRPr="008F2791" w:rsidRDefault="00F535DA" w:rsidP="00903348">
            <w:pPr>
              <w:jc w:val="center"/>
              <w:rPr>
                <w:rFonts w:ascii="ＭＳ Ｐゴシック" w:eastAsia="ＭＳ Ｐゴシック" w:hAnsi="ＭＳ Ｐゴシック"/>
                <w:b/>
                <w:szCs w:val="21"/>
              </w:rPr>
            </w:pPr>
            <w:r w:rsidRPr="008F2791">
              <w:rPr>
                <w:rFonts w:ascii="ＭＳ Ｐゴシック" w:eastAsia="ＭＳ Ｐゴシック" w:hAnsi="ＭＳ Ｐゴシック" w:hint="eastAsia"/>
                <w:color w:val="000000" w:themeColor="text1"/>
                <w:szCs w:val="21"/>
              </w:rPr>
              <w:t>（略）</w:t>
            </w:r>
          </w:p>
        </w:tc>
        <w:tc>
          <w:tcPr>
            <w:tcW w:w="5528" w:type="dxa"/>
            <w:vAlign w:val="center"/>
          </w:tcPr>
          <w:p w14:paraId="42BB0B28" w14:textId="48CE6B23" w:rsidR="00F535DA" w:rsidRPr="008F2791" w:rsidRDefault="00F535DA" w:rsidP="00F535DA">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F2791">
              <w:rPr>
                <w:rFonts w:ascii="ＭＳ Ｐゴシック" w:eastAsia="ＭＳ Ｐゴシック" w:hAnsi="ＭＳ Ｐゴシック" w:hint="eastAsia"/>
                <w:szCs w:val="21"/>
              </w:rPr>
              <w:t>大阪府民のギャンブル等行動</w:t>
            </w:r>
          </w:p>
          <w:p w14:paraId="427A841F" w14:textId="77777777" w:rsidR="00F535DA" w:rsidRDefault="00F535DA" w:rsidP="00F535D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8F2791">
              <w:rPr>
                <w:rFonts w:ascii="ＭＳ Ｐゴシック" w:eastAsia="ＭＳ Ｐゴシック" w:hAnsi="ＭＳ Ｐゴシック" w:hint="eastAsia"/>
                <w:szCs w:val="21"/>
              </w:rPr>
              <w:t xml:space="preserve">　ギャンブル等の経験と経験したギャンブル等の種類、</w:t>
            </w:r>
          </w:p>
          <w:p w14:paraId="1CA7CF48" w14:textId="3826C5AE" w:rsidR="00F535DA" w:rsidRPr="008F2791" w:rsidRDefault="00F535DA" w:rsidP="00F535DA">
            <w:pPr>
              <w:ind w:firstLineChars="200" w:firstLine="420"/>
              <w:jc w:val="left"/>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購入方法</w:t>
            </w:r>
          </w:p>
          <w:p w14:paraId="6CC7B726" w14:textId="77777777" w:rsidR="00F535DA" w:rsidRPr="008F2791" w:rsidRDefault="00F535DA" w:rsidP="00F535DA">
            <w:pPr>
              <w:ind w:firstLineChars="1100" w:firstLine="2310"/>
              <w:jc w:val="left"/>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（略）</w:t>
            </w:r>
          </w:p>
          <w:p w14:paraId="44CA1D46" w14:textId="77777777" w:rsidR="00F535DA" w:rsidRPr="008F2791" w:rsidRDefault="00F535DA" w:rsidP="00F535DA">
            <w:pPr>
              <w:ind w:firstLineChars="100" w:firstLine="210"/>
              <w:jc w:val="left"/>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また、</w:t>
            </w:r>
            <w:r w:rsidRPr="008F2791">
              <w:rPr>
                <w:rFonts w:ascii="ＭＳ Ｐゴシック" w:eastAsia="ＭＳ Ｐゴシック" w:hAnsi="ＭＳ Ｐゴシック" w:hint="eastAsia"/>
                <w:szCs w:val="21"/>
                <w:u w:val="single"/>
              </w:rPr>
              <w:t>（削除）</w:t>
            </w:r>
            <w:r w:rsidRPr="008F2791">
              <w:rPr>
                <w:rFonts w:ascii="ＭＳ Ｐゴシック" w:eastAsia="ＭＳ Ｐゴシック" w:hAnsi="ＭＳ Ｐゴシック" w:hint="eastAsia"/>
                <w:szCs w:val="21"/>
              </w:rPr>
              <w:t>競馬・競輪・競艇・オートレース、宝くじ（ロト・ナンバーズを含む）、スポーツ振興くじ（サッカーくじ等）の経験をした者を対象に集計したところ、インターネット購入を利用していたのは、スポーツ振興くじ（サッカーくじ等）で46.0％、オートレースで32.4％、競馬で29.3％であった。</w:t>
            </w:r>
          </w:p>
          <w:p w14:paraId="62BA789A" w14:textId="18D1D2A2" w:rsidR="00F535DA" w:rsidRPr="008F2791" w:rsidRDefault="00F535DA" w:rsidP="00903348">
            <w:pPr>
              <w:jc w:val="center"/>
              <w:rPr>
                <w:rFonts w:ascii="ＭＳ Ｐゴシック" w:eastAsia="ＭＳ Ｐゴシック" w:hAnsi="ＭＳ Ｐゴシック"/>
                <w:b/>
                <w:szCs w:val="21"/>
              </w:rPr>
            </w:pPr>
            <w:r w:rsidRPr="008F2791">
              <w:rPr>
                <w:rFonts w:ascii="ＭＳ Ｐゴシック" w:eastAsia="ＭＳ Ｐゴシック" w:hAnsi="ＭＳ Ｐゴシック" w:hint="eastAsia"/>
                <w:color w:val="000000" w:themeColor="text1"/>
                <w:szCs w:val="21"/>
              </w:rPr>
              <w:t>（略）</w:t>
            </w:r>
          </w:p>
        </w:tc>
        <w:tc>
          <w:tcPr>
            <w:tcW w:w="1139" w:type="dxa"/>
            <w:vAlign w:val="center"/>
          </w:tcPr>
          <w:p w14:paraId="448A6047" w14:textId="77777777" w:rsidR="00F535DA" w:rsidRPr="008F2791" w:rsidRDefault="00F535DA" w:rsidP="00F535DA">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令和６年</w:t>
            </w:r>
          </w:p>
          <w:p w14:paraId="26B18F27" w14:textId="0B9C4BF4" w:rsidR="00F535DA" w:rsidRPr="008F2791" w:rsidRDefault="00F535DA" w:rsidP="00F535DA">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３月訂正</w:t>
            </w:r>
          </w:p>
        </w:tc>
      </w:tr>
      <w:tr w:rsidR="00F535DA" w:rsidRPr="00484733" w14:paraId="2BBC1080" w14:textId="77777777" w:rsidTr="00F535DA">
        <w:trPr>
          <w:trHeight w:val="2117"/>
        </w:trPr>
        <w:tc>
          <w:tcPr>
            <w:tcW w:w="534" w:type="dxa"/>
            <w:vAlign w:val="center"/>
          </w:tcPr>
          <w:p w14:paraId="79D77844" w14:textId="313EDC82" w:rsidR="00F535DA" w:rsidRPr="008F2791" w:rsidRDefault="00F535DA" w:rsidP="00F535DA">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45</w:t>
            </w:r>
          </w:p>
        </w:tc>
        <w:tc>
          <w:tcPr>
            <w:tcW w:w="2580" w:type="dxa"/>
            <w:vAlign w:val="center"/>
          </w:tcPr>
          <w:p w14:paraId="5A2DC682" w14:textId="40551718" w:rsidR="00F535DA" w:rsidRPr="008F2791" w:rsidRDefault="00F535DA" w:rsidP="00F535DA">
            <w:pPr>
              <w:pStyle w:val="a6"/>
              <w:jc w:val="left"/>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9．調査結果の考察</w:t>
            </w:r>
          </w:p>
        </w:tc>
        <w:tc>
          <w:tcPr>
            <w:tcW w:w="5528" w:type="dxa"/>
          </w:tcPr>
          <w:p w14:paraId="48553A01" w14:textId="77777777" w:rsidR="00F535DA" w:rsidRPr="008F2791" w:rsidRDefault="00F535DA" w:rsidP="00F535DA">
            <w:pPr>
              <w:pStyle w:val="af4"/>
              <w:numPr>
                <w:ilvl w:val="0"/>
                <w:numId w:val="1"/>
              </w:numPr>
              <w:spacing w:line="300" w:lineRule="exact"/>
              <w:ind w:leftChars="0"/>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大阪府民のギャンブル等行動</w:t>
            </w:r>
          </w:p>
          <w:p w14:paraId="7F64E070" w14:textId="42B8DE10" w:rsidR="00F535DA" w:rsidRPr="00F535DA" w:rsidRDefault="00F535DA" w:rsidP="00F535DA">
            <w:pPr>
              <w:pStyle w:val="af4"/>
              <w:numPr>
                <w:ilvl w:val="0"/>
                <w:numId w:val="10"/>
              </w:numPr>
              <w:spacing w:line="300" w:lineRule="exact"/>
              <w:ind w:leftChars="0"/>
              <w:rPr>
                <w:rFonts w:ascii="ＭＳ Ｐゴシック" w:eastAsia="ＭＳ Ｐゴシック" w:hAnsi="ＭＳ Ｐゴシック"/>
                <w:szCs w:val="21"/>
              </w:rPr>
            </w:pPr>
            <w:r w:rsidRPr="00F535DA">
              <w:rPr>
                <w:rFonts w:ascii="ＭＳ Ｐゴシック" w:eastAsia="ＭＳ Ｐゴシック" w:hAnsi="ＭＳ Ｐゴシック" w:hint="eastAsia"/>
                <w:szCs w:val="21"/>
              </w:rPr>
              <w:t>ギャンブル等開始年齢</w:t>
            </w:r>
          </w:p>
          <w:p w14:paraId="716D9940" w14:textId="09E14767" w:rsidR="00F535DA" w:rsidRPr="008F2791" w:rsidRDefault="00F535DA" w:rsidP="00F535DA">
            <w:pPr>
              <w:spacing w:line="300" w:lineRule="exact"/>
              <w:ind w:left="420" w:firstLineChars="900" w:firstLine="1890"/>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（略）</w:t>
            </w:r>
          </w:p>
          <w:p w14:paraId="5363B145" w14:textId="77777777" w:rsidR="00F535DA" w:rsidRDefault="00F535DA" w:rsidP="00F535DA">
            <w:pPr>
              <w:spacing w:line="300" w:lineRule="exact"/>
              <w:ind w:leftChars="200" w:left="420"/>
              <w:rPr>
                <w:rFonts w:ascii="ＭＳ Ｐゴシック" w:eastAsia="ＭＳ Ｐゴシック" w:hAnsi="ＭＳ Ｐゴシック"/>
                <w:szCs w:val="21"/>
                <w:u w:val="single"/>
              </w:rPr>
            </w:pPr>
            <w:r w:rsidRPr="008F2791">
              <w:rPr>
                <w:rFonts w:ascii="ＭＳ Ｐゴシック" w:eastAsia="ＭＳ Ｐゴシック" w:hAnsi="ＭＳ Ｐゴシック" w:hint="eastAsia"/>
                <w:szCs w:val="21"/>
              </w:rPr>
              <w:t>さらに、18歳未満で開始している人が、</w:t>
            </w:r>
            <w:r w:rsidRPr="008F2791">
              <w:rPr>
                <w:rFonts w:ascii="ＭＳ Ｐゴシック" w:eastAsia="ＭＳ Ｐゴシック" w:hAnsi="ＭＳ Ｐゴシック" w:hint="eastAsia"/>
                <w:szCs w:val="21"/>
                <w:u w:val="single"/>
              </w:rPr>
              <w:t>135人（6.5％）</w:t>
            </w:r>
          </w:p>
          <w:p w14:paraId="2925422B" w14:textId="4F3F887B" w:rsidR="00F535DA" w:rsidRPr="008F2791" w:rsidRDefault="00F535DA" w:rsidP="00F535DA">
            <w:pPr>
              <w:spacing w:line="300" w:lineRule="exact"/>
              <w:ind w:leftChars="100" w:left="210"/>
              <w:rPr>
                <w:rFonts w:ascii="ＭＳ Ｐゴシック" w:eastAsia="ＭＳ Ｐゴシック" w:hAnsi="ＭＳ Ｐゴシック" w:cs="YuGothic-Bold"/>
                <w:b/>
                <w:bCs/>
                <w:color w:val="0070C0"/>
                <w:kern w:val="0"/>
                <w:szCs w:val="21"/>
              </w:rPr>
            </w:pPr>
            <w:r w:rsidRPr="008F2791">
              <w:rPr>
                <w:rFonts w:ascii="ＭＳ Ｐゴシック" w:eastAsia="ＭＳ Ｐゴシック" w:hAnsi="ＭＳ Ｐゴシック" w:hint="eastAsia"/>
                <w:szCs w:val="21"/>
              </w:rPr>
              <w:t>おり、開始年齢が低いことはギャンブル障害のリスク要因であると報告されていること</w:t>
            </w:r>
            <w:r w:rsidRPr="008F2791">
              <w:rPr>
                <w:rFonts w:ascii="ＭＳ Ｐゴシック" w:eastAsia="ＭＳ Ｐゴシック" w:hAnsi="ＭＳ Ｐゴシック" w:hint="eastAsia"/>
                <w:szCs w:val="21"/>
                <w:vertAlign w:val="superscript"/>
              </w:rPr>
              <w:t>２）</w:t>
            </w:r>
            <w:r w:rsidRPr="008F2791">
              <w:rPr>
                <w:rFonts w:ascii="ＭＳ Ｐゴシック" w:eastAsia="ＭＳ Ｐゴシック" w:hAnsi="ＭＳ Ｐゴシック" w:hint="eastAsia"/>
                <w:szCs w:val="21"/>
              </w:rPr>
              <w:t>から、子どもへの予防教育だけではなく、周囲の大人への啓発も必要である。</w:t>
            </w:r>
          </w:p>
        </w:tc>
        <w:tc>
          <w:tcPr>
            <w:tcW w:w="5528" w:type="dxa"/>
          </w:tcPr>
          <w:p w14:paraId="22F6EA1C" w14:textId="38760D4B" w:rsidR="00F535DA" w:rsidRPr="008F2791" w:rsidRDefault="00F535DA" w:rsidP="00F535DA">
            <w:pPr>
              <w:pStyle w:val="af4"/>
              <w:numPr>
                <w:ilvl w:val="0"/>
                <w:numId w:val="4"/>
              </w:numPr>
              <w:spacing w:line="300" w:lineRule="exact"/>
              <w:ind w:leftChars="0"/>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大阪府民のギャンブル等行動</w:t>
            </w:r>
          </w:p>
          <w:p w14:paraId="477C1640" w14:textId="384B0678" w:rsidR="00F535DA" w:rsidRPr="00F535DA" w:rsidRDefault="00F535DA" w:rsidP="00F535DA">
            <w:pPr>
              <w:pStyle w:val="af4"/>
              <w:numPr>
                <w:ilvl w:val="0"/>
                <w:numId w:val="11"/>
              </w:numPr>
              <w:spacing w:line="300" w:lineRule="exact"/>
              <w:ind w:leftChars="0"/>
              <w:rPr>
                <w:rFonts w:ascii="ＭＳ Ｐゴシック" w:eastAsia="ＭＳ Ｐゴシック" w:hAnsi="ＭＳ Ｐゴシック"/>
                <w:szCs w:val="21"/>
              </w:rPr>
            </w:pPr>
            <w:r w:rsidRPr="00F535DA">
              <w:rPr>
                <w:rFonts w:ascii="ＭＳ Ｐゴシック" w:eastAsia="ＭＳ Ｐゴシック" w:hAnsi="ＭＳ Ｐゴシック" w:hint="eastAsia"/>
                <w:szCs w:val="21"/>
              </w:rPr>
              <w:t>ギャンブル等開始年齢</w:t>
            </w:r>
          </w:p>
          <w:p w14:paraId="7E6E7EAC" w14:textId="77777777" w:rsidR="00F535DA" w:rsidRPr="008F2791" w:rsidRDefault="00F535DA" w:rsidP="00F535DA">
            <w:pPr>
              <w:spacing w:line="300" w:lineRule="exact"/>
              <w:ind w:firstLineChars="1000" w:firstLine="2100"/>
              <w:rPr>
                <w:rFonts w:ascii="ＭＳ Ｐゴシック" w:eastAsia="ＭＳ Ｐゴシック" w:hAnsi="ＭＳ Ｐゴシック"/>
                <w:szCs w:val="21"/>
              </w:rPr>
            </w:pPr>
            <w:r w:rsidRPr="008F2791">
              <w:rPr>
                <w:rFonts w:ascii="ＭＳ Ｐゴシック" w:eastAsia="ＭＳ Ｐゴシック" w:hAnsi="ＭＳ Ｐゴシック" w:hint="eastAsia"/>
                <w:szCs w:val="21"/>
              </w:rPr>
              <w:t>（略）</w:t>
            </w:r>
          </w:p>
          <w:p w14:paraId="15683667" w14:textId="08E4D2AE" w:rsidR="00F535DA" w:rsidRPr="008F2791" w:rsidRDefault="00F535DA" w:rsidP="00F535DA">
            <w:pPr>
              <w:spacing w:line="300" w:lineRule="exact"/>
              <w:ind w:leftChars="100" w:left="210" w:firstLineChars="100" w:firstLine="210"/>
              <w:rPr>
                <w:rFonts w:ascii="ＭＳ Ｐゴシック" w:eastAsia="ＭＳ Ｐゴシック" w:hAnsi="ＭＳ Ｐゴシック" w:cs="YuGothic-Bold"/>
                <w:b/>
                <w:bCs/>
                <w:color w:val="0070C0"/>
                <w:kern w:val="0"/>
                <w:szCs w:val="21"/>
              </w:rPr>
            </w:pPr>
            <w:r w:rsidRPr="00F535DA">
              <w:rPr>
                <w:rFonts w:ascii="ＭＳ Ｐゴシック" w:eastAsia="ＭＳ Ｐゴシック" w:hAnsi="ＭＳ Ｐゴシック" w:hint="eastAsia"/>
                <w:szCs w:val="21"/>
              </w:rPr>
              <w:t>さらに、18歳未満で開始している人が、</w:t>
            </w:r>
            <w:r w:rsidRPr="00F535DA">
              <w:rPr>
                <w:rFonts w:ascii="ＭＳ Ｐゴシック" w:eastAsia="ＭＳ Ｐゴシック" w:hAnsi="ＭＳ Ｐゴシック" w:hint="eastAsia"/>
                <w:szCs w:val="21"/>
                <w:u w:val="single"/>
              </w:rPr>
              <w:t>149人</w:t>
            </w:r>
            <w:r w:rsidRPr="008F2791">
              <w:rPr>
                <w:rFonts w:ascii="ＭＳ Ｐゴシック" w:eastAsia="ＭＳ Ｐゴシック" w:hAnsi="ＭＳ Ｐゴシック" w:hint="eastAsia"/>
                <w:szCs w:val="21"/>
                <w:u w:val="single"/>
              </w:rPr>
              <w:t>（6.0％）</w:t>
            </w:r>
            <w:r w:rsidRPr="008F2791">
              <w:rPr>
                <w:rFonts w:ascii="ＭＳ Ｐゴシック" w:eastAsia="ＭＳ Ｐゴシック" w:hAnsi="ＭＳ Ｐゴシック" w:hint="eastAsia"/>
                <w:szCs w:val="21"/>
              </w:rPr>
              <w:t>おり、開始年齢が低いことはギャンブル障害のリスク要因であると報告されていること</w:t>
            </w:r>
            <w:r w:rsidRPr="008F2791">
              <w:rPr>
                <w:rFonts w:ascii="ＭＳ Ｐゴシック" w:eastAsia="ＭＳ Ｐゴシック" w:hAnsi="ＭＳ Ｐゴシック" w:hint="eastAsia"/>
                <w:szCs w:val="21"/>
                <w:vertAlign w:val="superscript"/>
              </w:rPr>
              <w:t>２）</w:t>
            </w:r>
            <w:r w:rsidRPr="008F2791">
              <w:rPr>
                <w:rFonts w:ascii="ＭＳ Ｐゴシック" w:eastAsia="ＭＳ Ｐゴシック" w:hAnsi="ＭＳ Ｐゴシック" w:hint="eastAsia"/>
                <w:szCs w:val="21"/>
              </w:rPr>
              <w:t>から、子どもへの予防教育だけではなく、周囲の大人への啓発も必要である。</w:t>
            </w:r>
          </w:p>
        </w:tc>
        <w:tc>
          <w:tcPr>
            <w:tcW w:w="1139" w:type="dxa"/>
            <w:vAlign w:val="center"/>
          </w:tcPr>
          <w:p w14:paraId="70D2B723" w14:textId="77777777" w:rsidR="00F535DA" w:rsidRPr="008F2791" w:rsidRDefault="00F535DA" w:rsidP="00F535DA">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令和６年</w:t>
            </w:r>
          </w:p>
          <w:p w14:paraId="59FBCB88" w14:textId="5EC8A529" w:rsidR="00F535DA" w:rsidRPr="008F2791" w:rsidRDefault="00F535DA" w:rsidP="00F535DA">
            <w:pPr>
              <w:pStyle w:val="a6"/>
              <w:rPr>
                <w:rFonts w:ascii="ＭＳ Ｐゴシック" w:eastAsia="ＭＳ Ｐゴシック" w:hAnsi="ＭＳ Ｐゴシック"/>
                <w:sz w:val="21"/>
                <w:szCs w:val="21"/>
              </w:rPr>
            </w:pPr>
            <w:r w:rsidRPr="008F2791">
              <w:rPr>
                <w:rFonts w:ascii="ＭＳ Ｐゴシック" w:eastAsia="ＭＳ Ｐゴシック" w:hAnsi="ＭＳ Ｐゴシック" w:hint="eastAsia"/>
                <w:sz w:val="21"/>
                <w:szCs w:val="21"/>
              </w:rPr>
              <w:t>３月訂正</w:t>
            </w:r>
          </w:p>
        </w:tc>
      </w:tr>
    </w:tbl>
    <w:p w14:paraId="21F06941" w14:textId="14D487C1" w:rsidR="00360132" w:rsidRPr="00484733" w:rsidRDefault="00360132" w:rsidP="00903348">
      <w:pPr>
        <w:jc w:val="left"/>
        <w:rPr>
          <w:rFonts w:ascii="ＭＳ Ｐゴシック" w:eastAsia="ＭＳ Ｐゴシック" w:hAnsi="ＭＳ Ｐゴシック"/>
          <w:szCs w:val="21"/>
        </w:rPr>
      </w:pPr>
    </w:p>
    <w:sectPr w:rsidR="00360132" w:rsidRPr="00484733" w:rsidSect="001F71CE">
      <w:pgSz w:w="16838" w:h="11906" w:orient="landscape"/>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92CB" w14:textId="77777777" w:rsidR="007D4927" w:rsidRDefault="007D4927" w:rsidP="009E4FC5">
      <w:r>
        <w:separator/>
      </w:r>
    </w:p>
  </w:endnote>
  <w:endnote w:type="continuationSeparator" w:id="0">
    <w:p w14:paraId="11A8F2A4" w14:textId="77777777" w:rsidR="007D4927" w:rsidRDefault="007D4927" w:rsidP="009E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YuGothic-Bold">
    <w:altName w:val="Microsoft YaHei"/>
    <w:panose1 w:val="00000000000000000000"/>
    <w:charset w:val="86"/>
    <w:family w:val="auto"/>
    <w:notTrueType/>
    <w:pitch w:val="default"/>
    <w:sig w:usb0="00000001" w:usb1="080F0000" w:usb2="00000010" w:usb3="00000000" w:csb0="00060000" w:csb1="00000000"/>
  </w:font>
  <w:font w:name="YuGothic-Regular">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BF51" w14:textId="77777777" w:rsidR="007D4927" w:rsidRDefault="007D4927" w:rsidP="009E4FC5">
      <w:r>
        <w:separator/>
      </w:r>
    </w:p>
  </w:footnote>
  <w:footnote w:type="continuationSeparator" w:id="0">
    <w:p w14:paraId="4B7D28D7" w14:textId="77777777" w:rsidR="007D4927" w:rsidRDefault="007D4927" w:rsidP="009E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5AD"/>
    <w:multiLevelType w:val="hybridMultilevel"/>
    <w:tmpl w:val="209694E8"/>
    <w:lvl w:ilvl="0" w:tplc="60EA80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C4906"/>
    <w:multiLevelType w:val="hybridMultilevel"/>
    <w:tmpl w:val="12BAB836"/>
    <w:lvl w:ilvl="0" w:tplc="5922C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308D2"/>
    <w:multiLevelType w:val="hybridMultilevel"/>
    <w:tmpl w:val="BC48CCE4"/>
    <w:lvl w:ilvl="0" w:tplc="2A82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832D1"/>
    <w:multiLevelType w:val="hybridMultilevel"/>
    <w:tmpl w:val="2D4063B4"/>
    <w:lvl w:ilvl="0" w:tplc="082A7392">
      <w:start w:val="1"/>
      <w:numFmt w:val="decimalFullWidth"/>
      <w:lvlText w:val="（%1）"/>
      <w:lvlJc w:val="left"/>
      <w:pPr>
        <w:ind w:left="360" w:hanging="360"/>
      </w:pPr>
      <w:rPr>
        <w:rFonts w:hint="default"/>
      </w:rPr>
    </w:lvl>
    <w:lvl w:ilvl="1" w:tplc="76644F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4318FF"/>
    <w:multiLevelType w:val="hybridMultilevel"/>
    <w:tmpl w:val="E1F2AD34"/>
    <w:lvl w:ilvl="0" w:tplc="49104D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2B3599"/>
    <w:multiLevelType w:val="hybridMultilevel"/>
    <w:tmpl w:val="6B5C22F0"/>
    <w:lvl w:ilvl="0" w:tplc="6B8408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53A37"/>
    <w:multiLevelType w:val="hybridMultilevel"/>
    <w:tmpl w:val="C1263ED8"/>
    <w:lvl w:ilvl="0" w:tplc="65DAC714">
      <w:start w:val="1"/>
      <w:numFmt w:val="decimalFullWidth"/>
      <w:lvlText w:val="（%1）"/>
      <w:lvlJc w:val="left"/>
      <w:pPr>
        <w:ind w:left="360" w:hanging="360"/>
      </w:pPr>
      <w:rPr>
        <w:rFonts w:ascii="ＭＳ Ｐゴシック" w:eastAsia="ＭＳ Ｐゴシック" w:hAnsi="ＭＳ Ｐゴシック" w:cstheme="minorBidi"/>
      </w:rPr>
    </w:lvl>
    <w:lvl w:ilvl="1" w:tplc="07DC02A6">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9B1532"/>
    <w:multiLevelType w:val="hybridMultilevel"/>
    <w:tmpl w:val="23D61F34"/>
    <w:lvl w:ilvl="0" w:tplc="EF36AE7A">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084EF5"/>
    <w:multiLevelType w:val="hybridMultilevel"/>
    <w:tmpl w:val="7500DA80"/>
    <w:lvl w:ilvl="0" w:tplc="B5B68E8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7161E26"/>
    <w:multiLevelType w:val="hybridMultilevel"/>
    <w:tmpl w:val="83D4BD86"/>
    <w:lvl w:ilvl="0" w:tplc="A7BE9F86">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A6BD0"/>
    <w:multiLevelType w:val="hybridMultilevel"/>
    <w:tmpl w:val="6B424F62"/>
    <w:lvl w:ilvl="0" w:tplc="32E6E9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7"/>
  </w:num>
  <w:num w:numId="4">
    <w:abstractNumId w:val="3"/>
  </w:num>
  <w:num w:numId="5">
    <w:abstractNumId w:val="2"/>
  </w:num>
  <w:num w:numId="6">
    <w:abstractNumId w:val="1"/>
  </w:num>
  <w:num w:numId="7">
    <w:abstractNumId w:val="0"/>
  </w:num>
  <w:num w:numId="8">
    <w:abstractNumId w:val="1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tiYg5pl8fnr32KVoTHftN7E2PTEHqLBw6WTZwFipb33aybnIgb9dOMia7thLu9CST5RQlObF3LsUAlo1dS3GLQ==" w:salt="YHn9K8fQCtvJo0ShEZaXaw=="/>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DB"/>
    <w:rsid w:val="0001399D"/>
    <w:rsid w:val="00020C4A"/>
    <w:rsid w:val="00020E15"/>
    <w:rsid w:val="00044260"/>
    <w:rsid w:val="00067FEC"/>
    <w:rsid w:val="00074E8E"/>
    <w:rsid w:val="000751AB"/>
    <w:rsid w:val="0008265C"/>
    <w:rsid w:val="00097A81"/>
    <w:rsid w:val="000A0535"/>
    <w:rsid w:val="000A5590"/>
    <w:rsid w:val="000A7E82"/>
    <w:rsid w:val="000F129F"/>
    <w:rsid w:val="00132304"/>
    <w:rsid w:val="00144F7B"/>
    <w:rsid w:val="00162753"/>
    <w:rsid w:val="00170528"/>
    <w:rsid w:val="001A09DC"/>
    <w:rsid w:val="001A669E"/>
    <w:rsid w:val="001B11F5"/>
    <w:rsid w:val="001B5547"/>
    <w:rsid w:val="001C4AC3"/>
    <w:rsid w:val="001C5CAC"/>
    <w:rsid w:val="001F3929"/>
    <w:rsid w:val="001F71CE"/>
    <w:rsid w:val="00225E37"/>
    <w:rsid w:val="00246CB4"/>
    <w:rsid w:val="00250D94"/>
    <w:rsid w:val="00271C1D"/>
    <w:rsid w:val="00291598"/>
    <w:rsid w:val="002B3ADF"/>
    <w:rsid w:val="00306317"/>
    <w:rsid w:val="00344F93"/>
    <w:rsid w:val="00360132"/>
    <w:rsid w:val="00377104"/>
    <w:rsid w:val="00380EE8"/>
    <w:rsid w:val="00384AF9"/>
    <w:rsid w:val="003B63A5"/>
    <w:rsid w:val="003E6E6D"/>
    <w:rsid w:val="003F017E"/>
    <w:rsid w:val="0043213E"/>
    <w:rsid w:val="00482A89"/>
    <w:rsid w:val="00482FD0"/>
    <w:rsid w:val="00483AFC"/>
    <w:rsid w:val="00484733"/>
    <w:rsid w:val="004A7035"/>
    <w:rsid w:val="004C5A00"/>
    <w:rsid w:val="004D37B1"/>
    <w:rsid w:val="00511DEA"/>
    <w:rsid w:val="00513FC7"/>
    <w:rsid w:val="00542134"/>
    <w:rsid w:val="0054360B"/>
    <w:rsid w:val="0057052A"/>
    <w:rsid w:val="00587F02"/>
    <w:rsid w:val="005A7CAD"/>
    <w:rsid w:val="005D7DF2"/>
    <w:rsid w:val="00614219"/>
    <w:rsid w:val="006455FB"/>
    <w:rsid w:val="006A242F"/>
    <w:rsid w:val="006C471D"/>
    <w:rsid w:val="006E000F"/>
    <w:rsid w:val="006F3D5B"/>
    <w:rsid w:val="007126C7"/>
    <w:rsid w:val="007278FE"/>
    <w:rsid w:val="0073584C"/>
    <w:rsid w:val="007759A5"/>
    <w:rsid w:val="0078076C"/>
    <w:rsid w:val="007814BC"/>
    <w:rsid w:val="00795B74"/>
    <w:rsid w:val="007A1DA0"/>
    <w:rsid w:val="007A51A4"/>
    <w:rsid w:val="007B5FDD"/>
    <w:rsid w:val="007C1D15"/>
    <w:rsid w:val="007C7564"/>
    <w:rsid w:val="007D4927"/>
    <w:rsid w:val="007E25DE"/>
    <w:rsid w:val="007E4A49"/>
    <w:rsid w:val="008042E8"/>
    <w:rsid w:val="00813852"/>
    <w:rsid w:val="008459DB"/>
    <w:rsid w:val="00845FCA"/>
    <w:rsid w:val="0085178C"/>
    <w:rsid w:val="00865725"/>
    <w:rsid w:val="00875E21"/>
    <w:rsid w:val="00876F80"/>
    <w:rsid w:val="00890F62"/>
    <w:rsid w:val="008A59A9"/>
    <w:rsid w:val="008B3D85"/>
    <w:rsid w:val="008F2791"/>
    <w:rsid w:val="00903348"/>
    <w:rsid w:val="00927F43"/>
    <w:rsid w:val="00936D66"/>
    <w:rsid w:val="00963B8D"/>
    <w:rsid w:val="009852DC"/>
    <w:rsid w:val="009A4671"/>
    <w:rsid w:val="009C08BD"/>
    <w:rsid w:val="009E4FC5"/>
    <w:rsid w:val="00A20807"/>
    <w:rsid w:val="00A30A86"/>
    <w:rsid w:val="00A71C5F"/>
    <w:rsid w:val="00A75DED"/>
    <w:rsid w:val="00A85DB8"/>
    <w:rsid w:val="00A86C1E"/>
    <w:rsid w:val="00AE4F2D"/>
    <w:rsid w:val="00B03613"/>
    <w:rsid w:val="00B06A5D"/>
    <w:rsid w:val="00B21F9B"/>
    <w:rsid w:val="00B27DFC"/>
    <w:rsid w:val="00B923DA"/>
    <w:rsid w:val="00BA0CA3"/>
    <w:rsid w:val="00BB3487"/>
    <w:rsid w:val="00BC275A"/>
    <w:rsid w:val="00BD3F1D"/>
    <w:rsid w:val="00BF37BE"/>
    <w:rsid w:val="00BF77C7"/>
    <w:rsid w:val="00C12991"/>
    <w:rsid w:val="00C2779D"/>
    <w:rsid w:val="00C65660"/>
    <w:rsid w:val="00CB244F"/>
    <w:rsid w:val="00CB4796"/>
    <w:rsid w:val="00CB4BE4"/>
    <w:rsid w:val="00CD4D62"/>
    <w:rsid w:val="00CD6F1D"/>
    <w:rsid w:val="00CF308B"/>
    <w:rsid w:val="00CF3343"/>
    <w:rsid w:val="00D317CF"/>
    <w:rsid w:val="00D31D8E"/>
    <w:rsid w:val="00D41038"/>
    <w:rsid w:val="00DC6A28"/>
    <w:rsid w:val="00DD1108"/>
    <w:rsid w:val="00DE493B"/>
    <w:rsid w:val="00DE5198"/>
    <w:rsid w:val="00E2674B"/>
    <w:rsid w:val="00E34B70"/>
    <w:rsid w:val="00E418AF"/>
    <w:rsid w:val="00E64477"/>
    <w:rsid w:val="00E93714"/>
    <w:rsid w:val="00E977B1"/>
    <w:rsid w:val="00EA40D2"/>
    <w:rsid w:val="00EC624C"/>
    <w:rsid w:val="00EE1F0B"/>
    <w:rsid w:val="00EE7A26"/>
    <w:rsid w:val="00EF7F4D"/>
    <w:rsid w:val="00F072F4"/>
    <w:rsid w:val="00F177C3"/>
    <w:rsid w:val="00F252C4"/>
    <w:rsid w:val="00F33FD5"/>
    <w:rsid w:val="00F535DA"/>
    <w:rsid w:val="00F5532A"/>
    <w:rsid w:val="00F6086C"/>
    <w:rsid w:val="00F7353D"/>
    <w:rsid w:val="00F74F24"/>
    <w:rsid w:val="00FA43C3"/>
    <w:rsid w:val="00FC3448"/>
    <w:rsid w:val="00FE04DB"/>
    <w:rsid w:val="00FE0BF9"/>
    <w:rsid w:val="00FF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0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3A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3AF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3A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483AFC"/>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483AFC"/>
    <w:rPr>
      <w:rFonts w:asciiTheme="majorHAnsi" w:eastAsia="ＭＳ ゴシック" w:hAnsiTheme="majorHAnsi" w:cstheme="majorBidi"/>
      <w:sz w:val="32"/>
      <w:szCs w:val="32"/>
    </w:rPr>
  </w:style>
  <w:style w:type="character" w:customStyle="1" w:styleId="20">
    <w:name w:val="見出し 2 (文字)"/>
    <w:basedOn w:val="a0"/>
    <w:link w:val="2"/>
    <w:uiPriority w:val="9"/>
    <w:rsid w:val="00483AFC"/>
    <w:rPr>
      <w:rFonts w:asciiTheme="majorHAnsi" w:eastAsiaTheme="majorEastAsia" w:hAnsiTheme="majorHAnsi" w:cstheme="majorBidi"/>
    </w:rPr>
  </w:style>
  <w:style w:type="character" w:customStyle="1" w:styleId="30">
    <w:name w:val="見出し 3 (文字)"/>
    <w:basedOn w:val="a0"/>
    <w:link w:val="3"/>
    <w:uiPriority w:val="9"/>
    <w:rsid w:val="00483AFC"/>
    <w:rPr>
      <w:rFonts w:asciiTheme="majorHAnsi" w:eastAsiaTheme="majorEastAsia" w:hAnsiTheme="majorHAnsi" w:cstheme="majorBidi"/>
    </w:rPr>
  </w:style>
  <w:style w:type="character" w:customStyle="1" w:styleId="10">
    <w:name w:val="見出し 1 (文字)"/>
    <w:basedOn w:val="a0"/>
    <w:link w:val="1"/>
    <w:uiPriority w:val="9"/>
    <w:rsid w:val="00483AFC"/>
    <w:rPr>
      <w:rFonts w:asciiTheme="majorHAnsi" w:eastAsiaTheme="majorEastAsia" w:hAnsiTheme="majorHAnsi" w:cstheme="majorBidi"/>
      <w:sz w:val="24"/>
      <w:szCs w:val="24"/>
    </w:rPr>
  </w:style>
  <w:style w:type="paragraph" w:styleId="a6">
    <w:name w:val="Subtitle"/>
    <w:basedOn w:val="a"/>
    <w:next w:val="a"/>
    <w:link w:val="a7"/>
    <w:uiPriority w:val="11"/>
    <w:qFormat/>
    <w:rsid w:val="00483AFC"/>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483AFC"/>
    <w:rPr>
      <w:rFonts w:asciiTheme="majorHAnsi" w:eastAsia="ＭＳ ゴシック" w:hAnsiTheme="majorHAnsi" w:cstheme="majorBidi"/>
      <w:sz w:val="24"/>
      <w:szCs w:val="24"/>
    </w:rPr>
  </w:style>
  <w:style w:type="paragraph" w:styleId="a8">
    <w:name w:val="header"/>
    <w:basedOn w:val="a"/>
    <w:link w:val="a9"/>
    <w:uiPriority w:val="99"/>
    <w:unhideWhenUsed/>
    <w:rsid w:val="009E4FC5"/>
    <w:pPr>
      <w:tabs>
        <w:tab w:val="center" w:pos="4252"/>
        <w:tab w:val="right" w:pos="8504"/>
      </w:tabs>
      <w:snapToGrid w:val="0"/>
    </w:pPr>
  </w:style>
  <w:style w:type="character" w:customStyle="1" w:styleId="a9">
    <w:name w:val="ヘッダー (文字)"/>
    <w:basedOn w:val="a0"/>
    <w:link w:val="a8"/>
    <w:uiPriority w:val="99"/>
    <w:rsid w:val="009E4FC5"/>
  </w:style>
  <w:style w:type="paragraph" w:styleId="aa">
    <w:name w:val="footer"/>
    <w:basedOn w:val="a"/>
    <w:link w:val="ab"/>
    <w:uiPriority w:val="99"/>
    <w:unhideWhenUsed/>
    <w:rsid w:val="009E4FC5"/>
    <w:pPr>
      <w:tabs>
        <w:tab w:val="center" w:pos="4252"/>
        <w:tab w:val="right" w:pos="8504"/>
      </w:tabs>
      <w:snapToGrid w:val="0"/>
    </w:pPr>
  </w:style>
  <w:style w:type="character" w:customStyle="1" w:styleId="ab">
    <w:name w:val="フッター (文字)"/>
    <w:basedOn w:val="a0"/>
    <w:link w:val="aa"/>
    <w:uiPriority w:val="99"/>
    <w:rsid w:val="009E4FC5"/>
  </w:style>
  <w:style w:type="paragraph" w:styleId="ac">
    <w:name w:val="Balloon Text"/>
    <w:basedOn w:val="a"/>
    <w:link w:val="ad"/>
    <w:uiPriority w:val="99"/>
    <w:semiHidden/>
    <w:unhideWhenUsed/>
    <w:rsid w:val="002915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1598"/>
    <w:rPr>
      <w:rFonts w:asciiTheme="majorHAnsi" w:eastAsiaTheme="majorEastAsia" w:hAnsiTheme="majorHAnsi" w:cstheme="majorBidi"/>
      <w:sz w:val="18"/>
      <w:szCs w:val="18"/>
    </w:rPr>
  </w:style>
  <w:style w:type="paragraph" w:customStyle="1" w:styleId="ae">
    <w:name w:val="本文１"/>
    <w:basedOn w:val="a"/>
    <w:rsid w:val="00A86C1E"/>
    <w:pPr>
      <w:adjustRightInd w:val="0"/>
      <w:spacing w:line="240" w:lineRule="atLeast"/>
      <w:ind w:leftChars="100" w:left="100" w:firstLineChars="100" w:firstLine="100"/>
      <w:textAlignment w:val="baseline"/>
    </w:pPr>
    <w:rPr>
      <w:rFonts w:ascii="HG丸ｺﾞｼｯｸM-PRO" w:eastAsia="HG丸ｺﾞｼｯｸM-PRO" w:hAnsi="Century" w:cs="ＭＳ 明朝"/>
      <w:color w:val="000000"/>
      <w:kern w:val="0"/>
      <w:sz w:val="24"/>
      <w:szCs w:val="20"/>
    </w:rPr>
  </w:style>
  <w:style w:type="paragraph" w:customStyle="1" w:styleId="Default">
    <w:name w:val="Default"/>
    <w:rsid w:val="00020C4A"/>
    <w:pPr>
      <w:widowControl w:val="0"/>
      <w:autoSpaceDE w:val="0"/>
      <w:autoSpaceDN w:val="0"/>
      <w:adjustRightInd w:val="0"/>
    </w:pPr>
    <w:rPr>
      <w:rFonts w:ascii="ＭＳ ゴシック" w:eastAsia="ＭＳ ゴシック" w:hAnsi="Times New Roman" w:cs="ＭＳ ゴシック"/>
      <w:color w:val="000000"/>
      <w:kern w:val="0"/>
      <w:sz w:val="24"/>
      <w:szCs w:val="24"/>
    </w:rPr>
  </w:style>
  <w:style w:type="table" w:customStyle="1" w:styleId="21">
    <w:name w:val="表 (格子)2"/>
    <w:basedOn w:val="a1"/>
    <w:next w:val="a3"/>
    <w:uiPriority w:val="59"/>
    <w:rsid w:val="00F74F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C3448"/>
    <w:rPr>
      <w:sz w:val="18"/>
      <w:szCs w:val="18"/>
    </w:rPr>
  </w:style>
  <w:style w:type="paragraph" w:styleId="af0">
    <w:name w:val="annotation text"/>
    <w:basedOn w:val="a"/>
    <w:link w:val="af1"/>
    <w:uiPriority w:val="99"/>
    <w:semiHidden/>
    <w:unhideWhenUsed/>
    <w:rsid w:val="00FC3448"/>
    <w:pPr>
      <w:jc w:val="left"/>
    </w:pPr>
  </w:style>
  <w:style w:type="character" w:customStyle="1" w:styleId="af1">
    <w:name w:val="コメント文字列 (文字)"/>
    <w:basedOn w:val="a0"/>
    <w:link w:val="af0"/>
    <w:uiPriority w:val="99"/>
    <w:semiHidden/>
    <w:rsid w:val="00FC3448"/>
  </w:style>
  <w:style w:type="paragraph" w:styleId="af2">
    <w:name w:val="annotation subject"/>
    <w:basedOn w:val="af0"/>
    <w:next w:val="af0"/>
    <w:link w:val="af3"/>
    <w:uiPriority w:val="99"/>
    <w:semiHidden/>
    <w:unhideWhenUsed/>
    <w:rsid w:val="00FC3448"/>
    <w:rPr>
      <w:b/>
      <w:bCs/>
    </w:rPr>
  </w:style>
  <w:style w:type="character" w:customStyle="1" w:styleId="af3">
    <w:name w:val="コメント内容 (文字)"/>
    <w:basedOn w:val="af1"/>
    <w:link w:val="af2"/>
    <w:uiPriority w:val="99"/>
    <w:semiHidden/>
    <w:rsid w:val="00FC3448"/>
    <w:rPr>
      <w:b/>
      <w:bCs/>
    </w:rPr>
  </w:style>
  <w:style w:type="paragraph" w:styleId="af4">
    <w:name w:val="List Paragraph"/>
    <w:basedOn w:val="a"/>
    <w:uiPriority w:val="34"/>
    <w:qFormat/>
    <w:rsid w:val="00097A81"/>
    <w:pPr>
      <w:ind w:leftChars="400" w:left="840"/>
    </w:pPr>
    <w:rPr>
      <w:rFonts w:ascii="メイリオ" w:eastAsia="メイリオ"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FAB0-2876-44F1-A25E-7EDFCA8E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2448</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2024-02-07T07:45:00Z</dcterms:created>
  <dcterms:modified xsi:type="dcterms:W3CDTF">2024-03-19T05:11:00Z</dcterms:modified>
</cp:coreProperties>
</file>