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D6E" w:rsidRDefault="006056E8">
      <w:bookmarkStart w:id="0" w:name="_GoBack"/>
      <w:bookmarkEnd w:id="0"/>
      <w:r>
        <w:rPr>
          <w:rFonts w:hint="eastAsia"/>
        </w:rPr>
        <w:t>資料１－２</w:t>
      </w:r>
    </w:p>
    <w:p w:rsidR="006056E8" w:rsidRDefault="006056E8" w:rsidP="006056E8">
      <w:r>
        <w:rPr>
          <w:rFonts w:hint="eastAsia"/>
        </w:rPr>
        <w:t>ギャンブル等依存症対策推進基本計画</w:t>
      </w:r>
      <w:r>
        <w:t xml:space="preserve"> 令和４年変更</w:t>
      </w:r>
      <w:r>
        <w:rPr>
          <w:rFonts w:hint="eastAsia"/>
        </w:rPr>
        <w:t xml:space="preserve">　</w:t>
      </w:r>
      <w:r>
        <w:t>概要</w:t>
      </w:r>
    </w:p>
    <w:p w:rsidR="006056E8" w:rsidRDefault="006056E8" w:rsidP="006056E8">
      <w:r>
        <w:rPr>
          <w:rFonts w:hint="eastAsia"/>
        </w:rPr>
        <w:t>第一章　基本的考え方等</w:t>
      </w:r>
    </w:p>
    <w:p w:rsidR="006056E8" w:rsidRDefault="006056E8" w:rsidP="006056E8">
      <w:r>
        <w:rPr>
          <w:rFonts w:hint="eastAsia"/>
        </w:rPr>
        <w:t>第二章　取り組むべき具体的施策</w:t>
      </w:r>
    </w:p>
    <w:p w:rsidR="006056E8" w:rsidRPr="006056E8" w:rsidRDefault="006056E8" w:rsidP="006056E8"/>
    <w:p w:rsidR="006056E8" w:rsidRDefault="006056E8" w:rsidP="006056E8">
      <w:r>
        <w:rPr>
          <w:rFonts w:hint="eastAsia"/>
        </w:rPr>
        <w:t>Ⅰ</w:t>
      </w:r>
      <w:r>
        <w:t xml:space="preserve"> 関係事業者の取組</w:t>
      </w:r>
    </w:p>
    <w:p w:rsidR="006056E8" w:rsidRDefault="006056E8" w:rsidP="006056E8">
      <w:r>
        <w:rPr>
          <w:rFonts w:hint="eastAsia"/>
        </w:rPr>
        <w:t>Ⅰ－１～３</w:t>
      </w:r>
      <w:r>
        <w:t xml:space="preserve"> 公営競技における取組</w:t>
      </w:r>
    </w:p>
    <w:p w:rsidR="006056E8" w:rsidRDefault="006056E8" w:rsidP="006056E8">
      <w:r>
        <w:rPr>
          <w:rFonts w:hint="eastAsia"/>
        </w:rPr>
        <w:t>・全国的な指針を踏まえた広告・宣伝の抑制</w:t>
      </w:r>
    </w:p>
    <w:p w:rsidR="006056E8" w:rsidRDefault="006056E8" w:rsidP="006056E8">
      <w:r>
        <w:rPr>
          <w:rFonts w:hint="eastAsia"/>
        </w:rPr>
        <w:t>・インターネット投票におけるアクセス制限の強化</w:t>
      </w:r>
    </w:p>
    <w:p w:rsidR="006056E8" w:rsidRDefault="006056E8" w:rsidP="006056E8">
      <w:r>
        <w:rPr>
          <w:rFonts w:hint="eastAsia"/>
        </w:rPr>
        <w:t>・競走場外発売所の</w:t>
      </w:r>
      <w:r>
        <w:t xml:space="preserve"> ATM の完全撤去</w:t>
      </w:r>
    </w:p>
    <w:p w:rsidR="006056E8" w:rsidRDefault="006056E8" w:rsidP="006056E8">
      <w:r>
        <w:rPr>
          <w:rFonts w:hint="eastAsia"/>
        </w:rPr>
        <w:t>・相談体制の強化</w:t>
      </w:r>
    </w:p>
    <w:p w:rsidR="006056E8" w:rsidRDefault="006056E8" w:rsidP="006056E8">
      <w:r>
        <w:rPr>
          <w:rFonts w:hint="eastAsia"/>
        </w:rPr>
        <w:t>・依存症対策の体制整備</w:t>
      </w:r>
    </w:p>
    <w:p w:rsidR="006056E8" w:rsidRDefault="006056E8" w:rsidP="006056E8">
      <w:r>
        <w:rPr>
          <w:rFonts w:hint="eastAsia"/>
        </w:rPr>
        <w:t>Ⅰ－４</w:t>
      </w:r>
      <w:r>
        <w:t xml:space="preserve"> ぱちんこにおける取組</w:t>
      </w:r>
    </w:p>
    <w:p w:rsidR="006056E8" w:rsidRDefault="006056E8" w:rsidP="006056E8">
      <w:r>
        <w:rPr>
          <w:rFonts w:hint="eastAsia"/>
        </w:rPr>
        <w:t>・全国的</w:t>
      </w:r>
      <w:r>
        <w:t>な指針を踏まえた広告・宣伝の抑制</w:t>
      </w:r>
    </w:p>
    <w:p w:rsidR="006056E8" w:rsidRDefault="006056E8" w:rsidP="006056E8">
      <w:r>
        <w:rPr>
          <w:rFonts w:hint="eastAsia"/>
        </w:rPr>
        <w:t>・自己</w:t>
      </w:r>
      <w:r>
        <w:t>申告・家族申告プログラムの運用改善、利用促進</w:t>
      </w:r>
      <w:r>
        <w:rPr>
          <w:rFonts w:hint="eastAsia"/>
        </w:rPr>
        <w:t>に向けた広報の</w:t>
      </w:r>
      <w:r>
        <w:t>強化</w:t>
      </w:r>
    </w:p>
    <w:p w:rsidR="006056E8" w:rsidRDefault="006056E8" w:rsidP="006056E8">
      <w:r>
        <w:rPr>
          <w:rFonts w:hint="eastAsia"/>
        </w:rPr>
        <w:t>・ぱちん</w:t>
      </w:r>
      <w:r>
        <w:t>こ営業所のATM等の撤去等</w:t>
      </w:r>
    </w:p>
    <w:p w:rsidR="006056E8" w:rsidRDefault="006056E8" w:rsidP="006056E8">
      <w:r>
        <w:rPr>
          <w:rFonts w:hint="eastAsia"/>
        </w:rPr>
        <w:t>・相談</w:t>
      </w:r>
      <w:r>
        <w:t>体制の強化及び機能拡充のための支援</w:t>
      </w:r>
    </w:p>
    <w:p w:rsidR="006056E8" w:rsidRDefault="006056E8" w:rsidP="006056E8">
      <w:r>
        <w:rPr>
          <w:rFonts w:hint="eastAsia"/>
        </w:rPr>
        <w:t>・地域連携の強化</w:t>
      </w:r>
    </w:p>
    <w:p w:rsidR="006056E8" w:rsidRDefault="006056E8" w:rsidP="006056E8"/>
    <w:p w:rsidR="006056E8" w:rsidRDefault="006056E8" w:rsidP="006056E8">
      <w:r>
        <w:rPr>
          <w:rFonts w:hint="eastAsia"/>
        </w:rPr>
        <w:t>Ⅱ</w:t>
      </w:r>
      <w:r>
        <w:t xml:space="preserve"> 予防教育・普及啓発</w:t>
      </w:r>
    </w:p>
    <w:p w:rsidR="006056E8" w:rsidRDefault="006056E8" w:rsidP="006056E8">
      <w:r>
        <w:rPr>
          <w:rFonts w:hint="eastAsia"/>
        </w:rPr>
        <w:t>・効果的な普及啓発の検討及び実施</w:t>
      </w:r>
    </w:p>
    <w:p w:rsidR="006056E8" w:rsidRDefault="006056E8" w:rsidP="006056E8">
      <w:r>
        <w:rPr>
          <w:rFonts w:hint="eastAsia"/>
        </w:rPr>
        <w:t>・依存症の理解を深めるための普及啓発</w:t>
      </w:r>
    </w:p>
    <w:p w:rsidR="006056E8" w:rsidRDefault="006056E8" w:rsidP="006056E8">
      <w:r>
        <w:rPr>
          <w:rFonts w:hint="eastAsia"/>
        </w:rPr>
        <w:t>・消費者向けの総合的な情報提供、青少年等への普及啓発</w:t>
      </w:r>
    </w:p>
    <w:p w:rsidR="006056E8" w:rsidRDefault="006056E8" w:rsidP="006056E8">
      <w:r>
        <w:rPr>
          <w:rFonts w:hint="eastAsia"/>
        </w:rPr>
        <w:t>・学校教育における指導の充実、金融経済教育における啓発</w:t>
      </w:r>
    </w:p>
    <w:p w:rsidR="006056E8" w:rsidRDefault="006056E8" w:rsidP="006056E8">
      <w:r>
        <w:rPr>
          <w:rFonts w:hint="eastAsia"/>
        </w:rPr>
        <w:t>・職場における普及啓発</w:t>
      </w:r>
    </w:p>
    <w:p w:rsidR="006056E8" w:rsidRDefault="006056E8" w:rsidP="006056E8"/>
    <w:p w:rsidR="006056E8" w:rsidRDefault="006056E8" w:rsidP="006056E8">
      <w:r>
        <w:rPr>
          <w:rFonts w:hint="eastAsia"/>
        </w:rPr>
        <w:t>Ⅲ</w:t>
      </w:r>
      <w:r>
        <w:t xml:space="preserve"> 依存症対策の基盤整備・様々な支援</w:t>
      </w:r>
    </w:p>
    <w:p w:rsidR="006056E8" w:rsidRDefault="006056E8" w:rsidP="006056E8">
      <w:r>
        <w:rPr>
          <w:rFonts w:hint="eastAsia"/>
        </w:rPr>
        <w:t>・各地域の包括的な連携協力体制の構築及び包括的な支援</w:t>
      </w:r>
    </w:p>
    <w:p w:rsidR="006056E8" w:rsidRDefault="006056E8" w:rsidP="006056E8">
      <w:r>
        <w:rPr>
          <w:rFonts w:hint="eastAsia"/>
        </w:rPr>
        <w:t>・都道府県ギャンブル等依存症対策推進計画の策定促進</w:t>
      </w:r>
    </w:p>
    <w:p w:rsidR="006056E8" w:rsidRDefault="006056E8" w:rsidP="006056E8">
      <w:r>
        <w:rPr>
          <w:rFonts w:hint="eastAsia"/>
        </w:rPr>
        <w:t>・相談拠点等における相談の支援</w:t>
      </w:r>
    </w:p>
    <w:p w:rsidR="006056E8" w:rsidRDefault="006056E8" w:rsidP="006056E8">
      <w:r>
        <w:rPr>
          <w:rFonts w:hint="eastAsia"/>
        </w:rPr>
        <w:t>・その他の関係相談機関における体制強化等</w:t>
      </w:r>
    </w:p>
    <w:p w:rsidR="006056E8" w:rsidRDefault="006056E8" w:rsidP="006056E8">
      <w:r>
        <w:rPr>
          <w:rFonts w:hint="eastAsia"/>
        </w:rPr>
        <w:t>・全都道府県・政令指定都市における専門医療</w:t>
      </w:r>
      <w:r>
        <w:t xml:space="preserve"> 機関等の早</w:t>
      </w:r>
      <w:r>
        <w:rPr>
          <w:rFonts w:hint="eastAsia"/>
        </w:rPr>
        <w:t>期整備を含む精神科</w:t>
      </w:r>
      <w:r>
        <w:t>医療の充実</w:t>
      </w:r>
    </w:p>
    <w:p w:rsidR="006056E8" w:rsidRDefault="006056E8" w:rsidP="006056E8">
      <w:r>
        <w:rPr>
          <w:rFonts w:hint="eastAsia"/>
        </w:rPr>
        <w:t>・自助グループをはじめとする民間団体への支援</w:t>
      </w:r>
    </w:p>
    <w:p w:rsidR="006056E8" w:rsidRDefault="006056E8" w:rsidP="006056E8">
      <w:r>
        <w:rPr>
          <w:rFonts w:hint="eastAsia"/>
        </w:rPr>
        <w:t>・就労支援等や生活困窮者支援などの社会復帰支援</w:t>
      </w:r>
    </w:p>
    <w:p w:rsidR="006056E8" w:rsidRDefault="006056E8" w:rsidP="006056E8">
      <w:r>
        <w:rPr>
          <w:rFonts w:hint="eastAsia"/>
        </w:rPr>
        <w:t>・医師の養成をはじめとする人材の確保</w:t>
      </w:r>
    </w:p>
    <w:p w:rsidR="006056E8" w:rsidRDefault="006056E8" w:rsidP="006056E8"/>
    <w:p w:rsidR="006056E8" w:rsidRDefault="006056E8" w:rsidP="006056E8">
      <w:r>
        <w:rPr>
          <w:rFonts w:hint="eastAsia"/>
        </w:rPr>
        <w:t>Ⅳ</w:t>
      </w:r>
      <w:r>
        <w:t xml:space="preserve"> 調査</w:t>
      </w:r>
      <w:r>
        <w:rPr>
          <w:rFonts w:hint="eastAsia"/>
        </w:rPr>
        <w:t>研究・実態調査</w:t>
      </w:r>
    </w:p>
    <w:p w:rsidR="006056E8" w:rsidRDefault="006056E8" w:rsidP="006056E8">
      <w:r>
        <w:rPr>
          <w:rFonts w:hint="eastAsia"/>
        </w:rPr>
        <w:t>・精神保健医療におけるギャンブル等依存症問題の実態</w:t>
      </w:r>
      <w:r>
        <w:t>把</w:t>
      </w:r>
      <w:r>
        <w:rPr>
          <w:rFonts w:hint="eastAsia"/>
        </w:rPr>
        <w:t>握</w:t>
      </w:r>
      <w:r>
        <w:t>等</w:t>
      </w:r>
    </w:p>
    <w:p w:rsidR="006056E8" w:rsidRDefault="006056E8" w:rsidP="006056E8">
      <w:r>
        <w:rPr>
          <w:rFonts w:hint="eastAsia"/>
        </w:rPr>
        <w:t>・関係事業者による調査及び実態把握</w:t>
      </w:r>
    </w:p>
    <w:p w:rsidR="006056E8" w:rsidRDefault="006056E8" w:rsidP="006056E8"/>
    <w:p w:rsidR="006056E8" w:rsidRDefault="006056E8" w:rsidP="006056E8">
      <w:r>
        <w:rPr>
          <w:rFonts w:hint="eastAsia"/>
        </w:rPr>
        <w:t>Ⅴ</w:t>
      </w:r>
      <w:r>
        <w:t xml:space="preserve"> 多重債務問題等への取組</w:t>
      </w:r>
    </w:p>
    <w:p w:rsidR="006056E8" w:rsidRDefault="006056E8" w:rsidP="006056E8">
      <w:r>
        <w:rPr>
          <w:rFonts w:hint="eastAsia"/>
        </w:rPr>
        <w:t>・貸付自粛制度の適切な運用確保及び制度の周知</w:t>
      </w:r>
    </w:p>
    <w:p w:rsidR="00D52D6E" w:rsidRPr="00D52D6E" w:rsidRDefault="006056E8" w:rsidP="006056E8">
      <w:r>
        <w:rPr>
          <w:rFonts w:hint="eastAsia"/>
        </w:rPr>
        <w:t>・違法に行われるギャンブル等の取締りの強化</w:t>
      </w:r>
    </w:p>
    <w:sectPr w:rsidR="00D52D6E" w:rsidRPr="00D52D6E" w:rsidSect="006056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773" w:rsidRDefault="00DD3773" w:rsidP="00DD3773">
      <w:r>
        <w:separator/>
      </w:r>
    </w:p>
  </w:endnote>
  <w:endnote w:type="continuationSeparator" w:id="0">
    <w:p w:rsidR="00DD3773" w:rsidRDefault="00DD3773" w:rsidP="00DD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773" w:rsidRDefault="00DD377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773" w:rsidRDefault="00DD377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773" w:rsidRDefault="00DD37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773" w:rsidRDefault="00DD3773" w:rsidP="00DD3773">
      <w:r>
        <w:separator/>
      </w:r>
    </w:p>
  </w:footnote>
  <w:footnote w:type="continuationSeparator" w:id="0">
    <w:p w:rsidR="00DD3773" w:rsidRDefault="00DD3773" w:rsidP="00DD3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773" w:rsidRDefault="00DD377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773" w:rsidRDefault="00DD377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773" w:rsidRDefault="00DD37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3CEC"/>
    <w:multiLevelType w:val="hybridMultilevel"/>
    <w:tmpl w:val="AF1E8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903E14"/>
    <w:multiLevelType w:val="hybridMultilevel"/>
    <w:tmpl w:val="6B18EC6C"/>
    <w:lvl w:ilvl="0" w:tplc="1CC4D2D4">
      <w:numFmt w:val="bullet"/>
      <w:lvlText w:val="・"/>
      <w:lvlJc w:val="left"/>
      <w:pPr>
        <w:ind w:left="92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55223AA4"/>
    <w:multiLevelType w:val="hybridMultilevel"/>
    <w:tmpl w:val="54AA8650"/>
    <w:lvl w:ilvl="0" w:tplc="1CC4D2D4">
      <w:numFmt w:val="bullet"/>
      <w:lvlText w:val="・"/>
      <w:lvlJc w:val="left"/>
      <w:pPr>
        <w:ind w:left="92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57FA485A"/>
    <w:multiLevelType w:val="hybridMultilevel"/>
    <w:tmpl w:val="8DAC6B24"/>
    <w:lvl w:ilvl="0" w:tplc="1CC4D2D4">
      <w:numFmt w:val="bullet"/>
      <w:lvlText w:val="・"/>
      <w:lvlJc w:val="left"/>
      <w:pPr>
        <w:ind w:left="92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587953DE"/>
    <w:multiLevelType w:val="hybridMultilevel"/>
    <w:tmpl w:val="D84EBA6E"/>
    <w:lvl w:ilvl="0" w:tplc="46405E70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z0sCDUU4+4LdbC5LikfAKJlwl1csfTEPz2+zpio9Kj9OWYAzY6ATGKl8Z8PJuFt5MAofCpxqx1jaRlFi/RFx+A==" w:salt="GNQa45f6VBHw8KNwkyNwO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3C"/>
    <w:rsid w:val="00285C29"/>
    <w:rsid w:val="005F1D26"/>
    <w:rsid w:val="006056E8"/>
    <w:rsid w:val="0088441B"/>
    <w:rsid w:val="00B1713C"/>
    <w:rsid w:val="00D52D6E"/>
    <w:rsid w:val="00DD3773"/>
    <w:rsid w:val="00E1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D6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05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56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3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3773"/>
  </w:style>
  <w:style w:type="paragraph" w:styleId="a8">
    <w:name w:val="footer"/>
    <w:basedOn w:val="a"/>
    <w:link w:val="a9"/>
    <w:uiPriority w:val="99"/>
    <w:unhideWhenUsed/>
    <w:rsid w:val="00DD37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3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8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2022-09-22T05:20:00Z</dcterms:created>
  <dcterms:modified xsi:type="dcterms:W3CDTF">2022-09-22T05:21:00Z</dcterms:modified>
</cp:coreProperties>
</file>