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3EB" w:rsidRPr="009102CB" w:rsidRDefault="005303F3" w:rsidP="00B85095">
      <w:pPr>
        <w:spacing w:line="280" w:lineRule="exact"/>
        <w:jc w:val="center"/>
        <w:rPr>
          <w:rFonts w:ascii="ＭＳ ゴシック" w:eastAsia="ＭＳ ゴシック" w:hAnsi="ＭＳ ゴシック" w:hint="eastAsia"/>
          <w:sz w:val="28"/>
        </w:rPr>
      </w:pPr>
      <w:bookmarkStart w:id="0" w:name="_GoBack"/>
      <w:bookmarkEnd w:id="0"/>
      <w:r>
        <w:rPr>
          <w:rFonts w:ascii="ＭＳ ゴシック" w:eastAsia="ＭＳ ゴシック" w:hAnsi="ＭＳ ゴシック" w:hint="eastAsia"/>
          <w:sz w:val="28"/>
        </w:rPr>
        <w:t>令和</w:t>
      </w:r>
      <w:r w:rsidR="00087419">
        <w:rPr>
          <w:rFonts w:ascii="ＭＳ ゴシック" w:eastAsia="ＭＳ ゴシック" w:hAnsi="ＭＳ ゴシック" w:hint="eastAsia"/>
          <w:sz w:val="28"/>
        </w:rPr>
        <w:t>５</w:t>
      </w:r>
      <w:r w:rsidR="005F53EB" w:rsidRPr="009102CB">
        <w:rPr>
          <w:rFonts w:ascii="ＭＳ ゴシック" w:eastAsia="ＭＳ ゴシック" w:hAnsi="ＭＳ ゴシック" w:hint="eastAsia"/>
          <w:sz w:val="28"/>
        </w:rPr>
        <w:t>年度「就職差別撤廃月間」実施要領</w:t>
      </w:r>
    </w:p>
    <w:p w:rsidR="005F53EB" w:rsidRPr="009102CB" w:rsidRDefault="005F53EB" w:rsidP="00B85095">
      <w:pPr>
        <w:spacing w:line="280" w:lineRule="exact"/>
        <w:rPr>
          <w:rFonts w:ascii="ＭＳ ゴシック" w:eastAsia="ＭＳ ゴシック" w:hAnsi="ＭＳ ゴシック"/>
          <w:sz w:val="24"/>
        </w:rPr>
      </w:pPr>
    </w:p>
    <w:p w:rsidR="005F53EB" w:rsidRPr="009102CB" w:rsidRDefault="005F53EB" w:rsidP="00B85095">
      <w:pPr>
        <w:spacing w:line="280" w:lineRule="exact"/>
        <w:rPr>
          <w:rFonts w:ascii="ＭＳ ゴシック" w:eastAsia="ＭＳ ゴシック" w:hAnsi="ＭＳ ゴシック" w:hint="eastAsia"/>
          <w:sz w:val="28"/>
        </w:rPr>
      </w:pPr>
      <w:r w:rsidRPr="009102CB">
        <w:rPr>
          <w:rFonts w:ascii="ＭＳ ゴシック" w:eastAsia="ＭＳ ゴシック" w:hAnsi="ＭＳ ゴシック" w:hint="eastAsia"/>
          <w:sz w:val="28"/>
        </w:rPr>
        <w:t>１　目　的</w:t>
      </w:r>
    </w:p>
    <w:p w:rsidR="005F53EB" w:rsidRPr="009102CB" w:rsidRDefault="005F53EB" w:rsidP="00B85095">
      <w:pPr>
        <w:spacing w:line="280" w:lineRule="exact"/>
        <w:ind w:leftChars="100" w:left="220" w:firstLineChars="100" w:firstLine="240"/>
        <w:rPr>
          <w:rFonts w:ascii="ＭＳ 明朝" w:hAnsi="ＭＳ 明朝" w:hint="eastAsia"/>
          <w:sz w:val="24"/>
        </w:rPr>
      </w:pPr>
      <w:r w:rsidRPr="009102CB">
        <w:rPr>
          <w:rFonts w:ascii="ＭＳ 明朝" w:hAnsi="ＭＳ 明朝" w:hint="eastAsia"/>
          <w:sz w:val="24"/>
        </w:rPr>
        <w:t>「就職」は一人ひとりの人間にとって生活の安定のためだけでなく、自己実現を図り、豊かな社会生活を営むうえで極めて重要である。｢職業選択の自由｣が基本的人権のひとつとして規定され、就職の機会均等がすべての人に保障されているのも、このような趣旨に基づくものである。</w:t>
      </w:r>
    </w:p>
    <w:p w:rsidR="005F53EB" w:rsidRPr="009102CB" w:rsidRDefault="005F53EB" w:rsidP="00B85095">
      <w:pPr>
        <w:spacing w:line="280" w:lineRule="exact"/>
        <w:ind w:leftChars="100" w:left="220" w:firstLineChars="100" w:firstLine="240"/>
        <w:rPr>
          <w:rFonts w:ascii="ＭＳ 明朝" w:hAnsi="ＭＳ 明朝" w:hint="eastAsia"/>
          <w:sz w:val="24"/>
        </w:rPr>
      </w:pPr>
      <w:r w:rsidRPr="009102CB">
        <w:rPr>
          <w:rFonts w:ascii="ＭＳ 明朝" w:hAnsi="ＭＳ 明朝" w:hint="eastAsia"/>
          <w:sz w:val="24"/>
        </w:rPr>
        <w:t>「就職差別撤廃月間」は、｢部落地名総鑑事件｣を契機として、全ての職場・企業から「就職差別」の解消を図るため、全国に先駆け昭和５７年に事業を開始し、各参加団体の継続した取組みにより幅広い事業として定着している。</w:t>
      </w:r>
    </w:p>
    <w:p w:rsidR="005F53EB" w:rsidRPr="009102CB" w:rsidRDefault="003B4BB2" w:rsidP="00B85095">
      <w:pPr>
        <w:spacing w:line="280" w:lineRule="exact"/>
        <w:ind w:leftChars="100" w:left="220" w:firstLineChars="100" w:firstLine="240"/>
        <w:rPr>
          <w:rFonts w:ascii="ＭＳ 明朝" w:hAnsi="ＭＳ 明朝" w:hint="eastAsia"/>
          <w:sz w:val="24"/>
        </w:rPr>
      </w:pPr>
      <w:r>
        <w:rPr>
          <w:rFonts w:ascii="ＭＳ 明朝" w:hAnsi="ＭＳ 明朝" w:hint="eastAsia"/>
          <w:sz w:val="24"/>
        </w:rPr>
        <w:t>しかしながら、</w:t>
      </w:r>
      <w:r w:rsidR="005679AF">
        <w:rPr>
          <w:rFonts w:ascii="ＭＳ 明朝" w:hAnsi="ＭＳ 明朝" w:hint="eastAsia"/>
          <w:sz w:val="24"/>
        </w:rPr>
        <w:t>面接において本人の能力や適性と関係のない事項について質問するなどの</w:t>
      </w:r>
      <w:r w:rsidR="005F53EB" w:rsidRPr="009102CB">
        <w:rPr>
          <w:rFonts w:ascii="ＭＳ 明朝" w:hAnsi="ＭＳ 明朝" w:hint="eastAsia"/>
          <w:sz w:val="24"/>
        </w:rPr>
        <w:t>就職差別につながる問題事象が高</w:t>
      </w:r>
      <w:r w:rsidR="0006253C">
        <w:rPr>
          <w:rFonts w:ascii="ＭＳ 明朝" w:hAnsi="ＭＳ 明朝" w:hint="eastAsia"/>
          <w:sz w:val="24"/>
        </w:rPr>
        <w:t>校生や大学生、また一般求職者から今なお、少なからず報告されており、公正な採用選考の確立に向けた取組みがより一層重要なものとなっている。</w:t>
      </w:r>
    </w:p>
    <w:p w:rsidR="005F53EB" w:rsidRDefault="009752F5" w:rsidP="009752F5">
      <w:pPr>
        <w:spacing w:line="280" w:lineRule="exact"/>
        <w:ind w:leftChars="100" w:left="220" w:firstLineChars="100" w:firstLine="240"/>
        <w:rPr>
          <w:rFonts w:ascii="ＭＳ 明朝" w:hAnsi="ＭＳ 明朝"/>
          <w:sz w:val="24"/>
        </w:rPr>
      </w:pPr>
      <w:r w:rsidRPr="009752F5">
        <w:rPr>
          <w:rFonts w:ascii="ＭＳ 明朝" w:hAnsi="ＭＳ 明朝" w:hint="eastAsia"/>
          <w:sz w:val="24"/>
        </w:rPr>
        <w:t>日頃から事業主側に対しては、公正採用選考人権啓発推進員制度に基づき、「公正採用選考ルール」の周知に努めているところであるが、求職者側にも「公正採用選考ルール」を周知することが重要であることから、本月間においては、求職者をはじめとした府民に「公正採用選考ルール」の周知に合わせ、就職差別に関わる府民からの相談にも対応するなど、就職差別解消に向けて集中的な取組みを実施する。</w:t>
      </w:r>
    </w:p>
    <w:p w:rsidR="009752F5" w:rsidRPr="009102CB" w:rsidRDefault="009752F5" w:rsidP="00B85095">
      <w:pPr>
        <w:spacing w:line="280" w:lineRule="exact"/>
        <w:rPr>
          <w:rFonts w:ascii="ＭＳ 明朝" w:hAnsi="ＭＳ 明朝" w:hint="eastAsia"/>
          <w:sz w:val="24"/>
        </w:rPr>
      </w:pPr>
    </w:p>
    <w:p w:rsidR="005F53EB" w:rsidRPr="009102CB" w:rsidRDefault="005F53EB" w:rsidP="00B85095">
      <w:pPr>
        <w:spacing w:line="280" w:lineRule="exact"/>
        <w:rPr>
          <w:rFonts w:ascii="ＭＳ ゴシック" w:eastAsia="ＭＳ ゴシック" w:hAnsi="ＭＳ ゴシック" w:hint="eastAsia"/>
          <w:sz w:val="28"/>
        </w:rPr>
      </w:pPr>
      <w:r w:rsidRPr="009102CB">
        <w:rPr>
          <w:rFonts w:ascii="ＭＳ ゴシック" w:eastAsia="ＭＳ ゴシック" w:hAnsi="ＭＳ ゴシック" w:hint="eastAsia"/>
          <w:sz w:val="28"/>
        </w:rPr>
        <w:t>２　基本方針</w:t>
      </w:r>
    </w:p>
    <w:p w:rsidR="005F53EB" w:rsidRPr="009102CB" w:rsidRDefault="005F53EB" w:rsidP="00B85095">
      <w:pPr>
        <w:spacing w:line="280" w:lineRule="exact"/>
        <w:ind w:firstLineChars="100" w:firstLine="240"/>
        <w:rPr>
          <w:rFonts w:ascii="ＭＳ 明朝" w:hAnsi="ＭＳ 明朝" w:hint="eastAsia"/>
          <w:sz w:val="24"/>
        </w:rPr>
      </w:pPr>
      <w:r w:rsidRPr="009102CB">
        <w:rPr>
          <w:rFonts w:ascii="ＭＳ 明朝" w:hAnsi="ＭＳ 明朝" w:hint="eastAsia"/>
          <w:sz w:val="24"/>
        </w:rPr>
        <w:t>(1) 「公正採用選考」の基本的考え方である</w:t>
      </w:r>
      <w:r w:rsidR="00A30E65" w:rsidRPr="009102CB">
        <w:rPr>
          <w:rFonts w:ascii="ＭＳ 明朝" w:hAnsi="ＭＳ 明朝" w:hint="eastAsia"/>
          <w:sz w:val="24"/>
        </w:rPr>
        <w:t>、以下３点</w:t>
      </w:r>
      <w:r w:rsidR="00A30E65" w:rsidRPr="00A30E65">
        <w:rPr>
          <w:rFonts w:ascii="ＭＳ 明朝" w:hAnsi="ＭＳ 明朝" w:hint="eastAsia"/>
          <w:sz w:val="24"/>
        </w:rPr>
        <w:t>の趣旨の周知を図る。</w:t>
      </w:r>
    </w:p>
    <w:p w:rsidR="005F53EB" w:rsidRPr="009102CB" w:rsidRDefault="00A30E65" w:rsidP="00B85095">
      <w:pPr>
        <w:spacing w:line="280" w:lineRule="exact"/>
        <w:ind w:firstLineChars="200" w:firstLine="480"/>
        <w:rPr>
          <w:rFonts w:ascii="ＭＳ 明朝" w:hAnsi="ＭＳ 明朝" w:hint="eastAsia"/>
          <w:sz w:val="24"/>
        </w:rPr>
      </w:pPr>
      <w:r w:rsidRPr="009102CB">
        <w:rPr>
          <w:rFonts w:ascii="ＭＳ 明朝" w:hAnsi="ＭＳ 明朝" w:hint="eastAsia"/>
          <w:sz w:val="24"/>
        </w:rPr>
        <w:t>①</w:t>
      </w:r>
      <w:r w:rsidR="005F53EB" w:rsidRPr="009102CB">
        <w:rPr>
          <w:rFonts w:ascii="ＭＳ 明朝" w:hAnsi="ＭＳ 明朝" w:hint="eastAsia"/>
          <w:sz w:val="24"/>
        </w:rPr>
        <w:t xml:space="preserve">　「人を人としてみる」人間尊重の精神、すなわち応募者の基本的人権を尊重する。</w:t>
      </w:r>
    </w:p>
    <w:p w:rsidR="005F53EB" w:rsidRPr="009102CB" w:rsidRDefault="00A30E65" w:rsidP="00B85095">
      <w:pPr>
        <w:spacing w:line="280" w:lineRule="exact"/>
        <w:ind w:firstLineChars="200" w:firstLine="480"/>
        <w:rPr>
          <w:rFonts w:ascii="ＭＳ 明朝" w:hAnsi="ＭＳ 明朝" w:hint="eastAsia"/>
          <w:sz w:val="24"/>
        </w:rPr>
      </w:pPr>
      <w:r w:rsidRPr="009102CB">
        <w:rPr>
          <w:rFonts w:ascii="ＭＳ 明朝" w:hAnsi="ＭＳ 明朝" w:hint="eastAsia"/>
          <w:sz w:val="24"/>
        </w:rPr>
        <w:t>②</w:t>
      </w:r>
      <w:r w:rsidR="005F53EB" w:rsidRPr="009102CB">
        <w:rPr>
          <w:rFonts w:ascii="ＭＳ 明朝" w:hAnsi="ＭＳ 明朝" w:hint="eastAsia"/>
          <w:sz w:val="24"/>
        </w:rPr>
        <w:t xml:space="preserve">　応募者のもつ適性・能力を基準として採用選考を行う。（特定の人を排除しない。）</w:t>
      </w:r>
    </w:p>
    <w:p w:rsidR="00C70BFF" w:rsidRPr="009102CB" w:rsidRDefault="00A30E65" w:rsidP="009752F5">
      <w:pPr>
        <w:spacing w:line="280" w:lineRule="exact"/>
        <w:ind w:firstLineChars="200" w:firstLine="480"/>
        <w:rPr>
          <w:rFonts w:ascii="ＭＳ 明朝" w:hAnsi="ＭＳ 明朝" w:hint="eastAsia"/>
          <w:sz w:val="24"/>
        </w:rPr>
      </w:pPr>
      <w:r w:rsidRPr="009102CB">
        <w:rPr>
          <w:rFonts w:ascii="ＭＳ 明朝" w:hAnsi="ＭＳ 明朝" w:hint="eastAsia"/>
          <w:sz w:val="24"/>
        </w:rPr>
        <w:t>③</w:t>
      </w:r>
      <w:r w:rsidR="005F53EB" w:rsidRPr="009102CB">
        <w:rPr>
          <w:rFonts w:ascii="ＭＳ 明朝" w:hAnsi="ＭＳ 明朝" w:hint="eastAsia"/>
          <w:sz w:val="24"/>
        </w:rPr>
        <w:t xml:space="preserve">　応募者に広く門戸を開く。</w:t>
      </w:r>
    </w:p>
    <w:p w:rsidR="005F53EB" w:rsidRPr="009102CB" w:rsidRDefault="005F53EB" w:rsidP="00B85095">
      <w:pPr>
        <w:spacing w:line="280" w:lineRule="exact"/>
        <w:ind w:leftChars="100" w:left="700" w:hangingChars="200" w:hanging="480"/>
        <w:rPr>
          <w:rFonts w:ascii="ＭＳ 明朝" w:hAnsi="ＭＳ 明朝" w:hint="eastAsia"/>
          <w:sz w:val="24"/>
        </w:rPr>
      </w:pPr>
      <w:r w:rsidRPr="009102CB">
        <w:rPr>
          <w:rFonts w:ascii="ＭＳ 明朝" w:hAnsi="ＭＳ 明朝" w:hint="eastAsia"/>
          <w:sz w:val="24"/>
        </w:rPr>
        <w:t>(2) 採用選考上、問題となる質問事項等の具体的な「公正採用選考ルール」の周知を図る。</w:t>
      </w:r>
    </w:p>
    <w:p w:rsidR="005F53EB" w:rsidRPr="009102CB" w:rsidRDefault="005F53EB" w:rsidP="00B85095">
      <w:pPr>
        <w:spacing w:line="280" w:lineRule="exact"/>
        <w:ind w:leftChars="100" w:left="700" w:hangingChars="200" w:hanging="480"/>
        <w:rPr>
          <w:rFonts w:ascii="ＭＳ 明朝" w:hAnsi="ＭＳ 明朝" w:hint="eastAsia"/>
          <w:sz w:val="24"/>
        </w:rPr>
      </w:pPr>
      <w:r w:rsidRPr="009102CB">
        <w:rPr>
          <w:rFonts w:ascii="ＭＳ 明朝" w:hAnsi="ＭＳ 明朝" w:hint="eastAsia"/>
          <w:sz w:val="24"/>
        </w:rPr>
        <w:t>(3) 府民からの就職差別に関わる相談に対して、関係機関と連携して具体的な解決を図る。</w:t>
      </w:r>
    </w:p>
    <w:p w:rsidR="0006253C" w:rsidRDefault="0006253C" w:rsidP="00B85095">
      <w:pPr>
        <w:spacing w:line="280" w:lineRule="exact"/>
        <w:rPr>
          <w:rFonts w:ascii="ＭＳ ゴシック" w:eastAsia="ＭＳ ゴシック" w:hAnsi="ＭＳ ゴシック" w:hint="eastAsia"/>
          <w:sz w:val="28"/>
        </w:rPr>
      </w:pPr>
    </w:p>
    <w:p w:rsidR="00B85095" w:rsidRPr="009102CB" w:rsidRDefault="00B85095" w:rsidP="00B85095">
      <w:pPr>
        <w:spacing w:line="280" w:lineRule="exact"/>
        <w:rPr>
          <w:rFonts w:ascii="ＭＳ ゴシック" w:eastAsia="ＭＳ ゴシック" w:hAnsi="ＭＳ ゴシック" w:hint="eastAsia"/>
          <w:sz w:val="28"/>
        </w:rPr>
      </w:pPr>
      <w:r w:rsidRPr="009102CB">
        <w:rPr>
          <w:rFonts w:ascii="ＭＳ ゴシック" w:eastAsia="ＭＳ ゴシック" w:hAnsi="ＭＳ ゴシック" w:hint="eastAsia"/>
          <w:sz w:val="28"/>
        </w:rPr>
        <w:t>３　テーマ</w:t>
      </w:r>
    </w:p>
    <w:p w:rsidR="00B85095" w:rsidRPr="009102CB" w:rsidRDefault="00B85095" w:rsidP="00B85095">
      <w:pPr>
        <w:spacing w:line="280" w:lineRule="exact"/>
        <w:ind w:firstLineChars="100" w:firstLine="240"/>
        <w:rPr>
          <w:rFonts w:ascii="ＭＳ 明朝" w:hAnsi="ＭＳ 明朝" w:hint="eastAsia"/>
          <w:sz w:val="24"/>
        </w:rPr>
      </w:pPr>
      <w:r w:rsidRPr="009102CB">
        <w:rPr>
          <w:rFonts w:ascii="ＭＳ 明朝" w:hAnsi="ＭＳ 明朝" w:hint="eastAsia"/>
          <w:sz w:val="24"/>
        </w:rPr>
        <w:t>メインテーマ　 「しない　させない　就職差別」（昭和５７年以来の統一テーマ）</w:t>
      </w:r>
    </w:p>
    <w:p w:rsidR="00B85095" w:rsidRDefault="00B85095" w:rsidP="00B85095">
      <w:pPr>
        <w:spacing w:line="280" w:lineRule="exact"/>
        <w:ind w:firstLineChars="100" w:firstLine="240"/>
        <w:rPr>
          <w:rFonts w:ascii="ＭＳ 明朝" w:hAnsi="ＭＳ 明朝"/>
          <w:sz w:val="24"/>
        </w:rPr>
      </w:pPr>
      <w:r w:rsidRPr="009102CB">
        <w:rPr>
          <w:rFonts w:ascii="ＭＳ 明朝" w:hAnsi="ＭＳ 明朝" w:hint="eastAsia"/>
          <w:sz w:val="24"/>
        </w:rPr>
        <w:t>サブテ－マ　　 「働くのは私！　私自身を見てください」</w:t>
      </w:r>
    </w:p>
    <w:p w:rsidR="009752F5" w:rsidRPr="009102CB" w:rsidRDefault="009752F5" w:rsidP="00B85095">
      <w:pPr>
        <w:spacing w:line="280" w:lineRule="exact"/>
        <w:ind w:firstLineChars="100" w:firstLine="240"/>
        <w:rPr>
          <w:rFonts w:ascii="ＭＳ 明朝" w:hAnsi="ＭＳ 明朝" w:hint="eastAsia"/>
          <w:sz w:val="24"/>
        </w:rPr>
      </w:pPr>
    </w:p>
    <w:p w:rsidR="00B85095" w:rsidRPr="009102CB" w:rsidRDefault="009752F5" w:rsidP="00B85095">
      <w:pPr>
        <w:spacing w:line="280" w:lineRule="exact"/>
        <w:rPr>
          <w:rFonts w:ascii="ＭＳ ゴシック" w:eastAsia="ＭＳ ゴシック" w:hAnsi="ＭＳ ゴシック" w:hint="eastAsia"/>
          <w:sz w:val="28"/>
        </w:rPr>
      </w:pPr>
      <w:r>
        <w:rPr>
          <w:rFonts w:ascii="ＭＳ ゴシック" w:eastAsia="ＭＳ ゴシック" w:hAnsi="ＭＳ ゴシック" w:hint="eastAsia"/>
          <w:sz w:val="28"/>
        </w:rPr>
        <w:t>４　実施期間・主な取</w:t>
      </w:r>
      <w:r w:rsidR="00B85095" w:rsidRPr="009102CB">
        <w:rPr>
          <w:rFonts w:ascii="ＭＳ ゴシック" w:eastAsia="ＭＳ ゴシック" w:hAnsi="ＭＳ ゴシック" w:hint="eastAsia"/>
          <w:sz w:val="28"/>
        </w:rPr>
        <w:t>組み</w:t>
      </w:r>
    </w:p>
    <w:p w:rsidR="00B85095" w:rsidRPr="009102CB" w:rsidRDefault="00B85095" w:rsidP="00745D01">
      <w:pPr>
        <w:spacing w:line="280" w:lineRule="exact"/>
        <w:ind w:firstLineChars="100" w:firstLine="240"/>
        <w:rPr>
          <w:rFonts w:ascii="ＭＳ 明朝" w:hAnsi="ＭＳ 明朝" w:hint="eastAsia"/>
          <w:sz w:val="24"/>
        </w:rPr>
      </w:pPr>
      <w:r w:rsidRPr="009102CB">
        <w:rPr>
          <w:rFonts w:ascii="ＭＳ 明朝" w:hAnsi="ＭＳ 明朝" w:hint="eastAsia"/>
          <w:sz w:val="24"/>
        </w:rPr>
        <w:t>(1) 実施期間</w:t>
      </w:r>
      <w:r w:rsidR="00110513">
        <w:rPr>
          <w:rFonts w:ascii="ＭＳ 明朝" w:hAnsi="ＭＳ 明朝" w:hint="eastAsia"/>
          <w:sz w:val="24"/>
        </w:rPr>
        <w:t xml:space="preserve">　</w:t>
      </w:r>
      <w:r w:rsidR="005303F3">
        <w:rPr>
          <w:rFonts w:ascii="ＭＳ 明朝" w:hAnsi="ＭＳ 明朝" w:hint="eastAsia"/>
          <w:sz w:val="24"/>
        </w:rPr>
        <w:t>令和</w:t>
      </w:r>
      <w:r w:rsidR="00087419">
        <w:rPr>
          <w:rFonts w:ascii="ＭＳ 明朝" w:hAnsi="ＭＳ 明朝" w:hint="eastAsia"/>
          <w:sz w:val="24"/>
        </w:rPr>
        <w:t>５</w:t>
      </w:r>
      <w:r w:rsidR="005303F3">
        <w:rPr>
          <w:rFonts w:ascii="ＭＳ 明朝" w:hAnsi="ＭＳ 明朝" w:hint="eastAsia"/>
          <w:sz w:val="24"/>
        </w:rPr>
        <w:t>年６月１日（</w:t>
      </w:r>
      <w:r w:rsidR="00087419">
        <w:rPr>
          <w:rFonts w:ascii="ＭＳ 明朝" w:hAnsi="ＭＳ 明朝" w:hint="eastAsia"/>
          <w:sz w:val="24"/>
        </w:rPr>
        <w:t>木</w:t>
      </w:r>
      <w:r w:rsidR="00745D01">
        <w:rPr>
          <w:rFonts w:ascii="ＭＳ 明朝" w:hAnsi="ＭＳ 明朝" w:hint="eastAsia"/>
          <w:sz w:val="24"/>
        </w:rPr>
        <w:t>）から３０日（</w:t>
      </w:r>
      <w:r w:rsidR="00087419">
        <w:rPr>
          <w:rFonts w:ascii="ＭＳ 明朝" w:hAnsi="ＭＳ 明朝" w:hint="eastAsia"/>
          <w:sz w:val="24"/>
        </w:rPr>
        <w:t>金</w:t>
      </w:r>
      <w:r w:rsidRPr="009102CB">
        <w:rPr>
          <w:rFonts w:ascii="ＭＳ 明朝" w:hAnsi="ＭＳ 明朝" w:hint="eastAsia"/>
          <w:sz w:val="24"/>
        </w:rPr>
        <w:t>）まで</w:t>
      </w:r>
    </w:p>
    <w:p w:rsidR="005F53EB" w:rsidRPr="009102CB" w:rsidRDefault="005F53EB" w:rsidP="00B85095">
      <w:pPr>
        <w:spacing w:line="280" w:lineRule="exact"/>
        <w:ind w:firstLineChars="100" w:firstLine="240"/>
        <w:rPr>
          <w:rFonts w:ascii="ＭＳ 明朝" w:hAnsi="ＭＳ 明朝" w:hint="eastAsia"/>
          <w:sz w:val="24"/>
        </w:rPr>
      </w:pPr>
      <w:r w:rsidRPr="009102CB">
        <w:rPr>
          <w:rFonts w:ascii="ＭＳ 明朝" w:hAnsi="ＭＳ 明朝" w:hint="eastAsia"/>
          <w:sz w:val="24"/>
        </w:rPr>
        <w:t xml:space="preserve">(2) </w:t>
      </w:r>
      <w:r w:rsidR="009752F5">
        <w:rPr>
          <w:rFonts w:ascii="ＭＳ 明朝" w:hAnsi="ＭＳ 明朝" w:hint="eastAsia"/>
          <w:sz w:val="24"/>
        </w:rPr>
        <w:t>主な取</w:t>
      </w:r>
      <w:r w:rsidRPr="009102CB">
        <w:rPr>
          <w:rFonts w:ascii="ＭＳ 明朝" w:hAnsi="ＭＳ 明朝" w:hint="eastAsia"/>
          <w:sz w:val="24"/>
        </w:rPr>
        <w:t>組み</w:t>
      </w:r>
    </w:p>
    <w:p w:rsidR="005F53EB" w:rsidRPr="009102CB" w:rsidRDefault="005F53EB" w:rsidP="00B85095">
      <w:pPr>
        <w:spacing w:line="280" w:lineRule="exact"/>
        <w:rPr>
          <w:rFonts w:ascii="ＭＳ 明朝" w:hAnsi="ＭＳ 明朝" w:hint="eastAsia"/>
          <w:sz w:val="24"/>
        </w:rPr>
      </w:pPr>
      <w:r w:rsidRPr="009102CB">
        <w:rPr>
          <w:rFonts w:ascii="ＭＳ 明朝" w:hAnsi="ＭＳ 明朝" w:hint="eastAsia"/>
          <w:sz w:val="24"/>
        </w:rPr>
        <w:t xml:space="preserve">　  ①　周知・啓発</w:t>
      </w:r>
    </w:p>
    <w:p w:rsidR="005F53EB" w:rsidRPr="009102CB" w:rsidRDefault="005F53EB" w:rsidP="00B85095">
      <w:pPr>
        <w:spacing w:line="280" w:lineRule="exact"/>
        <w:ind w:left="960" w:hangingChars="400" w:hanging="960"/>
        <w:rPr>
          <w:rFonts w:ascii="ＭＳ 明朝" w:hAnsi="ＭＳ 明朝" w:hint="eastAsia"/>
          <w:sz w:val="24"/>
        </w:rPr>
      </w:pPr>
      <w:r w:rsidRPr="009102CB">
        <w:rPr>
          <w:rFonts w:ascii="ＭＳ 明朝" w:hAnsi="ＭＳ 明朝" w:hint="eastAsia"/>
          <w:sz w:val="24"/>
        </w:rPr>
        <w:t xml:space="preserve">　　  ○　関係団体並びに市町村等の関係機関の広報を通じた府民全般に対する周知・啓発。</w:t>
      </w:r>
    </w:p>
    <w:p w:rsidR="005F53EB" w:rsidRPr="009102CB" w:rsidRDefault="005F53EB" w:rsidP="00B85095">
      <w:pPr>
        <w:spacing w:line="280" w:lineRule="exact"/>
        <w:rPr>
          <w:rFonts w:ascii="ＭＳ 明朝" w:hAnsi="ＭＳ 明朝" w:hint="eastAsia"/>
          <w:sz w:val="24"/>
        </w:rPr>
      </w:pPr>
      <w:r w:rsidRPr="009102CB">
        <w:rPr>
          <w:rFonts w:ascii="ＭＳ 明朝" w:hAnsi="ＭＳ 明朝" w:hint="eastAsia"/>
          <w:sz w:val="24"/>
        </w:rPr>
        <w:t xml:space="preserve">　　  ○　主として求職者を対象とした啓発リーフレットの配付（ハローワークでの配付）</w:t>
      </w:r>
      <w:r w:rsidR="00C70BFF" w:rsidRPr="009102CB">
        <w:rPr>
          <w:rFonts w:ascii="ＭＳ 明朝" w:hAnsi="ＭＳ 明朝" w:hint="eastAsia"/>
          <w:sz w:val="24"/>
        </w:rPr>
        <w:t>。</w:t>
      </w:r>
    </w:p>
    <w:p w:rsidR="00B85095" w:rsidRPr="009102CB" w:rsidRDefault="00B85095" w:rsidP="00B85095">
      <w:pPr>
        <w:spacing w:line="280" w:lineRule="exact"/>
        <w:ind w:firstLineChars="200" w:firstLine="480"/>
        <w:rPr>
          <w:rFonts w:ascii="ＭＳ 明朝" w:hAnsi="ＭＳ 明朝" w:hint="eastAsia"/>
          <w:sz w:val="24"/>
        </w:rPr>
      </w:pPr>
      <w:r w:rsidRPr="009102CB">
        <w:rPr>
          <w:rFonts w:ascii="ＭＳ 明朝" w:hAnsi="ＭＳ 明朝" w:hint="eastAsia"/>
          <w:sz w:val="24"/>
        </w:rPr>
        <w:t>②　就職差別１１０番</w:t>
      </w:r>
    </w:p>
    <w:p w:rsidR="00B85095" w:rsidRPr="009102CB" w:rsidRDefault="002916B5" w:rsidP="00B85095">
      <w:pPr>
        <w:spacing w:line="280" w:lineRule="exact"/>
        <w:ind w:firstLineChars="300" w:firstLine="720"/>
        <w:rPr>
          <w:rFonts w:ascii="ＭＳ 明朝" w:hAnsi="ＭＳ 明朝" w:hint="eastAsia"/>
          <w:sz w:val="24"/>
        </w:rPr>
      </w:pPr>
      <w:r>
        <w:rPr>
          <w:rFonts w:ascii="ＭＳ 明朝" w:hAnsi="ＭＳ 明朝" w:hint="eastAsia"/>
          <w:sz w:val="24"/>
        </w:rPr>
        <w:t>○　月間中（閉庁日を除く）</w:t>
      </w:r>
      <w:r w:rsidR="00B85095" w:rsidRPr="009102CB">
        <w:rPr>
          <w:rFonts w:ascii="ＭＳ 明朝" w:hAnsi="ＭＳ 明朝" w:hint="eastAsia"/>
          <w:sz w:val="24"/>
        </w:rPr>
        <w:t>、電話による相談を受付ける。</w:t>
      </w:r>
    </w:p>
    <w:p w:rsidR="00B85095" w:rsidRPr="009102CB" w:rsidRDefault="00B85095" w:rsidP="00B85095">
      <w:pPr>
        <w:spacing w:line="280" w:lineRule="exact"/>
        <w:ind w:firstLineChars="400" w:firstLine="960"/>
        <w:rPr>
          <w:rFonts w:ascii="ＭＳ 明朝" w:hAnsi="ＭＳ 明朝" w:hint="eastAsia"/>
          <w:sz w:val="24"/>
        </w:rPr>
      </w:pPr>
      <w:r w:rsidRPr="009102CB">
        <w:rPr>
          <w:rFonts w:ascii="ＭＳ 明朝" w:hAnsi="ＭＳ 明朝" w:hint="eastAsia"/>
          <w:sz w:val="24"/>
        </w:rPr>
        <w:t>設置日時</w:t>
      </w:r>
      <w:r>
        <w:rPr>
          <w:rFonts w:ascii="ＭＳ 明朝" w:hAnsi="ＭＳ 明朝" w:hint="eastAsia"/>
          <w:sz w:val="24"/>
        </w:rPr>
        <w:t xml:space="preserve">　</w:t>
      </w:r>
      <w:r w:rsidRPr="009102CB">
        <w:rPr>
          <w:rFonts w:ascii="ＭＳ 明朝" w:hAnsi="ＭＳ 明朝" w:hint="eastAsia"/>
          <w:sz w:val="24"/>
        </w:rPr>
        <w:t>午前</w:t>
      </w:r>
      <w:r w:rsidR="00D66B89">
        <w:rPr>
          <w:rFonts w:ascii="ＭＳ 明朝" w:hAnsi="ＭＳ 明朝" w:hint="eastAsia"/>
          <w:sz w:val="24"/>
        </w:rPr>
        <w:t>９時</w:t>
      </w:r>
      <w:r w:rsidR="001D4244">
        <w:rPr>
          <w:rFonts w:ascii="ＭＳ 明朝" w:hAnsi="ＭＳ 明朝" w:hint="eastAsia"/>
          <w:sz w:val="24"/>
        </w:rPr>
        <w:t>３０分</w:t>
      </w:r>
      <w:r w:rsidR="00D66B89">
        <w:rPr>
          <w:rFonts w:ascii="ＭＳ 明朝" w:hAnsi="ＭＳ 明朝" w:hint="eastAsia"/>
          <w:sz w:val="24"/>
        </w:rPr>
        <w:t>から午後５</w:t>
      </w:r>
      <w:r w:rsidRPr="009102CB">
        <w:rPr>
          <w:rFonts w:ascii="ＭＳ 明朝" w:hAnsi="ＭＳ 明朝" w:hint="eastAsia"/>
          <w:sz w:val="24"/>
        </w:rPr>
        <w:t>時</w:t>
      </w:r>
      <w:r w:rsidR="00D66B89">
        <w:rPr>
          <w:rFonts w:ascii="ＭＳ 明朝" w:hAnsi="ＭＳ 明朝" w:hint="eastAsia"/>
          <w:sz w:val="24"/>
        </w:rPr>
        <w:t>３０分</w:t>
      </w:r>
      <w:r w:rsidRPr="009102CB">
        <w:rPr>
          <w:rFonts w:ascii="ＭＳ 明朝" w:hAnsi="ＭＳ 明朝" w:hint="eastAsia"/>
          <w:sz w:val="24"/>
        </w:rPr>
        <w:t>まで</w:t>
      </w:r>
    </w:p>
    <w:p w:rsidR="00B85095" w:rsidRPr="009102CB" w:rsidRDefault="00B85095" w:rsidP="00B85095">
      <w:pPr>
        <w:spacing w:line="280" w:lineRule="exact"/>
        <w:ind w:firstLineChars="400" w:firstLine="960"/>
        <w:rPr>
          <w:rFonts w:ascii="ＭＳ 明朝" w:hAnsi="ＭＳ 明朝" w:hint="eastAsia"/>
          <w:sz w:val="24"/>
        </w:rPr>
      </w:pPr>
      <w:r w:rsidRPr="009102CB">
        <w:rPr>
          <w:rFonts w:ascii="ＭＳ 明朝" w:hAnsi="ＭＳ 明朝" w:hint="eastAsia"/>
          <w:sz w:val="24"/>
        </w:rPr>
        <w:t>電話番号　０６－６２１０－９５１８</w:t>
      </w:r>
    </w:p>
    <w:p w:rsidR="00B85095" w:rsidRPr="009102CB" w:rsidRDefault="00B85095" w:rsidP="00B85095">
      <w:pPr>
        <w:spacing w:line="280" w:lineRule="exact"/>
        <w:rPr>
          <w:rFonts w:ascii="ＭＳ 明朝" w:hAnsi="ＭＳ 明朝" w:hint="eastAsia"/>
          <w:sz w:val="24"/>
        </w:rPr>
      </w:pPr>
      <w:r w:rsidRPr="009102CB">
        <w:rPr>
          <w:rFonts w:ascii="ＭＳ 明朝" w:hAnsi="ＭＳ 明朝" w:hint="eastAsia"/>
          <w:sz w:val="24"/>
        </w:rPr>
        <w:t xml:space="preserve">　 　 </w:t>
      </w:r>
      <w:r w:rsidR="002916B5">
        <w:rPr>
          <w:rFonts w:ascii="ＭＳ 明朝" w:hAnsi="ＭＳ 明朝" w:hint="eastAsia"/>
          <w:sz w:val="24"/>
        </w:rPr>
        <w:t>○月間</w:t>
      </w:r>
      <w:r w:rsidRPr="009102CB">
        <w:rPr>
          <w:rFonts w:ascii="ＭＳ 明朝" w:hAnsi="ＭＳ 明朝" w:hint="eastAsia"/>
          <w:sz w:val="24"/>
        </w:rPr>
        <w:t>中、Ｅメールによる相談を受付ける。</w:t>
      </w:r>
    </w:p>
    <w:p w:rsidR="00B85095" w:rsidRDefault="00B85095" w:rsidP="00B85095">
      <w:pPr>
        <w:spacing w:line="280" w:lineRule="exact"/>
        <w:rPr>
          <w:rFonts w:ascii="ＭＳ 明朝" w:hAnsi="ＭＳ 明朝"/>
          <w:sz w:val="24"/>
        </w:rPr>
      </w:pPr>
      <w:r w:rsidRPr="009102CB">
        <w:rPr>
          <w:rFonts w:ascii="ＭＳ 明朝" w:hAnsi="ＭＳ 明朝" w:hint="eastAsia"/>
          <w:sz w:val="24"/>
        </w:rPr>
        <w:t xml:space="preserve">　　　　</w:t>
      </w:r>
      <w:r w:rsidRPr="003E38DB">
        <w:rPr>
          <w:rFonts w:ascii="ＭＳ 明朝" w:hAnsi="ＭＳ 明朝" w:hint="eastAsia"/>
          <w:sz w:val="24"/>
        </w:rPr>
        <w:t>E-mailアドレス:</w:t>
      </w:r>
      <w:r w:rsidR="00745D01">
        <w:rPr>
          <w:rFonts w:ascii="ＭＳ 明朝" w:hAnsi="ＭＳ 明朝" w:hint="eastAsia"/>
          <w:sz w:val="24"/>
        </w:rPr>
        <w:t>rodokankyo-g03@g</w:t>
      </w:r>
      <w:r w:rsidRPr="003E38DB">
        <w:rPr>
          <w:rFonts w:ascii="ＭＳ 明朝" w:hAnsi="ＭＳ 明朝" w:hint="eastAsia"/>
          <w:sz w:val="24"/>
        </w:rPr>
        <w:t>box.pref.osaka.lg(エルジー).jp</w:t>
      </w:r>
    </w:p>
    <w:p w:rsidR="002916B5" w:rsidRPr="00110513" w:rsidRDefault="002916B5" w:rsidP="00F23BE1">
      <w:pPr>
        <w:spacing w:line="280" w:lineRule="exact"/>
        <w:rPr>
          <w:rFonts w:ascii="ＭＳ 明朝" w:hAnsi="ＭＳ 明朝"/>
          <w:szCs w:val="22"/>
        </w:rPr>
      </w:pPr>
    </w:p>
    <w:p w:rsidR="00B85095" w:rsidRPr="00110513" w:rsidRDefault="00B85095" w:rsidP="00110513">
      <w:pPr>
        <w:spacing w:line="320" w:lineRule="exact"/>
        <w:jc w:val="left"/>
        <w:rPr>
          <w:rFonts w:ascii="ＭＳ 明朝" w:hAnsi="ＭＳ 明朝"/>
          <w:szCs w:val="22"/>
        </w:rPr>
      </w:pPr>
      <w:r w:rsidRPr="00110513">
        <w:rPr>
          <w:rFonts w:ascii="ＭＳ 明朝" w:hAnsi="ＭＳ 明朝" w:hint="eastAsia"/>
          <w:szCs w:val="22"/>
        </w:rPr>
        <w:t>関係団体</w:t>
      </w:r>
    </w:p>
    <w:p w:rsidR="00B85095" w:rsidRPr="00110513" w:rsidRDefault="00B85095" w:rsidP="0052775C">
      <w:pPr>
        <w:spacing w:line="320" w:lineRule="exact"/>
        <w:ind w:leftChars="100" w:left="220"/>
        <w:jc w:val="left"/>
        <w:rPr>
          <w:rFonts w:ascii="ＭＳ 明朝" w:hAnsi="ＭＳ 明朝" w:hint="eastAsia"/>
          <w:szCs w:val="22"/>
        </w:rPr>
      </w:pPr>
      <w:r w:rsidRPr="00110513">
        <w:rPr>
          <w:rFonts w:ascii="ＭＳ 明朝" w:hAnsi="ＭＳ 明朝" w:hint="eastAsia"/>
          <w:szCs w:val="22"/>
        </w:rPr>
        <w:t>大阪労働局</w:t>
      </w:r>
      <w:r w:rsidR="00110513" w:rsidRPr="00110513">
        <w:rPr>
          <w:rFonts w:ascii="ＭＳ 明朝" w:hAnsi="ＭＳ 明朝" w:hint="eastAsia"/>
          <w:szCs w:val="22"/>
        </w:rPr>
        <w:t>、</w:t>
      </w:r>
      <w:r w:rsidRPr="00110513">
        <w:rPr>
          <w:rFonts w:ascii="ＭＳ 明朝" w:hAnsi="ＭＳ 明朝" w:hint="eastAsia"/>
          <w:szCs w:val="22"/>
        </w:rPr>
        <w:t>大阪法務局</w:t>
      </w:r>
      <w:r w:rsidR="00110513" w:rsidRPr="00110513">
        <w:rPr>
          <w:rFonts w:ascii="ＭＳ 明朝" w:hAnsi="ＭＳ 明朝" w:hint="eastAsia"/>
          <w:szCs w:val="22"/>
        </w:rPr>
        <w:t>、</w:t>
      </w:r>
      <w:r w:rsidRPr="00110513">
        <w:rPr>
          <w:rFonts w:ascii="ＭＳ 明朝" w:hAnsi="ＭＳ 明朝" w:hint="eastAsia"/>
          <w:szCs w:val="22"/>
        </w:rPr>
        <w:t>大阪市</w:t>
      </w:r>
      <w:r w:rsidR="00110513" w:rsidRPr="00110513">
        <w:rPr>
          <w:rFonts w:ascii="ＭＳ 明朝" w:hAnsi="ＭＳ 明朝" w:hint="eastAsia"/>
          <w:szCs w:val="22"/>
        </w:rPr>
        <w:t>、</w:t>
      </w:r>
      <w:r w:rsidRPr="00110513">
        <w:rPr>
          <w:rFonts w:ascii="ＭＳ 明朝" w:hAnsi="ＭＳ 明朝" w:hint="eastAsia"/>
          <w:szCs w:val="22"/>
        </w:rPr>
        <w:t>大阪企業人権協議会</w:t>
      </w:r>
      <w:r w:rsidR="00110513" w:rsidRPr="00110513">
        <w:rPr>
          <w:rFonts w:ascii="ＭＳ 明朝" w:hAnsi="ＭＳ 明朝" w:hint="eastAsia"/>
          <w:szCs w:val="22"/>
        </w:rPr>
        <w:t>、</w:t>
      </w:r>
      <w:r w:rsidR="004A18A9">
        <w:rPr>
          <w:rFonts w:ascii="ＭＳ 明朝" w:hAnsi="ＭＳ 明朝" w:hint="eastAsia"/>
          <w:szCs w:val="22"/>
        </w:rPr>
        <w:t>大阪同和・人権問題企業連絡会、</w:t>
      </w:r>
      <w:r w:rsidRPr="00110513">
        <w:rPr>
          <w:rFonts w:ascii="ＭＳ 明朝" w:hAnsi="ＭＳ 明朝" w:hint="eastAsia"/>
          <w:szCs w:val="22"/>
        </w:rPr>
        <w:t>大阪府</w:t>
      </w:r>
      <w:r w:rsidR="00D92F2A">
        <w:rPr>
          <w:rFonts w:ascii="ＭＳ 明朝" w:hAnsi="ＭＳ 明朝" w:hint="eastAsia"/>
          <w:szCs w:val="22"/>
        </w:rPr>
        <w:t>内</w:t>
      </w:r>
      <w:r w:rsidRPr="00110513">
        <w:rPr>
          <w:rFonts w:ascii="ＭＳ 明朝" w:hAnsi="ＭＳ 明朝" w:hint="eastAsia"/>
          <w:szCs w:val="22"/>
        </w:rPr>
        <w:t>大学等就職問題連絡協議会</w:t>
      </w:r>
      <w:r w:rsidR="00110513" w:rsidRPr="00110513">
        <w:rPr>
          <w:rFonts w:ascii="ＭＳ 明朝" w:hAnsi="ＭＳ 明朝" w:hint="eastAsia"/>
          <w:szCs w:val="22"/>
        </w:rPr>
        <w:t>、</w:t>
      </w:r>
      <w:r w:rsidRPr="00110513">
        <w:rPr>
          <w:rFonts w:ascii="ＭＳ 明朝" w:hAnsi="ＭＳ 明朝" w:hint="eastAsia"/>
          <w:szCs w:val="22"/>
        </w:rPr>
        <w:t>人権啓発推進大阪協議会</w:t>
      </w:r>
      <w:r w:rsidR="00110513" w:rsidRPr="00110513">
        <w:rPr>
          <w:rFonts w:ascii="ＭＳ 明朝" w:hAnsi="ＭＳ 明朝" w:hint="eastAsia"/>
          <w:szCs w:val="22"/>
        </w:rPr>
        <w:t>、</w:t>
      </w:r>
      <w:r w:rsidRPr="00110513">
        <w:rPr>
          <w:rFonts w:ascii="ＭＳ 明朝" w:hAnsi="ＭＳ 明朝" w:hint="eastAsia"/>
          <w:szCs w:val="22"/>
        </w:rPr>
        <w:t>ＪＡグループ大阪人権啓発推進連絡会</w:t>
      </w:r>
      <w:r w:rsidR="00110513">
        <w:rPr>
          <w:rFonts w:ascii="ＭＳ 明朝" w:hAnsi="ＭＳ 明朝" w:hint="eastAsia"/>
          <w:szCs w:val="22"/>
        </w:rPr>
        <w:t>、</w:t>
      </w:r>
      <w:r w:rsidRPr="00110513">
        <w:rPr>
          <w:rFonts w:ascii="ＭＳ 明朝" w:hAnsi="ＭＳ 明朝" w:hint="eastAsia"/>
          <w:szCs w:val="22"/>
        </w:rPr>
        <w:t>同和問題にとりくむ大阪宗教者連絡会議</w:t>
      </w:r>
      <w:r w:rsidR="00110513">
        <w:rPr>
          <w:rFonts w:ascii="ＭＳ 明朝" w:hAnsi="ＭＳ 明朝" w:hint="eastAsia"/>
          <w:szCs w:val="22"/>
        </w:rPr>
        <w:t>、</w:t>
      </w:r>
      <w:r w:rsidRPr="00110513">
        <w:rPr>
          <w:rFonts w:ascii="ＭＳ 明朝" w:hAnsi="ＭＳ 明朝" w:hint="eastAsia"/>
          <w:szCs w:val="22"/>
        </w:rPr>
        <w:t>在阪経済四団体・同和人権問題連絡協議会</w:t>
      </w:r>
      <w:r w:rsidR="00110513">
        <w:rPr>
          <w:rFonts w:ascii="ＭＳ 明朝" w:hAnsi="ＭＳ 明朝" w:hint="eastAsia"/>
          <w:szCs w:val="22"/>
        </w:rPr>
        <w:t>、</w:t>
      </w:r>
      <w:r w:rsidRPr="00110513">
        <w:rPr>
          <w:rFonts w:ascii="ＭＳ 明朝" w:hAnsi="ＭＳ 明朝" w:hint="eastAsia"/>
          <w:szCs w:val="22"/>
        </w:rPr>
        <w:t>大阪府出資法人等人権研修推進協議会</w:t>
      </w:r>
      <w:r w:rsidR="0052775C">
        <w:rPr>
          <w:rFonts w:ascii="ＭＳ 明朝" w:hAnsi="ＭＳ 明朝" w:hint="eastAsia"/>
          <w:szCs w:val="22"/>
        </w:rPr>
        <w:t>、</w:t>
      </w:r>
      <w:r w:rsidRPr="00110513">
        <w:rPr>
          <w:rFonts w:ascii="ＭＳ 明朝" w:hAnsi="ＭＳ 明朝" w:hint="eastAsia"/>
          <w:szCs w:val="22"/>
        </w:rPr>
        <w:t>一般財団法人大阪府人権協会</w:t>
      </w:r>
      <w:r w:rsidR="00110513">
        <w:rPr>
          <w:rFonts w:ascii="ＭＳ 明朝" w:hAnsi="ＭＳ 明朝" w:hint="eastAsia"/>
          <w:szCs w:val="22"/>
        </w:rPr>
        <w:t>、</w:t>
      </w:r>
      <w:r w:rsidRPr="00110513">
        <w:rPr>
          <w:rFonts w:ascii="ＭＳ 明朝" w:hAnsi="ＭＳ 明朝" w:hint="eastAsia"/>
          <w:szCs w:val="22"/>
        </w:rPr>
        <w:t>一般社団法人部落解放・人権研究所</w:t>
      </w:r>
      <w:r w:rsidR="00D851C9">
        <w:rPr>
          <w:rFonts w:ascii="ＭＳ 明朝" w:hAnsi="ＭＳ 明朝" w:hint="eastAsia"/>
          <w:szCs w:val="22"/>
        </w:rPr>
        <w:t>、</w:t>
      </w:r>
    </w:p>
    <w:p w:rsidR="005F53EB" w:rsidRPr="00110513" w:rsidRDefault="00B85095" w:rsidP="00110513">
      <w:pPr>
        <w:spacing w:line="320" w:lineRule="exact"/>
        <w:ind w:firstLineChars="100" w:firstLine="220"/>
        <w:jc w:val="left"/>
        <w:rPr>
          <w:rFonts w:ascii="ＭＳ 明朝" w:hAnsi="ＭＳ 明朝"/>
          <w:szCs w:val="22"/>
        </w:rPr>
      </w:pPr>
      <w:r w:rsidRPr="00110513">
        <w:rPr>
          <w:rFonts w:ascii="ＭＳ 明朝" w:hAnsi="ＭＳ 明朝" w:hint="eastAsia"/>
          <w:szCs w:val="22"/>
        </w:rPr>
        <w:t>一般社団法人公正採用人権啓発推進センター</w:t>
      </w:r>
      <w:r w:rsidR="00110513">
        <w:rPr>
          <w:rFonts w:ascii="ＭＳ 明朝" w:hAnsi="ＭＳ 明朝" w:hint="eastAsia"/>
          <w:szCs w:val="22"/>
        </w:rPr>
        <w:t xml:space="preserve">　　　　　　　</w:t>
      </w:r>
      <w:r w:rsidRPr="00110513">
        <w:rPr>
          <w:rFonts w:ascii="ＭＳ 明朝" w:hAnsi="ＭＳ 明朝" w:hint="eastAsia"/>
          <w:szCs w:val="22"/>
        </w:rPr>
        <w:t>その他事業実施団体（順不同）</w:t>
      </w:r>
      <w:r w:rsidR="00110513">
        <w:rPr>
          <w:rFonts w:ascii="ＭＳ 明朝" w:hAnsi="ＭＳ 明朝" w:hint="eastAsia"/>
          <w:szCs w:val="22"/>
        </w:rPr>
        <w:t xml:space="preserve">　</w:t>
      </w:r>
    </w:p>
    <w:sectPr w:rsidR="005F53EB" w:rsidRPr="00110513" w:rsidSect="00C70BFF">
      <w:pgSz w:w="11906" w:h="16838" w:code="9"/>
      <w:pgMar w:top="1021" w:right="1021" w:bottom="1021" w:left="1021" w:header="851" w:footer="992" w:gutter="0"/>
      <w:cols w:space="425"/>
      <w:docGrid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6AB" w:rsidRDefault="00CC26AB" w:rsidP="007F2D85">
      <w:r>
        <w:separator/>
      </w:r>
    </w:p>
  </w:endnote>
  <w:endnote w:type="continuationSeparator" w:id="0">
    <w:p w:rsidR="00CC26AB" w:rsidRDefault="00CC26AB" w:rsidP="007F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6AB" w:rsidRDefault="00CC26AB" w:rsidP="007F2D85">
      <w:r>
        <w:separator/>
      </w:r>
    </w:p>
  </w:footnote>
  <w:footnote w:type="continuationSeparator" w:id="0">
    <w:p w:rsidR="00CC26AB" w:rsidRDefault="00CC26AB" w:rsidP="007F2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C3A63"/>
    <w:multiLevelType w:val="hybridMultilevel"/>
    <w:tmpl w:val="23F49984"/>
    <w:lvl w:ilvl="0" w:tplc="F620E1AE">
      <w:start w:val="3"/>
      <w:numFmt w:val="decimalEnclosedCircle"/>
      <w:lvlText w:val="%1"/>
      <w:lvlJc w:val="left"/>
      <w:pPr>
        <w:tabs>
          <w:tab w:val="num" w:pos="580"/>
        </w:tabs>
        <w:ind w:left="580" w:hanging="360"/>
      </w:pPr>
      <w:rPr>
        <w:rFonts w:hint="eastAsia"/>
      </w:rPr>
    </w:lvl>
    <w:lvl w:ilvl="1" w:tplc="075EE732">
      <w:start w:val="4"/>
      <w:numFmt w:val="bullet"/>
      <w:lvlText w:val="・"/>
      <w:lvlJc w:val="left"/>
      <w:pPr>
        <w:tabs>
          <w:tab w:val="num" w:pos="1000"/>
        </w:tabs>
        <w:ind w:left="10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4B2B7F78"/>
    <w:multiLevelType w:val="hybridMultilevel"/>
    <w:tmpl w:val="4F1082EA"/>
    <w:lvl w:ilvl="0" w:tplc="029C99CA">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58586372"/>
    <w:multiLevelType w:val="hybridMultilevel"/>
    <w:tmpl w:val="A86E1A9E"/>
    <w:lvl w:ilvl="0" w:tplc="0C5C9A1C">
      <w:start w:val="1"/>
      <w:numFmt w:val="bullet"/>
      <w:lvlText w:val="□"/>
      <w:lvlJc w:val="left"/>
      <w:pPr>
        <w:tabs>
          <w:tab w:val="num" w:pos="530"/>
        </w:tabs>
        <w:ind w:left="340" w:hanging="170"/>
      </w:pPr>
      <w:rPr>
        <w:rFonts w:ascii="ＭＳ Ｐゴシック" w:eastAsia="ＭＳ Ｐゴシック" w:hAnsi="Wingdings"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E776AFE"/>
    <w:multiLevelType w:val="hybridMultilevel"/>
    <w:tmpl w:val="1B5E335C"/>
    <w:lvl w:ilvl="0" w:tplc="DBFCE8B6">
      <w:start w:val="1"/>
      <w:numFmt w:val="decimalFullWidth"/>
      <w:lvlText w:val="（%1）"/>
      <w:lvlJc w:val="left"/>
      <w:pPr>
        <w:tabs>
          <w:tab w:val="num" w:pos="720"/>
        </w:tabs>
        <w:ind w:left="720" w:hanging="720"/>
      </w:pPr>
      <w:rPr>
        <w:rFonts w:ascii="ゴシック体" w:eastAsia="ゴシック体"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54"/>
  <w:displayHorizontalDrawingGridEvery w:val="0"/>
  <w:displayVertic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FFA"/>
    <w:rsid w:val="000012C5"/>
    <w:rsid w:val="00013B7E"/>
    <w:rsid w:val="00044AA3"/>
    <w:rsid w:val="0006253C"/>
    <w:rsid w:val="0008035C"/>
    <w:rsid w:val="00081BD7"/>
    <w:rsid w:val="00084775"/>
    <w:rsid w:val="00087419"/>
    <w:rsid w:val="000C2327"/>
    <w:rsid w:val="000F276E"/>
    <w:rsid w:val="00110513"/>
    <w:rsid w:val="00142E12"/>
    <w:rsid w:val="0015412A"/>
    <w:rsid w:val="001666E9"/>
    <w:rsid w:val="00183282"/>
    <w:rsid w:val="00197AC0"/>
    <w:rsid w:val="001C5FCB"/>
    <w:rsid w:val="001D4244"/>
    <w:rsid w:val="00202F3C"/>
    <w:rsid w:val="00246CDA"/>
    <w:rsid w:val="00257FB2"/>
    <w:rsid w:val="00270C9E"/>
    <w:rsid w:val="002916B5"/>
    <w:rsid w:val="002973A2"/>
    <w:rsid w:val="002B0FEA"/>
    <w:rsid w:val="002B72F7"/>
    <w:rsid w:val="002D641E"/>
    <w:rsid w:val="0035506C"/>
    <w:rsid w:val="003644CB"/>
    <w:rsid w:val="0038395F"/>
    <w:rsid w:val="00384487"/>
    <w:rsid w:val="003A46A8"/>
    <w:rsid w:val="003B4BB2"/>
    <w:rsid w:val="003B76FD"/>
    <w:rsid w:val="003E38DB"/>
    <w:rsid w:val="003E6F46"/>
    <w:rsid w:val="003F779F"/>
    <w:rsid w:val="004A18A9"/>
    <w:rsid w:val="0050472C"/>
    <w:rsid w:val="0050490E"/>
    <w:rsid w:val="0051608F"/>
    <w:rsid w:val="0052775C"/>
    <w:rsid w:val="005303F3"/>
    <w:rsid w:val="00550BFD"/>
    <w:rsid w:val="005679AF"/>
    <w:rsid w:val="00575305"/>
    <w:rsid w:val="005808FC"/>
    <w:rsid w:val="005A54A2"/>
    <w:rsid w:val="005C13EA"/>
    <w:rsid w:val="005D12C0"/>
    <w:rsid w:val="005F53EB"/>
    <w:rsid w:val="0064566D"/>
    <w:rsid w:val="0065695E"/>
    <w:rsid w:val="00695BCC"/>
    <w:rsid w:val="006D68A5"/>
    <w:rsid w:val="006E3FFA"/>
    <w:rsid w:val="00745D01"/>
    <w:rsid w:val="00753EAA"/>
    <w:rsid w:val="007852D2"/>
    <w:rsid w:val="00790781"/>
    <w:rsid w:val="007A6B30"/>
    <w:rsid w:val="007E487A"/>
    <w:rsid w:val="007F2D85"/>
    <w:rsid w:val="00805FFA"/>
    <w:rsid w:val="00806DD2"/>
    <w:rsid w:val="00823E77"/>
    <w:rsid w:val="00824EDD"/>
    <w:rsid w:val="00881307"/>
    <w:rsid w:val="00882307"/>
    <w:rsid w:val="00897586"/>
    <w:rsid w:val="008A4985"/>
    <w:rsid w:val="008C1B44"/>
    <w:rsid w:val="008F4F66"/>
    <w:rsid w:val="009102CB"/>
    <w:rsid w:val="009512E5"/>
    <w:rsid w:val="00956774"/>
    <w:rsid w:val="009752F5"/>
    <w:rsid w:val="00976504"/>
    <w:rsid w:val="0098376F"/>
    <w:rsid w:val="009B27E3"/>
    <w:rsid w:val="009D7F14"/>
    <w:rsid w:val="00A07892"/>
    <w:rsid w:val="00A16604"/>
    <w:rsid w:val="00A30E65"/>
    <w:rsid w:val="00A34CB7"/>
    <w:rsid w:val="00A418B6"/>
    <w:rsid w:val="00A73D42"/>
    <w:rsid w:val="00A84075"/>
    <w:rsid w:val="00AD4E48"/>
    <w:rsid w:val="00AE6C48"/>
    <w:rsid w:val="00AF2E7D"/>
    <w:rsid w:val="00B1372F"/>
    <w:rsid w:val="00B2754C"/>
    <w:rsid w:val="00B30C81"/>
    <w:rsid w:val="00B82AC9"/>
    <w:rsid w:val="00B85095"/>
    <w:rsid w:val="00BA1F22"/>
    <w:rsid w:val="00BC7A20"/>
    <w:rsid w:val="00C24478"/>
    <w:rsid w:val="00C36A58"/>
    <w:rsid w:val="00C46AC7"/>
    <w:rsid w:val="00C47E44"/>
    <w:rsid w:val="00C70BFF"/>
    <w:rsid w:val="00C80EEC"/>
    <w:rsid w:val="00C972A5"/>
    <w:rsid w:val="00C97D03"/>
    <w:rsid w:val="00CC26AB"/>
    <w:rsid w:val="00CC409B"/>
    <w:rsid w:val="00CD748C"/>
    <w:rsid w:val="00D052D2"/>
    <w:rsid w:val="00D121DC"/>
    <w:rsid w:val="00D66B89"/>
    <w:rsid w:val="00D851C9"/>
    <w:rsid w:val="00D92F2A"/>
    <w:rsid w:val="00DA734E"/>
    <w:rsid w:val="00DB7610"/>
    <w:rsid w:val="00DC1E87"/>
    <w:rsid w:val="00E1468C"/>
    <w:rsid w:val="00E1768D"/>
    <w:rsid w:val="00E32AD8"/>
    <w:rsid w:val="00E34467"/>
    <w:rsid w:val="00E51CC0"/>
    <w:rsid w:val="00E61D1F"/>
    <w:rsid w:val="00E8650E"/>
    <w:rsid w:val="00E915FC"/>
    <w:rsid w:val="00E95BF5"/>
    <w:rsid w:val="00ED3DF1"/>
    <w:rsid w:val="00EF2870"/>
    <w:rsid w:val="00F11AD7"/>
    <w:rsid w:val="00F23BE1"/>
    <w:rsid w:val="00F63A1D"/>
    <w:rsid w:val="00F82B26"/>
    <w:rsid w:val="00FB4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7EF40F9-25D2-4DF0-AA1A-D9B81522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kinsoku w:val="0"/>
      <w:wordWrap w:val="0"/>
      <w:overflowPunct w:val="0"/>
      <w:autoSpaceDE w:val="0"/>
      <w:autoSpaceDN w:val="0"/>
      <w:spacing w:line="323" w:lineRule="exact"/>
      <w:ind w:left="642" w:hangingChars="300" w:hanging="642"/>
    </w:pPr>
    <w:rPr>
      <w:rFonts w:ascii="ゴシック体" w:eastAsia="ゴシック体"/>
      <w:sz w:val="21"/>
      <w:szCs w:val="20"/>
    </w:rPr>
  </w:style>
  <w:style w:type="paragraph" w:styleId="2">
    <w:name w:val="Body Text Indent 2"/>
    <w:basedOn w:val="a"/>
    <w:pPr>
      <w:kinsoku w:val="0"/>
      <w:wordWrap w:val="0"/>
      <w:overflowPunct w:val="0"/>
      <w:autoSpaceDE w:val="0"/>
      <w:autoSpaceDN w:val="0"/>
      <w:spacing w:line="323" w:lineRule="exact"/>
      <w:ind w:left="1070" w:hangingChars="500" w:hanging="1070"/>
    </w:pPr>
    <w:rPr>
      <w:rFonts w:ascii="ＭＳ 明朝"/>
      <w:sz w:val="21"/>
      <w:szCs w:val="20"/>
    </w:rPr>
  </w:style>
  <w:style w:type="paragraph" w:styleId="a4">
    <w:name w:val="Block Text"/>
    <w:basedOn w:val="a"/>
    <w:pPr>
      <w:kinsoku w:val="0"/>
      <w:overflowPunct w:val="0"/>
      <w:ind w:leftChars="100" w:left="220" w:rightChars="-200" w:right="-440" w:firstLineChars="100" w:firstLine="220"/>
    </w:pPr>
  </w:style>
  <w:style w:type="paragraph" w:styleId="3">
    <w:name w:val="Body Text Indent 3"/>
    <w:basedOn w:val="a"/>
    <w:pPr>
      <w:ind w:leftChars="327" w:left="719" w:firstLineChars="89" w:firstLine="178"/>
    </w:pPr>
    <w:rPr>
      <w:sz w:val="20"/>
    </w:rPr>
  </w:style>
  <w:style w:type="paragraph" w:styleId="a5">
    <w:name w:val="Balloon Text"/>
    <w:basedOn w:val="a"/>
    <w:semiHidden/>
    <w:rsid w:val="00B30C81"/>
    <w:rPr>
      <w:rFonts w:ascii="Arial" w:eastAsia="ＭＳ ゴシック" w:hAnsi="Arial"/>
      <w:sz w:val="18"/>
      <w:szCs w:val="18"/>
    </w:rPr>
  </w:style>
  <w:style w:type="paragraph" w:styleId="a6">
    <w:name w:val="header"/>
    <w:basedOn w:val="a"/>
    <w:link w:val="a7"/>
    <w:rsid w:val="007F2D85"/>
    <w:pPr>
      <w:tabs>
        <w:tab w:val="center" w:pos="4252"/>
        <w:tab w:val="right" w:pos="8504"/>
      </w:tabs>
      <w:snapToGrid w:val="0"/>
    </w:pPr>
  </w:style>
  <w:style w:type="character" w:customStyle="1" w:styleId="a7">
    <w:name w:val="ヘッダー (文字)"/>
    <w:link w:val="a6"/>
    <w:rsid w:val="007F2D85"/>
    <w:rPr>
      <w:kern w:val="2"/>
      <w:sz w:val="22"/>
      <w:szCs w:val="24"/>
    </w:rPr>
  </w:style>
  <w:style w:type="paragraph" w:styleId="a8">
    <w:name w:val="footer"/>
    <w:basedOn w:val="a"/>
    <w:link w:val="a9"/>
    <w:rsid w:val="007F2D85"/>
    <w:pPr>
      <w:tabs>
        <w:tab w:val="center" w:pos="4252"/>
        <w:tab w:val="right" w:pos="8504"/>
      </w:tabs>
      <w:snapToGrid w:val="0"/>
    </w:pPr>
  </w:style>
  <w:style w:type="character" w:customStyle="1" w:styleId="a9">
    <w:name w:val="フッター (文字)"/>
    <w:link w:val="a8"/>
    <w:rsid w:val="007F2D8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平成１３年度「就職差別撤廃月間」実施要領</vt:lpstr>
      <vt:lpstr>平成１３年度「就職差別撤廃月間」実施要領</vt:lpstr>
    </vt:vector>
  </TitlesOfParts>
  <Company>大阪府</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平成１３年度「就職差別撤廃月間」実施要領</dc:title>
  <dc:subject/>
  <dc:creator>業務端末</dc:creator>
  <cp:keywords/>
  <cp:lastModifiedBy>奥出　光</cp:lastModifiedBy>
  <cp:revision>2</cp:revision>
  <cp:lastPrinted>2023-04-12T08:20:00Z</cp:lastPrinted>
  <dcterms:created xsi:type="dcterms:W3CDTF">2023-04-12T08:20:00Z</dcterms:created>
  <dcterms:modified xsi:type="dcterms:W3CDTF">2023-04-12T08:20:00Z</dcterms:modified>
</cp:coreProperties>
</file>