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53" w:rsidRPr="00FB5DD3" w:rsidRDefault="00614E53" w:rsidP="00614E5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（様式１）</w:t>
      </w:r>
    </w:p>
    <w:p w:rsidR="00614E53" w:rsidRPr="00D65564" w:rsidRDefault="00614E53" w:rsidP="00614E53">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特別顧問・特別参与が従事した職務の遂行に係る情報</w:t>
      </w:r>
    </w:p>
    <w:tbl>
      <w:tblPr>
        <w:tblStyle w:val="a3"/>
        <w:tblW w:w="0" w:type="auto"/>
        <w:tblInd w:w="392" w:type="dxa"/>
        <w:tblLook w:val="04A0" w:firstRow="1" w:lastRow="0" w:firstColumn="1" w:lastColumn="0" w:noHBand="0" w:noVBand="1"/>
      </w:tblPr>
      <w:tblGrid>
        <w:gridCol w:w="1559"/>
        <w:gridCol w:w="7796"/>
      </w:tblGrid>
      <w:tr w:rsidR="00614E53" w:rsidRPr="00551333" w:rsidTr="00BC7027">
        <w:trPr>
          <w:trHeight w:val="20"/>
        </w:trPr>
        <w:tc>
          <w:tcPr>
            <w:tcW w:w="1559" w:type="dxa"/>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議題</w:t>
            </w:r>
          </w:p>
        </w:tc>
        <w:tc>
          <w:tcPr>
            <w:tcW w:w="7796" w:type="dxa"/>
          </w:tcPr>
          <w:p w:rsidR="00614E53" w:rsidRPr="00DC7228" w:rsidRDefault="00614E53" w:rsidP="00BC702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大阪の副首都化について</w:t>
            </w:r>
          </w:p>
        </w:tc>
      </w:tr>
      <w:tr w:rsidR="00614E53" w:rsidRPr="00551333" w:rsidTr="00BC7027">
        <w:trPr>
          <w:trHeight w:val="20"/>
        </w:trPr>
        <w:tc>
          <w:tcPr>
            <w:tcW w:w="1559" w:type="dxa"/>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日時</w:t>
            </w:r>
          </w:p>
        </w:tc>
        <w:tc>
          <w:tcPr>
            <w:tcW w:w="7796" w:type="dxa"/>
          </w:tcPr>
          <w:p w:rsidR="00614E53" w:rsidRPr="00305C02" w:rsidRDefault="00614E53" w:rsidP="00BC70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平成２９年１月2３</w:t>
            </w:r>
            <w:r w:rsidRPr="00305C02">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305C0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1０</w:t>
            </w:r>
            <w:r w:rsidRPr="002C6D45">
              <w:rPr>
                <w:rFonts w:ascii="HG丸ｺﾞｼｯｸM-PRO" w:eastAsia="HG丸ｺﾞｼｯｸM-PRO" w:hAnsi="HG丸ｺﾞｼｯｸM-PRO" w:hint="eastAsia"/>
                <w:sz w:val="24"/>
                <w:szCs w:val="24"/>
              </w:rPr>
              <w:t>時</w:t>
            </w:r>
            <w:r>
              <w:rPr>
                <w:rFonts w:ascii="HG丸ｺﾞｼｯｸM-PRO" w:eastAsia="HG丸ｺﾞｼｯｸM-PRO" w:hAnsi="HG丸ｺﾞｼｯｸM-PRO" w:hint="eastAsia"/>
                <w:sz w:val="24"/>
                <w:szCs w:val="24"/>
              </w:rPr>
              <w:t>０0</w:t>
            </w:r>
            <w:r w:rsidRPr="002C6D45">
              <w:rPr>
                <w:rFonts w:ascii="HG丸ｺﾞｼｯｸM-PRO" w:eastAsia="HG丸ｺﾞｼｯｸM-PRO" w:hAnsi="HG丸ｺﾞｼｯｸM-PRO" w:hint="eastAsia"/>
                <w:sz w:val="24"/>
                <w:szCs w:val="24"/>
              </w:rPr>
              <w:t>分～</w:t>
            </w:r>
            <w:r>
              <w:rPr>
                <w:rFonts w:ascii="HG丸ｺﾞｼｯｸM-PRO" w:eastAsia="HG丸ｺﾞｼｯｸM-PRO" w:hAnsi="HG丸ｺﾞｼｯｸM-PRO" w:hint="eastAsia"/>
                <w:sz w:val="24"/>
                <w:szCs w:val="24"/>
              </w:rPr>
              <w:t>1２</w:t>
            </w:r>
            <w:r w:rsidRPr="00840F9F">
              <w:rPr>
                <w:rFonts w:ascii="HG丸ｺﾞｼｯｸM-PRO" w:eastAsia="HG丸ｺﾞｼｯｸM-PRO" w:hAnsi="HG丸ｺﾞｼｯｸM-PRO" w:hint="eastAsia"/>
                <w:sz w:val="24"/>
                <w:szCs w:val="24"/>
              </w:rPr>
              <w:t>時</w:t>
            </w:r>
            <w:r>
              <w:rPr>
                <w:rFonts w:ascii="HG丸ｺﾞｼｯｸM-PRO" w:eastAsia="HG丸ｺﾞｼｯｸM-PRO" w:hAnsi="HG丸ｺﾞｼｯｸM-PRO" w:hint="eastAsia"/>
                <w:sz w:val="24"/>
                <w:szCs w:val="24"/>
              </w:rPr>
              <w:t>1５</w:t>
            </w:r>
            <w:r w:rsidRPr="00840F9F">
              <w:rPr>
                <w:rFonts w:ascii="HG丸ｺﾞｼｯｸM-PRO" w:eastAsia="HG丸ｺﾞｼｯｸM-PRO" w:hAnsi="HG丸ｺﾞｼｯｸM-PRO" w:hint="eastAsia"/>
                <w:sz w:val="24"/>
                <w:szCs w:val="24"/>
              </w:rPr>
              <w:t>分</w:t>
            </w:r>
          </w:p>
        </w:tc>
      </w:tr>
      <w:tr w:rsidR="00614E53" w:rsidRPr="00FB5DD3" w:rsidTr="00BC7027">
        <w:trPr>
          <w:trHeight w:val="20"/>
        </w:trPr>
        <w:tc>
          <w:tcPr>
            <w:tcW w:w="1559" w:type="dxa"/>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場所</w:t>
            </w:r>
          </w:p>
        </w:tc>
        <w:tc>
          <w:tcPr>
            <w:tcW w:w="7796" w:type="dxa"/>
          </w:tcPr>
          <w:p w:rsidR="00614E53" w:rsidRPr="00305C02" w:rsidRDefault="00614E53" w:rsidP="00BC70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大阪市役所５階　会議室</w:t>
            </w:r>
          </w:p>
        </w:tc>
      </w:tr>
      <w:tr w:rsidR="00614E53" w:rsidRPr="00D22455" w:rsidTr="00BC7027">
        <w:trPr>
          <w:trHeight w:val="20"/>
        </w:trPr>
        <w:tc>
          <w:tcPr>
            <w:tcW w:w="1559" w:type="dxa"/>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出席者</w:t>
            </w:r>
          </w:p>
        </w:tc>
        <w:tc>
          <w:tcPr>
            <w:tcW w:w="7796" w:type="dxa"/>
          </w:tcPr>
          <w:p w:rsidR="00614E53" w:rsidRPr="00305C02" w:rsidRDefault="00614E53" w:rsidP="00BC7027">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(特別顧問・特別参与)</w:t>
            </w:r>
          </w:p>
          <w:p w:rsidR="00614E53" w:rsidRPr="00305C02" w:rsidRDefault="00614E53" w:rsidP="00BC70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出口特別参与</w:t>
            </w:r>
          </w:p>
          <w:p w:rsidR="00614E53" w:rsidRDefault="00614E53" w:rsidP="00BC7027">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(職員等)</w:t>
            </w:r>
          </w:p>
          <w:p w:rsidR="00614E53" w:rsidRPr="001E42AA" w:rsidRDefault="00614E53" w:rsidP="00BC7027">
            <w:pPr>
              <w:rPr>
                <w:rFonts w:ascii="HG丸ｺﾞｼｯｸM-PRO" w:eastAsia="HG丸ｺﾞｼｯｸM-PRO" w:hAnsi="HG丸ｺﾞｼｯｸM-PRO"/>
                <w:sz w:val="24"/>
                <w:szCs w:val="24"/>
              </w:rPr>
            </w:pPr>
            <w:r w:rsidRPr="001E42AA">
              <w:rPr>
                <w:rFonts w:ascii="HG丸ｺﾞｼｯｸM-PRO" w:eastAsia="HG丸ｺﾞｼｯｸM-PRO" w:hAnsi="HG丸ｺﾞｼｯｸM-PRO" w:hint="eastAsia"/>
                <w:sz w:val="24"/>
                <w:szCs w:val="24"/>
              </w:rPr>
              <w:t xml:space="preserve">副首都推進局副首都企画推進担当部長、企画担当課長　</w:t>
            </w:r>
          </w:p>
          <w:p w:rsidR="00614E53" w:rsidRPr="00840F9F" w:rsidRDefault="00614E53" w:rsidP="00BC7027">
            <w:pPr>
              <w:rPr>
                <w:rFonts w:ascii="HG丸ｺﾞｼｯｸM-PRO" w:eastAsia="HG丸ｺﾞｼｯｸM-PRO" w:hAnsi="HG丸ｺﾞｼｯｸM-PRO"/>
                <w:sz w:val="24"/>
                <w:szCs w:val="24"/>
              </w:rPr>
            </w:pPr>
            <w:r w:rsidRPr="001E42AA">
              <w:rPr>
                <w:rFonts w:ascii="HG丸ｺﾞｼｯｸM-PRO" w:eastAsia="HG丸ｺﾞｼｯｸM-PRO" w:hAnsi="HG丸ｺﾞｼｯｸM-PRO" w:hint="eastAsia"/>
                <w:sz w:val="24"/>
                <w:szCs w:val="24"/>
              </w:rPr>
              <w:t>大阪府政策企画部企画室計画課参事　等</w:t>
            </w:r>
          </w:p>
        </w:tc>
      </w:tr>
      <w:tr w:rsidR="00614E53" w:rsidRPr="00FB5DD3" w:rsidTr="00BC7027">
        <w:trPr>
          <w:trHeight w:val="799"/>
        </w:trPr>
        <w:tc>
          <w:tcPr>
            <w:tcW w:w="1559" w:type="dxa"/>
            <w:vAlign w:val="center"/>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論点</w:t>
            </w:r>
          </w:p>
        </w:tc>
        <w:tc>
          <w:tcPr>
            <w:tcW w:w="7796" w:type="dxa"/>
            <w:vAlign w:val="center"/>
          </w:tcPr>
          <w:p w:rsidR="00614E53" w:rsidRPr="002C6D45" w:rsidRDefault="00614E53" w:rsidP="00BC70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○民都（フィランソロピーの促</w:t>
            </w:r>
            <w:bookmarkStart w:id="0" w:name="_GoBack"/>
            <w:bookmarkEnd w:id="0"/>
            <w:r>
              <w:rPr>
                <w:rFonts w:ascii="HG丸ｺﾞｼｯｸM-PRO" w:eastAsia="HG丸ｺﾞｼｯｸM-PRO" w:hAnsi="HG丸ｺﾞｼｯｸM-PRO" w:hint="eastAsia"/>
                <w:sz w:val="24"/>
                <w:szCs w:val="24"/>
              </w:rPr>
              <w:t>進、非営利セクターの活性化</w:t>
            </w:r>
            <w:r w:rsidRPr="000A4822">
              <w:rPr>
                <w:rFonts w:ascii="HG丸ｺﾞｼｯｸM-PRO" w:eastAsia="HG丸ｺﾞｼｯｸM-PRO" w:hAnsi="HG丸ｺﾞｼｯｸM-PRO" w:hint="eastAsia"/>
                <w:sz w:val="24"/>
                <w:szCs w:val="24"/>
              </w:rPr>
              <w:t>）の今後の取組み方向について</w:t>
            </w:r>
          </w:p>
        </w:tc>
      </w:tr>
      <w:tr w:rsidR="00614E53" w:rsidRPr="005C65F8" w:rsidTr="008C056E">
        <w:trPr>
          <w:trHeight w:val="8189"/>
        </w:trPr>
        <w:tc>
          <w:tcPr>
            <w:tcW w:w="1559" w:type="dxa"/>
            <w:vAlign w:val="center"/>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主な意見</w:t>
            </w:r>
          </w:p>
        </w:tc>
        <w:tc>
          <w:tcPr>
            <w:tcW w:w="7796" w:type="dxa"/>
          </w:tcPr>
          <w:p w:rsidR="00614E53" w:rsidRPr="008C056E" w:rsidRDefault="00614E53" w:rsidP="00BC7027">
            <w:pPr>
              <w:ind w:left="261" w:hangingChars="100" w:hanging="261"/>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hint="eastAsia"/>
                <w:color w:val="000000" w:themeColor="text1"/>
                <w:sz w:val="24"/>
                <w:szCs w:val="24"/>
              </w:rPr>
              <w:t>○</w:t>
            </w:r>
            <w:r w:rsidRPr="00CF6AB0">
              <w:rPr>
                <w:rFonts w:ascii="HG丸ｺﾞｼｯｸM-PRO" w:eastAsia="HG丸ｺﾞｼｯｸM-PRO" w:hAnsi="HG丸ｺﾞｼｯｸM-PRO" w:hint="eastAsia"/>
                <w:sz w:val="24"/>
                <w:szCs w:val="24"/>
              </w:rPr>
              <w:t>「副</w:t>
            </w:r>
            <w:r w:rsidRPr="00CF6AB0">
              <w:rPr>
                <w:rFonts w:ascii="Meiryo UI" w:eastAsia="Meiryo UI" w:hAnsi="Meiryo UI" w:cs="Meiryo UI" w:hint="eastAsia"/>
                <w:sz w:val="24"/>
                <w:szCs w:val="24"/>
              </w:rPr>
              <w:t>⾸</w:t>
            </w:r>
            <w:r w:rsidRPr="00CF6AB0">
              <w:rPr>
                <w:rFonts w:ascii="HG丸ｺﾞｼｯｸM-PRO" w:eastAsia="HG丸ｺﾞｼｯｸM-PRO" w:hAnsi="HG丸ｺﾞｼｯｸM-PRO" w:cs="HG丸ｺﾞｼｯｸM-PRO" w:hint="eastAsia"/>
                <w:sz w:val="24"/>
                <w:szCs w:val="24"/>
              </w:rPr>
              <w:t>都化に向けた中</w:t>
            </w:r>
            <w:r w:rsidRPr="00CF6AB0">
              <w:rPr>
                <w:rFonts w:ascii="Meiryo UI" w:eastAsia="Meiryo UI" w:hAnsi="Meiryo UI" w:cs="Meiryo UI" w:hint="eastAsia"/>
                <w:sz w:val="24"/>
                <w:szCs w:val="24"/>
              </w:rPr>
              <w:t>⻑</w:t>
            </w:r>
            <w:r w:rsidRPr="00CF6AB0">
              <w:rPr>
                <w:rFonts w:ascii="HG丸ｺﾞｼｯｸM-PRO" w:eastAsia="HG丸ｺﾞｼｯｸM-PRO" w:hAnsi="HG丸ｺﾞｼｯｸM-PRO" w:cs="HG丸ｺﾞｼｯｸM-PRO" w:hint="eastAsia"/>
                <w:sz w:val="24"/>
                <w:szCs w:val="24"/>
              </w:rPr>
              <w:t>期的な取組み</w:t>
            </w:r>
            <w:r w:rsidRPr="00CF6AB0">
              <w:rPr>
                <w:rFonts w:ascii="Meiryo UI" w:eastAsia="Meiryo UI" w:hAnsi="Meiryo UI" w:cs="Meiryo UI" w:hint="eastAsia"/>
                <w:sz w:val="24"/>
                <w:szCs w:val="24"/>
              </w:rPr>
              <w:t>⽅</w:t>
            </w:r>
            <w:r w:rsidRPr="00CF6AB0">
              <w:rPr>
                <w:rFonts w:ascii="HG丸ｺﾞｼｯｸM-PRO" w:eastAsia="HG丸ｺﾞｼｯｸM-PRO" w:hAnsi="HG丸ｺﾞｼｯｸM-PRO" w:cs="HG丸ｺﾞｼｯｸM-PRO" w:hint="eastAsia"/>
                <w:sz w:val="24"/>
                <w:szCs w:val="24"/>
              </w:rPr>
              <w:t>向（未定稿）」内の、</w:t>
            </w:r>
            <w:r w:rsidRPr="00CF6AB0">
              <w:rPr>
                <w:rFonts w:ascii="HG丸ｺﾞｼｯｸM-PRO" w:eastAsia="HG丸ｺﾞｼｯｸM-PRO" w:hAnsi="HG丸ｺﾞｼｯｸM-PRO" w:hint="eastAsia"/>
                <w:sz w:val="24"/>
                <w:szCs w:val="24"/>
              </w:rPr>
              <w:t>「民間活動促進の仕組みづくり」における第２の動脈のイメージ図はこれで良い</w:t>
            </w:r>
            <w:r w:rsidR="00744459">
              <w:rPr>
                <w:rFonts w:ascii="HG丸ｺﾞｼｯｸM-PRO" w:eastAsia="HG丸ｺﾞｼｯｸM-PRO" w:hAnsi="HG丸ｺﾞｼｯｸM-PRO" w:hint="eastAsia"/>
                <w:sz w:val="24"/>
                <w:szCs w:val="24"/>
              </w:rPr>
              <w:t>。第２の動脈は決して小さい話として考えるのではなく、「動脈」</w:t>
            </w:r>
            <w:r w:rsidRPr="00CF6AB0">
              <w:rPr>
                <w:rFonts w:ascii="HG丸ｺﾞｼｯｸM-PRO" w:eastAsia="HG丸ｺﾞｼｯｸM-PRO" w:hAnsi="HG丸ｺﾞｼｯｸM-PRO" w:hint="eastAsia"/>
                <w:sz w:val="24"/>
                <w:szCs w:val="24"/>
              </w:rPr>
              <w:t>と</w:t>
            </w:r>
            <w:r w:rsidRPr="008C056E">
              <w:rPr>
                <w:rFonts w:ascii="HG丸ｺﾞｼｯｸM-PRO" w:eastAsia="HG丸ｺﾞｼｯｸM-PRO" w:hAnsi="HG丸ｺﾞｼｯｸM-PRO" w:hint="eastAsia"/>
                <w:sz w:val="24"/>
                <w:szCs w:val="24"/>
              </w:rPr>
              <w:t>言えるくらい大きい柱として考えることが重要。</w:t>
            </w:r>
          </w:p>
          <w:p w:rsidR="00614E53" w:rsidRPr="008C056E" w:rsidRDefault="00614E53" w:rsidP="00BC7027">
            <w:pPr>
              <w:ind w:left="261" w:hangingChars="100" w:hanging="261"/>
              <w:rPr>
                <w:rFonts w:ascii="HG丸ｺﾞｼｯｸM-PRO" w:eastAsia="HG丸ｺﾞｼｯｸM-PRO" w:hAnsi="HG丸ｺﾞｼｯｸM-PRO"/>
                <w:sz w:val="24"/>
                <w:szCs w:val="24"/>
              </w:rPr>
            </w:pPr>
            <w:r w:rsidRPr="008C056E">
              <w:rPr>
                <w:rFonts w:ascii="HG丸ｺﾞｼｯｸM-PRO" w:eastAsia="HG丸ｺﾞｼｯｸM-PRO" w:hAnsi="HG丸ｺﾞｼｯｸM-PRO" w:hint="eastAsia"/>
                <w:sz w:val="24"/>
                <w:szCs w:val="24"/>
              </w:rPr>
              <w:t>○</w:t>
            </w:r>
            <w:r w:rsidR="00E10500" w:rsidRPr="008C056E">
              <w:rPr>
                <w:rFonts w:ascii="HG丸ｺﾞｼｯｸM-PRO" w:eastAsia="HG丸ｺﾞｼｯｸM-PRO" w:hAnsi="HG丸ｺﾞｼｯｸM-PRO" w:hint="eastAsia"/>
                <w:sz w:val="24"/>
                <w:szCs w:val="24"/>
              </w:rPr>
              <w:t>非営利セクター</w:t>
            </w:r>
            <w:r w:rsidRPr="008C056E">
              <w:rPr>
                <w:rFonts w:ascii="HG丸ｺﾞｼｯｸM-PRO" w:eastAsia="HG丸ｺﾞｼｯｸM-PRO" w:hAnsi="HG丸ｺﾞｼｯｸM-PRO" w:hint="eastAsia"/>
                <w:sz w:val="24"/>
                <w:szCs w:val="24"/>
              </w:rPr>
              <w:t>の実状は、今までしっかりと見えていなかった部分もあるが、大阪が副首都化を目指すうえで、非営利セクターは大きな力になると考えている。</w:t>
            </w:r>
          </w:p>
          <w:p w:rsidR="00614E53" w:rsidRPr="008C056E" w:rsidRDefault="00614E53" w:rsidP="00BC7027">
            <w:pPr>
              <w:ind w:left="261" w:hangingChars="100" w:hanging="261"/>
              <w:rPr>
                <w:rFonts w:ascii="HG丸ｺﾞｼｯｸM-PRO" w:eastAsia="HG丸ｺﾞｼｯｸM-PRO" w:hAnsi="HG丸ｺﾞｼｯｸM-PRO"/>
                <w:strike/>
                <w:sz w:val="24"/>
                <w:szCs w:val="24"/>
              </w:rPr>
            </w:pPr>
            <w:r w:rsidRPr="008C056E">
              <w:rPr>
                <w:rFonts w:ascii="HG丸ｺﾞｼｯｸM-PRO" w:eastAsia="HG丸ｺﾞｼｯｸM-PRO" w:hAnsi="HG丸ｺﾞｼｯｸM-PRO" w:hint="eastAsia"/>
                <w:sz w:val="24"/>
                <w:szCs w:val="24"/>
              </w:rPr>
              <w:t>〇諸外国に比べて、日本ではあまり盛んでなかった、法人枠を越えた非営利セクターの連携など、新たな刺激を与えることで大きなイノベーションが起こりうると期待できる。</w:t>
            </w:r>
          </w:p>
          <w:p w:rsidR="00614E53" w:rsidRDefault="00614E53" w:rsidP="00BC7027">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○「（仮称）大阪フィランソロピー会議」の検討にあたっては、</w:t>
            </w:r>
            <w:r w:rsidRPr="00E1437B">
              <w:rPr>
                <w:rFonts w:ascii="HG丸ｺﾞｼｯｸM-PRO" w:eastAsia="HG丸ｺﾞｼｯｸM-PRO" w:hAnsi="HG丸ｺﾞｼｯｸM-PRO" w:hint="eastAsia"/>
                <w:color w:val="000000" w:themeColor="text1"/>
                <w:sz w:val="24"/>
                <w:szCs w:val="24"/>
              </w:rPr>
              <w:t>非営利セクターの分野に注目し</w:t>
            </w:r>
            <w:r>
              <w:rPr>
                <w:rFonts w:ascii="HG丸ｺﾞｼｯｸM-PRO" w:eastAsia="HG丸ｺﾞｼｯｸM-PRO" w:hAnsi="HG丸ｺﾞｼｯｸM-PRO" w:hint="eastAsia"/>
                <w:color w:val="000000" w:themeColor="text1"/>
                <w:sz w:val="24"/>
                <w:szCs w:val="24"/>
              </w:rPr>
              <w:t>ている事を強く国内外に発信していくことが重要。</w:t>
            </w:r>
          </w:p>
          <w:p w:rsidR="00614E53" w:rsidRDefault="00614E53" w:rsidP="00BC7027">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E1437B">
              <w:rPr>
                <w:rFonts w:ascii="HG丸ｺﾞｼｯｸM-PRO" w:eastAsia="HG丸ｺﾞｼｯｸM-PRO" w:hAnsi="HG丸ｺﾞｼｯｸM-PRO" w:hint="eastAsia"/>
                <w:color w:val="000000" w:themeColor="text1"/>
                <w:sz w:val="24"/>
                <w:szCs w:val="24"/>
              </w:rPr>
              <w:t>今、世界で起こっているフィランソロピーの大きな動きは、</w:t>
            </w:r>
          </w:p>
          <w:p w:rsidR="00614E53" w:rsidRPr="0030779A" w:rsidRDefault="00614E53" w:rsidP="00614E53">
            <w:pPr>
              <w:ind w:leftChars="50" w:left="161" w:firstLine="1"/>
              <w:rPr>
                <w:rFonts w:ascii="HG丸ｺﾞｼｯｸM-PRO" w:eastAsia="HG丸ｺﾞｼｯｸM-PRO" w:hAnsi="HG丸ｺﾞｼｯｸM-PRO"/>
                <w:color w:val="000000" w:themeColor="text1"/>
                <w:sz w:val="24"/>
                <w:szCs w:val="24"/>
              </w:rPr>
            </w:pPr>
            <w:r w:rsidRPr="00E1437B">
              <w:rPr>
                <w:rFonts w:ascii="HG丸ｺﾞｼｯｸM-PRO" w:eastAsia="HG丸ｺﾞｼｯｸM-PRO" w:hAnsi="HG丸ｺﾞｼｯｸM-PRO" w:hint="eastAsia"/>
                <w:color w:val="000000" w:themeColor="text1"/>
                <w:sz w:val="24"/>
                <w:szCs w:val="24"/>
              </w:rPr>
              <w:t>１００年に１度のものであり、この機会に</w:t>
            </w:r>
            <w:r>
              <w:rPr>
                <w:rFonts w:ascii="HG丸ｺﾞｼｯｸM-PRO" w:eastAsia="HG丸ｺﾞｼｯｸM-PRO" w:hAnsi="HG丸ｺﾞｼｯｸM-PRO" w:hint="eastAsia"/>
                <w:color w:val="000000" w:themeColor="text1"/>
                <w:sz w:val="24"/>
                <w:szCs w:val="24"/>
              </w:rPr>
              <w:t>大阪で</w:t>
            </w:r>
            <w:r w:rsidRPr="00E1437B">
              <w:rPr>
                <w:rFonts w:ascii="HG丸ｺﾞｼｯｸM-PRO" w:eastAsia="HG丸ｺﾞｼｯｸM-PRO" w:hAnsi="HG丸ｺﾞｼｯｸM-PRO" w:hint="eastAsia"/>
                <w:color w:val="000000" w:themeColor="text1"/>
                <w:sz w:val="24"/>
                <w:szCs w:val="24"/>
              </w:rPr>
              <w:t>非営利セクターの再評価をすることに大きな意味がある。</w:t>
            </w:r>
          </w:p>
          <w:p w:rsidR="00614E53" w:rsidRPr="0030779A" w:rsidRDefault="00614E53" w:rsidP="00BC7027">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○東京には日本の全国組織はあってもアジアの国際組織は海外に取られている。戦略をもって</w:t>
            </w:r>
            <w:r w:rsidRPr="00E1437B">
              <w:rPr>
                <w:rFonts w:ascii="HG丸ｺﾞｼｯｸM-PRO" w:eastAsia="HG丸ｺﾞｼｯｸM-PRO" w:hAnsi="HG丸ｺﾞｼｯｸM-PRO" w:hint="eastAsia"/>
                <w:color w:val="000000" w:themeColor="text1"/>
                <w:sz w:val="24"/>
                <w:szCs w:val="24"/>
              </w:rPr>
              <w:t>アジアの国際組織</w:t>
            </w:r>
            <w:r>
              <w:rPr>
                <w:rFonts w:ascii="HG丸ｺﾞｼｯｸM-PRO" w:eastAsia="HG丸ｺﾞｼｯｸM-PRO" w:hAnsi="HG丸ｺﾞｼｯｸM-PRO" w:hint="eastAsia"/>
                <w:color w:val="000000" w:themeColor="text1"/>
                <w:sz w:val="24"/>
                <w:szCs w:val="24"/>
              </w:rPr>
              <w:t>を</w:t>
            </w:r>
            <w:r w:rsidRPr="00E1437B">
              <w:rPr>
                <w:rFonts w:ascii="HG丸ｺﾞｼｯｸM-PRO" w:eastAsia="HG丸ｺﾞｼｯｸM-PRO" w:hAnsi="HG丸ｺﾞｼｯｸM-PRO" w:hint="eastAsia"/>
                <w:color w:val="000000" w:themeColor="text1"/>
                <w:sz w:val="24"/>
                <w:szCs w:val="24"/>
              </w:rPr>
              <w:t>大阪に</w:t>
            </w:r>
            <w:r>
              <w:rPr>
                <w:rFonts w:ascii="HG丸ｺﾞｼｯｸM-PRO" w:eastAsia="HG丸ｺﾞｼｯｸM-PRO" w:hAnsi="HG丸ｺﾞｼｯｸM-PRO" w:hint="eastAsia"/>
                <w:color w:val="000000" w:themeColor="text1"/>
                <w:sz w:val="24"/>
                <w:szCs w:val="24"/>
              </w:rPr>
              <w:t>作っていけば</w:t>
            </w:r>
            <w:r w:rsidRPr="00E1437B">
              <w:rPr>
                <w:rFonts w:ascii="HG丸ｺﾞｼｯｸM-PRO" w:eastAsia="HG丸ｺﾞｼｯｸM-PRO" w:hAnsi="HG丸ｺﾞｼｯｸM-PRO" w:hint="eastAsia"/>
                <w:color w:val="000000" w:themeColor="text1"/>
                <w:sz w:val="24"/>
                <w:szCs w:val="24"/>
              </w:rPr>
              <w:t>非常にインパクトがある。</w:t>
            </w:r>
          </w:p>
        </w:tc>
      </w:tr>
      <w:tr w:rsidR="00614E53" w:rsidRPr="00FB5DD3" w:rsidTr="00BC7027">
        <w:trPr>
          <w:trHeight w:val="607"/>
        </w:trPr>
        <w:tc>
          <w:tcPr>
            <w:tcW w:w="1559" w:type="dxa"/>
            <w:vAlign w:val="center"/>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結論</w:t>
            </w:r>
          </w:p>
        </w:tc>
        <w:tc>
          <w:tcPr>
            <w:tcW w:w="7796" w:type="dxa"/>
            <w:vAlign w:val="center"/>
          </w:tcPr>
          <w:p w:rsidR="00614E53" w:rsidRPr="0021457E" w:rsidRDefault="00E10500" w:rsidP="00BC7027">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○ご意見を</w:t>
            </w:r>
            <w:r w:rsidR="00614E53" w:rsidRPr="0021457E">
              <w:rPr>
                <w:rFonts w:ascii="HG丸ｺﾞｼｯｸM-PRO" w:eastAsia="HG丸ｺﾞｼｯｸM-PRO" w:hAnsi="HG丸ｺﾞｼｯｸM-PRO" w:hint="eastAsia"/>
                <w:color w:val="000000" w:themeColor="text1"/>
                <w:sz w:val="24"/>
                <w:szCs w:val="24"/>
              </w:rPr>
              <w:t>踏まえ、引き続き検討を進める。</w:t>
            </w:r>
          </w:p>
        </w:tc>
      </w:tr>
      <w:tr w:rsidR="00614E53" w:rsidRPr="00FB5DD3" w:rsidTr="008C056E">
        <w:trPr>
          <w:trHeight w:val="619"/>
        </w:trPr>
        <w:tc>
          <w:tcPr>
            <w:tcW w:w="1559" w:type="dxa"/>
            <w:vAlign w:val="center"/>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説明等資料</w:t>
            </w:r>
          </w:p>
        </w:tc>
        <w:tc>
          <w:tcPr>
            <w:tcW w:w="7796" w:type="dxa"/>
            <w:vAlign w:val="center"/>
          </w:tcPr>
          <w:p w:rsidR="00614E53" w:rsidRPr="009A40B9" w:rsidRDefault="00614E53" w:rsidP="00BC7027">
            <w:pPr>
              <w:rPr>
                <w:rFonts w:ascii="HG丸ｺﾞｼｯｸM-PRO" w:eastAsia="HG丸ｺﾞｼｯｸM-PRO" w:hAnsi="HG丸ｺﾞｼｯｸM-PRO"/>
                <w:sz w:val="20"/>
                <w:szCs w:val="20"/>
              </w:rPr>
            </w:pPr>
            <w:r w:rsidRPr="005E6E62">
              <w:rPr>
                <w:rFonts w:ascii="HG丸ｺﾞｼｯｸM-PRO" w:eastAsia="HG丸ｺﾞｼｯｸM-PRO" w:hAnsi="HG丸ｺﾞｼｯｸM-PRO" w:hint="eastAsia"/>
                <w:color w:val="000000" w:themeColor="text1"/>
                <w:sz w:val="24"/>
                <w:szCs w:val="24"/>
              </w:rPr>
              <w:t>○副</w:t>
            </w:r>
            <w:r w:rsidRPr="005E6E62">
              <w:rPr>
                <w:rFonts w:ascii="Meiryo UI" w:eastAsia="Meiryo UI" w:hAnsi="Meiryo UI" w:cs="Meiryo UI" w:hint="eastAsia"/>
                <w:color w:val="000000" w:themeColor="text1"/>
                <w:sz w:val="24"/>
                <w:szCs w:val="24"/>
              </w:rPr>
              <w:t>⾸</w:t>
            </w:r>
            <w:r w:rsidRPr="005E6E62">
              <w:rPr>
                <w:rFonts w:ascii="HG丸ｺﾞｼｯｸM-PRO" w:eastAsia="HG丸ｺﾞｼｯｸM-PRO" w:hAnsi="HG丸ｺﾞｼｯｸM-PRO" w:cs="HG丸ｺﾞｼｯｸM-PRO" w:hint="eastAsia"/>
                <w:color w:val="000000" w:themeColor="text1"/>
                <w:sz w:val="24"/>
                <w:szCs w:val="24"/>
              </w:rPr>
              <w:t>都化に向けた中</w:t>
            </w:r>
            <w:r w:rsidRPr="005E6E62">
              <w:rPr>
                <w:rFonts w:ascii="Meiryo UI" w:eastAsia="Meiryo UI" w:hAnsi="Meiryo UI" w:cs="Meiryo UI" w:hint="eastAsia"/>
                <w:color w:val="000000" w:themeColor="text1"/>
                <w:sz w:val="24"/>
                <w:szCs w:val="24"/>
              </w:rPr>
              <w:t>⻑</w:t>
            </w:r>
            <w:r w:rsidRPr="005E6E62">
              <w:rPr>
                <w:rFonts w:ascii="HG丸ｺﾞｼｯｸM-PRO" w:eastAsia="HG丸ｺﾞｼｯｸM-PRO" w:hAnsi="HG丸ｺﾞｼｯｸM-PRO" w:cs="HG丸ｺﾞｼｯｸM-PRO" w:hint="eastAsia"/>
                <w:color w:val="000000" w:themeColor="text1"/>
                <w:sz w:val="24"/>
                <w:szCs w:val="24"/>
              </w:rPr>
              <w:t>期的な取組み</w:t>
            </w:r>
            <w:r w:rsidRPr="005E6E62">
              <w:rPr>
                <w:rFonts w:ascii="Meiryo UI" w:eastAsia="Meiryo UI" w:hAnsi="Meiryo UI" w:cs="Meiryo UI" w:hint="eastAsia"/>
                <w:color w:val="000000" w:themeColor="text1"/>
                <w:sz w:val="24"/>
                <w:szCs w:val="24"/>
              </w:rPr>
              <w:t>⽅</w:t>
            </w:r>
            <w:r w:rsidRPr="005E6E62">
              <w:rPr>
                <w:rFonts w:ascii="HG丸ｺﾞｼｯｸM-PRO" w:eastAsia="HG丸ｺﾞｼｯｸM-PRO" w:hAnsi="HG丸ｺﾞｼｯｸM-PRO" w:cs="HG丸ｺﾞｼｯｸM-PRO" w:hint="eastAsia"/>
                <w:color w:val="000000" w:themeColor="text1"/>
                <w:sz w:val="24"/>
                <w:szCs w:val="24"/>
              </w:rPr>
              <w:t>向（未定稿）</w:t>
            </w:r>
          </w:p>
        </w:tc>
      </w:tr>
      <w:tr w:rsidR="00614E53" w:rsidRPr="00FB5DD3" w:rsidTr="00BC7027">
        <w:trPr>
          <w:trHeight w:val="604"/>
        </w:trPr>
        <w:tc>
          <w:tcPr>
            <w:tcW w:w="1559" w:type="dxa"/>
          </w:tcPr>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関係部局</w:t>
            </w:r>
          </w:p>
          <w:p w:rsidR="00614E53" w:rsidRPr="00305C02" w:rsidRDefault="00614E53" w:rsidP="00BC7027">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lastRenderedPageBreak/>
              <w:t>（室課）</w:t>
            </w:r>
          </w:p>
        </w:tc>
        <w:tc>
          <w:tcPr>
            <w:tcW w:w="7796" w:type="dxa"/>
            <w:vAlign w:val="center"/>
          </w:tcPr>
          <w:p w:rsidR="00614E53" w:rsidRPr="00305C02" w:rsidRDefault="00614E53" w:rsidP="00BC7027">
            <w:pPr>
              <w:rPr>
                <w:rFonts w:ascii="HG丸ｺﾞｼｯｸM-PRO" w:eastAsia="HG丸ｺﾞｼｯｸM-PRO" w:hAnsi="HG丸ｺﾞｼｯｸM-PRO"/>
                <w:sz w:val="24"/>
                <w:szCs w:val="24"/>
              </w:rPr>
            </w:pPr>
          </w:p>
        </w:tc>
      </w:tr>
    </w:tbl>
    <w:p w:rsidR="00953DD0" w:rsidRDefault="008C056E" w:rsidP="008C056E"/>
    <w:sectPr w:rsidR="00953DD0" w:rsidSect="00D65564">
      <w:pgSz w:w="11906" w:h="16838" w:code="9"/>
      <w:pgMar w:top="567" w:right="1134" w:bottom="567" w:left="1134" w:header="851" w:footer="992" w:gutter="0"/>
      <w:cols w:space="425"/>
      <w:docGrid w:type="linesAndChars" w:linePitch="411" w:charSpace="4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00" w:rsidRDefault="00E10500" w:rsidP="00E10500">
      <w:r>
        <w:separator/>
      </w:r>
    </w:p>
  </w:endnote>
  <w:endnote w:type="continuationSeparator" w:id="0">
    <w:p w:rsidR="00E10500" w:rsidRDefault="00E10500" w:rsidP="00E1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00" w:rsidRDefault="00E10500" w:rsidP="00E10500">
      <w:r>
        <w:separator/>
      </w:r>
    </w:p>
  </w:footnote>
  <w:footnote w:type="continuationSeparator" w:id="0">
    <w:p w:rsidR="00E10500" w:rsidRDefault="00E10500" w:rsidP="00E10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53"/>
    <w:rsid w:val="001222D2"/>
    <w:rsid w:val="002363FA"/>
    <w:rsid w:val="00614E53"/>
    <w:rsid w:val="00744459"/>
    <w:rsid w:val="008C056E"/>
    <w:rsid w:val="00E1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53"/>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0500"/>
    <w:pPr>
      <w:tabs>
        <w:tab w:val="center" w:pos="4252"/>
        <w:tab w:val="right" w:pos="8504"/>
      </w:tabs>
      <w:snapToGrid w:val="0"/>
    </w:pPr>
  </w:style>
  <w:style w:type="character" w:customStyle="1" w:styleId="a5">
    <w:name w:val="ヘッダー (文字)"/>
    <w:basedOn w:val="a0"/>
    <w:link w:val="a4"/>
    <w:uiPriority w:val="99"/>
    <w:rsid w:val="00E10500"/>
    <w:rPr>
      <w:rFonts w:eastAsia="ＭＳ ゴシック"/>
      <w:sz w:val="30"/>
    </w:rPr>
  </w:style>
  <w:style w:type="paragraph" w:styleId="a6">
    <w:name w:val="footer"/>
    <w:basedOn w:val="a"/>
    <w:link w:val="a7"/>
    <w:uiPriority w:val="99"/>
    <w:unhideWhenUsed/>
    <w:rsid w:val="00E10500"/>
    <w:pPr>
      <w:tabs>
        <w:tab w:val="center" w:pos="4252"/>
        <w:tab w:val="right" w:pos="8504"/>
      </w:tabs>
      <w:snapToGrid w:val="0"/>
    </w:pPr>
  </w:style>
  <w:style w:type="character" w:customStyle="1" w:styleId="a7">
    <w:name w:val="フッター (文字)"/>
    <w:basedOn w:val="a0"/>
    <w:link w:val="a6"/>
    <w:uiPriority w:val="99"/>
    <w:rsid w:val="00E10500"/>
    <w:rPr>
      <w:rFonts w:eastAsia="ＭＳ ゴシック"/>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53"/>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0500"/>
    <w:pPr>
      <w:tabs>
        <w:tab w:val="center" w:pos="4252"/>
        <w:tab w:val="right" w:pos="8504"/>
      </w:tabs>
      <w:snapToGrid w:val="0"/>
    </w:pPr>
  </w:style>
  <w:style w:type="character" w:customStyle="1" w:styleId="a5">
    <w:name w:val="ヘッダー (文字)"/>
    <w:basedOn w:val="a0"/>
    <w:link w:val="a4"/>
    <w:uiPriority w:val="99"/>
    <w:rsid w:val="00E10500"/>
    <w:rPr>
      <w:rFonts w:eastAsia="ＭＳ ゴシック"/>
      <w:sz w:val="30"/>
    </w:rPr>
  </w:style>
  <w:style w:type="paragraph" w:styleId="a6">
    <w:name w:val="footer"/>
    <w:basedOn w:val="a"/>
    <w:link w:val="a7"/>
    <w:uiPriority w:val="99"/>
    <w:unhideWhenUsed/>
    <w:rsid w:val="00E10500"/>
    <w:pPr>
      <w:tabs>
        <w:tab w:val="center" w:pos="4252"/>
        <w:tab w:val="right" w:pos="8504"/>
      </w:tabs>
      <w:snapToGrid w:val="0"/>
    </w:pPr>
  </w:style>
  <w:style w:type="character" w:customStyle="1" w:styleId="a7">
    <w:name w:val="フッター (文字)"/>
    <w:basedOn w:val="a0"/>
    <w:link w:val="a6"/>
    <w:uiPriority w:val="99"/>
    <w:rsid w:val="00E10500"/>
    <w:rPr>
      <w:rFonts w:eastAsia="ＭＳ ゴシック"/>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Batchadmin</dc:creator>
  <cp:lastModifiedBy>Batchadmin</cp:lastModifiedBy>
  <cp:revision>4</cp:revision>
  <dcterms:created xsi:type="dcterms:W3CDTF">2017-03-01T04:24:00Z</dcterms:created>
  <dcterms:modified xsi:type="dcterms:W3CDTF">2017-03-01T06:31:00Z</dcterms:modified>
</cp:coreProperties>
</file>