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94" w:rsidRDefault="001631A6">
      <w:r>
        <w:rPr>
          <w:rFonts w:ascii="メイリオ" w:eastAsia="メイリオ" w:hAnsi="メイリオ" w:cs="メイリオ" w:hint="eastAsia"/>
          <w:noProof/>
          <w:sz w:val="28"/>
          <w:szCs w:val="28"/>
        </w:rPr>
        <mc:AlternateContent>
          <mc:Choice Requires="wps">
            <w:drawing>
              <wp:anchor distT="0" distB="0" distL="114300" distR="114300" simplePos="0" relativeHeight="251675648" behindDoc="0" locked="0" layoutInCell="1" allowOverlap="1" wp14:anchorId="78CF2C1C" wp14:editId="3EDC29CE">
                <wp:simplePos x="0" y="0"/>
                <wp:positionH relativeFrom="column">
                  <wp:posOffset>8765540</wp:posOffset>
                </wp:positionH>
                <wp:positionV relativeFrom="paragraph">
                  <wp:posOffset>41910</wp:posOffset>
                </wp:positionV>
                <wp:extent cx="85725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57250" cy="457200"/>
                        </a:xfrm>
                        <a:prstGeom prst="rect">
                          <a:avLst/>
                        </a:prstGeom>
                        <a:solidFill>
                          <a:sysClr val="window" lastClr="FFFFFF"/>
                        </a:solidFill>
                        <a:ln w="6350">
                          <a:solidFill>
                            <a:prstClr val="black"/>
                          </a:solidFill>
                        </a:ln>
                      </wps:spPr>
                      <wps:txbx>
                        <w:txbxContent>
                          <w:p w:rsidR="001631A6" w:rsidRPr="00B8053E" w:rsidRDefault="001631A6" w:rsidP="001631A6">
                            <w:pPr>
                              <w:jc w:val="center"/>
                              <w:rPr>
                                <w:b/>
                                <w:sz w:val="28"/>
                                <w:szCs w:val="28"/>
                              </w:rPr>
                            </w:pPr>
                            <w:r w:rsidRPr="00B8053E">
                              <w:rPr>
                                <w:rFonts w:hint="eastAsia"/>
                                <w:b/>
                                <w:sz w:val="28"/>
                                <w:szCs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90.2pt;margin-top:3.3pt;width: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" fillcolor="window" strokeweight=".5pt">
                <v:textbox>
                  <w:txbxContent>
                    <w:p w:rsidR="001631A6" w:rsidRPr="00B8053E" w:rsidRDefault="001631A6" w:rsidP="001631A6">
                      <w:pPr>
                        <w:jc w:val="center"/>
                        <w:rPr>
                          <w:b/>
                          <w:sz w:val="28"/>
                          <w:szCs w:val="28"/>
                        </w:rPr>
                      </w:pPr>
                      <w:r w:rsidRPr="00B8053E">
                        <w:rPr>
                          <w:rFonts w:hint="eastAsia"/>
                          <w:b/>
                          <w:sz w:val="28"/>
                          <w:szCs w:val="28"/>
                        </w:rPr>
                        <w:t>資料２</w:t>
                      </w:r>
                    </w:p>
                  </w:txbxContent>
                </v:textbox>
              </v:shape>
            </w:pict>
          </mc:Fallback>
        </mc:AlternateContent>
      </w:r>
      <w:r w:rsidR="00B96828">
        <w:rPr>
          <w:rFonts w:hint="eastAsia"/>
          <w:noProof/>
        </w:rPr>
        <mc:AlternateContent>
          <mc:Choice Requires="wps">
            <w:drawing>
              <wp:anchor distT="0" distB="0" distL="114300" distR="114300" simplePos="0" relativeHeight="251660288" behindDoc="0" locked="0" layoutInCell="1" allowOverlap="1" wp14:anchorId="7BD7804F" wp14:editId="156257CE">
                <wp:simplePos x="0" y="0"/>
                <wp:positionH relativeFrom="column">
                  <wp:posOffset>431165</wp:posOffset>
                </wp:positionH>
                <wp:positionV relativeFrom="paragraph">
                  <wp:posOffset>13335</wp:posOffset>
                </wp:positionV>
                <wp:extent cx="8915400" cy="4857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8915400" cy="4857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828" w:rsidRPr="00B96828" w:rsidRDefault="00B96828" w:rsidP="00B96828">
                            <w:pPr>
                              <w:jc w:val="center"/>
                              <w:rPr>
                                <w:color w:val="000000" w:themeColor="text1"/>
                              </w:rPr>
                            </w:pPr>
                            <w:r w:rsidRPr="00B96828">
                              <w:rPr>
                                <w:rFonts w:ascii="HG丸ｺﾞｼｯｸM-PRO" w:eastAsia="HG丸ｺﾞｼｯｸM-PRO" w:hAnsi="HG丸ｺﾞｼｯｸM-PRO" w:hint="eastAsia"/>
                                <w:b/>
                                <w:color w:val="000000" w:themeColor="text1"/>
                                <w:sz w:val="28"/>
                                <w:szCs w:val="28"/>
                              </w:rPr>
                              <w:t>大阪府内におけるギャンブル等依存症対策（現状、課題及び想定される取り組み）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95pt;margin-top:1.05pt;width:702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" fillcolor="#b8cce4 [1300]" stroked="f" strokeweight="2pt">
                <v:textbox>
                  <w:txbxContent>
                    <w:p w:rsidR="00B96828" w:rsidRPr="00B96828" w:rsidRDefault="00B96828" w:rsidP="00B96828">
                      <w:pPr>
                        <w:jc w:val="center"/>
                        <w:rPr>
                          <w:color w:val="000000" w:themeColor="text1"/>
                        </w:rPr>
                      </w:pPr>
                      <w:r w:rsidRPr="00B96828">
                        <w:rPr>
                          <w:rFonts w:ascii="HG丸ｺﾞｼｯｸM-PRO" w:eastAsia="HG丸ｺﾞｼｯｸM-PRO" w:hAnsi="HG丸ｺﾞｼｯｸM-PRO" w:hint="eastAsia"/>
                          <w:b/>
                          <w:color w:val="000000" w:themeColor="text1"/>
                          <w:sz w:val="28"/>
                          <w:szCs w:val="28"/>
                        </w:rPr>
                        <w:t>大阪府内におけるギャンブル等依存症対策（現状、課題及び想定される取り組み）</w:t>
                      </w:r>
                    </w:p>
                  </w:txbxContent>
                </v:textbox>
              </v:rect>
            </w:pict>
          </mc:Fallback>
        </mc:AlternateContent>
      </w:r>
    </w:p>
    <w:p w:rsidR="00C209BE" w:rsidRPr="00133D29" w:rsidRDefault="00C209BE">
      <w:pPr>
        <w:rPr>
          <w:rFonts w:ascii="HG丸ｺﾞｼｯｸM-PRO" w:eastAsia="HG丸ｺﾞｼｯｸM-PRO" w:hAnsi="HG丸ｺﾞｼｯｸM-PRO"/>
          <w:b/>
          <w:sz w:val="28"/>
          <w:szCs w:val="28"/>
        </w:rPr>
      </w:pPr>
    </w:p>
    <w:p w:rsidR="00C209BE" w:rsidRDefault="00446DB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02D463" wp14:editId="319A9B61">
                <wp:simplePos x="0" y="0"/>
                <wp:positionH relativeFrom="column">
                  <wp:posOffset>431165</wp:posOffset>
                </wp:positionH>
                <wp:positionV relativeFrom="paragraph">
                  <wp:posOffset>147956</wp:posOffset>
                </wp:positionV>
                <wp:extent cx="8915400" cy="525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915400" cy="525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＜基本的取り組み＞</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①教育の振興等　　　　　　　　　　　　　　　　　　　　　　　　　　　　　　　　　　　　　　　</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ギャンブル等依存症問題に関する知識の普及のために必要な施策　　　　　　　　　　　　　　　　　　</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②ギャンブル等依存症の予防等に資する事業の実施</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ギャンブル等依存症の予防等が図られるものとなるようにするために必要な施策</w:t>
                            </w:r>
                          </w:p>
                          <w:p w:rsidR="00C209BE" w:rsidRPr="00C209BE" w:rsidRDefault="004B3CBC" w:rsidP="00C209BE">
                            <w:pPr>
                              <w:jc w:val="left"/>
                              <w:rPr>
                                <w:rFonts w:ascii="HG丸ｺﾞｼｯｸM-PRO" w:eastAsia="HG丸ｺﾞｼｯｸM-PRO" w:hAnsi="HG丸ｺﾞｼｯｸM-PRO"/>
                                <w:color w:val="000000" w:themeColor="text1"/>
                                <w:sz w:val="22"/>
                              </w:rPr>
                            </w:pPr>
                            <w:r w:rsidRPr="004B3CBC">
                              <w:rPr>
                                <w:rFonts w:ascii="HG丸ｺﾞｼｯｸM-PRO" w:eastAsia="HG丸ｺﾞｼｯｸM-PRO" w:hAnsi="HG丸ｺﾞｼｯｸM-PRO" w:hint="eastAsia"/>
                                <w:color w:val="000000" w:themeColor="text1"/>
                                <w:sz w:val="22"/>
                              </w:rPr>
                              <w:t xml:space="preserve">　③</w:t>
                            </w:r>
                            <w:r w:rsidR="00C209BE" w:rsidRPr="00C209BE">
                              <w:rPr>
                                <w:rFonts w:ascii="HG丸ｺﾞｼｯｸM-PRO" w:eastAsia="HG丸ｺﾞｼｯｸM-PRO" w:hAnsi="HG丸ｺﾞｼｯｸM-PRO" w:hint="eastAsia"/>
                                <w:color w:val="000000" w:themeColor="text1"/>
                                <w:sz w:val="22"/>
                              </w:rPr>
                              <w:t>医療提供体制の整備</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ギャンブル等依存症に係る専門的な医療の提供等を行う医療機関の整備その他の医療提供体制の整備を図るために必要な施策</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④相談支援等</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相談支援の体制の整備その他のギャンブル等依存症である者等及びその家族に対するギャンブル等依存症問題に関する相談支援等を</w:t>
                            </w:r>
                          </w:p>
                          <w:p w:rsidR="00C209BE" w:rsidRPr="00C209BE" w:rsidRDefault="00C209BE" w:rsidP="00C209BE">
                            <w:pPr>
                              <w:ind w:firstLineChars="300" w:firstLine="66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推進するために必要な施策</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⑤社会復帰の支援</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円滑な社会復帰に資するよう、就労の支援その他の支援を推進するために必要な施策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⑥民間団体の活動に対する支援</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民間団体が行うギャンブル等依存症対策に関する自発的な活動を支援するために必要な施策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⑦連携協力体制の整備</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連携協力体制の整備を図るために必要な施策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⑧人材の確保等</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ギャンブル等依存症対策に関連する業務に従事する者について、ギャンブル等依存症問題に関し、十分な知識を有する人材の確保、</w:t>
                            </w:r>
                          </w:p>
                          <w:p w:rsidR="00C209BE" w:rsidRPr="00C209BE" w:rsidRDefault="00C209BE" w:rsidP="00C209BE">
                            <w:pPr>
                              <w:ind w:firstLineChars="300" w:firstLine="66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養成及び資質の向上のために必要な施策</w:t>
                            </w:r>
                          </w:p>
                          <w:p w:rsidR="00C209BE" w:rsidRPr="00C209BE" w:rsidRDefault="00C209BE" w:rsidP="00C87F6C">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⑨調査研究の推進等</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sidR="00C87F6C">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ギャンブル等依存症問題に関する調査研究の推進並びにその成果普及のために必要な施策</w:t>
                            </w:r>
                          </w:p>
                          <w:p w:rsidR="00C209BE" w:rsidRPr="00C209BE" w:rsidRDefault="00C209BE" w:rsidP="00C87F6C">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⑩実態調査</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sidR="00C87F6C">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ギャンブル等依存症問題の実態を明らかにするための調査及びその結果の公表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3.95pt;margin-top:11.65pt;width:70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" filled="f" strokecolor="black [3213]" strokeweight="1pt">
                <v:textbox>
                  <w:txbxContent>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＜基本的取り組み＞</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①教育の振興等　　　　　　　　　　　　　　　　　　　　　　　　　　　　　　　　　　　　　　　</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ギャンブル等依存症問題に関する知識の普及のために必要な施策　　　　　　　　　　　　　　　　　　</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②ギャンブル等依存症の予防等に資する事業の実施</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ギャンブル等依存症の予防等が図られるものとなるようにするために必要な施策</w:t>
                      </w:r>
                    </w:p>
                    <w:p w:rsidR="00C209BE" w:rsidRPr="00C209BE" w:rsidRDefault="004B3CBC" w:rsidP="00C209BE">
                      <w:pPr>
                        <w:jc w:val="left"/>
                        <w:rPr>
                          <w:rFonts w:ascii="HG丸ｺﾞｼｯｸM-PRO" w:eastAsia="HG丸ｺﾞｼｯｸM-PRO" w:hAnsi="HG丸ｺﾞｼｯｸM-PRO"/>
                          <w:color w:val="000000" w:themeColor="text1"/>
                          <w:sz w:val="22"/>
                        </w:rPr>
                      </w:pPr>
                      <w:r w:rsidRPr="004B3CBC">
                        <w:rPr>
                          <w:rFonts w:ascii="HG丸ｺﾞｼｯｸM-PRO" w:eastAsia="HG丸ｺﾞｼｯｸM-PRO" w:hAnsi="HG丸ｺﾞｼｯｸM-PRO" w:hint="eastAsia"/>
                          <w:color w:val="000000" w:themeColor="text1"/>
                          <w:sz w:val="22"/>
                        </w:rPr>
                        <w:t xml:space="preserve">　③</w:t>
                      </w:r>
                      <w:r w:rsidR="00C209BE" w:rsidRPr="00C209BE">
                        <w:rPr>
                          <w:rFonts w:ascii="HG丸ｺﾞｼｯｸM-PRO" w:eastAsia="HG丸ｺﾞｼｯｸM-PRO" w:hAnsi="HG丸ｺﾞｼｯｸM-PRO" w:hint="eastAsia"/>
                          <w:color w:val="000000" w:themeColor="text1"/>
                          <w:sz w:val="22"/>
                        </w:rPr>
                        <w:t>医療提供体制の整備</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ギャンブル等依存症に係る専門的な医療の提供等を行う医療機関の整備その他の医療提供体制の整備を図るために必要な施策</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④相談支援等</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相談支援の体制の整備その他のギャンブル等依存症である者等及びその家族に対するギャンブル等依存症問題に関する相談支援等を</w:t>
                      </w:r>
                    </w:p>
                    <w:p w:rsidR="00C209BE" w:rsidRPr="00C209BE" w:rsidRDefault="00C209BE" w:rsidP="00C209BE">
                      <w:pPr>
                        <w:ind w:firstLineChars="300" w:firstLine="66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推進するために必要な施策</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⑤社会復帰の支援</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円滑な社会復帰に資するよう、就労の支援その他の支援を推進するために必要な施策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⑥民間団体の活動に対する支援</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民間団体が行うギャンブル等依存症対策に関する自発的な活動を支援するために必要な施策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⑦連携協力体制の整備</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連携協力体制の整備を図るために必要な施策</w:t>
                      </w:r>
                    </w:p>
                    <w:p w:rsidR="00C209BE" w:rsidRPr="00C209BE" w:rsidRDefault="00C209BE" w:rsidP="00C209BE">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⑧人材の確保等</w:t>
                      </w:r>
                    </w:p>
                    <w:p w:rsid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ギャンブル等依存症対策に関連する業務に従事する者について、ギャンブル等依存症問題に関し、十分な知識を有する人材の確保、</w:t>
                      </w:r>
                    </w:p>
                    <w:p w:rsidR="00C209BE" w:rsidRPr="00C209BE" w:rsidRDefault="00C209BE" w:rsidP="00C209BE">
                      <w:pPr>
                        <w:ind w:firstLineChars="300" w:firstLine="66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養成及び資質の向上のために必要な施策</w:t>
                      </w:r>
                    </w:p>
                    <w:p w:rsidR="00C209BE" w:rsidRPr="00C209BE" w:rsidRDefault="00C209BE" w:rsidP="00C87F6C">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⑨調査研究の推進等</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sidR="00C87F6C">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ギャンブル等依存症問題に関する調査研究の推進並びにその成果普及のために必要な施策</w:t>
                      </w:r>
                    </w:p>
                    <w:p w:rsidR="00C209BE" w:rsidRPr="00C209BE" w:rsidRDefault="00C209BE" w:rsidP="00C87F6C">
                      <w:pPr>
                        <w:ind w:firstLineChars="100" w:firstLine="220"/>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⑩実態調査</w:t>
                      </w:r>
                    </w:p>
                    <w:p w:rsidR="00C209BE" w:rsidRPr="00C209BE" w:rsidRDefault="00C209BE" w:rsidP="00C209BE">
                      <w:pPr>
                        <w:jc w:val="left"/>
                        <w:rPr>
                          <w:rFonts w:ascii="HG丸ｺﾞｼｯｸM-PRO" w:eastAsia="HG丸ｺﾞｼｯｸM-PRO" w:hAnsi="HG丸ｺﾞｼｯｸM-PRO"/>
                          <w:color w:val="000000" w:themeColor="text1"/>
                          <w:sz w:val="22"/>
                        </w:rPr>
                      </w:pPr>
                      <w:r w:rsidRPr="00C209BE">
                        <w:rPr>
                          <w:rFonts w:ascii="HG丸ｺﾞｼｯｸM-PRO" w:eastAsia="HG丸ｺﾞｼｯｸM-PRO" w:hAnsi="HG丸ｺﾞｼｯｸM-PRO" w:hint="eastAsia"/>
                          <w:color w:val="000000" w:themeColor="text1"/>
                          <w:sz w:val="22"/>
                        </w:rPr>
                        <w:t xml:space="preserve">　</w:t>
                      </w:r>
                      <w:r w:rsidR="00C87F6C">
                        <w:rPr>
                          <w:rFonts w:ascii="HG丸ｺﾞｼｯｸM-PRO" w:eastAsia="HG丸ｺﾞｼｯｸM-PRO" w:hAnsi="HG丸ｺﾞｼｯｸM-PRO" w:hint="eastAsia"/>
                          <w:color w:val="000000" w:themeColor="text1"/>
                          <w:sz w:val="22"/>
                        </w:rPr>
                        <w:t xml:space="preserve">　</w:t>
                      </w:r>
                      <w:r w:rsidRPr="00C209BE">
                        <w:rPr>
                          <w:rFonts w:ascii="HG丸ｺﾞｼｯｸM-PRO" w:eastAsia="HG丸ｺﾞｼｯｸM-PRO" w:hAnsi="HG丸ｺﾞｼｯｸM-PRO" w:hint="eastAsia"/>
                          <w:color w:val="000000" w:themeColor="text1"/>
                          <w:sz w:val="22"/>
                        </w:rPr>
                        <w:t xml:space="preserve">　ギャンブル等依存症問題の実態を明らかにするための調査及びその結果の公表</w:t>
                      </w:r>
                    </w:p>
                  </w:txbxContent>
                </v:textbox>
              </v:rect>
            </w:pict>
          </mc:Fallback>
        </mc:AlternateContent>
      </w: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bookmarkStart w:id="0" w:name="_GoBack"/>
      <w:bookmarkEnd w:id="0"/>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C209BE" w:rsidRDefault="00C209BE">
      <w:pPr>
        <w:rPr>
          <w:rFonts w:ascii="HG丸ｺﾞｼｯｸM-PRO" w:eastAsia="HG丸ｺﾞｼｯｸM-PRO" w:hAnsi="HG丸ｺﾞｼｯｸM-PRO"/>
          <w:sz w:val="24"/>
          <w:szCs w:val="24"/>
        </w:rPr>
      </w:pPr>
    </w:p>
    <w:p w:rsidR="00446DB4" w:rsidRDefault="00446DB4">
      <w:pPr>
        <w:rPr>
          <w:rFonts w:ascii="HG丸ｺﾞｼｯｸM-PRO" w:eastAsia="HG丸ｺﾞｼｯｸM-PRO" w:hAnsi="HG丸ｺﾞｼｯｸM-PRO"/>
          <w:sz w:val="24"/>
          <w:szCs w:val="24"/>
        </w:rPr>
      </w:pPr>
    </w:p>
    <w:p w:rsidR="00446DB4" w:rsidRDefault="00324A9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4545965</wp:posOffset>
                </wp:positionH>
                <wp:positionV relativeFrom="paragraph">
                  <wp:posOffset>127635</wp:posOffset>
                </wp:positionV>
                <wp:extent cx="323850" cy="2667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238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sidRPr="00324A9B">
                              <w:rPr>
                                <w:rFonts w:ascii="HG丸ｺﾞｼｯｸM-PRO" w:eastAsia="HG丸ｺﾞｼｯｸM-PRO" w:hAnsi="HG丸ｺﾞｼｯｸM-PRO"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357.95pt;margin-top:10.05pt;width:25.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sidRPr="00324A9B">
                        <w:rPr>
                          <w:rFonts w:ascii="HG丸ｺﾞｼｯｸM-PRO" w:eastAsia="HG丸ｺﾞｼｯｸM-PRO" w:hAnsi="HG丸ｺﾞｼｯｸM-PRO" w:hint="eastAsia"/>
                          <w:color w:val="000000" w:themeColor="text1"/>
                          <w:sz w:val="22"/>
                        </w:rPr>
                        <w:t>１</w:t>
                      </w:r>
                    </w:p>
                  </w:txbxContent>
                </v:textbox>
              </v:rect>
            </w:pict>
          </mc:Fallback>
        </mc:AlternateContent>
      </w:r>
    </w:p>
    <w:p w:rsidR="00446DB4" w:rsidRDefault="00446DB4">
      <w:pPr>
        <w:rPr>
          <w:rFonts w:ascii="HG丸ｺﾞｼｯｸM-PRO" w:eastAsia="HG丸ｺﾞｼｯｸM-PRO" w:hAnsi="HG丸ｺﾞｼｯｸM-PRO"/>
          <w:sz w:val="24"/>
          <w:szCs w:val="24"/>
        </w:rPr>
      </w:pPr>
    </w:p>
    <w:tbl>
      <w:tblPr>
        <w:tblStyle w:val="a3"/>
        <w:tblW w:w="0" w:type="auto"/>
        <w:tblInd w:w="108" w:type="dxa"/>
        <w:tblLook w:val="04A0" w:firstRow="1" w:lastRow="0" w:firstColumn="1" w:lastColumn="0" w:noHBand="0" w:noVBand="1"/>
      </w:tblPr>
      <w:tblGrid>
        <w:gridCol w:w="576"/>
        <w:gridCol w:w="1843"/>
        <w:gridCol w:w="1559"/>
        <w:gridCol w:w="5529"/>
        <w:gridCol w:w="5528"/>
      </w:tblGrid>
      <w:tr w:rsidR="00C209BE" w:rsidTr="00DF7C3D">
        <w:tc>
          <w:tcPr>
            <w:tcW w:w="576" w:type="dxa"/>
            <w:shd w:val="clear" w:color="auto" w:fill="C6D9F1" w:themeFill="text2" w:themeFillTint="33"/>
          </w:tcPr>
          <w:p w:rsidR="00C209BE" w:rsidRDefault="00C209BE" w:rsidP="003835C2">
            <w:pPr>
              <w:jc w:val="center"/>
              <w:rPr>
                <w:rFonts w:ascii="HG丸ｺﾞｼｯｸM-PRO" w:eastAsia="HG丸ｺﾞｼｯｸM-PRO" w:hAnsi="HG丸ｺﾞｼｯｸM-PRO"/>
                <w:sz w:val="24"/>
                <w:szCs w:val="24"/>
              </w:rPr>
            </w:pPr>
          </w:p>
        </w:tc>
        <w:tc>
          <w:tcPr>
            <w:tcW w:w="1843" w:type="dxa"/>
            <w:shd w:val="clear" w:color="auto" w:fill="C6D9F1" w:themeFill="text2" w:themeFillTint="33"/>
          </w:tcPr>
          <w:p w:rsidR="00C209BE" w:rsidRDefault="00C209BE" w:rsidP="003835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C6D9F1" w:themeFill="text2" w:themeFillTint="33"/>
          </w:tcPr>
          <w:p w:rsidR="00C209BE" w:rsidRDefault="00C209BE" w:rsidP="003835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w:t>
            </w:r>
            <w:r w:rsidR="003835C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目</w:t>
            </w:r>
          </w:p>
        </w:tc>
        <w:tc>
          <w:tcPr>
            <w:tcW w:w="5529" w:type="dxa"/>
            <w:shd w:val="clear" w:color="auto" w:fill="C6D9F1" w:themeFill="text2" w:themeFillTint="33"/>
          </w:tcPr>
          <w:p w:rsidR="00C209BE" w:rsidRDefault="00C209BE" w:rsidP="003835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w:t>
            </w:r>
            <w:r w:rsidR="00DA04D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状</w:t>
            </w:r>
            <w:r w:rsidR="00DA04D1">
              <w:rPr>
                <w:rFonts w:ascii="HG丸ｺﾞｼｯｸM-PRO" w:eastAsia="HG丸ｺﾞｼｯｸM-PRO" w:hAnsi="HG丸ｺﾞｼｯｸM-PRO" w:hint="eastAsia"/>
                <w:sz w:val="24"/>
                <w:szCs w:val="24"/>
              </w:rPr>
              <w:t>（大阪府、大阪市、関係機関の取り組み）</w:t>
            </w:r>
          </w:p>
        </w:tc>
        <w:tc>
          <w:tcPr>
            <w:tcW w:w="5528" w:type="dxa"/>
            <w:shd w:val="clear" w:color="auto" w:fill="C6D9F1" w:themeFill="text2" w:themeFillTint="33"/>
          </w:tcPr>
          <w:p w:rsidR="00C209BE" w:rsidRDefault="00C209BE" w:rsidP="003835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w:t>
            </w:r>
            <w:r w:rsidR="003835C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題</w:t>
            </w:r>
          </w:p>
        </w:tc>
      </w:tr>
      <w:tr w:rsidR="00DF7C3D" w:rsidTr="00DF7C3D">
        <w:trPr>
          <w:trHeight w:val="1185"/>
        </w:trPr>
        <w:tc>
          <w:tcPr>
            <w:tcW w:w="576"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Pr="003835C2" w:rsidRDefault="00DF7C3D" w:rsidP="003835C2">
            <w:pPr>
              <w:pStyle w:val="a4"/>
              <w:numPr>
                <w:ilvl w:val="0"/>
                <w:numId w:val="1"/>
              </w:numPr>
              <w:ind w:leftChars="0"/>
              <w:rPr>
                <w:rFonts w:ascii="HG丸ｺﾞｼｯｸM-PRO" w:eastAsia="HG丸ｺﾞｼｯｸM-PRO" w:hAnsi="HG丸ｺﾞｼｯｸM-PRO"/>
                <w:sz w:val="24"/>
                <w:szCs w:val="24"/>
              </w:rPr>
            </w:pPr>
          </w:p>
        </w:tc>
        <w:tc>
          <w:tcPr>
            <w:tcW w:w="1843"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教育の振興等</w:t>
            </w:r>
          </w:p>
        </w:tc>
        <w:tc>
          <w:tcPr>
            <w:tcW w:w="1559"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学校教育</w:t>
            </w:r>
          </w:p>
        </w:tc>
        <w:tc>
          <w:tcPr>
            <w:tcW w:w="5529" w:type="dxa"/>
            <w:vMerge w:val="restart"/>
          </w:tcPr>
          <w:p w:rsidR="00144163" w:rsidRPr="00144163" w:rsidRDefault="00DF7C3D" w:rsidP="00144163">
            <w:pPr>
              <w:ind w:left="240" w:hangingChars="100" w:hanging="240"/>
              <w:rPr>
                <w:rFonts w:ascii="HG丸ｺﾞｼｯｸM-PRO" w:eastAsia="HG丸ｺﾞｼｯｸM-PRO" w:hAnsi="HG丸ｺﾞｼｯｸM-PRO"/>
                <w:sz w:val="24"/>
                <w:szCs w:val="24"/>
              </w:rPr>
            </w:pPr>
            <w:r w:rsidRPr="00C209BE">
              <w:rPr>
                <w:rFonts w:ascii="HG丸ｺﾞｼｯｸM-PRO" w:eastAsia="HG丸ｺﾞｼｯｸM-PRO" w:hAnsi="HG丸ｺﾞｼｯｸM-PRO" w:hint="eastAsia"/>
                <w:sz w:val="24"/>
                <w:szCs w:val="24"/>
              </w:rPr>
              <w:t>・</w:t>
            </w:r>
            <w:r w:rsidR="00144163" w:rsidRPr="00144163">
              <w:rPr>
                <w:rFonts w:ascii="HG丸ｺﾞｼｯｸM-PRO" w:eastAsia="HG丸ｺﾞｼｯｸM-PRO" w:hAnsi="HG丸ｺﾞｼｯｸM-PRO" w:hint="eastAsia"/>
                <w:sz w:val="24"/>
                <w:szCs w:val="24"/>
              </w:rPr>
              <w:t>ギャンブル等依存症に関わる教育として、金銭管理について考える指導等を実施</w:t>
            </w:r>
          </w:p>
          <w:p w:rsidR="00144163" w:rsidRDefault="00144163" w:rsidP="00144163">
            <w:pPr>
              <w:ind w:left="240" w:hangingChars="100" w:hanging="240"/>
              <w:rPr>
                <w:rFonts w:ascii="HG丸ｺﾞｼｯｸM-PRO" w:eastAsia="HG丸ｺﾞｼｯｸM-PRO" w:hAnsi="HG丸ｺﾞｼｯｸM-PRO"/>
                <w:sz w:val="24"/>
                <w:szCs w:val="24"/>
              </w:rPr>
            </w:pPr>
            <w:r w:rsidRPr="00144163">
              <w:rPr>
                <w:rFonts w:ascii="HG丸ｺﾞｼｯｸM-PRO" w:eastAsia="HG丸ｺﾞｼｯｸM-PRO" w:hAnsi="HG丸ｺﾞｼｯｸM-PRO" w:hint="eastAsia"/>
                <w:sz w:val="24"/>
                <w:szCs w:val="24"/>
              </w:rPr>
              <w:t>・パチンコ店への入店など、法律で禁止されている行為についての指導</w:t>
            </w:r>
            <w:r w:rsidR="00E14F6C">
              <w:rPr>
                <w:rFonts w:ascii="HG丸ｺﾞｼｯｸM-PRO" w:eastAsia="HG丸ｺﾞｼｯｸM-PRO" w:hAnsi="HG丸ｺﾞｼｯｸM-PRO" w:hint="eastAsia"/>
                <w:sz w:val="24"/>
                <w:szCs w:val="24"/>
              </w:rPr>
              <w:t>を実施</w:t>
            </w:r>
          </w:p>
          <w:p w:rsidR="00144163" w:rsidRDefault="00DF7C3D" w:rsidP="00144163">
            <w:pPr>
              <w:rPr>
                <w:rFonts w:ascii="HG丸ｺﾞｼｯｸM-PRO" w:eastAsia="HG丸ｺﾞｼｯｸM-PRO" w:hAnsi="HG丸ｺﾞｼｯｸM-PRO"/>
                <w:sz w:val="24"/>
                <w:szCs w:val="24"/>
              </w:rPr>
            </w:pPr>
            <w:r w:rsidRPr="00C209BE">
              <w:rPr>
                <w:rFonts w:ascii="HG丸ｺﾞｼｯｸM-PRO" w:eastAsia="HG丸ｺﾞｼｯｸM-PRO" w:hAnsi="HG丸ｺﾞｼｯｸM-PRO" w:hint="eastAsia"/>
                <w:sz w:val="24"/>
                <w:szCs w:val="24"/>
              </w:rPr>
              <w:t>・</w:t>
            </w:r>
            <w:r w:rsidR="00144163">
              <w:rPr>
                <w:rFonts w:ascii="HG丸ｺﾞｼｯｸM-PRO" w:eastAsia="HG丸ｺﾞｼｯｸM-PRO" w:hAnsi="HG丸ｺﾞｼｯｸM-PRO" w:hint="eastAsia"/>
                <w:sz w:val="24"/>
                <w:szCs w:val="24"/>
              </w:rPr>
              <w:t>ギャンブル等依存症については、学習指導要領</w:t>
            </w:r>
          </w:p>
          <w:p w:rsidR="00DF7C3D" w:rsidRDefault="00144163" w:rsidP="001441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上、位置づけがない</w:t>
            </w:r>
          </w:p>
        </w:tc>
        <w:tc>
          <w:tcPr>
            <w:tcW w:w="5528" w:type="dxa"/>
            <w:tcBorders>
              <w:bottom w:val="dotted" w:sz="4" w:space="0" w:color="auto"/>
            </w:tcBorders>
          </w:tcPr>
          <w:p w:rsidR="00DF7C3D" w:rsidRPr="00C209BE" w:rsidRDefault="00144163" w:rsidP="00C209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・学習指導要領等での位置づけ</w:t>
            </w:r>
          </w:p>
          <w:p w:rsidR="00DF7C3D" w:rsidRDefault="00DF7C3D" w:rsidP="00C209BE">
            <w:pPr>
              <w:rPr>
                <w:rFonts w:ascii="HG丸ｺﾞｼｯｸM-PRO" w:eastAsia="HG丸ｺﾞｼｯｸM-PRO" w:hAnsi="HG丸ｺﾞｼｯｸM-PRO"/>
                <w:sz w:val="24"/>
                <w:szCs w:val="24"/>
              </w:rPr>
            </w:pPr>
            <w:r w:rsidRPr="00C209BE">
              <w:rPr>
                <w:rFonts w:ascii="HG丸ｺﾞｼｯｸM-PRO" w:eastAsia="HG丸ｺﾞｼｯｸM-PRO" w:hAnsi="HG丸ｺﾞｼｯｸM-PRO" w:hint="eastAsia"/>
                <w:sz w:val="24"/>
                <w:szCs w:val="24"/>
              </w:rPr>
              <w:t>・教員に対するギャンブル等依存症に関する</w:t>
            </w:r>
          </w:p>
          <w:p w:rsidR="00DF7C3D" w:rsidRDefault="00DF7C3D" w:rsidP="003835C2">
            <w:pPr>
              <w:ind w:firstLineChars="100" w:firstLine="240"/>
              <w:rPr>
                <w:rFonts w:ascii="HG丸ｺﾞｼｯｸM-PRO" w:eastAsia="HG丸ｺﾞｼｯｸM-PRO" w:hAnsi="HG丸ｺﾞｼｯｸM-PRO"/>
                <w:sz w:val="24"/>
                <w:szCs w:val="24"/>
              </w:rPr>
            </w:pPr>
            <w:r w:rsidRPr="00C209BE">
              <w:rPr>
                <w:rFonts w:ascii="HG丸ｺﾞｼｯｸM-PRO" w:eastAsia="HG丸ｺﾞｼｯｸM-PRO" w:hAnsi="HG丸ｺﾞｼｯｸM-PRO" w:hint="eastAsia"/>
                <w:sz w:val="24"/>
                <w:szCs w:val="24"/>
              </w:rPr>
              <w:t>正しい理解促進</w:t>
            </w:r>
          </w:p>
          <w:p w:rsidR="00DF7C3D" w:rsidRPr="00C209BE" w:rsidRDefault="00DF7C3D" w:rsidP="003835C2">
            <w:pPr>
              <w:rPr>
                <w:rFonts w:ascii="HG丸ｺﾞｼｯｸM-PRO" w:eastAsia="HG丸ｺﾞｼｯｸM-PRO" w:hAnsi="HG丸ｺﾞｼｯｸM-PRO"/>
                <w:sz w:val="24"/>
                <w:szCs w:val="24"/>
              </w:rPr>
            </w:pPr>
          </w:p>
        </w:tc>
      </w:tr>
      <w:tr w:rsidR="00DF7C3D" w:rsidTr="00DA48FB">
        <w:trPr>
          <w:trHeight w:val="932"/>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tcPr>
          <w:p w:rsidR="00DF7C3D" w:rsidRDefault="00DF7C3D">
            <w:pPr>
              <w:rPr>
                <w:rFonts w:ascii="HG丸ｺﾞｼｯｸM-PRO" w:eastAsia="HG丸ｺﾞｼｯｸM-PRO" w:hAnsi="HG丸ｺﾞｼｯｸM-PRO"/>
                <w:sz w:val="24"/>
                <w:szCs w:val="24"/>
              </w:rPr>
            </w:pPr>
          </w:p>
        </w:tc>
        <w:tc>
          <w:tcPr>
            <w:tcW w:w="5529" w:type="dxa"/>
            <w:vMerge/>
          </w:tcPr>
          <w:p w:rsidR="00DF7C3D" w:rsidRPr="00C209BE" w:rsidRDefault="00DF7C3D" w:rsidP="00C209BE">
            <w:pPr>
              <w:rPr>
                <w:rFonts w:ascii="HG丸ｺﾞｼｯｸM-PRO" w:eastAsia="HG丸ｺﾞｼｯｸM-PRO" w:hAnsi="HG丸ｺﾞｼｯｸM-PRO"/>
                <w:sz w:val="24"/>
                <w:szCs w:val="24"/>
              </w:rPr>
            </w:pPr>
          </w:p>
        </w:tc>
        <w:tc>
          <w:tcPr>
            <w:tcW w:w="5528" w:type="dxa"/>
            <w:tcBorders>
              <w:top w:val="dotted" w:sz="4" w:space="0" w:color="auto"/>
            </w:tcBorders>
          </w:tcPr>
          <w:p w:rsidR="00DF7C3D"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C209BE"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教育、啓発活動の促進</w:t>
            </w:r>
          </w:p>
        </w:tc>
      </w:tr>
      <w:tr w:rsidR="00DF7C3D" w:rsidTr="002741D6">
        <w:trPr>
          <w:trHeight w:val="900"/>
        </w:trPr>
        <w:tc>
          <w:tcPr>
            <w:tcW w:w="576"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Pr="00446DB4" w:rsidRDefault="00DF7C3D" w:rsidP="00446DB4">
            <w:pPr>
              <w:pStyle w:val="a4"/>
              <w:numPr>
                <w:ilvl w:val="0"/>
                <w:numId w:val="1"/>
              </w:numPr>
              <w:ind w:leftChars="0"/>
              <w:rPr>
                <w:rFonts w:ascii="HG丸ｺﾞｼｯｸM-PRO" w:eastAsia="HG丸ｺﾞｼｯｸM-PRO" w:hAnsi="HG丸ｺﾞｼｯｸM-PRO"/>
                <w:sz w:val="24"/>
                <w:szCs w:val="24"/>
              </w:rPr>
            </w:pPr>
          </w:p>
        </w:tc>
        <w:tc>
          <w:tcPr>
            <w:tcW w:w="1843"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ギャンブル等依存症の予防等に資する事項</w:t>
            </w:r>
          </w:p>
        </w:tc>
        <w:tc>
          <w:tcPr>
            <w:tcW w:w="1559"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ＩＲ事業者への条件付け</w:t>
            </w:r>
          </w:p>
        </w:tc>
        <w:tc>
          <w:tcPr>
            <w:tcW w:w="5529" w:type="dxa"/>
            <w:vMerge w:val="restart"/>
          </w:tcPr>
          <w:p w:rsidR="00DF7C3D" w:rsidRDefault="00DF7C3D" w:rsidP="009E1A4E">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・検討中（別紙「海外でのＩＲ事業者への条件</w:t>
            </w:r>
          </w:p>
          <w:p w:rsidR="00DF7C3D" w:rsidRDefault="00DF7C3D" w:rsidP="009E1A4E">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付け」）</w:t>
            </w:r>
          </w:p>
        </w:tc>
        <w:tc>
          <w:tcPr>
            <w:tcW w:w="5528" w:type="dxa"/>
            <w:tcBorders>
              <w:bottom w:val="dotted" w:sz="4" w:space="0" w:color="auto"/>
            </w:tcBorders>
          </w:tcPr>
          <w:p w:rsidR="00DF7C3D" w:rsidRDefault="00DF7C3D">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・国、地方自治体、事業者のギャンブル依存症</w:t>
            </w:r>
          </w:p>
          <w:p w:rsidR="00DF7C3D" w:rsidRDefault="00DF7C3D" w:rsidP="00DF7C3D">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対策に関する役割分担</w:t>
            </w:r>
          </w:p>
        </w:tc>
      </w:tr>
      <w:tr w:rsidR="00DF7C3D" w:rsidTr="00DF7C3D">
        <w:trPr>
          <w:trHeight w:val="990"/>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tcBorders>
              <w:bottom w:val="dotted" w:sz="4" w:space="0" w:color="auto"/>
            </w:tcBorders>
          </w:tcPr>
          <w:p w:rsidR="00DF7C3D" w:rsidRDefault="00DF7C3D">
            <w:pPr>
              <w:rPr>
                <w:rFonts w:ascii="HG丸ｺﾞｼｯｸM-PRO" w:eastAsia="HG丸ｺﾞｼｯｸM-PRO" w:hAnsi="HG丸ｺﾞｼｯｸM-PRO"/>
                <w:sz w:val="24"/>
                <w:szCs w:val="24"/>
              </w:rPr>
            </w:pPr>
          </w:p>
        </w:tc>
        <w:tc>
          <w:tcPr>
            <w:tcW w:w="5529" w:type="dxa"/>
            <w:vMerge/>
            <w:tcBorders>
              <w:bottom w:val="dotted" w:sz="4" w:space="0" w:color="auto"/>
            </w:tcBorders>
          </w:tcPr>
          <w:p w:rsidR="00DF7C3D" w:rsidRPr="003835C2" w:rsidRDefault="00DF7C3D" w:rsidP="009E1A4E">
            <w:pPr>
              <w:rPr>
                <w:rFonts w:ascii="HG丸ｺﾞｼｯｸM-PRO" w:eastAsia="HG丸ｺﾞｼｯｸM-PRO" w:hAnsi="HG丸ｺﾞｼｯｸM-PRO"/>
                <w:sz w:val="24"/>
                <w:szCs w:val="24"/>
              </w:rPr>
            </w:pPr>
          </w:p>
        </w:tc>
        <w:tc>
          <w:tcPr>
            <w:tcW w:w="5528" w:type="dxa"/>
            <w:tcBorders>
              <w:top w:val="dotted" w:sz="4" w:space="0" w:color="auto"/>
              <w:bottom w:val="dotted" w:sz="4" w:space="0" w:color="auto"/>
            </w:tcBorders>
          </w:tcPr>
          <w:p w:rsidR="00DF7C3D"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責任あるゲーミング</w:t>
            </w:r>
          </w:p>
          <w:p w:rsidR="00DF7C3D" w:rsidRPr="003835C2"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公民パートナーシップの構築</w:t>
            </w:r>
          </w:p>
        </w:tc>
      </w:tr>
      <w:tr w:rsidR="00DF7C3D" w:rsidTr="00A56C9E">
        <w:trPr>
          <w:trHeight w:val="1500"/>
        </w:trPr>
        <w:tc>
          <w:tcPr>
            <w:tcW w:w="576" w:type="dxa"/>
            <w:vMerge/>
          </w:tcPr>
          <w:p w:rsidR="00DF7C3D" w:rsidRPr="003835C2" w:rsidRDefault="00DF7C3D" w:rsidP="003835C2">
            <w:pPr>
              <w:pStyle w:val="a4"/>
              <w:ind w:leftChars="0" w:left="360"/>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val="restart"/>
            <w:tcBorders>
              <w:top w:val="dotted" w:sz="4" w:space="0" w:color="auto"/>
            </w:tcBorders>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府民への</w:t>
            </w: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啓発促進</w:t>
            </w:r>
          </w:p>
          <w:p w:rsidR="00324A9B" w:rsidRDefault="00916D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24A9B">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教育の</w:t>
            </w:r>
          </w:p>
          <w:p w:rsidR="00324A9B" w:rsidRDefault="00916DD5" w:rsidP="00324A9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振興等を</w:t>
            </w:r>
          </w:p>
          <w:p w:rsidR="00916DD5" w:rsidRDefault="00916DD5" w:rsidP="00324A9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含む）</w:t>
            </w:r>
          </w:p>
        </w:tc>
        <w:tc>
          <w:tcPr>
            <w:tcW w:w="5529" w:type="dxa"/>
            <w:vMerge w:val="restart"/>
            <w:tcBorders>
              <w:top w:val="dotted" w:sz="4" w:space="0" w:color="auto"/>
            </w:tcBorders>
          </w:tcPr>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・薬物やアルコールに比べ、ギャンブル等依存症</w:t>
            </w:r>
          </w:p>
          <w:p w:rsidR="00DF7C3D" w:rsidRPr="003835C2" w:rsidRDefault="00DF7C3D" w:rsidP="003835C2">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に対する認知度が低い</w:t>
            </w:r>
          </w:p>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・府こころの健康総合センターにおいてリーフ</w:t>
            </w:r>
          </w:p>
          <w:p w:rsidR="00DF7C3D" w:rsidRPr="003835C2"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835C2">
              <w:rPr>
                <w:rFonts w:ascii="HG丸ｺﾞｼｯｸM-PRO" w:eastAsia="HG丸ｺﾞｼｯｸM-PRO" w:hAnsi="HG丸ｺﾞｼｯｸM-PRO" w:hint="eastAsia"/>
                <w:sz w:val="24"/>
                <w:szCs w:val="24"/>
              </w:rPr>
              <w:t>レットを作成</w:t>
            </w:r>
          </w:p>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 xml:space="preserve">　（13,000部印刷、保健所等の府施設、</w:t>
            </w:r>
          </w:p>
          <w:p w:rsidR="00DF7C3D" w:rsidRDefault="00DF7C3D" w:rsidP="003835C2">
            <w:pPr>
              <w:ind w:firstLineChars="200" w:firstLine="48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市町村生活困窮・高齢者福祉等の担当や</w:t>
            </w:r>
          </w:p>
          <w:p w:rsidR="00DF7C3D" w:rsidRDefault="00DF7C3D" w:rsidP="003835C2">
            <w:pPr>
              <w:ind w:firstLineChars="200" w:firstLine="48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弁護士会、司法書士会等に配布）</w:t>
            </w:r>
          </w:p>
        </w:tc>
        <w:tc>
          <w:tcPr>
            <w:tcW w:w="5528" w:type="dxa"/>
            <w:tcBorders>
              <w:top w:val="dotted" w:sz="4" w:space="0" w:color="auto"/>
              <w:bottom w:val="dotted" w:sz="4" w:space="0" w:color="auto"/>
            </w:tcBorders>
          </w:tcPr>
          <w:p w:rsidR="00DF7C3D" w:rsidRPr="003835C2"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・ギャンブル等依存症に関する正しい理解促進</w:t>
            </w:r>
          </w:p>
          <w:p w:rsidR="00DF7C3D" w:rsidRPr="003835C2"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・依存症にならないための予防や教育が不十分</w:t>
            </w:r>
          </w:p>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・効果的に予防啓発を行うためのターゲットの</w:t>
            </w:r>
          </w:p>
          <w:p w:rsidR="00DF7C3D" w:rsidRDefault="00DF7C3D" w:rsidP="00DF7C3D">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見極め</w:t>
            </w:r>
          </w:p>
        </w:tc>
      </w:tr>
      <w:tr w:rsidR="00DF7C3D" w:rsidTr="00A56C9E">
        <w:trPr>
          <w:trHeight w:val="720"/>
        </w:trPr>
        <w:tc>
          <w:tcPr>
            <w:tcW w:w="576" w:type="dxa"/>
            <w:vMerge/>
          </w:tcPr>
          <w:p w:rsidR="00DF7C3D" w:rsidRPr="003835C2" w:rsidRDefault="00DF7C3D" w:rsidP="003835C2">
            <w:pPr>
              <w:pStyle w:val="a4"/>
              <w:ind w:leftChars="0" w:left="360"/>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tcBorders>
              <w:bottom w:val="dotted" w:sz="4" w:space="0" w:color="auto"/>
            </w:tcBorders>
          </w:tcPr>
          <w:p w:rsidR="00DF7C3D" w:rsidRDefault="00DF7C3D">
            <w:pPr>
              <w:rPr>
                <w:rFonts w:ascii="HG丸ｺﾞｼｯｸM-PRO" w:eastAsia="HG丸ｺﾞｼｯｸM-PRO" w:hAnsi="HG丸ｺﾞｼｯｸM-PRO"/>
                <w:sz w:val="24"/>
                <w:szCs w:val="24"/>
              </w:rPr>
            </w:pPr>
          </w:p>
        </w:tc>
        <w:tc>
          <w:tcPr>
            <w:tcW w:w="5529" w:type="dxa"/>
            <w:vMerge/>
            <w:tcBorders>
              <w:bottom w:val="dotted" w:sz="4" w:space="0" w:color="auto"/>
            </w:tcBorders>
          </w:tcPr>
          <w:p w:rsidR="00DF7C3D" w:rsidRPr="003835C2" w:rsidRDefault="00DF7C3D" w:rsidP="003835C2">
            <w:pPr>
              <w:rPr>
                <w:rFonts w:ascii="HG丸ｺﾞｼｯｸM-PRO" w:eastAsia="HG丸ｺﾞｼｯｸM-PRO" w:hAnsi="HG丸ｺﾞｼｯｸM-PRO"/>
                <w:sz w:val="24"/>
                <w:szCs w:val="24"/>
              </w:rPr>
            </w:pPr>
          </w:p>
        </w:tc>
        <w:tc>
          <w:tcPr>
            <w:tcW w:w="5528" w:type="dxa"/>
            <w:tcBorders>
              <w:top w:val="dotted" w:sz="4" w:space="0" w:color="auto"/>
              <w:bottom w:val="dotted" w:sz="4" w:space="0" w:color="auto"/>
            </w:tcBorders>
          </w:tcPr>
          <w:p w:rsidR="00DF7C3D"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3835C2" w:rsidRDefault="00DF7C3D" w:rsidP="00383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有効な啓発手法の検討</w:t>
            </w:r>
          </w:p>
        </w:tc>
      </w:tr>
      <w:tr w:rsidR="00DF7C3D" w:rsidTr="00DF7C3D">
        <w:trPr>
          <w:trHeight w:val="2085"/>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val="restart"/>
            <w:tcBorders>
              <w:top w:val="dotted" w:sz="4" w:space="0" w:color="auto"/>
            </w:tcBorders>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青少年健全育成</w:t>
            </w:r>
          </w:p>
          <w:p w:rsidR="00324A9B" w:rsidRDefault="00916D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24A9B">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教育の</w:t>
            </w:r>
          </w:p>
          <w:p w:rsidR="00324A9B" w:rsidRDefault="00916DD5" w:rsidP="00324A9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振興等を</w:t>
            </w:r>
          </w:p>
          <w:p w:rsidR="00916DD5" w:rsidRDefault="00916DD5" w:rsidP="00324A9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含む）</w:t>
            </w:r>
          </w:p>
        </w:tc>
        <w:tc>
          <w:tcPr>
            <w:tcW w:w="5529" w:type="dxa"/>
            <w:vMerge w:val="restart"/>
            <w:tcBorders>
              <w:top w:val="dotted" w:sz="4" w:space="0" w:color="auto"/>
            </w:tcBorders>
          </w:tcPr>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・法により規制されているため、ギャンブル等に</w:t>
            </w:r>
          </w:p>
          <w:p w:rsidR="00DF7C3D" w:rsidRDefault="00DF7C3D" w:rsidP="003835C2">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関しては特に</w:t>
            </w:r>
            <w:r>
              <w:rPr>
                <w:rFonts w:ascii="HG丸ｺﾞｼｯｸM-PRO" w:eastAsia="HG丸ｺﾞｼｯｸM-PRO" w:hAnsi="HG丸ｺﾞｼｯｸM-PRO" w:hint="eastAsia"/>
                <w:sz w:val="24"/>
                <w:szCs w:val="24"/>
              </w:rPr>
              <w:t>対応していない</w:t>
            </w:r>
          </w:p>
          <w:p w:rsidR="00DA48FB" w:rsidRDefault="00324A9B" w:rsidP="003835C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64495A2B" wp14:editId="6D151AC1">
                      <wp:simplePos x="0" y="0"/>
                      <wp:positionH relativeFrom="column">
                        <wp:posOffset>2341880</wp:posOffset>
                      </wp:positionH>
                      <wp:positionV relativeFrom="paragraph">
                        <wp:posOffset>1671955</wp:posOffset>
                      </wp:positionV>
                      <wp:extent cx="32385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9" style="position:absolute;left:0;text-align:left;margin-left:184.4pt;margin-top:131.65pt;width:25.5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p>
                        </w:txbxContent>
                      </v:textbox>
                    </v:rect>
                  </w:pict>
                </mc:Fallback>
              </mc:AlternateContent>
            </w:r>
          </w:p>
        </w:tc>
        <w:tc>
          <w:tcPr>
            <w:tcW w:w="5528" w:type="dxa"/>
            <w:tcBorders>
              <w:top w:val="dotted" w:sz="4" w:space="0" w:color="auto"/>
              <w:bottom w:val="dotted" w:sz="4" w:space="0" w:color="auto"/>
            </w:tcBorders>
          </w:tcPr>
          <w:p w:rsidR="00DF7C3D" w:rsidRDefault="00DF7C3D" w:rsidP="003835C2">
            <w:pPr>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・青少年は心身ともに発達段階であり未成熟なこ</w:t>
            </w:r>
          </w:p>
          <w:p w:rsidR="00DF7C3D" w:rsidRDefault="00DF7C3D" w:rsidP="003835C2">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とから、依存傾向が強いと言われているため、</w:t>
            </w:r>
          </w:p>
          <w:p w:rsidR="00DF7C3D" w:rsidRPr="003835C2" w:rsidRDefault="00DF7C3D" w:rsidP="003835C2">
            <w:pPr>
              <w:ind w:firstLineChars="100" w:firstLine="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例えば未成年は立入禁止とする法整備が必要（潜在的予備軍対策）</w:t>
            </w:r>
          </w:p>
          <w:p w:rsidR="00DF7C3D" w:rsidRDefault="00DF7C3D" w:rsidP="003835C2">
            <w:pPr>
              <w:ind w:left="240" w:hangingChars="100" w:hanging="240"/>
              <w:rPr>
                <w:rFonts w:ascii="HG丸ｺﾞｼｯｸM-PRO" w:eastAsia="HG丸ｺﾞｼｯｸM-PRO" w:hAnsi="HG丸ｺﾞｼｯｸM-PRO"/>
                <w:sz w:val="24"/>
                <w:szCs w:val="24"/>
              </w:rPr>
            </w:pPr>
            <w:r w:rsidRPr="003835C2">
              <w:rPr>
                <w:rFonts w:ascii="HG丸ｺﾞｼｯｸM-PRO" w:eastAsia="HG丸ｺﾞｼｯｸM-PRO" w:hAnsi="HG丸ｺﾞｼｯｸM-PRO" w:hint="eastAsia"/>
                <w:sz w:val="24"/>
                <w:szCs w:val="24"/>
              </w:rPr>
              <w:t>・青少年指導員へのギャンブル等依存症に関する正しい理解促進</w:t>
            </w:r>
          </w:p>
          <w:p w:rsidR="00DF7C3D" w:rsidRPr="003835C2" w:rsidRDefault="00DF7C3D" w:rsidP="00DF7C3D">
            <w:pPr>
              <w:rPr>
                <w:rFonts w:ascii="HG丸ｺﾞｼｯｸM-PRO" w:eastAsia="HG丸ｺﾞｼｯｸM-PRO" w:hAnsi="HG丸ｺﾞｼｯｸM-PRO"/>
                <w:sz w:val="24"/>
                <w:szCs w:val="24"/>
              </w:rPr>
            </w:pPr>
          </w:p>
        </w:tc>
      </w:tr>
      <w:tr w:rsidR="00DF7C3D" w:rsidTr="003964A7">
        <w:trPr>
          <w:trHeight w:val="780"/>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tcPr>
          <w:p w:rsidR="00DF7C3D" w:rsidRDefault="00DF7C3D">
            <w:pPr>
              <w:rPr>
                <w:rFonts w:ascii="HG丸ｺﾞｼｯｸM-PRO" w:eastAsia="HG丸ｺﾞｼｯｸM-PRO" w:hAnsi="HG丸ｺﾞｼｯｸM-PRO"/>
                <w:sz w:val="24"/>
                <w:szCs w:val="24"/>
              </w:rPr>
            </w:pPr>
          </w:p>
        </w:tc>
        <w:tc>
          <w:tcPr>
            <w:tcW w:w="5529" w:type="dxa"/>
            <w:vMerge/>
          </w:tcPr>
          <w:p w:rsidR="00DF7C3D" w:rsidRPr="003835C2" w:rsidRDefault="00DF7C3D" w:rsidP="003835C2">
            <w:pPr>
              <w:rPr>
                <w:rFonts w:ascii="HG丸ｺﾞｼｯｸM-PRO" w:eastAsia="HG丸ｺﾞｼｯｸM-PRO" w:hAnsi="HG丸ｺﾞｼｯｸM-PRO"/>
                <w:sz w:val="24"/>
                <w:szCs w:val="24"/>
              </w:rPr>
            </w:pPr>
          </w:p>
        </w:tc>
        <w:tc>
          <w:tcPr>
            <w:tcW w:w="5528" w:type="dxa"/>
            <w:tcBorders>
              <w:top w:val="dotted" w:sz="4" w:space="0" w:color="auto"/>
            </w:tcBorders>
          </w:tcPr>
          <w:p w:rsidR="00DF7C3D" w:rsidRDefault="00DF7C3D" w:rsidP="003835C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3835C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青少年への啓発活動の促進</w:t>
            </w:r>
          </w:p>
          <w:p w:rsidR="00DA48FB" w:rsidRPr="003835C2" w:rsidRDefault="00DA48FB" w:rsidP="003835C2">
            <w:pPr>
              <w:ind w:left="240" w:hangingChars="100" w:hanging="240"/>
              <w:rPr>
                <w:rFonts w:ascii="HG丸ｺﾞｼｯｸM-PRO" w:eastAsia="HG丸ｺﾞｼｯｸM-PRO" w:hAnsi="HG丸ｺﾞｼｯｸM-PRO"/>
                <w:sz w:val="24"/>
                <w:szCs w:val="24"/>
              </w:rPr>
            </w:pPr>
          </w:p>
        </w:tc>
      </w:tr>
      <w:tr w:rsidR="00446DB4" w:rsidTr="00DA48FB">
        <w:tc>
          <w:tcPr>
            <w:tcW w:w="576" w:type="dxa"/>
            <w:shd w:val="clear" w:color="auto" w:fill="C6D9F1" w:themeFill="text2" w:themeFillTint="33"/>
          </w:tcPr>
          <w:p w:rsidR="00446DB4" w:rsidRDefault="00446DB4" w:rsidP="00F279B0">
            <w:pPr>
              <w:jc w:val="center"/>
              <w:rPr>
                <w:rFonts w:ascii="HG丸ｺﾞｼｯｸM-PRO" w:eastAsia="HG丸ｺﾞｼｯｸM-PRO" w:hAnsi="HG丸ｺﾞｼｯｸM-PRO"/>
                <w:sz w:val="24"/>
                <w:szCs w:val="24"/>
              </w:rPr>
            </w:pPr>
          </w:p>
        </w:tc>
        <w:tc>
          <w:tcPr>
            <w:tcW w:w="1843" w:type="dxa"/>
            <w:shd w:val="clear" w:color="auto" w:fill="C6D9F1" w:themeFill="text2" w:themeFillTint="33"/>
          </w:tcPr>
          <w:p w:rsidR="00446DB4" w:rsidRDefault="00446DB4"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C6D9F1" w:themeFill="text2" w:themeFillTint="33"/>
          </w:tcPr>
          <w:p w:rsidR="00446DB4" w:rsidRDefault="00446DB4"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　　　目</w:t>
            </w:r>
          </w:p>
        </w:tc>
        <w:tc>
          <w:tcPr>
            <w:tcW w:w="5529" w:type="dxa"/>
            <w:shd w:val="clear" w:color="auto" w:fill="C6D9F1" w:themeFill="text2" w:themeFillTint="33"/>
          </w:tcPr>
          <w:p w:rsidR="00446DB4" w:rsidRDefault="00DA04D1"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　　状（大阪府、大阪市、関係機関の取り組み）</w:t>
            </w:r>
          </w:p>
        </w:tc>
        <w:tc>
          <w:tcPr>
            <w:tcW w:w="5528" w:type="dxa"/>
            <w:shd w:val="clear" w:color="auto" w:fill="C6D9F1" w:themeFill="text2" w:themeFillTint="33"/>
          </w:tcPr>
          <w:p w:rsidR="00446DB4" w:rsidRDefault="00446DB4"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　　　　　　題</w:t>
            </w:r>
          </w:p>
        </w:tc>
      </w:tr>
      <w:tr w:rsidR="00DF7C3D" w:rsidTr="00DA48FB">
        <w:trPr>
          <w:trHeight w:val="4590"/>
        </w:trPr>
        <w:tc>
          <w:tcPr>
            <w:tcW w:w="576"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Pr="00DF7C3D" w:rsidRDefault="00DF7C3D" w:rsidP="00DF7C3D">
            <w:pPr>
              <w:pStyle w:val="a4"/>
              <w:numPr>
                <w:ilvl w:val="0"/>
                <w:numId w:val="1"/>
              </w:numPr>
              <w:ind w:leftChars="0"/>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DF7C3D" w:rsidRDefault="00DF7C3D" w:rsidP="00F54179">
            <w:pPr>
              <w:rPr>
                <w:rFonts w:ascii="HG丸ｺﾞｼｯｸM-PRO" w:eastAsia="HG丸ｺﾞｼｯｸM-PRO" w:hAnsi="HG丸ｺﾞｼｯｸM-PRO"/>
                <w:sz w:val="24"/>
                <w:szCs w:val="24"/>
              </w:rPr>
            </w:pPr>
          </w:p>
          <w:p w:rsidR="00324A9B" w:rsidRDefault="00324A9B" w:rsidP="00F54179">
            <w:pPr>
              <w:rPr>
                <w:rFonts w:ascii="HG丸ｺﾞｼｯｸM-PRO" w:eastAsia="HG丸ｺﾞｼｯｸM-PRO" w:hAnsi="HG丸ｺﾞｼｯｸM-PRO"/>
                <w:sz w:val="24"/>
                <w:szCs w:val="24"/>
              </w:rPr>
            </w:pPr>
          </w:p>
          <w:p w:rsidR="00DF7C3D" w:rsidRPr="00F54179" w:rsidRDefault="00DF7C3D" w:rsidP="00F54179">
            <w:pPr>
              <w:rPr>
                <w:rFonts w:ascii="HG丸ｺﾞｼｯｸM-PRO" w:eastAsia="HG丸ｺﾞｼｯｸM-PRO" w:hAnsi="HG丸ｺﾞｼｯｸM-PRO"/>
                <w:sz w:val="24"/>
                <w:szCs w:val="24"/>
              </w:rPr>
            </w:pPr>
          </w:p>
        </w:tc>
        <w:tc>
          <w:tcPr>
            <w:tcW w:w="1843"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医療提供体制の整備</w:t>
            </w:r>
          </w:p>
          <w:p w:rsidR="00DF7C3D" w:rsidRDefault="00DF7C3D" w:rsidP="00DF7C3D">
            <w:pPr>
              <w:rPr>
                <w:rFonts w:ascii="HG丸ｺﾞｼｯｸM-PRO" w:eastAsia="HG丸ｺﾞｼｯｸM-PRO" w:hAnsi="HG丸ｺﾞｼｯｸM-PRO"/>
                <w:sz w:val="24"/>
                <w:szCs w:val="24"/>
              </w:rPr>
            </w:pPr>
          </w:p>
        </w:tc>
        <w:tc>
          <w:tcPr>
            <w:tcW w:w="1559"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医療的措置</w:t>
            </w:r>
          </w:p>
          <w:p w:rsidR="00DF7C3D" w:rsidRDefault="00DF7C3D" w:rsidP="00F279B0">
            <w:pPr>
              <w:jc w:val="center"/>
              <w:rPr>
                <w:rFonts w:ascii="HG丸ｺﾞｼｯｸM-PRO" w:eastAsia="HG丸ｺﾞｼｯｸM-PRO" w:hAnsi="HG丸ｺﾞｼｯｸM-PRO"/>
                <w:sz w:val="24"/>
                <w:szCs w:val="24"/>
              </w:rPr>
            </w:pPr>
          </w:p>
        </w:tc>
        <w:tc>
          <w:tcPr>
            <w:tcW w:w="5529" w:type="dxa"/>
            <w:vMerge w:val="restart"/>
          </w:tcPr>
          <w:p w:rsidR="00DF7C3D"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・大阪精神医療センターにおいて、H28年8月</w:t>
            </w:r>
          </w:p>
          <w:p w:rsidR="00DF7C3D" w:rsidRDefault="00DF7C3D" w:rsidP="00446DB4">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よりギャンブル依存症治療プログラムを試行的</w:t>
            </w:r>
          </w:p>
          <w:p w:rsidR="00DF7C3D" w:rsidRPr="00446DB4" w:rsidRDefault="00DF7C3D" w:rsidP="00446DB4">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に実施</w:t>
            </w:r>
          </w:p>
          <w:p w:rsidR="00DF7C3D" w:rsidRPr="00446DB4"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（H28年度　5名参加、H29年度　11名参加）</w:t>
            </w:r>
          </w:p>
          <w:p w:rsidR="00DF7C3D" w:rsidRPr="006E35B1" w:rsidRDefault="00DF7C3D" w:rsidP="00952D28">
            <w:pPr>
              <w:rPr>
                <w:rFonts w:ascii="HG丸ｺﾞｼｯｸM-PRO" w:eastAsia="HG丸ｺﾞｼｯｸM-PRO" w:hAnsi="HG丸ｺﾞｼｯｸM-PRO"/>
                <w:dstrike/>
                <w:sz w:val="24"/>
                <w:szCs w:val="24"/>
              </w:rPr>
            </w:pPr>
          </w:p>
          <w:p w:rsidR="00DF7C3D" w:rsidRDefault="00324A9B" w:rsidP="00DF7C3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5D4D6C38" wp14:editId="7E3D9754">
                      <wp:simplePos x="0" y="0"/>
                      <wp:positionH relativeFrom="column">
                        <wp:posOffset>2246630</wp:posOffset>
                      </wp:positionH>
                      <wp:positionV relativeFrom="paragraph">
                        <wp:posOffset>5016500</wp:posOffset>
                      </wp:positionV>
                      <wp:extent cx="32385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176.9pt;margin-top:395pt;width:25.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p>
                        </w:txbxContent>
                      </v:textbox>
                    </v:rect>
                  </w:pict>
                </mc:Fallback>
              </mc:AlternateContent>
            </w:r>
          </w:p>
        </w:tc>
        <w:tc>
          <w:tcPr>
            <w:tcW w:w="5528" w:type="dxa"/>
            <w:tcBorders>
              <w:bottom w:val="dotted" w:sz="4" w:space="0" w:color="auto"/>
            </w:tcBorders>
          </w:tcPr>
          <w:p w:rsidR="00DA48FB"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・治療プログラムは、試行的実施段階である</w:t>
            </w:r>
          </w:p>
          <w:p w:rsidR="00DF7C3D" w:rsidRPr="00446DB4" w:rsidRDefault="00DF7C3D" w:rsidP="00DA48FB">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ため普及ができない</w:t>
            </w:r>
          </w:p>
          <w:p w:rsidR="00DF7C3D"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・マンパワー不足のため患者受け入れには限界が</w:t>
            </w:r>
          </w:p>
          <w:p w:rsidR="00DF7C3D" w:rsidRPr="00446DB4" w:rsidRDefault="00DF7C3D" w:rsidP="00446D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46DB4">
              <w:rPr>
                <w:rFonts w:ascii="HG丸ｺﾞｼｯｸM-PRO" w:eastAsia="HG丸ｺﾞｼｯｸM-PRO" w:hAnsi="HG丸ｺﾞｼｯｸM-PRO" w:hint="eastAsia"/>
                <w:sz w:val="24"/>
                <w:szCs w:val="24"/>
              </w:rPr>
              <w:t>ある</w:t>
            </w:r>
          </w:p>
          <w:p w:rsidR="00DA48FB"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・ギャンブル等依存症患者を対象とした集団</w:t>
            </w:r>
          </w:p>
          <w:p w:rsidR="00DF7C3D" w:rsidRPr="00446DB4" w:rsidRDefault="00DF7C3D" w:rsidP="00DA48FB">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精神療法に診療報酬が加算されない</w:t>
            </w:r>
          </w:p>
          <w:p w:rsidR="00DA48FB"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・ギャンブル等依存症が診察可能な民間病院は</w:t>
            </w:r>
          </w:p>
          <w:p w:rsidR="00DF7C3D" w:rsidRPr="00446DB4" w:rsidRDefault="00DF7C3D" w:rsidP="00DA48FB">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ごくわずか</w:t>
            </w:r>
          </w:p>
          <w:p w:rsidR="00DF7C3D" w:rsidRPr="00446DB4"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・依存症治療体制の遅れ</w:t>
            </w:r>
          </w:p>
          <w:p w:rsidR="00DF7C3D" w:rsidRPr="00446DB4"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・医療従事者の依存症に対する理解不足</w:t>
            </w:r>
          </w:p>
          <w:p w:rsidR="00DF7C3D"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・臨床心理士等、医師以外によるカウンセリング</w:t>
            </w:r>
          </w:p>
          <w:p w:rsidR="00DF7C3D" w:rsidRPr="00446DB4" w:rsidRDefault="00DF7C3D" w:rsidP="00446DB4">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体制</w:t>
            </w:r>
          </w:p>
          <w:p w:rsidR="00DF7C3D" w:rsidRDefault="00DF7C3D" w:rsidP="00446DB4">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・クロスアディクトの防止</w:t>
            </w:r>
          </w:p>
          <w:p w:rsidR="00DF7C3D" w:rsidRDefault="00DF7C3D" w:rsidP="00446DB4">
            <w:pPr>
              <w:rPr>
                <w:rFonts w:ascii="HG丸ｺﾞｼｯｸM-PRO" w:eastAsia="HG丸ｺﾞｼｯｸM-PRO" w:hAnsi="HG丸ｺﾞｼｯｸM-PRO"/>
                <w:sz w:val="24"/>
                <w:szCs w:val="24"/>
              </w:rPr>
            </w:pPr>
          </w:p>
          <w:p w:rsidR="00DF7C3D" w:rsidRDefault="00DF7C3D" w:rsidP="00DF7C3D">
            <w:pPr>
              <w:rPr>
                <w:rFonts w:ascii="HG丸ｺﾞｼｯｸM-PRO" w:eastAsia="HG丸ｺﾞｼｯｸM-PRO" w:hAnsi="HG丸ｺﾞｼｯｸM-PRO"/>
                <w:sz w:val="24"/>
                <w:szCs w:val="24"/>
              </w:rPr>
            </w:pPr>
          </w:p>
        </w:tc>
      </w:tr>
      <w:tr w:rsidR="00DF7C3D" w:rsidTr="00324A9B">
        <w:trPr>
          <w:trHeight w:val="4243"/>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Borders>
              <w:bottom w:val="single" w:sz="4" w:space="0" w:color="auto"/>
            </w:tcBorders>
          </w:tcPr>
          <w:p w:rsidR="00DF7C3D" w:rsidRDefault="00DF7C3D">
            <w:pPr>
              <w:rPr>
                <w:rFonts w:ascii="HG丸ｺﾞｼｯｸM-PRO" w:eastAsia="HG丸ｺﾞｼｯｸM-PRO" w:hAnsi="HG丸ｺﾞｼｯｸM-PRO"/>
                <w:sz w:val="24"/>
                <w:szCs w:val="24"/>
              </w:rPr>
            </w:pPr>
          </w:p>
        </w:tc>
        <w:tc>
          <w:tcPr>
            <w:tcW w:w="1559" w:type="dxa"/>
            <w:vMerge/>
            <w:tcBorders>
              <w:bottom w:val="single" w:sz="4" w:space="0" w:color="auto"/>
            </w:tcBorders>
          </w:tcPr>
          <w:p w:rsidR="00DF7C3D" w:rsidRDefault="00DF7C3D">
            <w:pPr>
              <w:rPr>
                <w:rFonts w:ascii="HG丸ｺﾞｼｯｸM-PRO" w:eastAsia="HG丸ｺﾞｼｯｸM-PRO" w:hAnsi="HG丸ｺﾞｼｯｸM-PRO"/>
                <w:sz w:val="24"/>
                <w:szCs w:val="24"/>
              </w:rPr>
            </w:pPr>
          </w:p>
        </w:tc>
        <w:tc>
          <w:tcPr>
            <w:tcW w:w="5529" w:type="dxa"/>
            <w:vMerge/>
            <w:tcBorders>
              <w:bottom w:val="single" w:sz="4" w:space="0" w:color="auto"/>
            </w:tcBorders>
          </w:tcPr>
          <w:p w:rsidR="00DF7C3D" w:rsidRPr="00446DB4" w:rsidRDefault="00DF7C3D" w:rsidP="00446DB4">
            <w:pPr>
              <w:rPr>
                <w:rFonts w:ascii="HG丸ｺﾞｼｯｸM-PRO" w:eastAsia="HG丸ｺﾞｼｯｸM-PRO" w:hAnsi="HG丸ｺﾞｼｯｸM-PRO"/>
                <w:sz w:val="24"/>
                <w:szCs w:val="24"/>
              </w:rPr>
            </w:pPr>
          </w:p>
        </w:tc>
        <w:tc>
          <w:tcPr>
            <w:tcW w:w="5528" w:type="dxa"/>
            <w:tcBorders>
              <w:top w:val="dotted" w:sz="4" w:space="0" w:color="auto"/>
              <w:bottom w:val="single" w:sz="4" w:space="0" w:color="auto"/>
            </w:tcBorders>
          </w:tcPr>
          <w:p w:rsidR="00DF7C3D" w:rsidRDefault="00DF7C3D" w:rsidP="00446D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446D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医療体制の充実</w:t>
            </w:r>
          </w:p>
          <w:p w:rsidR="00DF7C3D" w:rsidRPr="00446DB4" w:rsidRDefault="00DF7C3D" w:rsidP="00DF7C3D">
            <w:pPr>
              <w:rPr>
                <w:rFonts w:ascii="HG丸ｺﾞｼｯｸM-PRO" w:eastAsia="HG丸ｺﾞｼｯｸM-PRO" w:hAnsi="HG丸ｺﾞｼｯｸM-PRO"/>
                <w:sz w:val="24"/>
                <w:szCs w:val="24"/>
              </w:rPr>
            </w:pPr>
          </w:p>
        </w:tc>
      </w:tr>
      <w:tr w:rsidR="00DF7C3D" w:rsidTr="00DA48FB">
        <w:trPr>
          <w:trHeight w:val="415"/>
        </w:trPr>
        <w:tc>
          <w:tcPr>
            <w:tcW w:w="576" w:type="dxa"/>
            <w:shd w:val="clear" w:color="auto" w:fill="B8CCE4" w:themeFill="accent1" w:themeFillTint="66"/>
          </w:tcPr>
          <w:p w:rsidR="00DF7C3D" w:rsidRDefault="00DF7C3D" w:rsidP="0029656D">
            <w:pPr>
              <w:jc w:val="center"/>
              <w:rPr>
                <w:rFonts w:ascii="HG丸ｺﾞｼｯｸM-PRO" w:eastAsia="HG丸ｺﾞｼｯｸM-PRO" w:hAnsi="HG丸ｺﾞｼｯｸM-PRO"/>
                <w:sz w:val="24"/>
                <w:szCs w:val="24"/>
              </w:rPr>
            </w:pPr>
          </w:p>
        </w:tc>
        <w:tc>
          <w:tcPr>
            <w:tcW w:w="1843" w:type="dxa"/>
            <w:shd w:val="clear" w:color="auto" w:fill="B8CCE4" w:themeFill="accent1" w:themeFillTint="66"/>
          </w:tcPr>
          <w:p w:rsidR="00DF7C3D" w:rsidRDefault="00DF7C3D"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B8CCE4" w:themeFill="accent1" w:themeFillTint="66"/>
          </w:tcPr>
          <w:p w:rsidR="00DF7C3D" w:rsidRDefault="00DF7C3D"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　　　目</w:t>
            </w:r>
          </w:p>
        </w:tc>
        <w:tc>
          <w:tcPr>
            <w:tcW w:w="5529" w:type="dxa"/>
            <w:shd w:val="clear" w:color="auto" w:fill="B8CCE4" w:themeFill="accent1" w:themeFillTint="66"/>
          </w:tcPr>
          <w:p w:rsidR="00DF7C3D" w:rsidRDefault="00DA04D1"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　　状（大阪府、大阪市、関係機関の取り組み）</w:t>
            </w:r>
          </w:p>
        </w:tc>
        <w:tc>
          <w:tcPr>
            <w:tcW w:w="5528" w:type="dxa"/>
            <w:shd w:val="clear" w:color="auto" w:fill="B8CCE4" w:themeFill="accent1" w:themeFillTint="66"/>
          </w:tcPr>
          <w:p w:rsidR="00DF7C3D" w:rsidRDefault="00DF7C3D"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　　　　　　題</w:t>
            </w:r>
          </w:p>
        </w:tc>
      </w:tr>
      <w:tr w:rsidR="00DF7C3D" w:rsidTr="00DA48FB">
        <w:trPr>
          <w:trHeight w:val="2754"/>
        </w:trPr>
        <w:tc>
          <w:tcPr>
            <w:tcW w:w="576"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Pr="00845BBC" w:rsidRDefault="00DF7C3D" w:rsidP="00845BBC">
            <w:pPr>
              <w:pStyle w:val="a4"/>
              <w:numPr>
                <w:ilvl w:val="0"/>
                <w:numId w:val="1"/>
              </w:numPr>
              <w:ind w:leftChars="0"/>
              <w:rPr>
                <w:rFonts w:ascii="HG丸ｺﾞｼｯｸM-PRO" w:eastAsia="HG丸ｺﾞｼｯｸM-PRO" w:hAnsi="HG丸ｺﾞｼｯｸM-PRO"/>
                <w:sz w:val="24"/>
                <w:szCs w:val="24"/>
              </w:rPr>
            </w:pPr>
          </w:p>
        </w:tc>
        <w:tc>
          <w:tcPr>
            <w:tcW w:w="1843"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相談支援等</w:t>
            </w:r>
          </w:p>
        </w:tc>
        <w:tc>
          <w:tcPr>
            <w:tcW w:w="1559" w:type="dxa"/>
            <w:vMerge w:val="restart"/>
          </w:tcPr>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健康相談</w:t>
            </w:r>
          </w:p>
          <w:p w:rsidR="00DF7C3D" w:rsidRDefault="00DF7C3D" w:rsidP="00670246">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※実績件数</w:t>
            </w:r>
          </w:p>
          <w:p w:rsidR="00DF7C3D" w:rsidRDefault="00DF7C3D"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46DB4">
              <w:rPr>
                <w:rFonts w:ascii="HG丸ｺﾞｼｯｸM-PRO" w:eastAsia="HG丸ｺﾞｼｯｸM-PRO" w:hAnsi="HG丸ｺﾞｼｯｸM-PRO" w:hint="eastAsia"/>
                <w:sz w:val="24"/>
                <w:szCs w:val="24"/>
              </w:rPr>
              <w:t>はギャン</w:t>
            </w:r>
          </w:p>
          <w:p w:rsidR="00DF7C3D" w:rsidRDefault="00DF7C3D" w:rsidP="00670246">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ブル等</w:t>
            </w:r>
          </w:p>
          <w:p w:rsidR="00DF7C3D" w:rsidRDefault="00DF7C3D" w:rsidP="00670246">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依存症と</w:t>
            </w:r>
          </w:p>
          <w:p w:rsidR="00DF7C3D" w:rsidRDefault="00DF7C3D" w:rsidP="00670246">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疑われる</w:t>
            </w:r>
          </w:p>
          <w:p w:rsidR="00DF7C3D" w:rsidRPr="00446DB4" w:rsidRDefault="00DF7C3D" w:rsidP="00670246">
            <w:pPr>
              <w:ind w:firstLineChars="100" w:firstLine="240"/>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方からの</w:t>
            </w:r>
          </w:p>
          <w:p w:rsidR="00DF7C3D" w:rsidRPr="00446DB4" w:rsidRDefault="00DF7C3D" w:rsidP="00670246">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 xml:space="preserve">　相談件数</w:t>
            </w:r>
          </w:p>
          <w:p w:rsidR="00DF7C3D" w:rsidRDefault="00DF7C3D" w:rsidP="00670246">
            <w:pPr>
              <w:rPr>
                <w:rFonts w:ascii="HG丸ｺﾞｼｯｸM-PRO" w:eastAsia="HG丸ｺﾞｼｯｸM-PRO" w:hAnsi="HG丸ｺﾞｼｯｸM-PRO"/>
                <w:sz w:val="24"/>
                <w:szCs w:val="24"/>
              </w:rPr>
            </w:pPr>
            <w:r w:rsidRPr="00446DB4">
              <w:rPr>
                <w:rFonts w:ascii="HG丸ｺﾞｼｯｸM-PRO" w:eastAsia="HG丸ｺﾞｼｯｸM-PRO" w:hAnsi="HG丸ｺﾞｼｯｸM-PRO" w:hint="eastAsia"/>
                <w:sz w:val="24"/>
                <w:szCs w:val="24"/>
              </w:rPr>
              <w:t>（以下同様）</w:t>
            </w:r>
          </w:p>
        </w:tc>
        <w:tc>
          <w:tcPr>
            <w:tcW w:w="5529" w:type="dxa"/>
            <w:vMerge w:val="restart"/>
          </w:tcPr>
          <w:p w:rsidR="00DF7C3D" w:rsidRDefault="00DF7C3D" w:rsidP="00670246">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 府こころの健康総合センターにおいて、依存症</w:t>
            </w:r>
          </w:p>
          <w:p w:rsidR="00DF7C3D" w:rsidRPr="00F54179" w:rsidRDefault="00DF7C3D" w:rsidP="00670246">
            <w:pPr>
              <w:ind w:firstLineChars="150" w:firstLine="36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専門相談を実施（H28年度実績　89件）</w:t>
            </w:r>
          </w:p>
          <w:p w:rsidR="00DF7C3D" w:rsidRDefault="00DF7C3D" w:rsidP="00670246">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・府保健所において、こころの健康相談における</w:t>
            </w:r>
          </w:p>
          <w:p w:rsidR="00DF7C3D" w:rsidRDefault="00DF7C3D" w:rsidP="00670246">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ギャンブル問題関連相談を実施</w:t>
            </w:r>
          </w:p>
          <w:p w:rsidR="00DF7C3D" w:rsidRPr="00F54179" w:rsidRDefault="00DF7C3D" w:rsidP="00670246">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（H28年度実績　35件）</w:t>
            </w:r>
          </w:p>
          <w:p w:rsidR="00D22791" w:rsidRDefault="00DF7C3D" w:rsidP="00DA04D1">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w:t>
            </w:r>
            <w:r w:rsidR="00D22791">
              <w:rPr>
                <w:rFonts w:ascii="HG丸ｺﾞｼｯｸM-PRO" w:eastAsia="HG丸ｺﾞｼｯｸM-PRO" w:hAnsi="HG丸ｺﾞｼｯｸM-PRO" w:hint="eastAsia"/>
                <w:sz w:val="24"/>
                <w:szCs w:val="24"/>
              </w:rPr>
              <w:t>大阪市の</w:t>
            </w:r>
            <w:r w:rsidRPr="00F54179">
              <w:rPr>
                <w:rFonts w:ascii="HG丸ｺﾞｼｯｸM-PRO" w:eastAsia="HG丸ｺﾞｼｯｸM-PRO" w:hAnsi="HG丸ｺﾞｼｯｸM-PRO" w:hint="eastAsia"/>
                <w:sz w:val="24"/>
                <w:szCs w:val="24"/>
              </w:rPr>
              <w:t>各区の保健福祉センターにおいて、</w:t>
            </w:r>
          </w:p>
          <w:p w:rsidR="00D22791" w:rsidRDefault="00DF7C3D" w:rsidP="00D22791">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精神保健福祉相談におけるギャンブル問題</w:t>
            </w:r>
          </w:p>
          <w:p w:rsidR="00DF7C3D" w:rsidRPr="00F54179" w:rsidRDefault="00DF7C3D" w:rsidP="00D22791">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関連相談</w:t>
            </w:r>
            <w:r w:rsidR="00EE38EE">
              <w:rPr>
                <w:rFonts w:ascii="HG丸ｺﾞｼｯｸM-PRO" w:eastAsia="HG丸ｺﾞｼｯｸM-PRO" w:hAnsi="HG丸ｺﾞｼｯｸM-PRO" w:hint="eastAsia"/>
                <w:sz w:val="24"/>
                <w:szCs w:val="24"/>
              </w:rPr>
              <w:t>を実施</w:t>
            </w:r>
            <w:r w:rsidRPr="00F54179">
              <w:rPr>
                <w:rFonts w:ascii="HG丸ｺﾞｼｯｸM-PRO" w:eastAsia="HG丸ｺﾞｼｯｸM-PRO" w:hAnsi="HG丸ｺﾞｼｯｸM-PRO" w:hint="eastAsia"/>
                <w:sz w:val="24"/>
                <w:szCs w:val="24"/>
              </w:rPr>
              <w:t>（H28年度実績　128</w:t>
            </w:r>
            <w:r w:rsidR="00EE38EE">
              <w:rPr>
                <w:rFonts w:ascii="HG丸ｺﾞｼｯｸM-PRO" w:eastAsia="HG丸ｺﾞｼｯｸM-PRO" w:hAnsi="HG丸ｺﾞｼｯｸM-PRO" w:hint="eastAsia"/>
                <w:sz w:val="24"/>
                <w:szCs w:val="24"/>
              </w:rPr>
              <w:t>件</w:t>
            </w:r>
            <w:r w:rsidRPr="00F54179">
              <w:rPr>
                <w:rFonts w:ascii="HG丸ｺﾞｼｯｸM-PRO" w:eastAsia="HG丸ｺﾞｼｯｸM-PRO" w:hAnsi="HG丸ｺﾞｼｯｸM-PRO" w:hint="eastAsia"/>
                <w:sz w:val="24"/>
                <w:szCs w:val="24"/>
              </w:rPr>
              <w:t>）</w:t>
            </w:r>
          </w:p>
          <w:p w:rsidR="00DF7C3D" w:rsidRDefault="00DF7C3D" w:rsidP="00670246">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・府こころの健康総合センターにおいて、ギャン</w:t>
            </w:r>
          </w:p>
          <w:p w:rsidR="00DF7C3D" w:rsidRDefault="006E35B1" w:rsidP="0067024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ブル等依存症家族を対象とした教室を試行</w:t>
            </w:r>
            <w:r w:rsidR="00DF7C3D" w:rsidRPr="00F54179">
              <w:rPr>
                <w:rFonts w:ascii="HG丸ｺﾞｼｯｸM-PRO" w:eastAsia="HG丸ｺﾞｼｯｸM-PRO" w:hAnsi="HG丸ｺﾞｼｯｸM-PRO" w:hint="eastAsia"/>
                <w:sz w:val="24"/>
                <w:szCs w:val="24"/>
              </w:rPr>
              <w:t>的</w:t>
            </w:r>
            <w:r>
              <w:rPr>
                <w:rFonts w:ascii="HG丸ｺﾞｼｯｸM-PRO" w:eastAsia="HG丸ｺﾞｼｯｸM-PRO" w:hAnsi="HG丸ｺﾞｼｯｸM-PRO" w:hint="eastAsia"/>
                <w:sz w:val="24"/>
                <w:szCs w:val="24"/>
              </w:rPr>
              <w:t>に</w:t>
            </w:r>
          </w:p>
          <w:p w:rsidR="00DF7C3D" w:rsidRPr="00670246" w:rsidRDefault="006E35B1" w:rsidP="0067024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実施予定</w:t>
            </w:r>
          </w:p>
          <w:p w:rsidR="00DF7C3D" w:rsidRDefault="00DF7C3D" w:rsidP="00F54179">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・市こころの健康センターにおいて、区職員等を</w:t>
            </w:r>
          </w:p>
          <w:p w:rsidR="00DF7C3D" w:rsidRDefault="00DF7C3D" w:rsidP="00F54179">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対象にギャンブル等依存症に関する知見を深め</w:t>
            </w:r>
          </w:p>
          <w:p w:rsidR="00DF7C3D" w:rsidRDefault="00DF7C3D" w:rsidP="00F54179">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るための研修を検討中</w:t>
            </w:r>
          </w:p>
          <w:p w:rsidR="00DF7C3D" w:rsidRDefault="00DF7C3D" w:rsidP="00F54179">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・本人が依存症であることを認めない、自覚が</w:t>
            </w:r>
          </w:p>
          <w:p w:rsidR="00DF7C3D" w:rsidRPr="00F54179" w:rsidRDefault="00DF7C3D" w:rsidP="00F54179">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ない</w:t>
            </w:r>
          </w:p>
          <w:p w:rsidR="00DF7C3D" w:rsidRDefault="00DF7C3D" w:rsidP="00F54179">
            <w:pPr>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・体調が悪化するものではないため、問題が生じ</w:t>
            </w:r>
          </w:p>
          <w:p w:rsidR="00DF7C3D" w:rsidRDefault="00DF7C3D" w:rsidP="00F54179">
            <w:pPr>
              <w:ind w:firstLineChars="100" w:firstLine="240"/>
              <w:rPr>
                <w:rFonts w:ascii="HG丸ｺﾞｼｯｸM-PRO" w:eastAsia="HG丸ｺﾞｼｯｸM-PRO" w:hAnsi="HG丸ｺﾞｼｯｸM-PRO"/>
                <w:sz w:val="24"/>
                <w:szCs w:val="24"/>
              </w:rPr>
            </w:pPr>
            <w:r w:rsidRPr="00F54179">
              <w:rPr>
                <w:rFonts w:ascii="HG丸ｺﾞｼｯｸM-PRO" w:eastAsia="HG丸ｺﾞｼｯｸM-PRO" w:hAnsi="HG丸ｺﾞｼｯｸM-PRO" w:hint="eastAsia"/>
                <w:sz w:val="24"/>
                <w:szCs w:val="24"/>
              </w:rPr>
              <w:t>ない限り相談に来ない</w:t>
            </w:r>
          </w:p>
        </w:tc>
        <w:tc>
          <w:tcPr>
            <w:tcW w:w="5528" w:type="dxa"/>
            <w:tcBorders>
              <w:bottom w:val="dotted" w:sz="4" w:space="0" w:color="auto"/>
            </w:tcBorders>
          </w:tcPr>
          <w:p w:rsidR="00DF7C3D" w:rsidRPr="00845BBC" w:rsidRDefault="00DF7C3D" w:rsidP="00DF7C3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・多くの府民が相談窓口を知らない</w:t>
            </w:r>
          </w:p>
          <w:p w:rsidR="00DF7C3D" w:rsidRPr="00845BBC" w:rsidRDefault="00DF7C3D" w:rsidP="00DF7C3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 xml:space="preserve">　（相談窓口に関する広報）</w:t>
            </w:r>
          </w:p>
          <w:p w:rsidR="006E35B1" w:rsidRDefault="00DF7C3D" w:rsidP="00DF7C3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・依存症患者の早期発見・早期治療の</w:t>
            </w:r>
            <w:r w:rsidR="006E35B1">
              <w:rPr>
                <w:rFonts w:ascii="HG丸ｺﾞｼｯｸM-PRO" w:eastAsia="HG丸ｺﾞｼｯｸM-PRO" w:hAnsi="HG丸ｺﾞｼｯｸM-PRO" w:hint="eastAsia"/>
                <w:sz w:val="24"/>
                <w:szCs w:val="24"/>
              </w:rPr>
              <w:t>ための</w:t>
            </w:r>
          </w:p>
          <w:p w:rsidR="00DF7C3D" w:rsidRPr="00845BBC" w:rsidRDefault="00DF7C3D" w:rsidP="006E35B1">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周知が不足</w:t>
            </w:r>
          </w:p>
          <w:p w:rsidR="00DF7C3D" w:rsidRPr="00845BBC" w:rsidRDefault="00DF7C3D" w:rsidP="00DF7C3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・専門の相談員が不足している</w:t>
            </w:r>
          </w:p>
          <w:p w:rsidR="00DF7C3D" w:rsidRDefault="00DF7C3D" w:rsidP="00DF7C3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・依存症家族への支援が不十分</w:t>
            </w:r>
          </w:p>
          <w:p w:rsidR="00DF7C3D" w:rsidRDefault="00DF7C3D" w:rsidP="00D5368F">
            <w:pPr>
              <w:rPr>
                <w:rFonts w:ascii="HG丸ｺﾞｼｯｸM-PRO" w:eastAsia="HG丸ｺﾞｼｯｸM-PRO" w:hAnsi="HG丸ｺﾞｼｯｸM-PRO"/>
                <w:sz w:val="24"/>
                <w:szCs w:val="24"/>
              </w:rPr>
            </w:pPr>
          </w:p>
        </w:tc>
      </w:tr>
      <w:tr w:rsidR="00DF7C3D" w:rsidTr="00DA48FB">
        <w:trPr>
          <w:trHeight w:val="2955"/>
        </w:trPr>
        <w:tc>
          <w:tcPr>
            <w:tcW w:w="576" w:type="dxa"/>
            <w:vMerge/>
          </w:tcPr>
          <w:p w:rsidR="00DF7C3D" w:rsidRDefault="00DF7C3D">
            <w:pPr>
              <w:rPr>
                <w:rFonts w:ascii="HG丸ｺﾞｼｯｸM-PRO" w:eastAsia="HG丸ｺﾞｼｯｸM-PRO" w:hAnsi="HG丸ｺﾞｼｯｸM-PRO"/>
                <w:sz w:val="24"/>
                <w:szCs w:val="24"/>
              </w:rPr>
            </w:pPr>
          </w:p>
        </w:tc>
        <w:tc>
          <w:tcPr>
            <w:tcW w:w="1843" w:type="dxa"/>
            <w:vMerge/>
          </w:tcPr>
          <w:p w:rsidR="00DF7C3D" w:rsidRDefault="00DF7C3D">
            <w:pPr>
              <w:rPr>
                <w:rFonts w:ascii="HG丸ｺﾞｼｯｸM-PRO" w:eastAsia="HG丸ｺﾞｼｯｸM-PRO" w:hAnsi="HG丸ｺﾞｼｯｸM-PRO"/>
                <w:sz w:val="24"/>
                <w:szCs w:val="24"/>
              </w:rPr>
            </w:pPr>
          </w:p>
        </w:tc>
        <w:tc>
          <w:tcPr>
            <w:tcW w:w="1559" w:type="dxa"/>
            <w:vMerge/>
          </w:tcPr>
          <w:p w:rsidR="00DF7C3D" w:rsidRDefault="00DF7C3D">
            <w:pPr>
              <w:rPr>
                <w:rFonts w:ascii="HG丸ｺﾞｼｯｸM-PRO" w:eastAsia="HG丸ｺﾞｼｯｸM-PRO" w:hAnsi="HG丸ｺﾞｼｯｸM-PRO"/>
                <w:sz w:val="24"/>
                <w:szCs w:val="24"/>
              </w:rPr>
            </w:pPr>
          </w:p>
        </w:tc>
        <w:tc>
          <w:tcPr>
            <w:tcW w:w="5529" w:type="dxa"/>
            <w:vMerge/>
          </w:tcPr>
          <w:p w:rsidR="00DF7C3D" w:rsidRPr="00F54179" w:rsidRDefault="00DF7C3D" w:rsidP="00670246">
            <w:pPr>
              <w:rPr>
                <w:rFonts w:ascii="HG丸ｺﾞｼｯｸM-PRO" w:eastAsia="HG丸ｺﾞｼｯｸM-PRO" w:hAnsi="HG丸ｺﾞｼｯｸM-PRO"/>
                <w:sz w:val="24"/>
                <w:szCs w:val="24"/>
              </w:rPr>
            </w:pPr>
          </w:p>
        </w:tc>
        <w:tc>
          <w:tcPr>
            <w:tcW w:w="5528" w:type="dxa"/>
            <w:tcBorders>
              <w:top w:val="dotted" w:sz="4" w:space="0" w:color="auto"/>
            </w:tcBorders>
          </w:tcPr>
          <w:p w:rsidR="00DF7C3D" w:rsidRDefault="00DF7C3D" w:rsidP="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DF7C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広報の充実</w:t>
            </w:r>
          </w:p>
          <w:p w:rsidR="00DF7C3D" w:rsidRDefault="00DF7C3D" w:rsidP="00845BBC">
            <w:pPr>
              <w:rPr>
                <w:rFonts w:ascii="HG丸ｺﾞｼｯｸM-PRO" w:eastAsia="HG丸ｺﾞｼｯｸM-PRO" w:hAnsi="HG丸ｺﾞｼｯｸM-PRO"/>
                <w:sz w:val="24"/>
                <w:szCs w:val="24"/>
              </w:rPr>
            </w:pPr>
          </w:p>
          <w:p w:rsidR="00DF7C3D" w:rsidRDefault="00DF7C3D" w:rsidP="00845BBC">
            <w:pPr>
              <w:rPr>
                <w:rFonts w:ascii="HG丸ｺﾞｼｯｸM-PRO" w:eastAsia="HG丸ｺﾞｼｯｸM-PRO" w:hAnsi="HG丸ｺﾞｼｯｸM-PRO"/>
                <w:sz w:val="24"/>
                <w:szCs w:val="24"/>
              </w:rPr>
            </w:pPr>
          </w:p>
          <w:p w:rsidR="00DF7C3D" w:rsidRDefault="00DF7C3D" w:rsidP="00845BBC">
            <w:pPr>
              <w:rPr>
                <w:rFonts w:ascii="HG丸ｺﾞｼｯｸM-PRO" w:eastAsia="HG丸ｺﾞｼｯｸM-PRO" w:hAnsi="HG丸ｺﾞｼｯｸM-PRO"/>
                <w:sz w:val="24"/>
                <w:szCs w:val="24"/>
              </w:rPr>
            </w:pPr>
          </w:p>
          <w:p w:rsidR="00DF7C3D" w:rsidRDefault="00DF7C3D" w:rsidP="00845BBC">
            <w:pPr>
              <w:rPr>
                <w:rFonts w:ascii="HG丸ｺﾞｼｯｸM-PRO" w:eastAsia="HG丸ｺﾞｼｯｸM-PRO" w:hAnsi="HG丸ｺﾞｼｯｸM-PRO"/>
                <w:sz w:val="24"/>
                <w:szCs w:val="24"/>
              </w:rPr>
            </w:pPr>
          </w:p>
          <w:p w:rsidR="00DF7C3D" w:rsidRDefault="00DF7C3D" w:rsidP="00D5368F">
            <w:pPr>
              <w:rPr>
                <w:rFonts w:ascii="HG丸ｺﾞｼｯｸM-PRO" w:eastAsia="HG丸ｺﾞｼｯｸM-PRO" w:hAnsi="HG丸ｺﾞｼｯｸM-PRO"/>
                <w:sz w:val="24"/>
                <w:szCs w:val="24"/>
              </w:rPr>
            </w:pPr>
          </w:p>
        </w:tc>
      </w:tr>
    </w:tbl>
    <w:p w:rsidR="00C209BE" w:rsidRDefault="00C209BE">
      <w:pPr>
        <w:rPr>
          <w:rFonts w:ascii="HG丸ｺﾞｼｯｸM-PRO" w:eastAsia="HG丸ｺﾞｼｯｸM-PRO" w:hAnsi="HG丸ｺﾞｼｯｸM-PRO"/>
          <w:sz w:val="24"/>
          <w:szCs w:val="24"/>
        </w:rPr>
      </w:pPr>
    </w:p>
    <w:p w:rsidR="004B3CBC" w:rsidRDefault="004B3CBC">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DF7C3D">
      <w:pPr>
        <w:rPr>
          <w:rFonts w:ascii="HG丸ｺﾞｼｯｸM-PRO" w:eastAsia="HG丸ｺﾞｼｯｸM-PRO" w:hAnsi="HG丸ｺﾞｼｯｸM-PRO"/>
          <w:sz w:val="24"/>
          <w:szCs w:val="24"/>
        </w:rPr>
      </w:pPr>
    </w:p>
    <w:p w:rsidR="00DF7C3D" w:rsidRDefault="00324A9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028E0B75" wp14:editId="1E5A29AC">
                <wp:simplePos x="0" y="0"/>
                <wp:positionH relativeFrom="column">
                  <wp:posOffset>4660265</wp:posOffset>
                </wp:positionH>
                <wp:positionV relativeFrom="paragraph">
                  <wp:posOffset>97155</wp:posOffset>
                </wp:positionV>
                <wp:extent cx="323850"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333375"/>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1" style="position:absolute;left:0;text-align:left;margin-left:366.95pt;margin-top:7.65pt;width:25.5pt;height:2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４</w:t>
                      </w:r>
                    </w:p>
                  </w:txbxContent>
                </v:textbox>
              </v:rect>
            </w:pict>
          </mc:Fallback>
        </mc:AlternateContent>
      </w:r>
    </w:p>
    <w:p w:rsidR="00446DB4" w:rsidRDefault="00446DB4">
      <w:pPr>
        <w:rPr>
          <w:rFonts w:ascii="HG丸ｺﾞｼｯｸM-PRO" w:eastAsia="HG丸ｺﾞｼｯｸM-PRO" w:hAnsi="HG丸ｺﾞｼｯｸM-PRO"/>
          <w:sz w:val="24"/>
          <w:szCs w:val="24"/>
        </w:rPr>
      </w:pPr>
    </w:p>
    <w:tbl>
      <w:tblPr>
        <w:tblStyle w:val="a3"/>
        <w:tblW w:w="0" w:type="auto"/>
        <w:tblInd w:w="108" w:type="dxa"/>
        <w:tblLook w:val="04A0" w:firstRow="1" w:lastRow="0" w:firstColumn="1" w:lastColumn="0" w:noHBand="0" w:noVBand="1"/>
      </w:tblPr>
      <w:tblGrid>
        <w:gridCol w:w="567"/>
        <w:gridCol w:w="1843"/>
        <w:gridCol w:w="1559"/>
        <w:gridCol w:w="5529"/>
        <w:gridCol w:w="5728"/>
      </w:tblGrid>
      <w:tr w:rsidR="00845BBC" w:rsidTr="00845BBC">
        <w:tc>
          <w:tcPr>
            <w:tcW w:w="567" w:type="dxa"/>
            <w:shd w:val="clear" w:color="auto" w:fill="C6D9F1" w:themeFill="text2" w:themeFillTint="33"/>
          </w:tcPr>
          <w:p w:rsidR="00845BBC" w:rsidRDefault="00845BBC" w:rsidP="00F279B0">
            <w:pPr>
              <w:jc w:val="center"/>
              <w:rPr>
                <w:rFonts w:ascii="HG丸ｺﾞｼｯｸM-PRO" w:eastAsia="HG丸ｺﾞｼｯｸM-PRO" w:hAnsi="HG丸ｺﾞｼｯｸM-PRO"/>
                <w:sz w:val="24"/>
                <w:szCs w:val="24"/>
              </w:rPr>
            </w:pPr>
          </w:p>
        </w:tc>
        <w:tc>
          <w:tcPr>
            <w:tcW w:w="1843" w:type="dxa"/>
            <w:shd w:val="clear" w:color="auto" w:fill="C6D9F1" w:themeFill="text2" w:themeFillTint="33"/>
          </w:tcPr>
          <w:p w:rsidR="00845BBC" w:rsidRDefault="00845BBC"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C6D9F1" w:themeFill="text2" w:themeFillTint="33"/>
          </w:tcPr>
          <w:p w:rsidR="00845BBC" w:rsidRDefault="00845BBC"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　　　目</w:t>
            </w:r>
          </w:p>
        </w:tc>
        <w:tc>
          <w:tcPr>
            <w:tcW w:w="5529" w:type="dxa"/>
            <w:shd w:val="clear" w:color="auto" w:fill="C6D9F1" w:themeFill="text2" w:themeFillTint="33"/>
          </w:tcPr>
          <w:p w:rsidR="00845BBC" w:rsidRDefault="00DA04D1"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　　状（大阪府、大阪市、関係機関の取り組み）</w:t>
            </w:r>
          </w:p>
        </w:tc>
        <w:tc>
          <w:tcPr>
            <w:tcW w:w="5728" w:type="dxa"/>
            <w:shd w:val="clear" w:color="auto" w:fill="C6D9F1" w:themeFill="text2" w:themeFillTint="33"/>
          </w:tcPr>
          <w:p w:rsidR="00845BBC" w:rsidRDefault="00845BBC" w:rsidP="00F27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　　　　　　題</w:t>
            </w:r>
          </w:p>
        </w:tc>
      </w:tr>
      <w:tr w:rsidR="00670246" w:rsidTr="00670246">
        <w:trPr>
          <w:trHeight w:val="1369"/>
        </w:trPr>
        <w:tc>
          <w:tcPr>
            <w:tcW w:w="567" w:type="dxa"/>
            <w:vMerge w:val="restart"/>
          </w:tcPr>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Default="00670246" w:rsidP="00133D29">
            <w:pPr>
              <w:rPr>
                <w:rFonts w:ascii="HG丸ｺﾞｼｯｸM-PRO" w:eastAsia="HG丸ｺﾞｼｯｸM-PRO" w:hAnsi="HG丸ｺﾞｼｯｸM-PRO"/>
                <w:sz w:val="24"/>
                <w:szCs w:val="24"/>
              </w:rPr>
            </w:pPr>
          </w:p>
          <w:p w:rsidR="00670246" w:rsidRPr="00DF7C3D" w:rsidRDefault="00DF7C3D" w:rsidP="00DF7C3D">
            <w:pPr>
              <w:rPr>
                <w:rFonts w:ascii="HG丸ｺﾞｼｯｸM-PRO" w:eastAsia="HG丸ｺﾞｼｯｸM-PRO" w:hAnsi="HG丸ｺﾞｼｯｸM-PRO"/>
                <w:sz w:val="24"/>
                <w:szCs w:val="24"/>
              </w:rPr>
            </w:pPr>
            <w:r w:rsidRPr="00DF7C3D">
              <w:rPr>
                <w:rFonts w:ascii="HG丸ｺﾞｼｯｸM-PRO" w:eastAsia="HG丸ｺﾞｼｯｸM-PRO" w:hAnsi="HG丸ｺﾞｼｯｸM-PRO" w:hint="eastAsia"/>
                <w:sz w:val="24"/>
                <w:szCs w:val="24"/>
              </w:rPr>
              <w:t>④</w:t>
            </w:r>
          </w:p>
        </w:tc>
        <w:tc>
          <w:tcPr>
            <w:tcW w:w="1843" w:type="dxa"/>
            <w:vMerge w:val="restart"/>
          </w:tcPr>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p>
          <w:p w:rsidR="00670246" w:rsidRDefault="00670246" w:rsidP="009901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相談支援等</w:t>
            </w:r>
          </w:p>
        </w:tc>
        <w:tc>
          <w:tcPr>
            <w:tcW w:w="1559" w:type="dxa"/>
          </w:tcPr>
          <w:p w:rsidR="00670246" w:rsidRDefault="00670246" w:rsidP="0029656D">
            <w:pPr>
              <w:rPr>
                <w:rFonts w:ascii="HG丸ｺﾞｼｯｸM-PRO" w:eastAsia="HG丸ｺﾞｼｯｸM-PRO" w:hAnsi="HG丸ｺﾞｼｯｸM-PRO"/>
                <w:sz w:val="24"/>
                <w:szCs w:val="24"/>
              </w:rPr>
            </w:pPr>
          </w:p>
          <w:p w:rsidR="005E66DE" w:rsidRDefault="00144719"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消費生活</w:t>
            </w: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p>
        </w:tc>
        <w:tc>
          <w:tcPr>
            <w:tcW w:w="5529" w:type="dxa"/>
          </w:tcPr>
          <w:p w:rsidR="00670246"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・府消費生活センター、市消費者センターにおい</w:t>
            </w:r>
          </w:p>
          <w:p w:rsidR="00670246" w:rsidRPr="00845BBC" w:rsidRDefault="00670246" w:rsidP="0029656D">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て、消費生活に関する相談を実施</w:t>
            </w:r>
          </w:p>
          <w:p w:rsidR="00670246" w:rsidRPr="00845BBC"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 xml:space="preserve">　府消費生活センター（H28年度実績　1件）</w:t>
            </w:r>
          </w:p>
          <w:p w:rsidR="00670246" w:rsidRPr="00F54179"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 xml:space="preserve">　市消費者センター（H28年度実績　5件）</w:t>
            </w:r>
          </w:p>
        </w:tc>
        <w:tc>
          <w:tcPr>
            <w:tcW w:w="5728" w:type="dxa"/>
            <w:vMerge w:val="restart"/>
          </w:tcPr>
          <w:p w:rsidR="00670246" w:rsidRPr="00D5368F"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・ギャンブル等依存症の疑いのある方の発見</w:t>
            </w:r>
          </w:p>
          <w:p w:rsidR="00670246" w:rsidRPr="00D5368F"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・ギャンブル等依存症と疑わしい方が相談に来た</w:t>
            </w:r>
          </w:p>
          <w:p w:rsidR="00670246" w:rsidRPr="00D5368F"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 xml:space="preserve">　場合の関係機関へのつなぎ</w:t>
            </w:r>
          </w:p>
          <w:p w:rsidR="00670246" w:rsidRPr="00D5368F"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・相談の特性に応じた窓口の検討と相談員の</w:t>
            </w:r>
          </w:p>
          <w:p w:rsidR="00670246" w:rsidRPr="00D5368F"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 xml:space="preserve">　スキルアップ</w:t>
            </w:r>
          </w:p>
          <w:p w:rsidR="00670246" w:rsidRDefault="00670246" w:rsidP="00670246">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・ギャンブル等依存症の疑いのある方を発見</w:t>
            </w:r>
          </w:p>
          <w:p w:rsidR="00670246" w:rsidRPr="00D5368F" w:rsidRDefault="00670246" w:rsidP="00670246">
            <w:pPr>
              <w:ind w:firstLineChars="100" w:firstLine="240"/>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しても、その原因に対する相談に対応できない</w:t>
            </w:r>
          </w:p>
          <w:p w:rsidR="00670246" w:rsidRDefault="000F1629"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・任意整理</w:t>
            </w:r>
            <w:r w:rsidR="00670246" w:rsidRPr="00D5368F">
              <w:rPr>
                <w:rFonts w:ascii="HG丸ｺﾞｼｯｸM-PRO" w:eastAsia="HG丸ｺﾞｼｯｸM-PRO" w:hAnsi="HG丸ｺﾞｼｯｸM-PRO" w:hint="eastAsia"/>
                <w:sz w:val="24"/>
                <w:szCs w:val="24"/>
              </w:rPr>
              <w:t>に関する支援</w:t>
            </w:r>
          </w:p>
          <w:p w:rsidR="00670246" w:rsidRDefault="00670246" w:rsidP="00670246">
            <w:pPr>
              <w:rPr>
                <w:rFonts w:ascii="HG丸ｺﾞｼｯｸM-PRO" w:eastAsia="HG丸ｺﾞｼｯｸM-PRO" w:hAnsi="HG丸ｺﾞｼｯｸM-PRO"/>
                <w:sz w:val="24"/>
                <w:szCs w:val="24"/>
              </w:rPr>
            </w:pPr>
          </w:p>
        </w:tc>
      </w:tr>
      <w:tr w:rsidR="00670246" w:rsidTr="00670246">
        <w:trPr>
          <w:trHeight w:val="1652"/>
        </w:trPr>
        <w:tc>
          <w:tcPr>
            <w:tcW w:w="567" w:type="dxa"/>
            <w:vMerge/>
          </w:tcPr>
          <w:p w:rsidR="00670246" w:rsidRDefault="00670246" w:rsidP="00133D29">
            <w:pPr>
              <w:rPr>
                <w:rFonts w:ascii="HG丸ｺﾞｼｯｸM-PRO" w:eastAsia="HG丸ｺﾞｼｯｸM-PRO" w:hAnsi="HG丸ｺﾞｼｯｸM-PRO"/>
                <w:sz w:val="24"/>
                <w:szCs w:val="24"/>
              </w:rPr>
            </w:pPr>
          </w:p>
        </w:tc>
        <w:tc>
          <w:tcPr>
            <w:tcW w:w="1843" w:type="dxa"/>
            <w:vMerge/>
          </w:tcPr>
          <w:p w:rsidR="00670246" w:rsidRDefault="00670246" w:rsidP="00990115">
            <w:pPr>
              <w:rPr>
                <w:rFonts w:ascii="HG丸ｺﾞｼｯｸM-PRO" w:eastAsia="HG丸ｺﾞｼｯｸM-PRO" w:hAnsi="HG丸ｺﾞｼｯｸM-PRO"/>
                <w:sz w:val="24"/>
                <w:szCs w:val="24"/>
              </w:rPr>
            </w:pPr>
          </w:p>
        </w:tc>
        <w:tc>
          <w:tcPr>
            <w:tcW w:w="1559"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多重債務者</w:t>
            </w: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p>
        </w:tc>
        <w:tc>
          <w:tcPr>
            <w:tcW w:w="5529" w:type="dxa"/>
          </w:tcPr>
          <w:p w:rsidR="00670246"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・国、府、市町村等において多重債務者相談を</w:t>
            </w:r>
          </w:p>
          <w:p w:rsidR="00670246" w:rsidRPr="00845BBC" w:rsidRDefault="00670246" w:rsidP="0029656D">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実施</w:t>
            </w:r>
          </w:p>
          <w:p w:rsidR="00670246" w:rsidRPr="00845BBC"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府</w:t>
            </w:r>
            <w:r w:rsidRPr="00845BBC">
              <w:rPr>
                <w:rFonts w:ascii="HG丸ｺﾞｼｯｸM-PRO" w:eastAsia="HG丸ｺﾞｼｯｸM-PRO" w:hAnsi="HG丸ｺﾞｼｯｸM-PRO" w:hint="eastAsia"/>
                <w:sz w:val="24"/>
                <w:szCs w:val="24"/>
              </w:rPr>
              <w:t>商工労働部（H28年度実績　２件）</w:t>
            </w:r>
          </w:p>
          <w:p w:rsidR="00A14736" w:rsidRDefault="00A14736" w:rsidP="00396C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45BBC">
              <w:rPr>
                <w:rFonts w:ascii="HG丸ｺﾞｼｯｸM-PRO" w:eastAsia="HG丸ｺﾞｼｯｸM-PRO" w:hAnsi="HG丸ｺﾞｼｯｸM-PRO" w:hint="eastAsia"/>
                <w:sz w:val="24"/>
                <w:szCs w:val="24"/>
              </w:rPr>
              <w:t>市消費者センター</w:t>
            </w:r>
          </w:p>
          <w:p w:rsidR="00670246" w:rsidRPr="00F54179" w:rsidRDefault="00A14736" w:rsidP="00A14736">
            <w:pPr>
              <w:ind w:firstLineChars="600" w:firstLine="14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（H28年度実績　5件</w:t>
            </w:r>
            <w:r>
              <w:rPr>
                <w:rFonts w:ascii="HG丸ｺﾞｼｯｸM-PRO" w:eastAsia="HG丸ｺﾞｼｯｸM-PRO" w:hAnsi="HG丸ｺﾞｼｯｸM-PRO" w:hint="eastAsia"/>
                <w:sz w:val="24"/>
                <w:szCs w:val="24"/>
              </w:rPr>
              <w:t xml:space="preserve">　※再掲</w:t>
            </w:r>
            <w:r w:rsidRPr="00845BBC">
              <w:rPr>
                <w:rFonts w:ascii="HG丸ｺﾞｼｯｸM-PRO" w:eastAsia="HG丸ｺﾞｼｯｸM-PRO" w:hAnsi="HG丸ｺﾞｼｯｸM-PRO" w:hint="eastAsia"/>
                <w:sz w:val="24"/>
                <w:szCs w:val="24"/>
              </w:rPr>
              <w:t>）</w:t>
            </w:r>
          </w:p>
        </w:tc>
        <w:tc>
          <w:tcPr>
            <w:tcW w:w="5728" w:type="dxa"/>
            <w:vMerge/>
          </w:tcPr>
          <w:p w:rsidR="00670246" w:rsidRDefault="00670246" w:rsidP="00670246">
            <w:pPr>
              <w:rPr>
                <w:rFonts w:ascii="HG丸ｺﾞｼｯｸM-PRO" w:eastAsia="HG丸ｺﾞｼｯｸM-PRO" w:hAnsi="HG丸ｺﾞｼｯｸM-PRO"/>
                <w:sz w:val="24"/>
                <w:szCs w:val="24"/>
              </w:rPr>
            </w:pPr>
          </w:p>
        </w:tc>
      </w:tr>
      <w:tr w:rsidR="00DF7C3D" w:rsidTr="00DF7C3D">
        <w:trPr>
          <w:trHeight w:val="1665"/>
        </w:trPr>
        <w:tc>
          <w:tcPr>
            <w:tcW w:w="567" w:type="dxa"/>
            <w:vMerge/>
          </w:tcPr>
          <w:p w:rsidR="00DF7C3D" w:rsidRDefault="00DF7C3D" w:rsidP="00133D29">
            <w:pPr>
              <w:rPr>
                <w:rFonts w:ascii="HG丸ｺﾞｼｯｸM-PRO" w:eastAsia="HG丸ｺﾞｼｯｸM-PRO" w:hAnsi="HG丸ｺﾞｼｯｸM-PRO"/>
                <w:sz w:val="24"/>
                <w:szCs w:val="24"/>
              </w:rPr>
            </w:pPr>
          </w:p>
        </w:tc>
        <w:tc>
          <w:tcPr>
            <w:tcW w:w="1843" w:type="dxa"/>
            <w:vMerge/>
          </w:tcPr>
          <w:p w:rsidR="00DF7C3D" w:rsidRDefault="00DF7C3D" w:rsidP="00990115">
            <w:pPr>
              <w:rPr>
                <w:rFonts w:ascii="HG丸ｺﾞｼｯｸM-PRO" w:eastAsia="HG丸ｺﾞｼｯｸM-PRO" w:hAnsi="HG丸ｺﾞｼｯｸM-PRO"/>
                <w:sz w:val="24"/>
                <w:szCs w:val="24"/>
              </w:rPr>
            </w:pP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生活困窮者</w:t>
            </w:r>
          </w:p>
          <w:p w:rsidR="00DF7C3D" w:rsidRPr="00845BBC"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・府子ども家庭センター（福祉事務所を設置して</w:t>
            </w:r>
          </w:p>
          <w:p w:rsidR="00DF7C3D" w:rsidRDefault="00DF7C3D" w:rsidP="0029656D">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いない9町村に限っての実施主体）において、</w:t>
            </w:r>
          </w:p>
          <w:p w:rsidR="00DF7C3D" w:rsidRPr="00845BBC" w:rsidRDefault="00DF7C3D" w:rsidP="0029656D">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相談窓口を設置</w:t>
            </w:r>
            <w:r>
              <w:rPr>
                <w:rFonts w:ascii="HG丸ｺﾞｼｯｸM-PRO" w:eastAsia="HG丸ｺﾞｼｯｸM-PRO" w:hAnsi="HG丸ｺﾞｼｯｸM-PRO" w:hint="eastAsia"/>
                <w:sz w:val="24"/>
                <w:szCs w:val="24"/>
              </w:rPr>
              <w:t xml:space="preserve">　</w:t>
            </w:r>
            <w:r w:rsidRPr="00845BBC">
              <w:rPr>
                <w:rFonts w:ascii="HG丸ｺﾞｼｯｸM-PRO" w:eastAsia="HG丸ｺﾞｼｯｸM-PRO" w:hAnsi="HG丸ｺﾞｼｯｸM-PRO" w:hint="eastAsia"/>
                <w:sz w:val="24"/>
                <w:szCs w:val="24"/>
              </w:rPr>
              <w:t>（H28年度実績　１件）</w:t>
            </w:r>
          </w:p>
          <w:p w:rsidR="00DF7C3D" w:rsidRPr="00845BBC" w:rsidRDefault="0066710A" w:rsidP="006671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2791">
              <w:rPr>
                <w:rFonts w:ascii="HG丸ｺﾞｼｯｸM-PRO" w:eastAsia="HG丸ｺﾞｼｯｸM-PRO" w:hAnsi="HG丸ｺﾞｼｯｸM-PRO" w:hint="eastAsia"/>
                <w:sz w:val="24"/>
                <w:szCs w:val="24"/>
              </w:rPr>
              <w:t>大阪</w:t>
            </w:r>
            <w:r>
              <w:rPr>
                <w:rFonts w:ascii="HG丸ｺﾞｼｯｸM-PRO" w:eastAsia="HG丸ｺﾞｼｯｸM-PRO" w:hAnsi="HG丸ｺﾞｼｯｸM-PRO" w:hint="eastAsia"/>
                <w:sz w:val="24"/>
                <w:szCs w:val="24"/>
              </w:rPr>
              <w:t>市内</w:t>
            </w:r>
            <w:r w:rsidR="00DF7C3D" w:rsidRPr="00845BBC">
              <w:rPr>
                <w:rFonts w:ascii="HG丸ｺﾞｼｯｸM-PRO" w:eastAsia="HG丸ｺﾞｼｯｸM-PRO" w:hAnsi="HG丸ｺﾞｼｯｸM-PRO" w:hint="eastAsia"/>
                <w:sz w:val="24"/>
                <w:szCs w:val="24"/>
              </w:rPr>
              <w:t>各区役所内に</w:t>
            </w:r>
            <w:r>
              <w:rPr>
                <w:rFonts w:ascii="HG丸ｺﾞｼｯｸM-PRO" w:eastAsia="HG丸ｺﾞｼｯｸM-PRO" w:hAnsi="HG丸ｺﾞｼｯｸM-PRO" w:hint="eastAsia"/>
                <w:sz w:val="24"/>
                <w:szCs w:val="24"/>
              </w:rPr>
              <w:t>おいて、</w:t>
            </w:r>
            <w:r w:rsidR="00DF7C3D" w:rsidRPr="00845BBC">
              <w:rPr>
                <w:rFonts w:ascii="HG丸ｺﾞｼｯｸM-PRO" w:eastAsia="HG丸ｺﾞｼｯｸM-PRO" w:hAnsi="HG丸ｺﾞｼｯｸM-PRO" w:hint="eastAsia"/>
                <w:sz w:val="24"/>
                <w:szCs w:val="24"/>
              </w:rPr>
              <w:t>相談窓口を設置</w:t>
            </w:r>
          </w:p>
          <w:p w:rsidR="00DF7C3D" w:rsidRPr="00F54179" w:rsidRDefault="00DF7C3D" w:rsidP="0066710A">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 xml:space="preserve">　（</w:t>
            </w:r>
            <w:r w:rsidR="0066710A">
              <w:rPr>
                <w:rFonts w:ascii="HG丸ｺﾞｼｯｸM-PRO" w:eastAsia="HG丸ｺﾞｼｯｸM-PRO" w:hAnsi="HG丸ｺﾞｼｯｸM-PRO" w:hint="eastAsia"/>
                <w:sz w:val="24"/>
                <w:szCs w:val="24"/>
              </w:rPr>
              <w:t>H28</w:t>
            </w:r>
            <w:r w:rsidRPr="00845BBC">
              <w:rPr>
                <w:rFonts w:ascii="HG丸ｺﾞｼｯｸM-PRO" w:eastAsia="HG丸ｺﾞｼｯｸM-PRO" w:hAnsi="HG丸ｺﾞｼｯｸM-PRO" w:hint="eastAsia"/>
                <w:sz w:val="24"/>
                <w:szCs w:val="24"/>
              </w:rPr>
              <w:t xml:space="preserve">年度実績　</w:t>
            </w:r>
            <w:r w:rsidR="0066710A">
              <w:rPr>
                <w:rFonts w:ascii="HG丸ｺﾞｼｯｸM-PRO" w:eastAsia="HG丸ｺﾞｼｯｸM-PRO" w:hAnsi="HG丸ｺﾞｼｯｸM-PRO" w:hint="eastAsia"/>
                <w:sz w:val="24"/>
                <w:szCs w:val="24"/>
              </w:rPr>
              <w:t>19件</w:t>
            </w:r>
            <w:r w:rsidRPr="00845BBC">
              <w:rPr>
                <w:rFonts w:ascii="HG丸ｺﾞｼｯｸM-PRO" w:eastAsia="HG丸ｺﾞｼｯｸM-PRO" w:hAnsi="HG丸ｺﾞｼｯｸM-PRO" w:hint="eastAsia"/>
                <w:sz w:val="24"/>
                <w:szCs w:val="24"/>
              </w:rPr>
              <w:t>）</w:t>
            </w:r>
          </w:p>
        </w:tc>
        <w:tc>
          <w:tcPr>
            <w:tcW w:w="5728" w:type="dxa"/>
            <w:vMerge/>
            <w:tcBorders>
              <w:bottom w:val="dotted" w:sz="4" w:space="0" w:color="auto"/>
            </w:tcBorders>
          </w:tcPr>
          <w:p w:rsidR="00DF7C3D" w:rsidRDefault="00DF7C3D" w:rsidP="00670246">
            <w:pPr>
              <w:rPr>
                <w:rFonts w:ascii="HG丸ｺﾞｼｯｸM-PRO" w:eastAsia="HG丸ｺﾞｼｯｸM-PRO" w:hAnsi="HG丸ｺﾞｼｯｸM-PRO"/>
                <w:sz w:val="24"/>
                <w:szCs w:val="24"/>
              </w:rPr>
            </w:pPr>
          </w:p>
        </w:tc>
      </w:tr>
      <w:tr w:rsidR="00DF7C3D" w:rsidTr="00DF7C3D">
        <w:trPr>
          <w:trHeight w:val="870"/>
        </w:trPr>
        <w:tc>
          <w:tcPr>
            <w:tcW w:w="567" w:type="dxa"/>
            <w:vMerge/>
          </w:tcPr>
          <w:p w:rsidR="00DF7C3D" w:rsidRDefault="00DF7C3D" w:rsidP="00133D29">
            <w:pPr>
              <w:rPr>
                <w:rFonts w:ascii="HG丸ｺﾞｼｯｸM-PRO" w:eastAsia="HG丸ｺﾞｼｯｸM-PRO" w:hAnsi="HG丸ｺﾞｼｯｸM-PRO"/>
                <w:sz w:val="24"/>
                <w:szCs w:val="24"/>
              </w:rPr>
            </w:pPr>
          </w:p>
        </w:tc>
        <w:tc>
          <w:tcPr>
            <w:tcW w:w="1843" w:type="dxa"/>
            <w:vMerge/>
          </w:tcPr>
          <w:p w:rsidR="00DF7C3D" w:rsidRDefault="00DF7C3D" w:rsidP="00990115">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845BBC" w:rsidRDefault="00DF7C3D" w:rsidP="0029656D">
            <w:pPr>
              <w:rPr>
                <w:rFonts w:ascii="HG丸ｺﾞｼｯｸM-PRO" w:eastAsia="HG丸ｺﾞｼｯｸM-PRO" w:hAnsi="HG丸ｺﾞｼｯｸM-PRO"/>
                <w:sz w:val="24"/>
                <w:szCs w:val="24"/>
              </w:rPr>
            </w:pPr>
          </w:p>
        </w:tc>
        <w:tc>
          <w:tcPr>
            <w:tcW w:w="5728" w:type="dxa"/>
            <w:vMerge w:val="restart"/>
            <w:tcBorders>
              <w:top w:val="dotted" w:sz="4" w:space="0" w:color="auto"/>
            </w:tcBorders>
          </w:tcPr>
          <w:p w:rsidR="00DF7C3D" w:rsidRDefault="00DF7C3D"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相談員の理解促進</w:t>
            </w:r>
          </w:p>
          <w:p w:rsidR="00DF7C3D" w:rsidRDefault="00DF7C3D" w:rsidP="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関係機関との連携強化</w:t>
            </w:r>
          </w:p>
        </w:tc>
      </w:tr>
      <w:tr w:rsidR="00670246" w:rsidTr="00670246">
        <w:trPr>
          <w:trHeight w:val="1022"/>
        </w:trPr>
        <w:tc>
          <w:tcPr>
            <w:tcW w:w="567" w:type="dxa"/>
            <w:vMerge/>
          </w:tcPr>
          <w:p w:rsidR="00670246" w:rsidRDefault="00670246" w:rsidP="00133D29">
            <w:pPr>
              <w:rPr>
                <w:rFonts w:ascii="HG丸ｺﾞｼｯｸM-PRO" w:eastAsia="HG丸ｺﾞｼｯｸM-PRO" w:hAnsi="HG丸ｺﾞｼｯｸM-PRO"/>
                <w:sz w:val="24"/>
                <w:szCs w:val="24"/>
              </w:rPr>
            </w:pPr>
          </w:p>
        </w:tc>
        <w:tc>
          <w:tcPr>
            <w:tcW w:w="1843" w:type="dxa"/>
            <w:vMerge/>
          </w:tcPr>
          <w:p w:rsidR="00670246" w:rsidRDefault="00670246" w:rsidP="00990115">
            <w:pPr>
              <w:rPr>
                <w:rFonts w:ascii="HG丸ｺﾞｼｯｸM-PRO" w:eastAsia="HG丸ｺﾞｼｯｸM-PRO" w:hAnsi="HG丸ｺﾞｼｯｸM-PRO"/>
                <w:sz w:val="24"/>
                <w:szCs w:val="24"/>
              </w:rPr>
            </w:pPr>
          </w:p>
        </w:tc>
        <w:tc>
          <w:tcPr>
            <w:tcW w:w="1559"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福祉相談</w:t>
            </w:r>
          </w:p>
        </w:tc>
        <w:tc>
          <w:tcPr>
            <w:tcW w:w="5529" w:type="dxa"/>
          </w:tcPr>
          <w:p w:rsidR="00670246"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・府子ども家庭センター、市町村において、生活</w:t>
            </w:r>
          </w:p>
          <w:p w:rsidR="00670246" w:rsidRPr="00845BBC" w:rsidRDefault="00670246" w:rsidP="0029656D">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と福祉の相談を実施</w:t>
            </w:r>
          </w:p>
          <w:p w:rsidR="00670246" w:rsidRPr="00F54179" w:rsidRDefault="00670246" w:rsidP="0029656D">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w:t>
            </w:r>
            <w:r w:rsidR="00D22791">
              <w:rPr>
                <w:rFonts w:ascii="HG丸ｺﾞｼｯｸM-PRO" w:eastAsia="HG丸ｺﾞｼｯｸM-PRO" w:hAnsi="HG丸ｺﾞｼｯｸM-PRO" w:hint="eastAsia"/>
                <w:sz w:val="24"/>
                <w:szCs w:val="24"/>
              </w:rPr>
              <w:t>大阪</w:t>
            </w:r>
            <w:r w:rsidRPr="00845BBC">
              <w:rPr>
                <w:rFonts w:ascii="HG丸ｺﾞｼｯｸM-PRO" w:eastAsia="HG丸ｺﾞｼｯｸM-PRO" w:hAnsi="HG丸ｺﾞｼｯｸM-PRO" w:hint="eastAsia"/>
                <w:sz w:val="24"/>
                <w:szCs w:val="24"/>
              </w:rPr>
              <w:t>市内各区役所において福祉相談を実施</w:t>
            </w:r>
          </w:p>
        </w:tc>
        <w:tc>
          <w:tcPr>
            <w:tcW w:w="5728" w:type="dxa"/>
            <w:vMerge/>
          </w:tcPr>
          <w:p w:rsidR="00670246" w:rsidRDefault="00670246" w:rsidP="00670246">
            <w:pPr>
              <w:rPr>
                <w:rFonts w:ascii="HG丸ｺﾞｼｯｸM-PRO" w:eastAsia="HG丸ｺﾞｼｯｸM-PRO" w:hAnsi="HG丸ｺﾞｼｯｸM-PRO"/>
                <w:sz w:val="24"/>
                <w:szCs w:val="24"/>
              </w:rPr>
            </w:pPr>
          </w:p>
        </w:tc>
      </w:tr>
      <w:tr w:rsidR="00670246" w:rsidTr="00DB3C68">
        <w:trPr>
          <w:trHeight w:val="2862"/>
        </w:trPr>
        <w:tc>
          <w:tcPr>
            <w:tcW w:w="567" w:type="dxa"/>
            <w:vMerge/>
          </w:tcPr>
          <w:p w:rsidR="00670246" w:rsidRPr="00133D29" w:rsidRDefault="00670246" w:rsidP="00133D29">
            <w:pPr>
              <w:rPr>
                <w:rFonts w:ascii="HG丸ｺﾞｼｯｸM-PRO" w:eastAsia="HG丸ｺﾞｼｯｸM-PRO" w:hAnsi="HG丸ｺﾞｼｯｸM-PRO"/>
                <w:sz w:val="24"/>
                <w:szCs w:val="24"/>
              </w:rPr>
            </w:pPr>
          </w:p>
        </w:tc>
        <w:tc>
          <w:tcPr>
            <w:tcW w:w="1843" w:type="dxa"/>
            <w:vMerge/>
          </w:tcPr>
          <w:p w:rsidR="00670246" w:rsidRDefault="00670246">
            <w:pPr>
              <w:rPr>
                <w:rFonts w:ascii="HG丸ｺﾞｼｯｸM-PRO" w:eastAsia="HG丸ｺﾞｼｯｸM-PRO" w:hAnsi="HG丸ｺﾞｼｯｸM-PRO"/>
                <w:sz w:val="24"/>
                <w:szCs w:val="24"/>
              </w:rPr>
            </w:pPr>
          </w:p>
        </w:tc>
        <w:tc>
          <w:tcPr>
            <w:tcW w:w="1559" w:type="dxa"/>
          </w:tcPr>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生活保護</w:t>
            </w:r>
          </w:p>
          <w:p w:rsidR="00670246" w:rsidRDefault="0067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給付</w:t>
            </w:r>
          </w:p>
          <w:p w:rsidR="00670246" w:rsidRDefault="00670246" w:rsidP="00DB3C68">
            <w:pPr>
              <w:rPr>
                <w:rFonts w:ascii="HG丸ｺﾞｼｯｸM-PRO" w:eastAsia="HG丸ｺﾞｼｯｸM-PRO" w:hAnsi="HG丸ｺﾞｼｯｸM-PRO"/>
                <w:sz w:val="24"/>
                <w:szCs w:val="24"/>
              </w:rPr>
            </w:pPr>
          </w:p>
        </w:tc>
        <w:tc>
          <w:tcPr>
            <w:tcW w:w="5529" w:type="dxa"/>
          </w:tcPr>
          <w:p w:rsidR="00670246" w:rsidRDefault="00670246" w:rsidP="00845BBC">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・府子ども家庭センター（9</w:t>
            </w:r>
            <w:r>
              <w:rPr>
                <w:rFonts w:ascii="HG丸ｺﾞｼｯｸM-PRO" w:eastAsia="HG丸ｺﾞｼｯｸM-PRO" w:hAnsi="HG丸ｺﾞｼｯｸM-PRO" w:hint="eastAsia"/>
                <w:sz w:val="24"/>
                <w:szCs w:val="24"/>
              </w:rPr>
              <w:t>町村に限っ</w:t>
            </w:r>
            <w:r w:rsidRPr="00845BBC">
              <w:rPr>
                <w:rFonts w:ascii="HG丸ｺﾞｼｯｸM-PRO" w:eastAsia="HG丸ｺﾞｼｯｸM-PRO" w:hAnsi="HG丸ｺﾞｼｯｸM-PRO" w:hint="eastAsia"/>
                <w:sz w:val="24"/>
                <w:szCs w:val="24"/>
              </w:rPr>
              <w:t>て実施）</w:t>
            </w:r>
          </w:p>
          <w:p w:rsidR="00670246" w:rsidRDefault="00670246" w:rsidP="00845BBC">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において、生活保護における各種扶助、保護施</w:t>
            </w:r>
          </w:p>
          <w:p w:rsidR="00670246" w:rsidRDefault="00670246" w:rsidP="00845BBC">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設事務費、就労自立給付金等を給付</w:t>
            </w:r>
          </w:p>
          <w:p w:rsidR="00670246" w:rsidRPr="00845BBC" w:rsidRDefault="00670246" w:rsidP="00845BBC">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（H28</w:t>
            </w:r>
            <w:r w:rsidR="00692170">
              <w:rPr>
                <w:rFonts w:ascii="HG丸ｺﾞｼｯｸM-PRO" w:eastAsia="HG丸ｺﾞｼｯｸM-PRO" w:hAnsi="HG丸ｺﾞｼｯｸM-PRO" w:hint="eastAsia"/>
                <w:sz w:val="24"/>
                <w:szCs w:val="24"/>
              </w:rPr>
              <w:t>年度</w:t>
            </w:r>
            <w:r w:rsidRPr="00845BBC">
              <w:rPr>
                <w:rFonts w:ascii="HG丸ｺﾞｼｯｸM-PRO" w:eastAsia="HG丸ｺﾞｼｯｸM-PRO" w:hAnsi="HG丸ｺﾞｼｯｸM-PRO" w:hint="eastAsia"/>
                <w:sz w:val="24"/>
                <w:szCs w:val="24"/>
              </w:rPr>
              <w:t>実績　１件）</w:t>
            </w:r>
          </w:p>
          <w:p w:rsidR="00D22791" w:rsidRDefault="00670246" w:rsidP="00845BBC">
            <w:pPr>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w:t>
            </w:r>
            <w:r w:rsidR="00D22791">
              <w:rPr>
                <w:rFonts w:ascii="HG丸ｺﾞｼｯｸM-PRO" w:eastAsia="HG丸ｺﾞｼｯｸM-PRO" w:hAnsi="HG丸ｺﾞｼｯｸM-PRO" w:hint="eastAsia"/>
                <w:sz w:val="24"/>
                <w:szCs w:val="24"/>
              </w:rPr>
              <w:t>大阪</w:t>
            </w:r>
            <w:r w:rsidRPr="00845BBC">
              <w:rPr>
                <w:rFonts w:ascii="HG丸ｺﾞｼｯｸM-PRO" w:eastAsia="HG丸ｺﾞｼｯｸM-PRO" w:hAnsi="HG丸ｺﾞｼｯｸM-PRO" w:hint="eastAsia"/>
                <w:sz w:val="24"/>
                <w:szCs w:val="24"/>
              </w:rPr>
              <w:t>市内各区役所において、生活保護における</w:t>
            </w:r>
          </w:p>
          <w:p w:rsidR="00D22791" w:rsidRDefault="00670246" w:rsidP="00D22791">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各種扶助、保護施設事務費、就労自立給付金等</w:t>
            </w:r>
          </w:p>
          <w:p w:rsidR="00670246" w:rsidRDefault="00670246" w:rsidP="00D22791">
            <w:pPr>
              <w:ind w:firstLineChars="100" w:firstLine="240"/>
              <w:rPr>
                <w:rFonts w:ascii="HG丸ｺﾞｼｯｸM-PRO" w:eastAsia="HG丸ｺﾞｼｯｸM-PRO" w:hAnsi="HG丸ｺﾞｼｯｸM-PRO"/>
                <w:sz w:val="24"/>
                <w:szCs w:val="24"/>
              </w:rPr>
            </w:pPr>
            <w:r w:rsidRPr="00845BBC">
              <w:rPr>
                <w:rFonts w:ascii="HG丸ｺﾞｼｯｸM-PRO" w:eastAsia="HG丸ｺﾞｼｯｸM-PRO" w:hAnsi="HG丸ｺﾞｼｯｸM-PRO" w:hint="eastAsia"/>
                <w:sz w:val="24"/>
                <w:szCs w:val="24"/>
              </w:rPr>
              <w:t>を</w:t>
            </w:r>
            <w:r w:rsidR="00324A9B">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675A874D" wp14:editId="170573E9">
                      <wp:simplePos x="0" y="0"/>
                      <wp:positionH relativeFrom="column">
                        <wp:posOffset>2271395</wp:posOffset>
                      </wp:positionH>
                      <wp:positionV relativeFrom="paragraph">
                        <wp:posOffset>652779</wp:posOffset>
                      </wp:positionV>
                      <wp:extent cx="323850" cy="3143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3850" cy="314325"/>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2" style="position:absolute;left:0;text-align:left;margin-left:178.85pt;margin-top:51.4pt;width:25.5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５</w:t>
                            </w:r>
                          </w:p>
                        </w:txbxContent>
                      </v:textbox>
                    </v:rect>
                  </w:pict>
                </mc:Fallback>
              </mc:AlternateContent>
            </w:r>
            <w:r w:rsidRPr="00845BBC">
              <w:rPr>
                <w:rFonts w:ascii="HG丸ｺﾞｼｯｸM-PRO" w:eastAsia="HG丸ｺﾞｼｯｸM-PRO" w:hAnsi="HG丸ｺﾞｼｯｸM-PRO" w:hint="eastAsia"/>
                <w:sz w:val="24"/>
                <w:szCs w:val="24"/>
              </w:rPr>
              <w:t>給付</w:t>
            </w:r>
          </w:p>
        </w:tc>
        <w:tc>
          <w:tcPr>
            <w:tcW w:w="5728" w:type="dxa"/>
            <w:vMerge/>
          </w:tcPr>
          <w:p w:rsidR="00670246" w:rsidRDefault="00670246" w:rsidP="00670246">
            <w:pPr>
              <w:rPr>
                <w:rFonts w:ascii="HG丸ｺﾞｼｯｸM-PRO" w:eastAsia="HG丸ｺﾞｼｯｸM-PRO" w:hAnsi="HG丸ｺﾞｼｯｸM-PRO"/>
                <w:sz w:val="24"/>
                <w:szCs w:val="24"/>
              </w:rPr>
            </w:pPr>
          </w:p>
        </w:tc>
      </w:tr>
    </w:tbl>
    <w:p w:rsidR="00670246" w:rsidRDefault="00670246">
      <w:pPr>
        <w:rPr>
          <w:rFonts w:ascii="HG丸ｺﾞｼｯｸM-PRO" w:eastAsia="HG丸ｺﾞｼｯｸM-PRO" w:hAnsi="HG丸ｺﾞｼｯｸM-PRO"/>
          <w:sz w:val="24"/>
          <w:szCs w:val="24"/>
        </w:rPr>
      </w:pPr>
    </w:p>
    <w:tbl>
      <w:tblPr>
        <w:tblStyle w:val="a3"/>
        <w:tblW w:w="0" w:type="auto"/>
        <w:tblInd w:w="108" w:type="dxa"/>
        <w:tblLook w:val="04A0" w:firstRow="1" w:lastRow="0" w:firstColumn="1" w:lastColumn="0" w:noHBand="0" w:noVBand="1"/>
      </w:tblPr>
      <w:tblGrid>
        <w:gridCol w:w="567"/>
        <w:gridCol w:w="1843"/>
        <w:gridCol w:w="1559"/>
        <w:gridCol w:w="5529"/>
        <w:gridCol w:w="5728"/>
      </w:tblGrid>
      <w:tr w:rsidR="00670246" w:rsidTr="00670246">
        <w:tc>
          <w:tcPr>
            <w:tcW w:w="567" w:type="dxa"/>
            <w:shd w:val="clear" w:color="auto" w:fill="B8CCE4" w:themeFill="accent1" w:themeFillTint="66"/>
          </w:tcPr>
          <w:p w:rsidR="00670246" w:rsidRDefault="00670246" w:rsidP="0029656D">
            <w:pPr>
              <w:jc w:val="center"/>
              <w:rPr>
                <w:rFonts w:ascii="HG丸ｺﾞｼｯｸM-PRO" w:eastAsia="HG丸ｺﾞｼｯｸM-PRO" w:hAnsi="HG丸ｺﾞｼｯｸM-PRO"/>
                <w:sz w:val="24"/>
                <w:szCs w:val="24"/>
              </w:rPr>
            </w:pPr>
          </w:p>
        </w:tc>
        <w:tc>
          <w:tcPr>
            <w:tcW w:w="1843" w:type="dxa"/>
            <w:shd w:val="clear" w:color="auto" w:fill="B8CCE4" w:themeFill="accent1" w:themeFillTint="66"/>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B8CCE4" w:themeFill="accent1" w:themeFillTint="66"/>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　　　目</w:t>
            </w:r>
          </w:p>
        </w:tc>
        <w:tc>
          <w:tcPr>
            <w:tcW w:w="5529" w:type="dxa"/>
            <w:shd w:val="clear" w:color="auto" w:fill="B8CCE4" w:themeFill="accent1" w:themeFillTint="66"/>
          </w:tcPr>
          <w:p w:rsidR="00670246" w:rsidRDefault="00DA04D1"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　　状（大阪府、大阪市、関係機関の取り組み）</w:t>
            </w:r>
          </w:p>
        </w:tc>
        <w:tc>
          <w:tcPr>
            <w:tcW w:w="5728" w:type="dxa"/>
            <w:shd w:val="clear" w:color="auto" w:fill="B8CCE4" w:themeFill="accent1" w:themeFillTint="66"/>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　　　　　　題</w:t>
            </w:r>
          </w:p>
        </w:tc>
      </w:tr>
      <w:tr w:rsidR="00DF7C3D" w:rsidTr="00DF7C3D">
        <w:trPr>
          <w:trHeight w:val="795"/>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社会復帰の</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w:t>
            </w: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就職支援</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・働く意欲のある方（ギャンブル依存症者を含む）</w:t>
            </w:r>
          </w:p>
          <w:p w:rsidR="00DF7C3D" w:rsidRDefault="00DF7C3D" w:rsidP="0029656D">
            <w:pPr>
              <w:ind w:firstLineChars="100" w:firstLine="240"/>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への就労・就職支援を実施</w:t>
            </w:r>
          </w:p>
          <w:p w:rsidR="00DF7C3D" w:rsidRDefault="00DF7C3D" w:rsidP="0029656D">
            <w:pPr>
              <w:ind w:firstLineChars="100" w:firstLine="240"/>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（H28年度実績　1件）</w:t>
            </w:r>
          </w:p>
        </w:tc>
        <w:tc>
          <w:tcPr>
            <w:tcW w:w="5728" w:type="dxa"/>
            <w:tcBorders>
              <w:bottom w:val="dotted" w:sz="4" w:space="0" w:color="auto"/>
            </w:tcBorders>
          </w:tcPr>
          <w:p w:rsidR="00DF7C3D" w:rsidRDefault="00DF7C3D" w:rsidP="0029656D">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・関係諸機関との連携による社会復帰の仕組み</w:t>
            </w:r>
          </w:p>
          <w:p w:rsidR="00DF7C3D" w:rsidRDefault="00DF7C3D" w:rsidP="0029656D">
            <w:pPr>
              <w:ind w:firstLineChars="100" w:firstLine="240"/>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づくり</w:t>
            </w:r>
          </w:p>
          <w:p w:rsidR="00DF7C3D" w:rsidRDefault="00DF7C3D" w:rsidP="0029656D">
            <w:pPr>
              <w:rPr>
                <w:rFonts w:ascii="HG丸ｺﾞｼｯｸM-PRO" w:eastAsia="HG丸ｺﾞｼｯｸM-PRO" w:hAnsi="HG丸ｺﾞｼｯｸM-PRO"/>
                <w:sz w:val="24"/>
                <w:szCs w:val="24"/>
              </w:rPr>
            </w:pPr>
          </w:p>
        </w:tc>
      </w:tr>
      <w:tr w:rsidR="00DF7C3D" w:rsidTr="00DF7C3D">
        <w:trPr>
          <w:trHeight w:val="780"/>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D5368F"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D5368F"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復職・就職等の支援</w:t>
            </w:r>
          </w:p>
        </w:tc>
      </w:tr>
      <w:tr w:rsidR="00DF7C3D" w:rsidTr="00DF7C3D">
        <w:trPr>
          <w:trHeight w:val="1185"/>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民間団体の</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活動に対する</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w:t>
            </w: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自助グループへの支援</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・自助グループの取り組みは効果的</w:t>
            </w:r>
          </w:p>
          <w:p w:rsidR="00DF7C3D" w:rsidRPr="00D5368F" w:rsidRDefault="00DF7C3D" w:rsidP="0029656D">
            <w:pPr>
              <w:ind w:firstLineChars="1300" w:firstLine="3120"/>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（海外においても）</w:t>
            </w:r>
          </w:p>
          <w:p w:rsidR="00DF7C3D" w:rsidRDefault="00DF7C3D" w:rsidP="0029656D">
            <w:pPr>
              <w:rPr>
                <w:rFonts w:ascii="HG丸ｺﾞｼｯｸM-PRO" w:eastAsia="HG丸ｺﾞｼｯｸM-PRO" w:hAnsi="HG丸ｺﾞｼｯｸM-PRO"/>
                <w:sz w:val="24"/>
                <w:szCs w:val="24"/>
              </w:rPr>
            </w:pPr>
            <w:r w:rsidRPr="00D5368F">
              <w:rPr>
                <w:rFonts w:ascii="HG丸ｺﾞｼｯｸM-PRO" w:eastAsia="HG丸ｺﾞｼｯｸM-PRO" w:hAnsi="HG丸ｺﾞｼｯｸM-PRO" w:hint="eastAsia"/>
                <w:sz w:val="24"/>
                <w:szCs w:val="24"/>
              </w:rPr>
              <w:t>・行政からの支援は、特に実施していない</w:t>
            </w:r>
          </w:p>
        </w:tc>
        <w:tc>
          <w:tcPr>
            <w:tcW w:w="5728" w:type="dxa"/>
            <w:tcBorders>
              <w:bottom w:val="dotted" w:sz="4" w:space="0" w:color="auto"/>
            </w:tcBorders>
          </w:tcPr>
          <w:p w:rsidR="00DF7C3D" w:rsidRPr="00FA766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・自助グループは比較的クローズな団体も多く、</w:t>
            </w:r>
          </w:p>
          <w:p w:rsidR="00DF7C3D" w:rsidRPr="00FA766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 xml:space="preserve">　活動内容の詳細把握が十分でない</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・自助グループ間の連携</w:t>
            </w:r>
          </w:p>
          <w:p w:rsidR="00DF7C3D" w:rsidRDefault="00DF7C3D" w:rsidP="0029656D">
            <w:pPr>
              <w:rPr>
                <w:rFonts w:ascii="HG丸ｺﾞｼｯｸM-PRO" w:eastAsia="HG丸ｺﾞｼｯｸM-PRO" w:hAnsi="HG丸ｺﾞｼｯｸM-PRO"/>
                <w:sz w:val="24"/>
                <w:szCs w:val="24"/>
              </w:rPr>
            </w:pPr>
          </w:p>
        </w:tc>
      </w:tr>
      <w:tr w:rsidR="00DF7C3D" w:rsidTr="00DF7C3D">
        <w:trPr>
          <w:trHeight w:val="705"/>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D5368F"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FA766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自助グループの課題把握</w:t>
            </w:r>
          </w:p>
        </w:tc>
      </w:tr>
      <w:tr w:rsidR="00DF7C3D" w:rsidTr="00DF7C3D">
        <w:trPr>
          <w:trHeight w:val="1215"/>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連携協力体制の整備</w:t>
            </w: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関連機関のネットワーク構築</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・H27年５月に大阪アディクションセンターを</w:t>
            </w:r>
          </w:p>
          <w:p w:rsidR="00DF7C3D" w:rsidRPr="00D5368F" w:rsidRDefault="00DF7C3D" w:rsidP="0029656D">
            <w:pPr>
              <w:ind w:firstLineChars="100" w:firstLine="24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設置し、関係機関によるネットワークを構築</w:t>
            </w:r>
          </w:p>
        </w:tc>
        <w:tc>
          <w:tcPr>
            <w:tcW w:w="5728" w:type="dxa"/>
            <w:tcBorders>
              <w:bottom w:val="dotted" w:sz="4" w:space="0" w:color="auto"/>
            </w:tcBorders>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・大阪アディクションセンターの機能強化（機関</w:t>
            </w:r>
          </w:p>
          <w:p w:rsidR="00DF7C3D" w:rsidRPr="00FA766D" w:rsidRDefault="00DF7C3D" w:rsidP="0029656D">
            <w:pPr>
              <w:ind w:firstLineChars="100" w:firstLine="24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同士の連携推進、依存症への対応力向上 など）</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・関係機関の連携・情報共有の強化</w:t>
            </w:r>
          </w:p>
          <w:p w:rsidR="00DF7C3D" w:rsidRPr="00FA766D" w:rsidRDefault="00DF7C3D" w:rsidP="0029656D">
            <w:pPr>
              <w:rPr>
                <w:rFonts w:ascii="HG丸ｺﾞｼｯｸM-PRO" w:eastAsia="HG丸ｺﾞｼｯｸM-PRO" w:hAnsi="HG丸ｺﾞｼｯｸM-PRO"/>
                <w:sz w:val="24"/>
                <w:szCs w:val="24"/>
              </w:rPr>
            </w:pPr>
          </w:p>
        </w:tc>
      </w:tr>
      <w:tr w:rsidR="00DF7C3D" w:rsidTr="00DF7C3D">
        <w:trPr>
          <w:trHeight w:val="690"/>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FA766D"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FA766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A766D">
              <w:rPr>
                <w:rFonts w:ascii="HG丸ｺﾞｼｯｸM-PRO" w:eastAsia="HG丸ｺﾞｼｯｸM-PRO" w:hAnsi="HG丸ｺﾞｼｯｸM-PRO" w:hint="eastAsia"/>
                <w:sz w:val="24"/>
                <w:szCs w:val="24"/>
              </w:rPr>
              <w:t>大阪アディクションセンターの機能強化</w:t>
            </w:r>
          </w:p>
        </w:tc>
      </w:tr>
      <w:tr w:rsidR="00DF7C3D" w:rsidTr="00DF7C3D">
        <w:trPr>
          <w:trHeight w:val="615"/>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人材の確保等</w:t>
            </w: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関係機関</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職員の資質向上</w:t>
            </w:r>
          </w:p>
        </w:tc>
        <w:tc>
          <w:tcPr>
            <w:tcW w:w="5529" w:type="dxa"/>
            <w:vMerge w:val="restart"/>
          </w:tcPr>
          <w:p w:rsidR="00DF7C3D" w:rsidRPr="00FA766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・大阪精神医療センターにおいて医療機関職員を、</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 xml:space="preserve">　府こころの健康総合センターにおいて福祉関係</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A766D">
              <w:rPr>
                <w:rFonts w:ascii="HG丸ｺﾞｼｯｸM-PRO" w:eastAsia="HG丸ｺﾞｼｯｸM-PRO" w:hAnsi="HG丸ｺﾞｼｯｸM-PRO" w:hint="eastAsia"/>
                <w:sz w:val="24"/>
                <w:szCs w:val="24"/>
              </w:rPr>
              <w:t>や当事者団体等関係機関を対象とした依存症へ</w:t>
            </w:r>
          </w:p>
          <w:p w:rsidR="00DF7C3D" w:rsidRDefault="00DF7C3D" w:rsidP="0029656D">
            <w:pPr>
              <w:ind w:firstLineChars="100" w:firstLine="24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の理解と支援方法を学ぶ研修や事例検討会を</w:t>
            </w:r>
          </w:p>
          <w:p w:rsidR="00DF7C3D" w:rsidRPr="00FA766D" w:rsidRDefault="00DF7C3D" w:rsidP="0029656D">
            <w:pPr>
              <w:ind w:firstLineChars="100" w:firstLine="24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実施</w:t>
            </w:r>
          </w:p>
        </w:tc>
        <w:tc>
          <w:tcPr>
            <w:tcW w:w="5728" w:type="dxa"/>
            <w:tcBorders>
              <w:bottom w:val="dotted" w:sz="4" w:space="0" w:color="auto"/>
            </w:tcBorders>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・対象職員の職種上、実施回数には限界がある</w:t>
            </w:r>
          </w:p>
          <w:p w:rsidR="00DF7C3D" w:rsidRDefault="00DF7C3D" w:rsidP="0029656D">
            <w:pPr>
              <w:rPr>
                <w:rFonts w:ascii="HG丸ｺﾞｼｯｸM-PRO" w:eastAsia="HG丸ｺﾞｼｯｸM-PRO" w:hAnsi="HG丸ｺﾞｼｯｸM-PRO"/>
                <w:sz w:val="24"/>
                <w:szCs w:val="24"/>
              </w:rPr>
            </w:pPr>
          </w:p>
        </w:tc>
      </w:tr>
      <w:tr w:rsidR="00DF7C3D" w:rsidTr="00DF7C3D">
        <w:trPr>
          <w:trHeight w:val="975"/>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FA766D"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FA766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関係職員の理解促進</w:t>
            </w:r>
          </w:p>
        </w:tc>
      </w:tr>
    </w:tbl>
    <w:p w:rsidR="00FA766D" w:rsidRDefault="00FA766D">
      <w:pPr>
        <w:rPr>
          <w:rFonts w:ascii="HG丸ｺﾞｼｯｸM-PRO" w:eastAsia="HG丸ｺﾞｼｯｸM-PRO" w:hAnsi="HG丸ｺﾞｼｯｸM-PRO"/>
          <w:sz w:val="24"/>
          <w:szCs w:val="24"/>
        </w:rPr>
      </w:pPr>
    </w:p>
    <w:p w:rsidR="00133D29" w:rsidRDefault="00133D29">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p w:rsidR="00670246" w:rsidRDefault="00324A9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195585C5" wp14:editId="00F990DE">
                <wp:simplePos x="0" y="0"/>
                <wp:positionH relativeFrom="column">
                  <wp:posOffset>4784090</wp:posOffset>
                </wp:positionH>
                <wp:positionV relativeFrom="paragraph">
                  <wp:posOffset>64135</wp:posOffset>
                </wp:positionV>
                <wp:extent cx="323850" cy="3619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3850" cy="361950"/>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33" style="position:absolute;left:0;text-align:left;margin-left:376.7pt;margin-top:5.05pt;width:25.5pt;height: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６</w:t>
                      </w:r>
                    </w:p>
                  </w:txbxContent>
                </v:textbox>
              </v:rect>
            </w:pict>
          </mc:Fallback>
        </mc:AlternateContent>
      </w:r>
    </w:p>
    <w:p w:rsidR="00670246" w:rsidRDefault="00670246">
      <w:pPr>
        <w:rPr>
          <w:rFonts w:ascii="HG丸ｺﾞｼｯｸM-PRO" w:eastAsia="HG丸ｺﾞｼｯｸM-PRO" w:hAnsi="HG丸ｺﾞｼｯｸM-PRO"/>
          <w:sz w:val="24"/>
          <w:szCs w:val="24"/>
        </w:rPr>
      </w:pPr>
    </w:p>
    <w:p w:rsidR="00670246" w:rsidRDefault="00670246">
      <w:pPr>
        <w:rPr>
          <w:rFonts w:ascii="HG丸ｺﾞｼｯｸM-PRO" w:eastAsia="HG丸ｺﾞｼｯｸM-PRO" w:hAnsi="HG丸ｺﾞｼｯｸM-PRO"/>
          <w:sz w:val="24"/>
          <w:szCs w:val="24"/>
        </w:rPr>
      </w:pPr>
    </w:p>
    <w:tbl>
      <w:tblPr>
        <w:tblStyle w:val="a3"/>
        <w:tblW w:w="0" w:type="auto"/>
        <w:tblInd w:w="108" w:type="dxa"/>
        <w:tblLook w:val="04A0" w:firstRow="1" w:lastRow="0" w:firstColumn="1" w:lastColumn="0" w:noHBand="0" w:noVBand="1"/>
      </w:tblPr>
      <w:tblGrid>
        <w:gridCol w:w="567"/>
        <w:gridCol w:w="1843"/>
        <w:gridCol w:w="1559"/>
        <w:gridCol w:w="5529"/>
        <w:gridCol w:w="5728"/>
      </w:tblGrid>
      <w:tr w:rsidR="00670246" w:rsidTr="0029656D">
        <w:tc>
          <w:tcPr>
            <w:tcW w:w="567" w:type="dxa"/>
            <w:shd w:val="clear" w:color="auto" w:fill="C6D9F1" w:themeFill="text2" w:themeFillTint="33"/>
          </w:tcPr>
          <w:p w:rsidR="00670246" w:rsidRDefault="00670246" w:rsidP="0029656D">
            <w:pPr>
              <w:jc w:val="center"/>
              <w:rPr>
                <w:rFonts w:ascii="HG丸ｺﾞｼｯｸM-PRO" w:eastAsia="HG丸ｺﾞｼｯｸM-PRO" w:hAnsi="HG丸ｺﾞｼｯｸM-PRO"/>
                <w:sz w:val="24"/>
                <w:szCs w:val="24"/>
              </w:rPr>
            </w:pPr>
          </w:p>
        </w:tc>
        <w:tc>
          <w:tcPr>
            <w:tcW w:w="1843" w:type="dxa"/>
            <w:shd w:val="clear" w:color="auto" w:fill="C6D9F1" w:themeFill="text2" w:themeFillTint="33"/>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施策項目</w:t>
            </w:r>
          </w:p>
        </w:tc>
        <w:tc>
          <w:tcPr>
            <w:tcW w:w="1559" w:type="dxa"/>
            <w:shd w:val="clear" w:color="auto" w:fill="C6D9F1" w:themeFill="text2" w:themeFillTint="33"/>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　　　目</w:t>
            </w:r>
          </w:p>
        </w:tc>
        <w:tc>
          <w:tcPr>
            <w:tcW w:w="5529" w:type="dxa"/>
            <w:shd w:val="clear" w:color="auto" w:fill="C6D9F1" w:themeFill="text2" w:themeFillTint="33"/>
          </w:tcPr>
          <w:p w:rsidR="00670246" w:rsidRDefault="00DA04D1"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　　状（大阪府、大阪市、関係機関の取り組み）</w:t>
            </w:r>
          </w:p>
        </w:tc>
        <w:tc>
          <w:tcPr>
            <w:tcW w:w="5728" w:type="dxa"/>
            <w:shd w:val="clear" w:color="auto" w:fill="C6D9F1" w:themeFill="text2" w:themeFillTint="33"/>
          </w:tcPr>
          <w:p w:rsidR="00670246" w:rsidRDefault="00670246" w:rsidP="00296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　　　　　　題</w:t>
            </w:r>
          </w:p>
        </w:tc>
      </w:tr>
      <w:tr w:rsidR="00DF7C3D" w:rsidTr="00DF7C3D">
        <w:trPr>
          <w:trHeight w:val="1140"/>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調査研究の</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推進</w:t>
            </w:r>
          </w:p>
        </w:tc>
        <w:tc>
          <w:tcPr>
            <w:tcW w:w="1559"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依存症の</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調査研究</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及び成果</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普及</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・海外に比べ、調査研究が立ち遅れ</w:t>
            </w:r>
          </w:p>
        </w:tc>
        <w:tc>
          <w:tcPr>
            <w:tcW w:w="5728" w:type="dxa"/>
            <w:tcBorders>
              <w:bottom w:val="dotted" w:sz="4" w:space="0" w:color="auto"/>
            </w:tcBorders>
          </w:tcPr>
          <w:p w:rsidR="00DF7C3D" w:rsidRPr="00FA766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A766D">
              <w:rPr>
                <w:rFonts w:ascii="HG丸ｺﾞｼｯｸM-PRO" w:eastAsia="HG丸ｺﾞｼｯｸM-PRO" w:hAnsi="HG丸ｺﾞｼｯｸM-PRO" w:hint="eastAsia"/>
                <w:sz w:val="24"/>
                <w:szCs w:val="24"/>
              </w:rPr>
              <w:t>ギャンブル依存症を研究している機関の把握</w:t>
            </w:r>
          </w:p>
          <w:p w:rsidR="00DF7C3D" w:rsidRPr="00FA766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・依存症を研究している機関のネットワーク化</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・調査研究の推進</w:t>
            </w:r>
          </w:p>
          <w:p w:rsidR="00DF7C3D" w:rsidRDefault="00DF7C3D" w:rsidP="0029656D">
            <w:pPr>
              <w:rPr>
                <w:rFonts w:ascii="HG丸ｺﾞｼｯｸM-PRO" w:eastAsia="HG丸ｺﾞｼｯｸM-PRO" w:hAnsi="HG丸ｺﾞｼｯｸM-PRO"/>
                <w:sz w:val="24"/>
                <w:szCs w:val="24"/>
              </w:rPr>
            </w:pPr>
          </w:p>
        </w:tc>
      </w:tr>
      <w:tr w:rsidR="00DF7C3D" w:rsidTr="00DF7C3D">
        <w:trPr>
          <w:trHeight w:val="765"/>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Default="00DF7C3D" w:rsidP="0029656D">
            <w:pPr>
              <w:rPr>
                <w:rFonts w:ascii="HG丸ｺﾞｼｯｸM-PRO" w:eastAsia="HG丸ｺﾞｼｯｸM-PRO" w:hAnsi="HG丸ｺﾞｼｯｸM-PRO"/>
                <w:sz w:val="24"/>
                <w:szCs w:val="24"/>
              </w:rPr>
            </w:pPr>
          </w:p>
        </w:tc>
        <w:tc>
          <w:tcPr>
            <w:tcW w:w="5529" w:type="dxa"/>
            <w:vMerge/>
          </w:tcPr>
          <w:p w:rsidR="00DF7C3D" w:rsidRPr="00FA766D"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A766D">
              <w:rPr>
                <w:rFonts w:ascii="HG丸ｺﾞｼｯｸM-PRO" w:eastAsia="HG丸ｺﾞｼｯｸM-PRO" w:hAnsi="HG丸ｺﾞｼｯｸM-PRO" w:hint="eastAsia"/>
                <w:sz w:val="24"/>
                <w:szCs w:val="24"/>
              </w:rPr>
              <w:t>依存症を研究している機関のネットワーク化</w:t>
            </w:r>
          </w:p>
        </w:tc>
      </w:tr>
      <w:tr w:rsidR="00DF7C3D" w:rsidTr="00DF7C3D">
        <w:trPr>
          <w:trHeight w:val="570"/>
        </w:trPr>
        <w:tc>
          <w:tcPr>
            <w:tcW w:w="567"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p>
        </w:tc>
        <w:tc>
          <w:tcPr>
            <w:tcW w:w="1843" w:type="dxa"/>
            <w:vMerge w:val="restart"/>
          </w:tcPr>
          <w:p w:rsidR="00DF7C3D" w:rsidRDefault="00DF7C3D" w:rsidP="0029656D">
            <w:pPr>
              <w:rPr>
                <w:rFonts w:ascii="HG丸ｺﾞｼｯｸM-PRO" w:eastAsia="HG丸ｺﾞｼｯｸM-PRO" w:hAnsi="HG丸ｺﾞｼｯｸM-PRO"/>
                <w:sz w:val="24"/>
                <w:szCs w:val="24"/>
              </w:rPr>
            </w:pPr>
          </w:p>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実態調査</w:t>
            </w:r>
          </w:p>
        </w:tc>
        <w:tc>
          <w:tcPr>
            <w:tcW w:w="1559" w:type="dxa"/>
            <w:vMerge w:val="restart"/>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依存症の</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実態把握</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調査</w:t>
            </w:r>
          </w:p>
        </w:tc>
        <w:tc>
          <w:tcPr>
            <w:tcW w:w="5529" w:type="dxa"/>
            <w:vMerge w:val="restart"/>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・厚生労働省によるギャンブル等依存症疫学調査</w:t>
            </w:r>
          </w:p>
          <w:p w:rsidR="00DF7C3D" w:rsidRPr="00FA766D" w:rsidRDefault="00DF7C3D" w:rsidP="0029656D">
            <w:pPr>
              <w:ind w:firstLineChars="100" w:firstLine="24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の実施</w:t>
            </w:r>
          </w:p>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 xml:space="preserve">　（Ｈ25年度調査：4.8%、</w:t>
            </w:r>
          </w:p>
          <w:p w:rsidR="00DF7C3D" w:rsidRDefault="00DF7C3D" w:rsidP="0029656D">
            <w:pPr>
              <w:ind w:firstLineChars="200" w:firstLine="480"/>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H28年度（速報値）：2.7%）</w:t>
            </w:r>
          </w:p>
        </w:tc>
        <w:tc>
          <w:tcPr>
            <w:tcW w:w="5728" w:type="dxa"/>
            <w:tcBorders>
              <w:bottom w:val="dotted" w:sz="4" w:space="0" w:color="auto"/>
            </w:tcBorders>
          </w:tcPr>
          <w:p w:rsidR="00DF7C3D" w:rsidRDefault="00DF7C3D" w:rsidP="0029656D">
            <w:pPr>
              <w:rPr>
                <w:rFonts w:ascii="HG丸ｺﾞｼｯｸM-PRO" w:eastAsia="HG丸ｺﾞｼｯｸM-PRO" w:hAnsi="HG丸ｺﾞｼｯｸM-PRO"/>
                <w:sz w:val="24"/>
                <w:szCs w:val="24"/>
              </w:rPr>
            </w:pPr>
            <w:r w:rsidRPr="00FA766D">
              <w:rPr>
                <w:rFonts w:ascii="HG丸ｺﾞｼｯｸM-PRO" w:eastAsia="HG丸ｺﾞｼｯｸM-PRO" w:hAnsi="HG丸ｺﾞｼｯｸM-PRO" w:hint="eastAsia"/>
                <w:sz w:val="24"/>
                <w:szCs w:val="24"/>
              </w:rPr>
              <w:t>・厚生労働省調査の地域別数値の公表の有無</w:t>
            </w:r>
          </w:p>
          <w:p w:rsidR="00DF7C3D" w:rsidRPr="00FA766D" w:rsidRDefault="00DF7C3D" w:rsidP="0029656D">
            <w:pPr>
              <w:rPr>
                <w:rFonts w:ascii="HG丸ｺﾞｼｯｸM-PRO" w:eastAsia="HG丸ｺﾞｼｯｸM-PRO" w:hAnsi="HG丸ｺﾞｼｯｸM-PRO"/>
                <w:sz w:val="24"/>
                <w:szCs w:val="24"/>
              </w:rPr>
            </w:pPr>
          </w:p>
        </w:tc>
      </w:tr>
      <w:tr w:rsidR="00DF7C3D" w:rsidTr="00DF7C3D">
        <w:trPr>
          <w:trHeight w:val="705"/>
        </w:trPr>
        <w:tc>
          <w:tcPr>
            <w:tcW w:w="567" w:type="dxa"/>
            <w:vMerge/>
          </w:tcPr>
          <w:p w:rsidR="00DF7C3D" w:rsidRDefault="00DF7C3D" w:rsidP="0029656D">
            <w:pPr>
              <w:rPr>
                <w:rFonts w:ascii="HG丸ｺﾞｼｯｸM-PRO" w:eastAsia="HG丸ｺﾞｼｯｸM-PRO" w:hAnsi="HG丸ｺﾞｼｯｸM-PRO"/>
                <w:sz w:val="24"/>
                <w:szCs w:val="24"/>
              </w:rPr>
            </w:pPr>
          </w:p>
        </w:tc>
        <w:tc>
          <w:tcPr>
            <w:tcW w:w="1843" w:type="dxa"/>
            <w:vMerge/>
          </w:tcPr>
          <w:p w:rsidR="00DF7C3D" w:rsidRDefault="00DF7C3D" w:rsidP="0029656D">
            <w:pPr>
              <w:rPr>
                <w:rFonts w:ascii="HG丸ｺﾞｼｯｸM-PRO" w:eastAsia="HG丸ｺﾞｼｯｸM-PRO" w:hAnsi="HG丸ｺﾞｼｯｸM-PRO"/>
                <w:sz w:val="24"/>
                <w:szCs w:val="24"/>
              </w:rPr>
            </w:pPr>
          </w:p>
        </w:tc>
        <w:tc>
          <w:tcPr>
            <w:tcW w:w="1559" w:type="dxa"/>
            <w:vMerge/>
          </w:tcPr>
          <w:p w:rsidR="00DF7C3D" w:rsidRPr="00FA766D" w:rsidRDefault="00DF7C3D" w:rsidP="0029656D">
            <w:pPr>
              <w:rPr>
                <w:rFonts w:ascii="HG丸ｺﾞｼｯｸM-PRO" w:eastAsia="HG丸ｺﾞｼｯｸM-PRO" w:hAnsi="HG丸ｺﾞｼｯｸM-PRO"/>
                <w:sz w:val="24"/>
                <w:szCs w:val="24"/>
              </w:rPr>
            </w:pPr>
          </w:p>
        </w:tc>
        <w:tc>
          <w:tcPr>
            <w:tcW w:w="5529" w:type="dxa"/>
            <w:vMerge/>
          </w:tcPr>
          <w:p w:rsidR="00DF7C3D" w:rsidRPr="00FA766D" w:rsidRDefault="00DF7C3D" w:rsidP="0029656D">
            <w:pPr>
              <w:rPr>
                <w:rFonts w:ascii="HG丸ｺﾞｼｯｸM-PRO" w:eastAsia="HG丸ｺﾞｼｯｸM-PRO" w:hAnsi="HG丸ｺﾞｼｯｸM-PRO"/>
                <w:sz w:val="24"/>
                <w:szCs w:val="24"/>
              </w:rPr>
            </w:pPr>
          </w:p>
        </w:tc>
        <w:tc>
          <w:tcPr>
            <w:tcW w:w="5728" w:type="dxa"/>
            <w:tcBorders>
              <w:top w:val="dotted" w:sz="4" w:space="0" w:color="auto"/>
            </w:tcBorders>
          </w:tcPr>
          <w:p w:rsidR="00DF7C3D" w:rsidRDefault="00DF7C3D"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＜想定される取り組み＞</w:t>
            </w:r>
          </w:p>
          <w:p w:rsidR="00DF7C3D" w:rsidRPr="00FA766D" w:rsidRDefault="00597BF8"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F7C3D">
              <w:rPr>
                <w:rFonts w:ascii="HG丸ｺﾞｼｯｸM-PRO" w:eastAsia="HG丸ｺﾞｼｯｸM-PRO" w:hAnsi="HG丸ｺﾞｼｯｸM-PRO" w:hint="eastAsia"/>
                <w:sz w:val="24"/>
                <w:szCs w:val="24"/>
              </w:rPr>
              <w:t>実態把握</w:t>
            </w:r>
          </w:p>
        </w:tc>
      </w:tr>
    </w:tbl>
    <w:p w:rsidR="00670246" w:rsidRDefault="00670246">
      <w:pPr>
        <w:rPr>
          <w:rFonts w:ascii="HG丸ｺﾞｼｯｸM-PRO" w:eastAsia="HG丸ｺﾞｼｯｸM-PRO" w:hAnsi="HG丸ｺﾞｼｯｸM-PRO"/>
          <w:sz w:val="24"/>
          <w:szCs w:val="24"/>
        </w:rPr>
      </w:pPr>
    </w:p>
    <w:tbl>
      <w:tblPr>
        <w:tblStyle w:val="a3"/>
        <w:tblW w:w="0" w:type="auto"/>
        <w:tblInd w:w="108" w:type="dxa"/>
        <w:tblLook w:val="04A0" w:firstRow="1" w:lastRow="0" w:firstColumn="1" w:lastColumn="0" w:noHBand="0" w:noVBand="1"/>
      </w:tblPr>
      <w:tblGrid>
        <w:gridCol w:w="2410"/>
        <w:gridCol w:w="12816"/>
      </w:tblGrid>
      <w:tr w:rsidR="00670246" w:rsidTr="0029656D">
        <w:trPr>
          <w:trHeight w:val="774"/>
        </w:trPr>
        <w:tc>
          <w:tcPr>
            <w:tcW w:w="2410"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組織体制の確立</w:t>
            </w:r>
          </w:p>
        </w:tc>
        <w:tc>
          <w:tcPr>
            <w:tcW w:w="12816"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sidRPr="00133D29">
              <w:rPr>
                <w:rFonts w:ascii="HG丸ｺﾞｼｯｸM-PRO" w:eastAsia="HG丸ｺﾞｼｯｸM-PRO" w:hAnsi="HG丸ｺﾞｼｯｸM-PRO" w:hint="eastAsia"/>
                <w:sz w:val="24"/>
                <w:szCs w:val="24"/>
              </w:rPr>
              <w:t>今後、ギャンブル等依存症対策を推進するため、関係機関が連携した検討会議の設置など、組織体制の検討が必要</w:t>
            </w:r>
          </w:p>
        </w:tc>
      </w:tr>
      <w:tr w:rsidR="00670246" w:rsidTr="0029656D">
        <w:trPr>
          <w:trHeight w:val="829"/>
        </w:trPr>
        <w:tc>
          <w:tcPr>
            <w:tcW w:w="2410"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依存症対策の予算</w:t>
            </w:r>
          </w:p>
        </w:tc>
        <w:tc>
          <w:tcPr>
            <w:tcW w:w="12816" w:type="dxa"/>
          </w:tcPr>
          <w:p w:rsidR="00670246" w:rsidRDefault="00670246" w:rsidP="0029656D">
            <w:pPr>
              <w:rPr>
                <w:rFonts w:ascii="HG丸ｺﾞｼｯｸM-PRO" w:eastAsia="HG丸ｺﾞｼｯｸM-PRO" w:hAnsi="HG丸ｺﾞｼｯｸM-PRO"/>
                <w:sz w:val="24"/>
                <w:szCs w:val="24"/>
              </w:rPr>
            </w:pPr>
          </w:p>
          <w:p w:rsidR="00670246" w:rsidRDefault="00670246" w:rsidP="0029656D">
            <w:pPr>
              <w:rPr>
                <w:rFonts w:ascii="HG丸ｺﾞｼｯｸM-PRO" w:eastAsia="HG丸ｺﾞｼｯｸM-PRO" w:hAnsi="HG丸ｺﾞｼｯｸM-PRO"/>
                <w:sz w:val="24"/>
                <w:szCs w:val="24"/>
              </w:rPr>
            </w:pPr>
            <w:r w:rsidRPr="00133D29">
              <w:rPr>
                <w:rFonts w:ascii="HG丸ｺﾞｼｯｸM-PRO" w:eastAsia="HG丸ｺﾞｼｯｸM-PRO" w:hAnsi="HG丸ｺﾞｼｯｸM-PRO" w:hint="eastAsia"/>
                <w:sz w:val="24"/>
                <w:szCs w:val="24"/>
              </w:rPr>
              <w:t>入場料・納付金の一部を依存症対策へ有効活用するための方策を検討</w:t>
            </w:r>
          </w:p>
        </w:tc>
      </w:tr>
    </w:tbl>
    <w:p w:rsidR="00670246" w:rsidRPr="00670246" w:rsidRDefault="00324A9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3C8F7F47" wp14:editId="68129BC2">
                <wp:simplePos x="0" y="0"/>
                <wp:positionH relativeFrom="column">
                  <wp:posOffset>4688840</wp:posOffset>
                </wp:positionH>
                <wp:positionV relativeFrom="paragraph">
                  <wp:posOffset>2205355</wp:posOffset>
                </wp:positionV>
                <wp:extent cx="323850" cy="2667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23850" cy="266700"/>
                        </a:xfrm>
                        <a:prstGeom prst="rect">
                          <a:avLst/>
                        </a:prstGeom>
                        <a:noFill/>
                        <a:ln w="25400" cap="flat" cmpd="sng" algn="ctr">
                          <a:noFill/>
                          <a:prstDash val="solid"/>
                        </a:ln>
                        <a:effectLst/>
                      </wps:spPr>
                      <wps:txb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4" style="position:absolute;left:0;text-align:left;margin-left:369.2pt;margin-top:173.65pt;width:25.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" filled="f" stroked="f" strokeweight="2pt">
                <v:textbox>
                  <w:txbxContent>
                    <w:p w:rsidR="00324A9B" w:rsidRPr="00324A9B" w:rsidRDefault="00324A9B" w:rsidP="00324A9B">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７</w:t>
                      </w:r>
                    </w:p>
                  </w:txbxContent>
                </v:textbox>
              </v:rect>
            </w:pict>
          </mc:Fallback>
        </mc:AlternateContent>
      </w:r>
    </w:p>
    <w:sectPr w:rsidR="00670246" w:rsidRPr="00670246" w:rsidSect="00446DB4">
      <w:pgSz w:w="16838" w:h="11906" w:orient="landscape" w:code="9"/>
      <w:pgMar w:top="1134" w:right="851" w:bottom="567" w:left="85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A4" w:rsidRDefault="007D02A4" w:rsidP="002E4BE7">
      <w:r>
        <w:separator/>
      </w:r>
    </w:p>
  </w:endnote>
  <w:endnote w:type="continuationSeparator" w:id="0">
    <w:p w:rsidR="007D02A4" w:rsidRDefault="007D02A4" w:rsidP="002E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A4" w:rsidRDefault="007D02A4" w:rsidP="002E4BE7">
      <w:r>
        <w:separator/>
      </w:r>
    </w:p>
  </w:footnote>
  <w:footnote w:type="continuationSeparator" w:id="0">
    <w:p w:rsidR="007D02A4" w:rsidRDefault="007D02A4" w:rsidP="002E4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E4933"/>
    <w:multiLevelType w:val="hybridMultilevel"/>
    <w:tmpl w:val="DE32BD08"/>
    <w:lvl w:ilvl="0" w:tplc="3F505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E"/>
    <w:rsid w:val="000C5842"/>
    <w:rsid w:val="000F1629"/>
    <w:rsid w:val="00133D29"/>
    <w:rsid w:val="00144163"/>
    <w:rsid w:val="00144719"/>
    <w:rsid w:val="001631A6"/>
    <w:rsid w:val="00277A8E"/>
    <w:rsid w:val="002A06F4"/>
    <w:rsid w:val="002E4BE7"/>
    <w:rsid w:val="00324A9B"/>
    <w:rsid w:val="003835C2"/>
    <w:rsid w:val="00396C1B"/>
    <w:rsid w:val="004374D1"/>
    <w:rsid w:val="00446DB4"/>
    <w:rsid w:val="004B3CBC"/>
    <w:rsid w:val="00597BF8"/>
    <w:rsid w:val="005E66DE"/>
    <w:rsid w:val="0066710A"/>
    <w:rsid w:val="00670246"/>
    <w:rsid w:val="00692170"/>
    <w:rsid w:val="006E35B1"/>
    <w:rsid w:val="007D02A4"/>
    <w:rsid w:val="00845BBC"/>
    <w:rsid w:val="00916DD5"/>
    <w:rsid w:val="00952D28"/>
    <w:rsid w:val="00977843"/>
    <w:rsid w:val="009E1A4E"/>
    <w:rsid w:val="00A14736"/>
    <w:rsid w:val="00B02BA6"/>
    <w:rsid w:val="00B96828"/>
    <w:rsid w:val="00C209BE"/>
    <w:rsid w:val="00C87F6C"/>
    <w:rsid w:val="00D22791"/>
    <w:rsid w:val="00D5368F"/>
    <w:rsid w:val="00D90494"/>
    <w:rsid w:val="00DA04D1"/>
    <w:rsid w:val="00DA48FB"/>
    <w:rsid w:val="00DF7C3D"/>
    <w:rsid w:val="00E14F6C"/>
    <w:rsid w:val="00E822EA"/>
    <w:rsid w:val="00EE38EE"/>
    <w:rsid w:val="00F54179"/>
    <w:rsid w:val="00FA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5C2"/>
    <w:pPr>
      <w:ind w:leftChars="400" w:left="840"/>
    </w:pPr>
  </w:style>
  <w:style w:type="paragraph" w:styleId="a5">
    <w:name w:val="Balloon Text"/>
    <w:basedOn w:val="a"/>
    <w:link w:val="a6"/>
    <w:uiPriority w:val="99"/>
    <w:semiHidden/>
    <w:unhideWhenUsed/>
    <w:rsid w:val="00133D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3D29"/>
    <w:rPr>
      <w:rFonts w:asciiTheme="majorHAnsi" w:eastAsiaTheme="majorEastAsia" w:hAnsiTheme="majorHAnsi" w:cstheme="majorBidi"/>
      <w:sz w:val="18"/>
      <w:szCs w:val="18"/>
    </w:rPr>
  </w:style>
  <w:style w:type="paragraph" w:styleId="a7">
    <w:name w:val="header"/>
    <w:basedOn w:val="a"/>
    <w:link w:val="a8"/>
    <w:uiPriority w:val="99"/>
    <w:unhideWhenUsed/>
    <w:rsid w:val="002E4BE7"/>
    <w:pPr>
      <w:tabs>
        <w:tab w:val="center" w:pos="4252"/>
        <w:tab w:val="right" w:pos="8504"/>
      </w:tabs>
      <w:snapToGrid w:val="0"/>
    </w:pPr>
  </w:style>
  <w:style w:type="character" w:customStyle="1" w:styleId="a8">
    <w:name w:val="ヘッダー (文字)"/>
    <w:basedOn w:val="a0"/>
    <w:link w:val="a7"/>
    <w:uiPriority w:val="99"/>
    <w:rsid w:val="002E4BE7"/>
  </w:style>
  <w:style w:type="paragraph" w:styleId="a9">
    <w:name w:val="footer"/>
    <w:basedOn w:val="a"/>
    <w:link w:val="aa"/>
    <w:uiPriority w:val="99"/>
    <w:unhideWhenUsed/>
    <w:rsid w:val="002E4BE7"/>
    <w:pPr>
      <w:tabs>
        <w:tab w:val="center" w:pos="4252"/>
        <w:tab w:val="right" w:pos="8504"/>
      </w:tabs>
      <w:snapToGrid w:val="0"/>
    </w:pPr>
  </w:style>
  <w:style w:type="character" w:customStyle="1" w:styleId="aa">
    <w:name w:val="フッター (文字)"/>
    <w:basedOn w:val="a0"/>
    <w:link w:val="a9"/>
    <w:uiPriority w:val="99"/>
    <w:rsid w:val="002E4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5C2"/>
    <w:pPr>
      <w:ind w:leftChars="400" w:left="840"/>
    </w:pPr>
  </w:style>
  <w:style w:type="paragraph" w:styleId="a5">
    <w:name w:val="Balloon Text"/>
    <w:basedOn w:val="a"/>
    <w:link w:val="a6"/>
    <w:uiPriority w:val="99"/>
    <w:semiHidden/>
    <w:unhideWhenUsed/>
    <w:rsid w:val="00133D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3D29"/>
    <w:rPr>
      <w:rFonts w:asciiTheme="majorHAnsi" w:eastAsiaTheme="majorEastAsia" w:hAnsiTheme="majorHAnsi" w:cstheme="majorBidi"/>
      <w:sz w:val="18"/>
      <w:szCs w:val="18"/>
    </w:rPr>
  </w:style>
  <w:style w:type="paragraph" w:styleId="a7">
    <w:name w:val="header"/>
    <w:basedOn w:val="a"/>
    <w:link w:val="a8"/>
    <w:uiPriority w:val="99"/>
    <w:unhideWhenUsed/>
    <w:rsid w:val="002E4BE7"/>
    <w:pPr>
      <w:tabs>
        <w:tab w:val="center" w:pos="4252"/>
        <w:tab w:val="right" w:pos="8504"/>
      </w:tabs>
      <w:snapToGrid w:val="0"/>
    </w:pPr>
  </w:style>
  <w:style w:type="character" w:customStyle="1" w:styleId="a8">
    <w:name w:val="ヘッダー (文字)"/>
    <w:basedOn w:val="a0"/>
    <w:link w:val="a7"/>
    <w:uiPriority w:val="99"/>
    <w:rsid w:val="002E4BE7"/>
  </w:style>
  <w:style w:type="paragraph" w:styleId="a9">
    <w:name w:val="footer"/>
    <w:basedOn w:val="a"/>
    <w:link w:val="aa"/>
    <w:uiPriority w:val="99"/>
    <w:unhideWhenUsed/>
    <w:rsid w:val="002E4BE7"/>
    <w:pPr>
      <w:tabs>
        <w:tab w:val="center" w:pos="4252"/>
        <w:tab w:val="right" w:pos="8504"/>
      </w:tabs>
      <w:snapToGrid w:val="0"/>
    </w:pPr>
  </w:style>
  <w:style w:type="character" w:customStyle="1" w:styleId="aa">
    <w:name w:val="フッター (文字)"/>
    <w:basedOn w:val="a0"/>
    <w:link w:val="a9"/>
    <w:uiPriority w:val="99"/>
    <w:rsid w:val="002E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23</cp:revision>
  <cp:lastPrinted>2017-06-23T01:19:00Z</cp:lastPrinted>
  <dcterms:created xsi:type="dcterms:W3CDTF">2017-06-23T01:22:00Z</dcterms:created>
  <dcterms:modified xsi:type="dcterms:W3CDTF">2017-06-27T05:53:00Z</dcterms:modified>
</cp:coreProperties>
</file>