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5124C403" w:rsidR="00AF13FE" w:rsidRPr="00EC26A0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70647A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薬第</w:t>
      </w:r>
      <w:r w:rsidR="0024390B" w:rsidRPr="0070647A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1</w:t>
      </w:r>
      <w:r w:rsidR="0024390B" w:rsidRPr="0070647A">
        <w:rPr>
          <w:rFonts w:asciiTheme="minorEastAsia" w:eastAsiaTheme="minorEastAsia" w:hAnsiTheme="minorEastAsia"/>
          <w:color w:val="auto"/>
          <w:spacing w:val="46"/>
          <w:fitText w:val="2314" w:id="-1203071488"/>
        </w:rPr>
        <w:t>474</w:t>
      </w:r>
      <w:r w:rsidR="0017344A" w:rsidRPr="0070647A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－</w:t>
      </w:r>
      <w:r w:rsidR="0070647A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４</w:t>
      </w:r>
      <w:r w:rsidR="00AF13FE" w:rsidRPr="0070647A">
        <w:rPr>
          <w:rFonts w:asciiTheme="minorEastAsia" w:eastAsiaTheme="minorEastAsia" w:hAnsiTheme="minorEastAsia" w:hint="eastAsia"/>
          <w:color w:val="auto"/>
          <w:fitText w:val="2314" w:id="-1203071488"/>
        </w:rPr>
        <w:t>号</w:t>
      </w:r>
    </w:p>
    <w:p w14:paraId="192740F9" w14:textId="21320A48" w:rsidR="00AF13FE" w:rsidRPr="00EC26A0" w:rsidRDefault="00935C4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70647A">
        <w:rPr>
          <w:rFonts w:asciiTheme="minorEastAsia" w:eastAsiaTheme="minorEastAsia" w:hAnsiTheme="minorEastAsia" w:hint="eastAsia"/>
          <w:color w:val="auto"/>
          <w:spacing w:val="15"/>
          <w:fitText w:val="2400" w:id="-1203078656"/>
        </w:rPr>
        <w:t>令和５</w:t>
      </w:r>
      <w:r w:rsidR="00660944" w:rsidRPr="0070647A">
        <w:rPr>
          <w:rFonts w:asciiTheme="minorEastAsia" w:eastAsiaTheme="minorEastAsia" w:hAnsiTheme="minorEastAsia" w:hint="eastAsia"/>
          <w:color w:val="auto"/>
          <w:spacing w:val="15"/>
          <w:fitText w:val="2400" w:id="-1203078656"/>
        </w:rPr>
        <w:t>年</w:t>
      </w:r>
      <w:r w:rsidR="0070647A" w:rsidRPr="0070647A">
        <w:rPr>
          <w:rFonts w:asciiTheme="minorEastAsia" w:eastAsiaTheme="minorEastAsia" w:hAnsiTheme="minorEastAsia" w:hint="eastAsia"/>
          <w:color w:val="auto"/>
          <w:spacing w:val="15"/>
          <w:fitText w:val="2400" w:id="-1203078656"/>
        </w:rPr>
        <w:t>10</w:t>
      </w:r>
      <w:r w:rsidR="00AF13FE" w:rsidRPr="0070647A">
        <w:rPr>
          <w:rFonts w:asciiTheme="minorEastAsia" w:eastAsiaTheme="minorEastAsia" w:hAnsiTheme="minorEastAsia" w:hint="eastAsia"/>
          <w:color w:val="auto"/>
          <w:spacing w:val="15"/>
          <w:fitText w:val="2400" w:id="-1203078656"/>
        </w:rPr>
        <w:t>月</w:t>
      </w:r>
      <w:r w:rsidR="0070647A" w:rsidRPr="0070647A">
        <w:rPr>
          <w:rFonts w:asciiTheme="minorEastAsia" w:eastAsiaTheme="minorEastAsia" w:hAnsiTheme="minorEastAsia"/>
          <w:color w:val="auto"/>
          <w:spacing w:val="15"/>
          <w:fitText w:val="2400" w:id="-1203078656"/>
        </w:rPr>
        <w:t>26</w:t>
      </w:r>
      <w:r w:rsidR="00AF13FE" w:rsidRPr="0070647A">
        <w:rPr>
          <w:rFonts w:asciiTheme="minorEastAsia" w:eastAsiaTheme="minorEastAsia" w:hAnsiTheme="minorEastAsia" w:hint="eastAsia"/>
          <w:color w:val="auto"/>
          <w:fitText w:val="2400" w:id="-1203078656"/>
        </w:rPr>
        <w:t>日</w:t>
      </w:r>
    </w:p>
    <w:p w14:paraId="11F4450F" w14:textId="35F6422F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19DE1EE9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EC26A0">
        <w:rPr>
          <w:rFonts w:asciiTheme="minorEastAsia" w:eastAsiaTheme="minorEastAsia" w:hAnsiTheme="minorEastAsia" w:hint="eastAsia"/>
          <w:color w:val="auto"/>
        </w:rPr>
        <w:t>令和５</w:t>
      </w:r>
      <w:r w:rsidR="00660944" w:rsidRPr="00EC26A0">
        <w:rPr>
          <w:rFonts w:asciiTheme="minorEastAsia" w:eastAsiaTheme="minorEastAsia" w:hAnsiTheme="minorEastAsia" w:hint="eastAsia"/>
          <w:color w:val="auto"/>
        </w:rPr>
        <w:t>年</w:t>
      </w:r>
      <w:r w:rsidR="0070647A">
        <w:rPr>
          <w:rFonts w:asciiTheme="minorEastAsia" w:eastAsiaTheme="minorEastAsia" w:hAnsiTheme="minorEastAsia" w:hint="eastAsia"/>
          <w:color w:val="auto"/>
        </w:rPr>
        <w:t>10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月</w:t>
      </w:r>
      <w:r w:rsidR="0070647A">
        <w:rPr>
          <w:rFonts w:asciiTheme="minorEastAsia" w:eastAsiaTheme="minorEastAsia" w:hAnsiTheme="minorEastAsia" w:hint="eastAsia"/>
          <w:color w:val="auto"/>
        </w:rPr>
        <w:t>26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032DD1D" w:rsidR="00413BA4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EC26A0" w:rsidRDefault="004674CD" w:rsidP="009D0994">
      <w:pPr>
        <w:ind w:firstLine="284"/>
        <w:rPr>
          <w:rFonts w:asciiTheme="minorEastAsia" w:eastAsiaTheme="minorEastAsia" w:hAnsiTheme="minorEastAsia" w:hint="eastAsia"/>
          <w:color w:val="auto"/>
        </w:rPr>
      </w:pPr>
    </w:p>
    <w:p w14:paraId="6814648C" w14:textId="77777777" w:rsidR="007413EC" w:rsidRPr="007413EC" w:rsidRDefault="007413EC" w:rsidP="007413EC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t>Ｎ―（１―アミノ―３，３―ジメチル―１―オキソブタン―２―イル）―</w:t>
      </w:r>
    </w:p>
    <w:p w14:paraId="7B47CB7D" w14:textId="7E10DDA8" w:rsidR="007413EC" w:rsidRDefault="007413EC" w:rsidP="007413EC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t>１―（ペント―４―エン―１―イル）―１Ｈ―インダゾール―３―</w:t>
      </w:r>
      <w:r w:rsidRPr="00BA7918">
        <w:rPr>
          <w:rFonts w:ascii="ＭＳ 明朝" w:eastAsia="ＭＳ 明朝" w:hAnsi="ＭＳ 明朝" w:hint="eastAsia"/>
        </w:rPr>
        <w:t>カルボキシアミド及びその塩類</w:t>
      </w:r>
    </w:p>
    <w:p w14:paraId="74EF531E" w14:textId="39E76B6C" w:rsidR="0017344A" w:rsidRPr="0017344A" w:rsidRDefault="0017344A" w:rsidP="007413EC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7413EC">
        <w:rPr>
          <w:rFonts w:ascii="ＭＳ 明朝" w:eastAsia="ＭＳ 明朝" w:hAnsi="ＭＳ 明朝" w:hint="eastAsia"/>
        </w:rPr>
        <w:t>ＡＤＢ―４ｅｎ―ＰＩＮＡＣＡ</w:t>
      </w:r>
    </w:p>
    <w:p w14:paraId="52C7034B" w14:textId="1F5A0CC9" w:rsidR="0017344A" w:rsidRDefault="0017344A" w:rsidP="0017344A">
      <w:pPr>
        <w:overflowPunct/>
        <w:adjustRightInd/>
        <w:ind w:rightChars="-203" w:right="-487"/>
        <w:textAlignment w:val="auto"/>
        <w:rPr>
          <w:rFonts w:ascii="ＭＳ 明朝" w:eastAsia="ＭＳ 明朝" w:hAnsi="ＭＳ 明朝" w:cs="Meiryo UI"/>
          <w:color w:val="auto"/>
          <w:kern w:val="2"/>
        </w:rPr>
      </w:pPr>
    </w:p>
    <w:p w14:paraId="5CA92CB2" w14:textId="612492E9" w:rsidR="004674CD" w:rsidRDefault="004674CD" w:rsidP="0017344A">
      <w:pPr>
        <w:overflowPunct/>
        <w:adjustRightInd/>
        <w:ind w:rightChars="-203" w:right="-487"/>
        <w:textAlignment w:val="auto"/>
        <w:rPr>
          <w:rFonts w:ascii="ＭＳ 明朝" w:eastAsia="ＭＳ 明朝" w:hAnsi="ＭＳ 明朝" w:cs="Meiryo UI"/>
          <w:color w:val="auto"/>
          <w:kern w:val="2"/>
        </w:rPr>
      </w:pPr>
    </w:p>
    <w:p w14:paraId="5324E436" w14:textId="77777777" w:rsidR="004674CD" w:rsidRPr="004674CD" w:rsidRDefault="004674CD" w:rsidP="0017344A">
      <w:pPr>
        <w:overflowPunct/>
        <w:adjustRightInd/>
        <w:ind w:rightChars="-203" w:right="-487"/>
        <w:textAlignment w:val="auto"/>
        <w:rPr>
          <w:rFonts w:ascii="ＭＳ 明朝" w:eastAsia="ＭＳ 明朝" w:hAnsi="ＭＳ 明朝" w:cs="Meiryo UI" w:hint="eastAsia"/>
          <w:color w:val="auto"/>
          <w:kern w:val="2"/>
        </w:rPr>
      </w:pPr>
    </w:p>
    <w:p w14:paraId="53D3FD77" w14:textId="77777777" w:rsidR="007413EC" w:rsidRPr="007413EC" w:rsidRDefault="007413EC" w:rsidP="007413EC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lastRenderedPageBreak/>
        <w:t>１―</w:t>
      </w:r>
      <w:r w:rsidRPr="00BA7918">
        <w:rPr>
          <w:rFonts w:ascii="ＭＳ 明朝" w:eastAsia="ＭＳ 明朝" w:hAnsi="ＭＳ 明朝" w:hint="eastAsia"/>
        </w:rPr>
        <w:t>（ベンゾ</w:t>
      </w:r>
      <w:r>
        <w:rPr>
          <w:rFonts w:ascii="ＭＳ 明朝" w:eastAsia="ＭＳ 明朝" w:hAnsi="ＭＳ 明朝" w:hint="eastAsia"/>
        </w:rPr>
        <w:t>［</w:t>
      </w:r>
      <w:r w:rsidRPr="00BA7918">
        <w:rPr>
          <w:rFonts w:ascii="ＭＳ 明朝" w:eastAsia="ＭＳ 明朝" w:hAnsi="ＭＳ 明朝" w:hint="eastAsia"/>
        </w:rPr>
        <w:t>ｄ</w:t>
      </w:r>
      <w:r>
        <w:rPr>
          <w:rFonts w:ascii="ＭＳ 明朝" w:eastAsia="ＭＳ 明朝" w:hAnsi="ＭＳ 明朝" w:hint="eastAsia"/>
        </w:rPr>
        <w:t>］［</w:t>
      </w:r>
      <w:r w:rsidRPr="00BA7918">
        <w:rPr>
          <w:rFonts w:ascii="ＭＳ 明朝" w:eastAsia="ＭＳ 明朝" w:hAnsi="ＭＳ 明朝" w:hint="eastAsia"/>
        </w:rPr>
        <w:t>１，３</w:t>
      </w:r>
      <w:r>
        <w:rPr>
          <w:rFonts w:ascii="ＭＳ 明朝" w:eastAsia="ＭＳ 明朝" w:hAnsi="ＭＳ 明朝" w:hint="eastAsia"/>
        </w:rPr>
        <w:t>］ジオキソール―５―イル）―２―（シクロヘキシルアミノ）ブタン―</w:t>
      </w:r>
      <w:r w:rsidRPr="00BA791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―</w:t>
      </w:r>
      <w:r w:rsidRPr="00BA7918">
        <w:rPr>
          <w:rFonts w:ascii="ＭＳ 明朝" w:eastAsia="ＭＳ 明朝" w:hAnsi="ＭＳ 明朝" w:hint="eastAsia"/>
        </w:rPr>
        <w:t>オン及びその塩類</w:t>
      </w:r>
    </w:p>
    <w:p w14:paraId="07DA9397" w14:textId="7A78DF64" w:rsidR="007413EC" w:rsidRPr="007413EC" w:rsidRDefault="0017344A" w:rsidP="007413EC">
      <w:pPr>
        <w:overflowPunct/>
        <w:adjustRightInd/>
        <w:ind w:left="567" w:right="-2"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  <w:r w:rsidRPr="00D24710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7413EC">
        <w:rPr>
          <w:rFonts w:ascii="ＭＳ 明朝" w:eastAsia="ＭＳ 明朝" w:hAnsi="ＭＳ 明朝" w:cstheme="minorBidi" w:hint="eastAsia"/>
          <w:color w:val="auto"/>
          <w:kern w:val="2"/>
        </w:rPr>
        <w:t>Ｎ―Ｃｙｃｌｏｈｅｘｙｌｂｕｔｙｌｏｎｅ</w:t>
      </w:r>
    </w:p>
    <w:p w14:paraId="2E037B8E" w14:textId="675CBB67" w:rsidR="0017344A" w:rsidRPr="00D24710" w:rsidRDefault="007413EC" w:rsidP="007413EC">
      <w:pPr>
        <w:overflowPunct/>
        <w:adjustRightInd/>
        <w:ind w:left="567" w:right="-2" w:firstLineChars="500" w:firstLine="1200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7413EC">
        <w:rPr>
          <w:rFonts w:ascii="ＭＳ 明朝" w:eastAsia="ＭＳ 明朝" w:hAnsi="ＭＳ 明朝" w:cstheme="minorBidi" w:hint="eastAsia"/>
          <w:color w:val="auto"/>
          <w:kern w:val="2"/>
        </w:rPr>
        <w:t>Ｃｙｂｕｔｙｌｏｎｅ</w:t>
      </w:r>
    </w:p>
    <w:p w14:paraId="4AB15EB7" w14:textId="128E3C24" w:rsidR="0017344A" w:rsidRPr="00D24710" w:rsidRDefault="0017344A" w:rsidP="0017344A">
      <w:pPr>
        <w:pStyle w:val="ad"/>
        <w:ind w:left="420" w:right="-286"/>
        <w:rPr>
          <w:rFonts w:ascii="ＭＳ 明朝" w:eastAsia="ＭＳ 明朝" w:hAnsi="ＭＳ 明朝"/>
          <w:sz w:val="24"/>
          <w:szCs w:val="24"/>
        </w:rPr>
      </w:pPr>
    </w:p>
    <w:p w14:paraId="595CBBF6" w14:textId="0248828E" w:rsidR="0017344A" w:rsidRPr="00D24710" w:rsidRDefault="007413EC" w:rsidP="00F259F9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t>Ｎ―メチル―１―（３―メチルフェニル）プロパン―２―</w:t>
      </w:r>
      <w:r w:rsidRPr="00BA7918">
        <w:rPr>
          <w:rFonts w:ascii="ＭＳ 明朝" w:eastAsia="ＭＳ 明朝" w:hAnsi="ＭＳ 明朝" w:hint="eastAsia"/>
        </w:rPr>
        <w:t>アミン及びその塩類</w:t>
      </w:r>
    </w:p>
    <w:p w14:paraId="05D806A4" w14:textId="26851790" w:rsidR="0017344A" w:rsidRPr="00D24710" w:rsidRDefault="007413EC" w:rsidP="007413EC">
      <w:pPr>
        <w:overflowPunct/>
        <w:adjustRightInd/>
        <w:ind w:left="296"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Pr="005772BF">
        <w:rPr>
          <w:rFonts w:ascii="ＭＳ 明朝" w:eastAsia="ＭＳ 明朝" w:hAnsi="ＭＳ 明朝" w:hint="eastAsia"/>
        </w:rPr>
        <w:t>３―ＭＭＡ、３―Ｍｅｔｈｙｌｍｅｔｈａｍｐｈｅｔａｍｉｎｅ</w:t>
      </w:r>
    </w:p>
    <w:p w14:paraId="78957694" w14:textId="77777777" w:rsidR="0017344A" w:rsidRPr="0017344A" w:rsidRDefault="0017344A" w:rsidP="0017344A">
      <w:pPr>
        <w:overflowPunct/>
        <w:adjustRightInd/>
        <w:ind w:left="296" w:rightChars="-203" w:right="-487" w:firstLineChars="408" w:firstLine="97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4A080A66" w14:textId="30498BA6" w:rsidR="00413BA4" w:rsidRPr="0017344A" w:rsidRDefault="00413BA4" w:rsidP="009D0994">
      <w:pPr>
        <w:pStyle w:val="ad"/>
        <w:numPr>
          <w:ilvl w:val="0"/>
          <w:numId w:val="14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17344A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EC26A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725511E1" w:rsidR="00853213" w:rsidRPr="00EC26A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令和５年</w:t>
      </w:r>
      <w:r w:rsidR="0070647A">
        <w:rPr>
          <w:rFonts w:asciiTheme="minorEastAsia" w:eastAsiaTheme="minorEastAsia" w:hAnsiTheme="minorEastAsia" w:hint="eastAsia"/>
          <w:color w:val="auto"/>
        </w:rPr>
        <w:t>10</w:t>
      </w:r>
      <w:r w:rsidRPr="00EC26A0">
        <w:rPr>
          <w:rFonts w:asciiTheme="minorEastAsia" w:eastAsiaTheme="minorEastAsia" w:hAnsiTheme="minorEastAsia" w:hint="eastAsia"/>
          <w:color w:val="auto"/>
        </w:rPr>
        <w:t>月</w:t>
      </w:r>
      <w:r w:rsidR="0070647A">
        <w:rPr>
          <w:rFonts w:asciiTheme="minorEastAsia" w:eastAsiaTheme="minorEastAsia" w:hAnsiTheme="minorEastAsia" w:hint="eastAsia"/>
          <w:color w:val="auto"/>
        </w:rPr>
        <w:t>27</w:t>
      </w:r>
      <w:r w:rsidRPr="00EC26A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2022-08-22T04:04:00Z</dcterms:created>
  <dcterms:modified xsi:type="dcterms:W3CDTF">2023-10-18T01:00:00Z</dcterms:modified>
</cp:coreProperties>
</file>