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E0402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7E3EE5" wp14:editId="783FA1AB">
                <wp:simplePos x="0" y="0"/>
                <wp:positionH relativeFrom="column">
                  <wp:posOffset>124633</wp:posOffset>
                </wp:positionH>
                <wp:positionV relativeFrom="paragraph">
                  <wp:posOffset>-110663</wp:posOffset>
                </wp:positionV>
                <wp:extent cx="14121130" cy="941705"/>
                <wp:effectExtent l="19050" t="19050" r="33020" b="2984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1130" cy="941705"/>
                          <a:chOff x="3314" y="525"/>
                          <a:chExt cx="21998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755" w:rsidRPr="00EA44F9" w:rsidRDefault="00674755" w:rsidP="00120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400" w:firstLine="1920"/>
                                <w:rPr>
                                  <w:rFonts w:ascii="Times New Roman" w:hAnsi="Times New Roman"/>
                                  <w:sz w:val="48"/>
                                  <w:szCs w:val="48"/>
                                </w:rPr>
                              </w:pPr>
                              <w:r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エンパワメントスクール　</w:t>
                              </w:r>
                              <w:r w:rsidR="00D0523F"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大阪府立</w:t>
                              </w:r>
                              <w:r w:rsidR="00F84CF2"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布施北</w:t>
                              </w:r>
                              <w:r w:rsidRPr="00EA44F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高等学校</w:t>
                              </w:r>
                            </w:p>
                            <w:p w:rsidR="00674755" w:rsidRPr="001359C4" w:rsidRDefault="00B53835" w:rsidP="00120C1B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 xml:space="preserve">　　　　　</w:t>
                              </w:r>
                              <w:r w:rsidR="00410B16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基礎基本の学力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育成と</w:t>
                              </w:r>
                              <w:r w:rsidR="007762EF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先進的なキャリア教育に力を入れる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「</w:t>
                              </w:r>
                              <w:r w:rsidR="007762EF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デュアルエンパワメントスクール</w:t>
                              </w:r>
                              <w:r w:rsidR="00F15BB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」</w:t>
                              </w:r>
                              <w:r w:rsidR="00674755" w:rsidRPr="001359C4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733" y="804"/>
                            <a:ext cx="6487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755" w:rsidRPr="00E663C7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所在地　　　　〒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577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-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0024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東大阪市荒本西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１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－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２</w:t>
                              </w:r>
                              <w:r w:rsidR="00D0523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－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72</w:t>
                              </w:r>
                            </w:p>
                            <w:p w:rsidR="00F84CF2" w:rsidRDefault="00D0523F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最寄</w:t>
                              </w:r>
                              <w:proofErr w:type="gramEnd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駅　　　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近鉄奈良線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若江岩田</w:t>
                              </w:r>
                              <w:r w:rsidR="003E2078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下車　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北西</w:t>
                              </w:r>
                              <w:r w:rsidR="00674755"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へ約</w:t>
                              </w:r>
                              <w:r w:rsidR="00F84CF2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1400</w:t>
                              </w:r>
                              <w:r w:rsidR="00674755"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  <w:p w:rsidR="00F84CF2" w:rsidRPr="00F84CF2" w:rsidRDefault="00F84CF2" w:rsidP="00F84CF2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ind w:firstLineChars="700" w:firstLine="147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近鉄</w:t>
                              </w:r>
                              <w:proofErr w:type="gramStart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けいはんな</w:t>
                              </w:r>
                              <w:proofErr w:type="gramEnd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線　荒本駅下車　南へ約1000ｍ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left:0;text-align:left;margin-left:9.8pt;margin-top:-8.7pt;width:1111.9pt;height:74.15pt;z-index:251656192" coordorigin="3314,525" coordsize="2199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">
                <v:rect id="Rectangle 24" o:spid="_x0000_s1027" style="position:absolute;left:3314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hcMEA&#10;AADbAAAADwAAAGRycy9kb3ducmV2LnhtbERPTWvCQBC9C/6HZYTedKOF0KauIoJQSo2Y9NDjkB03&#10;wexsyK6a/ntXEHqbx/uc5XqwrbhS7xvHCuazBARx5XTDRsFPuZu+gfABWWPrmBT8kYf1ajxaYqbd&#10;jY90LYIRMYR9hgrqELpMSl/VZNHPXEccuZPrLYYIeyN1j7cYblu5SJJUWmw4NtTY0bam6lxcrILy&#10;27z/HvKAlCZm/2UOuZ3jRamXybD5ABFoCP/ip/tTx/mv8Pg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oXD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674755" w:rsidRPr="00EA44F9" w:rsidRDefault="00674755" w:rsidP="00120C1B">
                        <w:pPr>
                          <w:autoSpaceDE w:val="0"/>
                          <w:autoSpaceDN w:val="0"/>
                          <w:adjustRightInd w:val="0"/>
                          <w:ind w:firstLineChars="400" w:firstLine="1920"/>
                          <w:rPr>
                            <w:rFonts w:ascii="Times New Roman" w:hAnsi="Times New Roman"/>
                            <w:sz w:val="48"/>
                            <w:szCs w:val="48"/>
                          </w:rPr>
                        </w:pPr>
                        <w:r w:rsidRPr="001359C4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 xml:space="preserve">エンパワメントスクール　</w:t>
                        </w:r>
                        <w:r w:rsidR="00D0523F"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大阪府立</w:t>
                        </w:r>
                        <w:r w:rsidR="00F84CF2"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布施北</w:t>
                        </w:r>
                        <w:r w:rsidRPr="00EA44F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高等学校</w:t>
                        </w:r>
                      </w:p>
                      <w:p w:rsidR="00674755" w:rsidRPr="001359C4" w:rsidRDefault="00B53835" w:rsidP="00120C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 xml:space="preserve">　　　　　</w:t>
                        </w:r>
                        <w:r w:rsidR="00410B16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基礎基本の学力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育成と</w:t>
                        </w:r>
                        <w:r w:rsidR="007762EF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先進的なキャリア教育に力を入れる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「</w:t>
                        </w:r>
                        <w:r w:rsidR="007762EF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デュアルエンパワメントスクール</w:t>
                        </w:r>
                        <w:r w:rsidR="00F15BB5" w:rsidRPr="001359C4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」</w:t>
                        </w:r>
                        <w:r w:rsidR="00674755" w:rsidRPr="001359C4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です。</w:t>
                        </w:r>
                      </w:p>
                    </w:txbxContent>
                  </v:textbox>
                </v:rect>
                <v:rect id="Rectangle 29" o:spid="_x0000_s1028" style="position:absolute;left:18733;top:804;width:6487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/cUA&#10;AADb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D+D3l3S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iH9xQAAANsAAAAPAAAAAAAAAAAAAAAAAJgCAABkcnMv&#10;ZG93bnJldi54bWxQSwUGAAAAAAQABAD1AAAAigMAAAAA&#10;" stroked="f">
                  <v:textbox inset="5.85pt,.7pt,5.85pt,.7pt">
                    <w:txbxContent>
                      <w:p w:rsidR="00674755" w:rsidRPr="00E663C7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所在地　　　　〒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577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-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0024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東大阪市荒本西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１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－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２</w:t>
                        </w:r>
                        <w:r w:rsidR="00D0523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－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72</w:t>
                        </w:r>
                      </w:p>
                      <w:p w:rsidR="00F84CF2" w:rsidRDefault="00D0523F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駅　　　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近鉄奈良線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若江岩田</w:t>
                        </w:r>
                        <w:r w:rsidR="003E2078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下車　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北西</w:t>
                        </w:r>
                        <w:r w:rsidR="00674755"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へ約</w:t>
                        </w:r>
                        <w:r w:rsidR="00F84CF2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1400</w:t>
                        </w:r>
                        <w:r w:rsidR="00674755"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  <w:p w:rsidR="00F84CF2" w:rsidRPr="00F84CF2" w:rsidRDefault="00F84CF2" w:rsidP="00F84CF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firstLineChars="700" w:firstLine="1470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近鉄</w:t>
                        </w: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けいはんな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線　荒本駅下車　南へ約1000ｍ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21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A0C17" wp14:editId="341EA8A5">
                <wp:simplePos x="0" y="0"/>
                <wp:positionH relativeFrom="column">
                  <wp:posOffset>269240</wp:posOffset>
                </wp:positionH>
                <wp:positionV relativeFrom="paragraph">
                  <wp:posOffset>40005</wp:posOffset>
                </wp:positionV>
                <wp:extent cx="822325" cy="6311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1D3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521D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108C15" wp14:editId="0FDAD10E">
                                  <wp:extent cx="561930" cy="625717"/>
                                  <wp:effectExtent l="0" t="0" r="0" b="317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30" cy="625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1D3" w:rsidRPr="004459C9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.2pt;margin-top:3.15pt;width:64.75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" filled="f" stroked="f" strokeweight=".5pt">
                <v:textbox inset="5.85pt,.7pt,5.85pt,.7pt">
                  <w:txbxContent>
                    <w:p w:rsidR="006521D3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 w:rsidRPr="006521D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764FD3D" wp14:editId="0853FA56">
                            <wp:extent cx="561930" cy="625717"/>
                            <wp:effectExtent l="0" t="0" r="0" b="317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30" cy="62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1D3" w:rsidRPr="004459C9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389710" wp14:editId="71080179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5715" t="1905" r="6985" b="127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m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hiaIm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065F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75CB" wp14:editId="7A0CC9BB">
                <wp:simplePos x="0" y="0"/>
                <wp:positionH relativeFrom="column">
                  <wp:posOffset>7165341</wp:posOffset>
                </wp:positionH>
                <wp:positionV relativeFrom="paragraph">
                  <wp:posOffset>105410</wp:posOffset>
                </wp:positionV>
                <wp:extent cx="7072630" cy="4654550"/>
                <wp:effectExtent l="19050" t="19050" r="13970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4654550"/>
                        </a:xfrm>
                        <a:prstGeom prst="roundRect">
                          <a:avLst>
                            <a:gd name="adj" fmla="val 706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198B" w:rsidRPr="009B25C0" w:rsidRDefault="00391933" w:rsidP="00BE0477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系列の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内容と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主な科目</w:t>
                            </w:r>
                            <w:r w:rsidR="000356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951D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  <w:r w:rsidR="002E744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21450A" w:rsidRDefault="00990170" w:rsidP="00B17D90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E207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①「</w:t>
                            </w:r>
                            <w:r w:rsidR="0021450A" w:rsidRPr="0021450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モノづくり・ビジネス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297270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1359C4" w:rsidRPr="00ED0859" w:rsidRDefault="00297270" w:rsidP="001359C4">
                            <w:pPr>
                              <w:spacing w:line="280" w:lineRule="exact"/>
                              <w:ind w:leftChars="299" w:left="3086" w:rightChars="174" w:right="365" w:hangingChars="1024" w:hanging="245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21450A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モノづくり</w:t>
                            </w:r>
                            <w:r w:rsid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ビジネス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に対する興味や意欲を高めるとともに、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社会性やコミュニケーシ</w:t>
                            </w:r>
                          </w:p>
                          <w:p w:rsidR="00A520A2" w:rsidRPr="00ED0859" w:rsidRDefault="001359C4" w:rsidP="001359C4">
                            <w:pPr>
                              <w:spacing w:line="280" w:lineRule="exact"/>
                              <w:ind w:leftChars="499" w:left="3026" w:rightChars="174" w:right="365" w:hangingChars="824" w:hanging="197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ョン力を</w:t>
                            </w:r>
                            <w:r w:rsidR="00930287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育み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、人との接し方を身につけます。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地元事業所などへの就職をめざします。</w:t>
                            </w:r>
                            <w:r w:rsidR="00B17D90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:rsidR="00A276AE" w:rsidRPr="00ED0859" w:rsidRDefault="00A276AE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A391B" w:rsidRPr="00ED0859" w:rsidRDefault="00AA391B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20093" w:rsidRPr="00ED0859" w:rsidRDefault="00320093" w:rsidP="0023621F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8198B" w:rsidRPr="00ED0859" w:rsidRDefault="0098198B" w:rsidP="0023621F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65F08" w:rsidRDefault="00065F08" w:rsidP="000D285E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0D285E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0D285E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教育・福祉</w:t>
                            </w:r>
                            <w:r w:rsidR="000D285E" w:rsidRPr="00ED0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」系列  </w:t>
                            </w:r>
                          </w:p>
                          <w:p w:rsidR="000D285E" w:rsidRPr="003151CF" w:rsidRDefault="000D285E" w:rsidP="0098198B">
                            <w:pPr>
                              <w:spacing w:line="280" w:lineRule="exact"/>
                              <w:ind w:leftChars="372" w:left="1021" w:rightChars="174" w:right="365" w:hangingChars="100" w:hanging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98198B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幼児教育や福祉についての</w:t>
                            </w:r>
                            <w:r w:rsidR="001359C4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興味や関心を高め、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基本的な知識と技能を習得</w:t>
                            </w:r>
                            <w:r w:rsidR="00B006DC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します</w:t>
                            </w:r>
                            <w:r w:rsidR="0021450A"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福祉・介護関係の事業所などへの就職や、大学・短大（教育・福祉系）などへの進学をめざします。</w:t>
                            </w:r>
                          </w:p>
                          <w:p w:rsidR="000D285E" w:rsidRPr="00ED0859" w:rsidRDefault="000D285E" w:rsidP="00B17D90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B17D90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534B8" w:rsidRPr="00ED0859" w:rsidRDefault="00E534B8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98198B" w:rsidRPr="00ED0859" w:rsidRDefault="0098198B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534B8" w:rsidRPr="00ED0859" w:rsidRDefault="0021450A" w:rsidP="0021450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③「多文化・教養」系列</w:t>
                            </w:r>
                          </w:p>
                          <w:p w:rsidR="00B006DC" w:rsidRPr="00E176BA" w:rsidRDefault="0021450A" w:rsidP="00E534B8">
                            <w:pPr>
                              <w:spacing w:line="280" w:lineRule="exact"/>
                              <w:ind w:leftChars="350" w:left="3193" w:rightChars="119" w:right="250" w:hangingChars="1024" w:hanging="2458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⇒異文化</w:t>
                            </w:r>
                            <w:r w:rsidR="00053E87"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や母国の文化（日本の文化）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への理解や興味</w:t>
                            </w:r>
                            <w:r w:rsidR="00304C05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関心を深め</w:t>
                            </w:r>
                            <w:r w:rsidR="00B006DC"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ます</w:t>
                            </w:r>
                            <w:r w:rsidRPr="00ED0859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。また</w:t>
                            </w:r>
                            <w:r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53F2E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演習科目</w:t>
                            </w:r>
                          </w:p>
                          <w:p w:rsidR="0021450A" w:rsidRPr="00E176BA" w:rsidRDefault="00304C05" w:rsidP="0098198B">
                            <w:pPr>
                              <w:spacing w:line="280" w:lineRule="exact"/>
                              <w:ind w:leftChars="450" w:left="3163" w:rightChars="119" w:right="250" w:hangingChars="924" w:hanging="2218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や資格取得に向けた取組み</w:t>
                            </w:r>
                            <w:r w:rsidR="00053F2E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を通して、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就職や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短大</w:t>
                            </w:r>
                            <w:r w:rsidR="00834D40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への進学をめざ</w:t>
                            </w:r>
                            <w:r w:rsidR="00B006DC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しま</w:t>
                            </w:r>
                            <w:r w:rsidR="0021450A" w:rsidRPr="00E176BA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z w:val="24"/>
                              </w:rPr>
                              <w:t>す。</w:t>
                            </w:r>
                          </w:p>
                          <w:p w:rsidR="0021450A" w:rsidRPr="00ED0859" w:rsidRDefault="0021450A" w:rsidP="0021450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1450A" w:rsidRPr="00ED0859" w:rsidRDefault="0021450A" w:rsidP="0021450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D3B9C" w:rsidRPr="00ED0859" w:rsidRDefault="007D3B9C" w:rsidP="000D285E">
                            <w:pPr>
                              <w:spacing w:line="280" w:lineRule="exact"/>
                              <w:ind w:leftChars="100" w:left="3028" w:hangingChars="1174" w:hanging="281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D285E" w:rsidRPr="00ED0859" w:rsidRDefault="000D285E" w:rsidP="000D285E">
                            <w:pPr>
                              <w:spacing w:line="280" w:lineRule="exact"/>
                              <w:ind w:leftChars="100" w:left="3028" w:hangingChars="1174" w:hanging="281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564.2pt;margin-top:8.3pt;width:556.9pt;height:3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" strokeweight="2.5pt">
                <v:shadow color="#868686"/>
                <v:textbox inset="2.88pt,1.44pt,0,0">
                  <w:txbxContent>
                    <w:p w:rsidR="0098198B" w:rsidRPr="009B25C0" w:rsidRDefault="00391933" w:rsidP="00BE0477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系列の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内容と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主な科目</w:t>
                      </w:r>
                      <w:r w:rsidR="000356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951D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例</w:t>
                      </w:r>
                      <w:r w:rsidR="002E744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21450A" w:rsidRDefault="00990170" w:rsidP="00B17D90">
                      <w:pPr>
                        <w:spacing w:line="280" w:lineRule="exact"/>
                        <w:ind w:leftChars="-1" w:left="3176" w:rightChars="174" w:right="365" w:hangingChars="1324" w:hanging="3178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3E207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①「</w:t>
                      </w:r>
                      <w:r w:rsidR="0021450A" w:rsidRPr="0021450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モノづくり・ビジネス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297270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</w:p>
                    <w:p w:rsidR="001359C4" w:rsidRPr="00ED0859" w:rsidRDefault="00297270" w:rsidP="001359C4">
                      <w:pPr>
                        <w:spacing w:line="280" w:lineRule="exact"/>
                        <w:ind w:leftChars="299" w:left="3086" w:rightChars="174" w:right="365" w:hangingChars="1024" w:hanging="245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21450A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モノづくり</w:t>
                      </w:r>
                      <w:r w:rsid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ビジネス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に対する興味や意欲を高めるとともに、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社会性やコミュニケーシ</w:t>
                      </w:r>
                    </w:p>
                    <w:p w:rsidR="00A520A2" w:rsidRPr="00ED0859" w:rsidRDefault="001359C4" w:rsidP="001359C4">
                      <w:pPr>
                        <w:spacing w:line="280" w:lineRule="exact"/>
                        <w:ind w:leftChars="499" w:left="3026" w:rightChars="174" w:right="365" w:hangingChars="824" w:hanging="197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u w:val="single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ョン力を</w:t>
                      </w:r>
                      <w:r w:rsidR="00930287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育み</w:t>
                      </w: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、人との接し方を身につけます。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地元事業所などへの就職をめざします。</w:t>
                      </w:r>
                      <w:r w:rsidR="00B17D90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:rsidR="00A276AE" w:rsidRPr="00ED0859" w:rsidRDefault="00A276AE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A391B" w:rsidRPr="00ED0859" w:rsidRDefault="00AA391B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320093" w:rsidRPr="00ED0859" w:rsidRDefault="00320093" w:rsidP="0023621F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98198B" w:rsidRPr="00ED0859" w:rsidRDefault="0098198B" w:rsidP="0023621F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065F08" w:rsidRDefault="00065F08" w:rsidP="000D285E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0D285E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 w:rsidR="000D285E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「</w:t>
                      </w:r>
                      <w:r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教育・福祉</w:t>
                      </w:r>
                      <w:r w:rsidR="000D285E" w:rsidRPr="00ED0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」系列  </w:t>
                      </w:r>
                    </w:p>
                    <w:p w:rsidR="000D285E" w:rsidRPr="003151CF" w:rsidRDefault="000D285E" w:rsidP="0098198B">
                      <w:pPr>
                        <w:spacing w:line="280" w:lineRule="exact"/>
                        <w:ind w:leftChars="372" w:left="1021" w:rightChars="174" w:right="365" w:hangingChars="100" w:hanging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⇒</w:t>
                      </w:r>
                      <w:r w:rsidR="0098198B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幼児教育や福祉についての</w:t>
                      </w:r>
                      <w:r w:rsidR="001359C4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興味や関心を高め、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基本的な知識と技能を習得</w:t>
                      </w:r>
                      <w:r w:rsidR="00B006DC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します</w:t>
                      </w:r>
                      <w:r w:rsidR="0021450A"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福祉・介護関係の事業所などへの就職や、大学・短大（教育・福祉系）などへの進学をめざします。</w:t>
                      </w:r>
                    </w:p>
                    <w:p w:rsidR="000D285E" w:rsidRPr="00ED0859" w:rsidRDefault="000D285E" w:rsidP="00B17D90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B17D90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534B8" w:rsidRPr="00ED0859" w:rsidRDefault="00E534B8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98198B" w:rsidRPr="00ED0859" w:rsidRDefault="0098198B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E534B8" w:rsidRPr="00ED0859" w:rsidRDefault="0021450A" w:rsidP="0021450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cs="ＭＳ Ｐゴシック" w:hint="eastAsia"/>
                          <w:b/>
                          <w:color w:val="000000" w:themeColor="text1"/>
                          <w:sz w:val="24"/>
                        </w:rPr>
                        <w:t>③「多文化・教養」系列</w:t>
                      </w:r>
                    </w:p>
                    <w:p w:rsidR="00B006DC" w:rsidRPr="00E176BA" w:rsidRDefault="0021450A" w:rsidP="00E534B8">
                      <w:pPr>
                        <w:spacing w:line="280" w:lineRule="exact"/>
                        <w:ind w:leftChars="350" w:left="3193" w:rightChars="119" w:right="250" w:hangingChars="1024" w:hanging="2458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sz w:val="24"/>
                        </w:rPr>
                      </w:pP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⇒異文化</w:t>
                      </w:r>
                      <w:r w:rsidR="00053E87"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や母国の文化（日本の文化）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への理解や興味</w:t>
                      </w:r>
                      <w:r w:rsidR="00304C05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関心を深め</w:t>
                      </w:r>
                      <w:r w:rsidR="00B006DC"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ます</w:t>
                      </w:r>
                      <w:r w:rsidRPr="00ED0859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。また</w:t>
                      </w:r>
                      <w:r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53F2E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演習科目</w:t>
                      </w:r>
                    </w:p>
                    <w:p w:rsidR="0021450A" w:rsidRPr="00E176BA" w:rsidRDefault="00304C05" w:rsidP="0098198B">
                      <w:pPr>
                        <w:spacing w:line="280" w:lineRule="exact"/>
                        <w:ind w:leftChars="450" w:left="3163" w:rightChars="119" w:right="250" w:hangingChars="924" w:hanging="2218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や資格取得に向けた取組み</w:t>
                      </w:r>
                      <w:r w:rsidR="00053F2E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を通して、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就職や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大学</w:t>
                      </w:r>
                      <w:r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短大</w:t>
                      </w:r>
                      <w:r w:rsidR="00834D40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など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への進学をめざ</w:t>
                      </w:r>
                      <w:r w:rsidR="00B006DC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しま</w:t>
                      </w:r>
                      <w:r w:rsidR="0021450A" w:rsidRPr="00E176BA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z w:val="24"/>
                        </w:rPr>
                        <w:t>す。</w:t>
                      </w:r>
                    </w:p>
                    <w:p w:rsidR="0021450A" w:rsidRPr="00ED0859" w:rsidRDefault="0021450A" w:rsidP="0021450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21450A" w:rsidRPr="00ED0859" w:rsidRDefault="0021450A" w:rsidP="0021450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7D3B9C" w:rsidRPr="00ED0859" w:rsidRDefault="007D3B9C" w:rsidP="000D285E">
                      <w:pPr>
                        <w:spacing w:line="280" w:lineRule="exact"/>
                        <w:ind w:leftChars="100" w:left="3028" w:hangingChars="1174" w:hanging="281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0D285E" w:rsidRPr="00ED0859" w:rsidRDefault="000D285E" w:rsidP="000D285E">
                      <w:pPr>
                        <w:spacing w:line="280" w:lineRule="exact"/>
                        <w:ind w:leftChars="100" w:left="3028" w:hangingChars="1174" w:hanging="281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5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3F4BB" wp14:editId="47F0960E">
                <wp:simplePos x="0" y="0"/>
                <wp:positionH relativeFrom="column">
                  <wp:posOffset>2540</wp:posOffset>
                </wp:positionH>
                <wp:positionV relativeFrom="paragraph">
                  <wp:posOffset>105410</wp:posOffset>
                </wp:positionV>
                <wp:extent cx="7031990" cy="1826260"/>
                <wp:effectExtent l="19050" t="19050" r="16510" b="215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1826260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1359C4" w:rsidRDefault="00674755" w:rsidP="0067475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674755" w:rsidRPr="001359C4" w:rsidRDefault="00745129" w:rsidP="00745129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生徒の</w:t>
                            </w:r>
                            <w:r w:rsidR="0090118E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「社会と調和し自立して生きる力」を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育み</w:t>
                            </w:r>
                            <w:r w:rsidR="0090118E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、地域から信頼される学校</w:t>
                            </w:r>
                          </w:p>
                          <w:p w:rsidR="00674755" w:rsidRPr="001359C4" w:rsidRDefault="00674755" w:rsidP="0067475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Pr="001359C4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  <w:r w:rsidR="00053E87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A1F07" w:rsidRPr="001359C4" w:rsidRDefault="00745129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１．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自己を高める力・・・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確かな学力(読み・書き・計算・表現力)を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E41C26"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、ねばり強さと</w:t>
                            </w:r>
                          </w:p>
                          <w:p w:rsidR="005A1F07" w:rsidRPr="00F52C22" w:rsidRDefault="005A1F07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　　　　　　　　　　未来に希望を持つ志を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90118E" w:rsidRPr="00F52C22" w:rsidRDefault="0090118E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２．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人とつながる力・・・・</w:t>
                            </w:r>
                            <w:r w:rsidR="0074512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人とつながる喜びを知り、周囲と協力し合う力を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74512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90118E" w:rsidRPr="001359C4" w:rsidRDefault="00745129" w:rsidP="005A1F0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</w:t>
                            </w:r>
                            <w:r w:rsidR="0090118E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．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社会に貢献する力・・・</w:t>
                            </w:r>
                            <w:r w:rsidR="0090118E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地域・社会に貢献しようとする意欲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と実行力を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育み</w:t>
                            </w:r>
                            <w:r w:rsidR="00E41C26" w:rsidRP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2pt;margin-top:8.3pt;width:553.7pt;height:1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" strokeweight="2.5pt">
                <v:shadow color="#868686"/>
                <v:textbox inset="2.88pt,1.44pt,0,0">
                  <w:txbxContent>
                    <w:p w:rsidR="00674755" w:rsidRPr="001359C4" w:rsidRDefault="00674755" w:rsidP="0067475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674755" w:rsidRPr="001359C4" w:rsidRDefault="00745129" w:rsidP="00745129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生徒の</w:t>
                      </w:r>
                      <w:r w:rsidR="0090118E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「社会と調和し自立して生きる力」を</w:t>
                      </w: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育み</w:t>
                      </w:r>
                      <w:r w:rsidR="0090118E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、地域から信頼される学校</w:t>
                      </w:r>
                    </w:p>
                    <w:p w:rsidR="00674755" w:rsidRPr="001359C4" w:rsidRDefault="00674755" w:rsidP="00674755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Pr="001359C4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  <w:r w:rsidR="00053E87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A1F07" w:rsidRPr="001359C4" w:rsidRDefault="00745129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１．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自己を高める力・・・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確かな学力(読み・書き・計算・表現力)を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E41C26"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、ねばり強さと</w:t>
                      </w:r>
                    </w:p>
                    <w:p w:rsidR="005A1F07" w:rsidRPr="00F52C22" w:rsidRDefault="005A1F07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　　　　　　　　　　未来に希望を持つ志を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90118E" w:rsidRPr="00F52C22" w:rsidRDefault="0090118E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２．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人とつながる力・・・・</w:t>
                      </w:r>
                      <w:r w:rsidR="0074512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人とつながる喜びを知り、周囲と協力し合う力を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74512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90118E" w:rsidRPr="001359C4" w:rsidRDefault="00745129" w:rsidP="005A1F0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３</w:t>
                      </w:r>
                      <w:r w:rsidR="0090118E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．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社会に貢献する力・・・</w:t>
                      </w:r>
                      <w:r w:rsidR="0090118E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地域・社会に貢献しようとする意欲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と実行力を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育み</w:t>
                      </w:r>
                      <w:r w:rsidR="00E41C26" w:rsidRP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F90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9750B" wp14:editId="2CCC1EA8">
                <wp:simplePos x="0" y="0"/>
                <wp:positionH relativeFrom="column">
                  <wp:posOffset>7555865</wp:posOffset>
                </wp:positionH>
                <wp:positionV relativeFrom="paragraph">
                  <wp:posOffset>95885</wp:posOffset>
                </wp:positionV>
                <wp:extent cx="6448425" cy="632369"/>
                <wp:effectExtent l="19050" t="19050" r="28575" b="15875"/>
                <wp:wrapNone/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32369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450A" w:rsidRPr="00E545C8" w:rsidRDefault="0021450A" w:rsidP="004811EC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660317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"/>
                                <w:szCs w:val="4"/>
                              </w:rPr>
                              <w:t xml:space="preserve">　</w:t>
                            </w:r>
                            <w:r w:rsidR="003770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モノ</w:t>
                            </w: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づくり講座、起業家講座、</w:t>
                            </w:r>
                            <w:r w:rsidR="004811EC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映像制作</w:t>
                            </w:r>
                            <w:r w:rsidR="001359C4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、造形基礎、</w:t>
                            </w:r>
                            <w:r w:rsidR="004811EC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簿記基礎、</w:t>
                            </w:r>
                            <w:r w:rsidR="00750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ビジネス実践</w:t>
                            </w:r>
                            <w:r w:rsidR="00B006DC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講座</w:t>
                            </w:r>
                            <w:r w:rsidR="001359C4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、</w:t>
                            </w:r>
                            <w:r w:rsidR="004811EC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20"/>
                                <w:szCs w:val="20"/>
                              </w:rPr>
                              <w:t>プログラミング</w:t>
                            </w:r>
                          </w:p>
                          <w:p w:rsidR="004811EC" w:rsidRPr="00E545C8" w:rsidRDefault="004811EC" w:rsidP="004811EC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:rsidR="00674755" w:rsidRPr="00E545C8" w:rsidRDefault="0021450A" w:rsidP="00320093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</w:t>
                            </w:r>
                            <w:r w:rsidR="00196CD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･･･</w:t>
                            </w:r>
                            <w:r w:rsidR="00196CD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ビジネス能力検定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（３</w:t>
                            </w:r>
                            <w:r w:rsidR="00065F0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）、</w:t>
                            </w:r>
                            <w:r w:rsidR="00B006DC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秘書検定</w:t>
                            </w:r>
                            <w:r w:rsidR="004C111B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簿記</w:t>
                            </w:r>
                            <w:r w:rsidR="00715AF2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検定</w:t>
                            </w:r>
                            <w:r w:rsidR="004C111B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電卓技能検定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594.95pt;margin-top:7.55pt;width:507.7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" filled="f" fillcolor="#d8d8d8" strokecolor="#a5a5a5" strokeweight="2.5pt">
                <v:shadow color="#868686"/>
                <v:textbox inset="5.85pt,.7pt,5.85pt,.7pt">
                  <w:txbxContent>
                    <w:p w:rsidR="0021450A" w:rsidRPr="00E545C8" w:rsidRDefault="0021450A" w:rsidP="004811EC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660317" w:rsidRPr="00E545C8">
                        <w:rPr>
                          <w:rFonts w:ascii="ＭＳ ゴシック" w:eastAsia="ＭＳ ゴシック" w:hAnsi="ＭＳ ゴシック" w:hint="eastAsia"/>
                          <w:b/>
                          <w:sz w:val="4"/>
                          <w:szCs w:val="4"/>
                        </w:rPr>
                        <w:t xml:space="preserve">　</w:t>
                      </w:r>
                      <w:r w:rsidR="0037709C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モノ</w:t>
                      </w: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づくり講座、起業家講座、</w:t>
                      </w:r>
                      <w:r w:rsidR="004811EC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映像制作</w:t>
                      </w:r>
                      <w:r w:rsidR="001359C4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、造形基礎、</w:t>
                      </w:r>
                      <w:r w:rsidR="004811EC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簿記基礎、</w:t>
                      </w:r>
                      <w:r w:rsidR="007503A1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ビジネス実践</w:t>
                      </w:r>
                      <w:r w:rsidR="00B006DC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講座</w:t>
                      </w:r>
                      <w:r w:rsidR="001359C4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、</w:t>
                      </w:r>
                      <w:r w:rsidR="004811EC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20"/>
                          <w:szCs w:val="20"/>
                        </w:rPr>
                        <w:t>プログラミング</w:t>
                      </w:r>
                    </w:p>
                    <w:p w:rsidR="004811EC" w:rsidRPr="00E545C8" w:rsidRDefault="004811EC" w:rsidP="004811EC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pacing w:val="-4"/>
                          <w:sz w:val="20"/>
                          <w:szCs w:val="20"/>
                        </w:rPr>
                      </w:pPr>
                    </w:p>
                    <w:p w:rsidR="00674755" w:rsidRPr="00E545C8" w:rsidRDefault="0021450A" w:rsidP="00320093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</w:t>
                      </w:r>
                      <w:r w:rsidR="00196CD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･･･</w:t>
                      </w:r>
                      <w:r w:rsidR="00196CD1" w:rsidRPr="00E545C8">
                        <w:rPr>
                          <w:rFonts w:ascii="ＭＳ ゴシック" w:eastAsia="ＭＳ ゴシック" w:hAnsi="ＭＳ ゴシック" w:hint="eastAsia"/>
                          <w:b/>
                          <w:sz w:val="8"/>
                          <w:szCs w:val="8"/>
                        </w:rPr>
                        <w:t xml:space="preserve"> </w:t>
                      </w: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ビジネス能力検定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（３</w:t>
                      </w:r>
                      <w:r w:rsidR="00065F08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）、</w:t>
                      </w:r>
                      <w:r w:rsidR="00B006DC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秘書検定</w:t>
                      </w:r>
                      <w:r w:rsidR="004C111B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2663A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簿記</w:t>
                      </w:r>
                      <w:r w:rsidR="00715AF2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検定</w:t>
                      </w:r>
                      <w:r w:rsidR="004C111B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2663A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電卓技能検定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D531AE" w:rsidRDefault="00D531AE"/>
    <w:p w:rsidR="00E36F57" w:rsidRDefault="00E36F57"/>
    <w:p w:rsidR="00E36F57" w:rsidRDefault="008D55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62F1F9" wp14:editId="48E9B546">
                <wp:simplePos x="0" y="0"/>
                <wp:positionH relativeFrom="column">
                  <wp:posOffset>2540</wp:posOffset>
                </wp:positionH>
                <wp:positionV relativeFrom="paragraph">
                  <wp:posOffset>114935</wp:posOffset>
                </wp:positionV>
                <wp:extent cx="7031990" cy="7131685"/>
                <wp:effectExtent l="19050" t="19050" r="16510" b="1206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713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1359C4" w:rsidRDefault="00674755" w:rsidP="006009E8">
                            <w:pPr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B8421E" w:rsidRPr="001359C4" w:rsidRDefault="007754AA" w:rsidP="00D12FA8">
                            <w:pPr>
                              <w:spacing w:line="280" w:lineRule="exact"/>
                              <w:ind w:rightChars="174" w:right="365" w:firstLineChars="55" w:firstLine="15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BC3106" w:rsidRPr="001359C4" w:rsidRDefault="00FE6ADA" w:rsidP="00D12FA8">
                            <w:pPr>
                              <w:spacing w:line="280" w:lineRule="exact"/>
                              <w:ind w:leftChars="134" w:left="281" w:rightChars="174" w:right="365" w:firstLine="1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１．</w:t>
                            </w:r>
                            <w:r w:rsidR="00BC3106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『基礎基本』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の学力の定着</w:t>
                            </w:r>
                          </w:p>
                          <w:p w:rsidR="00F15BB5" w:rsidRPr="001359C4" w:rsidRDefault="0076562D" w:rsidP="00CA1040">
                            <w:pPr>
                              <w:spacing w:line="280" w:lineRule="exact"/>
                              <w:ind w:rightChars="174" w:right="365" w:firstLineChars="300" w:firstLine="78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034354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30分モジュール授業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Pr="00034354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習熟度別授業</w:t>
                            </w:r>
                            <w:r w:rsidR="00BC3106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等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を通して、「わかる楽しさ」を味わ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い、基礎</w:t>
                            </w:r>
                          </w:p>
                          <w:p w:rsidR="00FE6ADA" w:rsidRPr="001359C4" w:rsidRDefault="00F15BB5" w:rsidP="00D12FA8">
                            <w:pPr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基本の学力を身につけます。</w:t>
                            </w:r>
                          </w:p>
                          <w:p w:rsidR="00BC3106" w:rsidRPr="00F52C22" w:rsidRDefault="0076562D" w:rsidP="00D12FA8">
                            <w:pPr>
                              <w:spacing w:line="280" w:lineRule="exact"/>
                              <w:ind w:leftChars="135" w:left="2862" w:rightChars="174" w:right="365" w:hangingChars="992" w:hanging="2579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２．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『</w:t>
                            </w:r>
                            <w:r w:rsidR="00034354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社会で活躍する力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』</w:t>
                            </w:r>
                            <w:r w:rsidR="00F15BB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</w:p>
                          <w:p w:rsidR="00034354" w:rsidRPr="00F52C22" w:rsidRDefault="00010D79" w:rsidP="00034354">
                            <w:pPr>
                              <w:spacing w:line="280" w:lineRule="exact"/>
                              <w:ind w:leftChars="120" w:left="2865" w:rightChars="174" w:right="365" w:hangingChars="1005" w:hanging="261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デュアルシステム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エンパワメントタイム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（各学年４時間以上）を通して、</w:t>
                            </w: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コミュ</w:t>
                            </w:r>
                          </w:p>
                          <w:p w:rsidR="001359C4" w:rsidRPr="00F52C22" w:rsidRDefault="00010D79" w:rsidP="00034354">
                            <w:pPr>
                              <w:spacing w:line="280" w:lineRule="exact"/>
                              <w:ind w:rightChars="174" w:right="365" w:firstLineChars="200" w:firstLine="5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ニケーション力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やプレゼンテーション力など、</w:t>
                            </w:r>
                            <w:r w:rsidR="001359C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活躍する力を</w:t>
                            </w:r>
                            <w:r w:rsidR="00EA44F9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  <w:r w:rsidR="00034354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BC3106" w:rsidRPr="00E176BA" w:rsidRDefault="00BC3106" w:rsidP="00D12FA8">
                            <w:pPr>
                              <w:spacing w:line="280" w:lineRule="exact"/>
                              <w:ind w:rightChars="174" w:right="365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３．『進路実現』</w:t>
                            </w:r>
                            <w:r w:rsidR="00F15BB5" w:rsidRP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に向けた着実なステップ</w:t>
                            </w:r>
                          </w:p>
                          <w:p w:rsidR="00A478E7" w:rsidRPr="00596498" w:rsidRDefault="0076562D" w:rsidP="00010D79">
                            <w:pPr>
                              <w:spacing w:line="280" w:lineRule="exact"/>
                              <w:ind w:leftChars="236" w:left="496" w:rightChars="174" w:right="365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1年次は</w:t>
                            </w:r>
                            <w:r w:rsidR="0098198B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基礎学力づくり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2年次は検定・資格取得を含</w:t>
                            </w:r>
                            <w:r w:rsidR="00BC3106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め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進路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方向</w:t>
                            </w:r>
                            <w:r w:rsidR="00010D7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付け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、3年次は進路実現と卒業後の進路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力を発揮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する</w:t>
                            </w:r>
                            <w:r w:rsidR="00053E8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ための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学力</w:t>
                            </w:r>
                            <w:r w:rsidR="00053E8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</w:t>
                            </w:r>
                            <w:r w:rsidR="00CA1040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</w:t>
                            </w:r>
                            <w:r w:rsidR="00BC310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力を伸ばします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478E7" w:rsidRPr="00596498" w:rsidRDefault="00A478E7" w:rsidP="00D12FA8">
                            <w:pPr>
                              <w:spacing w:line="280" w:lineRule="exact"/>
                              <w:ind w:rightChars="174" w:right="365" w:firstLineChars="55" w:firstLine="15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■デュアルシステム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421B97" w:rsidRDefault="00A478E7" w:rsidP="0066031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１５０社を超える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地元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企業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の協力を得て、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デュアルシステムの第一歩として、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１年次生全員が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事業所、施設等で</w:t>
                            </w:r>
                            <w:r w:rsidR="006A1B4C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8F0DD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インターンシップ</w:t>
                            </w:r>
                            <w:r w:rsidR="000A4C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="008F0DD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を体験します。</w:t>
                            </w:r>
                          </w:p>
                          <w:p w:rsidR="00421B97" w:rsidRDefault="008F0DD9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さらに、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２、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３年次では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毎週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１日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6時間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職場体験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実習を行う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「デュアル実習」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:rsidR="00E84F56" w:rsidRPr="00421B97" w:rsidRDefault="005E2769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はじめ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プレゼンテーション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の演習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を行う「デュアル基礎」など、</w:t>
                            </w:r>
                            <w:r w:rsidR="0006440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学校と地域が一体となって、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社会で活躍する力</w:t>
                            </w:r>
                            <w:r w:rsidR="00A478E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を身につける授業を実施します。</w:t>
                            </w:r>
                          </w:p>
                          <w:p w:rsidR="000A4CF9" w:rsidRDefault="00C95E88" w:rsidP="00D12FA8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■教育課程のイメージ</w:t>
                            </w:r>
                            <w:r w:rsidRPr="00ED0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C90E59" w:rsidRDefault="00C90E59" w:rsidP="005E2769">
                            <w:pPr>
                              <w:rPr>
                                <w:noProof/>
                              </w:rPr>
                            </w:pPr>
                          </w:p>
                          <w:p w:rsidR="00EA44F9" w:rsidRDefault="00EA44F9" w:rsidP="005E2769">
                            <w:pPr>
                              <w:rPr>
                                <w:noProof/>
                              </w:rPr>
                            </w:pPr>
                          </w:p>
                          <w:p w:rsidR="00EA44F9" w:rsidRDefault="00EA44F9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0287" w:rsidRDefault="00930287" w:rsidP="005E2769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0DD9" w:rsidRPr="00596498" w:rsidRDefault="008F0DD9" w:rsidP="00D12FA8">
                            <w:pPr>
                              <w:ind w:leftChars="250" w:left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※１：「インターンシップ」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１年次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エンパワメントタイムにおいて実施</w:t>
                            </w:r>
                          </w:p>
                          <w:p w:rsidR="00253A2A" w:rsidRPr="000A4CF9" w:rsidRDefault="008F0DD9" w:rsidP="00D12FA8">
                            <w:pPr>
                              <w:ind w:firstLineChars="328" w:firstLine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※２：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903150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デュアル実習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に関する科目</w:t>
                            </w:r>
                            <w:r w:rsidR="00253A2A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」は</w:t>
                            </w:r>
                            <w:r w:rsidR="00596498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、週１回のデュアル実習と事前・事後学習を</w:t>
                            </w:r>
                            <w:r w:rsidR="00D70037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  <w:p w:rsidR="000E3771" w:rsidRPr="000A4CF9" w:rsidRDefault="00253A2A" w:rsidP="00D12FA8">
                            <w:pPr>
                              <w:ind w:firstLine="525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※３：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進路実現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に必要な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資格取得をめざす講座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0E377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進学に向けた講座</w:t>
                            </w:r>
                            <w:r w:rsidR="004D3FC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5701" w:rsidRPr="0059649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D70037" w:rsidRPr="000A4CF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を実施</w:t>
                            </w:r>
                          </w:p>
                          <w:p w:rsidR="00EE164D" w:rsidRPr="001359C4" w:rsidRDefault="00F15003" w:rsidP="00D12FA8">
                            <w:pPr>
                              <w:ind w:firstLineChars="67" w:firstLine="188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0A4CF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  <w:r w:rsidR="00EE164D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15293C" w:rsidRPr="001359C4" w:rsidRDefault="004628F1" w:rsidP="00D12FA8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100" w:firstLine="262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生徒一人ひとりが、自らの可能性を伸ばし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、夢を実現することができる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ように、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進路の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ニーズに応じた</w:t>
                            </w:r>
                            <w:r w:rsidR="00053E87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つの系列を設置します</w:t>
                            </w:r>
                            <w:r w:rsidR="006855F4" w:rsidRPr="001359C4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21B97" w:rsidRDefault="004628F1" w:rsidP="00D12FA8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 w:firstLineChars="91" w:firstLine="23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各系列では、グループワークやアクティブラーニングを多く取り入れ、</w:t>
                            </w:r>
                            <w:r w:rsidR="006855F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コミュニケ</w:t>
                            </w:r>
                          </w:p>
                          <w:p w:rsidR="00C90E59" w:rsidRPr="00ED0859" w:rsidRDefault="006855F4" w:rsidP="00421B97">
                            <w:pPr>
                              <w:pStyle w:val="a8"/>
                              <w:wordWrap/>
                              <w:spacing w:line="280" w:lineRule="exact"/>
                              <w:ind w:leftChars="250" w:left="525"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ー</w:t>
                            </w:r>
                            <w:proofErr w:type="gramEnd"/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ション力やプレゼンテーション力</w:t>
                            </w:r>
                            <w:r w:rsidR="00834D40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</w:t>
                            </w:r>
                            <w:r w:rsidR="00834D40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、社会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での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即戦力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を育成する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授業を</w:t>
                            </w:r>
                            <w:r w:rsidR="00ED0859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実施</w:t>
                            </w:r>
                            <w:r w:rsidR="001359C4" w:rsidRPr="003151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4" style="position:absolute;left:0;text-align:left;margin-left:.2pt;margin-top:9.05pt;width:553.7pt;height:56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" strokeweight="2.5pt">
                <v:shadow color="#868686"/>
                <v:textbox inset="2.88pt,1.44pt,0,0">
                  <w:txbxContent>
                    <w:p w:rsidR="00674755" w:rsidRPr="001359C4" w:rsidRDefault="00674755" w:rsidP="006009E8">
                      <w:pPr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B8421E" w:rsidRPr="001359C4" w:rsidRDefault="007754AA" w:rsidP="00D12FA8">
                      <w:pPr>
                        <w:spacing w:line="280" w:lineRule="exact"/>
                        <w:ind w:rightChars="174" w:right="365" w:firstLineChars="55" w:firstLine="15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BC3106" w:rsidRPr="001359C4" w:rsidRDefault="00FE6ADA" w:rsidP="00D12FA8">
                      <w:pPr>
                        <w:spacing w:line="280" w:lineRule="exact"/>
                        <w:ind w:leftChars="134" w:left="281" w:rightChars="174" w:right="365" w:firstLine="1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１．</w:t>
                      </w:r>
                      <w:r w:rsidR="00BC3106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『基礎基本』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の学力の定着</w:t>
                      </w:r>
                    </w:p>
                    <w:p w:rsidR="00F15BB5" w:rsidRPr="001359C4" w:rsidRDefault="0076562D" w:rsidP="00CA1040">
                      <w:pPr>
                        <w:spacing w:line="280" w:lineRule="exact"/>
                        <w:ind w:rightChars="174" w:right="365" w:firstLineChars="300" w:firstLine="78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034354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30分モジュール授業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や</w:t>
                      </w:r>
                      <w:r w:rsidRPr="00034354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習熟度別授業</w:t>
                      </w:r>
                      <w:r w:rsidR="00BC3106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等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を通して、「わかる楽しさ」を味わ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い、基礎</w:t>
                      </w:r>
                    </w:p>
                    <w:p w:rsidR="00FE6ADA" w:rsidRPr="001359C4" w:rsidRDefault="00F15BB5" w:rsidP="00D12FA8">
                      <w:pPr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基本の学力を身につけます。</w:t>
                      </w:r>
                    </w:p>
                    <w:p w:rsidR="00BC3106" w:rsidRPr="00F52C22" w:rsidRDefault="0076562D" w:rsidP="00D12FA8">
                      <w:pPr>
                        <w:spacing w:line="280" w:lineRule="exact"/>
                        <w:ind w:leftChars="135" w:left="2862" w:rightChars="174" w:right="365" w:hangingChars="992" w:hanging="2579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２．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『</w:t>
                      </w:r>
                      <w:r w:rsidR="00034354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社会で活躍する力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』</w:t>
                      </w:r>
                      <w:r w:rsidR="00F15BB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</w:p>
                    <w:p w:rsidR="00034354" w:rsidRPr="00F52C22" w:rsidRDefault="00010D79" w:rsidP="00034354">
                      <w:pPr>
                        <w:spacing w:line="280" w:lineRule="exact"/>
                        <w:ind w:leftChars="120" w:left="2865" w:rightChars="174" w:right="365" w:hangingChars="1005" w:hanging="261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デュアルシステム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エンパワメントタイム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（各学年４時間以上）を通して、</w:t>
                      </w: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コミュ</w:t>
                      </w:r>
                    </w:p>
                    <w:p w:rsidR="001359C4" w:rsidRPr="00F52C22" w:rsidRDefault="00010D79" w:rsidP="00034354">
                      <w:pPr>
                        <w:spacing w:line="280" w:lineRule="exact"/>
                        <w:ind w:rightChars="174" w:right="365" w:firstLineChars="200" w:firstLine="5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ニケーション力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やプレゼンテーション力など、</w:t>
                      </w:r>
                      <w:r w:rsidR="001359C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活躍する力を</w:t>
                      </w:r>
                      <w:r w:rsidR="00EA44F9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  <w:r w:rsidR="00034354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します。</w:t>
                      </w:r>
                    </w:p>
                    <w:p w:rsidR="00BC3106" w:rsidRPr="00E176BA" w:rsidRDefault="00BC3106" w:rsidP="00D12FA8">
                      <w:pPr>
                        <w:spacing w:line="280" w:lineRule="exact"/>
                        <w:ind w:rightChars="174" w:right="365" w:firstLineChars="109" w:firstLine="28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３．『進路実現』</w:t>
                      </w:r>
                      <w:r w:rsidR="00F15BB5" w:rsidRP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に向けた着実なステップ</w:t>
                      </w:r>
                    </w:p>
                    <w:p w:rsidR="00A478E7" w:rsidRPr="00596498" w:rsidRDefault="0076562D" w:rsidP="00010D79">
                      <w:pPr>
                        <w:spacing w:line="280" w:lineRule="exact"/>
                        <w:ind w:leftChars="236" w:left="496" w:rightChars="174" w:right="365" w:firstLineChars="100" w:firstLine="2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1年次は</w:t>
                      </w:r>
                      <w:r w:rsidR="0098198B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基礎学力づくり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2年次は検定・資格取得を含</w:t>
                      </w:r>
                      <w:r w:rsidR="00BC3106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め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た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進路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方向</w:t>
                      </w:r>
                      <w:r w:rsidR="00010D7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付け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、3年次は進路実現と卒業後の進路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先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で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力を発揮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する</w:t>
                      </w:r>
                      <w:r w:rsidR="00053E8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ための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学力</w:t>
                      </w:r>
                      <w:r w:rsidR="00053E8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や</w:t>
                      </w:r>
                      <w:r w:rsidR="00CA1040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社会で活躍する</w:t>
                      </w:r>
                      <w:r w:rsidR="00BC310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力を伸ばします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A478E7" w:rsidRPr="00596498" w:rsidRDefault="00A478E7" w:rsidP="00D12FA8">
                      <w:pPr>
                        <w:spacing w:line="280" w:lineRule="exact"/>
                        <w:ind w:rightChars="174" w:right="365" w:firstLineChars="55" w:firstLine="154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■デュアルシステム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421B97" w:rsidRDefault="00A478E7" w:rsidP="0066031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１５０社を超える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地元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企業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の協力を得て、</w:t>
                      </w:r>
                      <w:r w:rsidR="000A4CF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デュアルシステムの第一歩として、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１年次生全員が</w:t>
                      </w:r>
                      <w:r w:rsidR="000A4C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事業所、施設等で</w:t>
                      </w:r>
                      <w:r w:rsidR="006A1B4C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8F0DD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インターンシップ</w:t>
                      </w:r>
                      <w:r w:rsidR="000A4C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="008F0DD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を体験します。</w:t>
                      </w:r>
                    </w:p>
                    <w:p w:rsidR="00421B97" w:rsidRDefault="008F0DD9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さらに、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２、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３年次では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毎週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１日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6時間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職場体験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実習を行う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「デュアル実習」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</w:p>
                    <w:p w:rsidR="00E84F56" w:rsidRPr="00421B97" w:rsidRDefault="005E2769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はじめ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プレゼンテーション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の演習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を行う「デュアル基礎」など、</w:t>
                      </w:r>
                      <w:r w:rsidR="0006440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学校と地域が一体となって、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社会で活躍する力</w:t>
                      </w:r>
                      <w:r w:rsidR="00A478E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を身につける授業を実施します。</w:t>
                      </w:r>
                    </w:p>
                    <w:p w:rsidR="000A4CF9" w:rsidRDefault="00C95E88" w:rsidP="00D12FA8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■教育課程のイメージ</w:t>
                      </w:r>
                      <w:r w:rsidRPr="00ED0859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C90E59" w:rsidRDefault="00C90E59" w:rsidP="005E2769">
                      <w:pPr>
                        <w:rPr>
                          <w:noProof/>
                        </w:rPr>
                      </w:pPr>
                    </w:p>
                    <w:p w:rsidR="00EA44F9" w:rsidRDefault="00EA44F9" w:rsidP="005E2769">
                      <w:pPr>
                        <w:rPr>
                          <w:noProof/>
                        </w:rPr>
                      </w:pPr>
                    </w:p>
                    <w:p w:rsidR="00EA44F9" w:rsidRDefault="00EA44F9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930287" w:rsidRDefault="00930287" w:rsidP="005E2769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8F0DD9" w:rsidRPr="00596498" w:rsidRDefault="008F0DD9" w:rsidP="00D12FA8">
                      <w:pPr>
                        <w:ind w:leftChars="250" w:left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※１：「インターンシップ」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１年次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エンパワメントタイムにおいて実施</w:t>
                      </w:r>
                    </w:p>
                    <w:p w:rsidR="00253A2A" w:rsidRPr="000A4CF9" w:rsidRDefault="008F0DD9" w:rsidP="00D12FA8">
                      <w:pPr>
                        <w:ind w:firstLineChars="328" w:firstLine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※２：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903150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デュアル実習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に関する科目</w:t>
                      </w:r>
                      <w:r w:rsidR="00253A2A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」は</w:t>
                      </w:r>
                      <w:r w:rsidR="00596498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、週１回のデュアル実習と事前・事後学習を</w:t>
                      </w:r>
                      <w:r w:rsidR="00D70037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実施</w:t>
                      </w:r>
                    </w:p>
                    <w:p w:rsidR="000E3771" w:rsidRPr="000A4CF9" w:rsidRDefault="00253A2A" w:rsidP="00D12FA8">
                      <w:pPr>
                        <w:ind w:firstLine="525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※３：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進路実現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に必要な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資格取得をめざす講座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や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「</w:t>
                      </w:r>
                      <w:r w:rsidR="000E377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進学に向けた講座</w:t>
                      </w:r>
                      <w:r w:rsidR="004D3FC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」</w:t>
                      </w:r>
                      <w:r w:rsidR="00515701" w:rsidRPr="0059649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</w:t>
                      </w:r>
                      <w:r w:rsidR="00D70037" w:rsidRPr="000A4CF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を実施</w:t>
                      </w:r>
                    </w:p>
                    <w:p w:rsidR="00EE164D" w:rsidRPr="001359C4" w:rsidRDefault="00F15003" w:rsidP="00D12FA8">
                      <w:pPr>
                        <w:ind w:firstLineChars="67" w:firstLine="188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0A4CF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  <w:r w:rsidR="00EE164D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15293C" w:rsidRPr="001359C4" w:rsidRDefault="004628F1" w:rsidP="00D12FA8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100" w:firstLine="262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生徒一人ひとりが、自らの可能性を伸ばし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、夢を実現することができる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ように、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進路の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ニーズに応じた</w:t>
                      </w:r>
                      <w:r w:rsidR="00053E87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３</w:t>
                      </w:r>
                      <w:r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つの系列を設置します</w:t>
                      </w:r>
                      <w:r w:rsidR="006855F4" w:rsidRPr="001359C4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。</w:t>
                      </w:r>
                    </w:p>
                    <w:p w:rsidR="00421B97" w:rsidRDefault="004628F1" w:rsidP="00D12FA8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 w:firstLineChars="91" w:firstLine="23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6"/>
                          <w:szCs w:val="26"/>
                        </w:rPr>
                      </w:pP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各系列では、グループワークやアクティブラーニングを多く取り入れ、</w:t>
                      </w:r>
                      <w:r w:rsidR="006855F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コミュニケ</w:t>
                      </w:r>
                    </w:p>
                    <w:p w:rsidR="00C90E59" w:rsidRPr="00ED0859" w:rsidRDefault="006855F4" w:rsidP="00421B97">
                      <w:pPr>
                        <w:pStyle w:val="a8"/>
                        <w:wordWrap/>
                        <w:spacing w:line="280" w:lineRule="exact"/>
                        <w:ind w:leftChars="250" w:left="525" w:rightChars="174" w:right="36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ーション力やプレゼンテーション力</w:t>
                      </w:r>
                      <w:r w:rsidR="00834D40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育成</w:t>
                      </w:r>
                      <w:r w:rsidR="00834D40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、社会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での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即戦力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を育成する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授業を</w:t>
                      </w:r>
                      <w:r w:rsidR="00ED0859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実施</w:t>
                      </w:r>
                      <w:r w:rsidR="001359C4" w:rsidRPr="003151CF">
                        <w:rPr>
                          <w:rFonts w:ascii="メイリオ" w:eastAsia="メイリオ" w:hAnsi="メイリオ" w:hint="eastAsia"/>
                          <w:color w:val="000000" w:themeColor="text1"/>
                          <w:sz w:val="26"/>
                          <w:szCs w:val="26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B8421E" w:rsidRDefault="00B8421E"/>
    <w:p w:rsidR="00B8421E" w:rsidRPr="00C90E59" w:rsidRDefault="00B8421E"/>
    <w:p w:rsidR="00B8421E" w:rsidRDefault="00F90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C13C6" wp14:editId="3DEF6880">
                <wp:simplePos x="0" y="0"/>
                <wp:positionH relativeFrom="column">
                  <wp:posOffset>7565390</wp:posOffset>
                </wp:positionH>
                <wp:positionV relativeFrom="paragraph">
                  <wp:posOffset>-1906</wp:posOffset>
                </wp:positionV>
                <wp:extent cx="6438900" cy="695325"/>
                <wp:effectExtent l="19050" t="19050" r="19050" b="28575"/>
                <wp:wrapNone/>
                <wp:docPr id="2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953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660" w:rsidRPr="00E545C8" w:rsidRDefault="00190D18" w:rsidP="00AF03EE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4D211B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生活支援技術</w:t>
                            </w:r>
                            <w:r w:rsidR="00D0380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入門、介護福祉入門</w:t>
                            </w:r>
                            <w:r w:rsidR="00BB11F6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3A1660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福祉と看護、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手話</w:t>
                            </w:r>
                            <w:r w:rsidR="004D211B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点字</w:t>
                            </w:r>
                            <w:r w:rsidR="00750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3A1660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子どもの発達と保育、子ども文化　</w:t>
                            </w:r>
                          </w:p>
                          <w:p w:rsidR="00AF03EE" w:rsidRPr="00E545C8" w:rsidRDefault="00AF03EE" w:rsidP="00AF03EE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90D18" w:rsidRPr="00E545C8" w:rsidRDefault="00190D18" w:rsidP="003A1660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･･･</w:t>
                            </w:r>
                            <w:r w:rsidR="00EC225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介護職員初任者研修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3A1660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保育技術検定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（３</w:t>
                            </w:r>
                            <w:r w:rsidR="00065F0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）、手話技能検定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595.7pt;margin-top:-.15pt;width:507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3A1660" w:rsidRPr="00E545C8" w:rsidRDefault="00190D18" w:rsidP="00AF03EE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4D211B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生活支援技術</w:t>
                      </w:r>
                      <w:r w:rsidR="00D0380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入門、介護福祉入門</w:t>
                      </w:r>
                      <w:r w:rsidR="00BB11F6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3A1660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福祉と看護、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手話</w:t>
                      </w:r>
                      <w:r w:rsidR="004D211B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点字</w:t>
                      </w:r>
                      <w:r w:rsidR="007503A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3A1660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子どもの発達と保育、子ども文化　</w:t>
                      </w:r>
                    </w:p>
                    <w:p w:rsidR="00AF03EE" w:rsidRPr="00E545C8" w:rsidRDefault="00AF03EE" w:rsidP="00AF03EE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  <w:p w:rsidR="00190D18" w:rsidRPr="00E545C8" w:rsidRDefault="00190D18" w:rsidP="003A1660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･･･</w:t>
                      </w:r>
                      <w:r w:rsidR="00EC225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介護職員初任者研修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3A1660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保育技術検定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（３</w:t>
                      </w:r>
                      <w:r w:rsidR="00065F08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）、手話技能検定</w:t>
                      </w:r>
                    </w:p>
                  </w:txbxContent>
                </v:textbox>
              </v:rect>
            </w:pict>
          </mc:Fallback>
        </mc:AlternateContent>
      </w:r>
    </w:p>
    <w:p w:rsidR="00B8421E" w:rsidRDefault="00B8421E"/>
    <w:p w:rsidR="00166FFC" w:rsidRDefault="00166FFC"/>
    <w:p w:rsidR="00166FFC" w:rsidRDefault="00166FFC"/>
    <w:p w:rsidR="00166FFC" w:rsidRDefault="00166FFC"/>
    <w:p w:rsidR="00166FFC" w:rsidRDefault="00166FFC"/>
    <w:p w:rsidR="00166FFC" w:rsidRDefault="00166FFC"/>
    <w:p w:rsidR="00E36F57" w:rsidRDefault="00E36F57"/>
    <w:p w:rsidR="00E36F57" w:rsidRDefault="00ED08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9391B" wp14:editId="2E5079D5">
                <wp:simplePos x="0" y="0"/>
                <wp:positionH relativeFrom="column">
                  <wp:posOffset>7584440</wp:posOffset>
                </wp:positionH>
                <wp:positionV relativeFrom="paragraph">
                  <wp:posOffset>10795</wp:posOffset>
                </wp:positionV>
                <wp:extent cx="6486525" cy="709930"/>
                <wp:effectExtent l="19050" t="19050" r="28575" b="13970"/>
                <wp:wrapNone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7099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801" w:rsidRPr="00E545C8" w:rsidRDefault="00674755" w:rsidP="00421931">
                            <w:pPr>
                              <w:pStyle w:val="a8"/>
                              <w:wordWrap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D0380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多文化研究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、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日本文化理解、中国語、</w:t>
                            </w:r>
                            <w:r w:rsidR="003770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韓国</w:t>
                            </w:r>
                            <w:bookmarkStart w:id="0" w:name="_GoBack"/>
                            <w:bookmarkEnd w:id="0"/>
                            <w:r w:rsidR="00065F0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朝鮮語、</w:t>
                            </w:r>
                            <w:r w:rsidR="00241336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ペン字</w:t>
                            </w:r>
                            <w:r w:rsidR="00D0380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、</w:t>
                            </w:r>
                            <w:r w:rsidR="00241336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チャレンジ</w:t>
                            </w:r>
                            <w:r w:rsidR="00D0380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国語</w:t>
                            </w:r>
                            <w:r w:rsidR="00EC225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674755" w:rsidRPr="00E545C8" w:rsidRDefault="00D03801" w:rsidP="00D03801">
                            <w:pPr>
                              <w:pStyle w:val="a8"/>
                              <w:wordWrap/>
                              <w:spacing w:line="260" w:lineRule="exact"/>
                              <w:ind w:rightChars="-159" w:right="-334" w:firstLineChars="450" w:firstLine="975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チャレンジ数学</w:t>
                            </w:r>
                            <w:r w:rsidR="00EC225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、</w:t>
                            </w: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チャレンジ</w:t>
                            </w:r>
                            <w:r w:rsidR="00EC225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英語</w:t>
                            </w:r>
                          </w:p>
                          <w:p w:rsidR="00421931" w:rsidRPr="00E545C8" w:rsidRDefault="00674755" w:rsidP="00421931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･･･</w:t>
                            </w:r>
                            <w:r w:rsidR="00BB11F6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実用英語検定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（準２級～３</w:t>
                            </w:r>
                            <w:r w:rsidR="00065F0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中国語検定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（３級～４</w:t>
                            </w:r>
                            <w:r w:rsidR="00065F0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266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日本語</w:t>
                            </w:r>
                            <w:r w:rsidR="00DF2C05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能力</w:t>
                            </w:r>
                            <w:r w:rsidR="00DD7028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試験</w:t>
                            </w:r>
                            <w:r w:rsidR="00AF03EE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（N１～N２）</w:t>
                            </w:r>
                          </w:p>
                          <w:p w:rsidR="00065F08" w:rsidRPr="00E545C8" w:rsidRDefault="00B006DC" w:rsidP="00660317">
                            <w:pPr>
                              <w:pStyle w:val="a8"/>
                              <w:wordWrap/>
                              <w:spacing w:line="260" w:lineRule="exact"/>
                              <w:ind w:leftChars="420" w:left="882" w:rightChars="-56" w:right="-118" w:firstLineChars="20" w:firstLine="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漢字検定</w:t>
                            </w:r>
                            <w:r w:rsidR="0031244A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B17D90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3A1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語彙・読解力検定</w:t>
                            </w:r>
                            <w:r w:rsidR="00F143A3" w:rsidRPr="00E545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、書写検定（３級）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597.2pt;margin-top:.85pt;width:510.75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" filled="f" fillcolor="#d8d8d8" strokecolor="#a5a5a5" strokeweight="2.5pt">
                <v:shadow color="#868686"/>
                <v:textbox inset="5.85pt,.7pt,5.85pt,.7pt">
                  <w:txbxContent>
                    <w:p w:rsidR="00D03801" w:rsidRPr="00E545C8" w:rsidRDefault="00674755" w:rsidP="00421931">
                      <w:pPr>
                        <w:pStyle w:val="a8"/>
                        <w:wordWrap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b/>
                          <w:spacing w:val="8"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D03801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多文化研究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、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日本文化理解、中国語、</w:t>
                      </w:r>
                      <w:r w:rsidR="0037709C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韓国</w:t>
                      </w:r>
                      <w:bookmarkStart w:id="1" w:name="_GoBack"/>
                      <w:bookmarkEnd w:id="1"/>
                      <w:r w:rsidR="00065F08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朝鮮語、</w:t>
                      </w:r>
                      <w:r w:rsidR="00241336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ペン字</w:t>
                      </w:r>
                      <w:r w:rsidR="00D03801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、</w:t>
                      </w:r>
                      <w:r w:rsidR="00241336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チャレンジ</w:t>
                      </w:r>
                      <w:r w:rsidR="00D03801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国語</w:t>
                      </w:r>
                      <w:r w:rsidR="00EC225A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、</w:t>
                      </w:r>
                    </w:p>
                    <w:p w:rsidR="00674755" w:rsidRPr="00E545C8" w:rsidRDefault="00D03801" w:rsidP="00D03801">
                      <w:pPr>
                        <w:pStyle w:val="a8"/>
                        <w:wordWrap/>
                        <w:spacing w:line="260" w:lineRule="exact"/>
                        <w:ind w:rightChars="-159" w:right="-334" w:firstLineChars="450" w:firstLine="975"/>
                        <w:jc w:val="left"/>
                        <w:rPr>
                          <w:rFonts w:ascii="ＭＳ ゴシック" w:eastAsia="ＭＳ ゴシック" w:hAnsi="ＭＳ ゴシック"/>
                          <w:spacing w:val="8"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チャレンジ数学</w:t>
                      </w:r>
                      <w:r w:rsidR="00EC225A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、</w:t>
                      </w: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チャレンジ</w:t>
                      </w:r>
                      <w:r w:rsidR="00EC225A" w:rsidRPr="00E545C8">
                        <w:rPr>
                          <w:rFonts w:ascii="ＭＳ ゴシック" w:eastAsia="ＭＳ ゴシック" w:hAnsi="ＭＳ ゴシック" w:hint="eastAsia"/>
                          <w:b/>
                          <w:spacing w:val="8"/>
                          <w:sz w:val="20"/>
                          <w:szCs w:val="20"/>
                        </w:rPr>
                        <w:t>英語</w:t>
                      </w:r>
                    </w:p>
                    <w:p w:rsidR="00421931" w:rsidRPr="00E545C8" w:rsidRDefault="00674755" w:rsidP="00421931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･･･</w:t>
                      </w:r>
                      <w:r w:rsidR="00BB11F6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実用英語検定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（準２級～３</w:t>
                      </w:r>
                      <w:r w:rsidR="00065F08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中国語検定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（３級～４</w:t>
                      </w:r>
                      <w:r w:rsidR="00065F08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2663A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日本語</w:t>
                      </w:r>
                      <w:r w:rsidR="00DF2C05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能力</w:t>
                      </w:r>
                      <w:r w:rsidR="00DD7028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試験</w:t>
                      </w:r>
                      <w:r w:rsidR="00AF03EE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（N１～N２）</w:t>
                      </w:r>
                    </w:p>
                    <w:p w:rsidR="00065F08" w:rsidRPr="00E545C8" w:rsidRDefault="00B006DC" w:rsidP="00660317">
                      <w:pPr>
                        <w:pStyle w:val="a8"/>
                        <w:wordWrap/>
                        <w:spacing w:line="260" w:lineRule="exact"/>
                        <w:ind w:leftChars="420" w:left="882" w:rightChars="-56" w:right="-118" w:firstLineChars="20" w:firstLine="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漢字検定</w:t>
                      </w:r>
                      <w:r w:rsidR="0031244A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B17D90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63A1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語彙・読解力検定</w:t>
                      </w:r>
                      <w:r w:rsidR="00F143A3" w:rsidRPr="00E545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、書写検定（３級）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D36AD5" w:rsidRDefault="00D36AD5" w:rsidP="00D36AD5"/>
    <w:p w:rsidR="00D36AD5" w:rsidRDefault="00D36AD5" w:rsidP="00D36AD5"/>
    <w:p w:rsidR="00D36AD5" w:rsidRDefault="00D36AD5" w:rsidP="00D36AD5"/>
    <w:p w:rsidR="00B8421E" w:rsidRDefault="00166B93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C8B2F" wp14:editId="39F47AB1">
                <wp:simplePos x="0" y="0"/>
                <wp:positionH relativeFrom="column">
                  <wp:posOffset>7165340</wp:posOffset>
                </wp:positionH>
                <wp:positionV relativeFrom="paragraph">
                  <wp:posOffset>17780</wp:posOffset>
                </wp:positionV>
                <wp:extent cx="7072630" cy="3498215"/>
                <wp:effectExtent l="19050" t="19050" r="13970" b="2603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3498215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D15" w:rsidRPr="004459C9" w:rsidRDefault="002E7442" w:rsidP="00C53D1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7762EF" w:rsidRPr="001359C4" w:rsidRDefault="00674755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F15BB5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先進的な</w:t>
                            </w:r>
                            <w:r w:rsidR="007762EF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キャリア教育の取組み「デュアルシステム」</w:t>
                            </w:r>
                          </w:p>
                          <w:p w:rsidR="00F52C22" w:rsidRDefault="00010B99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02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地元企業と連携して実施するデュアルシステムでは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53E87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モノづくり（製造）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053E8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53E87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ビジネス（販売・</w:t>
                            </w:r>
                          </w:p>
                          <w:p w:rsidR="00F52C22" w:rsidRDefault="00053E87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885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営業）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06440D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保育・教育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」「</w:t>
                            </w:r>
                            <w:r w:rsidR="0006440D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介護・福祉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の４</w:t>
                            </w:r>
                            <w:r w:rsidR="0006440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分野</w:t>
                            </w:r>
                            <w:r w:rsidR="00AE6C9D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を設定し、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将来の職業生活を見据え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た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職場体験実</w:t>
                            </w:r>
                          </w:p>
                          <w:p w:rsidR="00AE6C9D" w:rsidRPr="00596498" w:rsidRDefault="00AE6C9D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885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習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B67EC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おこないます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52C22" w:rsidRDefault="00BC310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学校での授業と実社会での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『</w:t>
                            </w:r>
                            <w:r w:rsidR="005E2769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ほんまもん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体験</w:t>
                            </w:r>
                            <w:r w:rsidR="00C96427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』</w:t>
                            </w:r>
                            <w:r w:rsidR="00AE6C9D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を融合させた</w:t>
                            </w:r>
                            <w:r w:rsidR="005A5DFE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先進的な</w:t>
                            </w: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キャリア教育</w:t>
                            </w:r>
                            <w:r w:rsidR="0016075A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410B1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、生徒の希</w:t>
                            </w:r>
                          </w:p>
                          <w:p w:rsidR="00BC3106" w:rsidRPr="00E176BA" w:rsidRDefault="00410B1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望する</w:t>
                            </w:r>
                            <w:r w:rsidR="00BC3106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進路実現</w:t>
                            </w:r>
                            <w:r w:rsidR="00C53D15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5A5DFE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サポート</w:t>
                            </w:r>
                            <w:r w:rsidR="00C53D15" w:rsidRPr="0059649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  <w:p w:rsidR="002C3965" w:rsidRPr="00AE6C9D" w:rsidRDefault="002C3965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010B99" w:rsidRPr="001359C4" w:rsidRDefault="00010B99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7762EF" w:rsidRPr="001359C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多文化理解をはじめとする人権教育</w:t>
                            </w:r>
                          </w:p>
                          <w:p w:rsidR="00421B97" w:rsidRDefault="00010B99" w:rsidP="00421B9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FE6ADA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さまざまな国や地域にルーツをもつ生徒</w:t>
                            </w:r>
                            <w:r w:rsidR="00D551DC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を中心に</w:t>
                            </w:r>
                            <w:r w:rsidR="00FE6ADA" w:rsidRPr="0037315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多文化共生の集い</w:t>
                            </w:r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「高校生交流会」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や母語に</w:t>
                            </w:r>
                          </w:p>
                          <w:p w:rsidR="00C53D15" w:rsidRPr="00660317" w:rsidRDefault="00F52C22" w:rsidP="00421B9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よるスピーチ大会</w:t>
                            </w:r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「Wai </w:t>
                            </w:r>
                            <w:proofErr w:type="spellStart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Wai</w:t>
                            </w:r>
                            <w:proofErr w:type="spellEnd"/>
                            <w:r w:rsidR="00A07B71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！トーク」</w:t>
                            </w:r>
                            <w:r w:rsidR="005A214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をはじめとする</w:t>
                            </w:r>
                            <w:r w:rsidR="00421B9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各種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交流会や発表会など、</w:t>
                            </w:r>
                            <w:r w:rsidR="00FE6ADA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校内外の多くの行事に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積極的に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参加し、</w:t>
                            </w:r>
                            <w:r w:rsidR="005A5DFE" w:rsidRPr="0066031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相互理解と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共生社会の実現</w:t>
                            </w:r>
                            <w:r w:rsidR="00D551DC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</w:t>
                            </w:r>
                            <w:r w:rsidR="00FE6ADA"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向けて活動します。</w:t>
                            </w:r>
                          </w:p>
                          <w:p w:rsidR="00F52C22" w:rsidRDefault="00F904F1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66031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エンカウンター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（心と心のふれあい）」</w:t>
                            </w:r>
                            <w:r w:rsidR="004D380A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="00894176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894176" w:rsidRPr="006603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アサーション</w:t>
                            </w:r>
                            <w:r w:rsidR="0015685F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（自他を尊重したコミュニケーショ</w:t>
                            </w:r>
                          </w:p>
                          <w:p w:rsidR="00F904F1" w:rsidRPr="00E176BA" w:rsidRDefault="0015685F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ン）」</w:t>
                            </w:r>
                            <w:r w:rsidR="004D380A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などの参加型人権学習を取り入れ、</w:t>
                            </w:r>
                            <w:r w:rsidR="00F904F1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人を思いやる心や生命を大切にする心を</w:t>
                            </w:r>
                            <w:r w:rsidR="00930287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育みます</w:t>
                            </w:r>
                            <w:r w:rsidR="00F904F1" w:rsidRPr="006603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C3965" w:rsidRPr="00E176BA" w:rsidRDefault="002C3965" w:rsidP="0089417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323" w:hangingChars="47" w:hanging="11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53D15" w:rsidRPr="00E176BA" w:rsidRDefault="00F52C22" w:rsidP="00C53D15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■きめ細</w:t>
                            </w:r>
                            <w:r w:rsidR="00C53D15" w:rsidRPr="00E176B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かで丁寧な指導</w:t>
                            </w:r>
                          </w:p>
                          <w:p w:rsidR="000E06B1" w:rsidRDefault="00BC3106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 xml:space="preserve"> 「</w:t>
                            </w:r>
                            <w:r w:rsidR="00221AB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生徒一人ひとりを大切に！」「生徒の可能性を伸ば</w:t>
                            </w:r>
                            <w:r w:rsidR="005A214C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す</w:t>
                            </w:r>
                            <w:r w:rsidR="00221AB7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！」</w:t>
                            </w:r>
                            <w:r w:rsidR="00C53D1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をモットーに</w:t>
                            </w:r>
                            <w:r w:rsidR="00322922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2F5E2B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生徒の</w:t>
                            </w:r>
                            <w:r w:rsidR="005E2769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希望する</w:t>
                            </w:r>
                            <w:r w:rsidR="002F5E2B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進路</w:t>
                            </w:r>
                            <w:r w:rsidR="005E2769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</w:p>
                          <w:p w:rsidR="00F52C22" w:rsidRDefault="002F5E2B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実現に必要な</w:t>
                            </w:r>
                            <w:r w:rsidR="00F904F1" w:rsidRPr="004D2B9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資格取得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（「介護職員初任者研修」「ビジネス能力検定」など）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2C3965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積極的に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サポート</w:t>
                            </w:r>
                          </w:p>
                          <w:p w:rsidR="0076562D" w:rsidRPr="00E176BA" w:rsidRDefault="002C3965" w:rsidP="00F52C22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30" w:left="69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するなど</w:t>
                            </w:r>
                            <w:r w:rsidR="00F904F1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個々の</w:t>
                            </w:r>
                            <w:r w:rsidR="005A5DFE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生徒の</w:t>
                            </w:r>
                            <w:r w:rsidR="00F52C2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ニーズに応じたきめ細</w:t>
                            </w:r>
                            <w:r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かで丁寧な指導をおこないます</w:t>
                            </w:r>
                            <w:r w:rsidR="005A5DFE" w:rsidRPr="00E176B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7" style="position:absolute;left:0;text-align:left;margin-left:564.2pt;margin-top:1.4pt;width:556.9pt;height:2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" strokeweight="2.5pt">
                <v:shadow color="#868686"/>
                <v:textbox inset="2.88pt,1.44pt,0,0">
                  <w:txbxContent>
                    <w:p w:rsidR="00C53D15" w:rsidRPr="004459C9" w:rsidRDefault="002E7442" w:rsidP="00C53D1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7762EF" w:rsidRPr="001359C4" w:rsidRDefault="00674755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F15BB5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先進的な</w:t>
                      </w:r>
                      <w:r w:rsidR="007762EF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キャリア教育の取組み「デュアルシステム」</w:t>
                      </w:r>
                    </w:p>
                    <w:p w:rsidR="00F52C22" w:rsidRDefault="00010B99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02" w:hangingChars="80" w:hanging="192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地元企業と連携して実施するデュアルシステムでは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53E87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モノづくり（製造）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053E8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53E87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ビジネス（販売・</w:t>
                      </w:r>
                    </w:p>
                    <w:p w:rsidR="00F52C22" w:rsidRDefault="00053E87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885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営業）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06440D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保育・教育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」「</w:t>
                      </w:r>
                      <w:r w:rsidR="0006440D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介護・福祉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の４</w:t>
                      </w:r>
                      <w:r w:rsidR="0006440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分野</w:t>
                      </w:r>
                      <w:r w:rsidR="00AE6C9D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を設定し、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将来の職業生活を見据え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た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職場体験実</w:t>
                      </w:r>
                    </w:p>
                    <w:p w:rsidR="00AE6C9D" w:rsidRPr="00596498" w:rsidRDefault="00AE6C9D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885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習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B67EC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おこないます</w:t>
                      </w:r>
                      <w:bookmarkStart w:id="1" w:name="_GoBack"/>
                      <w:bookmarkEnd w:id="1"/>
                      <w:r w:rsidR="005E2769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52C22" w:rsidRDefault="00BC310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学校での授業と実社会での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『</w:t>
                      </w:r>
                      <w:r w:rsidR="005E2769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ほんまもん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体験</w:t>
                      </w:r>
                      <w:r w:rsidR="00C96427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』</w:t>
                      </w:r>
                      <w:r w:rsidR="00AE6C9D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を融合させた</w:t>
                      </w:r>
                      <w:r w:rsidR="005A5DFE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先進的な</w:t>
                      </w: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キャリア教育</w:t>
                      </w:r>
                      <w:r w:rsidR="0016075A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で</w:t>
                      </w:r>
                      <w:r w:rsidR="00410B1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、生徒の希</w:t>
                      </w:r>
                    </w:p>
                    <w:p w:rsidR="00BC3106" w:rsidRPr="00E176BA" w:rsidRDefault="00410B1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望する</w:t>
                      </w:r>
                      <w:r w:rsidR="00BC3106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進路実現</w:t>
                      </w:r>
                      <w:r w:rsidR="00C53D15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5A5DFE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サポート</w:t>
                      </w:r>
                      <w:r w:rsidR="00C53D15" w:rsidRPr="0059649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  <w:p w:rsidR="002C3965" w:rsidRPr="00AE6C9D" w:rsidRDefault="002C3965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010B99" w:rsidRPr="001359C4" w:rsidRDefault="00010B99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7762EF" w:rsidRPr="001359C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多文化理解をはじめとする人権教育</w:t>
                      </w:r>
                    </w:p>
                    <w:p w:rsidR="00421B97" w:rsidRDefault="00010B99" w:rsidP="00421B9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FE6ADA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さまざまな国や地域にルーツをもつ生徒</w:t>
                      </w:r>
                      <w:r w:rsidR="00D551DC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を中心に</w:t>
                      </w:r>
                      <w:r w:rsidR="00FE6ADA" w:rsidRPr="0037315A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多文化共生の集い</w:t>
                      </w:r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「高校生交流会」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>や母語に</w:t>
                      </w:r>
                    </w:p>
                    <w:p w:rsidR="00C53D15" w:rsidRPr="00660317" w:rsidRDefault="00F52C22" w:rsidP="00421B9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よるスピーチ大会</w:t>
                      </w:r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proofErr w:type="spellStart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Wai</w:t>
                      </w:r>
                      <w:proofErr w:type="spellEnd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proofErr w:type="spellStart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Wai</w:t>
                      </w:r>
                      <w:proofErr w:type="spellEnd"/>
                      <w:r w:rsidR="00A07B71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！トーク」</w:t>
                      </w:r>
                      <w:r w:rsidR="005A214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をはじめとする</w:t>
                      </w:r>
                      <w:r w:rsidR="00421B97">
                        <w:rPr>
                          <w:rFonts w:ascii="メイリオ" w:eastAsia="メイリオ" w:hAnsi="メイリオ" w:hint="eastAsia"/>
                          <w:sz w:val="24"/>
                        </w:rPr>
                        <w:t>各種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交流会や発表会など、</w:t>
                      </w:r>
                      <w:r w:rsidR="00FE6ADA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校内外の多くの行事に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積極的に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参加し、</w:t>
                      </w:r>
                      <w:r w:rsidR="005A5DFE" w:rsidRPr="0066031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相互理解と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共生社会の実現</w:t>
                      </w:r>
                      <w:r w:rsidR="00D551DC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に</w:t>
                      </w:r>
                      <w:r w:rsidR="00FE6ADA"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向けて活動します。</w:t>
                      </w:r>
                    </w:p>
                    <w:p w:rsidR="00F52C22" w:rsidRDefault="00F904F1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660317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エンカウンター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（心と心のふれあい）」</w:t>
                      </w:r>
                      <w:r w:rsidR="004D380A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や</w:t>
                      </w:r>
                      <w:r w:rsidR="00894176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</w:t>
                      </w:r>
                      <w:r w:rsidR="00894176" w:rsidRPr="006603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アサーション</w:t>
                      </w:r>
                      <w:r w:rsidR="0015685F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（自他を尊重したコミュニケーショ</w:t>
                      </w:r>
                    </w:p>
                    <w:p w:rsidR="00F904F1" w:rsidRPr="00E176BA" w:rsidRDefault="0015685F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ン）」</w:t>
                      </w:r>
                      <w:r w:rsidR="004D380A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などの参加型人権学習を取り入れ、</w:t>
                      </w:r>
                      <w:r w:rsidR="00F904F1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人を思いやる心や生命を大切にする心を</w:t>
                      </w:r>
                      <w:r w:rsidR="00930287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育みます</w:t>
                      </w:r>
                      <w:r w:rsidR="00F904F1" w:rsidRPr="0066031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C3965" w:rsidRPr="00E176BA" w:rsidRDefault="002C3965" w:rsidP="0089417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323" w:hangingChars="47" w:hanging="11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</w:p>
                    <w:p w:rsidR="00C53D15" w:rsidRPr="00E176BA" w:rsidRDefault="00F52C22" w:rsidP="00C53D15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■きめ細</w:t>
                      </w:r>
                      <w:r w:rsidR="00C53D15" w:rsidRPr="00E176B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かで丁寧な指導</w:t>
                      </w:r>
                    </w:p>
                    <w:p w:rsidR="000E06B1" w:rsidRDefault="00BC3106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 xml:space="preserve"> 「</w:t>
                      </w:r>
                      <w:r w:rsidR="00221AB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生徒一人ひとりを大切に！」「生徒の可能性を伸ば</w:t>
                      </w:r>
                      <w:r w:rsidR="005A214C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す</w:t>
                      </w:r>
                      <w:r w:rsidR="00221AB7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！」</w:t>
                      </w:r>
                      <w:r w:rsidR="00C53D1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をモットーに</w:t>
                      </w:r>
                      <w:r w:rsidR="00322922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2F5E2B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生徒の</w:t>
                      </w:r>
                      <w:r w:rsidR="005E2769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希望する</w:t>
                      </w:r>
                      <w:r w:rsidR="002F5E2B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進路</w:t>
                      </w:r>
                      <w:r w:rsidR="005E2769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</w:p>
                    <w:p w:rsidR="00F52C22" w:rsidRDefault="002F5E2B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実現に必要な</w:t>
                      </w:r>
                      <w:r w:rsidR="00F904F1" w:rsidRPr="004D2B9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資格取得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（「介護職員初任者研修」「ビジネス能力検定」など）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2C3965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積極的に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サポート</w:t>
                      </w:r>
                    </w:p>
                    <w:p w:rsidR="0076562D" w:rsidRPr="00E176BA" w:rsidRDefault="002C3965" w:rsidP="00F52C22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330" w:left="693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するなど</w:t>
                      </w:r>
                      <w:r w:rsidR="00F904F1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個々の</w:t>
                      </w:r>
                      <w:r w:rsidR="005A5DFE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生徒の</w:t>
                      </w:r>
                      <w:r w:rsidR="00F52C2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ニーズに応じたきめ細</w:t>
                      </w:r>
                      <w:r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かで丁寧な指導をおこないます</w:t>
                      </w:r>
                      <w:r w:rsidR="005A5DFE" w:rsidRPr="00E176B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21E" w:rsidRDefault="00B8421E" w:rsidP="00D36AD5"/>
    <w:p w:rsidR="00B8421E" w:rsidRDefault="00B8421E" w:rsidP="00D36AD5"/>
    <w:p w:rsidR="00B8421E" w:rsidRDefault="00B8421E" w:rsidP="00D36AD5"/>
    <w:p w:rsidR="00B8421E" w:rsidRDefault="00930287">
      <w:r>
        <w:rPr>
          <w:noProof/>
        </w:rPr>
        <w:drawing>
          <wp:anchor distT="0" distB="0" distL="114300" distR="114300" simplePos="0" relativeHeight="251671552" behindDoc="0" locked="0" layoutInCell="1" allowOverlap="1" wp14:anchorId="52FA9F33" wp14:editId="73BA499B">
            <wp:simplePos x="0" y="0"/>
            <wp:positionH relativeFrom="column">
              <wp:posOffset>2540</wp:posOffset>
            </wp:positionH>
            <wp:positionV relativeFrom="paragraph">
              <wp:posOffset>131445</wp:posOffset>
            </wp:positionV>
            <wp:extent cx="7029450" cy="1809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8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166FFC" w:rsidRDefault="002770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83246" wp14:editId="5ECD963F">
                <wp:simplePos x="0" y="0"/>
                <wp:positionH relativeFrom="column">
                  <wp:posOffset>7193915</wp:posOffset>
                </wp:positionH>
                <wp:positionV relativeFrom="paragraph">
                  <wp:posOffset>1991360</wp:posOffset>
                </wp:positionV>
                <wp:extent cx="7072630" cy="767080"/>
                <wp:effectExtent l="19050" t="19050" r="1397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B653EF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【成果指標について】</w:t>
                            </w:r>
                          </w:p>
                          <w:p w:rsidR="00B653EF" w:rsidRPr="00243E19" w:rsidRDefault="006748DC" w:rsidP="009E44FD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進路決定率を</w:t>
                            </w:r>
                            <w:r w:rsidR="00ED0859" w:rsidRPr="003151C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全国平均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（H24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94.4％）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以上にしま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E582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A166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〈H2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78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  <w:p w:rsidR="003A1660" w:rsidRPr="00243E19" w:rsidRDefault="006748DC" w:rsidP="003A166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■学校教育自己診断における生徒の学校生活満足度を</w:t>
                            </w:r>
                            <w:r w:rsidR="00ED0859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80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％以上にします。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〈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H27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62</w:t>
                            </w:r>
                            <w:r w:rsidR="003A1660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  <w:p w:rsidR="003A1660" w:rsidRPr="00E176BA" w:rsidRDefault="003A1660" w:rsidP="009E44F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■デュアル実習の満足度を</w:t>
                            </w:r>
                            <w:r w:rsidR="00712E49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%以上に</w:t>
                            </w:r>
                            <w:r w:rsidR="00C96427" w:rsidRPr="005964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Pr="0059649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〈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H27</w:t>
                            </w:r>
                            <w:r w:rsidR="009302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91BE2"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63</w:t>
                            </w:r>
                            <w:r w:rsidRPr="00243E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％〉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566.45pt;margin-top:156.8pt;width:556.9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" strokeweight="2.5pt">
                <v:shadow color="#868686"/>
                <v:textbox inset="2.88pt,1.44pt,0,0">
                  <w:txbxContent>
                    <w:p w:rsidR="00674755" w:rsidRPr="00B653EF" w:rsidRDefault="00674755" w:rsidP="00B653EF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【成果指標について】</w:t>
                      </w:r>
                    </w:p>
                    <w:p w:rsidR="00B653EF" w:rsidRPr="00243E19" w:rsidRDefault="006748DC" w:rsidP="009E44FD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進路決定率を</w:t>
                      </w:r>
                      <w:r w:rsidR="00ED0859" w:rsidRPr="003151C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全国平均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（H24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94.4％）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以上にしま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7E582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A166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〈H2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78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  <w:p w:rsidR="003A1660" w:rsidRPr="00243E19" w:rsidRDefault="006748DC" w:rsidP="003A166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■学校教育自己診断における生徒の学校生活満足度を</w:t>
                      </w:r>
                      <w:r w:rsidR="00ED0859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80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％以上にします。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〈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H27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62</w:t>
                      </w:r>
                      <w:r w:rsidR="003A1660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  <w:p w:rsidR="003A1660" w:rsidRPr="00E176BA" w:rsidRDefault="003A1660" w:rsidP="009E44FD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■デュアル実習の満足度を</w:t>
                      </w:r>
                      <w:r w:rsidR="00712E49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70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%以上に</w:t>
                      </w:r>
                      <w:r w:rsidR="00C96427" w:rsidRPr="005964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Pr="0059649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〈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H27</w:t>
                      </w:r>
                      <w:r w:rsidR="009302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91BE2"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63</w:t>
                      </w:r>
                      <w:r w:rsidRPr="00243E1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％〉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6FFC" w:rsidSect="002770F6">
      <w:footerReference w:type="even" r:id="rId12"/>
      <w:type w:val="continuous"/>
      <w:pgSz w:w="23814" w:h="16840" w:orient="landscape" w:code="8"/>
      <w:pgMar w:top="567" w:right="851" w:bottom="0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30" w:rsidRDefault="00970B30">
      <w:r>
        <w:separator/>
      </w:r>
    </w:p>
  </w:endnote>
  <w:endnote w:type="continuationSeparator" w:id="0">
    <w:p w:rsidR="00970B30" w:rsidRDefault="0097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67475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30" w:rsidRDefault="00970B30">
      <w:r>
        <w:separator/>
      </w:r>
    </w:p>
  </w:footnote>
  <w:footnote w:type="continuationSeparator" w:id="0">
    <w:p w:rsidR="00970B30" w:rsidRDefault="0097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abstractNum w:abstractNumId="4">
    <w:nsid w:val="5C336094"/>
    <w:multiLevelType w:val="hybridMultilevel"/>
    <w:tmpl w:val="BCEE6F42"/>
    <w:lvl w:ilvl="0" w:tplc="8AC89098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690F3B85"/>
    <w:multiLevelType w:val="hybridMultilevel"/>
    <w:tmpl w:val="5756DEDE"/>
    <w:lvl w:ilvl="0" w:tplc="3AC293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D46838"/>
    <w:multiLevelType w:val="hybridMultilevel"/>
    <w:tmpl w:val="235C0D10"/>
    <w:lvl w:ilvl="0" w:tplc="3D3209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6086B9A"/>
    <w:multiLevelType w:val="hybridMultilevel"/>
    <w:tmpl w:val="B2785626"/>
    <w:lvl w:ilvl="0" w:tplc="B73E4E0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10B99"/>
    <w:rsid w:val="00010D79"/>
    <w:rsid w:val="00012CD0"/>
    <w:rsid w:val="00015310"/>
    <w:rsid w:val="000206F1"/>
    <w:rsid w:val="000226BF"/>
    <w:rsid w:val="00027475"/>
    <w:rsid w:val="000338AB"/>
    <w:rsid w:val="00033B35"/>
    <w:rsid w:val="00034354"/>
    <w:rsid w:val="00034D66"/>
    <w:rsid w:val="000356BD"/>
    <w:rsid w:val="000367C9"/>
    <w:rsid w:val="000423AF"/>
    <w:rsid w:val="0004546D"/>
    <w:rsid w:val="00047313"/>
    <w:rsid w:val="00051E67"/>
    <w:rsid w:val="00053E87"/>
    <w:rsid w:val="00053F2E"/>
    <w:rsid w:val="000553B6"/>
    <w:rsid w:val="0006440D"/>
    <w:rsid w:val="00065F08"/>
    <w:rsid w:val="000662B1"/>
    <w:rsid w:val="00070B9A"/>
    <w:rsid w:val="00070F52"/>
    <w:rsid w:val="0007350E"/>
    <w:rsid w:val="00075C2F"/>
    <w:rsid w:val="00081814"/>
    <w:rsid w:val="00084337"/>
    <w:rsid w:val="0009372D"/>
    <w:rsid w:val="0009592A"/>
    <w:rsid w:val="00097ABC"/>
    <w:rsid w:val="000A0119"/>
    <w:rsid w:val="000A1521"/>
    <w:rsid w:val="000A4CF9"/>
    <w:rsid w:val="000B217C"/>
    <w:rsid w:val="000B2535"/>
    <w:rsid w:val="000B2883"/>
    <w:rsid w:val="000B37F4"/>
    <w:rsid w:val="000C0D08"/>
    <w:rsid w:val="000C1573"/>
    <w:rsid w:val="000C2486"/>
    <w:rsid w:val="000C30E2"/>
    <w:rsid w:val="000C386A"/>
    <w:rsid w:val="000C52A2"/>
    <w:rsid w:val="000D03F2"/>
    <w:rsid w:val="000D285E"/>
    <w:rsid w:val="000D3A29"/>
    <w:rsid w:val="000D3E48"/>
    <w:rsid w:val="000E02B4"/>
    <w:rsid w:val="000E05F6"/>
    <w:rsid w:val="000E06B1"/>
    <w:rsid w:val="000E3743"/>
    <w:rsid w:val="000E3771"/>
    <w:rsid w:val="000E3AB2"/>
    <w:rsid w:val="000E64BA"/>
    <w:rsid w:val="000F3D04"/>
    <w:rsid w:val="000F44C5"/>
    <w:rsid w:val="00102229"/>
    <w:rsid w:val="00107C54"/>
    <w:rsid w:val="00110F28"/>
    <w:rsid w:val="001127A8"/>
    <w:rsid w:val="00114B53"/>
    <w:rsid w:val="00116352"/>
    <w:rsid w:val="00117A80"/>
    <w:rsid w:val="00120C1B"/>
    <w:rsid w:val="00122E25"/>
    <w:rsid w:val="001267E8"/>
    <w:rsid w:val="00130630"/>
    <w:rsid w:val="0013543C"/>
    <w:rsid w:val="001359C4"/>
    <w:rsid w:val="0014640A"/>
    <w:rsid w:val="00147B54"/>
    <w:rsid w:val="001504E9"/>
    <w:rsid w:val="0015293C"/>
    <w:rsid w:val="00154AAD"/>
    <w:rsid w:val="0015685F"/>
    <w:rsid w:val="00157274"/>
    <w:rsid w:val="0016075A"/>
    <w:rsid w:val="00165898"/>
    <w:rsid w:val="00166B93"/>
    <w:rsid w:val="00166FFC"/>
    <w:rsid w:val="001721F2"/>
    <w:rsid w:val="00174757"/>
    <w:rsid w:val="00175C6C"/>
    <w:rsid w:val="0018173C"/>
    <w:rsid w:val="00187579"/>
    <w:rsid w:val="001877E1"/>
    <w:rsid w:val="00190D18"/>
    <w:rsid w:val="00196667"/>
    <w:rsid w:val="00196CD1"/>
    <w:rsid w:val="00197A5B"/>
    <w:rsid w:val="001A0F94"/>
    <w:rsid w:val="001A1E0B"/>
    <w:rsid w:val="001A1ECC"/>
    <w:rsid w:val="001B31E0"/>
    <w:rsid w:val="001B7918"/>
    <w:rsid w:val="001C1715"/>
    <w:rsid w:val="001C1F3D"/>
    <w:rsid w:val="001C208A"/>
    <w:rsid w:val="001C724C"/>
    <w:rsid w:val="001C7D1D"/>
    <w:rsid w:val="001D6ECC"/>
    <w:rsid w:val="001D7FCB"/>
    <w:rsid w:val="001E1E29"/>
    <w:rsid w:val="001E7BD3"/>
    <w:rsid w:val="001F0166"/>
    <w:rsid w:val="001F2BE7"/>
    <w:rsid w:val="001F34D8"/>
    <w:rsid w:val="001F63D2"/>
    <w:rsid w:val="00201A5C"/>
    <w:rsid w:val="00201E56"/>
    <w:rsid w:val="00206146"/>
    <w:rsid w:val="00206BC6"/>
    <w:rsid w:val="0021393C"/>
    <w:rsid w:val="0021450A"/>
    <w:rsid w:val="00216F86"/>
    <w:rsid w:val="002172BD"/>
    <w:rsid w:val="00221AB7"/>
    <w:rsid w:val="00222AD4"/>
    <w:rsid w:val="00223112"/>
    <w:rsid w:val="002231F9"/>
    <w:rsid w:val="0022785B"/>
    <w:rsid w:val="00230A73"/>
    <w:rsid w:val="002330A8"/>
    <w:rsid w:val="00234A99"/>
    <w:rsid w:val="002351F8"/>
    <w:rsid w:val="0023621F"/>
    <w:rsid w:val="002375FE"/>
    <w:rsid w:val="00241336"/>
    <w:rsid w:val="0024186D"/>
    <w:rsid w:val="002432C5"/>
    <w:rsid w:val="00243E19"/>
    <w:rsid w:val="002454A9"/>
    <w:rsid w:val="002521FC"/>
    <w:rsid w:val="00253A2A"/>
    <w:rsid w:val="002552FD"/>
    <w:rsid w:val="00256628"/>
    <w:rsid w:val="00256BA3"/>
    <w:rsid w:val="00261944"/>
    <w:rsid w:val="00263BEB"/>
    <w:rsid w:val="00264699"/>
    <w:rsid w:val="00265722"/>
    <w:rsid w:val="002663A1"/>
    <w:rsid w:val="00271C10"/>
    <w:rsid w:val="00274799"/>
    <w:rsid w:val="0027648C"/>
    <w:rsid w:val="002770F6"/>
    <w:rsid w:val="00277CDE"/>
    <w:rsid w:val="00280D7F"/>
    <w:rsid w:val="002838B1"/>
    <w:rsid w:val="00284795"/>
    <w:rsid w:val="002851D4"/>
    <w:rsid w:val="00285F30"/>
    <w:rsid w:val="00286A3F"/>
    <w:rsid w:val="00291461"/>
    <w:rsid w:val="002933C8"/>
    <w:rsid w:val="00297270"/>
    <w:rsid w:val="002A2E0E"/>
    <w:rsid w:val="002A7BC1"/>
    <w:rsid w:val="002B44E3"/>
    <w:rsid w:val="002B4606"/>
    <w:rsid w:val="002C3965"/>
    <w:rsid w:val="002C6E99"/>
    <w:rsid w:val="002D4579"/>
    <w:rsid w:val="002D7201"/>
    <w:rsid w:val="002E0F2C"/>
    <w:rsid w:val="002E3B7C"/>
    <w:rsid w:val="002E4F75"/>
    <w:rsid w:val="002E7442"/>
    <w:rsid w:val="002F22AE"/>
    <w:rsid w:val="002F46FB"/>
    <w:rsid w:val="002F5E2B"/>
    <w:rsid w:val="00301DF1"/>
    <w:rsid w:val="00302766"/>
    <w:rsid w:val="003029CD"/>
    <w:rsid w:val="00303963"/>
    <w:rsid w:val="00304C05"/>
    <w:rsid w:val="003118F8"/>
    <w:rsid w:val="0031244A"/>
    <w:rsid w:val="003126D9"/>
    <w:rsid w:val="003151CF"/>
    <w:rsid w:val="00320093"/>
    <w:rsid w:val="00320EF9"/>
    <w:rsid w:val="00321807"/>
    <w:rsid w:val="00322922"/>
    <w:rsid w:val="00331CF5"/>
    <w:rsid w:val="00332120"/>
    <w:rsid w:val="00332C66"/>
    <w:rsid w:val="00336F1C"/>
    <w:rsid w:val="003370D9"/>
    <w:rsid w:val="00337789"/>
    <w:rsid w:val="00337D3E"/>
    <w:rsid w:val="0034099B"/>
    <w:rsid w:val="00347090"/>
    <w:rsid w:val="00352A1C"/>
    <w:rsid w:val="00353B63"/>
    <w:rsid w:val="00353FEF"/>
    <w:rsid w:val="0036330C"/>
    <w:rsid w:val="003654C6"/>
    <w:rsid w:val="003700A1"/>
    <w:rsid w:val="00370D7E"/>
    <w:rsid w:val="00371E29"/>
    <w:rsid w:val="0037315A"/>
    <w:rsid w:val="0037709C"/>
    <w:rsid w:val="00391933"/>
    <w:rsid w:val="00392294"/>
    <w:rsid w:val="003A00CB"/>
    <w:rsid w:val="003A1660"/>
    <w:rsid w:val="003A4ED0"/>
    <w:rsid w:val="003A51A3"/>
    <w:rsid w:val="003B2C0C"/>
    <w:rsid w:val="003B72F7"/>
    <w:rsid w:val="003B76A6"/>
    <w:rsid w:val="003B7998"/>
    <w:rsid w:val="003C1922"/>
    <w:rsid w:val="003C1D16"/>
    <w:rsid w:val="003C1D62"/>
    <w:rsid w:val="003C5F93"/>
    <w:rsid w:val="003C6D0F"/>
    <w:rsid w:val="003D0614"/>
    <w:rsid w:val="003D1D0E"/>
    <w:rsid w:val="003D2B78"/>
    <w:rsid w:val="003D5683"/>
    <w:rsid w:val="003D68D9"/>
    <w:rsid w:val="003D6BE0"/>
    <w:rsid w:val="003D76CD"/>
    <w:rsid w:val="003E2078"/>
    <w:rsid w:val="003E2655"/>
    <w:rsid w:val="003E300F"/>
    <w:rsid w:val="003F337E"/>
    <w:rsid w:val="00401994"/>
    <w:rsid w:val="00410B16"/>
    <w:rsid w:val="004131E5"/>
    <w:rsid w:val="0042104C"/>
    <w:rsid w:val="00421931"/>
    <w:rsid w:val="00421B97"/>
    <w:rsid w:val="00423BA2"/>
    <w:rsid w:val="00425173"/>
    <w:rsid w:val="004260C8"/>
    <w:rsid w:val="00432423"/>
    <w:rsid w:val="00435ED0"/>
    <w:rsid w:val="004459C9"/>
    <w:rsid w:val="00451F8A"/>
    <w:rsid w:val="00452265"/>
    <w:rsid w:val="004568CA"/>
    <w:rsid w:val="00457BFE"/>
    <w:rsid w:val="00460819"/>
    <w:rsid w:val="00460C41"/>
    <w:rsid w:val="00461C61"/>
    <w:rsid w:val="004628F1"/>
    <w:rsid w:val="00462F73"/>
    <w:rsid w:val="0046320C"/>
    <w:rsid w:val="0046445A"/>
    <w:rsid w:val="004712F1"/>
    <w:rsid w:val="00475321"/>
    <w:rsid w:val="004811EC"/>
    <w:rsid w:val="00494A74"/>
    <w:rsid w:val="004A389E"/>
    <w:rsid w:val="004B5C42"/>
    <w:rsid w:val="004C111B"/>
    <w:rsid w:val="004C5494"/>
    <w:rsid w:val="004C6C15"/>
    <w:rsid w:val="004D076C"/>
    <w:rsid w:val="004D10EA"/>
    <w:rsid w:val="004D211B"/>
    <w:rsid w:val="004D2AB2"/>
    <w:rsid w:val="004D2B95"/>
    <w:rsid w:val="004D380A"/>
    <w:rsid w:val="004D3FC1"/>
    <w:rsid w:val="004D4FA7"/>
    <w:rsid w:val="004D5489"/>
    <w:rsid w:val="004D77E2"/>
    <w:rsid w:val="004E1CE1"/>
    <w:rsid w:val="004E38B5"/>
    <w:rsid w:val="004E3905"/>
    <w:rsid w:val="004E663F"/>
    <w:rsid w:val="004E7028"/>
    <w:rsid w:val="004F0EA6"/>
    <w:rsid w:val="004F1983"/>
    <w:rsid w:val="00502A09"/>
    <w:rsid w:val="00502CF9"/>
    <w:rsid w:val="00506F8C"/>
    <w:rsid w:val="0051279B"/>
    <w:rsid w:val="00515701"/>
    <w:rsid w:val="00517D6A"/>
    <w:rsid w:val="005205AD"/>
    <w:rsid w:val="005210E6"/>
    <w:rsid w:val="00521252"/>
    <w:rsid w:val="0052696E"/>
    <w:rsid w:val="005334BB"/>
    <w:rsid w:val="0053515D"/>
    <w:rsid w:val="00546A52"/>
    <w:rsid w:val="00551E47"/>
    <w:rsid w:val="00552440"/>
    <w:rsid w:val="005544A5"/>
    <w:rsid w:val="00554686"/>
    <w:rsid w:val="00555D6B"/>
    <w:rsid w:val="00562CAF"/>
    <w:rsid w:val="005641F9"/>
    <w:rsid w:val="00566E7A"/>
    <w:rsid w:val="005714B9"/>
    <w:rsid w:val="005716A1"/>
    <w:rsid w:val="00577648"/>
    <w:rsid w:val="00577E1A"/>
    <w:rsid w:val="00580704"/>
    <w:rsid w:val="00581BF8"/>
    <w:rsid w:val="00585301"/>
    <w:rsid w:val="0058655C"/>
    <w:rsid w:val="00590478"/>
    <w:rsid w:val="00590848"/>
    <w:rsid w:val="00591C4F"/>
    <w:rsid w:val="00596498"/>
    <w:rsid w:val="005A1F07"/>
    <w:rsid w:val="005A214C"/>
    <w:rsid w:val="005A33BA"/>
    <w:rsid w:val="005A3E58"/>
    <w:rsid w:val="005A51EF"/>
    <w:rsid w:val="005A5DFE"/>
    <w:rsid w:val="005A61E1"/>
    <w:rsid w:val="005A6EDA"/>
    <w:rsid w:val="005B118C"/>
    <w:rsid w:val="005B18FE"/>
    <w:rsid w:val="005B32B1"/>
    <w:rsid w:val="005B4D78"/>
    <w:rsid w:val="005B55D1"/>
    <w:rsid w:val="005C0B04"/>
    <w:rsid w:val="005C3805"/>
    <w:rsid w:val="005C7D0B"/>
    <w:rsid w:val="005D0CF6"/>
    <w:rsid w:val="005D2965"/>
    <w:rsid w:val="005D3E6B"/>
    <w:rsid w:val="005D5DBB"/>
    <w:rsid w:val="005D6E3B"/>
    <w:rsid w:val="005D77A5"/>
    <w:rsid w:val="005D7E1F"/>
    <w:rsid w:val="005E2769"/>
    <w:rsid w:val="005E375F"/>
    <w:rsid w:val="005E623F"/>
    <w:rsid w:val="005E7B6C"/>
    <w:rsid w:val="005F13D5"/>
    <w:rsid w:val="005F489F"/>
    <w:rsid w:val="006009E8"/>
    <w:rsid w:val="00603204"/>
    <w:rsid w:val="00603392"/>
    <w:rsid w:val="00610B03"/>
    <w:rsid w:val="00611A58"/>
    <w:rsid w:val="006121DC"/>
    <w:rsid w:val="006122FA"/>
    <w:rsid w:val="00617066"/>
    <w:rsid w:val="00621900"/>
    <w:rsid w:val="006248B8"/>
    <w:rsid w:val="00626276"/>
    <w:rsid w:val="006309F1"/>
    <w:rsid w:val="006362D5"/>
    <w:rsid w:val="00637CE2"/>
    <w:rsid w:val="006408D9"/>
    <w:rsid w:val="00642552"/>
    <w:rsid w:val="006464D5"/>
    <w:rsid w:val="00650351"/>
    <w:rsid w:val="006521D3"/>
    <w:rsid w:val="00656178"/>
    <w:rsid w:val="00660317"/>
    <w:rsid w:val="00662956"/>
    <w:rsid w:val="00665CE8"/>
    <w:rsid w:val="006717D5"/>
    <w:rsid w:val="00673A82"/>
    <w:rsid w:val="00674755"/>
    <w:rsid w:val="006748DC"/>
    <w:rsid w:val="00674F53"/>
    <w:rsid w:val="006842B6"/>
    <w:rsid w:val="006855F4"/>
    <w:rsid w:val="006858C9"/>
    <w:rsid w:val="00690EF7"/>
    <w:rsid w:val="00691AB9"/>
    <w:rsid w:val="00692FD2"/>
    <w:rsid w:val="006946DD"/>
    <w:rsid w:val="00695526"/>
    <w:rsid w:val="006A1466"/>
    <w:rsid w:val="006A1B4C"/>
    <w:rsid w:val="006A25C3"/>
    <w:rsid w:val="006A7634"/>
    <w:rsid w:val="006B43FD"/>
    <w:rsid w:val="006B5E57"/>
    <w:rsid w:val="006C12B6"/>
    <w:rsid w:val="006D13ED"/>
    <w:rsid w:val="006D3FDD"/>
    <w:rsid w:val="006D611E"/>
    <w:rsid w:val="006E0C37"/>
    <w:rsid w:val="006E3642"/>
    <w:rsid w:val="006E4877"/>
    <w:rsid w:val="006E4B69"/>
    <w:rsid w:val="006E5082"/>
    <w:rsid w:val="006E7D3C"/>
    <w:rsid w:val="006F4318"/>
    <w:rsid w:val="006F78B5"/>
    <w:rsid w:val="00700385"/>
    <w:rsid w:val="00702E31"/>
    <w:rsid w:val="00704E97"/>
    <w:rsid w:val="00712ABC"/>
    <w:rsid w:val="00712E49"/>
    <w:rsid w:val="00715AF2"/>
    <w:rsid w:val="00723B92"/>
    <w:rsid w:val="007247AE"/>
    <w:rsid w:val="00725DE8"/>
    <w:rsid w:val="00727071"/>
    <w:rsid w:val="007274F0"/>
    <w:rsid w:val="00731130"/>
    <w:rsid w:val="0073209C"/>
    <w:rsid w:val="00735157"/>
    <w:rsid w:val="007406EE"/>
    <w:rsid w:val="0074412F"/>
    <w:rsid w:val="00745129"/>
    <w:rsid w:val="007474BD"/>
    <w:rsid w:val="00747FF8"/>
    <w:rsid w:val="007503A1"/>
    <w:rsid w:val="007521D3"/>
    <w:rsid w:val="007544A2"/>
    <w:rsid w:val="0075610F"/>
    <w:rsid w:val="007566EC"/>
    <w:rsid w:val="0075705C"/>
    <w:rsid w:val="00757EAF"/>
    <w:rsid w:val="00763363"/>
    <w:rsid w:val="00765107"/>
    <w:rsid w:val="0076562D"/>
    <w:rsid w:val="007669ED"/>
    <w:rsid w:val="007722B7"/>
    <w:rsid w:val="007746AA"/>
    <w:rsid w:val="0077520C"/>
    <w:rsid w:val="007754AA"/>
    <w:rsid w:val="007762EF"/>
    <w:rsid w:val="00786AEA"/>
    <w:rsid w:val="00786C01"/>
    <w:rsid w:val="007927E4"/>
    <w:rsid w:val="007960E9"/>
    <w:rsid w:val="0079796F"/>
    <w:rsid w:val="007A5CA6"/>
    <w:rsid w:val="007B5BCC"/>
    <w:rsid w:val="007B71E1"/>
    <w:rsid w:val="007B75B4"/>
    <w:rsid w:val="007C06F4"/>
    <w:rsid w:val="007C2D90"/>
    <w:rsid w:val="007C62AA"/>
    <w:rsid w:val="007D3B9C"/>
    <w:rsid w:val="007D4974"/>
    <w:rsid w:val="007D7ADB"/>
    <w:rsid w:val="007E3C67"/>
    <w:rsid w:val="007E553D"/>
    <w:rsid w:val="007E5822"/>
    <w:rsid w:val="007F40A4"/>
    <w:rsid w:val="007F6F5C"/>
    <w:rsid w:val="00800BC5"/>
    <w:rsid w:val="00801FAF"/>
    <w:rsid w:val="00803D05"/>
    <w:rsid w:val="00804B81"/>
    <w:rsid w:val="00806490"/>
    <w:rsid w:val="00807D4B"/>
    <w:rsid w:val="00824D68"/>
    <w:rsid w:val="00834AD2"/>
    <w:rsid w:val="00834D40"/>
    <w:rsid w:val="008353BA"/>
    <w:rsid w:val="008379CE"/>
    <w:rsid w:val="008379CF"/>
    <w:rsid w:val="00840170"/>
    <w:rsid w:val="00840B86"/>
    <w:rsid w:val="008428F1"/>
    <w:rsid w:val="00855ABD"/>
    <w:rsid w:val="008566A7"/>
    <w:rsid w:val="00866B03"/>
    <w:rsid w:val="00870AFC"/>
    <w:rsid w:val="00870FF0"/>
    <w:rsid w:val="00874764"/>
    <w:rsid w:val="008779C6"/>
    <w:rsid w:val="00881FA8"/>
    <w:rsid w:val="008834CC"/>
    <w:rsid w:val="00890198"/>
    <w:rsid w:val="00894176"/>
    <w:rsid w:val="00896713"/>
    <w:rsid w:val="008A197F"/>
    <w:rsid w:val="008A441D"/>
    <w:rsid w:val="008A6429"/>
    <w:rsid w:val="008A659B"/>
    <w:rsid w:val="008B4B5F"/>
    <w:rsid w:val="008B59D2"/>
    <w:rsid w:val="008C2C61"/>
    <w:rsid w:val="008D0F2A"/>
    <w:rsid w:val="008D0FF0"/>
    <w:rsid w:val="008D2ADC"/>
    <w:rsid w:val="008D3027"/>
    <w:rsid w:val="008D3FBD"/>
    <w:rsid w:val="008D4977"/>
    <w:rsid w:val="008D5230"/>
    <w:rsid w:val="008D55FB"/>
    <w:rsid w:val="008E0B06"/>
    <w:rsid w:val="008F03AD"/>
    <w:rsid w:val="008F0DD9"/>
    <w:rsid w:val="008F79D6"/>
    <w:rsid w:val="0090118E"/>
    <w:rsid w:val="00903150"/>
    <w:rsid w:val="00910EB2"/>
    <w:rsid w:val="009170B9"/>
    <w:rsid w:val="00921F36"/>
    <w:rsid w:val="00922279"/>
    <w:rsid w:val="00922C22"/>
    <w:rsid w:val="009236F0"/>
    <w:rsid w:val="0092792F"/>
    <w:rsid w:val="00930287"/>
    <w:rsid w:val="00932021"/>
    <w:rsid w:val="00933800"/>
    <w:rsid w:val="00935DB0"/>
    <w:rsid w:val="00937525"/>
    <w:rsid w:val="0093752C"/>
    <w:rsid w:val="00943DC2"/>
    <w:rsid w:val="00950BFE"/>
    <w:rsid w:val="00950DF0"/>
    <w:rsid w:val="00951DF2"/>
    <w:rsid w:val="009535F1"/>
    <w:rsid w:val="0095512E"/>
    <w:rsid w:val="009614F3"/>
    <w:rsid w:val="00962394"/>
    <w:rsid w:val="00963DB6"/>
    <w:rsid w:val="00965003"/>
    <w:rsid w:val="0096534D"/>
    <w:rsid w:val="0096694B"/>
    <w:rsid w:val="0097075E"/>
    <w:rsid w:val="00970B30"/>
    <w:rsid w:val="00972DB2"/>
    <w:rsid w:val="009748A6"/>
    <w:rsid w:val="009764BA"/>
    <w:rsid w:val="0098166F"/>
    <w:rsid w:val="0098198B"/>
    <w:rsid w:val="00984CD7"/>
    <w:rsid w:val="0098654B"/>
    <w:rsid w:val="00990012"/>
    <w:rsid w:val="00990170"/>
    <w:rsid w:val="00992B5B"/>
    <w:rsid w:val="00993AE1"/>
    <w:rsid w:val="00994452"/>
    <w:rsid w:val="00995CF7"/>
    <w:rsid w:val="009A5A8F"/>
    <w:rsid w:val="009A5B20"/>
    <w:rsid w:val="009A62C9"/>
    <w:rsid w:val="009A6AA0"/>
    <w:rsid w:val="009A6DE4"/>
    <w:rsid w:val="009A74FD"/>
    <w:rsid w:val="009B088D"/>
    <w:rsid w:val="009B1F8C"/>
    <w:rsid w:val="009B229C"/>
    <w:rsid w:val="009B25C0"/>
    <w:rsid w:val="009B4322"/>
    <w:rsid w:val="009B6B0E"/>
    <w:rsid w:val="009C58E8"/>
    <w:rsid w:val="009D0D73"/>
    <w:rsid w:val="009D3219"/>
    <w:rsid w:val="009D619B"/>
    <w:rsid w:val="009E2F85"/>
    <w:rsid w:val="009E42E2"/>
    <w:rsid w:val="009E44FD"/>
    <w:rsid w:val="009E4E51"/>
    <w:rsid w:val="009E4FAE"/>
    <w:rsid w:val="009F245C"/>
    <w:rsid w:val="009F3BD0"/>
    <w:rsid w:val="00A060D9"/>
    <w:rsid w:val="00A06C02"/>
    <w:rsid w:val="00A07B71"/>
    <w:rsid w:val="00A1047D"/>
    <w:rsid w:val="00A121C6"/>
    <w:rsid w:val="00A12A16"/>
    <w:rsid w:val="00A20DD6"/>
    <w:rsid w:val="00A24FA0"/>
    <w:rsid w:val="00A2743C"/>
    <w:rsid w:val="00A276AE"/>
    <w:rsid w:val="00A35184"/>
    <w:rsid w:val="00A35C30"/>
    <w:rsid w:val="00A400F7"/>
    <w:rsid w:val="00A4177F"/>
    <w:rsid w:val="00A4376C"/>
    <w:rsid w:val="00A44670"/>
    <w:rsid w:val="00A46321"/>
    <w:rsid w:val="00A47836"/>
    <w:rsid w:val="00A478E7"/>
    <w:rsid w:val="00A47A49"/>
    <w:rsid w:val="00A47C98"/>
    <w:rsid w:val="00A520A2"/>
    <w:rsid w:val="00A54545"/>
    <w:rsid w:val="00A547B4"/>
    <w:rsid w:val="00A554D3"/>
    <w:rsid w:val="00A5784F"/>
    <w:rsid w:val="00A63D7C"/>
    <w:rsid w:val="00A66EE0"/>
    <w:rsid w:val="00A70AE3"/>
    <w:rsid w:val="00A7567F"/>
    <w:rsid w:val="00A7659D"/>
    <w:rsid w:val="00A77914"/>
    <w:rsid w:val="00A77AAE"/>
    <w:rsid w:val="00A8037B"/>
    <w:rsid w:val="00A8092E"/>
    <w:rsid w:val="00A84319"/>
    <w:rsid w:val="00A84980"/>
    <w:rsid w:val="00A86273"/>
    <w:rsid w:val="00A95545"/>
    <w:rsid w:val="00AA2E67"/>
    <w:rsid w:val="00AA2F83"/>
    <w:rsid w:val="00AA391B"/>
    <w:rsid w:val="00AA52CA"/>
    <w:rsid w:val="00AB059D"/>
    <w:rsid w:val="00AB09FE"/>
    <w:rsid w:val="00AB2940"/>
    <w:rsid w:val="00AB583E"/>
    <w:rsid w:val="00AB5DA6"/>
    <w:rsid w:val="00AC2F4D"/>
    <w:rsid w:val="00AD34F2"/>
    <w:rsid w:val="00AD3521"/>
    <w:rsid w:val="00AD7031"/>
    <w:rsid w:val="00AE54DE"/>
    <w:rsid w:val="00AE6C9D"/>
    <w:rsid w:val="00AF0218"/>
    <w:rsid w:val="00AF0244"/>
    <w:rsid w:val="00AF03EE"/>
    <w:rsid w:val="00AF590E"/>
    <w:rsid w:val="00AF5ED3"/>
    <w:rsid w:val="00AF6439"/>
    <w:rsid w:val="00AF725A"/>
    <w:rsid w:val="00AF7761"/>
    <w:rsid w:val="00B006DC"/>
    <w:rsid w:val="00B01C67"/>
    <w:rsid w:val="00B026EA"/>
    <w:rsid w:val="00B05C14"/>
    <w:rsid w:val="00B12E5C"/>
    <w:rsid w:val="00B15946"/>
    <w:rsid w:val="00B15A6A"/>
    <w:rsid w:val="00B16E27"/>
    <w:rsid w:val="00B17D90"/>
    <w:rsid w:val="00B2026B"/>
    <w:rsid w:val="00B224D8"/>
    <w:rsid w:val="00B256EF"/>
    <w:rsid w:val="00B33952"/>
    <w:rsid w:val="00B468FA"/>
    <w:rsid w:val="00B51405"/>
    <w:rsid w:val="00B53835"/>
    <w:rsid w:val="00B5463D"/>
    <w:rsid w:val="00B62401"/>
    <w:rsid w:val="00B62B44"/>
    <w:rsid w:val="00B653EF"/>
    <w:rsid w:val="00B67EC2"/>
    <w:rsid w:val="00B707BF"/>
    <w:rsid w:val="00B72D44"/>
    <w:rsid w:val="00B76CAE"/>
    <w:rsid w:val="00B779D8"/>
    <w:rsid w:val="00B8076F"/>
    <w:rsid w:val="00B80BCE"/>
    <w:rsid w:val="00B8421E"/>
    <w:rsid w:val="00B94AFA"/>
    <w:rsid w:val="00B94B72"/>
    <w:rsid w:val="00B967B2"/>
    <w:rsid w:val="00B96ECA"/>
    <w:rsid w:val="00B97832"/>
    <w:rsid w:val="00BA5654"/>
    <w:rsid w:val="00BB0C90"/>
    <w:rsid w:val="00BB11F6"/>
    <w:rsid w:val="00BB15D0"/>
    <w:rsid w:val="00BB4C1F"/>
    <w:rsid w:val="00BB5DBB"/>
    <w:rsid w:val="00BC16BA"/>
    <w:rsid w:val="00BC3106"/>
    <w:rsid w:val="00BD2641"/>
    <w:rsid w:val="00BD55C5"/>
    <w:rsid w:val="00BE0477"/>
    <w:rsid w:val="00BE06CF"/>
    <w:rsid w:val="00BE4432"/>
    <w:rsid w:val="00BE5BCA"/>
    <w:rsid w:val="00BF3DDD"/>
    <w:rsid w:val="00BF7C48"/>
    <w:rsid w:val="00C038B2"/>
    <w:rsid w:val="00C10170"/>
    <w:rsid w:val="00C10211"/>
    <w:rsid w:val="00C1100F"/>
    <w:rsid w:val="00C1534D"/>
    <w:rsid w:val="00C16E79"/>
    <w:rsid w:val="00C22BBF"/>
    <w:rsid w:val="00C23C89"/>
    <w:rsid w:val="00C25336"/>
    <w:rsid w:val="00C30FB8"/>
    <w:rsid w:val="00C3198A"/>
    <w:rsid w:val="00C335B5"/>
    <w:rsid w:val="00C3612C"/>
    <w:rsid w:val="00C42C0F"/>
    <w:rsid w:val="00C50768"/>
    <w:rsid w:val="00C50FC2"/>
    <w:rsid w:val="00C53D15"/>
    <w:rsid w:val="00C543FA"/>
    <w:rsid w:val="00C54DBF"/>
    <w:rsid w:val="00C5756C"/>
    <w:rsid w:val="00C61098"/>
    <w:rsid w:val="00C614A4"/>
    <w:rsid w:val="00C64B55"/>
    <w:rsid w:val="00C65174"/>
    <w:rsid w:val="00C67079"/>
    <w:rsid w:val="00C679BD"/>
    <w:rsid w:val="00C7110F"/>
    <w:rsid w:val="00C738A8"/>
    <w:rsid w:val="00C744C0"/>
    <w:rsid w:val="00C77D44"/>
    <w:rsid w:val="00C85B7A"/>
    <w:rsid w:val="00C85C53"/>
    <w:rsid w:val="00C87021"/>
    <w:rsid w:val="00C871EB"/>
    <w:rsid w:val="00C90E59"/>
    <w:rsid w:val="00C91187"/>
    <w:rsid w:val="00C95E88"/>
    <w:rsid w:val="00C96427"/>
    <w:rsid w:val="00C97286"/>
    <w:rsid w:val="00CA1040"/>
    <w:rsid w:val="00CA55B6"/>
    <w:rsid w:val="00CB1DC3"/>
    <w:rsid w:val="00CB375F"/>
    <w:rsid w:val="00CB3E66"/>
    <w:rsid w:val="00CC3E86"/>
    <w:rsid w:val="00CC4625"/>
    <w:rsid w:val="00CD1A8B"/>
    <w:rsid w:val="00CD604B"/>
    <w:rsid w:val="00CE4087"/>
    <w:rsid w:val="00CE43EE"/>
    <w:rsid w:val="00CE4804"/>
    <w:rsid w:val="00CE688C"/>
    <w:rsid w:val="00CF472D"/>
    <w:rsid w:val="00CF6A4C"/>
    <w:rsid w:val="00CF7A92"/>
    <w:rsid w:val="00D004C9"/>
    <w:rsid w:val="00D02A6F"/>
    <w:rsid w:val="00D03801"/>
    <w:rsid w:val="00D0523F"/>
    <w:rsid w:val="00D12FA8"/>
    <w:rsid w:val="00D15662"/>
    <w:rsid w:val="00D16793"/>
    <w:rsid w:val="00D208FF"/>
    <w:rsid w:val="00D216A6"/>
    <w:rsid w:val="00D21BA7"/>
    <w:rsid w:val="00D26B2A"/>
    <w:rsid w:val="00D31DF0"/>
    <w:rsid w:val="00D36AD5"/>
    <w:rsid w:val="00D41E6B"/>
    <w:rsid w:val="00D42B67"/>
    <w:rsid w:val="00D440D1"/>
    <w:rsid w:val="00D44865"/>
    <w:rsid w:val="00D4661A"/>
    <w:rsid w:val="00D473D7"/>
    <w:rsid w:val="00D52CE5"/>
    <w:rsid w:val="00D531AE"/>
    <w:rsid w:val="00D5496C"/>
    <w:rsid w:val="00D551DC"/>
    <w:rsid w:val="00D55836"/>
    <w:rsid w:val="00D562B6"/>
    <w:rsid w:val="00D5713F"/>
    <w:rsid w:val="00D57F21"/>
    <w:rsid w:val="00D62E8E"/>
    <w:rsid w:val="00D70037"/>
    <w:rsid w:val="00D70F21"/>
    <w:rsid w:val="00D75832"/>
    <w:rsid w:val="00D75AFE"/>
    <w:rsid w:val="00D75C6F"/>
    <w:rsid w:val="00D83B02"/>
    <w:rsid w:val="00D83E95"/>
    <w:rsid w:val="00D8400F"/>
    <w:rsid w:val="00D840C6"/>
    <w:rsid w:val="00D85317"/>
    <w:rsid w:val="00D877EE"/>
    <w:rsid w:val="00D916F7"/>
    <w:rsid w:val="00D91BE2"/>
    <w:rsid w:val="00DB2C86"/>
    <w:rsid w:val="00DB3343"/>
    <w:rsid w:val="00DB49DA"/>
    <w:rsid w:val="00DB5830"/>
    <w:rsid w:val="00DB6D19"/>
    <w:rsid w:val="00DB745C"/>
    <w:rsid w:val="00DC2686"/>
    <w:rsid w:val="00DC2D68"/>
    <w:rsid w:val="00DC5899"/>
    <w:rsid w:val="00DD2792"/>
    <w:rsid w:val="00DD2DEA"/>
    <w:rsid w:val="00DD462B"/>
    <w:rsid w:val="00DD5170"/>
    <w:rsid w:val="00DD7028"/>
    <w:rsid w:val="00DE4683"/>
    <w:rsid w:val="00DE4B5C"/>
    <w:rsid w:val="00DE7A31"/>
    <w:rsid w:val="00DE7B88"/>
    <w:rsid w:val="00DF0022"/>
    <w:rsid w:val="00DF2C05"/>
    <w:rsid w:val="00E004D2"/>
    <w:rsid w:val="00E04022"/>
    <w:rsid w:val="00E07D57"/>
    <w:rsid w:val="00E11FF1"/>
    <w:rsid w:val="00E14988"/>
    <w:rsid w:val="00E171F7"/>
    <w:rsid w:val="00E176BA"/>
    <w:rsid w:val="00E17DF1"/>
    <w:rsid w:val="00E2197D"/>
    <w:rsid w:val="00E22153"/>
    <w:rsid w:val="00E25455"/>
    <w:rsid w:val="00E25777"/>
    <w:rsid w:val="00E26645"/>
    <w:rsid w:val="00E316B3"/>
    <w:rsid w:val="00E36F57"/>
    <w:rsid w:val="00E41C26"/>
    <w:rsid w:val="00E42D9C"/>
    <w:rsid w:val="00E44422"/>
    <w:rsid w:val="00E44D5F"/>
    <w:rsid w:val="00E45F48"/>
    <w:rsid w:val="00E462D0"/>
    <w:rsid w:val="00E46655"/>
    <w:rsid w:val="00E534B8"/>
    <w:rsid w:val="00E545C8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833DE"/>
    <w:rsid w:val="00E84F56"/>
    <w:rsid w:val="00E8637D"/>
    <w:rsid w:val="00E87C89"/>
    <w:rsid w:val="00E9188B"/>
    <w:rsid w:val="00E91FA6"/>
    <w:rsid w:val="00E95990"/>
    <w:rsid w:val="00E96695"/>
    <w:rsid w:val="00E96E67"/>
    <w:rsid w:val="00EA3280"/>
    <w:rsid w:val="00EA372C"/>
    <w:rsid w:val="00EA44F9"/>
    <w:rsid w:val="00EA6011"/>
    <w:rsid w:val="00EA73E0"/>
    <w:rsid w:val="00EA7BA9"/>
    <w:rsid w:val="00EB5914"/>
    <w:rsid w:val="00EB6804"/>
    <w:rsid w:val="00EC0F4F"/>
    <w:rsid w:val="00EC225A"/>
    <w:rsid w:val="00EC35E5"/>
    <w:rsid w:val="00EC4D3B"/>
    <w:rsid w:val="00EC65A5"/>
    <w:rsid w:val="00EC6660"/>
    <w:rsid w:val="00ED0859"/>
    <w:rsid w:val="00ED138C"/>
    <w:rsid w:val="00ED1CFD"/>
    <w:rsid w:val="00EE164D"/>
    <w:rsid w:val="00EE286A"/>
    <w:rsid w:val="00EE4479"/>
    <w:rsid w:val="00EE52EB"/>
    <w:rsid w:val="00EE67CA"/>
    <w:rsid w:val="00EF007A"/>
    <w:rsid w:val="00EF2151"/>
    <w:rsid w:val="00EF24B6"/>
    <w:rsid w:val="00EF74F5"/>
    <w:rsid w:val="00F00EC3"/>
    <w:rsid w:val="00F023CC"/>
    <w:rsid w:val="00F07428"/>
    <w:rsid w:val="00F1084E"/>
    <w:rsid w:val="00F10CD6"/>
    <w:rsid w:val="00F1100A"/>
    <w:rsid w:val="00F13F61"/>
    <w:rsid w:val="00F143A3"/>
    <w:rsid w:val="00F15003"/>
    <w:rsid w:val="00F152C7"/>
    <w:rsid w:val="00F15BB5"/>
    <w:rsid w:val="00F16131"/>
    <w:rsid w:val="00F226D0"/>
    <w:rsid w:val="00F22966"/>
    <w:rsid w:val="00F26899"/>
    <w:rsid w:val="00F27635"/>
    <w:rsid w:val="00F3182D"/>
    <w:rsid w:val="00F526A9"/>
    <w:rsid w:val="00F52C22"/>
    <w:rsid w:val="00F602A6"/>
    <w:rsid w:val="00F6216B"/>
    <w:rsid w:val="00F6646A"/>
    <w:rsid w:val="00F7243E"/>
    <w:rsid w:val="00F7277B"/>
    <w:rsid w:val="00F74379"/>
    <w:rsid w:val="00F84CF2"/>
    <w:rsid w:val="00F865EE"/>
    <w:rsid w:val="00F87707"/>
    <w:rsid w:val="00F904F1"/>
    <w:rsid w:val="00F90D11"/>
    <w:rsid w:val="00F91382"/>
    <w:rsid w:val="00F94B32"/>
    <w:rsid w:val="00FB086A"/>
    <w:rsid w:val="00FB3D41"/>
    <w:rsid w:val="00FB471A"/>
    <w:rsid w:val="00FC18C8"/>
    <w:rsid w:val="00FC3065"/>
    <w:rsid w:val="00FC3EAD"/>
    <w:rsid w:val="00FD2AF2"/>
    <w:rsid w:val="00FD2FD5"/>
    <w:rsid w:val="00FD6AF6"/>
    <w:rsid w:val="00FD6E2F"/>
    <w:rsid w:val="00FE0BE4"/>
    <w:rsid w:val="00FE1C64"/>
    <w:rsid w:val="00FE22F4"/>
    <w:rsid w:val="00FE6ADA"/>
    <w:rsid w:val="00FF0D4A"/>
    <w:rsid w:val="00FF5195"/>
    <w:rsid w:val="00FF5EF5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E41C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List Paragraph"/>
    <w:basedOn w:val="a"/>
    <w:uiPriority w:val="34"/>
    <w:qFormat/>
    <w:rsid w:val="00E41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FC41-4CAF-4311-BD4B-80018F3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5</cp:revision>
  <cp:lastPrinted>2018-03-02T05:46:00Z</cp:lastPrinted>
  <dcterms:created xsi:type="dcterms:W3CDTF">2018-03-02T05:49:00Z</dcterms:created>
  <dcterms:modified xsi:type="dcterms:W3CDTF">2018-03-05T01:52:00Z</dcterms:modified>
</cp:coreProperties>
</file>