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89CF" w14:textId="77777777" w:rsidR="003B0A12" w:rsidRDefault="00513B95" w:rsidP="003B0A12">
      <w:pPr>
        <w:jc w:val="center"/>
        <w:rPr>
          <w:rFonts w:ascii="ＭＳ 明朝" w:eastAsia="ＭＳ 明朝" w:hAnsi="ＭＳ 明朝"/>
          <w:sz w:val="24"/>
        </w:rPr>
      </w:pPr>
      <w:r w:rsidRPr="00740B40">
        <w:rPr>
          <w:rFonts w:ascii="ＭＳ 明朝" w:eastAsia="ＭＳ 明朝" w:hAnsi="ＭＳ 明朝" w:hint="eastAsia"/>
          <w:sz w:val="24"/>
        </w:rPr>
        <w:t>大阪府教育委員会障害を理由とする差別の解消の推進に関する</w:t>
      </w:r>
      <w:r w:rsidR="001877E8" w:rsidRPr="00740B40">
        <w:rPr>
          <w:rFonts w:ascii="ＭＳ 明朝" w:eastAsia="ＭＳ 明朝" w:hAnsi="ＭＳ 明朝" w:hint="eastAsia"/>
          <w:sz w:val="24"/>
        </w:rPr>
        <w:t>職員</w:t>
      </w:r>
      <w:r w:rsidR="00CD464D" w:rsidRPr="00740B40">
        <w:rPr>
          <w:rFonts w:ascii="ＭＳ 明朝" w:eastAsia="ＭＳ 明朝" w:hAnsi="ＭＳ 明朝" w:hint="eastAsia"/>
          <w:sz w:val="24"/>
        </w:rPr>
        <w:t>対応</w:t>
      </w:r>
      <w:r w:rsidRPr="00740B40">
        <w:rPr>
          <w:rFonts w:ascii="ＭＳ 明朝" w:eastAsia="ＭＳ 明朝" w:hAnsi="ＭＳ 明朝" w:hint="eastAsia"/>
          <w:sz w:val="24"/>
        </w:rPr>
        <w:t>規程</w:t>
      </w:r>
    </w:p>
    <w:p w14:paraId="2BAC7EA7" w14:textId="77777777" w:rsidR="0093386D" w:rsidRPr="00740B40" w:rsidRDefault="00513B95" w:rsidP="003B0A12">
      <w:pPr>
        <w:jc w:val="right"/>
        <w:rPr>
          <w:rFonts w:ascii="ＭＳ 明朝" w:eastAsia="ＭＳ 明朝" w:hAnsi="ＭＳ 明朝"/>
          <w:sz w:val="24"/>
        </w:rPr>
      </w:pPr>
      <w:r w:rsidRPr="00740B40">
        <w:rPr>
          <w:rFonts w:ascii="ＭＳ 明朝" w:eastAsia="ＭＳ 明朝" w:hAnsi="ＭＳ 明朝" w:hint="eastAsia"/>
          <w:sz w:val="24"/>
        </w:rPr>
        <w:t>（大阪府教育委員会訓令第</w:t>
      </w:r>
      <w:r w:rsidR="003B0A12">
        <w:rPr>
          <w:rFonts w:ascii="ＭＳ 明朝" w:eastAsia="ＭＳ 明朝" w:hAnsi="ＭＳ 明朝" w:hint="eastAsia"/>
          <w:sz w:val="24"/>
        </w:rPr>
        <w:t>十一</w:t>
      </w:r>
      <w:r w:rsidRPr="00740B40">
        <w:rPr>
          <w:rFonts w:ascii="ＭＳ 明朝" w:eastAsia="ＭＳ 明朝" w:hAnsi="ＭＳ 明朝" w:hint="eastAsia"/>
          <w:sz w:val="24"/>
        </w:rPr>
        <w:t>号）</w:t>
      </w:r>
    </w:p>
    <w:p w14:paraId="138385D7" w14:textId="77777777" w:rsidR="003B0A12" w:rsidRDefault="003B0A12" w:rsidP="003B0A12">
      <w:pPr>
        <w:ind w:right="960"/>
        <w:rPr>
          <w:kern w:val="0"/>
          <w:sz w:val="24"/>
        </w:rPr>
      </w:pPr>
    </w:p>
    <w:p w14:paraId="37B25349" w14:textId="77777777" w:rsidR="00513B95" w:rsidRPr="00740B40" w:rsidRDefault="003B0A12" w:rsidP="00016A12">
      <w:pPr>
        <w:jc w:val="right"/>
        <w:rPr>
          <w:sz w:val="24"/>
        </w:rPr>
      </w:pPr>
      <w:r w:rsidRPr="003B0A12">
        <w:rPr>
          <w:rFonts w:hint="eastAsia"/>
          <w:spacing w:val="30"/>
          <w:kern w:val="0"/>
          <w:sz w:val="24"/>
          <w:fitText w:val="1440" w:id="1145343744"/>
        </w:rPr>
        <w:t>教育庁</w:t>
      </w:r>
      <w:r w:rsidR="00016A12" w:rsidRPr="003B0A12">
        <w:rPr>
          <w:rFonts w:hint="eastAsia"/>
          <w:spacing w:val="30"/>
          <w:kern w:val="0"/>
          <w:sz w:val="24"/>
          <w:fitText w:val="1440" w:id="1145343744"/>
        </w:rPr>
        <w:t>一</w:t>
      </w:r>
      <w:r w:rsidR="00016A12" w:rsidRPr="003B0A12">
        <w:rPr>
          <w:rFonts w:hint="eastAsia"/>
          <w:kern w:val="0"/>
          <w:sz w:val="24"/>
          <w:fitText w:val="1440" w:id="1145343744"/>
        </w:rPr>
        <w:t>般</w:t>
      </w:r>
    </w:p>
    <w:p w14:paraId="4F31EA9D" w14:textId="77777777" w:rsidR="00016A12" w:rsidRPr="00740B40" w:rsidRDefault="00016A12" w:rsidP="00016A12">
      <w:pPr>
        <w:jc w:val="right"/>
        <w:rPr>
          <w:sz w:val="24"/>
        </w:rPr>
      </w:pPr>
      <w:r w:rsidRPr="003B0A12">
        <w:rPr>
          <w:rFonts w:hint="eastAsia"/>
          <w:spacing w:val="80"/>
          <w:kern w:val="0"/>
          <w:sz w:val="24"/>
          <w:fitText w:val="1440" w:id="1098558977"/>
        </w:rPr>
        <w:t>各学校</w:t>
      </w:r>
      <w:r w:rsidRPr="003B0A12">
        <w:rPr>
          <w:rFonts w:hint="eastAsia"/>
          <w:kern w:val="0"/>
          <w:sz w:val="24"/>
          <w:fitText w:val="1440" w:id="1098558977"/>
        </w:rPr>
        <w:t>長</w:t>
      </w:r>
    </w:p>
    <w:p w14:paraId="490273BC" w14:textId="77777777" w:rsidR="00016A12" w:rsidRPr="00740B40" w:rsidRDefault="00016A12" w:rsidP="00016A12">
      <w:pPr>
        <w:jc w:val="right"/>
        <w:rPr>
          <w:sz w:val="24"/>
        </w:rPr>
      </w:pPr>
      <w:r w:rsidRPr="00740B40">
        <w:rPr>
          <w:rFonts w:hint="eastAsia"/>
          <w:sz w:val="24"/>
        </w:rPr>
        <w:t>各館（所）長</w:t>
      </w:r>
    </w:p>
    <w:p w14:paraId="7E1EBFF2" w14:textId="77777777" w:rsidR="00513B95" w:rsidRPr="00740B40" w:rsidRDefault="00513B95" w:rsidP="00016A12">
      <w:pPr>
        <w:ind w:firstLineChars="100" w:firstLine="240"/>
        <w:rPr>
          <w:sz w:val="24"/>
        </w:rPr>
      </w:pPr>
      <w:r w:rsidRPr="00740B40">
        <w:rPr>
          <w:rFonts w:hint="eastAsia"/>
          <w:sz w:val="24"/>
        </w:rPr>
        <w:t>（</w:t>
      </w:r>
      <w:r w:rsidR="00016A12" w:rsidRPr="00740B40">
        <w:rPr>
          <w:rFonts w:hint="eastAsia"/>
          <w:sz w:val="24"/>
        </w:rPr>
        <w:t>趣旨</w:t>
      </w:r>
      <w:r w:rsidRPr="00740B40">
        <w:rPr>
          <w:rFonts w:hint="eastAsia"/>
          <w:sz w:val="24"/>
        </w:rPr>
        <w:t>）</w:t>
      </w:r>
    </w:p>
    <w:p w14:paraId="7CB6A025" w14:textId="77777777" w:rsidR="00513B95" w:rsidRPr="00740B40" w:rsidRDefault="00063B6C" w:rsidP="00EE6A79">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第一</w:t>
      </w:r>
      <w:r w:rsidR="00513B95" w:rsidRPr="00740B40">
        <w:rPr>
          <w:rFonts w:asciiTheme="minorEastAsia" w:hAnsiTheme="minorEastAsia" w:hint="eastAsia"/>
          <w:sz w:val="24"/>
          <w:szCs w:val="24"/>
        </w:rPr>
        <w:t>条　この規程は、障害を理由とする差別の解消の推進に関する法律（平成</w:t>
      </w:r>
      <w:r w:rsidR="00016A12" w:rsidRPr="00740B40">
        <w:rPr>
          <w:rFonts w:asciiTheme="minorEastAsia" w:hAnsiTheme="minorEastAsia" w:hint="eastAsia"/>
          <w:sz w:val="24"/>
          <w:szCs w:val="24"/>
        </w:rPr>
        <w:t>二十五</w:t>
      </w:r>
      <w:r w:rsidR="00513B95" w:rsidRPr="00740B40">
        <w:rPr>
          <w:rFonts w:asciiTheme="minorEastAsia" w:hAnsiTheme="minorEastAsia" w:hint="eastAsia"/>
          <w:sz w:val="24"/>
          <w:szCs w:val="24"/>
        </w:rPr>
        <w:t>年法律第</w:t>
      </w:r>
      <w:r w:rsidR="00016A12" w:rsidRPr="00740B40">
        <w:rPr>
          <w:rFonts w:asciiTheme="minorEastAsia" w:hAnsiTheme="minorEastAsia" w:hint="eastAsia"/>
          <w:sz w:val="24"/>
          <w:szCs w:val="24"/>
        </w:rPr>
        <w:t>六十五</w:t>
      </w:r>
      <w:r w:rsidR="00513B95" w:rsidRPr="00740B40">
        <w:rPr>
          <w:rFonts w:asciiTheme="minorEastAsia" w:hAnsiTheme="minorEastAsia" w:hint="eastAsia"/>
          <w:sz w:val="24"/>
          <w:szCs w:val="24"/>
        </w:rPr>
        <w:t>号。以下「法」という。）第</w:t>
      </w:r>
      <w:r w:rsidR="00016A12" w:rsidRPr="00740B40">
        <w:rPr>
          <w:rFonts w:asciiTheme="minorEastAsia" w:hAnsiTheme="minorEastAsia" w:hint="eastAsia"/>
          <w:sz w:val="24"/>
          <w:szCs w:val="24"/>
        </w:rPr>
        <w:t>十</w:t>
      </w:r>
      <w:r w:rsidR="00513B95" w:rsidRPr="00740B40">
        <w:rPr>
          <w:rFonts w:asciiTheme="minorEastAsia" w:hAnsiTheme="minorEastAsia" w:hint="eastAsia"/>
          <w:sz w:val="24"/>
          <w:szCs w:val="24"/>
        </w:rPr>
        <w:t>条第</w:t>
      </w:r>
      <w:r w:rsidR="00016A12" w:rsidRPr="00740B40">
        <w:rPr>
          <w:rFonts w:asciiTheme="minorEastAsia" w:hAnsiTheme="minorEastAsia" w:hint="eastAsia"/>
          <w:sz w:val="24"/>
          <w:szCs w:val="24"/>
        </w:rPr>
        <w:t>一</w:t>
      </w:r>
      <w:r w:rsidR="00513B95" w:rsidRPr="00740B40">
        <w:rPr>
          <w:rFonts w:asciiTheme="minorEastAsia" w:hAnsiTheme="minorEastAsia" w:hint="eastAsia"/>
          <w:sz w:val="24"/>
          <w:szCs w:val="24"/>
        </w:rPr>
        <w:t>項の規定に基づき、法第</w:t>
      </w:r>
      <w:r w:rsidR="00016A12" w:rsidRPr="00740B40">
        <w:rPr>
          <w:rFonts w:asciiTheme="minorEastAsia" w:hAnsiTheme="minorEastAsia" w:hint="eastAsia"/>
          <w:sz w:val="24"/>
          <w:szCs w:val="24"/>
        </w:rPr>
        <w:t>七</w:t>
      </w:r>
      <w:r w:rsidR="00513B95" w:rsidRPr="00740B40">
        <w:rPr>
          <w:rFonts w:asciiTheme="minorEastAsia" w:hAnsiTheme="minorEastAsia" w:hint="eastAsia"/>
          <w:sz w:val="24"/>
          <w:szCs w:val="24"/>
        </w:rPr>
        <w:t>条に規定する事項に関し職員が適切に対応するために必要な事項を定めるものとする。</w:t>
      </w:r>
    </w:p>
    <w:p w14:paraId="052AA7C0" w14:textId="77777777" w:rsidR="00513B95" w:rsidRPr="00740B40" w:rsidRDefault="00513B95" w:rsidP="00513B95">
      <w:pPr>
        <w:autoSpaceDE w:val="0"/>
        <w:autoSpaceDN w:val="0"/>
        <w:ind w:left="240" w:hangingChars="100" w:hanging="240"/>
        <w:rPr>
          <w:rFonts w:asciiTheme="minorEastAsia" w:hAnsiTheme="minorEastAsia"/>
          <w:sz w:val="24"/>
          <w:szCs w:val="24"/>
        </w:rPr>
      </w:pPr>
    </w:p>
    <w:p w14:paraId="5072316A" w14:textId="77777777" w:rsidR="00513B95" w:rsidRPr="00740B40" w:rsidRDefault="00513B95" w:rsidP="00063B6C">
      <w:pPr>
        <w:autoSpaceDE w:val="0"/>
        <w:autoSpaceDN w:val="0"/>
        <w:ind w:firstLineChars="100" w:firstLine="240"/>
        <w:rPr>
          <w:rFonts w:asciiTheme="minorEastAsia" w:hAnsiTheme="minorEastAsia"/>
          <w:sz w:val="24"/>
          <w:szCs w:val="24"/>
        </w:rPr>
      </w:pPr>
      <w:r w:rsidRPr="00740B40">
        <w:rPr>
          <w:rFonts w:asciiTheme="minorEastAsia" w:hAnsiTheme="minorEastAsia" w:hint="eastAsia"/>
          <w:sz w:val="24"/>
          <w:szCs w:val="24"/>
        </w:rPr>
        <w:t>（</w:t>
      </w:r>
      <w:r w:rsidR="001877E8" w:rsidRPr="00740B40">
        <w:rPr>
          <w:rFonts w:asciiTheme="minorEastAsia" w:hAnsiTheme="minorEastAsia" w:hint="eastAsia"/>
          <w:sz w:val="24"/>
          <w:szCs w:val="24"/>
        </w:rPr>
        <w:t>職員による</w:t>
      </w:r>
      <w:r w:rsidR="00063B6C" w:rsidRPr="00740B40">
        <w:rPr>
          <w:rFonts w:asciiTheme="minorEastAsia" w:hAnsiTheme="minorEastAsia" w:hint="eastAsia"/>
          <w:sz w:val="24"/>
          <w:szCs w:val="24"/>
        </w:rPr>
        <w:t>障害を理由とする差別の禁止</w:t>
      </w:r>
      <w:r w:rsidR="001877E8" w:rsidRPr="00740B40">
        <w:rPr>
          <w:rFonts w:asciiTheme="minorEastAsia" w:hAnsiTheme="minorEastAsia" w:hint="eastAsia"/>
          <w:sz w:val="24"/>
          <w:szCs w:val="24"/>
        </w:rPr>
        <w:t>等</w:t>
      </w:r>
      <w:r w:rsidRPr="00740B40">
        <w:rPr>
          <w:rFonts w:asciiTheme="minorEastAsia" w:hAnsiTheme="minorEastAsia" w:hint="eastAsia"/>
          <w:sz w:val="24"/>
          <w:szCs w:val="24"/>
        </w:rPr>
        <w:t>）</w:t>
      </w:r>
    </w:p>
    <w:p w14:paraId="47DE7FFB" w14:textId="77777777" w:rsidR="00513B95" w:rsidRPr="00740B40" w:rsidRDefault="00063B6C" w:rsidP="00513B95">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第二</w:t>
      </w:r>
      <w:r w:rsidR="00513B95" w:rsidRPr="00740B40">
        <w:rPr>
          <w:rFonts w:asciiTheme="minorEastAsia" w:hAnsiTheme="minorEastAsia" w:hint="eastAsia"/>
          <w:sz w:val="24"/>
          <w:szCs w:val="24"/>
        </w:rPr>
        <w:t>条　職員は、</w:t>
      </w:r>
      <w:r w:rsidRPr="00740B40">
        <w:rPr>
          <w:rFonts w:asciiTheme="minorEastAsia" w:hAnsiTheme="minorEastAsia" w:hint="eastAsia"/>
          <w:sz w:val="24"/>
          <w:szCs w:val="24"/>
        </w:rPr>
        <w:t>担任事務</w:t>
      </w:r>
      <w:r w:rsidR="00513B95" w:rsidRPr="00740B40">
        <w:rPr>
          <w:rFonts w:asciiTheme="minorEastAsia" w:hAnsiTheme="minorEastAsia" w:hint="eastAsia"/>
          <w:sz w:val="24"/>
          <w:szCs w:val="24"/>
        </w:rPr>
        <w:t>を行うに当たり、障害（</w:t>
      </w:r>
      <w:r w:rsidRPr="00740B40">
        <w:rPr>
          <w:rFonts w:asciiTheme="minorEastAsia" w:hAnsiTheme="minorEastAsia" w:hint="eastAsia"/>
          <w:sz w:val="24"/>
          <w:szCs w:val="24"/>
        </w:rPr>
        <w:t>法第二条第一号に規定する</w:t>
      </w:r>
      <w:r w:rsidR="00513B95" w:rsidRPr="00740B40">
        <w:rPr>
          <w:rFonts w:asciiTheme="minorEastAsia" w:hAnsiTheme="minorEastAsia" w:hint="eastAsia"/>
          <w:sz w:val="24"/>
          <w:szCs w:val="24"/>
        </w:rPr>
        <w:t>障害をいう。以下同じ。）を理由として、障害者（</w:t>
      </w:r>
      <w:r w:rsidRPr="00740B40">
        <w:rPr>
          <w:rFonts w:asciiTheme="minorEastAsia" w:hAnsiTheme="minorEastAsia" w:hint="eastAsia"/>
          <w:sz w:val="24"/>
          <w:szCs w:val="24"/>
        </w:rPr>
        <w:t>同号に規定する障害者をいう</w:t>
      </w:r>
      <w:r w:rsidR="00513B95" w:rsidRPr="00740B40">
        <w:rPr>
          <w:rFonts w:asciiTheme="minorEastAsia" w:hAnsiTheme="minorEastAsia" w:hint="eastAsia"/>
          <w:sz w:val="24"/>
          <w:szCs w:val="24"/>
        </w:rPr>
        <w:t>。以下同じ。）でない者と不当な差別的取扱いをすることにより、障害者の権利利益を侵害してはならない。</w:t>
      </w:r>
    </w:p>
    <w:p w14:paraId="3DE09D2C" w14:textId="77777777" w:rsidR="00513B95" w:rsidRPr="00740B40" w:rsidRDefault="00AE45A6" w:rsidP="005D1A1D">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 xml:space="preserve">２　</w:t>
      </w:r>
      <w:r w:rsidR="00513B95" w:rsidRPr="00740B40">
        <w:rPr>
          <w:rFonts w:asciiTheme="minorEastAsia" w:hAnsiTheme="minorEastAsia" w:hint="eastAsia"/>
          <w:sz w:val="24"/>
          <w:szCs w:val="24"/>
        </w:rPr>
        <w:t>職員は、</w:t>
      </w:r>
      <w:r w:rsidRPr="00740B40">
        <w:rPr>
          <w:rFonts w:asciiTheme="minorEastAsia" w:hAnsiTheme="minorEastAsia" w:hint="eastAsia"/>
          <w:sz w:val="24"/>
          <w:szCs w:val="24"/>
        </w:rPr>
        <w:t>担任事務</w:t>
      </w:r>
      <w:r w:rsidR="00513B95" w:rsidRPr="00740B40">
        <w:rPr>
          <w:rFonts w:asciiTheme="minorEastAsia" w:hAnsiTheme="minorEastAsia" w:hint="eastAsia"/>
          <w:sz w:val="24"/>
          <w:szCs w:val="24"/>
        </w:rPr>
        <w:t>を行うに当たり、障害者から現に社会的障壁</w:t>
      </w:r>
      <w:r w:rsidRPr="00740B40">
        <w:rPr>
          <w:rFonts w:asciiTheme="minorEastAsia" w:hAnsiTheme="minorEastAsia" w:hint="eastAsia"/>
          <w:sz w:val="24"/>
          <w:szCs w:val="24"/>
        </w:rPr>
        <w:t>（法第二条第二号に規定する社会的障壁をいう。以下同じ。）</w:t>
      </w:r>
      <w:r w:rsidR="00513B95" w:rsidRPr="00740B40">
        <w:rPr>
          <w:rFonts w:asciiTheme="minorEastAsia" w:hAnsiTheme="minorEastAsia" w:hint="eastAsia"/>
          <w:sz w:val="24"/>
          <w:szCs w:val="24"/>
        </w:rPr>
        <w:t>の除去を必要としている旨の意思の表明があった場合において、その実施に伴う負担が過重でないときは、障害者の権利利益を侵害することとならないよう、当該障害者の性別、年齢及び</w:t>
      </w:r>
      <w:r w:rsidR="00536A65" w:rsidRPr="00740B40">
        <w:rPr>
          <w:rFonts w:asciiTheme="minorEastAsia" w:hAnsiTheme="minorEastAsia" w:hint="eastAsia"/>
          <w:sz w:val="24"/>
          <w:szCs w:val="24"/>
        </w:rPr>
        <w:t>障害</w:t>
      </w:r>
      <w:r w:rsidR="00513B95" w:rsidRPr="00740B40">
        <w:rPr>
          <w:rFonts w:asciiTheme="minorEastAsia" w:hAnsiTheme="minorEastAsia" w:hint="eastAsia"/>
          <w:sz w:val="24"/>
          <w:szCs w:val="24"/>
        </w:rPr>
        <w:t>の状態に応じて、社会的障壁の除去の実施について必要かつ合理的な配慮をしなければならない。</w:t>
      </w:r>
    </w:p>
    <w:p w14:paraId="6CFA646B" w14:textId="77777777" w:rsidR="00754710" w:rsidRPr="00740B40" w:rsidRDefault="00754710" w:rsidP="00754710">
      <w:pPr>
        <w:autoSpaceDE w:val="0"/>
        <w:autoSpaceDN w:val="0"/>
        <w:rPr>
          <w:rFonts w:asciiTheme="minorEastAsia" w:hAnsiTheme="minorEastAsia"/>
          <w:sz w:val="24"/>
          <w:szCs w:val="24"/>
        </w:rPr>
      </w:pPr>
    </w:p>
    <w:p w14:paraId="5CEB48FE" w14:textId="77777777" w:rsidR="00513B95" w:rsidRPr="00740B40" w:rsidRDefault="00513B95" w:rsidP="00754710">
      <w:pPr>
        <w:autoSpaceDE w:val="0"/>
        <w:autoSpaceDN w:val="0"/>
        <w:ind w:firstLineChars="100" w:firstLine="240"/>
        <w:rPr>
          <w:rFonts w:asciiTheme="minorEastAsia" w:hAnsiTheme="minorEastAsia"/>
          <w:sz w:val="24"/>
          <w:szCs w:val="24"/>
        </w:rPr>
      </w:pPr>
      <w:r w:rsidRPr="00740B40">
        <w:rPr>
          <w:rFonts w:asciiTheme="minorEastAsia" w:hAnsiTheme="minorEastAsia" w:hint="eastAsia"/>
          <w:sz w:val="24"/>
          <w:szCs w:val="24"/>
        </w:rPr>
        <w:t>（所属長</w:t>
      </w:r>
      <w:r w:rsidR="001877E8" w:rsidRPr="00740B40">
        <w:rPr>
          <w:rFonts w:asciiTheme="minorEastAsia" w:hAnsiTheme="minorEastAsia" w:hint="eastAsia"/>
          <w:sz w:val="24"/>
          <w:szCs w:val="24"/>
        </w:rPr>
        <w:t>における</w:t>
      </w:r>
      <w:r w:rsidR="00754710" w:rsidRPr="00740B40">
        <w:rPr>
          <w:rFonts w:asciiTheme="minorEastAsia" w:hAnsiTheme="minorEastAsia" w:hint="eastAsia"/>
          <w:sz w:val="24"/>
          <w:szCs w:val="24"/>
        </w:rPr>
        <w:t>障害を理由とする差別の解消を推進するための措置</w:t>
      </w:r>
      <w:r w:rsidRPr="00740B40">
        <w:rPr>
          <w:rFonts w:asciiTheme="minorEastAsia" w:hAnsiTheme="minorEastAsia" w:hint="eastAsia"/>
          <w:sz w:val="24"/>
          <w:szCs w:val="24"/>
        </w:rPr>
        <w:t>）</w:t>
      </w:r>
    </w:p>
    <w:p w14:paraId="495C164F" w14:textId="77777777" w:rsidR="00513B95" w:rsidRPr="00740B40" w:rsidRDefault="00754710" w:rsidP="00513B95">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第三</w:t>
      </w:r>
      <w:r w:rsidR="00513B95" w:rsidRPr="00740B40">
        <w:rPr>
          <w:rFonts w:asciiTheme="minorEastAsia" w:hAnsiTheme="minorEastAsia" w:hint="eastAsia"/>
          <w:sz w:val="24"/>
          <w:szCs w:val="24"/>
        </w:rPr>
        <w:t>条　所属長</w:t>
      </w:r>
      <w:r w:rsidR="004F1624" w:rsidRPr="00740B40">
        <w:rPr>
          <w:rFonts w:asciiTheme="minorEastAsia" w:hAnsiTheme="minorEastAsia" w:hint="eastAsia"/>
          <w:sz w:val="24"/>
          <w:szCs w:val="24"/>
        </w:rPr>
        <w:t>（府立学校にあっては、校長又は准校長。以下同じ。）</w:t>
      </w:r>
      <w:r w:rsidR="00513B95" w:rsidRPr="00740B40">
        <w:rPr>
          <w:rFonts w:asciiTheme="minorEastAsia" w:hAnsiTheme="minorEastAsia" w:hint="eastAsia"/>
          <w:sz w:val="24"/>
          <w:szCs w:val="24"/>
        </w:rPr>
        <w:t>は、前条に</w:t>
      </w:r>
      <w:r w:rsidRPr="00740B40">
        <w:rPr>
          <w:rFonts w:asciiTheme="minorEastAsia" w:hAnsiTheme="minorEastAsia" w:hint="eastAsia"/>
          <w:sz w:val="24"/>
          <w:szCs w:val="24"/>
        </w:rPr>
        <w:t>規定する</w:t>
      </w:r>
      <w:r w:rsidR="00513B95" w:rsidRPr="00740B40">
        <w:rPr>
          <w:rFonts w:asciiTheme="minorEastAsia" w:hAnsiTheme="minorEastAsia" w:hint="eastAsia"/>
          <w:sz w:val="24"/>
          <w:szCs w:val="24"/>
        </w:rPr>
        <w:t>事項に関し、障害を理由とする差別の解消を推進するため、次に掲げる</w:t>
      </w:r>
      <w:r w:rsidRPr="00740B40">
        <w:rPr>
          <w:rFonts w:asciiTheme="minorEastAsia" w:hAnsiTheme="minorEastAsia" w:hint="eastAsia"/>
          <w:sz w:val="24"/>
          <w:szCs w:val="24"/>
        </w:rPr>
        <w:t>措置を講じ</w:t>
      </w:r>
      <w:r w:rsidR="00513B95" w:rsidRPr="00740B40">
        <w:rPr>
          <w:rFonts w:asciiTheme="minorEastAsia" w:hAnsiTheme="minorEastAsia" w:hint="eastAsia"/>
          <w:sz w:val="24"/>
          <w:szCs w:val="24"/>
        </w:rPr>
        <w:t>なければならない。</w:t>
      </w:r>
    </w:p>
    <w:p w14:paraId="6CD0ACF6" w14:textId="77777777" w:rsidR="00513B95" w:rsidRPr="00740B40" w:rsidRDefault="00513B95" w:rsidP="00513B95">
      <w:pPr>
        <w:autoSpaceDE w:val="0"/>
        <w:autoSpaceDN w:val="0"/>
        <w:ind w:left="480" w:hangingChars="200" w:hanging="480"/>
        <w:rPr>
          <w:rFonts w:asciiTheme="minorEastAsia" w:hAnsiTheme="minorEastAsia"/>
          <w:sz w:val="24"/>
          <w:szCs w:val="24"/>
        </w:rPr>
      </w:pPr>
      <w:r w:rsidRPr="00740B40">
        <w:rPr>
          <w:rFonts w:asciiTheme="minorEastAsia" w:hAnsiTheme="minorEastAsia" w:hint="eastAsia"/>
          <w:sz w:val="24"/>
          <w:szCs w:val="24"/>
        </w:rPr>
        <w:t xml:space="preserve">　一　</w:t>
      </w:r>
      <w:r w:rsidR="001877E8" w:rsidRPr="00740B40">
        <w:rPr>
          <w:rFonts w:asciiTheme="minorEastAsia" w:hAnsiTheme="minorEastAsia" w:hint="eastAsia"/>
          <w:sz w:val="24"/>
          <w:szCs w:val="24"/>
        </w:rPr>
        <w:t>日常の執務を通じた指導により、</w:t>
      </w:r>
      <w:r w:rsidRPr="00740B40">
        <w:rPr>
          <w:rFonts w:asciiTheme="minorEastAsia" w:hAnsiTheme="minorEastAsia" w:hint="eastAsia"/>
          <w:sz w:val="24"/>
          <w:szCs w:val="24"/>
        </w:rPr>
        <w:t>その監督する職員の注意を喚起し、</w:t>
      </w:r>
      <w:r w:rsidR="001C754A" w:rsidRPr="00740B40">
        <w:rPr>
          <w:rFonts w:asciiTheme="minorEastAsia" w:hAnsiTheme="minorEastAsia" w:hint="eastAsia"/>
          <w:sz w:val="24"/>
          <w:szCs w:val="24"/>
        </w:rPr>
        <w:t>及び</w:t>
      </w:r>
      <w:r w:rsidR="00536A65" w:rsidRPr="00740B40">
        <w:rPr>
          <w:rFonts w:asciiTheme="minorEastAsia" w:hAnsiTheme="minorEastAsia" w:hint="eastAsia"/>
          <w:sz w:val="24"/>
          <w:szCs w:val="24"/>
        </w:rPr>
        <w:t>障害</w:t>
      </w:r>
      <w:r w:rsidRPr="00740B40">
        <w:rPr>
          <w:rFonts w:asciiTheme="minorEastAsia" w:hAnsiTheme="minorEastAsia" w:hint="eastAsia"/>
          <w:sz w:val="24"/>
          <w:szCs w:val="24"/>
        </w:rPr>
        <w:t>を理由とする差別の解消に関する認識を深めさせること。</w:t>
      </w:r>
    </w:p>
    <w:p w14:paraId="1C885886" w14:textId="77777777" w:rsidR="00513B95" w:rsidRPr="00740B40" w:rsidRDefault="00513B95" w:rsidP="00051B41">
      <w:pPr>
        <w:autoSpaceDE w:val="0"/>
        <w:autoSpaceDN w:val="0"/>
        <w:ind w:left="480" w:hangingChars="200" w:hanging="480"/>
        <w:rPr>
          <w:rFonts w:asciiTheme="minorEastAsia" w:hAnsiTheme="minorEastAsia"/>
          <w:sz w:val="24"/>
          <w:szCs w:val="24"/>
        </w:rPr>
      </w:pPr>
      <w:r w:rsidRPr="00740B40">
        <w:rPr>
          <w:rFonts w:asciiTheme="minorEastAsia" w:hAnsiTheme="minorEastAsia" w:hint="eastAsia"/>
          <w:sz w:val="24"/>
          <w:szCs w:val="24"/>
        </w:rPr>
        <w:t xml:space="preserve">　二　</w:t>
      </w:r>
      <w:r w:rsidR="00536A65" w:rsidRPr="00740B40">
        <w:rPr>
          <w:rFonts w:asciiTheme="minorEastAsia" w:hAnsiTheme="minorEastAsia" w:hint="eastAsia"/>
          <w:sz w:val="24"/>
          <w:szCs w:val="24"/>
        </w:rPr>
        <w:t>障害</w:t>
      </w:r>
      <w:r w:rsidR="001C754A" w:rsidRPr="00740B40">
        <w:rPr>
          <w:rFonts w:asciiTheme="minorEastAsia" w:hAnsiTheme="minorEastAsia" w:hint="eastAsia"/>
          <w:sz w:val="24"/>
          <w:szCs w:val="24"/>
        </w:rPr>
        <w:t>者及びその家族その他の関係者</w:t>
      </w:r>
      <w:r w:rsidRPr="00740B40">
        <w:rPr>
          <w:rFonts w:asciiTheme="minorEastAsia" w:hAnsiTheme="minorEastAsia" w:hint="eastAsia"/>
          <w:sz w:val="24"/>
          <w:szCs w:val="24"/>
        </w:rPr>
        <w:t>から不当な差別的取扱い</w:t>
      </w:r>
      <w:r w:rsidR="001C754A" w:rsidRPr="00740B40">
        <w:rPr>
          <w:rFonts w:asciiTheme="minorEastAsia" w:hAnsiTheme="minorEastAsia" w:hint="eastAsia"/>
          <w:sz w:val="24"/>
          <w:szCs w:val="24"/>
        </w:rPr>
        <w:t>及び</w:t>
      </w:r>
      <w:r w:rsidR="001877E8" w:rsidRPr="00740B40">
        <w:rPr>
          <w:rFonts w:asciiTheme="minorEastAsia" w:hAnsiTheme="minorEastAsia" w:hint="eastAsia"/>
          <w:sz w:val="24"/>
          <w:szCs w:val="24"/>
        </w:rPr>
        <w:t>合理的配慮の不提供に対する相談及び</w:t>
      </w:r>
      <w:r w:rsidR="001C754A" w:rsidRPr="00740B40">
        <w:rPr>
          <w:rFonts w:asciiTheme="minorEastAsia" w:hAnsiTheme="minorEastAsia" w:hint="eastAsia"/>
          <w:sz w:val="24"/>
          <w:szCs w:val="24"/>
        </w:rPr>
        <w:t>苦情の申し出</w:t>
      </w:r>
      <w:r w:rsidR="00051B41" w:rsidRPr="00740B40">
        <w:rPr>
          <w:rFonts w:asciiTheme="minorEastAsia" w:hAnsiTheme="minorEastAsia" w:hint="eastAsia"/>
          <w:sz w:val="24"/>
          <w:szCs w:val="24"/>
        </w:rPr>
        <w:t>があった場合</w:t>
      </w:r>
      <w:r w:rsidR="001877E8" w:rsidRPr="00740B40">
        <w:rPr>
          <w:rFonts w:asciiTheme="minorEastAsia" w:hAnsiTheme="minorEastAsia" w:hint="eastAsia"/>
          <w:sz w:val="24"/>
          <w:szCs w:val="24"/>
        </w:rPr>
        <w:t>にあって</w:t>
      </w:r>
      <w:r w:rsidR="00051B41" w:rsidRPr="00740B40">
        <w:rPr>
          <w:rFonts w:asciiTheme="minorEastAsia" w:hAnsiTheme="minorEastAsia" w:hint="eastAsia"/>
          <w:sz w:val="24"/>
          <w:szCs w:val="24"/>
        </w:rPr>
        <w:t>は、速やか</w:t>
      </w:r>
      <w:r w:rsidRPr="00740B40">
        <w:rPr>
          <w:rFonts w:asciiTheme="minorEastAsia" w:hAnsiTheme="minorEastAsia" w:hint="eastAsia"/>
          <w:sz w:val="24"/>
          <w:szCs w:val="24"/>
        </w:rPr>
        <w:t>に状況を確認すること。</w:t>
      </w:r>
    </w:p>
    <w:p w14:paraId="35B8C999" w14:textId="77777777" w:rsidR="00513B95" w:rsidRPr="00740B40" w:rsidRDefault="00513B95" w:rsidP="001877E8">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２　所属長は、</w:t>
      </w:r>
      <w:r w:rsidR="00536A65" w:rsidRPr="00740B40">
        <w:rPr>
          <w:rFonts w:asciiTheme="minorEastAsia" w:hAnsiTheme="minorEastAsia" w:hint="eastAsia"/>
          <w:sz w:val="24"/>
          <w:szCs w:val="24"/>
        </w:rPr>
        <w:t>障害</w:t>
      </w:r>
      <w:r w:rsidRPr="00740B40">
        <w:rPr>
          <w:rFonts w:asciiTheme="minorEastAsia" w:hAnsiTheme="minorEastAsia" w:hint="eastAsia"/>
          <w:sz w:val="24"/>
          <w:szCs w:val="24"/>
        </w:rPr>
        <w:t>を理由とする差別に関する問題が生じた場合には、</w:t>
      </w:r>
      <w:r w:rsidR="00A35249" w:rsidRPr="00740B40">
        <w:rPr>
          <w:rFonts w:asciiTheme="minorEastAsia" w:hAnsiTheme="minorEastAsia" w:hint="eastAsia"/>
          <w:sz w:val="24"/>
          <w:szCs w:val="24"/>
        </w:rPr>
        <w:t>速やかに、</w:t>
      </w:r>
      <w:r w:rsidRPr="00740B40">
        <w:rPr>
          <w:rFonts w:asciiTheme="minorEastAsia" w:hAnsiTheme="minorEastAsia" w:hint="eastAsia"/>
          <w:sz w:val="24"/>
          <w:szCs w:val="24"/>
        </w:rPr>
        <w:t>適切に対処しなければならない。</w:t>
      </w:r>
    </w:p>
    <w:p w14:paraId="0D1ABFE9" w14:textId="77777777" w:rsidR="00513B95" w:rsidRPr="00740B40" w:rsidRDefault="00513B95" w:rsidP="00513B95">
      <w:pPr>
        <w:autoSpaceDE w:val="0"/>
        <w:autoSpaceDN w:val="0"/>
        <w:ind w:left="240" w:hangingChars="100" w:hanging="240"/>
        <w:rPr>
          <w:rFonts w:asciiTheme="minorEastAsia" w:hAnsiTheme="minorEastAsia"/>
          <w:sz w:val="24"/>
          <w:szCs w:val="24"/>
        </w:rPr>
      </w:pPr>
    </w:p>
    <w:p w14:paraId="56411281" w14:textId="77777777" w:rsidR="00513B95" w:rsidRPr="00740B40" w:rsidRDefault="00513B95" w:rsidP="003B0A12">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（委任）</w:t>
      </w:r>
    </w:p>
    <w:p w14:paraId="196FB5EF" w14:textId="77777777" w:rsidR="00513B95" w:rsidRPr="00740B40" w:rsidRDefault="00513B95" w:rsidP="00513B95">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w:t>
      </w:r>
      <w:r w:rsidR="008E73CA" w:rsidRPr="00740B40">
        <w:rPr>
          <w:rFonts w:asciiTheme="minorEastAsia" w:hAnsiTheme="minorEastAsia" w:hint="eastAsia"/>
          <w:sz w:val="24"/>
          <w:szCs w:val="24"/>
        </w:rPr>
        <w:t>四</w:t>
      </w:r>
      <w:r w:rsidRPr="00740B40">
        <w:rPr>
          <w:rFonts w:asciiTheme="minorEastAsia" w:hAnsiTheme="minorEastAsia" w:hint="eastAsia"/>
          <w:sz w:val="24"/>
          <w:szCs w:val="24"/>
        </w:rPr>
        <w:t>条　この規程に定めるもののほか、</w:t>
      </w:r>
      <w:r w:rsidR="008E73CA" w:rsidRPr="00740B40">
        <w:rPr>
          <w:rFonts w:asciiTheme="minorEastAsia" w:hAnsiTheme="minorEastAsia" w:hint="eastAsia"/>
          <w:sz w:val="24"/>
          <w:szCs w:val="24"/>
        </w:rPr>
        <w:t>障害を理由とする差別の解消の推進に関</w:t>
      </w:r>
      <w:r w:rsidR="001877E8" w:rsidRPr="00740B40">
        <w:rPr>
          <w:rFonts w:asciiTheme="minorEastAsia" w:hAnsiTheme="minorEastAsia" w:hint="eastAsia"/>
          <w:sz w:val="24"/>
          <w:szCs w:val="24"/>
        </w:rPr>
        <w:t>する</w:t>
      </w:r>
      <w:r w:rsidR="001877E8" w:rsidRPr="00740B40">
        <w:rPr>
          <w:rFonts w:asciiTheme="minorEastAsia" w:hAnsiTheme="minorEastAsia" w:hint="eastAsia"/>
          <w:sz w:val="24"/>
          <w:szCs w:val="24"/>
        </w:rPr>
        <w:lastRenderedPageBreak/>
        <w:t>職員の対応に関し</w:t>
      </w:r>
      <w:r w:rsidRPr="00740B40">
        <w:rPr>
          <w:rFonts w:asciiTheme="minorEastAsia" w:hAnsiTheme="minorEastAsia" w:hint="eastAsia"/>
          <w:sz w:val="24"/>
          <w:szCs w:val="24"/>
        </w:rPr>
        <w:t>必要な事項は、別に定める。</w:t>
      </w:r>
    </w:p>
    <w:p w14:paraId="6DA347D8" w14:textId="77777777" w:rsidR="00513B95" w:rsidRPr="00740B40" w:rsidRDefault="00513B95" w:rsidP="00513B95">
      <w:pPr>
        <w:autoSpaceDE w:val="0"/>
        <w:autoSpaceDN w:val="0"/>
        <w:ind w:left="240" w:hangingChars="100" w:hanging="240"/>
        <w:rPr>
          <w:rFonts w:asciiTheme="minorEastAsia" w:hAnsiTheme="minorEastAsia"/>
          <w:sz w:val="24"/>
          <w:szCs w:val="24"/>
        </w:rPr>
      </w:pPr>
    </w:p>
    <w:p w14:paraId="2C082840" w14:textId="77777777" w:rsidR="00513B95" w:rsidRPr="00740B40" w:rsidRDefault="00513B95" w:rsidP="00513B95">
      <w:pPr>
        <w:autoSpaceDE w:val="0"/>
        <w:autoSpaceDN w:val="0"/>
        <w:ind w:leftChars="100" w:left="210" w:firstLineChars="200" w:firstLine="480"/>
        <w:rPr>
          <w:rFonts w:asciiTheme="minorEastAsia" w:hAnsiTheme="minorEastAsia"/>
          <w:sz w:val="24"/>
          <w:szCs w:val="24"/>
        </w:rPr>
      </w:pPr>
      <w:r w:rsidRPr="00740B40">
        <w:rPr>
          <w:rFonts w:asciiTheme="minorEastAsia" w:hAnsiTheme="minorEastAsia" w:hint="eastAsia"/>
          <w:sz w:val="24"/>
          <w:szCs w:val="24"/>
        </w:rPr>
        <w:t>附　則</w:t>
      </w:r>
    </w:p>
    <w:p w14:paraId="4FFCDF9D" w14:textId="77777777" w:rsidR="00740B40" w:rsidRDefault="00513B95" w:rsidP="00513B95">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この規程は、平成</w:t>
      </w:r>
      <w:r w:rsidR="008E73CA" w:rsidRPr="00740B40">
        <w:rPr>
          <w:rFonts w:asciiTheme="minorEastAsia" w:hAnsiTheme="minorEastAsia" w:hint="eastAsia"/>
          <w:sz w:val="24"/>
          <w:szCs w:val="24"/>
        </w:rPr>
        <w:t>二十八</w:t>
      </w:r>
      <w:r w:rsidRPr="00740B40">
        <w:rPr>
          <w:rFonts w:asciiTheme="minorEastAsia" w:hAnsiTheme="minorEastAsia" w:hint="eastAsia"/>
          <w:sz w:val="24"/>
          <w:szCs w:val="24"/>
        </w:rPr>
        <w:t>年</w:t>
      </w:r>
      <w:r w:rsidR="008E73CA" w:rsidRPr="00740B40">
        <w:rPr>
          <w:rFonts w:asciiTheme="minorEastAsia" w:hAnsiTheme="minorEastAsia" w:hint="eastAsia"/>
          <w:sz w:val="24"/>
          <w:szCs w:val="24"/>
        </w:rPr>
        <w:t>四</w:t>
      </w:r>
      <w:r w:rsidRPr="00740B40">
        <w:rPr>
          <w:rFonts w:asciiTheme="minorEastAsia" w:hAnsiTheme="minorEastAsia" w:hint="eastAsia"/>
          <w:sz w:val="24"/>
          <w:szCs w:val="24"/>
        </w:rPr>
        <w:t>月</w:t>
      </w:r>
      <w:r w:rsidR="008E73CA" w:rsidRPr="00740B40">
        <w:rPr>
          <w:rFonts w:asciiTheme="minorEastAsia" w:hAnsiTheme="minorEastAsia" w:hint="eastAsia"/>
          <w:sz w:val="24"/>
          <w:szCs w:val="24"/>
        </w:rPr>
        <w:t>一</w:t>
      </w:r>
      <w:r w:rsidRPr="00740B40">
        <w:rPr>
          <w:rFonts w:asciiTheme="minorEastAsia" w:hAnsiTheme="minorEastAsia" w:hint="eastAsia"/>
          <w:sz w:val="24"/>
          <w:szCs w:val="24"/>
        </w:rPr>
        <w:t>日から施行する。</w:t>
      </w:r>
    </w:p>
    <w:p w14:paraId="0A350EE1" w14:textId="77777777" w:rsidR="00C34783" w:rsidRDefault="00740B40" w:rsidP="00C34783">
      <w:pPr>
        <w:jc w:val="center"/>
        <w:rPr>
          <w:rFonts w:asciiTheme="majorEastAsia" w:eastAsiaTheme="majorEastAsia" w:hAnsiTheme="majorEastAsia"/>
          <w:sz w:val="24"/>
        </w:rPr>
      </w:pPr>
      <w:r>
        <w:rPr>
          <w:rFonts w:asciiTheme="minorEastAsia" w:hAnsiTheme="minorEastAsia"/>
          <w:sz w:val="24"/>
          <w:szCs w:val="24"/>
        </w:rPr>
        <w:br w:type="page"/>
      </w:r>
      <w:r w:rsidR="00C34783" w:rsidRPr="00740B40">
        <w:rPr>
          <w:rFonts w:asciiTheme="majorEastAsia" w:eastAsiaTheme="majorEastAsia" w:hAnsiTheme="majorEastAsia" w:hint="eastAsia"/>
          <w:sz w:val="24"/>
        </w:rPr>
        <w:lastRenderedPageBreak/>
        <w:t>大阪府教育委員会障がいを理由とする差別の解消の推進に関する職員対応要綱</w:t>
      </w:r>
    </w:p>
    <w:p w14:paraId="3088955F" w14:textId="77777777" w:rsidR="00C34783" w:rsidRPr="00740B40" w:rsidRDefault="00C34783" w:rsidP="00C34783">
      <w:pPr>
        <w:rPr>
          <w:sz w:val="24"/>
        </w:rPr>
      </w:pPr>
    </w:p>
    <w:p w14:paraId="02D729DE" w14:textId="77777777" w:rsidR="00C34783" w:rsidRPr="00740B40" w:rsidRDefault="00C34783" w:rsidP="00C34783">
      <w:pPr>
        <w:ind w:firstLineChars="100" w:firstLine="240"/>
        <w:rPr>
          <w:sz w:val="24"/>
        </w:rPr>
      </w:pPr>
      <w:r w:rsidRPr="00740B40">
        <w:rPr>
          <w:rFonts w:hint="eastAsia"/>
          <w:sz w:val="24"/>
        </w:rPr>
        <w:t>（趣旨）</w:t>
      </w:r>
    </w:p>
    <w:p w14:paraId="136DE0A6" w14:textId="77777777" w:rsidR="00C34783" w:rsidRPr="00740B40" w:rsidRDefault="00C34783" w:rsidP="00C34783">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第１条　この要綱は、障害を理由とする差別の解消の推進に関する法律（平成25年法律第65号。</w:t>
      </w:r>
      <w:r>
        <w:rPr>
          <w:rFonts w:asciiTheme="minorEastAsia" w:hAnsiTheme="minorEastAsia" w:hint="eastAsia"/>
          <w:sz w:val="24"/>
          <w:szCs w:val="24"/>
        </w:rPr>
        <w:t>以下「法」という。</w:t>
      </w:r>
      <w:r w:rsidRPr="00740B40">
        <w:rPr>
          <w:rFonts w:asciiTheme="minorEastAsia" w:hAnsiTheme="minorEastAsia" w:hint="eastAsia"/>
          <w:sz w:val="24"/>
          <w:szCs w:val="24"/>
        </w:rPr>
        <w:t>）第７条に規定する事項について、大阪府教育委員会障害を理由とする差別の解消の推進に関する職員対応規程（平成28年大阪府教育委員会訓令第</w:t>
      </w:r>
      <w:r>
        <w:rPr>
          <w:rFonts w:asciiTheme="minorEastAsia" w:hAnsiTheme="minorEastAsia" w:hint="eastAsia"/>
          <w:sz w:val="24"/>
          <w:szCs w:val="24"/>
        </w:rPr>
        <w:t>11</w:t>
      </w:r>
      <w:r w:rsidRPr="00740B40">
        <w:rPr>
          <w:rFonts w:asciiTheme="minorEastAsia" w:hAnsiTheme="minorEastAsia" w:hint="eastAsia"/>
          <w:sz w:val="24"/>
          <w:szCs w:val="24"/>
        </w:rPr>
        <w:t>号。以下「規程」という。）に定めるもののほか、職員が適切に対応するために必要な事項を定めるものとする。</w:t>
      </w:r>
    </w:p>
    <w:p w14:paraId="79500038" w14:textId="77777777" w:rsidR="00C34783" w:rsidRPr="00740B40" w:rsidRDefault="00C34783" w:rsidP="00C34783">
      <w:pPr>
        <w:autoSpaceDE w:val="0"/>
        <w:autoSpaceDN w:val="0"/>
        <w:ind w:left="240" w:hangingChars="100" w:hanging="240"/>
        <w:rPr>
          <w:rFonts w:asciiTheme="minorEastAsia" w:hAnsiTheme="minorEastAsia"/>
          <w:sz w:val="24"/>
          <w:szCs w:val="24"/>
        </w:rPr>
      </w:pPr>
    </w:p>
    <w:p w14:paraId="0D2552DE" w14:textId="77777777" w:rsidR="00C34783" w:rsidRPr="00740B40" w:rsidRDefault="00C34783" w:rsidP="00C34783">
      <w:pPr>
        <w:autoSpaceDE w:val="0"/>
        <w:autoSpaceDN w:val="0"/>
        <w:ind w:firstLineChars="100" w:firstLine="240"/>
        <w:rPr>
          <w:rFonts w:asciiTheme="minorEastAsia" w:hAnsiTheme="minorEastAsia"/>
          <w:sz w:val="24"/>
          <w:szCs w:val="24"/>
        </w:rPr>
      </w:pPr>
      <w:r w:rsidRPr="00740B40">
        <w:rPr>
          <w:rFonts w:asciiTheme="minorEastAsia" w:hAnsiTheme="minorEastAsia" w:hint="eastAsia"/>
          <w:sz w:val="24"/>
          <w:szCs w:val="24"/>
        </w:rPr>
        <w:t>（留意事項）</w:t>
      </w:r>
    </w:p>
    <w:p w14:paraId="6BE8BF20" w14:textId="77777777" w:rsidR="00C34783" w:rsidRPr="00740B40" w:rsidRDefault="00C34783" w:rsidP="00C34783">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第２条　規程第２条に定める不当な差別的取扱いの禁止及び合理的配慮の提供に際しての留意事項は、別紙に掲げる事項とする。</w:t>
      </w:r>
    </w:p>
    <w:p w14:paraId="5AF91C78" w14:textId="77777777" w:rsidR="00C34783" w:rsidRPr="00740B40" w:rsidRDefault="00C34783" w:rsidP="00C34783">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２　別紙中、「望ましい」と記載している内容は、それを実施しない場合であっても、法に反すると判断されることはないが、障害者基本法（昭和45年法律第84号）の基本的な理念及び法の目的を踏まえ、できるだけ取り組むことが望まれることを意味する。</w:t>
      </w:r>
    </w:p>
    <w:p w14:paraId="21C60C86" w14:textId="77777777" w:rsidR="00C34783" w:rsidRPr="00740B40" w:rsidRDefault="00C34783" w:rsidP="00C34783">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３　規程第３条第２項に定める措置には、合理的配慮の必要性が確認された場合、監督する職員に対して、合理的配慮の提供を適切に行うよう指導することを含む。</w:t>
      </w:r>
    </w:p>
    <w:p w14:paraId="45DB3DDB" w14:textId="77777777" w:rsidR="00C34783" w:rsidRPr="00740B40" w:rsidRDefault="00C34783" w:rsidP="00C34783">
      <w:pPr>
        <w:autoSpaceDE w:val="0"/>
        <w:autoSpaceDN w:val="0"/>
        <w:ind w:left="240" w:hangingChars="100" w:hanging="240"/>
        <w:rPr>
          <w:rFonts w:asciiTheme="minorEastAsia" w:hAnsiTheme="minorEastAsia"/>
          <w:sz w:val="24"/>
          <w:szCs w:val="24"/>
        </w:rPr>
      </w:pPr>
    </w:p>
    <w:p w14:paraId="06E0D7D9" w14:textId="77777777" w:rsidR="00C34783" w:rsidRPr="00740B40" w:rsidRDefault="00C34783" w:rsidP="00C34783">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（懲戒処分等）</w:t>
      </w:r>
    </w:p>
    <w:p w14:paraId="7AC558C6" w14:textId="77777777" w:rsidR="00C34783" w:rsidRPr="00740B40" w:rsidRDefault="00C34783" w:rsidP="00C34783">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第３条　職員が、障がい者に対し不当な差別的取扱いをし、又は、過重な負担がないにも関わらず合理的配慮の不提供をした場合、その態様等によっては、職務上の義務に違反し、又は職務を怠った場合等に該当し、懲戒処分等に付されることがある。</w:t>
      </w:r>
    </w:p>
    <w:p w14:paraId="7FEBA5ED" w14:textId="77777777" w:rsidR="00C34783" w:rsidRPr="00740B40" w:rsidRDefault="00C34783" w:rsidP="00C34783">
      <w:pPr>
        <w:autoSpaceDE w:val="0"/>
        <w:autoSpaceDN w:val="0"/>
        <w:ind w:left="240" w:hangingChars="100" w:hanging="240"/>
        <w:rPr>
          <w:rFonts w:asciiTheme="minorEastAsia" w:hAnsiTheme="minorEastAsia"/>
          <w:sz w:val="24"/>
          <w:szCs w:val="24"/>
        </w:rPr>
      </w:pPr>
    </w:p>
    <w:p w14:paraId="0E497AFF" w14:textId="77777777" w:rsidR="00C34783" w:rsidRPr="00740B40" w:rsidRDefault="00C34783" w:rsidP="00C34783">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（相談体制の整備）</w:t>
      </w:r>
    </w:p>
    <w:p w14:paraId="340052E4" w14:textId="77777777" w:rsidR="00C34783" w:rsidRPr="00740B40" w:rsidRDefault="00C34783" w:rsidP="00C34783">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第４条　職員による障がいを理由とする差別に関する障がい者及</w:t>
      </w:r>
      <w:r>
        <w:rPr>
          <w:rFonts w:asciiTheme="minorEastAsia" w:hAnsiTheme="minorEastAsia" w:hint="eastAsia"/>
          <w:sz w:val="24"/>
          <w:szCs w:val="24"/>
        </w:rPr>
        <w:t>びその家族その他の関係者からの相談等に的確に対応するため、教育庁</w:t>
      </w:r>
      <w:r w:rsidRPr="00740B40">
        <w:rPr>
          <w:rFonts w:asciiTheme="minorEastAsia" w:hAnsiTheme="minorEastAsia" w:hint="eastAsia"/>
          <w:sz w:val="24"/>
          <w:szCs w:val="24"/>
        </w:rPr>
        <w:t>に、別表のとおり相談窓口を置く。</w:t>
      </w:r>
    </w:p>
    <w:p w14:paraId="0B78CEE5" w14:textId="77777777" w:rsidR="00C34783" w:rsidRPr="00740B40" w:rsidRDefault="00C34783" w:rsidP="00C34783">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２　相談等を受ける場合は、性別、年齢、状態等に配慮するとともに、対面のほか、電話、ファックス、電子メールに加え、障がい者が他人とコミュニケーションを図る際に必要となる多様な手段を可能な範囲で用意して対応するものとする。</w:t>
      </w:r>
    </w:p>
    <w:p w14:paraId="34A5E768" w14:textId="77777777" w:rsidR="00C34783" w:rsidRPr="00740B40" w:rsidRDefault="00C34783" w:rsidP="00C34783">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３　第１項の相談窓口に寄せられた相談等は、相談者のプライバシーに配慮しつつ関係者間で情報共有を図り、以後の相談等において活用することとする。</w:t>
      </w:r>
    </w:p>
    <w:p w14:paraId="5BAB4DCE" w14:textId="77777777" w:rsidR="00C34783" w:rsidRPr="00740B40" w:rsidRDefault="00C34783" w:rsidP="00C34783">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４　第１項の相談窓口は、必要に応じ、充実を図るよう努めるものとする。</w:t>
      </w:r>
    </w:p>
    <w:p w14:paraId="55D4CD8C" w14:textId="77777777" w:rsidR="00C34783" w:rsidRPr="00740B40" w:rsidRDefault="00C34783" w:rsidP="00C34783">
      <w:pPr>
        <w:autoSpaceDE w:val="0"/>
        <w:autoSpaceDN w:val="0"/>
        <w:ind w:left="240" w:hangingChars="100" w:hanging="240"/>
        <w:rPr>
          <w:rFonts w:asciiTheme="minorEastAsia" w:hAnsiTheme="minorEastAsia"/>
          <w:sz w:val="24"/>
          <w:szCs w:val="24"/>
        </w:rPr>
      </w:pPr>
    </w:p>
    <w:p w14:paraId="5FDE5B69" w14:textId="77777777" w:rsidR="00C34783" w:rsidRPr="00740B40" w:rsidRDefault="00C34783" w:rsidP="00C34783">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（研修・啓発）</w:t>
      </w:r>
    </w:p>
    <w:p w14:paraId="7065A608" w14:textId="77777777" w:rsidR="00C34783" w:rsidRPr="006124C3" w:rsidRDefault="00C34783" w:rsidP="00C34783">
      <w:pPr>
        <w:autoSpaceDE w:val="0"/>
        <w:autoSpaceDN w:val="0"/>
        <w:ind w:left="240" w:hangingChars="100" w:hanging="240"/>
        <w:rPr>
          <w:rFonts w:ascii="ＭＳ 明朝" w:hAnsi="ＭＳ 明朝"/>
          <w:sz w:val="24"/>
          <w:szCs w:val="24"/>
        </w:rPr>
      </w:pPr>
      <w:r w:rsidRPr="006124C3">
        <w:rPr>
          <w:rFonts w:asciiTheme="minorEastAsia" w:hAnsiTheme="minorEastAsia" w:hint="eastAsia"/>
          <w:sz w:val="24"/>
          <w:szCs w:val="24"/>
        </w:rPr>
        <w:t xml:space="preserve">第５条　</w:t>
      </w:r>
      <w:r w:rsidRPr="006124C3">
        <w:rPr>
          <w:rFonts w:ascii="ＭＳ 明朝" w:hAnsi="ＭＳ 明朝" w:hint="eastAsia"/>
          <w:sz w:val="24"/>
          <w:szCs w:val="24"/>
        </w:rPr>
        <w:t>障がいを理由とする差別の解消の推進を図るため、職員に対し、</w:t>
      </w:r>
      <w:r w:rsidRPr="006124C3">
        <w:rPr>
          <w:rFonts w:ascii="ＭＳ 明朝" w:hAnsi="ＭＳ 明朝" w:hint="eastAsia"/>
          <w:color w:val="000000" w:themeColor="text1"/>
          <w:sz w:val="24"/>
          <w:szCs w:val="24"/>
        </w:rPr>
        <w:t>法や障害を理由とする差別の解消の推進に関する基本方針（令和５年３月14日閣議決定。）等</w:t>
      </w:r>
      <w:r w:rsidRPr="006124C3">
        <w:rPr>
          <w:rFonts w:ascii="ＭＳ 明朝" w:hAnsi="ＭＳ 明朝" w:hint="eastAsia"/>
          <w:color w:val="000000" w:themeColor="text1"/>
          <w:sz w:val="24"/>
          <w:szCs w:val="24"/>
        </w:rPr>
        <w:lastRenderedPageBreak/>
        <w:t>の周知や、障がい者から話を聞く機会を設けるなど</w:t>
      </w:r>
      <w:r w:rsidRPr="006124C3">
        <w:rPr>
          <w:rFonts w:ascii="ＭＳ 明朝" w:hAnsi="ＭＳ 明朝" w:hint="eastAsia"/>
          <w:sz w:val="24"/>
          <w:szCs w:val="24"/>
        </w:rPr>
        <w:t>必要な研修・啓発を行うものとする。</w:t>
      </w:r>
    </w:p>
    <w:p w14:paraId="069F6769" w14:textId="77777777" w:rsidR="00C34783" w:rsidRPr="00740B40" w:rsidRDefault="00C34783" w:rsidP="00C34783">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２　新たに職員となった者に対しては、障がいを理由とする差別の解消に関する基本的な事項について理解させるために、また、新たに管理職となった職員に対しては、障がいを理由とする差別の解消等に関し求められる役割について理解させるために、それぞれ、研修を実施する。</w:t>
      </w:r>
    </w:p>
    <w:p w14:paraId="2C4EED34" w14:textId="77777777" w:rsidR="00C34783" w:rsidRPr="006124C3" w:rsidRDefault="00C34783" w:rsidP="00C34783">
      <w:pPr>
        <w:autoSpaceDE w:val="0"/>
        <w:autoSpaceDN w:val="0"/>
        <w:ind w:left="240" w:hangingChars="100" w:hanging="240"/>
        <w:rPr>
          <w:rFonts w:asciiTheme="minorEastAsia" w:hAnsiTheme="minorEastAsia"/>
          <w:color w:val="000000" w:themeColor="text1"/>
          <w:sz w:val="28"/>
          <w:szCs w:val="28"/>
        </w:rPr>
      </w:pPr>
      <w:r w:rsidRPr="00740B40">
        <w:rPr>
          <w:rFonts w:asciiTheme="minorEastAsia" w:hAnsiTheme="minorEastAsia" w:hint="eastAsia"/>
          <w:sz w:val="24"/>
          <w:szCs w:val="24"/>
        </w:rPr>
        <w:t xml:space="preserve">３　</w:t>
      </w:r>
      <w:r w:rsidRPr="006124C3">
        <w:rPr>
          <w:rFonts w:ascii="ＭＳ 明朝" w:hAnsi="ＭＳ 明朝" w:hint="eastAsia"/>
          <w:color w:val="000000" w:themeColor="text1"/>
          <w:sz w:val="24"/>
          <w:szCs w:val="24"/>
        </w:rPr>
        <w:t>職員に対し、障がいの特性を理解させるとともに、性別や年齢等にも配慮しつつ障がい者に適切に対応するために必要なマニュアルの活用等により、意識の啓発を図る。</w:t>
      </w:r>
    </w:p>
    <w:p w14:paraId="6AEEB75C" w14:textId="77777777" w:rsidR="00C34783" w:rsidRPr="00740B40" w:rsidRDefault="00C34783" w:rsidP="00C34783">
      <w:pPr>
        <w:autoSpaceDE w:val="0"/>
        <w:autoSpaceDN w:val="0"/>
        <w:ind w:left="240" w:hangingChars="100" w:hanging="240"/>
        <w:rPr>
          <w:rFonts w:asciiTheme="minorEastAsia" w:hAnsiTheme="minorEastAsia"/>
          <w:sz w:val="24"/>
          <w:szCs w:val="24"/>
        </w:rPr>
      </w:pPr>
    </w:p>
    <w:p w14:paraId="62FD2B99" w14:textId="77777777" w:rsidR="00C34783" w:rsidRPr="00740B40" w:rsidRDefault="00C34783" w:rsidP="00C34783">
      <w:pPr>
        <w:autoSpaceDE w:val="0"/>
        <w:autoSpaceDN w:val="0"/>
        <w:ind w:leftChars="100" w:left="210" w:firstLineChars="200" w:firstLine="480"/>
        <w:rPr>
          <w:rFonts w:asciiTheme="minorEastAsia" w:hAnsiTheme="minorEastAsia"/>
          <w:sz w:val="24"/>
          <w:szCs w:val="24"/>
        </w:rPr>
      </w:pPr>
      <w:r w:rsidRPr="00740B40">
        <w:rPr>
          <w:rFonts w:asciiTheme="minorEastAsia" w:hAnsiTheme="minorEastAsia" w:hint="eastAsia"/>
          <w:sz w:val="24"/>
          <w:szCs w:val="24"/>
        </w:rPr>
        <w:t>附　則</w:t>
      </w:r>
    </w:p>
    <w:p w14:paraId="257E6B12" w14:textId="77777777" w:rsidR="00C34783" w:rsidRDefault="00C34783" w:rsidP="00C34783">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この要綱は、平成28年４月１日から施行する。</w:t>
      </w:r>
    </w:p>
    <w:p w14:paraId="7DDE46E2" w14:textId="77777777" w:rsidR="00C34783" w:rsidRDefault="00C34783" w:rsidP="00C34783">
      <w:pPr>
        <w:autoSpaceDE w:val="0"/>
        <w:autoSpaceDN w:val="0"/>
        <w:ind w:leftChars="100" w:left="210"/>
        <w:rPr>
          <w:rFonts w:asciiTheme="minorEastAsia" w:hAnsiTheme="minorEastAsia"/>
          <w:color w:val="000000" w:themeColor="text1"/>
          <w:sz w:val="24"/>
          <w:szCs w:val="24"/>
        </w:rPr>
      </w:pPr>
      <w:r w:rsidRPr="00EA6DF3">
        <w:rPr>
          <w:rFonts w:asciiTheme="minorEastAsia" w:hAnsiTheme="minorEastAsia" w:hint="eastAsia"/>
          <w:color w:val="000000" w:themeColor="text1"/>
          <w:sz w:val="24"/>
          <w:szCs w:val="24"/>
        </w:rPr>
        <w:t>この要綱は、令和３年４月１日から施行する。</w:t>
      </w:r>
    </w:p>
    <w:p w14:paraId="535258E4" w14:textId="77777777" w:rsidR="00C34783" w:rsidRPr="006124C3" w:rsidRDefault="00C34783" w:rsidP="00C34783">
      <w:pPr>
        <w:autoSpaceDE w:val="0"/>
        <w:autoSpaceDN w:val="0"/>
        <w:ind w:leftChars="100" w:left="210"/>
        <w:rPr>
          <w:rFonts w:asciiTheme="minorEastAsia" w:hAnsiTheme="minorEastAsia"/>
          <w:color w:val="000000" w:themeColor="text1"/>
          <w:sz w:val="24"/>
          <w:szCs w:val="24"/>
        </w:rPr>
      </w:pPr>
      <w:r w:rsidRPr="00EA6DF3">
        <w:rPr>
          <w:rFonts w:asciiTheme="minorEastAsia" w:hAnsiTheme="minorEastAsia" w:hint="eastAsia"/>
          <w:color w:val="000000" w:themeColor="text1"/>
          <w:sz w:val="24"/>
          <w:szCs w:val="24"/>
        </w:rPr>
        <w:t>この要綱は、令和</w:t>
      </w:r>
      <w:r>
        <w:rPr>
          <w:rFonts w:asciiTheme="minorEastAsia" w:hAnsiTheme="minorEastAsia" w:hint="eastAsia"/>
          <w:color w:val="000000" w:themeColor="text1"/>
          <w:sz w:val="24"/>
          <w:szCs w:val="24"/>
        </w:rPr>
        <w:t>６</w:t>
      </w:r>
      <w:r w:rsidRPr="00EA6DF3">
        <w:rPr>
          <w:rFonts w:asciiTheme="minorEastAsia" w:hAnsiTheme="minorEastAsia" w:hint="eastAsia"/>
          <w:color w:val="000000" w:themeColor="text1"/>
          <w:sz w:val="24"/>
          <w:szCs w:val="24"/>
        </w:rPr>
        <w:t>年４月１日から施行する。</w:t>
      </w:r>
      <w:r>
        <w:rPr>
          <w:rFonts w:asciiTheme="minorEastAsia" w:hAnsiTheme="minorEastAsia"/>
          <w:sz w:val="24"/>
          <w:szCs w:val="24"/>
        </w:rPr>
        <w:br w:type="page"/>
      </w:r>
    </w:p>
    <w:p w14:paraId="1929085C" w14:textId="77777777" w:rsidR="00C34783" w:rsidRPr="00740B40" w:rsidRDefault="00C34783" w:rsidP="00C34783">
      <w:pPr>
        <w:rPr>
          <w:sz w:val="24"/>
        </w:rPr>
      </w:pPr>
      <w:r w:rsidRPr="00740B40">
        <w:rPr>
          <w:rFonts w:hint="eastAsia"/>
          <w:sz w:val="24"/>
        </w:rPr>
        <w:lastRenderedPageBreak/>
        <w:t>別紙</w:t>
      </w:r>
    </w:p>
    <w:p w14:paraId="5632699E" w14:textId="77777777" w:rsidR="00C34783" w:rsidRPr="00740B40" w:rsidRDefault="00C34783" w:rsidP="00C34783">
      <w:pPr>
        <w:rPr>
          <w:sz w:val="24"/>
        </w:rPr>
      </w:pPr>
      <w:r w:rsidRPr="00740B40">
        <w:rPr>
          <w:rFonts w:hint="eastAsia"/>
          <w:sz w:val="24"/>
        </w:rPr>
        <w:t>大阪府教育委員会障がいを理由とする差別の解消の推進に関する</w:t>
      </w:r>
      <w:r>
        <w:rPr>
          <w:rFonts w:hint="eastAsia"/>
          <w:sz w:val="24"/>
        </w:rPr>
        <w:t>職員</w:t>
      </w:r>
      <w:r w:rsidRPr="00740B40">
        <w:rPr>
          <w:rFonts w:hint="eastAsia"/>
          <w:sz w:val="24"/>
        </w:rPr>
        <w:t>対応に係る留意事項</w:t>
      </w:r>
    </w:p>
    <w:p w14:paraId="670AB514" w14:textId="77777777" w:rsidR="00C34783" w:rsidRPr="00740B40" w:rsidRDefault="00C34783" w:rsidP="00C34783">
      <w:pPr>
        <w:rPr>
          <w:sz w:val="24"/>
        </w:rPr>
      </w:pPr>
    </w:p>
    <w:p w14:paraId="20D1A293"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 xml:space="preserve">第１　不当な差別的取扱いの基本的な考え方　</w:t>
      </w:r>
    </w:p>
    <w:p w14:paraId="2556A0DE" w14:textId="77777777" w:rsidR="00C34783" w:rsidRPr="0088329F" w:rsidRDefault="00C34783" w:rsidP="00C34783">
      <w:pPr>
        <w:ind w:firstLineChars="100" w:firstLine="240"/>
        <w:rPr>
          <w:color w:val="000000" w:themeColor="text1"/>
          <w:sz w:val="24"/>
          <w:szCs w:val="24"/>
        </w:rPr>
      </w:pPr>
      <w:r w:rsidRPr="0088329F">
        <w:rPr>
          <w:rFonts w:hint="eastAsia"/>
          <w:color w:val="000000" w:themeColor="text1"/>
          <w:sz w:val="24"/>
          <w:szCs w:val="24"/>
        </w:rPr>
        <w:t>法は、障がい者に対して、正当な理由なく、障がいを理由として、財・サービスや各種機会の提供を拒否する又は提供に当たって場所・時間帯などを制限する、障がい者でない者に対しては付さない条件を付けることなどにより、障がい者の権利利益を侵害することを禁止している。なお、車椅子、補助犬その他の支援機器等の利用や介助者の付添い等の社会的障壁を解消するための手段の利用等を理由として行われる不当な差別的取扱いも、障がいを理由とする不当な差別的取扱いに該当する。</w:t>
      </w:r>
    </w:p>
    <w:p w14:paraId="076638B9" w14:textId="77777777" w:rsidR="00C34783" w:rsidRPr="0088329F" w:rsidRDefault="00C34783" w:rsidP="00C34783">
      <w:pPr>
        <w:ind w:firstLineChars="100" w:firstLine="240"/>
        <w:rPr>
          <w:color w:val="000000" w:themeColor="text1"/>
          <w:sz w:val="24"/>
          <w:szCs w:val="24"/>
        </w:rPr>
      </w:pPr>
      <w:r w:rsidRPr="0088329F">
        <w:rPr>
          <w:rFonts w:hint="eastAsia"/>
          <w:color w:val="000000" w:themeColor="text1"/>
          <w:sz w:val="24"/>
          <w:szCs w:val="24"/>
        </w:rPr>
        <w:t>また、障がい者の事実上の平等を促進し、又は達成するために必要な特別の措置は、不当な差別的取扱いではない。したがって、障がい者を障がい者でない者と比べて優遇する取扱い（いわゆる積極的改善措置）、法に規定された障がい者に対する合理的配慮の提供による障がい者でない者との異なる取扱いや、合理的配慮を提供等するために必要な範囲で、プライバシーに配慮しつつ障がい者に障がいの状況等を確認することは、不当な差別的取扱いには当たらない。</w:t>
      </w:r>
    </w:p>
    <w:p w14:paraId="779ABD09" w14:textId="77777777" w:rsidR="00C34783" w:rsidRPr="0088329F" w:rsidRDefault="00C34783" w:rsidP="00C34783">
      <w:pPr>
        <w:ind w:firstLineChars="100" w:firstLine="240"/>
        <w:rPr>
          <w:color w:val="000000" w:themeColor="text1"/>
          <w:sz w:val="24"/>
          <w:szCs w:val="24"/>
        </w:rPr>
      </w:pPr>
      <w:r w:rsidRPr="0088329F">
        <w:rPr>
          <w:rFonts w:hint="eastAsia"/>
          <w:color w:val="000000" w:themeColor="text1"/>
          <w:sz w:val="24"/>
          <w:szCs w:val="24"/>
        </w:rPr>
        <w:t>このように、不当な差別的取扱いとは、正当な理由なく、障がい者を、問題となる事務又は事業について、本質的に関係する諸事情が同じ障がい者でない者より不利に扱うことである点に留意する必要がある。</w:t>
      </w:r>
    </w:p>
    <w:p w14:paraId="06530C71" w14:textId="77777777" w:rsidR="00C34783" w:rsidRPr="0088329F" w:rsidRDefault="00C34783" w:rsidP="00C34783">
      <w:pPr>
        <w:rPr>
          <w:color w:val="000000" w:themeColor="text1"/>
          <w:sz w:val="24"/>
          <w:szCs w:val="24"/>
        </w:rPr>
      </w:pPr>
    </w:p>
    <w:p w14:paraId="3B10FC6E"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第２　正当な理由の判断の視点</w:t>
      </w:r>
    </w:p>
    <w:p w14:paraId="15B0D657"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 xml:space="preserve">　正当な理由に相当するのは、障がい者に対して、障がいを理由として、財・サービスや各種機会の提供を拒否するなどの取扱いが客観的に見て正当な目的の下に行われたものであり、その目的に照らしてやむを得ないと言える場合である。大阪府教育委員会においては、正当な理由に相当するか否かについて、具体的な検討をせずに正当な理由を拡大解釈するなどして法の趣旨を損なうことなく、個別の事案ごとに、障がい者、第三者の権利利益（例：安全の確保、財産の保全、損害発生の防止等）及び大阪府教育委員会の事務又は事業の目的・内容・機能の維持等の観点に鑑み、具体的場面や状況に応じて総合的・客観的に判断することが必要である。</w:t>
      </w:r>
    </w:p>
    <w:p w14:paraId="3C1B7AEF"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 xml:space="preserve">　職員は、正当な理由があると判断した場合には、障がい者にその理由を丁寧に説明するものとし、理解を得るよう努めることが望ましい。その際、職員と障がい者の双方が、お互いに相手の立場を尊重しながら相互理解を図ることが求められる。</w:t>
      </w:r>
    </w:p>
    <w:p w14:paraId="0547E690" w14:textId="77777777" w:rsidR="00C34783" w:rsidRPr="0088329F" w:rsidRDefault="00C34783" w:rsidP="00C34783">
      <w:pPr>
        <w:rPr>
          <w:color w:val="000000" w:themeColor="text1"/>
          <w:sz w:val="24"/>
          <w:szCs w:val="24"/>
        </w:rPr>
      </w:pPr>
    </w:p>
    <w:p w14:paraId="3264DD95"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第３　不当な差別的取扱いの例</w:t>
      </w:r>
    </w:p>
    <w:p w14:paraId="62956A9A"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 xml:space="preserve">　正当な理由がなく、不当な差別的取扱いに該当すると考えられる例及び正当な理由があるため、不当な差別的取扱いに該当しないと考えられる例は以下のとおりである。なお、記載されている内容はあくまでも例示であり、これらの例だけに限られるもの</w:t>
      </w:r>
      <w:r w:rsidRPr="0088329F">
        <w:rPr>
          <w:rFonts w:hint="eastAsia"/>
          <w:color w:val="000000" w:themeColor="text1"/>
          <w:sz w:val="24"/>
          <w:szCs w:val="24"/>
        </w:rPr>
        <w:lastRenderedPageBreak/>
        <w:t>ではないこと、正当な理由に相当するか否かについては、個別の事案ごとに、前述の観点等を踏まえて判断することが必要であること、正当な理由があり不当な差別的取扱いに該当しない場合であっても、合理的配慮の提供を求められる場合には別途の検討が必要であることに留意する。</w:t>
      </w:r>
    </w:p>
    <w:p w14:paraId="19278F1B" w14:textId="77777777" w:rsidR="00C34783" w:rsidRPr="0088329F" w:rsidRDefault="00C34783" w:rsidP="00C34783">
      <w:pPr>
        <w:rPr>
          <w:color w:val="000000" w:themeColor="text1"/>
          <w:sz w:val="24"/>
          <w:szCs w:val="24"/>
        </w:rPr>
      </w:pPr>
    </w:p>
    <w:p w14:paraId="1DA9CDA3"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（正当な理由がなく、不当な差別的取扱いに該当すると考えられる例）</w:t>
      </w:r>
    </w:p>
    <w:p w14:paraId="16429CFE" w14:textId="77777777" w:rsidR="00C34783" w:rsidRPr="0088329F" w:rsidRDefault="00C34783" w:rsidP="00C34783">
      <w:pPr>
        <w:pStyle w:val="a7"/>
        <w:numPr>
          <w:ilvl w:val="0"/>
          <w:numId w:val="1"/>
        </w:numPr>
        <w:ind w:leftChars="0"/>
        <w:rPr>
          <w:color w:val="000000" w:themeColor="text1"/>
          <w:sz w:val="24"/>
          <w:szCs w:val="24"/>
        </w:rPr>
      </w:pPr>
      <w:r w:rsidRPr="0088329F">
        <w:rPr>
          <w:rFonts w:hint="eastAsia"/>
          <w:color w:val="000000" w:themeColor="text1"/>
          <w:sz w:val="24"/>
          <w:szCs w:val="24"/>
        </w:rPr>
        <w:t>障がいがあることを理由として、一律に窓口対応を拒否する。</w:t>
      </w:r>
    </w:p>
    <w:p w14:paraId="148D6749" w14:textId="77777777" w:rsidR="00C34783" w:rsidRPr="0088329F" w:rsidRDefault="00C34783" w:rsidP="00C34783">
      <w:pPr>
        <w:pStyle w:val="a7"/>
        <w:numPr>
          <w:ilvl w:val="0"/>
          <w:numId w:val="1"/>
        </w:numPr>
        <w:ind w:leftChars="0"/>
        <w:rPr>
          <w:color w:val="000000" w:themeColor="text1"/>
          <w:sz w:val="24"/>
          <w:szCs w:val="24"/>
        </w:rPr>
      </w:pPr>
      <w:r w:rsidRPr="0088329F">
        <w:rPr>
          <w:rFonts w:hint="eastAsia"/>
          <w:color w:val="000000" w:themeColor="text1"/>
          <w:sz w:val="24"/>
          <w:szCs w:val="24"/>
        </w:rPr>
        <w:t>障がいがあることを理由として、一律に対応の順序を後回しにする。</w:t>
      </w:r>
    </w:p>
    <w:p w14:paraId="0FC0190A" w14:textId="77777777" w:rsidR="00C34783" w:rsidRPr="0088329F" w:rsidRDefault="00C34783" w:rsidP="00C34783">
      <w:pPr>
        <w:pStyle w:val="a7"/>
        <w:numPr>
          <w:ilvl w:val="0"/>
          <w:numId w:val="1"/>
        </w:numPr>
        <w:ind w:leftChars="0"/>
        <w:rPr>
          <w:color w:val="000000" w:themeColor="text1"/>
          <w:sz w:val="24"/>
          <w:szCs w:val="24"/>
        </w:rPr>
      </w:pPr>
      <w:r w:rsidRPr="0088329F">
        <w:rPr>
          <w:rFonts w:hint="eastAsia"/>
          <w:color w:val="000000" w:themeColor="text1"/>
          <w:sz w:val="24"/>
          <w:szCs w:val="24"/>
        </w:rPr>
        <w:t>障がいがあることを理由として、一律に書面の交付、資料の送付、パンフレットの提供等を拒んだり、資料等に関する必要な説明を省いたりする。</w:t>
      </w:r>
    </w:p>
    <w:p w14:paraId="578D4CFA" w14:textId="77777777" w:rsidR="00C34783" w:rsidRPr="0088329F" w:rsidRDefault="00C34783" w:rsidP="00C34783">
      <w:pPr>
        <w:pStyle w:val="a7"/>
        <w:numPr>
          <w:ilvl w:val="0"/>
          <w:numId w:val="1"/>
        </w:numPr>
        <w:ind w:leftChars="0"/>
        <w:rPr>
          <w:color w:val="000000" w:themeColor="text1"/>
          <w:sz w:val="24"/>
          <w:szCs w:val="24"/>
        </w:rPr>
      </w:pPr>
      <w:r w:rsidRPr="0088329F">
        <w:rPr>
          <w:rFonts w:hint="eastAsia"/>
          <w:color w:val="000000" w:themeColor="text1"/>
          <w:sz w:val="24"/>
          <w:szCs w:val="24"/>
        </w:rPr>
        <w:t>障がいがあることを理由として、一律に説明会、シンポジウム等への出席を拒む。</w:t>
      </w:r>
    </w:p>
    <w:p w14:paraId="62CF0370" w14:textId="77777777" w:rsidR="00C34783" w:rsidRPr="0088329F" w:rsidRDefault="00C34783" w:rsidP="00C34783">
      <w:pPr>
        <w:pStyle w:val="a7"/>
        <w:numPr>
          <w:ilvl w:val="0"/>
          <w:numId w:val="1"/>
        </w:numPr>
        <w:ind w:leftChars="0"/>
        <w:rPr>
          <w:color w:val="000000" w:themeColor="text1"/>
          <w:sz w:val="24"/>
          <w:szCs w:val="24"/>
        </w:rPr>
      </w:pPr>
      <w:r w:rsidRPr="0088329F">
        <w:rPr>
          <w:rFonts w:hint="eastAsia"/>
          <w:color w:val="000000" w:themeColor="text1"/>
          <w:sz w:val="24"/>
          <w:szCs w:val="24"/>
        </w:rPr>
        <w:t>事務・事業の遂行上、特に必要ではないにもかかわらず、障がいを理由に、来庁や説明会等の際に付添者の同行を求めるなどの条件を付けたり、特に支障がないにもかかわらず、障がいを理由に付添者の同行を拒む。</w:t>
      </w:r>
    </w:p>
    <w:p w14:paraId="3AC3B9C0" w14:textId="77777777" w:rsidR="00C34783" w:rsidRPr="0088329F" w:rsidRDefault="00C34783" w:rsidP="00C34783">
      <w:pPr>
        <w:pStyle w:val="a7"/>
        <w:numPr>
          <w:ilvl w:val="0"/>
          <w:numId w:val="1"/>
        </w:numPr>
        <w:ind w:leftChars="0"/>
        <w:rPr>
          <w:color w:val="000000" w:themeColor="text1"/>
          <w:sz w:val="24"/>
          <w:szCs w:val="24"/>
        </w:rPr>
      </w:pPr>
      <w:r w:rsidRPr="0088329F">
        <w:rPr>
          <w:rFonts w:hint="eastAsia"/>
          <w:color w:val="000000" w:themeColor="text1"/>
          <w:sz w:val="24"/>
          <w:szCs w:val="24"/>
        </w:rPr>
        <w:t>障がいの種類や程度、サービス提供の場面における本人や第三者の安全性などについて考慮することなく、漠然とした安全上の問題を理由に施設利用を拒否する。</w:t>
      </w:r>
    </w:p>
    <w:p w14:paraId="01B9E155" w14:textId="77777777" w:rsidR="00C34783" w:rsidRPr="0088329F" w:rsidRDefault="00C34783" w:rsidP="00C34783">
      <w:pPr>
        <w:pStyle w:val="a7"/>
        <w:numPr>
          <w:ilvl w:val="0"/>
          <w:numId w:val="1"/>
        </w:numPr>
        <w:ind w:leftChars="0"/>
        <w:rPr>
          <w:color w:val="000000" w:themeColor="text1"/>
          <w:sz w:val="24"/>
          <w:szCs w:val="24"/>
        </w:rPr>
      </w:pPr>
      <w:r w:rsidRPr="0088329F">
        <w:rPr>
          <w:rFonts w:hint="eastAsia"/>
          <w:color w:val="000000" w:themeColor="text1"/>
          <w:sz w:val="24"/>
          <w:szCs w:val="24"/>
        </w:rPr>
        <w:t>業務の遂行に支障がないにもかかわらず、障がい者でない者とは異なる場所での対応を行う。</w:t>
      </w:r>
    </w:p>
    <w:p w14:paraId="5306208B" w14:textId="77777777" w:rsidR="00C34783" w:rsidRPr="0088329F" w:rsidRDefault="00C34783" w:rsidP="00C34783">
      <w:pPr>
        <w:pStyle w:val="a7"/>
        <w:numPr>
          <w:ilvl w:val="0"/>
          <w:numId w:val="1"/>
        </w:numPr>
        <w:ind w:leftChars="0"/>
        <w:rPr>
          <w:color w:val="000000" w:themeColor="text1"/>
          <w:sz w:val="24"/>
          <w:szCs w:val="24"/>
        </w:rPr>
      </w:pPr>
      <w:r w:rsidRPr="0088329F">
        <w:rPr>
          <w:rFonts w:hint="eastAsia"/>
          <w:color w:val="000000" w:themeColor="text1"/>
          <w:sz w:val="24"/>
          <w:szCs w:val="24"/>
        </w:rPr>
        <w:t>障がいがあることを理由として、障がい者に対して、言葉遣いや接客の態度など一律に接遇の質を下げる。</w:t>
      </w:r>
    </w:p>
    <w:p w14:paraId="2D1B43D9" w14:textId="77777777" w:rsidR="00C34783" w:rsidRPr="0088329F" w:rsidRDefault="00C34783" w:rsidP="00C34783">
      <w:pPr>
        <w:rPr>
          <w:color w:val="000000" w:themeColor="text1"/>
          <w:sz w:val="24"/>
          <w:szCs w:val="24"/>
        </w:rPr>
      </w:pPr>
    </w:p>
    <w:p w14:paraId="0A06B407"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（正当な理由があるため、不当な差別的取扱いに該当しないと考えられる例）</w:t>
      </w:r>
    </w:p>
    <w:p w14:paraId="3E351C00" w14:textId="77777777" w:rsidR="00C34783" w:rsidRPr="0088329F" w:rsidRDefault="00C34783" w:rsidP="00C34783">
      <w:pPr>
        <w:pStyle w:val="a7"/>
        <w:numPr>
          <w:ilvl w:val="0"/>
          <w:numId w:val="1"/>
        </w:numPr>
        <w:ind w:leftChars="0"/>
        <w:rPr>
          <w:color w:val="000000" w:themeColor="text1"/>
          <w:sz w:val="24"/>
          <w:szCs w:val="24"/>
        </w:rPr>
      </w:pPr>
      <w:r w:rsidRPr="0088329F">
        <w:rPr>
          <w:rFonts w:hint="eastAsia"/>
          <w:color w:val="000000" w:themeColor="text1"/>
          <w:sz w:val="24"/>
          <w:szCs w:val="24"/>
        </w:rPr>
        <w:t>実習を伴う講座において、実習に必要な作業の遂行上具体的な危険の発生が見込まれる障がい特性のある障がい者に対し、当該実習とは別の実習を設定する。（障がい者本人の安全確保の観点）</w:t>
      </w:r>
    </w:p>
    <w:p w14:paraId="16801354" w14:textId="77777777" w:rsidR="00C34783" w:rsidRPr="0088329F" w:rsidRDefault="00C34783" w:rsidP="00C34783">
      <w:pPr>
        <w:pStyle w:val="a7"/>
        <w:numPr>
          <w:ilvl w:val="0"/>
          <w:numId w:val="1"/>
        </w:numPr>
        <w:ind w:leftChars="0"/>
        <w:rPr>
          <w:color w:val="000000" w:themeColor="text1"/>
          <w:sz w:val="24"/>
          <w:szCs w:val="24"/>
        </w:rPr>
      </w:pPr>
      <w:r w:rsidRPr="0088329F">
        <w:rPr>
          <w:rFonts w:hint="eastAsia"/>
          <w:color w:val="000000" w:themeColor="text1"/>
          <w:sz w:val="24"/>
          <w:szCs w:val="24"/>
        </w:rPr>
        <w:t>車椅子の利用者が畳敷きの個室を希望した際に、敷物を敷く等、畳を保護するための対応を行う。（行政機関の損害発生の防止の観点）</w:t>
      </w:r>
    </w:p>
    <w:p w14:paraId="4A724380" w14:textId="77777777" w:rsidR="00C34783" w:rsidRPr="0088329F" w:rsidRDefault="00C34783" w:rsidP="00C34783">
      <w:pPr>
        <w:pStyle w:val="a7"/>
        <w:numPr>
          <w:ilvl w:val="0"/>
          <w:numId w:val="1"/>
        </w:numPr>
        <w:ind w:leftChars="0"/>
        <w:rPr>
          <w:color w:val="000000" w:themeColor="text1"/>
          <w:sz w:val="24"/>
          <w:szCs w:val="24"/>
        </w:rPr>
      </w:pPr>
      <w:r w:rsidRPr="0088329F">
        <w:rPr>
          <w:rFonts w:hint="eastAsia"/>
          <w:color w:val="000000" w:themeColor="text1"/>
          <w:sz w:val="24"/>
          <w:szCs w:val="24"/>
        </w:rPr>
        <w:t>行政手続を行うため、障がい者本人に同行した者が代筆しようとした際に、必要な範囲で、プライバシーに配慮しつつ、障がい者本人に対し障がいの状況や本人の手続の意思等を確認する。（障がい者本人の損害発生の防止の観点）</w:t>
      </w:r>
    </w:p>
    <w:p w14:paraId="1C945201" w14:textId="77777777" w:rsidR="00C34783" w:rsidRPr="0088329F" w:rsidRDefault="00C34783" w:rsidP="00C34783">
      <w:pPr>
        <w:rPr>
          <w:color w:val="000000" w:themeColor="text1"/>
          <w:sz w:val="24"/>
          <w:szCs w:val="24"/>
        </w:rPr>
      </w:pPr>
    </w:p>
    <w:p w14:paraId="011AB54D"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第４　合理的配慮の基本的な考え方</w:t>
      </w:r>
    </w:p>
    <w:p w14:paraId="78AA02A4" w14:textId="77777777" w:rsidR="00C34783" w:rsidRPr="0088329F" w:rsidRDefault="00C34783" w:rsidP="00C34783">
      <w:pPr>
        <w:ind w:left="240" w:hangingChars="100" w:hanging="240"/>
        <w:rPr>
          <w:color w:val="000000" w:themeColor="text1"/>
          <w:sz w:val="24"/>
          <w:szCs w:val="24"/>
        </w:rPr>
      </w:pPr>
      <w:r w:rsidRPr="0088329F">
        <w:rPr>
          <w:rFonts w:hint="eastAsia"/>
          <w:color w:val="000000" w:themeColor="text1"/>
          <w:sz w:val="24"/>
          <w:szCs w:val="24"/>
        </w:rP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14:paraId="2D344C36" w14:textId="77777777" w:rsidR="00C34783" w:rsidRPr="0088329F" w:rsidRDefault="00C34783" w:rsidP="00C34783">
      <w:pPr>
        <w:ind w:leftChars="100" w:left="210" w:firstLineChars="100" w:firstLine="240"/>
        <w:rPr>
          <w:color w:val="000000" w:themeColor="text1"/>
          <w:sz w:val="24"/>
          <w:szCs w:val="24"/>
        </w:rPr>
      </w:pPr>
      <w:r w:rsidRPr="0088329F">
        <w:rPr>
          <w:rFonts w:hint="eastAsia"/>
          <w:color w:val="000000" w:themeColor="text1"/>
          <w:sz w:val="24"/>
          <w:szCs w:val="24"/>
        </w:rPr>
        <w:t>法は、権利条約における合理的配慮の定義を踏まえ、行政機関等に対し、その事</w:t>
      </w:r>
      <w:r w:rsidRPr="0088329F">
        <w:rPr>
          <w:rFonts w:hint="eastAsia"/>
          <w:color w:val="000000" w:themeColor="text1"/>
          <w:sz w:val="24"/>
          <w:szCs w:val="24"/>
        </w:rPr>
        <w:lastRenderedPageBreak/>
        <w:t>務又は事業を行うに当たり、個々の場面において、障がい者から現に社会的障壁の除去を必要としている旨の意思の表明があった場合において、その実施に伴う負担が過重でないときは、障がい者の権利利益を侵害することとならないよう、社会的障壁の除去の実施について、合理的配慮を行うことを求めている。合理的配慮は、障がい者が受ける制限は、障がいのみに起因するものではなく、社会における様々な障壁と相対することによって生ずるものとのいわゆる「社会モデル」の考え方を踏まえたものであり、障がい者の権利利益を侵害することとならないよう、障がい者が個々の場面において必要としている社会的障壁を除去するための必要かつ合理的な取組であり、その実施に伴う負担が過重でないものである。</w:t>
      </w:r>
    </w:p>
    <w:p w14:paraId="4A5C7195" w14:textId="77777777" w:rsidR="00C34783" w:rsidRPr="0088329F" w:rsidRDefault="00C34783" w:rsidP="00C34783">
      <w:pPr>
        <w:ind w:left="240" w:hangingChars="100" w:hanging="240"/>
        <w:rPr>
          <w:color w:val="000000" w:themeColor="text1"/>
          <w:sz w:val="24"/>
          <w:szCs w:val="24"/>
        </w:rPr>
      </w:pPr>
      <w:r w:rsidRPr="0088329F">
        <w:rPr>
          <w:rFonts w:hint="eastAsia"/>
          <w:color w:val="000000" w:themeColor="text1"/>
          <w:sz w:val="24"/>
          <w:szCs w:val="24"/>
        </w:rPr>
        <w:t>２　合理的配慮は、大阪府教育委員会の事務又は事業の目的・内容・機能に照らし、必要とされる範囲で本来の業務に付随するものに限られること、障がい者でない者との比較において同等の機会の提供を受けるためのものであること、事務又は事業の目的・内容・機能の本質的な変更には及ばないことに留意する必要がある。その提供に当たってはこれらの点に留意した上で、当該障がい者が現に置かれている状況を踏まえ、社会的障壁の除去のための手段及び方法について、当該障がい者本人の意向を尊重しつつ「第５　過重な負担の基本的な考え方」に掲げる要素を考慮し、代替措置の選択も含め、双方の建設的対話による相互理解を通じて、必要かつ合理的な範囲で、柔軟に対応がなされる必要がある。建設的対話に当たっては、障がい者にとっての社会的障壁を除去するための必要かつ実現可能な対応案を障がい者と職員が共に考えていくために、双方がお互いの状況の理解に努めることが重要である。例えば、障がい者本人が社会的障壁の除去のために普段講じている対策や、当該行政機関として対応可能な取組等を対話の中で共有する等、建設的対話を通じて相互理解を深め、様々な対応策を柔軟に検討していくことが円滑な対応に資すると考えられる。さらに、合理的配慮の内容は、技術の進展、社会情勢の変化等に応じて変わり得るものである。合理的配慮の提供に当たっては、障がい者の性別、年齢、状態等に配慮するものとし、特に障がいのある女性に対しては、障がいに加えて女性であることも踏まえた対応が求められることに留意する。</w:t>
      </w:r>
    </w:p>
    <w:p w14:paraId="577E4349" w14:textId="77777777" w:rsidR="00C34783" w:rsidRPr="0088329F" w:rsidRDefault="00C34783" w:rsidP="00C34783">
      <w:pPr>
        <w:ind w:leftChars="100" w:left="210" w:firstLineChars="100" w:firstLine="240"/>
        <w:rPr>
          <w:color w:val="000000" w:themeColor="text1"/>
          <w:sz w:val="24"/>
          <w:szCs w:val="24"/>
        </w:rPr>
      </w:pPr>
      <w:r w:rsidRPr="0088329F">
        <w:rPr>
          <w:rFonts w:hint="eastAsia"/>
          <w:color w:val="000000" w:themeColor="text1"/>
          <w:sz w:val="24"/>
          <w:szCs w:val="24"/>
        </w:rPr>
        <w:t>なお、障がい者との関係性が長期にわたる場合には、その都度の合理的配慮とは別に、後述する環境の整備を考慮に入れることにより、中・長期的なコストの削減・効率化につながる点は重要である。</w:t>
      </w:r>
    </w:p>
    <w:p w14:paraId="21E81F6A" w14:textId="77777777" w:rsidR="00C34783" w:rsidRPr="0088329F" w:rsidRDefault="00C34783" w:rsidP="00C34783">
      <w:pPr>
        <w:ind w:left="240" w:hangingChars="100" w:hanging="240"/>
        <w:rPr>
          <w:color w:val="000000" w:themeColor="text1"/>
          <w:sz w:val="24"/>
          <w:szCs w:val="24"/>
        </w:rPr>
      </w:pPr>
      <w:r w:rsidRPr="0088329F">
        <w:rPr>
          <w:rFonts w:hint="eastAsia"/>
          <w:color w:val="000000" w:themeColor="text1"/>
          <w:sz w:val="24"/>
          <w:szCs w:val="24"/>
        </w:rPr>
        <w:t>３　意思の表明に当たっては、具体的場面において、社会的障壁の除去に関する配慮を必要としている状況にあることを言語（手話を含む。）のほか、点字、音声、絵カード、拡大文字、筆談、実物の提示や身振りサイン等による合図、触覚による意思伝達</w:t>
      </w:r>
      <w:r>
        <w:rPr>
          <w:rFonts w:hint="eastAsia"/>
          <w:color w:val="000000" w:themeColor="text1"/>
          <w:sz w:val="24"/>
          <w:szCs w:val="24"/>
        </w:rPr>
        <w:t>等</w:t>
      </w:r>
      <w:r w:rsidRPr="0088329F">
        <w:rPr>
          <w:rFonts w:hint="eastAsia"/>
          <w:color w:val="000000" w:themeColor="text1"/>
          <w:sz w:val="24"/>
          <w:szCs w:val="24"/>
        </w:rPr>
        <w:t>、障がい者が他人とコミュニケーションを図る際に必要な手段（通訳を介するものを含む。）により伝えられる。</w:t>
      </w:r>
    </w:p>
    <w:p w14:paraId="6109DB74" w14:textId="77777777" w:rsidR="00C34783" w:rsidRPr="0088329F" w:rsidRDefault="00C34783" w:rsidP="00C34783">
      <w:pPr>
        <w:ind w:leftChars="100" w:left="210" w:firstLineChars="100" w:firstLine="240"/>
        <w:rPr>
          <w:color w:val="000000" w:themeColor="text1"/>
          <w:sz w:val="24"/>
          <w:szCs w:val="24"/>
        </w:rPr>
      </w:pPr>
      <w:r w:rsidRPr="0088329F">
        <w:rPr>
          <w:rFonts w:hint="eastAsia"/>
          <w:color w:val="000000" w:themeColor="text1"/>
          <w:sz w:val="24"/>
          <w:szCs w:val="24"/>
        </w:rPr>
        <w:t>また、障がい者からの意思表明のみでなく、障がいの特性等により本人の意思表明が困難な場合には、障がい者の家族、支援者・介助者、法定代理人等、コミュニケーションを支援する者が本人を補佐して行う意思の表明も含む。</w:t>
      </w:r>
    </w:p>
    <w:p w14:paraId="5234E8F3" w14:textId="77777777" w:rsidR="00C34783" w:rsidRPr="0088329F" w:rsidRDefault="00C34783" w:rsidP="00C34783">
      <w:pPr>
        <w:ind w:left="240" w:hangingChars="100" w:hanging="240"/>
        <w:rPr>
          <w:color w:val="000000" w:themeColor="text1"/>
          <w:sz w:val="24"/>
          <w:szCs w:val="24"/>
        </w:rPr>
      </w:pPr>
      <w:r w:rsidRPr="0088329F">
        <w:rPr>
          <w:rFonts w:hint="eastAsia"/>
          <w:color w:val="000000" w:themeColor="text1"/>
          <w:sz w:val="24"/>
          <w:szCs w:val="24"/>
        </w:rPr>
        <w:lastRenderedPageBreak/>
        <w:t xml:space="preserve">　　なお、意思の表明が困難な障がい者が、家族、支援者・介助者、法定代理人等を伴っていない場合など、意思の表明がない場合であっても、当該障がい者が社会的障壁の除去を必要としていることが明白である場合には、法の趣旨に鑑みれば、当該障がい者に対して適切と思われる配慮を提案するために建設的対話を働きかけるなど、自主的な取組に努めることが望ましい。</w:t>
      </w:r>
    </w:p>
    <w:p w14:paraId="52D99D20" w14:textId="77777777" w:rsidR="00C34783" w:rsidRPr="0088329F" w:rsidRDefault="00C34783" w:rsidP="00C34783">
      <w:pPr>
        <w:ind w:left="240" w:hangingChars="100" w:hanging="240"/>
        <w:rPr>
          <w:color w:val="000000" w:themeColor="text1"/>
          <w:sz w:val="24"/>
          <w:szCs w:val="24"/>
        </w:rPr>
      </w:pPr>
      <w:r w:rsidRPr="0088329F">
        <w:rPr>
          <w:rFonts w:hint="eastAsia"/>
          <w:color w:val="000000" w:themeColor="text1"/>
          <w:sz w:val="24"/>
          <w:szCs w:val="24"/>
        </w:rPr>
        <w:t>４　合理的配慮は、不特定多数の障がい者等の利用を想定して事前に行われる建築物のバリアフリー化、介助者等の人的支援、情報アクセシビリティの向上等の「環境の整備」を基礎として、個々の障がい者に対して、その状況に応じて個別に実施される措置である。したがって、各場面における環境の整備の状況により、合理的配慮の内容は異なることとなる。また、障がいの状態等が変化することもあるため、特に、障がい者との関係性が長期にわたる場合等には、提供する合理的配慮について、適宜、見直しを行うことが重要である。なお、多数の障がい者が直面し得る社会的障壁をあらかじめ除去するという観点から、他の障がい者等への波及効果についても考慮した環境の整備を行うことや、相談・紛争事案を事前に防止する観点から、合理的配慮の提供に関する相談対応等を契機に、内部規則やマニュアル等の制度改正等の環境の整備を図ることは有効である。</w:t>
      </w:r>
    </w:p>
    <w:p w14:paraId="016DAF38" w14:textId="77777777" w:rsidR="00C34783" w:rsidRPr="0088329F" w:rsidRDefault="00C34783" w:rsidP="00C34783">
      <w:pPr>
        <w:rPr>
          <w:color w:val="000000" w:themeColor="text1"/>
          <w:sz w:val="24"/>
          <w:szCs w:val="24"/>
        </w:rPr>
      </w:pPr>
    </w:p>
    <w:p w14:paraId="67E79B9B"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第５　過重な負担の基本的な考え方</w:t>
      </w:r>
    </w:p>
    <w:p w14:paraId="3B498637"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 xml:space="preserve">　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障がい者に丁寧にその理由を説明するものとし、理解を得るよう努めることが望ましい。その際には前述のとおり、職員と障がい者の双方が、お互いに相手の立場を尊重しながら、建設的対話を通じて相互理解を図り、代替措置の選択も含めた対応を柔軟に検討することが求められる。</w:t>
      </w:r>
    </w:p>
    <w:p w14:paraId="0EAEC96B" w14:textId="77777777" w:rsidR="00C34783" w:rsidRPr="0088329F" w:rsidRDefault="00C34783" w:rsidP="00C34783">
      <w:pPr>
        <w:pStyle w:val="a7"/>
        <w:numPr>
          <w:ilvl w:val="0"/>
          <w:numId w:val="2"/>
        </w:numPr>
        <w:ind w:leftChars="0"/>
        <w:rPr>
          <w:color w:val="000000" w:themeColor="text1"/>
          <w:sz w:val="24"/>
          <w:szCs w:val="24"/>
        </w:rPr>
      </w:pPr>
      <w:r w:rsidRPr="0088329F">
        <w:rPr>
          <w:rFonts w:hint="eastAsia"/>
          <w:color w:val="000000" w:themeColor="text1"/>
          <w:sz w:val="24"/>
          <w:szCs w:val="24"/>
        </w:rPr>
        <w:t>事務又は事業への影響の程度（事務又は事業の目的、内容、機能を損なうか否か）</w:t>
      </w:r>
    </w:p>
    <w:p w14:paraId="6271D4C0" w14:textId="77777777" w:rsidR="00C34783" w:rsidRPr="0088329F" w:rsidRDefault="00C34783" w:rsidP="00C34783">
      <w:pPr>
        <w:pStyle w:val="a7"/>
        <w:numPr>
          <w:ilvl w:val="0"/>
          <w:numId w:val="2"/>
        </w:numPr>
        <w:ind w:leftChars="0"/>
        <w:rPr>
          <w:color w:val="000000" w:themeColor="text1"/>
          <w:sz w:val="24"/>
          <w:szCs w:val="24"/>
        </w:rPr>
      </w:pPr>
      <w:r w:rsidRPr="0088329F">
        <w:rPr>
          <w:rFonts w:hint="eastAsia"/>
          <w:color w:val="000000" w:themeColor="text1"/>
          <w:sz w:val="24"/>
          <w:szCs w:val="24"/>
        </w:rPr>
        <w:t>実現可能性の程度（物理的・技術的制約、人的・体制上の制約）</w:t>
      </w:r>
    </w:p>
    <w:p w14:paraId="43FBC382" w14:textId="77777777" w:rsidR="00C34783" w:rsidRPr="0088329F" w:rsidRDefault="00C34783" w:rsidP="00C34783">
      <w:pPr>
        <w:pStyle w:val="a7"/>
        <w:numPr>
          <w:ilvl w:val="0"/>
          <w:numId w:val="2"/>
        </w:numPr>
        <w:ind w:leftChars="0"/>
        <w:rPr>
          <w:color w:val="000000" w:themeColor="text1"/>
          <w:sz w:val="24"/>
          <w:szCs w:val="24"/>
        </w:rPr>
      </w:pPr>
      <w:r w:rsidRPr="0088329F">
        <w:rPr>
          <w:rFonts w:hint="eastAsia"/>
          <w:color w:val="000000" w:themeColor="text1"/>
          <w:sz w:val="24"/>
          <w:szCs w:val="24"/>
        </w:rPr>
        <w:t>費用・負担の程度</w:t>
      </w:r>
    </w:p>
    <w:p w14:paraId="2C883270" w14:textId="77777777" w:rsidR="00C34783" w:rsidRPr="0088329F" w:rsidRDefault="00C34783" w:rsidP="00C34783">
      <w:pPr>
        <w:rPr>
          <w:color w:val="000000" w:themeColor="text1"/>
          <w:sz w:val="24"/>
          <w:szCs w:val="24"/>
        </w:rPr>
      </w:pPr>
    </w:p>
    <w:p w14:paraId="0003AEDC"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第６　合理的配慮の例</w:t>
      </w:r>
    </w:p>
    <w:p w14:paraId="2857DBEE"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 xml:space="preserve">　第４で示したとおり、合理的配慮は、具体的場面や状況に応じて異なり、多様かつ個別性の高いものであるが、例としては、次のようなものがある。なお、記載した例はあくまでも例示であり必ず実施するものではないこと、記載されている例以外であっても合理的配慮に該当するものがあることに留意する必要がある。</w:t>
      </w:r>
    </w:p>
    <w:p w14:paraId="4D9D012B" w14:textId="77777777" w:rsidR="00C34783" w:rsidRPr="0088329F" w:rsidRDefault="00C34783" w:rsidP="00C34783">
      <w:pPr>
        <w:rPr>
          <w:color w:val="000000" w:themeColor="text1"/>
          <w:sz w:val="24"/>
          <w:szCs w:val="24"/>
        </w:rPr>
      </w:pPr>
    </w:p>
    <w:p w14:paraId="1B42AFC5"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（合理的配慮に当たり得る物理的環境への配慮の例）</w:t>
      </w:r>
    </w:p>
    <w:p w14:paraId="685DCBF7" w14:textId="77777777" w:rsidR="00C34783" w:rsidRPr="0088329F" w:rsidRDefault="00C34783" w:rsidP="00C34783">
      <w:pPr>
        <w:pStyle w:val="a7"/>
        <w:numPr>
          <w:ilvl w:val="0"/>
          <w:numId w:val="3"/>
        </w:numPr>
        <w:ind w:leftChars="0"/>
        <w:rPr>
          <w:color w:val="000000" w:themeColor="text1"/>
          <w:sz w:val="24"/>
          <w:szCs w:val="24"/>
        </w:rPr>
      </w:pPr>
      <w:r w:rsidRPr="0088329F">
        <w:rPr>
          <w:rFonts w:hint="eastAsia"/>
          <w:color w:val="000000" w:themeColor="text1"/>
          <w:sz w:val="24"/>
          <w:szCs w:val="24"/>
        </w:rPr>
        <w:t>段差がある場合に、車椅子利用者にキャスター上げ等の補助をする、携帯スロープを渡すなどする。</w:t>
      </w:r>
    </w:p>
    <w:p w14:paraId="7166B3CB" w14:textId="77777777" w:rsidR="00C34783" w:rsidRPr="0088329F" w:rsidRDefault="00C34783" w:rsidP="00C34783">
      <w:pPr>
        <w:pStyle w:val="a7"/>
        <w:numPr>
          <w:ilvl w:val="0"/>
          <w:numId w:val="3"/>
        </w:numPr>
        <w:ind w:leftChars="0"/>
        <w:rPr>
          <w:color w:val="000000" w:themeColor="text1"/>
          <w:sz w:val="24"/>
          <w:szCs w:val="24"/>
        </w:rPr>
      </w:pPr>
      <w:r w:rsidRPr="0088329F">
        <w:rPr>
          <w:rFonts w:hint="eastAsia"/>
          <w:color w:val="000000" w:themeColor="text1"/>
          <w:sz w:val="24"/>
          <w:szCs w:val="24"/>
        </w:rPr>
        <w:lastRenderedPageBreak/>
        <w:t>配架棚の高い所に置かれたパンフレット等を取って渡す。パンフレット等の位置を分かりやすく伝える。</w:t>
      </w:r>
    </w:p>
    <w:p w14:paraId="0C0C76A0" w14:textId="77777777" w:rsidR="00C34783" w:rsidRPr="0088329F" w:rsidRDefault="00C34783" w:rsidP="00C34783">
      <w:pPr>
        <w:pStyle w:val="a7"/>
        <w:numPr>
          <w:ilvl w:val="0"/>
          <w:numId w:val="3"/>
        </w:numPr>
        <w:ind w:leftChars="0"/>
        <w:rPr>
          <w:color w:val="000000" w:themeColor="text1"/>
          <w:sz w:val="24"/>
          <w:szCs w:val="24"/>
        </w:rPr>
      </w:pPr>
      <w:r w:rsidRPr="0088329F">
        <w:rPr>
          <w:rFonts w:hint="eastAsia"/>
          <w:color w:val="000000" w:themeColor="text1"/>
          <w:sz w:val="24"/>
          <w:szCs w:val="24"/>
        </w:rPr>
        <w:t>目的の場所までの案内の際に、障がい者の歩行速度に合わせた速度で歩いたり、前後・左右・距離の位置取りについて、障がい者の希望を聞いたりする。</w:t>
      </w:r>
    </w:p>
    <w:p w14:paraId="552F7F9C" w14:textId="77777777" w:rsidR="00C34783" w:rsidRPr="0088329F" w:rsidRDefault="00C34783" w:rsidP="00C34783">
      <w:pPr>
        <w:pStyle w:val="a7"/>
        <w:numPr>
          <w:ilvl w:val="0"/>
          <w:numId w:val="3"/>
        </w:numPr>
        <w:ind w:leftChars="0"/>
        <w:rPr>
          <w:color w:val="000000" w:themeColor="text1"/>
          <w:sz w:val="24"/>
          <w:szCs w:val="24"/>
        </w:rPr>
      </w:pPr>
      <w:r w:rsidRPr="0088329F">
        <w:rPr>
          <w:rFonts w:hint="eastAsia"/>
          <w:color w:val="000000" w:themeColor="text1"/>
          <w:sz w:val="24"/>
          <w:szCs w:val="24"/>
        </w:rPr>
        <w:t>障がいの特性により、頻繁に離席の必要がある場合に、会場の座席位置を扉付近にする。</w:t>
      </w:r>
    </w:p>
    <w:p w14:paraId="1A3F7950" w14:textId="77777777" w:rsidR="00C34783" w:rsidRPr="0088329F" w:rsidRDefault="00C34783" w:rsidP="00C34783">
      <w:pPr>
        <w:pStyle w:val="a7"/>
        <w:numPr>
          <w:ilvl w:val="0"/>
          <w:numId w:val="3"/>
        </w:numPr>
        <w:ind w:leftChars="0"/>
        <w:rPr>
          <w:color w:val="000000" w:themeColor="text1"/>
          <w:sz w:val="24"/>
          <w:szCs w:val="24"/>
        </w:rPr>
      </w:pPr>
      <w:r w:rsidRPr="0088329F">
        <w:rPr>
          <w:rFonts w:hint="eastAsia"/>
          <w:color w:val="000000" w:themeColor="text1"/>
          <w:sz w:val="24"/>
          <w:szCs w:val="24"/>
        </w:rPr>
        <w:t>疲労を感じやすい障がい者から別室での休憩の申し出があった際、別室の確保が困難である場合に、当該障がい者に事情を説明し、対応窓口の近くに長椅子を移動させて臨時の休憩スペースを設ける。</w:t>
      </w:r>
    </w:p>
    <w:p w14:paraId="101DAC49" w14:textId="77777777" w:rsidR="00C34783" w:rsidRPr="0088329F" w:rsidRDefault="00C34783" w:rsidP="00C34783">
      <w:pPr>
        <w:pStyle w:val="a7"/>
        <w:numPr>
          <w:ilvl w:val="0"/>
          <w:numId w:val="3"/>
        </w:numPr>
        <w:ind w:leftChars="0"/>
        <w:rPr>
          <w:color w:val="000000" w:themeColor="text1"/>
          <w:sz w:val="24"/>
          <w:szCs w:val="24"/>
        </w:rPr>
      </w:pPr>
      <w:r w:rsidRPr="0088329F">
        <w:rPr>
          <w:rFonts w:hint="eastAsia"/>
          <w:color w:val="000000" w:themeColor="text1"/>
          <w:sz w:val="24"/>
          <w:szCs w:val="24"/>
        </w:rPr>
        <w:t>不随意運動等により書類等を押さえることが難しい障がい者に対し、職員が書類を押さえたり、バインダー等の固定器具を提供したりする。</w:t>
      </w:r>
    </w:p>
    <w:p w14:paraId="5D67252A" w14:textId="77777777" w:rsidR="00C34783" w:rsidRPr="0088329F" w:rsidRDefault="00C34783" w:rsidP="00C34783">
      <w:pPr>
        <w:pStyle w:val="a7"/>
        <w:numPr>
          <w:ilvl w:val="0"/>
          <w:numId w:val="3"/>
        </w:numPr>
        <w:ind w:leftChars="0"/>
        <w:rPr>
          <w:color w:val="000000" w:themeColor="text1"/>
          <w:sz w:val="24"/>
          <w:szCs w:val="24"/>
        </w:rPr>
      </w:pPr>
      <w:r w:rsidRPr="0088329F">
        <w:rPr>
          <w:rFonts w:hint="eastAsia"/>
          <w:color w:val="000000" w:themeColor="text1"/>
          <w:sz w:val="24"/>
          <w:szCs w:val="24"/>
        </w:rPr>
        <w:t>災害や事故が発生した際、館内放送で避難情報等の緊急情報を聞くことが難しい聴覚障がいのある者に対し、電光掲示板、手書きのボード等を用いて、わかりやすく案内し誘導を図る。</w:t>
      </w:r>
    </w:p>
    <w:p w14:paraId="5909A262" w14:textId="77777777" w:rsidR="00C34783" w:rsidRPr="0088329F" w:rsidRDefault="00C34783" w:rsidP="00C34783">
      <w:pPr>
        <w:pStyle w:val="a7"/>
        <w:numPr>
          <w:ilvl w:val="0"/>
          <w:numId w:val="3"/>
        </w:numPr>
        <w:ind w:leftChars="0"/>
        <w:rPr>
          <w:color w:val="000000" w:themeColor="text1"/>
          <w:sz w:val="24"/>
          <w:szCs w:val="24"/>
        </w:rPr>
      </w:pPr>
      <w:r w:rsidRPr="0088329F">
        <w:rPr>
          <w:rFonts w:hint="eastAsia"/>
          <w:color w:val="000000" w:themeColor="text1"/>
          <w:sz w:val="24"/>
          <w:szCs w:val="24"/>
        </w:rPr>
        <w:t>イベント会場において知的障がいのある子どもが発声やこだわりのある行動をしてしまう場合に、保護者から子どもの特性やコミュニケーションの方法等について聞き取った上で、落ち着かない様子のときは個室等に誘導する。</w:t>
      </w:r>
    </w:p>
    <w:p w14:paraId="61A7798B" w14:textId="77777777" w:rsidR="00C34783" w:rsidRPr="0088329F" w:rsidRDefault="00C34783" w:rsidP="00C34783">
      <w:pPr>
        <w:pStyle w:val="a7"/>
        <w:numPr>
          <w:ilvl w:val="0"/>
          <w:numId w:val="3"/>
        </w:numPr>
        <w:ind w:leftChars="0"/>
        <w:rPr>
          <w:color w:val="000000" w:themeColor="text1"/>
          <w:sz w:val="24"/>
          <w:szCs w:val="24"/>
        </w:rPr>
      </w:pPr>
      <w:r w:rsidRPr="0088329F">
        <w:rPr>
          <w:rFonts w:hint="eastAsia"/>
          <w:color w:val="000000" w:themeColor="text1"/>
          <w:sz w:val="24"/>
          <w:szCs w:val="24"/>
        </w:rPr>
        <w:t>視覚障がいのある者からトイレの個室を案内するよう求めがあった場合に、求めに応じてトイレの個室を案内する。その際、同性の職員がいる場合は、障がい者本人の希望に応じて同性の職員が案内する。</w:t>
      </w:r>
    </w:p>
    <w:p w14:paraId="70EEB192" w14:textId="77777777" w:rsidR="00C34783" w:rsidRPr="0088329F" w:rsidRDefault="00C34783" w:rsidP="00C34783">
      <w:pPr>
        <w:rPr>
          <w:color w:val="000000" w:themeColor="text1"/>
          <w:sz w:val="24"/>
          <w:szCs w:val="24"/>
        </w:rPr>
      </w:pPr>
    </w:p>
    <w:p w14:paraId="101F1358"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（合理的配慮に当たり得る情報の取得、利用及び意思疎通への配慮の例）</w:t>
      </w:r>
    </w:p>
    <w:p w14:paraId="1335E0A0" w14:textId="77777777" w:rsidR="00C34783" w:rsidRPr="0088329F" w:rsidRDefault="00C34783" w:rsidP="00C34783">
      <w:pPr>
        <w:pStyle w:val="a7"/>
        <w:numPr>
          <w:ilvl w:val="0"/>
          <w:numId w:val="4"/>
        </w:numPr>
        <w:ind w:leftChars="0"/>
        <w:rPr>
          <w:color w:val="000000" w:themeColor="text1"/>
          <w:sz w:val="24"/>
          <w:szCs w:val="24"/>
        </w:rPr>
      </w:pPr>
      <w:r w:rsidRPr="0088329F">
        <w:rPr>
          <w:rFonts w:hint="eastAsia"/>
          <w:color w:val="000000" w:themeColor="text1"/>
          <w:sz w:val="24"/>
          <w:szCs w:val="24"/>
        </w:rPr>
        <w:t>筆談、読み上げ、手話、点字、拡大文字、触覚による意思伝達等のコミュニケーション手段を用いる。</w:t>
      </w:r>
    </w:p>
    <w:p w14:paraId="14F722CF" w14:textId="77777777" w:rsidR="00C34783" w:rsidRPr="0088329F" w:rsidRDefault="00C34783" w:rsidP="00C34783">
      <w:pPr>
        <w:pStyle w:val="a7"/>
        <w:numPr>
          <w:ilvl w:val="0"/>
          <w:numId w:val="4"/>
        </w:numPr>
        <w:ind w:leftChars="0"/>
        <w:rPr>
          <w:color w:val="000000" w:themeColor="text1"/>
          <w:sz w:val="24"/>
          <w:szCs w:val="24"/>
        </w:rPr>
      </w:pPr>
      <w:r w:rsidRPr="0088329F">
        <w:rPr>
          <w:rFonts w:hint="eastAsia"/>
          <w:color w:val="000000" w:themeColor="text1"/>
          <w:sz w:val="24"/>
          <w:szCs w:val="24"/>
        </w:rPr>
        <w:t>会議資料等について、点字、拡大文字等で作成する際に、各々の媒体間でページ番号等が異なり得ること、点字版では図表がないことに留意して使用する。</w:t>
      </w:r>
    </w:p>
    <w:p w14:paraId="67FF1A04" w14:textId="77777777" w:rsidR="00C34783" w:rsidRPr="0088329F" w:rsidRDefault="00C34783" w:rsidP="00C34783">
      <w:pPr>
        <w:pStyle w:val="a7"/>
        <w:numPr>
          <w:ilvl w:val="0"/>
          <w:numId w:val="4"/>
        </w:numPr>
        <w:ind w:leftChars="0"/>
        <w:rPr>
          <w:color w:val="000000" w:themeColor="text1"/>
          <w:sz w:val="24"/>
          <w:szCs w:val="24"/>
        </w:rPr>
      </w:pPr>
      <w:r w:rsidRPr="0088329F">
        <w:rPr>
          <w:rFonts w:hint="eastAsia"/>
          <w:color w:val="000000" w:themeColor="text1"/>
          <w:sz w:val="24"/>
          <w:szCs w:val="24"/>
        </w:rPr>
        <w:t>視覚障がいのある委員に会議資料等を事前送付する際、読み上げソフトに対応した電子データで提供する。</w:t>
      </w:r>
    </w:p>
    <w:p w14:paraId="4095FBD9" w14:textId="77777777" w:rsidR="00C34783" w:rsidRPr="0088329F" w:rsidRDefault="00C34783" w:rsidP="00C34783">
      <w:pPr>
        <w:pStyle w:val="a7"/>
        <w:numPr>
          <w:ilvl w:val="0"/>
          <w:numId w:val="4"/>
        </w:numPr>
        <w:ind w:leftChars="0"/>
        <w:rPr>
          <w:color w:val="000000" w:themeColor="text1"/>
          <w:sz w:val="24"/>
          <w:szCs w:val="24"/>
        </w:rPr>
      </w:pPr>
      <w:r w:rsidRPr="0088329F">
        <w:rPr>
          <w:rFonts w:hint="eastAsia"/>
          <w:color w:val="000000" w:themeColor="text1"/>
          <w:sz w:val="24"/>
          <w:szCs w:val="24"/>
        </w:rPr>
        <w:t>意思疎通が不得意な障がい者に対し、絵カード等を活用して意思を確認する。</w:t>
      </w:r>
    </w:p>
    <w:p w14:paraId="54EB78FD" w14:textId="77777777" w:rsidR="00C34783" w:rsidRPr="0088329F" w:rsidRDefault="00C34783" w:rsidP="00C34783">
      <w:pPr>
        <w:pStyle w:val="a7"/>
        <w:numPr>
          <w:ilvl w:val="0"/>
          <w:numId w:val="4"/>
        </w:numPr>
        <w:ind w:leftChars="0"/>
        <w:rPr>
          <w:color w:val="000000" w:themeColor="text1"/>
          <w:sz w:val="24"/>
          <w:szCs w:val="24"/>
        </w:rPr>
      </w:pPr>
      <w:r w:rsidRPr="0088329F">
        <w:rPr>
          <w:rFonts w:hint="eastAsia"/>
          <w:color w:val="000000" w:themeColor="text1"/>
          <w:sz w:val="24"/>
          <w:szCs w:val="24"/>
        </w:rPr>
        <w:t>窓口などで通常、口頭で行う案内を、紙にメモをして渡す。</w:t>
      </w:r>
    </w:p>
    <w:p w14:paraId="688D74D9" w14:textId="77777777" w:rsidR="00C34783" w:rsidRPr="0088329F" w:rsidRDefault="00C34783" w:rsidP="00C34783">
      <w:pPr>
        <w:pStyle w:val="a7"/>
        <w:numPr>
          <w:ilvl w:val="0"/>
          <w:numId w:val="4"/>
        </w:numPr>
        <w:ind w:leftChars="0"/>
        <w:rPr>
          <w:color w:val="000000" w:themeColor="text1"/>
          <w:sz w:val="24"/>
          <w:szCs w:val="24"/>
        </w:rPr>
      </w:pPr>
      <w:r w:rsidRPr="0088329F">
        <w:rPr>
          <w:rFonts w:hint="eastAsia"/>
          <w:color w:val="000000" w:themeColor="text1"/>
          <w:sz w:val="24"/>
          <w:szCs w:val="24"/>
        </w:rPr>
        <w:t>書類記入の依頼時に、記入方法等を本人の目の前で示したり、わかりやすい記述で伝達したりする。本人の依頼がある場合には、代読や代筆といった配慮を行う。</w:t>
      </w:r>
    </w:p>
    <w:p w14:paraId="15C89B1A" w14:textId="77777777" w:rsidR="00C34783" w:rsidRPr="0088329F" w:rsidRDefault="00C34783" w:rsidP="00C34783">
      <w:pPr>
        <w:pStyle w:val="a7"/>
        <w:numPr>
          <w:ilvl w:val="0"/>
          <w:numId w:val="4"/>
        </w:numPr>
        <w:ind w:leftChars="0"/>
        <w:rPr>
          <w:color w:val="000000" w:themeColor="text1"/>
          <w:sz w:val="24"/>
          <w:szCs w:val="24"/>
        </w:rPr>
      </w:pPr>
      <w:r w:rsidRPr="0088329F">
        <w:rPr>
          <w:rFonts w:hint="eastAsia"/>
          <w:color w:val="000000" w:themeColor="text1"/>
          <w:sz w:val="24"/>
          <w:szCs w:val="24"/>
        </w:rPr>
        <w:t>比喩表現等が苦手な障がい者に対し、比喩や暗喩、二重否定表現などを用いずに具体的に説明する。</w:t>
      </w:r>
    </w:p>
    <w:p w14:paraId="4BF2E7FF" w14:textId="77777777" w:rsidR="00C34783" w:rsidRPr="0088329F" w:rsidRDefault="00C34783" w:rsidP="00C34783">
      <w:pPr>
        <w:pStyle w:val="a7"/>
        <w:numPr>
          <w:ilvl w:val="0"/>
          <w:numId w:val="4"/>
        </w:numPr>
        <w:ind w:leftChars="0"/>
        <w:rPr>
          <w:color w:val="000000" w:themeColor="text1"/>
          <w:sz w:val="24"/>
          <w:szCs w:val="24"/>
        </w:rPr>
      </w:pPr>
      <w:r w:rsidRPr="0088329F">
        <w:rPr>
          <w:rFonts w:hint="eastAsia"/>
          <w:color w:val="000000" w:themeColor="text1"/>
          <w:sz w:val="24"/>
          <w:szCs w:val="24"/>
        </w:rPr>
        <w:t>障がい者から申し出があった際に、ゆっくり、丁寧に、繰り返し説明し、内容が理解されたことを確認しながら応対する。また、なじみのない外来語は避ける、漢数字は用いない、時刻は</w:t>
      </w:r>
      <w:r w:rsidRPr="0088329F">
        <w:rPr>
          <w:color w:val="000000" w:themeColor="text1"/>
          <w:sz w:val="24"/>
          <w:szCs w:val="24"/>
        </w:rPr>
        <w:t>24</w:t>
      </w:r>
      <w:r w:rsidRPr="0088329F">
        <w:rPr>
          <w:rFonts w:hint="eastAsia"/>
          <w:color w:val="000000" w:themeColor="text1"/>
          <w:sz w:val="24"/>
          <w:szCs w:val="24"/>
        </w:rPr>
        <w:t>時間表記ではなく午前・午後で表記するなどの配慮を念頭に置いたメモを、必要に応じて適時に渡す。</w:t>
      </w:r>
    </w:p>
    <w:p w14:paraId="40BAFA47" w14:textId="77777777" w:rsidR="00C34783" w:rsidRPr="0088329F" w:rsidRDefault="00C34783" w:rsidP="00C34783">
      <w:pPr>
        <w:rPr>
          <w:color w:val="000000" w:themeColor="text1"/>
          <w:sz w:val="24"/>
          <w:szCs w:val="24"/>
        </w:rPr>
      </w:pPr>
      <w:r w:rsidRPr="0088329F">
        <w:rPr>
          <w:rFonts w:hint="eastAsia"/>
          <w:color w:val="000000" w:themeColor="text1"/>
          <w:sz w:val="24"/>
          <w:szCs w:val="24"/>
        </w:rPr>
        <w:lastRenderedPageBreak/>
        <w:t>（ルール・慣行の柔軟な変更の例）</w:t>
      </w:r>
    </w:p>
    <w:p w14:paraId="60204B0F" w14:textId="77777777" w:rsidR="00C34783" w:rsidRPr="0088329F" w:rsidRDefault="00C34783" w:rsidP="00C34783">
      <w:pPr>
        <w:pStyle w:val="a7"/>
        <w:numPr>
          <w:ilvl w:val="0"/>
          <w:numId w:val="5"/>
        </w:numPr>
        <w:ind w:leftChars="0"/>
        <w:rPr>
          <w:color w:val="000000" w:themeColor="text1"/>
          <w:sz w:val="24"/>
          <w:szCs w:val="24"/>
        </w:rPr>
      </w:pPr>
      <w:r w:rsidRPr="0088329F">
        <w:rPr>
          <w:rFonts w:hint="eastAsia"/>
          <w:color w:val="000000" w:themeColor="text1"/>
          <w:sz w:val="24"/>
          <w:szCs w:val="24"/>
        </w:rPr>
        <w:t>順番を待つことが苦手な障がい者に対し、周囲の者の理解を得た上で、手続き順を入れ替える。</w:t>
      </w:r>
    </w:p>
    <w:p w14:paraId="51EC7369" w14:textId="77777777" w:rsidR="00C34783" w:rsidRPr="0088329F" w:rsidRDefault="00C34783" w:rsidP="00C34783">
      <w:pPr>
        <w:pStyle w:val="a7"/>
        <w:numPr>
          <w:ilvl w:val="0"/>
          <w:numId w:val="5"/>
        </w:numPr>
        <w:ind w:leftChars="0"/>
        <w:rPr>
          <w:color w:val="000000" w:themeColor="text1"/>
          <w:sz w:val="24"/>
          <w:szCs w:val="24"/>
        </w:rPr>
      </w:pPr>
      <w:r w:rsidRPr="0088329F">
        <w:rPr>
          <w:rFonts w:hint="eastAsia"/>
          <w:color w:val="000000" w:themeColor="text1"/>
          <w:sz w:val="24"/>
          <w:szCs w:val="24"/>
        </w:rPr>
        <w:t>立って列に並んで順番を待っている場合に、周囲の者の理解を得た上で、当該障がい者の順番が来るまで別室や席を用意する。</w:t>
      </w:r>
    </w:p>
    <w:p w14:paraId="771471BC" w14:textId="77777777" w:rsidR="00C34783" w:rsidRPr="0088329F" w:rsidRDefault="00C34783" w:rsidP="00C34783">
      <w:pPr>
        <w:pStyle w:val="a7"/>
        <w:numPr>
          <w:ilvl w:val="0"/>
          <w:numId w:val="5"/>
        </w:numPr>
        <w:ind w:leftChars="0"/>
        <w:rPr>
          <w:color w:val="000000" w:themeColor="text1"/>
          <w:sz w:val="24"/>
          <w:szCs w:val="24"/>
        </w:rPr>
      </w:pPr>
      <w:r w:rsidRPr="0088329F">
        <w:rPr>
          <w:rFonts w:hint="eastAsia"/>
          <w:color w:val="000000" w:themeColor="text1"/>
          <w:sz w:val="24"/>
          <w:szCs w:val="24"/>
        </w:rPr>
        <w:t>スクリーン、手話通訳者、板書等がよく見えるように、スクリーン等に近い席を確保する。</w:t>
      </w:r>
    </w:p>
    <w:p w14:paraId="665C3D65" w14:textId="77777777" w:rsidR="00C34783" w:rsidRPr="0088329F" w:rsidRDefault="00C34783" w:rsidP="00C34783">
      <w:pPr>
        <w:pStyle w:val="a7"/>
        <w:numPr>
          <w:ilvl w:val="0"/>
          <w:numId w:val="5"/>
        </w:numPr>
        <w:ind w:leftChars="0"/>
        <w:rPr>
          <w:color w:val="000000" w:themeColor="text1"/>
          <w:sz w:val="24"/>
          <w:szCs w:val="24"/>
        </w:rPr>
      </w:pPr>
      <w:r w:rsidRPr="0088329F">
        <w:rPr>
          <w:rFonts w:hint="eastAsia"/>
          <w:color w:val="000000" w:themeColor="text1"/>
          <w:sz w:val="24"/>
          <w:szCs w:val="24"/>
        </w:rPr>
        <w:t>車両乗降場所を施設出入口に近い場所へ変更する。</w:t>
      </w:r>
    </w:p>
    <w:p w14:paraId="7BAC2E85" w14:textId="77777777" w:rsidR="00C34783" w:rsidRPr="0088329F" w:rsidRDefault="00C34783" w:rsidP="00C34783">
      <w:pPr>
        <w:pStyle w:val="a7"/>
        <w:numPr>
          <w:ilvl w:val="0"/>
          <w:numId w:val="5"/>
        </w:numPr>
        <w:ind w:leftChars="0"/>
        <w:rPr>
          <w:color w:val="000000" w:themeColor="text1"/>
          <w:sz w:val="24"/>
          <w:szCs w:val="24"/>
        </w:rPr>
      </w:pPr>
      <w:r w:rsidRPr="0088329F">
        <w:rPr>
          <w:rFonts w:hint="eastAsia"/>
          <w:color w:val="000000" w:themeColor="text1"/>
          <w:sz w:val="24"/>
          <w:szCs w:val="24"/>
        </w:rPr>
        <w:t>入館時に</w:t>
      </w:r>
      <w:r w:rsidRPr="0088329F">
        <w:rPr>
          <w:rFonts w:hint="eastAsia"/>
          <w:color w:val="000000" w:themeColor="text1"/>
          <w:sz w:val="24"/>
          <w:szCs w:val="24"/>
        </w:rPr>
        <w:t>IC</w:t>
      </w:r>
      <w:r w:rsidRPr="0088329F">
        <w:rPr>
          <w:rFonts w:hint="eastAsia"/>
          <w:color w:val="000000" w:themeColor="text1"/>
          <w:sz w:val="24"/>
          <w:szCs w:val="24"/>
        </w:rPr>
        <w:t>カードゲートを通過することが困難な場合、別ルートからの入館を認める。</w:t>
      </w:r>
    </w:p>
    <w:p w14:paraId="17819490" w14:textId="77777777" w:rsidR="00C34783" w:rsidRPr="0088329F" w:rsidRDefault="00C34783" w:rsidP="00C34783">
      <w:pPr>
        <w:pStyle w:val="a7"/>
        <w:numPr>
          <w:ilvl w:val="0"/>
          <w:numId w:val="5"/>
        </w:numPr>
        <w:ind w:leftChars="0"/>
        <w:rPr>
          <w:color w:val="000000" w:themeColor="text1"/>
          <w:sz w:val="24"/>
          <w:szCs w:val="24"/>
        </w:rPr>
      </w:pPr>
      <w:r w:rsidRPr="0088329F">
        <w:rPr>
          <w:rFonts w:hint="eastAsia"/>
          <w:color w:val="000000" w:themeColor="text1"/>
          <w:sz w:val="24"/>
          <w:szCs w:val="24"/>
        </w:rPr>
        <w:t>他人との接触、多人数の中にいることによる緊張等により、発作等がある場合、当該障がい者に説明の上、障がいの特性や施設の状況に応じて別室を準備する。</w:t>
      </w:r>
    </w:p>
    <w:p w14:paraId="612D0FAF" w14:textId="77777777" w:rsidR="00C34783" w:rsidRPr="0088329F" w:rsidRDefault="00C34783" w:rsidP="00C34783">
      <w:pPr>
        <w:pStyle w:val="a7"/>
        <w:numPr>
          <w:ilvl w:val="0"/>
          <w:numId w:val="5"/>
        </w:numPr>
        <w:ind w:leftChars="0"/>
        <w:rPr>
          <w:color w:val="000000" w:themeColor="text1"/>
          <w:sz w:val="24"/>
          <w:szCs w:val="24"/>
        </w:rPr>
      </w:pPr>
      <w:r w:rsidRPr="0088329F">
        <w:rPr>
          <w:rFonts w:hint="eastAsia"/>
          <w:color w:val="000000" w:themeColor="text1"/>
          <w:sz w:val="24"/>
          <w:szCs w:val="24"/>
        </w:rPr>
        <w:t>非公表又は未公表情報を扱う会議等において、情報管理に係る担保が得られることを前提に、障がいのある委員の理解を援助する者の同席を認める。</w:t>
      </w:r>
    </w:p>
    <w:p w14:paraId="18BF8F55" w14:textId="77777777" w:rsidR="00C34783" w:rsidRPr="0088329F" w:rsidRDefault="00C34783" w:rsidP="00C34783">
      <w:pPr>
        <w:rPr>
          <w:color w:val="000000" w:themeColor="text1"/>
          <w:sz w:val="24"/>
          <w:szCs w:val="24"/>
        </w:rPr>
      </w:pPr>
    </w:p>
    <w:p w14:paraId="07EA72CB"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（その他附属機関等会議の運営における望ましい配慮の例）</w:t>
      </w:r>
    </w:p>
    <w:p w14:paraId="48429117" w14:textId="77777777" w:rsidR="00C34783" w:rsidRPr="0088329F" w:rsidRDefault="00C34783" w:rsidP="00C34783">
      <w:pPr>
        <w:pStyle w:val="a7"/>
        <w:numPr>
          <w:ilvl w:val="0"/>
          <w:numId w:val="6"/>
        </w:numPr>
        <w:ind w:leftChars="0"/>
        <w:rPr>
          <w:color w:val="000000" w:themeColor="text1"/>
          <w:sz w:val="24"/>
          <w:szCs w:val="24"/>
        </w:rPr>
      </w:pPr>
      <w:r w:rsidRPr="0088329F">
        <w:rPr>
          <w:rFonts w:hint="eastAsia"/>
          <w:color w:val="000000" w:themeColor="text1"/>
          <w:sz w:val="24"/>
          <w:szCs w:val="24"/>
        </w:rPr>
        <w:t>傍聴の事前申込みの際に、手話通訳、点字資料の使用等希望する支援の内容を聞き、その内容に応じて、障がいのある傍聴者に対し、可能な範囲での配慮を行う。</w:t>
      </w:r>
    </w:p>
    <w:p w14:paraId="3CC4F3CD" w14:textId="77777777" w:rsidR="00C34783" w:rsidRPr="0088329F" w:rsidRDefault="00C34783" w:rsidP="00C34783">
      <w:pPr>
        <w:pStyle w:val="a7"/>
        <w:numPr>
          <w:ilvl w:val="0"/>
          <w:numId w:val="6"/>
        </w:numPr>
        <w:ind w:leftChars="0"/>
        <w:rPr>
          <w:color w:val="000000" w:themeColor="text1"/>
          <w:sz w:val="24"/>
          <w:szCs w:val="24"/>
        </w:rPr>
      </w:pPr>
      <w:r w:rsidRPr="0088329F">
        <w:rPr>
          <w:rFonts w:hint="eastAsia"/>
          <w:color w:val="000000" w:themeColor="text1"/>
          <w:sz w:val="24"/>
          <w:szCs w:val="24"/>
        </w:rPr>
        <w:t>会議の進行に当たり、障がいのある委員に対し、ゆっくり、丁寧な進行を心がけるなどの配慮を行う。</w:t>
      </w:r>
    </w:p>
    <w:p w14:paraId="6AC9CE25" w14:textId="77777777" w:rsidR="00C34783" w:rsidRPr="0088329F" w:rsidRDefault="00C34783" w:rsidP="00C34783">
      <w:pPr>
        <w:pStyle w:val="a7"/>
        <w:numPr>
          <w:ilvl w:val="0"/>
          <w:numId w:val="6"/>
        </w:numPr>
        <w:ind w:leftChars="0"/>
        <w:rPr>
          <w:color w:val="000000" w:themeColor="text1"/>
          <w:sz w:val="24"/>
          <w:szCs w:val="24"/>
        </w:rPr>
      </w:pPr>
      <w:r w:rsidRPr="0088329F">
        <w:rPr>
          <w:rFonts w:hint="eastAsia"/>
          <w:color w:val="000000" w:themeColor="text1"/>
          <w:sz w:val="24"/>
          <w:szCs w:val="24"/>
        </w:rPr>
        <w:t>会議の冒頭で、委員に対し、点字資料は墨字資料とはページ番号等が異なり、図表がないことなどを説明し、会議資料を引用したり、言及したりする際には、当該箇所を読み上げるなど障がいのある委員や傍聴者に配慮して発言を行うこと、発言の際は名前を言うこと、また、円滑に手話通訳ができるように、ゆっくりと、かつ、はっきりと発言することなどを求める。</w:t>
      </w:r>
    </w:p>
    <w:p w14:paraId="5AF65701" w14:textId="77777777" w:rsidR="00C34783" w:rsidRPr="0088329F" w:rsidRDefault="00C34783" w:rsidP="00C34783">
      <w:pPr>
        <w:pStyle w:val="a7"/>
        <w:numPr>
          <w:ilvl w:val="0"/>
          <w:numId w:val="6"/>
        </w:numPr>
        <w:ind w:leftChars="0"/>
        <w:rPr>
          <w:color w:val="000000" w:themeColor="text1"/>
          <w:sz w:val="24"/>
          <w:szCs w:val="24"/>
        </w:rPr>
      </w:pPr>
      <w:r w:rsidRPr="0088329F">
        <w:rPr>
          <w:rFonts w:hint="eastAsia"/>
          <w:color w:val="000000" w:themeColor="text1"/>
          <w:sz w:val="24"/>
          <w:szCs w:val="24"/>
        </w:rPr>
        <w:t>会議の運営や進行に当たっては、職員が委員の障がいの特性に合ったサポートを行う等、可能な範囲での配慮を行う。たとえば、視覚障がいのある委員に点字資料を用意するとともに、会議当日は、職員が隣に座ってサポートを行う。また、手話通訳者を用意するとともに、円滑に手話通訳ができるように、手話通訳者に会議資料を事前送付する。</w:t>
      </w:r>
    </w:p>
    <w:p w14:paraId="37749B0E" w14:textId="77777777" w:rsidR="00C34783" w:rsidRPr="0088329F" w:rsidRDefault="00C34783" w:rsidP="00C34783">
      <w:pPr>
        <w:rPr>
          <w:color w:val="000000" w:themeColor="text1"/>
          <w:sz w:val="24"/>
          <w:szCs w:val="24"/>
        </w:rPr>
      </w:pPr>
    </w:p>
    <w:p w14:paraId="0F6D2BD3"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 xml:space="preserve">　また、合理的配慮の提供義務違反に該当すると考えられる例及び該当しないと考えられる例としては、次のようなものがある。なお、記載されている内容はあくまでも例示であり、合理的配慮の提供義務違反に該当するか否かについては、個別の事案ごとに、前述の観点等を踏まえて判断することが必要であることに留意する。</w:t>
      </w:r>
    </w:p>
    <w:p w14:paraId="6A36F8EB" w14:textId="77777777" w:rsidR="00C34783" w:rsidRPr="0088329F" w:rsidRDefault="00C34783" w:rsidP="00C34783">
      <w:pPr>
        <w:rPr>
          <w:color w:val="000000" w:themeColor="text1"/>
          <w:sz w:val="24"/>
          <w:szCs w:val="24"/>
        </w:rPr>
      </w:pPr>
    </w:p>
    <w:p w14:paraId="59F84335"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（合理的配慮の提供義務違反に該当すると考えられる例）</w:t>
      </w:r>
    </w:p>
    <w:p w14:paraId="2437416A" w14:textId="77777777" w:rsidR="00C34783" w:rsidRPr="0088329F" w:rsidRDefault="00C34783" w:rsidP="00C34783">
      <w:pPr>
        <w:pStyle w:val="a7"/>
        <w:numPr>
          <w:ilvl w:val="0"/>
          <w:numId w:val="7"/>
        </w:numPr>
        <w:ind w:leftChars="0"/>
        <w:rPr>
          <w:color w:val="000000" w:themeColor="text1"/>
          <w:sz w:val="24"/>
          <w:szCs w:val="24"/>
        </w:rPr>
      </w:pPr>
      <w:r w:rsidRPr="0088329F">
        <w:rPr>
          <w:rFonts w:hint="eastAsia"/>
          <w:color w:val="000000" w:themeColor="text1"/>
          <w:sz w:val="24"/>
          <w:szCs w:val="24"/>
        </w:rPr>
        <w:t>試験を受ける際に筆記が困難なためデジタル機器の使用を求める申出があった場</w:t>
      </w:r>
      <w:r w:rsidRPr="0088329F">
        <w:rPr>
          <w:rFonts w:hint="eastAsia"/>
          <w:color w:val="000000" w:themeColor="text1"/>
          <w:sz w:val="24"/>
          <w:szCs w:val="24"/>
        </w:rPr>
        <w:lastRenderedPageBreak/>
        <w:t>合に、デジタル機器の持込みを認めた前例がないことを理由に、必要な調整を行うことなく一律に対応を断ること。</w:t>
      </w:r>
    </w:p>
    <w:p w14:paraId="76D54E54" w14:textId="77777777" w:rsidR="00C34783" w:rsidRPr="0088329F" w:rsidRDefault="00C34783" w:rsidP="00C34783">
      <w:pPr>
        <w:pStyle w:val="a7"/>
        <w:numPr>
          <w:ilvl w:val="0"/>
          <w:numId w:val="7"/>
        </w:numPr>
        <w:ind w:leftChars="0"/>
        <w:rPr>
          <w:color w:val="000000" w:themeColor="text1"/>
          <w:sz w:val="24"/>
          <w:szCs w:val="24"/>
        </w:rPr>
      </w:pPr>
      <w:r w:rsidRPr="0088329F">
        <w:rPr>
          <w:rFonts w:hint="eastAsia"/>
          <w:color w:val="000000" w:themeColor="text1"/>
          <w:sz w:val="24"/>
          <w:szCs w:val="24"/>
        </w:rPr>
        <w:t>イベント会場内の移動に際して支援を求める申出があった場合に、「何かあったら困る」という抽象的な理由で具体的な支援の可能性を検討せず、支援を断ること。</w:t>
      </w:r>
    </w:p>
    <w:p w14:paraId="702AF003" w14:textId="77777777" w:rsidR="00C34783" w:rsidRPr="0088329F" w:rsidRDefault="00C34783" w:rsidP="00C34783">
      <w:pPr>
        <w:pStyle w:val="a7"/>
        <w:numPr>
          <w:ilvl w:val="0"/>
          <w:numId w:val="7"/>
        </w:numPr>
        <w:ind w:leftChars="0"/>
        <w:rPr>
          <w:color w:val="000000" w:themeColor="text1"/>
          <w:sz w:val="24"/>
          <w:szCs w:val="24"/>
        </w:rPr>
      </w:pPr>
      <w:r w:rsidRPr="0088329F">
        <w:rPr>
          <w:rFonts w:hint="eastAsia"/>
          <w:color w:val="000000" w:themeColor="text1"/>
          <w:sz w:val="24"/>
          <w:szCs w:val="24"/>
        </w:rPr>
        <w:t>電話利用が困難な障がい者から電話以外の手段により各種手続が行えるよう対応を求められた場合に、マニュアル上、当該手続は利用者本人による電話のみで手続可能とすることとされていることを理由として、メールや電話リレーサービスを介した電話等の代替措置を検討せずに対応を断ること。</w:t>
      </w:r>
    </w:p>
    <w:p w14:paraId="3A469AE7" w14:textId="77777777" w:rsidR="00C34783" w:rsidRPr="0088329F" w:rsidRDefault="00C34783" w:rsidP="00C34783">
      <w:pPr>
        <w:pStyle w:val="a7"/>
        <w:numPr>
          <w:ilvl w:val="0"/>
          <w:numId w:val="7"/>
        </w:numPr>
        <w:ind w:leftChars="0"/>
        <w:rPr>
          <w:color w:val="000000" w:themeColor="text1"/>
          <w:sz w:val="24"/>
          <w:szCs w:val="24"/>
        </w:rPr>
      </w:pPr>
      <w:r w:rsidRPr="0088329F">
        <w:rPr>
          <w:rFonts w:hint="eastAsia"/>
          <w:color w:val="000000" w:themeColor="text1"/>
          <w:sz w:val="24"/>
          <w:szCs w:val="24"/>
        </w:rPr>
        <w:t>介助を必要とする障がい者から、講座の受講に当たり介助者の同席を求める申出があった場合に、当該講座が受講者本人のみの参加をルールとしていることを理由として、受講者である障がい者本人の個別事情や講座の実施状況等を確認することなく、一律に介助者の同席を断ること。</w:t>
      </w:r>
    </w:p>
    <w:p w14:paraId="41B1547A" w14:textId="77777777" w:rsidR="00C34783" w:rsidRPr="0088329F" w:rsidRDefault="00C34783" w:rsidP="00C34783">
      <w:pPr>
        <w:pStyle w:val="a7"/>
        <w:numPr>
          <w:ilvl w:val="0"/>
          <w:numId w:val="7"/>
        </w:numPr>
        <w:ind w:leftChars="0"/>
        <w:rPr>
          <w:color w:val="000000" w:themeColor="text1"/>
          <w:sz w:val="24"/>
          <w:szCs w:val="24"/>
        </w:rPr>
      </w:pPr>
      <w:r w:rsidRPr="0088329F">
        <w:rPr>
          <w:rFonts w:hint="eastAsia"/>
          <w:color w:val="000000" w:themeColor="text1"/>
          <w:sz w:val="24"/>
          <w:szCs w:val="24"/>
        </w:rPr>
        <w:t>自由席での開催を予定しているセミナーにおいて、弱視の障がい者からスクリーンや板書等がよく見える席でのセミナー受講を希望する申出があった場合に、事前の座席確保などの対応を検討せずに「特別扱いはできない」という理由で対応を断ること。</w:t>
      </w:r>
    </w:p>
    <w:p w14:paraId="4B02ADE0" w14:textId="77777777" w:rsidR="00C34783" w:rsidRPr="0088329F" w:rsidRDefault="00C34783" w:rsidP="00C34783">
      <w:pPr>
        <w:rPr>
          <w:color w:val="000000" w:themeColor="text1"/>
          <w:sz w:val="24"/>
          <w:szCs w:val="24"/>
        </w:rPr>
      </w:pPr>
    </w:p>
    <w:p w14:paraId="40D5573F"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（合理的配慮の提供義務に反しないと考えられる例）</w:t>
      </w:r>
    </w:p>
    <w:p w14:paraId="5380E2CD" w14:textId="77777777" w:rsidR="00C34783" w:rsidRPr="0088329F" w:rsidRDefault="00C34783" w:rsidP="00C34783">
      <w:pPr>
        <w:pStyle w:val="a7"/>
        <w:numPr>
          <w:ilvl w:val="0"/>
          <w:numId w:val="8"/>
        </w:numPr>
        <w:ind w:leftChars="0"/>
        <w:rPr>
          <w:color w:val="000000" w:themeColor="text1"/>
          <w:sz w:val="24"/>
          <w:szCs w:val="24"/>
        </w:rPr>
      </w:pPr>
      <w:r w:rsidRPr="0088329F">
        <w:rPr>
          <w:rFonts w:hint="eastAsia"/>
          <w:color w:val="000000" w:themeColor="text1"/>
          <w:sz w:val="24"/>
          <w:szCs w:val="24"/>
        </w:rPr>
        <w:t>事務の一環として行っていない業務の提供を求められた場合に、その提供を断ること。（必要とされる範囲で本来の業務に付随するものに限られることの観点）</w:t>
      </w:r>
    </w:p>
    <w:p w14:paraId="1289C74A" w14:textId="77777777" w:rsidR="00C34783" w:rsidRPr="0088329F" w:rsidRDefault="00C34783" w:rsidP="00C34783">
      <w:pPr>
        <w:pStyle w:val="a7"/>
        <w:numPr>
          <w:ilvl w:val="0"/>
          <w:numId w:val="8"/>
        </w:numPr>
        <w:ind w:leftChars="0"/>
        <w:rPr>
          <w:color w:val="000000" w:themeColor="text1"/>
          <w:sz w:val="24"/>
          <w:szCs w:val="24"/>
        </w:rPr>
      </w:pPr>
      <w:r w:rsidRPr="0088329F">
        <w:rPr>
          <w:rFonts w:hint="eastAsia"/>
          <w:color w:val="000000" w:themeColor="text1"/>
          <w:sz w:val="24"/>
          <w:szCs w:val="24"/>
        </w:rPr>
        <w:t>抽選申込みとなっている講座への参加について、抽選申込みの手続を行うことが困難であることを理由に、講座への参加を事前に確保しておくよう求められた場合に、当該対応を断ること。（障がい者でない者との比較において同等の機会の提供を受けるためのものであることの観点）</w:t>
      </w:r>
    </w:p>
    <w:p w14:paraId="4AAF1C2D" w14:textId="77777777" w:rsidR="00C34783" w:rsidRPr="0088329F" w:rsidRDefault="00C34783" w:rsidP="00C34783">
      <w:pPr>
        <w:pStyle w:val="a7"/>
        <w:numPr>
          <w:ilvl w:val="0"/>
          <w:numId w:val="8"/>
        </w:numPr>
        <w:ind w:leftChars="0"/>
        <w:rPr>
          <w:color w:val="000000" w:themeColor="text1"/>
          <w:sz w:val="24"/>
          <w:szCs w:val="24"/>
        </w:rPr>
      </w:pPr>
      <w:r w:rsidRPr="0088329F">
        <w:rPr>
          <w:rFonts w:hint="eastAsia"/>
          <w:color w:val="000000" w:themeColor="text1"/>
          <w:sz w:val="24"/>
          <w:szCs w:val="24"/>
        </w:rPr>
        <w:t>イベント当日に、視覚障がいのある者から職員に対し、イベント会場内を付き添ってブースを回ってほしい旨頼まれたが、混雑時であり、対応できる人員がいないことから対応を断ること。（過重な負担（人的・体制上の制約）の観点）</w:t>
      </w:r>
    </w:p>
    <w:p w14:paraId="3AD8D053" w14:textId="77777777" w:rsidR="00C34783" w:rsidRPr="0088329F" w:rsidRDefault="00C34783" w:rsidP="00C34783">
      <w:pPr>
        <w:rPr>
          <w:color w:val="000000" w:themeColor="text1"/>
          <w:sz w:val="24"/>
          <w:szCs w:val="24"/>
        </w:rPr>
      </w:pPr>
    </w:p>
    <w:p w14:paraId="2ABCE229"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（大阪府障がい者差別解消ガイドラインについて）</w:t>
      </w:r>
    </w:p>
    <w:p w14:paraId="2B3D08DA"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 xml:space="preserve">　事業者を含め府民向けには、「大阪府障がい者差別解消ガイドライン」に何が差別に当たるのか、合理的配慮としてどのような措置が望ましいのかなどについて基本的な考え方や具体的事例等を記載しているので、参照されたい。</w:t>
      </w:r>
    </w:p>
    <w:p w14:paraId="5F895162" w14:textId="77777777" w:rsidR="00C34783" w:rsidRPr="0088329F" w:rsidRDefault="00C34783" w:rsidP="00C34783">
      <w:pPr>
        <w:rPr>
          <w:color w:val="000000" w:themeColor="text1"/>
          <w:sz w:val="24"/>
          <w:szCs w:val="24"/>
        </w:rPr>
      </w:pPr>
    </w:p>
    <w:p w14:paraId="320413AA" w14:textId="77777777" w:rsidR="00C34783" w:rsidRPr="0088329F" w:rsidRDefault="00C34783" w:rsidP="00C34783">
      <w:pPr>
        <w:rPr>
          <w:color w:val="000000" w:themeColor="text1"/>
          <w:sz w:val="24"/>
          <w:szCs w:val="24"/>
        </w:rPr>
      </w:pPr>
      <w:r w:rsidRPr="0088329F">
        <w:rPr>
          <w:rFonts w:hint="eastAsia"/>
          <w:color w:val="000000" w:themeColor="text1"/>
          <w:sz w:val="24"/>
          <w:szCs w:val="24"/>
        </w:rPr>
        <w:t>（学校における留意点について）</w:t>
      </w:r>
    </w:p>
    <w:p w14:paraId="61732C49" w14:textId="77777777" w:rsidR="00C34783" w:rsidRDefault="00C34783" w:rsidP="00C34783">
      <w:pPr>
        <w:rPr>
          <w:sz w:val="24"/>
        </w:rPr>
      </w:pPr>
      <w:r w:rsidRPr="0088329F">
        <w:rPr>
          <w:rFonts w:hint="eastAsia"/>
          <w:color w:val="000000" w:themeColor="text1"/>
          <w:sz w:val="24"/>
          <w:szCs w:val="24"/>
        </w:rPr>
        <w:t xml:space="preserve">　学校における合理的配慮の例や教職員が対応する上での留意事項等に関しては、『「障害を理由とする差別の解消の推進に関する法律」について～「ともに学び、ともに育つ」学校づくりをめざして～』（府立学校教職員研修用資料）に示されているので、留意されたい。</w:t>
      </w:r>
      <w:r>
        <w:rPr>
          <w:sz w:val="24"/>
        </w:rPr>
        <w:br w:type="page"/>
      </w:r>
    </w:p>
    <w:p w14:paraId="1A76C9F5" w14:textId="77777777" w:rsidR="00C34783" w:rsidRDefault="00C34783" w:rsidP="00C34783">
      <w:pPr>
        <w:widowControl/>
        <w:jc w:val="left"/>
        <w:rPr>
          <w:rFonts w:asciiTheme="minorEastAsia" w:hAnsiTheme="minorEastAsia"/>
          <w:sz w:val="24"/>
          <w:szCs w:val="24"/>
        </w:rPr>
      </w:pPr>
      <w:r>
        <w:rPr>
          <w:rFonts w:asciiTheme="minorEastAsia" w:hAnsiTheme="minorEastAsia" w:hint="eastAsia"/>
          <w:sz w:val="24"/>
          <w:szCs w:val="24"/>
        </w:rPr>
        <w:lastRenderedPageBreak/>
        <w:t>別表</w:t>
      </w:r>
    </w:p>
    <w:tbl>
      <w:tblPr>
        <w:tblStyle w:val="a8"/>
        <w:tblW w:w="9072" w:type="dxa"/>
        <w:tblInd w:w="108" w:type="dxa"/>
        <w:tblLook w:val="04A0" w:firstRow="1" w:lastRow="0" w:firstColumn="1" w:lastColumn="0" w:noHBand="0" w:noVBand="1"/>
      </w:tblPr>
      <w:tblGrid>
        <w:gridCol w:w="4536"/>
        <w:gridCol w:w="4536"/>
      </w:tblGrid>
      <w:tr w:rsidR="00C34783" w14:paraId="119A0522" w14:textId="77777777" w:rsidTr="001A178F">
        <w:trPr>
          <w:trHeight w:val="567"/>
        </w:trPr>
        <w:tc>
          <w:tcPr>
            <w:tcW w:w="4536" w:type="dxa"/>
            <w:vAlign w:val="center"/>
          </w:tcPr>
          <w:p w14:paraId="5A2E82E3" w14:textId="77777777" w:rsidR="00C34783" w:rsidRDefault="00C34783" w:rsidP="001A178F">
            <w:pPr>
              <w:autoSpaceDE w:val="0"/>
              <w:autoSpaceDN w:val="0"/>
              <w:jc w:val="center"/>
              <w:rPr>
                <w:rFonts w:asciiTheme="minorEastAsia" w:hAnsiTheme="minorEastAsia"/>
                <w:sz w:val="24"/>
                <w:szCs w:val="24"/>
              </w:rPr>
            </w:pPr>
            <w:r>
              <w:rPr>
                <w:rFonts w:asciiTheme="minorEastAsia" w:hAnsiTheme="minorEastAsia" w:hint="eastAsia"/>
                <w:sz w:val="24"/>
                <w:szCs w:val="24"/>
              </w:rPr>
              <w:t>事務又は事業の実施機関</w:t>
            </w:r>
          </w:p>
        </w:tc>
        <w:tc>
          <w:tcPr>
            <w:tcW w:w="4536" w:type="dxa"/>
            <w:vAlign w:val="center"/>
          </w:tcPr>
          <w:p w14:paraId="456011DC" w14:textId="77777777" w:rsidR="00C34783" w:rsidRDefault="00C34783" w:rsidP="001A178F">
            <w:pPr>
              <w:autoSpaceDE w:val="0"/>
              <w:autoSpaceDN w:val="0"/>
              <w:jc w:val="center"/>
              <w:rPr>
                <w:rFonts w:asciiTheme="minorEastAsia" w:hAnsiTheme="minorEastAsia"/>
                <w:sz w:val="24"/>
                <w:szCs w:val="24"/>
              </w:rPr>
            </w:pPr>
            <w:r>
              <w:rPr>
                <w:rFonts w:asciiTheme="minorEastAsia" w:hAnsiTheme="minorEastAsia" w:hint="eastAsia"/>
                <w:sz w:val="24"/>
                <w:szCs w:val="24"/>
              </w:rPr>
              <w:t>相談窓口</w:t>
            </w:r>
          </w:p>
        </w:tc>
      </w:tr>
      <w:tr w:rsidR="00C34783" w14:paraId="34472EA5" w14:textId="77777777" w:rsidTr="001A178F">
        <w:trPr>
          <w:trHeight w:val="567"/>
        </w:trPr>
        <w:tc>
          <w:tcPr>
            <w:tcW w:w="4536" w:type="dxa"/>
            <w:vAlign w:val="center"/>
          </w:tcPr>
          <w:p w14:paraId="5CC3A584" w14:textId="77777777" w:rsidR="00C34783" w:rsidRDefault="00C34783" w:rsidP="001A178F">
            <w:pPr>
              <w:autoSpaceDE w:val="0"/>
              <w:autoSpaceDN w:val="0"/>
              <w:rPr>
                <w:rFonts w:asciiTheme="minorEastAsia" w:hAnsiTheme="minorEastAsia"/>
                <w:sz w:val="24"/>
                <w:szCs w:val="24"/>
              </w:rPr>
            </w:pPr>
            <w:r>
              <w:rPr>
                <w:rFonts w:asciiTheme="minorEastAsia" w:hAnsiTheme="minorEastAsia" w:hint="eastAsia"/>
                <w:sz w:val="24"/>
                <w:szCs w:val="24"/>
              </w:rPr>
              <w:t>教育庁及び府立学校以外の教育機関</w:t>
            </w:r>
          </w:p>
        </w:tc>
        <w:tc>
          <w:tcPr>
            <w:tcW w:w="4536" w:type="dxa"/>
            <w:vAlign w:val="center"/>
          </w:tcPr>
          <w:p w14:paraId="58B1B3AF" w14:textId="77777777" w:rsidR="00C34783" w:rsidRDefault="00C34783" w:rsidP="001A178F">
            <w:pPr>
              <w:autoSpaceDE w:val="0"/>
              <w:autoSpaceDN w:val="0"/>
              <w:rPr>
                <w:rFonts w:asciiTheme="minorEastAsia" w:hAnsiTheme="minorEastAsia"/>
                <w:sz w:val="24"/>
                <w:szCs w:val="24"/>
              </w:rPr>
            </w:pPr>
            <w:r>
              <w:rPr>
                <w:rFonts w:asciiTheme="minorEastAsia" w:hAnsiTheme="minorEastAsia" w:hint="eastAsia"/>
                <w:sz w:val="24"/>
                <w:szCs w:val="24"/>
              </w:rPr>
              <w:t>教育総務企画課</w:t>
            </w:r>
          </w:p>
        </w:tc>
      </w:tr>
      <w:tr w:rsidR="00C34783" w14:paraId="200E266B" w14:textId="77777777" w:rsidTr="001A178F">
        <w:trPr>
          <w:trHeight w:val="567"/>
        </w:trPr>
        <w:tc>
          <w:tcPr>
            <w:tcW w:w="4536" w:type="dxa"/>
            <w:vAlign w:val="center"/>
          </w:tcPr>
          <w:p w14:paraId="29D54343" w14:textId="77777777" w:rsidR="00C34783" w:rsidRDefault="00C34783" w:rsidP="001A178F">
            <w:pPr>
              <w:autoSpaceDE w:val="0"/>
              <w:autoSpaceDN w:val="0"/>
              <w:rPr>
                <w:rFonts w:asciiTheme="minorEastAsia" w:hAnsiTheme="minorEastAsia"/>
                <w:sz w:val="24"/>
                <w:szCs w:val="24"/>
              </w:rPr>
            </w:pPr>
            <w:r>
              <w:rPr>
                <w:rFonts w:asciiTheme="minorEastAsia" w:hAnsiTheme="minorEastAsia" w:hint="eastAsia"/>
                <w:sz w:val="24"/>
                <w:szCs w:val="24"/>
              </w:rPr>
              <w:t>府立高等学校</w:t>
            </w:r>
          </w:p>
        </w:tc>
        <w:tc>
          <w:tcPr>
            <w:tcW w:w="4536" w:type="dxa"/>
            <w:vAlign w:val="center"/>
          </w:tcPr>
          <w:p w14:paraId="75823A94" w14:textId="77777777" w:rsidR="00C34783" w:rsidRDefault="00C34783" w:rsidP="001A178F">
            <w:pPr>
              <w:autoSpaceDE w:val="0"/>
              <w:autoSpaceDN w:val="0"/>
              <w:rPr>
                <w:rFonts w:asciiTheme="minorEastAsia" w:hAnsiTheme="minorEastAsia"/>
                <w:sz w:val="24"/>
                <w:szCs w:val="24"/>
              </w:rPr>
            </w:pPr>
            <w:r>
              <w:rPr>
                <w:rFonts w:asciiTheme="minorEastAsia" w:hAnsiTheme="minorEastAsia" w:hint="eastAsia"/>
                <w:sz w:val="24"/>
                <w:szCs w:val="24"/>
              </w:rPr>
              <w:t>教育振興室高等学校課</w:t>
            </w:r>
          </w:p>
        </w:tc>
      </w:tr>
      <w:tr w:rsidR="00C34783" w14:paraId="69BC3A14" w14:textId="77777777" w:rsidTr="001A178F">
        <w:trPr>
          <w:trHeight w:val="567"/>
        </w:trPr>
        <w:tc>
          <w:tcPr>
            <w:tcW w:w="4536" w:type="dxa"/>
            <w:vAlign w:val="center"/>
          </w:tcPr>
          <w:p w14:paraId="59E4AB04" w14:textId="77777777" w:rsidR="00C34783" w:rsidRDefault="00C34783" w:rsidP="001A178F">
            <w:pPr>
              <w:autoSpaceDE w:val="0"/>
              <w:autoSpaceDN w:val="0"/>
              <w:rPr>
                <w:rFonts w:asciiTheme="minorEastAsia" w:hAnsiTheme="minorEastAsia"/>
                <w:sz w:val="24"/>
                <w:szCs w:val="24"/>
              </w:rPr>
            </w:pPr>
            <w:r>
              <w:rPr>
                <w:rFonts w:asciiTheme="minorEastAsia" w:hAnsiTheme="minorEastAsia" w:hint="eastAsia"/>
                <w:sz w:val="24"/>
                <w:szCs w:val="24"/>
              </w:rPr>
              <w:t>府立支援学校</w:t>
            </w:r>
          </w:p>
        </w:tc>
        <w:tc>
          <w:tcPr>
            <w:tcW w:w="4536" w:type="dxa"/>
            <w:vAlign w:val="center"/>
          </w:tcPr>
          <w:p w14:paraId="3481919E" w14:textId="77777777" w:rsidR="00C34783" w:rsidRDefault="00C34783" w:rsidP="001A178F">
            <w:pPr>
              <w:autoSpaceDE w:val="0"/>
              <w:autoSpaceDN w:val="0"/>
              <w:rPr>
                <w:rFonts w:asciiTheme="minorEastAsia" w:hAnsiTheme="minorEastAsia"/>
                <w:sz w:val="24"/>
                <w:szCs w:val="24"/>
              </w:rPr>
            </w:pPr>
            <w:r>
              <w:rPr>
                <w:rFonts w:asciiTheme="minorEastAsia" w:hAnsiTheme="minorEastAsia" w:hint="eastAsia"/>
                <w:sz w:val="24"/>
                <w:szCs w:val="24"/>
              </w:rPr>
              <w:t>教育振興室支援教育課</w:t>
            </w:r>
          </w:p>
        </w:tc>
      </w:tr>
    </w:tbl>
    <w:p w14:paraId="750D0FBE" w14:textId="77777777" w:rsidR="00C34783" w:rsidRPr="00740B40" w:rsidRDefault="00C34783" w:rsidP="00C34783">
      <w:pPr>
        <w:rPr>
          <w:rFonts w:asciiTheme="minorEastAsia" w:hAnsiTheme="minorEastAsia"/>
          <w:sz w:val="24"/>
          <w:szCs w:val="24"/>
        </w:rPr>
      </w:pPr>
    </w:p>
    <w:p w14:paraId="331B6500" w14:textId="1121DD3E" w:rsidR="00740B40" w:rsidRPr="00C34783" w:rsidRDefault="00740B40">
      <w:pPr>
        <w:widowControl/>
        <w:jc w:val="left"/>
        <w:rPr>
          <w:rFonts w:asciiTheme="minorEastAsia" w:hAnsiTheme="minorEastAsia"/>
          <w:sz w:val="24"/>
          <w:szCs w:val="24"/>
        </w:rPr>
      </w:pPr>
    </w:p>
    <w:sectPr w:rsidR="00740B40" w:rsidRPr="00C34783" w:rsidSect="001877E8">
      <w:headerReference w:type="even" r:id="rId8"/>
      <w:headerReference w:type="default" r:id="rId9"/>
      <w:footerReference w:type="even" r:id="rId10"/>
      <w:footerReference w:type="default" r:id="rId11"/>
      <w:headerReference w:type="first" r:id="rId12"/>
      <w:footerReference w:type="first" r:id="rId13"/>
      <w:pgSz w:w="11906" w:h="16838" w:code="9"/>
      <w:pgMar w:top="1559"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C2E8E" w14:textId="77777777" w:rsidR="00536A65" w:rsidRDefault="00536A65" w:rsidP="00536A65">
      <w:r>
        <w:separator/>
      </w:r>
    </w:p>
  </w:endnote>
  <w:endnote w:type="continuationSeparator" w:id="0">
    <w:p w14:paraId="23CFD388" w14:textId="77777777" w:rsidR="00536A65" w:rsidRDefault="00536A65" w:rsidP="0053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D29C" w14:textId="77777777" w:rsidR="00BC7B35" w:rsidRDefault="00BC7B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2A1B" w14:textId="77777777" w:rsidR="00BC7B35" w:rsidRDefault="00BC7B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803A" w14:textId="77777777" w:rsidR="00BC7B35" w:rsidRDefault="00BC7B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CBA1" w14:textId="77777777" w:rsidR="00536A65" w:rsidRDefault="00536A65" w:rsidP="00536A65">
      <w:r>
        <w:separator/>
      </w:r>
    </w:p>
  </w:footnote>
  <w:footnote w:type="continuationSeparator" w:id="0">
    <w:p w14:paraId="697CF58F" w14:textId="77777777" w:rsidR="00536A65" w:rsidRDefault="00536A65" w:rsidP="00536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6C05" w14:textId="77777777" w:rsidR="00BC7B35" w:rsidRDefault="00BC7B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C44A" w14:textId="77777777" w:rsidR="00BC7B35" w:rsidRDefault="00BC7B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45C5" w14:textId="77777777" w:rsidR="00BC7B35" w:rsidRDefault="00BC7B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8B6"/>
    <w:multiLevelType w:val="hybridMultilevel"/>
    <w:tmpl w:val="CFC41C8A"/>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FB2579"/>
    <w:multiLevelType w:val="hybridMultilevel"/>
    <w:tmpl w:val="9788E9B4"/>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A34A95"/>
    <w:multiLevelType w:val="hybridMultilevel"/>
    <w:tmpl w:val="00EA6DD0"/>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B6513B"/>
    <w:multiLevelType w:val="hybridMultilevel"/>
    <w:tmpl w:val="2716DE26"/>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8A124D"/>
    <w:multiLevelType w:val="hybridMultilevel"/>
    <w:tmpl w:val="7514F718"/>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BD31A3"/>
    <w:multiLevelType w:val="hybridMultilevel"/>
    <w:tmpl w:val="C86A3564"/>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664989"/>
    <w:multiLevelType w:val="hybridMultilevel"/>
    <w:tmpl w:val="308A637E"/>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892913"/>
    <w:multiLevelType w:val="hybridMultilevel"/>
    <w:tmpl w:val="E5768BD6"/>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B95"/>
    <w:rsid w:val="00005253"/>
    <w:rsid w:val="000129B8"/>
    <w:rsid w:val="00016A12"/>
    <w:rsid w:val="00030872"/>
    <w:rsid w:val="0003374A"/>
    <w:rsid w:val="00051B41"/>
    <w:rsid w:val="0005240B"/>
    <w:rsid w:val="00053C0B"/>
    <w:rsid w:val="00054623"/>
    <w:rsid w:val="00063B6C"/>
    <w:rsid w:val="0006413B"/>
    <w:rsid w:val="000641C8"/>
    <w:rsid w:val="00064371"/>
    <w:rsid w:val="0006445B"/>
    <w:rsid w:val="00070119"/>
    <w:rsid w:val="00072EA4"/>
    <w:rsid w:val="00083126"/>
    <w:rsid w:val="00091869"/>
    <w:rsid w:val="000B4360"/>
    <w:rsid w:val="000B4BAC"/>
    <w:rsid w:val="000B7D94"/>
    <w:rsid w:val="000C2CC3"/>
    <w:rsid w:val="000C3266"/>
    <w:rsid w:val="000D1BF5"/>
    <w:rsid w:val="000F303F"/>
    <w:rsid w:val="00101D32"/>
    <w:rsid w:val="00102514"/>
    <w:rsid w:val="00122DC1"/>
    <w:rsid w:val="00125BBB"/>
    <w:rsid w:val="00131FE2"/>
    <w:rsid w:val="001404DD"/>
    <w:rsid w:val="0015213C"/>
    <w:rsid w:val="001638E3"/>
    <w:rsid w:val="00167A4F"/>
    <w:rsid w:val="001877E8"/>
    <w:rsid w:val="001B2D98"/>
    <w:rsid w:val="001C0E6D"/>
    <w:rsid w:val="001C498E"/>
    <w:rsid w:val="001C5EED"/>
    <w:rsid w:val="001C754A"/>
    <w:rsid w:val="001E36F1"/>
    <w:rsid w:val="00202E0E"/>
    <w:rsid w:val="00211AF5"/>
    <w:rsid w:val="0023367D"/>
    <w:rsid w:val="00235758"/>
    <w:rsid w:val="00262871"/>
    <w:rsid w:val="0026709A"/>
    <w:rsid w:val="0027750D"/>
    <w:rsid w:val="00280CF7"/>
    <w:rsid w:val="00282220"/>
    <w:rsid w:val="0029561C"/>
    <w:rsid w:val="0029790E"/>
    <w:rsid w:val="002A3E40"/>
    <w:rsid w:val="002A4244"/>
    <w:rsid w:val="002B228F"/>
    <w:rsid w:val="002D56BD"/>
    <w:rsid w:val="002D76E1"/>
    <w:rsid w:val="002F6570"/>
    <w:rsid w:val="003048E0"/>
    <w:rsid w:val="00307E65"/>
    <w:rsid w:val="003270BC"/>
    <w:rsid w:val="003516B8"/>
    <w:rsid w:val="00362606"/>
    <w:rsid w:val="0036514E"/>
    <w:rsid w:val="0037649D"/>
    <w:rsid w:val="003920BD"/>
    <w:rsid w:val="003B0A12"/>
    <w:rsid w:val="003B1189"/>
    <w:rsid w:val="003B14E0"/>
    <w:rsid w:val="003B32F1"/>
    <w:rsid w:val="003B5F44"/>
    <w:rsid w:val="003C287D"/>
    <w:rsid w:val="003D0871"/>
    <w:rsid w:val="003E107E"/>
    <w:rsid w:val="003E1B5A"/>
    <w:rsid w:val="004108A4"/>
    <w:rsid w:val="00421E2B"/>
    <w:rsid w:val="004250E3"/>
    <w:rsid w:val="004345BA"/>
    <w:rsid w:val="004458EC"/>
    <w:rsid w:val="00475724"/>
    <w:rsid w:val="0048163D"/>
    <w:rsid w:val="0049443F"/>
    <w:rsid w:val="004A4909"/>
    <w:rsid w:val="004B1CAF"/>
    <w:rsid w:val="004C343C"/>
    <w:rsid w:val="004C5A1A"/>
    <w:rsid w:val="004C786F"/>
    <w:rsid w:val="004D0E38"/>
    <w:rsid w:val="004E2554"/>
    <w:rsid w:val="004E4B29"/>
    <w:rsid w:val="004F1624"/>
    <w:rsid w:val="004F6929"/>
    <w:rsid w:val="004F6CE0"/>
    <w:rsid w:val="0050458B"/>
    <w:rsid w:val="00505E5D"/>
    <w:rsid w:val="005118A3"/>
    <w:rsid w:val="00513B95"/>
    <w:rsid w:val="00536A65"/>
    <w:rsid w:val="00544547"/>
    <w:rsid w:val="00546B03"/>
    <w:rsid w:val="00551008"/>
    <w:rsid w:val="00564854"/>
    <w:rsid w:val="00567B23"/>
    <w:rsid w:val="0058325D"/>
    <w:rsid w:val="00585049"/>
    <w:rsid w:val="00594BE6"/>
    <w:rsid w:val="005A15DC"/>
    <w:rsid w:val="005A4767"/>
    <w:rsid w:val="005A7637"/>
    <w:rsid w:val="005B3145"/>
    <w:rsid w:val="005B64C2"/>
    <w:rsid w:val="005D1A1D"/>
    <w:rsid w:val="005E641A"/>
    <w:rsid w:val="005F4DE3"/>
    <w:rsid w:val="00610919"/>
    <w:rsid w:val="00647A3A"/>
    <w:rsid w:val="0068310F"/>
    <w:rsid w:val="00692BA2"/>
    <w:rsid w:val="00694309"/>
    <w:rsid w:val="006A1413"/>
    <w:rsid w:val="006A2729"/>
    <w:rsid w:val="006A410B"/>
    <w:rsid w:val="006B329D"/>
    <w:rsid w:val="006C5720"/>
    <w:rsid w:val="007028FF"/>
    <w:rsid w:val="0071109F"/>
    <w:rsid w:val="00713741"/>
    <w:rsid w:val="007139F7"/>
    <w:rsid w:val="007174B8"/>
    <w:rsid w:val="00722BDC"/>
    <w:rsid w:val="00727A34"/>
    <w:rsid w:val="00735208"/>
    <w:rsid w:val="00736FD6"/>
    <w:rsid w:val="00740B40"/>
    <w:rsid w:val="00741384"/>
    <w:rsid w:val="00754710"/>
    <w:rsid w:val="00765548"/>
    <w:rsid w:val="00770CA4"/>
    <w:rsid w:val="00774077"/>
    <w:rsid w:val="007B0843"/>
    <w:rsid w:val="007B69AB"/>
    <w:rsid w:val="007D0C2D"/>
    <w:rsid w:val="007F0408"/>
    <w:rsid w:val="007F2F21"/>
    <w:rsid w:val="007F3AE1"/>
    <w:rsid w:val="00846DA5"/>
    <w:rsid w:val="00857E74"/>
    <w:rsid w:val="008610B2"/>
    <w:rsid w:val="0086484F"/>
    <w:rsid w:val="008917F8"/>
    <w:rsid w:val="008B38F7"/>
    <w:rsid w:val="008B5F11"/>
    <w:rsid w:val="008E2C2A"/>
    <w:rsid w:val="008E52BF"/>
    <w:rsid w:val="008E73CA"/>
    <w:rsid w:val="008F44E8"/>
    <w:rsid w:val="00911A82"/>
    <w:rsid w:val="00925799"/>
    <w:rsid w:val="0093386D"/>
    <w:rsid w:val="0093787B"/>
    <w:rsid w:val="009448FB"/>
    <w:rsid w:val="00945F93"/>
    <w:rsid w:val="00953936"/>
    <w:rsid w:val="00957F96"/>
    <w:rsid w:val="0096121B"/>
    <w:rsid w:val="00977E53"/>
    <w:rsid w:val="009856B2"/>
    <w:rsid w:val="00990C84"/>
    <w:rsid w:val="00997F66"/>
    <w:rsid w:val="009B4B50"/>
    <w:rsid w:val="009C0BB0"/>
    <w:rsid w:val="009D282B"/>
    <w:rsid w:val="009D6C74"/>
    <w:rsid w:val="009D6F52"/>
    <w:rsid w:val="009E5BDE"/>
    <w:rsid w:val="009F35A3"/>
    <w:rsid w:val="00A01F21"/>
    <w:rsid w:val="00A11447"/>
    <w:rsid w:val="00A35042"/>
    <w:rsid w:val="00A35249"/>
    <w:rsid w:val="00A46860"/>
    <w:rsid w:val="00A50026"/>
    <w:rsid w:val="00A542A3"/>
    <w:rsid w:val="00A81EA5"/>
    <w:rsid w:val="00A95352"/>
    <w:rsid w:val="00AA0F8D"/>
    <w:rsid w:val="00AB7BF0"/>
    <w:rsid w:val="00AC5532"/>
    <w:rsid w:val="00AC6580"/>
    <w:rsid w:val="00AD0952"/>
    <w:rsid w:val="00AD785B"/>
    <w:rsid w:val="00AE2454"/>
    <w:rsid w:val="00AE45A6"/>
    <w:rsid w:val="00B00D3B"/>
    <w:rsid w:val="00B137C1"/>
    <w:rsid w:val="00B320C2"/>
    <w:rsid w:val="00B5039A"/>
    <w:rsid w:val="00B525D1"/>
    <w:rsid w:val="00B54FB9"/>
    <w:rsid w:val="00B57222"/>
    <w:rsid w:val="00B75150"/>
    <w:rsid w:val="00B76A15"/>
    <w:rsid w:val="00B85719"/>
    <w:rsid w:val="00BA6BC3"/>
    <w:rsid w:val="00BB0F2E"/>
    <w:rsid w:val="00BC1897"/>
    <w:rsid w:val="00BC7B35"/>
    <w:rsid w:val="00BC7FAF"/>
    <w:rsid w:val="00BD2611"/>
    <w:rsid w:val="00BE424D"/>
    <w:rsid w:val="00BF3825"/>
    <w:rsid w:val="00C03975"/>
    <w:rsid w:val="00C03DB7"/>
    <w:rsid w:val="00C1086B"/>
    <w:rsid w:val="00C161BD"/>
    <w:rsid w:val="00C238CF"/>
    <w:rsid w:val="00C25925"/>
    <w:rsid w:val="00C26FB5"/>
    <w:rsid w:val="00C30404"/>
    <w:rsid w:val="00C314C0"/>
    <w:rsid w:val="00C32B44"/>
    <w:rsid w:val="00C34783"/>
    <w:rsid w:val="00C402A1"/>
    <w:rsid w:val="00C41107"/>
    <w:rsid w:val="00C433E3"/>
    <w:rsid w:val="00C44601"/>
    <w:rsid w:val="00C572FA"/>
    <w:rsid w:val="00C620D5"/>
    <w:rsid w:val="00C63F2C"/>
    <w:rsid w:val="00C72C35"/>
    <w:rsid w:val="00C818C5"/>
    <w:rsid w:val="00C827D0"/>
    <w:rsid w:val="00C90E57"/>
    <w:rsid w:val="00CB027C"/>
    <w:rsid w:val="00CB28E6"/>
    <w:rsid w:val="00CC1799"/>
    <w:rsid w:val="00CD007C"/>
    <w:rsid w:val="00CD4469"/>
    <w:rsid w:val="00CD464D"/>
    <w:rsid w:val="00CD4829"/>
    <w:rsid w:val="00CE3888"/>
    <w:rsid w:val="00CF24AD"/>
    <w:rsid w:val="00D00DDE"/>
    <w:rsid w:val="00D04815"/>
    <w:rsid w:val="00D109AC"/>
    <w:rsid w:val="00D12773"/>
    <w:rsid w:val="00D12FB8"/>
    <w:rsid w:val="00D25960"/>
    <w:rsid w:val="00D34B6E"/>
    <w:rsid w:val="00D36D3A"/>
    <w:rsid w:val="00D40399"/>
    <w:rsid w:val="00D509B5"/>
    <w:rsid w:val="00D5106F"/>
    <w:rsid w:val="00D66122"/>
    <w:rsid w:val="00D730B1"/>
    <w:rsid w:val="00D85067"/>
    <w:rsid w:val="00D87201"/>
    <w:rsid w:val="00D9541E"/>
    <w:rsid w:val="00DA0CE7"/>
    <w:rsid w:val="00DA7209"/>
    <w:rsid w:val="00DB1D7B"/>
    <w:rsid w:val="00DB4298"/>
    <w:rsid w:val="00DB7ECC"/>
    <w:rsid w:val="00DD016B"/>
    <w:rsid w:val="00DD1A84"/>
    <w:rsid w:val="00DE4E83"/>
    <w:rsid w:val="00DF20C0"/>
    <w:rsid w:val="00E07C45"/>
    <w:rsid w:val="00E14F62"/>
    <w:rsid w:val="00E2475C"/>
    <w:rsid w:val="00E41077"/>
    <w:rsid w:val="00E41A5E"/>
    <w:rsid w:val="00E52C10"/>
    <w:rsid w:val="00E642F1"/>
    <w:rsid w:val="00E84CD4"/>
    <w:rsid w:val="00E9071F"/>
    <w:rsid w:val="00EA02AA"/>
    <w:rsid w:val="00EA4B2E"/>
    <w:rsid w:val="00EA4C89"/>
    <w:rsid w:val="00EC53E0"/>
    <w:rsid w:val="00ED06FF"/>
    <w:rsid w:val="00ED274F"/>
    <w:rsid w:val="00ED7179"/>
    <w:rsid w:val="00EE6A79"/>
    <w:rsid w:val="00F036CC"/>
    <w:rsid w:val="00F242AA"/>
    <w:rsid w:val="00F27729"/>
    <w:rsid w:val="00F31A27"/>
    <w:rsid w:val="00F47A5E"/>
    <w:rsid w:val="00F50368"/>
    <w:rsid w:val="00F555F2"/>
    <w:rsid w:val="00F56FA1"/>
    <w:rsid w:val="00F77B8F"/>
    <w:rsid w:val="00F84DF3"/>
    <w:rsid w:val="00F93F87"/>
    <w:rsid w:val="00F97D44"/>
    <w:rsid w:val="00FA00AC"/>
    <w:rsid w:val="00FB0313"/>
    <w:rsid w:val="00FB1460"/>
    <w:rsid w:val="00FB57B0"/>
    <w:rsid w:val="00FC3252"/>
    <w:rsid w:val="00FC5A77"/>
    <w:rsid w:val="00FC6BC9"/>
    <w:rsid w:val="00FD25AF"/>
    <w:rsid w:val="00FE1FAE"/>
    <w:rsid w:val="00FE30C0"/>
    <w:rsid w:val="00FF4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D9C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A65"/>
    <w:pPr>
      <w:tabs>
        <w:tab w:val="center" w:pos="4252"/>
        <w:tab w:val="right" w:pos="8504"/>
      </w:tabs>
      <w:snapToGrid w:val="0"/>
    </w:pPr>
  </w:style>
  <w:style w:type="character" w:customStyle="1" w:styleId="a4">
    <w:name w:val="ヘッダー (文字)"/>
    <w:basedOn w:val="a0"/>
    <w:link w:val="a3"/>
    <w:uiPriority w:val="99"/>
    <w:rsid w:val="00536A65"/>
  </w:style>
  <w:style w:type="paragraph" w:styleId="a5">
    <w:name w:val="footer"/>
    <w:basedOn w:val="a"/>
    <w:link w:val="a6"/>
    <w:uiPriority w:val="99"/>
    <w:unhideWhenUsed/>
    <w:rsid w:val="00536A65"/>
    <w:pPr>
      <w:tabs>
        <w:tab w:val="center" w:pos="4252"/>
        <w:tab w:val="right" w:pos="8504"/>
      </w:tabs>
      <w:snapToGrid w:val="0"/>
    </w:pPr>
  </w:style>
  <w:style w:type="character" w:customStyle="1" w:styleId="a6">
    <w:name w:val="フッター (文字)"/>
    <w:basedOn w:val="a0"/>
    <w:link w:val="a5"/>
    <w:uiPriority w:val="99"/>
    <w:rsid w:val="00536A65"/>
  </w:style>
  <w:style w:type="paragraph" w:styleId="a7">
    <w:name w:val="List Paragraph"/>
    <w:basedOn w:val="a"/>
    <w:uiPriority w:val="34"/>
    <w:qFormat/>
    <w:rsid w:val="00740B40"/>
    <w:pPr>
      <w:ind w:leftChars="400" w:left="840"/>
    </w:pPr>
  </w:style>
  <w:style w:type="table" w:styleId="a8">
    <w:name w:val="Table Grid"/>
    <w:basedOn w:val="a1"/>
    <w:uiPriority w:val="59"/>
    <w:rsid w:val="007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907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07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2729F-D57E-4CB8-B070-7AEE82FB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1548</Words>
  <Characters>8830</Characters>
  <Application>Microsoft Office Word</Application>
  <DocSecurity>0</DocSecurity>
  <Lines>73</Lines>
  <Paragraphs>20</Paragraphs>
  <ScaleCrop>false</ScaleCrop>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2021-03-29T11:28:00Z</dcterms:created>
  <dcterms:modified xsi:type="dcterms:W3CDTF">2024-06-10T04:46:00Z</dcterms:modified>
</cp:coreProperties>
</file>