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613D4" w14:textId="245F06CE"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443390CB" w14:textId="1CE2CAE6"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946A15A" w14:textId="5A1AC7D3"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75A8B8DB" w14:textId="504AB52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64C8AE7B"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1DA8785"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r>
        <w:rPr>
          <w:rFonts w:asciiTheme="majorEastAsia" w:eastAsiaTheme="majorEastAsia" w:hAnsiTheme="majorEastAsia" w:hint="eastAsia"/>
          <w:sz w:val="44"/>
          <w:szCs w:val="44"/>
          <w:lang w:eastAsia="zh-TW"/>
        </w:rPr>
        <w:t>地方独立行政法人大阪産業技術研究所</w:t>
      </w:r>
    </w:p>
    <w:p w14:paraId="378D9CD5" w14:textId="07D6912B"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rPr>
      </w:pPr>
      <w:r w:rsidRPr="000455E3">
        <w:rPr>
          <w:rFonts w:asciiTheme="majorEastAsia" w:eastAsiaTheme="majorEastAsia" w:hAnsiTheme="majorEastAsia" w:hint="eastAsia"/>
          <w:sz w:val="44"/>
          <w:szCs w:val="44"/>
        </w:rPr>
        <w:t>令和</w:t>
      </w:r>
      <w:r>
        <w:rPr>
          <w:rFonts w:asciiTheme="majorEastAsia" w:eastAsiaTheme="majorEastAsia" w:hAnsiTheme="majorEastAsia" w:hint="eastAsia"/>
          <w:sz w:val="44"/>
          <w:szCs w:val="44"/>
        </w:rPr>
        <w:t>７</w:t>
      </w:r>
      <w:r w:rsidRPr="000455E3">
        <w:rPr>
          <w:rFonts w:asciiTheme="majorEastAsia" w:eastAsiaTheme="majorEastAsia" w:hAnsiTheme="majorEastAsia" w:hint="eastAsia"/>
          <w:sz w:val="44"/>
          <w:szCs w:val="44"/>
        </w:rPr>
        <w:t>事業年度にかかる業務の実績に関する</w:t>
      </w:r>
      <w:r>
        <w:rPr>
          <w:rFonts w:asciiTheme="majorEastAsia" w:eastAsiaTheme="majorEastAsia" w:hAnsiTheme="majorEastAsia" w:hint="eastAsia"/>
          <w:sz w:val="44"/>
          <w:szCs w:val="44"/>
        </w:rPr>
        <w:t>評価結果</w:t>
      </w:r>
    </w:p>
    <w:p w14:paraId="4EC674F7" w14:textId="328ABC70" w:rsidR="008E0590" w:rsidRPr="00CA44BC" w:rsidRDefault="008E0590" w:rsidP="008E0590">
      <w:pPr>
        <w:kinsoku w:val="0"/>
        <w:autoSpaceDE w:val="0"/>
        <w:autoSpaceDN w:val="0"/>
        <w:jc w:val="center"/>
        <w:textAlignment w:val="top"/>
        <w:rPr>
          <w:rFonts w:asciiTheme="majorEastAsia" w:eastAsiaTheme="majorEastAsia" w:hAnsiTheme="majorEastAsia"/>
          <w:sz w:val="40"/>
          <w:szCs w:val="40"/>
        </w:rPr>
      </w:pPr>
      <w:r w:rsidRPr="00CA44BC">
        <w:rPr>
          <w:rFonts w:asciiTheme="majorEastAsia" w:eastAsiaTheme="majorEastAsia" w:hAnsiTheme="majorEastAsia" w:hint="eastAsia"/>
          <w:sz w:val="40"/>
          <w:szCs w:val="40"/>
          <w:lang w:eastAsia="zh-TW"/>
        </w:rPr>
        <w:t>小項目評価</w:t>
      </w:r>
      <w:r>
        <w:rPr>
          <w:rFonts w:asciiTheme="majorEastAsia" w:eastAsiaTheme="majorEastAsia" w:hAnsiTheme="majorEastAsia" w:hint="eastAsia"/>
          <w:sz w:val="40"/>
          <w:szCs w:val="40"/>
          <w:lang w:eastAsia="zh-TW"/>
        </w:rPr>
        <w:t>（参考資料</w:t>
      </w:r>
      <w:r w:rsidR="005C07EA">
        <w:rPr>
          <w:rFonts w:asciiTheme="majorEastAsia" w:eastAsiaTheme="majorEastAsia" w:hAnsiTheme="majorEastAsia" w:hint="eastAsia"/>
          <w:sz w:val="40"/>
          <w:szCs w:val="40"/>
        </w:rPr>
        <w:t>）</w:t>
      </w:r>
    </w:p>
    <w:p w14:paraId="2E82138E"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p>
    <w:p w14:paraId="4F34F0AC" w14:textId="77777777" w:rsidR="008E0590" w:rsidRPr="003438A4"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3D01D84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0AD2841F"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49233D7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7F95AB6"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419F492" w14:textId="77777777" w:rsidR="008E0590" w:rsidRPr="009F2ADC"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52C879ED" w14:textId="616A88C0" w:rsidR="008E0590" w:rsidRPr="000455E3" w:rsidRDefault="008E0590" w:rsidP="008E0590">
      <w:pPr>
        <w:kinsoku w:val="0"/>
        <w:autoSpaceDE w:val="0"/>
        <w:autoSpaceDN w:val="0"/>
        <w:jc w:val="center"/>
        <w:textAlignment w:val="top"/>
        <w:rPr>
          <w:rFonts w:asciiTheme="majorEastAsia" w:eastAsiaTheme="majorEastAsia" w:hAnsiTheme="majorEastAsia"/>
          <w:sz w:val="40"/>
          <w:szCs w:val="40"/>
        </w:rPr>
      </w:pPr>
      <w:r w:rsidRPr="000455E3">
        <w:rPr>
          <w:rFonts w:asciiTheme="majorEastAsia" w:eastAsiaTheme="majorEastAsia" w:hAnsiTheme="majorEastAsia" w:hint="eastAsia"/>
          <w:sz w:val="40"/>
          <w:szCs w:val="40"/>
        </w:rPr>
        <w:t>令和</w:t>
      </w:r>
      <w:r>
        <w:rPr>
          <w:rFonts w:asciiTheme="majorEastAsia" w:eastAsiaTheme="majorEastAsia" w:hAnsiTheme="majorEastAsia" w:hint="eastAsia"/>
          <w:sz w:val="40"/>
          <w:szCs w:val="40"/>
        </w:rPr>
        <w:t>８</w:t>
      </w:r>
      <w:r w:rsidRPr="000455E3">
        <w:rPr>
          <w:rFonts w:asciiTheme="majorEastAsia" w:eastAsiaTheme="majorEastAsia" w:hAnsiTheme="majorEastAsia" w:hint="eastAsia"/>
          <w:sz w:val="40"/>
          <w:szCs w:val="40"/>
        </w:rPr>
        <w:t>年</w:t>
      </w:r>
      <w:r w:rsidR="006E2985">
        <w:rPr>
          <w:rFonts w:asciiTheme="majorEastAsia" w:eastAsiaTheme="majorEastAsia" w:hAnsiTheme="majorEastAsia" w:hint="eastAsia"/>
          <w:sz w:val="40"/>
          <w:szCs w:val="40"/>
        </w:rPr>
        <w:t>７</w:t>
      </w:r>
      <w:r w:rsidRPr="000455E3">
        <w:rPr>
          <w:rFonts w:asciiTheme="majorEastAsia" w:eastAsiaTheme="majorEastAsia" w:hAnsiTheme="majorEastAsia" w:hint="eastAsia"/>
          <w:sz w:val="40"/>
          <w:szCs w:val="40"/>
        </w:rPr>
        <w:t>月</w:t>
      </w:r>
    </w:p>
    <w:p w14:paraId="6FFA60B9"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府</w:t>
      </w:r>
    </w:p>
    <w:p w14:paraId="735D7B10"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市</w:t>
      </w:r>
    </w:p>
    <w:p w14:paraId="08BA6747" w14:textId="77777777" w:rsidR="001451C7" w:rsidRPr="008E0590" w:rsidRDefault="001451C7" w:rsidP="001451C7">
      <w:pPr>
        <w:kinsoku w:val="0"/>
        <w:autoSpaceDE w:val="0"/>
        <w:autoSpaceDN w:val="0"/>
        <w:jc w:val="left"/>
        <w:textAlignment w:val="top"/>
        <w:rPr>
          <w:rFonts w:asciiTheme="majorEastAsia" w:eastAsiaTheme="majorEastAsia" w:hAnsiTheme="majorEastAsia"/>
          <w:sz w:val="20"/>
          <w:szCs w:val="20"/>
        </w:rPr>
      </w:pPr>
    </w:p>
    <w:p w14:paraId="7218D719" w14:textId="77777777" w:rsidR="005277C7" w:rsidRPr="000455E3" w:rsidRDefault="002E7ABA" w:rsidP="009025C3">
      <w:pPr>
        <w:pStyle w:val="a9"/>
        <w:keepNext w:val="0"/>
        <w:keepLines w:val="0"/>
        <w:widowControl w:val="0"/>
        <w:kinsoku w:val="0"/>
        <w:autoSpaceDE w:val="0"/>
        <w:autoSpaceDN w:val="0"/>
        <w:spacing w:line="240" w:lineRule="auto"/>
        <w:rPr>
          <w:rFonts w:asciiTheme="majorEastAsia" w:hAnsiTheme="majorEastAsia"/>
          <w:color w:val="auto"/>
          <w:sz w:val="20"/>
          <w:szCs w:val="20"/>
        </w:rPr>
      </w:pPr>
      <w:r>
        <w:rPr>
          <w:rFonts w:asciiTheme="majorEastAsia" w:hAnsiTheme="majorEastAsia"/>
          <w:color w:val="auto"/>
          <w:sz w:val="20"/>
          <w:szCs w:val="20"/>
        </w:rPr>
        <w:br w:type="column"/>
      </w:r>
    </w:p>
    <w:sdt>
      <w:sdtPr>
        <w:rPr>
          <w:lang w:val="ja-JP"/>
        </w:rPr>
        <w:id w:val="-2111971042"/>
        <w:docPartObj>
          <w:docPartGallery w:val="Table of Contents"/>
          <w:docPartUnique/>
        </w:docPartObj>
      </w:sdtPr>
      <w:sdtEndPr>
        <w:rPr>
          <w:rFonts w:asciiTheme="majorEastAsia" w:eastAsiaTheme="majorEastAsia" w:hAnsiTheme="majorEastAsia"/>
          <w:bCs/>
          <w:sz w:val="20"/>
          <w:szCs w:val="20"/>
        </w:rPr>
      </w:sdtEndPr>
      <w:sdtContent>
        <w:p w14:paraId="3E00BEC9" w14:textId="77777777" w:rsidR="001509E3" w:rsidRPr="000455E3" w:rsidRDefault="00B9339C" w:rsidP="000D43F2">
          <w:pPr>
            <w:kinsoku w:val="0"/>
            <w:autoSpaceDE w:val="0"/>
            <w:autoSpaceDN w:val="0"/>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val="ja-JP"/>
            </w:rPr>
            <w:t>目　　次</w:t>
          </w:r>
        </w:p>
        <w:p w14:paraId="715BAF1D" w14:textId="7B87E470" w:rsidR="00A3073B" w:rsidRPr="000455E3" w:rsidRDefault="001509E3" w:rsidP="001B4395">
          <w:pPr>
            <w:pStyle w:val="11"/>
            <w:rPr>
              <w:noProof/>
            </w:rPr>
          </w:pPr>
          <w:r>
            <w:fldChar w:fldCharType="begin"/>
          </w:r>
          <w:r>
            <w:instrText xml:space="preserve"> TOC \o "1-3" \h \z \u </w:instrText>
          </w:r>
          <w:r>
            <w:fldChar w:fldCharType="separate"/>
          </w:r>
          <w:hyperlink w:anchor="_Toc73719712" w:history="1">
            <w:r w:rsidR="009F4223">
              <w:rPr>
                <w:rStyle w:val="ad"/>
                <w:rFonts w:asciiTheme="majorEastAsia" w:eastAsiaTheme="majorEastAsia" w:hAnsiTheme="majorEastAsia" w:hint="eastAsia"/>
                <w:noProof/>
                <w:color w:val="auto"/>
                <w:sz w:val="20"/>
                <w:szCs w:val="20"/>
              </w:rPr>
              <w:t>１</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．地方独立行政法人大阪産業技術研究所の業務運営並びに財務及び会計に関する大阪府市規約第９条で定める項目別業務実績及び自己評価等</w:t>
            </w:r>
            <w:r w:rsidR="00A3073B">
              <w:rPr>
                <w:rStyle w:val="ad"/>
                <w:rFonts w:asciiTheme="majorEastAsia" w:eastAsiaTheme="majorEastAsia" w:hAnsiTheme="majorEastAsia"/>
                <w:noProof/>
                <w:color w:val="auto"/>
                <w:sz w:val="20"/>
                <w:szCs w:val="20"/>
              </w:rPr>
              <w:tab/>
            </w:r>
          </w:hyperlink>
          <w:r w:rsidR="00B075C4">
            <w:rPr>
              <w:noProof/>
            </w:rPr>
            <w:t>2</w:t>
          </w:r>
        </w:p>
        <w:p w14:paraId="77C71B2F" w14:textId="41110E69" w:rsidR="00A3073B" w:rsidRPr="000455E3" w:rsidRDefault="00A3073B" w:rsidP="0066427E">
          <w:pPr>
            <w:pStyle w:val="21"/>
          </w:pPr>
          <w:hyperlink w:anchor="_Toc73719713"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項目（１）</w:t>
            </w:r>
          </w:hyperlink>
          <w:hyperlink w:anchor="_Toc73719715"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中小企業の成長を支えるための多様な技術分野における技術支援</w:t>
            </w:r>
            <w:r>
              <w:rPr>
                <w:rStyle w:val="ad"/>
                <w:rFonts w:asciiTheme="majorEastAsia" w:eastAsiaTheme="majorEastAsia" w:hAnsiTheme="majorEastAsia"/>
                <w:color w:val="auto"/>
              </w:rPr>
              <w:tab/>
            </w:r>
          </w:hyperlink>
          <w:r w:rsidR="00B075C4">
            <w:rPr>
              <w:rFonts w:asciiTheme="minorHAnsi" w:hAnsiTheme="minorHAnsi"/>
            </w:rPr>
            <w:t>2</w:t>
          </w:r>
        </w:p>
        <w:p w14:paraId="34D6DB3A" w14:textId="5AAA97E4" w:rsidR="00A3073B" w:rsidRPr="000455E3" w:rsidRDefault="00A3073B" w:rsidP="0066427E">
          <w:pPr>
            <w:pStyle w:val="21"/>
          </w:pPr>
          <w:hyperlink w:anchor="_Toc7371972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項目（２）</w:t>
            </w:r>
          </w:hyperlink>
          <w:hyperlink w:anchor="_Toc73719722"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技術支援のための研究力・技術力の向上に資する研究開発の推進、産業を支える人材の育成</w:t>
            </w:r>
            <w:r>
              <w:rPr>
                <w:rStyle w:val="ad"/>
                <w:rFonts w:asciiTheme="majorEastAsia" w:eastAsiaTheme="majorEastAsia" w:hAnsiTheme="majorEastAsia"/>
                <w:color w:val="auto"/>
              </w:rPr>
              <w:tab/>
            </w:r>
          </w:hyperlink>
          <w:r w:rsidR="00B075C4">
            <w:rPr>
              <w:rFonts w:asciiTheme="minorHAnsi" w:hAnsiTheme="minorHAnsi"/>
            </w:rPr>
            <w:t>11</w:t>
          </w:r>
        </w:p>
        <w:p w14:paraId="6D89BA84" w14:textId="2F8DAD13" w:rsidR="00A3073B" w:rsidRPr="000455E3" w:rsidRDefault="00A3073B" w:rsidP="0066427E">
          <w:pPr>
            <w:pStyle w:val="21"/>
          </w:pPr>
          <w:hyperlink w:anchor="_Toc73719727"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項目（３）</w:t>
            </w:r>
          </w:hyperlink>
          <w:hyperlink w:anchor="_Toc73719729"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顧客満足度を高める事業化までの一気通貫の企業支援</w:t>
            </w:r>
            <w:r>
              <w:rPr>
                <w:rStyle w:val="ad"/>
                <w:rFonts w:asciiTheme="majorEastAsia" w:eastAsiaTheme="majorEastAsia" w:hAnsiTheme="majorEastAsia"/>
                <w:color w:val="auto"/>
              </w:rPr>
              <w:tab/>
            </w:r>
          </w:hyperlink>
          <w:r w:rsidR="00B075C4">
            <w:rPr>
              <w:rFonts w:asciiTheme="minorHAnsi" w:hAnsiTheme="minorHAnsi"/>
            </w:rPr>
            <w:t>16</w:t>
          </w:r>
        </w:p>
        <w:p w14:paraId="726F40B1" w14:textId="39F51548" w:rsidR="00A3073B" w:rsidRPr="000455E3" w:rsidRDefault="00A3073B" w:rsidP="0066427E">
          <w:pPr>
            <w:pStyle w:val="21"/>
          </w:pPr>
          <w:hyperlink w:anchor="_Toc73719734"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項目（４）</w:t>
            </w:r>
          </w:hyperlink>
          <w:hyperlink w:anchor="_Toc73719736"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自主的・自律的な組織運営、</w:t>
            </w:r>
          </w:hyperlink>
          <w:hyperlink w:anchor="_Toc73719737" w:history="1">
            <w:r>
              <w:rPr>
                <w:rStyle w:val="ad"/>
                <w:rFonts w:asciiTheme="majorEastAsia" w:eastAsiaTheme="majorEastAsia" w:hAnsiTheme="majorEastAsia" w:hint="eastAsia"/>
                <w:color w:val="auto"/>
                <w:kern w:val="0"/>
              </w:rPr>
              <w:t>職員の確保と能力向上に向けた取組他</w:t>
            </w:r>
            <w:r>
              <w:rPr>
                <w:rStyle w:val="ad"/>
                <w:rFonts w:asciiTheme="majorEastAsia" w:eastAsiaTheme="majorEastAsia" w:hAnsiTheme="majorEastAsia"/>
                <w:color w:val="auto"/>
                <w:kern w:val="0"/>
              </w:rPr>
              <w:tab/>
            </w:r>
          </w:hyperlink>
          <w:r w:rsidR="00B075C4">
            <w:rPr>
              <w:rFonts w:asciiTheme="minorHAnsi" w:hAnsiTheme="minorHAnsi"/>
            </w:rPr>
            <w:t>23</w:t>
          </w:r>
        </w:p>
        <w:p w14:paraId="18473155" w14:textId="2D4F8874" w:rsidR="00A3073B" w:rsidRPr="000455E3" w:rsidRDefault="00A3073B" w:rsidP="0066427E">
          <w:pPr>
            <w:pStyle w:val="21"/>
          </w:pPr>
          <w:hyperlink w:anchor="_Toc7371974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項目（５）</w:t>
            </w:r>
            <w:r>
              <w:rPr>
                <w:rStyle w:val="ad"/>
                <w:rFonts w:asciiTheme="majorEastAsia" w:eastAsiaTheme="majorEastAsia" w:hAnsiTheme="majorEastAsia" w:hint="eastAsia"/>
                <w:color w:val="auto"/>
              </w:rPr>
              <w:t xml:space="preserve">　施設の計画的な保全と有効活用等、利用者の安全確保と職員の安全衛生管理の徹底他</w:t>
            </w:r>
            <w:r>
              <w:rPr>
                <w:rStyle w:val="ad"/>
                <w:rFonts w:asciiTheme="majorEastAsia" w:eastAsiaTheme="majorEastAsia" w:hAnsiTheme="majorEastAsia"/>
                <w:color w:val="auto"/>
              </w:rPr>
              <w:tab/>
            </w:r>
          </w:hyperlink>
          <w:r w:rsidR="00B075C4">
            <w:rPr>
              <w:rFonts w:asciiTheme="minorHAnsi" w:hAnsiTheme="minorHAnsi"/>
            </w:rPr>
            <w:t>32</w:t>
          </w:r>
        </w:p>
        <w:p w14:paraId="2B7CF113" w14:textId="3A439129" w:rsidR="00A3073B" w:rsidRPr="000455E3" w:rsidRDefault="009F4223" w:rsidP="001B4395">
          <w:pPr>
            <w:pStyle w:val="11"/>
            <w:rPr>
              <w:noProof/>
            </w:rPr>
          </w:pPr>
          <w:hyperlink w:anchor="_Toc73719748" w:history="1">
            <w:r>
              <w:rPr>
                <w:rStyle w:val="ad"/>
                <w:rFonts w:asciiTheme="majorEastAsia" w:eastAsiaTheme="majorEastAsia" w:hAnsiTheme="majorEastAsia" w:hint="eastAsia"/>
                <w:noProof/>
                <w:color w:val="auto"/>
                <w:sz w:val="20"/>
                <w:szCs w:val="20"/>
              </w:rPr>
              <w:t>２</w:t>
            </w:r>
            <w:r w:rsidR="00A3073B">
              <w:rPr>
                <w:rStyle w:val="ad"/>
                <w:rFonts w:asciiTheme="majorEastAsia" w:eastAsiaTheme="majorEastAsia" w:hAnsiTheme="majorEastAsia"/>
                <w:noProof/>
                <w:color w:val="auto"/>
                <w:sz w:val="20"/>
                <w:szCs w:val="20"/>
              </w:rPr>
              <w:t>．予算（人件費の見積りを含む。）、収支計画及び資金計画</w:t>
            </w:r>
            <w:r w:rsidR="00A3073B">
              <w:rPr>
                <w:rStyle w:val="ad"/>
                <w:rFonts w:asciiTheme="majorEastAsia" w:eastAsiaTheme="majorEastAsia" w:hAnsiTheme="majorEastAsia"/>
                <w:noProof/>
                <w:color w:val="auto"/>
                <w:sz w:val="20"/>
                <w:szCs w:val="20"/>
              </w:rPr>
              <w:tab/>
            </w:r>
          </w:hyperlink>
          <w:r w:rsidR="00B075C4">
            <w:rPr>
              <w:noProof/>
            </w:rPr>
            <w:t>42</w:t>
          </w:r>
        </w:p>
        <w:p w14:paraId="73393ADE" w14:textId="78AED25C" w:rsidR="00A3073B" w:rsidRPr="000455E3" w:rsidRDefault="009F4223" w:rsidP="001B4395">
          <w:pPr>
            <w:pStyle w:val="11"/>
            <w:rPr>
              <w:noProof/>
            </w:rPr>
          </w:pPr>
          <w:hyperlink w:anchor="_Toc73719749" w:history="1">
            <w:r>
              <w:rPr>
                <w:rStyle w:val="ad"/>
                <w:rFonts w:asciiTheme="majorEastAsia" w:eastAsiaTheme="majorEastAsia" w:hAnsiTheme="majorEastAsia" w:hint="eastAsia"/>
                <w:noProof/>
                <w:color w:val="auto"/>
                <w:sz w:val="20"/>
                <w:szCs w:val="20"/>
              </w:rPr>
              <w:t>３</w:t>
            </w:r>
            <w:r w:rsidR="00A3073B">
              <w:rPr>
                <w:rStyle w:val="ad"/>
                <w:rFonts w:asciiTheme="majorEastAsia" w:eastAsiaTheme="majorEastAsia" w:hAnsiTheme="majorEastAsia"/>
                <w:noProof/>
                <w:color w:val="auto"/>
                <w:sz w:val="20"/>
                <w:szCs w:val="20"/>
              </w:rPr>
              <w:t>．短期借入金の限度額</w:t>
            </w:r>
            <w:r w:rsidR="00A3073B">
              <w:rPr>
                <w:rStyle w:val="ad"/>
                <w:rFonts w:asciiTheme="majorEastAsia" w:eastAsiaTheme="majorEastAsia" w:hAnsiTheme="majorEastAsia"/>
                <w:noProof/>
                <w:color w:val="auto"/>
                <w:sz w:val="20"/>
                <w:szCs w:val="20"/>
              </w:rPr>
              <w:tab/>
            </w:r>
          </w:hyperlink>
          <w:r w:rsidR="00B075C4">
            <w:rPr>
              <w:noProof/>
            </w:rPr>
            <w:t>42</w:t>
          </w:r>
        </w:p>
        <w:p w14:paraId="60B7B776" w14:textId="6D421B76" w:rsidR="002740A8" w:rsidRPr="002740A8" w:rsidRDefault="009F4223" w:rsidP="002740A8">
          <w:pPr>
            <w:pStyle w:val="11"/>
            <w:rPr>
              <w:noProof/>
            </w:rPr>
          </w:pPr>
          <w:hyperlink w:anchor="_Toc73719750" w:history="1">
            <w:r>
              <w:rPr>
                <w:rStyle w:val="ad"/>
                <w:rFonts w:asciiTheme="majorEastAsia" w:eastAsiaTheme="majorEastAsia" w:hAnsiTheme="majorEastAsia" w:hint="eastAsia"/>
                <w:noProof/>
                <w:color w:val="auto"/>
                <w:sz w:val="20"/>
                <w:szCs w:val="20"/>
              </w:rPr>
              <w:t>４</w:t>
            </w:r>
            <w:r w:rsidR="00A3073B">
              <w:rPr>
                <w:rStyle w:val="ad"/>
                <w:rFonts w:asciiTheme="majorEastAsia" w:eastAsiaTheme="majorEastAsia" w:hAnsiTheme="majorEastAsia"/>
                <w:noProof/>
                <w:color w:val="auto"/>
                <w:sz w:val="20"/>
                <w:szCs w:val="20"/>
              </w:rPr>
              <w:t>．出資等に係る不要財産となることが見込まれる財産の処分に関する計画</w:t>
            </w:r>
            <w:r w:rsidR="00A3073B">
              <w:rPr>
                <w:rStyle w:val="ad"/>
                <w:rFonts w:asciiTheme="majorEastAsia" w:eastAsiaTheme="majorEastAsia" w:hAnsiTheme="majorEastAsia"/>
                <w:noProof/>
                <w:color w:val="auto"/>
                <w:sz w:val="20"/>
                <w:szCs w:val="20"/>
              </w:rPr>
              <w:tab/>
            </w:r>
          </w:hyperlink>
          <w:r w:rsidR="00B075C4">
            <w:rPr>
              <w:noProof/>
            </w:rPr>
            <w:t>42</w:t>
          </w:r>
        </w:p>
        <w:p w14:paraId="56B7FC3C" w14:textId="28501658" w:rsidR="00A3073B" w:rsidRPr="000455E3" w:rsidRDefault="009F4223" w:rsidP="001B4395">
          <w:pPr>
            <w:pStyle w:val="11"/>
            <w:rPr>
              <w:noProof/>
            </w:rPr>
          </w:pPr>
          <w:hyperlink w:anchor="_Toc73719751" w:history="1">
            <w:r>
              <w:rPr>
                <w:rStyle w:val="ad"/>
                <w:rFonts w:asciiTheme="majorEastAsia" w:eastAsiaTheme="majorEastAsia" w:hAnsiTheme="majorEastAsia" w:hint="eastAsia"/>
                <w:noProof/>
                <w:color w:val="auto"/>
                <w:sz w:val="20"/>
                <w:szCs w:val="20"/>
              </w:rPr>
              <w:t>５</w:t>
            </w:r>
            <w:r w:rsidR="00A3073B">
              <w:rPr>
                <w:rStyle w:val="ad"/>
                <w:rFonts w:asciiTheme="majorEastAsia" w:eastAsiaTheme="majorEastAsia" w:hAnsiTheme="majorEastAsia"/>
                <w:noProof/>
                <w:color w:val="auto"/>
                <w:sz w:val="20"/>
                <w:szCs w:val="20"/>
              </w:rPr>
              <w:t>．前記の財産以外の重要な財産を譲渡し、又は担保に供する計画</w:t>
            </w:r>
            <w:r w:rsidR="00A3073B">
              <w:rPr>
                <w:rStyle w:val="ad"/>
                <w:rFonts w:asciiTheme="majorEastAsia" w:eastAsiaTheme="majorEastAsia" w:hAnsiTheme="majorEastAsia"/>
                <w:noProof/>
                <w:color w:val="auto"/>
                <w:sz w:val="20"/>
                <w:szCs w:val="20"/>
              </w:rPr>
              <w:tab/>
            </w:r>
          </w:hyperlink>
          <w:r w:rsidR="00B075C4">
            <w:rPr>
              <w:noProof/>
            </w:rPr>
            <w:t>42</w:t>
          </w:r>
        </w:p>
        <w:p w14:paraId="6B546D13" w14:textId="7EB248ED" w:rsidR="00A3073B" w:rsidRPr="000455E3" w:rsidRDefault="009F4223" w:rsidP="001B4395">
          <w:pPr>
            <w:pStyle w:val="11"/>
            <w:rPr>
              <w:noProof/>
            </w:rPr>
          </w:pPr>
          <w:hyperlink w:anchor="_Toc73719752" w:history="1">
            <w:r>
              <w:rPr>
                <w:rStyle w:val="ad"/>
                <w:rFonts w:asciiTheme="majorEastAsia" w:eastAsiaTheme="majorEastAsia" w:hAnsiTheme="majorEastAsia" w:hint="eastAsia"/>
                <w:noProof/>
                <w:color w:val="auto"/>
                <w:sz w:val="20"/>
                <w:szCs w:val="20"/>
              </w:rPr>
              <w:t>６</w:t>
            </w:r>
            <w:r w:rsidR="00A3073B">
              <w:rPr>
                <w:rStyle w:val="ad"/>
                <w:rFonts w:asciiTheme="majorEastAsia" w:eastAsiaTheme="majorEastAsia" w:hAnsiTheme="majorEastAsia"/>
                <w:noProof/>
                <w:color w:val="auto"/>
                <w:sz w:val="20"/>
                <w:szCs w:val="20"/>
              </w:rPr>
              <w:t>．剰余金の使途</w:t>
            </w:r>
            <w:r w:rsidR="00A3073B">
              <w:rPr>
                <w:rStyle w:val="ad"/>
                <w:rFonts w:asciiTheme="majorEastAsia" w:eastAsiaTheme="majorEastAsia" w:hAnsiTheme="majorEastAsia"/>
                <w:noProof/>
                <w:color w:val="auto"/>
                <w:sz w:val="20"/>
                <w:szCs w:val="20"/>
              </w:rPr>
              <w:tab/>
            </w:r>
          </w:hyperlink>
          <w:r w:rsidR="00B075C4">
            <w:rPr>
              <w:noProof/>
            </w:rPr>
            <w:t>42</w:t>
          </w:r>
        </w:p>
        <w:p w14:paraId="20E96598" w14:textId="7D2B7D7B" w:rsidR="00A3073B" w:rsidRPr="000455E3" w:rsidRDefault="009F4223" w:rsidP="001B4395">
          <w:pPr>
            <w:pStyle w:val="11"/>
            <w:rPr>
              <w:noProof/>
            </w:rPr>
          </w:pPr>
          <w:hyperlink w:anchor="_Toc73719753" w:history="1">
            <w:r>
              <w:rPr>
                <w:rStyle w:val="ad"/>
                <w:rFonts w:asciiTheme="majorEastAsia" w:eastAsiaTheme="majorEastAsia" w:hAnsiTheme="majorEastAsia" w:hint="eastAsia"/>
                <w:noProof/>
                <w:color w:val="auto"/>
                <w:sz w:val="20"/>
                <w:szCs w:val="20"/>
              </w:rPr>
              <w:t>７</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．地方独立行政法人大阪産業技術研究所の業務運営並びに財務及び会計に関する大阪府市規約第６条で定める事項</w:t>
            </w:r>
            <w:r w:rsidR="00A3073B">
              <w:rPr>
                <w:rStyle w:val="ad"/>
                <w:rFonts w:asciiTheme="majorEastAsia" w:eastAsiaTheme="majorEastAsia" w:hAnsiTheme="majorEastAsia"/>
                <w:noProof/>
                <w:color w:val="auto"/>
                <w:sz w:val="20"/>
                <w:szCs w:val="20"/>
              </w:rPr>
              <w:tab/>
            </w:r>
          </w:hyperlink>
          <w:r w:rsidR="00A3073B">
            <w:rPr>
              <w:rFonts w:hint="eastAsia"/>
              <w:noProof/>
            </w:rPr>
            <w:t>4</w:t>
          </w:r>
          <w:r w:rsidR="00B075C4">
            <w:rPr>
              <w:noProof/>
            </w:rPr>
            <w:t>3</w:t>
          </w:r>
        </w:p>
        <w:p w14:paraId="0355F68C" w14:textId="3BA10B56" w:rsidR="001A2C6D" w:rsidRPr="000455E3" w:rsidRDefault="001509E3" w:rsidP="00CA45DB">
          <w:pPr>
            <w:kinsoku w:val="0"/>
            <w:autoSpaceDE w:val="0"/>
            <w:autoSpaceDN w:val="0"/>
            <w:outlineLvl w:val="0"/>
            <w:rPr>
              <w:rFonts w:asciiTheme="majorEastAsia" w:eastAsiaTheme="majorEastAsia" w:hAnsiTheme="majorEastAsia"/>
              <w:sz w:val="20"/>
              <w:szCs w:val="20"/>
            </w:rPr>
          </w:pPr>
          <w:r>
            <w:rPr>
              <w:rFonts w:asciiTheme="majorEastAsia" w:eastAsiaTheme="majorEastAsia" w:hAnsiTheme="majorEastAsia"/>
              <w:bCs/>
              <w:sz w:val="20"/>
              <w:szCs w:val="20"/>
              <w:lang w:val="ja-JP"/>
            </w:rPr>
            <w:fldChar w:fldCharType="end"/>
          </w:r>
        </w:p>
      </w:sdtContent>
    </w:sdt>
    <w:p w14:paraId="13DFFC4E" w14:textId="248718C7" w:rsidR="00086EFD" w:rsidRPr="000455E3" w:rsidRDefault="00B151D0">
      <w:pPr>
        <w:widowControl/>
        <w:jc w:val="left"/>
        <w:rPr>
          <w:rFonts w:asciiTheme="minorEastAsia" w:hAnsiTheme="minorEastAsia"/>
          <w:sz w:val="20"/>
          <w:szCs w:val="20"/>
        </w:rPr>
        <w:sectPr w:rsidR="00086EFD" w:rsidRPr="000455E3" w:rsidSect="00CA393F">
          <w:headerReference w:type="default" r:id="rId8"/>
          <w:footerReference w:type="default" r:id="rId9"/>
          <w:type w:val="continuous"/>
          <w:pgSz w:w="16838" w:h="11906" w:orient="landscape" w:code="9"/>
          <w:pgMar w:top="567" w:right="1673" w:bottom="567" w:left="1673" w:header="851" w:footer="851" w:gutter="0"/>
          <w:pgNumType w:start="0"/>
          <w:cols w:space="425"/>
          <w:titlePg/>
          <w:docGrid w:type="lines" w:linePitch="360"/>
        </w:sectPr>
      </w:pPr>
      <w:r>
        <w:rPr>
          <w:rFonts w:asciiTheme="minorEastAsia" w:hAnsiTheme="minorEastAsia"/>
          <w:sz w:val="20"/>
          <w:szCs w:val="20"/>
        </w:rPr>
        <w:br w:type="page"/>
      </w:r>
    </w:p>
    <w:p w14:paraId="4CB7D51B" w14:textId="53C9E314" w:rsidR="00561606" w:rsidRPr="000455E3" w:rsidRDefault="008E0590" w:rsidP="00CA45DB">
      <w:pPr>
        <w:pStyle w:val="1"/>
        <w:rPr>
          <w:rFonts w:asciiTheme="majorEastAsia" w:hAnsiTheme="majorEastAsia"/>
          <w:b/>
          <w:sz w:val="20"/>
          <w:szCs w:val="20"/>
        </w:rPr>
      </w:pPr>
      <w:bookmarkStart w:id="0" w:name="_Toc73719712"/>
      <w:r>
        <w:rPr>
          <w:rFonts w:asciiTheme="majorEastAsia" w:hAnsiTheme="majorEastAsia" w:hint="eastAsia"/>
          <w:b/>
          <w:sz w:val="20"/>
          <w:szCs w:val="20"/>
        </w:rPr>
        <w:lastRenderedPageBreak/>
        <w:t>１．地方独立行政法人大阪産業技術研究所の業務運営並びに財務及び会計に関する大阪府市規約第９条で定める項目別業務実績及び自己評価等</w:t>
      </w:r>
      <w:bookmarkEnd w:id="0"/>
    </w:p>
    <w:tbl>
      <w:tblPr>
        <w:tblStyle w:val="ac"/>
        <w:tblW w:w="0" w:type="auto"/>
        <w:tblLook w:val="04A0" w:firstRow="1" w:lastRow="0" w:firstColumn="1" w:lastColumn="0" w:noHBand="0" w:noVBand="1"/>
      </w:tblPr>
      <w:tblGrid>
        <w:gridCol w:w="863"/>
        <w:gridCol w:w="10276"/>
      </w:tblGrid>
      <w:tr w:rsidR="000455E3" w:rsidRPr="000455E3" w14:paraId="7805E067" w14:textId="77777777" w:rsidTr="007C20A0">
        <w:trPr>
          <w:trHeight w:val="52"/>
        </w:trPr>
        <w:tc>
          <w:tcPr>
            <w:tcW w:w="863" w:type="dxa"/>
            <w:tcBorders>
              <w:bottom w:val="nil"/>
            </w:tcBorders>
            <w:vAlign w:val="center"/>
          </w:tcPr>
          <w:p w14:paraId="4377551C" w14:textId="77777777" w:rsidR="00E202DE" w:rsidRPr="000455E3" w:rsidRDefault="00E202DE" w:rsidP="007C20A0">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408FE05"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619F8CF" w14:textId="77777777" w:rsidTr="00F6539E">
        <w:tc>
          <w:tcPr>
            <w:tcW w:w="863" w:type="dxa"/>
            <w:tcBorders>
              <w:top w:val="nil"/>
              <w:bottom w:val="nil"/>
            </w:tcBorders>
            <w:vAlign w:val="center"/>
          </w:tcPr>
          <w:p w14:paraId="147EC06A" w14:textId="13FBD480" w:rsidR="001C53C0" w:rsidRPr="000455E3" w:rsidRDefault="001C53C0" w:rsidP="00C42DF7">
            <w:pPr>
              <w:pStyle w:val="2"/>
              <w:keepNext w:val="0"/>
              <w:spacing w:line="0" w:lineRule="atLeast"/>
              <w:jc w:val="center"/>
              <w:rPr>
                <w:rFonts w:asciiTheme="majorEastAsia" w:hAnsiTheme="majorEastAsia"/>
                <w:sz w:val="14"/>
                <w:szCs w:val="14"/>
              </w:rPr>
            </w:pPr>
            <w:bookmarkStart w:id="1" w:name="_Toc15299709"/>
            <w:bookmarkStart w:id="2" w:name="_Toc73703373"/>
            <w:bookmarkStart w:id="3" w:name="_Toc73719713"/>
            <w:r>
              <w:rPr>
                <w:rFonts w:asciiTheme="majorEastAsia" w:hAnsiTheme="majorEastAsia" w:hint="eastAsia"/>
                <w:sz w:val="14"/>
                <w:szCs w:val="14"/>
              </w:rPr>
              <w:t>大 項 目（１）</w:t>
            </w:r>
            <w:bookmarkEnd w:id="1"/>
            <w:bookmarkEnd w:id="2"/>
            <w:bookmarkEnd w:id="3"/>
          </w:p>
        </w:tc>
        <w:tc>
          <w:tcPr>
            <w:tcW w:w="10276" w:type="dxa"/>
            <w:tcBorders>
              <w:top w:val="nil"/>
              <w:bottom w:val="nil"/>
            </w:tcBorders>
            <w:vAlign w:val="center"/>
          </w:tcPr>
          <w:p w14:paraId="5DA852AF" w14:textId="559D3DCF" w:rsidR="001C53C0" w:rsidRPr="000455E3" w:rsidRDefault="001C53C0" w:rsidP="000D42AB">
            <w:pPr>
              <w:pStyle w:val="2"/>
              <w:spacing w:line="0" w:lineRule="atLeast"/>
              <w:jc w:val="left"/>
              <w:rPr>
                <w:rFonts w:asciiTheme="majorEastAsia" w:hAnsiTheme="majorEastAsia"/>
                <w:sz w:val="14"/>
                <w:szCs w:val="14"/>
              </w:rPr>
            </w:pPr>
            <w:bookmarkStart w:id="4" w:name="_Toc514083000"/>
            <w:bookmarkStart w:id="5" w:name="_Toc514083757"/>
            <w:bookmarkStart w:id="6" w:name="_Toc514163064"/>
            <w:bookmarkStart w:id="7" w:name="_Toc14271239"/>
            <w:bookmarkStart w:id="8" w:name="_Toc15299710"/>
            <w:bookmarkStart w:id="9" w:name="_Toc73703374"/>
            <w:bookmarkStart w:id="10" w:name="_Toc73719714"/>
            <w:r>
              <w:rPr>
                <w:rFonts w:asciiTheme="majorEastAsia" w:hAnsiTheme="majorEastAsia" w:hint="eastAsia"/>
                <w:sz w:val="14"/>
                <w:szCs w:val="14"/>
              </w:rPr>
              <w:t>Ⅰ　住民に対して提供するサービスその他の業務の質の向上に関する目標を達成するためとるべき措置</w:t>
            </w:r>
            <w:bookmarkEnd w:id="4"/>
            <w:bookmarkEnd w:id="5"/>
            <w:bookmarkEnd w:id="6"/>
            <w:bookmarkEnd w:id="7"/>
            <w:bookmarkEnd w:id="8"/>
            <w:bookmarkEnd w:id="9"/>
            <w:bookmarkEnd w:id="10"/>
          </w:p>
          <w:p w14:paraId="7423510A" w14:textId="77777777" w:rsidR="008C213C" w:rsidRPr="000455E3" w:rsidRDefault="00A60004" w:rsidP="008C213C">
            <w:pPr>
              <w:pStyle w:val="2"/>
              <w:spacing w:line="0" w:lineRule="atLeast"/>
              <w:ind w:leftChars="73" w:left="153"/>
              <w:jc w:val="left"/>
              <w:rPr>
                <w:rFonts w:asciiTheme="majorEastAsia" w:hAnsiTheme="majorEastAsia"/>
                <w:sz w:val="14"/>
                <w:szCs w:val="14"/>
              </w:rPr>
            </w:pPr>
            <w:r>
              <w:rPr>
                <w:rFonts w:asciiTheme="majorEastAsia" w:hAnsiTheme="majorEastAsia" w:hint="eastAsia"/>
                <w:sz w:val="14"/>
                <w:szCs w:val="14"/>
              </w:rPr>
              <w:t>１ 中小企業の成長を支えるための多様な技術分野における技術支援</w:t>
            </w:r>
            <w:bookmarkStart w:id="11" w:name="_Toc514083002"/>
            <w:bookmarkStart w:id="12" w:name="_Toc514083759"/>
            <w:bookmarkStart w:id="13" w:name="_Toc514163066"/>
            <w:bookmarkStart w:id="14" w:name="_Toc14271241"/>
            <w:bookmarkStart w:id="15" w:name="_Toc15299712"/>
            <w:bookmarkStart w:id="16" w:name="_Toc73703376"/>
            <w:bookmarkStart w:id="17" w:name="_Toc73719716"/>
          </w:p>
          <w:p w14:paraId="4564E88B" w14:textId="29B919DB" w:rsidR="001C53C0" w:rsidRPr="000455E3" w:rsidRDefault="001C53C0"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 xml:space="preserve">(1)　</w:t>
            </w:r>
            <w:r>
              <w:rPr>
                <w:rFonts w:asciiTheme="majorEastAsia" w:hAnsiTheme="majorEastAsia" w:hint="eastAsia"/>
                <w:kern w:val="0"/>
                <w:sz w:val="14"/>
                <w:szCs w:val="14"/>
              </w:rPr>
              <w:t>多様なニーズに応える技術相談の充実</w:t>
            </w:r>
            <w:bookmarkEnd w:id="11"/>
            <w:bookmarkEnd w:id="12"/>
            <w:bookmarkEnd w:id="13"/>
            <w:bookmarkEnd w:id="14"/>
            <w:bookmarkEnd w:id="15"/>
            <w:bookmarkEnd w:id="16"/>
            <w:bookmarkEnd w:id="17"/>
          </w:p>
          <w:p w14:paraId="4B3A009A" w14:textId="1EAB1D03" w:rsidR="001C53C0" w:rsidRPr="000455E3" w:rsidRDefault="00A60004"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多様な技術分野における高度な依頼試験と設備機器の開放</w:t>
            </w:r>
          </w:p>
          <w:p w14:paraId="1CD2A346" w14:textId="714CBCF2" w:rsidR="008C213C" w:rsidRPr="000455E3" w:rsidRDefault="00BC192A" w:rsidP="008C213C">
            <w:pPr>
              <w:spacing w:line="0" w:lineRule="atLeast"/>
              <w:ind w:leftChars="140" w:left="294"/>
              <w:jc w:val="left"/>
              <w:rPr>
                <w:rFonts w:asciiTheme="majorEastAsia" w:eastAsiaTheme="majorEastAsia" w:hAnsiTheme="majorEastAsia" w:cstheme="majorBidi"/>
                <w:sz w:val="14"/>
                <w:szCs w:val="14"/>
              </w:rPr>
            </w:pPr>
            <w:r>
              <w:rPr>
                <w:rFonts w:asciiTheme="majorEastAsia" w:eastAsiaTheme="majorEastAsia" w:hAnsiTheme="majorEastAsia" w:cstheme="majorBidi" w:hint="eastAsia"/>
                <w:sz w:val="14"/>
                <w:szCs w:val="14"/>
              </w:rPr>
              <w:t>(3)　国際規格対応の技術支援による中小企業の海外展開支援</w:t>
            </w:r>
          </w:p>
          <w:p w14:paraId="2D0D1F6B" w14:textId="28BC4772" w:rsidR="000D42AB" w:rsidRPr="000455E3" w:rsidRDefault="00BC192A" w:rsidP="008C213C">
            <w:pPr>
              <w:spacing w:line="0" w:lineRule="atLeast"/>
              <w:ind w:leftChars="140" w:left="294"/>
              <w:jc w:val="left"/>
              <w:rPr>
                <w:rFonts w:asciiTheme="majorEastAsia" w:eastAsiaTheme="majorEastAsia" w:hAnsiTheme="majorEastAsia"/>
              </w:rPr>
            </w:pPr>
            <w:r>
              <w:rPr>
                <w:rFonts w:asciiTheme="majorEastAsia" w:eastAsiaTheme="majorEastAsia" w:hAnsiTheme="majorEastAsia" w:hint="eastAsia"/>
                <w:sz w:val="14"/>
                <w:szCs w:val="14"/>
              </w:rPr>
              <w:t>(4)　多様な企業ニーズに応える企業支援研究の推進</w:t>
            </w:r>
          </w:p>
          <w:p w14:paraId="6E964675" w14:textId="5836E93F" w:rsidR="000D42AB" w:rsidRPr="000455E3" w:rsidRDefault="00171A10" w:rsidP="008C213C">
            <w:pPr>
              <w:pStyle w:val="2"/>
              <w:kinsoku w:val="0"/>
              <w:autoSpaceDE w:val="0"/>
              <w:autoSpaceDN w:val="0"/>
              <w:spacing w:line="0" w:lineRule="atLeast"/>
              <w:ind w:leftChars="140" w:left="294"/>
              <w:jc w:val="left"/>
            </w:pPr>
            <w:r>
              <w:rPr>
                <w:rFonts w:asciiTheme="majorEastAsia" w:hAnsiTheme="majorEastAsia" w:hint="eastAsia"/>
                <w:sz w:val="14"/>
                <w:szCs w:val="14"/>
              </w:rPr>
              <w:t>(5)　インキュベーション施設を活用した起業・第二創業の支援</w:t>
            </w:r>
          </w:p>
        </w:tc>
      </w:tr>
      <w:tr w:rsidR="007C20A0" w:rsidRPr="000455E3" w14:paraId="2B3AA4DB" w14:textId="77777777" w:rsidTr="007C20A0">
        <w:trPr>
          <w:trHeight w:val="45"/>
        </w:trPr>
        <w:tc>
          <w:tcPr>
            <w:tcW w:w="863" w:type="dxa"/>
            <w:tcBorders>
              <w:top w:val="nil"/>
              <w:bottom w:val="single" w:sz="4" w:space="0" w:color="auto"/>
            </w:tcBorders>
            <w:vAlign w:val="center"/>
          </w:tcPr>
          <w:p w14:paraId="7D6ACBE0"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51C56CD" w14:textId="77777777" w:rsidR="007C20A0" w:rsidRPr="000455E3" w:rsidRDefault="007C20A0" w:rsidP="000D42AB">
            <w:pPr>
              <w:kinsoku w:val="0"/>
              <w:autoSpaceDE w:val="0"/>
              <w:autoSpaceDN w:val="0"/>
              <w:spacing w:line="60" w:lineRule="exact"/>
              <w:jc w:val="left"/>
              <w:rPr>
                <w:rFonts w:asciiTheme="majorEastAsia" w:eastAsiaTheme="majorEastAsia" w:hAnsiTheme="majorEastAsia"/>
                <w:sz w:val="14"/>
                <w:szCs w:val="14"/>
              </w:rPr>
            </w:pPr>
          </w:p>
        </w:tc>
      </w:tr>
    </w:tbl>
    <w:p w14:paraId="03D329BF" w14:textId="77777777" w:rsidR="00A139C2" w:rsidRPr="000455E3" w:rsidRDefault="00A139C2"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C09DFE" w14:textId="77777777" w:rsidTr="00E13FEA">
        <w:trPr>
          <w:trHeight w:val="68"/>
        </w:trPr>
        <w:tc>
          <w:tcPr>
            <w:tcW w:w="863" w:type="dxa"/>
            <w:tcBorders>
              <w:bottom w:val="nil"/>
              <w:right w:val="single" w:sz="4" w:space="0" w:color="auto"/>
            </w:tcBorders>
            <w:vAlign w:val="center"/>
          </w:tcPr>
          <w:p w14:paraId="56F5431A" w14:textId="77777777" w:rsidR="00E13FEA" w:rsidRPr="000455E3" w:rsidRDefault="00E13FEA" w:rsidP="00E13FEA">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A1C1790" w14:textId="77777777" w:rsidR="00E13FEA" w:rsidRPr="000455E3" w:rsidRDefault="00E13FEA"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7AF7A44" w14:textId="77777777" w:rsidTr="00440A77">
        <w:tc>
          <w:tcPr>
            <w:tcW w:w="863" w:type="dxa"/>
            <w:tcBorders>
              <w:top w:val="nil"/>
              <w:bottom w:val="nil"/>
              <w:right w:val="single" w:sz="4" w:space="0" w:color="auto"/>
            </w:tcBorders>
            <w:vAlign w:val="center"/>
          </w:tcPr>
          <w:p w14:paraId="7279F954" w14:textId="77777777" w:rsidR="00E13FEA" w:rsidRPr="000455E3" w:rsidRDefault="00E13FEA"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C5F0679" w14:textId="77777777" w:rsidR="00E13FEA" w:rsidRPr="000455E3" w:rsidRDefault="00E13FEA" w:rsidP="00460FD0">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4882CA4" w14:textId="49E066EB" w:rsidR="00E13FEA" w:rsidRPr="000455E3" w:rsidRDefault="00777BE7" w:rsidP="004333CD">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272583DE" w14:textId="010B0DC2" w:rsidR="00E13FEA" w:rsidRPr="000455E3" w:rsidRDefault="00497720" w:rsidP="00DE65E9">
            <w:pPr>
              <w:pStyle w:val="ae"/>
              <w:widowControl/>
              <w:numPr>
                <w:ilvl w:val="0"/>
                <w:numId w:val="12"/>
              </w:numPr>
              <w:kinsoku w:val="0"/>
              <w:autoSpaceDE w:val="0"/>
              <w:autoSpaceDN w:val="0"/>
              <w:spacing w:line="0" w:lineRule="atLeast"/>
              <w:ind w:leftChars="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w:t>
            </w:r>
          </w:p>
          <w:p w14:paraId="7DF55449" w14:textId="6D401E26" w:rsidR="00E13FEA"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tc>
      </w:tr>
      <w:tr w:rsidR="00D05FF5" w:rsidRPr="000455E3" w14:paraId="129BA41D" w14:textId="77777777" w:rsidTr="00D05FF5">
        <w:trPr>
          <w:trHeight w:val="46"/>
        </w:trPr>
        <w:tc>
          <w:tcPr>
            <w:tcW w:w="863" w:type="dxa"/>
            <w:tcBorders>
              <w:top w:val="nil"/>
              <w:right w:val="single" w:sz="4" w:space="0" w:color="auto"/>
            </w:tcBorders>
            <w:vAlign w:val="center"/>
          </w:tcPr>
          <w:p w14:paraId="31F26563"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B2842E8"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r>
    </w:tbl>
    <w:p w14:paraId="77F39A3D" w14:textId="77777777" w:rsidR="003B044E" w:rsidRPr="000455E3" w:rsidRDefault="003B044E"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409"/>
        <w:gridCol w:w="1904"/>
      </w:tblGrid>
      <w:tr w:rsidR="000455E3" w:rsidRPr="000455E3" w14:paraId="107C7A7C" w14:textId="77777777" w:rsidTr="00D07370">
        <w:tc>
          <w:tcPr>
            <w:tcW w:w="3458" w:type="dxa"/>
            <w:vMerge w:val="restart"/>
            <w:tcBorders>
              <w:top w:val="single" w:sz="4" w:space="0" w:color="auto"/>
              <w:right w:val="double" w:sz="4" w:space="0" w:color="auto"/>
            </w:tcBorders>
            <w:vAlign w:val="center"/>
          </w:tcPr>
          <w:p w14:paraId="57710EB8"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274E8CBA"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7973EC"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D60C8A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14FD7C31"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5B922403"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B4E99E8" w14:textId="77777777" w:rsidTr="00D07370">
        <w:tc>
          <w:tcPr>
            <w:tcW w:w="3458" w:type="dxa"/>
            <w:vMerge/>
            <w:tcBorders>
              <w:bottom w:val="nil"/>
              <w:right w:val="double" w:sz="4" w:space="0" w:color="auto"/>
            </w:tcBorders>
          </w:tcPr>
          <w:p w14:paraId="12739009"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6696A74"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525E564"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59DE13E7"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37AE784F"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09" w:type="dxa"/>
            <w:tcBorders>
              <w:top w:val="single" w:sz="4" w:space="0" w:color="auto"/>
              <w:left w:val="single" w:sz="4" w:space="0" w:color="auto"/>
              <w:bottom w:val="nil"/>
            </w:tcBorders>
            <w:vAlign w:val="center"/>
          </w:tcPr>
          <w:p w14:paraId="3B4A3E0D" w14:textId="77777777" w:rsidR="00DE3E69" w:rsidRPr="000455E3" w:rsidRDefault="00DE3E69" w:rsidP="00B662FE">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2A3B39E9"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D297A88"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0E45DDF0" w14:textId="77777777" w:rsidTr="00D07370">
        <w:tc>
          <w:tcPr>
            <w:tcW w:w="13462" w:type="dxa"/>
            <w:gridSpan w:val="7"/>
            <w:tcBorders>
              <w:top w:val="single" w:sz="4" w:space="0" w:color="auto"/>
              <w:bottom w:val="dashSmallGap" w:sz="4" w:space="0" w:color="auto"/>
            </w:tcBorders>
          </w:tcPr>
          <w:p w14:paraId="117345B5" w14:textId="25352602" w:rsidR="00F77CC8" w:rsidRPr="000455E3" w:rsidRDefault="00284F10" w:rsidP="00B662FE">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tc>
      </w:tr>
      <w:tr w:rsidR="000455E3" w:rsidRPr="000455E3" w14:paraId="5F98AE83" w14:textId="77777777" w:rsidTr="00B21A32">
        <w:tc>
          <w:tcPr>
            <w:tcW w:w="3458" w:type="dxa"/>
            <w:tcBorders>
              <w:top w:val="dashSmallGap" w:sz="4" w:space="0" w:color="auto"/>
              <w:bottom w:val="nil"/>
              <w:right w:val="double" w:sz="4" w:space="0" w:color="auto"/>
            </w:tcBorders>
          </w:tcPr>
          <w:p w14:paraId="296007F8"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41E8F61"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6F77B9" w14:textId="77777777" w:rsidR="00F84F1D" w:rsidRPr="000455E3" w:rsidRDefault="00F84F1D"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6650B4DE" w14:textId="77777777" w:rsidR="00F84F1D" w:rsidRPr="000455E3" w:rsidRDefault="00F84F1D"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41379F7C" w14:textId="77777777" w:rsidR="00F84F1D" w:rsidRPr="000455E3" w:rsidRDefault="00F84F1D"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dashSmallGap" w:sz="4" w:space="0" w:color="auto"/>
              <w:left w:val="single" w:sz="4" w:space="0" w:color="auto"/>
              <w:bottom w:val="nil"/>
            </w:tcBorders>
            <w:vAlign w:val="center"/>
          </w:tcPr>
          <w:p w14:paraId="0DEE3509" w14:textId="77777777" w:rsidR="00F84F1D" w:rsidRPr="000455E3" w:rsidRDefault="00F84F1D"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06755DB5"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91AA43" w14:textId="77777777" w:rsidTr="00B21A32">
        <w:trPr>
          <w:trHeight w:val="724"/>
        </w:trPr>
        <w:tc>
          <w:tcPr>
            <w:tcW w:w="3458" w:type="dxa"/>
            <w:vMerge w:val="restart"/>
            <w:tcBorders>
              <w:top w:val="nil"/>
              <w:bottom w:val="nil"/>
              <w:right w:val="double" w:sz="4" w:space="0" w:color="auto"/>
            </w:tcBorders>
          </w:tcPr>
          <w:p w14:paraId="1AEF24CC"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087792B8" w14:textId="2D3D39E0" w:rsidR="00C41799"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tc>
        <w:tc>
          <w:tcPr>
            <w:tcW w:w="3459" w:type="dxa"/>
            <w:tcBorders>
              <w:top w:val="nil"/>
              <w:left w:val="double" w:sz="4" w:space="0" w:color="auto"/>
              <w:bottom w:val="nil"/>
            </w:tcBorders>
          </w:tcPr>
          <w:p w14:paraId="5AAD142E" w14:textId="28F8E297" w:rsidR="00C41799" w:rsidRPr="008D1B01" w:rsidRDefault="008D1B01" w:rsidP="00000673">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①来所相談、電話相談、インターネット相談、現地相談、展示会やセミナー会場等でのブース相談などを実施する。また、Web会議システムを活用したオンライン技術相談についても引き続き実施し、利用者の利便性向上に努める。</w:t>
            </w:r>
          </w:p>
        </w:tc>
        <w:tc>
          <w:tcPr>
            <w:tcW w:w="398" w:type="dxa"/>
            <w:tcBorders>
              <w:top w:val="nil"/>
              <w:left w:val="single" w:sz="4" w:space="0" w:color="auto"/>
              <w:bottom w:val="nil"/>
              <w:right w:val="single" w:sz="4" w:space="0" w:color="auto"/>
            </w:tcBorders>
          </w:tcPr>
          <w:p w14:paraId="3CEC0566"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w:t>
            </w:r>
          </w:p>
        </w:tc>
        <w:tc>
          <w:tcPr>
            <w:tcW w:w="3437" w:type="dxa"/>
            <w:tcBorders>
              <w:top w:val="nil"/>
              <w:left w:val="single" w:sz="4" w:space="0" w:color="auto"/>
              <w:bottom w:val="nil"/>
              <w:right w:val="single" w:sz="4" w:space="0" w:color="auto"/>
            </w:tcBorders>
          </w:tcPr>
          <w:p w14:paraId="5039F48C" w14:textId="3AFEF66C" w:rsidR="00C41799" w:rsidRPr="00C15AC7" w:rsidRDefault="00C41799"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○来所相談、電話相談、インターネット相談、展示会やセミナー会場ブースでの相談等を実施した。その結果、両センターで</w:t>
            </w:r>
            <w:r w:rsidR="00444CCC" w:rsidRPr="00444CCC">
              <w:rPr>
                <w:rFonts w:asciiTheme="majorEastAsia" w:eastAsiaTheme="majorEastAsia" w:hAnsiTheme="majorEastAsia"/>
                <w:sz w:val="14"/>
                <w:szCs w:val="14"/>
              </w:rPr>
              <w:t>69,742</w:t>
            </w:r>
            <w:r>
              <w:rPr>
                <w:rFonts w:asciiTheme="majorEastAsia" w:eastAsiaTheme="majorEastAsia" w:hAnsiTheme="majorEastAsia" w:hint="eastAsia"/>
                <w:sz w:val="14"/>
                <w:szCs w:val="14"/>
              </w:rPr>
              <w:t>件（前年度比</w:t>
            </w:r>
            <w:r w:rsidR="00444CCC">
              <w:rPr>
                <w:rFonts w:asciiTheme="majorEastAsia" w:eastAsiaTheme="majorEastAsia" w:hAnsiTheme="majorEastAsia" w:hint="eastAsia"/>
                <w:sz w:val="14"/>
                <w:szCs w:val="14"/>
              </w:rPr>
              <w:t>95.0</w:t>
            </w:r>
            <w:r>
              <w:rPr>
                <w:rFonts w:asciiTheme="majorEastAsia" w:eastAsiaTheme="majorEastAsia" w:hAnsiTheme="majorEastAsia"/>
                <w:sz w:val="14"/>
                <w:szCs w:val="14"/>
              </w:rPr>
              <w:t>%）の技術相談に対応した。</w:t>
            </w:r>
          </w:p>
          <w:p w14:paraId="4DD0853C" w14:textId="77777777" w:rsidR="00710D0B" w:rsidRPr="00C15AC7"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942BA2" w14:textId="1039E035" w:rsidR="00710D0B" w:rsidRPr="00C15AC7" w:rsidRDefault="00710D0B" w:rsidP="00710D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w:t>
            </w:r>
            <w:r>
              <w:rPr>
                <w:rFonts w:asciiTheme="majorEastAsia" w:eastAsiaTheme="majorEastAsia" w:hAnsiTheme="majorEastAsia" w:hint="eastAsia"/>
                <w:sz w:val="14"/>
                <w:szCs w:val="14"/>
              </w:rPr>
              <w:t>オンライン技術相談を</w:t>
            </w:r>
            <w:r w:rsidR="000B0A44">
              <w:rPr>
                <w:rFonts w:asciiTheme="majorEastAsia" w:eastAsiaTheme="majorEastAsia" w:hAnsiTheme="majorEastAsia" w:hint="eastAsia"/>
                <w:sz w:val="14"/>
                <w:szCs w:val="14"/>
              </w:rPr>
              <w:t>796</w:t>
            </w:r>
            <w:r>
              <w:rPr>
                <w:rFonts w:asciiTheme="majorEastAsia" w:eastAsiaTheme="majorEastAsia" w:hAnsiTheme="majorEastAsia" w:hint="eastAsia"/>
                <w:sz w:val="14"/>
                <w:szCs w:val="14"/>
              </w:rPr>
              <w:t>件（前年度比</w:t>
            </w:r>
            <w:r w:rsidR="000B0A44">
              <w:rPr>
                <w:rFonts w:asciiTheme="majorEastAsia" w:eastAsiaTheme="majorEastAsia" w:hAnsiTheme="majorEastAsia" w:hint="eastAsia"/>
                <w:sz w:val="14"/>
                <w:szCs w:val="14"/>
              </w:rPr>
              <w:t>83.9</w:t>
            </w:r>
            <w:r>
              <w:rPr>
                <w:rFonts w:asciiTheme="majorEastAsia" w:eastAsiaTheme="majorEastAsia" w:hAnsiTheme="majorEastAsia" w:hint="eastAsia"/>
                <w:sz w:val="14"/>
                <w:szCs w:val="14"/>
              </w:rPr>
              <w:t>％）行った。</w:t>
            </w:r>
          </w:p>
          <w:p w14:paraId="10691D33" w14:textId="795E8AA4" w:rsidR="00710D0B" w:rsidRPr="000B0A44"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2B91E786" w14:textId="0481305B" w:rsidR="00C41799" w:rsidRPr="00C15AC7" w:rsidRDefault="009549F1"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409" w:type="dxa"/>
            <w:tcBorders>
              <w:top w:val="nil"/>
              <w:left w:val="single" w:sz="4" w:space="0" w:color="auto"/>
              <w:bottom w:val="nil"/>
            </w:tcBorders>
          </w:tcPr>
          <w:p w14:paraId="176BC9C9" w14:textId="37EFC5C7" w:rsidR="00C41799"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04" w:type="dxa"/>
            <w:tcBorders>
              <w:top w:val="nil"/>
              <w:left w:val="single" w:sz="4" w:space="0" w:color="auto"/>
              <w:bottom w:val="nil"/>
            </w:tcBorders>
          </w:tcPr>
          <w:p w14:paraId="3C63961F" w14:textId="1D6290B3"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来所、電話、インターネット</w:t>
            </w:r>
            <w:r w:rsidR="004A460B">
              <w:rPr>
                <w:rFonts w:asciiTheme="majorEastAsia" w:eastAsiaTheme="majorEastAsia" w:hAnsiTheme="majorEastAsia" w:hint="eastAsia"/>
                <w:sz w:val="14"/>
                <w:szCs w:val="14"/>
              </w:rPr>
              <w:t>等</w:t>
            </w:r>
            <w:r>
              <w:rPr>
                <w:rFonts w:asciiTheme="majorEastAsia" w:eastAsiaTheme="majorEastAsia" w:hAnsiTheme="majorEastAsia" w:hint="eastAsia"/>
                <w:sz w:val="14"/>
                <w:szCs w:val="14"/>
              </w:rPr>
              <w:t>多様な</w:t>
            </w:r>
            <w:r w:rsidR="004A460B">
              <w:rPr>
                <w:rFonts w:asciiTheme="majorEastAsia" w:eastAsiaTheme="majorEastAsia" w:hAnsiTheme="majorEastAsia" w:hint="eastAsia"/>
                <w:sz w:val="14"/>
                <w:szCs w:val="14"/>
              </w:rPr>
              <w:t>手法により技術相談に対応し、</w:t>
            </w:r>
            <w:r>
              <w:rPr>
                <w:rFonts w:asciiTheme="majorEastAsia" w:eastAsiaTheme="majorEastAsia" w:hAnsiTheme="majorEastAsia" w:hint="eastAsia"/>
                <w:sz w:val="14"/>
                <w:szCs w:val="14"/>
              </w:rPr>
              <w:t>企業の課題解決に取り組</w:t>
            </w:r>
            <w:r w:rsidR="004A460B">
              <w:rPr>
                <w:rFonts w:asciiTheme="majorEastAsia" w:eastAsiaTheme="majorEastAsia" w:hAnsiTheme="majorEastAsia" w:hint="eastAsia"/>
                <w:sz w:val="14"/>
                <w:szCs w:val="14"/>
              </w:rPr>
              <w:t>んだ結果、</w:t>
            </w:r>
            <w:r>
              <w:rPr>
                <w:rFonts w:asciiTheme="majorEastAsia" w:eastAsiaTheme="majorEastAsia" w:hAnsiTheme="majorEastAsia" w:hint="eastAsia"/>
                <w:sz w:val="14"/>
                <w:szCs w:val="14"/>
              </w:rPr>
              <w:t>数値目標</w:t>
            </w:r>
            <w:r w:rsidR="004A460B">
              <w:rPr>
                <w:rFonts w:asciiTheme="majorEastAsia" w:eastAsiaTheme="majorEastAsia" w:hAnsiTheme="majorEastAsia" w:hint="eastAsia"/>
                <w:sz w:val="14"/>
                <w:szCs w:val="14"/>
              </w:rPr>
              <w:t>である</w:t>
            </w:r>
            <w:r>
              <w:rPr>
                <w:rFonts w:asciiTheme="majorEastAsia" w:eastAsiaTheme="majorEastAsia" w:hAnsiTheme="majorEastAsia" w:hint="eastAsia"/>
                <w:sz w:val="14"/>
                <w:szCs w:val="14"/>
              </w:rPr>
              <w:t>「利用満足度」</w:t>
            </w:r>
            <w:r w:rsidR="004A460B">
              <w:rPr>
                <w:rFonts w:asciiTheme="majorEastAsia" w:eastAsiaTheme="majorEastAsia" w:hAnsiTheme="majorEastAsia" w:hint="eastAsia"/>
                <w:sz w:val="14"/>
                <w:szCs w:val="14"/>
              </w:rPr>
              <w:t>は</w:t>
            </w:r>
            <w:r>
              <w:rPr>
                <w:rFonts w:asciiTheme="majorEastAsia" w:eastAsiaTheme="majorEastAsia" w:hAnsiTheme="majorEastAsia" w:hint="eastAsia"/>
                <w:sz w:val="14"/>
                <w:szCs w:val="14"/>
              </w:rPr>
              <w:t>目標値を上回った。</w:t>
            </w:r>
          </w:p>
          <w:p w14:paraId="5382EB6B" w14:textId="6955DA66"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また、アンケートに自由記述欄を設けて利用者の意見・要望の把握に努め、関係部署へ共有して運営改善に活用した。さらに、要望の多かった機器・設備の</w:t>
            </w:r>
            <w:r w:rsidR="004A460B">
              <w:rPr>
                <w:rFonts w:asciiTheme="majorEastAsia" w:eastAsiaTheme="majorEastAsia" w:hAnsiTheme="majorEastAsia" w:hint="eastAsia"/>
                <w:sz w:val="14"/>
                <w:szCs w:val="14"/>
              </w:rPr>
              <w:t>W</w:t>
            </w:r>
            <w:r>
              <w:rPr>
                <w:rFonts w:asciiTheme="majorEastAsia" w:eastAsiaTheme="majorEastAsia" w:hAnsiTheme="majorEastAsia"/>
                <w:sz w:val="14"/>
                <w:szCs w:val="14"/>
              </w:rPr>
              <w:t>eb</w:t>
            </w:r>
            <w:r>
              <w:rPr>
                <w:rFonts w:asciiTheme="majorEastAsia" w:eastAsiaTheme="majorEastAsia" w:hAnsiTheme="majorEastAsia" w:hint="eastAsia"/>
                <w:sz w:val="14"/>
                <w:szCs w:val="14"/>
              </w:rPr>
              <w:t>予約に対応するため「予約申込</w:t>
            </w:r>
            <w:r w:rsidR="004F26CD">
              <w:rPr>
                <w:rFonts w:asciiTheme="majorEastAsia" w:eastAsiaTheme="majorEastAsia" w:hAnsiTheme="majorEastAsia" w:hint="eastAsia"/>
                <w:sz w:val="14"/>
                <w:szCs w:val="14"/>
              </w:rPr>
              <w:t>連絡</w:t>
            </w:r>
            <w:r>
              <w:rPr>
                <w:rFonts w:asciiTheme="majorEastAsia" w:eastAsiaTheme="majorEastAsia" w:hAnsiTheme="majorEastAsia" w:hint="eastAsia"/>
                <w:sz w:val="14"/>
                <w:szCs w:val="14"/>
              </w:rPr>
              <w:t>システム」を構築し、利用者の利便性向上を図った。</w:t>
            </w:r>
          </w:p>
          <w:p w14:paraId="1D28F026" w14:textId="2F6FF733" w:rsidR="00B16090"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利用企業への質の高いサービスの維持・向上に向けて積極的に取り組んでおり、自己評価「Ⅳ」は妥当と判断した。</w:t>
            </w:r>
          </w:p>
        </w:tc>
      </w:tr>
      <w:tr w:rsidR="000455E3" w:rsidRPr="009B0CB7" w14:paraId="66FDCEB1" w14:textId="77777777" w:rsidTr="00B21A32">
        <w:tc>
          <w:tcPr>
            <w:tcW w:w="3458" w:type="dxa"/>
            <w:vMerge/>
            <w:tcBorders>
              <w:top w:val="nil"/>
              <w:bottom w:val="nil"/>
              <w:right w:val="double" w:sz="4" w:space="0" w:color="auto"/>
            </w:tcBorders>
          </w:tcPr>
          <w:p w14:paraId="1E42818E" w14:textId="77777777" w:rsidR="00C41799" w:rsidRPr="000455E3" w:rsidRDefault="00C41799" w:rsidP="00C1278A">
            <w:pPr>
              <w:overflowPunct w:val="0"/>
              <w:autoSpaceDE w:val="0"/>
              <w:autoSpaceDN w:val="0"/>
              <w:spacing w:line="0" w:lineRule="atLeast"/>
              <w:rPr>
                <w:rFonts w:asciiTheme="majorEastAsia" w:eastAsiaTheme="majorEastAsia" w:hAnsiTheme="majorEastAsia"/>
                <w:sz w:val="14"/>
                <w:szCs w:val="14"/>
              </w:rPr>
            </w:pPr>
          </w:p>
        </w:tc>
        <w:tc>
          <w:tcPr>
            <w:tcW w:w="3459" w:type="dxa"/>
            <w:tcBorders>
              <w:top w:val="nil"/>
              <w:left w:val="double" w:sz="4" w:space="0" w:color="auto"/>
              <w:bottom w:val="nil"/>
            </w:tcBorders>
          </w:tcPr>
          <w:p w14:paraId="7870D729" w14:textId="61BC9DF3" w:rsidR="00C41799" w:rsidRPr="00FB7443" w:rsidRDefault="00C41799" w:rsidP="0000067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直近１年間に研究所をご利用いただいた顧客に対して、Webを利用したアンケート「ご利用に関する調査」を実施し、ご利用満足度を把握するとともに、改善点やご要望など顧客ニーズを、より把握出来るよう設問・回答欄を工夫し、サービスの</w:t>
            </w:r>
            <w:r>
              <w:rPr>
                <w:rFonts w:asciiTheme="majorEastAsia" w:eastAsiaTheme="majorEastAsia" w:hAnsiTheme="majorEastAsia" w:hint="eastAsia"/>
                <w:sz w:val="14"/>
                <w:szCs w:val="14"/>
              </w:rPr>
              <w:lastRenderedPageBreak/>
              <w:t>質の向上に努める。</w:t>
            </w:r>
          </w:p>
        </w:tc>
        <w:tc>
          <w:tcPr>
            <w:tcW w:w="398" w:type="dxa"/>
            <w:tcBorders>
              <w:top w:val="nil"/>
              <w:left w:val="single" w:sz="4" w:space="0" w:color="auto"/>
              <w:bottom w:val="nil"/>
              <w:right w:val="single" w:sz="4" w:space="0" w:color="auto"/>
            </w:tcBorders>
          </w:tcPr>
          <w:p w14:paraId="1BFB310A"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9693AEA" w14:textId="0CC72029" w:rsidR="00C41799" w:rsidRPr="00C15AC7" w:rsidRDefault="00BF11FF" w:rsidP="00F11D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○より多くの顧客ニーズを把握するために、直近</w:t>
            </w:r>
            <w:r w:rsidR="007E7C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年間の間に研究所をご利用いただいた顧客を対象として、</w:t>
            </w:r>
            <w:r>
              <w:rPr>
                <w:rFonts w:asciiTheme="majorEastAsia" w:eastAsiaTheme="majorEastAsia" w:hAnsiTheme="majorEastAsia"/>
                <w:sz w:val="14"/>
                <w:szCs w:val="14"/>
              </w:rPr>
              <w:t>Webアンケートに</w:t>
            </w:r>
            <w:r>
              <w:rPr>
                <w:rFonts w:asciiTheme="majorEastAsia" w:eastAsiaTheme="majorEastAsia" w:hAnsiTheme="majorEastAsia" w:hint="eastAsia"/>
                <w:sz w:val="14"/>
                <w:szCs w:val="14"/>
              </w:rPr>
              <w:t>より「ご利用に関する調査」を実施した。調査期間は１月</w:t>
            </w:r>
            <w:r>
              <w:rPr>
                <w:rFonts w:asciiTheme="majorEastAsia" w:eastAsiaTheme="majorEastAsia" w:hAnsiTheme="majorEastAsia"/>
                <w:sz w:val="14"/>
                <w:szCs w:val="14"/>
              </w:rPr>
              <w:t>27</w:t>
            </w:r>
            <w:r>
              <w:rPr>
                <w:rFonts w:asciiTheme="majorEastAsia" w:eastAsiaTheme="majorEastAsia" w:hAnsiTheme="majorEastAsia" w:hint="eastAsia"/>
                <w:sz w:val="14"/>
                <w:szCs w:val="14"/>
              </w:rPr>
              <w:t>日～２月</w:t>
            </w:r>
            <w:r w:rsidR="00801BED">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日の</w:t>
            </w:r>
            <w:r w:rsidR="00801BED">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日間で、対象とした利用者</w:t>
            </w:r>
            <w:r w:rsidR="00801BED">
              <w:rPr>
                <w:rFonts w:asciiTheme="majorEastAsia" w:eastAsiaTheme="majorEastAsia" w:hAnsiTheme="majorEastAsia" w:hint="eastAsia"/>
                <w:sz w:val="14"/>
                <w:szCs w:val="14"/>
              </w:rPr>
              <w:t>3,869</w:t>
            </w:r>
            <w:r>
              <w:rPr>
                <w:rFonts w:asciiTheme="majorEastAsia" w:eastAsiaTheme="majorEastAsia" w:hAnsiTheme="majorEastAsia" w:hint="eastAsia"/>
                <w:sz w:val="14"/>
                <w:szCs w:val="14"/>
              </w:rPr>
              <w:t>名のうち</w:t>
            </w:r>
            <w:r w:rsidR="00801BED" w:rsidRPr="00801BED">
              <w:rPr>
                <w:rFonts w:asciiTheme="majorEastAsia" w:eastAsiaTheme="majorEastAsia" w:hAnsiTheme="majorEastAsia"/>
                <w:sz w:val="14"/>
                <w:szCs w:val="14"/>
              </w:rPr>
              <w:lastRenderedPageBreak/>
              <w:t>1,524</w:t>
            </w:r>
            <w:r>
              <w:rPr>
                <w:rFonts w:asciiTheme="majorEastAsia" w:eastAsiaTheme="majorEastAsia" w:hAnsiTheme="majorEastAsia" w:hint="eastAsia"/>
                <w:sz w:val="14"/>
                <w:szCs w:val="14"/>
              </w:rPr>
              <w:t>名から回答があった。</w:t>
            </w:r>
            <w:r w:rsidR="00801BED">
              <w:rPr>
                <w:rFonts w:asciiTheme="majorEastAsia" w:eastAsiaTheme="majorEastAsia" w:hAnsiTheme="majorEastAsia" w:hint="eastAsia"/>
                <w:sz w:val="14"/>
                <w:szCs w:val="14"/>
              </w:rPr>
              <w:t>調査期間中に</w:t>
            </w:r>
            <w:r>
              <w:rPr>
                <w:rFonts w:asciiTheme="majorEastAsia" w:eastAsiaTheme="majorEastAsia" w:hAnsiTheme="majorEastAsia" w:hint="eastAsia"/>
                <w:sz w:val="14"/>
                <w:szCs w:val="14"/>
              </w:rPr>
              <w:t>リマインドを効果的に行うことで、</w:t>
            </w:r>
            <w:r w:rsidR="00801BED" w:rsidRPr="00801BED">
              <w:rPr>
                <w:rFonts w:asciiTheme="majorEastAsia" w:eastAsiaTheme="majorEastAsia" w:hAnsiTheme="majorEastAsia"/>
                <w:sz w:val="14"/>
                <w:szCs w:val="14"/>
              </w:rPr>
              <w:t>39.4</w:t>
            </w:r>
            <w:r>
              <w:rPr>
                <w:rFonts w:asciiTheme="majorEastAsia" w:eastAsiaTheme="majorEastAsia" w:hAnsiTheme="majorEastAsia"/>
                <w:sz w:val="14"/>
                <w:szCs w:val="14"/>
              </w:rPr>
              <w:t>％</w:t>
            </w:r>
            <w:r>
              <w:rPr>
                <w:rFonts w:asciiTheme="majorEastAsia" w:eastAsiaTheme="majorEastAsia" w:hAnsiTheme="majorEastAsia" w:hint="eastAsia"/>
                <w:sz w:val="14"/>
                <w:szCs w:val="14"/>
              </w:rPr>
              <w:t>と高い回答率となった。利用満足度は目標値を上回る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sz w:val="14"/>
                <w:szCs w:val="14"/>
              </w:rPr>
              <w:t>%であった</w:t>
            </w:r>
            <w:r>
              <w:rPr>
                <w:rFonts w:asciiTheme="majorEastAsia" w:eastAsiaTheme="majorEastAsia" w:hAnsiTheme="majorEastAsia" w:hint="eastAsia"/>
                <w:sz w:val="14"/>
                <w:szCs w:val="14"/>
              </w:rPr>
              <w:t>（添付資料１参照）。</w:t>
            </w:r>
          </w:p>
          <w:p w14:paraId="11717CFE" w14:textId="77777777" w:rsidR="00BF11FF" w:rsidRPr="00C15AC7" w:rsidRDefault="00BF11FF" w:rsidP="004A6B8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F52876B" w14:textId="2A90C871" w:rsidR="00BF11FF" w:rsidRPr="00C15AC7" w:rsidRDefault="00BF11FF" w:rsidP="009305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w:t>
            </w:r>
            <w:r>
              <w:rPr>
                <w:rFonts w:asciiTheme="majorEastAsia" w:eastAsiaTheme="majorEastAsia" w:hAnsiTheme="majorEastAsia" w:hint="eastAsia"/>
                <w:sz w:val="14"/>
                <w:szCs w:val="14"/>
              </w:rPr>
              <w:t>アンケートの一部の設問において、選択肢だけでなくその詳細な内容についての自由記述欄を設けて、利用者からの意見や要望等を把握</w:t>
            </w:r>
            <w:r w:rsidR="000B0A44">
              <w:rPr>
                <w:rFonts w:asciiTheme="majorEastAsia" w:eastAsiaTheme="majorEastAsia" w:hAnsiTheme="majorEastAsia" w:hint="eastAsia"/>
                <w:sz w:val="14"/>
                <w:szCs w:val="14"/>
              </w:rPr>
              <w:t>し</w:t>
            </w:r>
            <w:r w:rsidR="00401D97">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所内の関係する部署に情報提供し、運営の改善につなげる材料とした。</w:t>
            </w:r>
          </w:p>
          <w:p w14:paraId="7C04CE65" w14:textId="77777777" w:rsidR="003D0D0E" w:rsidRDefault="003D0D0E"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E9FE2B2" w14:textId="5C5AA19C" w:rsidR="00502C4C" w:rsidRDefault="00502C4C"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利用者アンケート等で要望の多かった機器・設備のWeb予約に対応するため、空き状況の確認から予約申込までをWeb上で</w:t>
            </w:r>
            <w:r w:rsidR="008D46CD">
              <w:rPr>
                <w:rFonts w:asciiTheme="majorEastAsia" w:eastAsiaTheme="majorEastAsia" w:hAnsiTheme="majorEastAsia" w:hint="eastAsia"/>
                <w:sz w:val="14"/>
                <w:szCs w:val="14"/>
              </w:rPr>
              <w:t>行うことができる</w:t>
            </w:r>
            <w:r w:rsidR="008D46CD" w:rsidRPr="008D46CD">
              <w:rPr>
                <w:rFonts w:asciiTheme="majorEastAsia" w:eastAsiaTheme="majorEastAsia" w:hAnsiTheme="majorEastAsia"/>
                <w:sz w:val="14"/>
                <w:szCs w:val="14"/>
              </w:rPr>
              <w:t>「予約申込連絡システム」を構築し</w:t>
            </w:r>
            <w:r w:rsidR="008D46CD">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10月より利用頻度の高い電波暗室</w:t>
            </w:r>
            <w:r w:rsidR="008D46CD">
              <w:rPr>
                <w:rFonts w:asciiTheme="majorEastAsia" w:eastAsiaTheme="majorEastAsia" w:hAnsiTheme="majorEastAsia" w:hint="eastAsia"/>
                <w:sz w:val="14"/>
                <w:szCs w:val="14"/>
              </w:rPr>
              <w:t>での</w:t>
            </w:r>
            <w:r w:rsidR="008D46CD" w:rsidRPr="008D46CD">
              <w:rPr>
                <w:rFonts w:asciiTheme="majorEastAsia" w:eastAsiaTheme="majorEastAsia" w:hAnsiTheme="majorEastAsia"/>
                <w:sz w:val="14"/>
                <w:szCs w:val="14"/>
              </w:rPr>
              <w:t>公開を開始し</w:t>
            </w:r>
            <w:r w:rsidR="008D46CD">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利用者の利便性向上および職員の対応負担軽減に寄与し</w:t>
            </w:r>
            <w:r w:rsidR="00125815">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w:t>
            </w:r>
          </w:p>
          <w:p w14:paraId="0E950AE7" w14:textId="7BED2C43" w:rsidR="005F5634" w:rsidRPr="005F5634" w:rsidRDefault="005F5634"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6CFF139" w14:textId="77777777" w:rsidR="00C41799" w:rsidRPr="00C15AC7" w:rsidRDefault="00C41799"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7265DF1C" w14:textId="77777777" w:rsidR="00C41799" w:rsidRPr="00C15AC7" w:rsidRDefault="00C41799"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92D3958" w14:textId="2F4C1443" w:rsidR="00C41799" w:rsidRPr="00C15AC7" w:rsidRDefault="00C41799"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16BA6D8" w14:textId="77777777" w:rsidTr="00B21A32">
        <w:trPr>
          <w:trHeight w:val="563"/>
        </w:trPr>
        <w:tc>
          <w:tcPr>
            <w:tcW w:w="3458" w:type="dxa"/>
            <w:tcBorders>
              <w:top w:val="nil"/>
              <w:bottom w:val="nil"/>
              <w:right w:val="double" w:sz="4" w:space="0" w:color="auto"/>
            </w:tcBorders>
          </w:tcPr>
          <w:p w14:paraId="00DBE78A"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45414341"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359C6DB3" w14:textId="2E491898" w:rsidR="00712E14" w:rsidRPr="000455E3" w:rsidRDefault="00C1278A" w:rsidP="00C1278A">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tc>
        <w:tc>
          <w:tcPr>
            <w:tcW w:w="3459" w:type="dxa"/>
            <w:tcBorders>
              <w:top w:val="nil"/>
              <w:left w:val="double" w:sz="4" w:space="0" w:color="auto"/>
              <w:bottom w:val="nil"/>
            </w:tcBorders>
          </w:tcPr>
          <w:p w14:paraId="1B7CF706"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2FC0C9DB" w14:textId="77777777" w:rsidR="000F5270"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43927AA7" w14:textId="588124F5" w:rsidR="00284F10" w:rsidRPr="000455E3"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F72C24">
              <w:rPr>
                <w:rFonts w:asciiTheme="majorEastAsia" w:eastAsiaTheme="majorEastAsia" w:hAnsiTheme="majorEastAsia" w:hint="eastAsia"/>
                <w:sz w:val="14"/>
                <w:szCs w:val="14"/>
              </w:rPr>
              <w:t xml:space="preserve">　　</w:t>
            </w:r>
            <w:r>
              <w:rPr>
                <w:rFonts w:asciiTheme="majorEastAsia" w:eastAsiaTheme="majorEastAsia" w:hAnsiTheme="majorEastAsia" w:hint="eastAsia"/>
                <w:sz w:val="14"/>
                <w:szCs w:val="14"/>
              </w:rPr>
              <w:t>90％以上</w:t>
            </w:r>
          </w:p>
        </w:tc>
        <w:tc>
          <w:tcPr>
            <w:tcW w:w="398" w:type="dxa"/>
            <w:tcBorders>
              <w:top w:val="nil"/>
              <w:left w:val="single" w:sz="4" w:space="0" w:color="auto"/>
              <w:bottom w:val="nil"/>
              <w:right w:val="single" w:sz="4" w:space="0" w:color="auto"/>
            </w:tcBorders>
          </w:tcPr>
          <w:p w14:paraId="41F47822"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5440EE03" w14:textId="77777777" w:rsidR="00464384" w:rsidRPr="00C15AC7" w:rsidRDefault="00464384" w:rsidP="0046438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AE0E349" w14:textId="56A0CD30" w:rsidR="008A5972" w:rsidRPr="002E37B4" w:rsidRDefault="00C1278A" w:rsidP="00801BE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801B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年度の顧客アンケート調査で得た</w:t>
            </w:r>
          </w:p>
          <w:p w14:paraId="7C664559" w14:textId="7F33FD6A" w:rsidR="00712E14" w:rsidRPr="002E37B4" w:rsidRDefault="00464384" w:rsidP="001B4395">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利用満足度</w:t>
            </w:r>
            <w:r w:rsidR="006B078A">
              <w:rPr>
                <w:rFonts w:asciiTheme="majorEastAsia" w:eastAsiaTheme="majorEastAsia" w:hAnsiTheme="majorEastAsia" w:hint="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w:t>
            </w:r>
          </w:p>
          <w:p w14:paraId="31C5B82C" w14:textId="77777777" w:rsidR="00923E4E" w:rsidRPr="002E37B4" w:rsidRDefault="00923E4E" w:rsidP="00923E4E">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A4D611F" w14:textId="77777777" w:rsidTr="0077628F">
              <w:tc>
                <w:tcPr>
                  <w:tcW w:w="641" w:type="dxa"/>
                </w:tcPr>
                <w:p w14:paraId="5575E01C" w14:textId="6269DE6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237DFF" w14:textId="17B08C7F"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AA561B9" w14:textId="6FA2AEC0"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5A2D7FC" w14:textId="72E19F75"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344E054" w14:textId="20A55334"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D0FBC4B" w14:textId="77777777" w:rsidTr="0077628F">
              <w:trPr>
                <w:trHeight w:val="340"/>
              </w:trPr>
              <w:tc>
                <w:tcPr>
                  <w:tcW w:w="641" w:type="dxa"/>
                  <w:vAlign w:val="center"/>
                </w:tcPr>
                <w:p w14:paraId="3C61E155" w14:textId="039D153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120E409B" w14:textId="3CFFB16D"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7D1307B" w14:textId="779D2B11"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3F3DC509" w14:textId="53FFB97B" w:rsidR="00923E4E" w:rsidRPr="00C15AC7" w:rsidRDefault="00801BED"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3FBCC8C1" w14:textId="77777777"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44C115AE" w14:textId="77777777" w:rsidR="00BA1595" w:rsidRPr="002E37B4" w:rsidRDefault="00BA1595" w:rsidP="002E37B4">
            <w:pPr>
              <w:overflowPunct w:val="0"/>
              <w:autoSpaceDE w:val="0"/>
              <w:autoSpaceDN w:val="0"/>
              <w:spacing w:line="0" w:lineRule="atLeast"/>
              <w:rPr>
                <w:rFonts w:asciiTheme="majorEastAsia" w:eastAsiaTheme="majorEastAsia" w:hAnsiTheme="majorEastAsia"/>
                <w:sz w:val="14"/>
                <w:szCs w:val="14"/>
              </w:rPr>
            </w:pPr>
          </w:p>
          <w:p w14:paraId="5AB18864" w14:textId="77777777" w:rsidR="00C41799" w:rsidRPr="00C15AC7" w:rsidRDefault="00C41799" w:rsidP="00C41799">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67CA4E9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57354CF8"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32D6B1B1"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0455E3" w:rsidRPr="000455E3" w14:paraId="602A80D1" w14:textId="77777777" w:rsidTr="00C41799">
        <w:trPr>
          <w:trHeight w:val="1843"/>
        </w:trPr>
        <w:tc>
          <w:tcPr>
            <w:tcW w:w="3458" w:type="dxa"/>
            <w:tcBorders>
              <w:top w:val="nil"/>
              <w:bottom w:val="nil"/>
              <w:right w:val="double" w:sz="4" w:space="0" w:color="auto"/>
            </w:tcBorders>
          </w:tcPr>
          <w:p w14:paraId="6A72042B" w14:textId="77777777" w:rsidR="00712E14" w:rsidRPr="000455E3" w:rsidRDefault="00712E14" w:rsidP="00BE01E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56EF671" w14:textId="77777777" w:rsidR="00712E14" w:rsidRPr="000455E3"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2CF11608"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Ⅴ：99％以上、Ⅳ：93～98％　Ⅲ：87～92％</w:t>
            </w:r>
          </w:p>
          <w:p w14:paraId="37E70799"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Ⅱ：81～86％　Ⅰ：～80％　</w:t>
            </w:r>
          </w:p>
          <w:p w14:paraId="3316C275" w14:textId="77777777" w:rsidR="00712E14" w:rsidRPr="000455E3" w:rsidRDefault="00712E14" w:rsidP="00BE01E0">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B2EDE5F"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B3E0D28" w14:textId="77777777" w:rsidTr="001847B8">
              <w:tc>
                <w:tcPr>
                  <w:tcW w:w="3205" w:type="dxa"/>
                </w:tcPr>
                <w:p w14:paraId="49778503" w14:textId="77777777" w:rsidR="00712E14" w:rsidRPr="00C15AC7"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36AF77" w14:textId="08D67BA8"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・年度計画に掲げた２項目について、いずれもほぼ計画どおり実施した。</w:t>
                  </w:r>
                </w:p>
                <w:p w14:paraId="11F626E0" w14:textId="2ADC7109"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・アンケートで回答のあった利用者からの要望等について検討を行い、サービスの質の向上につなげた。また、数値目標に掲げた「利用満足度」については、目標値を大きく上回る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％であったことから、自己評価はⅣとした。</w:t>
                  </w:r>
                </w:p>
              </w:tc>
            </w:tr>
          </w:tbl>
          <w:p w14:paraId="20158A27" w14:textId="77777777" w:rsidR="00712E14" w:rsidRPr="00C15AC7" w:rsidRDefault="00712E14"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561B10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3FD0BECB"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6345194"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D431E0" w:rsidRPr="000455E3" w14:paraId="6C7E0E4C" w14:textId="77777777" w:rsidTr="00D07370">
        <w:tc>
          <w:tcPr>
            <w:tcW w:w="3458" w:type="dxa"/>
            <w:tcBorders>
              <w:top w:val="nil"/>
              <w:bottom w:val="single" w:sz="4" w:space="0" w:color="auto"/>
              <w:right w:val="double" w:sz="4" w:space="0" w:color="auto"/>
            </w:tcBorders>
          </w:tcPr>
          <w:p w14:paraId="5D3D989E"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F14BBCB"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79751EC7" w14:textId="77777777" w:rsidR="00F77CC8" w:rsidRPr="000455E3" w:rsidRDefault="00F77CC8"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1D2AB5CD" w14:textId="77777777" w:rsidR="00F77CC8" w:rsidRPr="000455E3" w:rsidRDefault="00F77CC8"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0A8D368B" w14:textId="77777777" w:rsidR="00F77CC8" w:rsidRPr="000455E3" w:rsidRDefault="00F77CC8"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single" w:sz="4" w:space="0" w:color="auto"/>
            </w:tcBorders>
            <w:vAlign w:val="center"/>
          </w:tcPr>
          <w:p w14:paraId="66722765" w14:textId="77777777" w:rsidR="00F77CC8" w:rsidRPr="000455E3" w:rsidRDefault="00F77CC8"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445E30AC"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r>
    </w:tbl>
    <w:p w14:paraId="3AF77551" w14:textId="77777777" w:rsidR="00797DDA" w:rsidRPr="000455E3" w:rsidRDefault="00797DDA" w:rsidP="00C54152">
      <w:pPr>
        <w:kinsoku w:val="0"/>
        <w:autoSpaceDE w:val="0"/>
        <w:autoSpaceDN w:val="0"/>
        <w:spacing w:line="0" w:lineRule="atLeast"/>
        <w:jc w:val="left"/>
        <w:rPr>
          <w:rFonts w:asciiTheme="majorEastAsia" w:eastAsiaTheme="majorEastAsia" w:hAnsiTheme="majorEastAsia"/>
          <w:sz w:val="14"/>
          <w:szCs w:val="14"/>
        </w:rPr>
      </w:pPr>
    </w:p>
    <w:p w14:paraId="425C7A12" w14:textId="6186C35F" w:rsidR="000D42AB" w:rsidRPr="000455E3" w:rsidRDefault="00797DDA" w:rsidP="000D42AB">
      <w:pPr>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DFB47A5" w14:textId="77777777" w:rsidTr="005174C9">
        <w:trPr>
          <w:trHeight w:val="68"/>
        </w:trPr>
        <w:tc>
          <w:tcPr>
            <w:tcW w:w="863" w:type="dxa"/>
            <w:tcBorders>
              <w:bottom w:val="nil"/>
              <w:right w:val="single" w:sz="4" w:space="0" w:color="auto"/>
            </w:tcBorders>
            <w:vAlign w:val="center"/>
          </w:tcPr>
          <w:p w14:paraId="70C3CF9D"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300BA6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A778B6B" w14:textId="77777777" w:rsidTr="005174C9">
        <w:tc>
          <w:tcPr>
            <w:tcW w:w="863" w:type="dxa"/>
            <w:tcBorders>
              <w:top w:val="nil"/>
              <w:bottom w:val="nil"/>
              <w:right w:val="single" w:sz="4" w:space="0" w:color="auto"/>
            </w:tcBorders>
            <w:vAlign w:val="center"/>
          </w:tcPr>
          <w:p w14:paraId="5BF8836B"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3EA0F59" w14:textId="77777777" w:rsidR="008C213C" w:rsidRPr="000455E3" w:rsidRDefault="000D42AB" w:rsidP="008C213C">
            <w:pPr>
              <w:widowControl/>
              <w:kinsoku w:val="0"/>
              <w:autoSpaceDE w:val="0"/>
              <w:autoSpaceDN w:val="0"/>
              <w:spacing w:line="0" w:lineRule="atLeast"/>
              <w:ind w:leftChars="10" w:left="21"/>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3C88995" w14:textId="5367E5DC" w:rsidR="00777BE7" w:rsidRPr="000455E3" w:rsidRDefault="00777BE7" w:rsidP="008C213C">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多様な技術分野における高度な依頼試験の提供と設備機器の開放</w:t>
            </w:r>
          </w:p>
          <w:p w14:paraId="77B088A8" w14:textId="0853312E"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r>
      <w:tr w:rsidR="000D42AB" w:rsidRPr="000455E3" w14:paraId="5780FB35" w14:textId="77777777" w:rsidTr="005174C9">
        <w:trPr>
          <w:trHeight w:val="46"/>
        </w:trPr>
        <w:tc>
          <w:tcPr>
            <w:tcW w:w="863" w:type="dxa"/>
            <w:tcBorders>
              <w:top w:val="nil"/>
              <w:right w:val="single" w:sz="4" w:space="0" w:color="auto"/>
            </w:tcBorders>
            <w:vAlign w:val="center"/>
          </w:tcPr>
          <w:p w14:paraId="672C6169"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CA1D54F"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0A321359" w14:textId="77777777" w:rsidR="000D42AB" w:rsidRPr="000455E3" w:rsidRDefault="000D42AB"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53260CAA" w14:textId="77777777" w:rsidTr="00D07370">
        <w:tc>
          <w:tcPr>
            <w:tcW w:w="3458" w:type="dxa"/>
            <w:vMerge w:val="restart"/>
            <w:tcBorders>
              <w:top w:val="single" w:sz="4" w:space="0" w:color="auto"/>
              <w:right w:val="double" w:sz="4" w:space="0" w:color="auto"/>
            </w:tcBorders>
            <w:vAlign w:val="center"/>
          </w:tcPr>
          <w:p w14:paraId="3E1CF0C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74F06DE"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2DC77267"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577CA7B8"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643B109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48F75288"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127A269" w14:textId="77777777" w:rsidTr="00D07370">
        <w:tc>
          <w:tcPr>
            <w:tcW w:w="3458" w:type="dxa"/>
            <w:vMerge/>
            <w:tcBorders>
              <w:bottom w:val="nil"/>
              <w:right w:val="double" w:sz="4" w:space="0" w:color="auto"/>
            </w:tcBorders>
          </w:tcPr>
          <w:p w14:paraId="75C0A6C1"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ACA2183"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77491E8"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E0E39BE"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52C9D3F0"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23D47495" w14:textId="77777777" w:rsidR="00011C6F" w:rsidRPr="000455E3" w:rsidRDefault="00011C6F"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28893C2A"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3D5EE67"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9631C9" w14:textId="77777777" w:rsidTr="00D07370">
        <w:tc>
          <w:tcPr>
            <w:tcW w:w="13462" w:type="dxa"/>
            <w:gridSpan w:val="7"/>
            <w:tcBorders>
              <w:top w:val="single" w:sz="4" w:space="0" w:color="auto"/>
              <w:bottom w:val="dashSmallGap" w:sz="4" w:space="0" w:color="auto"/>
            </w:tcBorders>
          </w:tcPr>
          <w:p w14:paraId="588E6A70" w14:textId="65E8BDD4" w:rsidR="00011C6F" w:rsidRPr="000455E3" w:rsidRDefault="00284F1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多様な技術分野における高度な依頼試験と設備機器の開放</w:t>
            </w:r>
          </w:p>
        </w:tc>
      </w:tr>
      <w:tr w:rsidR="000455E3" w:rsidRPr="000455E3" w14:paraId="055BC6C6" w14:textId="77777777" w:rsidTr="00B21A32">
        <w:tc>
          <w:tcPr>
            <w:tcW w:w="3458" w:type="dxa"/>
            <w:tcBorders>
              <w:top w:val="dashSmallGap" w:sz="4" w:space="0" w:color="auto"/>
              <w:bottom w:val="nil"/>
              <w:right w:val="double" w:sz="4" w:space="0" w:color="auto"/>
            </w:tcBorders>
          </w:tcPr>
          <w:p w14:paraId="1F00E9D4"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01171C85"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6EADDE20"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1F2F5A3A"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76A537F6"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B60D0DA"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0C391809"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935078" w14:textId="77777777" w:rsidTr="00B21A32">
        <w:trPr>
          <w:trHeight w:val="2041"/>
        </w:trPr>
        <w:tc>
          <w:tcPr>
            <w:tcW w:w="3458" w:type="dxa"/>
            <w:vMerge w:val="restart"/>
            <w:tcBorders>
              <w:top w:val="nil"/>
              <w:bottom w:val="nil"/>
              <w:right w:val="double" w:sz="4" w:space="0" w:color="auto"/>
            </w:tcBorders>
          </w:tcPr>
          <w:p w14:paraId="20333052" w14:textId="12B68C55"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66D18C0F" w14:textId="6DB281C0"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0A78EF2" w14:textId="222F32E3"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等を開催し、加えて、職員の豊富な知識を活かした技術的アドバイスを行うなど、利用者にとって付加価値の高いサービスを提供する。</w:t>
            </w:r>
          </w:p>
        </w:tc>
        <w:tc>
          <w:tcPr>
            <w:tcW w:w="3459" w:type="dxa"/>
            <w:tcBorders>
              <w:top w:val="nil"/>
              <w:left w:val="double" w:sz="4" w:space="0" w:color="auto"/>
              <w:bottom w:val="nil"/>
            </w:tcBorders>
          </w:tcPr>
          <w:p w14:paraId="51B06338" w14:textId="1C046219" w:rsidR="00115A55" w:rsidRPr="000C5BF3" w:rsidRDefault="000C5BF3" w:rsidP="000C5BF3">
            <w:pPr>
              <w:overflowPunct w:val="0"/>
              <w:autoSpaceDE w:val="0"/>
              <w:autoSpaceDN w:val="0"/>
              <w:spacing w:line="0" w:lineRule="atLeast"/>
              <w:ind w:left="14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①依頼試験については、計画的な設備機器の更新や保守・校正点検等により設備機器の性能を維持することで、客観的かつ信頼性の高い正確な試験結果を顧客に提供する。</w:t>
            </w:r>
          </w:p>
        </w:tc>
        <w:tc>
          <w:tcPr>
            <w:tcW w:w="398" w:type="dxa"/>
            <w:tcBorders>
              <w:top w:val="nil"/>
              <w:left w:val="single" w:sz="4" w:space="0" w:color="auto"/>
              <w:bottom w:val="nil"/>
              <w:right w:val="single" w:sz="4" w:space="0" w:color="auto"/>
            </w:tcBorders>
          </w:tcPr>
          <w:p w14:paraId="76DB31BC"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3437" w:type="dxa"/>
            <w:tcBorders>
              <w:top w:val="nil"/>
              <w:left w:val="single" w:sz="4" w:space="0" w:color="auto"/>
              <w:bottom w:val="nil"/>
              <w:right w:val="single" w:sz="4" w:space="0" w:color="auto"/>
            </w:tcBorders>
          </w:tcPr>
          <w:p w14:paraId="26B75CF0" w14:textId="5325F15C" w:rsidR="00115A55" w:rsidRPr="00C15AC7" w:rsidRDefault="00115A55" w:rsidP="00D2458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○依頼試験に活用する設備機器については、</w:t>
            </w:r>
            <w:r>
              <w:rPr>
                <w:rFonts w:asciiTheme="majorEastAsia" w:eastAsiaTheme="majorEastAsia" w:hAnsiTheme="majorEastAsia"/>
                <w:sz w:val="14"/>
                <w:szCs w:val="14"/>
              </w:rPr>
              <w:t>年度当初に策定した計画</w:t>
            </w:r>
            <w:r>
              <w:rPr>
                <w:rFonts w:asciiTheme="majorEastAsia" w:eastAsiaTheme="majorEastAsia" w:hAnsiTheme="majorEastAsia" w:hint="eastAsia"/>
                <w:sz w:val="14"/>
                <w:szCs w:val="14"/>
              </w:rPr>
              <w:t>など</w:t>
            </w:r>
            <w:r>
              <w:rPr>
                <w:rFonts w:asciiTheme="majorEastAsia" w:eastAsiaTheme="majorEastAsia" w:hAnsiTheme="majorEastAsia"/>
                <w:sz w:val="14"/>
                <w:szCs w:val="14"/>
              </w:rPr>
              <w:t>に基づき、各センターで定期的な保守や校正、トレーサビリティの確保、外部校正および標準品・標準試料の管理など、必要な点検・整備を適切に実施し</w:t>
            </w:r>
            <w:r>
              <w:rPr>
                <w:rFonts w:asciiTheme="majorEastAsia" w:eastAsiaTheme="majorEastAsia" w:hAnsiTheme="majorEastAsia" w:hint="eastAsia"/>
                <w:sz w:val="14"/>
                <w:szCs w:val="14"/>
              </w:rPr>
              <w:t>た</w:t>
            </w:r>
            <w:r>
              <w:rPr>
                <w:rFonts w:asciiTheme="majorEastAsia" w:eastAsiaTheme="majorEastAsia" w:hAnsiTheme="majorEastAsia"/>
                <w:sz w:val="14"/>
                <w:szCs w:val="14"/>
              </w:rPr>
              <w:t>。</w:t>
            </w:r>
          </w:p>
          <w:p w14:paraId="021B1121" w14:textId="77777777"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36CC2A7" w14:textId="26778F48"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○設備機器の修理については、適宜依頼し早期復旧に努めた。</w:t>
            </w:r>
          </w:p>
          <w:p w14:paraId="78962BB9" w14:textId="77777777" w:rsidR="00115A55" w:rsidRPr="00C15AC7" w:rsidRDefault="00115A55"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AC921AE" w14:textId="106953A3" w:rsidR="00115A55" w:rsidRPr="00C15AC7" w:rsidRDefault="00115A55"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○依頼試験件数は、</w:t>
            </w:r>
            <w:r w:rsidR="00617A2D" w:rsidRPr="00617A2D">
              <w:rPr>
                <w:rFonts w:asciiTheme="majorEastAsia" w:eastAsiaTheme="majorEastAsia" w:hAnsiTheme="majorEastAsia"/>
                <w:sz w:val="14"/>
                <w:szCs w:val="14"/>
              </w:rPr>
              <w:t>11,644</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88.6</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36A62DEB" w14:textId="198DC768" w:rsidR="00115A55" w:rsidRPr="00C15AC7" w:rsidRDefault="00115A55" w:rsidP="00910CDA">
            <w:pPr>
              <w:overflowPunct w:val="0"/>
              <w:autoSpaceDE w:val="0"/>
              <w:autoSpaceDN w:val="0"/>
              <w:spacing w:line="0" w:lineRule="atLeast"/>
              <w:ind w:leftChars="67" w:left="141"/>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03C6E8F" w14:textId="7D3FBE6B" w:rsidR="00887A18" w:rsidRPr="00C15AC7" w:rsidRDefault="00887A18" w:rsidP="00887A18">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496A23CA" w14:textId="7A11D57F" w:rsidR="00115A55" w:rsidRPr="00C15AC7" w:rsidRDefault="009C2E87" w:rsidP="00EF7DB7">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AE94AC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計画的な点検・整備の実</w:t>
            </w:r>
          </w:p>
          <w:p w14:paraId="02E6EECB"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施や修理の早期対応を行う</w:t>
            </w:r>
          </w:p>
          <w:p w14:paraId="70639931"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とともに、装置使用に際し</w:t>
            </w:r>
          </w:p>
          <w:p w14:paraId="37F8D68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て、丁寧な事前説明や立ち</w:t>
            </w:r>
          </w:p>
          <w:p w14:paraId="604ACED6"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合い指導を行ったり、難度</w:t>
            </w:r>
          </w:p>
          <w:p w14:paraId="30EDC0C2"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の高い特殊対応の依頼試験</w:t>
            </w:r>
          </w:p>
          <w:p w14:paraId="2C08A43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を実施した。</w:t>
            </w:r>
          </w:p>
          <w:p w14:paraId="6290FF10"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Pr="00195975">
              <w:rPr>
                <w:rFonts w:asciiTheme="majorEastAsia" w:eastAsiaTheme="majorEastAsia" w:hAnsiTheme="majorEastAsia" w:hint="eastAsia"/>
                <w:sz w:val="14"/>
                <w:szCs w:val="14"/>
              </w:rPr>
              <w:t>リモート操作</w:t>
            </w:r>
            <w:r>
              <w:rPr>
                <w:rFonts w:asciiTheme="majorEastAsia" w:eastAsiaTheme="majorEastAsia" w:hAnsiTheme="majorEastAsia" w:hint="eastAsia"/>
                <w:sz w:val="14"/>
                <w:szCs w:val="14"/>
              </w:rPr>
              <w:t>可能</w:t>
            </w:r>
          </w:p>
          <w:p w14:paraId="6F95F94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な装置を拡充するとともに</w:t>
            </w:r>
          </w:p>
          <w:p w14:paraId="67890B48" w14:textId="46BD5F92" w:rsidR="0094626C" w:rsidRDefault="00131437" w:rsidP="0094626C">
            <w:pPr>
              <w:overflowPunct w:val="0"/>
              <w:autoSpaceDE w:val="0"/>
              <w:autoSpaceDN w:val="0"/>
              <w:spacing w:line="0" w:lineRule="atLeast"/>
              <w:jc w:val="left"/>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先進電子材料評価センター</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においては、前年度導入した</w:t>
            </w:r>
            <w:r w:rsidR="0094626C">
              <w:rPr>
                <w:rFonts w:asciiTheme="majorEastAsia" w:eastAsiaTheme="majorEastAsia" w:hAnsiTheme="majorEastAsia" w:hint="eastAsia"/>
                <w:sz w:val="14"/>
                <w:szCs w:val="14"/>
              </w:rPr>
              <w:t>機器</w:t>
            </w:r>
            <w:r w:rsidR="0094626C" w:rsidRPr="00195975">
              <w:rPr>
                <w:rFonts w:asciiTheme="majorEastAsia" w:eastAsiaTheme="majorEastAsia" w:hAnsiTheme="majorEastAsia" w:hint="eastAsia"/>
                <w:sz w:val="14"/>
                <w:szCs w:val="14"/>
              </w:rPr>
              <w:t>について、技術支援を開始した。</w:t>
            </w:r>
          </w:p>
          <w:p w14:paraId="24E0AE81" w14:textId="2A818C26" w:rsidR="007A1B20" w:rsidRPr="0094626C" w:rsidRDefault="0094626C" w:rsidP="0094626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以上の取組等により、利用者にとって付加価値の高いサービスの提供に向け、</w:t>
            </w:r>
            <w:r w:rsidRPr="00195975">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0CFB22B" w14:textId="77777777" w:rsidTr="00B21A32">
        <w:tc>
          <w:tcPr>
            <w:tcW w:w="3458" w:type="dxa"/>
            <w:vMerge/>
            <w:tcBorders>
              <w:top w:val="nil"/>
              <w:bottom w:val="nil"/>
              <w:right w:val="double" w:sz="4" w:space="0" w:color="auto"/>
            </w:tcBorders>
          </w:tcPr>
          <w:p w14:paraId="436C538F"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DCE6AF8" w14:textId="6F34255B" w:rsidR="00115A55" w:rsidRPr="000455E3" w:rsidRDefault="00115A55" w:rsidP="00F10533">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②装置使用については、企業の研究者・技術者自らが機器を操作し、高い信頼性をもつデータを取得できるよう、事前説明や立会いなどの適切な指導を行う。</w:t>
            </w:r>
          </w:p>
        </w:tc>
        <w:tc>
          <w:tcPr>
            <w:tcW w:w="398" w:type="dxa"/>
            <w:tcBorders>
              <w:top w:val="nil"/>
              <w:left w:val="single" w:sz="4" w:space="0" w:color="auto"/>
              <w:bottom w:val="nil"/>
              <w:right w:val="single" w:sz="4" w:space="0" w:color="auto"/>
            </w:tcBorders>
          </w:tcPr>
          <w:p w14:paraId="62EA73A6"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1E5AF4A7" w14:textId="63E3DC17" w:rsidR="000164AE" w:rsidRPr="00C15AC7" w:rsidRDefault="00FD76B9"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○装置使用については、利用者が目的とするデータを得られる</w:t>
            </w:r>
            <w:r w:rsidR="00401D97">
              <w:rPr>
                <w:rFonts w:asciiTheme="majorEastAsia" w:eastAsiaTheme="majorEastAsia" w:hAnsiTheme="majorEastAsia" w:hint="eastAsia"/>
                <w:sz w:val="14"/>
                <w:szCs w:val="14"/>
              </w:rPr>
              <w:t>よう</w:t>
            </w:r>
            <w:r>
              <w:rPr>
                <w:rFonts w:asciiTheme="majorEastAsia" w:eastAsiaTheme="majorEastAsia" w:hAnsiTheme="majorEastAsia" w:hint="eastAsia"/>
                <w:sz w:val="14"/>
                <w:szCs w:val="14"/>
              </w:rPr>
              <w:t>、使用前に打ち合わせを行い、測定方法の相談にも応じた。このような指導時間は年間</w:t>
            </w:r>
            <w:r w:rsidR="00566F95">
              <w:rPr>
                <w:rFonts w:asciiTheme="majorEastAsia" w:eastAsiaTheme="majorEastAsia" w:hAnsiTheme="majorEastAsia" w:hint="eastAsia"/>
                <w:sz w:val="14"/>
                <w:szCs w:val="14"/>
              </w:rPr>
              <w:t>1</w:t>
            </w:r>
            <w:r w:rsidR="00A12B2D">
              <w:rPr>
                <w:rFonts w:asciiTheme="majorEastAsia" w:eastAsiaTheme="majorEastAsia" w:hAnsiTheme="majorEastAsia" w:hint="eastAsia"/>
                <w:sz w:val="14"/>
                <w:szCs w:val="14"/>
              </w:rPr>
              <w:t>,</w:t>
            </w:r>
            <w:r w:rsidR="00566F95">
              <w:rPr>
                <w:rFonts w:asciiTheme="majorEastAsia" w:eastAsiaTheme="majorEastAsia" w:hAnsiTheme="majorEastAsia" w:hint="eastAsia"/>
                <w:sz w:val="14"/>
                <w:szCs w:val="14"/>
              </w:rPr>
              <w:t>319</w:t>
            </w:r>
            <w:r>
              <w:rPr>
                <w:rFonts w:asciiTheme="majorEastAsia" w:eastAsiaTheme="majorEastAsia" w:hAnsiTheme="majorEastAsia" w:hint="eastAsia"/>
                <w:sz w:val="14"/>
                <w:szCs w:val="14"/>
              </w:rPr>
              <w:t>時間であった。</w:t>
            </w:r>
          </w:p>
          <w:p w14:paraId="5A13653F" w14:textId="77777777" w:rsidR="008B153B" w:rsidRPr="00C15AC7" w:rsidRDefault="008B153B"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8A724AC" w14:textId="0AE60630" w:rsidR="008B153B" w:rsidRPr="00C15AC7" w:rsidRDefault="008B153B"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○装置使用件数は、</w:t>
            </w:r>
            <w:r w:rsidR="00617A2D" w:rsidRPr="00617A2D">
              <w:rPr>
                <w:rFonts w:asciiTheme="majorEastAsia" w:eastAsiaTheme="majorEastAsia" w:hAnsiTheme="majorEastAsia"/>
                <w:sz w:val="14"/>
                <w:szCs w:val="14"/>
              </w:rPr>
              <w:t>9,855</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97.5</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5763930D" w14:textId="77777777" w:rsidR="00115A55" w:rsidRPr="00C15AC7" w:rsidRDefault="00115A55" w:rsidP="00A17F1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20D3B3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0A51FCA"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09C189CA" w14:textId="200D89AB" w:rsidR="00066F64" w:rsidRPr="00C15AC7" w:rsidRDefault="00066F64" w:rsidP="00054A11">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74896942" w14:textId="77777777" w:rsidTr="00B21A32">
        <w:tc>
          <w:tcPr>
            <w:tcW w:w="3458" w:type="dxa"/>
            <w:vMerge/>
            <w:tcBorders>
              <w:top w:val="nil"/>
              <w:bottom w:val="nil"/>
              <w:right w:val="double" w:sz="4" w:space="0" w:color="auto"/>
            </w:tcBorders>
          </w:tcPr>
          <w:p w14:paraId="01AC5130"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D8CD35C" w14:textId="51B3E609"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③装置使用サービスの利用を促進するため、各種の機器・施設を紹介する講習会、見学会等を開催するなど、広報・普及活動を実施する。また、技術分野ごとに関連する一連の機器・施設を紹介するラボツアーを開催する。</w:t>
            </w:r>
          </w:p>
          <w:p w14:paraId="03C31356" w14:textId="5E9549CF"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D968174"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0AF542DA" w14:textId="512D15AC" w:rsidR="004D1135" w:rsidRPr="00C15AC7" w:rsidRDefault="00115A55"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○装置使用サービスの利用促進に向け、技術講習会（</w:t>
            </w:r>
            <w:r w:rsidR="00D012C5">
              <w:rPr>
                <w:rFonts w:asciiTheme="majorEastAsia" w:eastAsiaTheme="majorEastAsia" w:hAnsiTheme="majorEastAsia" w:hint="eastAsia"/>
                <w:sz w:val="14"/>
                <w:szCs w:val="14"/>
              </w:rPr>
              <w:t>35</w:t>
            </w:r>
            <w:r>
              <w:rPr>
                <w:rFonts w:asciiTheme="majorEastAsia" w:eastAsiaTheme="majorEastAsia" w:hAnsiTheme="majorEastAsia"/>
                <w:sz w:val="14"/>
                <w:szCs w:val="14"/>
              </w:rPr>
              <w:t>件、のべ受講者</w:t>
            </w:r>
            <w:r w:rsidR="00D012C5">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8758BA">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8758BA">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sidR="00D012C5">
              <w:rPr>
                <w:rFonts w:asciiTheme="majorEastAsia" w:eastAsiaTheme="majorEastAsia" w:hAnsiTheme="majorEastAsia" w:hint="eastAsia"/>
                <w:sz w:val="14"/>
                <w:szCs w:val="14"/>
              </w:rPr>
              <w:t>また、各種団体からの要望に応じた見学コースを設定し、</w:t>
            </w:r>
            <w:r w:rsidR="008758BA">
              <w:rPr>
                <w:rFonts w:asciiTheme="majorEastAsia" w:eastAsiaTheme="majorEastAsia" w:hAnsiTheme="majorEastAsia" w:hint="eastAsia"/>
                <w:sz w:val="14"/>
                <w:szCs w:val="14"/>
              </w:rPr>
              <w:t>８</w:t>
            </w:r>
            <w:r w:rsidR="00D012C5">
              <w:rPr>
                <w:rFonts w:asciiTheme="majorEastAsia" w:eastAsiaTheme="majorEastAsia" w:hAnsiTheme="majorEastAsia" w:hint="eastAsia"/>
                <w:sz w:val="14"/>
                <w:szCs w:val="14"/>
              </w:rPr>
              <w:t>件の見学会を実施した。</w:t>
            </w:r>
          </w:p>
          <w:p w14:paraId="3F93997D" w14:textId="77777777" w:rsidR="000164AE" w:rsidRPr="00C15AC7" w:rsidRDefault="000164AE"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1F13693" w14:textId="77777777" w:rsidR="00115A55" w:rsidRPr="00D012C5" w:rsidRDefault="00115A55">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DC793C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7CDBD5"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5D0A7077" w14:textId="3AFC2E6C" w:rsidR="002C4172" w:rsidRPr="00C15AC7" w:rsidRDefault="002C4172"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771149B" w14:textId="77777777" w:rsidTr="00B21A32">
        <w:tc>
          <w:tcPr>
            <w:tcW w:w="3458" w:type="dxa"/>
            <w:vMerge/>
            <w:tcBorders>
              <w:top w:val="nil"/>
              <w:bottom w:val="nil"/>
              <w:right w:val="double" w:sz="4" w:space="0" w:color="auto"/>
            </w:tcBorders>
          </w:tcPr>
          <w:p w14:paraId="66CF01D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3EEE446" w14:textId="7B86987A" w:rsidR="00115A55" w:rsidRPr="000455E3" w:rsidRDefault="00115A55" w:rsidP="00CD339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④難易度の高い課題に対しては、規格化されていない試験や、製品開発の過程における特殊な性能評価や機能検証に対応するオーダーメード試験等を活用するなど、より高度なサービスを提供する。</w:t>
            </w:r>
          </w:p>
        </w:tc>
        <w:tc>
          <w:tcPr>
            <w:tcW w:w="398" w:type="dxa"/>
            <w:tcBorders>
              <w:top w:val="nil"/>
              <w:left w:val="single" w:sz="4" w:space="0" w:color="auto"/>
              <w:bottom w:val="nil"/>
              <w:right w:val="single" w:sz="4" w:space="0" w:color="auto"/>
            </w:tcBorders>
          </w:tcPr>
          <w:p w14:paraId="1D3A8BDD"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C9E0E92" w14:textId="393348FB" w:rsidR="001E7BB7" w:rsidRPr="00C15AC7" w:rsidRDefault="001E7BB7" w:rsidP="001E7BB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E18E5">
              <w:rPr>
                <w:rFonts w:asciiTheme="majorEastAsia" w:eastAsiaTheme="majorEastAsia" w:hAnsiTheme="majorEastAsia" w:hint="eastAsia"/>
                <w:sz w:val="14"/>
                <w:szCs w:val="14"/>
              </w:rPr>
              <w:t>前年度に名称変更した</w:t>
            </w:r>
            <w:r w:rsidR="00FE0F5A">
              <w:rPr>
                <w:rFonts w:asciiTheme="majorEastAsia" w:eastAsiaTheme="majorEastAsia" w:hAnsiTheme="majorEastAsia" w:hint="eastAsia"/>
                <w:sz w:val="14"/>
                <w:szCs w:val="14"/>
              </w:rPr>
              <w:t>依頼試験の</w:t>
            </w:r>
            <w:r w:rsidR="000E18E5">
              <w:rPr>
                <w:rFonts w:asciiTheme="majorEastAsia" w:eastAsiaTheme="majorEastAsia" w:hAnsiTheme="majorEastAsia" w:hint="eastAsia"/>
                <w:sz w:val="14"/>
                <w:szCs w:val="14"/>
              </w:rPr>
              <w:t>特殊対応</w:t>
            </w:r>
            <w:r w:rsidR="00FE0F5A">
              <w:rPr>
                <w:rFonts w:asciiTheme="majorEastAsia" w:eastAsiaTheme="majorEastAsia" w:hAnsiTheme="majorEastAsia" w:hint="eastAsia"/>
                <w:sz w:val="14"/>
                <w:szCs w:val="14"/>
              </w:rPr>
              <w:t>や</w:t>
            </w:r>
            <w:r w:rsidR="000E18E5">
              <w:rPr>
                <w:rFonts w:asciiTheme="majorEastAsia" w:eastAsiaTheme="majorEastAsia" w:hAnsiTheme="majorEastAsia" w:hint="eastAsia"/>
                <w:sz w:val="14"/>
                <w:szCs w:val="14"/>
              </w:rPr>
              <w:t>オーダーメード試験の周知を継続した。</w:t>
            </w:r>
            <w:r w:rsidR="00FE0F5A">
              <w:rPr>
                <w:rFonts w:asciiTheme="majorEastAsia" w:eastAsiaTheme="majorEastAsia" w:hAnsiTheme="majorEastAsia" w:hint="eastAsia"/>
                <w:sz w:val="14"/>
                <w:szCs w:val="14"/>
              </w:rPr>
              <w:t>依頼試験の</w:t>
            </w:r>
            <w:r>
              <w:rPr>
                <w:rFonts w:asciiTheme="majorEastAsia" w:eastAsiaTheme="majorEastAsia" w:hAnsiTheme="majorEastAsia" w:hint="eastAsia"/>
                <w:sz w:val="14"/>
                <w:szCs w:val="14"/>
              </w:rPr>
              <w:t>特殊対応は</w:t>
            </w:r>
            <w:r w:rsidR="008A0864">
              <w:rPr>
                <w:rFonts w:asciiTheme="majorEastAsia" w:eastAsiaTheme="majorEastAsia" w:hAnsiTheme="majorEastAsia" w:hint="eastAsia"/>
                <w:sz w:val="14"/>
                <w:szCs w:val="14"/>
              </w:rPr>
              <w:t>110</w:t>
            </w:r>
            <w:r>
              <w:rPr>
                <w:rFonts w:asciiTheme="majorEastAsia" w:eastAsiaTheme="majorEastAsia" w:hAnsiTheme="majorEastAsia" w:hint="eastAsia"/>
                <w:sz w:val="14"/>
                <w:szCs w:val="14"/>
              </w:rPr>
              <w:t>件、オーダーメード試験は</w:t>
            </w:r>
            <w:r w:rsidR="008A0864">
              <w:rPr>
                <w:rFonts w:asciiTheme="majorEastAsia" w:eastAsiaTheme="majorEastAsia" w:hAnsiTheme="majorEastAsia" w:hint="eastAsia"/>
                <w:sz w:val="14"/>
                <w:szCs w:val="14"/>
              </w:rPr>
              <w:t>370</w:t>
            </w:r>
            <w:r>
              <w:rPr>
                <w:rFonts w:asciiTheme="majorEastAsia" w:eastAsiaTheme="majorEastAsia" w:hAnsiTheme="majorEastAsia" w:hint="eastAsia"/>
                <w:sz w:val="14"/>
                <w:szCs w:val="14"/>
              </w:rPr>
              <w:t>件と、</w:t>
            </w:r>
            <w:r w:rsidR="00DE0885">
              <w:rPr>
                <w:rFonts w:asciiTheme="majorEastAsia" w:eastAsiaTheme="majorEastAsia" w:hAnsiTheme="majorEastAsia" w:hint="eastAsia"/>
                <w:sz w:val="14"/>
                <w:szCs w:val="14"/>
              </w:rPr>
              <w:t>前年</w:t>
            </w:r>
            <w:r>
              <w:rPr>
                <w:rFonts w:asciiTheme="majorEastAsia" w:eastAsiaTheme="majorEastAsia" w:hAnsiTheme="majorEastAsia" w:hint="eastAsia"/>
                <w:sz w:val="14"/>
                <w:szCs w:val="14"/>
              </w:rPr>
              <w:t>度実績（それぞれ計</w:t>
            </w:r>
            <w:r w:rsidR="00DE0885">
              <w:rPr>
                <w:rFonts w:asciiTheme="majorEastAsia" w:eastAsiaTheme="majorEastAsia" w:hAnsiTheme="majorEastAsia" w:hint="eastAsia"/>
                <w:sz w:val="14"/>
                <w:szCs w:val="14"/>
              </w:rPr>
              <w:t>109</w:t>
            </w:r>
            <w:r>
              <w:rPr>
                <w:rFonts w:asciiTheme="majorEastAsia" w:eastAsiaTheme="majorEastAsia" w:hAnsiTheme="majorEastAsia" w:hint="eastAsia"/>
                <w:sz w:val="14"/>
                <w:szCs w:val="14"/>
              </w:rPr>
              <w:t>件、3</w:t>
            </w:r>
            <w:r w:rsidR="00DE0885">
              <w:rPr>
                <w:rFonts w:asciiTheme="majorEastAsia" w:eastAsiaTheme="majorEastAsia" w:hAnsiTheme="majorEastAsia" w:hint="eastAsia"/>
                <w:sz w:val="14"/>
                <w:szCs w:val="14"/>
              </w:rPr>
              <w:t>67</w:t>
            </w:r>
            <w:r>
              <w:rPr>
                <w:rFonts w:asciiTheme="majorEastAsia" w:eastAsiaTheme="majorEastAsia" w:hAnsiTheme="majorEastAsia" w:hint="eastAsia"/>
                <w:sz w:val="14"/>
                <w:szCs w:val="14"/>
              </w:rPr>
              <w:t>件）</w:t>
            </w:r>
            <w:r w:rsidR="00DE0885">
              <w:rPr>
                <w:rFonts w:asciiTheme="majorEastAsia" w:eastAsiaTheme="majorEastAsia" w:hAnsiTheme="majorEastAsia" w:hint="eastAsia"/>
                <w:sz w:val="14"/>
                <w:szCs w:val="14"/>
              </w:rPr>
              <w:t>とほぼ同</w:t>
            </w:r>
            <w:r w:rsidR="00DE0885">
              <w:rPr>
                <w:rFonts w:asciiTheme="majorEastAsia" w:eastAsiaTheme="majorEastAsia" w:hAnsiTheme="majorEastAsia" w:hint="eastAsia"/>
                <w:sz w:val="14"/>
                <w:szCs w:val="14"/>
              </w:rPr>
              <w:lastRenderedPageBreak/>
              <w:t>等の水準で、年間を通じて安定的に活用された。</w:t>
            </w:r>
          </w:p>
          <w:p w14:paraId="6A14545B" w14:textId="77777777" w:rsidR="00115A55" w:rsidRPr="00C15AC7" w:rsidRDefault="00115A55" w:rsidP="002E37B4">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28F5144E"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D18C7BB"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AB33125" w14:textId="18B8C03C" w:rsidR="004228A1" w:rsidRPr="00C15AC7" w:rsidRDefault="004228A1" w:rsidP="004D113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F45716" w14:textId="77777777" w:rsidTr="00B21A32">
        <w:tc>
          <w:tcPr>
            <w:tcW w:w="3458" w:type="dxa"/>
            <w:vMerge/>
            <w:tcBorders>
              <w:top w:val="nil"/>
              <w:bottom w:val="nil"/>
              <w:right w:val="double" w:sz="4" w:space="0" w:color="auto"/>
            </w:tcBorders>
          </w:tcPr>
          <w:p w14:paraId="4D845BA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79D0BCB" w14:textId="5F01D02E"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⑤設備機器と保有技術の組み合わせによって構築、整備した各種機器センター等を通じて、保有設備・技術の見える化を実現するとともに、課題解決のための技術サービスを提供する。</w:t>
            </w:r>
          </w:p>
          <w:p w14:paraId="5F8B0C3F" w14:textId="4EDA4482"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64509DF"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B049064" w14:textId="7C3DF19D" w:rsidR="000C23ED" w:rsidRPr="00C15AC7" w:rsidRDefault="00115A55" w:rsidP="000C23ED">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○所内に整備している以下の14のセンターごとに、その周知に努めるとともに、各センターを活用した高度な技術サービスを提供した。</w:t>
            </w:r>
          </w:p>
          <w:p w14:paraId="64E19540" w14:textId="39240FF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・3D造形技術イノベーションセンター</w:t>
            </w:r>
          </w:p>
          <w:p w14:paraId="3D27A4D2" w14:textId="3786379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・ものづくり計算センター</w:t>
            </w:r>
          </w:p>
          <w:p w14:paraId="34EAEDB2" w14:textId="330ED400"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・EMC技術開発支援センター</w:t>
            </w:r>
          </w:p>
          <w:p w14:paraId="33ADA499" w14:textId="5AE7D66B"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・金属材料評価センター</w:t>
            </w:r>
          </w:p>
          <w:p w14:paraId="279060BE" w14:textId="0B19BF96"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・精密化学分析センター</w:t>
            </w:r>
          </w:p>
          <w:p w14:paraId="60C66EE8" w14:textId="78CF0718" w:rsidR="000C23ED" w:rsidRPr="00C15AC7" w:rsidRDefault="000C23ED" w:rsidP="0002737B">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・マイクロデバイス開発支援センター</w:t>
            </w:r>
          </w:p>
          <w:p w14:paraId="1C132112" w14:textId="0C8E61C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・分析機器センター･最先端材料評価センター</w:t>
            </w:r>
          </w:p>
          <w:p w14:paraId="24E87659" w14:textId="0D74C309"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・科学技術計算センター</w:t>
            </w:r>
          </w:p>
          <w:p w14:paraId="051100C3" w14:textId="060C7CB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・プラスチック技術センター</w:t>
            </w:r>
          </w:p>
          <w:p w14:paraId="7856F6CD" w14:textId="6FF07E7F"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・先端マテリアル開発センター</w:t>
            </w:r>
          </w:p>
          <w:p w14:paraId="3B471EFE" w14:textId="7831B191"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・次世代光デバイス評価支援センター</w:t>
            </w:r>
          </w:p>
          <w:p w14:paraId="327CCE51" w14:textId="2575EE8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・電池開発評価センター</w:t>
            </w:r>
          </w:p>
          <w:p w14:paraId="7903BD4F" w14:textId="384D803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・環境材料開発センター</w:t>
            </w:r>
          </w:p>
          <w:p w14:paraId="50529DE3" w14:textId="77777777" w:rsidR="00115A55"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w:t>
            </w:r>
          </w:p>
          <w:p w14:paraId="4987FD85" w14:textId="77777777" w:rsidR="00F967F7" w:rsidRPr="00C15AC7" w:rsidRDefault="00F967F7"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p>
          <w:p w14:paraId="3A2C79D1" w14:textId="702A3DAE" w:rsidR="00FA1363" w:rsidRPr="00C15AC7" w:rsidRDefault="00F967F7" w:rsidP="00FA136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○研究所の保有する機器や技術シーズなどの技術情報を簡潔にまとめたテクニカルシートを</w:t>
            </w:r>
            <w:r w:rsidR="00B45191">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タイトル発行した。利用者が閲覧、取得できるように所内に配架するとともに、Webサイトに掲載した。</w:t>
            </w:r>
          </w:p>
          <w:p w14:paraId="11988FA0" w14:textId="103BEA5D" w:rsidR="002958E3" w:rsidRPr="002E37B4" w:rsidRDefault="002958E3" w:rsidP="002E37B4">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4CA97E9"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B32949F"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E7C5C79" w14:textId="1443EBC1" w:rsidR="000E5FB2" w:rsidRPr="00C15AC7" w:rsidRDefault="000E5FB2" w:rsidP="00885CE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2CF81AA1" w14:textId="77777777" w:rsidTr="00B21A32">
        <w:tc>
          <w:tcPr>
            <w:tcW w:w="3458" w:type="dxa"/>
            <w:vMerge/>
            <w:tcBorders>
              <w:top w:val="nil"/>
              <w:bottom w:val="nil"/>
              <w:right w:val="double" w:sz="4" w:space="0" w:color="auto"/>
            </w:tcBorders>
          </w:tcPr>
          <w:p w14:paraId="403E06EE"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4931938" w14:textId="27AA93A9" w:rsidR="00115A55" w:rsidRPr="000455E3" w:rsidRDefault="00115A55" w:rsidP="00515D50">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⑥所外からのリモート操作可能な装置使用機器に関して、講習会、見学会等を通じてさらなる普及を図り、また、他の試験装置への展開を検討する。</w:t>
            </w:r>
          </w:p>
        </w:tc>
        <w:tc>
          <w:tcPr>
            <w:tcW w:w="398" w:type="dxa"/>
            <w:tcBorders>
              <w:top w:val="nil"/>
              <w:left w:val="single" w:sz="4" w:space="0" w:color="auto"/>
              <w:bottom w:val="nil"/>
              <w:right w:val="single" w:sz="4" w:space="0" w:color="auto"/>
            </w:tcBorders>
          </w:tcPr>
          <w:p w14:paraId="663CF0F3"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2E3DC2B" w14:textId="220BEC4A" w:rsidR="00115A55" w:rsidRDefault="00115A55"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○利用者、支援機関などに向けた様々な研究所見学会において、当所独自の取組であるリモート装置使用を積極的に紹介することで、その周知を行った。</w:t>
            </w:r>
          </w:p>
          <w:p w14:paraId="2F009C32" w14:textId="77777777" w:rsidR="001840D8" w:rsidRPr="002E37B4" w:rsidRDefault="001840D8"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9A4E3B1" w14:textId="347068FF" w:rsidR="00FA1363" w:rsidRDefault="00FA1363"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○新たにナノインデンター</w:t>
            </w:r>
            <w:r w:rsidR="00577D40">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リモート操作</w:t>
            </w:r>
            <w:r w:rsidR="00577D40">
              <w:rPr>
                <w:rFonts w:asciiTheme="majorEastAsia" w:eastAsiaTheme="majorEastAsia" w:hAnsiTheme="majorEastAsia" w:hint="eastAsia"/>
                <w:sz w:val="14"/>
                <w:szCs w:val="14"/>
              </w:rPr>
              <w:t>対応を開始した。</w:t>
            </w:r>
            <w:r w:rsidR="00E70A13" w:rsidRPr="00E70A13">
              <w:rPr>
                <w:rFonts w:asciiTheme="majorEastAsia" w:eastAsiaTheme="majorEastAsia" w:hAnsiTheme="majorEastAsia"/>
                <w:sz w:val="14"/>
                <w:szCs w:val="14"/>
              </w:rPr>
              <w:t>技術講習会（</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/23</w:t>
            </w:r>
            <w:r w:rsidR="00E70A13">
              <w:rPr>
                <w:rFonts w:asciiTheme="majorEastAsia" w:eastAsiaTheme="majorEastAsia" w:hAnsiTheme="majorEastAsia" w:hint="eastAsia"/>
                <w:sz w:val="14"/>
                <w:szCs w:val="14"/>
              </w:rPr>
              <w:t>-</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/24、</w:t>
            </w:r>
            <w:r w:rsidR="00E70A13">
              <w:rPr>
                <w:rFonts w:asciiTheme="majorEastAsia" w:eastAsiaTheme="majorEastAsia" w:hAnsiTheme="majorEastAsia" w:hint="eastAsia"/>
                <w:sz w:val="14"/>
                <w:szCs w:val="14"/>
              </w:rPr>
              <w:t>計</w:t>
            </w:r>
            <w:r w:rsidR="008758BA">
              <w:rPr>
                <w:rFonts w:asciiTheme="majorEastAsia" w:eastAsiaTheme="majorEastAsia" w:hAnsiTheme="majorEastAsia" w:hint="eastAsia"/>
                <w:sz w:val="14"/>
                <w:szCs w:val="14"/>
              </w:rPr>
              <w:t>６</w:t>
            </w:r>
            <w:r w:rsidR="00E70A13" w:rsidRPr="00E70A13">
              <w:rPr>
                <w:rFonts w:asciiTheme="majorEastAsia" w:eastAsiaTheme="majorEastAsia" w:hAnsiTheme="majorEastAsia"/>
                <w:sz w:val="14"/>
                <w:szCs w:val="14"/>
              </w:rPr>
              <w:t>回）</w:t>
            </w:r>
            <w:r w:rsidR="00E70A13">
              <w:rPr>
                <w:rFonts w:asciiTheme="majorEastAsia" w:eastAsiaTheme="majorEastAsia" w:hAnsiTheme="majorEastAsia" w:hint="eastAsia"/>
                <w:sz w:val="14"/>
                <w:szCs w:val="14"/>
              </w:rPr>
              <w:t>を通じて周知をおこなった。</w:t>
            </w:r>
            <w:r w:rsidR="003B0AC8" w:rsidRPr="004D40B3">
              <w:rPr>
                <w:rFonts w:asciiTheme="majorEastAsia" w:eastAsiaTheme="majorEastAsia" w:hAnsiTheme="majorEastAsia" w:hint="eastAsia"/>
                <w:sz w:val="14"/>
                <w:szCs w:val="14"/>
              </w:rPr>
              <w:t>遠方から装置を繰り返し利用される企業に有効に活用いただいた</w:t>
            </w:r>
            <w:r w:rsidRPr="004D40B3">
              <w:rPr>
                <w:rFonts w:asciiTheme="majorEastAsia" w:eastAsiaTheme="majorEastAsia" w:hAnsiTheme="majorEastAsia" w:hint="eastAsia"/>
                <w:sz w:val="14"/>
                <w:szCs w:val="14"/>
              </w:rPr>
              <w:t>。</w:t>
            </w:r>
          </w:p>
          <w:p w14:paraId="64788988" w14:textId="77777777" w:rsidR="0091177A" w:rsidRPr="00C15AC7" w:rsidRDefault="0091177A"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30188310" w14:textId="01C2BDD6" w:rsidR="0091177A" w:rsidRPr="002E37B4" w:rsidRDefault="0091177A" w:rsidP="0091177A">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1177A">
              <w:rPr>
                <w:rFonts w:asciiTheme="majorEastAsia" w:eastAsiaTheme="majorEastAsia" w:hAnsiTheme="majorEastAsia"/>
                <w:sz w:val="14"/>
                <w:szCs w:val="14"/>
              </w:rPr>
              <w:t>大阪ヘルスケアパビリオン「リボーンステージ」にて</w:t>
            </w:r>
            <w:r w:rsidR="008758BA">
              <w:rPr>
                <w:rFonts w:asciiTheme="majorEastAsia" w:eastAsiaTheme="majorEastAsia" w:hAnsiTheme="majorEastAsia" w:hint="eastAsia"/>
                <w:sz w:val="14"/>
                <w:szCs w:val="14"/>
              </w:rPr>
              <w:t>８</w:t>
            </w:r>
            <w:r w:rsidRPr="0091177A">
              <w:rPr>
                <w:rFonts w:asciiTheme="majorEastAsia" w:eastAsiaTheme="majorEastAsia" w:hAnsiTheme="majorEastAsia"/>
                <w:sz w:val="14"/>
                <w:szCs w:val="14"/>
              </w:rPr>
              <w:t>月29日に開催した科学体験イベント「わくわく！科学縁日」において「電子顕微鏡でミクロの世界を探検」を実施した。万博会場と和泉センターの電子顕微鏡をリモートで接続し、来場者が会場から和泉センターの電子顕微鏡をその場で操作することで、ミクロの世界をリアルタイムに体験できる貴重な機会を提供した。</w:t>
            </w:r>
          </w:p>
          <w:p w14:paraId="4AF492D6" w14:textId="77777777" w:rsidR="00115A55" w:rsidRPr="0091177A" w:rsidRDefault="00115A55" w:rsidP="002E37B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3B1FF8C"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EA57599"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C9D6352" w14:textId="75DEE681" w:rsidR="00441919" w:rsidRPr="00C15AC7" w:rsidRDefault="00441919"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5CB1764D" w14:textId="77777777" w:rsidTr="00B21A32">
        <w:tc>
          <w:tcPr>
            <w:tcW w:w="3458" w:type="dxa"/>
            <w:vMerge/>
            <w:tcBorders>
              <w:top w:val="nil"/>
              <w:bottom w:val="nil"/>
              <w:right w:val="double" w:sz="4" w:space="0" w:color="auto"/>
            </w:tcBorders>
          </w:tcPr>
          <w:p w14:paraId="53F36ADB"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02E4CC4" w14:textId="5E56C12D" w:rsidR="00115A55" w:rsidRPr="000455E3" w:rsidRDefault="00115A55" w:rsidP="00570E92">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⑦令和３年度に開設した「先進電子材料評価センター」を活用して、引き続き積極的に技術支援を実施する。</w:t>
            </w:r>
          </w:p>
        </w:tc>
        <w:tc>
          <w:tcPr>
            <w:tcW w:w="398" w:type="dxa"/>
            <w:tcBorders>
              <w:top w:val="nil"/>
              <w:left w:val="single" w:sz="4" w:space="0" w:color="auto"/>
              <w:bottom w:val="nil"/>
              <w:right w:val="single" w:sz="4" w:space="0" w:color="auto"/>
            </w:tcBorders>
          </w:tcPr>
          <w:p w14:paraId="79BCF978"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943BEB8" w14:textId="0A4F6A02" w:rsidR="003255BD" w:rsidRDefault="00115A55"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Theme="majorEastAsia" w:eastAsiaTheme="majorEastAsia" w:hAnsiTheme="majorEastAsia" w:hint="eastAsia"/>
                <w:sz w:val="14"/>
                <w:szCs w:val="14"/>
              </w:rPr>
              <w:t>○</w:t>
            </w:r>
            <w:r>
              <w:rPr>
                <w:rFonts w:ascii="ＭＳ ゴシック" w:eastAsia="ＭＳ ゴシック" w:hAnsi="ＭＳ ゴシック" w:hint="eastAsia"/>
                <w:sz w:val="14"/>
                <w:szCs w:val="14"/>
              </w:rPr>
              <w:t>先進電子材料評価センターにお</w:t>
            </w:r>
            <w:r w:rsidR="003255BD">
              <w:rPr>
                <w:rFonts w:ascii="ＭＳ ゴシック" w:eastAsia="ＭＳ ゴシック" w:hAnsi="ＭＳ ゴシック" w:hint="eastAsia"/>
                <w:sz w:val="14"/>
                <w:szCs w:val="14"/>
              </w:rPr>
              <w:t>いて、前年度に導入した、</w:t>
            </w:r>
            <w:r w:rsidR="003255BD" w:rsidRPr="003255BD">
              <w:rPr>
                <w:rFonts w:ascii="ＭＳ ゴシック" w:eastAsia="ＭＳ ゴシック" w:hAnsi="ＭＳ ゴシック" w:hint="eastAsia"/>
                <w:sz w:val="14"/>
                <w:szCs w:val="14"/>
              </w:rPr>
              <w:t>伝送特性評価用プローバー</w:t>
            </w:r>
            <w:r w:rsidR="003255BD">
              <w:rPr>
                <w:rFonts w:ascii="ＭＳ ゴシック" w:eastAsia="ＭＳ ゴシック" w:hAnsi="ＭＳ ゴシック" w:hint="eastAsia"/>
                <w:sz w:val="14"/>
                <w:szCs w:val="14"/>
              </w:rPr>
              <w:t>と</w:t>
            </w:r>
            <w:r w:rsidR="003255BD" w:rsidRPr="003255BD">
              <w:rPr>
                <w:rFonts w:ascii="ＭＳ ゴシック" w:eastAsia="ＭＳ ゴシック" w:hAnsi="ＭＳ ゴシック" w:hint="eastAsia"/>
                <w:sz w:val="14"/>
                <w:szCs w:val="14"/>
              </w:rPr>
              <w:t>比抵抗・ホール効果測定システムは、</w:t>
            </w:r>
            <w:r w:rsidR="003255BD">
              <w:rPr>
                <w:rFonts w:ascii="ＭＳ ゴシック" w:eastAsia="ＭＳ ゴシック" w:hAnsi="ＭＳ ゴシック" w:hint="eastAsia"/>
                <w:sz w:val="14"/>
                <w:szCs w:val="14"/>
              </w:rPr>
              <w:t>技術支援に向けた準備を完了し、</w:t>
            </w:r>
            <w:r w:rsidR="003255BD" w:rsidRPr="003255BD">
              <w:rPr>
                <w:rFonts w:ascii="ＭＳ ゴシック" w:eastAsia="ＭＳ ゴシック" w:hAnsi="ＭＳ ゴシック" w:hint="eastAsia"/>
                <w:sz w:val="14"/>
                <w:szCs w:val="14"/>
              </w:rPr>
              <w:t>サポート研究での支援を開始し</w:t>
            </w:r>
            <w:r w:rsidR="003255BD">
              <w:rPr>
                <w:rFonts w:ascii="ＭＳ ゴシック" w:eastAsia="ＭＳ ゴシック" w:hAnsi="ＭＳ ゴシック" w:hint="eastAsia"/>
                <w:sz w:val="14"/>
                <w:szCs w:val="14"/>
              </w:rPr>
              <w:t>た。</w:t>
            </w:r>
          </w:p>
          <w:p w14:paraId="46CE309F" w14:textId="77777777" w:rsidR="003255BD"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2C593221" w14:textId="0B2C2E0D" w:rsidR="00115A55" w:rsidRPr="002E37B4"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○先進電子材料評価センターにて、</w:t>
            </w:r>
            <w:r w:rsidRPr="003255BD">
              <w:rPr>
                <w:rFonts w:ascii="ＭＳ ゴシック" w:eastAsia="ＭＳ ゴシック" w:hAnsi="ＭＳ ゴシック" w:hint="eastAsia"/>
                <w:sz w:val="14"/>
                <w:szCs w:val="14"/>
              </w:rPr>
              <w:t>開発型受託研究</w:t>
            </w:r>
            <w:r w:rsidR="008758BA">
              <w:rPr>
                <w:rFonts w:ascii="ＭＳ ゴシック" w:eastAsia="ＭＳ ゴシック" w:hAnsi="ＭＳ ゴシック" w:hint="eastAsia"/>
                <w:sz w:val="14"/>
                <w:szCs w:val="14"/>
              </w:rPr>
              <w:lastRenderedPageBreak/>
              <w:t>２</w:t>
            </w:r>
            <w:r w:rsidRPr="003255BD">
              <w:rPr>
                <w:rFonts w:ascii="ＭＳ ゴシック" w:eastAsia="ＭＳ ゴシック" w:hAnsi="ＭＳ ゴシック" w:hint="eastAsia"/>
                <w:sz w:val="14"/>
                <w:szCs w:val="14"/>
              </w:rPr>
              <w:t>件、サポート研究129月（86件）、依頼試験788試験（74件）を実施した。</w:t>
            </w:r>
          </w:p>
          <w:p w14:paraId="61BB77C3" w14:textId="77777777" w:rsidR="00115A55" w:rsidRPr="00C15AC7" w:rsidRDefault="00115A55" w:rsidP="00284F10">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6FEE67C0"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80F30E1" w14:textId="77777777" w:rsidR="00115A55" w:rsidRPr="00EC2ED2"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D2F297" w14:textId="4A1467E3" w:rsidR="00115A55" w:rsidRPr="00C15AC7"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302ACCEE" w14:textId="77777777" w:rsidTr="00A74B2F">
        <w:tc>
          <w:tcPr>
            <w:tcW w:w="3458" w:type="dxa"/>
            <w:tcBorders>
              <w:top w:val="nil"/>
              <w:bottom w:val="nil"/>
              <w:right w:val="double" w:sz="4" w:space="0" w:color="auto"/>
            </w:tcBorders>
          </w:tcPr>
          <w:p w14:paraId="7D85A153" w14:textId="77777777" w:rsidR="00284F10" w:rsidRPr="000455E3" w:rsidRDefault="00284F10"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0A8ADFB9" w14:textId="77777777" w:rsidR="00284F10" w:rsidRPr="000455E3" w:rsidRDefault="00284F10"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CB56559" w14:textId="77777777" w:rsidR="00284F10" w:rsidRPr="000455E3" w:rsidRDefault="00284F10"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E0E221C" w14:textId="77777777" w:rsidTr="00A74B2F">
              <w:trPr>
                <w:trHeight w:val="879"/>
              </w:trPr>
              <w:tc>
                <w:tcPr>
                  <w:tcW w:w="3205" w:type="dxa"/>
                </w:tcPr>
                <w:p w14:paraId="0AF92A8F" w14:textId="77777777" w:rsidR="00284F10" w:rsidRPr="00C15AC7" w:rsidRDefault="00284F10" w:rsidP="00284F1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E43E752" w14:textId="45A7ABEB" w:rsidR="00284F10" w:rsidRPr="00C15AC7" w:rsidRDefault="00284F10" w:rsidP="00A74B2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・年度計画に掲げた７項目について、全てほぼ計画どおり実施したので、自己評価はⅢとした。</w:t>
                  </w:r>
                </w:p>
              </w:tc>
            </w:tr>
          </w:tbl>
          <w:p w14:paraId="25FDB018" w14:textId="77777777" w:rsidR="00A74B2F" w:rsidRPr="00C15AC7" w:rsidRDefault="00A74B2F" w:rsidP="00862FBA">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10595B5E" w14:textId="77777777" w:rsidR="00284F10" w:rsidRPr="00C15AC7" w:rsidRDefault="00284F10"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F12E609" w14:textId="77777777" w:rsidR="00284F10" w:rsidRPr="00C15AC7" w:rsidRDefault="00284F10"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30FCCA6" w14:textId="77777777" w:rsidR="00284F10" w:rsidRPr="00C15AC7" w:rsidRDefault="00284F10" w:rsidP="00EF7DB7">
            <w:pPr>
              <w:overflowPunct w:val="0"/>
              <w:autoSpaceDE w:val="0"/>
              <w:autoSpaceDN w:val="0"/>
              <w:spacing w:line="0" w:lineRule="atLeast"/>
              <w:jc w:val="left"/>
              <w:rPr>
                <w:rFonts w:asciiTheme="majorEastAsia" w:eastAsiaTheme="majorEastAsia" w:hAnsiTheme="majorEastAsia"/>
                <w:sz w:val="14"/>
                <w:szCs w:val="14"/>
              </w:rPr>
            </w:pPr>
          </w:p>
        </w:tc>
      </w:tr>
      <w:tr w:rsidR="00011C6F" w:rsidRPr="000455E3" w14:paraId="5E4E9C36" w14:textId="77777777" w:rsidTr="00D07370">
        <w:tc>
          <w:tcPr>
            <w:tcW w:w="3458" w:type="dxa"/>
            <w:tcBorders>
              <w:top w:val="nil"/>
              <w:bottom w:val="single" w:sz="4" w:space="0" w:color="auto"/>
              <w:right w:val="double" w:sz="4" w:space="0" w:color="auto"/>
            </w:tcBorders>
          </w:tcPr>
          <w:p w14:paraId="608301FB"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CEFD3BA"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79A3C5F"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330ACC06"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4041CEE8"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7AB741F"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7929AEF"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bl>
    <w:p w14:paraId="08CBB836" w14:textId="77777777" w:rsidR="00011C6F" w:rsidRPr="000455E3" w:rsidRDefault="00011C6F" w:rsidP="00C54152">
      <w:pPr>
        <w:kinsoku w:val="0"/>
        <w:autoSpaceDE w:val="0"/>
        <w:autoSpaceDN w:val="0"/>
        <w:spacing w:line="0" w:lineRule="atLeast"/>
        <w:jc w:val="left"/>
        <w:rPr>
          <w:rFonts w:asciiTheme="majorEastAsia" w:eastAsiaTheme="majorEastAsia" w:hAnsiTheme="majorEastAsia"/>
          <w:sz w:val="14"/>
          <w:szCs w:val="14"/>
        </w:rPr>
      </w:pPr>
    </w:p>
    <w:p w14:paraId="0A669503" w14:textId="77777777" w:rsidR="000D42AB"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A5644F3" w14:textId="77777777" w:rsidTr="005174C9">
        <w:trPr>
          <w:trHeight w:val="68"/>
        </w:trPr>
        <w:tc>
          <w:tcPr>
            <w:tcW w:w="863" w:type="dxa"/>
            <w:tcBorders>
              <w:bottom w:val="nil"/>
              <w:right w:val="single" w:sz="4" w:space="0" w:color="auto"/>
            </w:tcBorders>
            <w:vAlign w:val="center"/>
          </w:tcPr>
          <w:p w14:paraId="1C6F39B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2058F4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952D487" w14:textId="77777777" w:rsidTr="005174C9">
        <w:tc>
          <w:tcPr>
            <w:tcW w:w="863" w:type="dxa"/>
            <w:tcBorders>
              <w:top w:val="nil"/>
              <w:bottom w:val="nil"/>
              <w:right w:val="single" w:sz="4" w:space="0" w:color="auto"/>
            </w:tcBorders>
            <w:vAlign w:val="center"/>
          </w:tcPr>
          <w:p w14:paraId="3A9FF3EC"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55D6FD1"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85CDF22" w14:textId="1E52DD3F" w:rsidR="00777BE7" w:rsidRPr="000455E3" w:rsidRDefault="00777BE7"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p w14:paraId="252CF8D5" w14:textId="38541C14"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r>
      <w:tr w:rsidR="000D42AB" w:rsidRPr="000455E3" w14:paraId="7832F62B" w14:textId="77777777" w:rsidTr="005174C9">
        <w:trPr>
          <w:trHeight w:val="46"/>
        </w:trPr>
        <w:tc>
          <w:tcPr>
            <w:tcW w:w="863" w:type="dxa"/>
            <w:tcBorders>
              <w:top w:val="nil"/>
              <w:right w:val="single" w:sz="4" w:space="0" w:color="auto"/>
            </w:tcBorders>
            <w:vAlign w:val="center"/>
          </w:tcPr>
          <w:p w14:paraId="09B00E0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2169A87"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561ADA9D" w14:textId="77777777" w:rsidR="005E59F7" w:rsidRPr="000455E3" w:rsidRDefault="005E59F7"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0A3E15E5" w14:textId="77777777" w:rsidTr="00D07370">
        <w:tc>
          <w:tcPr>
            <w:tcW w:w="3458" w:type="dxa"/>
            <w:vMerge w:val="restart"/>
            <w:tcBorders>
              <w:top w:val="single" w:sz="4" w:space="0" w:color="auto"/>
              <w:right w:val="double" w:sz="4" w:space="0" w:color="auto"/>
            </w:tcBorders>
            <w:vAlign w:val="center"/>
          </w:tcPr>
          <w:p w14:paraId="5F4190C6"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15BF0AA"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F2CA9C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7B546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960A92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6C4766C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D66BA51" w14:textId="77777777" w:rsidTr="00D06CFB">
        <w:trPr>
          <w:trHeight w:val="323"/>
        </w:trPr>
        <w:tc>
          <w:tcPr>
            <w:tcW w:w="3458" w:type="dxa"/>
            <w:vMerge/>
            <w:tcBorders>
              <w:bottom w:val="nil"/>
              <w:right w:val="double" w:sz="4" w:space="0" w:color="auto"/>
            </w:tcBorders>
          </w:tcPr>
          <w:p w14:paraId="0ADA9796"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EF5FB1A"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DAF1BB1"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1C629E6"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2A4212CE"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43D82FCC"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57AE701D"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A0FDB8E"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572505" w14:textId="77777777" w:rsidTr="00D07370">
        <w:tc>
          <w:tcPr>
            <w:tcW w:w="13462" w:type="dxa"/>
            <w:gridSpan w:val="7"/>
            <w:tcBorders>
              <w:top w:val="single" w:sz="4" w:space="0" w:color="auto"/>
              <w:bottom w:val="dashSmallGap" w:sz="4" w:space="0" w:color="auto"/>
            </w:tcBorders>
          </w:tcPr>
          <w:p w14:paraId="59068633" w14:textId="2E547CB7" w:rsidR="005E59F7" w:rsidRPr="000455E3" w:rsidRDefault="00D07DE6"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tc>
      </w:tr>
      <w:tr w:rsidR="000455E3" w:rsidRPr="000455E3" w14:paraId="576B035A" w14:textId="77777777" w:rsidTr="00D07370">
        <w:tc>
          <w:tcPr>
            <w:tcW w:w="3458" w:type="dxa"/>
            <w:tcBorders>
              <w:top w:val="dashSmallGap" w:sz="4" w:space="0" w:color="auto"/>
              <w:bottom w:val="nil"/>
              <w:right w:val="double" w:sz="4" w:space="0" w:color="auto"/>
            </w:tcBorders>
          </w:tcPr>
          <w:p w14:paraId="2C34307F"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9353F6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ACDD591"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86E748"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3637333"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9472E4A"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7AC7A0A6"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FFD75CB" w14:textId="77777777" w:rsidTr="001847B8">
        <w:trPr>
          <w:trHeight w:val="1020"/>
        </w:trPr>
        <w:tc>
          <w:tcPr>
            <w:tcW w:w="3458" w:type="dxa"/>
            <w:vMerge w:val="restart"/>
            <w:tcBorders>
              <w:top w:val="nil"/>
              <w:right w:val="double" w:sz="4" w:space="0" w:color="auto"/>
            </w:tcBorders>
          </w:tcPr>
          <w:p w14:paraId="401ACB98" w14:textId="7CF67A9B"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国際規格に対応する電波暗室（</w:t>
            </w:r>
            <w:r>
              <w:rPr>
                <w:rFonts w:asciiTheme="majorEastAsia" w:eastAsiaTheme="majorEastAsia" w:hAnsiTheme="majorEastAsia"/>
                <w:sz w:val="14"/>
                <w:szCs w:val="14"/>
              </w:rPr>
              <w:t>EMC</w:t>
            </w:r>
            <w:r>
              <w:rPr>
                <w:rFonts w:asciiTheme="majorEastAsia" w:eastAsiaTheme="majorEastAsia" w:hAnsiTheme="majorEastAsia" w:hint="eastAsia"/>
                <w:sz w:val="14"/>
                <w:szCs w:val="14"/>
              </w:rPr>
              <w:t>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41AC84A9" w14:textId="5415EF34"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また、施設の利用状況や企業ニーズ等を継続して分析し、関連施設の国際規格対応の維持等を含め、利用促進の方法等について精査し、検討していく。</w:t>
            </w:r>
          </w:p>
        </w:tc>
        <w:tc>
          <w:tcPr>
            <w:tcW w:w="3459" w:type="dxa"/>
            <w:tcBorders>
              <w:top w:val="nil"/>
              <w:left w:val="double" w:sz="4" w:space="0" w:color="auto"/>
              <w:bottom w:val="nil"/>
            </w:tcBorders>
          </w:tcPr>
          <w:p w14:paraId="3FF3AC76" w14:textId="2CEC7DC7" w:rsidR="00115A55" w:rsidRPr="000455E3" w:rsidRDefault="00115A55" w:rsidP="00806C75">
            <w:pPr>
              <w:pStyle w:val="ae"/>
              <w:overflowPunct w:val="0"/>
              <w:autoSpaceDE w:val="0"/>
              <w:autoSpaceDN w:val="0"/>
              <w:spacing w:line="0" w:lineRule="atLeast"/>
              <w:ind w:leftChars="0"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①電波暗室等を活用したEMC技術開発支援センターにおける技術支援を積極的に実施する。また、保守・校正計画ならびに予約管理など企業ニーズに応える利便性の向上と利用促進に取り組む。</w:t>
            </w:r>
          </w:p>
        </w:tc>
        <w:tc>
          <w:tcPr>
            <w:tcW w:w="398" w:type="dxa"/>
            <w:tcBorders>
              <w:top w:val="nil"/>
              <w:left w:val="single" w:sz="4" w:space="0" w:color="auto"/>
              <w:bottom w:val="nil"/>
              <w:right w:val="single" w:sz="4" w:space="0" w:color="auto"/>
            </w:tcBorders>
          </w:tcPr>
          <w:p w14:paraId="189ED450"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3437" w:type="dxa"/>
            <w:tcBorders>
              <w:top w:val="nil"/>
              <w:left w:val="single" w:sz="4" w:space="0" w:color="auto"/>
              <w:bottom w:val="nil"/>
              <w:right w:val="single" w:sz="4" w:space="0" w:color="auto"/>
            </w:tcBorders>
          </w:tcPr>
          <w:p w14:paraId="2043B19E" w14:textId="69746B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○EMC技術開発支援センターの技術支援活動の一環として、ORIST技術セミナー</w:t>
            </w:r>
            <w:r w:rsidR="00EC2ED2" w:rsidRPr="00EC2ED2">
              <w:rPr>
                <w:rFonts w:ascii="ＭＳ ゴシック" w:eastAsia="ＭＳ ゴシック" w:hAnsi="ＭＳ ゴシック" w:hint="eastAsia"/>
                <w:sz w:val="14"/>
                <w:szCs w:val="14"/>
              </w:rPr>
              <w:t>「EMC セミナー」～電源ノイズ対策篇～</w:t>
            </w: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EC2ED2">
              <w:rPr>
                <w:rFonts w:ascii="ＭＳ ゴシック" w:eastAsia="ＭＳ ゴシック" w:hAnsi="ＭＳ ゴシック" w:hint="eastAsia"/>
                <w:sz w:val="14"/>
                <w:szCs w:val="14"/>
              </w:rPr>
              <w:t>/19</w:t>
            </w:r>
            <w:r>
              <w:rPr>
                <w:rFonts w:ascii="ＭＳ ゴシック" w:eastAsia="ＭＳ ゴシック" w:hAnsi="ＭＳ ゴシック" w:hint="eastAsia"/>
                <w:sz w:val="14"/>
                <w:szCs w:val="14"/>
              </w:rPr>
              <w:t>）を開催した。</w:t>
            </w:r>
          </w:p>
          <w:p w14:paraId="21A95A64" w14:textId="77777777" w:rsidR="00115A55" w:rsidRPr="00EC2ED2" w:rsidRDefault="00115A55" w:rsidP="006770E4">
            <w:pPr>
              <w:overflowPunct w:val="0"/>
              <w:autoSpaceDE w:val="0"/>
              <w:autoSpaceDN w:val="0"/>
              <w:spacing w:line="0" w:lineRule="atLeast"/>
              <w:jc w:val="left"/>
              <w:rPr>
                <w:rFonts w:ascii="ＭＳ ゴシック" w:eastAsia="ＭＳ ゴシック" w:hAnsi="ＭＳ ゴシック"/>
                <w:sz w:val="14"/>
                <w:szCs w:val="14"/>
              </w:rPr>
            </w:pPr>
          </w:p>
          <w:p w14:paraId="78FD69F8" w14:textId="38EF5C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○電波暗室の</w:t>
            </w:r>
            <w:r w:rsidR="00145F53">
              <w:rPr>
                <w:rFonts w:ascii="ＭＳ ゴシック" w:eastAsia="ＭＳ ゴシック" w:hAnsi="ＭＳ ゴシック" w:hint="eastAsia"/>
                <w:sz w:val="14"/>
                <w:szCs w:val="14"/>
              </w:rPr>
              <w:t>一部の</w:t>
            </w:r>
            <w:r>
              <w:rPr>
                <w:rFonts w:ascii="ＭＳ ゴシック" w:eastAsia="ＭＳ ゴシック" w:hAnsi="ＭＳ ゴシック" w:hint="eastAsia"/>
                <w:sz w:val="14"/>
                <w:szCs w:val="14"/>
              </w:rPr>
              <w:t>機器</w:t>
            </w:r>
            <w:r w:rsidR="00145F53">
              <w:rPr>
                <w:rFonts w:ascii="ＭＳ ゴシック" w:eastAsia="ＭＳ ゴシック" w:hAnsi="ＭＳ ゴシック" w:hint="eastAsia"/>
                <w:sz w:val="14"/>
                <w:szCs w:val="14"/>
              </w:rPr>
              <w:t>の故障や不良などにより利用が落ち込んだが、</w:t>
            </w:r>
            <w:r>
              <w:rPr>
                <w:rFonts w:ascii="ＭＳ ゴシック" w:eastAsia="ＭＳ ゴシック" w:hAnsi="ＭＳ ゴシック" w:hint="eastAsia"/>
                <w:sz w:val="14"/>
                <w:szCs w:val="14"/>
              </w:rPr>
              <w:t>保守・校正点検の実施時期を機器ごとに利用者ニーズを考慮しながら計画的に分散させることで、</w:t>
            </w:r>
            <w:r w:rsidR="00145F53">
              <w:rPr>
                <w:rFonts w:ascii="ＭＳ ゴシック" w:eastAsia="ＭＳ ゴシック" w:hAnsi="ＭＳ ゴシック" w:hint="eastAsia"/>
                <w:sz w:val="14"/>
                <w:szCs w:val="14"/>
              </w:rPr>
              <w:t>その影響を最小限とする</w:t>
            </w:r>
            <w:r>
              <w:rPr>
                <w:rFonts w:ascii="ＭＳ ゴシック" w:eastAsia="ＭＳ ゴシック" w:hAnsi="ＭＳ ゴシック" w:hint="eastAsia"/>
                <w:sz w:val="14"/>
                <w:szCs w:val="14"/>
              </w:rPr>
              <w:t>ことができた。利用件数は、</w:t>
            </w:r>
            <w:r w:rsidR="00EC2ED2">
              <w:rPr>
                <w:rFonts w:ascii="ＭＳ ゴシック" w:eastAsia="ＭＳ ゴシック" w:hAnsi="ＭＳ ゴシック" w:hint="eastAsia"/>
                <w:sz w:val="14"/>
                <w:szCs w:val="14"/>
              </w:rPr>
              <w:t>3,090</w:t>
            </w:r>
            <w:r>
              <w:rPr>
                <w:rFonts w:ascii="ＭＳ ゴシック" w:eastAsia="ＭＳ ゴシック" w:hAnsi="ＭＳ ゴシック" w:hint="eastAsia"/>
                <w:sz w:val="14"/>
                <w:szCs w:val="14"/>
              </w:rPr>
              <w:t>件（昨年度比</w:t>
            </w:r>
            <w:r w:rsidR="00EC2ED2">
              <w:rPr>
                <w:rFonts w:ascii="ＭＳ ゴシック" w:eastAsia="ＭＳ ゴシック" w:hAnsi="ＭＳ ゴシック" w:hint="eastAsia"/>
                <w:sz w:val="14"/>
                <w:szCs w:val="14"/>
              </w:rPr>
              <w:t>91</w:t>
            </w:r>
            <w:r>
              <w:rPr>
                <w:rFonts w:ascii="ＭＳ ゴシック" w:eastAsia="ＭＳ ゴシック" w:hAnsi="ＭＳ ゴシック"/>
                <w:sz w:val="14"/>
                <w:szCs w:val="14"/>
              </w:rPr>
              <w:t>%）、収入は、約</w:t>
            </w:r>
            <w:r w:rsidR="00EC2ED2">
              <w:rPr>
                <w:rFonts w:ascii="ＭＳ ゴシック" w:eastAsia="ＭＳ ゴシック" w:hAnsi="ＭＳ ゴシック" w:hint="eastAsia"/>
                <w:sz w:val="14"/>
                <w:szCs w:val="14"/>
              </w:rPr>
              <w:t>4,077</w:t>
            </w:r>
            <w:r>
              <w:rPr>
                <w:rFonts w:ascii="ＭＳ ゴシック" w:eastAsia="ＭＳ ゴシック" w:hAnsi="ＭＳ ゴシック" w:hint="eastAsia"/>
                <w:sz w:val="14"/>
                <w:szCs w:val="14"/>
              </w:rPr>
              <w:t>万円（昨年度比</w:t>
            </w:r>
            <w:r w:rsidR="00EC2ED2">
              <w:rPr>
                <w:rFonts w:ascii="ＭＳ ゴシック" w:eastAsia="ＭＳ ゴシック" w:hAnsi="ＭＳ ゴシック" w:hint="eastAsia"/>
                <w:sz w:val="14"/>
                <w:szCs w:val="14"/>
              </w:rPr>
              <w:t>92</w:t>
            </w:r>
            <w:r>
              <w:rPr>
                <w:rFonts w:ascii="ＭＳ ゴシック" w:eastAsia="ＭＳ ゴシック" w:hAnsi="ＭＳ ゴシック"/>
                <w:sz w:val="14"/>
                <w:szCs w:val="14"/>
              </w:rPr>
              <w:t>%）</w:t>
            </w:r>
            <w:r>
              <w:rPr>
                <w:rFonts w:ascii="ＭＳ ゴシック" w:eastAsia="ＭＳ ゴシック" w:hAnsi="ＭＳ ゴシック" w:hint="eastAsia"/>
                <w:sz w:val="14"/>
                <w:szCs w:val="14"/>
              </w:rPr>
              <w:t>とな</w:t>
            </w:r>
            <w:r w:rsidR="00401D97">
              <w:rPr>
                <w:rFonts w:ascii="ＭＳ ゴシック" w:eastAsia="ＭＳ ゴシック" w:hAnsi="ＭＳ ゴシック" w:hint="eastAsia"/>
                <w:sz w:val="14"/>
                <w:szCs w:val="14"/>
              </w:rPr>
              <w:t>ったが</w:t>
            </w:r>
            <w:r>
              <w:rPr>
                <w:rFonts w:ascii="ＭＳ ゴシック" w:eastAsia="ＭＳ ゴシック" w:hAnsi="ＭＳ ゴシック"/>
                <w:sz w:val="14"/>
                <w:szCs w:val="14"/>
              </w:rPr>
              <w:t>、EMC技術開発支援センター</w:t>
            </w:r>
            <w:r>
              <w:rPr>
                <w:rFonts w:ascii="ＭＳ ゴシック" w:eastAsia="ＭＳ ゴシック" w:hAnsi="ＭＳ ゴシック" w:hint="eastAsia"/>
                <w:sz w:val="14"/>
                <w:szCs w:val="14"/>
              </w:rPr>
              <w:t>計画の水準を上回る利用を達成することができた（年間目標金額比</w:t>
            </w:r>
            <w:r w:rsidR="00EC2ED2">
              <w:rPr>
                <w:rFonts w:ascii="ＭＳ ゴシック" w:eastAsia="ＭＳ ゴシック" w:hAnsi="ＭＳ ゴシック" w:hint="eastAsia"/>
                <w:sz w:val="14"/>
                <w:szCs w:val="14"/>
              </w:rPr>
              <w:t>106</w:t>
            </w:r>
            <w:r>
              <w:rPr>
                <w:rFonts w:ascii="ＭＳ ゴシック" w:eastAsia="ＭＳ ゴシック" w:hAnsi="ＭＳ ゴシック" w:hint="eastAsia"/>
                <w:sz w:val="14"/>
                <w:szCs w:val="14"/>
              </w:rPr>
              <w:t>％）。</w:t>
            </w:r>
          </w:p>
          <w:p w14:paraId="325DB528" w14:textId="6E32CD69" w:rsidR="00115A55" w:rsidRPr="00401D97" w:rsidRDefault="00115A55" w:rsidP="00E20141">
            <w:pPr>
              <w:overflowPunct w:val="0"/>
              <w:autoSpaceDE w:val="0"/>
              <w:autoSpaceDN w:val="0"/>
              <w:spacing w:line="0" w:lineRule="atLeast"/>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4FFB8C42" w14:textId="51C2216C" w:rsidR="00115A55" w:rsidRPr="00C15AC7" w:rsidRDefault="00401D9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004099D2" w14:textId="064EB2D1" w:rsidR="00115A55" w:rsidRPr="00C15AC7" w:rsidRDefault="009C2E87" w:rsidP="00806C75">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BD2B8F8" w14:textId="081165DA" w:rsidR="0094626C" w:rsidRDefault="005C13C0" w:rsidP="0094626C">
            <w:pPr>
              <w:overflowPunct w:val="0"/>
              <w:autoSpaceDE w:val="0"/>
              <w:autoSpaceDN w:val="0"/>
              <w:spacing w:line="0" w:lineRule="atLeast"/>
              <w:ind w:firstLineChars="100" w:firstLine="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大阪産業技術研究所</w:t>
            </w:r>
            <w:r w:rsidR="0094626C">
              <w:rPr>
                <w:rFonts w:ascii="ＭＳ ゴシック" w:eastAsia="ＭＳ ゴシック" w:hAnsi="ＭＳ ゴシック" w:hint="eastAsia"/>
                <w:sz w:val="14"/>
                <w:szCs w:val="14"/>
              </w:rPr>
              <w:t>の保有する主要設備である電波暗室の</w:t>
            </w:r>
            <w:r w:rsidR="0094626C" w:rsidRPr="001103CA">
              <w:rPr>
                <w:rFonts w:ascii="ＭＳ ゴシック" w:eastAsia="ＭＳ ゴシック" w:hAnsi="ＭＳ ゴシック" w:hint="eastAsia"/>
                <w:sz w:val="14"/>
                <w:szCs w:val="14"/>
              </w:rPr>
              <w:t>保守・校正点検</w:t>
            </w:r>
            <w:r w:rsidR="0094626C">
              <w:rPr>
                <w:rFonts w:ascii="ＭＳ ゴシック" w:eastAsia="ＭＳ ゴシック" w:hAnsi="ＭＳ ゴシック" w:hint="eastAsia"/>
                <w:sz w:val="14"/>
                <w:szCs w:val="14"/>
              </w:rPr>
              <w:t>について、</w:t>
            </w:r>
            <w:r w:rsidR="0094626C" w:rsidRPr="001103CA">
              <w:rPr>
                <w:rFonts w:ascii="ＭＳ ゴシック" w:eastAsia="ＭＳ ゴシック" w:hAnsi="ＭＳ ゴシック" w:hint="eastAsia"/>
                <w:sz w:val="14"/>
                <w:szCs w:val="14"/>
              </w:rPr>
              <w:t>利用者ニーズを</w:t>
            </w:r>
            <w:r w:rsidR="0094626C">
              <w:rPr>
                <w:rFonts w:ascii="ＭＳ ゴシック" w:eastAsia="ＭＳ ゴシック" w:hAnsi="ＭＳ ゴシック" w:hint="eastAsia"/>
                <w:sz w:val="14"/>
                <w:szCs w:val="14"/>
              </w:rPr>
              <w:t>考慮しながら</w:t>
            </w:r>
            <w:r w:rsidR="0094626C" w:rsidRPr="001103CA">
              <w:rPr>
                <w:rFonts w:ascii="ＭＳ ゴシック" w:eastAsia="ＭＳ ゴシック" w:hAnsi="ＭＳ ゴシック" w:hint="eastAsia"/>
                <w:sz w:val="14"/>
                <w:szCs w:val="14"/>
              </w:rPr>
              <w:t>計画的に分散させることで</w:t>
            </w:r>
            <w:r w:rsidR="0094626C">
              <w:rPr>
                <w:rFonts w:ascii="ＭＳ ゴシック" w:eastAsia="ＭＳ ゴシック" w:hAnsi="ＭＳ ゴシック" w:hint="eastAsia"/>
                <w:sz w:val="14"/>
                <w:szCs w:val="14"/>
              </w:rPr>
              <w:t>故障</w:t>
            </w:r>
            <w:r w:rsidR="00173AA0">
              <w:rPr>
                <w:rFonts w:ascii="ＭＳ ゴシック" w:eastAsia="ＭＳ ゴシック" w:hAnsi="ＭＳ ゴシック" w:hint="eastAsia"/>
                <w:sz w:val="14"/>
                <w:szCs w:val="14"/>
              </w:rPr>
              <w:t>等</w:t>
            </w:r>
            <w:r w:rsidR="0094626C">
              <w:rPr>
                <w:rFonts w:ascii="ＭＳ ゴシック" w:eastAsia="ＭＳ ゴシック" w:hAnsi="ＭＳ ゴシック" w:hint="eastAsia"/>
                <w:sz w:val="14"/>
                <w:szCs w:val="14"/>
              </w:rPr>
              <w:t>による</w:t>
            </w:r>
            <w:r w:rsidR="0094626C" w:rsidRPr="001103CA">
              <w:rPr>
                <w:rFonts w:ascii="ＭＳ ゴシック" w:eastAsia="ＭＳ ゴシック" w:hAnsi="ＭＳ ゴシック" w:hint="eastAsia"/>
                <w:sz w:val="14"/>
                <w:szCs w:val="14"/>
              </w:rPr>
              <w:t>影響を最小限に抑え、年間目標</w:t>
            </w:r>
            <w:r w:rsidR="00AD4A83">
              <w:rPr>
                <w:rFonts w:ascii="ＭＳ ゴシック" w:eastAsia="ＭＳ ゴシック" w:hAnsi="ＭＳ ゴシック" w:hint="eastAsia"/>
                <w:sz w:val="14"/>
                <w:szCs w:val="14"/>
              </w:rPr>
              <w:t>を上回る</w:t>
            </w:r>
            <w:r w:rsidR="0094626C" w:rsidRPr="001103CA">
              <w:rPr>
                <w:rFonts w:ascii="ＭＳ ゴシック" w:eastAsia="ＭＳ ゴシック" w:hAnsi="ＭＳ ゴシック" w:hint="eastAsia"/>
                <w:sz w:val="14"/>
                <w:szCs w:val="14"/>
              </w:rPr>
              <w:t>利用を達成した。</w:t>
            </w:r>
          </w:p>
          <w:p w14:paraId="7A48A561" w14:textId="0C719248" w:rsidR="00AB2D6D" w:rsidRPr="0094626C" w:rsidRDefault="0094626C" w:rsidP="001F2E5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また、</w:t>
            </w:r>
            <w:r w:rsidRPr="001103CA">
              <w:rPr>
                <w:rFonts w:ascii="ＭＳ ゴシック" w:eastAsia="ＭＳ ゴシック" w:hAnsi="ＭＳ ゴシック" w:hint="eastAsia"/>
                <w:sz w:val="14"/>
                <w:szCs w:val="14"/>
              </w:rPr>
              <w:t>国際規格対応の維持に向けた取組も実施</w:t>
            </w:r>
            <w:r>
              <w:rPr>
                <w:rFonts w:ascii="ＭＳ ゴシック" w:eastAsia="ＭＳ ゴシック" w:hAnsi="ＭＳ ゴシック" w:hint="eastAsia"/>
                <w:sz w:val="14"/>
                <w:szCs w:val="14"/>
              </w:rPr>
              <w:t>するなど、</w:t>
            </w:r>
            <w:r w:rsidRPr="001103CA">
              <w:rPr>
                <w:rFonts w:ascii="ＭＳ ゴシック" w:eastAsia="ＭＳ ゴシック" w:hAnsi="ＭＳ ゴシック" w:hint="eastAsia"/>
                <w:sz w:val="14"/>
                <w:szCs w:val="14"/>
              </w:rPr>
              <w:t>計画を順調に実施しており、自己評価の「Ⅲ」は妥当であると判断した</w:t>
            </w:r>
            <w:r w:rsidR="00173AA0">
              <w:rPr>
                <w:rFonts w:ascii="ＭＳ ゴシック" w:eastAsia="ＭＳ ゴシック" w:hAnsi="ＭＳ ゴシック" w:hint="eastAsia"/>
                <w:sz w:val="14"/>
                <w:szCs w:val="14"/>
              </w:rPr>
              <w:t>。</w:t>
            </w:r>
          </w:p>
        </w:tc>
      </w:tr>
      <w:tr w:rsidR="000455E3" w:rsidRPr="000455E3" w14:paraId="6E7B4EBB" w14:textId="77777777" w:rsidTr="001847B8">
        <w:trPr>
          <w:trHeight w:val="1020"/>
        </w:trPr>
        <w:tc>
          <w:tcPr>
            <w:tcW w:w="3458" w:type="dxa"/>
            <w:vMerge/>
            <w:tcBorders>
              <w:bottom w:val="nil"/>
              <w:right w:val="double" w:sz="4" w:space="0" w:color="auto"/>
            </w:tcBorders>
          </w:tcPr>
          <w:p w14:paraId="34670459" w14:textId="77777777"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DBA5428" w14:textId="0A27210C" w:rsidR="00115A55" w:rsidRPr="000455E3" w:rsidRDefault="00115A55"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EMC試験管理委員会において、マネジメントレビューを実施する。また、国際規格（ISO/IEC17025）に基づく試験所としてVLAC書類審査（サーベイランス）に対応し、国際規格に関する企業ニーズの分析と国際基準に適合した試験技術を維持する。</w:t>
            </w:r>
          </w:p>
        </w:tc>
        <w:tc>
          <w:tcPr>
            <w:tcW w:w="398" w:type="dxa"/>
            <w:tcBorders>
              <w:top w:val="nil"/>
              <w:left w:val="single" w:sz="4" w:space="0" w:color="auto"/>
              <w:bottom w:val="nil"/>
              <w:right w:val="single" w:sz="4" w:space="0" w:color="auto"/>
            </w:tcBorders>
          </w:tcPr>
          <w:p w14:paraId="03B872BE"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490E9CD" w14:textId="68B4C1D0"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７</w:t>
            </w:r>
            <w:r w:rsidR="00651608">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Pr>
                <w:rFonts w:ascii="ＭＳ ゴシック" w:eastAsia="ＭＳ ゴシック" w:hAnsi="ＭＳ ゴシック" w:hint="eastAsia"/>
                <w:sz w:val="14"/>
                <w:szCs w:val="14"/>
              </w:rPr>
              <w:t>に第１回EMC試験管理委員会を開催し、内部監査</w:t>
            </w:r>
            <w:r w:rsidR="00651608">
              <w:rPr>
                <w:rFonts w:ascii="ＭＳ ゴシック" w:eastAsia="ＭＳ ゴシック" w:hAnsi="ＭＳ ゴシック" w:hint="eastAsia"/>
                <w:sz w:val="14"/>
                <w:szCs w:val="14"/>
              </w:rPr>
              <w:t>の</w:t>
            </w:r>
            <w:r>
              <w:rPr>
                <w:rFonts w:ascii="ＭＳ ゴシック" w:eastAsia="ＭＳ ゴシック" w:hAnsi="ＭＳ ゴシック" w:hint="eastAsia"/>
                <w:sz w:val="14"/>
                <w:szCs w:val="14"/>
              </w:rPr>
              <w:t>結果</w:t>
            </w:r>
            <w:r w:rsidR="00651608">
              <w:rPr>
                <w:rFonts w:ascii="ＭＳ ゴシック" w:eastAsia="ＭＳ ゴシック" w:hAnsi="ＭＳ ゴシック" w:hint="eastAsia"/>
                <w:sz w:val="14"/>
                <w:szCs w:val="14"/>
              </w:rPr>
              <w:t>報告を受けるとともに、</w:t>
            </w:r>
            <w:r>
              <w:rPr>
                <w:rFonts w:ascii="ＭＳ ゴシック" w:eastAsia="ＭＳ ゴシック" w:hAnsi="ＭＳ ゴシック" w:hint="eastAsia"/>
                <w:sz w:val="14"/>
                <w:szCs w:val="14"/>
              </w:rPr>
              <w:t>マネジメントレビューを実施した。</w:t>
            </w:r>
          </w:p>
          <w:p w14:paraId="2C2B859E"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1A6BDD10" w14:textId="34CAE6F3" w:rsidR="00267ECE" w:rsidRPr="00C15AC7" w:rsidRDefault="006770E4"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651608" w:rsidRPr="00651608">
              <w:rPr>
                <w:rFonts w:ascii="ＭＳ ゴシック" w:eastAsia="ＭＳ ゴシック" w:hAnsi="ＭＳ ゴシック" w:hint="eastAsia"/>
                <w:sz w:val="14"/>
                <w:szCs w:val="14"/>
              </w:rPr>
              <w:t>月にサーベイランス審査申請を行い、</w:t>
            </w:r>
            <w:r w:rsidR="000F4B80">
              <w:rPr>
                <w:rFonts w:ascii="ＭＳ ゴシック" w:eastAsia="ＭＳ ゴシック" w:hAnsi="ＭＳ ゴシック" w:hint="eastAsia"/>
                <w:sz w:val="14"/>
                <w:szCs w:val="14"/>
              </w:rPr>
              <w:t>10/28</w:t>
            </w:r>
            <w:r w:rsidR="000F4B80" w:rsidRPr="00651608">
              <w:rPr>
                <w:rFonts w:ascii="ＭＳ ゴシック" w:eastAsia="ＭＳ ゴシック" w:hAnsi="ＭＳ ゴシック" w:hint="eastAsia"/>
                <w:sz w:val="14"/>
                <w:szCs w:val="14"/>
              </w:rPr>
              <w:t>に</w:t>
            </w:r>
            <w:r w:rsidR="00651608" w:rsidRPr="00651608">
              <w:rPr>
                <w:rFonts w:ascii="ＭＳ ゴシック" w:eastAsia="ＭＳ ゴシック" w:hAnsi="ＭＳ ゴシック" w:hint="eastAsia"/>
                <w:sz w:val="14"/>
                <w:szCs w:val="14"/>
              </w:rPr>
              <w:t>不適合事項なしとの審査結果通知を受領した。</w:t>
            </w:r>
          </w:p>
          <w:p w14:paraId="602BC79A"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698AECD2" w14:textId="2EE2B1EE" w:rsidR="00115A55" w:rsidRPr="00C15AC7" w:rsidRDefault="00267ECE"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Pr>
                <w:rFonts w:ascii="ＭＳ ゴシック" w:eastAsia="ＭＳ ゴシック" w:hAnsi="ＭＳ ゴシック"/>
                <w:sz w:val="14"/>
                <w:szCs w:val="14"/>
              </w:rPr>
              <w:t>3/6</w:t>
            </w:r>
            <w:r w:rsidR="00651608">
              <w:rPr>
                <w:rFonts w:ascii="ＭＳ ゴシック" w:eastAsia="ＭＳ ゴシック" w:hAnsi="ＭＳ ゴシック" w:hint="eastAsia"/>
                <w:sz w:val="14"/>
                <w:szCs w:val="14"/>
              </w:rPr>
              <w:t>に第２回EMC</w:t>
            </w:r>
            <w:r>
              <w:rPr>
                <w:rFonts w:ascii="ＭＳ ゴシック" w:eastAsia="ＭＳ ゴシック" w:hAnsi="ＭＳ ゴシック" w:hint="eastAsia"/>
                <w:sz w:val="14"/>
                <w:szCs w:val="14"/>
              </w:rPr>
              <w:t>試験管理委員会</w:t>
            </w:r>
            <w:r>
              <w:rPr>
                <w:rFonts w:ascii="ＭＳ ゴシック" w:eastAsia="ＭＳ ゴシック" w:hAnsi="ＭＳ ゴシック"/>
                <w:sz w:val="14"/>
                <w:szCs w:val="14"/>
              </w:rPr>
              <w:t>を開催し、202</w:t>
            </w:r>
            <w:r w:rsidR="00651608">
              <w:rPr>
                <w:rFonts w:ascii="ＭＳ ゴシック" w:eastAsia="ＭＳ ゴシック" w:hAnsi="ＭＳ ゴシック" w:hint="eastAsia"/>
                <w:sz w:val="14"/>
                <w:szCs w:val="14"/>
              </w:rPr>
              <w:t>5</w:t>
            </w:r>
            <w:r>
              <w:rPr>
                <w:rFonts w:ascii="ＭＳ ゴシック" w:eastAsia="ＭＳ ゴシック" w:hAnsi="ＭＳ ゴシック"/>
                <w:sz w:val="14"/>
                <w:szCs w:val="14"/>
              </w:rPr>
              <w:t>年度実績及び202</w:t>
            </w:r>
            <w:r w:rsidR="00651608">
              <w:rPr>
                <w:rFonts w:ascii="ＭＳ ゴシック" w:eastAsia="ＭＳ ゴシック" w:hAnsi="ＭＳ ゴシック" w:hint="eastAsia"/>
                <w:sz w:val="14"/>
                <w:szCs w:val="14"/>
              </w:rPr>
              <w:t>6</w:t>
            </w:r>
            <w:r>
              <w:rPr>
                <w:rFonts w:ascii="ＭＳ ゴシック" w:eastAsia="ＭＳ ゴシック" w:hAnsi="ＭＳ ゴシック"/>
                <w:sz w:val="14"/>
                <w:szCs w:val="14"/>
              </w:rPr>
              <w:t>年度計画等について確認した。</w:t>
            </w:r>
          </w:p>
          <w:p w14:paraId="56168351" w14:textId="5946CF0B" w:rsidR="00441919" w:rsidRPr="00651608" w:rsidRDefault="00441919"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38B89F48" w14:textId="77777777" w:rsidR="00115A55" w:rsidRPr="00C15AC7" w:rsidRDefault="00115A55"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C3535E" w14:textId="77777777" w:rsidR="00115A55" w:rsidRPr="00651608" w:rsidRDefault="00115A55"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61F831" w14:textId="2F915564" w:rsidR="00267ECE" w:rsidRPr="00C15AC7" w:rsidRDefault="00267ECE"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0AF37C1F" w14:textId="77777777" w:rsidTr="00D07DE6">
        <w:trPr>
          <w:trHeight w:val="819"/>
        </w:trPr>
        <w:tc>
          <w:tcPr>
            <w:tcW w:w="3458" w:type="dxa"/>
            <w:tcBorders>
              <w:top w:val="nil"/>
              <w:bottom w:val="nil"/>
              <w:right w:val="double" w:sz="4" w:space="0" w:color="auto"/>
            </w:tcBorders>
          </w:tcPr>
          <w:p w14:paraId="4D9A1E27" w14:textId="77777777" w:rsidR="00D07DE6" w:rsidRPr="000455E3" w:rsidRDefault="00D07DE6"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C8395E9" w14:textId="77777777" w:rsidR="00D07DE6" w:rsidRPr="000455E3" w:rsidRDefault="00D07DE6"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4F1ADA05" w14:textId="77777777" w:rsidR="00D07DE6" w:rsidRPr="000455E3" w:rsidRDefault="00D07DE6"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7F355269" w14:textId="77777777" w:rsidTr="001847B8">
              <w:tc>
                <w:tcPr>
                  <w:tcW w:w="3205" w:type="dxa"/>
                </w:tcPr>
                <w:p w14:paraId="4CA35158" w14:textId="77777777" w:rsidR="00D07DE6" w:rsidRPr="00C15AC7" w:rsidRDefault="00D07DE6" w:rsidP="00D07DE6">
                  <w:pPr>
                    <w:overflowPunct w:val="0"/>
                    <w:autoSpaceDE w:val="0"/>
                    <w:autoSpaceDN w:val="0"/>
                    <w:spacing w:line="0" w:lineRule="atLeast"/>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3074783C" w14:textId="352DDA7E" w:rsidR="00D07DE6" w:rsidRPr="00C15AC7" w:rsidRDefault="00D07DE6" w:rsidP="00597756">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・年度計画に掲げた２項目</w:t>
                  </w:r>
                  <w:r w:rsidR="00DC406A">
                    <w:rPr>
                      <w:rFonts w:ascii="ＭＳ ゴシック" w:eastAsia="ＭＳ ゴシック" w:hAnsi="ＭＳ ゴシック" w:hint="eastAsia"/>
                      <w:sz w:val="14"/>
                      <w:szCs w:val="14"/>
                    </w:rPr>
                    <w:t>すべて</w:t>
                  </w:r>
                  <w:r>
                    <w:rPr>
                      <w:rFonts w:ascii="ＭＳ ゴシック" w:eastAsia="ＭＳ ゴシック" w:hAnsi="ＭＳ ゴシック"/>
                      <w:sz w:val="14"/>
                      <w:szCs w:val="14"/>
                    </w:rPr>
                    <w:t>について、計画どおり実施し</w:t>
                  </w:r>
                  <w:r w:rsidR="00145F53">
                    <w:rPr>
                      <w:rFonts w:ascii="ＭＳ ゴシック" w:eastAsia="ＭＳ ゴシック" w:hAnsi="ＭＳ ゴシック" w:hint="eastAsia"/>
                      <w:sz w:val="14"/>
                      <w:szCs w:val="14"/>
                    </w:rPr>
                    <w:t>た</w:t>
                  </w:r>
                  <w:r w:rsidR="00DC406A">
                    <w:rPr>
                      <w:rFonts w:ascii="ＭＳ ゴシック" w:eastAsia="ＭＳ ゴシック" w:hAnsi="ＭＳ ゴシック" w:hint="eastAsia"/>
                      <w:sz w:val="14"/>
                      <w:szCs w:val="14"/>
                    </w:rPr>
                    <w:t>ので、</w:t>
                  </w:r>
                  <w:r>
                    <w:rPr>
                      <w:rFonts w:ascii="ＭＳ ゴシック" w:eastAsia="ＭＳ ゴシック" w:hAnsi="ＭＳ ゴシック" w:hint="eastAsia"/>
                      <w:sz w:val="14"/>
                      <w:szCs w:val="14"/>
                    </w:rPr>
                    <w:t>自己評価は</w:t>
                  </w:r>
                  <w:r w:rsidR="00DC406A">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42ACB81" w14:textId="77777777" w:rsidR="00D07DE6" w:rsidRPr="00C15AC7" w:rsidRDefault="00D07DE6"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08CDFDF7" w14:textId="77777777" w:rsidR="00D07DE6" w:rsidRPr="00C15AC7" w:rsidRDefault="00D07DE6"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194A7FF" w14:textId="77777777" w:rsidR="00D07DE6" w:rsidRPr="00C15AC7" w:rsidRDefault="00D07DE6"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EFDD57A" w14:textId="77777777" w:rsidR="00D07DE6" w:rsidRPr="00C15AC7" w:rsidRDefault="00D07DE6" w:rsidP="00806C75">
            <w:pPr>
              <w:overflowPunct w:val="0"/>
              <w:autoSpaceDE w:val="0"/>
              <w:autoSpaceDN w:val="0"/>
              <w:spacing w:line="0" w:lineRule="atLeast"/>
              <w:jc w:val="left"/>
              <w:rPr>
                <w:rFonts w:asciiTheme="majorEastAsia" w:eastAsiaTheme="majorEastAsia" w:hAnsiTheme="majorEastAsia"/>
                <w:sz w:val="14"/>
                <w:szCs w:val="14"/>
              </w:rPr>
            </w:pPr>
          </w:p>
        </w:tc>
      </w:tr>
      <w:tr w:rsidR="005E59F7" w:rsidRPr="000455E3" w14:paraId="2EE66CB6" w14:textId="77777777" w:rsidTr="00D06CFB">
        <w:trPr>
          <w:trHeight w:val="63"/>
        </w:trPr>
        <w:tc>
          <w:tcPr>
            <w:tcW w:w="3458" w:type="dxa"/>
            <w:tcBorders>
              <w:top w:val="nil"/>
              <w:bottom w:val="single" w:sz="4" w:space="0" w:color="auto"/>
              <w:right w:val="double" w:sz="4" w:space="0" w:color="auto"/>
            </w:tcBorders>
          </w:tcPr>
          <w:p w14:paraId="499CDAD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21835740"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46B6E520"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7180E346"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789BEEC9"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12486B0"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14FD68B"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58E55044" w14:textId="77777777" w:rsidR="005E59F7" w:rsidRPr="000455E3" w:rsidRDefault="005E59F7" w:rsidP="00C54152">
      <w:pPr>
        <w:kinsoku w:val="0"/>
        <w:autoSpaceDE w:val="0"/>
        <w:autoSpaceDN w:val="0"/>
        <w:spacing w:line="0" w:lineRule="atLeast"/>
        <w:jc w:val="left"/>
        <w:rPr>
          <w:rFonts w:asciiTheme="majorEastAsia" w:eastAsiaTheme="majorEastAsia" w:hAnsiTheme="majorEastAsia"/>
          <w:sz w:val="14"/>
          <w:szCs w:val="14"/>
        </w:rPr>
      </w:pPr>
    </w:p>
    <w:p w14:paraId="70452BD9" w14:textId="77777777" w:rsidR="001C53C0"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2B39706" w14:textId="77777777" w:rsidTr="00E01346">
        <w:trPr>
          <w:trHeight w:val="68"/>
        </w:trPr>
        <w:tc>
          <w:tcPr>
            <w:tcW w:w="863" w:type="dxa"/>
            <w:tcBorders>
              <w:bottom w:val="nil"/>
              <w:right w:val="single" w:sz="4" w:space="0" w:color="auto"/>
            </w:tcBorders>
            <w:vAlign w:val="center"/>
          </w:tcPr>
          <w:p w14:paraId="28B01A4C" w14:textId="77777777" w:rsidR="001C53C0" w:rsidRPr="000455E3" w:rsidRDefault="001C53C0" w:rsidP="00E01346">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6ED8FD5"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3D015E" w14:textId="77777777" w:rsidTr="00E01346">
        <w:tc>
          <w:tcPr>
            <w:tcW w:w="863" w:type="dxa"/>
            <w:tcBorders>
              <w:top w:val="nil"/>
              <w:bottom w:val="nil"/>
              <w:right w:val="single" w:sz="4" w:space="0" w:color="auto"/>
            </w:tcBorders>
            <w:vAlign w:val="center"/>
          </w:tcPr>
          <w:p w14:paraId="1EB5A74F" w14:textId="77777777" w:rsidR="001C53C0" w:rsidRPr="000455E3" w:rsidRDefault="001C53C0" w:rsidP="00E0134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9E04B48" w14:textId="77777777" w:rsidR="001C53C0" w:rsidRPr="000455E3" w:rsidRDefault="001C53C0" w:rsidP="00E01346">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05A3F030" w14:textId="77777777" w:rsidR="00777BE7" w:rsidRPr="000455E3" w:rsidRDefault="00777BE7" w:rsidP="008C213C">
            <w:pPr>
              <w:widowControl/>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(4)　多様な企業ニーズに応える企業支援研究の推進</w:t>
            </w:r>
          </w:p>
          <w:p w14:paraId="5E20D94B" w14:textId="11B30755" w:rsidR="001C53C0" w:rsidRPr="000455E3" w:rsidRDefault="00777BE7" w:rsidP="00DE65E9">
            <w:pPr>
              <w:widowControl/>
              <w:kinsoku w:val="0"/>
              <w:autoSpaceDE w:val="0"/>
              <w:autoSpaceDN w:val="0"/>
              <w:spacing w:line="0" w:lineRule="atLeast"/>
              <w:ind w:leftChars="145" w:left="30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tc>
      </w:tr>
      <w:tr w:rsidR="001C53C0" w:rsidRPr="000455E3" w14:paraId="179A019E" w14:textId="77777777" w:rsidTr="00E01346">
        <w:trPr>
          <w:trHeight w:val="46"/>
        </w:trPr>
        <w:tc>
          <w:tcPr>
            <w:tcW w:w="863" w:type="dxa"/>
            <w:tcBorders>
              <w:top w:val="nil"/>
              <w:right w:val="single" w:sz="4" w:space="0" w:color="auto"/>
            </w:tcBorders>
            <w:vAlign w:val="center"/>
          </w:tcPr>
          <w:p w14:paraId="186A34F0"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D7DA119"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bl>
    <w:p w14:paraId="0A3CD375" w14:textId="77777777" w:rsidR="001C53C0" w:rsidRPr="000455E3" w:rsidRDefault="001C53C0" w:rsidP="001C53C0">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31266AA3" w14:textId="77777777" w:rsidTr="00D07370">
        <w:tc>
          <w:tcPr>
            <w:tcW w:w="3458" w:type="dxa"/>
            <w:vMerge w:val="restart"/>
            <w:tcBorders>
              <w:top w:val="single" w:sz="4" w:space="0" w:color="auto"/>
              <w:right w:val="double" w:sz="4" w:space="0" w:color="auto"/>
            </w:tcBorders>
            <w:vAlign w:val="center"/>
          </w:tcPr>
          <w:p w14:paraId="5A88E6C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10B224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32E2B5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D42BCD9"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453826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22BFBF9B"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4B0FF1E" w14:textId="77777777" w:rsidTr="00D07370">
        <w:tc>
          <w:tcPr>
            <w:tcW w:w="3458" w:type="dxa"/>
            <w:vMerge/>
            <w:tcBorders>
              <w:bottom w:val="nil"/>
              <w:right w:val="double" w:sz="4" w:space="0" w:color="auto"/>
            </w:tcBorders>
          </w:tcPr>
          <w:p w14:paraId="29D5B413"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066A13F9"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8CED7B"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6F7F6019"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049685D0"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1D98313D"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2A5BF3C"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BA644FA"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2BFE5EA8" w14:textId="77777777" w:rsidTr="00D07370">
        <w:tc>
          <w:tcPr>
            <w:tcW w:w="13462" w:type="dxa"/>
            <w:gridSpan w:val="7"/>
            <w:tcBorders>
              <w:top w:val="single" w:sz="4" w:space="0" w:color="auto"/>
              <w:bottom w:val="dashSmallGap" w:sz="4" w:space="0" w:color="auto"/>
            </w:tcBorders>
          </w:tcPr>
          <w:p w14:paraId="6537E2A2" w14:textId="02623571" w:rsidR="005E59F7" w:rsidRPr="000455E3" w:rsidRDefault="002407FB" w:rsidP="00EC7355">
            <w:pPr>
              <w:kinsoku w:val="0"/>
              <w:autoSpaceDE w:val="0"/>
              <w:autoSpaceDN w:val="0"/>
              <w:spacing w:line="0" w:lineRule="atLeast"/>
              <w:jc w:val="left"/>
              <w:rPr>
                <w:rFonts w:asciiTheme="majorEastAsia" w:eastAsiaTheme="majorEastAsia" w:hAnsiTheme="majorEastAsia"/>
                <w:sz w:val="14"/>
                <w:szCs w:val="14"/>
              </w:rPr>
            </w:pPr>
            <w:bookmarkStart w:id="18" w:name="_Hlk201566910"/>
            <w:r>
              <w:rPr>
                <w:rFonts w:asciiTheme="majorEastAsia" w:eastAsiaTheme="majorEastAsia" w:hAnsiTheme="majorEastAsia" w:hint="eastAsia"/>
                <w:sz w:val="14"/>
                <w:szCs w:val="14"/>
              </w:rPr>
              <w:t>(4)　多様な企業ニーズに応える企業支援研究の推進</w:t>
            </w:r>
            <w:bookmarkEnd w:id="18"/>
          </w:p>
        </w:tc>
      </w:tr>
      <w:tr w:rsidR="000455E3" w:rsidRPr="000455E3" w14:paraId="1F2AE4B3" w14:textId="77777777" w:rsidTr="00D07370">
        <w:tc>
          <w:tcPr>
            <w:tcW w:w="3458" w:type="dxa"/>
            <w:tcBorders>
              <w:top w:val="dashSmallGap" w:sz="4" w:space="0" w:color="auto"/>
              <w:bottom w:val="nil"/>
              <w:right w:val="double" w:sz="4" w:space="0" w:color="auto"/>
            </w:tcBorders>
          </w:tcPr>
          <w:p w14:paraId="58822B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14DADA5E"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2AF80A63"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8B34153"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FDDB9F5"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833DDAB"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8CBD80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21825C9" w14:textId="77777777" w:rsidTr="001847B8">
        <w:tc>
          <w:tcPr>
            <w:tcW w:w="3458" w:type="dxa"/>
            <w:vMerge w:val="restart"/>
            <w:tcBorders>
              <w:top w:val="nil"/>
              <w:right w:val="double" w:sz="4" w:space="0" w:color="auto"/>
            </w:tcBorders>
          </w:tcPr>
          <w:p w14:paraId="4C26B95F" w14:textId="6173AA6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bookmarkStart w:id="19" w:name="_Hlk201566624"/>
            <w:r>
              <w:rPr>
                <w:rFonts w:ascii="ＭＳ ゴシック" w:eastAsia="ＭＳ ゴシック" w:hAnsi="ＭＳ ゴシック" w:hint="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269F8B75" w14:textId="04A24D1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3A777C10" w14:textId="53176C73" w:rsidR="002407FB" w:rsidRPr="000455E3" w:rsidRDefault="002407FB" w:rsidP="00D07DE6">
            <w:pPr>
              <w:overflowPunct w:val="0"/>
              <w:autoSpaceDE w:val="0"/>
              <w:autoSpaceDN w:val="0"/>
              <w:spacing w:line="0" w:lineRule="atLeast"/>
              <w:rPr>
                <w:rFonts w:ascii="ＭＳ ゴシック" w:eastAsia="ＭＳ ゴシック" w:hAnsi="ＭＳ ゴシック"/>
                <w:sz w:val="14"/>
                <w:szCs w:val="14"/>
              </w:rPr>
            </w:pPr>
          </w:p>
        </w:tc>
        <w:tc>
          <w:tcPr>
            <w:tcW w:w="3459" w:type="dxa"/>
            <w:tcBorders>
              <w:top w:val="nil"/>
              <w:left w:val="double" w:sz="4" w:space="0" w:color="auto"/>
              <w:bottom w:val="nil"/>
            </w:tcBorders>
          </w:tcPr>
          <w:p w14:paraId="679F2E2A" w14:textId="1A2B7C77" w:rsidR="002407FB" w:rsidRPr="000455E3" w:rsidRDefault="002407FB" w:rsidP="003C415E">
            <w:pPr>
              <w:overflowPunct w:val="0"/>
              <w:autoSpaceDE w:val="0"/>
              <w:autoSpaceDN w:val="0"/>
              <w:spacing w:line="0" w:lineRule="atLeast"/>
              <w:ind w:left="140" w:hangingChars="100" w:hanging="140"/>
              <w:rPr>
                <w:rFonts w:ascii="ＭＳ ゴシック" w:eastAsia="ＭＳ ゴシック" w:hAnsi="ＭＳ ゴシック"/>
                <w:sz w:val="14"/>
                <w:szCs w:val="14"/>
              </w:rPr>
            </w:pPr>
            <w:bookmarkStart w:id="20" w:name="_Hlk201566922"/>
            <w:r>
              <w:rPr>
                <w:rFonts w:ascii="ＭＳ ゴシック" w:eastAsia="ＭＳ ゴシック" w:hAnsi="ＭＳ ゴシック" w:hint="eastAsia"/>
                <w:sz w:val="14"/>
                <w:szCs w:val="14"/>
              </w:rPr>
              <w:t>①企業からの委託または企業と共同で、技術開発から製品化に至るまでの企業伴走型の研究を実施する。</w:t>
            </w:r>
          </w:p>
        </w:tc>
        <w:bookmarkEnd w:id="20"/>
        <w:tc>
          <w:tcPr>
            <w:tcW w:w="398" w:type="dxa"/>
            <w:tcBorders>
              <w:top w:val="nil"/>
              <w:left w:val="single" w:sz="4" w:space="0" w:color="auto"/>
              <w:bottom w:val="nil"/>
              <w:right w:val="single" w:sz="4" w:space="0" w:color="auto"/>
            </w:tcBorders>
          </w:tcPr>
          <w:p w14:paraId="4786693F"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4</w:t>
            </w:r>
          </w:p>
        </w:tc>
        <w:tc>
          <w:tcPr>
            <w:tcW w:w="3437" w:type="dxa"/>
            <w:tcBorders>
              <w:top w:val="nil"/>
              <w:left w:val="single" w:sz="4" w:space="0" w:color="auto"/>
              <w:bottom w:val="nil"/>
              <w:right w:val="single" w:sz="4" w:space="0" w:color="auto"/>
            </w:tcBorders>
          </w:tcPr>
          <w:p w14:paraId="22674D96" w14:textId="11E3D686" w:rsidR="00C0550F" w:rsidRDefault="00B552F6" w:rsidP="00A978E8">
            <w:pPr>
              <w:overflowPunct w:val="0"/>
              <w:autoSpaceDE w:val="0"/>
              <w:autoSpaceDN w:val="0"/>
              <w:spacing w:line="0" w:lineRule="atLeast"/>
              <w:ind w:left="140" w:hangingChars="100" w:hanging="140"/>
              <w:rPr>
                <w:rFonts w:asciiTheme="majorEastAsia" w:eastAsiaTheme="majorEastAsia" w:hAnsiTheme="majorEastAsia"/>
                <w:sz w:val="14"/>
                <w:szCs w:val="14"/>
              </w:rPr>
            </w:pPr>
            <w:bookmarkStart w:id="21" w:name="_Hlk201566703"/>
            <w:r>
              <w:rPr>
                <w:rFonts w:asciiTheme="majorEastAsia" w:eastAsiaTheme="majorEastAsia" w:hAnsiTheme="majorEastAsia" w:hint="eastAsia"/>
                <w:sz w:val="14"/>
                <w:szCs w:val="14"/>
              </w:rPr>
              <w:t>○企業支援研究実施件数は、受託研究</w:t>
            </w:r>
            <w:r w:rsidR="002B2517">
              <w:rPr>
                <w:rFonts w:asciiTheme="majorEastAsia" w:eastAsiaTheme="majorEastAsia" w:hAnsiTheme="majorEastAsia" w:hint="eastAsia"/>
                <w:sz w:val="14"/>
                <w:szCs w:val="14"/>
              </w:rPr>
              <w:t>30</w:t>
            </w:r>
            <w:r>
              <w:rPr>
                <w:rFonts w:asciiTheme="majorEastAsia" w:eastAsiaTheme="majorEastAsia" w:hAnsiTheme="majorEastAsia" w:hint="eastAsia"/>
                <w:sz w:val="14"/>
                <w:szCs w:val="14"/>
              </w:rPr>
              <w:t>件、共同研究（民間企業等）</w:t>
            </w:r>
            <w:r w:rsidR="002B2517">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件、開発研究型サポート研究</w:t>
            </w:r>
            <w:r w:rsidR="002B2517">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件の合計</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件で、目標値に対する達成率は</w:t>
            </w:r>
            <w:r w:rsidR="002B2517">
              <w:rPr>
                <w:rFonts w:asciiTheme="majorEastAsia" w:eastAsiaTheme="majorEastAsia" w:hAnsiTheme="majorEastAsia" w:hint="eastAsia"/>
                <w:sz w:val="14"/>
                <w:szCs w:val="14"/>
              </w:rPr>
              <w:t>88</w:t>
            </w:r>
            <w:r>
              <w:rPr>
                <w:rFonts w:asciiTheme="majorEastAsia" w:eastAsiaTheme="majorEastAsia" w:hAnsiTheme="majorEastAsia" w:hint="eastAsia"/>
                <w:sz w:val="14"/>
                <w:szCs w:val="14"/>
              </w:rPr>
              <w:t>%と未達</w:t>
            </w:r>
            <w:r w:rsidR="002B2517">
              <w:rPr>
                <w:rFonts w:asciiTheme="majorEastAsia" w:eastAsiaTheme="majorEastAsia" w:hAnsiTheme="majorEastAsia" w:hint="eastAsia"/>
                <w:sz w:val="14"/>
                <w:szCs w:val="14"/>
              </w:rPr>
              <w:t>ながらも</w:t>
            </w:r>
            <w:r>
              <w:rPr>
                <w:rFonts w:asciiTheme="majorEastAsia" w:eastAsiaTheme="majorEastAsia" w:hAnsiTheme="majorEastAsia" w:hint="eastAsia"/>
                <w:sz w:val="14"/>
                <w:szCs w:val="14"/>
              </w:rPr>
              <w:t>、前年度比</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w:t>
            </w:r>
            <w:r w:rsidR="002B2517">
              <w:rPr>
                <w:rFonts w:asciiTheme="majorEastAsia" w:eastAsiaTheme="majorEastAsia" w:hAnsiTheme="majorEastAsia" w:hint="eastAsia"/>
                <w:sz w:val="14"/>
                <w:szCs w:val="14"/>
              </w:rPr>
              <w:t>と回復傾向にあ</w:t>
            </w:r>
            <w:r w:rsidR="00A1570B">
              <w:rPr>
                <w:rFonts w:asciiTheme="majorEastAsia" w:eastAsiaTheme="majorEastAsia" w:hAnsiTheme="majorEastAsia" w:hint="eastAsia"/>
                <w:sz w:val="14"/>
                <w:szCs w:val="14"/>
              </w:rPr>
              <w:t>る。</w:t>
            </w:r>
            <w:r w:rsidR="00691407" w:rsidRPr="00B629D7">
              <w:rPr>
                <w:rFonts w:asciiTheme="majorEastAsia" w:eastAsiaTheme="majorEastAsia" w:hAnsiTheme="majorEastAsia"/>
                <w:sz w:val="14"/>
                <w:szCs w:val="14"/>
              </w:rPr>
              <w:t>また、上記件数には</w:t>
            </w:r>
            <w:r w:rsidR="00691407">
              <w:rPr>
                <w:rFonts w:asciiTheme="majorEastAsia" w:eastAsiaTheme="majorEastAsia" w:hAnsiTheme="majorEastAsia" w:hint="eastAsia"/>
                <w:sz w:val="14"/>
                <w:szCs w:val="14"/>
              </w:rPr>
              <w:t>直接</w:t>
            </w:r>
            <w:r w:rsidR="00691407" w:rsidRPr="00B629D7">
              <w:rPr>
                <w:rFonts w:asciiTheme="majorEastAsia" w:eastAsiaTheme="majorEastAsia" w:hAnsiTheme="majorEastAsia"/>
                <w:sz w:val="14"/>
                <w:szCs w:val="14"/>
              </w:rPr>
              <w:t>反映されないが、</w:t>
            </w:r>
            <w:r w:rsidR="00691407" w:rsidRPr="00D75E09">
              <w:rPr>
                <w:rFonts w:asciiTheme="majorEastAsia" w:eastAsiaTheme="majorEastAsia" w:hAnsiTheme="majorEastAsia"/>
                <w:sz w:val="14"/>
                <w:szCs w:val="14"/>
              </w:rPr>
              <w:t>Go-Tech事業</w:t>
            </w:r>
            <w:r w:rsidR="00691407">
              <w:rPr>
                <w:rFonts w:asciiTheme="majorEastAsia" w:eastAsiaTheme="majorEastAsia" w:hAnsiTheme="majorEastAsia" w:hint="eastAsia"/>
                <w:sz w:val="14"/>
                <w:szCs w:val="14"/>
              </w:rPr>
              <w:t>など</w:t>
            </w:r>
            <w:r w:rsidR="00691407" w:rsidRPr="00D75E09">
              <w:rPr>
                <w:rFonts w:asciiTheme="majorEastAsia" w:eastAsiaTheme="majorEastAsia" w:hAnsiTheme="majorEastAsia"/>
                <w:sz w:val="14"/>
                <w:szCs w:val="14"/>
              </w:rPr>
              <w:t>の</w:t>
            </w:r>
            <w:r w:rsidR="00691407">
              <w:rPr>
                <w:rFonts w:asciiTheme="majorEastAsia" w:eastAsiaTheme="majorEastAsia" w:hAnsiTheme="majorEastAsia" w:hint="eastAsia"/>
                <w:sz w:val="14"/>
                <w:szCs w:val="14"/>
              </w:rPr>
              <w:t>外部資金</w:t>
            </w:r>
            <w:r w:rsidR="00691407" w:rsidRPr="00B629D7">
              <w:rPr>
                <w:rFonts w:asciiTheme="majorEastAsia" w:eastAsiaTheme="majorEastAsia" w:hAnsiTheme="majorEastAsia"/>
                <w:sz w:val="14"/>
                <w:szCs w:val="14"/>
              </w:rPr>
              <w:t>を活用し</w:t>
            </w:r>
            <w:r w:rsidR="00691407">
              <w:rPr>
                <w:rFonts w:asciiTheme="majorEastAsia" w:eastAsiaTheme="majorEastAsia" w:hAnsiTheme="majorEastAsia" w:hint="eastAsia"/>
                <w:sz w:val="14"/>
                <w:szCs w:val="14"/>
              </w:rPr>
              <w:t>て</w:t>
            </w:r>
            <w:r w:rsidR="00691407" w:rsidRPr="00B629D7">
              <w:rPr>
                <w:rFonts w:asciiTheme="majorEastAsia" w:eastAsiaTheme="majorEastAsia" w:hAnsiTheme="majorEastAsia"/>
                <w:sz w:val="14"/>
                <w:szCs w:val="14"/>
              </w:rPr>
              <w:t>企業</w:t>
            </w:r>
            <w:r w:rsidR="00691407">
              <w:rPr>
                <w:rFonts w:asciiTheme="majorEastAsia" w:eastAsiaTheme="majorEastAsia" w:hAnsiTheme="majorEastAsia" w:hint="eastAsia"/>
                <w:sz w:val="14"/>
                <w:szCs w:val="14"/>
              </w:rPr>
              <w:t>と実施する</w:t>
            </w:r>
            <w:r w:rsidR="00691407" w:rsidRPr="00B629D7">
              <w:rPr>
                <w:rFonts w:asciiTheme="majorEastAsia" w:eastAsiaTheme="majorEastAsia" w:hAnsiTheme="majorEastAsia"/>
                <w:sz w:val="14"/>
                <w:szCs w:val="14"/>
              </w:rPr>
              <w:t>共同研究</w:t>
            </w:r>
            <w:r w:rsidR="00691407">
              <w:rPr>
                <w:rFonts w:asciiTheme="majorEastAsia" w:eastAsiaTheme="majorEastAsia" w:hAnsiTheme="majorEastAsia" w:hint="eastAsia"/>
                <w:sz w:val="14"/>
                <w:szCs w:val="14"/>
              </w:rPr>
              <w:t>を</w:t>
            </w:r>
            <w:r w:rsidR="00691407" w:rsidRPr="00B629D7">
              <w:rPr>
                <w:rFonts w:asciiTheme="majorEastAsia" w:eastAsiaTheme="majorEastAsia" w:hAnsiTheme="majorEastAsia"/>
                <w:sz w:val="14"/>
                <w:szCs w:val="14"/>
              </w:rPr>
              <w:t>８件実施して、企業の技術開発を支援した。</w:t>
            </w:r>
          </w:p>
          <w:p w14:paraId="52301A28" w14:textId="77777777" w:rsidR="007A452D" w:rsidRDefault="007A452D" w:rsidP="00333E88">
            <w:pPr>
              <w:overflowPunct w:val="0"/>
              <w:autoSpaceDE w:val="0"/>
              <w:autoSpaceDN w:val="0"/>
              <w:spacing w:line="0" w:lineRule="atLeast"/>
              <w:rPr>
                <w:rFonts w:asciiTheme="majorEastAsia" w:eastAsiaTheme="majorEastAsia" w:hAnsiTheme="majorEastAsia"/>
                <w:sz w:val="14"/>
                <w:szCs w:val="14"/>
              </w:rPr>
            </w:pPr>
          </w:p>
          <w:bookmarkEnd w:id="21"/>
          <w:p w14:paraId="71CD7BE1" w14:textId="77777777" w:rsidR="00186831" w:rsidRDefault="00186831" w:rsidP="00186831">
            <w:pPr>
              <w:overflowPunct w:val="0"/>
              <w:autoSpaceDE w:val="0"/>
              <w:autoSpaceDN w:val="0"/>
              <w:spacing w:line="0" w:lineRule="atLeast"/>
              <w:ind w:left="140" w:hangingChars="100" w:hanging="140"/>
              <w:rPr>
                <w:rFonts w:asciiTheme="majorEastAsia" w:eastAsiaTheme="majorEastAsia" w:hAnsiTheme="majorEastAsia"/>
                <w:sz w:val="14"/>
                <w:szCs w:val="14"/>
              </w:rPr>
            </w:pPr>
            <w:r w:rsidRPr="004B35A0">
              <w:rPr>
                <w:rFonts w:asciiTheme="majorEastAsia" w:eastAsiaTheme="majorEastAsia" w:hAnsiTheme="majorEastAsia"/>
                <w:sz w:val="14"/>
                <w:szCs w:val="14"/>
              </w:rPr>
              <w:t>○大阪・関西万博への出展を見据え</w:t>
            </w:r>
            <w:r>
              <w:rPr>
                <w:rFonts w:asciiTheme="majorEastAsia" w:eastAsiaTheme="majorEastAsia" w:hAnsiTheme="majorEastAsia" w:hint="eastAsia"/>
                <w:sz w:val="14"/>
                <w:szCs w:val="14"/>
              </w:rPr>
              <w:t>、</w:t>
            </w:r>
            <w:r w:rsidRPr="00FE0826">
              <w:rPr>
                <w:rFonts w:asciiTheme="majorEastAsia" w:eastAsiaTheme="majorEastAsia" w:hAnsiTheme="majorEastAsia"/>
                <w:sz w:val="14"/>
                <w:szCs w:val="14"/>
              </w:rPr>
              <w:t>令和５年度から当所と企業が共同で取り組んできた</w:t>
            </w:r>
            <w:r w:rsidRPr="004B35A0">
              <w:rPr>
                <w:rFonts w:asciiTheme="majorEastAsia" w:eastAsiaTheme="majorEastAsia" w:hAnsiTheme="majorEastAsia"/>
                <w:sz w:val="14"/>
                <w:szCs w:val="14"/>
              </w:rPr>
              <w:t>『少し先の未来生活を支える「縁の下(E・N・NO・SHI・TA)」ものづくり企業たち』共同開発事業（３事業者）および『万博を契機としたものづくり中小企業の技術開発支援事業』（５事業者）</w:t>
            </w:r>
            <w:r>
              <w:rPr>
                <w:rFonts w:asciiTheme="majorEastAsia" w:eastAsiaTheme="majorEastAsia" w:hAnsiTheme="majorEastAsia" w:hint="eastAsia"/>
                <w:sz w:val="14"/>
                <w:szCs w:val="14"/>
              </w:rPr>
              <w:t>の</w:t>
            </w:r>
            <w:r w:rsidRPr="004B35A0">
              <w:rPr>
                <w:rFonts w:asciiTheme="majorEastAsia" w:eastAsiaTheme="majorEastAsia" w:hAnsiTheme="majorEastAsia"/>
                <w:sz w:val="14"/>
                <w:szCs w:val="14"/>
              </w:rPr>
              <w:t>研究開発の成果を、大阪ヘルスケアパビリオン「リボーンチャレンジ」への出展（</w:t>
            </w:r>
            <w:r>
              <w:rPr>
                <w:rFonts w:asciiTheme="majorEastAsia" w:eastAsiaTheme="majorEastAsia" w:hAnsiTheme="majorEastAsia" w:hint="eastAsia"/>
                <w:sz w:val="14"/>
                <w:szCs w:val="14"/>
              </w:rPr>
              <w:t>８</w:t>
            </w:r>
            <w:r w:rsidRPr="004B35A0">
              <w:rPr>
                <w:rFonts w:asciiTheme="majorEastAsia" w:eastAsiaTheme="majorEastAsia" w:hAnsiTheme="majorEastAsia"/>
                <w:sz w:val="14"/>
                <w:szCs w:val="14"/>
              </w:rPr>
              <w:t>/26-</w:t>
            </w:r>
            <w:r>
              <w:rPr>
                <w:rFonts w:asciiTheme="majorEastAsia" w:eastAsiaTheme="majorEastAsia" w:hAnsiTheme="majorEastAsia" w:hint="eastAsia"/>
                <w:sz w:val="14"/>
                <w:szCs w:val="14"/>
              </w:rPr>
              <w:t>９</w:t>
            </w:r>
            <w:r w:rsidRPr="004B35A0">
              <w:rPr>
                <w:rFonts w:asciiTheme="majorEastAsia" w:eastAsiaTheme="majorEastAsia" w:hAnsiTheme="majorEastAsia"/>
                <w:sz w:val="14"/>
                <w:szCs w:val="14"/>
              </w:rPr>
              <w:t>/</w:t>
            </w:r>
            <w:r>
              <w:rPr>
                <w:rFonts w:asciiTheme="majorEastAsia" w:eastAsiaTheme="majorEastAsia" w:hAnsiTheme="majorEastAsia" w:hint="eastAsia"/>
                <w:sz w:val="14"/>
                <w:szCs w:val="14"/>
              </w:rPr>
              <w:t>１</w:t>
            </w:r>
            <w:r w:rsidRPr="004B35A0">
              <w:rPr>
                <w:rFonts w:asciiTheme="majorEastAsia" w:eastAsiaTheme="majorEastAsia" w:hAnsiTheme="majorEastAsia"/>
                <w:sz w:val="14"/>
                <w:szCs w:val="14"/>
              </w:rPr>
              <w:t>）につなげることができた。</w:t>
            </w:r>
          </w:p>
          <w:p w14:paraId="4EF29F43" w14:textId="5A42BE86" w:rsidR="004B35A0" w:rsidRPr="00186831" w:rsidRDefault="004B35A0" w:rsidP="00C40C1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D4A980" w14:textId="3B23DF1D" w:rsidR="002407FB" w:rsidRPr="00C15AC7" w:rsidRDefault="00B27D67"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397" w:type="dxa"/>
            <w:tcBorders>
              <w:top w:val="nil"/>
              <w:left w:val="single" w:sz="4" w:space="0" w:color="auto"/>
              <w:bottom w:val="nil"/>
            </w:tcBorders>
          </w:tcPr>
          <w:p w14:paraId="15777D60" w14:textId="0E12EF8B" w:rsidR="002407FB" w:rsidRPr="00C15AC7" w:rsidRDefault="009C2E87" w:rsidP="00233CEB">
            <w:pPr>
              <w:overflowPunct w:val="0"/>
              <w:autoSpaceDE w:val="0"/>
              <w:autoSpaceDN w:val="0"/>
              <w:spacing w:line="0" w:lineRule="atLeast"/>
              <w:ind w:left="-50" w:right="-50"/>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1916" w:type="dxa"/>
            <w:tcBorders>
              <w:top w:val="nil"/>
              <w:left w:val="single" w:sz="4" w:space="0" w:color="auto"/>
              <w:bottom w:val="nil"/>
            </w:tcBorders>
          </w:tcPr>
          <w:p w14:paraId="5CDD2C69" w14:textId="1F428A39"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43293441">
              <w:rPr>
                <w:rFonts w:ascii="ＭＳ ゴシック" w:eastAsia="ＭＳ ゴシック" w:hAnsi="ＭＳ ゴシック"/>
                <w:sz w:val="14"/>
                <w:szCs w:val="14"/>
              </w:rPr>
              <w:t>数値目標である</w:t>
            </w:r>
            <w:r w:rsidR="004A460B">
              <w:rPr>
                <w:rFonts w:ascii="ＭＳ ゴシック" w:eastAsia="ＭＳ ゴシック" w:hAnsi="ＭＳ ゴシック" w:hint="eastAsia"/>
                <w:sz w:val="14"/>
                <w:szCs w:val="14"/>
              </w:rPr>
              <w:t>「</w:t>
            </w:r>
            <w:r w:rsidRPr="43293441">
              <w:rPr>
                <w:rFonts w:ascii="ＭＳ ゴシック" w:eastAsia="ＭＳ ゴシック" w:hAnsi="ＭＳ ゴシック"/>
                <w:sz w:val="14"/>
                <w:szCs w:val="14"/>
              </w:rPr>
              <w:t>企業支援研究実施件数</w:t>
            </w:r>
            <w:r w:rsidR="004A460B">
              <w:rPr>
                <w:rFonts w:ascii="ＭＳ ゴシック" w:eastAsia="ＭＳ ゴシック" w:hAnsi="ＭＳ ゴシック" w:hint="eastAsia"/>
                <w:sz w:val="14"/>
                <w:szCs w:val="14"/>
              </w:rPr>
              <w:t>」は</w:t>
            </w:r>
            <w:r w:rsidRPr="43293441">
              <w:rPr>
                <w:rFonts w:ascii="ＭＳ ゴシック" w:eastAsia="ＭＳ ゴシック" w:hAnsi="ＭＳ ゴシック"/>
                <w:sz w:val="14"/>
                <w:szCs w:val="14"/>
              </w:rPr>
              <w:t>目標値</w:t>
            </w:r>
            <w:r w:rsidR="004A460B">
              <w:rPr>
                <w:rFonts w:ascii="ＭＳ ゴシック" w:eastAsia="ＭＳ ゴシック" w:hAnsi="ＭＳ ゴシック" w:hint="eastAsia"/>
                <w:sz w:val="14"/>
                <w:szCs w:val="14"/>
              </w:rPr>
              <w:t>を下回ったものの</w:t>
            </w:r>
            <w:r w:rsidRPr="43293441">
              <w:rPr>
                <w:rFonts w:ascii="ＭＳ ゴシック" w:eastAsia="ＭＳ ゴシック" w:hAnsi="ＭＳ ゴシック"/>
                <w:sz w:val="14"/>
                <w:szCs w:val="14"/>
              </w:rPr>
              <w:t>、前年度</w:t>
            </w:r>
            <w:r w:rsidR="004A460B" w:rsidRPr="00957EE6">
              <w:rPr>
                <w:rFonts w:ascii="ＭＳ ゴシック" w:eastAsia="ＭＳ ゴシック" w:hAnsi="ＭＳ ゴシック" w:hint="eastAsia"/>
                <w:sz w:val="14"/>
                <w:szCs w:val="14"/>
              </w:rPr>
              <w:t>から</w:t>
            </w:r>
            <w:r w:rsidRPr="00957EE6">
              <w:rPr>
                <w:rFonts w:ascii="ＭＳ ゴシック" w:eastAsia="ＭＳ ゴシック" w:hAnsi="ＭＳ ゴシック"/>
                <w:sz w:val="14"/>
                <w:szCs w:val="14"/>
              </w:rPr>
              <w:t>増加している。</w:t>
            </w:r>
          </w:p>
          <w:p w14:paraId="2BFD9462" w14:textId="4AB68938"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また、</w:t>
            </w:r>
            <w:r w:rsidRPr="003B3A26">
              <w:rPr>
                <w:rFonts w:ascii="ＭＳ ゴシック" w:eastAsia="ＭＳ ゴシック" w:hAnsi="ＭＳ ゴシック" w:hint="eastAsia"/>
                <w:sz w:val="14"/>
                <w:szCs w:val="14"/>
              </w:rPr>
              <w:t>外部資金を活用した共同研究</w:t>
            </w:r>
            <w:r w:rsidR="00A90760">
              <w:rPr>
                <w:rFonts w:ascii="ＭＳ ゴシック" w:eastAsia="ＭＳ ゴシック" w:hAnsi="ＭＳ ゴシック" w:hint="eastAsia"/>
                <w:sz w:val="14"/>
                <w:szCs w:val="14"/>
              </w:rPr>
              <w:t>にも取り組み、</w:t>
            </w:r>
            <w:r w:rsidRPr="003B3A26">
              <w:rPr>
                <w:rFonts w:ascii="ＭＳ ゴシック" w:eastAsia="ＭＳ ゴシック" w:hAnsi="ＭＳ ゴシック" w:hint="eastAsia"/>
                <w:sz w:val="14"/>
                <w:szCs w:val="14"/>
              </w:rPr>
              <w:t>企業の技術開発</w:t>
            </w:r>
            <w:r w:rsidR="00A90760">
              <w:rPr>
                <w:rFonts w:ascii="ＭＳ ゴシック" w:eastAsia="ＭＳ ゴシック" w:hAnsi="ＭＳ ゴシック" w:hint="eastAsia"/>
                <w:sz w:val="14"/>
                <w:szCs w:val="14"/>
              </w:rPr>
              <w:t>支援を推進した</w:t>
            </w:r>
            <w:r w:rsidRPr="003B3A26">
              <w:rPr>
                <w:rFonts w:ascii="ＭＳ ゴシック" w:eastAsia="ＭＳ ゴシック" w:hAnsi="ＭＳ ゴシック" w:hint="eastAsia"/>
                <w:sz w:val="14"/>
                <w:szCs w:val="14"/>
              </w:rPr>
              <w:t>ほか、大阪・関西万博に向けた共同開発事業の成果を大阪ヘルスケアパビリオン「リボーンチャレンジ」出展につなげた。</w:t>
            </w:r>
          </w:p>
          <w:p w14:paraId="041949D9" w14:textId="428BF232"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さらに</w:t>
            </w:r>
            <w:r w:rsidR="00A90760">
              <w:rPr>
                <w:rFonts w:ascii="ＭＳ ゴシック" w:eastAsia="ＭＳ ゴシック" w:hAnsi="ＭＳ ゴシック" w:hint="eastAsia"/>
                <w:sz w:val="14"/>
                <w:szCs w:val="14"/>
              </w:rPr>
              <w:t>、「</w:t>
            </w:r>
            <w:r w:rsidR="005C13C0">
              <w:rPr>
                <w:rFonts w:ascii="ＭＳ ゴシック" w:eastAsia="ＭＳ ゴシック" w:hAnsi="ＭＳ ゴシック" w:hint="eastAsia"/>
                <w:sz w:val="14"/>
                <w:szCs w:val="14"/>
              </w:rPr>
              <w:t>3D</w:t>
            </w:r>
            <w:r>
              <w:rPr>
                <w:rFonts w:ascii="ＭＳ ゴシック" w:eastAsia="ＭＳ ゴシック" w:hAnsi="ＭＳ ゴシック" w:hint="eastAsia"/>
                <w:sz w:val="14"/>
                <w:szCs w:val="14"/>
              </w:rPr>
              <w:t>造形技術イノベーションセンター</w:t>
            </w:r>
            <w:r w:rsidR="00A90760">
              <w:rPr>
                <w:rFonts w:ascii="ＭＳ ゴシック" w:eastAsia="ＭＳ ゴシック" w:hAnsi="ＭＳ ゴシック" w:hint="eastAsia"/>
                <w:sz w:val="14"/>
                <w:szCs w:val="14"/>
              </w:rPr>
              <w:t>」において蓄積した</w:t>
            </w:r>
            <w:r>
              <w:rPr>
                <w:rFonts w:ascii="ＭＳ ゴシック" w:eastAsia="ＭＳ ゴシック" w:hAnsi="ＭＳ ゴシック" w:hint="eastAsia"/>
                <w:sz w:val="14"/>
                <w:szCs w:val="14"/>
              </w:rPr>
              <w:t>シーズやノウハウを活用し、国の大型の</w:t>
            </w:r>
            <w:r w:rsidRPr="003B3A26">
              <w:rPr>
                <w:rFonts w:ascii="ＭＳ ゴシック" w:eastAsia="ＭＳ ゴシック" w:hAnsi="ＭＳ ゴシック" w:hint="eastAsia"/>
                <w:sz w:val="14"/>
                <w:szCs w:val="14"/>
              </w:rPr>
              <w:t>研究開発</w:t>
            </w:r>
            <w:r>
              <w:rPr>
                <w:rFonts w:ascii="ＭＳ ゴシック" w:eastAsia="ＭＳ ゴシック" w:hAnsi="ＭＳ ゴシック" w:hint="eastAsia"/>
                <w:sz w:val="14"/>
                <w:szCs w:val="14"/>
              </w:rPr>
              <w:t>プロジェクト</w:t>
            </w:r>
            <w:r w:rsidR="004F26CD">
              <w:rPr>
                <w:rFonts w:ascii="ＭＳ ゴシック" w:eastAsia="ＭＳ ゴシック" w:hAnsi="ＭＳ ゴシック" w:hint="eastAsia"/>
                <w:sz w:val="14"/>
                <w:szCs w:val="14"/>
              </w:rPr>
              <w:t>である</w:t>
            </w:r>
            <w:r w:rsidR="004F26CD" w:rsidRPr="007A452D">
              <w:rPr>
                <w:rFonts w:asciiTheme="majorEastAsia" w:eastAsiaTheme="majorEastAsia" w:hAnsiTheme="majorEastAsia"/>
                <w:sz w:val="14"/>
                <w:szCs w:val="14"/>
              </w:rPr>
              <w:t>「</w:t>
            </w:r>
            <w:r w:rsidR="00562750">
              <w:rPr>
                <w:rFonts w:asciiTheme="majorEastAsia" w:eastAsiaTheme="majorEastAsia" w:hAnsiTheme="majorEastAsia" w:hint="eastAsia"/>
                <w:sz w:val="14"/>
                <w:szCs w:val="14"/>
              </w:rPr>
              <w:t>BEV</w:t>
            </w:r>
            <w:r w:rsidR="004F26CD" w:rsidRPr="007A452D">
              <w:rPr>
                <w:rFonts w:asciiTheme="majorEastAsia" w:eastAsiaTheme="majorEastAsia" w:hAnsiTheme="majorEastAsia"/>
                <w:sz w:val="14"/>
                <w:szCs w:val="14"/>
              </w:rPr>
              <w:t>車体フレームギガキャストの高生産性を実現する高冷却・耐熱疲労金型を主ターゲットとする金属積層造形システムの研究開発」</w:t>
            </w:r>
            <w:r>
              <w:rPr>
                <w:rFonts w:ascii="ＭＳ ゴシック" w:eastAsia="ＭＳ ゴシック" w:hAnsi="ＭＳ ゴシック" w:hint="eastAsia"/>
                <w:sz w:val="14"/>
                <w:szCs w:val="14"/>
              </w:rPr>
              <w:t>に参画し、企業単独では解決困難な高度な技術課題の解決に</w:t>
            </w:r>
            <w:r w:rsidR="00A90760">
              <w:rPr>
                <w:rFonts w:ascii="ＭＳ ゴシック" w:eastAsia="ＭＳ ゴシック" w:hAnsi="ＭＳ ゴシック" w:hint="eastAsia"/>
                <w:sz w:val="14"/>
                <w:szCs w:val="14"/>
              </w:rPr>
              <w:t>取り組んでいる。</w:t>
            </w:r>
          </w:p>
          <w:p w14:paraId="2411989B" w14:textId="3784ACC9" w:rsidR="00277E98" w:rsidRP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003B3A26">
              <w:rPr>
                <w:rFonts w:ascii="ＭＳ ゴシック" w:eastAsia="ＭＳ ゴシック" w:hAnsi="ＭＳ ゴシック" w:hint="eastAsia"/>
                <w:sz w:val="14"/>
                <w:szCs w:val="14"/>
              </w:rPr>
              <w:t>以上の取組等を総合的に</w:t>
            </w:r>
            <w:r w:rsidR="009B4C0F">
              <w:rPr>
                <w:rFonts w:ascii="ＭＳ ゴシック" w:eastAsia="ＭＳ ゴシック" w:hAnsi="ＭＳ ゴシック" w:hint="eastAsia"/>
                <w:sz w:val="14"/>
                <w:szCs w:val="14"/>
              </w:rPr>
              <w:t>勘案</w:t>
            </w:r>
            <w:r w:rsidRPr="003B3A26">
              <w:rPr>
                <w:rFonts w:ascii="ＭＳ ゴシック" w:eastAsia="ＭＳ ゴシック" w:hAnsi="ＭＳ ゴシック" w:hint="eastAsia"/>
                <w:sz w:val="14"/>
                <w:szCs w:val="14"/>
              </w:rPr>
              <w:t>し、自己評価の「Ⅲ」は妥当であると判断した</w:t>
            </w:r>
            <w:r w:rsidR="005211FE">
              <w:rPr>
                <w:rFonts w:ascii="ＭＳ ゴシック" w:eastAsia="ＭＳ ゴシック" w:hAnsi="ＭＳ ゴシック" w:hint="eastAsia"/>
                <w:sz w:val="14"/>
                <w:szCs w:val="14"/>
              </w:rPr>
              <w:t>。</w:t>
            </w:r>
          </w:p>
        </w:tc>
      </w:tr>
      <w:bookmarkEnd w:id="19"/>
      <w:tr w:rsidR="000455E3" w:rsidRPr="000455E3" w14:paraId="032DD13B" w14:textId="77777777" w:rsidTr="0061028A">
        <w:trPr>
          <w:trHeight w:val="1627"/>
        </w:trPr>
        <w:tc>
          <w:tcPr>
            <w:tcW w:w="3458" w:type="dxa"/>
            <w:vMerge/>
            <w:tcBorders>
              <w:right w:val="double" w:sz="4" w:space="0" w:color="auto"/>
            </w:tcBorders>
          </w:tcPr>
          <w:p w14:paraId="3F700E37"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5382771" w14:textId="10E908D2" w:rsidR="008C75B2" w:rsidRDefault="002407FB" w:rsidP="007B5FC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w:t>
            </w:r>
            <w:r>
              <w:rPr>
                <w:rFonts w:ascii="ＭＳ ゴシック" w:eastAsia="ＭＳ ゴシック" w:hAnsi="ＭＳ ゴシック" w:hint="eastAsia"/>
                <w:color w:val="FFFFFF" w:themeColor="background1"/>
                <w:sz w:val="14"/>
                <w:szCs w:val="14"/>
                <w:highlight w:val="black"/>
              </w:rPr>
              <w:t>重点事業①</w:t>
            </w:r>
            <w:r>
              <w:rPr>
                <w:rFonts w:ascii="ＭＳ ゴシック" w:eastAsia="ＭＳ ゴシック" w:hAnsi="ＭＳ ゴシック" w:hint="eastAsia"/>
                <w:sz w:val="14"/>
                <w:szCs w:val="14"/>
              </w:rPr>
              <w:t>「3D造形技術イノベーションセンター」及び「先進電子材料評価センター」における企業支援研究の実施【継続】</w:t>
            </w:r>
            <w:r>
              <w:rPr>
                <w:rFonts w:ascii="ＭＳ ゴシック" w:eastAsia="ＭＳ ゴシック" w:hAnsi="ＭＳ ゴシック"/>
                <w:sz w:val="14"/>
                <w:szCs w:val="14"/>
              </w:rPr>
              <w:br/>
            </w:r>
            <w:r>
              <w:rPr>
                <w:rFonts w:ascii="ＭＳ ゴシック" w:eastAsia="ＭＳ ゴシック" w:hAnsi="ＭＳ ゴシック" w:hint="eastAsia"/>
                <w:sz w:val="14"/>
                <w:szCs w:val="14"/>
              </w:rPr>
              <w:t>金属3D造形技術の高度な研究、試験評価を実施できる国内トップクラスの総合拠点である「3D造形技術イノベーションセンター」、スマートシティの実現に向けて5Gから6Gへ対応した材料開発を支援する「先進電子材料評価センター」において、当該技術の高度化や、それらを活用した製品開</w:t>
            </w:r>
            <w:r>
              <w:rPr>
                <w:rFonts w:ascii="ＭＳ ゴシック" w:eastAsia="ＭＳ ゴシック" w:hAnsi="ＭＳ ゴシック" w:hint="eastAsia"/>
                <w:sz w:val="14"/>
                <w:szCs w:val="14"/>
              </w:rPr>
              <w:lastRenderedPageBreak/>
              <w:t>発、材料開発に向けた企業支援研究を積極的に実施する。</w:t>
            </w:r>
          </w:p>
          <w:p w14:paraId="657824B8" w14:textId="464DF144" w:rsidR="00C2589B" w:rsidRDefault="00C2589B" w:rsidP="002E37B4">
            <w:pPr>
              <w:overflowPunct w:val="0"/>
              <w:autoSpaceDE w:val="0"/>
              <w:autoSpaceDN w:val="0"/>
              <w:spacing w:line="0" w:lineRule="atLeas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D5D10CD"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72EE916B" w14:textId="3B912099" w:rsidR="002407FB" w:rsidRPr="00C15AC7" w:rsidRDefault="004465D5" w:rsidP="00390FA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○3D造形技術イノベーションセンターを活用した企業支援研究を</w:t>
            </w:r>
            <w:r w:rsidR="00390FA7">
              <w:rPr>
                <w:rFonts w:ascii="ＭＳ ゴシック" w:eastAsia="ＭＳ ゴシック" w:hAnsi="ＭＳ ゴシック" w:hint="eastAsia"/>
                <w:sz w:val="14"/>
                <w:szCs w:val="14"/>
              </w:rPr>
              <w:t>６</w:t>
            </w:r>
            <w:r>
              <w:rPr>
                <w:rFonts w:ascii="ＭＳ ゴシック" w:eastAsia="ＭＳ ゴシック" w:hAnsi="ＭＳ ゴシック" w:hint="eastAsia"/>
                <w:sz w:val="14"/>
                <w:szCs w:val="14"/>
              </w:rPr>
              <w:t>件実施した。</w:t>
            </w:r>
          </w:p>
          <w:p w14:paraId="4E46C27F" w14:textId="77777777" w:rsidR="00BB7743" w:rsidRPr="00C15AC7" w:rsidRDefault="00BB774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6E4C90D9" w14:textId="77777777" w:rsidR="00BB7743" w:rsidRDefault="00056054"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○先進電子材料評価センターを活用した企業支援研究を</w:t>
            </w:r>
            <w:r w:rsidR="00AF10ED">
              <w:rPr>
                <w:rFonts w:ascii="ＭＳ ゴシック" w:eastAsia="ＭＳ ゴシック" w:hAnsi="ＭＳ ゴシック" w:hint="eastAsia"/>
                <w:sz w:val="14"/>
                <w:szCs w:val="14"/>
              </w:rPr>
              <w:t>２</w:t>
            </w:r>
            <w:r>
              <w:rPr>
                <w:rFonts w:ascii="ＭＳ ゴシック" w:eastAsia="ＭＳ ゴシック" w:hAnsi="ＭＳ ゴシック"/>
                <w:sz w:val="14"/>
                <w:szCs w:val="14"/>
              </w:rPr>
              <w:t>件実施した。</w:t>
            </w:r>
          </w:p>
          <w:p w14:paraId="319C150F" w14:textId="77777777" w:rsid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68AAF4D" w14:textId="629D7379" w:rsidR="00691407" w:rsidRDefault="00691407" w:rsidP="00691407">
            <w:pPr>
              <w:overflowPunct w:val="0"/>
              <w:autoSpaceDE w:val="0"/>
              <w:autoSpaceDN w:val="0"/>
              <w:spacing w:line="0" w:lineRule="atLeast"/>
              <w:ind w:left="140" w:hangingChars="100" w:hanging="140"/>
              <w:rPr>
                <w:rFonts w:asciiTheme="majorEastAsia" w:eastAsiaTheme="majorEastAsia" w:hAnsiTheme="majorEastAsia"/>
                <w:sz w:val="14"/>
                <w:szCs w:val="14"/>
              </w:rPr>
            </w:pPr>
            <w:r w:rsidRPr="007A452D">
              <w:rPr>
                <w:rFonts w:asciiTheme="majorEastAsia" w:eastAsiaTheme="majorEastAsia" w:hAnsiTheme="majorEastAsia"/>
                <w:sz w:val="14"/>
                <w:szCs w:val="14"/>
              </w:rPr>
              <w:t>○外部資金活用による企業の技術開発に資する大型の研究開発案件として、国の重点施策である経済安全保障重要技術育成プログラム</w:t>
            </w:r>
            <w:r w:rsidR="00DF1436" w:rsidRPr="00DF1436">
              <w:rPr>
                <w:rFonts w:asciiTheme="majorEastAsia" w:eastAsiaTheme="majorEastAsia" w:hAnsiTheme="majorEastAsia"/>
                <w:sz w:val="14"/>
                <w:szCs w:val="14"/>
              </w:rPr>
              <w:t xml:space="preserve">（通称“K </w:t>
            </w:r>
            <w:r w:rsidR="00DF1436" w:rsidRPr="00DF1436">
              <w:rPr>
                <w:rFonts w:asciiTheme="majorEastAsia" w:eastAsiaTheme="majorEastAsia" w:hAnsiTheme="majorEastAsia"/>
                <w:sz w:val="14"/>
                <w:szCs w:val="14"/>
              </w:rPr>
              <w:lastRenderedPageBreak/>
              <w:t>Program”）</w:t>
            </w:r>
            <w:r w:rsidRPr="007A452D">
              <w:rPr>
                <w:rFonts w:asciiTheme="majorEastAsia" w:eastAsiaTheme="majorEastAsia" w:hAnsiTheme="majorEastAsia"/>
                <w:sz w:val="14"/>
                <w:szCs w:val="14"/>
              </w:rPr>
              <w:t>における「ＢＥＶ車体フレームギガキャストの高生産性を実現する高冷却・耐熱疲労金型を主ターゲットとする金属積層造形システムの研究開発」に取り組んだ（当所へのR7助成額1.4億円）。積層造形装置メーカー・車体フレーム製造メーカー・大学・公設試が連携した体制のもと、ギガキャストにおける画期的な金型・成形技術の実現に向けた研究開発を推進した。</w:t>
            </w:r>
          </w:p>
          <w:p w14:paraId="465A4E75" w14:textId="13831F61" w:rsidR="00691407" w:rsidRP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1180AB02"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102D30AA" w14:textId="77777777" w:rsidR="002407FB" w:rsidRPr="0069140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30B0A16E" w14:textId="42FAE161" w:rsidR="0028549E" w:rsidRPr="00C15AC7" w:rsidRDefault="0028549E"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7B7BE9ED" w14:textId="77777777" w:rsidTr="001847B8">
        <w:tc>
          <w:tcPr>
            <w:tcW w:w="3458" w:type="dxa"/>
            <w:vMerge/>
            <w:tcBorders>
              <w:bottom w:val="nil"/>
              <w:right w:val="double" w:sz="4" w:space="0" w:color="auto"/>
            </w:tcBorders>
          </w:tcPr>
          <w:p w14:paraId="6EAC40A4"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72DA807" w14:textId="350DC50D"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③課題解決の可能性を本格的な研究開始以前に検証し、研究の有効性を確認するための予備的検討（プレ研究制度）も行いながら、企業支援研究の契約に結び付ける。</w:t>
            </w:r>
          </w:p>
          <w:p w14:paraId="4120F6F3" w14:textId="6D93E4B7"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AFC3E98"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43A9D5C1" w14:textId="61CADC69" w:rsidR="002407FB" w:rsidRPr="002E37B4" w:rsidRDefault="004D426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○令和</w:t>
            </w:r>
            <w:r w:rsidR="002B2517">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年度のプレ研究制度の活用件数は</w:t>
            </w:r>
            <w:r w:rsidR="002B2517">
              <w:rPr>
                <w:rFonts w:ascii="ＭＳ ゴシック" w:eastAsia="ＭＳ ゴシック" w:hAnsi="ＭＳ ゴシック" w:hint="eastAsia"/>
                <w:sz w:val="14"/>
                <w:szCs w:val="14"/>
              </w:rPr>
              <w:t>23</w:t>
            </w:r>
            <w:r>
              <w:rPr>
                <w:rFonts w:ascii="ＭＳ ゴシック" w:eastAsia="ＭＳ ゴシック" w:hAnsi="ＭＳ ゴシック" w:hint="eastAsia"/>
                <w:sz w:val="14"/>
                <w:szCs w:val="14"/>
              </w:rPr>
              <w:t>件であった。予備的検討により、企業共同研究</w:t>
            </w:r>
            <w:r w:rsidR="002B2517">
              <w:rPr>
                <w:rFonts w:ascii="ＭＳ ゴシック" w:eastAsia="ＭＳ ゴシック" w:hAnsi="ＭＳ ゴシック" w:hint="eastAsia"/>
                <w:sz w:val="14"/>
                <w:szCs w:val="14"/>
              </w:rPr>
              <w:t>５</w:t>
            </w:r>
            <w:r>
              <w:rPr>
                <w:rFonts w:ascii="ＭＳ ゴシック" w:eastAsia="ＭＳ ゴシック" w:hAnsi="ＭＳ ゴシック" w:hint="eastAsia"/>
                <w:sz w:val="14"/>
                <w:szCs w:val="14"/>
              </w:rPr>
              <w:t>件の実施に繋がった（プレ研究執行額約</w:t>
            </w:r>
            <w:r w:rsidR="002B2517">
              <w:rPr>
                <w:rFonts w:ascii="ＭＳ ゴシック" w:eastAsia="ＭＳ ゴシック" w:hAnsi="ＭＳ ゴシック" w:hint="eastAsia"/>
                <w:sz w:val="14"/>
                <w:szCs w:val="14"/>
              </w:rPr>
              <w:t>77</w:t>
            </w:r>
            <w:r>
              <w:rPr>
                <w:rFonts w:ascii="ＭＳ ゴシック" w:eastAsia="ＭＳ ゴシック" w:hAnsi="ＭＳ ゴシック" w:hint="eastAsia"/>
                <w:sz w:val="14"/>
                <w:szCs w:val="14"/>
              </w:rPr>
              <w:t>万円、企業支援研究による収入約</w:t>
            </w:r>
            <w:r w:rsidR="002B2517">
              <w:rPr>
                <w:rFonts w:ascii="ＭＳ ゴシック" w:eastAsia="ＭＳ ゴシック" w:hAnsi="ＭＳ ゴシック" w:hint="eastAsia"/>
                <w:sz w:val="14"/>
                <w:szCs w:val="14"/>
              </w:rPr>
              <w:t>316</w:t>
            </w:r>
            <w:r>
              <w:rPr>
                <w:rFonts w:ascii="ＭＳ ゴシック" w:eastAsia="ＭＳ ゴシック" w:hAnsi="ＭＳ ゴシック" w:hint="eastAsia"/>
                <w:sz w:val="14"/>
                <w:szCs w:val="14"/>
              </w:rPr>
              <w:t>万円）。</w:t>
            </w:r>
          </w:p>
          <w:p w14:paraId="19FA2BEE" w14:textId="609801C4" w:rsidR="00BC5882" w:rsidRPr="002B2517" w:rsidRDefault="00BC5882"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2D7413B7"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9252D8B" w14:textId="77777777" w:rsidR="002407FB" w:rsidRPr="00C15AC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02511414" w14:textId="2DA51B49" w:rsidR="002407FB" w:rsidRPr="00C15AC7" w:rsidRDefault="002407FB"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07233359" w14:textId="77777777" w:rsidTr="002E37B4">
        <w:trPr>
          <w:trHeight w:val="1417"/>
        </w:trPr>
        <w:tc>
          <w:tcPr>
            <w:tcW w:w="3458" w:type="dxa"/>
            <w:tcBorders>
              <w:top w:val="nil"/>
              <w:bottom w:val="nil"/>
              <w:right w:val="double" w:sz="4" w:space="0" w:color="auto"/>
            </w:tcBorders>
          </w:tcPr>
          <w:p w14:paraId="38A350F9"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【数値目標２　企業支援研究】</w:t>
            </w:r>
          </w:p>
          <w:p w14:paraId="58CC4EFA" w14:textId="77777777" w:rsidR="00D07DE6" w:rsidRPr="000455E3" w:rsidRDefault="00D07DE6" w:rsidP="00D07DE6">
            <w:pPr>
              <w:overflowPunct w:val="0"/>
              <w:autoSpaceDE w:val="0"/>
              <w:autoSpaceDN w:val="0"/>
              <w:spacing w:line="0" w:lineRule="atLeast"/>
              <w:ind w:leftChars="15" w:left="3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目標値：第２期中期計画期間中の企業支援</w:t>
            </w:r>
          </w:p>
          <w:p w14:paraId="0D48F480" w14:textId="5A80F90B"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研究の実施件数　625件</w:t>
            </w:r>
          </w:p>
          <w:p w14:paraId="5137EE8E" w14:textId="39504DFA"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6214778F"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4D258EB2" w14:textId="6C4D4CC6"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目標値：令和７年度中の企業支援研究の実施件数　　128件</w:t>
            </w:r>
          </w:p>
        </w:tc>
        <w:tc>
          <w:tcPr>
            <w:tcW w:w="398" w:type="dxa"/>
            <w:tcBorders>
              <w:top w:val="nil"/>
              <w:left w:val="single" w:sz="4" w:space="0" w:color="auto"/>
              <w:bottom w:val="nil"/>
              <w:right w:val="single" w:sz="4" w:space="0" w:color="auto"/>
            </w:tcBorders>
          </w:tcPr>
          <w:p w14:paraId="2A4DD3A8"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6E0968B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7A02D49F" w14:textId="71C16989" w:rsidR="00D07DE6" w:rsidRPr="00C15AC7" w:rsidRDefault="002407FB" w:rsidP="00B373E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実績値：令和</w:t>
            </w:r>
            <w:r w:rsidR="0043680D">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年度中の企業支援研究の</w:t>
            </w:r>
          </w:p>
          <w:p w14:paraId="014F54F0" w14:textId="490070CB" w:rsidR="00712A22" w:rsidRPr="00C15AC7" w:rsidRDefault="00D07DE6" w:rsidP="00D07DE6">
            <w:pPr>
              <w:overflowPunct w:val="0"/>
              <w:autoSpaceDE w:val="0"/>
              <w:autoSpaceDN w:val="0"/>
              <w:spacing w:line="0" w:lineRule="atLeast"/>
              <w:ind w:leftChars="400" w:left="840"/>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 xml:space="preserve">実施件数　</w:t>
            </w:r>
            <w:r w:rsidR="0043680D">
              <w:rPr>
                <w:rFonts w:ascii="ＭＳ ゴシック" w:eastAsia="ＭＳ ゴシック" w:hAnsi="ＭＳ ゴシック" w:hint="eastAsia"/>
                <w:sz w:val="14"/>
                <w:szCs w:val="14"/>
                <w:lang w:eastAsia="zh-TW"/>
              </w:rPr>
              <w:t>113</w:t>
            </w:r>
            <w:r>
              <w:rPr>
                <w:rFonts w:ascii="ＭＳ ゴシック" w:eastAsia="ＭＳ ゴシック" w:hAnsi="ＭＳ ゴシック" w:hint="eastAsia"/>
                <w:sz w:val="14"/>
                <w:szCs w:val="14"/>
                <w:lang w:eastAsia="zh-TW"/>
              </w:rPr>
              <w:t>件（達成率</w:t>
            </w:r>
            <w:r w:rsidR="0043680D">
              <w:rPr>
                <w:rFonts w:ascii="ＭＳ ゴシック" w:eastAsia="ＭＳ ゴシック" w:hAnsi="ＭＳ ゴシック" w:hint="eastAsia"/>
                <w:sz w:val="14"/>
                <w:szCs w:val="14"/>
                <w:lang w:eastAsia="zh-TW"/>
              </w:rPr>
              <w:t>88</w:t>
            </w:r>
            <w:r>
              <w:rPr>
                <w:rFonts w:ascii="ＭＳ ゴシック" w:eastAsia="ＭＳ ゴシック" w:hAnsi="ＭＳ ゴシック" w:hint="eastAsia"/>
                <w:sz w:val="14"/>
                <w:szCs w:val="14"/>
                <w:lang w:eastAsia="zh-TW"/>
              </w:rPr>
              <w:t>％）</w:t>
            </w:r>
          </w:p>
          <w:p w14:paraId="1FC43F4E" w14:textId="77777777" w:rsidR="00712A22" w:rsidRPr="00C15AC7" w:rsidRDefault="00712A22">
            <w:pPr>
              <w:overflowPunct w:val="0"/>
              <w:autoSpaceDE w:val="0"/>
              <w:autoSpaceDN w:val="0"/>
              <w:spacing w:line="0" w:lineRule="atLeast"/>
              <w:rPr>
                <w:rFonts w:ascii="ＭＳ ゴシック" w:eastAsia="ＭＳ ゴシック" w:hAnsi="ＭＳ ゴシック"/>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D6B0D7B" w14:textId="77777777" w:rsidTr="0077628F">
              <w:tc>
                <w:tcPr>
                  <w:tcW w:w="641" w:type="dxa"/>
                </w:tcPr>
                <w:p w14:paraId="5DAE9BD6"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E9D5A0E"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594817C"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3846F0"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3065DAD"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AEF98" w14:textId="77777777" w:rsidTr="00712A22">
              <w:trPr>
                <w:trHeight w:val="357"/>
              </w:trPr>
              <w:tc>
                <w:tcPr>
                  <w:tcW w:w="641" w:type="dxa"/>
                  <w:vAlign w:val="center"/>
                </w:tcPr>
                <w:p w14:paraId="716BAD1C" w14:textId="62F20255"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49FC61A7" w14:textId="6C99E354"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2E94A9E2"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723B11AA" w14:textId="7D272529"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DC6353D" w14:textId="120C63A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21AA55" w14:textId="115E587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1E70CFC7" w14:textId="4F557497" w:rsidR="0043680D"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29905739" w14:textId="5C6F0A59" w:rsidR="00712A22"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16EDF1B"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5A29930B" w14:textId="77777777" w:rsidR="00C41CE0" w:rsidRDefault="00C41CE0" w:rsidP="002407FB">
            <w:pPr>
              <w:overflowPunct w:val="0"/>
              <w:autoSpaceDE w:val="0"/>
              <w:autoSpaceDN w:val="0"/>
              <w:spacing w:line="0" w:lineRule="atLeast"/>
              <w:rPr>
                <w:rFonts w:ascii="ＭＳ ゴシック" w:eastAsia="ＭＳ ゴシック" w:hAnsi="ＭＳ ゴシック"/>
                <w:sz w:val="14"/>
                <w:szCs w:val="14"/>
              </w:rPr>
            </w:pPr>
          </w:p>
          <w:p w14:paraId="06BDA81B" w14:textId="77777777" w:rsidR="00C41CE0" w:rsidRPr="00C15AC7" w:rsidRDefault="00C41CE0" w:rsidP="002407FB">
            <w:pPr>
              <w:overflowPunct w:val="0"/>
              <w:autoSpaceDE w:val="0"/>
              <w:autoSpaceDN w:val="0"/>
              <w:spacing w:line="0" w:lineRule="atLeast"/>
              <w:rPr>
                <w:rFonts w:ascii="ＭＳ ゴシック" w:eastAsia="ＭＳ ゴシック" w:hAnsi="ＭＳ ゴシック"/>
                <w:sz w:val="14"/>
                <w:szCs w:val="14"/>
              </w:rPr>
            </w:pPr>
          </w:p>
        </w:tc>
        <w:tc>
          <w:tcPr>
            <w:tcW w:w="397" w:type="dxa"/>
            <w:tcBorders>
              <w:top w:val="nil"/>
              <w:left w:val="single" w:sz="4" w:space="0" w:color="auto"/>
              <w:bottom w:val="nil"/>
            </w:tcBorders>
          </w:tcPr>
          <w:p w14:paraId="34E6BFA5"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lang w:eastAsia="zh-TW"/>
              </w:rPr>
            </w:pPr>
          </w:p>
        </w:tc>
        <w:tc>
          <w:tcPr>
            <w:tcW w:w="397" w:type="dxa"/>
            <w:tcBorders>
              <w:top w:val="nil"/>
              <w:left w:val="single" w:sz="4" w:space="0" w:color="auto"/>
              <w:bottom w:val="nil"/>
            </w:tcBorders>
          </w:tcPr>
          <w:p w14:paraId="1352DA63"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lang w:eastAsia="zh-TW"/>
              </w:rPr>
            </w:pPr>
          </w:p>
        </w:tc>
        <w:tc>
          <w:tcPr>
            <w:tcW w:w="1916" w:type="dxa"/>
            <w:tcBorders>
              <w:top w:val="nil"/>
              <w:left w:val="single" w:sz="4" w:space="0" w:color="auto"/>
              <w:bottom w:val="nil"/>
            </w:tcBorders>
          </w:tcPr>
          <w:p w14:paraId="6C90B957"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lang w:eastAsia="zh-TW"/>
              </w:rPr>
            </w:pPr>
          </w:p>
        </w:tc>
      </w:tr>
      <w:tr w:rsidR="000455E3" w:rsidRPr="000455E3" w14:paraId="31E994B7" w14:textId="77777777" w:rsidTr="00D07DE6">
        <w:trPr>
          <w:trHeight w:val="1272"/>
        </w:trPr>
        <w:tc>
          <w:tcPr>
            <w:tcW w:w="3458" w:type="dxa"/>
            <w:tcBorders>
              <w:top w:val="nil"/>
              <w:bottom w:val="nil"/>
              <w:right w:val="double" w:sz="4" w:space="0" w:color="auto"/>
            </w:tcBorders>
          </w:tcPr>
          <w:p w14:paraId="39049158" w14:textId="77777777" w:rsidR="00D07DE6" w:rsidRPr="000455E3" w:rsidRDefault="00D07DE6" w:rsidP="00806C75">
            <w:pPr>
              <w:overflowPunct w:val="0"/>
              <w:autoSpaceDE w:val="0"/>
              <w:autoSpaceDN w:val="0"/>
              <w:spacing w:line="0" w:lineRule="atLeast"/>
              <w:ind w:firstLineChars="100" w:firstLine="140"/>
              <w:rPr>
                <w:rFonts w:ascii="ＭＳ ゴシック" w:eastAsia="ＭＳ ゴシック" w:hAnsi="ＭＳ ゴシック"/>
                <w:sz w:val="14"/>
                <w:szCs w:val="14"/>
                <w:lang w:eastAsia="zh-TW"/>
              </w:rPr>
            </w:pPr>
          </w:p>
        </w:tc>
        <w:tc>
          <w:tcPr>
            <w:tcW w:w="3459" w:type="dxa"/>
            <w:tcBorders>
              <w:top w:val="nil"/>
              <w:left w:val="double" w:sz="4" w:space="0" w:color="auto"/>
              <w:bottom w:val="nil"/>
            </w:tcBorders>
          </w:tcPr>
          <w:p w14:paraId="3A3B153B"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【自己評価の考え方】</w:t>
            </w:r>
          </w:p>
          <w:p w14:paraId="07AA3C79" w14:textId="77777777"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Ⅴ：131％以上、Ⅳ：111～130％　Ⅲ：91～110％</w:t>
            </w:r>
          </w:p>
          <w:p w14:paraId="7F48A13A" w14:textId="28DE9EBD"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Ⅱ：71～90％　Ⅰ：～70％</w:t>
            </w:r>
          </w:p>
        </w:tc>
        <w:tc>
          <w:tcPr>
            <w:tcW w:w="398" w:type="dxa"/>
            <w:tcBorders>
              <w:top w:val="nil"/>
              <w:left w:val="single" w:sz="4" w:space="0" w:color="auto"/>
              <w:bottom w:val="nil"/>
              <w:right w:val="single" w:sz="4" w:space="0" w:color="auto"/>
            </w:tcBorders>
          </w:tcPr>
          <w:p w14:paraId="205E1A1F"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D7D8022" w14:textId="77777777" w:rsidTr="001847B8">
              <w:tc>
                <w:tcPr>
                  <w:tcW w:w="3205" w:type="dxa"/>
                </w:tcPr>
                <w:p w14:paraId="6D11773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52171D05" w14:textId="423CD74F" w:rsidR="00D07DE6" w:rsidRPr="00C15AC7" w:rsidRDefault="00D07DE6" w:rsidP="00D07DE6">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・年度計画に掲げた３項目について、全てほぼ計画どおり実施した。</w:t>
                  </w:r>
                </w:p>
                <w:p w14:paraId="5BC130E4" w14:textId="4A60FC56" w:rsidR="00D07DE6" w:rsidRPr="00C15AC7" w:rsidRDefault="00D07DE6" w:rsidP="00F13A6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・数値目標に掲げた「企業支援研究の実施件数」は、目標値の</w:t>
                  </w:r>
                  <w:r w:rsidR="0043680D">
                    <w:rPr>
                      <w:rFonts w:ascii="ＭＳ ゴシック" w:eastAsia="ＭＳ ゴシック" w:hAnsi="ＭＳ ゴシック" w:hint="eastAsia"/>
                      <w:sz w:val="14"/>
                      <w:szCs w:val="14"/>
                    </w:rPr>
                    <w:t>88</w:t>
                  </w:r>
                  <w:r>
                    <w:rPr>
                      <w:rFonts w:ascii="ＭＳ ゴシック" w:eastAsia="ＭＳ ゴシック" w:hAnsi="ＭＳ ゴシック" w:hint="eastAsia"/>
                      <w:sz w:val="14"/>
                      <w:szCs w:val="14"/>
                    </w:rPr>
                    <w:t>％の達成率となった</w:t>
                  </w:r>
                  <w:r w:rsidR="004F5726">
                    <w:rPr>
                      <w:rFonts w:ascii="ＭＳ ゴシック" w:eastAsia="ＭＳ ゴシック" w:hAnsi="ＭＳ ゴシック" w:hint="eastAsia"/>
                      <w:sz w:val="14"/>
                      <w:szCs w:val="14"/>
                    </w:rPr>
                    <w:t>が、</w:t>
                  </w:r>
                  <w:r w:rsidR="004F5726" w:rsidRPr="004F5726">
                    <w:rPr>
                      <w:rFonts w:ascii="ＭＳ ゴシック" w:eastAsia="ＭＳ ゴシック" w:hAnsi="ＭＳ ゴシック"/>
                      <w:sz w:val="14"/>
                      <w:szCs w:val="14"/>
                    </w:rPr>
                    <w:t>件数に反映されない外部資金を活用した企業との共同研究や国の大型プロジェクト</w:t>
                  </w:r>
                  <w:r w:rsidR="004F5726">
                    <w:rPr>
                      <w:rFonts w:ascii="ＭＳ ゴシック" w:eastAsia="ＭＳ ゴシック" w:hAnsi="ＭＳ ゴシック" w:hint="eastAsia"/>
                      <w:sz w:val="14"/>
                      <w:szCs w:val="14"/>
                    </w:rPr>
                    <w:t>の推進、令和５年度から取り組んできた</w:t>
                  </w:r>
                  <w:r w:rsidR="004F5726" w:rsidRPr="004F5726">
                    <w:rPr>
                      <w:rFonts w:ascii="ＭＳ ゴシック" w:eastAsia="ＭＳ ゴシック" w:hAnsi="ＭＳ ゴシック"/>
                      <w:sz w:val="14"/>
                      <w:szCs w:val="14"/>
                    </w:rPr>
                    <w:t>企業</w:t>
                  </w:r>
                  <w:r w:rsidR="004F5726">
                    <w:rPr>
                      <w:rFonts w:ascii="ＭＳ ゴシック" w:eastAsia="ＭＳ ゴシック" w:hAnsi="ＭＳ ゴシック" w:hint="eastAsia"/>
                      <w:sz w:val="14"/>
                      <w:szCs w:val="14"/>
                    </w:rPr>
                    <w:t>への技術開発</w:t>
                  </w:r>
                  <w:r w:rsidR="004F5726" w:rsidRPr="004F5726">
                    <w:rPr>
                      <w:rFonts w:ascii="ＭＳ ゴシック" w:eastAsia="ＭＳ ゴシック" w:hAnsi="ＭＳ ゴシック"/>
                      <w:sz w:val="14"/>
                      <w:szCs w:val="14"/>
                    </w:rPr>
                    <w:t>支援の成果が万博出展として結実したことを総合的に勘案し、</w:t>
                  </w:r>
                  <w:r>
                    <w:rPr>
                      <w:rFonts w:ascii="ＭＳ ゴシック" w:eastAsia="ＭＳ ゴシック" w:hAnsi="ＭＳ ゴシック" w:hint="eastAsia"/>
                      <w:sz w:val="14"/>
                      <w:szCs w:val="14"/>
                    </w:rPr>
                    <w:t>自己評価は</w:t>
                  </w:r>
                  <w:r w:rsidR="004F5726">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51CC80A" w14:textId="77777777" w:rsidR="00D07DE6" w:rsidRPr="00C15AC7" w:rsidRDefault="00D07DE6"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330AFD"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D396034"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7D2C91FD"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rPr>
            </w:pPr>
          </w:p>
        </w:tc>
      </w:tr>
      <w:tr w:rsidR="005E59F7" w:rsidRPr="000455E3" w14:paraId="68FD1FD5" w14:textId="77777777" w:rsidTr="00D07370">
        <w:tc>
          <w:tcPr>
            <w:tcW w:w="3458" w:type="dxa"/>
            <w:tcBorders>
              <w:top w:val="nil"/>
              <w:bottom w:val="single" w:sz="4" w:space="0" w:color="auto"/>
              <w:right w:val="double" w:sz="4" w:space="0" w:color="auto"/>
            </w:tcBorders>
          </w:tcPr>
          <w:p w14:paraId="036E61B2"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3CA69CB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ED60086"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52DF06CB"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51148C16"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C4F08E1"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1F144D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2EC1D2E5" w14:textId="2C0369B5" w:rsidR="003F3874" w:rsidRDefault="003F387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9FB18D3" w14:textId="77777777" w:rsidR="000D42AB" w:rsidRPr="000455E3" w:rsidRDefault="000D42AB" w:rsidP="000D42AB">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A6D4166" w14:textId="77777777" w:rsidTr="005174C9">
        <w:trPr>
          <w:trHeight w:val="68"/>
        </w:trPr>
        <w:tc>
          <w:tcPr>
            <w:tcW w:w="863" w:type="dxa"/>
            <w:tcBorders>
              <w:bottom w:val="nil"/>
              <w:right w:val="single" w:sz="4" w:space="0" w:color="auto"/>
            </w:tcBorders>
            <w:vAlign w:val="center"/>
          </w:tcPr>
          <w:p w14:paraId="49A4FD3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5992A91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D85FF5" w14:textId="77777777" w:rsidTr="005174C9">
        <w:tc>
          <w:tcPr>
            <w:tcW w:w="863" w:type="dxa"/>
            <w:tcBorders>
              <w:top w:val="nil"/>
              <w:bottom w:val="nil"/>
              <w:right w:val="single" w:sz="4" w:space="0" w:color="auto"/>
            </w:tcBorders>
            <w:vAlign w:val="center"/>
          </w:tcPr>
          <w:p w14:paraId="7C72DDC9"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DB37243"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5767AA52" w14:textId="77777777" w:rsidR="00475808" w:rsidRPr="000455E3" w:rsidRDefault="00475808"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p w14:paraId="0F4E31C7" w14:textId="302F82EA" w:rsidR="000D42AB" w:rsidRPr="000455E3" w:rsidRDefault="00475808"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r>
      <w:tr w:rsidR="000D42AB" w:rsidRPr="000455E3" w14:paraId="6CE6E522" w14:textId="77777777" w:rsidTr="005174C9">
        <w:trPr>
          <w:trHeight w:val="46"/>
        </w:trPr>
        <w:tc>
          <w:tcPr>
            <w:tcW w:w="863" w:type="dxa"/>
            <w:tcBorders>
              <w:top w:val="nil"/>
              <w:right w:val="single" w:sz="4" w:space="0" w:color="auto"/>
            </w:tcBorders>
            <w:vAlign w:val="center"/>
          </w:tcPr>
          <w:p w14:paraId="18E60A7B"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C2CC74E"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70F13578"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4E20DB18" w14:textId="77777777" w:rsidTr="00D07370">
        <w:tc>
          <w:tcPr>
            <w:tcW w:w="3458" w:type="dxa"/>
            <w:vMerge w:val="restart"/>
            <w:tcBorders>
              <w:top w:val="single" w:sz="4" w:space="0" w:color="auto"/>
              <w:right w:val="double" w:sz="4" w:space="0" w:color="auto"/>
            </w:tcBorders>
            <w:vAlign w:val="center"/>
          </w:tcPr>
          <w:p w14:paraId="709D40F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BD3289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4EC9EEDE"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33DDA0B4"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86ADC0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1686D833"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481B39A" w14:textId="77777777" w:rsidTr="00D07370">
        <w:tc>
          <w:tcPr>
            <w:tcW w:w="3458" w:type="dxa"/>
            <w:vMerge/>
            <w:tcBorders>
              <w:bottom w:val="nil"/>
              <w:right w:val="double" w:sz="4" w:space="0" w:color="auto"/>
            </w:tcBorders>
          </w:tcPr>
          <w:p w14:paraId="5D81F4E5"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5D9CD27A"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4371A1"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A6B0921"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4749F015"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7A8C3F33" w14:textId="77777777" w:rsidR="00E408C1" w:rsidRPr="000455E3" w:rsidRDefault="00E408C1"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161851B"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53C4722"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B95357" w14:textId="77777777" w:rsidTr="00D07370">
        <w:tc>
          <w:tcPr>
            <w:tcW w:w="13462" w:type="dxa"/>
            <w:gridSpan w:val="7"/>
            <w:tcBorders>
              <w:top w:val="single" w:sz="4" w:space="0" w:color="auto"/>
              <w:bottom w:val="dashSmallGap" w:sz="4" w:space="0" w:color="auto"/>
            </w:tcBorders>
          </w:tcPr>
          <w:p w14:paraId="6ED3E306" w14:textId="49F6865F" w:rsidR="00E408C1" w:rsidRPr="000455E3" w:rsidRDefault="008C75B2"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tc>
      </w:tr>
      <w:tr w:rsidR="000455E3" w:rsidRPr="000455E3" w14:paraId="19EA9313" w14:textId="77777777" w:rsidTr="00D07370">
        <w:tc>
          <w:tcPr>
            <w:tcW w:w="3458" w:type="dxa"/>
            <w:tcBorders>
              <w:top w:val="dashSmallGap" w:sz="4" w:space="0" w:color="auto"/>
              <w:bottom w:val="nil"/>
              <w:right w:val="double" w:sz="4" w:space="0" w:color="auto"/>
            </w:tcBorders>
          </w:tcPr>
          <w:p w14:paraId="4DBF1BAD"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3795AB5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DB0D3D" w14:textId="77777777" w:rsidR="00E408C1" w:rsidRPr="000455E3" w:rsidRDefault="00E408C1"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978E78" w14:textId="77777777" w:rsidR="00E408C1" w:rsidRPr="000455E3" w:rsidRDefault="00E408C1"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24132A4" w14:textId="77777777" w:rsidR="00E408C1" w:rsidRPr="000455E3" w:rsidRDefault="00E408C1"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A407507" w14:textId="77777777" w:rsidR="00E408C1" w:rsidRPr="000455E3" w:rsidRDefault="00E408C1"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5D650E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57D8863" w14:textId="77777777" w:rsidTr="00037E54">
        <w:tc>
          <w:tcPr>
            <w:tcW w:w="3458" w:type="dxa"/>
            <w:vMerge w:val="restart"/>
            <w:tcBorders>
              <w:top w:val="nil"/>
              <w:right w:val="double" w:sz="4" w:space="0" w:color="auto"/>
            </w:tcBorders>
          </w:tcPr>
          <w:p w14:paraId="6E4EF73B" w14:textId="6F373CF2"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7479D3AE" w14:textId="666F83CC"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また、効果的な支援を行うため、コーディネーターを配置する。</w:t>
            </w:r>
          </w:p>
        </w:tc>
        <w:tc>
          <w:tcPr>
            <w:tcW w:w="3459" w:type="dxa"/>
            <w:tcBorders>
              <w:top w:val="nil"/>
              <w:left w:val="double" w:sz="4" w:space="0" w:color="auto"/>
              <w:bottom w:val="nil"/>
            </w:tcBorders>
          </w:tcPr>
          <w:p w14:paraId="6955B6E7" w14:textId="34F5D292"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①入居企業のニーズに応じた改善を進めるとともに、施設の魅力やメリットを効果的に広報し、利用促進を図る。</w:t>
            </w:r>
          </w:p>
        </w:tc>
        <w:tc>
          <w:tcPr>
            <w:tcW w:w="398" w:type="dxa"/>
            <w:tcBorders>
              <w:top w:val="nil"/>
              <w:left w:val="single" w:sz="4" w:space="0" w:color="auto"/>
              <w:bottom w:val="nil"/>
              <w:right w:val="single" w:sz="4" w:space="0" w:color="auto"/>
            </w:tcBorders>
          </w:tcPr>
          <w:p w14:paraId="014BFF75" w14:textId="37AD93C6"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3437" w:type="dxa"/>
            <w:tcBorders>
              <w:top w:val="nil"/>
              <w:left w:val="single" w:sz="4" w:space="0" w:color="auto"/>
              <w:bottom w:val="nil"/>
              <w:right w:val="single" w:sz="4" w:space="0" w:color="auto"/>
            </w:tcBorders>
          </w:tcPr>
          <w:p w14:paraId="26133012" w14:textId="60076A56" w:rsidR="00110517" w:rsidRDefault="008E4B1E"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E4B1E">
              <w:rPr>
                <w:rFonts w:asciiTheme="majorEastAsia" w:eastAsiaTheme="majorEastAsia" w:hAnsiTheme="majorEastAsia" w:hint="eastAsia"/>
                <w:sz w:val="14"/>
                <w:szCs w:val="14"/>
              </w:rPr>
              <w:t>より幅広い企業に開放研究室に入居いただけるよう、</w:t>
            </w:r>
            <w:r w:rsidR="00691407">
              <w:rPr>
                <w:rFonts w:asciiTheme="majorEastAsia" w:eastAsiaTheme="majorEastAsia" w:hAnsiTheme="majorEastAsia" w:hint="eastAsia"/>
                <w:sz w:val="14"/>
                <w:szCs w:val="14"/>
              </w:rPr>
              <w:t>中小企業のみを対象としていた</w:t>
            </w:r>
            <w:r w:rsidRPr="008E4B1E">
              <w:rPr>
                <w:rFonts w:asciiTheme="majorEastAsia" w:eastAsiaTheme="majorEastAsia" w:hAnsiTheme="majorEastAsia" w:hint="eastAsia"/>
                <w:sz w:val="14"/>
                <w:szCs w:val="14"/>
              </w:rPr>
              <w:t>入居条件を緩和</w:t>
            </w:r>
            <w:r>
              <w:rPr>
                <w:rFonts w:asciiTheme="majorEastAsia" w:eastAsiaTheme="majorEastAsia" w:hAnsiTheme="majorEastAsia" w:hint="eastAsia"/>
                <w:sz w:val="14"/>
                <w:szCs w:val="14"/>
              </w:rPr>
              <w:t>するとともに、</w:t>
            </w:r>
            <w:r w:rsidRPr="008E4B1E">
              <w:rPr>
                <w:rFonts w:asciiTheme="majorEastAsia" w:eastAsiaTheme="majorEastAsia" w:hAnsiTheme="majorEastAsia" w:hint="eastAsia"/>
                <w:sz w:val="14"/>
                <w:szCs w:val="14"/>
              </w:rPr>
              <w:t>所外の会議やシンポジウム等の場で開放研究室制度のPRを行った。R7年度中に開放研究室に３件、共同研究室に１件</w:t>
            </w:r>
            <w:r>
              <w:rPr>
                <w:rFonts w:asciiTheme="majorEastAsia" w:eastAsiaTheme="majorEastAsia" w:hAnsiTheme="majorEastAsia" w:hint="eastAsia"/>
                <w:sz w:val="14"/>
                <w:szCs w:val="14"/>
              </w:rPr>
              <w:t>の</w:t>
            </w:r>
            <w:r w:rsidRPr="008E4B1E">
              <w:rPr>
                <w:rFonts w:asciiTheme="majorEastAsia" w:eastAsiaTheme="majorEastAsia" w:hAnsiTheme="majorEastAsia" w:hint="eastAsia"/>
                <w:sz w:val="14"/>
                <w:szCs w:val="14"/>
              </w:rPr>
              <w:t>新規入居</w:t>
            </w:r>
            <w:r>
              <w:rPr>
                <w:rFonts w:asciiTheme="majorEastAsia" w:eastAsiaTheme="majorEastAsia" w:hAnsiTheme="majorEastAsia" w:hint="eastAsia"/>
                <w:sz w:val="14"/>
                <w:szCs w:val="14"/>
              </w:rPr>
              <w:t>につながった。</w:t>
            </w:r>
          </w:p>
          <w:p w14:paraId="561305FB" w14:textId="3EF4DB45" w:rsidR="00875374" w:rsidRPr="00C15AC7" w:rsidRDefault="00875374"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32D949BF" w14:textId="7606FB4D"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54EEFCE0" w14:textId="695244DA" w:rsidR="0011051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69D41AC5" w14:textId="657C1712" w:rsidR="0094626C" w:rsidRDefault="0094626C" w:rsidP="00AD4A83">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所外の会議やシンポジウム等の場で開放研究室制度のPRを積極的に行い</w:t>
            </w:r>
            <w:r>
              <w:rPr>
                <w:rFonts w:asciiTheme="majorEastAsia" w:eastAsiaTheme="majorEastAsia" w:hAnsiTheme="majorEastAsia" w:hint="eastAsia"/>
                <w:sz w:val="14"/>
                <w:szCs w:val="14"/>
              </w:rPr>
              <w:t>、</w:t>
            </w:r>
            <w:r w:rsidRPr="006A547D">
              <w:rPr>
                <w:rFonts w:asciiTheme="majorEastAsia" w:eastAsiaTheme="majorEastAsia" w:hAnsiTheme="majorEastAsia" w:hint="eastAsia"/>
                <w:sz w:val="14"/>
                <w:szCs w:val="14"/>
              </w:rPr>
              <w:t>新規入居につなげた。</w:t>
            </w:r>
          </w:p>
          <w:p w14:paraId="6F680B11" w14:textId="5F4B1D29" w:rsidR="00467A02"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また、入居企業に対し、技術支援や情報提供など、距離の近さを生かしたきめ細やかな支援を実施し、</w:t>
            </w:r>
            <w:r>
              <w:rPr>
                <w:rFonts w:asciiTheme="majorEastAsia" w:eastAsiaTheme="majorEastAsia" w:hAnsiTheme="majorEastAsia" w:hint="eastAsia"/>
                <w:sz w:val="14"/>
                <w:szCs w:val="14"/>
              </w:rPr>
              <w:t>入居企業の事業化・実用化を見据えた支援を実施するなど、</w:t>
            </w:r>
            <w:r w:rsidRPr="006A547D">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79CF82C5" w14:textId="77777777" w:rsidTr="00037E54">
        <w:trPr>
          <w:trHeight w:val="723"/>
        </w:trPr>
        <w:tc>
          <w:tcPr>
            <w:tcW w:w="3458" w:type="dxa"/>
            <w:vMerge/>
            <w:tcBorders>
              <w:right w:val="double" w:sz="4" w:space="0" w:color="auto"/>
            </w:tcBorders>
          </w:tcPr>
          <w:p w14:paraId="3F11031C"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66A87DDB" w14:textId="559C07A6"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②入居企業に対して、技術相談や装置使用等を通じて技術支援を行う。</w:t>
            </w:r>
          </w:p>
        </w:tc>
        <w:tc>
          <w:tcPr>
            <w:tcW w:w="398" w:type="dxa"/>
            <w:tcBorders>
              <w:top w:val="nil"/>
              <w:left w:val="single" w:sz="4" w:space="0" w:color="auto"/>
              <w:bottom w:val="nil"/>
              <w:right w:val="single" w:sz="4" w:space="0" w:color="auto"/>
            </w:tcBorders>
          </w:tcPr>
          <w:p w14:paraId="47D2A4AF"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62119CA4" w14:textId="6E687656"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○入居企業からの技術相談、装置使用、依頼試験などを随時受け付け、R</w:t>
            </w:r>
            <w:r w:rsidR="00BD30E7">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年度中に入居企業の来所対応を</w:t>
            </w:r>
            <w:r w:rsidR="00BD30E7">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件実施した。</w:t>
            </w:r>
          </w:p>
          <w:p w14:paraId="58B33284" w14:textId="77777777"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DA5E437" w14:textId="05BD585F"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入居企業に対する懇談会を行い、研究開発状況の把握に努めた。</w:t>
            </w:r>
          </w:p>
          <w:p w14:paraId="7704B6C5" w14:textId="3096BE38" w:rsidR="00467A02" w:rsidRPr="0064272C" w:rsidRDefault="00467A02"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E4A4AC"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08E0CC4"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48C6A1B" w14:textId="16B771CB" w:rsidR="00467A02" w:rsidRPr="00C15AC7" w:rsidRDefault="00467A0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6F321AC" w14:textId="77777777" w:rsidTr="00037E54">
        <w:tc>
          <w:tcPr>
            <w:tcW w:w="3458" w:type="dxa"/>
            <w:vMerge/>
            <w:tcBorders>
              <w:bottom w:val="nil"/>
              <w:right w:val="double" w:sz="4" w:space="0" w:color="auto"/>
            </w:tcBorders>
          </w:tcPr>
          <w:p w14:paraId="76751006"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3F4A8D3" w14:textId="35FACC7D"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　入居企業の研究開発テーマと研究所の研究成果等がマッチングするものについては、共同研究を実施する。</w:t>
            </w:r>
          </w:p>
        </w:tc>
        <w:tc>
          <w:tcPr>
            <w:tcW w:w="398" w:type="dxa"/>
            <w:tcBorders>
              <w:top w:val="nil"/>
              <w:left w:val="single" w:sz="4" w:space="0" w:color="auto"/>
              <w:bottom w:val="nil"/>
              <w:right w:val="single" w:sz="4" w:space="0" w:color="auto"/>
            </w:tcBorders>
          </w:tcPr>
          <w:p w14:paraId="5BFD56D4"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3140227" w14:textId="5987CC91" w:rsidR="0064272C" w:rsidRPr="002E37B4" w:rsidRDefault="0064272C" w:rsidP="00094F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○和泉センターのインキュベーション施設のうち、共同研究室に</w:t>
            </w:r>
            <w:r w:rsidR="00094F1C">
              <w:rPr>
                <w:rFonts w:asciiTheme="majorEastAsia" w:eastAsiaTheme="majorEastAsia" w:hAnsiTheme="majorEastAsia" w:hint="eastAsia"/>
                <w:sz w:val="14"/>
                <w:szCs w:val="14"/>
              </w:rPr>
              <w:t>は２</w:t>
            </w:r>
            <w:r>
              <w:rPr>
                <w:rFonts w:asciiTheme="majorEastAsia" w:eastAsiaTheme="majorEastAsia" w:hAnsiTheme="majorEastAsia" w:hint="eastAsia"/>
                <w:sz w:val="14"/>
                <w:szCs w:val="14"/>
              </w:rPr>
              <w:t>社</w:t>
            </w:r>
            <w:r w:rsidR="00094F1C">
              <w:rPr>
                <w:rFonts w:asciiTheme="majorEastAsia" w:eastAsiaTheme="majorEastAsia" w:hAnsiTheme="majorEastAsia" w:hint="eastAsia"/>
                <w:sz w:val="14"/>
                <w:szCs w:val="14"/>
              </w:rPr>
              <w:t>が入居</w:t>
            </w:r>
            <w:r>
              <w:rPr>
                <w:rFonts w:asciiTheme="majorEastAsia" w:eastAsiaTheme="majorEastAsia" w:hAnsiTheme="majorEastAsia" w:hint="eastAsia"/>
                <w:sz w:val="14"/>
                <w:szCs w:val="14"/>
              </w:rPr>
              <w:t>（</w:t>
            </w:r>
            <w:r w:rsidR="00094F1C">
              <w:rPr>
                <w:rFonts w:asciiTheme="majorEastAsia" w:eastAsiaTheme="majorEastAsia" w:hAnsiTheme="majorEastAsia" w:hint="eastAsia"/>
                <w:sz w:val="14"/>
                <w:szCs w:val="14"/>
              </w:rPr>
              <w:t>それぞれ</w:t>
            </w:r>
            <w:r>
              <w:rPr>
                <w:rFonts w:asciiTheme="majorEastAsia" w:eastAsiaTheme="majorEastAsia" w:hAnsiTheme="majorEastAsia" w:hint="eastAsia"/>
                <w:sz w:val="14"/>
                <w:szCs w:val="14"/>
              </w:rPr>
              <w:t>２室</w:t>
            </w:r>
            <w:r w:rsidR="00094F1C">
              <w:rPr>
                <w:rFonts w:asciiTheme="majorEastAsia" w:eastAsiaTheme="majorEastAsia" w:hAnsiTheme="majorEastAsia" w:hint="eastAsia"/>
                <w:sz w:val="14"/>
                <w:szCs w:val="14"/>
              </w:rPr>
              <w:t>、１室を使用</w:t>
            </w:r>
            <w:r>
              <w:rPr>
                <w:rFonts w:asciiTheme="majorEastAsia" w:eastAsiaTheme="majorEastAsia" w:hAnsiTheme="majorEastAsia" w:hint="eastAsia"/>
                <w:sz w:val="14"/>
                <w:szCs w:val="14"/>
              </w:rPr>
              <w:t>）し、</w:t>
            </w:r>
            <w:r w:rsidR="00094F1C">
              <w:rPr>
                <w:rFonts w:asciiTheme="majorEastAsia" w:eastAsiaTheme="majorEastAsia" w:hAnsiTheme="majorEastAsia" w:hint="eastAsia"/>
                <w:sz w:val="14"/>
                <w:szCs w:val="14"/>
              </w:rPr>
              <w:t>技術開発に向けた</w:t>
            </w:r>
            <w:r>
              <w:rPr>
                <w:rFonts w:asciiTheme="majorEastAsia" w:eastAsiaTheme="majorEastAsia" w:hAnsiTheme="majorEastAsia" w:hint="eastAsia"/>
                <w:sz w:val="14"/>
                <w:szCs w:val="14"/>
              </w:rPr>
              <w:t>共同研究を行った。</w:t>
            </w:r>
          </w:p>
          <w:p w14:paraId="21A361AB" w14:textId="77777777" w:rsidR="0064272C" w:rsidRPr="00094F1C"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E6AC40" w14:textId="77777777"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○森之宮センターの創業支援研究室６室、開放研究室３室の施設は全て入居者により使用された。また、全ての入居者とサポート研究を通じて工業技術に関する開発研究を行った。</w:t>
            </w:r>
          </w:p>
          <w:p w14:paraId="20F8FB5A" w14:textId="55DA4841" w:rsidR="00FA6298" w:rsidRPr="0064272C" w:rsidRDefault="00FA6298"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CF7A99"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49EFD52"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2692667" w14:textId="494BCA97" w:rsidR="00CE554A" w:rsidRPr="00C15AC7" w:rsidRDefault="00CE554A" w:rsidP="00862FBA">
            <w:pPr>
              <w:overflowPunct w:val="0"/>
              <w:autoSpaceDE w:val="0"/>
              <w:autoSpaceDN w:val="0"/>
              <w:spacing w:line="0" w:lineRule="atLeast"/>
              <w:rPr>
                <w:rFonts w:asciiTheme="majorEastAsia" w:eastAsiaTheme="majorEastAsia" w:hAnsiTheme="majorEastAsia"/>
                <w:sz w:val="14"/>
                <w:szCs w:val="14"/>
              </w:rPr>
            </w:pPr>
          </w:p>
        </w:tc>
      </w:tr>
      <w:tr w:rsidR="000455E3" w:rsidRPr="000455E3" w14:paraId="34E01310" w14:textId="77777777" w:rsidTr="00037E54">
        <w:tc>
          <w:tcPr>
            <w:tcW w:w="3458" w:type="dxa"/>
            <w:vMerge/>
            <w:tcBorders>
              <w:bottom w:val="nil"/>
              <w:right w:val="double" w:sz="4" w:space="0" w:color="auto"/>
            </w:tcBorders>
          </w:tcPr>
          <w:p w14:paraId="7A000065"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7A000066" w14:textId="7183B37F"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　設立団体や支援機関等との連携による入居企業の支援を行う。</w:t>
            </w:r>
          </w:p>
        </w:tc>
        <w:tc>
          <w:tcPr>
            <w:tcW w:w="398" w:type="dxa"/>
            <w:tcBorders>
              <w:top w:val="nil"/>
              <w:left w:val="single" w:sz="4" w:space="0" w:color="auto"/>
              <w:bottom w:val="nil"/>
              <w:right w:val="single" w:sz="4" w:space="0" w:color="auto"/>
            </w:tcBorders>
          </w:tcPr>
          <w:p w14:paraId="7A000067"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2EF8A79" w14:textId="662ED10E"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商工会議所、発明協会等からの経営支援策の案内等、計10件の情報を入居企業に提供した。</w:t>
            </w:r>
          </w:p>
          <w:p w14:paraId="7A000069" w14:textId="55DA4841" w:rsidR="00FA6298" w:rsidRPr="00C15AC7" w:rsidRDefault="00FA6298" w:rsidP="00FA629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A"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B"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A00006C" w14:textId="169531FF" w:rsidR="00CE554A" w:rsidRPr="00C15AC7" w:rsidRDefault="00CE554A" w:rsidP="00862FBA">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1833701" w14:textId="77777777" w:rsidTr="008C75B2">
        <w:tc>
          <w:tcPr>
            <w:tcW w:w="3458" w:type="dxa"/>
            <w:tcBorders>
              <w:top w:val="nil"/>
              <w:bottom w:val="nil"/>
              <w:right w:val="double" w:sz="4" w:space="0" w:color="auto"/>
            </w:tcBorders>
          </w:tcPr>
          <w:p w14:paraId="5FB50D2F" w14:textId="77777777" w:rsidR="008C75B2" w:rsidRPr="000455E3" w:rsidRDefault="008C75B2"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3FC7AED9" w14:textId="77777777" w:rsidR="008C75B2" w:rsidRPr="000455E3"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6A8B8E73" w14:textId="77777777" w:rsidR="008C75B2" w:rsidRPr="000455E3" w:rsidRDefault="008C75B2"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07F859B" w14:textId="77777777" w:rsidTr="001847B8">
              <w:tc>
                <w:tcPr>
                  <w:tcW w:w="3205" w:type="dxa"/>
                </w:tcPr>
                <w:p w14:paraId="179AFF47" w14:textId="77777777" w:rsidR="008C75B2" w:rsidRPr="00C15AC7" w:rsidRDefault="008C75B2" w:rsidP="008C75B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03FF3FA" w14:textId="2DBC0359" w:rsidR="008C75B2" w:rsidRPr="00C15AC7" w:rsidRDefault="008C75B2" w:rsidP="008C75B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6E4C6E5" w14:textId="77777777" w:rsidR="008C75B2" w:rsidRPr="00C15AC7"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11AEEF00" w14:textId="77777777" w:rsidR="008C75B2" w:rsidRPr="00C15AC7" w:rsidRDefault="008C75B2"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F138220" w14:textId="77777777" w:rsidR="008C75B2" w:rsidRPr="00C15AC7" w:rsidRDefault="008C75B2"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A740F7F" w14:textId="73F59843" w:rsidR="008C75B2" w:rsidRPr="00C15AC7" w:rsidRDefault="008C75B2" w:rsidP="00806C75">
            <w:pPr>
              <w:overflowPunct w:val="0"/>
              <w:autoSpaceDE w:val="0"/>
              <w:autoSpaceDN w:val="0"/>
              <w:spacing w:line="0" w:lineRule="atLeast"/>
              <w:rPr>
                <w:rFonts w:asciiTheme="majorEastAsia" w:eastAsiaTheme="majorEastAsia" w:hAnsiTheme="majorEastAsia"/>
                <w:sz w:val="14"/>
                <w:szCs w:val="14"/>
              </w:rPr>
            </w:pPr>
          </w:p>
        </w:tc>
      </w:tr>
      <w:tr w:rsidR="00E231D9" w:rsidRPr="000455E3" w14:paraId="067EE0D0" w14:textId="77777777" w:rsidTr="0095548C">
        <w:trPr>
          <w:trHeight w:val="57"/>
        </w:trPr>
        <w:tc>
          <w:tcPr>
            <w:tcW w:w="3458" w:type="dxa"/>
            <w:tcBorders>
              <w:top w:val="nil"/>
              <w:bottom w:val="single" w:sz="4" w:space="0" w:color="auto"/>
              <w:right w:val="double" w:sz="4" w:space="0" w:color="auto"/>
            </w:tcBorders>
          </w:tcPr>
          <w:p w14:paraId="3BE5DF29"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7CAEED46"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DD19E46" w14:textId="77777777" w:rsidR="00E231D9" w:rsidRPr="000455E3" w:rsidRDefault="00E231D9" w:rsidP="00E231D9">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4DB1C968" w14:textId="77777777" w:rsidR="00E231D9" w:rsidRPr="000455E3" w:rsidRDefault="00E231D9" w:rsidP="00E231D9">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8887CCA" w14:textId="77777777" w:rsidR="00E231D9" w:rsidRPr="000455E3" w:rsidRDefault="00E231D9" w:rsidP="00E231D9">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7281B56" w14:textId="77777777" w:rsidR="00E231D9" w:rsidRPr="000455E3" w:rsidRDefault="00E231D9" w:rsidP="00E231D9">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08AD96CD"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r>
    </w:tbl>
    <w:p w14:paraId="5FF12D01" w14:textId="77777777" w:rsidR="005174C9" w:rsidRPr="000455E3" w:rsidRDefault="007E136B" w:rsidP="005174C9">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4A171C62" w14:textId="77777777" w:rsidTr="005174C9">
        <w:trPr>
          <w:trHeight w:val="52"/>
        </w:trPr>
        <w:tc>
          <w:tcPr>
            <w:tcW w:w="863" w:type="dxa"/>
            <w:tcBorders>
              <w:bottom w:val="nil"/>
            </w:tcBorders>
            <w:vAlign w:val="center"/>
          </w:tcPr>
          <w:p w14:paraId="42586C9C" w14:textId="77777777" w:rsidR="005174C9" w:rsidRPr="000455E3" w:rsidRDefault="005174C9"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54B7011"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BCF91" w14:textId="77777777" w:rsidTr="005174C9">
        <w:tc>
          <w:tcPr>
            <w:tcW w:w="863" w:type="dxa"/>
            <w:tcBorders>
              <w:top w:val="nil"/>
              <w:bottom w:val="nil"/>
            </w:tcBorders>
            <w:vAlign w:val="center"/>
          </w:tcPr>
          <w:p w14:paraId="73A8BE21" w14:textId="0DF6E38E" w:rsidR="005174C9" w:rsidRPr="000455E3" w:rsidRDefault="005174C9" w:rsidP="005174C9">
            <w:pPr>
              <w:pStyle w:val="2"/>
              <w:keepNext w:val="0"/>
              <w:kinsoku w:val="0"/>
              <w:autoSpaceDE w:val="0"/>
              <w:autoSpaceDN w:val="0"/>
              <w:spacing w:line="0" w:lineRule="atLeast"/>
              <w:jc w:val="center"/>
              <w:rPr>
                <w:rFonts w:asciiTheme="majorEastAsia" w:hAnsiTheme="majorEastAsia"/>
                <w:sz w:val="14"/>
                <w:szCs w:val="14"/>
              </w:rPr>
            </w:pPr>
            <w:bookmarkStart w:id="22" w:name="_Toc520468369"/>
            <w:bookmarkStart w:id="23" w:name="_Toc15299716"/>
            <w:bookmarkStart w:id="24" w:name="_Toc73703380"/>
            <w:bookmarkStart w:id="25" w:name="_Toc73719720"/>
            <w:r>
              <w:rPr>
                <w:rFonts w:asciiTheme="majorEastAsia" w:hAnsiTheme="majorEastAsia" w:hint="eastAsia"/>
                <w:sz w:val="14"/>
                <w:szCs w:val="14"/>
              </w:rPr>
              <w:t>大 項 目（２）</w:t>
            </w:r>
            <w:bookmarkEnd w:id="22"/>
            <w:bookmarkEnd w:id="23"/>
            <w:bookmarkEnd w:id="24"/>
            <w:bookmarkEnd w:id="25"/>
          </w:p>
        </w:tc>
        <w:tc>
          <w:tcPr>
            <w:tcW w:w="10276" w:type="dxa"/>
            <w:tcBorders>
              <w:top w:val="nil"/>
              <w:bottom w:val="nil"/>
            </w:tcBorders>
            <w:vAlign w:val="center"/>
          </w:tcPr>
          <w:p w14:paraId="2B92F2B9" w14:textId="0CB9361A" w:rsidR="005174C9" w:rsidRPr="000455E3" w:rsidRDefault="005174C9" w:rsidP="005174C9">
            <w:pPr>
              <w:pStyle w:val="2"/>
              <w:kinsoku w:val="0"/>
              <w:autoSpaceDE w:val="0"/>
              <w:autoSpaceDN w:val="0"/>
              <w:spacing w:line="0" w:lineRule="atLeast"/>
              <w:rPr>
                <w:rFonts w:asciiTheme="majorEastAsia" w:hAnsiTheme="majorEastAsia"/>
                <w:sz w:val="14"/>
                <w:szCs w:val="14"/>
              </w:rPr>
            </w:pPr>
            <w:bookmarkStart w:id="26" w:name="_Toc517954970"/>
            <w:bookmarkStart w:id="27" w:name="_Toc520468370"/>
            <w:bookmarkStart w:id="28" w:name="_Toc14271246"/>
            <w:bookmarkStart w:id="29" w:name="_Toc15299717"/>
            <w:bookmarkStart w:id="30" w:name="_Toc73703381"/>
            <w:bookmarkStart w:id="31" w:name="_Toc73719721"/>
            <w:r>
              <w:rPr>
                <w:rFonts w:asciiTheme="majorEastAsia" w:hAnsiTheme="majorEastAsia" w:hint="eastAsia"/>
                <w:sz w:val="14"/>
                <w:szCs w:val="14"/>
              </w:rPr>
              <w:t>Ⅰ　住民に対して提供するサービスその他の業務の質の向上に関する目標を達成するためとるべき措置</w:t>
            </w:r>
            <w:bookmarkEnd w:id="26"/>
            <w:bookmarkEnd w:id="27"/>
            <w:bookmarkEnd w:id="28"/>
            <w:bookmarkEnd w:id="29"/>
            <w:bookmarkEnd w:id="30"/>
            <w:bookmarkEnd w:id="31"/>
          </w:p>
          <w:p w14:paraId="1C5597EC" w14:textId="77777777" w:rsidR="008C213C" w:rsidRPr="000455E3" w:rsidRDefault="00475808"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２　技術支援のための研究力・技術力の向上に資する研究開発の推進</w:t>
            </w:r>
            <w:bookmarkStart w:id="32" w:name="_Toc517954972"/>
            <w:bookmarkStart w:id="33" w:name="_Toc520468372"/>
            <w:bookmarkStart w:id="34" w:name="_Toc14271248"/>
            <w:bookmarkStart w:id="35" w:name="_Toc15299719"/>
            <w:bookmarkStart w:id="36" w:name="_Toc73703383"/>
            <w:bookmarkStart w:id="37" w:name="_Toc73719723"/>
          </w:p>
          <w:p w14:paraId="0D502538" w14:textId="2B81598F" w:rsidR="008C213C" w:rsidRPr="000455E3" w:rsidRDefault="00475808"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(1)　技術シーズの創出につながる研究の推進</w:t>
            </w:r>
          </w:p>
          <w:p w14:paraId="5F29C15D" w14:textId="685B3013" w:rsidR="00475808" w:rsidRPr="000455E3" w:rsidRDefault="008C213C"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(2)　時代のニーズに対応した戦略的な研究の推進</w:t>
            </w:r>
          </w:p>
          <w:p w14:paraId="3CF62612" w14:textId="170D63B8" w:rsidR="005174C9" w:rsidRPr="000455E3" w:rsidRDefault="005174C9"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３　産業を支える人材の育成</w:t>
            </w:r>
            <w:bookmarkEnd w:id="32"/>
            <w:bookmarkEnd w:id="33"/>
            <w:bookmarkEnd w:id="34"/>
            <w:bookmarkEnd w:id="35"/>
            <w:bookmarkEnd w:id="36"/>
            <w:bookmarkEnd w:id="37"/>
          </w:p>
          <w:p w14:paraId="4A1F5189" w14:textId="16498844" w:rsidR="005174C9" w:rsidRPr="000455E3" w:rsidRDefault="005174C9" w:rsidP="008C213C">
            <w:pPr>
              <w:pStyle w:val="2"/>
              <w:kinsoku w:val="0"/>
              <w:autoSpaceDE w:val="0"/>
              <w:autoSpaceDN w:val="0"/>
              <w:spacing w:line="0" w:lineRule="atLeast"/>
              <w:ind w:leftChars="140" w:left="294"/>
              <w:rPr>
                <w:rFonts w:asciiTheme="majorEastAsia" w:hAnsiTheme="majorEastAsia"/>
                <w:sz w:val="14"/>
                <w:szCs w:val="14"/>
              </w:rPr>
            </w:pPr>
            <w:bookmarkStart w:id="38" w:name="_Toc517954973"/>
            <w:bookmarkStart w:id="39" w:name="_Toc520468373"/>
            <w:bookmarkStart w:id="40" w:name="_Toc14271249"/>
            <w:bookmarkStart w:id="41" w:name="_Toc15299720"/>
            <w:bookmarkStart w:id="42" w:name="_Toc73703384"/>
            <w:bookmarkStart w:id="43" w:name="_Toc73719724"/>
            <w:r>
              <w:rPr>
                <w:rFonts w:asciiTheme="majorEastAsia" w:hAnsiTheme="majorEastAsia" w:hint="eastAsia"/>
                <w:sz w:val="14"/>
                <w:szCs w:val="14"/>
              </w:rPr>
              <w:t xml:space="preserve">(1)　</w:t>
            </w:r>
            <w:r>
              <w:rPr>
                <w:rFonts w:asciiTheme="majorEastAsia" w:hAnsiTheme="majorEastAsia" w:hint="eastAsia"/>
                <w:kern w:val="0"/>
                <w:sz w:val="14"/>
                <w:szCs w:val="14"/>
              </w:rPr>
              <w:t>企業が求める技術者の育成</w:t>
            </w:r>
            <w:bookmarkEnd w:id="38"/>
            <w:bookmarkEnd w:id="39"/>
            <w:bookmarkEnd w:id="40"/>
            <w:bookmarkEnd w:id="41"/>
            <w:bookmarkEnd w:id="42"/>
            <w:bookmarkEnd w:id="43"/>
          </w:p>
          <w:p w14:paraId="2D1650F0" w14:textId="37F587CB" w:rsidR="005174C9" w:rsidRPr="000455E3" w:rsidRDefault="004333CD" w:rsidP="004333CD">
            <w:pPr>
              <w:pStyle w:val="2"/>
              <w:kinsoku w:val="0"/>
              <w:autoSpaceDE w:val="0"/>
              <w:autoSpaceDN w:val="0"/>
              <w:spacing w:line="0" w:lineRule="atLeast"/>
              <w:ind w:leftChars="140" w:left="294"/>
            </w:pPr>
            <w:bookmarkStart w:id="44" w:name="_Toc517954974"/>
            <w:bookmarkStart w:id="45" w:name="_Toc520468374"/>
            <w:bookmarkStart w:id="46" w:name="_Toc14271250"/>
            <w:bookmarkStart w:id="47" w:name="_Toc15299721"/>
            <w:bookmarkStart w:id="48" w:name="_Toc73703385"/>
            <w:bookmarkStart w:id="49" w:name="_Toc73719725"/>
            <w:r>
              <w:rPr>
                <w:rFonts w:asciiTheme="majorEastAsia" w:hAnsiTheme="majorEastAsia" w:hint="eastAsia"/>
                <w:sz w:val="14"/>
                <w:szCs w:val="14"/>
              </w:rPr>
              <w:t>(2)　関係機関との連携による次世代の産業人材等の育成</w:t>
            </w:r>
            <w:bookmarkEnd w:id="44"/>
            <w:bookmarkEnd w:id="45"/>
            <w:bookmarkEnd w:id="46"/>
            <w:bookmarkEnd w:id="47"/>
            <w:bookmarkEnd w:id="48"/>
            <w:bookmarkEnd w:id="49"/>
          </w:p>
        </w:tc>
      </w:tr>
      <w:tr w:rsidR="005174C9" w:rsidRPr="000455E3" w14:paraId="6726197D" w14:textId="77777777" w:rsidTr="005174C9">
        <w:trPr>
          <w:trHeight w:val="45"/>
        </w:trPr>
        <w:tc>
          <w:tcPr>
            <w:tcW w:w="863" w:type="dxa"/>
            <w:tcBorders>
              <w:top w:val="nil"/>
              <w:bottom w:val="single" w:sz="4" w:space="0" w:color="auto"/>
            </w:tcBorders>
            <w:vAlign w:val="center"/>
          </w:tcPr>
          <w:p w14:paraId="47C6D95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328D05D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bl>
    <w:p w14:paraId="3BACD170"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4"/>
        <w:gridCol w:w="12628"/>
      </w:tblGrid>
      <w:tr w:rsidR="000455E3" w:rsidRPr="000455E3" w14:paraId="753668E5" w14:textId="77777777" w:rsidTr="00EC7355">
        <w:trPr>
          <w:trHeight w:val="68"/>
        </w:trPr>
        <w:tc>
          <w:tcPr>
            <w:tcW w:w="863" w:type="dxa"/>
            <w:tcBorders>
              <w:bottom w:val="nil"/>
              <w:right w:val="single" w:sz="4" w:space="0" w:color="auto"/>
            </w:tcBorders>
            <w:vAlign w:val="center"/>
          </w:tcPr>
          <w:p w14:paraId="6FEB8748" w14:textId="77777777" w:rsidR="007E136B" w:rsidRPr="000455E3" w:rsidRDefault="007E136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9B1CDF1"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D36FF39" w14:textId="77777777" w:rsidTr="00A564D2">
        <w:tc>
          <w:tcPr>
            <w:tcW w:w="863" w:type="dxa"/>
            <w:tcBorders>
              <w:top w:val="nil"/>
              <w:bottom w:val="nil"/>
              <w:right w:val="single" w:sz="4" w:space="0" w:color="auto"/>
            </w:tcBorders>
            <w:vAlign w:val="center"/>
          </w:tcPr>
          <w:p w14:paraId="43630AE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F19B94C" w14:textId="77777777" w:rsidR="004333CD" w:rsidRPr="000455E3" w:rsidRDefault="004333CD" w:rsidP="004333CD">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技術支援のための研究力・技術力の向上に資する研究開発の推進</w:t>
            </w:r>
          </w:p>
          <w:p w14:paraId="40670D92" w14:textId="77777777" w:rsidR="0010210C" w:rsidRPr="000455E3" w:rsidRDefault="004333CD" w:rsidP="004333CD">
            <w:pPr>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0AE9E0CF"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p w14:paraId="79421FEE" w14:textId="2F4FF447" w:rsidR="00DE65E9"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p w14:paraId="11ABB464"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時代のニーズに対応した戦略的な研究開発の推進</w:t>
            </w:r>
          </w:p>
          <w:p w14:paraId="30ADF905" w14:textId="47C19038" w:rsidR="007E136B"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研究成果をベースに、</w:t>
            </w:r>
            <w:r>
              <w:rPr>
                <w:rFonts w:asciiTheme="majorEastAsia" w:eastAsiaTheme="majorEastAsia" w:hAnsiTheme="majorEastAsia"/>
                <w:sz w:val="14"/>
                <w:szCs w:val="14"/>
              </w:rPr>
              <w:t>AI</w:t>
            </w:r>
            <w:r>
              <w:rPr>
                <w:rFonts w:asciiTheme="majorEastAsia" w:eastAsiaTheme="majorEastAsia" w:hAnsiTheme="majorEastAsia" w:hint="eastAsia"/>
                <w:sz w:val="14"/>
                <w:szCs w:val="14"/>
              </w:rPr>
              <w:t>、</w:t>
            </w:r>
            <w:r>
              <w:rPr>
                <w:rFonts w:asciiTheme="majorEastAsia" w:eastAsiaTheme="majorEastAsia" w:hAnsiTheme="majorEastAsia"/>
                <w:sz w:val="14"/>
                <w:szCs w:val="14"/>
              </w:rPr>
              <w:t>IoT</w:t>
            </w:r>
            <w:r>
              <w:rPr>
                <w:rFonts w:asciiTheme="majorEastAsia" w:eastAsiaTheme="majorEastAsia" w:hAnsiTheme="majorEastAsia" w:hint="eastAsia"/>
                <w:sz w:val="14"/>
                <w:szCs w:val="14"/>
              </w:rPr>
              <w:t>を活用したものづくり技術、</w:t>
            </w:r>
            <w:r>
              <w:rPr>
                <w:rFonts w:asciiTheme="majorEastAsia" w:eastAsiaTheme="majorEastAsia" w:hAnsiTheme="majorEastAsia"/>
                <w:sz w:val="14"/>
                <w:szCs w:val="14"/>
              </w:rPr>
              <w:t>Beyond</w:t>
            </w:r>
            <w:r>
              <w:rPr>
                <w:rFonts w:asciiTheme="majorEastAsia" w:eastAsiaTheme="majorEastAsia" w:hAnsiTheme="majorEastAsia" w:hint="eastAsia"/>
                <w:sz w:val="14"/>
                <w:szCs w:val="14"/>
              </w:rPr>
              <w:t xml:space="preserve"> 5</w:t>
            </w:r>
            <w:r>
              <w:rPr>
                <w:rFonts w:asciiTheme="majorEastAsia" w:eastAsiaTheme="majorEastAsia" w:hAnsiTheme="majorEastAsia"/>
                <w:sz w:val="14"/>
                <w:szCs w:val="14"/>
              </w:rPr>
              <w:t>G</w:t>
            </w:r>
            <w:r>
              <w:rPr>
                <w:rFonts w:asciiTheme="majorEastAsia" w:eastAsiaTheme="majorEastAsia" w:hAnsiTheme="majorEastAsia" w:hint="eastAsia"/>
                <w:sz w:val="14"/>
                <w:szCs w:val="14"/>
              </w:rPr>
              <w:t>などの高速通信の基盤となる材料開発及び評価技術、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に寄与する技術など、時代のニーズに対応する分野・テーマについての戦略的な研究開発を推進する。</w:t>
            </w:r>
          </w:p>
        </w:tc>
      </w:tr>
      <w:tr w:rsidR="007E136B" w:rsidRPr="000455E3" w14:paraId="38C33B1D" w14:textId="77777777" w:rsidTr="00EC7355">
        <w:trPr>
          <w:trHeight w:val="46"/>
        </w:trPr>
        <w:tc>
          <w:tcPr>
            <w:tcW w:w="863" w:type="dxa"/>
            <w:tcBorders>
              <w:top w:val="nil"/>
              <w:right w:val="single" w:sz="4" w:space="0" w:color="auto"/>
            </w:tcBorders>
            <w:vAlign w:val="center"/>
          </w:tcPr>
          <w:p w14:paraId="61E9EF58"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668FE14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bl>
    <w:p w14:paraId="34BF8FD8"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2"/>
        <w:gridCol w:w="3455"/>
        <w:gridCol w:w="406"/>
        <w:gridCol w:w="3442"/>
        <w:gridCol w:w="392"/>
        <w:gridCol w:w="383"/>
        <w:gridCol w:w="1932"/>
      </w:tblGrid>
      <w:tr w:rsidR="000455E3" w:rsidRPr="000455E3" w14:paraId="4420FA46" w14:textId="77777777" w:rsidTr="00D07370">
        <w:tc>
          <w:tcPr>
            <w:tcW w:w="3452" w:type="dxa"/>
            <w:vMerge w:val="restart"/>
            <w:tcBorders>
              <w:top w:val="single" w:sz="4" w:space="0" w:color="auto"/>
              <w:right w:val="double" w:sz="4" w:space="0" w:color="auto"/>
            </w:tcBorders>
            <w:vAlign w:val="center"/>
          </w:tcPr>
          <w:p w14:paraId="33FE0FC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5" w:type="dxa"/>
            <w:vMerge w:val="restart"/>
            <w:tcBorders>
              <w:top w:val="single" w:sz="4" w:space="0" w:color="auto"/>
              <w:left w:val="double" w:sz="4" w:space="0" w:color="auto"/>
            </w:tcBorders>
            <w:vAlign w:val="center"/>
          </w:tcPr>
          <w:p w14:paraId="34B156D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6" w:type="dxa"/>
            <w:vMerge w:val="restart"/>
            <w:tcBorders>
              <w:top w:val="single" w:sz="4" w:space="0" w:color="auto"/>
              <w:left w:val="single" w:sz="4" w:space="0" w:color="auto"/>
            </w:tcBorders>
            <w:vAlign w:val="center"/>
          </w:tcPr>
          <w:p w14:paraId="125D1308"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7AFD1BB" w14:textId="77777777" w:rsidR="007E136B" w:rsidRPr="000455E3" w:rsidRDefault="007E136B"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4F0DB2C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5B90267A"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8B59E10" w14:textId="77777777" w:rsidTr="00D07370">
        <w:tc>
          <w:tcPr>
            <w:tcW w:w="3452" w:type="dxa"/>
            <w:vMerge/>
            <w:tcBorders>
              <w:bottom w:val="nil"/>
              <w:right w:val="double" w:sz="4" w:space="0" w:color="auto"/>
            </w:tcBorders>
          </w:tcPr>
          <w:p w14:paraId="402E351C"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3455" w:type="dxa"/>
            <w:vMerge/>
            <w:tcBorders>
              <w:left w:val="double" w:sz="4" w:space="0" w:color="auto"/>
              <w:bottom w:val="nil"/>
            </w:tcBorders>
          </w:tcPr>
          <w:p w14:paraId="47B8394E"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vMerge/>
            <w:tcBorders>
              <w:left w:val="single" w:sz="4" w:space="0" w:color="auto"/>
              <w:bottom w:val="nil"/>
              <w:right w:val="single" w:sz="4" w:space="0" w:color="auto"/>
            </w:tcBorders>
          </w:tcPr>
          <w:p w14:paraId="017B3FC7"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42" w:type="dxa"/>
            <w:tcBorders>
              <w:top w:val="single" w:sz="4" w:space="0" w:color="auto"/>
              <w:left w:val="single" w:sz="4" w:space="0" w:color="auto"/>
              <w:bottom w:val="nil"/>
              <w:right w:val="single" w:sz="4" w:space="0" w:color="auto"/>
            </w:tcBorders>
            <w:vAlign w:val="center"/>
          </w:tcPr>
          <w:p w14:paraId="704A71F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2" w:type="dxa"/>
            <w:tcBorders>
              <w:top w:val="single" w:sz="4" w:space="0" w:color="auto"/>
              <w:left w:val="single" w:sz="4" w:space="0" w:color="auto"/>
              <w:bottom w:val="nil"/>
            </w:tcBorders>
            <w:vAlign w:val="center"/>
          </w:tcPr>
          <w:p w14:paraId="7303AF54"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83" w:type="dxa"/>
            <w:tcBorders>
              <w:top w:val="single" w:sz="4" w:space="0" w:color="auto"/>
              <w:left w:val="single" w:sz="4" w:space="0" w:color="auto"/>
              <w:bottom w:val="nil"/>
            </w:tcBorders>
            <w:vAlign w:val="center"/>
          </w:tcPr>
          <w:p w14:paraId="6F6A2CB6" w14:textId="77777777" w:rsidR="007E136B" w:rsidRPr="000455E3" w:rsidRDefault="007E136B" w:rsidP="00233CEB">
            <w:pPr>
              <w:kinsoku w:val="0"/>
              <w:autoSpaceDE w:val="0"/>
              <w:autoSpaceDN w:val="0"/>
              <w:spacing w:line="0" w:lineRule="atLeast"/>
              <w:ind w:left="-57" w:right="-5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32" w:type="dxa"/>
            <w:tcBorders>
              <w:top w:val="single" w:sz="4" w:space="0" w:color="auto"/>
              <w:left w:val="single" w:sz="4" w:space="0" w:color="auto"/>
              <w:bottom w:val="nil"/>
            </w:tcBorders>
            <w:vAlign w:val="center"/>
          </w:tcPr>
          <w:p w14:paraId="5742446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44791E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63F502D" w14:textId="77777777" w:rsidTr="00D07370">
        <w:tc>
          <w:tcPr>
            <w:tcW w:w="13462" w:type="dxa"/>
            <w:gridSpan w:val="7"/>
            <w:tcBorders>
              <w:top w:val="single" w:sz="4" w:space="0" w:color="auto"/>
              <w:bottom w:val="dashSmallGap" w:sz="4" w:space="0" w:color="auto"/>
            </w:tcBorders>
          </w:tcPr>
          <w:p w14:paraId="1A7DC6C6" w14:textId="03FD2318" w:rsidR="007E136B"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tc>
      </w:tr>
      <w:tr w:rsidR="000455E3" w:rsidRPr="000455E3" w14:paraId="2BC5292B" w14:textId="77777777" w:rsidTr="00B21A32">
        <w:tc>
          <w:tcPr>
            <w:tcW w:w="3452" w:type="dxa"/>
            <w:tcBorders>
              <w:top w:val="dashSmallGap" w:sz="4" w:space="0" w:color="auto"/>
              <w:bottom w:val="nil"/>
              <w:right w:val="double" w:sz="4" w:space="0" w:color="auto"/>
            </w:tcBorders>
          </w:tcPr>
          <w:p w14:paraId="25F3BBAC"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1273697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dashSmallGap" w:sz="4" w:space="0" w:color="auto"/>
              <w:left w:val="single" w:sz="4" w:space="0" w:color="auto"/>
              <w:bottom w:val="nil"/>
              <w:right w:val="single" w:sz="4" w:space="0" w:color="auto"/>
            </w:tcBorders>
            <w:vAlign w:val="center"/>
          </w:tcPr>
          <w:p w14:paraId="70A29622" w14:textId="77777777" w:rsidR="007E136B" w:rsidRPr="000455E3" w:rsidRDefault="007E136B"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dashSmallGap" w:sz="4" w:space="0" w:color="auto"/>
              <w:left w:val="single" w:sz="4" w:space="0" w:color="auto"/>
              <w:bottom w:val="nil"/>
              <w:right w:val="single" w:sz="4" w:space="0" w:color="auto"/>
            </w:tcBorders>
          </w:tcPr>
          <w:p w14:paraId="28667942" w14:textId="77777777" w:rsidR="007E136B" w:rsidRPr="000455E3" w:rsidRDefault="007E136B"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dashSmallGap" w:sz="4" w:space="0" w:color="auto"/>
              <w:left w:val="single" w:sz="4" w:space="0" w:color="auto"/>
              <w:bottom w:val="nil"/>
            </w:tcBorders>
            <w:vAlign w:val="center"/>
          </w:tcPr>
          <w:p w14:paraId="7E46A9D2" w14:textId="77777777" w:rsidR="007E136B" w:rsidRPr="000455E3" w:rsidRDefault="007E136B"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dashSmallGap" w:sz="4" w:space="0" w:color="auto"/>
              <w:left w:val="single" w:sz="4" w:space="0" w:color="auto"/>
              <w:bottom w:val="nil"/>
            </w:tcBorders>
            <w:vAlign w:val="center"/>
          </w:tcPr>
          <w:p w14:paraId="77EDDD1D" w14:textId="77777777" w:rsidR="007E136B" w:rsidRPr="000455E3" w:rsidRDefault="007E136B"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dashSmallGap" w:sz="4" w:space="0" w:color="auto"/>
              <w:left w:val="single" w:sz="4" w:space="0" w:color="auto"/>
              <w:bottom w:val="nil"/>
            </w:tcBorders>
          </w:tcPr>
          <w:p w14:paraId="7B489D3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10D5D5" w14:textId="77777777" w:rsidTr="00DA08DF">
        <w:trPr>
          <w:trHeight w:val="1212"/>
        </w:trPr>
        <w:tc>
          <w:tcPr>
            <w:tcW w:w="3452" w:type="dxa"/>
            <w:vMerge w:val="restart"/>
            <w:tcBorders>
              <w:top w:val="nil"/>
              <w:bottom w:val="nil"/>
              <w:right w:val="double" w:sz="4" w:space="0" w:color="auto"/>
            </w:tcBorders>
          </w:tcPr>
          <w:p w14:paraId="366BCEDA" w14:textId="2EF7DC70"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創的で先進的な基盤研究及び発展研究を組織的かつ計画的に実施するとともに、他の研究機関等との連携を図る。</w:t>
            </w:r>
          </w:p>
          <w:p w14:paraId="45C921C6" w14:textId="4300DABA"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3455" w:type="dxa"/>
            <w:tcBorders>
              <w:top w:val="nil"/>
              <w:left w:val="double" w:sz="4" w:space="0" w:color="auto"/>
              <w:bottom w:val="nil"/>
            </w:tcBorders>
          </w:tcPr>
          <w:p w14:paraId="6DAF09CC" w14:textId="1B1760D9" w:rsidR="00A51E07" w:rsidRPr="000455E3" w:rsidRDefault="00A51E07" w:rsidP="00D7359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相談への対応や情報収集、産業界との交流を通して技術ニーズを的確に把握し、研究所の有するポテンシャルを最大限に活用して、課題の解決に繋がる基盤技術力や技術シーズの創出及び向上を目的とする基盤研究を組織的かつ計画的に実施するとともに、他の研究機関等との連携を図る。</w:t>
            </w:r>
          </w:p>
        </w:tc>
        <w:tc>
          <w:tcPr>
            <w:tcW w:w="406" w:type="dxa"/>
            <w:tcBorders>
              <w:top w:val="nil"/>
              <w:left w:val="single" w:sz="4" w:space="0" w:color="auto"/>
              <w:bottom w:val="nil"/>
              <w:right w:val="single" w:sz="4" w:space="0" w:color="auto"/>
            </w:tcBorders>
          </w:tcPr>
          <w:p w14:paraId="31B3A4F4" w14:textId="25A6BC72" w:rsidR="00A51E07" w:rsidRPr="000455E3" w:rsidRDefault="00886F86"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3442" w:type="dxa"/>
            <w:tcBorders>
              <w:top w:val="nil"/>
              <w:left w:val="single" w:sz="4" w:space="0" w:color="auto"/>
              <w:bottom w:val="nil"/>
              <w:right w:val="single" w:sz="4" w:space="0" w:color="auto"/>
            </w:tcBorders>
          </w:tcPr>
          <w:p w14:paraId="0E5BDE44" w14:textId="30ACC0C5"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○研究員から提案された研究テーマについて全て組織的に検討し、基盤研究として、</w:t>
            </w:r>
            <w:r w:rsidR="008E4B1E">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件のテーマを実施した（添付資料３-１参照）。</w:t>
            </w:r>
          </w:p>
        </w:tc>
        <w:tc>
          <w:tcPr>
            <w:tcW w:w="392" w:type="dxa"/>
            <w:tcBorders>
              <w:top w:val="nil"/>
              <w:left w:val="single" w:sz="4" w:space="0" w:color="auto"/>
              <w:bottom w:val="nil"/>
            </w:tcBorders>
          </w:tcPr>
          <w:p w14:paraId="756A811C" w14:textId="41BFA6C7" w:rsidR="00A51E07" w:rsidRPr="00C15AC7" w:rsidRDefault="006914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83" w:type="dxa"/>
            <w:tcBorders>
              <w:top w:val="nil"/>
              <w:left w:val="single" w:sz="4" w:space="0" w:color="auto"/>
              <w:bottom w:val="nil"/>
            </w:tcBorders>
          </w:tcPr>
          <w:p w14:paraId="11E80809" w14:textId="0219D8C5" w:rsidR="00A51E0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32" w:type="dxa"/>
            <w:tcBorders>
              <w:top w:val="nil"/>
              <w:left w:val="single" w:sz="4" w:space="0" w:color="auto"/>
            </w:tcBorders>
          </w:tcPr>
          <w:p w14:paraId="1F4F45AE" w14:textId="5F43EBDA"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技術支援力の向上を目的に行う基盤研究、同研究で得られた成果の企業への技術移転をめざす発展研究や科学研究費助成事業を活用した研究を着実に実施した。</w:t>
            </w:r>
          </w:p>
          <w:p w14:paraId="3F30EF24" w14:textId="0E816179"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また、脱炭素、ギガキャスト、全固体電池等、時代のニーズに</w:t>
            </w:r>
            <w:r w:rsidR="00A90760">
              <w:rPr>
                <w:rFonts w:asciiTheme="majorEastAsia" w:eastAsiaTheme="majorEastAsia" w:hAnsiTheme="majorEastAsia" w:hint="eastAsia"/>
                <w:sz w:val="14"/>
                <w:szCs w:val="14"/>
              </w:rPr>
              <w:t>対応した</w:t>
            </w:r>
            <w:r>
              <w:rPr>
                <w:rFonts w:asciiTheme="majorEastAsia" w:eastAsiaTheme="majorEastAsia" w:hAnsiTheme="majorEastAsia" w:hint="eastAsia"/>
                <w:sz w:val="14"/>
                <w:szCs w:val="14"/>
              </w:rPr>
              <w:t>先進的分野・テーマに関するプロジェクト研究について、NEDO等の競争的研究費</w:t>
            </w:r>
            <w:r w:rsidR="00A90760">
              <w:rPr>
                <w:rFonts w:asciiTheme="majorEastAsia" w:eastAsiaTheme="majorEastAsia" w:hAnsiTheme="majorEastAsia" w:hint="eastAsia"/>
                <w:sz w:val="14"/>
                <w:szCs w:val="14"/>
              </w:rPr>
              <w:t>を</w:t>
            </w:r>
            <w:r>
              <w:rPr>
                <w:rFonts w:asciiTheme="majorEastAsia" w:eastAsiaTheme="majorEastAsia" w:hAnsiTheme="majorEastAsia" w:hint="eastAsia"/>
                <w:sz w:val="14"/>
                <w:szCs w:val="14"/>
              </w:rPr>
              <w:t>獲得し</w:t>
            </w:r>
            <w:r w:rsidR="00A90760">
              <w:rPr>
                <w:rFonts w:asciiTheme="majorEastAsia" w:eastAsiaTheme="majorEastAsia" w:hAnsiTheme="majorEastAsia" w:hint="eastAsia"/>
                <w:sz w:val="14"/>
                <w:szCs w:val="14"/>
              </w:rPr>
              <w:t>つつ</w:t>
            </w:r>
            <w:r>
              <w:rPr>
                <w:rFonts w:asciiTheme="majorEastAsia" w:eastAsiaTheme="majorEastAsia" w:hAnsiTheme="majorEastAsia" w:hint="eastAsia"/>
                <w:sz w:val="14"/>
                <w:szCs w:val="14"/>
              </w:rPr>
              <w:t>、戦略的</w:t>
            </w:r>
            <w:r w:rsidR="00A90760">
              <w:rPr>
                <w:rFonts w:asciiTheme="majorEastAsia" w:eastAsiaTheme="majorEastAsia" w:hAnsiTheme="majorEastAsia" w:hint="eastAsia"/>
                <w:sz w:val="14"/>
                <w:szCs w:val="14"/>
              </w:rPr>
              <w:t>に</w:t>
            </w:r>
            <w:r>
              <w:rPr>
                <w:rFonts w:asciiTheme="majorEastAsia" w:eastAsiaTheme="majorEastAsia" w:hAnsiTheme="majorEastAsia" w:hint="eastAsia"/>
                <w:sz w:val="14"/>
                <w:szCs w:val="14"/>
              </w:rPr>
              <w:t>研究を推進した。</w:t>
            </w:r>
          </w:p>
          <w:p w14:paraId="0D88F44D" w14:textId="3C0716B9" w:rsidR="00A51E07" w:rsidRPr="00C15AC7" w:rsidRDefault="0094626C" w:rsidP="00A9076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w:t>
            </w:r>
            <w:r w:rsidRPr="003C0C50">
              <w:rPr>
                <w:rFonts w:asciiTheme="majorEastAsia" w:eastAsiaTheme="majorEastAsia" w:hAnsiTheme="majorEastAsia" w:hint="eastAsia"/>
                <w:sz w:val="14"/>
                <w:szCs w:val="14"/>
              </w:rPr>
              <w:t>数値目標</w:t>
            </w:r>
            <w:r w:rsidR="00A90760">
              <w:rPr>
                <w:rFonts w:asciiTheme="majorEastAsia" w:eastAsiaTheme="majorEastAsia" w:hAnsiTheme="majorEastAsia" w:hint="eastAsia"/>
                <w:sz w:val="14"/>
                <w:szCs w:val="14"/>
              </w:rPr>
              <w:t>である</w:t>
            </w:r>
            <w:r w:rsidRPr="003C0C50">
              <w:rPr>
                <w:rFonts w:asciiTheme="majorEastAsia" w:eastAsiaTheme="majorEastAsia" w:hAnsiTheme="majorEastAsia" w:hint="eastAsia"/>
                <w:sz w:val="14"/>
                <w:szCs w:val="14"/>
              </w:rPr>
              <w:t>「競争的研究の実施件数」</w:t>
            </w:r>
            <w:r w:rsidR="00A90760">
              <w:rPr>
                <w:rFonts w:asciiTheme="majorEastAsia" w:eastAsiaTheme="majorEastAsia" w:hAnsiTheme="majorEastAsia" w:hint="eastAsia"/>
                <w:sz w:val="14"/>
                <w:szCs w:val="14"/>
              </w:rPr>
              <w:t>が</w:t>
            </w:r>
            <w:r w:rsidRPr="003C0C50">
              <w:rPr>
                <w:rFonts w:asciiTheme="majorEastAsia" w:eastAsiaTheme="majorEastAsia" w:hAnsiTheme="majorEastAsia" w:hint="eastAsia"/>
                <w:sz w:val="14"/>
                <w:szCs w:val="14"/>
              </w:rPr>
              <w:t>目標値を上回っ</w:t>
            </w:r>
            <w:r w:rsidR="00A90760">
              <w:rPr>
                <w:rFonts w:asciiTheme="majorEastAsia" w:eastAsiaTheme="majorEastAsia" w:hAnsiTheme="majorEastAsia" w:hint="eastAsia"/>
                <w:sz w:val="14"/>
                <w:szCs w:val="14"/>
              </w:rPr>
              <w:t>た</w:t>
            </w:r>
            <w:r w:rsidRPr="003C0C50">
              <w:rPr>
                <w:rFonts w:asciiTheme="majorEastAsia" w:eastAsiaTheme="majorEastAsia" w:hAnsiTheme="majorEastAsia" w:hint="eastAsia"/>
                <w:sz w:val="14"/>
                <w:szCs w:val="14"/>
              </w:rPr>
              <w:t>ことから</w:t>
            </w:r>
            <w:r w:rsidR="00A90760">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DFAAF7B" w14:textId="77777777" w:rsidTr="00DA08DF">
        <w:trPr>
          <w:trHeight w:val="1130"/>
        </w:trPr>
        <w:tc>
          <w:tcPr>
            <w:tcW w:w="3452" w:type="dxa"/>
            <w:vMerge/>
            <w:tcBorders>
              <w:top w:val="nil"/>
              <w:bottom w:val="nil"/>
              <w:right w:val="double" w:sz="4" w:space="0" w:color="auto"/>
            </w:tcBorders>
          </w:tcPr>
          <w:p w14:paraId="313E3940"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4490E779" w14:textId="58020104" w:rsidR="00A51E07" w:rsidRPr="000455E3"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基盤研究で得られた研究成果のうち、企業への技術移転・製品化が見込まれるテーマについては、発展研究へと展開する。今後の産業技術の基盤となり、かつ実用化が見込まれる研究成果の創出を目指し、研究を推進する。</w:t>
            </w:r>
          </w:p>
        </w:tc>
        <w:tc>
          <w:tcPr>
            <w:tcW w:w="406" w:type="dxa"/>
            <w:tcBorders>
              <w:top w:val="nil"/>
              <w:left w:val="single" w:sz="4" w:space="0" w:color="auto"/>
              <w:bottom w:val="nil"/>
              <w:right w:val="single" w:sz="4" w:space="0" w:color="auto"/>
            </w:tcBorders>
          </w:tcPr>
          <w:p w14:paraId="67043C80"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891EECA" w14:textId="675267E4"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○基盤研究で得られた成果の企業への技術移転を目指し、発展研究を</w:t>
            </w:r>
            <w:r w:rsidR="008E4B1E">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件実施した（添付資料３-２参照）。</w:t>
            </w:r>
          </w:p>
        </w:tc>
        <w:tc>
          <w:tcPr>
            <w:tcW w:w="392" w:type="dxa"/>
            <w:tcBorders>
              <w:top w:val="nil"/>
              <w:left w:val="single" w:sz="4" w:space="0" w:color="auto"/>
              <w:bottom w:val="nil"/>
            </w:tcBorders>
          </w:tcPr>
          <w:p w14:paraId="018291A1"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09198397"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32D9F0E1" w14:textId="020CA2AE" w:rsidR="00A51E07" w:rsidRPr="00C15AC7" w:rsidRDefault="00A51E07"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2A57004" w14:textId="77777777" w:rsidTr="00DA08DF">
        <w:trPr>
          <w:trHeight w:val="1996"/>
        </w:trPr>
        <w:tc>
          <w:tcPr>
            <w:tcW w:w="3452" w:type="dxa"/>
            <w:vMerge/>
            <w:tcBorders>
              <w:top w:val="nil"/>
              <w:bottom w:val="nil"/>
              <w:right w:val="double" w:sz="4" w:space="0" w:color="auto"/>
            </w:tcBorders>
          </w:tcPr>
          <w:p w14:paraId="21869A6E"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2D51CAC" w14:textId="5FEDE48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③本年度は、以下の分野の研究開発を実施する。</w:t>
            </w:r>
          </w:p>
          <w:p w14:paraId="516D0CEF" w14:textId="6396093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・加工成形分野　　　　・金属材料分野</w:t>
            </w:r>
          </w:p>
          <w:p w14:paraId="1C397A86" w14:textId="0DEB875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・金属表面処理分野　　・電子・機械システム分野</w:t>
            </w:r>
          </w:p>
          <w:p w14:paraId="73AD0D61" w14:textId="1FB4466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・製品信頼性分野　　　・応用材料化学分野</w:t>
            </w:r>
          </w:p>
          <w:p w14:paraId="51296F2D" w14:textId="61FE054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・高分子機能材料分野　・有機材料分野</w:t>
            </w:r>
          </w:p>
          <w:p w14:paraId="7C7C73C0" w14:textId="691C8A0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・生物・生活材料分野　・電子材料分野</w:t>
            </w:r>
          </w:p>
          <w:p w14:paraId="18981A0C" w14:textId="4B516F2D"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・物質・材料分野　　　・環境技術分野</w:t>
            </w:r>
          </w:p>
        </w:tc>
        <w:tc>
          <w:tcPr>
            <w:tcW w:w="406" w:type="dxa"/>
            <w:tcBorders>
              <w:top w:val="nil"/>
              <w:left w:val="single" w:sz="4" w:space="0" w:color="auto"/>
              <w:bottom w:val="nil"/>
              <w:right w:val="single" w:sz="4" w:space="0" w:color="auto"/>
            </w:tcBorders>
          </w:tcPr>
          <w:p w14:paraId="67035E74"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DD0EDAE" w14:textId="12BD6CFE"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○左記分野の研究開発をより効果的に実施するため、文部科学省科学研究費助成事業の採択に向けて科学研究費助成事業にかかる研修</w:t>
            </w:r>
            <w:r w:rsidR="008758BA">
              <w:rPr>
                <w:rFonts w:asciiTheme="majorEastAsia" w:eastAsiaTheme="majorEastAsia" w:hAnsiTheme="majorEastAsia" w:hint="eastAsia"/>
                <w:sz w:val="14"/>
                <w:szCs w:val="14"/>
              </w:rPr>
              <w:t>（６/23、７/28）</w:t>
            </w:r>
            <w:r>
              <w:rPr>
                <w:rFonts w:asciiTheme="majorEastAsia" w:eastAsiaTheme="majorEastAsia" w:hAnsiTheme="majorEastAsia" w:hint="eastAsia"/>
                <w:sz w:val="14"/>
                <w:szCs w:val="14"/>
              </w:rPr>
              <w:t>を実施した。</w:t>
            </w:r>
          </w:p>
          <w:p w14:paraId="58585AB4" w14:textId="77777777"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74B7DB5" w14:textId="0D8A8E61" w:rsidR="00A51E07" w:rsidRPr="00C15AC7" w:rsidRDefault="00A51E07" w:rsidP="00E06E7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○文部科学省科学研究費助成事業による研究を、新規</w:t>
            </w:r>
            <w:r w:rsidR="001F34ED">
              <w:rPr>
                <w:rFonts w:asciiTheme="majorEastAsia" w:eastAsiaTheme="majorEastAsia" w:hAnsiTheme="majorEastAsia" w:hint="eastAsia"/>
                <w:sz w:val="14"/>
                <w:szCs w:val="14"/>
              </w:rPr>
              <w:t>13</w:t>
            </w:r>
            <w:r>
              <w:rPr>
                <w:rFonts w:asciiTheme="majorEastAsia" w:eastAsiaTheme="majorEastAsia" w:hAnsiTheme="majorEastAsia" w:hint="eastAsia"/>
                <w:sz w:val="14"/>
                <w:szCs w:val="14"/>
              </w:rPr>
              <w:t>件、継続含め計</w:t>
            </w:r>
            <w:r w:rsidR="001F34ED">
              <w:rPr>
                <w:rFonts w:asciiTheme="majorEastAsia" w:eastAsiaTheme="majorEastAsia" w:hAnsiTheme="majorEastAsia" w:hint="eastAsia"/>
                <w:sz w:val="14"/>
                <w:szCs w:val="14"/>
              </w:rPr>
              <w:t>55</w:t>
            </w:r>
            <w:r>
              <w:rPr>
                <w:rFonts w:asciiTheme="majorEastAsia" w:eastAsiaTheme="majorEastAsia" w:hAnsiTheme="majorEastAsia" w:hint="eastAsia"/>
                <w:sz w:val="14"/>
                <w:szCs w:val="14"/>
              </w:rPr>
              <w:t>件実施した（添付資料３-３参照）。</w:t>
            </w:r>
          </w:p>
        </w:tc>
        <w:tc>
          <w:tcPr>
            <w:tcW w:w="392" w:type="dxa"/>
            <w:tcBorders>
              <w:top w:val="nil"/>
              <w:left w:val="single" w:sz="4" w:space="0" w:color="auto"/>
              <w:bottom w:val="nil"/>
            </w:tcBorders>
          </w:tcPr>
          <w:p w14:paraId="76223C00"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1A64D57F"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95F289A" w14:textId="39C9ADBA" w:rsidR="00150275" w:rsidRPr="00C15AC7" w:rsidRDefault="00150275"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E9D7329" w14:textId="77777777" w:rsidTr="006E439D">
        <w:trPr>
          <w:trHeight w:val="80"/>
        </w:trPr>
        <w:tc>
          <w:tcPr>
            <w:tcW w:w="3452" w:type="dxa"/>
            <w:tcBorders>
              <w:top w:val="nil"/>
              <w:bottom w:val="dashSmallGap" w:sz="4" w:space="0" w:color="auto"/>
              <w:right w:val="double" w:sz="4" w:space="0" w:color="auto"/>
            </w:tcBorders>
          </w:tcPr>
          <w:p w14:paraId="52E83E7E"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dashSmallGap" w:sz="4" w:space="0" w:color="auto"/>
            </w:tcBorders>
          </w:tcPr>
          <w:p w14:paraId="32B25A1D"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7F37EB6A"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1F4F3C64"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3DCC9DF9"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6DD52488"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4E775C3"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C2C077" w14:textId="77777777" w:rsidTr="006E439D">
        <w:tc>
          <w:tcPr>
            <w:tcW w:w="3452" w:type="dxa"/>
            <w:tcBorders>
              <w:top w:val="dashSmallGap" w:sz="4" w:space="0" w:color="auto"/>
              <w:bottom w:val="dashSmallGap" w:sz="4" w:space="0" w:color="auto"/>
              <w:right w:val="nil"/>
            </w:tcBorders>
          </w:tcPr>
          <w:p w14:paraId="5957C402" w14:textId="7F9C7C65" w:rsidR="00A063BC"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時代のニーズに対応した戦略的な研究の推進</w:t>
            </w:r>
          </w:p>
        </w:tc>
        <w:tc>
          <w:tcPr>
            <w:tcW w:w="3455" w:type="dxa"/>
            <w:tcBorders>
              <w:top w:val="dashSmallGap" w:sz="4" w:space="0" w:color="auto"/>
              <w:left w:val="nil"/>
              <w:bottom w:val="dashSmallGap" w:sz="4" w:space="0" w:color="auto"/>
              <w:right w:val="single" w:sz="4" w:space="0" w:color="auto"/>
            </w:tcBorders>
          </w:tcPr>
          <w:p w14:paraId="170771F2"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13AB1600"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577C39C"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92" w:type="dxa"/>
            <w:tcBorders>
              <w:top w:val="nil"/>
              <w:left w:val="single" w:sz="4" w:space="0" w:color="auto"/>
              <w:bottom w:val="nil"/>
              <w:right w:val="single" w:sz="4" w:space="0" w:color="auto"/>
            </w:tcBorders>
          </w:tcPr>
          <w:p w14:paraId="7E9807B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83" w:type="dxa"/>
            <w:tcBorders>
              <w:top w:val="nil"/>
              <w:left w:val="single" w:sz="4" w:space="0" w:color="auto"/>
              <w:bottom w:val="nil"/>
              <w:right w:val="single" w:sz="4" w:space="0" w:color="auto"/>
            </w:tcBorders>
          </w:tcPr>
          <w:p w14:paraId="296C1135"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1932" w:type="dxa"/>
            <w:tcBorders>
              <w:top w:val="nil"/>
              <w:left w:val="single" w:sz="4" w:space="0" w:color="auto"/>
              <w:bottom w:val="nil"/>
            </w:tcBorders>
          </w:tcPr>
          <w:p w14:paraId="31DCD42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4B55742" w14:textId="77777777" w:rsidTr="006E439D">
        <w:tc>
          <w:tcPr>
            <w:tcW w:w="3452" w:type="dxa"/>
            <w:tcBorders>
              <w:top w:val="dashSmallGap" w:sz="4" w:space="0" w:color="auto"/>
              <w:bottom w:val="nil"/>
              <w:right w:val="double" w:sz="4" w:space="0" w:color="auto"/>
            </w:tcBorders>
          </w:tcPr>
          <w:p w14:paraId="6D5E8432"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5E0272D0"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1EFB911F"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3FB19E5"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431D328B"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5228DBDB"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tcBorders>
          </w:tcPr>
          <w:p w14:paraId="048746D7"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441D2F" w14:textId="77777777" w:rsidTr="00037E54">
        <w:trPr>
          <w:trHeight w:val="352"/>
        </w:trPr>
        <w:tc>
          <w:tcPr>
            <w:tcW w:w="3452" w:type="dxa"/>
            <w:vMerge w:val="restart"/>
            <w:tcBorders>
              <w:top w:val="nil"/>
              <w:right w:val="double" w:sz="4" w:space="0" w:color="auto"/>
            </w:tcBorders>
          </w:tcPr>
          <w:p w14:paraId="4F3EE612" w14:textId="4DCF9799"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w:t>
            </w:r>
            <w:r>
              <w:rPr>
                <w:rFonts w:asciiTheme="majorEastAsia" w:eastAsiaTheme="majorEastAsia" w:hAnsiTheme="majorEastAsia"/>
                <w:sz w:val="14"/>
                <w:szCs w:val="14"/>
              </w:rPr>
              <w:t>Society</w:t>
            </w:r>
            <w:r>
              <w:rPr>
                <w:rFonts w:asciiTheme="majorEastAsia" w:eastAsiaTheme="majorEastAsia" w:hAnsiTheme="majorEastAsia" w:hint="eastAsia"/>
                <w:sz w:val="14"/>
                <w:szCs w:val="14"/>
              </w:rPr>
              <w:t>5.0の実現化を見据えた高速通信の基盤となる材料開発・評価技術、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達成に寄与する技術に関連するグリーンテクノロジー分野のほか、</w:t>
            </w:r>
            <w:r>
              <w:rPr>
                <w:rFonts w:asciiTheme="majorEastAsia" w:eastAsiaTheme="majorEastAsia" w:hAnsiTheme="majorEastAsia"/>
                <w:sz w:val="14"/>
                <w:szCs w:val="14"/>
              </w:rPr>
              <w:t>IoT</w:t>
            </w:r>
            <w:r>
              <w:rPr>
                <w:rFonts w:asciiTheme="majorEastAsia" w:eastAsiaTheme="majorEastAsia" w:hAnsiTheme="majorEastAsia" w:hint="eastAsia"/>
                <w:sz w:val="14"/>
                <w:szCs w:val="14"/>
              </w:rPr>
              <w:t>、</w:t>
            </w:r>
            <w:r>
              <w:rPr>
                <w:rFonts w:asciiTheme="majorEastAsia" w:eastAsiaTheme="majorEastAsia" w:hAnsiTheme="majorEastAsia"/>
                <w:sz w:val="14"/>
                <w:szCs w:val="14"/>
              </w:rPr>
              <w:t>AI</w:t>
            </w:r>
            <w:r>
              <w:rPr>
                <w:rFonts w:asciiTheme="majorEastAsia" w:eastAsiaTheme="majorEastAsia" w:hAnsiTheme="majorEastAsia" w:hint="eastAsia"/>
                <w:sz w:val="14"/>
                <w:szCs w:val="14"/>
              </w:rPr>
              <w:t>を活用したものづくり技術・材料開発（マテリアルズ・インフォマティクス）、健康・医療関連のライフテクノロジー分野等、時代のニーズに応える分野・テーマについての戦略的な研究開発を推進する。</w:t>
            </w:r>
          </w:p>
          <w:p w14:paraId="4BE15ECF" w14:textId="22917268"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tc>
        <w:tc>
          <w:tcPr>
            <w:tcW w:w="3455" w:type="dxa"/>
            <w:tcBorders>
              <w:top w:val="nil"/>
              <w:left w:val="double" w:sz="4" w:space="0" w:color="auto"/>
              <w:bottom w:val="nil"/>
            </w:tcBorders>
          </w:tcPr>
          <w:p w14:paraId="767B15B2" w14:textId="5100CB0F"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国の科学技術・イノベーション基本計画に位置付けられ、2025年大阪・関西万博でも注目されるなど、時代のニーズに応える分野・テーマである以下の４分野を重点研究分野とし、戦略的な研究を推進する。</w:t>
            </w:r>
          </w:p>
          <w:p w14:paraId="1E2C02D9"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(a)高速通信の基盤となる材料開発・評価技術分野</w:t>
            </w:r>
          </w:p>
          <w:p w14:paraId="1975F30F"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(b)グリーンテクノロジー分野</w:t>
            </w:r>
          </w:p>
          <w:p w14:paraId="5CFA5114"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(c)IoT、AIを活用したものづくり技術・材料開発分野</w:t>
            </w:r>
          </w:p>
          <w:p w14:paraId="0A0542D0"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(d)健康・医療関連のライフテクノロジー分野</w:t>
            </w:r>
          </w:p>
          <w:p w14:paraId="06E0D12D" w14:textId="77777777"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26382" w14:textId="1740E6DC" w:rsidR="0041462B" w:rsidRDefault="00152176" w:rsidP="00BA50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重点事業②</w:t>
            </w:r>
            <w:r>
              <w:rPr>
                <w:rFonts w:asciiTheme="majorEastAsia" w:eastAsiaTheme="majorEastAsia" w:hAnsiTheme="majorEastAsia" w:hint="eastAsia"/>
                <w:sz w:val="14"/>
                <w:szCs w:val="14"/>
              </w:rPr>
              <w:t xml:space="preserve">　ＢＥＶ車体フレームギガキャストの高生産性を実現する高冷却・耐熱疲労金型を主ターゲットとする金属積層造形システムの研究開発【新規】</w:t>
            </w:r>
          </w:p>
          <w:p w14:paraId="37C2CA16" w14:textId="020807EE"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重点事業③</w:t>
            </w:r>
            <w:r>
              <w:rPr>
                <w:rFonts w:asciiTheme="majorEastAsia" w:eastAsiaTheme="majorEastAsia" w:hAnsiTheme="majorEastAsia" w:hint="eastAsia"/>
                <w:sz w:val="14"/>
                <w:szCs w:val="14"/>
              </w:rPr>
              <w:t xml:space="preserve">　脱炭素化に貢献する金属接合技術の開発【継続】</w:t>
            </w:r>
          </w:p>
          <w:p w14:paraId="24F372F1" w14:textId="26B67896"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重点事業④</w:t>
            </w:r>
            <w:r>
              <w:rPr>
                <w:rFonts w:asciiTheme="majorEastAsia" w:eastAsiaTheme="majorEastAsia" w:hAnsiTheme="majorEastAsia" w:hint="eastAsia"/>
                <w:sz w:val="14"/>
                <w:szCs w:val="14"/>
              </w:rPr>
              <w:t xml:space="preserve">　脱炭素に向けたバイオマスガス化発電技術の開発【継続】</w:t>
            </w:r>
          </w:p>
          <w:p w14:paraId="6E98B57B"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重点事業⑤</w:t>
            </w:r>
            <w:r>
              <w:rPr>
                <w:rFonts w:asciiTheme="majorEastAsia" w:eastAsiaTheme="majorEastAsia" w:hAnsiTheme="majorEastAsia" w:hint="eastAsia"/>
                <w:sz w:val="14"/>
                <w:szCs w:val="14"/>
              </w:rPr>
              <w:t xml:space="preserve">　資源循環の実現に向けた機能集積型バイオベースポリマーの創製・分解・ケミカルリサイクルに関する研究【継続】</w:t>
            </w:r>
          </w:p>
          <w:p w14:paraId="57C3B155" w14:textId="24D2E0B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重点事業⑥</w:t>
            </w:r>
            <w:r>
              <w:rPr>
                <w:rFonts w:asciiTheme="majorEastAsia" w:eastAsiaTheme="majorEastAsia" w:hAnsiTheme="majorEastAsia" w:hint="eastAsia"/>
                <w:sz w:val="14"/>
                <w:szCs w:val="14"/>
              </w:rPr>
              <w:t xml:space="preserve">　森林由来のリグニン系新素材及びその樹脂組成物の大規模製造に向けた技術実証【新規】</w:t>
            </w:r>
          </w:p>
          <w:p w14:paraId="0FD26948" w14:textId="183E569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重点事業⑦</w:t>
            </w:r>
            <w:r>
              <w:rPr>
                <w:rFonts w:asciiTheme="majorEastAsia" w:eastAsiaTheme="majorEastAsia" w:hAnsiTheme="majorEastAsia" w:hint="eastAsia"/>
                <w:sz w:val="14"/>
                <w:szCs w:val="14"/>
              </w:rPr>
              <w:t xml:space="preserve">　安全性に優れた高エネルギー密度全固体電池用材料の開発【新規】</w:t>
            </w:r>
          </w:p>
          <w:p w14:paraId="161DA2EF" w14:textId="08468E93"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6AED35D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86370AF" w14:textId="084F144A" w:rsidR="00FD694C" w:rsidRDefault="00152176"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○４つの重点研究分野における戦略的な研究を推進した。特に重点事業として、所費によるプロジェクト研究</w:t>
            </w:r>
            <w:r w:rsidR="001F34ED">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件（脱炭素化に貢献する金属接合技術の開発、脱炭素に向けたバイオマスガス化発電技術の開発）を実施（添付資料３-２参照）し、外部資金による大型研究</w:t>
            </w:r>
            <w:r w:rsidR="001F34ED">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w:t>
            </w:r>
            <w:r w:rsidR="001F34ED" w:rsidRPr="001F34ED">
              <w:rPr>
                <w:rFonts w:asciiTheme="majorEastAsia" w:eastAsiaTheme="majorEastAsia" w:hAnsiTheme="majorEastAsia" w:hint="eastAsia"/>
                <w:sz w:val="14"/>
                <w:szCs w:val="14"/>
              </w:rPr>
              <w:t>ＢＥＶ車体フレームギガキャストの高生産性を実現する高冷却・耐熱疲労金型を主ターゲットとする金属積層造形システムの研究開発</w:t>
            </w:r>
            <w:r w:rsidR="001F34E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資源循環の実現に向けた機能集積型バイオベースポリマーの創製・分解・ケミカルリサイクルに関する研究、</w:t>
            </w:r>
            <w:r w:rsidR="001F34ED" w:rsidRPr="001F34ED">
              <w:rPr>
                <w:rFonts w:asciiTheme="majorEastAsia" w:eastAsiaTheme="majorEastAsia" w:hAnsiTheme="majorEastAsia" w:hint="eastAsia"/>
                <w:sz w:val="14"/>
                <w:szCs w:val="14"/>
              </w:rPr>
              <w:t>森林由来のリグニン系新素材及びその樹脂組成物の大規模製造に向けた技術実証</w:t>
            </w:r>
            <w:r>
              <w:rPr>
                <w:rFonts w:asciiTheme="majorEastAsia" w:eastAsiaTheme="majorEastAsia" w:hAnsiTheme="majorEastAsia" w:hint="eastAsia"/>
                <w:sz w:val="14"/>
                <w:szCs w:val="14"/>
              </w:rPr>
              <w:t>、</w:t>
            </w:r>
            <w:r w:rsidR="001F34ED" w:rsidRPr="001F34ED">
              <w:rPr>
                <w:rFonts w:asciiTheme="majorEastAsia" w:eastAsiaTheme="majorEastAsia" w:hAnsiTheme="majorEastAsia" w:hint="eastAsia"/>
                <w:sz w:val="14"/>
                <w:szCs w:val="14"/>
              </w:rPr>
              <w:t>安全性に優れた高エネルギー密度全固体電池用材料の開発</w:t>
            </w:r>
            <w:r>
              <w:rPr>
                <w:rFonts w:asciiTheme="majorEastAsia" w:eastAsiaTheme="majorEastAsia" w:hAnsiTheme="majorEastAsia" w:hint="eastAsia"/>
                <w:sz w:val="14"/>
                <w:szCs w:val="14"/>
              </w:rPr>
              <w:t>）を実施（添付資料３-４参照）した。</w:t>
            </w:r>
          </w:p>
          <w:p w14:paraId="5D362298" w14:textId="77777777" w:rsidR="00FD694C" w:rsidRDefault="00FD694C" w:rsidP="00FD694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9E6513E" w14:textId="446D4BE4" w:rsidR="000756FD" w:rsidRPr="00C15AC7" w:rsidRDefault="000756FD" w:rsidP="001F34E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2" w:type="dxa"/>
            <w:tcBorders>
              <w:top w:val="nil"/>
              <w:left w:val="single" w:sz="4" w:space="0" w:color="auto"/>
              <w:bottom w:val="nil"/>
            </w:tcBorders>
          </w:tcPr>
          <w:p w14:paraId="53C77ABC"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6BC5584"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22296CEA" w14:textId="091A7B1D" w:rsidR="00B05A34" w:rsidRPr="00C15AC7" w:rsidRDefault="00B05A34"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07E28F" w14:textId="77777777" w:rsidTr="00037E54">
        <w:trPr>
          <w:trHeight w:val="352"/>
        </w:trPr>
        <w:tc>
          <w:tcPr>
            <w:tcW w:w="3452" w:type="dxa"/>
            <w:vMerge/>
            <w:tcBorders>
              <w:right w:val="double" w:sz="4" w:space="0" w:color="auto"/>
            </w:tcBorders>
          </w:tcPr>
          <w:p w14:paraId="2E75A0C0"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72E0C87" w14:textId="2584AB1E"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②企業、大学等と産学官連携を円滑に進め、連携して研究に取り組み、効果的・効率的に研究開発を推進する。</w:t>
            </w:r>
          </w:p>
          <w:p w14:paraId="2E50F2DA" w14:textId="1CA37156"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57821F19"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5EFD986" w14:textId="7A8B4A9E"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○大学等との共同研究は、新規・継続を合わせて</w:t>
            </w:r>
            <w:r w:rsidR="001F34ED">
              <w:rPr>
                <w:rFonts w:asciiTheme="majorEastAsia" w:eastAsiaTheme="majorEastAsia" w:hAnsiTheme="majorEastAsia" w:hint="eastAsia"/>
                <w:sz w:val="14"/>
                <w:szCs w:val="14"/>
              </w:rPr>
              <w:t>83</w:t>
            </w:r>
            <w:r>
              <w:rPr>
                <w:rFonts w:asciiTheme="majorEastAsia" w:eastAsiaTheme="majorEastAsia" w:hAnsiTheme="majorEastAsia" w:hint="eastAsia"/>
                <w:sz w:val="14"/>
                <w:szCs w:val="14"/>
              </w:rPr>
              <w:t>件実施した（添付資料３-５参照）。</w:t>
            </w:r>
          </w:p>
        </w:tc>
        <w:tc>
          <w:tcPr>
            <w:tcW w:w="392" w:type="dxa"/>
            <w:tcBorders>
              <w:top w:val="nil"/>
              <w:left w:val="single" w:sz="4" w:space="0" w:color="auto"/>
              <w:bottom w:val="nil"/>
            </w:tcBorders>
          </w:tcPr>
          <w:p w14:paraId="4D78C28B"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CCC38AC"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31A6E0B9" w14:textId="57F1B70A"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A9DC21" w14:textId="77777777" w:rsidTr="00246901">
        <w:trPr>
          <w:trHeight w:val="1018"/>
        </w:trPr>
        <w:tc>
          <w:tcPr>
            <w:tcW w:w="3452" w:type="dxa"/>
            <w:vMerge/>
            <w:tcBorders>
              <w:bottom w:val="nil"/>
              <w:right w:val="double" w:sz="4" w:space="0" w:color="auto"/>
            </w:tcBorders>
          </w:tcPr>
          <w:p w14:paraId="55734373"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70DC95FB" w14:textId="77FD8660" w:rsidR="00152176" w:rsidRPr="000455E3" w:rsidRDefault="00152176" w:rsidP="003F34C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経済産業省やJST（科学技術振興機構）、NEDO（新エネルギー・産業技術総合開発機構）等が実施する競争的研究費の獲得に積極的に取り組むとともに、それらを活用した研究を実施し、実用化・技術移転を推進する。</w:t>
            </w:r>
          </w:p>
        </w:tc>
        <w:tc>
          <w:tcPr>
            <w:tcW w:w="406" w:type="dxa"/>
            <w:tcBorders>
              <w:top w:val="nil"/>
              <w:left w:val="single" w:sz="4" w:space="0" w:color="auto"/>
              <w:bottom w:val="nil"/>
              <w:right w:val="single" w:sz="4" w:space="0" w:color="auto"/>
            </w:tcBorders>
          </w:tcPr>
          <w:p w14:paraId="189CC14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16223A9" w14:textId="3E28D4E7"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○経済産業省、JST、NEDO等が実施する競争的外部資金による研究は、新規・継続を合わせて</w:t>
            </w:r>
            <w:r w:rsidR="001F34ED">
              <w:rPr>
                <w:rFonts w:asciiTheme="majorEastAsia" w:eastAsiaTheme="majorEastAsia" w:hAnsiTheme="majorEastAsia" w:hint="eastAsia"/>
                <w:sz w:val="14"/>
                <w:szCs w:val="14"/>
              </w:rPr>
              <w:t>50</w:t>
            </w:r>
            <w:r>
              <w:rPr>
                <w:rFonts w:asciiTheme="majorEastAsia" w:eastAsiaTheme="majorEastAsia" w:hAnsiTheme="majorEastAsia" w:hint="eastAsia"/>
                <w:sz w:val="14"/>
                <w:szCs w:val="14"/>
              </w:rPr>
              <w:t>件実施した。（添付資料３-４参照）。</w:t>
            </w:r>
          </w:p>
          <w:p w14:paraId="50AFA02D" w14:textId="2036B235" w:rsidR="00152176" w:rsidRPr="00C15AC7" w:rsidRDefault="00152176" w:rsidP="00C15D31">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A0C0F3"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3E172BFB"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19FEFFD9" w14:textId="6F07DA9D"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3AB3846" w14:textId="77777777" w:rsidTr="002E37B4">
        <w:trPr>
          <w:trHeight w:val="1465"/>
        </w:trPr>
        <w:tc>
          <w:tcPr>
            <w:tcW w:w="3452" w:type="dxa"/>
            <w:tcBorders>
              <w:top w:val="nil"/>
              <w:bottom w:val="nil"/>
              <w:right w:val="double" w:sz="4" w:space="0" w:color="auto"/>
            </w:tcBorders>
          </w:tcPr>
          <w:p w14:paraId="693444D3" w14:textId="0279B6C0"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【数値目標３　競争的研究】</w:t>
            </w:r>
          </w:p>
          <w:p w14:paraId="34FF60CB"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目標値：第２期中期計画期間中の競争的研究</w:t>
            </w:r>
          </w:p>
          <w:p w14:paraId="0C3E48D8" w14:textId="77777777" w:rsidR="003329B0" w:rsidRPr="000455E3" w:rsidRDefault="003329B0"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の実施件数　　500件</w:t>
            </w:r>
          </w:p>
          <w:p w14:paraId="0CEB1DE5" w14:textId="126482EC" w:rsidR="004D4263" w:rsidRPr="000455E3" w:rsidRDefault="004D4263"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655EF28D" w14:textId="77777777"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0A007202" w14:textId="58273E23"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目標値：令和７年度中の競争的研究の実施件数　　100件</w:t>
            </w:r>
          </w:p>
        </w:tc>
        <w:tc>
          <w:tcPr>
            <w:tcW w:w="406" w:type="dxa"/>
            <w:tcBorders>
              <w:top w:val="nil"/>
              <w:left w:val="single" w:sz="4" w:space="0" w:color="auto"/>
              <w:bottom w:val="nil"/>
              <w:right w:val="single" w:sz="4" w:space="0" w:color="auto"/>
            </w:tcBorders>
          </w:tcPr>
          <w:p w14:paraId="537957E9"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AC1670B" w14:textId="3D961AA4" w:rsidR="004D4263" w:rsidRPr="00C15AC7" w:rsidRDefault="004D4263" w:rsidP="004D4263">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95FAC3C" w14:textId="0927D7B6" w:rsidR="004D4263" w:rsidRPr="00C15AC7" w:rsidRDefault="004D4263" w:rsidP="0040578D">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F34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年度中の競争的研究の実施件数</w:t>
            </w:r>
          </w:p>
          <w:p w14:paraId="1E7FE4A0" w14:textId="25DB7A03" w:rsidR="003329B0" w:rsidRPr="002E37B4" w:rsidRDefault="00107911" w:rsidP="004D4263">
            <w:pPr>
              <w:kinsoku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件（達成率</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w:t>
            </w:r>
          </w:p>
          <w:p w14:paraId="6C7DEFB5" w14:textId="77777777" w:rsidR="00D16D2C" w:rsidRPr="00C15AC7" w:rsidRDefault="00D16D2C" w:rsidP="00D1270F">
            <w:pPr>
              <w:kinsoku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F3E161A" w14:textId="77777777" w:rsidTr="0077628F">
              <w:tc>
                <w:tcPr>
                  <w:tcW w:w="641" w:type="dxa"/>
                </w:tcPr>
                <w:p w14:paraId="654C9E3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75ED6C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C61B97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C145CF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43FA16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D28837F" w14:textId="77777777" w:rsidTr="0077628F">
              <w:trPr>
                <w:trHeight w:val="357"/>
              </w:trPr>
              <w:tc>
                <w:tcPr>
                  <w:tcW w:w="641" w:type="dxa"/>
                  <w:vAlign w:val="center"/>
                </w:tcPr>
                <w:p w14:paraId="5D23C23C" w14:textId="21CD6312"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3FDF5323" w14:textId="74E19CFF"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7585294C" w14:textId="0BE6EFD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08E42AC" w14:textId="0747FBDC"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CA06FEA" w14:textId="7691C3B8"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71F23D05" w14:textId="6041F0C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FB4E74C" w14:textId="6F7FA748" w:rsidR="002F1086"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p>
                <w:p w14:paraId="751BE0EC" w14:textId="61248080" w:rsidR="00D1270F"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sz w:val="14"/>
                      <w:szCs w:val="14"/>
                    </w:rPr>
                    <w:t>%)</w:t>
                  </w:r>
                </w:p>
              </w:tc>
              <w:tc>
                <w:tcPr>
                  <w:tcW w:w="642" w:type="dxa"/>
                  <w:vAlign w:val="center"/>
                </w:tcPr>
                <w:p w14:paraId="4990C488"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663F77EC" w14:textId="77777777" w:rsidR="00D1270F" w:rsidRPr="00C15AC7" w:rsidRDefault="00D1270F" w:rsidP="00D1270F">
            <w:pPr>
              <w:kinsoku w:val="0"/>
              <w:autoSpaceDE w:val="0"/>
              <w:autoSpaceDN w:val="0"/>
              <w:spacing w:line="0" w:lineRule="atLeast"/>
              <w:rPr>
                <w:rFonts w:asciiTheme="majorEastAsia" w:eastAsiaTheme="majorEastAsia" w:hAnsiTheme="majorEastAsia"/>
                <w:sz w:val="14"/>
                <w:szCs w:val="14"/>
              </w:rPr>
            </w:pPr>
          </w:p>
          <w:p w14:paraId="712E6B2B" w14:textId="7CC92F8D" w:rsidR="00D1270F" w:rsidRPr="00C15AC7" w:rsidRDefault="00D1270F" w:rsidP="002E37B4">
            <w:pPr>
              <w:kinsoku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1CD2558C"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4C289853"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4C689865" w14:textId="01F1CBFC" w:rsidR="005E7B81" w:rsidRPr="00C15AC7" w:rsidRDefault="005E7B81"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5B957C8" w14:textId="77777777" w:rsidTr="004031FF">
        <w:tc>
          <w:tcPr>
            <w:tcW w:w="3452" w:type="dxa"/>
            <w:tcBorders>
              <w:top w:val="nil"/>
              <w:bottom w:val="nil"/>
              <w:right w:val="double" w:sz="4" w:space="0" w:color="auto"/>
            </w:tcBorders>
          </w:tcPr>
          <w:p w14:paraId="77C13B33" w14:textId="77777777" w:rsidR="003329B0" w:rsidRPr="000455E3" w:rsidRDefault="003329B0" w:rsidP="00233CEB">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23B1A5DA"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13465D9"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023424E1"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B090BC9"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35160C64"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5D9FD64" w14:textId="77777777" w:rsidTr="001847B8">
              <w:tc>
                <w:tcPr>
                  <w:tcW w:w="3205" w:type="dxa"/>
                </w:tcPr>
                <w:p w14:paraId="6CAECE09" w14:textId="77777777" w:rsidR="003329B0" w:rsidRPr="00C15AC7" w:rsidRDefault="003329B0" w:rsidP="003329B0">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231B05" w14:textId="7435272D"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w:t>
                  </w:r>
                  <w:r w:rsidR="009C5695">
                    <w:rPr>
                      <w:rFonts w:asciiTheme="majorEastAsia" w:eastAsiaTheme="majorEastAsia" w:hAnsiTheme="majorEastAsia" w:hint="eastAsia"/>
                      <w:sz w:val="14"/>
                      <w:szCs w:val="14"/>
                    </w:rPr>
                    <w:t>全て計画どおり実施した。</w:t>
                  </w:r>
                </w:p>
                <w:p w14:paraId="2BB6FB78" w14:textId="3D795DB2"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・数値目標に掲げた「競争的研究の実施件数」は、目標値の</w:t>
                  </w:r>
                  <w:r w:rsidR="002F1086">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hint="eastAsia"/>
                      <w:sz w:val="14"/>
                      <w:szCs w:val="14"/>
                    </w:rPr>
                    <w:t>％を達成したことから、自己評価は</w:t>
                  </w:r>
                  <w:r w:rsidR="002F1086">
                    <w:rPr>
                      <w:rFonts w:asciiTheme="majorEastAsia" w:eastAsiaTheme="majorEastAsia" w:hAnsiTheme="majorEastAsia" w:hint="eastAsia"/>
                      <w:sz w:val="14"/>
                      <w:szCs w:val="14"/>
                    </w:rPr>
                    <w:t>Ⅲ</w:t>
                  </w:r>
                  <w:r>
                    <w:rPr>
                      <w:rFonts w:asciiTheme="majorEastAsia" w:eastAsiaTheme="majorEastAsia" w:hAnsiTheme="majorEastAsia" w:hint="eastAsia"/>
                      <w:sz w:val="14"/>
                      <w:szCs w:val="14"/>
                    </w:rPr>
                    <w:t>とした。</w:t>
                  </w:r>
                </w:p>
              </w:tc>
            </w:tr>
          </w:tbl>
          <w:p w14:paraId="12C362B7" w14:textId="77777777" w:rsidR="003329B0" w:rsidRPr="00C15AC7" w:rsidRDefault="003329B0"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E62129" w14:textId="77777777" w:rsidR="003329B0" w:rsidRPr="00C15AC7" w:rsidRDefault="003329B0" w:rsidP="004031FF">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92EAA6"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B40CA75"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6FA3B08F" w14:textId="77777777" w:rsidR="003329B0" w:rsidRPr="00C15AC7" w:rsidRDefault="003329B0"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A4C4CE3" w14:textId="77777777" w:rsidTr="00D07370">
        <w:tc>
          <w:tcPr>
            <w:tcW w:w="3452" w:type="dxa"/>
            <w:tcBorders>
              <w:top w:val="nil"/>
              <w:bottom w:val="single" w:sz="4" w:space="0" w:color="auto"/>
              <w:right w:val="double" w:sz="4" w:space="0" w:color="auto"/>
            </w:tcBorders>
          </w:tcPr>
          <w:p w14:paraId="6A53F618"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single" w:sz="4" w:space="0" w:color="auto"/>
            </w:tcBorders>
          </w:tcPr>
          <w:p w14:paraId="3214EB15"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single" w:sz="4" w:space="0" w:color="auto"/>
              <w:right w:val="single" w:sz="4" w:space="0" w:color="auto"/>
            </w:tcBorders>
            <w:vAlign w:val="center"/>
          </w:tcPr>
          <w:p w14:paraId="678B61D6" w14:textId="77777777" w:rsidR="00C646E4" w:rsidRPr="000455E3" w:rsidRDefault="00C646E4"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single" w:sz="4" w:space="0" w:color="auto"/>
              <w:right w:val="single" w:sz="4" w:space="0" w:color="auto"/>
            </w:tcBorders>
          </w:tcPr>
          <w:p w14:paraId="69354D72" w14:textId="6FD2A942" w:rsidR="00FE66B4" w:rsidRPr="000455E3" w:rsidRDefault="00FE66B4"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single" w:sz="4" w:space="0" w:color="auto"/>
            </w:tcBorders>
            <w:vAlign w:val="center"/>
          </w:tcPr>
          <w:p w14:paraId="3CE8EE2C" w14:textId="77777777" w:rsidR="00C646E4" w:rsidRPr="000455E3" w:rsidRDefault="00C646E4"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single" w:sz="4" w:space="0" w:color="auto"/>
            </w:tcBorders>
            <w:vAlign w:val="center"/>
          </w:tcPr>
          <w:p w14:paraId="4F05ED11" w14:textId="77777777" w:rsidR="00C646E4" w:rsidRPr="000455E3" w:rsidRDefault="00C646E4"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single" w:sz="4" w:space="0" w:color="auto"/>
            </w:tcBorders>
          </w:tcPr>
          <w:p w14:paraId="31649246"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r>
    </w:tbl>
    <w:p w14:paraId="00475AF1" w14:textId="77777777" w:rsidR="00060514" w:rsidRPr="000455E3" w:rsidRDefault="00C7703E" w:rsidP="00C7703E">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958461F" w14:textId="77777777" w:rsidTr="00EC7355">
        <w:trPr>
          <w:trHeight w:val="68"/>
        </w:trPr>
        <w:tc>
          <w:tcPr>
            <w:tcW w:w="863" w:type="dxa"/>
            <w:tcBorders>
              <w:bottom w:val="nil"/>
              <w:right w:val="single" w:sz="4" w:space="0" w:color="auto"/>
            </w:tcBorders>
            <w:vAlign w:val="center"/>
          </w:tcPr>
          <w:p w14:paraId="4C789289" w14:textId="77777777" w:rsidR="000B301B" w:rsidRPr="000455E3" w:rsidRDefault="000B301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489A7A72"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A69FB07" w14:textId="77777777" w:rsidTr="00EC7355">
        <w:tc>
          <w:tcPr>
            <w:tcW w:w="863" w:type="dxa"/>
            <w:tcBorders>
              <w:top w:val="nil"/>
              <w:bottom w:val="nil"/>
              <w:right w:val="single" w:sz="4" w:space="0" w:color="auto"/>
            </w:tcBorders>
            <w:vAlign w:val="center"/>
          </w:tcPr>
          <w:p w14:paraId="7A8703E0" w14:textId="77777777" w:rsidR="000B301B" w:rsidRPr="000455E3" w:rsidRDefault="000B301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111C6661" w14:textId="77777777" w:rsidR="0010210C" w:rsidRPr="000455E3" w:rsidRDefault="0010210C" w:rsidP="0010210C">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産業を支える人材の育成</w:t>
            </w:r>
          </w:p>
          <w:p w14:paraId="480F47FD" w14:textId="4485CCAF" w:rsidR="0010210C" w:rsidRPr="000455E3" w:rsidRDefault="0010210C" w:rsidP="0010210C">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4AB4FADE"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p w14:paraId="6BE4B272" w14:textId="689E0037" w:rsidR="00DE65E9" w:rsidRPr="000455E3" w:rsidRDefault="00DE65E9"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法人が有する知見やノウハウ等を活用し、レディメード型の技術者研修や企業等の要望に合わせて実施するオーダーメード型の技術者研修を実施するなど、中小企業が求める技術者の育成を支援する。</w:t>
            </w:r>
          </w:p>
          <w:p w14:paraId="1A45E836"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p w14:paraId="41FC62E0" w14:textId="58323C73" w:rsidR="001C68CD" w:rsidRPr="000455E3" w:rsidRDefault="00DE65E9" w:rsidP="00DE65E9">
            <w:pPr>
              <w:widowControl/>
              <w:kinsoku w:val="0"/>
              <w:autoSpaceDE w:val="0"/>
              <w:autoSpaceDN w:val="0"/>
              <w:spacing w:line="0" w:lineRule="atLeast"/>
              <w:ind w:leftChars="145" w:left="304"/>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企業の技術力の維持・向上を多面的に支援するため、インターンシップの受入れなど、大学や工業高等専門学校等と連携し、次世代の産業人材の育成に取り組む。</w:t>
            </w:r>
          </w:p>
        </w:tc>
      </w:tr>
      <w:tr w:rsidR="000B301B" w:rsidRPr="000455E3" w14:paraId="7E1CB218" w14:textId="77777777" w:rsidTr="00EC7355">
        <w:trPr>
          <w:trHeight w:val="46"/>
        </w:trPr>
        <w:tc>
          <w:tcPr>
            <w:tcW w:w="863" w:type="dxa"/>
            <w:tcBorders>
              <w:top w:val="nil"/>
              <w:right w:val="single" w:sz="4" w:space="0" w:color="auto"/>
            </w:tcBorders>
            <w:vAlign w:val="center"/>
          </w:tcPr>
          <w:p w14:paraId="1ECFF23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A8CFEE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bl>
    <w:p w14:paraId="2DE9476B" w14:textId="77777777" w:rsidR="000B301B" w:rsidRPr="000455E3" w:rsidRDefault="000B301B" w:rsidP="000B301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F0959CA" w14:textId="77777777" w:rsidTr="001847B8">
        <w:tc>
          <w:tcPr>
            <w:tcW w:w="3455" w:type="dxa"/>
            <w:vMerge w:val="restart"/>
            <w:tcBorders>
              <w:top w:val="single" w:sz="4" w:space="0" w:color="auto"/>
              <w:right w:val="double" w:sz="4" w:space="0" w:color="auto"/>
            </w:tcBorders>
            <w:vAlign w:val="center"/>
          </w:tcPr>
          <w:p w14:paraId="41E25663"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2318D9B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656C2C"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CF37EEB"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458DA4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FBADEF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1DFD62A" w14:textId="77777777" w:rsidTr="001847B8">
        <w:tc>
          <w:tcPr>
            <w:tcW w:w="3455" w:type="dxa"/>
            <w:vMerge/>
            <w:tcBorders>
              <w:bottom w:val="nil"/>
              <w:right w:val="double" w:sz="4" w:space="0" w:color="auto"/>
            </w:tcBorders>
          </w:tcPr>
          <w:p w14:paraId="34C677F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3CF539EA"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6BB912A"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4BCB2DB"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62630AF"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2267B19"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694D398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2A5133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B3A7386" w14:textId="77777777" w:rsidTr="001847B8">
        <w:tc>
          <w:tcPr>
            <w:tcW w:w="13462" w:type="dxa"/>
            <w:gridSpan w:val="7"/>
            <w:tcBorders>
              <w:top w:val="single" w:sz="4" w:space="0" w:color="auto"/>
              <w:bottom w:val="dashSmallGap" w:sz="4" w:space="0" w:color="auto"/>
            </w:tcBorders>
          </w:tcPr>
          <w:p w14:paraId="2327DC48" w14:textId="4C8E1116"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tc>
      </w:tr>
      <w:tr w:rsidR="000455E3" w:rsidRPr="000455E3" w14:paraId="6E20609E" w14:textId="77777777" w:rsidTr="00B21A32">
        <w:tc>
          <w:tcPr>
            <w:tcW w:w="3455" w:type="dxa"/>
            <w:tcBorders>
              <w:top w:val="dashSmallGap" w:sz="4" w:space="0" w:color="auto"/>
              <w:bottom w:val="nil"/>
              <w:right w:val="double" w:sz="4" w:space="0" w:color="auto"/>
            </w:tcBorders>
          </w:tcPr>
          <w:p w14:paraId="1C6EAC7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CDAB0A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CB73687"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BB3C6AA"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2AD937A2"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A380D74"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0368FF8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2CD0A3B" w14:textId="77777777" w:rsidTr="00B21A32">
        <w:trPr>
          <w:trHeight w:val="352"/>
        </w:trPr>
        <w:tc>
          <w:tcPr>
            <w:tcW w:w="3455" w:type="dxa"/>
            <w:vMerge w:val="restart"/>
            <w:tcBorders>
              <w:top w:val="nil"/>
              <w:bottom w:val="nil"/>
              <w:right w:val="double" w:sz="4" w:space="0" w:color="auto"/>
            </w:tcBorders>
          </w:tcPr>
          <w:p w14:paraId="06FE5962" w14:textId="77777777"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6E6BCB28" w14:textId="70B64A0A"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また、企業への技術移転を効果的に行うために、必要に応じて企業から研究員を受け入れて実施する研究を通じた人材育成や</w:t>
            </w:r>
            <w:r>
              <w:rPr>
                <w:rFonts w:asciiTheme="majorEastAsia" w:eastAsiaTheme="majorEastAsia" w:hAnsiTheme="majorEastAsia"/>
                <w:sz w:val="14"/>
                <w:szCs w:val="14"/>
              </w:rPr>
              <w:t>ORT</w:t>
            </w:r>
            <w:r>
              <w:rPr>
                <w:rFonts w:asciiTheme="majorEastAsia" w:eastAsiaTheme="majorEastAsia" w:hAnsiTheme="majorEastAsia" w:hint="eastAsia"/>
                <w:sz w:val="14"/>
                <w:szCs w:val="14"/>
              </w:rPr>
              <w:t>（</w:t>
            </w:r>
            <w:r>
              <w:rPr>
                <w:rFonts w:asciiTheme="majorEastAsia" w:eastAsiaTheme="majorEastAsia" w:hAnsiTheme="majorEastAsia"/>
                <w:sz w:val="14"/>
                <w:szCs w:val="14"/>
              </w:rPr>
              <w:t xml:space="preserve">On the </w:t>
            </w:r>
            <w:r>
              <w:rPr>
                <w:rFonts w:asciiTheme="majorEastAsia" w:eastAsiaTheme="majorEastAsia" w:hAnsiTheme="majorEastAsia" w:hint="eastAsia"/>
                <w:sz w:val="14"/>
                <w:szCs w:val="14"/>
              </w:rPr>
              <w:t>Research</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Training）研修による人材育成にも取り組むなど、中小企業が求める技術者の育成を支援する。</w:t>
            </w:r>
          </w:p>
          <w:p w14:paraId="6B278787" w14:textId="54526E6D"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87493E" w14:textId="1219BC6A" w:rsidR="00AF4583" w:rsidRPr="000455E3" w:rsidRDefault="00AF4583"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①企業ニーズに応じたレディメード型、オーダーメード型の技術者研修を実施する。</w:t>
            </w:r>
          </w:p>
        </w:tc>
        <w:tc>
          <w:tcPr>
            <w:tcW w:w="398" w:type="dxa"/>
            <w:tcBorders>
              <w:top w:val="nil"/>
              <w:left w:val="single" w:sz="4" w:space="0" w:color="auto"/>
              <w:bottom w:val="nil"/>
              <w:right w:val="single" w:sz="4" w:space="0" w:color="auto"/>
            </w:tcBorders>
          </w:tcPr>
          <w:p w14:paraId="73B462B5" w14:textId="4EB0D1A0" w:rsidR="00AF4583" w:rsidRPr="000455E3" w:rsidRDefault="00886F86"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3436" w:type="dxa"/>
            <w:tcBorders>
              <w:top w:val="nil"/>
              <w:left w:val="single" w:sz="4" w:space="0" w:color="auto"/>
              <w:bottom w:val="nil"/>
              <w:right w:val="single" w:sz="4" w:space="0" w:color="auto"/>
            </w:tcBorders>
          </w:tcPr>
          <w:p w14:paraId="0FC164AF" w14:textId="508CC44C" w:rsidR="00AF4583" w:rsidRPr="00C15AC7" w:rsidRDefault="00AF4583" w:rsidP="00321F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○企業からのニーズに応える研修</w:t>
            </w:r>
            <w:r w:rsidR="00E8510F">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オーダーメード研修を</w:t>
            </w:r>
            <w:r w:rsidR="00EF54C5">
              <w:rPr>
                <w:rFonts w:asciiTheme="majorEastAsia" w:eastAsiaTheme="majorEastAsia" w:hAnsiTheme="majorEastAsia" w:hint="eastAsia"/>
                <w:sz w:val="14"/>
                <w:szCs w:val="14"/>
              </w:rPr>
              <w:t>17</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584</w:t>
            </w:r>
            <w:r>
              <w:rPr>
                <w:rFonts w:asciiTheme="majorEastAsia" w:eastAsiaTheme="majorEastAsia" w:hAnsiTheme="majorEastAsia" w:hint="eastAsia"/>
                <w:sz w:val="14"/>
                <w:szCs w:val="14"/>
              </w:rPr>
              <w:t>名）、レディメード研修を</w:t>
            </w:r>
            <w:r w:rsidR="00EF54C5">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15</w:t>
            </w:r>
            <w:r w:rsidR="00CB616E">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名）実施した（添付資料４参照）。</w:t>
            </w:r>
          </w:p>
          <w:p w14:paraId="3CD2DD85" w14:textId="77777777" w:rsidR="00AF4583" w:rsidRPr="00582AD7" w:rsidRDefault="00AF4583" w:rsidP="00A51E0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0890A44" w14:textId="665CCA45" w:rsidR="00AF4583" w:rsidRPr="00C15AC7" w:rsidRDefault="002854EC"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398" w:type="dxa"/>
            <w:tcBorders>
              <w:top w:val="nil"/>
              <w:left w:val="single" w:sz="4" w:space="0" w:color="auto"/>
              <w:bottom w:val="nil"/>
            </w:tcBorders>
          </w:tcPr>
          <w:p w14:paraId="245B891A" w14:textId="6CB5D02B" w:rsidR="00AF4583"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1919" w:type="dxa"/>
            <w:tcBorders>
              <w:top w:val="nil"/>
              <w:left w:val="single" w:sz="4" w:space="0" w:color="auto"/>
              <w:bottom w:val="nil"/>
            </w:tcBorders>
          </w:tcPr>
          <w:p w14:paraId="38BF843B" w14:textId="7BA76036" w:rsidR="0094626C" w:rsidRPr="00A21244" w:rsidRDefault="00A90760"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大阪産業技術研究所が有する</w:t>
            </w:r>
            <w:r w:rsidR="0094626C">
              <w:rPr>
                <w:rFonts w:asciiTheme="majorEastAsia" w:eastAsiaTheme="majorEastAsia" w:hAnsiTheme="majorEastAsia" w:hint="eastAsia"/>
                <w:sz w:val="14"/>
                <w:szCs w:val="14"/>
              </w:rPr>
              <w:t>知見や技術ノウハウ等を活用し</w:t>
            </w:r>
            <w:r>
              <w:rPr>
                <w:rFonts w:asciiTheme="majorEastAsia" w:eastAsiaTheme="majorEastAsia" w:hAnsiTheme="majorEastAsia" w:hint="eastAsia"/>
                <w:sz w:val="14"/>
                <w:szCs w:val="14"/>
              </w:rPr>
              <w:t>た</w:t>
            </w:r>
            <w:r w:rsidR="0094626C">
              <w:rPr>
                <w:rFonts w:asciiTheme="majorEastAsia" w:eastAsiaTheme="majorEastAsia" w:hAnsiTheme="majorEastAsia" w:hint="eastAsia"/>
                <w:sz w:val="14"/>
                <w:szCs w:val="14"/>
              </w:rPr>
              <w:t>技術者研修や、企業から研究員を受け入れて実施する共同研究等を通じ</w:t>
            </w:r>
            <w:r>
              <w:rPr>
                <w:rFonts w:asciiTheme="majorEastAsia" w:eastAsiaTheme="majorEastAsia" w:hAnsiTheme="majorEastAsia" w:hint="eastAsia"/>
                <w:sz w:val="14"/>
                <w:szCs w:val="14"/>
              </w:rPr>
              <w:t>て</w:t>
            </w:r>
            <w:r w:rsidR="0094626C">
              <w:rPr>
                <w:rFonts w:asciiTheme="majorEastAsia" w:eastAsiaTheme="majorEastAsia" w:hAnsiTheme="majorEastAsia" w:hint="eastAsia"/>
                <w:sz w:val="14"/>
                <w:szCs w:val="14"/>
              </w:rPr>
              <w:t>、人材育成及び企業への技術移転に積極的に取り組</w:t>
            </w:r>
            <w:r>
              <w:rPr>
                <w:rFonts w:asciiTheme="majorEastAsia" w:eastAsiaTheme="majorEastAsia" w:hAnsiTheme="majorEastAsia" w:hint="eastAsia"/>
                <w:sz w:val="14"/>
                <w:szCs w:val="14"/>
              </w:rPr>
              <w:t>んだ</w:t>
            </w:r>
            <w:r w:rsidRPr="00A21244">
              <w:rPr>
                <w:rFonts w:asciiTheme="majorEastAsia" w:eastAsiaTheme="majorEastAsia" w:hAnsiTheme="majorEastAsia" w:hint="eastAsia"/>
                <w:sz w:val="14"/>
                <w:szCs w:val="14"/>
              </w:rPr>
              <w:t>。</w:t>
            </w:r>
            <w:r w:rsidR="00131437" w:rsidRPr="00A21244">
              <w:rPr>
                <w:rFonts w:asciiTheme="majorEastAsia" w:eastAsiaTheme="majorEastAsia" w:hAnsiTheme="majorEastAsia" w:hint="eastAsia"/>
                <w:sz w:val="14"/>
                <w:szCs w:val="14"/>
              </w:rPr>
              <w:t>また</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「金属</w:t>
            </w:r>
            <w:r w:rsidR="005C13C0" w:rsidRPr="00A21244">
              <w:rPr>
                <w:rFonts w:asciiTheme="majorEastAsia" w:eastAsiaTheme="majorEastAsia" w:hAnsiTheme="majorEastAsia" w:hint="eastAsia"/>
                <w:sz w:val="14"/>
                <w:szCs w:val="14"/>
              </w:rPr>
              <w:t>3D</w:t>
            </w:r>
            <w:r w:rsidR="0094626C" w:rsidRPr="00A21244">
              <w:rPr>
                <w:rFonts w:asciiTheme="majorEastAsia" w:eastAsiaTheme="majorEastAsia" w:hAnsiTheme="majorEastAsia" w:hint="eastAsia"/>
                <w:sz w:val="14"/>
                <w:szCs w:val="14"/>
              </w:rPr>
              <w:t>造形に関する技術者育成事業」を重点事業として位置</w:t>
            </w:r>
            <w:r w:rsidRPr="00A21244">
              <w:rPr>
                <w:rFonts w:asciiTheme="majorEastAsia" w:eastAsiaTheme="majorEastAsia" w:hAnsiTheme="majorEastAsia" w:hint="eastAsia"/>
                <w:sz w:val="14"/>
                <w:szCs w:val="14"/>
              </w:rPr>
              <w:t>付け</w:t>
            </w:r>
            <w:r w:rsidR="0094626C" w:rsidRPr="00A21244">
              <w:rPr>
                <w:rFonts w:asciiTheme="majorEastAsia" w:eastAsiaTheme="majorEastAsia" w:hAnsiTheme="majorEastAsia" w:hint="eastAsia"/>
                <w:sz w:val="14"/>
                <w:szCs w:val="14"/>
              </w:rPr>
              <w:t>、企業ニーズの高い最新の造形装置を活用したセミナーを実施した。</w:t>
            </w:r>
          </w:p>
          <w:p w14:paraId="66A77F57" w14:textId="5F22F831" w:rsidR="00B72A19" w:rsidRPr="0094626C" w:rsidRDefault="0013143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さらに</w:t>
            </w:r>
            <w:r w:rsidR="0094626C" w:rsidRPr="00A21244">
              <w:rPr>
                <w:rFonts w:asciiTheme="majorEastAsia" w:eastAsiaTheme="majorEastAsia" w:hAnsiTheme="majorEastAsia"/>
                <w:sz w:val="14"/>
                <w:szCs w:val="14"/>
              </w:rPr>
              <w:t>、数値目標</w:t>
            </w:r>
            <w:r w:rsidR="00A90760" w:rsidRPr="00A21244">
              <w:rPr>
                <w:rFonts w:asciiTheme="majorEastAsia" w:eastAsiaTheme="majorEastAsia" w:hAnsiTheme="majorEastAsia" w:hint="eastAsia"/>
                <w:sz w:val="14"/>
                <w:szCs w:val="14"/>
              </w:rPr>
              <w:t>である</w:t>
            </w:r>
            <w:r w:rsidR="0094626C" w:rsidRPr="00A21244">
              <w:rPr>
                <w:rFonts w:asciiTheme="majorEastAsia" w:eastAsiaTheme="majorEastAsia" w:hAnsiTheme="majorEastAsia"/>
                <w:sz w:val="14"/>
                <w:szCs w:val="14"/>
              </w:rPr>
              <w:t>「人材育成延べ人数」</w:t>
            </w:r>
            <w:r w:rsidR="00A90760" w:rsidRPr="00A21244">
              <w:rPr>
                <w:rFonts w:asciiTheme="majorEastAsia" w:eastAsiaTheme="majorEastAsia" w:hAnsiTheme="majorEastAsia" w:hint="eastAsia"/>
                <w:sz w:val="14"/>
                <w:szCs w:val="14"/>
              </w:rPr>
              <w:t>が目標値を大幅に上回</w:t>
            </w:r>
            <w:r w:rsidR="00AD4A83" w:rsidRPr="00A21244">
              <w:rPr>
                <w:rFonts w:asciiTheme="majorEastAsia" w:eastAsiaTheme="majorEastAsia" w:hAnsiTheme="majorEastAsia" w:hint="eastAsia"/>
                <w:sz w:val="14"/>
                <w:szCs w:val="14"/>
              </w:rPr>
              <w:t>るなど</w:t>
            </w:r>
            <w:r w:rsidR="0094626C" w:rsidRPr="00A21244">
              <w:rPr>
                <w:rFonts w:asciiTheme="majorEastAsia" w:eastAsiaTheme="majorEastAsia" w:hAnsiTheme="majorEastAsia"/>
                <w:sz w:val="14"/>
                <w:szCs w:val="14"/>
              </w:rPr>
              <w:t>、産業を支える人</w:t>
            </w:r>
            <w:r w:rsidR="0094626C" w:rsidRPr="43293441">
              <w:rPr>
                <w:rFonts w:asciiTheme="majorEastAsia" w:eastAsiaTheme="majorEastAsia" w:hAnsiTheme="majorEastAsia"/>
                <w:sz w:val="14"/>
                <w:szCs w:val="14"/>
              </w:rPr>
              <w:t>材の育成に</w:t>
            </w:r>
            <w:r w:rsidR="00A90760">
              <w:rPr>
                <w:rFonts w:asciiTheme="majorEastAsia" w:eastAsiaTheme="majorEastAsia" w:hAnsiTheme="majorEastAsia" w:hint="eastAsia"/>
                <w:sz w:val="14"/>
                <w:szCs w:val="14"/>
              </w:rPr>
              <w:t>ついては</w:t>
            </w:r>
            <w:r w:rsidR="0094626C" w:rsidRPr="43293441">
              <w:rPr>
                <w:rFonts w:asciiTheme="majorEastAsia" w:eastAsiaTheme="majorEastAsia" w:hAnsiTheme="majorEastAsia"/>
                <w:sz w:val="14"/>
                <w:szCs w:val="14"/>
              </w:rPr>
              <w:t>、計画を大幅に上回って実施していることから、</w:t>
            </w:r>
            <w:r w:rsidR="0094626C" w:rsidRPr="00957EE6">
              <w:rPr>
                <w:rFonts w:asciiTheme="majorEastAsia" w:eastAsiaTheme="majorEastAsia" w:hAnsiTheme="majorEastAsia"/>
                <w:sz w:val="14"/>
                <w:szCs w:val="14"/>
              </w:rPr>
              <w:t>自己評価の「Ⅴ」は妥当であると判断した。</w:t>
            </w:r>
          </w:p>
        </w:tc>
      </w:tr>
      <w:tr w:rsidR="000455E3" w:rsidRPr="000455E3" w14:paraId="23C5BF7D" w14:textId="77777777" w:rsidTr="00B21A32">
        <w:trPr>
          <w:trHeight w:val="352"/>
        </w:trPr>
        <w:tc>
          <w:tcPr>
            <w:tcW w:w="3455" w:type="dxa"/>
            <w:vMerge/>
            <w:tcBorders>
              <w:top w:val="nil"/>
              <w:bottom w:val="nil"/>
              <w:right w:val="double" w:sz="4" w:space="0" w:color="auto"/>
            </w:tcBorders>
          </w:tcPr>
          <w:p w14:paraId="56A60483"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A07EA56" w14:textId="005DF9F7"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②業界団体等からの要望に応じて、人材育成プログラムや研修事業・指導事業等へ職員を派遣する。</w:t>
            </w:r>
          </w:p>
        </w:tc>
        <w:tc>
          <w:tcPr>
            <w:tcW w:w="398" w:type="dxa"/>
            <w:tcBorders>
              <w:top w:val="nil"/>
              <w:left w:val="single" w:sz="4" w:space="0" w:color="auto"/>
              <w:bottom w:val="nil"/>
              <w:right w:val="single" w:sz="4" w:space="0" w:color="auto"/>
            </w:tcBorders>
          </w:tcPr>
          <w:p w14:paraId="5CB5A96D"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BE7381" w14:textId="00500843" w:rsidR="00AF4583" w:rsidRPr="00C15AC7" w:rsidRDefault="00AF4583" w:rsidP="00F8492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○業界団体等からの講師派遣等の要請に応じて、職員派遣を</w:t>
            </w:r>
            <w:r w:rsidR="00E8510F">
              <w:rPr>
                <w:rFonts w:asciiTheme="majorEastAsia" w:eastAsiaTheme="majorEastAsia" w:hAnsiTheme="majorEastAsia" w:hint="eastAsia"/>
                <w:sz w:val="14"/>
                <w:szCs w:val="14"/>
              </w:rPr>
              <w:t>120</w:t>
            </w:r>
            <w:r>
              <w:rPr>
                <w:rFonts w:asciiTheme="majorEastAsia" w:eastAsiaTheme="majorEastAsia" w:hAnsiTheme="majorEastAsia" w:hint="eastAsia"/>
                <w:sz w:val="14"/>
                <w:szCs w:val="14"/>
              </w:rPr>
              <w:t>件行い、多数の人材育成に貢献した。</w:t>
            </w:r>
          </w:p>
          <w:p w14:paraId="40319FAD" w14:textId="77777777" w:rsidR="00AF4583" w:rsidRPr="00C15AC7" w:rsidRDefault="00AF4583" w:rsidP="00D66AF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AC78AF6"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42AD469"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A23A034" w14:textId="67190A58" w:rsidR="00D44715" w:rsidRPr="00C15AC7" w:rsidRDefault="00D44715" w:rsidP="00995D6C">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FD6C315" w14:textId="77777777" w:rsidTr="00B21A32">
        <w:trPr>
          <w:trHeight w:val="352"/>
        </w:trPr>
        <w:tc>
          <w:tcPr>
            <w:tcW w:w="3455" w:type="dxa"/>
            <w:vMerge/>
            <w:tcBorders>
              <w:top w:val="nil"/>
              <w:bottom w:val="nil"/>
              <w:right w:val="double" w:sz="4" w:space="0" w:color="auto"/>
            </w:tcBorders>
          </w:tcPr>
          <w:p w14:paraId="746BB329"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2C522BB" w14:textId="304B28D6"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③企業から研究員を受け入れて実施する研究を通じた人材育成に取り組むほか、ORT（On the Research Training）研修による人材育成にも取り組み、企業への技術移転を効果的に行う。</w:t>
            </w:r>
          </w:p>
        </w:tc>
        <w:tc>
          <w:tcPr>
            <w:tcW w:w="398" w:type="dxa"/>
            <w:tcBorders>
              <w:top w:val="nil"/>
              <w:left w:val="single" w:sz="4" w:space="0" w:color="auto"/>
              <w:bottom w:val="nil"/>
              <w:right w:val="single" w:sz="4" w:space="0" w:color="auto"/>
            </w:tcBorders>
          </w:tcPr>
          <w:p w14:paraId="3FD23D12"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E0D043D" w14:textId="763397EB"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○受託研究</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共同研究</w:t>
            </w:r>
            <w:r w:rsidR="000E14AD">
              <w:rPr>
                <w:rFonts w:asciiTheme="majorEastAsia" w:eastAsiaTheme="majorEastAsia" w:hAnsiTheme="majorEastAsia" w:hint="eastAsia"/>
                <w:sz w:val="14"/>
                <w:szCs w:val="14"/>
              </w:rPr>
              <w:t>およびサポート研究</w:t>
            </w:r>
            <w:r>
              <w:rPr>
                <w:rFonts w:asciiTheme="majorEastAsia" w:eastAsiaTheme="majorEastAsia" w:hAnsiTheme="majorEastAsia" w:hint="eastAsia"/>
                <w:sz w:val="14"/>
                <w:szCs w:val="14"/>
              </w:rPr>
              <w:t>の実施において</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延べ</w:t>
            </w:r>
            <w:r w:rsidR="000E14AD">
              <w:rPr>
                <w:rFonts w:asciiTheme="majorEastAsia" w:eastAsiaTheme="majorEastAsia" w:hAnsiTheme="majorEastAsia" w:hint="eastAsia"/>
                <w:sz w:val="14"/>
                <w:szCs w:val="14"/>
              </w:rPr>
              <w:t>321</w:t>
            </w:r>
            <w:r>
              <w:rPr>
                <w:rFonts w:asciiTheme="majorEastAsia" w:eastAsiaTheme="majorEastAsia" w:hAnsiTheme="majorEastAsia" w:hint="eastAsia"/>
                <w:sz w:val="14"/>
                <w:szCs w:val="14"/>
              </w:rPr>
              <w:t>人の派遣研究員を企業より受け入れ、ORT（On the Research Training）研修により、人材育成及び企業への技術移転を効果的に行った。</w:t>
            </w:r>
          </w:p>
          <w:p w14:paraId="14687DB1" w14:textId="77777777"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F7DACE8" w14:textId="07AAA780" w:rsidR="00AF4583" w:rsidRPr="00C15AC7" w:rsidRDefault="00AF4583" w:rsidP="000E14A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35F4A87"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9BAD577"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F9C0774" w14:textId="46AEB8D8" w:rsidR="00C151E4" w:rsidRPr="00C15AC7" w:rsidRDefault="00C151E4" w:rsidP="00B72BA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7ED3C0" w14:textId="77777777" w:rsidTr="00B21A32">
        <w:trPr>
          <w:trHeight w:val="352"/>
        </w:trPr>
        <w:tc>
          <w:tcPr>
            <w:tcW w:w="3455" w:type="dxa"/>
            <w:vMerge/>
            <w:tcBorders>
              <w:top w:val="nil"/>
              <w:bottom w:val="nil"/>
              <w:right w:val="double" w:sz="4" w:space="0" w:color="auto"/>
            </w:tcBorders>
          </w:tcPr>
          <w:p w14:paraId="5F617177"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227FA2" w14:textId="7C90B6CF" w:rsidR="00F95667" w:rsidRPr="000455E3" w:rsidRDefault="00F95667" w:rsidP="000A1E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w:t>
            </w:r>
            <w:r>
              <w:rPr>
                <w:rFonts w:asciiTheme="majorEastAsia" w:eastAsiaTheme="majorEastAsia" w:hAnsiTheme="majorEastAsia" w:hint="eastAsia"/>
                <w:color w:val="FFFFFF" w:themeColor="background1"/>
                <w:sz w:val="14"/>
                <w:szCs w:val="14"/>
                <w:highlight w:val="black"/>
              </w:rPr>
              <w:t>重点事業⑧</w:t>
            </w:r>
            <w:r>
              <w:rPr>
                <w:rFonts w:asciiTheme="majorEastAsia" w:eastAsiaTheme="majorEastAsia" w:hAnsiTheme="majorEastAsia" w:hint="eastAsia"/>
                <w:sz w:val="14"/>
                <w:szCs w:val="14"/>
              </w:rPr>
              <w:t xml:space="preserve">　金属3D造形に関する技術者育成事業の実施【継続】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lastRenderedPageBreak/>
              <w:t>金属3D造形技術の普及を促進するため、3D造形技術イノベーションセンターを活用して金属3D造形に関する技術者育成事業を実施する。金属3Dプリンタの方式に応じた造形技術から設計技術に至るまで高度で実践的な技術を身に付けた技術者を育成し、大阪・関西の金属3D造形の技術力の底上げを目指す。</w:t>
            </w:r>
          </w:p>
        </w:tc>
        <w:tc>
          <w:tcPr>
            <w:tcW w:w="398" w:type="dxa"/>
            <w:tcBorders>
              <w:top w:val="nil"/>
              <w:left w:val="single" w:sz="4" w:space="0" w:color="auto"/>
              <w:bottom w:val="nil"/>
              <w:right w:val="single" w:sz="4" w:space="0" w:color="auto"/>
            </w:tcBorders>
          </w:tcPr>
          <w:p w14:paraId="271DA4B4"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90D40F3" w14:textId="39C406FA" w:rsidR="00C151E4" w:rsidRPr="00C15AC7" w:rsidRDefault="00AF4583" w:rsidP="00B2069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金属3D造形の要素技術に特化したセミナーとして、</w:t>
            </w:r>
            <w:r w:rsidR="002C7CAA" w:rsidRPr="002C7CAA">
              <w:rPr>
                <w:rFonts w:asciiTheme="majorEastAsia" w:eastAsiaTheme="majorEastAsia" w:hAnsiTheme="majorEastAsia"/>
                <w:sz w:val="14"/>
                <w:szCs w:val="14"/>
              </w:rPr>
              <w:t>企業からのニーズが最も多いレーザパウダー</w:t>
            </w:r>
            <w:r w:rsidR="002C7CAA" w:rsidRPr="002C7CAA">
              <w:rPr>
                <w:rFonts w:asciiTheme="majorEastAsia" w:eastAsiaTheme="majorEastAsia" w:hAnsiTheme="majorEastAsia"/>
                <w:sz w:val="14"/>
                <w:szCs w:val="14"/>
              </w:rPr>
              <w:lastRenderedPageBreak/>
              <w:t>ベッドフュージョン方式</w:t>
            </w:r>
            <w:r w:rsidR="002C7CAA">
              <w:rPr>
                <w:rFonts w:asciiTheme="majorEastAsia" w:eastAsiaTheme="majorEastAsia" w:hAnsiTheme="majorEastAsia" w:hint="eastAsia"/>
                <w:sz w:val="14"/>
                <w:szCs w:val="14"/>
              </w:rPr>
              <w:t>で、高出力</w:t>
            </w:r>
            <w:r w:rsidR="00C03DE8">
              <w:rPr>
                <w:rFonts w:asciiTheme="majorEastAsia" w:eastAsiaTheme="majorEastAsia" w:hAnsiTheme="majorEastAsia" w:hint="eastAsia"/>
                <w:sz w:val="14"/>
                <w:szCs w:val="14"/>
              </w:rPr>
              <w:t>１</w:t>
            </w:r>
            <w:r w:rsidR="002C7CAA">
              <w:rPr>
                <w:rFonts w:asciiTheme="majorEastAsia" w:eastAsiaTheme="majorEastAsia" w:hAnsiTheme="majorEastAsia" w:hint="eastAsia"/>
                <w:sz w:val="14"/>
                <w:szCs w:val="14"/>
              </w:rPr>
              <w:t>kWレーザを備えた</w:t>
            </w:r>
            <w:r w:rsidR="002C7CAA" w:rsidRPr="002C7CAA">
              <w:rPr>
                <w:rFonts w:asciiTheme="majorEastAsia" w:eastAsiaTheme="majorEastAsia" w:hAnsiTheme="majorEastAsia"/>
                <w:sz w:val="14"/>
                <w:szCs w:val="14"/>
              </w:rPr>
              <w:t>最新</w:t>
            </w:r>
            <w:r w:rsidR="00BA797F">
              <w:rPr>
                <w:rFonts w:asciiTheme="majorEastAsia" w:eastAsiaTheme="majorEastAsia" w:hAnsiTheme="majorEastAsia" w:hint="eastAsia"/>
                <w:sz w:val="14"/>
                <w:szCs w:val="14"/>
              </w:rPr>
              <w:t>の造形</w:t>
            </w:r>
            <w:r w:rsidR="002C7CAA" w:rsidRPr="002C7CAA">
              <w:rPr>
                <w:rFonts w:asciiTheme="majorEastAsia" w:eastAsiaTheme="majorEastAsia" w:hAnsiTheme="majorEastAsia"/>
                <w:sz w:val="14"/>
                <w:szCs w:val="14"/>
              </w:rPr>
              <w:t>装置</w:t>
            </w:r>
            <w:r w:rsidR="002C7CAA">
              <w:rPr>
                <w:rFonts w:asciiTheme="majorEastAsia" w:eastAsiaTheme="majorEastAsia" w:hAnsiTheme="majorEastAsia" w:hint="eastAsia"/>
                <w:sz w:val="14"/>
                <w:szCs w:val="14"/>
              </w:rPr>
              <w:t>を活用した</w:t>
            </w:r>
            <w:r>
              <w:rPr>
                <w:rFonts w:asciiTheme="majorEastAsia" w:eastAsiaTheme="majorEastAsia" w:hAnsiTheme="majorEastAsia" w:hint="eastAsia"/>
                <w:sz w:val="14"/>
                <w:szCs w:val="14"/>
              </w:rPr>
              <w:t>少人数制の体験セミナーを実施した（</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９</w:t>
            </w:r>
            <w:r w:rsidR="00F82D2F" w:rsidRPr="00F82D2F">
              <w:rPr>
                <w:rFonts w:asciiTheme="majorEastAsia" w:eastAsiaTheme="majorEastAsia" w:hAnsiTheme="majorEastAsia"/>
                <w:sz w:val="14"/>
                <w:szCs w:val="14"/>
              </w:rPr>
              <w:t>-10</w:t>
            </w:r>
            <w:r w:rsidR="00F82D2F">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/12-13</w:t>
            </w:r>
            <w:r w:rsidR="00F82D2F">
              <w:rPr>
                <w:rFonts w:asciiTheme="majorEastAsia" w:eastAsiaTheme="majorEastAsia" w:hAnsiTheme="majorEastAsia" w:hint="eastAsia"/>
                <w:sz w:val="14"/>
                <w:szCs w:val="14"/>
              </w:rPr>
              <w:t>の２</w:t>
            </w:r>
            <w:r>
              <w:rPr>
                <w:rFonts w:asciiTheme="majorEastAsia" w:eastAsiaTheme="majorEastAsia" w:hAnsiTheme="majorEastAsia" w:hint="eastAsia"/>
                <w:sz w:val="14"/>
                <w:szCs w:val="14"/>
              </w:rPr>
              <w:t>回実施、計</w:t>
            </w:r>
            <w:r w:rsidR="00F82D2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名参加）。また、</w:t>
            </w:r>
            <w:r w:rsidR="00F82D2F" w:rsidRPr="00F82D2F">
              <w:rPr>
                <w:rFonts w:asciiTheme="majorEastAsia" w:eastAsiaTheme="majorEastAsia" w:hAnsiTheme="majorEastAsia"/>
                <w:sz w:val="14"/>
                <w:szCs w:val="14"/>
              </w:rPr>
              <w:t>3D造形技術イノベーションセンター</w:t>
            </w:r>
            <w:r w:rsidR="00F82D2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Webコンテンツを随時更新した。</w:t>
            </w:r>
          </w:p>
          <w:p w14:paraId="37445147" w14:textId="7E705C16" w:rsidR="00AF4583" w:rsidRPr="00C15AC7" w:rsidRDefault="00AF4583" w:rsidP="00637B4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2EED9FF"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2DF73C"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E728C57" w14:textId="77777777" w:rsidR="00AF4583" w:rsidRPr="00C15AC7" w:rsidRDefault="00AF4583"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66543B" w14:textId="77777777" w:rsidTr="001847B8">
        <w:tc>
          <w:tcPr>
            <w:tcW w:w="3455" w:type="dxa"/>
            <w:tcBorders>
              <w:top w:val="nil"/>
              <w:bottom w:val="dashSmallGap" w:sz="4" w:space="0" w:color="auto"/>
              <w:right w:val="double" w:sz="4" w:space="0" w:color="auto"/>
            </w:tcBorders>
          </w:tcPr>
          <w:p w14:paraId="4F0E3E8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right w:val="single" w:sz="4" w:space="0" w:color="auto"/>
            </w:tcBorders>
          </w:tcPr>
          <w:p w14:paraId="708139E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898091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BA2C3CC" w14:textId="77777777" w:rsidR="00A94D07" w:rsidRPr="00F82D2F"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E3E6BA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1BB40FE1"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5D1DF0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0A2CCCB" w14:textId="77777777" w:rsidTr="001847B8">
        <w:tc>
          <w:tcPr>
            <w:tcW w:w="6913" w:type="dxa"/>
            <w:gridSpan w:val="2"/>
            <w:tcBorders>
              <w:top w:val="dashSmallGap" w:sz="4" w:space="0" w:color="auto"/>
              <w:bottom w:val="dashSmallGap" w:sz="4" w:space="0" w:color="auto"/>
              <w:right w:val="single" w:sz="4" w:space="0" w:color="auto"/>
            </w:tcBorders>
          </w:tcPr>
          <w:p w14:paraId="53BA2DDB" w14:textId="653CBFA4"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tc>
        <w:tc>
          <w:tcPr>
            <w:tcW w:w="398" w:type="dxa"/>
            <w:tcBorders>
              <w:top w:val="nil"/>
              <w:left w:val="single" w:sz="4" w:space="0" w:color="auto"/>
              <w:bottom w:val="nil"/>
              <w:right w:val="single" w:sz="4" w:space="0" w:color="auto"/>
            </w:tcBorders>
          </w:tcPr>
          <w:p w14:paraId="287DFCE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45C1BAA"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C9DF1E4"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55AD51"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BE6CF13"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CD8BDB6" w14:textId="77777777" w:rsidTr="001847B8">
        <w:tc>
          <w:tcPr>
            <w:tcW w:w="3455" w:type="dxa"/>
            <w:tcBorders>
              <w:top w:val="dashSmallGap" w:sz="4" w:space="0" w:color="auto"/>
              <w:bottom w:val="nil"/>
              <w:right w:val="double" w:sz="4" w:space="0" w:color="auto"/>
            </w:tcBorders>
          </w:tcPr>
          <w:p w14:paraId="009746C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6827777"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62DE0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902501F"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8C89BE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312342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C67955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FB82C" w14:textId="77777777" w:rsidTr="00037E54">
        <w:trPr>
          <w:trHeight w:val="352"/>
        </w:trPr>
        <w:tc>
          <w:tcPr>
            <w:tcW w:w="3455" w:type="dxa"/>
            <w:vMerge w:val="restart"/>
            <w:tcBorders>
              <w:top w:val="nil"/>
              <w:right w:val="double" w:sz="4" w:space="0" w:color="auto"/>
            </w:tcBorders>
          </w:tcPr>
          <w:p w14:paraId="38E3B126"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大学、工業高等専門学校、学術団体、業界団体等と連携したセミナー開催や講師派遣による産業人材の育成を行う。</w:t>
            </w:r>
          </w:p>
          <w:p w14:paraId="3470A170" w14:textId="120FBFC5"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また、大阪技術研との共同研究での大学、工業高等専門学校等からの派遣やインターンシップの学生を直接受け入れるなど、次世代の人材育成にも取り組む。</w:t>
            </w:r>
          </w:p>
          <w:p w14:paraId="238FF744" w14:textId="77777777" w:rsidR="00FD76B9" w:rsidRPr="000455E3" w:rsidRDefault="00FD76B9" w:rsidP="00F84928">
            <w:pPr>
              <w:overflowPunct w:val="0"/>
              <w:autoSpaceDE w:val="0"/>
              <w:autoSpaceDN w:val="0"/>
              <w:spacing w:line="0" w:lineRule="atLeast"/>
              <w:rPr>
                <w:rFonts w:asciiTheme="majorEastAsia" w:eastAsiaTheme="majorEastAsia" w:hAnsiTheme="majorEastAsia"/>
                <w:sz w:val="14"/>
                <w:szCs w:val="14"/>
              </w:rPr>
            </w:pPr>
          </w:p>
        </w:tc>
        <w:tc>
          <w:tcPr>
            <w:tcW w:w="3458" w:type="dxa"/>
            <w:tcBorders>
              <w:top w:val="nil"/>
              <w:left w:val="double" w:sz="4" w:space="0" w:color="auto"/>
              <w:bottom w:val="nil"/>
            </w:tcBorders>
          </w:tcPr>
          <w:p w14:paraId="650DA4F2" w14:textId="009A2966" w:rsidR="00FD76B9" w:rsidRPr="000455E3" w:rsidRDefault="00FD76B9" w:rsidP="008967C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①業界団体、学術団体、大学等と連携してセミナーを開催し、産業人材を育成する。</w:t>
            </w:r>
          </w:p>
        </w:tc>
        <w:tc>
          <w:tcPr>
            <w:tcW w:w="398" w:type="dxa"/>
            <w:tcBorders>
              <w:top w:val="nil"/>
              <w:left w:val="single" w:sz="4" w:space="0" w:color="auto"/>
              <w:bottom w:val="nil"/>
              <w:right w:val="single" w:sz="4" w:space="0" w:color="auto"/>
            </w:tcBorders>
          </w:tcPr>
          <w:p w14:paraId="113421D1"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1E926A9" w14:textId="741CD1D7" w:rsidR="00FD76B9" w:rsidRPr="00C15AC7" w:rsidRDefault="00FD76B9"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○業界団体などと連携し、セミナー及びシンポジウム等を</w:t>
            </w:r>
            <w:r w:rsidR="00367ADF">
              <w:rPr>
                <w:rFonts w:asciiTheme="majorEastAsia" w:eastAsiaTheme="majorEastAsia" w:hAnsiTheme="majorEastAsia" w:hint="eastAsia"/>
                <w:sz w:val="14"/>
                <w:szCs w:val="14"/>
              </w:rPr>
              <w:t>2</w:t>
            </w:r>
            <w:r w:rsidR="00C03DE8">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件（参加者延べ</w:t>
            </w:r>
            <w:r w:rsidR="00367ADF">
              <w:rPr>
                <w:rFonts w:asciiTheme="majorEastAsia" w:eastAsiaTheme="majorEastAsia" w:hAnsiTheme="majorEastAsia" w:hint="eastAsia"/>
                <w:sz w:val="14"/>
                <w:szCs w:val="14"/>
              </w:rPr>
              <w:t>1,494</w:t>
            </w:r>
            <w:r>
              <w:rPr>
                <w:rFonts w:asciiTheme="majorEastAsia" w:eastAsiaTheme="majorEastAsia" w:hAnsiTheme="majorEastAsia" w:hint="eastAsia"/>
                <w:sz w:val="14"/>
                <w:szCs w:val="14"/>
              </w:rPr>
              <w:t>名）開催した（添付資料５参照）。</w:t>
            </w:r>
          </w:p>
          <w:p w14:paraId="7EE44AFD" w14:textId="77777777" w:rsidR="00E52285" w:rsidRPr="00E52285" w:rsidRDefault="00E52285"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71DD388"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48D98D"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7BCEEB8F" w14:textId="37F61F5F" w:rsidR="00FD76B9" w:rsidRPr="00C15AC7" w:rsidRDefault="00FD76B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1BAC74A" w14:textId="77777777" w:rsidTr="00037E54">
        <w:trPr>
          <w:trHeight w:val="352"/>
        </w:trPr>
        <w:tc>
          <w:tcPr>
            <w:tcW w:w="3455" w:type="dxa"/>
            <w:vMerge/>
            <w:tcBorders>
              <w:bottom w:val="nil"/>
              <w:right w:val="double" w:sz="4" w:space="0" w:color="auto"/>
            </w:tcBorders>
          </w:tcPr>
          <w:p w14:paraId="527EC0D3"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0635737" w14:textId="798D6C66" w:rsidR="00FD76B9" w:rsidRPr="000455E3" w:rsidRDefault="00A70951"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②次世代の大阪産業を支える人材育成のために、大学等からインターンシップの学生を受け入れる。</w:t>
            </w:r>
          </w:p>
        </w:tc>
        <w:tc>
          <w:tcPr>
            <w:tcW w:w="398" w:type="dxa"/>
            <w:tcBorders>
              <w:top w:val="nil"/>
              <w:left w:val="single" w:sz="4" w:space="0" w:color="auto"/>
              <w:bottom w:val="nil"/>
              <w:right w:val="single" w:sz="4" w:space="0" w:color="auto"/>
            </w:tcBorders>
          </w:tcPr>
          <w:p w14:paraId="2D3C6CDF"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4061ABC" w14:textId="10AB24A3" w:rsidR="00B03838" w:rsidRPr="002E37B4" w:rsidRDefault="00A70951"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○実習学生として、</w:t>
            </w:r>
            <w:r w:rsidR="00DE4A2D">
              <w:rPr>
                <w:rFonts w:asciiTheme="majorEastAsia" w:eastAsiaTheme="majorEastAsia" w:hAnsiTheme="majorEastAsia" w:hint="eastAsia"/>
                <w:sz w:val="14"/>
                <w:szCs w:val="14"/>
              </w:rPr>
              <w:t>京都大学、和歌山大学、広島大学、</w:t>
            </w:r>
            <w:r w:rsidR="00DE4A2D" w:rsidRPr="00A664D3">
              <w:rPr>
                <w:rFonts w:asciiTheme="majorEastAsia" w:eastAsiaTheme="majorEastAsia" w:hAnsiTheme="majorEastAsia"/>
                <w:sz w:val="14"/>
                <w:szCs w:val="14"/>
              </w:rPr>
              <w:t>大阪公立大学、</w:t>
            </w:r>
            <w:r w:rsidR="00A664D3" w:rsidRPr="00A664D3">
              <w:rPr>
                <w:rFonts w:asciiTheme="majorEastAsia" w:eastAsiaTheme="majorEastAsia" w:hAnsiTheme="majorEastAsia"/>
                <w:sz w:val="14"/>
                <w:szCs w:val="14"/>
              </w:rPr>
              <w:t>大阪工業大学、大阪電気通信大学、関西大学、</w:t>
            </w:r>
            <w:r w:rsidR="00DE4A2D" w:rsidRPr="00DE4A2D">
              <w:rPr>
                <w:rFonts w:asciiTheme="majorEastAsia" w:eastAsiaTheme="majorEastAsia" w:hAnsiTheme="majorEastAsia"/>
                <w:sz w:val="14"/>
                <w:szCs w:val="14"/>
              </w:rPr>
              <w:t>大阪公立大学大学院、</w:t>
            </w:r>
            <w:r w:rsidR="00A664D3" w:rsidRPr="00A664D3">
              <w:rPr>
                <w:rFonts w:asciiTheme="majorEastAsia" w:eastAsiaTheme="majorEastAsia" w:hAnsiTheme="majorEastAsia"/>
                <w:sz w:val="14"/>
                <w:szCs w:val="14"/>
              </w:rPr>
              <w:t>東京都立大学大学院、大阪工業大学大学院、関西大学大学院、京都工芸繊維大学大学院、近畿大学大学院、奈良先端科学技術大学院大学</w:t>
            </w:r>
            <w:r w:rsidR="00DE4A2D">
              <w:rPr>
                <w:rFonts w:asciiTheme="majorEastAsia" w:eastAsiaTheme="majorEastAsia" w:hAnsiTheme="majorEastAsia" w:hint="eastAsia"/>
                <w:sz w:val="14"/>
                <w:szCs w:val="14"/>
              </w:rPr>
              <w:t>、大阪府立今宮工科高等学校</w:t>
            </w:r>
            <w:r>
              <w:rPr>
                <w:rFonts w:asciiTheme="majorEastAsia" w:eastAsiaTheme="majorEastAsia" w:hAnsiTheme="majorEastAsia" w:hint="eastAsia"/>
                <w:sz w:val="14"/>
                <w:szCs w:val="14"/>
              </w:rPr>
              <w:t>の計</w:t>
            </w:r>
            <w:r w:rsidR="00DE4A2D">
              <w:rPr>
                <w:rFonts w:asciiTheme="majorEastAsia" w:eastAsiaTheme="majorEastAsia" w:hAnsiTheme="majorEastAsia" w:hint="eastAsia"/>
                <w:sz w:val="14"/>
                <w:szCs w:val="14"/>
              </w:rPr>
              <w:t>15</w:t>
            </w:r>
            <w:r>
              <w:rPr>
                <w:rFonts w:asciiTheme="majorEastAsia" w:eastAsiaTheme="majorEastAsia" w:hAnsiTheme="majorEastAsia" w:hint="eastAsia"/>
                <w:sz w:val="14"/>
                <w:szCs w:val="14"/>
              </w:rPr>
              <w:t>校から</w:t>
            </w:r>
            <w:r w:rsidR="00DE4A2D">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名の学生を受け入れ、研修を実施した。</w:t>
            </w:r>
          </w:p>
          <w:p w14:paraId="02296103" w14:textId="028B5B73" w:rsidR="006518A6" w:rsidRPr="00DE4A2D" w:rsidRDefault="006518A6"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87B53D6"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7E4BDE81"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3FA400AD" w14:textId="781E3E60" w:rsidR="00D44715" w:rsidRPr="00DE4A2D" w:rsidRDefault="00D4471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87FE63" w14:textId="77777777" w:rsidTr="001847B8">
        <w:trPr>
          <w:trHeight w:val="352"/>
        </w:trPr>
        <w:tc>
          <w:tcPr>
            <w:tcW w:w="3455" w:type="dxa"/>
            <w:tcBorders>
              <w:top w:val="nil"/>
              <w:bottom w:val="nil"/>
              <w:right w:val="double" w:sz="4" w:space="0" w:color="auto"/>
            </w:tcBorders>
          </w:tcPr>
          <w:p w14:paraId="6E16CDC0"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【数値目標４　人材育成】</w:t>
            </w:r>
          </w:p>
          <w:p w14:paraId="5C66AE81"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lang w:eastAsia="zh-TW"/>
              </w:rPr>
              <w:t xml:space="preserve">　</w:t>
            </w:r>
            <w:r>
              <w:rPr>
                <w:rFonts w:asciiTheme="majorEastAsia" w:eastAsiaTheme="majorEastAsia" w:hAnsiTheme="majorEastAsia" w:hint="eastAsia"/>
                <w:sz w:val="14"/>
                <w:szCs w:val="14"/>
              </w:rPr>
              <w:t>目標値：第２期中期計画期間中の人材育成</w:t>
            </w:r>
          </w:p>
          <w:p w14:paraId="2F4BC575" w14:textId="77777777" w:rsidR="00F84928" w:rsidRPr="000455E3" w:rsidRDefault="00F84928" w:rsidP="00F8492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延べ人数　2,600人</w:t>
            </w:r>
          </w:p>
          <w:p w14:paraId="3D304CAD" w14:textId="6A4174F6" w:rsidR="00FD76B9" w:rsidRPr="000455E3" w:rsidRDefault="00FD76B9" w:rsidP="00F8492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58" w:type="dxa"/>
            <w:tcBorders>
              <w:top w:val="nil"/>
              <w:left w:val="double" w:sz="4" w:space="0" w:color="auto"/>
              <w:bottom w:val="nil"/>
            </w:tcBorders>
          </w:tcPr>
          <w:p w14:paraId="5F4E8ED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6B6C833B" w14:textId="41847E1A"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目標値：令和７年度中の人材育成延べ人数</w:t>
            </w:r>
          </w:p>
          <w:p w14:paraId="60A9233D" w14:textId="77777777" w:rsidR="00F84928" w:rsidRPr="000455E3" w:rsidRDefault="00F84928" w:rsidP="00F84928">
            <w:pPr>
              <w:overflowPunct w:val="0"/>
              <w:autoSpaceDE w:val="0"/>
              <w:autoSpaceDN w:val="0"/>
              <w:spacing w:line="0" w:lineRule="atLeast"/>
              <w:ind w:firstLineChars="300" w:firstLine="42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520人</w:t>
            </w:r>
          </w:p>
          <w:p w14:paraId="1C873994" w14:textId="53B9D7FD"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F303C8E"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AE75FA1"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94C8B30" w14:textId="42F52755" w:rsidR="00F84928" w:rsidRPr="00C15AC7"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90D4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年度中の人材育成延べ人数</w:t>
            </w:r>
          </w:p>
          <w:p w14:paraId="57B71B02" w14:textId="3E804749"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5200FE">
              <w:rPr>
                <w:rFonts w:asciiTheme="majorEastAsia" w:eastAsiaTheme="majorEastAsia" w:hAnsiTheme="majorEastAsia" w:hint="eastAsia"/>
                <w:sz w:val="14"/>
                <w:szCs w:val="14"/>
              </w:rPr>
              <w:t>740</w:t>
            </w:r>
            <w:r>
              <w:rPr>
                <w:rFonts w:asciiTheme="majorEastAsia" w:eastAsiaTheme="majorEastAsia" w:hAnsiTheme="majorEastAsia" w:hint="eastAsia"/>
                <w:sz w:val="14"/>
                <w:szCs w:val="14"/>
                <w:lang w:eastAsia="zh-TW"/>
              </w:rPr>
              <w:t>人（達成率</w:t>
            </w:r>
            <w:r w:rsidR="005200FE">
              <w:rPr>
                <w:rFonts w:asciiTheme="majorEastAsia" w:eastAsiaTheme="majorEastAsia" w:hAnsiTheme="majorEastAsia" w:hint="eastAsia"/>
                <w:sz w:val="14"/>
                <w:szCs w:val="14"/>
              </w:rPr>
              <w:t>142</w:t>
            </w:r>
            <w:r>
              <w:rPr>
                <w:rFonts w:asciiTheme="majorEastAsia" w:eastAsiaTheme="majorEastAsia" w:hAnsiTheme="majorEastAsia" w:hint="eastAsia"/>
                <w:sz w:val="14"/>
                <w:szCs w:val="14"/>
                <w:lang w:eastAsia="zh-TW"/>
              </w:rPr>
              <w:t>％）</w:t>
            </w:r>
          </w:p>
          <w:p w14:paraId="10360E4E" w14:textId="77777777" w:rsidR="00FD76B9" w:rsidRPr="00C15AC7" w:rsidRDefault="00FD76B9" w:rsidP="00F8492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6E98EBFC" w14:textId="77777777" w:rsidTr="0077628F">
              <w:tc>
                <w:tcPr>
                  <w:tcW w:w="641" w:type="dxa"/>
                </w:tcPr>
                <w:p w14:paraId="6D5491DD"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06CC66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803D4F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560D5A5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4EF925"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1A1F331" w14:textId="77777777" w:rsidTr="0077628F">
              <w:trPr>
                <w:trHeight w:val="357"/>
              </w:trPr>
              <w:tc>
                <w:tcPr>
                  <w:tcW w:w="641" w:type="dxa"/>
                  <w:vAlign w:val="center"/>
                </w:tcPr>
                <w:p w14:paraId="5EF13575" w14:textId="48FE99F3"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669CAFDB" w14:textId="661F6EEB"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2413430C" w14:textId="154B2F4A"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1FFD8B6" w14:textId="08EBF93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F297E2F" w14:textId="6D4DA2E4"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15DA902B" w14:textId="2590F06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0FD8C02" w14:textId="108BE44F" w:rsidR="005200FE"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7CD972D8" w14:textId="112C3373" w:rsidR="00D1270F"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D17D5A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3FEF17" w14:textId="77777777"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p w14:paraId="188FC963" w14:textId="7236B05F"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F2DA9FA"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5DEB731"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7C26D360"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18EF201E" w14:textId="77777777" w:rsidTr="001847B8">
        <w:trPr>
          <w:trHeight w:val="352"/>
        </w:trPr>
        <w:tc>
          <w:tcPr>
            <w:tcW w:w="3455" w:type="dxa"/>
            <w:tcBorders>
              <w:top w:val="nil"/>
              <w:bottom w:val="nil"/>
              <w:right w:val="double" w:sz="4" w:space="0" w:color="auto"/>
            </w:tcBorders>
          </w:tcPr>
          <w:p w14:paraId="7417B4C7"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958C4C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D82E868"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721AA1E3"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C7F1F0B" w14:textId="77777777" w:rsidR="00F84928" w:rsidRPr="000455E3"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3D6C070"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A1CD0A9" w14:textId="77777777" w:rsidTr="001847B8">
              <w:tc>
                <w:tcPr>
                  <w:tcW w:w="3205" w:type="dxa"/>
                </w:tcPr>
                <w:p w14:paraId="0659B9D4"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AC7C3C5" w14:textId="10A93AB0" w:rsidR="00B12C2F" w:rsidRPr="00C15AC7" w:rsidRDefault="00B12C2F" w:rsidP="00B12C2F">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・年度計画に掲げた６項目について全て計画どおり実施した。</w:t>
                  </w:r>
                </w:p>
                <w:p w14:paraId="537DBF32" w14:textId="600E7891" w:rsidR="00F84928" w:rsidRPr="00C15AC7" w:rsidRDefault="00F84928"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・数値目標に掲げた「人材育成延べ人数」については、目標値を大きく上回る</w:t>
                  </w:r>
                  <w:r w:rsidR="005200FE">
                    <w:rPr>
                      <w:rFonts w:asciiTheme="majorEastAsia" w:eastAsiaTheme="majorEastAsia" w:hAnsiTheme="majorEastAsia" w:hint="eastAsia"/>
                      <w:sz w:val="14"/>
                      <w:szCs w:val="14"/>
                    </w:rPr>
                    <w:t>142</w:t>
                  </w:r>
                  <w:r>
                    <w:rPr>
                      <w:rFonts w:asciiTheme="majorEastAsia" w:eastAsiaTheme="majorEastAsia" w:hAnsiTheme="majorEastAsia"/>
                      <w:sz w:val="14"/>
                      <w:szCs w:val="14"/>
                    </w:rPr>
                    <w:t>％</w:t>
                  </w:r>
                  <w:r>
                    <w:rPr>
                      <w:rFonts w:asciiTheme="majorEastAsia" w:eastAsiaTheme="majorEastAsia" w:hAnsiTheme="majorEastAsia" w:hint="eastAsia"/>
                      <w:sz w:val="14"/>
                      <w:szCs w:val="14"/>
                    </w:rPr>
                    <w:t>を達成したことから、</w:t>
                  </w:r>
                  <w:r>
                    <w:rPr>
                      <w:rFonts w:asciiTheme="majorEastAsia" w:eastAsiaTheme="majorEastAsia" w:hAnsiTheme="majorEastAsia"/>
                      <w:sz w:val="14"/>
                      <w:szCs w:val="14"/>
                    </w:rPr>
                    <w:t>自己評価は</w:t>
                  </w:r>
                  <w:r>
                    <w:rPr>
                      <w:rFonts w:asciiTheme="majorEastAsia" w:eastAsiaTheme="majorEastAsia" w:hAnsiTheme="majorEastAsia" w:hint="eastAsia"/>
                      <w:sz w:val="14"/>
                      <w:szCs w:val="14"/>
                    </w:rPr>
                    <w:t>Ⅴ</w:t>
                  </w:r>
                  <w:r>
                    <w:rPr>
                      <w:rFonts w:asciiTheme="majorEastAsia" w:eastAsiaTheme="majorEastAsia" w:hAnsiTheme="majorEastAsia"/>
                      <w:sz w:val="14"/>
                      <w:szCs w:val="14"/>
                    </w:rPr>
                    <w:t>とした。</w:t>
                  </w:r>
                </w:p>
              </w:tc>
            </w:tr>
          </w:tbl>
          <w:p w14:paraId="0AD42F8F"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0A1618E"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A284865"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66E334B"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CB28D99" w14:textId="5A53E105" w:rsidR="00A233A8" w:rsidRPr="00C15AC7" w:rsidRDefault="00A233A8" w:rsidP="001847B8">
            <w:pPr>
              <w:kinsoku w:val="0"/>
              <w:autoSpaceDE w:val="0"/>
              <w:autoSpaceDN w:val="0"/>
              <w:spacing w:line="0" w:lineRule="atLeast"/>
              <w:jc w:val="left"/>
              <w:rPr>
                <w:rFonts w:asciiTheme="majorEastAsia" w:eastAsiaTheme="majorEastAsia" w:hAnsiTheme="majorEastAsia"/>
                <w:sz w:val="14"/>
                <w:szCs w:val="14"/>
              </w:rPr>
            </w:pPr>
          </w:p>
        </w:tc>
      </w:tr>
      <w:tr w:rsidR="00A94D07" w:rsidRPr="000455E3" w14:paraId="5E37077B" w14:textId="77777777" w:rsidTr="001847B8">
        <w:tc>
          <w:tcPr>
            <w:tcW w:w="3455" w:type="dxa"/>
            <w:tcBorders>
              <w:top w:val="nil"/>
              <w:bottom w:val="single" w:sz="4" w:space="0" w:color="auto"/>
              <w:right w:val="double" w:sz="4" w:space="0" w:color="auto"/>
            </w:tcBorders>
          </w:tcPr>
          <w:p w14:paraId="5DB94720"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7EA79F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956667A"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2A63D6C"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E8F2FAD"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24D8B6"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0E9AA8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bl>
    <w:p w14:paraId="5CC10340" w14:textId="77777777" w:rsidR="002F2425" w:rsidRPr="000455E3" w:rsidRDefault="00CF65D9" w:rsidP="002F2425">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5620D7E8" w14:textId="77777777" w:rsidTr="0074443D">
        <w:trPr>
          <w:trHeight w:val="52"/>
        </w:trPr>
        <w:tc>
          <w:tcPr>
            <w:tcW w:w="863" w:type="dxa"/>
            <w:tcBorders>
              <w:bottom w:val="nil"/>
            </w:tcBorders>
            <w:vAlign w:val="center"/>
          </w:tcPr>
          <w:p w14:paraId="73A69CEB" w14:textId="77777777" w:rsidR="002F2425" w:rsidRPr="000455E3" w:rsidRDefault="002F2425" w:rsidP="0074443D">
            <w:pPr>
              <w:widowControl/>
              <w:kinsoku w:val="0"/>
              <w:autoSpaceDE w:val="0"/>
              <w:autoSpaceDN w:val="0"/>
              <w:spacing w:line="60" w:lineRule="exact"/>
              <w:jc w:val="left"/>
              <w:rPr>
                <w:rFonts w:asciiTheme="majorEastAsia" w:eastAsiaTheme="majorEastAsia" w:hAnsiTheme="majorEastAsia"/>
                <w:sz w:val="14"/>
                <w:szCs w:val="14"/>
              </w:rPr>
            </w:pPr>
            <w:bookmarkStart w:id="50" w:name="_Hlk138063129"/>
          </w:p>
        </w:tc>
        <w:tc>
          <w:tcPr>
            <w:tcW w:w="10276" w:type="dxa"/>
            <w:tcBorders>
              <w:bottom w:val="nil"/>
            </w:tcBorders>
            <w:vAlign w:val="center"/>
          </w:tcPr>
          <w:p w14:paraId="59DEDF14"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32E1B3C" w14:textId="77777777" w:rsidTr="0074443D">
        <w:tc>
          <w:tcPr>
            <w:tcW w:w="863" w:type="dxa"/>
            <w:tcBorders>
              <w:top w:val="nil"/>
              <w:bottom w:val="nil"/>
            </w:tcBorders>
            <w:vAlign w:val="center"/>
          </w:tcPr>
          <w:p w14:paraId="4507D0B9" w14:textId="3C7447D6" w:rsidR="002F2425" w:rsidRPr="000455E3" w:rsidRDefault="002F2425" w:rsidP="0074443D">
            <w:pPr>
              <w:pStyle w:val="2"/>
              <w:keepNext w:val="0"/>
              <w:kinsoku w:val="0"/>
              <w:autoSpaceDE w:val="0"/>
              <w:autoSpaceDN w:val="0"/>
              <w:spacing w:line="0" w:lineRule="atLeast"/>
              <w:jc w:val="center"/>
              <w:rPr>
                <w:rFonts w:asciiTheme="majorEastAsia" w:hAnsiTheme="majorEastAsia"/>
                <w:sz w:val="14"/>
                <w:szCs w:val="14"/>
              </w:rPr>
            </w:pPr>
            <w:bookmarkStart w:id="51" w:name="_Toc520468376"/>
            <w:bookmarkStart w:id="52" w:name="_Toc15299723"/>
            <w:bookmarkStart w:id="53" w:name="_Toc73703387"/>
            <w:bookmarkStart w:id="54" w:name="_Toc73719727"/>
            <w:bookmarkEnd w:id="50"/>
            <w:r>
              <w:rPr>
                <w:rFonts w:asciiTheme="majorEastAsia" w:hAnsiTheme="majorEastAsia" w:hint="eastAsia"/>
                <w:sz w:val="14"/>
                <w:szCs w:val="14"/>
              </w:rPr>
              <w:t>大 項 目（３）</w:t>
            </w:r>
            <w:bookmarkEnd w:id="51"/>
            <w:bookmarkEnd w:id="52"/>
            <w:bookmarkEnd w:id="53"/>
            <w:bookmarkEnd w:id="54"/>
          </w:p>
        </w:tc>
        <w:tc>
          <w:tcPr>
            <w:tcW w:w="10276" w:type="dxa"/>
            <w:tcBorders>
              <w:top w:val="nil"/>
              <w:bottom w:val="nil"/>
            </w:tcBorders>
            <w:vAlign w:val="center"/>
          </w:tcPr>
          <w:p w14:paraId="57DF2332" w14:textId="36532FD8" w:rsidR="002F2425" w:rsidRPr="000455E3" w:rsidRDefault="002F2425" w:rsidP="002F2425">
            <w:pPr>
              <w:pStyle w:val="2"/>
              <w:kinsoku w:val="0"/>
              <w:autoSpaceDE w:val="0"/>
              <w:autoSpaceDN w:val="0"/>
              <w:spacing w:line="0" w:lineRule="atLeast"/>
              <w:jc w:val="left"/>
              <w:rPr>
                <w:rFonts w:asciiTheme="majorEastAsia" w:hAnsiTheme="majorEastAsia"/>
                <w:sz w:val="14"/>
                <w:szCs w:val="14"/>
              </w:rPr>
            </w:pPr>
            <w:bookmarkStart w:id="55" w:name="_Toc517954977"/>
            <w:bookmarkStart w:id="56" w:name="_Toc520468377"/>
            <w:bookmarkStart w:id="57" w:name="_Toc14271253"/>
            <w:bookmarkStart w:id="58" w:name="_Toc15299724"/>
            <w:bookmarkStart w:id="59" w:name="_Toc73703388"/>
            <w:bookmarkStart w:id="60" w:name="_Toc73719728"/>
            <w:r>
              <w:rPr>
                <w:rFonts w:asciiTheme="majorEastAsia" w:hAnsiTheme="majorEastAsia" w:hint="eastAsia"/>
                <w:sz w:val="14"/>
                <w:szCs w:val="14"/>
              </w:rPr>
              <w:t>Ⅰ　住民に対して提供するサービスその他の業務の質の向上に関する目標を達成するためとるべき措置</w:t>
            </w:r>
            <w:bookmarkEnd w:id="55"/>
            <w:bookmarkEnd w:id="56"/>
            <w:bookmarkEnd w:id="57"/>
            <w:bookmarkEnd w:id="58"/>
            <w:bookmarkEnd w:id="59"/>
            <w:bookmarkEnd w:id="60"/>
          </w:p>
          <w:p w14:paraId="22DE8B85" w14:textId="38BE3DD2" w:rsidR="00127B8A" w:rsidRPr="000455E3" w:rsidRDefault="00DE65E9" w:rsidP="00DE65E9">
            <w:pPr>
              <w:pStyle w:val="2"/>
              <w:kinsoku w:val="0"/>
              <w:autoSpaceDE w:val="0"/>
              <w:autoSpaceDN w:val="0"/>
              <w:spacing w:line="0" w:lineRule="atLeast"/>
              <w:ind w:leftChars="73" w:left="153"/>
              <w:jc w:val="left"/>
              <w:rPr>
                <w:rFonts w:asciiTheme="majorEastAsia" w:hAnsiTheme="majorEastAsia"/>
                <w:sz w:val="14"/>
                <w:szCs w:val="14"/>
              </w:rPr>
            </w:pPr>
            <w:bookmarkStart w:id="61" w:name="_Toc517954979"/>
            <w:bookmarkStart w:id="62" w:name="_Toc520468379"/>
            <w:bookmarkStart w:id="63" w:name="_Toc14271255"/>
            <w:bookmarkStart w:id="64" w:name="_Toc15299726"/>
            <w:bookmarkStart w:id="65" w:name="_Toc73703390"/>
            <w:bookmarkStart w:id="66" w:name="_Toc73719730"/>
            <w:r>
              <w:rPr>
                <w:rFonts w:asciiTheme="majorEastAsia" w:hAnsiTheme="majorEastAsia" w:hint="eastAsia"/>
                <w:sz w:val="14"/>
                <w:szCs w:val="14"/>
              </w:rPr>
              <w:t>４　顧客満足度を高める事業化までの一気通貫の企業支援</w:t>
            </w:r>
          </w:p>
          <w:p w14:paraId="3BFA068F" w14:textId="77777777"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(1)　産学官連携によるオープンイノベーションの推進</w:t>
            </w:r>
          </w:p>
          <w:p w14:paraId="3CB6A2D9" w14:textId="7CF65279"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利用拡大に向けた戦略的・積極的な情報発信</w:t>
            </w:r>
            <w:bookmarkEnd w:id="61"/>
            <w:bookmarkEnd w:id="62"/>
            <w:bookmarkEnd w:id="63"/>
            <w:bookmarkEnd w:id="64"/>
            <w:bookmarkEnd w:id="65"/>
            <w:bookmarkEnd w:id="66"/>
          </w:p>
          <w:p w14:paraId="487CB4BA" w14:textId="040D5964"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(3)　企業への技術移転等を見据えた知財戦略の推進</w:t>
            </w:r>
          </w:p>
        </w:tc>
      </w:tr>
      <w:tr w:rsidR="002F2425" w:rsidRPr="000455E3" w14:paraId="66F6A0A4" w14:textId="77777777" w:rsidTr="0074443D">
        <w:trPr>
          <w:trHeight w:val="45"/>
        </w:trPr>
        <w:tc>
          <w:tcPr>
            <w:tcW w:w="863" w:type="dxa"/>
            <w:tcBorders>
              <w:top w:val="nil"/>
              <w:bottom w:val="single" w:sz="4" w:space="0" w:color="auto"/>
            </w:tcBorders>
            <w:vAlign w:val="center"/>
          </w:tcPr>
          <w:p w14:paraId="4AD7BA91"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511D2A8F"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bl>
    <w:p w14:paraId="1E7D949D" w14:textId="77777777" w:rsidR="002F2425" w:rsidRPr="000455E3" w:rsidRDefault="002F2425" w:rsidP="002F2425">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54EBAA28" w14:textId="77777777" w:rsidTr="008F49F8">
        <w:trPr>
          <w:trHeight w:val="68"/>
        </w:trPr>
        <w:tc>
          <w:tcPr>
            <w:tcW w:w="863" w:type="dxa"/>
            <w:tcBorders>
              <w:bottom w:val="nil"/>
              <w:right w:val="single" w:sz="4" w:space="0" w:color="auto"/>
            </w:tcBorders>
            <w:vAlign w:val="center"/>
          </w:tcPr>
          <w:p w14:paraId="52BB0720" w14:textId="77777777" w:rsidR="00CF65D9" w:rsidRPr="000455E3" w:rsidRDefault="00CF65D9" w:rsidP="008F49F8">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6C0D4A6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918916" w14:textId="77777777" w:rsidTr="008F49F8">
        <w:tc>
          <w:tcPr>
            <w:tcW w:w="863" w:type="dxa"/>
            <w:tcBorders>
              <w:top w:val="nil"/>
              <w:bottom w:val="nil"/>
              <w:right w:val="single" w:sz="4" w:space="0" w:color="auto"/>
            </w:tcBorders>
            <w:vAlign w:val="center"/>
          </w:tcPr>
          <w:p w14:paraId="6FEB9379" w14:textId="77777777" w:rsidR="00CF65D9" w:rsidRPr="000455E3" w:rsidRDefault="00CF65D9" w:rsidP="008F49F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3987E48" w14:textId="77777777" w:rsidR="00510945" w:rsidRPr="000455E3" w:rsidRDefault="00510945" w:rsidP="00510945">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顧客満足度を高める事業化までの一気通貫の企業支援</w:t>
            </w:r>
          </w:p>
          <w:p w14:paraId="00DD0673" w14:textId="257E8E8C" w:rsidR="00510945" w:rsidRPr="000455E3" w:rsidRDefault="00510945" w:rsidP="00510945">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393DC0D" w14:textId="1912CA06"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p w14:paraId="6F4292FD" w14:textId="441ED767" w:rsidR="00510945"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p w14:paraId="680DEEA4" w14:textId="3F23CE3B"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p w14:paraId="5C66A7F6" w14:textId="712DF2D0" w:rsidR="00CF65D9"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地域経済団体等が参加する研究発表会や展示会などのあらゆる機会を通じて、研究成果の普及や事業の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を積極的に行い、法人の認知度向上や新規顧客開拓、利用拡大につなげていく。また、研究成果や技術情報を迅速かつタイムリーに提供するための戦略的な仕組みを構築する。</w:t>
            </w:r>
          </w:p>
          <w:p w14:paraId="67D207C4" w14:textId="77777777" w:rsidR="00666CAD" w:rsidRPr="000455E3" w:rsidRDefault="00666CAD" w:rsidP="00666CAD">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企業への技術移転等を見据えた知財戦略の推進</w:t>
            </w:r>
          </w:p>
          <w:p w14:paraId="4069EC0D" w14:textId="7F80DA5E" w:rsidR="00666CAD" w:rsidRPr="000455E3" w:rsidRDefault="00666CAD" w:rsidP="00666CAD">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tc>
      </w:tr>
      <w:tr w:rsidR="00CF65D9" w:rsidRPr="000455E3" w14:paraId="137B97D6" w14:textId="77777777" w:rsidTr="008F49F8">
        <w:trPr>
          <w:trHeight w:val="46"/>
        </w:trPr>
        <w:tc>
          <w:tcPr>
            <w:tcW w:w="863" w:type="dxa"/>
            <w:tcBorders>
              <w:top w:val="nil"/>
              <w:right w:val="single" w:sz="4" w:space="0" w:color="auto"/>
            </w:tcBorders>
            <w:vAlign w:val="center"/>
          </w:tcPr>
          <w:p w14:paraId="7C44ED1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7B47FB2B" w14:textId="77777777" w:rsidR="00CF65D9" w:rsidRPr="000455E3" w:rsidRDefault="00CF65D9" w:rsidP="002F2425">
            <w:pPr>
              <w:kinsoku w:val="0"/>
              <w:autoSpaceDE w:val="0"/>
              <w:autoSpaceDN w:val="0"/>
              <w:spacing w:line="60" w:lineRule="exact"/>
              <w:jc w:val="left"/>
              <w:rPr>
                <w:rFonts w:asciiTheme="majorEastAsia" w:eastAsiaTheme="majorEastAsia" w:hAnsiTheme="majorEastAsia"/>
                <w:sz w:val="14"/>
                <w:szCs w:val="14"/>
              </w:rPr>
            </w:pPr>
          </w:p>
        </w:tc>
      </w:tr>
    </w:tbl>
    <w:p w14:paraId="077C9FEC" w14:textId="77777777" w:rsidR="00CF65D9" w:rsidRPr="000455E3" w:rsidRDefault="00CF65D9" w:rsidP="00CF65D9">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60"/>
        <w:gridCol w:w="398"/>
        <w:gridCol w:w="3435"/>
        <w:gridCol w:w="398"/>
        <w:gridCol w:w="398"/>
        <w:gridCol w:w="1920"/>
      </w:tblGrid>
      <w:tr w:rsidR="000455E3" w:rsidRPr="000455E3" w14:paraId="76E1CA30" w14:textId="77777777" w:rsidTr="001847B8">
        <w:tc>
          <w:tcPr>
            <w:tcW w:w="3453" w:type="dxa"/>
            <w:vMerge w:val="restart"/>
            <w:tcBorders>
              <w:top w:val="single" w:sz="4" w:space="0" w:color="auto"/>
              <w:right w:val="double" w:sz="4" w:space="0" w:color="auto"/>
            </w:tcBorders>
            <w:vAlign w:val="center"/>
          </w:tcPr>
          <w:p w14:paraId="19485247"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60" w:type="dxa"/>
            <w:vMerge w:val="restart"/>
            <w:tcBorders>
              <w:top w:val="single" w:sz="4" w:space="0" w:color="auto"/>
              <w:left w:val="double" w:sz="4" w:space="0" w:color="auto"/>
            </w:tcBorders>
            <w:vAlign w:val="center"/>
          </w:tcPr>
          <w:p w14:paraId="068937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920FF75"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1F50CAF"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10F485F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8" w:type="dxa"/>
            <w:gridSpan w:val="2"/>
            <w:tcBorders>
              <w:top w:val="single" w:sz="4" w:space="0" w:color="auto"/>
              <w:left w:val="single" w:sz="4" w:space="0" w:color="auto"/>
              <w:bottom w:val="nil"/>
            </w:tcBorders>
          </w:tcPr>
          <w:p w14:paraId="0FC44041"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05FD5594" w14:textId="77777777" w:rsidTr="001847B8">
        <w:tc>
          <w:tcPr>
            <w:tcW w:w="3453" w:type="dxa"/>
            <w:vMerge/>
            <w:tcBorders>
              <w:bottom w:val="nil"/>
              <w:right w:val="double" w:sz="4" w:space="0" w:color="auto"/>
            </w:tcBorders>
          </w:tcPr>
          <w:p w14:paraId="4F1685B4"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60" w:type="dxa"/>
            <w:vMerge/>
            <w:tcBorders>
              <w:left w:val="double" w:sz="4" w:space="0" w:color="auto"/>
              <w:bottom w:val="nil"/>
            </w:tcBorders>
          </w:tcPr>
          <w:p w14:paraId="2E142462"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5C47CD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6DF661F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019A92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37B4EC2"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20" w:type="dxa"/>
            <w:tcBorders>
              <w:top w:val="single" w:sz="4" w:space="0" w:color="auto"/>
              <w:left w:val="single" w:sz="4" w:space="0" w:color="auto"/>
              <w:bottom w:val="nil"/>
            </w:tcBorders>
            <w:vAlign w:val="center"/>
          </w:tcPr>
          <w:p w14:paraId="7C89192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297D61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80A9623" w14:textId="77777777" w:rsidTr="001847B8">
        <w:tc>
          <w:tcPr>
            <w:tcW w:w="13462" w:type="dxa"/>
            <w:gridSpan w:val="7"/>
            <w:tcBorders>
              <w:top w:val="single" w:sz="4" w:space="0" w:color="auto"/>
              <w:bottom w:val="dashSmallGap" w:sz="4" w:space="0" w:color="auto"/>
            </w:tcBorders>
          </w:tcPr>
          <w:p w14:paraId="62C8AFBB" w14:textId="406347E2" w:rsidR="00A94D07" w:rsidRPr="000455E3" w:rsidRDefault="00696F32"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tc>
      </w:tr>
      <w:tr w:rsidR="000455E3" w:rsidRPr="000455E3" w14:paraId="5991BF06" w14:textId="77777777" w:rsidTr="001847B8">
        <w:tc>
          <w:tcPr>
            <w:tcW w:w="3453" w:type="dxa"/>
            <w:tcBorders>
              <w:top w:val="dashSmallGap" w:sz="4" w:space="0" w:color="auto"/>
              <w:bottom w:val="nil"/>
              <w:right w:val="double" w:sz="4" w:space="0" w:color="auto"/>
            </w:tcBorders>
          </w:tcPr>
          <w:p w14:paraId="592EAA8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6E5214B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DF2092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956C284"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070FA27"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939667D"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dashSmallGap" w:sz="4" w:space="0" w:color="auto"/>
              <w:left w:val="single" w:sz="4" w:space="0" w:color="auto"/>
              <w:bottom w:val="nil"/>
            </w:tcBorders>
          </w:tcPr>
          <w:p w14:paraId="7A1D855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45FB99A" w14:textId="77777777" w:rsidTr="001847B8">
        <w:tc>
          <w:tcPr>
            <w:tcW w:w="3453" w:type="dxa"/>
            <w:tcBorders>
              <w:top w:val="nil"/>
              <w:bottom w:val="nil"/>
              <w:right w:val="double" w:sz="4" w:space="0" w:color="auto"/>
            </w:tcBorders>
          </w:tcPr>
          <w:p w14:paraId="1B2D96CD" w14:textId="44EE0AE9" w:rsidR="00696F32" w:rsidRPr="000455E3" w:rsidRDefault="00696F32" w:rsidP="00696F3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3EFEFF74" w14:textId="6A33165E"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AF05A49" w14:textId="015B8ABC"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21C48F8B" w14:textId="7B2562A9"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0A962733" w14:textId="6D4E9DC4"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p w14:paraId="52315FAE" w14:textId="6A7514FD" w:rsidR="00696F32" w:rsidRPr="000455E3" w:rsidRDefault="00696F32"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690FC09" w14:textId="5588B4D9" w:rsidR="00284067" w:rsidRPr="00333E88" w:rsidRDefault="00A94D07" w:rsidP="00284067">
            <w:pPr>
              <w:overflowPunct w:val="0"/>
              <w:autoSpaceDE w:val="0"/>
              <w:autoSpaceDN w:val="0"/>
              <w:spacing w:line="0" w:lineRule="atLeast"/>
              <w:rPr>
                <w:rFonts w:asciiTheme="majorEastAsia" w:eastAsiaTheme="majorEastAsia" w:hAnsiTheme="majorEastAsia"/>
                <w:color w:val="FFFFFF" w:themeColor="background1"/>
                <w:sz w:val="14"/>
                <w:szCs w:val="14"/>
              </w:rPr>
            </w:pPr>
            <w:r w:rsidRPr="00542D52">
              <w:rPr>
                <w:rFonts w:asciiTheme="majorEastAsia" w:eastAsiaTheme="majorEastAsia" w:hAnsiTheme="majorEastAsia" w:hint="eastAsia"/>
                <w:sz w:val="14"/>
                <w:szCs w:val="14"/>
              </w:rPr>
              <w:t>①</w:t>
            </w:r>
            <w:r w:rsidRPr="00333E88">
              <w:rPr>
                <w:rFonts w:asciiTheme="majorEastAsia" w:eastAsiaTheme="majorEastAsia" w:hAnsiTheme="majorEastAsia" w:hint="eastAsia"/>
                <w:color w:val="FFFFFF" w:themeColor="background1"/>
                <w:sz w:val="14"/>
                <w:szCs w:val="14"/>
                <w:highlight w:val="black"/>
              </w:rPr>
              <w:t>重点事業⑨</w:t>
            </w:r>
            <w:r w:rsidRPr="00542D52">
              <w:rPr>
                <w:rFonts w:asciiTheme="majorEastAsia" w:eastAsiaTheme="majorEastAsia" w:hAnsiTheme="majorEastAsia" w:hint="eastAsia"/>
                <w:sz w:val="14"/>
                <w:szCs w:val="14"/>
              </w:rPr>
              <w:t xml:space="preserve">　大阪府市との連携</w:t>
            </w:r>
          </w:p>
          <w:p w14:paraId="0AB8A06F" w14:textId="25D39532"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B588AAE" w14:textId="53645B25"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○大阪ヘルスケアパビリオン「リボーンチャレンジ」への出展（府・市）【継続】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2025大阪・関西万博における大阪ヘルスケアパビリオン「リボーンチャレンジ」にて、『少し先の未来生活を支える「縁の下（E・N・NO・SHI・TA）」ものづくり企業たち』と題して、これまで研究所と取り組んできた中小企業・スタートアップ11者の研究開発成果を展示し、それぞれの技術力や魅力を国内外へ広く発信する。</w:t>
            </w:r>
          </w:p>
          <w:p w14:paraId="2B0C1FAE" w14:textId="3EE0336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○万博を契機としたものづくり中小企業の技術開発支援事業（Beyond 5G開発支援）の推進（市）【継続】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これからのデータ主導社会を支える「Beyond 5G」関連素材を開発するものづくり中小企業の技術力強化を支援し、万博での新しい技術（新しい素材）の実証を目指すとともに、万博後のビジネスチャンス拡大に取り組む。</w:t>
            </w:r>
          </w:p>
          <w:p w14:paraId="19CDA5ED" w14:textId="2621F67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○おおさかグリーンTECHコンソーシアム事業の</w:t>
            </w:r>
            <w:r>
              <w:rPr>
                <w:rFonts w:asciiTheme="majorEastAsia" w:eastAsiaTheme="majorEastAsia" w:hAnsiTheme="majorEastAsia" w:hint="eastAsia"/>
                <w:sz w:val="14"/>
                <w:szCs w:val="14"/>
              </w:rPr>
              <w:lastRenderedPageBreak/>
              <w:t>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持続可能で強靱な社会を目指した関連産業分野における企業支援と産業振興を図るための産官学連携イノベーションプラットフォームを通じ、新事業創出の機会を提供する。また、金融機関との連携により、新たな事業や製品開発に取り組む事業者に対し、研究開発の初期段階で必要な資金支援も行う。</w:t>
            </w:r>
          </w:p>
          <w:p w14:paraId="36BC7776" w14:textId="11D34687"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◯大阪スタートアップエコシステム関連機関等との連携強化と技術支援の実施（府・市）【継続】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グローバルに活躍できるスタートアップ事業者の輩出を目指す大阪スタートアップエコシステムや、その関連機関等との連携を強化する。特に、関連機関等との相互理解に重点を置き、技術支援機関としての活用促進につなげる。</w:t>
            </w:r>
          </w:p>
          <w:p w14:paraId="79CD7424" w14:textId="0CAAAF9D"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○空の移動革命大阪ラウンドテーブルへの参画（府）【継続】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2021年12月に設立された空の移動革命社会実装大阪ラウンドテーブルに引き続き参画し、空飛ぶクルマの実現に必要な技術面からの貢献を目指す。</w:t>
            </w:r>
          </w:p>
          <w:p w14:paraId="59ED6F21" w14:textId="77777777" w:rsidR="00284067" w:rsidRDefault="00284067" w:rsidP="00284067">
            <w:pPr>
              <w:overflowPunct w:val="0"/>
              <w:autoSpaceDE w:val="0"/>
              <w:autoSpaceDN w:val="0"/>
              <w:spacing w:line="0" w:lineRule="atLeast"/>
              <w:rPr>
                <w:rFonts w:asciiTheme="majorEastAsia" w:eastAsiaTheme="majorEastAsia" w:hAnsiTheme="majorEastAsia"/>
                <w:sz w:val="14"/>
                <w:szCs w:val="14"/>
              </w:rPr>
            </w:pPr>
          </w:p>
          <w:p w14:paraId="469A506F" w14:textId="77777777" w:rsidR="00905FF0" w:rsidRDefault="00905FF0" w:rsidP="00284067">
            <w:pPr>
              <w:overflowPunct w:val="0"/>
              <w:autoSpaceDE w:val="0"/>
              <w:autoSpaceDN w:val="0"/>
              <w:spacing w:line="0" w:lineRule="atLeast"/>
              <w:rPr>
                <w:rFonts w:asciiTheme="majorEastAsia" w:eastAsiaTheme="majorEastAsia" w:hAnsiTheme="majorEastAsia"/>
                <w:sz w:val="14"/>
                <w:szCs w:val="14"/>
              </w:rPr>
            </w:pPr>
          </w:p>
          <w:p w14:paraId="04F90C8F" w14:textId="77777777" w:rsidR="00905FF0" w:rsidRPr="00284067" w:rsidRDefault="00905FF0" w:rsidP="00284067">
            <w:pPr>
              <w:overflowPunct w:val="0"/>
              <w:autoSpaceDE w:val="0"/>
              <w:autoSpaceDN w:val="0"/>
              <w:spacing w:line="0" w:lineRule="atLeast"/>
              <w:rPr>
                <w:rFonts w:asciiTheme="majorEastAsia" w:eastAsiaTheme="majorEastAsia" w:hAnsiTheme="majorEastAsia"/>
                <w:sz w:val="14"/>
                <w:szCs w:val="14"/>
              </w:rPr>
            </w:pPr>
          </w:p>
          <w:p w14:paraId="04CD2E1E" w14:textId="3ACCA7D0"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4E6EE24E" w14:textId="77777777" w:rsidR="00284067" w:rsidRPr="00284067" w:rsidRDefault="00A94D07" w:rsidP="000A1E37">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MOBIO（ものづくりビジネスセンター大阪）、大阪産業経済リサーチ＆デザインセンター等の府市関連支援機関との連携を強化し、研究開発、品質管理から販路開拓まで、広範な支援を行う。</w:t>
            </w:r>
          </w:p>
          <w:p w14:paraId="31C02EF4" w14:textId="77777777" w:rsid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○MOBIOとの連携強化（府・市）【継続】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MOBIO利用企業等に対する技術情報の提供や研究開発にかかる相談・支援等を行い、稼ぐ力と技術力をあわせ持つ中小企業・スタートアップの創出に取り組む。</w:t>
            </w:r>
          </w:p>
          <w:p w14:paraId="7FDD650C" w14:textId="00E8ABD1" w:rsidR="000A1E37" w:rsidRPr="00284067" w:rsidRDefault="000A1E3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2A7C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8</w:t>
            </w:r>
          </w:p>
        </w:tc>
        <w:tc>
          <w:tcPr>
            <w:tcW w:w="3435" w:type="dxa"/>
            <w:tcBorders>
              <w:top w:val="nil"/>
              <w:left w:val="single" w:sz="4" w:space="0" w:color="auto"/>
              <w:bottom w:val="nil"/>
              <w:right w:val="single" w:sz="4" w:space="0" w:color="auto"/>
            </w:tcBorders>
          </w:tcPr>
          <w:p w14:paraId="49DBB506" w14:textId="473D31A0" w:rsidR="00760FDD" w:rsidRPr="00C15AC7" w:rsidRDefault="008F7CAC" w:rsidP="00C4762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67498" w:rsidRPr="00367498">
              <w:rPr>
                <w:rFonts w:asciiTheme="majorEastAsia" w:eastAsiaTheme="majorEastAsia" w:hAnsiTheme="majorEastAsia"/>
                <w:sz w:val="14"/>
                <w:szCs w:val="14"/>
              </w:rPr>
              <w:t>大阪ヘルスケアパビリオン「リボーンチャレンジ」において、11者の中小企業・スタートアップとともに『少し先の未来生活を支える 「縁の下(E・N・NO・SHI・TA)」ものづくり企業たち』と題した出展（</w:t>
            </w:r>
            <w:r w:rsidR="00C03DE8">
              <w:rPr>
                <w:rFonts w:asciiTheme="majorEastAsia" w:eastAsiaTheme="majorEastAsia" w:hAnsiTheme="majorEastAsia" w:hint="eastAsia"/>
                <w:sz w:val="14"/>
                <w:szCs w:val="14"/>
              </w:rPr>
              <w:t>８</w:t>
            </w:r>
            <w:r w:rsidR="00367498" w:rsidRPr="00367498">
              <w:rPr>
                <w:rFonts w:asciiTheme="majorEastAsia" w:eastAsiaTheme="majorEastAsia" w:hAnsiTheme="majorEastAsia"/>
                <w:sz w:val="14"/>
                <w:szCs w:val="14"/>
              </w:rPr>
              <w:t>/26～</w:t>
            </w:r>
            <w:r w:rsidR="00C03DE8">
              <w:rPr>
                <w:rFonts w:asciiTheme="majorEastAsia" w:eastAsiaTheme="majorEastAsia" w:hAnsiTheme="majorEastAsia" w:hint="eastAsia"/>
                <w:sz w:val="14"/>
                <w:szCs w:val="14"/>
              </w:rPr>
              <w:t>９</w:t>
            </w:r>
            <w:r w:rsidR="00367498" w:rsidRPr="0036749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１</w:t>
            </w:r>
            <w:r w:rsidR="00367498" w:rsidRPr="00367498">
              <w:rPr>
                <w:rFonts w:asciiTheme="majorEastAsia" w:eastAsiaTheme="majorEastAsia" w:hAnsiTheme="majorEastAsia"/>
                <w:sz w:val="14"/>
                <w:szCs w:val="14"/>
              </w:rPr>
              <w:t>）を行い、</w:t>
            </w:r>
            <w:r w:rsidR="007752DD">
              <w:rPr>
                <w:rFonts w:asciiTheme="majorEastAsia" w:eastAsiaTheme="majorEastAsia" w:hAnsiTheme="majorEastAsia" w:hint="eastAsia"/>
                <w:sz w:val="14"/>
                <w:szCs w:val="14"/>
              </w:rPr>
              <w:t>約</w:t>
            </w:r>
            <w:r w:rsidR="00367498" w:rsidRPr="00367498">
              <w:rPr>
                <w:rFonts w:asciiTheme="majorEastAsia" w:eastAsiaTheme="majorEastAsia" w:hAnsiTheme="majorEastAsia"/>
                <w:sz w:val="14"/>
                <w:szCs w:val="14"/>
              </w:rPr>
              <w:t>2</w:t>
            </w:r>
            <w:r w:rsidR="007752DD">
              <w:rPr>
                <w:rFonts w:asciiTheme="majorEastAsia" w:eastAsiaTheme="majorEastAsia" w:hAnsiTheme="majorEastAsia" w:hint="eastAsia"/>
                <w:sz w:val="14"/>
                <w:szCs w:val="14"/>
              </w:rPr>
              <w:t>4</w:t>
            </w:r>
            <w:r w:rsidR="00367498" w:rsidRPr="00367498">
              <w:rPr>
                <w:rFonts w:asciiTheme="majorEastAsia" w:eastAsiaTheme="majorEastAsia" w:hAnsiTheme="majorEastAsia"/>
                <w:sz w:val="14"/>
                <w:szCs w:val="14"/>
              </w:rPr>
              <w:t>万人</w:t>
            </w:r>
            <w:r w:rsidR="007752DD">
              <w:rPr>
                <w:rFonts w:asciiTheme="majorEastAsia" w:eastAsiaTheme="majorEastAsia" w:hAnsiTheme="majorEastAsia" w:hint="eastAsia"/>
                <w:sz w:val="14"/>
                <w:szCs w:val="14"/>
              </w:rPr>
              <w:t>の</w:t>
            </w:r>
            <w:r w:rsidR="00367498" w:rsidRPr="00367498">
              <w:rPr>
                <w:rFonts w:asciiTheme="majorEastAsia" w:eastAsiaTheme="majorEastAsia" w:hAnsiTheme="majorEastAsia"/>
                <w:sz w:val="14"/>
                <w:szCs w:val="14"/>
              </w:rPr>
              <w:t>来場者に各社の技術・製品を紹介した。出展に向けて、事務局・出展企業</w:t>
            </w:r>
            <w:r w:rsidR="00CF5641">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関係各所と</w:t>
            </w:r>
            <w:r w:rsidR="00CF5641">
              <w:rPr>
                <w:rFonts w:asciiTheme="majorEastAsia" w:eastAsiaTheme="majorEastAsia" w:hAnsiTheme="majorEastAsia" w:hint="eastAsia"/>
                <w:sz w:val="14"/>
                <w:szCs w:val="14"/>
              </w:rPr>
              <w:t>連携</w:t>
            </w:r>
            <w:r w:rsidR="00133CF5">
              <w:rPr>
                <w:rFonts w:asciiTheme="majorEastAsia" w:eastAsiaTheme="majorEastAsia" w:hAnsiTheme="majorEastAsia" w:hint="eastAsia"/>
                <w:sz w:val="14"/>
                <w:szCs w:val="14"/>
              </w:rPr>
              <w:t>しながら</w:t>
            </w:r>
            <w:r w:rsidR="00367498" w:rsidRPr="00367498">
              <w:rPr>
                <w:rFonts w:asciiTheme="majorEastAsia" w:eastAsiaTheme="majorEastAsia" w:hAnsiTheme="majorEastAsia"/>
                <w:sz w:val="14"/>
                <w:szCs w:val="14"/>
              </w:rPr>
              <w:t>調整を重ねるとともに、動画・ポスター・チラシ・特設サイトを制作し、独自キャラクターを活用した広報活動も実施した。また、</w:t>
            </w:r>
            <w:r w:rsidR="003009B7">
              <w:rPr>
                <w:rFonts w:asciiTheme="majorEastAsia" w:eastAsiaTheme="majorEastAsia" w:hAnsiTheme="majorEastAsia" w:hint="eastAsia"/>
                <w:sz w:val="14"/>
                <w:szCs w:val="14"/>
              </w:rPr>
              <w:t>出展期間中の</w:t>
            </w:r>
            <w:r w:rsidR="00C03DE8">
              <w:rPr>
                <w:rFonts w:asciiTheme="majorEastAsia" w:eastAsiaTheme="majorEastAsia" w:hAnsiTheme="majorEastAsia" w:hint="eastAsia"/>
                <w:sz w:val="14"/>
                <w:szCs w:val="14"/>
              </w:rPr>
              <w:t>８</w:t>
            </w:r>
            <w:r w:rsidR="003009B7">
              <w:rPr>
                <w:rFonts w:asciiTheme="majorEastAsia" w:eastAsiaTheme="majorEastAsia" w:hAnsiTheme="majorEastAsia" w:hint="eastAsia"/>
                <w:sz w:val="14"/>
                <w:szCs w:val="14"/>
              </w:rPr>
              <w:t>/29に</w:t>
            </w:r>
            <w:r w:rsidR="00367498" w:rsidRPr="00367498">
              <w:rPr>
                <w:rFonts w:asciiTheme="majorEastAsia" w:eastAsiaTheme="majorEastAsia" w:hAnsiTheme="majorEastAsia"/>
                <w:sz w:val="14"/>
                <w:szCs w:val="14"/>
              </w:rPr>
              <w:t>「リボーンステージ」に</w:t>
            </w:r>
            <w:r w:rsidR="00F82D2F">
              <w:rPr>
                <w:rFonts w:asciiTheme="majorEastAsia" w:eastAsiaTheme="majorEastAsia" w:hAnsiTheme="majorEastAsia" w:hint="eastAsia"/>
                <w:sz w:val="14"/>
                <w:szCs w:val="14"/>
              </w:rPr>
              <w:t>て</w:t>
            </w:r>
            <w:r w:rsidR="00367498" w:rsidRPr="00367498">
              <w:rPr>
                <w:rFonts w:asciiTheme="majorEastAsia" w:eastAsiaTheme="majorEastAsia" w:hAnsiTheme="majorEastAsia"/>
                <w:sz w:val="14"/>
                <w:szCs w:val="14"/>
              </w:rPr>
              <w:t>「わくわく！科学縁日」を開催し、４つのプログラムを通じて来場者に大阪技術研ならではの科学体験の機会を提供した。万博という前例のない舞台を最大限に活かし、</w:t>
            </w:r>
            <w:r w:rsidR="00B34250" w:rsidRPr="00B34250">
              <w:rPr>
                <w:rFonts w:asciiTheme="majorEastAsia" w:eastAsiaTheme="majorEastAsia" w:hAnsiTheme="majorEastAsia"/>
                <w:sz w:val="14"/>
                <w:szCs w:val="14"/>
              </w:rPr>
              <w:t>テレビ</w:t>
            </w:r>
            <w:r w:rsidR="00B34250">
              <w:rPr>
                <w:rFonts w:asciiTheme="majorEastAsia" w:eastAsiaTheme="majorEastAsia" w:hAnsiTheme="majorEastAsia" w:hint="eastAsia"/>
                <w:sz w:val="14"/>
                <w:szCs w:val="14"/>
              </w:rPr>
              <w:t>局</w:t>
            </w:r>
            <w:r w:rsidR="00B34250" w:rsidRPr="00B34250">
              <w:rPr>
                <w:rFonts w:asciiTheme="majorEastAsia" w:eastAsiaTheme="majorEastAsia" w:hAnsiTheme="majorEastAsia"/>
                <w:sz w:val="14"/>
                <w:szCs w:val="14"/>
              </w:rPr>
              <w:t>をはじめ複数のメディアにも取り上げられるなど、</w:t>
            </w:r>
            <w:r w:rsidR="00367498" w:rsidRPr="00367498">
              <w:rPr>
                <w:rFonts w:asciiTheme="majorEastAsia" w:eastAsiaTheme="majorEastAsia" w:hAnsiTheme="majorEastAsia"/>
                <w:sz w:val="14"/>
                <w:szCs w:val="14"/>
              </w:rPr>
              <w:t>大阪技術研の活動と</w:t>
            </w:r>
            <w:r w:rsidR="00530356">
              <w:rPr>
                <w:rFonts w:asciiTheme="majorEastAsia" w:eastAsiaTheme="majorEastAsia" w:hAnsiTheme="majorEastAsia" w:hint="eastAsia"/>
                <w:sz w:val="14"/>
                <w:szCs w:val="14"/>
              </w:rPr>
              <w:t>出展企業の</w:t>
            </w:r>
            <w:r w:rsidR="00367498" w:rsidRPr="00367498">
              <w:rPr>
                <w:rFonts w:asciiTheme="majorEastAsia" w:eastAsiaTheme="majorEastAsia" w:hAnsiTheme="majorEastAsia"/>
                <w:sz w:val="14"/>
                <w:szCs w:val="14"/>
              </w:rPr>
              <w:t>技術</w:t>
            </w:r>
            <w:r w:rsidR="00530356">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を、かつてない規模で社会に発信することができた</w:t>
            </w:r>
            <w:r>
              <w:rPr>
                <w:rFonts w:asciiTheme="majorEastAsia" w:eastAsiaTheme="majorEastAsia" w:hAnsiTheme="majorEastAsia" w:hint="eastAsia"/>
                <w:sz w:val="14"/>
                <w:szCs w:val="14"/>
              </w:rPr>
              <w:t>（添付資料</w:t>
            </w:r>
            <w:r w:rsidR="009F499D">
              <w:rPr>
                <w:rFonts w:asciiTheme="majorEastAsia" w:eastAsiaTheme="majorEastAsia" w:hAnsiTheme="majorEastAsia" w:hint="eastAsia"/>
                <w:sz w:val="14"/>
                <w:szCs w:val="14"/>
              </w:rPr>
              <w:t>20</w:t>
            </w:r>
            <w:r>
              <w:rPr>
                <w:rFonts w:asciiTheme="majorEastAsia" w:eastAsiaTheme="majorEastAsia" w:hAnsiTheme="majorEastAsia" w:hint="eastAsia"/>
                <w:sz w:val="14"/>
                <w:szCs w:val="14"/>
              </w:rPr>
              <w:t>参照)。</w:t>
            </w:r>
          </w:p>
          <w:p w14:paraId="7B3123AD" w14:textId="77777777" w:rsidR="00FE6BA0" w:rsidRPr="00B34250" w:rsidRDefault="00FE6BA0" w:rsidP="00FE6BA0">
            <w:pPr>
              <w:overflowPunct w:val="0"/>
              <w:autoSpaceDE w:val="0"/>
              <w:autoSpaceDN w:val="0"/>
              <w:spacing w:line="0" w:lineRule="atLeast"/>
              <w:rPr>
                <w:rFonts w:asciiTheme="majorEastAsia" w:eastAsiaTheme="majorEastAsia" w:hAnsiTheme="majorEastAsia"/>
                <w:sz w:val="14"/>
                <w:szCs w:val="14"/>
              </w:rPr>
            </w:pPr>
          </w:p>
          <w:p w14:paraId="451ED8B2" w14:textId="11A5B01A"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w:t>
            </w:r>
            <w:r>
              <w:rPr>
                <w:rFonts w:asciiTheme="majorEastAsia" w:eastAsiaTheme="majorEastAsia" w:hAnsiTheme="majorEastAsia" w:hint="eastAsia"/>
                <w:sz w:val="14"/>
                <w:szCs w:val="14"/>
              </w:rPr>
              <w:lastRenderedPageBreak/>
              <w:t>発支援事業（Beyond 5G開発支援）では、前年度に引き続き、５助成事業者に対して企業における材料開発の技術的支援を実施し</w:t>
            </w:r>
            <w:r w:rsidR="00253F54">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その成果</w:t>
            </w:r>
            <w:r w:rsidR="00253F54">
              <w:rPr>
                <w:rFonts w:asciiTheme="majorEastAsia" w:eastAsiaTheme="majorEastAsia" w:hAnsiTheme="majorEastAsia" w:hint="eastAsia"/>
                <w:sz w:val="14"/>
                <w:szCs w:val="14"/>
              </w:rPr>
              <w:t>などを</w:t>
            </w:r>
            <w:r w:rsidR="00253F54" w:rsidRPr="00253F54">
              <w:rPr>
                <w:rFonts w:asciiTheme="majorEastAsia" w:eastAsiaTheme="majorEastAsia" w:hAnsiTheme="majorEastAsia"/>
                <w:sz w:val="14"/>
                <w:szCs w:val="14"/>
              </w:rPr>
              <w:t>2025年大阪・関西万博へ出展</w:t>
            </w:r>
            <w:r w:rsidR="00253F5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た。また、広報活動として、</w:t>
            </w:r>
            <w:r w:rsidR="00A42C33" w:rsidRPr="00A42C33">
              <w:rPr>
                <w:rFonts w:asciiTheme="majorEastAsia" w:eastAsiaTheme="majorEastAsia" w:hAnsiTheme="majorEastAsia"/>
                <w:sz w:val="14"/>
                <w:szCs w:val="14"/>
              </w:rPr>
              <w:t>第16回高機能素材 Wee</w:t>
            </w:r>
            <w:r w:rsidR="00C03DE8">
              <w:rPr>
                <w:rFonts w:asciiTheme="majorEastAsia" w:eastAsiaTheme="majorEastAsia" w:hAnsiTheme="majorEastAsia" w:hint="eastAsia"/>
                <w:sz w:val="14"/>
                <w:szCs w:val="14"/>
              </w:rPr>
              <w:t>k</w:t>
            </w:r>
            <w:r w:rsidR="00A42C33">
              <w:rPr>
                <w:rFonts w:asciiTheme="majorEastAsia" w:eastAsiaTheme="majorEastAsia" w:hAnsiTheme="majorEastAsia" w:hint="eastAsia"/>
                <w:sz w:val="14"/>
                <w:szCs w:val="14"/>
              </w:rPr>
              <w:t>・</w:t>
            </w:r>
            <w:r w:rsidR="00A42C33" w:rsidRPr="00A42C33">
              <w:rPr>
                <w:rFonts w:asciiTheme="majorEastAsia" w:eastAsiaTheme="majorEastAsia" w:hAnsiTheme="majorEastAsia"/>
                <w:sz w:val="14"/>
                <w:szCs w:val="14"/>
              </w:rPr>
              <w:t>第14回高機能プラスチック展</w:t>
            </w:r>
            <w:r>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2025年</w:t>
            </w:r>
            <w:r w:rsidR="00A42C33">
              <w:rPr>
                <w:rFonts w:asciiTheme="majorEastAsia" w:eastAsiaTheme="majorEastAsia" w:hAnsiTheme="majorEastAsia" w:hint="eastAsia"/>
                <w:sz w:val="14"/>
                <w:szCs w:val="14"/>
              </w:rPr>
              <w:t>11</w:t>
            </w:r>
            <w:r w:rsidR="00253F54" w:rsidRPr="00253F54">
              <w:rPr>
                <w:rFonts w:asciiTheme="majorEastAsia" w:eastAsiaTheme="majorEastAsia" w:hAnsiTheme="majorEastAsia"/>
                <w:sz w:val="14"/>
                <w:szCs w:val="14"/>
              </w:rPr>
              <w:t>月</w:t>
            </w:r>
            <w:r w:rsidR="00A42C33">
              <w:rPr>
                <w:rFonts w:asciiTheme="majorEastAsia" w:eastAsiaTheme="majorEastAsia" w:hAnsiTheme="majorEastAsia" w:hint="eastAsia"/>
                <w:sz w:val="14"/>
                <w:szCs w:val="14"/>
              </w:rPr>
              <w:t>12</w:t>
            </w:r>
            <w:r w:rsidR="00253F54" w:rsidRPr="00253F54">
              <w:rPr>
                <w:rFonts w:asciiTheme="majorEastAsia" w:eastAsiaTheme="majorEastAsia" w:hAnsiTheme="majorEastAsia"/>
                <w:sz w:val="14"/>
                <w:szCs w:val="14"/>
              </w:rPr>
              <w:t>日～1</w:t>
            </w:r>
            <w:r w:rsidR="00A42C33">
              <w:rPr>
                <w:rFonts w:asciiTheme="majorEastAsia" w:eastAsiaTheme="majorEastAsia" w:hAnsiTheme="majorEastAsia" w:hint="eastAsia"/>
                <w:sz w:val="14"/>
                <w:szCs w:val="14"/>
              </w:rPr>
              <w:t>4</w:t>
            </w:r>
            <w:r w:rsidR="00253F54" w:rsidRPr="00253F54">
              <w:rPr>
                <w:rFonts w:asciiTheme="majorEastAsia" w:eastAsiaTheme="majorEastAsia" w:hAnsiTheme="majorEastAsia"/>
                <w:sz w:val="14"/>
                <w:szCs w:val="14"/>
              </w:rPr>
              <w:t>日</w:t>
            </w:r>
            <w:r>
              <w:rPr>
                <w:rFonts w:asciiTheme="majorEastAsia" w:eastAsiaTheme="majorEastAsia" w:hAnsiTheme="majorEastAsia" w:hint="eastAsia"/>
                <w:sz w:val="14"/>
                <w:szCs w:val="14"/>
              </w:rPr>
              <w:t>）に５助成事業者とともに出展し、情報発信ならびに技術情報の収集を行った（添付資料</w:t>
            </w:r>
            <w:r w:rsidR="009F499D">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参照)。</w:t>
            </w:r>
          </w:p>
          <w:p w14:paraId="42F2D579" w14:textId="7777777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5B4756F" w14:textId="75B52AEF"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w:t>
            </w:r>
            <w:r>
              <w:rPr>
                <w:rFonts w:asciiTheme="majorEastAsia" w:eastAsiaTheme="majorEastAsia" w:hAnsiTheme="majorEastAsia"/>
                <w:sz w:val="14"/>
                <w:szCs w:val="14"/>
              </w:rPr>
              <w:t>TECH</w:t>
            </w:r>
            <w:r w:rsidR="00335C92">
              <w:rPr>
                <w:rFonts w:asciiTheme="majorEastAsia" w:eastAsiaTheme="majorEastAsia" w:hAnsiTheme="majorEastAsia" w:hint="eastAsia"/>
                <w:sz w:val="14"/>
                <w:szCs w:val="14"/>
              </w:rPr>
              <w:t>コンソーシアム事業において、</w:t>
            </w:r>
            <w:r w:rsidR="00AF04E5" w:rsidRPr="00AF04E5">
              <w:rPr>
                <w:rFonts w:asciiTheme="majorEastAsia" w:eastAsiaTheme="majorEastAsia" w:hAnsiTheme="majorEastAsia"/>
                <w:sz w:val="14"/>
                <w:szCs w:val="14"/>
              </w:rPr>
              <w:t>「バイオものづくり」をテーマとしたフォーラムを大阪産業局と共催した(</w:t>
            </w:r>
            <w:r w:rsidR="00C03DE8">
              <w:rPr>
                <w:rFonts w:asciiTheme="majorEastAsia" w:eastAsiaTheme="majorEastAsia" w:hAnsiTheme="majorEastAsia" w:hint="eastAsia"/>
                <w:sz w:val="14"/>
                <w:szCs w:val="14"/>
              </w:rPr>
              <w:t>２</w:t>
            </w:r>
            <w:r w:rsidR="00AF04E5" w:rsidRPr="00AF04E5">
              <w:rPr>
                <w:rFonts w:asciiTheme="majorEastAsia" w:eastAsiaTheme="majorEastAsia" w:hAnsiTheme="majorEastAsia"/>
                <w:sz w:val="14"/>
                <w:szCs w:val="14"/>
              </w:rPr>
              <w:t>/27)。大阪公立大学による支援事例や関連分野のスタートアップ企業の紹介を行った。また、次世代高速通信と電池のWGをそれぞれ</w:t>
            </w:r>
            <w:r w:rsidR="00C03DE8">
              <w:rPr>
                <w:rFonts w:asciiTheme="majorEastAsia" w:eastAsiaTheme="majorEastAsia" w:hAnsiTheme="majorEastAsia" w:hint="eastAsia"/>
                <w:sz w:val="14"/>
                <w:szCs w:val="14"/>
              </w:rPr>
              <w:t>４</w:t>
            </w:r>
            <w:r w:rsidR="00AF04E5" w:rsidRPr="00AF04E5">
              <w:rPr>
                <w:rFonts w:asciiTheme="majorEastAsia" w:eastAsiaTheme="majorEastAsia" w:hAnsiTheme="majorEastAsia"/>
                <w:sz w:val="14"/>
                <w:szCs w:val="14"/>
              </w:rPr>
              <w:t>回開催し、企業間ネットワーク形成や情報交換を推進した。さらに、COMNEXT第</w:t>
            </w:r>
            <w:r w:rsidR="00C03DE8">
              <w:rPr>
                <w:rFonts w:asciiTheme="majorEastAsia" w:eastAsiaTheme="majorEastAsia" w:hAnsiTheme="majorEastAsia" w:hint="eastAsia"/>
                <w:sz w:val="14"/>
                <w:szCs w:val="14"/>
              </w:rPr>
              <w:t>３</w:t>
            </w:r>
            <w:r w:rsidR="00AF04E5" w:rsidRPr="00AF04E5">
              <w:rPr>
                <w:rFonts w:asciiTheme="majorEastAsia" w:eastAsiaTheme="majorEastAsia" w:hAnsiTheme="majorEastAsia"/>
                <w:sz w:val="14"/>
                <w:szCs w:val="14"/>
              </w:rPr>
              <w:t>回次世代通信技術＆ソリューション展に次世代高速通信WG企業22社とともに出展するなど、各種専門展示会への出展を通じて企業の技術・取組みを広く発信するとともに、技術・市場動向の情報収集や企業発掘を行った</w:t>
            </w:r>
            <w:r>
              <w:rPr>
                <w:rFonts w:asciiTheme="majorEastAsia" w:eastAsiaTheme="majorEastAsia" w:hAnsiTheme="majorEastAsia" w:hint="eastAsia"/>
                <w:sz w:val="14"/>
                <w:szCs w:val="14"/>
              </w:rPr>
              <w:t>（添付資料</w:t>
            </w:r>
            <w:r>
              <w:rPr>
                <w:rFonts w:asciiTheme="majorEastAsia" w:eastAsiaTheme="majorEastAsia" w:hAnsiTheme="majorEastAsia"/>
                <w:sz w:val="14"/>
                <w:szCs w:val="14"/>
              </w:rPr>
              <w:t xml:space="preserve">12参照) </w:t>
            </w:r>
            <w:r>
              <w:rPr>
                <w:rFonts w:asciiTheme="majorEastAsia" w:eastAsiaTheme="majorEastAsia" w:hAnsiTheme="majorEastAsia" w:hint="eastAsia"/>
                <w:sz w:val="14"/>
                <w:szCs w:val="14"/>
              </w:rPr>
              <w:t>。</w:t>
            </w:r>
          </w:p>
          <w:p w14:paraId="1CC1C5ED" w14:textId="77777777" w:rsidR="0077498E" w:rsidRPr="00C15AC7" w:rsidRDefault="0077498E" w:rsidP="00A81266">
            <w:pPr>
              <w:overflowPunct w:val="0"/>
              <w:autoSpaceDE w:val="0"/>
              <w:autoSpaceDN w:val="0"/>
              <w:spacing w:line="0" w:lineRule="atLeast"/>
              <w:rPr>
                <w:rFonts w:asciiTheme="majorEastAsia" w:eastAsiaTheme="majorEastAsia" w:hAnsiTheme="majorEastAsia"/>
                <w:sz w:val="14"/>
                <w:szCs w:val="14"/>
              </w:rPr>
            </w:pPr>
          </w:p>
          <w:p w14:paraId="2F0AF6A6" w14:textId="77777777" w:rsidR="00F635A3" w:rsidRPr="00C15AC7" w:rsidRDefault="00F635A3" w:rsidP="00F635A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政策的課題への取組として、大阪スタートアップエコシステムコンソーシアム活動、空の移動革命社会実装大阪ラウンドテーブル、2025年日本国際博覧会大阪パビリオン推進委員会にそれぞれ参画し、取組の推進に貢献した。</w:t>
            </w:r>
          </w:p>
          <w:p w14:paraId="50E34F97" w14:textId="77777777" w:rsidR="00606ED9" w:rsidRPr="00F635A3" w:rsidRDefault="00606ED9" w:rsidP="00A81266">
            <w:pPr>
              <w:overflowPunct w:val="0"/>
              <w:autoSpaceDE w:val="0"/>
              <w:autoSpaceDN w:val="0"/>
              <w:spacing w:line="0" w:lineRule="atLeast"/>
              <w:rPr>
                <w:rFonts w:asciiTheme="majorEastAsia" w:eastAsiaTheme="majorEastAsia" w:hAnsiTheme="majorEastAsia"/>
                <w:sz w:val="14"/>
                <w:szCs w:val="14"/>
              </w:rPr>
            </w:pPr>
          </w:p>
          <w:p w14:paraId="2E5C08F1" w14:textId="096E8AE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○府市支援機関との連携活動として、MOBIO（ものづくりビジネスセンター大阪）と「MOBIO-Café」を年</w:t>
            </w:r>
            <w:r w:rsidR="00F12917">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回開催、大阪産業創造館と「テクニカルセミナー」を</w:t>
            </w:r>
            <w:r w:rsidR="00F12917">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件開催、産業デザインセンターと「ビジネスマッチングブログ勉強会」を</w:t>
            </w:r>
            <w:r w:rsidR="00F12917">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件開催した。</w:t>
            </w:r>
          </w:p>
          <w:p w14:paraId="2B6DDF99" w14:textId="77777777" w:rsidR="0077498E" w:rsidRDefault="0077498E" w:rsidP="00A81266">
            <w:pPr>
              <w:overflowPunct w:val="0"/>
              <w:autoSpaceDE w:val="0"/>
              <w:autoSpaceDN w:val="0"/>
              <w:spacing w:line="0" w:lineRule="atLeast"/>
              <w:rPr>
                <w:rFonts w:asciiTheme="majorEastAsia" w:eastAsiaTheme="majorEastAsia" w:hAnsiTheme="majorEastAsia"/>
                <w:sz w:val="14"/>
                <w:szCs w:val="14"/>
              </w:rPr>
            </w:pPr>
          </w:p>
          <w:p w14:paraId="3924BC94" w14:textId="53723465" w:rsidR="00905FF0" w:rsidRPr="00C15AC7" w:rsidRDefault="00905FF0" w:rsidP="00905FF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3132F">
              <w:rPr>
                <w:rFonts w:asciiTheme="majorEastAsia" w:eastAsiaTheme="majorEastAsia" w:hAnsiTheme="majorEastAsia" w:hint="eastAsia"/>
                <w:sz w:val="14"/>
                <w:szCs w:val="14"/>
              </w:rPr>
              <w:t>大阪技術研とMOBIOの連携をさらに強化する「</w:t>
            </w:r>
            <w:r w:rsidRPr="00905FF0">
              <w:rPr>
                <w:rFonts w:asciiTheme="majorEastAsia" w:eastAsiaTheme="majorEastAsia" w:hAnsiTheme="majorEastAsia"/>
                <w:sz w:val="14"/>
                <w:szCs w:val="14"/>
              </w:rPr>
              <w:t>MOBIOイノベーションセンター</w:t>
            </w:r>
            <w:r w:rsidR="0073132F">
              <w:rPr>
                <w:rFonts w:asciiTheme="majorEastAsia" w:eastAsiaTheme="majorEastAsia" w:hAnsiTheme="majorEastAsia" w:hint="eastAsia"/>
                <w:sz w:val="14"/>
                <w:szCs w:val="14"/>
              </w:rPr>
              <w:t>」が開設され、</w:t>
            </w:r>
            <w:r w:rsidRPr="00905FF0">
              <w:rPr>
                <w:rFonts w:asciiTheme="majorEastAsia" w:eastAsiaTheme="majorEastAsia" w:hAnsiTheme="majorEastAsia"/>
                <w:sz w:val="14"/>
                <w:szCs w:val="14"/>
              </w:rPr>
              <w:t>技術アドバイザー</w:t>
            </w:r>
            <w:r w:rsidR="003A4A3A">
              <w:rPr>
                <w:rFonts w:asciiTheme="majorEastAsia" w:eastAsiaTheme="majorEastAsia" w:hAnsiTheme="majorEastAsia" w:hint="eastAsia"/>
                <w:sz w:val="14"/>
                <w:szCs w:val="14"/>
              </w:rPr>
              <w:t>を派遣するなどし</w:t>
            </w:r>
            <w:r w:rsidRPr="00905FF0">
              <w:rPr>
                <w:rFonts w:asciiTheme="majorEastAsia" w:eastAsiaTheme="majorEastAsia" w:hAnsiTheme="majorEastAsia"/>
                <w:sz w:val="14"/>
                <w:szCs w:val="14"/>
              </w:rPr>
              <w:t>て</w:t>
            </w:r>
            <w:r w:rsidR="0073132F">
              <w:rPr>
                <w:rFonts w:asciiTheme="majorEastAsia" w:eastAsiaTheme="majorEastAsia" w:hAnsiTheme="majorEastAsia" w:hint="eastAsia"/>
                <w:sz w:val="14"/>
                <w:szCs w:val="14"/>
              </w:rPr>
              <w:t>支援した。</w:t>
            </w:r>
            <w:r w:rsidRPr="00905FF0">
              <w:rPr>
                <w:rFonts w:asciiTheme="majorEastAsia" w:eastAsiaTheme="majorEastAsia" w:hAnsiTheme="majorEastAsia"/>
                <w:sz w:val="14"/>
                <w:szCs w:val="14"/>
              </w:rPr>
              <w:t>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からの相談に</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件、産学連携相談16件に対応した。うち</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件を所内研究員に繋いだほか、MOBIO-Café等のセミナー事業立案をサポートするとともに、MOBIOコーディネータ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会議にて研究所のシーズを</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件紹介し、連携の深化に努めた。</w:t>
            </w:r>
          </w:p>
          <w:p w14:paraId="03B89089" w14:textId="2A23F50C" w:rsidR="00905FF0" w:rsidRPr="00905FF0" w:rsidRDefault="00905FF0" w:rsidP="00A81266">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A8D8A6B" w14:textId="1C619B48" w:rsidR="00A94D07" w:rsidRPr="00C15AC7" w:rsidRDefault="004726A6"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Ⅳ</w:t>
            </w:r>
          </w:p>
        </w:tc>
        <w:tc>
          <w:tcPr>
            <w:tcW w:w="398" w:type="dxa"/>
            <w:tcBorders>
              <w:top w:val="nil"/>
              <w:left w:val="single" w:sz="4" w:space="0" w:color="auto"/>
              <w:bottom w:val="nil"/>
            </w:tcBorders>
          </w:tcPr>
          <w:p w14:paraId="030422FC" w14:textId="6D4BFD3E" w:rsidR="00A94D07"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20" w:type="dxa"/>
            <w:tcBorders>
              <w:top w:val="nil"/>
              <w:left w:val="single" w:sz="4" w:space="0" w:color="auto"/>
              <w:bottom w:val="nil"/>
            </w:tcBorders>
          </w:tcPr>
          <w:p w14:paraId="3D71C899" w14:textId="176149BF"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大阪・関西万博における「リボーンチャレンジ」事業として11者の中小企業・スタートアップの出展</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科学体験プログラムを実施し、</w:t>
            </w:r>
            <w:r w:rsidR="009B4C0F">
              <w:rPr>
                <w:rFonts w:asciiTheme="majorEastAsia" w:eastAsiaTheme="majorEastAsia" w:hAnsiTheme="majorEastAsia" w:hint="eastAsia"/>
                <w:sz w:val="14"/>
                <w:szCs w:val="14"/>
              </w:rPr>
              <w:t>大阪産業技術研究所</w:t>
            </w:r>
            <w:r>
              <w:rPr>
                <w:rFonts w:asciiTheme="majorEastAsia" w:eastAsiaTheme="majorEastAsia" w:hAnsiTheme="majorEastAsia" w:hint="eastAsia"/>
                <w:sz w:val="14"/>
                <w:szCs w:val="14"/>
              </w:rPr>
              <w:t>の活動や製品化支援事例を来場者に向け</w:t>
            </w:r>
            <w:r w:rsidR="009B4C0F">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発信</w:t>
            </w:r>
            <w:r w:rsidR="009B4C0F">
              <w:rPr>
                <w:rFonts w:asciiTheme="majorEastAsia" w:eastAsiaTheme="majorEastAsia" w:hAnsiTheme="majorEastAsia" w:hint="eastAsia"/>
                <w:sz w:val="14"/>
                <w:szCs w:val="14"/>
              </w:rPr>
              <w:t>することにより</w:t>
            </w:r>
            <w:r w:rsidR="00AD4A83">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技術支援のプレゼンスを</w:t>
            </w:r>
            <w:r w:rsidR="009B4C0F">
              <w:rPr>
                <w:rFonts w:asciiTheme="majorEastAsia" w:eastAsiaTheme="majorEastAsia" w:hAnsiTheme="majorEastAsia" w:hint="eastAsia"/>
                <w:sz w:val="14"/>
                <w:szCs w:val="14"/>
              </w:rPr>
              <w:t>大きく向上させた。</w:t>
            </w:r>
          </w:p>
          <w:p w14:paraId="512969F3" w14:textId="0AC55E1C"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Beyond</w:t>
            </w:r>
            <w:r w:rsidR="00173AA0">
              <w:rPr>
                <w:rFonts w:asciiTheme="majorEastAsia" w:eastAsiaTheme="majorEastAsia" w:hAnsiTheme="majorEastAsia" w:hint="eastAsia"/>
                <w:sz w:val="14"/>
                <w:szCs w:val="14"/>
              </w:rPr>
              <w:t>5</w:t>
            </w:r>
            <w:r w:rsidR="00562750">
              <w:rPr>
                <w:rFonts w:asciiTheme="majorEastAsia" w:eastAsiaTheme="majorEastAsia" w:hAnsiTheme="majorEastAsia" w:hint="eastAsia"/>
                <w:sz w:val="14"/>
                <w:szCs w:val="14"/>
              </w:rPr>
              <w:t>G</w:t>
            </w:r>
            <w:r>
              <w:rPr>
                <w:rFonts w:asciiTheme="majorEastAsia" w:eastAsiaTheme="majorEastAsia" w:hAnsiTheme="majorEastAsia" w:hint="eastAsia"/>
                <w:sz w:val="14"/>
                <w:szCs w:val="14"/>
              </w:rPr>
              <w:t>開発支援やおおさかグリーンTECHコンソーシアム事業の</w:t>
            </w:r>
            <w:r w:rsidR="009B4C0F">
              <w:rPr>
                <w:rFonts w:asciiTheme="majorEastAsia" w:eastAsiaTheme="majorEastAsia" w:hAnsiTheme="majorEastAsia" w:hint="eastAsia"/>
                <w:sz w:val="14"/>
                <w:szCs w:val="14"/>
              </w:rPr>
              <w:t>推進</w:t>
            </w:r>
            <w:r>
              <w:rPr>
                <w:rFonts w:asciiTheme="majorEastAsia" w:eastAsiaTheme="majorEastAsia" w:hAnsiTheme="majorEastAsia" w:hint="eastAsia"/>
                <w:sz w:val="14"/>
                <w:szCs w:val="14"/>
              </w:rPr>
              <w:t>、「MOBIOイノベーションセンター」の開設</w:t>
            </w:r>
            <w:r w:rsidR="009B4C0F">
              <w:rPr>
                <w:rFonts w:asciiTheme="majorEastAsia" w:eastAsiaTheme="majorEastAsia" w:hAnsiTheme="majorEastAsia" w:hint="eastAsia"/>
                <w:sz w:val="14"/>
                <w:szCs w:val="14"/>
              </w:rPr>
              <w:t>によるMOBIOとの連携強化</w:t>
            </w:r>
            <w:r>
              <w:rPr>
                <w:rFonts w:asciiTheme="majorEastAsia" w:eastAsiaTheme="majorEastAsia" w:hAnsiTheme="majorEastAsia" w:hint="eastAsia"/>
                <w:sz w:val="14"/>
                <w:szCs w:val="14"/>
              </w:rPr>
              <w:t>など、府市施策及び支援機関と</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連携</w:t>
            </w:r>
            <w:r w:rsidR="009B4C0F">
              <w:rPr>
                <w:rFonts w:asciiTheme="majorEastAsia" w:eastAsiaTheme="majorEastAsia" w:hAnsiTheme="majorEastAsia" w:hint="eastAsia"/>
                <w:sz w:val="14"/>
                <w:szCs w:val="14"/>
              </w:rPr>
              <w:t>による</w:t>
            </w:r>
            <w:r>
              <w:rPr>
                <w:rFonts w:asciiTheme="majorEastAsia" w:eastAsiaTheme="majorEastAsia" w:hAnsiTheme="majorEastAsia" w:hint="eastAsia"/>
                <w:sz w:val="14"/>
                <w:szCs w:val="14"/>
              </w:rPr>
              <w:t>取組を積極的に</w:t>
            </w:r>
            <w:r w:rsidR="009B4C0F">
              <w:rPr>
                <w:rFonts w:asciiTheme="majorEastAsia" w:eastAsiaTheme="majorEastAsia" w:hAnsiTheme="majorEastAsia" w:hint="eastAsia"/>
                <w:sz w:val="14"/>
                <w:szCs w:val="14"/>
              </w:rPr>
              <w:t>展開</w:t>
            </w:r>
            <w:r>
              <w:rPr>
                <w:rFonts w:asciiTheme="majorEastAsia" w:eastAsiaTheme="majorEastAsia" w:hAnsiTheme="majorEastAsia" w:hint="eastAsia"/>
                <w:sz w:val="14"/>
                <w:szCs w:val="14"/>
              </w:rPr>
              <w:t>した。</w:t>
            </w:r>
          </w:p>
          <w:p w14:paraId="3CD27D59" w14:textId="7397FFE4"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また、万博出展を</w:t>
            </w:r>
            <w:r w:rsidR="009B4C0F">
              <w:rPr>
                <w:rFonts w:asciiTheme="majorEastAsia" w:eastAsiaTheme="majorEastAsia" w:hAnsiTheme="majorEastAsia" w:hint="eastAsia"/>
                <w:sz w:val="14"/>
                <w:szCs w:val="14"/>
              </w:rPr>
              <w:t>契機に創出された</w:t>
            </w:r>
            <w:r>
              <w:rPr>
                <w:rFonts w:asciiTheme="majorEastAsia" w:eastAsiaTheme="majorEastAsia" w:hAnsiTheme="majorEastAsia" w:hint="eastAsia"/>
                <w:sz w:val="14"/>
                <w:szCs w:val="14"/>
              </w:rPr>
              <w:t>支援成果を含</w:t>
            </w:r>
            <w:r w:rsidR="009B4C0F">
              <w:rPr>
                <w:rFonts w:asciiTheme="majorEastAsia" w:eastAsiaTheme="majorEastAsia" w:hAnsiTheme="majorEastAsia" w:hint="eastAsia"/>
                <w:sz w:val="14"/>
                <w:szCs w:val="14"/>
              </w:rPr>
              <w:t>む</w:t>
            </w:r>
            <w:r>
              <w:rPr>
                <w:rFonts w:asciiTheme="majorEastAsia" w:eastAsiaTheme="majorEastAsia" w:hAnsiTheme="majorEastAsia" w:hint="eastAsia"/>
                <w:sz w:val="14"/>
                <w:szCs w:val="14"/>
              </w:rPr>
              <w:lastRenderedPageBreak/>
              <w:t>製品化事例を「</w:t>
            </w:r>
            <w:r w:rsidRPr="00013BA5">
              <w:rPr>
                <w:rFonts w:asciiTheme="majorEastAsia" w:eastAsiaTheme="majorEastAsia" w:hAnsiTheme="majorEastAsia" w:hint="eastAsia"/>
                <w:sz w:val="14"/>
                <w:szCs w:val="14"/>
              </w:rPr>
              <w:t>企業支援成果事例集</w:t>
            </w:r>
            <w:r>
              <w:rPr>
                <w:rFonts w:asciiTheme="majorEastAsia" w:eastAsiaTheme="majorEastAsia" w:hAnsiTheme="majorEastAsia" w:hint="eastAsia"/>
                <w:sz w:val="14"/>
                <w:szCs w:val="14"/>
              </w:rPr>
              <w:t>」として発刊</w:t>
            </w:r>
            <w:r w:rsidR="009B4C0F">
              <w:rPr>
                <w:rFonts w:asciiTheme="majorEastAsia" w:eastAsiaTheme="majorEastAsia" w:hAnsiTheme="majorEastAsia" w:hint="eastAsia"/>
                <w:sz w:val="14"/>
                <w:szCs w:val="14"/>
              </w:rPr>
              <w:t>したほか</w:t>
            </w:r>
            <w:r>
              <w:rPr>
                <w:rFonts w:asciiTheme="majorEastAsia" w:eastAsiaTheme="majorEastAsia" w:hAnsiTheme="majorEastAsia" w:hint="eastAsia"/>
                <w:sz w:val="14"/>
                <w:szCs w:val="14"/>
              </w:rPr>
              <w:t>、セミナーや学会発表</w:t>
            </w:r>
            <w:r w:rsidR="004F26CD">
              <w:rPr>
                <w:rFonts w:asciiTheme="majorEastAsia" w:eastAsiaTheme="majorEastAsia" w:hAnsiTheme="majorEastAsia" w:hint="eastAsia"/>
                <w:sz w:val="14"/>
                <w:szCs w:val="14"/>
              </w:rPr>
              <w:t>に加え、新たな広報ツールとしてＸ（旧T</w:t>
            </w:r>
            <w:r w:rsidR="004F26CD">
              <w:rPr>
                <w:rFonts w:asciiTheme="majorEastAsia" w:eastAsiaTheme="majorEastAsia" w:hAnsiTheme="majorEastAsia"/>
                <w:sz w:val="14"/>
                <w:szCs w:val="14"/>
              </w:rPr>
              <w:t>witter</w:t>
            </w:r>
            <w:r w:rsidR="004F26CD">
              <w:rPr>
                <w:rFonts w:asciiTheme="majorEastAsia" w:eastAsiaTheme="majorEastAsia" w:hAnsiTheme="majorEastAsia" w:hint="eastAsia"/>
                <w:sz w:val="14"/>
                <w:szCs w:val="14"/>
              </w:rPr>
              <w:t>）の運用を開始する</w:t>
            </w:r>
            <w:r>
              <w:rPr>
                <w:rFonts w:asciiTheme="majorEastAsia" w:eastAsiaTheme="majorEastAsia" w:hAnsiTheme="majorEastAsia" w:hint="eastAsia"/>
                <w:sz w:val="14"/>
                <w:szCs w:val="14"/>
              </w:rPr>
              <w:t>など多様な手法による情報発信</w:t>
            </w:r>
            <w:r w:rsidR="009B4C0F">
              <w:rPr>
                <w:rFonts w:asciiTheme="majorEastAsia" w:eastAsiaTheme="majorEastAsia" w:hAnsiTheme="majorEastAsia" w:hint="eastAsia"/>
                <w:sz w:val="14"/>
                <w:szCs w:val="14"/>
              </w:rPr>
              <w:t>を通じて</w:t>
            </w:r>
            <w:r>
              <w:rPr>
                <w:rFonts w:asciiTheme="majorEastAsia" w:eastAsiaTheme="majorEastAsia" w:hAnsiTheme="majorEastAsia" w:hint="eastAsia"/>
                <w:sz w:val="14"/>
                <w:szCs w:val="14"/>
              </w:rPr>
              <w:t>、利用拡大</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新規顧客</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開拓に取り組んだ。</w:t>
            </w:r>
          </w:p>
          <w:p w14:paraId="4049E9E8" w14:textId="739B3BAB" w:rsidR="0094626C" w:rsidRDefault="0094626C" w:rsidP="001F2E5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知財戦略の推進に</w:t>
            </w:r>
            <w:r w:rsidR="009B4C0F">
              <w:rPr>
                <w:rFonts w:asciiTheme="majorEastAsia" w:eastAsiaTheme="majorEastAsia" w:hAnsiTheme="majorEastAsia" w:hint="eastAsia"/>
                <w:sz w:val="14"/>
                <w:szCs w:val="14"/>
              </w:rPr>
              <w:t>ついては、</w:t>
            </w:r>
            <w:r w:rsidRPr="00623FCE">
              <w:rPr>
                <w:rFonts w:asciiTheme="majorEastAsia" w:eastAsiaTheme="majorEastAsia" w:hAnsiTheme="majorEastAsia" w:hint="eastAsia"/>
                <w:sz w:val="14"/>
                <w:szCs w:val="14"/>
              </w:rPr>
              <w:t>数値目標で</w:t>
            </w:r>
            <w:r w:rsidR="009B4C0F">
              <w:rPr>
                <w:rFonts w:asciiTheme="majorEastAsia" w:eastAsiaTheme="majorEastAsia" w:hAnsiTheme="majorEastAsia" w:hint="eastAsia"/>
                <w:sz w:val="14"/>
                <w:szCs w:val="14"/>
              </w:rPr>
              <w:t>ある</w:t>
            </w:r>
            <w:r w:rsidRPr="00623FCE">
              <w:rPr>
                <w:rFonts w:asciiTheme="majorEastAsia" w:eastAsiaTheme="majorEastAsia" w:hAnsiTheme="majorEastAsia" w:hint="eastAsia"/>
                <w:sz w:val="14"/>
                <w:szCs w:val="14"/>
              </w:rPr>
              <w:t>「知的財産の出願・秘匿化件数」</w:t>
            </w:r>
            <w:r w:rsidR="009B4C0F">
              <w:rPr>
                <w:rFonts w:asciiTheme="majorEastAsia" w:eastAsiaTheme="majorEastAsia" w:hAnsiTheme="majorEastAsia" w:hint="eastAsia"/>
                <w:sz w:val="14"/>
                <w:szCs w:val="14"/>
              </w:rPr>
              <w:t>において</w:t>
            </w:r>
            <w:r>
              <w:rPr>
                <w:rFonts w:asciiTheme="majorEastAsia" w:eastAsiaTheme="majorEastAsia" w:hAnsiTheme="majorEastAsia" w:hint="eastAsia"/>
                <w:sz w:val="14"/>
                <w:szCs w:val="14"/>
              </w:rPr>
              <w:t>中期目標の達成に向け遅れが見られるものの、企業の個別事情に</w:t>
            </w:r>
            <w:r w:rsidR="009B4C0F">
              <w:rPr>
                <w:rFonts w:asciiTheme="majorEastAsia" w:eastAsiaTheme="majorEastAsia" w:hAnsiTheme="majorEastAsia" w:hint="eastAsia"/>
                <w:sz w:val="14"/>
                <w:szCs w:val="14"/>
              </w:rPr>
              <w:t>応じた</w:t>
            </w:r>
            <w:r>
              <w:rPr>
                <w:rFonts w:asciiTheme="majorEastAsia" w:eastAsiaTheme="majorEastAsia" w:hAnsiTheme="majorEastAsia" w:hint="eastAsia"/>
                <w:sz w:val="14"/>
                <w:szCs w:val="14"/>
              </w:rPr>
              <w:t>共同出願</w:t>
            </w:r>
            <w:r w:rsidR="009B4C0F">
              <w:rPr>
                <w:rFonts w:asciiTheme="majorEastAsia" w:eastAsiaTheme="majorEastAsia" w:hAnsiTheme="majorEastAsia" w:hint="eastAsia"/>
                <w:sz w:val="14"/>
                <w:szCs w:val="14"/>
              </w:rPr>
              <w:t>の推進や</w:t>
            </w:r>
            <w:r>
              <w:rPr>
                <w:rFonts w:asciiTheme="majorEastAsia" w:eastAsiaTheme="majorEastAsia" w:hAnsiTheme="majorEastAsia" w:hint="eastAsia"/>
                <w:sz w:val="14"/>
                <w:szCs w:val="14"/>
              </w:rPr>
              <w:t>事業化</w:t>
            </w:r>
            <w:r w:rsidR="009B4C0F">
              <w:rPr>
                <w:rFonts w:asciiTheme="majorEastAsia" w:eastAsiaTheme="majorEastAsia" w:hAnsiTheme="majorEastAsia" w:hint="eastAsia"/>
                <w:sz w:val="14"/>
                <w:szCs w:val="14"/>
              </w:rPr>
              <w:t>が</w:t>
            </w:r>
            <w:r>
              <w:rPr>
                <w:rFonts w:asciiTheme="majorEastAsia" w:eastAsiaTheme="majorEastAsia" w:hAnsiTheme="majorEastAsia" w:hint="eastAsia"/>
                <w:sz w:val="14"/>
                <w:szCs w:val="14"/>
              </w:rPr>
              <w:t>見込</w:t>
            </w:r>
            <w:r w:rsidR="009B4C0F">
              <w:rPr>
                <w:rFonts w:asciiTheme="majorEastAsia" w:eastAsiaTheme="majorEastAsia" w:hAnsiTheme="majorEastAsia" w:hint="eastAsia"/>
                <w:sz w:val="14"/>
                <w:szCs w:val="14"/>
              </w:rPr>
              <w:t>まれる</w:t>
            </w:r>
            <w:r>
              <w:rPr>
                <w:rFonts w:asciiTheme="majorEastAsia" w:eastAsiaTheme="majorEastAsia" w:hAnsiTheme="majorEastAsia" w:hint="eastAsia"/>
                <w:sz w:val="14"/>
                <w:szCs w:val="14"/>
              </w:rPr>
              <w:t>研究成果の単独出願</w:t>
            </w:r>
            <w:r w:rsidR="009B4C0F">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単独保有特許</w:t>
            </w:r>
            <w:r w:rsidR="009B4C0F">
              <w:rPr>
                <w:rFonts w:asciiTheme="majorEastAsia" w:eastAsiaTheme="majorEastAsia" w:hAnsiTheme="majorEastAsia" w:hint="eastAsia"/>
                <w:sz w:val="14"/>
                <w:szCs w:val="14"/>
              </w:rPr>
              <w:t>に係る</w:t>
            </w:r>
            <w:r>
              <w:rPr>
                <w:rFonts w:asciiTheme="majorEastAsia" w:eastAsiaTheme="majorEastAsia" w:hAnsiTheme="majorEastAsia" w:hint="eastAsia"/>
                <w:sz w:val="14"/>
                <w:szCs w:val="14"/>
              </w:rPr>
              <w:t>テクニカルシートや展示会等</w:t>
            </w:r>
            <w:r w:rsidR="009B4C0F">
              <w:rPr>
                <w:rFonts w:asciiTheme="majorEastAsia" w:eastAsiaTheme="majorEastAsia" w:hAnsiTheme="majorEastAsia" w:hint="eastAsia"/>
                <w:sz w:val="14"/>
                <w:szCs w:val="14"/>
              </w:rPr>
              <w:t>を通じた情報</w:t>
            </w:r>
            <w:r>
              <w:rPr>
                <w:rFonts w:asciiTheme="majorEastAsia" w:eastAsiaTheme="majorEastAsia" w:hAnsiTheme="majorEastAsia" w:hint="eastAsia"/>
                <w:sz w:val="14"/>
                <w:szCs w:val="14"/>
              </w:rPr>
              <w:t>発信など企業への技術移転に向けた取組を</w:t>
            </w:r>
            <w:r w:rsidR="009B4C0F">
              <w:rPr>
                <w:rFonts w:asciiTheme="majorEastAsia" w:eastAsiaTheme="majorEastAsia" w:hAnsiTheme="majorEastAsia" w:hint="eastAsia"/>
                <w:sz w:val="14"/>
                <w:szCs w:val="14"/>
              </w:rPr>
              <w:t>着実に</w:t>
            </w:r>
            <w:r>
              <w:rPr>
                <w:rFonts w:asciiTheme="majorEastAsia" w:eastAsiaTheme="majorEastAsia" w:hAnsiTheme="majorEastAsia" w:hint="eastAsia"/>
                <w:sz w:val="14"/>
                <w:szCs w:val="14"/>
              </w:rPr>
              <w:t>実施した。</w:t>
            </w:r>
          </w:p>
          <w:p w14:paraId="50BED78A" w14:textId="3CA67FE1" w:rsidR="00A94D07" w:rsidRPr="0094626C" w:rsidRDefault="006B3045"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以上</w:t>
            </w:r>
            <w:r w:rsidR="00AD4A83">
              <w:rPr>
                <w:rFonts w:asciiTheme="majorEastAsia" w:eastAsiaTheme="majorEastAsia" w:hAnsiTheme="majorEastAsia" w:hint="eastAsia"/>
                <w:sz w:val="14"/>
                <w:szCs w:val="14"/>
              </w:rPr>
              <w:t>の取組</w:t>
            </w:r>
            <w:r>
              <w:rPr>
                <w:rFonts w:asciiTheme="majorEastAsia" w:eastAsiaTheme="majorEastAsia" w:hAnsiTheme="majorEastAsia" w:hint="eastAsia"/>
                <w:sz w:val="14"/>
                <w:szCs w:val="14"/>
              </w:rPr>
              <w:t>等</w:t>
            </w:r>
            <w:r w:rsidR="0094626C">
              <w:rPr>
                <w:rFonts w:asciiTheme="majorEastAsia" w:eastAsiaTheme="majorEastAsia" w:hAnsiTheme="majorEastAsia" w:hint="eastAsia"/>
                <w:sz w:val="14"/>
                <w:szCs w:val="14"/>
              </w:rPr>
              <w:t>を総合的に</w:t>
            </w:r>
            <w:r w:rsidR="009B4C0F">
              <w:rPr>
                <w:rFonts w:asciiTheme="majorEastAsia" w:eastAsiaTheme="majorEastAsia" w:hAnsiTheme="majorEastAsia" w:hint="eastAsia"/>
                <w:sz w:val="14"/>
                <w:szCs w:val="14"/>
              </w:rPr>
              <w:t>勘案</w:t>
            </w:r>
            <w:r w:rsidR="0094626C">
              <w:rPr>
                <w:rFonts w:asciiTheme="majorEastAsia" w:eastAsiaTheme="majorEastAsia" w:hAnsiTheme="majorEastAsia" w:hint="eastAsia"/>
                <w:sz w:val="14"/>
                <w:szCs w:val="14"/>
              </w:rPr>
              <w:t>し、自己評価の「Ⅳ」は妥当だと判断した。</w:t>
            </w:r>
          </w:p>
        </w:tc>
      </w:tr>
      <w:tr w:rsidR="000455E3" w:rsidRPr="000455E3" w14:paraId="192334B3" w14:textId="77777777" w:rsidTr="001847B8">
        <w:tc>
          <w:tcPr>
            <w:tcW w:w="3453" w:type="dxa"/>
            <w:tcBorders>
              <w:top w:val="nil"/>
              <w:bottom w:val="nil"/>
              <w:right w:val="double" w:sz="4" w:space="0" w:color="auto"/>
            </w:tcBorders>
          </w:tcPr>
          <w:p w14:paraId="1FB6FF96"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p>
          <w:p w14:paraId="4A77E9EB" w14:textId="77777777" w:rsidR="00E4719A" w:rsidRPr="000455E3" w:rsidRDefault="00E4719A" w:rsidP="00D05A1C">
            <w:pPr>
              <w:overflowPunct w:val="0"/>
              <w:autoSpaceDE w:val="0"/>
              <w:autoSpaceDN w:val="0"/>
              <w:spacing w:line="0" w:lineRule="atLeast"/>
              <w:ind w:leftChars="15" w:left="31"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業界団体の実施する講習会や講演会、見学会等の活動を支援し、企業ニーズの把握や技術開発動</w:t>
            </w:r>
            <w:r>
              <w:rPr>
                <w:rFonts w:asciiTheme="majorEastAsia" w:eastAsiaTheme="majorEastAsia" w:hAnsiTheme="majorEastAsia" w:hint="eastAsia"/>
                <w:sz w:val="14"/>
                <w:szCs w:val="14"/>
              </w:rPr>
              <w:lastRenderedPageBreak/>
              <w:t>向等の情報を収集するとともに、業界団体を通じた企業へのアプローチを積極的に推進し、大阪技術研の技術支援サービスの利用促進・拡大につなげる。</w:t>
            </w:r>
          </w:p>
          <w:p w14:paraId="5CB37D61"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39CAACED" w14:textId="45A26F1C" w:rsidR="00DF6CBF" w:rsidRPr="00DF6CBF" w:rsidRDefault="00E4719A"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業界団体の講習会、講演会、見学会等の活動に対する支援を通じて、直接的にニーズの把握に努</w:t>
            </w:r>
            <w:r>
              <w:rPr>
                <w:rFonts w:asciiTheme="majorEastAsia" w:eastAsiaTheme="majorEastAsia" w:hAnsiTheme="majorEastAsia" w:hint="eastAsia"/>
                <w:sz w:val="14"/>
                <w:szCs w:val="14"/>
              </w:rPr>
              <w:lastRenderedPageBreak/>
              <w:t>め、技術開発動向の情報を収集するとともに、産学官連携や異分野・異業種の技術交流を行い、研究所の技術支援サービスの利用促進・拡大につなげる。</w:t>
            </w:r>
          </w:p>
        </w:tc>
        <w:tc>
          <w:tcPr>
            <w:tcW w:w="398" w:type="dxa"/>
            <w:tcBorders>
              <w:top w:val="nil"/>
              <w:left w:val="single" w:sz="4" w:space="0" w:color="auto"/>
              <w:bottom w:val="nil"/>
              <w:right w:val="single" w:sz="4" w:space="0" w:color="auto"/>
            </w:tcBorders>
          </w:tcPr>
          <w:p w14:paraId="147206D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806BB8F" w14:textId="064407AA" w:rsidR="00A81266" w:rsidRPr="002E37B4" w:rsidRDefault="00A81266" w:rsidP="007E5C6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○（一社）大阪府技術協会や（一社）大阪工研協会など、数多くの業界団体に対して、その活動を関連技術分野の研究員が幹事や委員としてそ</w:t>
            </w:r>
            <w:r>
              <w:rPr>
                <w:rFonts w:asciiTheme="majorEastAsia" w:eastAsiaTheme="majorEastAsia" w:hAnsiTheme="majorEastAsia" w:hint="eastAsia"/>
                <w:sz w:val="14"/>
                <w:szCs w:val="14"/>
              </w:rPr>
              <w:lastRenderedPageBreak/>
              <w:t>れぞれ支援し、大阪技術研の技術支援サービスの利用促進・拡大につなげる活動を推進した。</w:t>
            </w:r>
          </w:p>
          <w:p w14:paraId="757DFD83" w14:textId="77777777" w:rsidR="00E4719A" w:rsidRPr="00C15AC7" w:rsidRDefault="00E4719A" w:rsidP="00E4719A">
            <w:pPr>
              <w:overflowPunct w:val="0"/>
              <w:autoSpaceDE w:val="0"/>
              <w:autoSpaceDN w:val="0"/>
              <w:spacing w:line="0" w:lineRule="atLeast"/>
              <w:ind w:leftChars="1" w:left="89" w:hangingChars="62" w:hanging="87"/>
              <w:rPr>
                <w:rFonts w:asciiTheme="majorEastAsia" w:eastAsiaTheme="majorEastAsia" w:hAnsiTheme="majorEastAsia"/>
                <w:sz w:val="14"/>
                <w:szCs w:val="14"/>
              </w:rPr>
            </w:pPr>
          </w:p>
        </w:tc>
        <w:tc>
          <w:tcPr>
            <w:tcW w:w="398" w:type="dxa"/>
            <w:tcBorders>
              <w:top w:val="nil"/>
              <w:left w:val="single" w:sz="4" w:space="0" w:color="auto"/>
              <w:bottom w:val="nil"/>
            </w:tcBorders>
          </w:tcPr>
          <w:p w14:paraId="7D73716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0D1EB42"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03B2C67" w14:textId="0C032F3E" w:rsidR="00E4719A" w:rsidRPr="00C15AC7" w:rsidRDefault="00E4719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CA0183F" w14:textId="77777777" w:rsidTr="001847B8">
        <w:tc>
          <w:tcPr>
            <w:tcW w:w="3453" w:type="dxa"/>
            <w:tcBorders>
              <w:top w:val="nil"/>
              <w:bottom w:val="nil"/>
              <w:right w:val="double" w:sz="4" w:space="0" w:color="auto"/>
            </w:tcBorders>
          </w:tcPr>
          <w:p w14:paraId="2A66916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p>
          <w:p w14:paraId="3BE553D8" w14:textId="77777777" w:rsidR="00E4719A" w:rsidRPr="000455E3" w:rsidRDefault="00E4719A" w:rsidP="00D05A1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67CE521E"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p w14:paraId="0968A19E"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F58DA2A" w14:textId="61B0C5B1" w:rsidR="00314E66" w:rsidRPr="00314E66" w:rsidRDefault="00D05A1C"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r>
              <w:rPr>
                <w:rFonts w:asciiTheme="majorEastAsia" w:eastAsiaTheme="majorEastAsia" w:hAnsiTheme="majorEastAsia"/>
                <w:sz w:val="14"/>
                <w:szCs w:val="14"/>
              </w:rPr>
              <w:br/>
            </w:r>
            <w:r>
              <w:rPr>
                <w:rFonts w:asciiTheme="majorEastAsia" w:eastAsiaTheme="majorEastAsia" w:hAnsiTheme="majorEastAsia" w:hint="eastAsia"/>
                <w:sz w:val="14"/>
                <w:szCs w:val="14"/>
              </w:rPr>
              <w:t>行政機関や支援機関、商工会議所等の地域経済団体、金融機関、産業技術連携推進会議等と連携し、研究開発から製品化、製造支援までの技術面での支援を行うとともに、ワンストップ機能を向上させ、企業が必要とする支援を提供する。</w:t>
            </w:r>
          </w:p>
        </w:tc>
        <w:tc>
          <w:tcPr>
            <w:tcW w:w="398" w:type="dxa"/>
            <w:tcBorders>
              <w:top w:val="nil"/>
              <w:left w:val="single" w:sz="4" w:space="0" w:color="auto"/>
              <w:bottom w:val="nil"/>
              <w:right w:val="single" w:sz="4" w:space="0" w:color="auto"/>
            </w:tcBorders>
          </w:tcPr>
          <w:p w14:paraId="1CB4828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BDF180" w14:textId="639615CC"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2285"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00E52285" w:rsidRPr="00E52285">
              <w:rPr>
                <w:rFonts w:asciiTheme="majorEastAsia" w:eastAsiaTheme="majorEastAsia" w:hAnsiTheme="majorEastAsia"/>
                <w:sz w:val="14"/>
                <w:szCs w:val="14"/>
              </w:rPr>
              <w:t>日(金)に大阪商工会議所にて開催した。大阪技術研全体で26件の発表(セミナー発表</w:t>
            </w:r>
            <w:r w:rsidR="00C03DE8">
              <w:rPr>
                <w:rFonts w:asciiTheme="majorEastAsia" w:eastAsiaTheme="majorEastAsia" w:hAnsiTheme="majorEastAsia" w:hint="eastAsia"/>
                <w:sz w:val="14"/>
                <w:szCs w:val="14"/>
              </w:rPr>
              <w:t>２</w:t>
            </w:r>
            <w:r w:rsidR="00E52285" w:rsidRPr="00E52285">
              <w:rPr>
                <w:rFonts w:asciiTheme="majorEastAsia" w:eastAsiaTheme="majorEastAsia" w:hAnsiTheme="majorEastAsia"/>
                <w:sz w:val="14"/>
                <w:szCs w:val="14"/>
              </w:rPr>
              <w:t>件を含む、うち、和泉センターからの発表件数は15件)を行い、参加者は171名であった</w:t>
            </w:r>
            <w:r>
              <w:rPr>
                <w:rFonts w:asciiTheme="majorEastAsia" w:eastAsiaTheme="majorEastAsia" w:hAnsiTheme="majorEastAsia" w:hint="eastAsia"/>
                <w:sz w:val="14"/>
                <w:szCs w:val="14"/>
              </w:rPr>
              <w:t>（添付資料</w:t>
            </w:r>
            <w:r w:rsidR="00E52285">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参照）。</w:t>
            </w:r>
          </w:p>
          <w:p w14:paraId="07926E3D" w14:textId="77777777"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6ED13D3" w14:textId="678ED7B8" w:rsidR="003162CF" w:rsidRPr="00C15AC7" w:rsidRDefault="003162C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○地域企業向けセミナーとして、八尾商工会議所の「ものづくりセミナー」の</w:t>
            </w:r>
            <w:r w:rsidR="00491EFC">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件の企画に協力し</w:t>
            </w:r>
            <w:r w:rsidR="00491EFC">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名の講師を派遣した。（添付資料９参照）。</w:t>
            </w:r>
          </w:p>
          <w:p w14:paraId="0F58EFDD" w14:textId="77777777" w:rsidR="00197594" w:rsidRPr="00C15AC7" w:rsidRDefault="00197594"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E9F55" w14:textId="72BD2629" w:rsidR="00197594" w:rsidRPr="002E37B4" w:rsidRDefault="00197594" w:rsidP="00197594">
            <w:pPr>
              <w:overflowPunct w:val="0"/>
              <w:autoSpaceDE w:val="0"/>
              <w:autoSpaceDN w:val="0"/>
              <w:spacing w:line="0" w:lineRule="atLeast"/>
              <w:ind w:leftChars="1" w:left="89" w:hangingChars="62" w:hanging="87"/>
              <w:rPr>
                <w:rFonts w:asciiTheme="majorEastAsia" w:eastAsiaTheme="majorEastAsia" w:hAnsiTheme="majorEastAsia"/>
                <w:sz w:val="14"/>
                <w:szCs w:val="14"/>
              </w:rPr>
            </w:pPr>
            <w:r>
              <w:rPr>
                <w:rFonts w:asciiTheme="majorEastAsia" w:eastAsiaTheme="majorEastAsia" w:hAnsiTheme="majorEastAsia" w:hint="eastAsia"/>
                <w:sz w:val="14"/>
                <w:szCs w:val="14"/>
              </w:rPr>
              <w:t>○大阪信用金庫と連携して取引企業対象の見学会を</w:t>
            </w:r>
            <w:r w:rsidR="00491EFC">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回実施し、</w:t>
            </w:r>
            <w:r w:rsidR="00491EFC">
              <w:rPr>
                <w:rFonts w:asciiTheme="majorEastAsia" w:eastAsiaTheme="majorEastAsia" w:hAnsiTheme="majorEastAsia" w:hint="eastAsia"/>
                <w:sz w:val="14"/>
                <w:szCs w:val="14"/>
              </w:rPr>
              <w:t>４</w:t>
            </w:r>
            <w:r>
              <w:rPr>
                <w:rFonts w:asciiTheme="majorEastAsia" w:eastAsiaTheme="majorEastAsia" w:hAnsiTheme="majorEastAsia"/>
                <w:sz w:val="14"/>
                <w:szCs w:val="14"/>
              </w:rPr>
              <w:t>社が参加した。</w:t>
            </w:r>
            <w:r>
              <w:rPr>
                <w:rFonts w:asciiTheme="majorEastAsia" w:eastAsiaTheme="majorEastAsia" w:hAnsiTheme="majorEastAsia" w:hint="eastAsia"/>
                <w:sz w:val="14"/>
                <w:szCs w:val="14"/>
              </w:rPr>
              <w:t>（添付資料９参照）。</w:t>
            </w:r>
            <w:r>
              <w:rPr>
                <w:rFonts w:asciiTheme="majorEastAsia" w:eastAsiaTheme="majorEastAsia" w:hAnsiTheme="majorEastAsia"/>
                <w:sz w:val="14"/>
                <w:szCs w:val="14"/>
              </w:rPr>
              <w:t xml:space="preserve"> </w:t>
            </w:r>
          </w:p>
          <w:p w14:paraId="30F52000" w14:textId="77777777" w:rsidR="00366D88" w:rsidRPr="00C15AC7" w:rsidRDefault="00366D88"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FB6C3B2" w14:textId="7249FA80" w:rsidR="00366D88" w:rsidRPr="00C15AC7" w:rsidRDefault="006D3D86" w:rsidP="00366D8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○「大阪産業技術研究所×池田泉州銀行 先進技術スタートアッププログラム」により、</w:t>
            </w:r>
            <w:r w:rsidR="00DF6BF4">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件の新規研究開発プロジェクトを立ち上げた（添付資料10参照）。</w:t>
            </w:r>
          </w:p>
          <w:p w14:paraId="540128C6" w14:textId="5721D1FE" w:rsidR="00E4719A" w:rsidRPr="00DF6BF4" w:rsidRDefault="00E4719A"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860DB2"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0C8305D"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4AF463A9" w14:textId="71381E7C" w:rsidR="008A4048" w:rsidRPr="00C15AC7" w:rsidRDefault="008A404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3EA24B7" w14:textId="77777777" w:rsidTr="001847B8">
        <w:tc>
          <w:tcPr>
            <w:tcW w:w="3453" w:type="dxa"/>
            <w:tcBorders>
              <w:top w:val="nil"/>
              <w:bottom w:val="nil"/>
              <w:right w:val="double" w:sz="4" w:space="0" w:color="auto"/>
            </w:tcBorders>
          </w:tcPr>
          <w:p w14:paraId="77B0F40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5A8F083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3C39F5AD"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15B63720" w14:textId="0CDD274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0A6D7A7B"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p>
          <w:p w14:paraId="1BB4AEBE" w14:textId="14DE9770"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DA07F1E"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1139A8C6" w14:textId="7777777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p w14:paraId="30208E82"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7EB63D78" w14:textId="5D1D477C" w:rsidR="00D93560" w:rsidRPr="00D93560" w:rsidRDefault="00D05A1C" w:rsidP="001877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④大学・国立研究開発法人との連携</w:t>
            </w:r>
            <w:r w:rsidR="00187771">
              <w:rPr>
                <w:rFonts w:asciiTheme="majorEastAsia" w:eastAsiaTheme="majorEastAsia" w:hAnsiTheme="majorEastAsia"/>
                <w:sz w:val="14"/>
                <w:szCs w:val="14"/>
              </w:rPr>
              <w:br/>
            </w:r>
            <w:r>
              <w:rPr>
                <w:rFonts w:asciiTheme="majorEastAsia" w:eastAsiaTheme="majorEastAsia" w:hAnsiTheme="majorEastAsia" w:hint="eastAsia"/>
                <w:sz w:val="14"/>
                <w:szCs w:val="14"/>
              </w:rPr>
              <w:t>研究所の研究成果を基盤として、大学・学協会や国立研究開発法人等の他の研究機関及び企業等が持つ研究成果、技術シーズやノウハウ、ネットワーク等を活用した連携を促進し、中小企業の新技術・新製品の開発促進や製品化につながる以下の支援に取り組む。</w:t>
            </w:r>
          </w:p>
          <w:p w14:paraId="306117FC"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17051BE" w14:textId="73E6B9B2"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大阪公立大学及び大阪大学、奈良先端科学技術大学院大学、和歌山大学、桃山学院大学、大阪電気通信大学、大阪工業大学等の各大学と連携し、研究開発・企業支援・人材育成等を実施する。特に大阪公立大学の森之宮キャンパスの開設や桃山学院大学の工学部新設を契機に連携を深め、森之宮地区、南大阪地域の発展に貢献する。</w:t>
            </w:r>
          </w:p>
          <w:p w14:paraId="5CFCC0E9"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0AA24DC" w14:textId="3A127103"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国立研究開発法人産業技術総合研究所との連携体制を強化し、相互の研究開発を効果的に推進するとともに、企業への技術開発支援を通じて、産業技術力を強化することにより、産業の発展及びイノベーションの創出に貢献する。</w:t>
            </w:r>
          </w:p>
          <w:p w14:paraId="4A5505C1"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B13490A" w14:textId="0A4A0D67" w:rsidR="00D93560" w:rsidRPr="00D93560" w:rsidRDefault="00D05A1C" w:rsidP="009177D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産学官連携による研究会（バイオ産業研究会、次世代光デバイス研究会、食品ユニバーサルデザイン研究）活動等を通じて、関係する各種企業団体を対象にした講演会等の交流事業を実施し、企業との情報交換、企業間連携の促進に努め、研究所の技術支援サービスの利用促進・拡大にもつなげる。</w:t>
            </w:r>
          </w:p>
        </w:tc>
        <w:tc>
          <w:tcPr>
            <w:tcW w:w="398" w:type="dxa"/>
            <w:tcBorders>
              <w:top w:val="nil"/>
              <w:left w:val="single" w:sz="4" w:space="0" w:color="auto"/>
              <w:bottom w:val="nil"/>
              <w:right w:val="single" w:sz="4" w:space="0" w:color="auto"/>
            </w:tcBorders>
          </w:tcPr>
          <w:p w14:paraId="04425A57"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3029E7" w14:textId="40BC1EC6" w:rsidR="006A13B9" w:rsidRPr="00C15AC7" w:rsidRDefault="006A13B9"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○大阪公立大学との連携協定に基づき、人材育成、共同研究、企業支援に関する３分野で連携事業の取組を進めた（添付資料</w:t>
            </w:r>
            <w:r>
              <w:rPr>
                <w:rFonts w:asciiTheme="majorEastAsia" w:eastAsiaTheme="majorEastAsia" w:hAnsiTheme="majorEastAsia"/>
                <w:sz w:val="14"/>
                <w:szCs w:val="14"/>
              </w:rPr>
              <w:t>13</w:t>
            </w:r>
            <w:r>
              <w:rPr>
                <w:rFonts w:asciiTheme="majorEastAsia" w:eastAsiaTheme="majorEastAsia" w:hAnsiTheme="majorEastAsia" w:hint="eastAsia"/>
                <w:sz w:val="14"/>
                <w:szCs w:val="14"/>
              </w:rPr>
              <w:t>参照）。</w:t>
            </w:r>
          </w:p>
          <w:p w14:paraId="7FF43EA7" w14:textId="77777777" w:rsidR="006D3C2C" w:rsidRPr="00C15AC7" w:rsidRDefault="006D3C2C"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8C1722" w14:textId="0BF56A33" w:rsidR="006A13B9"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奈良先端科学技術大学院大学、大阪大学、京都工芸繊維大学、奈良女子大学、和歌山大学、大阪公立大学、大阪工業大学、大阪電気通信大学、岡山理科大学、関西大学、神戸女学院大学、摂南大学、帝塚山大学、長浜バイオ大学、武庫川女子大学、龍谷大学、米子工業高等専門学校と連携し研究開発・企業支援・人材育成等を実施した。</w:t>
            </w:r>
          </w:p>
          <w:p w14:paraId="379FD178" w14:textId="77777777" w:rsidR="0038285F" w:rsidRPr="00C15AC7" w:rsidRDefault="0038285F"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415FBE1" w14:textId="77777777"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5E04512" w14:textId="1058FE88" w:rsidR="006D3C2C" w:rsidRPr="00C15AC7" w:rsidRDefault="009E19F4" w:rsidP="005A3C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○産業技術総合研究所との「連携・協力に関する協定書」に基づいて、産総研連携アドバイザーとして、地域連携担当者会議に出席し、担当者間の関係を強化した。</w:t>
            </w:r>
            <w:r w:rsidR="00187771">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産総研の</w:t>
            </w:r>
            <w:r w:rsidR="00187771" w:rsidRPr="00187771">
              <w:rPr>
                <w:rFonts w:asciiTheme="majorEastAsia" w:eastAsiaTheme="majorEastAsia" w:hAnsiTheme="majorEastAsia"/>
                <w:sz w:val="14"/>
                <w:szCs w:val="14"/>
              </w:rPr>
              <w:t>新人研修</w:t>
            </w:r>
            <w:r w:rsidR="00187771">
              <w:rPr>
                <w:rFonts w:asciiTheme="majorEastAsia" w:eastAsiaTheme="majorEastAsia" w:hAnsiTheme="majorEastAsia" w:hint="eastAsia"/>
                <w:sz w:val="14"/>
                <w:szCs w:val="14"/>
              </w:rPr>
              <w:t>へ</w:t>
            </w:r>
            <w:r w:rsidR="00187771" w:rsidRPr="00187771">
              <w:rPr>
                <w:rFonts w:asciiTheme="majorEastAsia" w:eastAsiaTheme="majorEastAsia" w:hAnsiTheme="majorEastAsia"/>
                <w:sz w:val="14"/>
                <w:szCs w:val="14"/>
              </w:rPr>
              <w:t>の</w:t>
            </w:r>
            <w:r w:rsidR="00187771">
              <w:rPr>
                <w:rFonts w:asciiTheme="majorEastAsia" w:eastAsiaTheme="majorEastAsia" w:hAnsiTheme="majorEastAsia" w:hint="eastAsia"/>
                <w:sz w:val="14"/>
                <w:szCs w:val="14"/>
              </w:rPr>
              <w:t>協力</w:t>
            </w:r>
            <w:r w:rsidR="00AC7E24">
              <w:rPr>
                <w:rFonts w:asciiTheme="majorEastAsia" w:eastAsiaTheme="majorEastAsia" w:hAnsiTheme="majorEastAsia" w:hint="eastAsia"/>
                <w:sz w:val="14"/>
                <w:szCs w:val="14"/>
              </w:rPr>
              <w:t>として</w:t>
            </w:r>
            <w:r w:rsidR="00187771">
              <w:rPr>
                <w:rFonts w:asciiTheme="majorEastAsia" w:eastAsiaTheme="majorEastAsia" w:hAnsiTheme="majorEastAsia" w:hint="eastAsia"/>
                <w:sz w:val="14"/>
                <w:szCs w:val="14"/>
              </w:rPr>
              <w:t>、</w:t>
            </w:r>
            <w:r w:rsidR="00AC7E24">
              <w:rPr>
                <w:rFonts w:asciiTheme="majorEastAsia" w:eastAsiaTheme="majorEastAsia" w:hAnsiTheme="majorEastAsia" w:hint="eastAsia"/>
                <w:sz w:val="14"/>
                <w:szCs w:val="14"/>
              </w:rPr>
              <w:t>大阪技術研</w:t>
            </w:r>
            <w:r w:rsidR="00187771" w:rsidRPr="00187771">
              <w:rPr>
                <w:rFonts w:asciiTheme="majorEastAsia" w:eastAsiaTheme="majorEastAsia" w:hAnsiTheme="majorEastAsia"/>
                <w:sz w:val="14"/>
                <w:szCs w:val="14"/>
              </w:rPr>
              <w:t>の取組みや</w:t>
            </w:r>
            <w:r w:rsidR="00AC7E24">
              <w:rPr>
                <w:rFonts w:asciiTheme="majorEastAsia" w:eastAsiaTheme="majorEastAsia" w:hAnsiTheme="majorEastAsia" w:hint="eastAsia"/>
                <w:sz w:val="14"/>
                <w:szCs w:val="14"/>
              </w:rPr>
              <w:t>産総研との</w:t>
            </w:r>
            <w:r w:rsidR="00187771" w:rsidRPr="00187771">
              <w:rPr>
                <w:rFonts w:asciiTheme="majorEastAsia" w:eastAsiaTheme="majorEastAsia" w:hAnsiTheme="majorEastAsia"/>
                <w:sz w:val="14"/>
                <w:szCs w:val="14"/>
              </w:rPr>
              <w:t>連携事例紹介、</w:t>
            </w:r>
            <w:r w:rsidR="00AC7E24">
              <w:rPr>
                <w:rFonts w:asciiTheme="majorEastAsia" w:eastAsiaTheme="majorEastAsia" w:hAnsiTheme="majorEastAsia" w:hint="eastAsia"/>
                <w:sz w:val="14"/>
                <w:szCs w:val="14"/>
              </w:rPr>
              <w:t>森之宮センター</w:t>
            </w:r>
            <w:r w:rsidR="00187771" w:rsidRPr="00187771">
              <w:rPr>
                <w:rFonts w:asciiTheme="majorEastAsia" w:eastAsiaTheme="majorEastAsia" w:hAnsiTheme="majorEastAsia"/>
                <w:sz w:val="14"/>
                <w:szCs w:val="14"/>
              </w:rPr>
              <w:t>研究室見学等を行った（10</w:t>
            </w:r>
            <w:r w:rsidR="00AC7E24">
              <w:rPr>
                <w:rFonts w:asciiTheme="majorEastAsia" w:eastAsiaTheme="majorEastAsia" w:hAnsiTheme="majorEastAsia" w:hint="eastAsia"/>
                <w:sz w:val="14"/>
                <w:szCs w:val="14"/>
              </w:rPr>
              <w:t>/</w:t>
            </w:r>
            <w:r w:rsidR="00187771" w:rsidRPr="00187771">
              <w:rPr>
                <w:rFonts w:asciiTheme="majorEastAsia" w:eastAsiaTheme="majorEastAsia" w:hAnsiTheme="majorEastAsia"/>
                <w:sz w:val="14"/>
                <w:szCs w:val="14"/>
              </w:rPr>
              <w:t>21、</w:t>
            </w:r>
            <w:r w:rsidR="00AC7E24">
              <w:rPr>
                <w:rFonts w:asciiTheme="majorEastAsia" w:eastAsiaTheme="majorEastAsia" w:hAnsiTheme="majorEastAsia" w:hint="eastAsia"/>
                <w:sz w:val="14"/>
                <w:szCs w:val="14"/>
              </w:rPr>
              <w:t>参加</w:t>
            </w:r>
            <w:r w:rsidR="00187771" w:rsidRPr="00187771">
              <w:rPr>
                <w:rFonts w:asciiTheme="majorEastAsia" w:eastAsiaTheme="majorEastAsia" w:hAnsiTheme="majorEastAsia"/>
                <w:sz w:val="14"/>
                <w:szCs w:val="14"/>
              </w:rPr>
              <w:t>者25名）。</w:t>
            </w:r>
          </w:p>
          <w:p w14:paraId="2D1C0F42" w14:textId="77777777" w:rsidR="007E5C69" w:rsidRPr="00C15AC7" w:rsidRDefault="007E5C69"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5BEEDC" w14:textId="3FC4FC38" w:rsidR="007E5C69" w:rsidRPr="00C15AC7" w:rsidRDefault="007E5C69" w:rsidP="00E53CB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○バイオ産業研究会は、</w:t>
            </w:r>
            <w:r w:rsidR="00C03DE8">
              <w:rPr>
                <w:rFonts w:asciiTheme="majorEastAsia" w:eastAsiaTheme="majorEastAsia" w:hAnsiTheme="majorEastAsia" w:hint="eastAsia"/>
                <w:sz w:val="14"/>
                <w:szCs w:val="14"/>
              </w:rPr>
              <w:t>６</w:t>
            </w:r>
            <w:r w:rsidR="00AC7E24">
              <w:rPr>
                <w:rFonts w:asciiTheme="majorEastAsia" w:eastAsiaTheme="majorEastAsia" w:hAnsiTheme="majorEastAsia" w:hint="eastAsia"/>
                <w:sz w:val="14"/>
                <w:szCs w:val="14"/>
              </w:rPr>
              <w:t>月12日</w:t>
            </w:r>
            <w:r>
              <w:rPr>
                <w:rFonts w:asciiTheme="majorEastAsia" w:eastAsiaTheme="majorEastAsia" w:hAnsiTheme="majorEastAsia"/>
                <w:sz w:val="14"/>
                <w:szCs w:val="14"/>
              </w:rPr>
              <w:t>に講演会を行</w:t>
            </w:r>
            <w:r>
              <w:rPr>
                <w:rFonts w:asciiTheme="majorEastAsia" w:eastAsiaTheme="majorEastAsia" w:hAnsiTheme="majorEastAsia"/>
                <w:sz w:val="14"/>
                <w:szCs w:val="14"/>
              </w:rPr>
              <w:lastRenderedPageBreak/>
              <w:t>い、</w:t>
            </w:r>
            <w:r w:rsidR="00AC7E24">
              <w:rPr>
                <w:rFonts w:asciiTheme="majorEastAsia" w:eastAsiaTheme="majorEastAsia" w:hAnsiTheme="majorEastAsia" w:hint="eastAsia"/>
                <w:sz w:val="14"/>
                <w:szCs w:val="14"/>
              </w:rPr>
              <w:t>39</w:t>
            </w:r>
            <w:r>
              <w:rPr>
                <w:rFonts w:asciiTheme="majorEastAsia" w:eastAsiaTheme="majorEastAsia" w:hAnsiTheme="majorEastAsia"/>
                <w:sz w:val="14"/>
                <w:szCs w:val="14"/>
              </w:rPr>
              <w:t>名が参加した。次世代光デバイス研究会は情報収集を中心に活動した。食品ユニバーサルデザイン研究会は、</w:t>
            </w:r>
            <w:r w:rsidR="00C03DE8">
              <w:rPr>
                <w:rFonts w:asciiTheme="majorEastAsia" w:eastAsiaTheme="majorEastAsia" w:hAnsiTheme="majorEastAsia" w:hint="eastAsia"/>
                <w:sz w:val="14"/>
                <w:szCs w:val="14"/>
              </w:rPr>
              <w:t>４</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３</w:t>
            </w:r>
            <w:r w:rsidR="00AC7E24">
              <w:rPr>
                <w:rFonts w:asciiTheme="majorEastAsia" w:eastAsiaTheme="majorEastAsia" w:hAnsiTheme="majorEastAsia" w:hint="eastAsia"/>
                <w:sz w:val="14"/>
                <w:szCs w:val="14"/>
              </w:rPr>
              <w:t>日と</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日</w:t>
            </w:r>
            <w:r>
              <w:rPr>
                <w:rFonts w:asciiTheme="majorEastAsia" w:eastAsiaTheme="majorEastAsia" w:hAnsiTheme="majorEastAsia"/>
                <w:sz w:val="14"/>
                <w:szCs w:val="14"/>
              </w:rPr>
              <w:t>に講演会を開催し</w:t>
            </w:r>
            <w:r w:rsidR="00AC7E24">
              <w:rPr>
                <w:rFonts w:asciiTheme="majorEastAsia" w:eastAsiaTheme="majorEastAsia" w:hAnsiTheme="majorEastAsia" w:hint="eastAsia"/>
                <w:sz w:val="14"/>
                <w:szCs w:val="14"/>
              </w:rPr>
              <w:t>、39名が参加し</w:t>
            </w:r>
            <w:r>
              <w:rPr>
                <w:rFonts w:asciiTheme="majorEastAsia" w:eastAsiaTheme="majorEastAsia" w:hAnsiTheme="majorEastAsia"/>
                <w:sz w:val="14"/>
                <w:szCs w:val="14"/>
              </w:rPr>
              <w:t>た</w:t>
            </w:r>
            <w:r>
              <w:rPr>
                <w:rFonts w:asciiTheme="majorEastAsia" w:eastAsiaTheme="majorEastAsia" w:hAnsiTheme="majorEastAsia" w:hint="eastAsia"/>
                <w:sz w:val="14"/>
                <w:szCs w:val="14"/>
              </w:rPr>
              <w:t>（添付資料14参照）。</w:t>
            </w:r>
          </w:p>
          <w:p w14:paraId="00905B4E" w14:textId="75E9D5CA"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0B6C71"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A4C123A"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0E7F9C3A" w14:textId="10F66765"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1928DC3" w14:textId="77777777" w:rsidTr="001847B8">
        <w:tc>
          <w:tcPr>
            <w:tcW w:w="3453" w:type="dxa"/>
            <w:tcBorders>
              <w:top w:val="nil"/>
              <w:bottom w:val="nil"/>
              <w:right w:val="double" w:sz="4" w:space="0" w:color="auto"/>
            </w:tcBorders>
          </w:tcPr>
          <w:p w14:paraId="64A2C6A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53AC3AA1"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p w14:paraId="59181EF6"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58DB07A3" w14:textId="5661C44D" w:rsidR="001F79CE" w:rsidRPr="001F79CE" w:rsidRDefault="00D05A1C" w:rsidP="001F79CE">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w:t>
            </w:r>
            <w:r>
              <w:rPr>
                <w:rFonts w:asciiTheme="majorEastAsia" w:eastAsiaTheme="majorEastAsia" w:hAnsiTheme="majorEastAsia" w:hint="eastAsia"/>
                <w:color w:val="FFFFFF" w:themeColor="background1"/>
                <w:sz w:val="14"/>
                <w:szCs w:val="14"/>
                <w:highlight w:val="black"/>
              </w:rPr>
              <w:t>重点事業⑩</w:t>
            </w:r>
            <w:r>
              <w:rPr>
                <w:rFonts w:asciiTheme="majorEastAsia" w:eastAsiaTheme="majorEastAsia" w:hAnsiTheme="majorEastAsia" w:hint="eastAsia"/>
                <w:sz w:val="14"/>
                <w:szCs w:val="14"/>
              </w:rPr>
              <w:t xml:space="preserve">　広域連携の着実な推進</w:t>
            </w:r>
          </w:p>
          <w:p w14:paraId="6ED532DC" w14:textId="6D60B867" w:rsidR="001F79CE" w:rsidRPr="001F79CE" w:rsidRDefault="00D05A1C" w:rsidP="009177D4">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○関西広域産業共創プラットフォーム事業への参画（府・市）【継続】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関西広域連合の「関西広域産業共創プラットフォーム事業」に参画し、参加府県市公設試との連携を深めるとともに、技術情報の共有等を通じて、広域からの企業ニーズに応える。さらに、関西広域連合が設置した「関西水素サプライチェーン構想実現プラットフォーム」に参画するなど、関西の産業力強化を目的とした取組を技術面で支援する。</w:t>
            </w:r>
          </w:p>
        </w:tc>
        <w:tc>
          <w:tcPr>
            <w:tcW w:w="398" w:type="dxa"/>
            <w:tcBorders>
              <w:top w:val="nil"/>
              <w:left w:val="single" w:sz="4" w:space="0" w:color="auto"/>
              <w:bottom w:val="nil"/>
              <w:right w:val="single" w:sz="4" w:space="0" w:color="auto"/>
            </w:tcBorders>
          </w:tcPr>
          <w:p w14:paraId="035DB52B"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70894EB" w14:textId="66E23A84" w:rsidR="00773139" w:rsidRPr="00C15AC7" w:rsidRDefault="00773139" w:rsidP="009D349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w:t>
            </w:r>
            <w:r>
              <w:rPr>
                <w:rFonts w:asciiTheme="majorEastAsia" w:eastAsiaTheme="majorEastAsia" w:hAnsiTheme="majorEastAsia"/>
                <w:sz w:val="14"/>
                <w:szCs w:val="14"/>
              </w:rPr>
              <w:t>PF連携会議(</w:t>
            </w:r>
            <w:r w:rsidR="00C03DE8">
              <w:rPr>
                <w:rFonts w:asciiTheme="majorEastAsia" w:eastAsiaTheme="majorEastAsia" w:hAnsiTheme="majorEastAsia" w:hint="eastAsia"/>
                <w:sz w:val="14"/>
                <w:szCs w:val="14"/>
              </w:rPr>
              <w:t>７</w:t>
            </w:r>
            <w:r w:rsidR="00960178" w:rsidRPr="0096017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２</w:t>
            </w:r>
            <w:r w:rsidR="00960178" w:rsidRPr="00960178">
              <w:rPr>
                <w:rFonts w:asciiTheme="majorEastAsia" w:eastAsiaTheme="majorEastAsia" w:hAnsiTheme="majorEastAsia"/>
                <w:sz w:val="14"/>
                <w:szCs w:val="14"/>
              </w:rPr>
              <w:t>、10/21、12/24、</w:t>
            </w:r>
            <w:r w:rsidR="00C03DE8">
              <w:rPr>
                <w:rFonts w:asciiTheme="majorEastAsia" w:eastAsiaTheme="majorEastAsia" w:hAnsiTheme="majorEastAsia" w:hint="eastAsia"/>
                <w:sz w:val="14"/>
                <w:szCs w:val="14"/>
              </w:rPr>
              <w:t>３</w:t>
            </w:r>
            <w:r w:rsidR="00960178" w:rsidRPr="00960178">
              <w:rPr>
                <w:rFonts w:asciiTheme="majorEastAsia" w:eastAsiaTheme="majorEastAsia" w:hAnsiTheme="majorEastAsia"/>
                <w:sz w:val="14"/>
                <w:szCs w:val="14"/>
              </w:rPr>
              <w:t>/18</w:t>
            </w:r>
            <w:r>
              <w:rPr>
                <w:rFonts w:asciiTheme="majorEastAsia" w:eastAsiaTheme="majorEastAsia" w:hAnsiTheme="majorEastAsia"/>
                <w:sz w:val="14"/>
                <w:szCs w:val="14"/>
              </w:rPr>
              <w:t>)や広域連合公設試部会(</w:t>
            </w:r>
            <w:r w:rsidR="00C03DE8">
              <w:rPr>
                <w:rFonts w:asciiTheme="majorEastAsia" w:eastAsiaTheme="majorEastAsia" w:hAnsiTheme="majorEastAsia" w:hint="eastAsia"/>
                <w:sz w:val="14"/>
                <w:szCs w:val="14"/>
              </w:rPr>
              <w:t>６</w:t>
            </w:r>
            <w:r w:rsidR="00960178" w:rsidRPr="00960178">
              <w:rPr>
                <w:rFonts w:asciiTheme="majorEastAsia" w:eastAsiaTheme="majorEastAsia" w:hAnsiTheme="majorEastAsia"/>
                <w:sz w:val="14"/>
                <w:szCs w:val="14"/>
              </w:rPr>
              <w:t>/20、10/14、12/17</w:t>
            </w:r>
            <w:r>
              <w:rPr>
                <w:rFonts w:asciiTheme="majorEastAsia" w:eastAsiaTheme="majorEastAsia" w:hAnsiTheme="majorEastAsia"/>
                <w:sz w:val="14"/>
                <w:szCs w:val="14"/>
              </w:rPr>
              <w:t>)への</w:t>
            </w:r>
            <w:r>
              <w:rPr>
                <w:rFonts w:asciiTheme="majorEastAsia" w:eastAsiaTheme="majorEastAsia" w:hAnsiTheme="majorEastAsia" w:hint="eastAsia"/>
                <w:sz w:val="14"/>
                <w:szCs w:val="14"/>
              </w:rPr>
              <w:t>出席などを通じて参加府県市公設試と連携を深めた。かんさいラボサーチ経由の技術相談</w:t>
            </w:r>
            <w:r w:rsidR="00960178">
              <w:rPr>
                <w:rFonts w:asciiTheme="majorEastAsia" w:eastAsiaTheme="majorEastAsia" w:hAnsiTheme="majorEastAsia" w:hint="eastAsia"/>
                <w:sz w:val="14"/>
                <w:szCs w:val="14"/>
              </w:rPr>
              <w:t>69</w:t>
            </w:r>
            <w:r>
              <w:rPr>
                <w:rFonts w:asciiTheme="majorEastAsia" w:eastAsiaTheme="majorEastAsia" w:hAnsiTheme="majorEastAsia"/>
                <w:sz w:val="14"/>
                <w:szCs w:val="14"/>
              </w:rPr>
              <w:t>件に</w:t>
            </w:r>
            <w:r w:rsidR="004726A6">
              <w:rPr>
                <w:rFonts w:asciiTheme="majorEastAsia" w:eastAsiaTheme="majorEastAsia" w:hAnsiTheme="majorEastAsia" w:hint="eastAsia"/>
                <w:sz w:val="14"/>
                <w:szCs w:val="14"/>
              </w:rPr>
              <w:t>回答</w:t>
            </w:r>
            <w:r>
              <w:rPr>
                <w:rFonts w:asciiTheme="majorEastAsia" w:eastAsiaTheme="majorEastAsia" w:hAnsiTheme="majorEastAsia"/>
                <w:sz w:val="14"/>
                <w:szCs w:val="14"/>
              </w:rPr>
              <w:t>した</w:t>
            </w:r>
            <w:r>
              <w:rPr>
                <w:rFonts w:asciiTheme="majorEastAsia" w:eastAsiaTheme="majorEastAsia" w:hAnsiTheme="majorEastAsia" w:hint="eastAsia"/>
                <w:sz w:val="14"/>
                <w:szCs w:val="14"/>
              </w:rPr>
              <w:t>。</w:t>
            </w:r>
            <w:r w:rsidR="00960178" w:rsidRPr="00960178">
              <w:rPr>
                <w:rFonts w:asciiTheme="majorEastAsia" w:eastAsiaTheme="majorEastAsia" w:hAnsiTheme="majorEastAsia"/>
                <w:sz w:val="14"/>
                <w:szCs w:val="14"/>
              </w:rPr>
              <w:t>鳥取県産業技術センター（米子）</w:t>
            </w:r>
            <w:r>
              <w:rPr>
                <w:rFonts w:asciiTheme="majorEastAsia" w:eastAsiaTheme="majorEastAsia" w:hAnsiTheme="majorEastAsia" w:hint="eastAsia"/>
                <w:sz w:val="14"/>
                <w:szCs w:val="14"/>
              </w:rPr>
              <w:t>見学・交流会（</w:t>
            </w:r>
            <w:r w:rsidR="00960178">
              <w:rPr>
                <w:rFonts w:asciiTheme="majorEastAsia" w:eastAsiaTheme="majorEastAsia" w:hAnsiTheme="majorEastAsia" w:hint="eastAsia"/>
                <w:sz w:val="14"/>
                <w:szCs w:val="14"/>
              </w:rPr>
              <w:t>10/</w:t>
            </w:r>
            <w:r w:rsidR="00C03DE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開催）、</w:t>
            </w:r>
            <w:r w:rsidR="00960178" w:rsidRPr="00960178">
              <w:rPr>
                <w:rFonts w:asciiTheme="majorEastAsia" w:eastAsiaTheme="majorEastAsia" w:hAnsiTheme="majorEastAsia"/>
                <w:sz w:val="14"/>
                <w:szCs w:val="14"/>
              </w:rPr>
              <w:t>滋賀県工業技術総合センター</w:t>
            </w:r>
            <w:r>
              <w:rPr>
                <w:rFonts w:asciiTheme="majorEastAsia" w:eastAsiaTheme="majorEastAsia" w:hAnsiTheme="majorEastAsia" w:hint="eastAsia"/>
                <w:sz w:val="14"/>
                <w:szCs w:val="14"/>
              </w:rPr>
              <w:t>見学・交流会（</w:t>
            </w:r>
            <w:r w:rsidR="00C03DE8">
              <w:rPr>
                <w:rFonts w:asciiTheme="majorEastAsia" w:eastAsiaTheme="majorEastAsia" w:hAnsiTheme="majorEastAsia" w:hint="eastAsia"/>
                <w:sz w:val="14"/>
                <w:szCs w:val="14"/>
              </w:rPr>
              <w:t>２</w:t>
            </w:r>
            <w:r w:rsidR="00960178">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開催）にそれぞれ、</w:t>
            </w:r>
            <w:r w:rsidR="0096017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名と</w:t>
            </w:r>
            <w:r w:rsidR="0096017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名が参加し、広域連合内の職員との連携を深めた。</w:t>
            </w:r>
          </w:p>
          <w:p w14:paraId="35D5EE2E" w14:textId="77777777" w:rsidR="00773139" w:rsidRPr="00C15AC7" w:rsidRDefault="00773139" w:rsidP="007E5C69">
            <w:pPr>
              <w:overflowPunct w:val="0"/>
              <w:autoSpaceDE w:val="0"/>
              <w:autoSpaceDN w:val="0"/>
              <w:spacing w:line="0" w:lineRule="atLeast"/>
              <w:ind w:leftChars="1" w:left="89" w:hangingChars="62" w:hanging="87"/>
              <w:rPr>
                <w:rFonts w:asciiTheme="majorEastAsia" w:eastAsiaTheme="majorEastAsia" w:hAnsiTheme="majorEastAsia"/>
                <w:sz w:val="14"/>
                <w:szCs w:val="14"/>
              </w:rPr>
            </w:pPr>
          </w:p>
          <w:p w14:paraId="0E48F5B5" w14:textId="6FFBE8E0" w:rsidR="00773139" w:rsidRPr="00C15AC7" w:rsidRDefault="00773139" w:rsidP="002B541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○関西広域連合主催の「令和</w:t>
            </w:r>
            <w:r w:rsidR="00E968E1">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年度カーボンニュートラル研究成果事業化促進フォーラム」（</w:t>
            </w:r>
            <w:r w:rsidR="00E968E1">
              <w:rPr>
                <w:rFonts w:asciiTheme="majorEastAsia" w:eastAsiaTheme="majorEastAsia" w:hAnsiTheme="majorEastAsia" w:hint="eastAsia"/>
                <w:sz w:val="14"/>
                <w:szCs w:val="14"/>
              </w:rPr>
              <w:t>12/</w:t>
            </w:r>
            <w:r w:rsidR="00C03DE8">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）の開催を支援した（添付資料９参照）。</w:t>
            </w:r>
          </w:p>
          <w:p w14:paraId="3CFBE93F" w14:textId="448A38C1" w:rsidR="00E4719A" w:rsidRPr="00E968E1" w:rsidRDefault="00E4719A" w:rsidP="0077313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72FD95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1B10AE8"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FFC6A9B" w14:textId="57E95A58" w:rsidR="007C2BCA" w:rsidRPr="00C15AC7" w:rsidRDefault="007C2BC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0A6D15C" w14:textId="77777777" w:rsidTr="001847B8">
        <w:trPr>
          <w:trHeight w:val="57"/>
        </w:trPr>
        <w:tc>
          <w:tcPr>
            <w:tcW w:w="3453" w:type="dxa"/>
            <w:tcBorders>
              <w:top w:val="nil"/>
              <w:bottom w:val="dashSmallGap" w:sz="4" w:space="0" w:color="auto"/>
              <w:right w:val="double" w:sz="4" w:space="0" w:color="auto"/>
            </w:tcBorders>
          </w:tcPr>
          <w:p w14:paraId="27602C1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F87BAA8"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05108C23"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6DCCAAB"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F57E58D" w14:textId="77777777" w:rsidR="00A94D07" w:rsidRPr="00C15AC7"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A0E2D7D" w14:textId="77777777" w:rsidR="00A94D07" w:rsidRPr="00C15AC7"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7CF3D10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B338585" w14:textId="77777777" w:rsidTr="001847B8">
        <w:tc>
          <w:tcPr>
            <w:tcW w:w="6913" w:type="dxa"/>
            <w:gridSpan w:val="2"/>
            <w:tcBorders>
              <w:top w:val="dashSmallGap" w:sz="4" w:space="0" w:color="auto"/>
              <w:bottom w:val="dashSmallGap" w:sz="4" w:space="0" w:color="auto"/>
              <w:right w:val="single" w:sz="4" w:space="0" w:color="auto"/>
            </w:tcBorders>
          </w:tcPr>
          <w:p w14:paraId="0ABA8BC5" w14:textId="29149802"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tc>
        <w:tc>
          <w:tcPr>
            <w:tcW w:w="398" w:type="dxa"/>
            <w:tcBorders>
              <w:top w:val="nil"/>
              <w:left w:val="single" w:sz="4" w:space="0" w:color="auto"/>
              <w:bottom w:val="nil"/>
            </w:tcBorders>
          </w:tcPr>
          <w:p w14:paraId="3190B3C6"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174D770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1DC98BF"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6DC9042"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69708A5"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993EECB" w14:textId="77777777" w:rsidTr="001847B8">
        <w:tc>
          <w:tcPr>
            <w:tcW w:w="3453" w:type="dxa"/>
            <w:tcBorders>
              <w:top w:val="dashSmallGap" w:sz="4" w:space="0" w:color="auto"/>
              <w:bottom w:val="nil"/>
              <w:right w:val="double" w:sz="4" w:space="0" w:color="auto"/>
            </w:tcBorders>
          </w:tcPr>
          <w:p w14:paraId="12962885"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259D2AB1"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97BA0DE"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36D732F3"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8CA66FF"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07DE32DC"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251DCE3"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42CF7A" w14:textId="77777777" w:rsidTr="001847B8">
        <w:trPr>
          <w:trHeight w:val="352"/>
        </w:trPr>
        <w:tc>
          <w:tcPr>
            <w:tcW w:w="3453" w:type="dxa"/>
            <w:tcBorders>
              <w:top w:val="nil"/>
              <w:bottom w:val="nil"/>
              <w:right w:val="double" w:sz="4" w:space="0" w:color="auto"/>
            </w:tcBorders>
          </w:tcPr>
          <w:p w14:paraId="261894E0" w14:textId="35240846"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3B34FDD5" w14:textId="77777777" w:rsidR="00A94D07"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7D3414F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p>
          <w:p w14:paraId="0F96C0F3"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　支援成果の見える化につながる製品化・成果事例を分かりやすく広報する。</w:t>
            </w:r>
          </w:p>
          <w:p w14:paraId="2574DCDB"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F498857" w14:textId="10DBAE45"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②　研究成果や技術情報を刊行物にして発行するなど、積極的に広報を行う。</w:t>
            </w:r>
          </w:p>
          <w:p w14:paraId="13002FB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93395F1" w14:textId="5320D7C9"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　基盤研究等による成果（技術ノウハウ等）を企業に移転し、製品化や実用化につなげるためのセミナーや講演会等を開催する。</w:t>
            </w:r>
          </w:p>
          <w:p w14:paraId="1B0BE7D7"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32C9D9CE" w14:textId="4733DD64"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　研究成果や研究過程で得られた知見について、学会等での発表や審査を伴う論文投稿、技術講演、学会誌等への執筆等により積極的に成果普及を行</w:t>
            </w:r>
            <w:r>
              <w:rPr>
                <w:rFonts w:asciiTheme="majorEastAsia" w:eastAsiaTheme="majorEastAsia" w:hAnsiTheme="majorEastAsia" w:hint="eastAsia"/>
                <w:sz w:val="14"/>
                <w:szCs w:val="14"/>
              </w:rPr>
              <w:lastRenderedPageBreak/>
              <w:t>う。</w:t>
            </w:r>
          </w:p>
          <w:p w14:paraId="04B57E3E"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41B8D229" w14:textId="3EB0278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　ホームページやメールマガジン、ソーシャルメディアを用いた効果的かつ迅速な情報発信を行う。</w:t>
            </w:r>
          </w:p>
          <w:p w14:paraId="6A634D3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519D367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⑥　マスコミへのプレスリリース等、訴求力のある効果的な情報発信を戦略的に行う。</w:t>
            </w:r>
          </w:p>
          <w:p w14:paraId="4B3CC52D" w14:textId="4A2B207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236421A" w14:textId="36749664" w:rsidR="0080019B" w:rsidRDefault="0080019B" w:rsidP="0080019B">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研究所の技術シーズ、研究成果の普及や事業のPRなどの企業活動に役立つ情報発信について、研究発表会や展示会などのあらゆる機会を活用して、積極的に取り組む。</w:t>
            </w:r>
          </w:p>
          <w:p w14:paraId="1ACFF203" w14:textId="77777777" w:rsidR="009177D4" w:rsidRDefault="009177D4" w:rsidP="0080019B">
            <w:pPr>
              <w:overflowPunct w:val="0"/>
              <w:autoSpaceDE w:val="0"/>
              <w:autoSpaceDN w:val="0"/>
              <w:spacing w:line="0" w:lineRule="atLeast"/>
              <w:ind w:firstLineChars="100" w:firstLine="140"/>
              <w:rPr>
                <w:rFonts w:asciiTheme="majorEastAsia" w:eastAsiaTheme="majorEastAsia" w:hAnsiTheme="majorEastAsia"/>
                <w:sz w:val="14"/>
                <w:szCs w:val="14"/>
              </w:rPr>
            </w:pPr>
          </w:p>
          <w:p w14:paraId="040D2653"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(a)　支援成果の見える化につながる製品化・成果事例を刊行物として発行する。</w:t>
            </w:r>
          </w:p>
          <w:p w14:paraId="4980E001"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783F022"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(b)　研究成果や技術情報などを刊行物として発行する。</w:t>
            </w:r>
          </w:p>
          <w:p w14:paraId="701E728F"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6BA001BF"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(c)　研究成果を企業に移転し、製品化や実用化につなげるためのセミナーや講演会等を積極的に開催する。対面やハイブリッド形式、オンライン形式を適宜選択する。加えて、企業訪問や現地相談なども活用して、企業への研究成果の移転につながるよう努める。</w:t>
            </w:r>
          </w:p>
          <w:p w14:paraId="5B1DBCE0" w14:textId="77777777" w:rsidR="00683A7D" w:rsidRPr="00683A7D" w:rsidRDefault="00683A7D" w:rsidP="00683A7D">
            <w:pPr>
              <w:overflowPunct w:val="0"/>
              <w:autoSpaceDE w:val="0"/>
              <w:autoSpaceDN w:val="0"/>
              <w:spacing w:line="0" w:lineRule="atLeast"/>
              <w:rPr>
                <w:rFonts w:asciiTheme="majorEastAsia" w:eastAsiaTheme="majorEastAsia" w:hAnsiTheme="majorEastAsia"/>
                <w:sz w:val="14"/>
                <w:szCs w:val="14"/>
              </w:rPr>
            </w:pPr>
          </w:p>
          <w:p w14:paraId="746FDB78"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(d)　学会発表、論文投稿、技術講演、技術解説の執筆などを積極的に行い、成果普及に努める。</w:t>
            </w:r>
          </w:p>
          <w:p w14:paraId="1EE3D0FE"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24377C5"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(e)　ホームページやメールマガジン、ソーシャルメディアを用いて、効果的かつ迅速な情報発信を行う。</w:t>
            </w:r>
          </w:p>
          <w:p w14:paraId="24D55E2B"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715666B4"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(f)　マスコミへのプレスリリース等、訴求力のある効果的な情報発信を検討、実施する。</w:t>
            </w:r>
          </w:p>
        </w:tc>
        <w:tc>
          <w:tcPr>
            <w:tcW w:w="398" w:type="dxa"/>
            <w:tcBorders>
              <w:top w:val="nil"/>
              <w:left w:val="single" w:sz="4" w:space="0" w:color="auto"/>
              <w:bottom w:val="nil"/>
              <w:right w:val="single" w:sz="4" w:space="0" w:color="auto"/>
            </w:tcBorders>
          </w:tcPr>
          <w:p w14:paraId="67C59DD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37C9CF2" w14:textId="37015FC8" w:rsidR="00696CC9" w:rsidRPr="00C15AC7" w:rsidRDefault="00A94D07" w:rsidP="00BE353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○大阪技術研をご利用いただいた企業の成果事例を紹介する「令和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）企業支援成果事例集」を発刊し、</w:t>
            </w:r>
            <w:r w:rsidR="00CE426F">
              <w:rPr>
                <w:rFonts w:asciiTheme="majorEastAsia" w:eastAsiaTheme="majorEastAsia" w:hAnsiTheme="majorEastAsia" w:hint="eastAsia"/>
                <w:sz w:val="14"/>
                <w:szCs w:val="14"/>
              </w:rPr>
              <w:t>38</w:t>
            </w:r>
            <w:r>
              <w:rPr>
                <w:rFonts w:asciiTheme="majorEastAsia" w:eastAsiaTheme="majorEastAsia" w:hAnsiTheme="majorEastAsia" w:hint="eastAsia"/>
                <w:sz w:val="14"/>
                <w:szCs w:val="14"/>
              </w:rPr>
              <w:t>件の成果事例を掲載した</w:t>
            </w:r>
            <w:r w:rsidR="003A4A3A">
              <w:rPr>
                <w:rFonts w:asciiTheme="majorEastAsia" w:eastAsiaTheme="majorEastAsia" w:hAnsiTheme="majorEastAsia" w:hint="eastAsia"/>
                <w:sz w:val="14"/>
                <w:szCs w:val="14"/>
              </w:rPr>
              <w:t>。</w:t>
            </w:r>
            <w:r w:rsidR="00052C3E" w:rsidRPr="00052C3E">
              <w:rPr>
                <w:rFonts w:asciiTheme="majorEastAsia" w:eastAsiaTheme="majorEastAsia" w:hAnsiTheme="majorEastAsia"/>
                <w:sz w:val="14"/>
                <w:szCs w:val="14"/>
              </w:rPr>
              <w:t>あわせて万博特別号を追加発刊し、大阪ヘルスケアパビリオン「リボーンチャレンジ」への出展の様子とともに、出展を通じて生まれた中小企業・スタートアップ11者の成果事例を収録した</w:t>
            </w:r>
            <w:r>
              <w:rPr>
                <w:rFonts w:asciiTheme="majorEastAsia" w:eastAsiaTheme="majorEastAsia" w:hAnsiTheme="majorEastAsia" w:hint="eastAsia"/>
                <w:sz w:val="14"/>
                <w:szCs w:val="14"/>
              </w:rPr>
              <w:t>（添付資料６参照）。</w:t>
            </w:r>
          </w:p>
          <w:p w14:paraId="119D0704" w14:textId="77777777" w:rsidR="00A94D07" w:rsidRPr="003A4A3A" w:rsidRDefault="00A94D07" w:rsidP="00836F7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BA6841D" w14:textId="74496532" w:rsidR="00836F7C" w:rsidRPr="00C15AC7" w:rsidRDefault="00836F7C" w:rsidP="00152176">
            <w:pPr>
              <w:overflowPunct w:val="0"/>
              <w:autoSpaceDE w:val="0"/>
              <w:autoSpaceDN w:val="0"/>
              <w:spacing w:line="0" w:lineRule="atLeast"/>
              <w:ind w:left="140" w:hangingChars="100" w:hanging="140"/>
              <w:rPr>
                <w:rFonts w:asciiTheme="majorEastAsia" w:eastAsiaTheme="majorEastAsia" w:hAnsiTheme="majorEastAsia"/>
                <w:strike/>
                <w:sz w:val="14"/>
                <w:szCs w:val="14"/>
              </w:rPr>
            </w:pPr>
            <w:r>
              <w:rPr>
                <w:rFonts w:asciiTheme="majorEastAsia" w:eastAsiaTheme="majorEastAsia" w:hAnsiTheme="majorEastAsia" w:hint="eastAsia"/>
                <w:sz w:val="14"/>
                <w:szCs w:val="14"/>
              </w:rPr>
              <w:t>○「令和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）大阪技術研テクノレポート」を発刊し、研究・技術成果、特許出願・特許公開・特許登録された成果、新聞などで取り上げられた研究・技術成果の中から、代表的なものを</w:t>
            </w:r>
            <w:r w:rsidR="00CE426F">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件紹介した。</w:t>
            </w:r>
          </w:p>
          <w:p w14:paraId="6B02B83E" w14:textId="77777777" w:rsidR="00234EBF" w:rsidRPr="00C15AC7" w:rsidRDefault="00234EBF" w:rsidP="00EE6F66">
            <w:pPr>
              <w:overflowPunct w:val="0"/>
              <w:autoSpaceDE w:val="0"/>
              <w:autoSpaceDN w:val="0"/>
              <w:spacing w:line="0" w:lineRule="atLeast"/>
              <w:rPr>
                <w:rFonts w:asciiTheme="majorEastAsia" w:eastAsiaTheme="majorEastAsia" w:hAnsiTheme="majorEastAsia"/>
                <w:sz w:val="14"/>
                <w:szCs w:val="14"/>
              </w:rPr>
            </w:pPr>
          </w:p>
          <w:p w14:paraId="613DB384" w14:textId="6BDAAC80" w:rsidR="006B507F" w:rsidRDefault="006B507F"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○研究成果や技術ノウハウ等の企業移転につなげるため、大阪技術研主催のセミナーや講演会を</w:t>
            </w:r>
            <w:r w:rsidR="00CE426F">
              <w:rPr>
                <w:rFonts w:asciiTheme="majorEastAsia" w:eastAsiaTheme="majorEastAsia" w:hAnsiTheme="majorEastAsia" w:hint="eastAsia"/>
                <w:sz w:val="14"/>
                <w:szCs w:val="14"/>
              </w:rPr>
              <w:t>2</w:t>
            </w:r>
            <w:r w:rsidR="005841CF">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件開催した（添付資料５参照）。</w:t>
            </w:r>
          </w:p>
          <w:p w14:paraId="54D9F9C0" w14:textId="77777777" w:rsidR="00465F3C" w:rsidRDefault="00465F3C"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A7DB24B" w14:textId="3BF1A27D" w:rsidR="00465F3C" w:rsidRPr="00333E88" w:rsidRDefault="00465F3C" w:rsidP="00465F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Pr="00E52285">
              <w:rPr>
                <w:rFonts w:asciiTheme="majorEastAsia" w:eastAsiaTheme="majorEastAsia" w:hAnsiTheme="majorEastAsia"/>
                <w:sz w:val="14"/>
                <w:szCs w:val="14"/>
              </w:rPr>
              <w:t>日(金)に大阪商工会議所にて開催した。大阪技術研</w:t>
            </w:r>
            <w:r>
              <w:rPr>
                <w:rFonts w:asciiTheme="majorEastAsia" w:eastAsiaTheme="majorEastAsia" w:hAnsiTheme="majorEastAsia" w:hint="eastAsia"/>
                <w:sz w:val="14"/>
                <w:szCs w:val="14"/>
              </w:rPr>
              <w:t>からは</w:t>
            </w:r>
            <w:r w:rsidRPr="00E52285">
              <w:rPr>
                <w:rFonts w:asciiTheme="majorEastAsia" w:eastAsiaTheme="majorEastAsia" w:hAnsiTheme="majorEastAsia"/>
                <w:sz w:val="14"/>
                <w:szCs w:val="14"/>
              </w:rPr>
              <w:t>26件の発表</w:t>
            </w:r>
            <w:r>
              <w:rPr>
                <w:rFonts w:asciiTheme="majorEastAsia" w:eastAsiaTheme="majorEastAsia" w:hAnsiTheme="majorEastAsia" w:hint="eastAsia"/>
                <w:sz w:val="14"/>
                <w:szCs w:val="14"/>
              </w:rPr>
              <w:t>を行った</w:t>
            </w:r>
            <w:r w:rsidRPr="00E52285">
              <w:rPr>
                <w:rFonts w:asciiTheme="majorEastAsia" w:eastAsiaTheme="majorEastAsia" w:hAnsiTheme="majorEastAsia"/>
                <w:sz w:val="14"/>
                <w:szCs w:val="14"/>
              </w:rPr>
              <w:t>(</w:t>
            </w:r>
            <w:r>
              <w:rPr>
                <w:rFonts w:asciiTheme="majorEastAsia" w:eastAsiaTheme="majorEastAsia" w:hAnsiTheme="majorEastAsia" w:hint="eastAsia"/>
                <w:sz w:val="14"/>
                <w:szCs w:val="14"/>
              </w:rPr>
              <w:t>特定</w:t>
            </w:r>
            <w:r w:rsidR="00996A44">
              <w:rPr>
                <w:rFonts w:asciiTheme="majorEastAsia" w:eastAsiaTheme="majorEastAsia" w:hAnsiTheme="majorEastAsia" w:hint="eastAsia"/>
                <w:sz w:val="14"/>
                <w:szCs w:val="14"/>
              </w:rPr>
              <w:t>講演２</w:t>
            </w:r>
            <w:r w:rsidRPr="00E52285">
              <w:rPr>
                <w:rFonts w:asciiTheme="majorEastAsia" w:eastAsiaTheme="majorEastAsia" w:hAnsiTheme="majorEastAsia"/>
                <w:sz w:val="14"/>
                <w:szCs w:val="14"/>
              </w:rPr>
              <w:t>件</w:t>
            </w:r>
            <w:r>
              <w:rPr>
                <w:rFonts w:asciiTheme="majorEastAsia" w:eastAsiaTheme="majorEastAsia" w:hAnsiTheme="majorEastAsia" w:hint="eastAsia"/>
                <w:sz w:val="14"/>
                <w:szCs w:val="14"/>
              </w:rPr>
              <w:t>、ポスター発表24件)。</w:t>
            </w:r>
            <w:r w:rsidRPr="00E52285">
              <w:rPr>
                <w:rFonts w:asciiTheme="majorEastAsia" w:eastAsiaTheme="majorEastAsia" w:hAnsiTheme="majorEastAsia"/>
                <w:sz w:val="14"/>
                <w:szCs w:val="14"/>
              </w:rPr>
              <w:t>参加者は171名であった</w:t>
            </w:r>
            <w:r>
              <w:rPr>
                <w:rFonts w:asciiTheme="majorEastAsia" w:eastAsiaTheme="majorEastAsia" w:hAnsiTheme="majorEastAsia" w:hint="eastAsia"/>
                <w:sz w:val="14"/>
                <w:szCs w:val="14"/>
              </w:rPr>
              <w:t>（</w:t>
            </w:r>
            <w:r w:rsidR="00E91680">
              <w:rPr>
                <w:rFonts w:asciiTheme="majorEastAsia" w:eastAsiaTheme="majorEastAsia" w:hAnsiTheme="majorEastAsia" w:hint="eastAsia"/>
                <w:sz w:val="14"/>
                <w:szCs w:val="14"/>
              </w:rPr>
              <w:t>再掲、</w:t>
            </w:r>
            <w:r>
              <w:rPr>
                <w:rFonts w:asciiTheme="majorEastAsia" w:eastAsiaTheme="majorEastAsia" w:hAnsiTheme="majorEastAsia" w:hint="eastAsia"/>
                <w:sz w:val="14"/>
                <w:szCs w:val="14"/>
              </w:rPr>
              <w:t>添付</w:t>
            </w:r>
            <w:r>
              <w:rPr>
                <w:rFonts w:asciiTheme="majorEastAsia" w:eastAsiaTheme="majorEastAsia" w:hAnsiTheme="majorEastAsia" w:hint="eastAsia"/>
                <w:sz w:val="14"/>
                <w:szCs w:val="14"/>
              </w:rPr>
              <w:lastRenderedPageBreak/>
              <w:t>資料11参照）。</w:t>
            </w:r>
          </w:p>
          <w:p w14:paraId="25133C5B" w14:textId="77777777" w:rsidR="006B507F" w:rsidRPr="00C15AC7" w:rsidRDefault="006B507F" w:rsidP="00EE6F66">
            <w:pPr>
              <w:overflowPunct w:val="0"/>
              <w:autoSpaceDE w:val="0"/>
              <w:autoSpaceDN w:val="0"/>
              <w:spacing w:line="0" w:lineRule="atLeast"/>
              <w:rPr>
                <w:rFonts w:asciiTheme="majorEastAsia" w:eastAsiaTheme="majorEastAsia" w:hAnsiTheme="majorEastAsia"/>
                <w:sz w:val="14"/>
                <w:szCs w:val="14"/>
              </w:rPr>
            </w:pPr>
          </w:p>
          <w:p w14:paraId="2F945892" w14:textId="3F188C95" w:rsidR="00E02B5A" w:rsidRPr="00C15AC7" w:rsidRDefault="00E02B5A" w:rsidP="00E03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○学会での口頭発表や講師派遣などによる技術情報の発信は、オンライン、ハイブリッド、対面形式を活用した対応を行い、令和</w:t>
            </w:r>
            <w:r w:rsidR="00CE426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w:t>
            </w:r>
            <w:r w:rsidR="00CB6E29">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件（前年比</w:t>
            </w:r>
            <w:r w:rsidR="00CB6E29">
              <w:rPr>
                <w:rFonts w:asciiTheme="majorEastAsia" w:eastAsiaTheme="majorEastAsia" w:hAnsiTheme="majorEastAsia" w:hint="eastAsia"/>
                <w:sz w:val="14"/>
                <w:szCs w:val="14"/>
              </w:rPr>
              <w:t>10</w:t>
            </w:r>
            <w:r w:rsidR="00593992">
              <w:rPr>
                <w:rFonts w:asciiTheme="majorEastAsia" w:eastAsiaTheme="majorEastAsia" w:hAnsiTheme="majorEastAsia" w:hint="eastAsia"/>
                <w:sz w:val="14"/>
                <w:szCs w:val="14"/>
              </w:rPr>
              <w:t>2</w:t>
            </w:r>
            <w:r>
              <w:rPr>
                <w:rFonts w:asciiTheme="majorEastAsia" w:eastAsiaTheme="majorEastAsia" w:hAnsiTheme="majorEastAsia"/>
                <w:sz w:val="14"/>
                <w:szCs w:val="14"/>
              </w:rPr>
              <w:t>%、</w:t>
            </w:r>
            <w:r>
              <w:rPr>
                <w:rFonts w:asciiTheme="majorEastAsia" w:eastAsiaTheme="majorEastAsia" w:hAnsiTheme="majorEastAsia" w:hint="eastAsia"/>
                <w:sz w:val="14"/>
                <w:szCs w:val="14"/>
              </w:rPr>
              <w:t>目標達成率</w:t>
            </w:r>
            <w:r w:rsidR="00CB6E29">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CB6E29">
              <w:rPr>
                <w:rFonts w:asciiTheme="majorEastAsia" w:eastAsiaTheme="majorEastAsia" w:hAnsiTheme="majorEastAsia" w:hint="eastAsia"/>
                <w:sz w:val="14"/>
                <w:szCs w:val="14"/>
              </w:rPr>
              <w:t>実施</w:t>
            </w:r>
            <w:r>
              <w:rPr>
                <w:rFonts w:asciiTheme="majorEastAsia" w:eastAsiaTheme="majorEastAsia" w:hAnsiTheme="majorEastAsia" w:hint="eastAsia"/>
                <w:sz w:val="14"/>
                <w:szCs w:val="14"/>
              </w:rPr>
              <w:t>した。</w:t>
            </w:r>
          </w:p>
          <w:p w14:paraId="1479487B" w14:textId="77777777" w:rsidR="000A58F5" w:rsidRPr="00C15AC7" w:rsidRDefault="000A58F5"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975AEDE" w14:textId="0E58C7C1"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○研究部・研究室・研究員が自らの技術シーズをアピールするために、設備機器、要素技術、研究成果</w:t>
            </w:r>
            <w:r w:rsidR="00BF3D4A">
              <w:rPr>
                <w:rFonts w:asciiTheme="majorEastAsia" w:eastAsiaTheme="majorEastAsia" w:hAnsiTheme="majorEastAsia" w:hint="eastAsia"/>
                <w:sz w:val="14"/>
                <w:szCs w:val="14"/>
              </w:rPr>
              <w:t>、単特保有特許</w:t>
            </w:r>
            <w:r>
              <w:rPr>
                <w:rFonts w:asciiTheme="majorEastAsia" w:eastAsiaTheme="majorEastAsia" w:hAnsiTheme="majorEastAsia" w:hint="eastAsia"/>
                <w:sz w:val="14"/>
                <w:szCs w:val="14"/>
              </w:rPr>
              <w:t>等を簡潔にまとめたテクニカルシートを</w:t>
            </w:r>
            <w:r w:rsidR="00BF3D4A">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タイトル発行した。【再掲】</w:t>
            </w:r>
          </w:p>
          <w:p w14:paraId="354088E8" w14:textId="77777777" w:rsidR="00E02B5A" w:rsidRDefault="00E02B5A"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DE44CA1" w14:textId="0D1FFB01" w:rsidR="00B70044" w:rsidRDefault="00B70044" w:rsidP="00B7004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新たな広報ツールとして</w:t>
            </w: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X</w:t>
            </w:r>
            <w:r w:rsidR="0059168E" w:rsidRPr="0059168E">
              <w:rPr>
                <w:rFonts w:asciiTheme="majorEastAsia" w:eastAsiaTheme="majorEastAsia" w:hAnsiTheme="majorEastAsia"/>
                <w:sz w:val="14"/>
                <w:szCs w:val="14"/>
              </w:rPr>
              <w:t>（旧Twitter）</w:t>
            </w:r>
            <w:r w:rsidRPr="00B70044">
              <w:rPr>
                <w:rFonts w:asciiTheme="majorEastAsia" w:eastAsiaTheme="majorEastAsia" w:hAnsiTheme="majorEastAsia"/>
                <w:sz w:val="14"/>
                <w:szCs w:val="14"/>
              </w:rPr>
              <w:t>の運用を開始した。</w:t>
            </w:r>
            <w:r>
              <w:rPr>
                <w:rFonts w:asciiTheme="majorEastAsia" w:eastAsiaTheme="majorEastAsia" w:hAnsiTheme="majorEastAsia" w:hint="eastAsia"/>
                <w:sz w:val="14"/>
                <w:szCs w:val="14"/>
              </w:rPr>
              <w:t>研修、講習会、発刊物発行、展示会出展、万博イベントなどの情報をタイムリーに</w:t>
            </w:r>
            <w:r w:rsidR="00954AE1">
              <w:rPr>
                <w:rFonts w:asciiTheme="majorEastAsia" w:eastAsiaTheme="majorEastAsia" w:hAnsiTheme="majorEastAsia" w:hint="eastAsia"/>
                <w:sz w:val="14"/>
                <w:szCs w:val="14"/>
              </w:rPr>
              <w:t>発信</w:t>
            </w:r>
            <w:r>
              <w:rPr>
                <w:rFonts w:asciiTheme="majorEastAsia" w:eastAsiaTheme="majorEastAsia" w:hAnsiTheme="majorEastAsia" w:hint="eastAsia"/>
                <w:sz w:val="14"/>
                <w:szCs w:val="14"/>
              </w:rPr>
              <w:t>した。</w:t>
            </w:r>
          </w:p>
          <w:p w14:paraId="1107D7EA" w14:textId="77777777" w:rsidR="00B70044" w:rsidRPr="00C15AC7" w:rsidRDefault="00B70044"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400F74" w14:textId="2F91B8BD"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○得られた研究成果等を国内外の学会、雑誌などに論文として投稿し、審査を経て</w:t>
            </w:r>
            <w:r w:rsidR="00D134B0">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件が掲載された（添付資料８参照）。</w:t>
            </w:r>
          </w:p>
          <w:p w14:paraId="4DB00970"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A6C4906" w14:textId="2BD60121" w:rsidR="00E02B5A" w:rsidRPr="00C15AC7" w:rsidRDefault="00E02B5A" w:rsidP="00C03D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○バナーによる視覚効果を高めたホームページで</w:t>
            </w:r>
            <w:r w:rsidR="00C03DE8">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タイムリーにセミナーやイベントなどの広報活動を行うとともに、トップページのお知らせには、利用者のための制度変更などの情報（</w:t>
            </w:r>
            <w:r w:rsidR="00D134B0" w:rsidRPr="00D134B0">
              <w:rPr>
                <w:rFonts w:asciiTheme="majorEastAsia" w:eastAsiaTheme="majorEastAsia" w:hAnsiTheme="majorEastAsia"/>
                <w:sz w:val="14"/>
                <w:szCs w:val="14"/>
              </w:rPr>
              <w:t>支援業務利用約款の制定</w:t>
            </w:r>
            <w:r>
              <w:rPr>
                <w:rFonts w:asciiTheme="majorEastAsia" w:eastAsiaTheme="majorEastAsia" w:hAnsiTheme="majorEastAsia" w:hint="eastAsia"/>
                <w:sz w:val="14"/>
                <w:szCs w:val="14"/>
              </w:rPr>
              <w:t>、</w:t>
            </w:r>
            <w:r w:rsidR="00D134B0" w:rsidRPr="00D134B0">
              <w:rPr>
                <w:rFonts w:asciiTheme="majorEastAsia" w:eastAsiaTheme="majorEastAsia" w:hAnsiTheme="majorEastAsia"/>
                <w:sz w:val="14"/>
                <w:szCs w:val="14"/>
              </w:rPr>
              <w:t>Xでの配信を開始</w:t>
            </w:r>
            <w:r w:rsidR="00D134B0">
              <w:rPr>
                <w:rFonts w:asciiTheme="majorEastAsia" w:eastAsiaTheme="majorEastAsia" w:hAnsiTheme="majorEastAsia" w:hint="eastAsia"/>
                <w:sz w:val="14"/>
                <w:szCs w:val="14"/>
              </w:rPr>
              <w:t>、新理事長就任</w:t>
            </w:r>
            <w:r>
              <w:rPr>
                <w:rFonts w:asciiTheme="majorEastAsia" w:eastAsiaTheme="majorEastAsia" w:hAnsiTheme="majorEastAsia" w:hint="eastAsia"/>
                <w:sz w:val="14"/>
                <w:szCs w:val="14"/>
              </w:rPr>
              <w:t>等）をその都度掲載した。</w:t>
            </w:r>
          </w:p>
          <w:p w14:paraId="527C36B8" w14:textId="77777777" w:rsidR="00E02B5A" w:rsidRPr="00D134B0"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138E26" w14:textId="2237737E"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○メールマガジンは、イベント開催日を考慮したタイミングでの配信を</w:t>
            </w:r>
            <w:r>
              <w:rPr>
                <w:rFonts w:asciiTheme="majorEastAsia" w:eastAsiaTheme="majorEastAsia" w:hAnsiTheme="majorEastAsia"/>
                <w:sz w:val="14"/>
                <w:szCs w:val="14"/>
              </w:rPr>
              <w:t>47</w:t>
            </w:r>
            <w:r>
              <w:rPr>
                <w:rFonts w:asciiTheme="majorEastAsia" w:eastAsiaTheme="majorEastAsia" w:hAnsiTheme="majorEastAsia" w:hint="eastAsia"/>
                <w:sz w:val="14"/>
                <w:szCs w:val="14"/>
              </w:rPr>
              <w:t>回行った。</w:t>
            </w:r>
          </w:p>
          <w:p w14:paraId="19BA9F61"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34A638" w14:textId="46B1154F"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 ORISTチャンネル」に</w:t>
            </w:r>
            <w:r w:rsidR="00F964D3">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F964D3">
              <w:rPr>
                <w:rFonts w:asciiTheme="majorEastAsia" w:eastAsiaTheme="majorEastAsia" w:hAnsiTheme="majorEastAsia" w:hint="eastAsia"/>
                <w:sz w:val="14"/>
                <w:szCs w:val="14"/>
              </w:rPr>
              <w:t>公開するとともに、ショート動画も</w:t>
            </w:r>
            <w:r w:rsidR="00C03DE8">
              <w:rPr>
                <w:rFonts w:asciiTheme="majorEastAsia" w:eastAsiaTheme="majorEastAsia" w:hAnsiTheme="majorEastAsia" w:hint="eastAsia"/>
                <w:sz w:val="14"/>
                <w:szCs w:val="14"/>
              </w:rPr>
              <w:t>４</w:t>
            </w:r>
            <w:r w:rsidR="00F964D3">
              <w:rPr>
                <w:rFonts w:asciiTheme="majorEastAsia" w:eastAsiaTheme="majorEastAsia" w:hAnsiTheme="majorEastAsia" w:hint="eastAsia"/>
                <w:sz w:val="14"/>
                <w:szCs w:val="14"/>
              </w:rPr>
              <w:t>件</w:t>
            </w:r>
            <w:r>
              <w:rPr>
                <w:rFonts w:asciiTheme="majorEastAsia" w:eastAsiaTheme="majorEastAsia" w:hAnsiTheme="majorEastAsia" w:hint="eastAsia"/>
                <w:sz w:val="14"/>
                <w:szCs w:val="14"/>
              </w:rPr>
              <w:t>投稿した。</w:t>
            </w:r>
          </w:p>
          <w:p w14:paraId="5ED980F2" w14:textId="77777777" w:rsidR="00EE6F66" w:rsidRPr="00C15AC7" w:rsidRDefault="00EE6F66"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566EFC4" w14:textId="228228EA" w:rsidR="00E02B5A" w:rsidRPr="00C15AC7" w:rsidRDefault="00E02B5A" w:rsidP="002641B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2641BB">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件の報道発表を行うなど、効果的な情報発信に努めた。</w:t>
            </w:r>
          </w:p>
          <w:p w14:paraId="5B0432A6" w14:textId="159B5A30"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17E0D9" w14:textId="77777777" w:rsidR="00A94D07" w:rsidRPr="00C15AC7" w:rsidRDefault="00A94D07"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19B6CD" w14:textId="77777777" w:rsidR="00A94D07" w:rsidRPr="00C15AC7" w:rsidRDefault="00A94D07"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B86CBBC" w14:textId="2E3BB4D7" w:rsidR="009215A9" w:rsidRPr="00C15AC7" w:rsidRDefault="009215A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527B2BE" w14:textId="77777777" w:rsidTr="001847B8">
        <w:trPr>
          <w:trHeight w:val="352"/>
        </w:trPr>
        <w:tc>
          <w:tcPr>
            <w:tcW w:w="3453" w:type="dxa"/>
            <w:tcBorders>
              <w:top w:val="nil"/>
              <w:bottom w:val="nil"/>
              <w:right w:val="double" w:sz="4" w:space="0" w:color="auto"/>
            </w:tcBorders>
          </w:tcPr>
          <w:p w14:paraId="2328EA8C"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73BAC33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037E1B9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5EE00453" w14:textId="77777777" w:rsidR="00E02B5A" w:rsidRPr="000455E3" w:rsidRDefault="00E02B5A" w:rsidP="001847B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5312BAFE"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5CA38D6D" w14:textId="36841F07"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目標値：令和７年度中の製品化・成果事例件数</w:t>
            </w:r>
          </w:p>
          <w:p w14:paraId="1AAEF2B1" w14:textId="7893C993" w:rsidR="009A1A30" w:rsidRPr="000455E3" w:rsidRDefault="009A1A30" w:rsidP="009177D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33件</w:t>
            </w:r>
          </w:p>
        </w:tc>
        <w:tc>
          <w:tcPr>
            <w:tcW w:w="398" w:type="dxa"/>
            <w:tcBorders>
              <w:top w:val="nil"/>
              <w:left w:val="single" w:sz="4" w:space="0" w:color="auto"/>
              <w:bottom w:val="nil"/>
              <w:right w:val="single" w:sz="4" w:space="0" w:color="auto"/>
            </w:tcBorders>
          </w:tcPr>
          <w:p w14:paraId="02B0F64F"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9E5ECE5"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64BDEFDF" w14:textId="07143765" w:rsidR="009A1A30" w:rsidRPr="00C15AC7" w:rsidRDefault="009A1A30" w:rsidP="00623C1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年度中の製品化・成果事例件数</w:t>
            </w:r>
          </w:p>
          <w:p w14:paraId="65A83752" w14:textId="06742D91"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6441A4">
              <w:rPr>
                <w:rFonts w:asciiTheme="majorEastAsia" w:eastAsiaTheme="majorEastAsia" w:hAnsiTheme="majorEastAsia" w:hint="eastAsia"/>
                <w:sz w:val="14"/>
                <w:szCs w:val="14"/>
                <w:lang w:eastAsia="zh-TW"/>
              </w:rPr>
              <w:t>49</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148</w:t>
            </w:r>
            <w:r>
              <w:rPr>
                <w:rFonts w:asciiTheme="majorEastAsia" w:eastAsiaTheme="majorEastAsia" w:hAnsiTheme="majorEastAsia" w:hint="eastAsia"/>
                <w:sz w:val="14"/>
                <w:szCs w:val="14"/>
                <w:lang w:eastAsia="zh-TW"/>
              </w:rPr>
              <w:t>％）</w:t>
            </w:r>
          </w:p>
          <w:p w14:paraId="4596F291"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08215D65" w14:textId="77777777" w:rsidTr="0077628F">
              <w:tc>
                <w:tcPr>
                  <w:tcW w:w="641" w:type="dxa"/>
                </w:tcPr>
                <w:p w14:paraId="2224C74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7FD7888"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205EAC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80C810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2BEADE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8FF2A73" w14:textId="77777777" w:rsidTr="0077628F">
              <w:trPr>
                <w:trHeight w:val="357"/>
              </w:trPr>
              <w:tc>
                <w:tcPr>
                  <w:tcW w:w="641" w:type="dxa"/>
                  <w:vAlign w:val="center"/>
                </w:tcPr>
                <w:p w14:paraId="03089834" w14:textId="091B5B83"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BC3B251" w14:textId="3004EA49"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D9CCCCF" w14:textId="70CEEB21"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369E3AA" w14:textId="610FCDB2"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304FA8A8" w14:textId="1D49814E"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7B05FBD6" w14:textId="60FC771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C8D034F" w14:textId="526941D7"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2F9B3389" w14:textId="72193955"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7014CCB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1E4854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015F218E"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3996F31E"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6EF99805"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lang w:eastAsia="zh-TW"/>
              </w:rPr>
            </w:pPr>
          </w:p>
        </w:tc>
        <w:tc>
          <w:tcPr>
            <w:tcW w:w="1920" w:type="dxa"/>
            <w:tcBorders>
              <w:top w:val="nil"/>
              <w:left w:val="single" w:sz="4" w:space="0" w:color="auto"/>
              <w:bottom w:val="nil"/>
            </w:tcBorders>
          </w:tcPr>
          <w:p w14:paraId="7849E01D" w14:textId="77777777"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7EC2EE20" w14:textId="77777777" w:rsidTr="001847B8">
        <w:trPr>
          <w:trHeight w:val="352"/>
        </w:trPr>
        <w:tc>
          <w:tcPr>
            <w:tcW w:w="3453" w:type="dxa"/>
            <w:tcBorders>
              <w:top w:val="nil"/>
              <w:bottom w:val="nil"/>
              <w:right w:val="double" w:sz="4" w:space="0" w:color="auto"/>
            </w:tcBorders>
          </w:tcPr>
          <w:p w14:paraId="1F0106C1"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56CEAE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3E7BD8F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発信件数　4,935件</w:t>
            </w:r>
          </w:p>
        </w:tc>
        <w:tc>
          <w:tcPr>
            <w:tcW w:w="3460" w:type="dxa"/>
            <w:tcBorders>
              <w:top w:val="nil"/>
              <w:left w:val="double" w:sz="4" w:space="0" w:color="auto"/>
              <w:bottom w:val="nil"/>
            </w:tcBorders>
          </w:tcPr>
          <w:p w14:paraId="303F2EAF"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【技術情報の発信】</w:t>
            </w:r>
          </w:p>
          <w:p w14:paraId="15CE1057" w14:textId="500B691D"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目標値：令和７年度中の技術情報の発信件数</w:t>
            </w:r>
          </w:p>
          <w:p w14:paraId="44A13F0D" w14:textId="1A382FF0"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987件</w:t>
            </w:r>
          </w:p>
        </w:tc>
        <w:tc>
          <w:tcPr>
            <w:tcW w:w="398" w:type="dxa"/>
            <w:tcBorders>
              <w:top w:val="nil"/>
              <w:left w:val="single" w:sz="4" w:space="0" w:color="auto"/>
              <w:bottom w:val="nil"/>
              <w:right w:val="single" w:sz="4" w:space="0" w:color="auto"/>
            </w:tcBorders>
          </w:tcPr>
          <w:p w14:paraId="3AA25F63"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232391A"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5BC54FA5" w14:textId="586FAF4E" w:rsidR="009A1A30" w:rsidRPr="00C15AC7" w:rsidRDefault="009A1A30" w:rsidP="006441A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年度中の技術情報の発信件数</w:t>
            </w:r>
          </w:p>
          <w:p w14:paraId="3B8D456F" w14:textId="20593B02"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lastRenderedPageBreak/>
              <w:t xml:space="preserve">　　　　　</w:t>
            </w:r>
            <w:r w:rsidR="006441A4">
              <w:rPr>
                <w:rFonts w:asciiTheme="majorEastAsia" w:eastAsiaTheme="majorEastAsia" w:hAnsiTheme="majorEastAsia" w:hint="eastAsia"/>
                <w:sz w:val="14"/>
                <w:szCs w:val="14"/>
                <w:lang w:eastAsia="zh-TW"/>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92</w:t>
            </w:r>
            <w:r>
              <w:rPr>
                <w:rFonts w:asciiTheme="majorEastAsia" w:eastAsiaTheme="majorEastAsia" w:hAnsiTheme="majorEastAsia" w:hint="eastAsia"/>
                <w:sz w:val="14"/>
                <w:szCs w:val="14"/>
                <w:lang w:eastAsia="zh-TW"/>
              </w:rPr>
              <w:t>％）</w:t>
            </w:r>
          </w:p>
          <w:p w14:paraId="7176105D"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654952B" w14:textId="77777777" w:rsidTr="0077628F">
              <w:tc>
                <w:tcPr>
                  <w:tcW w:w="641" w:type="dxa"/>
                </w:tcPr>
                <w:p w14:paraId="79C019AD"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9A5F7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F1FB043"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B9D6CE"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255D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D3FD694" w14:textId="77777777" w:rsidTr="0077628F">
              <w:trPr>
                <w:trHeight w:val="357"/>
              </w:trPr>
              <w:tc>
                <w:tcPr>
                  <w:tcW w:w="641" w:type="dxa"/>
                  <w:vAlign w:val="center"/>
                </w:tcPr>
                <w:p w14:paraId="0D88820A" w14:textId="4C51DDD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6E267C2A" w14:textId="38DC1305"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4BD75A27" w14:textId="20BBA17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371A6638" w14:textId="3214B69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07D7ED96" w14:textId="4E99976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73E7DA2A" w14:textId="33BB72E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E9743A9" w14:textId="77BB28F1"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p>
                <w:p w14:paraId="20A983FB" w14:textId="549A6337"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2238FE7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196E3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35AD91A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EB9CE2B"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927364B"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05A9997" w14:textId="55E7800B"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9E65F07" w14:textId="77777777" w:rsidTr="001847B8">
        <w:trPr>
          <w:trHeight w:val="352"/>
        </w:trPr>
        <w:tc>
          <w:tcPr>
            <w:tcW w:w="3453" w:type="dxa"/>
            <w:tcBorders>
              <w:top w:val="nil"/>
              <w:bottom w:val="nil"/>
              <w:right w:val="double" w:sz="4" w:space="0" w:color="auto"/>
            </w:tcBorders>
          </w:tcPr>
          <w:p w14:paraId="17362B4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1426FAC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366EFEFB"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3460" w:type="dxa"/>
            <w:tcBorders>
              <w:top w:val="nil"/>
              <w:left w:val="double" w:sz="4" w:space="0" w:color="auto"/>
              <w:bottom w:val="nil"/>
            </w:tcBorders>
          </w:tcPr>
          <w:p w14:paraId="5B38AB7D"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A66D0B4" w14:textId="58A8FFDE"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目標値：令和７年度中に審査の上掲載された</w:t>
            </w:r>
          </w:p>
          <w:p w14:paraId="78FCABE3" w14:textId="666CBE0A" w:rsidR="009A1A30" w:rsidRPr="000455E3" w:rsidRDefault="009A1A30" w:rsidP="009177D4">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　100件</w:t>
            </w:r>
          </w:p>
        </w:tc>
        <w:tc>
          <w:tcPr>
            <w:tcW w:w="398" w:type="dxa"/>
            <w:tcBorders>
              <w:top w:val="nil"/>
              <w:left w:val="single" w:sz="4" w:space="0" w:color="auto"/>
              <w:bottom w:val="nil"/>
              <w:right w:val="single" w:sz="4" w:space="0" w:color="auto"/>
            </w:tcBorders>
          </w:tcPr>
          <w:p w14:paraId="126F2E41"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4E3374"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918D0B1" w14:textId="4FFA97A6" w:rsidR="009A1A30" w:rsidRPr="00C15AC7" w:rsidRDefault="009A1A3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年度中に審査の上掲載された</w:t>
            </w:r>
          </w:p>
          <w:p w14:paraId="380AF131" w14:textId="1DD8D9FD" w:rsidR="009A1A30" w:rsidRPr="00C15AC7" w:rsidRDefault="009A1A30" w:rsidP="00333E88">
            <w:pPr>
              <w:overflowPunct w:val="0"/>
              <w:autoSpaceDE w:val="0"/>
              <w:autoSpaceDN w:val="0"/>
              <w:spacing w:line="0" w:lineRule="atLeast"/>
              <w:ind w:leftChars="200" w:left="42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w:t>
            </w:r>
          </w:p>
          <w:p w14:paraId="015917DB" w14:textId="77777777" w:rsidR="009A1A30" w:rsidRPr="006441A4" w:rsidRDefault="009A1A30" w:rsidP="001847B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DE66956" w14:textId="77777777" w:rsidTr="0077628F">
              <w:tc>
                <w:tcPr>
                  <w:tcW w:w="641" w:type="dxa"/>
                </w:tcPr>
                <w:p w14:paraId="249C4F5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B9BAB9F"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E13BA6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15E2810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D605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37E1FF1" w14:textId="77777777" w:rsidTr="0077628F">
              <w:trPr>
                <w:trHeight w:val="357"/>
              </w:trPr>
              <w:tc>
                <w:tcPr>
                  <w:tcW w:w="641" w:type="dxa"/>
                  <w:vAlign w:val="center"/>
                </w:tcPr>
                <w:p w14:paraId="4B63DFC2" w14:textId="0927E03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518BF54F" w14:textId="3C6C824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014EBDC1" w14:textId="5AF96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44D257B9" w14:textId="791DD03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547C4067" w14:textId="0BF7360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DBF9FD0" w14:textId="0A356B7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58C8ACEA" w14:textId="6F257D06"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7B62B3B8" w14:textId="2FC61049" w:rsidR="002C179B" w:rsidRPr="00C15AC7" w:rsidRDefault="00C03DE8" w:rsidP="00C03DE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6441A4">
                    <w:rPr>
                      <w:rFonts w:asciiTheme="majorEastAsia" w:eastAsiaTheme="majorEastAsia" w:hAnsiTheme="majorEastAsia" w:hint="eastAsia"/>
                      <w:sz w:val="14"/>
                      <w:szCs w:val="14"/>
                    </w:rPr>
                    <w:t>107</w:t>
                  </w:r>
                  <w:r w:rsidR="006441A4">
                    <w:rPr>
                      <w:rFonts w:asciiTheme="majorEastAsia" w:eastAsiaTheme="majorEastAsia" w:hAnsiTheme="majorEastAsia"/>
                      <w:sz w:val="14"/>
                      <w:szCs w:val="14"/>
                    </w:rPr>
                    <w:t>%)</w:t>
                  </w:r>
                </w:p>
              </w:tc>
              <w:tc>
                <w:tcPr>
                  <w:tcW w:w="642" w:type="dxa"/>
                  <w:vAlign w:val="center"/>
                </w:tcPr>
                <w:p w14:paraId="14958C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129F1D9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16D3A4F1"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06B779C"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45D86F24"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B2C9F42" w14:textId="46C0C759"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EACD475" w14:textId="77777777" w:rsidTr="001847B8">
        <w:tc>
          <w:tcPr>
            <w:tcW w:w="3453" w:type="dxa"/>
            <w:tcBorders>
              <w:top w:val="nil"/>
              <w:bottom w:val="dashSmallGap" w:sz="4" w:space="0" w:color="auto"/>
              <w:right w:val="double" w:sz="4" w:space="0" w:color="auto"/>
            </w:tcBorders>
          </w:tcPr>
          <w:p w14:paraId="771E4F9D"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60E1212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7C11328"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508BE66"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B7D12DE"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84990E3"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9481DD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D1523B" w14:textId="77777777" w:rsidTr="001847B8">
        <w:tc>
          <w:tcPr>
            <w:tcW w:w="6913" w:type="dxa"/>
            <w:gridSpan w:val="2"/>
            <w:tcBorders>
              <w:top w:val="dashSmallGap" w:sz="4" w:space="0" w:color="auto"/>
              <w:bottom w:val="dashSmallGap" w:sz="4" w:space="0" w:color="auto"/>
              <w:right w:val="single" w:sz="4" w:space="0" w:color="auto"/>
            </w:tcBorders>
          </w:tcPr>
          <w:p w14:paraId="775F7E2B" w14:textId="5A52C73A"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kern w:val="0"/>
                <w:sz w:val="14"/>
                <w:szCs w:val="14"/>
              </w:rPr>
              <w:t>(3)　企業への技術移転等を見据えた知財戦略の推進</w:t>
            </w:r>
          </w:p>
        </w:tc>
        <w:tc>
          <w:tcPr>
            <w:tcW w:w="398" w:type="dxa"/>
            <w:tcBorders>
              <w:top w:val="nil"/>
              <w:left w:val="single" w:sz="4" w:space="0" w:color="auto"/>
              <w:bottom w:val="nil"/>
            </w:tcBorders>
          </w:tcPr>
          <w:p w14:paraId="2578269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0D6D4926"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49BE590"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85F9"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09A984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94BC4EC" w14:textId="77777777" w:rsidTr="00841667">
        <w:tc>
          <w:tcPr>
            <w:tcW w:w="3453" w:type="dxa"/>
            <w:tcBorders>
              <w:top w:val="dashSmallGap" w:sz="4" w:space="0" w:color="auto"/>
              <w:bottom w:val="nil"/>
              <w:right w:val="double" w:sz="4" w:space="0" w:color="auto"/>
            </w:tcBorders>
          </w:tcPr>
          <w:p w14:paraId="5A4C8B3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586428E"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B41F8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B2B0F27"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DF14E71"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D5B27E1"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D15D2FB"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228032" w14:textId="77777777" w:rsidTr="00841667">
        <w:trPr>
          <w:trHeight w:val="352"/>
        </w:trPr>
        <w:tc>
          <w:tcPr>
            <w:tcW w:w="3453" w:type="dxa"/>
            <w:vMerge w:val="restart"/>
            <w:tcBorders>
              <w:top w:val="nil"/>
              <w:bottom w:val="nil"/>
              <w:right w:val="double" w:sz="4" w:space="0" w:color="auto"/>
            </w:tcBorders>
          </w:tcPr>
          <w:p w14:paraId="363BE294"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中小企業の市場競争力の強化や高付加価値ものづくりを促進するため、実用化・製品化に向けた技術移転を見据え、研究開発による成果の知財化を推進する。</w:t>
            </w:r>
          </w:p>
          <w:p w14:paraId="32700941"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37980AE6" w14:textId="0F1FD304"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さらに、基盤研究等で得られた成果について事業化の見込みがあるものは単独出願し、企業への技術移転を図る。</w:t>
            </w:r>
          </w:p>
          <w:p w14:paraId="451BB265" w14:textId="19B563D1" w:rsidR="00115A55" w:rsidRPr="000455E3" w:rsidRDefault="00115A55" w:rsidP="009A1A30">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F077D69" w14:textId="7FB4908A" w:rsidR="00115A55" w:rsidRPr="000455E3" w:rsidRDefault="00115A55" w:rsidP="0069242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①職員の知財マインドの向上や知財戦略・知的財産力の更なる強化を図るため研修会等を開催する。</w:t>
            </w:r>
          </w:p>
        </w:tc>
        <w:tc>
          <w:tcPr>
            <w:tcW w:w="398" w:type="dxa"/>
            <w:tcBorders>
              <w:top w:val="nil"/>
              <w:left w:val="single" w:sz="4" w:space="0" w:color="auto"/>
              <w:bottom w:val="nil"/>
              <w:right w:val="single" w:sz="4" w:space="0" w:color="auto"/>
            </w:tcBorders>
          </w:tcPr>
          <w:p w14:paraId="2D62DC0D"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90D2279" w14:textId="7446C839" w:rsidR="00BC47CC" w:rsidRPr="00C15AC7"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○職員の</w:t>
            </w:r>
            <w:r>
              <w:rPr>
                <w:rFonts w:asciiTheme="majorEastAsia" w:eastAsiaTheme="majorEastAsia" w:hAnsiTheme="majorEastAsia"/>
                <w:sz w:val="14"/>
                <w:szCs w:val="14"/>
              </w:rPr>
              <w:t>知的財産</w:t>
            </w:r>
            <w:r>
              <w:rPr>
                <w:rFonts w:asciiTheme="majorEastAsia" w:eastAsiaTheme="majorEastAsia" w:hAnsiTheme="majorEastAsia" w:hint="eastAsia"/>
                <w:sz w:val="14"/>
                <w:szCs w:val="14"/>
              </w:rPr>
              <w:t>力の強化に向けて、</w:t>
            </w:r>
            <w:r>
              <w:rPr>
                <w:rFonts w:asciiTheme="majorEastAsia" w:eastAsiaTheme="majorEastAsia" w:hAnsiTheme="majorEastAsia"/>
                <w:sz w:val="14"/>
                <w:szCs w:val="14"/>
              </w:rPr>
              <w:t>自己学習形式の知財研修を実施した</w:t>
            </w:r>
            <w:r>
              <w:rPr>
                <w:rFonts w:asciiTheme="majorEastAsia" w:eastAsiaTheme="majorEastAsia" w:hAnsiTheme="majorEastAsia" w:hint="eastAsia"/>
                <w:sz w:val="14"/>
                <w:szCs w:val="14"/>
              </w:rPr>
              <w:t>(研修期間</w:t>
            </w:r>
            <w:r w:rsidR="00531058">
              <w:rPr>
                <w:rFonts w:asciiTheme="majorEastAsia" w:eastAsiaTheme="majorEastAsia" w:hAnsiTheme="majorEastAsia" w:hint="eastAsia"/>
                <w:sz w:val="14"/>
                <w:szCs w:val="14"/>
              </w:rPr>
              <w:t>10/27</w:t>
            </w:r>
            <w:r>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11/28</w:t>
            </w:r>
            <w:r>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を講師として、</w:t>
            </w:r>
            <w:r w:rsidR="005B7DEB">
              <w:rPr>
                <w:rFonts w:asciiTheme="majorEastAsia" w:eastAsiaTheme="majorEastAsia" w:hAnsiTheme="majorEastAsia" w:hint="eastAsia"/>
                <w:sz w:val="14"/>
                <w:szCs w:val="14"/>
              </w:rPr>
              <w:t>知財を活用した</w:t>
            </w:r>
            <w:r w:rsidR="00531058">
              <w:rPr>
                <w:rFonts w:asciiTheme="majorEastAsia" w:eastAsiaTheme="majorEastAsia" w:hAnsiTheme="majorEastAsia" w:hint="eastAsia"/>
                <w:sz w:val="14"/>
                <w:szCs w:val="14"/>
              </w:rPr>
              <w:t>企業への技術移転の成功事例を題材とした</w:t>
            </w:r>
            <w:r>
              <w:rPr>
                <w:rFonts w:asciiTheme="majorEastAsia" w:eastAsiaTheme="majorEastAsia" w:hAnsiTheme="majorEastAsia" w:hint="eastAsia"/>
                <w:sz w:val="14"/>
                <w:szCs w:val="14"/>
              </w:rPr>
              <w:t>研修(</w:t>
            </w:r>
            <w:r w:rsidR="007A5109">
              <w:rPr>
                <w:rFonts w:asciiTheme="majorEastAsia" w:eastAsiaTheme="majorEastAsia" w:hAnsiTheme="majorEastAsia" w:hint="eastAsia"/>
                <w:sz w:val="14"/>
                <w:szCs w:val="14"/>
              </w:rPr>
              <w:t>８</w:t>
            </w:r>
            <w:r w:rsidR="00531058">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)を開催した。</w:t>
            </w:r>
          </w:p>
          <w:p w14:paraId="32857C51" w14:textId="39A98D56" w:rsidR="001E5A86" w:rsidRPr="005B7DEB"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5FF05AB"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3894D95"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25722C84" w14:textId="439571E6" w:rsidR="00115A55" w:rsidRPr="00470F3E" w:rsidRDefault="00115A5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AD978F2" w14:textId="77777777" w:rsidTr="00841667">
        <w:trPr>
          <w:trHeight w:val="352"/>
        </w:trPr>
        <w:tc>
          <w:tcPr>
            <w:tcW w:w="3453" w:type="dxa"/>
            <w:vMerge/>
            <w:tcBorders>
              <w:top w:val="nil"/>
              <w:bottom w:val="nil"/>
              <w:right w:val="double" w:sz="4" w:space="0" w:color="auto"/>
            </w:tcBorders>
          </w:tcPr>
          <w:p w14:paraId="51180F22"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245C1022" w14:textId="6864E593" w:rsidR="00115A55" w:rsidRPr="000455E3" w:rsidRDefault="00115A55" w:rsidP="001847B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②企業伴走型の研究等の成果について、積極的に企業と共同出願する。</w:t>
            </w:r>
          </w:p>
        </w:tc>
        <w:tc>
          <w:tcPr>
            <w:tcW w:w="398" w:type="dxa"/>
            <w:tcBorders>
              <w:top w:val="nil"/>
              <w:left w:val="single" w:sz="4" w:space="0" w:color="auto"/>
              <w:bottom w:val="nil"/>
              <w:right w:val="single" w:sz="4" w:space="0" w:color="auto"/>
            </w:tcBorders>
          </w:tcPr>
          <w:p w14:paraId="3A67BB61"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4850508" w14:textId="79AF0B45"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w:t>
            </w:r>
            <w:r w:rsidRPr="007752DD">
              <w:rPr>
                <w:rFonts w:asciiTheme="majorEastAsia" w:eastAsiaTheme="majorEastAsia" w:hAnsiTheme="majorEastAsia" w:hint="eastAsia"/>
                <w:sz w:val="14"/>
                <w:szCs w:val="14"/>
              </w:rPr>
              <w:t>業との</w:t>
            </w:r>
            <w:r w:rsidR="007A5109" w:rsidRPr="007752DD">
              <w:rPr>
                <w:rFonts w:asciiTheme="majorEastAsia" w:eastAsiaTheme="majorEastAsia" w:hAnsiTheme="majorEastAsia" w:hint="eastAsia"/>
                <w:sz w:val="14"/>
                <w:szCs w:val="14"/>
              </w:rPr>
              <w:t>研究等の成果に関する</w:t>
            </w:r>
            <w:r w:rsidRPr="007752DD">
              <w:rPr>
                <w:rFonts w:asciiTheme="majorEastAsia" w:eastAsiaTheme="majorEastAsia" w:hAnsiTheme="majorEastAsia" w:hint="eastAsia"/>
                <w:sz w:val="14"/>
                <w:szCs w:val="14"/>
              </w:rPr>
              <w:t>知的財産について</w:t>
            </w:r>
            <w:r w:rsidR="007A5109" w:rsidRPr="007752DD">
              <w:rPr>
                <w:rFonts w:asciiTheme="majorEastAsia" w:eastAsiaTheme="majorEastAsia" w:hAnsiTheme="majorEastAsia" w:hint="eastAsia"/>
                <w:sz w:val="14"/>
                <w:szCs w:val="14"/>
              </w:rPr>
              <w:t>は、企業の個別事情に応じた権利調整を行うなど、柔軟な契約交渉を進め</w:t>
            </w:r>
            <w:r w:rsidRPr="007752DD">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20</w:t>
            </w:r>
            <w:r>
              <w:rPr>
                <w:rFonts w:asciiTheme="majorEastAsia" w:eastAsiaTheme="majorEastAsia" w:hAnsiTheme="majorEastAsia"/>
                <w:sz w:val="14"/>
                <w:szCs w:val="14"/>
              </w:rPr>
              <w:t>件の</w:t>
            </w:r>
            <w:r>
              <w:rPr>
                <w:rFonts w:asciiTheme="majorEastAsia" w:eastAsiaTheme="majorEastAsia" w:hAnsiTheme="majorEastAsia" w:hint="eastAsia"/>
                <w:sz w:val="14"/>
                <w:szCs w:val="14"/>
              </w:rPr>
              <w:t>共同出願を</w:t>
            </w:r>
            <w:r w:rsidR="007A5109" w:rsidRPr="007A5109">
              <w:rPr>
                <w:rFonts w:asciiTheme="majorEastAsia" w:eastAsiaTheme="majorEastAsia" w:hAnsiTheme="majorEastAsia"/>
                <w:sz w:val="14"/>
                <w:szCs w:val="14"/>
              </w:rPr>
              <w:t>行うことができた</w:t>
            </w:r>
            <w:r>
              <w:rPr>
                <w:rFonts w:asciiTheme="majorEastAsia" w:eastAsiaTheme="majorEastAsia" w:hAnsiTheme="majorEastAsia" w:hint="eastAsia"/>
                <w:sz w:val="14"/>
                <w:szCs w:val="14"/>
              </w:rPr>
              <w:t>。</w:t>
            </w:r>
          </w:p>
          <w:p w14:paraId="1A1F9C05" w14:textId="77777777" w:rsidR="00C83D99" w:rsidRPr="00C15AC7" w:rsidRDefault="00C83D99" w:rsidP="001847B8">
            <w:pPr>
              <w:pStyle w:val="ae"/>
              <w:overflowPunct w:val="0"/>
              <w:autoSpaceDE w:val="0"/>
              <w:autoSpaceDN w:val="0"/>
              <w:spacing w:line="0" w:lineRule="atLeast"/>
              <w:ind w:leftChars="0" w:left="0"/>
              <w:rPr>
                <w:rFonts w:asciiTheme="majorEastAsia" w:eastAsiaTheme="majorEastAsia" w:hAnsiTheme="majorEastAsia"/>
                <w:sz w:val="14"/>
                <w:szCs w:val="14"/>
              </w:rPr>
            </w:pPr>
          </w:p>
          <w:p w14:paraId="7E4FA425" w14:textId="4BF61007"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○すでに出願していた特許のうち、</w:t>
            </w:r>
            <w:r w:rsidR="0053105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件を企業へ技術移転して事業化に繋げた。</w:t>
            </w:r>
          </w:p>
          <w:p w14:paraId="388C481D" w14:textId="681E3E6D" w:rsidR="001E5A86" w:rsidRPr="00C15AC7" w:rsidRDefault="001E5A86" w:rsidP="00331CF2">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78B74C2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AF0BF1F"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0E0CB05" w14:textId="573F5D92" w:rsidR="00A5654E" w:rsidRPr="00C15AC7" w:rsidRDefault="00A5654E"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BB8C58E" w14:textId="77777777" w:rsidTr="00841667">
        <w:trPr>
          <w:trHeight w:val="352"/>
        </w:trPr>
        <w:tc>
          <w:tcPr>
            <w:tcW w:w="3453" w:type="dxa"/>
            <w:vMerge/>
            <w:tcBorders>
              <w:top w:val="nil"/>
              <w:bottom w:val="nil"/>
              <w:right w:val="double" w:sz="4" w:space="0" w:color="auto"/>
            </w:tcBorders>
          </w:tcPr>
          <w:p w14:paraId="7DAB5B58"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03F1E30D" w14:textId="01C832EA" w:rsidR="00115A55" w:rsidRPr="000455E3" w:rsidRDefault="00115A55" w:rsidP="0076236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③基盤研究等で得られた成果について、企業への技術移転、事業化の見込みがあるものは積極的に単独出願する。</w:t>
            </w:r>
          </w:p>
        </w:tc>
        <w:tc>
          <w:tcPr>
            <w:tcW w:w="398" w:type="dxa"/>
            <w:tcBorders>
              <w:top w:val="nil"/>
              <w:left w:val="single" w:sz="4" w:space="0" w:color="auto"/>
              <w:bottom w:val="nil"/>
              <w:right w:val="single" w:sz="4" w:space="0" w:color="auto"/>
            </w:tcBorders>
          </w:tcPr>
          <w:p w14:paraId="6A536296"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F5D0C9A" w14:textId="5005B577" w:rsidR="00B40F55"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○今後の技術移転、事業化の見込みなどを吟味した上で、得られた成果のうち単独での特許出願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件、大学との共同出願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件を行い、さらに</w:t>
            </w:r>
            <w:r w:rsidR="00B3567F">
              <w:rPr>
                <w:rFonts w:asciiTheme="majorEastAsia" w:eastAsiaTheme="majorEastAsia" w:hAnsiTheme="majorEastAsia" w:hint="eastAsia"/>
                <w:sz w:val="14"/>
                <w:szCs w:val="14"/>
              </w:rPr>
              <w:t>大学との</w:t>
            </w:r>
            <w:r>
              <w:rPr>
                <w:rFonts w:asciiTheme="majorEastAsia" w:eastAsiaTheme="majorEastAsia" w:hAnsiTheme="majorEastAsia" w:hint="eastAsia"/>
                <w:sz w:val="14"/>
                <w:szCs w:val="14"/>
              </w:rPr>
              <w:t>営業秘密１件を管理した。</w:t>
            </w:r>
          </w:p>
          <w:p w14:paraId="4520AB42" w14:textId="77777777" w:rsidR="00BF3D4A" w:rsidRDefault="00BF3D4A"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A1B13C7" w14:textId="0CA734A2" w:rsidR="00BF3D4A" w:rsidRPr="00C15AC7" w:rsidRDefault="00BF3D4A" w:rsidP="00BF3D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○単独保有特許についてのテクニカルシートを16件発行するとともに、</w:t>
            </w:r>
            <w:r w:rsidRPr="00BF3D4A">
              <w:rPr>
                <w:rFonts w:asciiTheme="majorEastAsia" w:eastAsiaTheme="majorEastAsia" w:hAnsiTheme="majorEastAsia"/>
                <w:sz w:val="14"/>
                <w:szCs w:val="14"/>
              </w:rPr>
              <w:t>ビジネスマッチングフェアなど計</w:t>
            </w:r>
            <w:r w:rsidR="007A5109">
              <w:rPr>
                <w:rFonts w:asciiTheme="majorEastAsia" w:eastAsiaTheme="majorEastAsia" w:hAnsiTheme="majorEastAsia" w:hint="eastAsia"/>
                <w:sz w:val="14"/>
                <w:szCs w:val="14"/>
              </w:rPr>
              <w:t>５</w:t>
            </w:r>
            <w:r w:rsidRPr="00BF3D4A">
              <w:rPr>
                <w:rFonts w:asciiTheme="majorEastAsia" w:eastAsiaTheme="majorEastAsia" w:hAnsiTheme="majorEastAsia"/>
                <w:sz w:val="14"/>
                <w:szCs w:val="14"/>
              </w:rPr>
              <w:t>つの展示会において活用促進のPRを行った。</w:t>
            </w:r>
          </w:p>
          <w:p w14:paraId="1BFA0F87" w14:textId="13281B59" w:rsidR="00331CF2" w:rsidRPr="00BF3D4A"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3326B4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049AC2E"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55F1516" w14:textId="5CFDEA91" w:rsidR="00646817" w:rsidRPr="00C15AC7" w:rsidRDefault="00646817" w:rsidP="00646817">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DFBFC96" w14:textId="77777777" w:rsidTr="001847B8">
        <w:trPr>
          <w:trHeight w:val="352"/>
        </w:trPr>
        <w:tc>
          <w:tcPr>
            <w:tcW w:w="3453" w:type="dxa"/>
            <w:tcBorders>
              <w:top w:val="nil"/>
              <w:bottom w:val="nil"/>
              <w:right w:val="double" w:sz="4" w:space="0" w:color="auto"/>
            </w:tcBorders>
          </w:tcPr>
          <w:p w14:paraId="6A5D528D"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7A519985"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3027DB09" w14:textId="77777777" w:rsidR="002F79D1" w:rsidRPr="000455E3" w:rsidRDefault="009A1A30" w:rsidP="009A1A30">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2C8ED3DD" w14:textId="277B7895" w:rsidR="00707AB8" w:rsidRPr="000455E3" w:rsidRDefault="00707AB8" w:rsidP="009A1A30">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604C52DA" w14:textId="77777777" w:rsidR="007645B0" w:rsidRPr="000455E3"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6B6A41A4" w14:textId="7855EDCE" w:rsidR="007645B0" w:rsidRPr="000455E3"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目標値：令和７年度中の知的財産の</w:t>
            </w:r>
          </w:p>
          <w:p w14:paraId="105B1F53" w14:textId="2CD69A71" w:rsidR="007645B0" w:rsidRPr="000455E3" w:rsidRDefault="007645B0" w:rsidP="009267A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35件</w:t>
            </w:r>
          </w:p>
        </w:tc>
        <w:tc>
          <w:tcPr>
            <w:tcW w:w="398" w:type="dxa"/>
            <w:tcBorders>
              <w:top w:val="nil"/>
              <w:left w:val="single" w:sz="4" w:space="0" w:color="auto"/>
              <w:bottom w:val="nil"/>
              <w:right w:val="single" w:sz="4" w:space="0" w:color="auto"/>
            </w:tcBorders>
          </w:tcPr>
          <w:p w14:paraId="26C1D458"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53872EC" w14:textId="77777777" w:rsidR="007645B0" w:rsidRPr="00C15AC7"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19D810F" w14:textId="175130E8" w:rsidR="007645B0" w:rsidRPr="00C15AC7"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年度中の知的財産の</w:t>
            </w:r>
          </w:p>
          <w:p w14:paraId="2540874F" w14:textId="2E71B943" w:rsidR="002F79D1" w:rsidRPr="00C15AC7" w:rsidRDefault="007645B0" w:rsidP="001B4395">
            <w:pPr>
              <w:overflowPunct w:val="0"/>
              <w:autoSpaceDE w:val="0"/>
              <w:autoSpaceDN w:val="0"/>
              <w:spacing w:line="0" w:lineRule="atLeast"/>
              <w:ind w:firstLineChars="400" w:firstLine="56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出願・秘匿化件数　</w:t>
            </w:r>
            <w:r w:rsidR="006441A4">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69</w:t>
            </w:r>
            <w:r>
              <w:rPr>
                <w:rFonts w:asciiTheme="majorEastAsia" w:eastAsiaTheme="majorEastAsia" w:hAnsiTheme="majorEastAsia" w:hint="eastAsia"/>
                <w:sz w:val="14"/>
                <w:szCs w:val="14"/>
              </w:rPr>
              <w:t>％</w:t>
            </w:r>
            <w:r>
              <w:rPr>
                <w:rFonts w:asciiTheme="majorEastAsia" w:eastAsiaTheme="majorEastAsia" w:hAnsiTheme="majorEastAsia"/>
                <w:sz w:val="14"/>
                <w:szCs w:val="14"/>
              </w:rPr>
              <w:t>）</w:t>
            </w:r>
          </w:p>
          <w:p w14:paraId="6BDE5445" w14:textId="1AD8D263" w:rsidR="00707AB8" w:rsidRPr="00C15AC7" w:rsidRDefault="00CA7506" w:rsidP="00CA750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（添付資料２参照）</w:t>
            </w:r>
          </w:p>
          <w:p w14:paraId="0ED25F91" w14:textId="77777777" w:rsidR="00CA7506" w:rsidRPr="00C15AC7" w:rsidRDefault="00CA7506" w:rsidP="00EE5453">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5E249AC5" w14:textId="77777777" w:rsidTr="0077628F">
              <w:tc>
                <w:tcPr>
                  <w:tcW w:w="641" w:type="dxa"/>
                </w:tcPr>
                <w:p w14:paraId="216728B6"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D91A111"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6DCBF93"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DAE3F4B"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BF18BC"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D0278" w14:textId="77777777" w:rsidTr="0077628F">
              <w:trPr>
                <w:trHeight w:val="357"/>
              </w:trPr>
              <w:tc>
                <w:tcPr>
                  <w:tcW w:w="641" w:type="dxa"/>
                  <w:vAlign w:val="center"/>
                </w:tcPr>
                <w:p w14:paraId="3D52536E" w14:textId="01A756D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1A5770F7" w14:textId="7C5160B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63</w:t>
                  </w:r>
                  <w:r>
                    <w:rPr>
                      <w:rFonts w:asciiTheme="majorEastAsia" w:eastAsiaTheme="majorEastAsia" w:hAnsiTheme="majorEastAsia"/>
                      <w:sz w:val="14"/>
                      <w:szCs w:val="14"/>
                    </w:rPr>
                    <w:t>%)</w:t>
                  </w:r>
                </w:p>
              </w:tc>
              <w:tc>
                <w:tcPr>
                  <w:tcW w:w="641" w:type="dxa"/>
                  <w:vAlign w:val="center"/>
                </w:tcPr>
                <w:p w14:paraId="27956A94" w14:textId="766F4838"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2A26881C" w14:textId="0EA342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23405392" w14:textId="3EE051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5D2C0C2" w14:textId="2A147D74"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1184553A" w14:textId="76D34146" w:rsidR="00E63DA9"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3139BF93" w14:textId="32DED6AC" w:rsidR="00EE5453"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0F772FDD"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4CA6F1B" w14:textId="77777777" w:rsidR="00EE5453" w:rsidRPr="00C15AC7" w:rsidRDefault="00EE5453" w:rsidP="00EE5453">
            <w:pPr>
              <w:overflowPunct w:val="0"/>
              <w:autoSpaceDE w:val="0"/>
              <w:autoSpaceDN w:val="0"/>
              <w:spacing w:line="0" w:lineRule="atLeast"/>
              <w:rPr>
                <w:rFonts w:asciiTheme="majorEastAsia" w:eastAsiaTheme="majorEastAsia" w:hAnsiTheme="majorEastAsia"/>
                <w:sz w:val="14"/>
                <w:szCs w:val="14"/>
              </w:rPr>
            </w:pPr>
          </w:p>
          <w:p w14:paraId="74FC0005" w14:textId="351B4D30" w:rsidR="00EE5453" w:rsidRPr="00C15AC7" w:rsidRDefault="00EE5453" w:rsidP="002E37B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299A7AC"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1BAB"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0AC5314" w14:textId="0F1FBEED" w:rsidR="002F79D1" w:rsidRPr="00C15AC7" w:rsidRDefault="002F79D1" w:rsidP="0054274E">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10DAAF7" w14:textId="77777777" w:rsidTr="001847B8">
        <w:trPr>
          <w:trHeight w:val="352"/>
        </w:trPr>
        <w:tc>
          <w:tcPr>
            <w:tcW w:w="3453" w:type="dxa"/>
            <w:tcBorders>
              <w:top w:val="nil"/>
              <w:bottom w:val="nil"/>
              <w:right w:val="double" w:sz="4" w:space="0" w:color="auto"/>
            </w:tcBorders>
          </w:tcPr>
          <w:p w14:paraId="6703475E"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50054AAF" w14:textId="77777777" w:rsidR="002F79D1" w:rsidRPr="000455E3"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60F0585"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3953B960"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621B652D"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3D5E1CE"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F444A97"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2B86506" w14:textId="77777777" w:rsidTr="001847B8">
              <w:tc>
                <w:tcPr>
                  <w:tcW w:w="3205" w:type="dxa"/>
                </w:tcPr>
                <w:p w14:paraId="7B3ED250" w14:textId="77777777" w:rsidR="002F79D1" w:rsidRPr="00C15AC7"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7A85F2A3" w14:textId="2AF15BD3"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・年度計画に掲げた９項目については、全てほぼ計画どおりに実施した。</w:t>
                  </w:r>
                </w:p>
                <w:p w14:paraId="79D9C71C" w14:textId="39D1A97F"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・数値目標に掲げた「製品化・成果事例件数」、「技術情報の発信件数」、「審査の上掲載された研究成果の発信件数」及び「知的財産の出願・秘匿化件数」それぞれの達成率が、目標値の</w:t>
                  </w:r>
                  <w:r w:rsidR="006441A4">
                    <w:rPr>
                      <w:rFonts w:asciiTheme="majorEastAsia" w:eastAsiaTheme="majorEastAsia" w:hAnsiTheme="majorEastAsia" w:hint="eastAsia"/>
                      <w:sz w:val="14"/>
                      <w:szCs w:val="14"/>
                    </w:rPr>
                    <w:t>148</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107</w:t>
                  </w:r>
                  <w:r>
                    <w:rPr>
                      <w:rFonts w:asciiTheme="majorEastAsia" w:eastAsiaTheme="majorEastAsia" w:hAnsiTheme="majorEastAsia"/>
                      <w:sz w:val="14"/>
                      <w:szCs w:val="14"/>
                    </w:rPr>
                    <w:t>%及び</w:t>
                  </w:r>
                  <w:r w:rsidR="006441A4">
                    <w:rPr>
                      <w:rFonts w:asciiTheme="majorEastAsia" w:eastAsiaTheme="majorEastAsia" w:hAnsiTheme="majorEastAsia" w:hint="eastAsia"/>
                      <w:sz w:val="14"/>
                      <w:szCs w:val="14"/>
                    </w:rPr>
                    <w:t>69</w:t>
                  </w:r>
                  <w:r>
                    <w:rPr>
                      <w:rFonts w:asciiTheme="majorEastAsia" w:eastAsiaTheme="majorEastAsia" w:hAnsiTheme="majorEastAsia"/>
                      <w:sz w:val="14"/>
                      <w:szCs w:val="14"/>
                    </w:rPr>
                    <w:t>%で、その平均値が</w:t>
                  </w:r>
                  <w:r w:rsidR="006441A4">
                    <w:rPr>
                      <w:rFonts w:asciiTheme="majorEastAsia" w:eastAsiaTheme="majorEastAsia" w:hAnsiTheme="majorEastAsia" w:hint="eastAsia"/>
                      <w:sz w:val="14"/>
                      <w:szCs w:val="14"/>
                    </w:rPr>
                    <w:t>104.1</w:t>
                  </w:r>
                  <w:r>
                    <w:rPr>
                      <w:rFonts w:asciiTheme="majorEastAsia" w:eastAsiaTheme="majorEastAsia" w:hAnsiTheme="majorEastAsia"/>
                      <w:sz w:val="14"/>
                      <w:szCs w:val="14"/>
                    </w:rPr>
                    <w:t>%であること</w:t>
                  </w:r>
                  <w:r w:rsidR="00F12917">
                    <w:rPr>
                      <w:rFonts w:asciiTheme="majorEastAsia" w:eastAsiaTheme="majorEastAsia" w:hAnsiTheme="majorEastAsia" w:hint="eastAsia"/>
                      <w:sz w:val="14"/>
                      <w:szCs w:val="14"/>
                    </w:rPr>
                    <w:t>に加えて、</w:t>
                  </w:r>
                  <w:r w:rsidR="00E63DA9">
                    <w:rPr>
                      <w:rFonts w:asciiTheme="majorEastAsia" w:eastAsiaTheme="majorEastAsia" w:hAnsiTheme="majorEastAsia" w:hint="eastAsia"/>
                      <w:sz w:val="14"/>
                      <w:szCs w:val="14"/>
                    </w:rPr>
                    <w:t>万博出展</w:t>
                  </w:r>
                  <w:r w:rsidR="00D134B0">
                    <w:rPr>
                      <w:rFonts w:asciiTheme="majorEastAsia" w:eastAsiaTheme="majorEastAsia" w:hAnsiTheme="majorEastAsia" w:hint="eastAsia"/>
                      <w:sz w:val="14"/>
                      <w:szCs w:val="14"/>
                    </w:rPr>
                    <w:t>と関連</w:t>
                  </w:r>
                  <w:r w:rsidR="00531058">
                    <w:rPr>
                      <w:rFonts w:asciiTheme="majorEastAsia" w:eastAsiaTheme="majorEastAsia" w:hAnsiTheme="majorEastAsia" w:hint="eastAsia"/>
                      <w:sz w:val="14"/>
                      <w:szCs w:val="14"/>
                    </w:rPr>
                    <w:t>する</w:t>
                  </w:r>
                  <w:r w:rsidR="00D134B0">
                    <w:rPr>
                      <w:rFonts w:asciiTheme="majorEastAsia" w:eastAsiaTheme="majorEastAsia" w:hAnsiTheme="majorEastAsia" w:hint="eastAsia"/>
                      <w:sz w:val="14"/>
                      <w:szCs w:val="14"/>
                    </w:rPr>
                    <w:t>活動</w:t>
                  </w:r>
                  <w:r w:rsidR="00E63DA9">
                    <w:rPr>
                      <w:rFonts w:asciiTheme="majorEastAsia" w:eastAsiaTheme="majorEastAsia" w:hAnsiTheme="majorEastAsia" w:hint="eastAsia"/>
                      <w:sz w:val="14"/>
                      <w:szCs w:val="14"/>
                    </w:rPr>
                    <w:t>に</w:t>
                  </w:r>
                  <w:r w:rsidR="00D134B0">
                    <w:rPr>
                      <w:rFonts w:asciiTheme="majorEastAsia" w:eastAsiaTheme="majorEastAsia" w:hAnsiTheme="majorEastAsia" w:hint="eastAsia"/>
                      <w:sz w:val="14"/>
                      <w:szCs w:val="14"/>
                    </w:rPr>
                    <w:t>よっ</w:t>
                  </w:r>
                  <w:r w:rsidR="00E63DA9">
                    <w:rPr>
                      <w:rFonts w:asciiTheme="majorEastAsia" w:eastAsiaTheme="majorEastAsia" w:hAnsiTheme="majorEastAsia" w:hint="eastAsia"/>
                      <w:sz w:val="14"/>
                      <w:szCs w:val="14"/>
                    </w:rPr>
                    <w:t>て、</w:t>
                  </w:r>
                  <w:r w:rsidR="00D134B0">
                    <w:rPr>
                      <w:rFonts w:asciiTheme="majorEastAsia" w:eastAsiaTheme="majorEastAsia" w:hAnsiTheme="majorEastAsia" w:hint="eastAsia"/>
                      <w:sz w:val="14"/>
                      <w:szCs w:val="14"/>
                    </w:rPr>
                    <w:t>大阪技術研</w:t>
                  </w:r>
                  <w:r w:rsidR="00DB0C40">
                    <w:rPr>
                      <w:rFonts w:asciiTheme="majorEastAsia" w:eastAsiaTheme="majorEastAsia" w:hAnsiTheme="majorEastAsia" w:hint="eastAsia"/>
                      <w:sz w:val="14"/>
                      <w:szCs w:val="14"/>
                    </w:rPr>
                    <w:t>と出展企業のかつてない規模での</w:t>
                  </w:r>
                  <w:r w:rsidR="00E63DA9">
                    <w:rPr>
                      <w:rFonts w:asciiTheme="majorEastAsia" w:eastAsiaTheme="majorEastAsia" w:hAnsiTheme="majorEastAsia" w:hint="eastAsia"/>
                      <w:sz w:val="14"/>
                      <w:szCs w:val="14"/>
                    </w:rPr>
                    <w:t>PRに繋げることができたことから、</w:t>
                  </w:r>
                  <w:r>
                    <w:rPr>
                      <w:rFonts w:asciiTheme="majorEastAsia" w:eastAsiaTheme="majorEastAsia" w:hAnsiTheme="majorEastAsia"/>
                      <w:sz w:val="14"/>
                      <w:szCs w:val="14"/>
                    </w:rPr>
                    <w:t>自己評価は</w:t>
                  </w:r>
                  <w:r w:rsidR="00E63DA9">
                    <w:rPr>
                      <w:rFonts w:asciiTheme="majorEastAsia" w:eastAsiaTheme="majorEastAsia" w:hAnsiTheme="majorEastAsia" w:hint="eastAsia"/>
                      <w:sz w:val="14"/>
                      <w:szCs w:val="14"/>
                    </w:rPr>
                    <w:t>Ⅳ</w:t>
                  </w:r>
                  <w:r>
                    <w:rPr>
                      <w:rFonts w:asciiTheme="majorEastAsia" w:eastAsiaTheme="majorEastAsia" w:hAnsiTheme="majorEastAsia"/>
                      <w:sz w:val="14"/>
                      <w:szCs w:val="14"/>
                    </w:rPr>
                    <w:t>とした。</w:t>
                  </w:r>
                </w:p>
              </w:tc>
            </w:tr>
          </w:tbl>
          <w:p w14:paraId="39EE69E2" w14:textId="77777777" w:rsidR="002F79D1" w:rsidRPr="00C15AC7" w:rsidRDefault="002F79D1" w:rsidP="002F79D1">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0A60D394"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FA18B64"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336D3EC4" w14:textId="7B3D8329" w:rsidR="002F79D1" w:rsidRPr="00C15AC7" w:rsidRDefault="002F79D1" w:rsidP="002F79D1">
            <w:pPr>
              <w:kinsoku w:val="0"/>
              <w:autoSpaceDE w:val="0"/>
              <w:autoSpaceDN w:val="0"/>
              <w:spacing w:line="0" w:lineRule="atLeast"/>
              <w:jc w:val="left"/>
              <w:rPr>
                <w:rFonts w:asciiTheme="majorEastAsia" w:eastAsiaTheme="majorEastAsia" w:hAnsiTheme="majorEastAsia"/>
                <w:sz w:val="14"/>
                <w:szCs w:val="14"/>
              </w:rPr>
            </w:pPr>
          </w:p>
        </w:tc>
      </w:tr>
      <w:tr w:rsidR="002F79D1" w:rsidRPr="000455E3" w14:paraId="40D08E78" w14:textId="77777777" w:rsidTr="001847B8">
        <w:tc>
          <w:tcPr>
            <w:tcW w:w="3453" w:type="dxa"/>
            <w:tcBorders>
              <w:top w:val="nil"/>
              <w:bottom w:val="single" w:sz="4" w:space="0" w:color="auto"/>
              <w:right w:val="double" w:sz="4" w:space="0" w:color="auto"/>
            </w:tcBorders>
          </w:tcPr>
          <w:p w14:paraId="4E9CD980"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7250ED7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25B22879" w14:textId="77777777" w:rsidR="002F79D1" w:rsidRPr="000455E3" w:rsidRDefault="002F79D1" w:rsidP="002F79D1">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3EC77FC0" w14:textId="77777777" w:rsidR="002F79D1" w:rsidRPr="000455E3" w:rsidRDefault="002F79D1" w:rsidP="002F79D1">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67CC1C5" w14:textId="77777777" w:rsidR="002F79D1" w:rsidRPr="000455E3" w:rsidRDefault="002F79D1" w:rsidP="002F79D1">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B224DF2" w14:textId="77777777" w:rsidR="002F79D1" w:rsidRPr="000455E3" w:rsidRDefault="002F79D1" w:rsidP="002F79D1">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single" w:sz="4" w:space="0" w:color="auto"/>
            </w:tcBorders>
          </w:tcPr>
          <w:p w14:paraId="6E1543A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r>
    </w:tbl>
    <w:p w14:paraId="3E99779A" w14:textId="556C6DE6" w:rsidR="004B634A" w:rsidRDefault="004B634A">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3BC0E620" w14:textId="77777777" w:rsidR="002A41B7" w:rsidRPr="000455E3" w:rsidRDefault="002A41B7">
      <w:pPr>
        <w:widowControl/>
        <w:jc w:val="left"/>
        <w:rPr>
          <w:rFonts w:asciiTheme="majorEastAsia" w:eastAsiaTheme="majorEastAsia" w:hAnsiTheme="majorEastAsia"/>
          <w:sz w:val="14"/>
          <w:szCs w:val="14"/>
        </w:rPr>
      </w:pPr>
    </w:p>
    <w:tbl>
      <w:tblPr>
        <w:tblStyle w:val="ac"/>
        <w:tblW w:w="11139" w:type="dxa"/>
        <w:tblBorders>
          <w:insideH w:val="none" w:sz="0" w:space="0" w:color="auto"/>
        </w:tblBorders>
        <w:tblLook w:val="04A0" w:firstRow="1" w:lastRow="0" w:firstColumn="1" w:lastColumn="0" w:noHBand="0" w:noVBand="1"/>
      </w:tblPr>
      <w:tblGrid>
        <w:gridCol w:w="863"/>
        <w:gridCol w:w="10276"/>
      </w:tblGrid>
      <w:tr w:rsidR="00B239DF" w:rsidRPr="000455E3" w14:paraId="7469C19D" w14:textId="77777777" w:rsidTr="00B239DF">
        <w:trPr>
          <w:trHeight w:val="45"/>
        </w:trPr>
        <w:tc>
          <w:tcPr>
            <w:tcW w:w="863" w:type="dxa"/>
            <w:vAlign w:val="center"/>
          </w:tcPr>
          <w:p w14:paraId="0154FC3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vAlign w:val="center"/>
          </w:tcPr>
          <w:p w14:paraId="345D2539"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tr w:rsidR="00B239DF" w:rsidRPr="000455E3" w14:paraId="2494A47B" w14:textId="77777777" w:rsidTr="00B239DF">
        <w:trPr>
          <w:trHeight w:val="57"/>
        </w:trPr>
        <w:tc>
          <w:tcPr>
            <w:tcW w:w="863" w:type="dxa"/>
            <w:vAlign w:val="center"/>
          </w:tcPr>
          <w:p w14:paraId="13860019" w14:textId="3BE926DC" w:rsidR="00B239DF" w:rsidRPr="000455E3" w:rsidRDefault="00B239DF" w:rsidP="00037E54">
            <w:pPr>
              <w:pStyle w:val="2"/>
              <w:keepNext w:val="0"/>
              <w:spacing w:line="0" w:lineRule="atLeast"/>
              <w:jc w:val="center"/>
              <w:rPr>
                <w:rFonts w:asciiTheme="majorEastAsia" w:hAnsiTheme="majorEastAsia"/>
                <w:sz w:val="14"/>
                <w:szCs w:val="14"/>
              </w:rPr>
            </w:pPr>
            <w:bookmarkStart w:id="67" w:name="_Toc73703394"/>
            <w:bookmarkStart w:id="68" w:name="_Toc73719734"/>
            <w:r>
              <w:rPr>
                <w:rFonts w:asciiTheme="majorEastAsia" w:hAnsiTheme="majorEastAsia" w:hint="eastAsia"/>
                <w:sz w:val="14"/>
                <w:szCs w:val="14"/>
              </w:rPr>
              <w:t>大 項 目（４）</w:t>
            </w:r>
            <w:bookmarkEnd w:id="67"/>
            <w:bookmarkEnd w:id="68"/>
          </w:p>
        </w:tc>
        <w:tc>
          <w:tcPr>
            <w:tcW w:w="10276" w:type="dxa"/>
            <w:vAlign w:val="center"/>
          </w:tcPr>
          <w:p w14:paraId="7A849E8F" w14:textId="77777777" w:rsidR="00B239DF" w:rsidRPr="000455E3" w:rsidRDefault="00B239DF" w:rsidP="00037E54">
            <w:pPr>
              <w:pStyle w:val="2"/>
              <w:spacing w:line="0" w:lineRule="atLeast"/>
              <w:jc w:val="left"/>
              <w:rPr>
                <w:rFonts w:asciiTheme="majorEastAsia" w:hAnsiTheme="majorEastAsia"/>
                <w:sz w:val="14"/>
                <w:szCs w:val="14"/>
              </w:rPr>
            </w:pPr>
            <w:bookmarkStart w:id="69" w:name="_Toc73703395"/>
            <w:bookmarkStart w:id="70" w:name="_Toc73719735"/>
            <w:r>
              <w:rPr>
                <w:rFonts w:asciiTheme="majorEastAsia" w:hAnsiTheme="majorEastAsia" w:hint="eastAsia"/>
                <w:sz w:val="14"/>
                <w:szCs w:val="14"/>
              </w:rPr>
              <w:t>Ⅱ　業務運営の改善及び効率化に関する目標を達成するためとるべき措置</w:t>
            </w:r>
            <w:bookmarkEnd w:id="69"/>
            <w:bookmarkEnd w:id="70"/>
          </w:p>
          <w:p w14:paraId="4CC3CF95"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1" w:name="_Toc73719736"/>
            <w:r>
              <w:rPr>
                <w:rFonts w:asciiTheme="majorEastAsia" w:hAnsiTheme="majorEastAsia" w:hint="eastAsia"/>
                <w:sz w:val="14"/>
                <w:szCs w:val="14"/>
              </w:rPr>
              <w:t>１　自主的・自律的な組織運営</w:t>
            </w:r>
            <w:bookmarkEnd w:id="71"/>
          </w:p>
          <w:p w14:paraId="0EFF55E2"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2" w:name="_Toc73703397"/>
            <w:bookmarkStart w:id="73" w:name="_Toc73719737"/>
            <w:r>
              <w:rPr>
                <w:rFonts w:asciiTheme="majorEastAsia" w:hAnsiTheme="majorEastAsia" w:hint="eastAsia"/>
                <w:kern w:val="0"/>
                <w:sz w:val="14"/>
                <w:szCs w:val="14"/>
              </w:rPr>
              <w:t xml:space="preserve">２　</w:t>
            </w:r>
            <w:bookmarkStart w:id="74" w:name="_Toc73703398"/>
            <w:bookmarkStart w:id="75" w:name="_Toc73719738"/>
            <w:bookmarkEnd w:id="72"/>
            <w:bookmarkEnd w:id="73"/>
            <w:r>
              <w:rPr>
                <w:rFonts w:asciiTheme="majorEastAsia" w:hAnsiTheme="majorEastAsia" w:hint="eastAsia"/>
                <w:kern w:val="0"/>
                <w:sz w:val="14"/>
                <w:szCs w:val="14"/>
              </w:rPr>
              <w:t>職員の確保と能力向上に向けた取組</w:t>
            </w:r>
            <w:bookmarkEnd w:id="74"/>
            <w:bookmarkEnd w:id="75"/>
          </w:p>
          <w:p w14:paraId="55FEA1DE" w14:textId="748E6EE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6" w:name="_Toc73703399"/>
            <w:bookmarkStart w:id="77" w:name="_Toc73719739"/>
            <w:r>
              <w:rPr>
                <w:rFonts w:asciiTheme="majorEastAsia" w:hAnsiTheme="majorEastAsia" w:hint="eastAsia"/>
                <w:kern w:val="0"/>
                <w:sz w:val="14"/>
                <w:szCs w:val="14"/>
              </w:rPr>
              <w:t>３　情報システム化の推進</w:t>
            </w:r>
            <w:bookmarkEnd w:id="76"/>
            <w:bookmarkEnd w:id="77"/>
          </w:p>
        </w:tc>
      </w:tr>
      <w:tr w:rsidR="00B239DF" w:rsidRPr="000455E3" w14:paraId="4F6F72EF" w14:textId="77777777" w:rsidTr="00B239DF">
        <w:trPr>
          <w:trHeight w:val="45"/>
        </w:trPr>
        <w:tc>
          <w:tcPr>
            <w:tcW w:w="863" w:type="dxa"/>
            <w:vAlign w:val="center"/>
          </w:tcPr>
          <w:p w14:paraId="54E00E2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bookmarkStart w:id="78" w:name="_Hlk138063439"/>
          </w:p>
        </w:tc>
        <w:tc>
          <w:tcPr>
            <w:tcW w:w="10276" w:type="dxa"/>
            <w:vAlign w:val="center"/>
          </w:tcPr>
          <w:p w14:paraId="328C679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bookmarkEnd w:id="78"/>
    </w:tbl>
    <w:p w14:paraId="49BE5EE6"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2F9667CD" w14:textId="77777777" w:rsidTr="00037E54">
        <w:trPr>
          <w:trHeight w:val="68"/>
        </w:trPr>
        <w:tc>
          <w:tcPr>
            <w:tcW w:w="863" w:type="dxa"/>
            <w:tcBorders>
              <w:bottom w:val="nil"/>
              <w:right w:val="single" w:sz="4" w:space="0" w:color="auto"/>
            </w:tcBorders>
            <w:vAlign w:val="center"/>
          </w:tcPr>
          <w:p w14:paraId="274B7A65" w14:textId="77777777" w:rsidR="002A41B7" w:rsidRPr="000455E3"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5A32A3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9A0CE82" w14:textId="77777777" w:rsidTr="00037E54">
        <w:tc>
          <w:tcPr>
            <w:tcW w:w="863" w:type="dxa"/>
            <w:tcBorders>
              <w:top w:val="nil"/>
              <w:bottom w:val="nil"/>
              <w:right w:val="single" w:sz="4" w:space="0" w:color="auto"/>
            </w:tcBorders>
            <w:vAlign w:val="center"/>
          </w:tcPr>
          <w:p w14:paraId="381900A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23C11EA"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自主的・自律的な組織運営</w:t>
            </w:r>
          </w:p>
          <w:p w14:paraId="45881DC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効果的・効率的な利用者サービスが継続的に提供できるよう、柔軟で機動性の高い組織体制を整備し、自主的・自律的な組織運営を行う。</w:t>
            </w:r>
          </w:p>
          <w:p w14:paraId="11EAC74A"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p w14:paraId="76EC289D" w14:textId="5937156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サイクルを実践するなど、自律的な組織マネジメントを行う。</w:t>
            </w:r>
          </w:p>
          <w:p w14:paraId="5CDEFADB"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利用者目線での業務改善・業務の効率化</w:t>
            </w:r>
          </w:p>
          <w:p w14:paraId="714A8C15"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p w14:paraId="53ECEA61"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p w14:paraId="42E862AE"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p w14:paraId="681E8613"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p w14:paraId="760A711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企業や社会の多様な技術ニーズに迅速かつ的確に応えるため、設備機器や技術支援施設等の整備に当たっては、計画的かつ効率的に投資を行う。</w:t>
            </w:r>
          </w:p>
        </w:tc>
      </w:tr>
      <w:tr w:rsidR="002A41B7" w:rsidRPr="000455E3" w14:paraId="17712269" w14:textId="77777777" w:rsidTr="00037E54">
        <w:trPr>
          <w:trHeight w:val="46"/>
        </w:trPr>
        <w:tc>
          <w:tcPr>
            <w:tcW w:w="863" w:type="dxa"/>
            <w:tcBorders>
              <w:top w:val="nil"/>
              <w:right w:val="single" w:sz="4" w:space="0" w:color="auto"/>
            </w:tcBorders>
            <w:vAlign w:val="center"/>
          </w:tcPr>
          <w:p w14:paraId="791EF43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8BDB8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6A41C63F"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7"/>
        <w:gridCol w:w="3458"/>
        <w:gridCol w:w="398"/>
        <w:gridCol w:w="3436"/>
        <w:gridCol w:w="398"/>
        <w:gridCol w:w="397"/>
        <w:gridCol w:w="1918"/>
      </w:tblGrid>
      <w:tr w:rsidR="000455E3" w:rsidRPr="000455E3" w14:paraId="7698B31C" w14:textId="77777777" w:rsidTr="00037E54">
        <w:tc>
          <w:tcPr>
            <w:tcW w:w="3457" w:type="dxa"/>
            <w:vMerge w:val="restart"/>
            <w:tcBorders>
              <w:top w:val="single" w:sz="4" w:space="0" w:color="auto"/>
              <w:right w:val="double" w:sz="4" w:space="0" w:color="auto"/>
            </w:tcBorders>
            <w:vAlign w:val="center"/>
          </w:tcPr>
          <w:p w14:paraId="785F504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7B96A0A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C9D4A94"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94306FB"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B6F7E4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3F4C8BB7"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757B2DB" w14:textId="77777777" w:rsidTr="00037E54">
        <w:tc>
          <w:tcPr>
            <w:tcW w:w="3457" w:type="dxa"/>
            <w:vMerge/>
            <w:tcBorders>
              <w:bottom w:val="nil"/>
              <w:right w:val="double" w:sz="4" w:space="0" w:color="auto"/>
            </w:tcBorders>
          </w:tcPr>
          <w:p w14:paraId="5B1C2BE3"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62CC80E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A79E4CD"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114B5FD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3A9A7D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6E995F16"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8" w:type="dxa"/>
            <w:tcBorders>
              <w:top w:val="single" w:sz="4" w:space="0" w:color="auto"/>
              <w:left w:val="single" w:sz="4" w:space="0" w:color="auto"/>
              <w:bottom w:val="nil"/>
            </w:tcBorders>
            <w:vAlign w:val="center"/>
          </w:tcPr>
          <w:p w14:paraId="0CE1C9BA"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D04AC6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06CAFC" w14:textId="77777777" w:rsidTr="00037E54">
        <w:tc>
          <w:tcPr>
            <w:tcW w:w="13462" w:type="dxa"/>
            <w:gridSpan w:val="7"/>
            <w:tcBorders>
              <w:top w:val="single" w:sz="4" w:space="0" w:color="auto"/>
              <w:bottom w:val="dashSmallGap" w:sz="4" w:space="0" w:color="auto"/>
            </w:tcBorders>
          </w:tcPr>
          <w:p w14:paraId="0A754C8F"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tc>
      </w:tr>
      <w:tr w:rsidR="000455E3" w:rsidRPr="000455E3" w14:paraId="5AB5171F" w14:textId="77777777" w:rsidTr="00841667">
        <w:tc>
          <w:tcPr>
            <w:tcW w:w="3457" w:type="dxa"/>
            <w:tcBorders>
              <w:top w:val="dashSmallGap" w:sz="4" w:space="0" w:color="auto"/>
              <w:bottom w:val="nil"/>
              <w:right w:val="double" w:sz="4" w:space="0" w:color="auto"/>
            </w:tcBorders>
          </w:tcPr>
          <w:p w14:paraId="0CA618D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B149EAA"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117CB6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48E41579"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7118ACFA"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AB0F3D8"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dashSmallGap" w:sz="4" w:space="0" w:color="auto"/>
              <w:left w:val="single" w:sz="4" w:space="0" w:color="auto"/>
              <w:bottom w:val="nil"/>
            </w:tcBorders>
          </w:tcPr>
          <w:p w14:paraId="51879D9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B4709DB" w14:textId="77777777" w:rsidTr="00841667">
        <w:trPr>
          <w:trHeight w:val="352"/>
        </w:trPr>
        <w:tc>
          <w:tcPr>
            <w:tcW w:w="3457" w:type="dxa"/>
            <w:vMerge w:val="restart"/>
            <w:tcBorders>
              <w:top w:val="nil"/>
              <w:bottom w:val="nil"/>
              <w:right w:val="double" w:sz="4" w:space="0" w:color="auto"/>
            </w:tcBorders>
          </w:tcPr>
          <w:p w14:paraId="7044F0BA"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1FD4021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35FE845" w14:textId="68BCD59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サイクルを実践し、自律的な組織マネジメントを行う。</w:t>
            </w:r>
          </w:p>
        </w:tc>
        <w:tc>
          <w:tcPr>
            <w:tcW w:w="3458" w:type="dxa"/>
            <w:tcBorders>
              <w:top w:val="nil"/>
              <w:left w:val="double" w:sz="4" w:space="0" w:color="auto"/>
              <w:bottom w:val="nil"/>
            </w:tcBorders>
          </w:tcPr>
          <w:p w14:paraId="7AD72F3A" w14:textId="0BD72EDE"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企業が研究所を利用する際のメリットを最大化するため、これまで構築してきた技術支援と研究とのバランスが取れた事業体制を継続することにより、高い水準で技術支援サービスを提供できる適切な組織運営を行う。</w:t>
            </w:r>
          </w:p>
          <w:p w14:paraId="315E6B58" w14:textId="2C3BBE48"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D93E4D3"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3436" w:type="dxa"/>
            <w:tcBorders>
              <w:top w:val="nil"/>
              <w:left w:val="single" w:sz="4" w:space="0" w:color="auto"/>
              <w:bottom w:val="nil"/>
              <w:right w:val="single" w:sz="4" w:space="0" w:color="auto"/>
            </w:tcBorders>
          </w:tcPr>
          <w:p w14:paraId="58E8883C" w14:textId="77777777" w:rsidR="00624285" w:rsidRPr="002E37B4" w:rsidRDefault="00624285" w:rsidP="00624285">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〇これまで構築してきた技術支援と研究とのバランスが取れた事業体制を維持し、高い水準で技術支援サービスを提供できる適切な組織運営を行った。</w:t>
            </w:r>
          </w:p>
          <w:p w14:paraId="21DF95C6" w14:textId="6F603545" w:rsidR="002A41B7" w:rsidRPr="00C15AC7" w:rsidRDefault="002A41B7" w:rsidP="003B4222">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98196A9" w14:textId="3B603585" w:rsidR="002A41B7" w:rsidRPr="00C15AC7" w:rsidRDefault="004034A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397" w:type="dxa"/>
            <w:tcBorders>
              <w:top w:val="nil"/>
              <w:left w:val="single" w:sz="4" w:space="0" w:color="auto"/>
              <w:bottom w:val="nil"/>
            </w:tcBorders>
          </w:tcPr>
          <w:p w14:paraId="1B7DA10C" w14:textId="7312DCFF"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18" w:type="dxa"/>
            <w:tcBorders>
              <w:top w:val="nil"/>
              <w:left w:val="single" w:sz="4" w:space="0" w:color="auto"/>
              <w:bottom w:val="nil"/>
            </w:tcBorders>
          </w:tcPr>
          <w:p w14:paraId="3CBA63D5" w14:textId="08D2A33B" w:rsidR="0094626C" w:rsidRDefault="0094626C" w:rsidP="0094626C">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総務・企画事務</w:t>
            </w:r>
            <w:r w:rsidR="009B4C0F">
              <w:rPr>
                <w:rFonts w:asciiTheme="majorEastAsia" w:eastAsiaTheme="majorEastAsia" w:hAnsiTheme="majorEastAsia" w:hint="eastAsia"/>
                <w:sz w:val="14"/>
                <w:szCs w:val="14"/>
              </w:rPr>
              <w:t>に関し、和泉・森之宮</w:t>
            </w:r>
            <w:r>
              <w:rPr>
                <w:rFonts w:asciiTheme="majorEastAsia" w:eastAsiaTheme="majorEastAsia" w:hAnsiTheme="majorEastAsia" w:hint="eastAsia"/>
                <w:sz w:val="14"/>
                <w:szCs w:val="14"/>
              </w:rPr>
              <w:t>両センターの管理部門を廃止し、令和８年度当初から法人経営本部に一元化する組織改正に向けた調整を行</w:t>
            </w:r>
            <w:r w:rsidR="009B4C0F">
              <w:rPr>
                <w:rFonts w:asciiTheme="majorEastAsia" w:eastAsiaTheme="majorEastAsia" w:hAnsiTheme="majorEastAsia" w:hint="eastAsia"/>
                <w:sz w:val="14"/>
                <w:szCs w:val="14"/>
              </w:rPr>
              <w:t>うなど、</w:t>
            </w:r>
            <w:r>
              <w:rPr>
                <w:rFonts w:asciiTheme="majorEastAsia" w:eastAsiaTheme="majorEastAsia" w:hAnsiTheme="majorEastAsia" w:hint="eastAsia"/>
                <w:sz w:val="14"/>
                <w:szCs w:val="14"/>
              </w:rPr>
              <w:t>本部機能の一層の</w:t>
            </w:r>
            <w:r w:rsidR="009B4C0F">
              <w:rPr>
                <w:rFonts w:asciiTheme="majorEastAsia" w:eastAsiaTheme="majorEastAsia" w:hAnsiTheme="majorEastAsia" w:hint="eastAsia"/>
                <w:sz w:val="14"/>
                <w:szCs w:val="14"/>
              </w:rPr>
              <w:t>強化と</w:t>
            </w:r>
            <w:r>
              <w:rPr>
                <w:rFonts w:asciiTheme="majorEastAsia" w:eastAsiaTheme="majorEastAsia" w:hAnsiTheme="majorEastAsia" w:hint="eastAsia"/>
                <w:sz w:val="14"/>
                <w:szCs w:val="14"/>
              </w:rPr>
              <w:t>管理部門の一元化・効率化を</w:t>
            </w:r>
            <w:r w:rsidR="009B4C0F">
              <w:rPr>
                <w:rFonts w:asciiTheme="majorEastAsia" w:eastAsiaTheme="majorEastAsia" w:hAnsiTheme="majorEastAsia" w:hint="eastAsia"/>
                <w:sz w:val="14"/>
                <w:szCs w:val="14"/>
              </w:rPr>
              <w:t>推進した</w:t>
            </w:r>
            <w:r>
              <w:rPr>
                <w:rFonts w:asciiTheme="majorEastAsia" w:eastAsiaTheme="majorEastAsia" w:hAnsiTheme="majorEastAsia" w:hint="eastAsia"/>
                <w:sz w:val="14"/>
                <w:szCs w:val="14"/>
              </w:rPr>
              <w:t>。</w:t>
            </w:r>
          </w:p>
          <w:p w14:paraId="5594B4B9" w14:textId="13CCCC67" w:rsidR="0094626C"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また、技術相談問い合わせフォームの一本化や、メールマガジンの読者データベースの統合を完了するなど、利用者目線での業務改善を実施した。</w:t>
            </w:r>
          </w:p>
          <w:p w14:paraId="3D98000F" w14:textId="2B342C2E" w:rsidR="002A41B7" w:rsidRPr="00C15AC7"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以上の取組等により、効果的・</w:t>
            </w:r>
            <w:r w:rsidRPr="00A21244">
              <w:rPr>
                <w:rFonts w:asciiTheme="majorEastAsia" w:eastAsiaTheme="majorEastAsia" w:hAnsiTheme="majorEastAsia" w:hint="eastAsia"/>
                <w:sz w:val="14"/>
                <w:szCs w:val="14"/>
              </w:rPr>
              <w:t>効率的な利用者サ―ビスが継続的に提供できるような業務体制の構築に向け、計画を</w:t>
            </w:r>
            <w:r w:rsidR="009C2E87" w:rsidRPr="00A21244">
              <w:rPr>
                <w:rFonts w:asciiTheme="majorEastAsia" w:eastAsiaTheme="majorEastAsia" w:hAnsiTheme="majorEastAsia" w:hint="eastAsia"/>
                <w:sz w:val="14"/>
                <w:szCs w:val="14"/>
              </w:rPr>
              <w:t>上回って</w:t>
            </w:r>
            <w:r w:rsidRPr="00A21244">
              <w:rPr>
                <w:rFonts w:asciiTheme="majorEastAsia" w:eastAsiaTheme="majorEastAsia" w:hAnsiTheme="majorEastAsia" w:hint="eastAsia"/>
                <w:sz w:val="14"/>
                <w:szCs w:val="14"/>
              </w:rPr>
              <w:t>実施していることから、自己評価「</w:t>
            </w:r>
            <w:r w:rsidR="009C2E87" w:rsidRPr="00A21244">
              <w:rPr>
                <w:rFonts w:asciiTheme="majorEastAsia" w:eastAsiaTheme="majorEastAsia" w:hAnsiTheme="majorEastAsia" w:hint="eastAsia"/>
                <w:sz w:val="14"/>
                <w:szCs w:val="14"/>
              </w:rPr>
              <w:t>Ⅳ</w:t>
            </w:r>
            <w:r w:rsidRPr="00A21244">
              <w:rPr>
                <w:rFonts w:asciiTheme="majorEastAsia" w:eastAsiaTheme="majorEastAsia" w:hAnsiTheme="majorEastAsia" w:hint="eastAsia"/>
                <w:sz w:val="14"/>
                <w:szCs w:val="14"/>
              </w:rPr>
              <w:t>」は妥当であると判断した。</w:t>
            </w:r>
          </w:p>
        </w:tc>
      </w:tr>
      <w:tr w:rsidR="000455E3" w:rsidRPr="000455E3" w14:paraId="586C48EC" w14:textId="77777777" w:rsidTr="00841667">
        <w:trPr>
          <w:trHeight w:val="352"/>
        </w:trPr>
        <w:tc>
          <w:tcPr>
            <w:tcW w:w="3457" w:type="dxa"/>
            <w:vMerge/>
            <w:tcBorders>
              <w:top w:val="nil"/>
              <w:bottom w:val="nil"/>
              <w:right w:val="double" w:sz="4" w:space="0" w:color="auto"/>
            </w:tcBorders>
          </w:tcPr>
          <w:p w14:paraId="3F51D832"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41DFD480" w14:textId="13CC43E0" w:rsidR="002A41B7" w:rsidRPr="000455E3" w:rsidRDefault="002A41B7" w:rsidP="007A717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と支援環境の充実等の観点から、管理部門については、法人経営本部によるマネジメントのもと、業務の一元化・効率化を一層進めるとともに、分野横断的かつ柔軟な研究組織の編成を行い、機動性を高め利用者や社会の新しいニーズに応えていく。</w:t>
            </w:r>
          </w:p>
        </w:tc>
        <w:tc>
          <w:tcPr>
            <w:tcW w:w="398" w:type="dxa"/>
            <w:tcBorders>
              <w:top w:val="nil"/>
              <w:left w:val="single" w:sz="4" w:space="0" w:color="auto"/>
              <w:bottom w:val="nil"/>
              <w:right w:val="single" w:sz="4" w:space="0" w:color="auto"/>
            </w:tcBorders>
          </w:tcPr>
          <w:p w14:paraId="595F6C1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20A723E" w14:textId="74F1F49F" w:rsidR="00624285"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F50D7B">
              <w:rPr>
                <w:rFonts w:asciiTheme="majorEastAsia" w:eastAsiaTheme="majorEastAsia" w:hAnsiTheme="majorEastAsia" w:hint="eastAsia"/>
                <w:sz w:val="14"/>
                <w:szCs w:val="14"/>
              </w:rPr>
              <w:t>令和７</w:t>
            </w:r>
            <w:r>
              <w:rPr>
                <w:rFonts w:asciiTheme="majorEastAsia" w:eastAsiaTheme="majorEastAsia" w:hAnsiTheme="majorEastAsia"/>
                <w:sz w:val="14"/>
                <w:szCs w:val="14"/>
              </w:rPr>
              <w:t>年</w:t>
            </w:r>
            <w:r w:rsidR="00F50D7B">
              <w:rPr>
                <w:rFonts w:asciiTheme="majorEastAsia" w:eastAsiaTheme="majorEastAsia" w:hAnsiTheme="majorEastAsia" w:hint="eastAsia"/>
                <w:sz w:val="14"/>
                <w:szCs w:val="14"/>
              </w:rPr>
              <w:t>４</w:t>
            </w:r>
            <w:r>
              <w:rPr>
                <w:rFonts w:asciiTheme="majorEastAsia" w:eastAsiaTheme="majorEastAsia" w:hAnsiTheme="majorEastAsia"/>
                <w:sz w:val="14"/>
                <w:szCs w:val="14"/>
              </w:rPr>
              <w:t>月</w:t>
            </w:r>
            <w:r w:rsidR="00F50D7B">
              <w:rPr>
                <w:rFonts w:asciiTheme="majorEastAsia" w:eastAsiaTheme="majorEastAsia" w:hAnsiTheme="majorEastAsia" w:hint="eastAsia"/>
                <w:sz w:val="14"/>
                <w:szCs w:val="14"/>
              </w:rPr>
              <w:t>１</w:t>
            </w:r>
            <w:r>
              <w:rPr>
                <w:rFonts w:asciiTheme="majorEastAsia" w:eastAsiaTheme="majorEastAsia" w:hAnsiTheme="majorEastAsia"/>
                <w:sz w:val="14"/>
                <w:szCs w:val="14"/>
              </w:rPr>
              <w:t>日に一本化した就業規則</w:t>
            </w:r>
            <w:r w:rsidR="00660436">
              <w:rPr>
                <w:rFonts w:asciiTheme="majorEastAsia" w:eastAsiaTheme="majorEastAsia" w:hAnsiTheme="majorEastAsia" w:hint="eastAsia"/>
                <w:sz w:val="14"/>
                <w:szCs w:val="14"/>
              </w:rPr>
              <w:t>の</w:t>
            </w:r>
            <w:r>
              <w:rPr>
                <w:rFonts w:asciiTheme="majorEastAsia" w:eastAsiaTheme="majorEastAsia" w:hAnsiTheme="majorEastAsia"/>
                <w:sz w:val="14"/>
                <w:szCs w:val="14"/>
              </w:rPr>
              <w:t>施行</w:t>
            </w:r>
            <w:r w:rsidR="00F87B93">
              <w:rPr>
                <w:rFonts w:asciiTheme="majorEastAsia" w:eastAsiaTheme="majorEastAsia" w:hAnsiTheme="majorEastAsia" w:hint="eastAsia"/>
                <w:sz w:val="14"/>
                <w:szCs w:val="14"/>
              </w:rPr>
              <w:t>にともない</w:t>
            </w:r>
            <w:r>
              <w:rPr>
                <w:rFonts w:asciiTheme="majorEastAsia" w:eastAsiaTheme="majorEastAsia" w:hAnsiTheme="majorEastAsia"/>
                <w:sz w:val="14"/>
                <w:szCs w:val="14"/>
              </w:rPr>
              <w:t>、</w:t>
            </w:r>
            <w:r w:rsidR="00660436">
              <w:rPr>
                <w:rFonts w:asciiTheme="majorEastAsia" w:eastAsiaTheme="majorEastAsia" w:hAnsiTheme="majorEastAsia" w:hint="eastAsia"/>
                <w:sz w:val="14"/>
                <w:szCs w:val="14"/>
              </w:rPr>
              <w:t>関連する規程の法人内一本化を順次進めるとともに、</w:t>
            </w:r>
            <w:r>
              <w:rPr>
                <w:rFonts w:asciiTheme="majorEastAsia" w:eastAsiaTheme="majorEastAsia" w:hAnsiTheme="majorEastAsia"/>
                <w:sz w:val="14"/>
                <w:szCs w:val="14"/>
              </w:rPr>
              <w:t>採用事務や</w:t>
            </w:r>
            <w:r w:rsidR="00660436">
              <w:rPr>
                <w:rFonts w:asciiTheme="majorEastAsia" w:eastAsiaTheme="majorEastAsia" w:hAnsiTheme="majorEastAsia" w:hint="eastAsia"/>
                <w:sz w:val="14"/>
                <w:szCs w:val="14"/>
              </w:rPr>
              <w:t>研修、人事評価制度</w:t>
            </w:r>
            <w:r>
              <w:rPr>
                <w:rFonts w:asciiTheme="majorEastAsia" w:eastAsiaTheme="majorEastAsia" w:hAnsiTheme="majorEastAsia"/>
                <w:sz w:val="14"/>
                <w:szCs w:val="14"/>
              </w:rPr>
              <w:t>など、両センターに共通する事務の一体的な執行を推進した。</w:t>
            </w:r>
          </w:p>
          <w:p w14:paraId="2690C75D" w14:textId="77777777" w:rsidR="00624285" w:rsidRPr="00660436"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643C99" w14:textId="014278A4" w:rsidR="00504FFD"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DB1971" w:rsidRPr="00DB1971">
              <w:rPr>
                <w:rFonts w:asciiTheme="majorEastAsia" w:eastAsiaTheme="majorEastAsia" w:hAnsiTheme="majorEastAsia"/>
                <w:sz w:val="14"/>
                <w:szCs w:val="14"/>
              </w:rPr>
              <w:t>両センターの間接部門を</w:t>
            </w:r>
            <w:r w:rsidR="00F50D7B">
              <w:rPr>
                <w:rFonts w:asciiTheme="majorEastAsia" w:eastAsiaTheme="majorEastAsia" w:hAnsiTheme="majorEastAsia" w:hint="eastAsia"/>
                <w:sz w:val="14"/>
                <w:szCs w:val="14"/>
              </w:rPr>
              <w:t>令和７</w:t>
            </w:r>
            <w:r w:rsidR="00DB1971" w:rsidRPr="00DB1971">
              <w:rPr>
                <w:rFonts w:asciiTheme="majorEastAsia" w:eastAsiaTheme="majorEastAsia" w:hAnsiTheme="majorEastAsia"/>
                <w:sz w:val="14"/>
                <w:szCs w:val="14"/>
              </w:rPr>
              <w:t>年度末で廃止し、</w:t>
            </w:r>
            <w:r w:rsidR="00F50D7B">
              <w:rPr>
                <w:rFonts w:asciiTheme="majorEastAsia" w:eastAsiaTheme="majorEastAsia" w:hAnsiTheme="majorEastAsia" w:hint="eastAsia"/>
                <w:sz w:val="14"/>
                <w:szCs w:val="14"/>
              </w:rPr>
              <w:t>令和８</w:t>
            </w:r>
            <w:r w:rsidR="00DB1971" w:rsidRPr="00DB1971">
              <w:rPr>
                <w:rFonts w:asciiTheme="majorEastAsia" w:eastAsiaTheme="majorEastAsia" w:hAnsiTheme="majorEastAsia"/>
                <w:sz w:val="14"/>
                <w:szCs w:val="14"/>
              </w:rPr>
              <w:t>年度当初からこれらの事務執行を法人経営本部に一元化する組織改編調整を行い、本部マネジメント体制の強化に取り組んだ。</w:t>
            </w:r>
          </w:p>
          <w:p w14:paraId="1B1000A8" w14:textId="5D7970EE" w:rsidR="00975A87" w:rsidRPr="00C15AC7" w:rsidRDefault="00975A87"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F5F05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911319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3A913E1" w14:textId="3C110CC0"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912900" w14:textId="77777777" w:rsidTr="00841667">
        <w:trPr>
          <w:trHeight w:val="352"/>
        </w:trPr>
        <w:tc>
          <w:tcPr>
            <w:tcW w:w="3457" w:type="dxa"/>
            <w:vMerge/>
            <w:tcBorders>
              <w:top w:val="nil"/>
              <w:bottom w:val="nil"/>
              <w:right w:val="double" w:sz="4" w:space="0" w:color="auto"/>
            </w:tcBorders>
          </w:tcPr>
          <w:p w14:paraId="4D3669B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FE08B6E" w14:textId="1E549CC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③研究員の業務バランス改善、技術の伝承、収入の確保等の観点から技術サポートセンターを運営し、定型的かつニーズの高い依頼試験や装置使用を担当する。</w:t>
            </w:r>
          </w:p>
          <w:p w14:paraId="3B816A9E" w14:textId="64520AD2"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A4F3CD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8E6A182" w14:textId="7297670D" w:rsidR="001F4F0C" w:rsidRPr="001F2E5C" w:rsidRDefault="000A58F5"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○技術サポートセンター（以下「TSC」という。）では、利用ニーズの高い装置について更にバックアップ体制を構築して、十分な活用と効率的な運用を行った。</w:t>
            </w:r>
          </w:p>
          <w:p w14:paraId="508388B2" w14:textId="77777777" w:rsidR="001F4F0C" w:rsidRPr="001F2E5C" w:rsidRDefault="001F4F0C"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4DC25095" w14:textId="7834FFAA"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○TSCにおける稼働率の高い装置</w:t>
            </w:r>
            <w:r w:rsidR="00117B9A" w:rsidRPr="001F2E5C">
              <w:rPr>
                <w:rFonts w:asciiTheme="majorEastAsia" w:eastAsiaTheme="majorEastAsia" w:hAnsiTheme="majorEastAsia" w:hint="eastAsia"/>
                <w:kern w:val="0"/>
                <w:sz w:val="14"/>
                <w:szCs w:val="14"/>
              </w:rPr>
              <w:t>のひとつである</w:t>
            </w:r>
            <w:r w:rsidR="00117B9A" w:rsidRPr="001F2E5C">
              <w:rPr>
                <w:rFonts w:asciiTheme="majorEastAsia" w:eastAsiaTheme="majorEastAsia" w:hAnsiTheme="majorEastAsia"/>
                <w:kern w:val="0"/>
                <w:sz w:val="14"/>
                <w:szCs w:val="14"/>
              </w:rPr>
              <w:t>耐候性試験機用純水製造供給装置の改修工事を行った。12月に純水送水トラブルが発生したが、改修工事により設けた送水バックアップ系が早速役立った。試験中断に至らずに済み、収入機会と依頼者</w:t>
            </w:r>
            <w:r w:rsidR="00117B9A" w:rsidRPr="001F2E5C">
              <w:rPr>
                <w:rFonts w:asciiTheme="majorEastAsia" w:eastAsiaTheme="majorEastAsia" w:hAnsiTheme="majorEastAsia" w:hint="eastAsia"/>
                <w:kern w:val="0"/>
                <w:sz w:val="14"/>
                <w:szCs w:val="14"/>
              </w:rPr>
              <w:t>から</w:t>
            </w:r>
            <w:r w:rsidR="00117B9A" w:rsidRPr="001F2E5C">
              <w:rPr>
                <w:rFonts w:asciiTheme="majorEastAsia" w:eastAsiaTheme="majorEastAsia" w:hAnsiTheme="majorEastAsia"/>
                <w:kern w:val="0"/>
                <w:sz w:val="14"/>
                <w:szCs w:val="14"/>
              </w:rPr>
              <w:t>の信頼喪失を回避した。</w:t>
            </w:r>
          </w:p>
          <w:p w14:paraId="61A44C23" w14:textId="77777777"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68B03AAE" w14:textId="1173EAD1" w:rsidR="001F4F0C" w:rsidRPr="001F2E5C" w:rsidRDefault="000A58F5" w:rsidP="003108C5">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w:t>
            </w:r>
            <w:r w:rsidR="00117B9A" w:rsidRPr="001F2E5C">
              <w:rPr>
                <w:rFonts w:asciiTheme="majorEastAsia" w:eastAsiaTheme="majorEastAsia" w:hAnsiTheme="majorEastAsia" w:hint="eastAsia"/>
                <w:kern w:val="0"/>
                <w:sz w:val="14"/>
                <w:szCs w:val="14"/>
              </w:rPr>
              <w:t>上記</w:t>
            </w:r>
            <w:r w:rsidR="00117B9A" w:rsidRPr="001F2E5C">
              <w:rPr>
                <w:rFonts w:asciiTheme="majorEastAsia" w:eastAsiaTheme="majorEastAsia" w:hAnsiTheme="majorEastAsia"/>
                <w:kern w:val="0"/>
                <w:sz w:val="14"/>
                <w:szCs w:val="14"/>
              </w:rPr>
              <w:t>改修工事</w:t>
            </w:r>
            <w:r w:rsidR="00117B9A" w:rsidRPr="001F2E5C">
              <w:rPr>
                <w:rFonts w:asciiTheme="majorEastAsia" w:eastAsiaTheme="majorEastAsia" w:hAnsiTheme="majorEastAsia" w:hint="eastAsia"/>
                <w:kern w:val="0"/>
                <w:sz w:val="14"/>
                <w:szCs w:val="14"/>
              </w:rPr>
              <w:t>により</w:t>
            </w:r>
            <w:r w:rsidR="00117B9A" w:rsidRPr="001F2E5C">
              <w:rPr>
                <w:rFonts w:asciiTheme="majorEastAsia" w:eastAsiaTheme="majorEastAsia" w:hAnsiTheme="majorEastAsia"/>
                <w:kern w:val="0"/>
                <w:sz w:val="14"/>
                <w:szCs w:val="14"/>
              </w:rPr>
              <w:t>計画どおり一定期間、試験機を止めたため、</w:t>
            </w:r>
            <w:r w:rsidR="00117B9A" w:rsidRPr="001F2E5C">
              <w:rPr>
                <w:rFonts w:asciiTheme="majorEastAsia" w:eastAsiaTheme="majorEastAsia" w:hAnsiTheme="majorEastAsia" w:hint="eastAsia"/>
                <w:kern w:val="0"/>
                <w:sz w:val="14"/>
                <w:szCs w:val="14"/>
              </w:rPr>
              <w:t>収入</w:t>
            </w:r>
            <w:r w:rsidR="00117B9A" w:rsidRPr="001F2E5C">
              <w:rPr>
                <w:rFonts w:asciiTheme="majorEastAsia" w:eastAsiaTheme="majorEastAsia" w:hAnsiTheme="majorEastAsia"/>
                <w:kern w:val="0"/>
                <w:sz w:val="14"/>
                <w:szCs w:val="14"/>
              </w:rPr>
              <w:t>実績は昨年度より減少した。</w:t>
            </w:r>
            <w:r w:rsidRPr="001F2E5C">
              <w:rPr>
                <w:rFonts w:asciiTheme="majorEastAsia" w:eastAsiaTheme="majorEastAsia" w:hAnsiTheme="majorEastAsia" w:hint="eastAsia"/>
                <w:kern w:val="0"/>
                <w:sz w:val="14"/>
                <w:szCs w:val="14"/>
              </w:rPr>
              <w:t>TSCにおけるR</w:t>
            </w:r>
            <w:r w:rsidR="00117B9A" w:rsidRPr="001F2E5C">
              <w:rPr>
                <w:rFonts w:asciiTheme="majorEastAsia" w:eastAsiaTheme="majorEastAsia" w:hAnsiTheme="majorEastAsia" w:hint="eastAsia"/>
                <w:kern w:val="0"/>
                <w:sz w:val="14"/>
                <w:szCs w:val="14"/>
              </w:rPr>
              <w:t>7</w:t>
            </w:r>
            <w:r w:rsidRPr="001F2E5C">
              <w:rPr>
                <w:rFonts w:asciiTheme="majorEastAsia" w:eastAsiaTheme="majorEastAsia" w:hAnsiTheme="majorEastAsia" w:hint="eastAsia"/>
                <w:kern w:val="0"/>
                <w:sz w:val="14"/>
                <w:szCs w:val="14"/>
              </w:rPr>
              <w:t>年度の実績は、依頼試験収入：</w:t>
            </w:r>
            <w:r w:rsidR="00117B9A" w:rsidRPr="001F2E5C">
              <w:rPr>
                <w:rFonts w:asciiTheme="majorEastAsia" w:eastAsiaTheme="majorEastAsia" w:hAnsiTheme="majorEastAsia" w:hint="eastAsia"/>
                <w:kern w:val="0"/>
                <w:sz w:val="14"/>
                <w:szCs w:val="14"/>
              </w:rPr>
              <w:t>約3,400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90</w:t>
            </w:r>
            <w:r w:rsidRPr="001F2E5C">
              <w:rPr>
                <w:rFonts w:asciiTheme="majorEastAsia" w:eastAsiaTheme="majorEastAsia" w:hAnsiTheme="majorEastAsia"/>
                <w:kern w:val="0"/>
                <w:sz w:val="14"/>
                <w:szCs w:val="14"/>
              </w:rPr>
              <w:t>%）、装置使用：</w:t>
            </w:r>
            <w:r w:rsidR="00117B9A" w:rsidRPr="001F2E5C">
              <w:rPr>
                <w:rFonts w:asciiTheme="majorEastAsia" w:eastAsiaTheme="majorEastAsia" w:hAnsiTheme="majorEastAsia" w:hint="eastAsia"/>
                <w:kern w:val="0"/>
                <w:sz w:val="14"/>
                <w:szCs w:val="14"/>
              </w:rPr>
              <w:t>約1,400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97</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、総収入</w:t>
            </w:r>
            <w:r w:rsidR="00BF3671" w:rsidRPr="001F2E5C">
              <w:rPr>
                <w:rFonts w:asciiTheme="majorEastAsia" w:eastAsiaTheme="majorEastAsia" w:hAnsiTheme="majorEastAsia" w:hint="eastAsia"/>
                <w:kern w:val="0"/>
                <w:sz w:val="14"/>
                <w:szCs w:val="14"/>
              </w:rPr>
              <w:t>4,800</w:t>
            </w:r>
            <w:r w:rsidRPr="001F2E5C">
              <w:rPr>
                <w:rFonts w:asciiTheme="majorEastAsia" w:eastAsiaTheme="majorEastAsia" w:hAnsiTheme="majorEastAsia" w:hint="eastAsia"/>
                <w:kern w:val="0"/>
                <w:sz w:val="14"/>
                <w:szCs w:val="14"/>
              </w:rPr>
              <w:t>万円（前年度比</w:t>
            </w:r>
            <w:r w:rsidR="00BF3671" w:rsidRPr="001F2E5C">
              <w:rPr>
                <w:rFonts w:asciiTheme="majorEastAsia" w:eastAsiaTheme="majorEastAsia" w:hAnsiTheme="majorEastAsia" w:hint="eastAsia"/>
                <w:kern w:val="0"/>
                <w:sz w:val="14"/>
                <w:szCs w:val="14"/>
              </w:rPr>
              <w:t>93</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と</w:t>
            </w:r>
            <w:r w:rsidR="00BF3671" w:rsidRPr="001F2E5C">
              <w:rPr>
                <w:rFonts w:asciiTheme="majorEastAsia" w:eastAsiaTheme="majorEastAsia" w:hAnsiTheme="majorEastAsia" w:hint="eastAsia"/>
                <w:kern w:val="0"/>
                <w:sz w:val="14"/>
                <w:szCs w:val="14"/>
              </w:rPr>
              <w:t>なっ</w:t>
            </w:r>
            <w:r w:rsidRPr="001F2E5C">
              <w:rPr>
                <w:rFonts w:asciiTheme="majorEastAsia" w:eastAsiaTheme="majorEastAsia" w:hAnsiTheme="majorEastAsia" w:hint="eastAsia"/>
                <w:kern w:val="0"/>
                <w:sz w:val="14"/>
                <w:szCs w:val="14"/>
              </w:rPr>
              <w:t>た。</w:t>
            </w:r>
          </w:p>
          <w:p w14:paraId="46FFC4F0" w14:textId="77777777" w:rsidR="001F4F0C" w:rsidRPr="001F2E5C" w:rsidRDefault="001F4F0C" w:rsidP="00B65F2B">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56709099" w14:textId="6E1AEF3C" w:rsidR="00A92367" w:rsidRPr="001F2E5C" w:rsidRDefault="000A58F5" w:rsidP="00A92367">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○研究員の負担を軽減するため、TSCが研究部所管の</w:t>
            </w:r>
            <w:r w:rsidR="00BF3671" w:rsidRPr="001F2E5C">
              <w:rPr>
                <w:rFonts w:asciiTheme="majorEastAsia" w:eastAsiaTheme="majorEastAsia" w:hAnsiTheme="majorEastAsia"/>
                <w:kern w:val="0"/>
                <w:sz w:val="14"/>
                <w:szCs w:val="14"/>
              </w:rPr>
              <w:t>バッチ式およびフロー式のガス腐食試験機ならびに湿潤試験機の</w:t>
            </w:r>
            <w:r w:rsidRPr="001F2E5C">
              <w:rPr>
                <w:rFonts w:asciiTheme="majorEastAsia" w:eastAsiaTheme="majorEastAsia" w:hAnsiTheme="majorEastAsia" w:hint="eastAsia"/>
                <w:kern w:val="0"/>
                <w:sz w:val="14"/>
                <w:szCs w:val="14"/>
              </w:rPr>
              <w:t>試験機の保守を担当した。</w:t>
            </w:r>
          </w:p>
          <w:p w14:paraId="2019B71E" w14:textId="77777777" w:rsidR="00DA73FC" w:rsidRPr="001F2E5C" w:rsidRDefault="00DA73FC" w:rsidP="005A122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1592AB5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36C4710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9316234" w14:textId="7D5C48C2" w:rsidR="00FA2470" w:rsidRPr="00C15AC7" w:rsidRDefault="00FA2470"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33C775E" w14:textId="77777777" w:rsidTr="00841667">
        <w:trPr>
          <w:trHeight w:val="352"/>
        </w:trPr>
        <w:tc>
          <w:tcPr>
            <w:tcW w:w="3457" w:type="dxa"/>
            <w:vMerge/>
            <w:tcBorders>
              <w:top w:val="nil"/>
              <w:bottom w:val="nil"/>
              <w:right w:val="double" w:sz="4" w:space="0" w:color="auto"/>
            </w:tcBorders>
          </w:tcPr>
          <w:p w14:paraId="69DEC31C"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A7610E7" w14:textId="62A2E3F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④自主的、自律的な組織マネジメントにより職員自らが改善に取り組み、研究所の目標や課題の達成及び改善に向けたPDCAサイクルを実践する。</w:t>
            </w:r>
          </w:p>
          <w:p w14:paraId="21EFE868" w14:textId="5E7335FF"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07D1C95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2190930" w14:textId="6C3E6C86" w:rsidR="00504FFD" w:rsidRPr="00C15AC7" w:rsidRDefault="00504FFD"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4717CD56" w14:textId="77777777" w:rsidR="00504FFD" w:rsidRPr="00C15AC7" w:rsidRDefault="00504F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143F4C0" w14:textId="31D6517C" w:rsidR="00106EEB" w:rsidRPr="00C15AC7" w:rsidRDefault="002A41B7"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○組織としては、５月および９月の運営会議において、各部署における取組の計画、実行、進捗を共有し、PDCAサイクルを実践するよう取り組んだ。</w:t>
            </w:r>
          </w:p>
          <w:p w14:paraId="5EF4240B"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717AEA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2945C1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09EB2C1" w14:textId="7522FA9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2CD705F" w14:textId="77777777" w:rsidTr="00841667">
        <w:trPr>
          <w:trHeight w:val="352"/>
        </w:trPr>
        <w:tc>
          <w:tcPr>
            <w:tcW w:w="3457" w:type="dxa"/>
            <w:vMerge/>
            <w:tcBorders>
              <w:top w:val="nil"/>
              <w:bottom w:val="nil"/>
              <w:right w:val="double" w:sz="4" w:space="0" w:color="auto"/>
            </w:tcBorders>
          </w:tcPr>
          <w:p w14:paraId="7A00006D"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A00006E" w14:textId="1E0F8ED6"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⑤次期（第３期）中期計画の策定に向け、法人の運営に対して外部有識者からの意見を聞くため、経営諮問会議を設置する。</w:t>
            </w:r>
          </w:p>
        </w:tc>
        <w:tc>
          <w:tcPr>
            <w:tcW w:w="398" w:type="dxa"/>
            <w:tcBorders>
              <w:top w:val="nil"/>
              <w:left w:val="single" w:sz="4" w:space="0" w:color="auto"/>
              <w:bottom w:val="nil"/>
              <w:right w:val="single" w:sz="4" w:space="0" w:color="auto"/>
            </w:tcBorders>
          </w:tcPr>
          <w:p w14:paraId="7A00006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2AD11" w14:textId="68EF8A17" w:rsidR="00E81FD7" w:rsidRPr="00C15AC7"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外部有識者を委員とした経営諮問会議を</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回開催 （</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）し、第３期に向けた検討課題や方向性について説明を行うとともに、委員との意見交換を行った。得られた委員からの意見は意見書として取りまとめられた</w:t>
            </w:r>
            <w:r w:rsidR="00A6505D" w:rsidRPr="00A6505D">
              <w:rPr>
                <w:rFonts w:asciiTheme="majorEastAsia" w:eastAsiaTheme="majorEastAsia" w:hAnsiTheme="majorEastAsia"/>
                <w:sz w:val="14"/>
                <w:szCs w:val="14"/>
              </w:rPr>
              <w:t>。</w:t>
            </w:r>
          </w:p>
          <w:p w14:paraId="7A000073"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A00007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000076" w14:textId="59F54335"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C4ADAB" w14:textId="77777777" w:rsidTr="00037E54">
        <w:tc>
          <w:tcPr>
            <w:tcW w:w="3457" w:type="dxa"/>
            <w:tcBorders>
              <w:top w:val="nil"/>
              <w:bottom w:val="dashSmallGap" w:sz="4" w:space="0" w:color="auto"/>
              <w:right w:val="double" w:sz="4" w:space="0" w:color="auto"/>
            </w:tcBorders>
          </w:tcPr>
          <w:p w14:paraId="71BC4882"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79" w:name="_Hlk135606146"/>
          </w:p>
        </w:tc>
        <w:tc>
          <w:tcPr>
            <w:tcW w:w="3458" w:type="dxa"/>
            <w:tcBorders>
              <w:top w:val="nil"/>
              <w:left w:val="double" w:sz="4" w:space="0" w:color="auto"/>
              <w:bottom w:val="dashSmallGap" w:sz="4" w:space="0" w:color="auto"/>
            </w:tcBorders>
          </w:tcPr>
          <w:p w14:paraId="5F368A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73EF63"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B3743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B7D63B9"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4467ADF0"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888A23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E71900D" w14:textId="77777777" w:rsidTr="00037E54">
        <w:tc>
          <w:tcPr>
            <w:tcW w:w="6915" w:type="dxa"/>
            <w:gridSpan w:val="2"/>
            <w:tcBorders>
              <w:top w:val="dashSmallGap" w:sz="4" w:space="0" w:color="auto"/>
              <w:bottom w:val="dashSmallGap" w:sz="4" w:space="0" w:color="auto"/>
              <w:right w:val="single" w:sz="4" w:space="0" w:color="auto"/>
            </w:tcBorders>
          </w:tcPr>
          <w:p w14:paraId="704732B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利用者に分かりやすい業務改善・業務の効率化</w:t>
            </w:r>
          </w:p>
        </w:tc>
        <w:tc>
          <w:tcPr>
            <w:tcW w:w="398" w:type="dxa"/>
            <w:tcBorders>
              <w:top w:val="nil"/>
              <w:left w:val="single" w:sz="4" w:space="0" w:color="auto"/>
              <w:bottom w:val="nil"/>
            </w:tcBorders>
          </w:tcPr>
          <w:p w14:paraId="767270A5"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1F58710A"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EF5534B"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48922B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C0672DE"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CCB7CC5" w14:textId="77777777" w:rsidTr="00841667">
        <w:tc>
          <w:tcPr>
            <w:tcW w:w="3457" w:type="dxa"/>
            <w:tcBorders>
              <w:top w:val="dashSmallGap" w:sz="4" w:space="0" w:color="auto"/>
              <w:bottom w:val="nil"/>
              <w:right w:val="double" w:sz="4" w:space="0" w:color="auto"/>
            </w:tcBorders>
          </w:tcPr>
          <w:p w14:paraId="65B0480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36C7C70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92C1265"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ACA69E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24DD27B"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E90936C"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B746EC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B7B204" w14:textId="77777777" w:rsidTr="00841667">
        <w:tc>
          <w:tcPr>
            <w:tcW w:w="3457" w:type="dxa"/>
            <w:vMerge w:val="restart"/>
            <w:tcBorders>
              <w:top w:val="nil"/>
              <w:bottom w:val="nil"/>
              <w:right w:val="double" w:sz="4" w:space="0" w:color="auto"/>
            </w:tcBorders>
          </w:tcPr>
          <w:p w14:paraId="557E8AB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　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729CD07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3458" w:type="dxa"/>
            <w:tcBorders>
              <w:top w:val="nil"/>
              <w:left w:val="double" w:sz="4" w:space="0" w:color="auto"/>
              <w:bottom w:val="nil"/>
            </w:tcBorders>
          </w:tcPr>
          <w:p w14:paraId="04F66FB4" w14:textId="5245D3BA"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よりわかりやすい支援サービスメニューの提供、スマート化の普及推進、二拠点を活かしたサービスの提供等、顧客データベースの情報も活用しながら、業務改善に取り組む。また、支援業務に関する約款を制定し、利用者への利便性向上を図る。</w:t>
            </w:r>
          </w:p>
        </w:tc>
        <w:tc>
          <w:tcPr>
            <w:tcW w:w="398" w:type="dxa"/>
            <w:tcBorders>
              <w:top w:val="nil"/>
              <w:left w:val="single" w:sz="4" w:space="0" w:color="auto"/>
              <w:bottom w:val="nil"/>
              <w:right w:val="single" w:sz="4" w:space="0" w:color="auto"/>
            </w:tcBorders>
          </w:tcPr>
          <w:p w14:paraId="00ACCF0D"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A3D423" w14:textId="3D6E39E2" w:rsidR="0085508B" w:rsidRPr="00C15AC7" w:rsidRDefault="008E1004" w:rsidP="008550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5508B" w:rsidRPr="0085508B">
              <w:rPr>
                <w:rFonts w:asciiTheme="majorEastAsia" w:eastAsiaTheme="majorEastAsia" w:hAnsiTheme="majorEastAsia"/>
                <w:sz w:val="14"/>
                <w:szCs w:val="14"/>
              </w:rPr>
              <w:t>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6F745A6D" w14:textId="77777777" w:rsidR="008E1004" w:rsidRDefault="008E1004"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4C8775" w14:textId="572FF6C0" w:rsidR="0085508B"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5508B">
              <w:rPr>
                <w:rFonts w:asciiTheme="majorEastAsia" w:eastAsiaTheme="majorEastAsia" w:hAnsiTheme="majorEastAsia"/>
                <w:sz w:val="14"/>
                <w:szCs w:val="14"/>
              </w:rPr>
              <w:t>法人統一の支援業務利用約款を新たに制定し、令和</w:t>
            </w:r>
            <w:r w:rsidR="00B635A4">
              <w:rPr>
                <w:rFonts w:asciiTheme="majorEastAsia" w:eastAsiaTheme="majorEastAsia" w:hAnsiTheme="majorEastAsia" w:hint="eastAsia"/>
                <w:sz w:val="14"/>
                <w:szCs w:val="14"/>
              </w:rPr>
              <w:t>７</w:t>
            </w:r>
            <w:r w:rsidRPr="0085508B">
              <w:rPr>
                <w:rFonts w:asciiTheme="majorEastAsia" w:eastAsiaTheme="majorEastAsia" w:hAnsiTheme="majorEastAsia"/>
                <w:sz w:val="14"/>
                <w:szCs w:val="14"/>
              </w:rPr>
              <w:t>年</w:t>
            </w:r>
            <w:r w:rsidR="00B635A4">
              <w:rPr>
                <w:rFonts w:asciiTheme="majorEastAsia" w:eastAsiaTheme="majorEastAsia" w:hAnsiTheme="majorEastAsia" w:hint="eastAsia"/>
                <w:sz w:val="14"/>
                <w:szCs w:val="14"/>
              </w:rPr>
              <w:t>５</w:t>
            </w:r>
            <w:r w:rsidRPr="0085508B">
              <w:rPr>
                <w:rFonts w:asciiTheme="majorEastAsia" w:eastAsiaTheme="majorEastAsia" w:hAnsiTheme="majorEastAsia"/>
                <w:sz w:val="14"/>
                <w:szCs w:val="14"/>
              </w:rPr>
              <w:t>月に施行した。</w:t>
            </w:r>
          </w:p>
          <w:p w14:paraId="2B320B87" w14:textId="77777777" w:rsidR="0085508B" w:rsidRPr="00C15AC7"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C5C89E" w14:textId="723F5982" w:rsidR="002A41B7" w:rsidRPr="00C15AC7" w:rsidRDefault="00A144C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○両センター間の電話転送によるワンストップ電話対応件数は、</w:t>
            </w:r>
            <w:r w:rsidR="005B76A9">
              <w:rPr>
                <w:rFonts w:asciiTheme="majorEastAsia" w:eastAsiaTheme="majorEastAsia" w:hAnsiTheme="majorEastAsia" w:hint="eastAsia"/>
                <w:sz w:val="14"/>
                <w:szCs w:val="14"/>
              </w:rPr>
              <w:t>294</w:t>
            </w:r>
            <w:r>
              <w:rPr>
                <w:rFonts w:asciiTheme="majorEastAsia" w:eastAsiaTheme="majorEastAsia" w:hAnsiTheme="majorEastAsia" w:hint="eastAsia"/>
                <w:sz w:val="14"/>
                <w:szCs w:val="14"/>
              </w:rPr>
              <w:t>件（前年度比</w:t>
            </w:r>
            <w:r w:rsidR="005B76A9">
              <w:rPr>
                <w:rFonts w:asciiTheme="majorEastAsia" w:eastAsiaTheme="majorEastAsia" w:hAnsiTheme="majorEastAsia" w:hint="eastAsia"/>
                <w:sz w:val="14"/>
                <w:szCs w:val="14"/>
              </w:rPr>
              <w:t>119</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776B2CC8" w14:textId="77777777" w:rsidR="002A41B7" w:rsidRPr="00C15AC7" w:rsidRDefault="002A41B7" w:rsidP="008E100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A1F8AE"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1CE072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5E441DC" w14:textId="312030EE"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59C59DA" w14:textId="77777777" w:rsidTr="00841667">
        <w:tc>
          <w:tcPr>
            <w:tcW w:w="3457" w:type="dxa"/>
            <w:vMerge/>
            <w:tcBorders>
              <w:top w:val="nil"/>
              <w:bottom w:val="nil"/>
              <w:right w:val="double" w:sz="4" w:space="0" w:color="auto"/>
            </w:tcBorders>
          </w:tcPr>
          <w:p w14:paraId="4535428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74637A5" w14:textId="411B78B4"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総務事務や施設・設備の保守点検・修理等の業務の一部について、可能なものについては外部委託の活用や事務手続マニュアルの作成等を進め、効率的・効果的な手法により業務を実施するとともに、両センターに共通する業務について、法人経営本部によるマネジメントを行い、業務の一元化、効率化を図る。</w:t>
            </w:r>
          </w:p>
        </w:tc>
        <w:tc>
          <w:tcPr>
            <w:tcW w:w="398" w:type="dxa"/>
            <w:tcBorders>
              <w:top w:val="nil"/>
              <w:left w:val="single" w:sz="4" w:space="0" w:color="auto"/>
              <w:bottom w:val="nil"/>
              <w:right w:val="single" w:sz="4" w:space="0" w:color="auto"/>
            </w:tcBorders>
          </w:tcPr>
          <w:p w14:paraId="3F121AD7" w14:textId="77777777" w:rsidR="00DA418C" w:rsidRPr="000455E3" w:rsidRDefault="00DA418C"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2653696" w14:textId="3F3F2B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事務や施設管理業務については、可能な限り外部委託を活用しつつ、業務効率化と手戻りのない手続きが図られるよう、旅費手続きのマニュアルや子育て関連制度のハンドブックなど、事務手続きマニュアルの作成を行った。また、各種研修等や、弁護士・社会保険労務士との契約締結事務等を一元的に行うなど、効率的・効果的に実施した。</w:t>
            </w:r>
          </w:p>
          <w:p w14:paraId="349C8452" w14:textId="16A408F6" w:rsidR="006D6170" w:rsidRPr="00C15AC7" w:rsidRDefault="006D61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38D0BF0"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50FE15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D44707D" w14:textId="3B01EAC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66CBA9" w14:textId="77777777" w:rsidTr="00841667">
        <w:tc>
          <w:tcPr>
            <w:tcW w:w="3457" w:type="dxa"/>
            <w:vMerge/>
            <w:tcBorders>
              <w:top w:val="nil"/>
              <w:bottom w:val="nil"/>
              <w:right w:val="double" w:sz="4" w:space="0" w:color="auto"/>
            </w:tcBorders>
          </w:tcPr>
          <w:p w14:paraId="6A2FF65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0AEC0E" w14:textId="55F26263"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③両センター共通の会議、職員研修等においては、Web会議システムを活用し、効率化を図る。</w:t>
            </w:r>
          </w:p>
        </w:tc>
        <w:tc>
          <w:tcPr>
            <w:tcW w:w="398" w:type="dxa"/>
            <w:tcBorders>
              <w:top w:val="nil"/>
              <w:left w:val="single" w:sz="4" w:space="0" w:color="auto"/>
              <w:bottom w:val="nil"/>
              <w:right w:val="single" w:sz="4" w:space="0" w:color="auto"/>
            </w:tcBorders>
          </w:tcPr>
          <w:p w14:paraId="4B8CF26C"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960F823" w14:textId="7C5C07FE"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両センターの役員幹部で行う定例会議や両センター職員を対象とした</w:t>
            </w:r>
            <w:r>
              <w:rPr>
                <w:rFonts w:asciiTheme="majorEastAsia" w:eastAsiaTheme="majorEastAsia" w:hAnsiTheme="majorEastAsia" w:hint="eastAsia"/>
                <w:sz w:val="14"/>
                <w:szCs w:val="14"/>
              </w:rPr>
              <w:t>研修</w:t>
            </w:r>
            <w:r w:rsidR="007943BD">
              <w:rPr>
                <w:rFonts w:asciiTheme="majorEastAsia" w:eastAsiaTheme="majorEastAsia" w:hAnsiTheme="majorEastAsia" w:hint="eastAsia"/>
                <w:sz w:val="14"/>
                <w:szCs w:val="14"/>
              </w:rPr>
              <w:t>などを、</w:t>
            </w:r>
            <w:r>
              <w:rPr>
                <w:rFonts w:asciiTheme="majorEastAsia" w:eastAsiaTheme="majorEastAsia" w:hAnsiTheme="majorEastAsia" w:hint="eastAsia"/>
                <w:sz w:val="14"/>
                <w:szCs w:val="14"/>
              </w:rPr>
              <w:t>Cisco WebexなどのWeb会議システムを積極的に活用して効率的に実施した。</w:t>
            </w:r>
          </w:p>
          <w:p w14:paraId="793CF086" w14:textId="6E47FD59"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1E435F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AF75D83"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CB2C14" w14:textId="5398F01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9AF0F21" w14:textId="77777777" w:rsidTr="00841667">
        <w:tc>
          <w:tcPr>
            <w:tcW w:w="3457" w:type="dxa"/>
            <w:vMerge/>
            <w:tcBorders>
              <w:top w:val="nil"/>
              <w:bottom w:val="nil"/>
              <w:right w:val="double" w:sz="4" w:space="0" w:color="auto"/>
            </w:tcBorders>
          </w:tcPr>
          <w:p w14:paraId="49A00EC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75E0394" w14:textId="737FB7AA"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④第３期を見据えた業務改善等の方向性を検討するため、経営諮問会議において、外部有識者からの意見を取りまとめる。</w:t>
            </w:r>
          </w:p>
        </w:tc>
        <w:tc>
          <w:tcPr>
            <w:tcW w:w="398" w:type="dxa"/>
            <w:tcBorders>
              <w:top w:val="nil"/>
              <w:left w:val="single" w:sz="4" w:space="0" w:color="auto"/>
              <w:bottom w:val="nil"/>
              <w:right w:val="single" w:sz="4" w:space="0" w:color="auto"/>
            </w:tcBorders>
          </w:tcPr>
          <w:p w14:paraId="2CBC2640"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BEBE14E" w14:textId="3F958BE1" w:rsidR="002A41B7" w:rsidRPr="00C15AC7"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外部有識者を委員とした</w:t>
            </w:r>
            <w:r w:rsidR="00091779">
              <w:rPr>
                <w:rFonts w:asciiTheme="majorEastAsia" w:eastAsiaTheme="majorEastAsia" w:hAnsiTheme="majorEastAsia" w:hint="eastAsia"/>
                <w:sz w:val="14"/>
                <w:szCs w:val="14"/>
              </w:rPr>
              <w:t>経営諮問会議</w:t>
            </w:r>
            <w:r>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回</w:t>
            </w:r>
            <w:r>
              <w:rPr>
                <w:rFonts w:asciiTheme="majorEastAsia" w:eastAsiaTheme="majorEastAsia" w:hAnsiTheme="majorEastAsia" w:hint="eastAsia"/>
                <w:sz w:val="14"/>
                <w:szCs w:val="14"/>
              </w:rPr>
              <w:t>開催 （</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）し、</w:t>
            </w:r>
            <w:r w:rsidR="00091779">
              <w:rPr>
                <w:rFonts w:asciiTheme="majorEastAsia" w:eastAsiaTheme="majorEastAsia" w:hAnsiTheme="majorEastAsia" w:hint="eastAsia"/>
                <w:sz w:val="14"/>
                <w:szCs w:val="14"/>
              </w:rPr>
              <w:t>第３期に向けた検討課題や方向性について説明を行うとともに、委員との意見交換を行った。得られた委員からの意見</w:t>
            </w:r>
            <w:r w:rsidR="007943BD">
              <w:rPr>
                <w:rFonts w:asciiTheme="majorEastAsia" w:eastAsiaTheme="majorEastAsia" w:hAnsiTheme="majorEastAsia" w:hint="eastAsia"/>
                <w:sz w:val="14"/>
                <w:szCs w:val="14"/>
              </w:rPr>
              <w:t>は</w:t>
            </w:r>
            <w:r w:rsidR="00091779">
              <w:rPr>
                <w:rFonts w:asciiTheme="majorEastAsia" w:eastAsiaTheme="majorEastAsia" w:hAnsiTheme="majorEastAsia" w:hint="eastAsia"/>
                <w:sz w:val="14"/>
                <w:szCs w:val="14"/>
              </w:rPr>
              <w:t>意見書として取りまとめ</w:t>
            </w:r>
            <w:r w:rsidR="007943BD">
              <w:rPr>
                <w:rFonts w:asciiTheme="majorEastAsia" w:eastAsiaTheme="majorEastAsia" w:hAnsiTheme="majorEastAsia" w:hint="eastAsia"/>
                <w:sz w:val="14"/>
                <w:szCs w:val="14"/>
              </w:rPr>
              <w:t>られ</w:t>
            </w:r>
            <w:r w:rsidR="00091779">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【再掲】</w:t>
            </w:r>
          </w:p>
          <w:p w14:paraId="6B5FAB7C" w14:textId="77777777" w:rsidR="002A41B7" w:rsidRPr="00856A12"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0429E38"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6BCB30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02C9724" w14:textId="2D3EAE3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4B7800B" w14:textId="77777777" w:rsidTr="00841667">
        <w:tc>
          <w:tcPr>
            <w:tcW w:w="3457" w:type="dxa"/>
            <w:vMerge/>
            <w:tcBorders>
              <w:top w:val="nil"/>
              <w:bottom w:val="nil"/>
              <w:right w:val="double" w:sz="4" w:space="0" w:color="auto"/>
            </w:tcBorders>
          </w:tcPr>
          <w:p w14:paraId="0BE430A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C2BD521" w14:textId="2D307965" w:rsidR="002A41B7" w:rsidRPr="000455E3" w:rsidRDefault="002A41B7" w:rsidP="004758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⑤顧客満足度の向上と情報発信の強化に向け、広報・広聴業務に関して法人一体となって対応する。</w:t>
            </w:r>
          </w:p>
        </w:tc>
        <w:tc>
          <w:tcPr>
            <w:tcW w:w="398" w:type="dxa"/>
            <w:tcBorders>
              <w:top w:val="nil"/>
              <w:left w:val="single" w:sz="4" w:space="0" w:color="auto"/>
              <w:bottom w:val="nil"/>
              <w:right w:val="single" w:sz="4" w:space="0" w:color="auto"/>
            </w:tcBorders>
          </w:tcPr>
          <w:p w14:paraId="2C1CDF6B"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6BB9AD0" w14:textId="2DF787E9" w:rsidR="00405BB3" w:rsidRDefault="00715B05"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○法人経営本部企画部広報・</w:t>
            </w:r>
            <w:r>
              <w:rPr>
                <w:rFonts w:asciiTheme="majorEastAsia" w:eastAsiaTheme="majorEastAsia" w:hAnsiTheme="majorEastAsia"/>
                <w:sz w:val="14"/>
                <w:szCs w:val="14"/>
              </w:rPr>
              <w:t>ITグループ</w:t>
            </w:r>
            <w:r w:rsidR="00E81FD7">
              <w:rPr>
                <w:rFonts w:asciiTheme="majorEastAsia" w:eastAsiaTheme="majorEastAsia" w:hAnsiTheme="majorEastAsia" w:hint="eastAsia"/>
                <w:sz w:val="14"/>
                <w:szCs w:val="14"/>
              </w:rPr>
              <w:t>を中心として</w:t>
            </w:r>
            <w:r>
              <w:rPr>
                <w:rFonts w:asciiTheme="majorEastAsia" w:eastAsiaTheme="majorEastAsia" w:hAnsiTheme="majorEastAsia" w:hint="eastAsia"/>
                <w:sz w:val="14"/>
                <w:szCs w:val="14"/>
              </w:rPr>
              <w:t>、広報活動を</w:t>
            </w:r>
            <w:r w:rsidR="00E81FD7">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一体となって行った。Webサイトのローテーションバナーとメルマガの配信頻度、コンテンツを見直し改善するとともに、</w:t>
            </w:r>
            <w:r w:rsidR="00983ED8">
              <w:rPr>
                <w:rFonts w:asciiTheme="majorEastAsia" w:eastAsiaTheme="majorEastAsia" w:hAnsiTheme="majorEastAsia" w:hint="eastAsia"/>
                <w:sz w:val="14"/>
                <w:szCs w:val="14"/>
              </w:rPr>
              <w:t>センター別に分かれていた</w:t>
            </w:r>
            <w:r>
              <w:rPr>
                <w:rFonts w:asciiTheme="majorEastAsia" w:eastAsiaTheme="majorEastAsia" w:hAnsiTheme="majorEastAsia" w:hint="eastAsia"/>
                <w:sz w:val="14"/>
                <w:szCs w:val="14"/>
              </w:rPr>
              <w:t>メルマガの</w:t>
            </w:r>
            <w:r w:rsidR="00983ED8">
              <w:rPr>
                <w:rFonts w:asciiTheme="majorEastAsia" w:eastAsiaTheme="majorEastAsia" w:hAnsiTheme="majorEastAsia" w:hint="eastAsia"/>
                <w:sz w:val="14"/>
                <w:szCs w:val="14"/>
              </w:rPr>
              <w:t>読者</w:t>
            </w:r>
            <w:r>
              <w:rPr>
                <w:rFonts w:asciiTheme="majorEastAsia" w:eastAsiaTheme="majorEastAsia" w:hAnsiTheme="majorEastAsia" w:hint="eastAsia"/>
                <w:sz w:val="14"/>
                <w:szCs w:val="14"/>
              </w:rPr>
              <w:t>データベース</w:t>
            </w:r>
            <w:r w:rsidR="00983ED8">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統合</w:t>
            </w:r>
            <w:r w:rsidR="00983ED8">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983ED8">
              <w:rPr>
                <w:rFonts w:asciiTheme="majorEastAsia" w:eastAsiaTheme="majorEastAsia" w:hAnsiTheme="majorEastAsia" w:hint="eastAsia"/>
                <w:sz w:val="14"/>
                <w:szCs w:val="14"/>
              </w:rPr>
              <w:t>月に完了した。</w:t>
            </w:r>
          </w:p>
          <w:p w14:paraId="6AB3E509" w14:textId="14FF8235" w:rsidR="00983ED8" w:rsidRPr="00ED3D5A" w:rsidRDefault="00983ED8"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2666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DFB8DC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67A1655" w14:textId="58AE5F5A"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6171C39" w14:textId="77777777" w:rsidTr="00037E54">
        <w:tc>
          <w:tcPr>
            <w:tcW w:w="3457" w:type="dxa"/>
            <w:tcBorders>
              <w:top w:val="nil"/>
              <w:bottom w:val="dashSmallGap" w:sz="4" w:space="0" w:color="auto"/>
              <w:right w:val="double" w:sz="4" w:space="0" w:color="auto"/>
            </w:tcBorders>
          </w:tcPr>
          <w:p w14:paraId="0EB7CC3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80" w:name="_Hlk135606299"/>
            <w:bookmarkEnd w:id="79"/>
          </w:p>
        </w:tc>
        <w:tc>
          <w:tcPr>
            <w:tcW w:w="3458" w:type="dxa"/>
            <w:tcBorders>
              <w:top w:val="nil"/>
              <w:left w:val="double" w:sz="4" w:space="0" w:color="auto"/>
              <w:bottom w:val="dashSmallGap" w:sz="4" w:space="0" w:color="auto"/>
            </w:tcBorders>
          </w:tcPr>
          <w:p w14:paraId="3C21FF8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7F546B3A"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4A28F1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B57A13F"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7BD1C374"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944239D"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06DA36" w14:textId="77777777" w:rsidTr="00037E54">
        <w:tc>
          <w:tcPr>
            <w:tcW w:w="6915" w:type="dxa"/>
            <w:gridSpan w:val="2"/>
            <w:tcBorders>
              <w:top w:val="dashSmallGap" w:sz="4" w:space="0" w:color="auto"/>
              <w:bottom w:val="dashSmallGap" w:sz="4" w:space="0" w:color="auto"/>
              <w:right w:val="single" w:sz="4" w:space="0" w:color="auto"/>
            </w:tcBorders>
          </w:tcPr>
          <w:p w14:paraId="3FA2768C"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tc>
        <w:tc>
          <w:tcPr>
            <w:tcW w:w="398" w:type="dxa"/>
            <w:tcBorders>
              <w:top w:val="nil"/>
              <w:left w:val="single" w:sz="4" w:space="0" w:color="auto"/>
              <w:bottom w:val="nil"/>
            </w:tcBorders>
          </w:tcPr>
          <w:p w14:paraId="56AAA968"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6C31DEBC"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03AB7F9"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77B0B806"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190C5F3"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243268B" w14:textId="77777777" w:rsidTr="00037E54">
        <w:tc>
          <w:tcPr>
            <w:tcW w:w="3457" w:type="dxa"/>
            <w:tcBorders>
              <w:top w:val="dashSmallGap" w:sz="4" w:space="0" w:color="auto"/>
              <w:bottom w:val="nil"/>
              <w:right w:val="double" w:sz="4" w:space="0" w:color="auto"/>
            </w:tcBorders>
          </w:tcPr>
          <w:p w14:paraId="33EE28C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29F27F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ECE22F9"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20934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DBF0F6A"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35BF42A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56DD9A4"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832A34E" w14:textId="77777777" w:rsidTr="00037E54">
        <w:tc>
          <w:tcPr>
            <w:tcW w:w="3457" w:type="dxa"/>
            <w:vMerge w:val="restart"/>
            <w:tcBorders>
              <w:top w:val="nil"/>
              <w:right w:val="double" w:sz="4" w:space="0" w:color="auto"/>
            </w:tcBorders>
          </w:tcPr>
          <w:p w14:paraId="452A84A7"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p w14:paraId="0B2FD290"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21D9FC9" w14:textId="5D1312F7" w:rsidR="00D30D81" w:rsidRPr="00852000" w:rsidRDefault="00852000" w:rsidP="002E37B4">
            <w:pPr>
              <w:overflowPunct w:val="0"/>
              <w:autoSpaceDE w:val="0"/>
              <w:autoSpaceDN w:val="0"/>
              <w:adjustRightInd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①研究管理システムの運用等を通じて、研究の進捗状況について所内での共有化を行うとともに、学会発表、論文投稿及び展示会発表等の成果発信状況も把握し、法人内で情報を共有する。</w:t>
            </w:r>
          </w:p>
        </w:tc>
        <w:tc>
          <w:tcPr>
            <w:tcW w:w="398" w:type="dxa"/>
            <w:tcBorders>
              <w:top w:val="nil"/>
              <w:left w:val="single" w:sz="4" w:space="0" w:color="auto"/>
              <w:bottom w:val="nil"/>
              <w:right w:val="single" w:sz="4" w:space="0" w:color="auto"/>
            </w:tcBorders>
          </w:tcPr>
          <w:p w14:paraId="5587CCD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B2546D0" w14:textId="3155C05F" w:rsidR="0097189F" w:rsidRPr="00C15AC7" w:rsidRDefault="002A41B7"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○研究管理システムや共用の業績表により学会発表、論文掲載等の研究成果の発信情報をチェックし、役職員間で情報共有を行った。</w:t>
            </w:r>
          </w:p>
          <w:p w14:paraId="422BE1F7" w14:textId="77777777" w:rsidR="0097189F" w:rsidRDefault="0097189F"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5CB3B3C" w14:textId="7CF1B65A" w:rsidR="00856A12" w:rsidRPr="00C15AC7" w:rsidRDefault="00856A12"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0AC5DC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F96E4E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D92A24" w14:textId="348CE4B3"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551D203" w14:textId="77777777" w:rsidTr="00037E54">
        <w:tc>
          <w:tcPr>
            <w:tcW w:w="3457" w:type="dxa"/>
            <w:vMerge/>
            <w:tcBorders>
              <w:bottom w:val="nil"/>
              <w:right w:val="double" w:sz="4" w:space="0" w:color="auto"/>
            </w:tcBorders>
          </w:tcPr>
          <w:p w14:paraId="49AFEDD5"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FF5D8EA" w14:textId="3FCB732F" w:rsidR="002A41B7" w:rsidRPr="000455E3" w:rsidRDefault="002A41B7" w:rsidP="00F65E4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②研究成果については、以降の研究計画に反映させるため、PDCAサイクルを効率的に実践し、効果的な企業支援を目指す。</w:t>
            </w:r>
          </w:p>
        </w:tc>
        <w:tc>
          <w:tcPr>
            <w:tcW w:w="398" w:type="dxa"/>
            <w:tcBorders>
              <w:top w:val="nil"/>
              <w:left w:val="single" w:sz="4" w:space="0" w:color="auto"/>
              <w:bottom w:val="nil"/>
              <w:right w:val="single" w:sz="4" w:space="0" w:color="auto"/>
            </w:tcBorders>
          </w:tcPr>
          <w:p w14:paraId="058F4C5F"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5F7DBF0" w14:textId="57D8E1B0" w:rsidR="002A41B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○和泉センターでは、１月に研究テーマ</w:t>
            </w:r>
            <w:r w:rsidR="00A943FA">
              <w:rPr>
                <w:rFonts w:asciiTheme="majorEastAsia" w:eastAsiaTheme="majorEastAsia" w:hAnsiTheme="majorEastAsia" w:hint="eastAsia"/>
                <w:sz w:val="14"/>
                <w:szCs w:val="14"/>
              </w:rPr>
              <w:t>検討</w:t>
            </w:r>
            <w:r>
              <w:rPr>
                <w:rFonts w:asciiTheme="majorEastAsia" w:eastAsiaTheme="majorEastAsia" w:hAnsiTheme="majorEastAsia" w:hint="eastAsia"/>
                <w:sz w:val="14"/>
                <w:szCs w:val="14"/>
              </w:rPr>
              <w:t>会を</w:t>
            </w:r>
            <w:r w:rsidR="00A943FA">
              <w:rPr>
                <w:rFonts w:asciiTheme="majorEastAsia" w:eastAsiaTheme="majorEastAsia" w:hAnsiTheme="majorEastAsia" w:hint="eastAsia"/>
                <w:sz w:val="14"/>
                <w:szCs w:val="14"/>
              </w:rPr>
              <w:t>実施し</w:t>
            </w:r>
            <w:r>
              <w:rPr>
                <w:rFonts w:asciiTheme="majorEastAsia" w:eastAsiaTheme="majorEastAsia" w:hAnsiTheme="majorEastAsia" w:hint="eastAsia"/>
                <w:sz w:val="14"/>
                <w:szCs w:val="14"/>
              </w:rPr>
              <w:t>、</w:t>
            </w:r>
            <w:r w:rsidR="00A943FA">
              <w:rPr>
                <w:rFonts w:asciiTheme="majorEastAsia" w:eastAsiaTheme="majorEastAsia" w:hAnsiTheme="majorEastAsia" w:hint="eastAsia"/>
                <w:sz w:val="14"/>
                <w:szCs w:val="14"/>
              </w:rPr>
              <w:t>令和８年度に実施する研究テーマについて、</w:t>
            </w:r>
            <w:r>
              <w:rPr>
                <w:rFonts w:asciiTheme="majorEastAsia" w:eastAsiaTheme="majorEastAsia" w:hAnsiTheme="majorEastAsia" w:hint="eastAsia"/>
                <w:sz w:val="14"/>
                <w:szCs w:val="14"/>
              </w:rPr>
              <w:t>PDCAサイクルの確立と実践を行った。また、森之宮センターでは研究の概要をセンター内で共</w:t>
            </w:r>
            <w:r>
              <w:rPr>
                <w:rFonts w:asciiTheme="majorEastAsia" w:eastAsiaTheme="majorEastAsia" w:hAnsiTheme="majorEastAsia" w:hint="eastAsia"/>
                <w:sz w:val="14"/>
                <w:szCs w:val="14"/>
              </w:rPr>
              <w:lastRenderedPageBreak/>
              <w:t>有する取組を継続して実施し、異分野の研究テーマの融合を促進して企業支援強化を図った。</w:t>
            </w:r>
          </w:p>
          <w:p w14:paraId="40596BF8" w14:textId="37A483A1" w:rsidR="00DA418C" w:rsidRPr="00C15AC7" w:rsidRDefault="00DA418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18FD11A"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5559B4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032BB8D" w14:textId="1C2E7B2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0"/>
      <w:tr w:rsidR="000455E3" w:rsidRPr="000455E3" w14:paraId="26B0711E" w14:textId="77777777" w:rsidTr="00037E54">
        <w:tc>
          <w:tcPr>
            <w:tcW w:w="3457" w:type="dxa"/>
            <w:tcBorders>
              <w:top w:val="nil"/>
              <w:bottom w:val="dashSmallGap" w:sz="4" w:space="0" w:color="auto"/>
              <w:right w:val="double" w:sz="4" w:space="0" w:color="auto"/>
            </w:tcBorders>
          </w:tcPr>
          <w:p w14:paraId="1EF2830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58986AE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6A4AA3F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C82335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9F7A7C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6CEC7912"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6EDAA7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A379090" w14:textId="77777777" w:rsidTr="00037E54">
        <w:tc>
          <w:tcPr>
            <w:tcW w:w="6915" w:type="dxa"/>
            <w:gridSpan w:val="2"/>
            <w:tcBorders>
              <w:top w:val="dashSmallGap" w:sz="4" w:space="0" w:color="auto"/>
              <w:bottom w:val="dashSmallGap" w:sz="4" w:space="0" w:color="auto"/>
              <w:right w:val="single" w:sz="4" w:space="0" w:color="auto"/>
            </w:tcBorders>
          </w:tcPr>
          <w:p w14:paraId="59F04AF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tc>
        <w:tc>
          <w:tcPr>
            <w:tcW w:w="398" w:type="dxa"/>
            <w:tcBorders>
              <w:top w:val="nil"/>
              <w:left w:val="single" w:sz="4" w:space="0" w:color="auto"/>
              <w:bottom w:val="nil"/>
            </w:tcBorders>
          </w:tcPr>
          <w:p w14:paraId="7279A38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3F824C4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04B607E8"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565A1244"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87BA360"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BE18AAE" w14:textId="77777777" w:rsidTr="00841667">
        <w:tc>
          <w:tcPr>
            <w:tcW w:w="3457" w:type="dxa"/>
            <w:tcBorders>
              <w:top w:val="dashSmallGap" w:sz="4" w:space="0" w:color="auto"/>
              <w:bottom w:val="nil"/>
              <w:right w:val="double" w:sz="4" w:space="0" w:color="auto"/>
            </w:tcBorders>
          </w:tcPr>
          <w:p w14:paraId="60B1B35C"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1C3AC27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543143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96C4D2A"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AD9186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58A009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A4533D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FB470FD" w14:textId="77777777" w:rsidTr="00841667">
        <w:tc>
          <w:tcPr>
            <w:tcW w:w="3457" w:type="dxa"/>
            <w:vMerge w:val="restart"/>
            <w:tcBorders>
              <w:top w:val="nil"/>
              <w:bottom w:val="nil"/>
              <w:right w:val="double" w:sz="4" w:space="0" w:color="auto"/>
            </w:tcBorders>
          </w:tcPr>
          <w:p w14:paraId="56920010" w14:textId="05305FE5"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3A195143" w14:textId="54BF3512"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w:t>
            </w:r>
            <w:r>
              <w:rPr>
                <w:rFonts w:asciiTheme="majorEastAsia" w:eastAsiaTheme="majorEastAsia" w:hAnsiTheme="majorEastAsia"/>
                <w:sz w:val="14"/>
                <w:szCs w:val="14"/>
              </w:rPr>
              <w:t>JKA</w:t>
            </w:r>
            <w:r>
              <w:rPr>
                <w:rFonts w:asciiTheme="majorEastAsia" w:eastAsiaTheme="majorEastAsia" w:hAnsiTheme="majorEastAsia" w:hint="eastAsia"/>
                <w:sz w:val="14"/>
                <w:szCs w:val="14"/>
              </w:rPr>
              <w:t>の補助事業等も活用して計画的かつ効率的に投資を行う。さらに、役職員で利用状況等を共有した上で企業支援に最適な設備機器・施設を維持する。</w:t>
            </w:r>
          </w:p>
          <w:p w14:paraId="784F3CF2"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E2064E" w14:textId="37ADF042"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への技術支援を持続していくために、設備・施設の適切な保守・校正点検等による維持管理と計画的な改修、企業ニーズに応える継続的な更新について、設立団体と連携して必要な財源の確保に努める。</w:t>
            </w:r>
          </w:p>
        </w:tc>
        <w:tc>
          <w:tcPr>
            <w:tcW w:w="398" w:type="dxa"/>
            <w:tcBorders>
              <w:top w:val="nil"/>
              <w:left w:val="single" w:sz="4" w:space="0" w:color="auto"/>
              <w:bottom w:val="nil"/>
              <w:right w:val="single" w:sz="4" w:space="0" w:color="auto"/>
            </w:tcBorders>
          </w:tcPr>
          <w:p w14:paraId="3D932AC1"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1DBF19F" w14:textId="3656FBB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○設備・施設の適切な維持管理と計画的な改修を行うため、設立団体と連携して必要な財源の確保に努めた。</w:t>
            </w:r>
            <w:r w:rsidR="003F23A7">
              <w:rPr>
                <w:rFonts w:asciiTheme="majorEastAsia" w:eastAsiaTheme="majorEastAsia" w:hAnsiTheme="majorEastAsia" w:hint="eastAsia"/>
                <w:sz w:val="14"/>
                <w:szCs w:val="14"/>
              </w:rPr>
              <w:t>消火ポンプ設備</w:t>
            </w:r>
            <w:r w:rsidR="002A79EC">
              <w:rPr>
                <w:rFonts w:asciiTheme="majorEastAsia" w:eastAsiaTheme="majorEastAsia" w:hAnsiTheme="majorEastAsia" w:hint="eastAsia"/>
                <w:sz w:val="14"/>
                <w:szCs w:val="14"/>
              </w:rPr>
              <w:t>、</w:t>
            </w:r>
            <w:r w:rsidR="003F23A7">
              <w:rPr>
                <w:rFonts w:asciiTheme="majorEastAsia" w:eastAsiaTheme="majorEastAsia" w:hAnsiTheme="majorEastAsia" w:hint="eastAsia"/>
                <w:sz w:val="14"/>
                <w:szCs w:val="14"/>
              </w:rPr>
              <w:t>受電設備</w:t>
            </w:r>
            <w:r w:rsidR="002A79EC">
              <w:rPr>
                <w:rFonts w:asciiTheme="majorEastAsia" w:eastAsiaTheme="majorEastAsia" w:hAnsiTheme="majorEastAsia" w:hint="eastAsia"/>
                <w:sz w:val="14"/>
                <w:szCs w:val="14"/>
              </w:rPr>
              <w:t>、空調機器</w:t>
            </w:r>
            <w:r w:rsidR="003F23A7">
              <w:rPr>
                <w:rFonts w:asciiTheme="majorEastAsia" w:eastAsiaTheme="majorEastAsia" w:hAnsiTheme="majorEastAsia" w:hint="eastAsia"/>
                <w:sz w:val="14"/>
                <w:szCs w:val="14"/>
              </w:rPr>
              <w:t>などの大規模改修</w:t>
            </w:r>
            <w:r>
              <w:rPr>
                <w:rFonts w:asciiTheme="majorEastAsia" w:eastAsiaTheme="majorEastAsia" w:hAnsiTheme="majorEastAsia" w:hint="eastAsia"/>
                <w:sz w:val="14"/>
                <w:szCs w:val="14"/>
              </w:rPr>
              <w:t>に関する財源が措置された。</w:t>
            </w:r>
          </w:p>
          <w:p w14:paraId="628AAC08" w14:textId="77777777" w:rsidR="004C1DF2" w:rsidRPr="003F23A7" w:rsidRDefault="004C1DF2" w:rsidP="0097397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CF6A703"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7224D0"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EFB09D1" w14:textId="229A736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8C4FF80" w14:textId="77777777" w:rsidTr="00841667">
        <w:tc>
          <w:tcPr>
            <w:tcW w:w="3457" w:type="dxa"/>
            <w:vMerge/>
            <w:tcBorders>
              <w:top w:val="nil"/>
              <w:bottom w:val="nil"/>
              <w:right w:val="double" w:sz="4" w:space="0" w:color="auto"/>
            </w:tcBorders>
          </w:tcPr>
          <w:p w14:paraId="085F807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83D800A" w14:textId="7C8FC58E" w:rsidR="002A41B7" w:rsidRPr="000455E3" w:rsidRDefault="002A41B7" w:rsidP="00074E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②設備機器や技術支援施設の整備に関しては、企業ニーズ、費用対効果、利用見込み、必要性等の観点から検討した上で整備する。</w:t>
            </w:r>
          </w:p>
        </w:tc>
        <w:tc>
          <w:tcPr>
            <w:tcW w:w="398" w:type="dxa"/>
            <w:tcBorders>
              <w:top w:val="nil"/>
              <w:left w:val="single" w:sz="4" w:space="0" w:color="auto"/>
              <w:bottom w:val="nil"/>
              <w:right w:val="single" w:sz="4" w:space="0" w:color="auto"/>
            </w:tcBorders>
          </w:tcPr>
          <w:p w14:paraId="2A65C0D2"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8A2F18E" w14:textId="03C888C5" w:rsidR="007A5145" w:rsidRPr="00C15AC7" w:rsidRDefault="007A5145" w:rsidP="007A514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0BBF1E10" w14:textId="77777777" w:rsidR="007A5145" w:rsidRPr="00C15AC7" w:rsidRDefault="007A5145"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1FB957" w14:textId="3F33A4A4" w:rsidR="008D4478" w:rsidRPr="00C15AC7" w:rsidRDefault="008D4478" w:rsidP="008D447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開催し、その結果に基づき、必要性、計画性、効率性を考慮した機器整備計画を立案し、事業目的に見合う仕様になっているかを十分に検討した後、適正な入札を行った。</w:t>
            </w:r>
          </w:p>
          <w:p w14:paraId="585EA3F0" w14:textId="77777777" w:rsidR="00FA69DD" w:rsidRPr="00C15AC7" w:rsidRDefault="00FA69DD" w:rsidP="00037E54">
            <w:pPr>
              <w:overflowPunct w:val="0"/>
              <w:autoSpaceDE w:val="0"/>
              <w:autoSpaceDN w:val="0"/>
              <w:spacing w:line="0" w:lineRule="atLeast"/>
              <w:rPr>
                <w:rFonts w:asciiTheme="majorEastAsia" w:eastAsiaTheme="majorEastAsia" w:hAnsiTheme="majorEastAsia"/>
                <w:sz w:val="14"/>
                <w:szCs w:val="14"/>
              </w:rPr>
            </w:pPr>
          </w:p>
          <w:p w14:paraId="6DFFACD0" w14:textId="1D158F02" w:rsidR="001D76AA" w:rsidRPr="00C15AC7" w:rsidRDefault="001D76AA" w:rsidP="001D76A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1B70FE">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年度は新規・更新合わせて</w:t>
            </w:r>
            <w:r w:rsidR="006368F7">
              <w:rPr>
                <w:rFonts w:asciiTheme="majorEastAsia" w:eastAsiaTheme="majorEastAsia" w:hAnsiTheme="majorEastAsia" w:hint="eastAsia"/>
                <w:sz w:val="14"/>
                <w:szCs w:val="14"/>
              </w:rPr>
              <w:t>27</w:t>
            </w:r>
            <w:r>
              <w:rPr>
                <w:rFonts w:asciiTheme="majorEastAsia" w:eastAsiaTheme="majorEastAsia" w:hAnsiTheme="majorEastAsia" w:hint="eastAsia"/>
                <w:sz w:val="14"/>
                <w:szCs w:val="14"/>
              </w:rPr>
              <w:t>機器を導入した（添付資料15参照）。</w:t>
            </w:r>
          </w:p>
          <w:p w14:paraId="69B8F040" w14:textId="088B74A3" w:rsidR="001D76AA" w:rsidRPr="00C15AC7" w:rsidRDefault="001D76AA" w:rsidP="001D76AA">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6E5C11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72D29C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AA9A252" w14:textId="1A4AE954"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4A1FA36" w14:textId="77777777" w:rsidTr="00841667">
        <w:tc>
          <w:tcPr>
            <w:tcW w:w="3457" w:type="dxa"/>
            <w:vMerge/>
            <w:tcBorders>
              <w:top w:val="nil"/>
              <w:bottom w:val="nil"/>
              <w:right w:val="double" w:sz="4" w:space="0" w:color="auto"/>
            </w:tcBorders>
          </w:tcPr>
          <w:p w14:paraId="688AB7ED"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619FD9B" w14:textId="329AE0E2"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③公益財団法人JKA等の補助事業を活用し、地域産業振興に不可欠な設備機器を整備する。</w:t>
            </w:r>
          </w:p>
          <w:p w14:paraId="2CBEE48D" w14:textId="3E2315F3"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D882E5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6787B7" w14:textId="77F9A25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○公益財団法人</w:t>
            </w:r>
            <w:r>
              <w:rPr>
                <w:rFonts w:asciiTheme="majorEastAsia" w:eastAsiaTheme="majorEastAsia" w:hAnsiTheme="majorEastAsia"/>
                <w:sz w:val="14"/>
                <w:szCs w:val="14"/>
              </w:rPr>
              <w:t>JKAの令和</w:t>
            </w:r>
            <w:r w:rsidR="001B70FE">
              <w:rPr>
                <w:rFonts w:asciiTheme="majorEastAsia" w:eastAsiaTheme="majorEastAsia" w:hAnsiTheme="majorEastAsia" w:hint="eastAsia"/>
                <w:sz w:val="14"/>
                <w:szCs w:val="14"/>
              </w:rPr>
              <w:t>７</w:t>
            </w:r>
            <w:r>
              <w:rPr>
                <w:rFonts w:asciiTheme="majorEastAsia" w:eastAsiaTheme="majorEastAsia" w:hAnsiTheme="majorEastAsia"/>
                <w:sz w:val="14"/>
                <w:szCs w:val="14"/>
              </w:rPr>
              <w:t>年度補助事業で、「</w:t>
            </w:r>
            <w:r w:rsidR="001B70FE" w:rsidRPr="001B70FE">
              <w:rPr>
                <w:rFonts w:asciiTheme="majorEastAsia" w:eastAsiaTheme="majorEastAsia" w:hAnsiTheme="majorEastAsia"/>
                <w:sz w:val="14"/>
                <w:szCs w:val="14"/>
              </w:rPr>
              <w:t>顕微ラマン分光光度計</w:t>
            </w:r>
            <w:r>
              <w:rPr>
                <w:rFonts w:asciiTheme="majorEastAsia" w:eastAsiaTheme="majorEastAsia" w:hAnsiTheme="majorEastAsia"/>
                <w:sz w:val="14"/>
                <w:szCs w:val="14"/>
              </w:rPr>
              <w:t>」を導入した。</w:t>
            </w:r>
          </w:p>
          <w:p w14:paraId="0ACE60D5"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9C577ED" w14:textId="6D360C9E" w:rsidR="006D6170" w:rsidRPr="002E37B4" w:rsidRDefault="006D6170" w:rsidP="00856A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〇令和</w:t>
            </w:r>
            <w:r w:rsidR="001B70FE">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w:t>
            </w:r>
            <w:r>
              <w:rPr>
                <w:rFonts w:asciiTheme="majorEastAsia" w:eastAsiaTheme="majorEastAsia" w:hAnsiTheme="majorEastAsia"/>
                <w:sz w:val="14"/>
                <w:szCs w:val="14"/>
              </w:rPr>
              <w:t>JKA補助事業については、機械設備拡充事業（２機器）</w:t>
            </w:r>
            <w:r w:rsidR="00590581">
              <w:rPr>
                <w:rFonts w:asciiTheme="majorEastAsia" w:eastAsiaTheme="majorEastAsia" w:hAnsiTheme="majorEastAsia" w:hint="eastAsia"/>
                <w:sz w:val="14"/>
                <w:szCs w:val="14"/>
              </w:rPr>
              <w:t>と共同研究事業を</w:t>
            </w:r>
            <w:r>
              <w:rPr>
                <w:rFonts w:asciiTheme="majorEastAsia" w:eastAsiaTheme="majorEastAsia" w:hAnsiTheme="majorEastAsia" w:hint="eastAsia"/>
                <w:sz w:val="14"/>
                <w:szCs w:val="14"/>
              </w:rPr>
              <w:t>申請した。</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その際、</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担当研究員との打合せを重ね、多くの書類を整え遅滞なく申請した。なお、機械設備拡充</w:t>
            </w:r>
            <w:r w:rsidR="00590581">
              <w:rPr>
                <w:rFonts w:asciiTheme="majorEastAsia" w:eastAsiaTheme="majorEastAsia" w:hAnsiTheme="majorEastAsia" w:hint="eastAsia"/>
                <w:sz w:val="14"/>
                <w:szCs w:val="14"/>
              </w:rPr>
              <w:t>と</w:t>
            </w:r>
            <w:r w:rsidR="001B70FE">
              <w:rPr>
                <w:rFonts w:asciiTheme="majorEastAsia" w:eastAsiaTheme="majorEastAsia" w:hAnsiTheme="majorEastAsia" w:hint="eastAsia"/>
                <w:sz w:val="14"/>
                <w:szCs w:val="14"/>
              </w:rPr>
              <w:t>共同研究事業</w:t>
            </w:r>
            <w:r>
              <w:rPr>
                <w:rFonts w:asciiTheme="majorEastAsia" w:eastAsiaTheme="majorEastAsia" w:hAnsiTheme="majorEastAsia" w:hint="eastAsia"/>
                <w:sz w:val="14"/>
                <w:szCs w:val="14"/>
              </w:rPr>
              <w:t>について、３</w:t>
            </w:r>
            <w:r>
              <w:rPr>
                <w:rFonts w:asciiTheme="majorEastAsia" w:eastAsiaTheme="majorEastAsia" w:hAnsiTheme="majorEastAsia"/>
                <w:sz w:val="14"/>
                <w:szCs w:val="14"/>
              </w:rPr>
              <w:t>月に採択通知を受理した。</w:t>
            </w:r>
          </w:p>
          <w:p w14:paraId="4507BC2D" w14:textId="5F36ED43" w:rsidR="00D374DF" w:rsidRPr="00F87AF5" w:rsidRDefault="00D374DF" w:rsidP="00D374D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4CAD606"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4818F8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96CF939" w14:textId="46E5EEF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2129B64" w14:textId="77777777" w:rsidTr="00841667">
        <w:tc>
          <w:tcPr>
            <w:tcW w:w="3457" w:type="dxa"/>
            <w:vMerge/>
            <w:tcBorders>
              <w:top w:val="nil"/>
              <w:bottom w:val="nil"/>
              <w:right w:val="double" w:sz="4" w:space="0" w:color="auto"/>
            </w:tcBorders>
          </w:tcPr>
          <w:p w14:paraId="3508E93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30DE1AB" w14:textId="7AB20129"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④整備後は稼働状況等活用実績をチェックするとともに、装置等の利活用に関する顧客への新たな提案や講習会の開催等に取り組み、企業支援に最適な設備・施設の整備を実現する。</w:t>
            </w:r>
          </w:p>
          <w:p w14:paraId="31E7EFFF" w14:textId="26974785"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B95B1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8A234" w14:textId="5A094F7C"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○設備機器の整備後は、ホームページやテクニカルシートなどで顧客への周知を行った。</w:t>
            </w:r>
          </w:p>
          <w:p w14:paraId="4618857B" w14:textId="7777777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C442CC6" w14:textId="75ECA64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○例年どおり、毎月の機器稼働状況調査を継続して実施し、前年R</w:t>
            </w:r>
            <w:r w:rsidR="002707D2">
              <w:rPr>
                <w:rFonts w:asciiTheme="majorEastAsia" w:eastAsiaTheme="majorEastAsia" w:hAnsiTheme="majorEastAsia" w:hint="eastAsia"/>
                <w:sz w:val="14"/>
                <w:szCs w:val="14"/>
              </w:rPr>
              <w:t>6</w:t>
            </w:r>
            <w:r>
              <w:rPr>
                <w:rFonts w:asciiTheme="majorEastAsia" w:eastAsiaTheme="majorEastAsia" w:hAnsiTheme="majorEastAsia" w:hint="eastAsia"/>
                <w:sz w:val="14"/>
                <w:szCs w:val="14"/>
              </w:rPr>
              <w:t>年度の稼働実績について運営会議などで共有した。</w:t>
            </w:r>
          </w:p>
          <w:p w14:paraId="1CB940A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1207C85" w14:textId="4025283D" w:rsidR="002A41B7" w:rsidRPr="00C15AC7"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w:t>
            </w:r>
            <w:r>
              <w:rPr>
                <w:rFonts w:asciiTheme="majorEastAsia" w:eastAsiaTheme="majorEastAsia" w:hAnsiTheme="majorEastAsia"/>
                <w:sz w:val="14"/>
                <w:szCs w:val="14"/>
              </w:rPr>
              <w:t>35件、のべ受講者</w:t>
            </w:r>
            <w:r w:rsidR="002707D2">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2707D2">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2707D2">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Pr>
                <w:rFonts w:asciiTheme="majorEastAsia" w:eastAsiaTheme="majorEastAsia" w:hAnsiTheme="majorEastAsia" w:hint="eastAsia"/>
                <w:sz w:val="14"/>
                <w:szCs w:val="14"/>
              </w:rPr>
              <w:t>。【再掲】</w:t>
            </w:r>
          </w:p>
          <w:p w14:paraId="593B364D" w14:textId="77777777" w:rsidR="002A41B7" w:rsidRPr="00C15AC7" w:rsidRDefault="002A41B7" w:rsidP="00500F0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9F101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43A6189"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EBC8A4D" w14:textId="7E0E57F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D373824" w14:textId="77777777" w:rsidTr="00037E54">
        <w:tc>
          <w:tcPr>
            <w:tcW w:w="3457" w:type="dxa"/>
            <w:tcBorders>
              <w:top w:val="nil"/>
              <w:bottom w:val="nil"/>
              <w:right w:val="double" w:sz="4" w:space="0" w:color="auto"/>
            </w:tcBorders>
          </w:tcPr>
          <w:p w14:paraId="2EE02911"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8942D91" w14:textId="77777777"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7A4FCF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pPr w:leftFromText="142" w:rightFromText="142" w:vertAnchor="text" w:horzAnchor="margin" w:tblpYSpec="bottom"/>
              <w:tblOverlap w:val="never"/>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412988F3" w14:textId="77777777" w:rsidTr="00037E54">
              <w:tc>
                <w:tcPr>
                  <w:tcW w:w="3205" w:type="dxa"/>
                </w:tcPr>
                <w:p w14:paraId="2F88D7FC" w14:textId="77777777" w:rsidR="002A41B7" w:rsidRPr="00C15AC7" w:rsidRDefault="002A41B7"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FD2B2FE" w14:textId="4203B96E" w:rsidR="002A41B7" w:rsidRPr="00C15AC7" w:rsidRDefault="002A41B7" w:rsidP="007C4C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w:t>
                  </w:r>
                  <w:r>
                    <w:rPr>
                      <w:rFonts w:asciiTheme="majorEastAsia" w:eastAsiaTheme="majorEastAsia" w:hAnsiTheme="majorEastAsia"/>
                      <w:sz w:val="14"/>
                      <w:szCs w:val="14"/>
                    </w:rPr>
                    <w:t>15</w:t>
                  </w:r>
                  <w:r>
                    <w:rPr>
                      <w:rFonts w:asciiTheme="majorEastAsia" w:eastAsiaTheme="majorEastAsia" w:hAnsiTheme="majorEastAsia" w:hint="eastAsia"/>
                      <w:sz w:val="14"/>
                      <w:szCs w:val="14"/>
                    </w:rPr>
                    <w:t>項目について、全て計画どおり実施した</w:t>
                  </w:r>
                  <w:r w:rsidR="004034A4">
                    <w:rPr>
                      <w:rFonts w:asciiTheme="majorEastAsia" w:eastAsiaTheme="majorEastAsia" w:hAnsiTheme="majorEastAsia" w:hint="eastAsia"/>
                      <w:sz w:val="14"/>
                      <w:szCs w:val="14"/>
                    </w:rPr>
                    <w:t>。特に、</w:t>
                  </w:r>
                  <w:r w:rsidR="004034A4" w:rsidRPr="00791D39">
                    <w:rPr>
                      <w:rFonts w:asciiTheme="majorEastAsia" w:eastAsiaTheme="majorEastAsia" w:hAnsiTheme="majorEastAsia"/>
                      <w:sz w:val="14"/>
                      <w:szCs w:val="14"/>
                    </w:rPr>
                    <w:t>両センターの管理部門を廃止し</w:t>
                  </w:r>
                  <w:r w:rsidR="004034A4">
                    <w:rPr>
                      <w:rFonts w:asciiTheme="majorEastAsia" w:eastAsiaTheme="majorEastAsia" w:hAnsiTheme="majorEastAsia" w:hint="eastAsia"/>
                      <w:sz w:val="14"/>
                      <w:szCs w:val="14"/>
                    </w:rPr>
                    <w:t>、</w:t>
                  </w:r>
                  <w:r w:rsidR="004034A4" w:rsidRPr="00791D39">
                    <w:rPr>
                      <w:rFonts w:asciiTheme="majorEastAsia" w:eastAsiaTheme="majorEastAsia" w:hAnsiTheme="majorEastAsia"/>
                      <w:sz w:val="14"/>
                      <w:szCs w:val="14"/>
                    </w:rPr>
                    <w:t>令和８年度から法人経営本部に一元化する組織改編を推進するとともに、</w:t>
                  </w:r>
                  <w:r w:rsidR="004034A4">
                    <w:rPr>
                      <w:rFonts w:asciiTheme="majorEastAsia" w:eastAsiaTheme="majorEastAsia" w:hAnsiTheme="majorEastAsia" w:hint="eastAsia"/>
                      <w:sz w:val="14"/>
                      <w:szCs w:val="14"/>
                    </w:rPr>
                    <w:lastRenderedPageBreak/>
                    <w:t>Web</w:t>
                  </w:r>
                  <w:r w:rsidR="004034A4" w:rsidRPr="00791D39">
                    <w:rPr>
                      <w:rFonts w:asciiTheme="majorEastAsia" w:eastAsiaTheme="majorEastAsia" w:hAnsiTheme="majorEastAsia"/>
                      <w:sz w:val="14"/>
                      <w:szCs w:val="14"/>
                    </w:rPr>
                    <w:t>技術相談</w:t>
                  </w:r>
                  <w:r w:rsidR="004034A4">
                    <w:rPr>
                      <w:rFonts w:asciiTheme="majorEastAsia" w:eastAsiaTheme="majorEastAsia" w:hAnsiTheme="majorEastAsia" w:hint="eastAsia"/>
                      <w:sz w:val="14"/>
                      <w:szCs w:val="14"/>
                    </w:rPr>
                    <w:t>フォーム</w:t>
                  </w:r>
                  <w:r w:rsidR="004034A4" w:rsidRPr="00791D39">
                    <w:rPr>
                      <w:rFonts w:asciiTheme="majorEastAsia" w:eastAsiaTheme="majorEastAsia" w:hAnsiTheme="majorEastAsia"/>
                      <w:sz w:val="14"/>
                      <w:szCs w:val="14"/>
                    </w:rPr>
                    <w:t>やメールマガジン読者データベースの一本化など利用者目線の業務改善を実施した。管理部門の効率化と利用者サービスの向上</w:t>
                  </w:r>
                  <w:r w:rsidR="004034A4">
                    <w:rPr>
                      <w:rFonts w:asciiTheme="majorEastAsia" w:eastAsiaTheme="majorEastAsia" w:hAnsiTheme="majorEastAsia" w:hint="eastAsia"/>
                      <w:sz w:val="14"/>
                      <w:szCs w:val="14"/>
                    </w:rPr>
                    <w:t>を大きく前進させたことから</w:t>
                  </w:r>
                  <w:r>
                    <w:rPr>
                      <w:rFonts w:asciiTheme="majorEastAsia" w:eastAsiaTheme="majorEastAsia" w:hAnsiTheme="majorEastAsia" w:hint="eastAsia"/>
                      <w:sz w:val="14"/>
                      <w:szCs w:val="14"/>
                    </w:rPr>
                    <w:t>自己評価は</w:t>
                  </w:r>
                  <w:r w:rsidR="003A469E">
                    <w:rPr>
                      <w:rFonts w:asciiTheme="majorEastAsia" w:eastAsiaTheme="majorEastAsia" w:hAnsiTheme="majorEastAsia" w:hint="eastAsia"/>
                      <w:sz w:val="14"/>
                      <w:szCs w:val="14"/>
                    </w:rPr>
                    <w:t>Ⅳ</w:t>
                  </w:r>
                  <w:r>
                    <w:rPr>
                      <w:rFonts w:asciiTheme="majorEastAsia" w:eastAsiaTheme="majorEastAsia" w:hAnsiTheme="majorEastAsia" w:hint="eastAsia"/>
                      <w:sz w:val="14"/>
                      <w:szCs w:val="14"/>
                    </w:rPr>
                    <w:t>とした。</w:t>
                  </w:r>
                </w:p>
              </w:tc>
            </w:tr>
          </w:tbl>
          <w:p w14:paraId="157A9EF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C301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608B64"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D06ECC" w14:textId="3DC0AF26"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8828310" w14:textId="77777777" w:rsidTr="00037E54">
        <w:tc>
          <w:tcPr>
            <w:tcW w:w="3457" w:type="dxa"/>
            <w:tcBorders>
              <w:top w:val="nil"/>
              <w:bottom w:val="single" w:sz="4" w:space="0" w:color="auto"/>
              <w:right w:val="double" w:sz="4" w:space="0" w:color="auto"/>
            </w:tcBorders>
          </w:tcPr>
          <w:p w14:paraId="0A71811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F730CA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BBA2C34"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703E9B2F"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CD4412D"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5D532C9"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single" w:sz="4" w:space="0" w:color="auto"/>
            </w:tcBorders>
          </w:tcPr>
          <w:p w14:paraId="3F0A484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11EABF0D" w14:textId="77777777" w:rsidR="002A41B7" w:rsidRPr="000455E3" w:rsidRDefault="002A41B7" w:rsidP="002A41B7">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8343524" w14:textId="77777777" w:rsidTr="00037E54">
        <w:trPr>
          <w:trHeight w:val="68"/>
        </w:trPr>
        <w:tc>
          <w:tcPr>
            <w:tcW w:w="863" w:type="dxa"/>
            <w:tcBorders>
              <w:bottom w:val="nil"/>
              <w:right w:val="single" w:sz="4" w:space="0" w:color="auto"/>
            </w:tcBorders>
            <w:vAlign w:val="center"/>
          </w:tcPr>
          <w:p w14:paraId="75B01F13" w14:textId="77777777" w:rsidR="002A41B7" w:rsidRPr="00BA2614"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0A5157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32D7A4C" w14:textId="77777777" w:rsidTr="00037E54">
        <w:tc>
          <w:tcPr>
            <w:tcW w:w="863" w:type="dxa"/>
            <w:tcBorders>
              <w:top w:val="nil"/>
              <w:bottom w:val="nil"/>
              <w:right w:val="single" w:sz="4" w:space="0" w:color="auto"/>
            </w:tcBorders>
            <w:vAlign w:val="center"/>
          </w:tcPr>
          <w:p w14:paraId="65E77C8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CA1DD53"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職員の確保と能力向上に向けた取組</w:t>
            </w:r>
          </w:p>
          <w:p w14:paraId="68B4AA8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優れた職員を確保し、継続的に能力向上ができる環境を整備する。</w:t>
            </w:r>
          </w:p>
          <w:p w14:paraId="75FE8369"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p w14:paraId="40043DD8"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企業や社会ニーズの変化に伴う需要に応えるため、中長期的な視点に立ち、優秀な職員を計画的に確保する。</w:t>
            </w:r>
          </w:p>
          <w:p w14:paraId="7DC5541E"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p w14:paraId="1638FC2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職務遂行能力の向上が図られるよう人材育成に取り組む。また、適正な業務評価を行い、職員の勤労意欲と能力の向上を図る。</w:t>
            </w:r>
          </w:p>
        </w:tc>
      </w:tr>
      <w:tr w:rsidR="002A41B7" w:rsidRPr="000455E3" w14:paraId="3389B004" w14:textId="77777777" w:rsidTr="00037E54">
        <w:trPr>
          <w:trHeight w:val="46"/>
        </w:trPr>
        <w:tc>
          <w:tcPr>
            <w:tcW w:w="863" w:type="dxa"/>
            <w:tcBorders>
              <w:top w:val="nil"/>
              <w:right w:val="single" w:sz="4" w:space="0" w:color="auto"/>
            </w:tcBorders>
            <w:vAlign w:val="center"/>
          </w:tcPr>
          <w:p w14:paraId="22B9763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FF84C08"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4324C84"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72DF88D3" w14:textId="77777777" w:rsidTr="00037E54">
        <w:tc>
          <w:tcPr>
            <w:tcW w:w="3455" w:type="dxa"/>
            <w:vMerge w:val="restart"/>
            <w:tcBorders>
              <w:top w:val="single" w:sz="4" w:space="0" w:color="auto"/>
              <w:right w:val="double" w:sz="4" w:space="0" w:color="auto"/>
            </w:tcBorders>
            <w:vAlign w:val="center"/>
          </w:tcPr>
          <w:p w14:paraId="58AE2D3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D0A230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8ED866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B4ACBC1"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0F7781F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76C15B7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CC5C4A6" w14:textId="77777777" w:rsidTr="00037E54">
        <w:tc>
          <w:tcPr>
            <w:tcW w:w="3455" w:type="dxa"/>
            <w:vMerge/>
            <w:tcBorders>
              <w:bottom w:val="nil"/>
              <w:right w:val="double" w:sz="4" w:space="0" w:color="auto"/>
            </w:tcBorders>
          </w:tcPr>
          <w:p w14:paraId="0490EC5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46C73F1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CC1066"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9DF7FE"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E3F8411"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45BA743D"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1D0A2FD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ADAF3C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383B3F6" w14:textId="77777777" w:rsidTr="00037E54">
        <w:tc>
          <w:tcPr>
            <w:tcW w:w="13462" w:type="dxa"/>
            <w:gridSpan w:val="7"/>
            <w:tcBorders>
              <w:top w:val="single" w:sz="4" w:space="0" w:color="auto"/>
              <w:bottom w:val="dashSmallGap" w:sz="4" w:space="0" w:color="auto"/>
            </w:tcBorders>
          </w:tcPr>
          <w:p w14:paraId="3A15DB1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tc>
      </w:tr>
      <w:tr w:rsidR="000455E3" w:rsidRPr="000455E3" w14:paraId="0B90744C" w14:textId="77777777" w:rsidTr="00037E54">
        <w:tc>
          <w:tcPr>
            <w:tcW w:w="3455" w:type="dxa"/>
            <w:tcBorders>
              <w:top w:val="dashSmallGap" w:sz="4" w:space="0" w:color="auto"/>
              <w:bottom w:val="nil"/>
              <w:right w:val="double" w:sz="4" w:space="0" w:color="auto"/>
            </w:tcBorders>
          </w:tcPr>
          <w:p w14:paraId="1E9BC8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96F36E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1A99CE0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1982A0EA"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36402D4"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ECD665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8DC03F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46656C" w14:textId="77777777" w:rsidTr="00037E54">
        <w:trPr>
          <w:trHeight w:val="50"/>
        </w:trPr>
        <w:tc>
          <w:tcPr>
            <w:tcW w:w="3455" w:type="dxa"/>
            <w:vMerge w:val="restart"/>
            <w:tcBorders>
              <w:top w:val="nil"/>
              <w:right w:val="double" w:sz="4" w:space="0" w:color="auto"/>
            </w:tcBorders>
          </w:tcPr>
          <w:p w14:paraId="3FCA341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する。</w:t>
            </w:r>
          </w:p>
          <w:p w14:paraId="4B3E38B1" w14:textId="647D4F70"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を行う。</w:t>
            </w:r>
          </w:p>
        </w:tc>
        <w:tc>
          <w:tcPr>
            <w:tcW w:w="3458" w:type="dxa"/>
            <w:tcBorders>
              <w:top w:val="nil"/>
              <w:left w:val="double" w:sz="4" w:space="0" w:color="auto"/>
              <w:bottom w:val="nil"/>
            </w:tcBorders>
          </w:tcPr>
          <w:p w14:paraId="1BB2702D" w14:textId="19E3718A"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①職員の年齢・経験等の構成を踏まえ、中長期的な視点に立ち、新卒・第二新卒等の若手や即戦力となりうる社会人など、幅広い人材が応募しやすい柔軟な採用形態により、優秀な職員を確保・育成する。</w:t>
            </w:r>
          </w:p>
        </w:tc>
        <w:tc>
          <w:tcPr>
            <w:tcW w:w="398" w:type="dxa"/>
            <w:tcBorders>
              <w:top w:val="nil"/>
              <w:left w:val="single" w:sz="4" w:space="0" w:color="auto"/>
              <w:bottom w:val="nil"/>
              <w:right w:val="single" w:sz="4" w:space="0" w:color="auto"/>
            </w:tcBorders>
          </w:tcPr>
          <w:p w14:paraId="2786285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3436" w:type="dxa"/>
            <w:tcBorders>
              <w:top w:val="nil"/>
              <w:left w:val="single" w:sz="4" w:space="0" w:color="auto"/>
              <w:bottom w:val="nil"/>
              <w:right w:val="single" w:sz="4" w:space="0" w:color="auto"/>
            </w:tcBorders>
          </w:tcPr>
          <w:p w14:paraId="5BA84C0B" w14:textId="4262890A" w:rsidR="0076458A" w:rsidRPr="00C15AC7" w:rsidRDefault="0076458A" w:rsidP="00816BB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○採用事務について、</w:t>
            </w:r>
            <w:r w:rsidR="00816BBF">
              <w:rPr>
                <w:rFonts w:asciiTheme="majorEastAsia" w:eastAsiaTheme="majorEastAsia" w:hAnsiTheme="majorEastAsia" w:hint="eastAsia"/>
                <w:sz w:val="14"/>
                <w:szCs w:val="14"/>
              </w:rPr>
              <w:t>本部として</w:t>
            </w:r>
            <w:r>
              <w:rPr>
                <w:rFonts w:asciiTheme="majorEastAsia" w:eastAsiaTheme="majorEastAsia" w:hAnsiTheme="majorEastAsia" w:hint="eastAsia"/>
                <w:sz w:val="14"/>
                <w:szCs w:val="14"/>
              </w:rPr>
              <w:t>一体的に取組んだ。</w:t>
            </w:r>
            <w:r w:rsidR="00816BBF">
              <w:rPr>
                <w:rFonts w:asciiTheme="majorEastAsia" w:eastAsiaTheme="majorEastAsia" w:hAnsiTheme="majorEastAsia" w:hint="eastAsia"/>
                <w:sz w:val="14"/>
                <w:szCs w:val="14"/>
              </w:rPr>
              <w:t>前年度に導入した</w:t>
            </w:r>
            <w:r>
              <w:rPr>
                <w:rFonts w:asciiTheme="majorEastAsia" w:eastAsiaTheme="majorEastAsia" w:hAnsiTheme="majorEastAsia" w:hint="eastAsia"/>
                <w:sz w:val="14"/>
                <w:szCs w:val="14"/>
              </w:rPr>
              <w:t>採用管理システム</w:t>
            </w:r>
            <w:r w:rsidR="00816BBF">
              <w:rPr>
                <w:rFonts w:asciiTheme="majorEastAsia" w:eastAsiaTheme="majorEastAsia" w:hAnsiTheme="majorEastAsia" w:hint="eastAsia"/>
                <w:sz w:val="14"/>
                <w:szCs w:val="14"/>
              </w:rPr>
              <w:t>の活用、</w:t>
            </w:r>
            <w:r>
              <w:rPr>
                <w:rFonts w:asciiTheme="majorEastAsia" w:eastAsiaTheme="majorEastAsia" w:hAnsiTheme="majorEastAsia" w:hint="eastAsia"/>
                <w:sz w:val="14"/>
                <w:szCs w:val="14"/>
              </w:rPr>
              <w:t>募集要項、</w:t>
            </w:r>
            <w:r>
              <w:rPr>
                <w:rFonts w:asciiTheme="majorEastAsia" w:eastAsiaTheme="majorEastAsia" w:hAnsiTheme="majorEastAsia"/>
                <w:sz w:val="14"/>
                <w:szCs w:val="14"/>
              </w:rPr>
              <w:t>PR</w:t>
            </w:r>
            <w:r>
              <w:rPr>
                <w:rFonts w:asciiTheme="majorEastAsia" w:eastAsiaTheme="majorEastAsia" w:hAnsiTheme="majorEastAsia" w:hint="eastAsia"/>
                <w:sz w:val="14"/>
                <w:szCs w:val="14"/>
              </w:rPr>
              <w:t>チラシの作成、広報などを効率よく行い、令和</w:t>
            </w:r>
            <w:r w:rsidR="00816BB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年４月入所者として研究職５名、事務職</w:t>
            </w:r>
            <w:r w:rsidR="00816BB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w:t>
            </w:r>
            <w:r w:rsidR="00816BBF">
              <w:rPr>
                <w:rFonts w:asciiTheme="majorEastAsia" w:eastAsiaTheme="majorEastAsia" w:hAnsiTheme="majorEastAsia" w:hint="eastAsia"/>
                <w:sz w:val="14"/>
                <w:szCs w:val="14"/>
              </w:rPr>
              <w:t>（内任期付き３名）</w:t>
            </w:r>
            <w:r>
              <w:rPr>
                <w:rFonts w:asciiTheme="majorEastAsia" w:eastAsiaTheme="majorEastAsia" w:hAnsiTheme="majorEastAsia" w:hint="eastAsia"/>
                <w:sz w:val="14"/>
                <w:szCs w:val="14"/>
              </w:rPr>
              <w:t>を採用することができた。</w:t>
            </w:r>
          </w:p>
          <w:p w14:paraId="217DB2EB"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1A8B39" w14:textId="4EA74707" w:rsidR="00C04371" w:rsidRPr="002E37B4"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2707D2">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年４月の研究職採用分については、募集分野を早期に検討し、</w:t>
            </w:r>
            <w:r w:rsidR="00816BBF">
              <w:rPr>
                <w:rFonts w:asciiTheme="majorEastAsia" w:eastAsiaTheme="majorEastAsia" w:hAnsiTheme="majorEastAsia" w:hint="eastAsia"/>
                <w:sz w:val="14"/>
                <w:szCs w:val="14"/>
              </w:rPr>
              <w:t>１</w:t>
            </w:r>
            <w:r w:rsidR="002707D2">
              <w:rPr>
                <w:rFonts w:asciiTheme="majorEastAsia" w:eastAsiaTheme="majorEastAsia" w:hAnsiTheme="majorEastAsia" w:hint="eastAsia"/>
                <w:sz w:val="14"/>
                <w:szCs w:val="14"/>
              </w:rPr>
              <w:t>月より</w:t>
            </w:r>
            <w:r>
              <w:rPr>
                <w:rFonts w:asciiTheme="majorEastAsia" w:eastAsiaTheme="majorEastAsia" w:hAnsiTheme="majorEastAsia" w:hint="eastAsia"/>
                <w:sz w:val="14"/>
                <w:szCs w:val="14"/>
              </w:rPr>
              <w:t>募集を開始することができた。</w:t>
            </w:r>
          </w:p>
          <w:p w14:paraId="39AACB31" w14:textId="77777777" w:rsidR="002A41B7" w:rsidRPr="00C15AC7" w:rsidRDefault="002A41B7" w:rsidP="00C51C8F">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841DB6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418C19D9" w14:textId="13B621F8"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4AE392B3" w14:textId="56192494" w:rsid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応募・選考手続きのオンライン化による</w:t>
            </w:r>
            <w:r w:rsidR="0094626C">
              <w:rPr>
                <w:rFonts w:asciiTheme="majorEastAsia" w:eastAsiaTheme="majorEastAsia" w:hAnsiTheme="majorEastAsia" w:hint="eastAsia"/>
                <w:sz w:val="14"/>
                <w:szCs w:val="14"/>
              </w:rPr>
              <w:t>採用事務の</w:t>
            </w:r>
            <w:r>
              <w:rPr>
                <w:rFonts w:asciiTheme="majorEastAsia" w:eastAsiaTheme="majorEastAsia" w:hAnsiTheme="majorEastAsia" w:hint="eastAsia"/>
                <w:sz w:val="14"/>
                <w:szCs w:val="14"/>
              </w:rPr>
              <w:t>一元化や</w:t>
            </w:r>
            <w:r w:rsidR="0094626C">
              <w:rPr>
                <w:rFonts w:asciiTheme="majorEastAsia" w:eastAsiaTheme="majorEastAsia" w:hAnsiTheme="majorEastAsia" w:hint="eastAsia"/>
                <w:sz w:val="14"/>
                <w:szCs w:val="14"/>
              </w:rPr>
              <w:t>募集開始</w:t>
            </w:r>
            <w:r>
              <w:rPr>
                <w:rFonts w:asciiTheme="majorEastAsia" w:eastAsiaTheme="majorEastAsia" w:hAnsiTheme="majorEastAsia" w:hint="eastAsia"/>
                <w:sz w:val="14"/>
                <w:szCs w:val="14"/>
              </w:rPr>
              <w:t>時期の前倒しなどにより</w:t>
            </w:r>
            <w:r w:rsidR="0094626C">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効率的</w:t>
            </w:r>
            <w:r w:rsidR="0094626C">
              <w:rPr>
                <w:rFonts w:asciiTheme="majorEastAsia" w:eastAsiaTheme="majorEastAsia" w:hAnsiTheme="majorEastAsia" w:hint="eastAsia"/>
                <w:sz w:val="14"/>
                <w:szCs w:val="14"/>
              </w:rPr>
              <w:t>かつ</w:t>
            </w:r>
            <w:r>
              <w:rPr>
                <w:rFonts w:asciiTheme="majorEastAsia" w:eastAsiaTheme="majorEastAsia" w:hAnsiTheme="majorEastAsia" w:hint="eastAsia"/>
                <w:sz w:val="14"/>
                <w:szCs w:val="14"/>
              </w:rPr>
              <w:t>積極的</w:t>
            </w:r>
            <w:r w:rsidR="0094626C">
              <w:rPr>
                <w:rFonts w:asciiTheme="majorEastAsia" w:eastAsiaTheme="majorEastAsia" w:hAnsiTheme="majorEastAsia" w:hint="eastAsia"/>
                <w:sz w:val="14"/>
                <w:szCs w:val="14"/>
              </w:rPr>
              <w:t>な採用活動を展開し、新規採用職員を確保した。</w:t>
            </w:r>
          </w:p>
          <w:p w14:paraId="36C88295" w14:textId="2D0EC095" w:rsidR="002A41B7" w:rsidRP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006D6A97">
              <w:rPr>
                <w:rFonts w:asciiTheme="majorEastAsia" w:eastAsiaTheme="majorEastAsia" w:hAnsiTheme="majorEastAsia" w:hint="eastAsia"/>
                <w:sz w:val="14"/>
                <w:szCs w:val="14"/>
              </w:rPr>
              <w:t>職員育成に向けた</w:t>
            </w:r>
            <w:r>
              <w:rPr>
                <w:rFonts w:asciiTheme="majorEastAsia" w:eastAsiaTheme="majorEastAsia" w:hAnsiTheme="majorEastAsia" w:hint="eastAsia"/>
                <w:sz w:val="14"/>
                <w:szCs w:val="14"/>
              </w:rPr>
              <w:t>計画的な研修や海外大学への留学</w:t>
            </w:r>
            <w:r w:rsidR="006D6A97">
              <w:rPr>
                <w:rFonts w:asciiTheme="majorEastAsia" w:eastAsiaTheme="majorEastAsia" w:hAnsiTheme="majorEastAsia" w:hint="eastAsia"/>
                <w:sz w:val="14"/>
                <w:szCs w:val="14"/>
              </w:rPr>
              <w:t>機会の提供など人材育成にも着実に取り組むなど、</w:t>
            </w:r>
            <w:r>
              <w:rPr>
                <w:rFonts w:asciiTheme="majorEastAsia" w:eastAsiaTheme="majorEastAsia" w:hAnsiTheme="majorEastAsia" w:hint="eastAsia"/>
                <w:sz w:val="14"/>
                <w:szCs w:val="14"/>
              </w:rPr>
              <w:t>計画を順調に実施しており、</w:t>
            </w:r>
            <w:r w:rsidRPr="00727FBE">
              <w:rPr>
                <w:rFonts w:asciiTheme="majorEastAsia" w:eastAsiaTheme="majorEastAsia" w:hAnsiTheme="majorEastAsia" w:hint="eastAsia"/>
                <w:sz w:val="14"/>
                <w:szCs w:val="14"/>
              </w:rPr>
              <w:t>自己評価の「Ⅲ」は妥当であると判断した</w:t>
            </w:r>
            <w:r w:rsidR="005211FE">
              <w:rPr>
                <w:rFonts w:asciiTheme="majorEastAsia" w:eastAsiaTheme="majorEastAsia" w:hAnsiTheme="majorEastAsia" w:hint="eastAsia"/>
                <w:sz w:val="14"/>
                <w:szCs w:val="14"/>
              </w:rPr>
              <w:t>。</w:t>
            </w:r>
          </w:p>
        </w:tc>
      </w:tr>
      <w:tr w:rsidR="000455E3" w:rsidRPr="000455E3" w14:paraId="39CF8553" w14:textId="77777777" w:rsidTr="00037E54">
        <w:trPr>
          <w:trHeight w:val="50"/>
        </w:trPr>
        <w:tc>
          <w:tcPr>
            <w:tcW w:w="3455" w:type="dxa"/>
            <w:vMerge/>
            <w:tcBorders>
              <w:right w:val="double" w:sz="4" w:space="0" w:color="auto"/>
            </w:tcBorders>
          </w:tcPr>
          <w:p w14:paraId="38ADAB2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bookmarkStart w:id="81" w:name="_Hlk135607749"/>
          </w:p>
        </w:tc>
        <w:tc>
          <w:tcPr>
            <w:tcW w:w="3458" w:type="dxa"/>
            <w:tcBorders>
              <w:top w:val="nil"/>
              <w:left w:val="double" w:sz="4" w:space="0" w:color="auto"/>
              <w:bottom w:val="nil"/>
            </w:tcBorders>
          </w:tcPr>
          <w:p w14:paraId="130C5C8E" w14:textId="02839085"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②業務の効率的な遂行のため、シニア層職員の技術やスキルを生かした効果的な人員配置について検討する。</w:t>
            </w:r>
          </w:p>
        </w:tc>
        <w:tc>
          <w:tcPr>
            <w:tcW w:w="398" w:type="dxa"/>
            <w:tcBorders>
              <w:top w:val="nil"/>
              <w:left w:val="single" w:sz="4" w:space="0" w:color="auto"/>
              <w:bottom w:val="nil"/>
              <w:right w:val="single" w:sz="4" w:space="0" w:color="auto"/>
            </w:tcBorders>
          </w:tcPr>
          <w:p w14:paraId="5C475DC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F36E07" w14:textId="6A5D32DE" w:rsidR="00C04371" w:rsidRPr="002E37B4" w:rsidRDefault="00863BD2"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6A86" w:rsidRPr="00E56A86">
              <w:rPr>
                <w:rFonts w:asciiTheme="majorEastAsia" w:eastAsiaTheme="majorEastAsia" w:hAnsiTheme="majorEastAsia"/>
                <w:sz w:val="14"/>
                <w:szCs w:val="14"/>
              </w:rPr>
              <w:t>人事ヒアリングの結果および退職者の意向調査等を踏まえて、</w:t>
            </w:r>
            <w:r>
              <w:rPr>
                <w:rFonts w:asciiTheme="majorEastAsia" w:eastAsiaTheme="majorEastAsia" w:hAnsiTheme="majorEastAsia"/>
                <w:sz w:val="14"/>
                <w:szCs w:val="14"/>
              </w:rPr>
              <w:t>業務の効率的</w:t>
            </w:r>
            <w:r>
              <w:rPr>
                <w:rFonts w:asciiTheme="majorEastAsia" w:eastAsiaTheme="majorEastAsia" w:hAnsiTheme="majorEastAsia" w:hint="eastAsia"/>
                <w:sz w:val="14"/>
                <w:szCs w:val="14"/>
              </w:rPr>
              <w:t>かつ円滑な遂行を図る観点で、</w:t>
            </w:r>
            <w:r w:rsidR="00E56A86">
              <w:rPr>
                <w:rFonts w:asciiTheme="majorEastAsia" w:eastAsiaTheme="majorEastAsia" w:hAnsiTheme="majorEastAsia" w:hint="eastAsia"/>
                <w:sz w:val="14"/>
                <w:szCs w:val="14"/>
              </w:rPr>
              <w:t>シニア職員の</w:t>
            </w:r>
            <w:r>
              <w:rPr>
                <w:rFonts w:asciiTheme="majorEastAsia" w:eastAsiaTheme="majorEastAsia" w:hAnsiTheme="majorEastAsia" w:hint="eastAsia"/>
                <w:sz w:val="14"/>
                <w:szCs w:val="14"/>
              </w:rPr>
              <w:t>適所への配置を検討・実施した。</w:t>
            </w:r>
          </w:p>
          <w:p w14:paraId="3101CF41" w14:textId="77777777" w:rsidR="002A41B7" w:rsidRPr="00C15AC7" w:rsidRDefault="002A41B7" w:rsidP="000B04A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2D78C68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D661C8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161A3A4" w14:textId="11CEC0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9267AF" w:rsidRPr="000455E3" w14:paraId="6BE4EA78" w14:textId="77777777" w:rsidTr="0077628F">
        <w:trPr>
          <w:trHeight w:val="1826"/>
        </w:trPr>
        <w:tc>
          <w:tcPr>
            <w:tcW w:w="3455" w:type="dxa"/>
            <w:vMerge/>
            <w:tcBorders>
              <w:bottom w:val="nil"/>
              <w:right w:val="double" w:sz="4" w:space="0" w:color="auto"/>
            </w:tcBorders>
          </w:tcPr>
          <w:p w14:paraId="7E39CBAE" w14:textId="77777777" w:rsidR="009267AF" w:rsidRPr="000455E3" w:rsidRDefault="009267A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tcBorders>
          </w:tcPr>
          <w:p w14:paraId="2EE874FB" w14:textId="7B657D67" w:rsidR="009267AF"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大学等の外部機関と連携し、学生向けのオープンカンパニーの実施や業界研究セミナーへの出展を行うほか、学会発表や展示会などの機会を活用し、大阪技術研の認知度向上を図り、研究職採用における応募者増に取り組む。</w:t>
            </w:r>
          </w:p>
        </w:tc>
        <w:tc>
          <w:tcPr>
            <w:tcW w:w="398" w:type="dxa"/>
            <w:tcBorders>
              <w:top w:val="nil"/>
              <w:left w:val="single" w:sz="4" w:space="0" w:color="auto"/>
              <w:right w:val="single" w:sz="4" w:space="0" w:color="auto"/>
            </w:tcBorders>
          </w:tcPr>
          <w:p w14:paraId="7CDC46CE" w14:textId="77777777" w:rsidR="009267AF" w:rsidRPr="000455E3" w:rsidRDefault="009267A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right w:val="single" w:sz="4" w:space="0" w:color="auto"/>
            </w:tcBorders>
          </w:tcPr>
          <w:p w14:paraId="3333FF04" w14:textId="2B1AE251" w:rsidR="009267AF" w:rsidRPr="002E37B4"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46E86" w:rsidRPr="00046E86">
              <w:rPr>
                <w:rFonts w:asciiTheme="majorEastAsia" w:eastAsiaTheme="majorEastAsia" w:hAnsiTheme="majorEastAsia"/>
                <w:sz w:val="14"/>
                <w:szCs w:val="14"/>
              </w:rPr>
              <w:t>理工系学部を有する大学と連携し、学内の業界研究セミナーに出展</w:t>
            </w:r>
            <w:r w:rsidR="00046E86">
              <w:rPr>
                <w:rFonts w:asciiTheme="majorEastAsia" w:eastAsiaTheme="majorEastAsia" w:hAnsiTheme="majorEastAsia" w:hint="eastAsia"/>
                <w:sz w:val="14"/>
                <w:szCs w:val="14"/>
              </w:rPr>
              <w:t>した、また</w:t>
            </w:r>
            <w:r w:rsidR="00046E86" w:rsidRPr="00046E86">
              <w:rPr>
                <w:rFonts w:asciiTheme="majorEastAsia" w:eastAsiaTheme="majorEastAsia" w:hAnsiTheme="majorEastAsia"/>
                <w:sz w:val="14"/>
                <w:szCs w:val="14"/>
              </w:rPr>
              <w:t>大学生を支援するNPO法人と連携して広報を図っ</w:t>
            </w:r>
            <w:r w:rsidR="00046E86">
              <w:rPr>
                <w:rFonts w:asciiTheme="majorEastAsia" w:eastAsiaTheme="majorEastAsia" w:hAnsiTheme="majorEastAsia" w:hint="eastAsia"/>
                <w:sz w:val="14"/>
                <w:szCs w:val="14"/>
              </w:rPr>
              <w:t>た</w:t>
            </w:r>
            <w:r w:rsidR="00046E86" w:rsidRPr="00046E86">
              <w:rPr>
                <w:rFonts w:asciiTheme="majorEastAsia" w:eastAsiaTheme="majorEastAsia" w:hAnsiTheme="majorEastAsia"/>
                <w:sz w:val="14"/>
                <w:szCs w:val="14"/>
              </w:rPr>
              <w:t>。法人認知度向上、公設試で働く魅力の訴求に取り組んだ。</w:t>
            </w:r>
          </w:p>
          <w:p w14:paraId="29954C11" w14:textId="2A329517" w:rsidR="009267AF" w:rsidRPr="00046E86"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tcBorders>
          </w:tcPr>
          <w:p w14:paraId="5F93EC22" w14:textId="77777777" w:rsidR="009267AF" w:rsidRPr="00C15AC7" w:rsidRDefault="009267A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tcBorders>
          </w:tcPr>
          <w:p w14:paraId="48D6CAE3" w14:textId="77777777" w:rsidR="009267AF" w:rsidRPr="00C15AC7" w:rsidRDefault="009267A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tcBorders>
          </w:tcPr>
          <w:p w14:paraId="73324DF0" w14:textId="43A9620C" w:rsidR="009267AF" w:rsidRPr="00C15AC7"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1"/>
      <w:tr w:rsidR="000455E3" w:rsidRPr="000455E3" w14:paraId="05188153" w14:textId="77777777" w:rsidTr="00037E54">
        <w:trPr>
          <w:trHeight w:val="50"/>
        </w:trPr>
        <w:tc>
          <w:tcPr>
            <w:tcW w:w="3455" w:type="dxa"/>
            <w:tcBorders>
              <w:top w:val="nil"/>
              <w:bottom w:val="dashSmallGap" w:sz="4" w:space="0" w:color="auto"/>
              <w:right w:val="double" w:sz="4" w:space="0" w:color="auto"/>
            </w:tcBorders>
          </w:tcPr>
          <w:p w14:paraId="5352214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10D36AC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9B305F1"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3F7BF4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5270C5C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B6040BA"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46A00CD1"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6594B518" w14:textId="77777777" w:rsidTr="00037E54">
        <w:trPr>
          <w:trHeight w:val="75"/>
        </w:trPr>
        <w:tc>
          <w:tcPr>
            <w:tcW w:w="6913" w:type="dxa"/>
            <w:gridSpan w:val="2"/>
            <w:tcBorders>
              <w:top w:val="dashSmallGap" w:sz="4" w:space="0" w:color="auto"/>
              <w:bottom w:val="dashSmallGap" w:sz="4" w:space="0" w:color="auto"/>
            </w:tcBorders>
          </w:tcPr>
          <w:p w14:paraId="1826070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tc>
        <w:tc>
          <w:tcPr>
            <w:tcW w:w="398" w:type="dxa"/>
            <w:tcBorders>
              <w:top w:val="nil"/>
              <w:left w:val="single" w:sz="4" w:space="0" w:color="auto"/>
              <w:bottom w:val="nil"/>
              <w:right w:val="single" w:sz="4" w:space="0" w:color="auto"/>
            </w:tcBorders>
          </w:tcPr>
          <w:p w14:paraId="05E7472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4A210FE" w14:textId="77777777" w:rsidR="002A41B7" w:rsidRPr="00C15AC7" w:rsidRDefault="002A41B7"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872A7F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1A31B8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62FD1A"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4E2FA" w14:textId="77777777" w:rsidTr="00841667">
        <w:trPr>
          <w:trHeight w:val="57"/>
        </w:trPr>
        <w:tc>
          <w:tcPr>
            <w:tcW w:w="3455" w:type="dxa"/>
            <w:tcBorders>
              <w:top w:val="dashSmallGap" w:sz="4" w:space="0" w:color="auto"/>
              <w:bottom w:val="nil"/>
              <w:right w:val="double" w:sz="4" w:space="0" w:color="auto"/>
            </w:tcBorders>
          </w:tcPr>
          <w:p w14:paraId="14F454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7C500E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63EF37B"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80F8DE0"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67C29C32"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FEF117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7ED4C3"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BF4B7C4" w14:textId="77777777" w:rsidTr="00841667">
        <w:trPr>
          <w:trHeight w:val="75"/>
        </w:trPr>
        <w:tc>
          <w:tcPr>
            <w:tcW w:w="3455" w:type="dxa"/>
            <w:vMerge w:val="restart"/>
            <w:tcBorders>
              <w:top w:val="nil"/>
              <w:bottom w:val="nil"/>
              <w:right w:val="double" w:sz="4" w:space="0" w:color="auto"/>
            </w:tcBorders>
          </w:tcPr>
          <w:p w14:paraId="2B747C1F" w14:textId="26935F0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w:t>
            </w:r>
            <w:r>
              <w:rPr>
                <w:rFonts w:asciiTheme="majorEastAsia" w:eastAsiaTheme="majorEastAsia" w:hAnsiTheme="majorEastAsia"/>
                <w:sz w:val="14"/>
                <w:szCs w:val="14"/>
              </w:rPr>
              <w:t>OJT</w:t>
            </w:r>
            <w:r>
              <w:rPr>
                <w:rFonts w:asciiTheme="majorEastAsia" w:eastAsiaTheme="majorEastAsia" w:hAnsiTheme="majorEastAsia" w:hint="eastAsia"/>
                <w:sz w:val="14"/>
                <w:szCs w:val="14"/>
              </w:rPr>
              <w:t>による技術的知見や企業支援ノウハウ等のスキル継承、計画的な職員研修や業務上有益な各種資格の取得、社会人博士課程履修や国内外留学制度の活用、国内外の先端的研究機関や大学への研修派遣等を推進し、</w:t>
            </w:r>
            <w:r>
              <w:rPr>
                <w:rFonts w:asciiTheme="majorEastAsia" w:eastAsiaTheme="majorEastAsia" w:hAnsiTheme="majorEastAsia" w:hint="eastAsia"/>
                <w:sz w:val="14"/>
                <w:szCs w:val="14"/>
              </w:rPr>
              <w:lastRenderedPageBreak/>
              <w:t>研究員の能力の更なるレベルアップを図る。また、国の動向や大阪府市政策との連携、企業の経営支援の観点を意識して人材育成に取り組む。</w:t>
            </w:r>
          </w:p>
          <w:p w14:paraId="2ECA7479"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等により職員の勤務実績、能力等を適切に把握して適正な業務評価を行い、コミュニケーションも図りながら職員の意識改革や資質・能力の向上につなげるとともに、表彰制度の効果的な運用等により職員の意欲の喚起・高揚につなげる。</w:t>
            </w:r>
          </w:p>
        </w:tc>
        <w:tc>
          <w:tcPr>
            <w:tcW w:w="3458" w:type="dxa"/>
            <w:tcBorders>
              <w:top w:val="nil"/>
              <w:left w:val="double" w:sz="4" w:space="0" w:color="auto"/>
              <w:bottom w:val="nil"/>
            </w:tcBorders>
          </w:tcPr>
          <w:p w14:paraId="4EE30B4F" w14:textId="7F88E50E" w:rsidR="002A41B7" w:rsidRPr="000455E3" w:rsidRDefault="002A41B7" w:rsidP="0013013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①組織的なOJTの推進により研究員の企業支援能力・研究能力を培う。また、系統的、計画的な職員研修の実施や業務上有益な各種資格取得を推進する。</w:t>
            </w:r>
          </w:p>
        </w:tc>
        <w:tc>
          <w:tcPr>
            <w:tcW w:w="398" w:type="dxa"/>
            <w:tcBorders>
              <w:top w:val="nil"/>
              <w:left w:val="single" w:sz="4" w:space="0" w:color="auto"/>
              <w:bottom w:val="nil"/>
              <w:right w:val="single" w:sz="4" w:space="0" w:color="auto"/>
            </w:tcBorders>
          </w:tcPr>
          <w:p w14:paraId="7735A5D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BCB3D2A" w14:textId="3C614C43" w:rsidR="002A41B7" w:rsidRPr="00C15AC7" w:rsidRDefault="002A41B7"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○研究員の能力向上に向けて、各職場でのOJTを推進するとともに、年間を通じて各種研修を計画的に実施した（添付資料16参照）。</w:t>
            </w:r>
          </w:p>
          <w:p w14:paraId="13A73140" w14:textId="77777777"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31FC264" w14:textId="0E86C040" w:rsidR="0055315F" w:rsidRPr="00C15AC7" w:rsidRDefault="0055315F"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○業務上必要な資格を調査、予算配当し、取得に努</w:t>
            </w:r>
            <w:r>
              <w:rPr>
                <w:rFonts w:asciiTheme="majorEastAsia" w:eastAsiaTheme="majorEastAsia" w:hAnsiTheme="majorEastAsia" w:hint="eastAsia"/>
                <w:sz w:val="14"/>
                <w:szCs w:val="14"/>
              </w:rPr>
              <w:lastRenderedPageBreak/>
              <w:t>めた。</w:t>
            </w:r>
          </w:p>
          <w:p w14:paraId="396571DB" w14:textId="2898A5DC" w:rsidR="00715B05" w:rsidRPr="00C15AC7" w:rsidRDefault="00715B05"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3CDA77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39E4FF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B6E27AB" w14:textId="576A796E"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D7EC23" w14:textId="77777777" w:rsidTr="00841667">
        <w:trPr>
          <w:trHeight w:val="50"/>
        </w:trPr>
        <w:tc>
          <w:tcPr>
            <w:tcW w:w="3455" w:type="dxa"/>
            <w:vMerge/>
            <w:tcBorders>
              <w:top w:val="nil"/>
              <w:bottom w:val="nil"/>
              <w:right w:val="double" w:sz="4" w:space="0" w:color="auto"/>
            </w:tcBorders>
          </w:tcPr>
          <w:p w14:paraId="763AC2B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0CCA85" w14:textId="77777777" w:rsidR="002A41B7" w:rsidRDefault="002A41B7"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②国内外の先端的研究機関や大学への研修派遣、国内外留学制度等を活用し、研究員の能力のさらなるレベルアップを図る。</w:t>
            </w:r>
          </w:p>
          <w:p w14:paraId="7DF20458" w14:textId="6D3AD75E" w:rsidR="009267AF" w:rsidRDefault="009267AF"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FC3095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AE7F20D" w14:textId="04D91D1E" w:rsidR="00C04371" w:rsidRPr="002E37B4" w:rsidRDefault="00996DFD"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○研究員のレベルアップを図るため、研究員</w:t>
            </w:r>
            <w:r w:rsidR="00046E86">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名が海外の大学に</w:t>
            </w:r>
            <w:r w:rsidR="00046E86">
              <w:rPr>
                <w:rFonts w:asciiTheme="majorEastAsia" w:eastAsiaTheme="majorEastAsia" w:hAnsiTheme="majorEastAsia" w:hint="eastAsia"/>
                <w:sz w:val="14"/>
                <w:szCs w:val="14"/>
              </w:rPr>
              <w:t>９月から</w:t>
            </w:r>
            <w:r>
              <w:rPr>
                <w:rFonts w:asciiTheme="majorEastAsia" w:eastAsiaTheme="majorEastAsia" w:hAnsiTheme="majorEastAsia" w:hint="eastAsia"/>
                <w:sz w:val="14"/>
                <w:szCs w:val="14"/>
              </w:rPr>
              <w:t>１</w:t>
            </w:r>
            <w:r>
              <w:rPr>
                <w:rFonts w:asciiTheme="majorEastAsia" w:eastAsiaTheme="majorEastAsia" w:hAnsiTheme="majorEastAsia"/>
                <w:sz w:val="14"/>
                <w:szCs w:val="14"/>
              </w:rPr>
              <w:t>年間</w:t>
            </w:r>
            <w:r w:rsidR="00046E86">
              <w:rPr>
                <w:rFonts w:asciiTheme="majorEastAsia" w:eastAsiaTheme="majorEastAsia" w:hAnsiTheme="majorEastAsia" w:hint="eastAsia"/>
                <w:sz w:val="14"/>
                <w:szCs w:val="14"/>
              </w:rPr>
              <w:t>の</w:t>
            </w:r>
            <w:r>
              <w:rPr>
                <w:rFonts w:asciiTheme="majorEastAsia" w:eastAsiaTheme="majorEastAsia" w:hAnsiTheme="majorEastAsia"/>
                <w:sz w:val="14"/>
                <w:szCs w:val="14"/>
              </w:rPr>
              <w:t>留学</w:t>
            </w:r>
            <w:r w:rsidR="00046E86">
              <w:rPr>
                <w:rFonts w:asciiTheme="majorEastAsia" w:eastAsiaTheme="majorEastAsia" w:hAnsiTheme="majorEastAsia" w:hint="eastAsia"/>
                <w:sz w:val="14"/>
                <w:szCs w:val="14"/>
              </w:rPr>
              <w:t>に出発</w:t>
            </w:r>
            <w:r>
              <w:rPr>
                <w:rFonts w:asciiTheme="majorEastAsia" w:eastAsiaTheme="majorEastAsia" w:hAnsiTheme="majorEastAsia"/>
                <w:sz w:val="14"/>
                <w:szCs w:val="14"/>
              </w:rPr>
              <w:t>した。</w:t>
            </w:r>
            <w:r w:rsidR="00046E86">
              <w:rPr>
                <w:rFonts w:asciiTheme="majorEastAsia" w:eastAsiaTheme="majorEastAsia" w:hAnsiTheme="majorEastAsia" w:hint="eastAsia"/>
                <w:sz w:val="14"/>
                <w:szCs w:val="14"/>
              </w:rPr>
              <w:t>また、研究員１名が７月末で留学を終え、８月から職場に復帰した。</w:t>
            </w:r>
          </w:p>
          <w:p w14:paraId="1F0599A7" w14:textId="4B48CD9E" w:rsidR="002A41B7" w:rsidRPr="00C15AC7" w:rsidRDefault="002A41B7"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4E45FB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8385388"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3E96BC2" w14:textId="2AC1543E" w:rsidR="0055315F" w:rsidRPr="00C15AC7" w:rsidRDefault="0055315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975CA05" w14:textId="77777777" w:rsidTr="00841667">
        <w:trPr>
          <w:trHeight w:val="50"/>
        </w:trPr>
        <w:tc>
          <w:tcPr>
            <w:tcW w:w="3455" w:type="dxa"/>
            <w:vMerge/>
            <w:tcBorders>
              <w:top w:val="nil"/>
              <w:bottom w:val="nil"/>
              <w:right w:val="double" w:sz="4" w:space="0" w:color="auto"/>
            </w:tcBorders>
          </w:tcPr>
          <w:p w14:paraId="528ABB74"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18FB4FF" w14:textId="3B808E83" w:rsidR="002A41B7" w:rsidRPr="000455E3" w:rsidRDefault="002A41B7" w:rsidP="00D914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③国の動向や大阪府市政策との連携、企業の経営支援の観点を意識して職員の育成に取り組む。</w:t>
            </w:r>
          </w:p>
        </w:tc>
        <w:tc>
          <w:tcPr>
            <w:tcW w:w="398" w:type="dxa"/>
            <w:tcBorders>
              <w:top w:val="nil"/>
              <w:left w:val="single" w:sz="4" w:space="0" w:color="auto"/>
              <w:bottom w:val="nil"/>
              <w:right w:val="single" w:sz="4" w:space="0" w:color="auto"/>
            </w:tcBorders>
          </w:tcPr>
          <w:p w14:paraId="711F5E72"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F706769" w14:textId="16B59EAD"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○研修計画に基づき階層別研修やスキルアップ研修などを実施した。</w:t>
            </w:r>
            <w:r w:rsidR="001871AE">
              <w:rPr>
                <w:rFonts w:asciiTheme="majorEastAsia" w:eastAsiaTheme="majorEastAsia" w:hAnsiTheme="majorEastAsia" w:hint="eastAsia"/>
                <w:sz w:val="14"/>
                <w:szCs w:val="14"/>
              </w:rPr>
              <w:t>一部を除き、両センター合同での研修となるよう</w:t>
            </w:r>
            <w:r w:rsidR="007A5109">
              <w:rPr>
                <w:rFonts w:asciiTheme="majorEastAsia" w:eastAsiaTheme="majorEastAsia" w:hAnsiTheme="majorEastAsia" w:hint="eastAsia"/>
                <w:sz w:val="14"/>
                <w:szCs w:val="14"/>
              </w:rPr>
              <w:t>W</w:t>
            </w:r>
            <w:r w:rsidR="001871AE">
              <w:rPr>
                <w:rFonts w:asciiTheme="majorEastAsia" w:eastAsiaTheme="majorEastAsia" w:hAnsiTheme="majorEastAsia" w:hint="eastAsia"/>
                <w:sz w:val="14"/>
                <w:szCs w:val="14"/>
              </w:rPr>
              <w:t>eb中継なども活用しながら実施した。</w:t>
            </w:r>
          </w:p>
          <w:p w14:paraId="04AD76D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0624547" w14:textId="7D47C8AE"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C280A" w:rsidRPr="008C280A">
              <w:rPr>
                <w:rFonts w:asciiTheme="majorEastAsia" w:eastAsiaTheme="majorEastAsia" w:hAnsiTheme="majorEastAsia"/>
                <w:sz w:val="14"/>
                <w:szCs w:val="14"/>
              </w:rPr>
              <w:t>設置団体である大阪府・市の政策や、国の動向、企業の経営支援の観点なども踏まえた法人の運営方針等を職員研修等において伝え</w:t>
            </w:r>
            <w:r w:rsidR="006F48D4">
              <w:rPr>
                <w:rFonts w:asciiTheme="majorEastAsia" w:eastAsiaTheme="majorEastAsia" w:hAnsiTheme="majorEastAsia" w:hint="eastAsia"/>
                <w:sz w:val="14"/>
                <w:szCs w:val="14"/>
              </w:rPr>
              <w:t>た</w:t>
            </w:r>
            <w:r w:rsidR="008C280A" w:rsidRPr="008C280A">
              <w:rPr>
                <w:rFonts w:asciiTheme="majorEastAsia" w:eastAsiaTheme="majorEastAsia" w:hAnsiTheme="majorEastAsia"/>
                <w:sz w:val="14"/>
                <w:szCs w:val="14"/>
              </w:rPr>
              <w:t>。</w:t>
            </w:r>
          </w:p>
          <w:p w14:paraId="0DB3B65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26825D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7F8B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15DAC0" w14:textId="55C99BD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6AEFB36" w14:textId="77777777" w:rsidTr="00841667">
        <w:trPr>
          <w:trHeight w:val="50"/>
        </w:trPr>
        <w:tc>
          <w:tcPr>
            <w:tcW w:w="3455" w:type="dxa"/>
            <w:vMerge/>
            <w:tcBorders>
              <w:top w:val="nil"/>
              <w:bottom w:val="nil"/>
              <w:right w:val="double" w:sz="4" w:space="0" w:color="auto"/>
            </w:tcBorders>
          </w:tcPr>
          <w:p w14:paraId="66D40C9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7791A711" w14:textId="4DE7FA20" w:rsidR="002A41B7" w:rsidRPr="000455E3" w:rsidRDefault="002A41B7" w:rsidP="00281A5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④人事評価制度等により適正な業務評価を行い、コミュニケーションも図りながら職員の意識改革、資質・能力の向上につなげる。</w:t>
            </w:r>
          </w:p>
        </w:tc>
        <w:tc>
          <w:tcPr>
            <w:tcW w:w="398" w:type="dxa"/>
            <w:tcBorders>
              <w:top w:val="nil"/>
              <w:left w:val="single" w:sz="4" w:space="0" w:color="auto"/>
              <w:bottom w:val="nil"/>
              <w:right w:val="single" w:sz="4" w:space="0" w:color="auto"/>
            </w:tcBorders>
          </w:tcPr>
          <w:p w14:paraId="29C333C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7C11736" w14:textId="6F5F9471" w:rsidR="00996DFD"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23519" w:rsidRPr="00723519">
              <w:rPr>
                <w:rFonts w:asciiTheme="majorEastAsia" w:eastAsiaTheme="majorEastAsia" w:hAnsiTheme="majorEastAsia"/>
                <w:sz w:val="14"/>
                <w:szCs w:val="14"/>
              </w:rPr>
              <w:t>府や市の制度改正動向も踏まえて、評価項目の見直し等を行うとともに、評価者研修の内容を更新し、評価基準の一層の共有に取り組んだ。</w:t>
            </w:r>
          </w:p>
          <w:p w14:paraId="1B4A4404" w14:textId="77777777" w:rsidR="00996DFD" w:rsidRPr="00C15AC7" w:rsidRDefault="00996D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0A65C31" w14:textId="28AFD47B"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○人事評価制度の適切な運用を継続するとともに、研究懇談会を</w:t>
            </w:r>
            <w:r w:rsidR="00723519">
              <w:rPr>
                <w:rFonts w:asciiTheme="majorEastAsia" w:eastAsiaTheme="majorEastAsia" w:hAnsiTheme="majorEastAsia" w:hint="eastAsia"/>
                <w:sz w:val="14"/>
                <w:szCs w:val="14"/>
              </w:rPr>
              <w:t>11</w:t>
            </w:r>
            <w:r>
              <w:rPr>
                <w:rFonts w:asciiTheme="majorEastAsia" w:eastAsiaTheme="majorEastAsia" w:hAnsiTheme="majorEastAsia"/>
                <w:sz w:val="14"/>
                <w:szCs w:val="14"/>
              </w:rPr>
              <w:t>月に実施するなど研究員の意識改革に努めた。</w:t>
            </w:r>
          </w:p>
          <w:p w14:paraId="492BAA27" w14:textId="77777777" w:rsidR="002A41B7" w:rsidRPr="00C15AC7" w:rsidRDefault="002A41B7" w:rsidP="00333E88">
            <w:pPr>
              <w:overflowPunct w:val="0"/>
              <w:autoSpaceDE w:val="0"/>
              <w:autoSpaceDN w:val="0"/>
              <w:spacing w:line="0" w:lineRule="atLeast"/>
              <w:rPr>
                <w:rFonts w:asciiTheme="majorEastAsia" w:eastAsiaTheme="majorEastAsia" w:hAnsiTheme="majorEastAsia"/>
                <w:sz w:val="14"/>
                <w:szCs w:val="14"/>
              </w:rPr>
            </w:pPr>
          </w:p>
          <w:p w14:paraId="2B2B78A7" w14:textId="77777777" w:rsidR="00245E02" w:rsidRPr="00C15AC7" w:rsidRDefault="00245E02"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C07A6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C23C1A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2C97C36" w14:textId="326CBF0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B20CCBF" w14:textId="77777777" w:rsidTr="00841667">
        <w:trPr>
          <w:trHeight w:val="50"/>
        </w:trPr>
        <w:tc>
          <w:tcPr>
            <w:tcW w:w="3455" w:type="dxa"/>
            <w:vMerge/>
            <w:tcBorders>
              <w:top w:val="nil"/>
              <w:bottom w:val="nil"/>
              <w:right w:val="double" w:sz="4" w:space="0" w:color="auto"/>
            </w:tcBorders>
          </w:tcPr>
          <w:p w14:paraId="21E8070F"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1930CD" w14:textId="577382DA" w:rsidR="002A41B7" w:rsidRPr="000455E3" w:rsidRDefault="002A41B7" w:rsidP="00D9031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支援企業の成功事例や研究開発成果、外部機関からの受賞や競争的研究費の獲得等、職員の努力によって得られた成果を公表するとともに、表彰制度を効果的に運用し、職員の意欲の喚起・高揚につなげる。</w:t>
            </w:r>
          </w:p>
        </w:tc>
        <w:tc>
          <w:tcPr>
            <w:tcW w:w="398" w:type="dxa"/>
            <w:tcBorders>
              <w:top w:val="nil"/>
              <w:left w:val="single" w:sz="4" w:space="0" w:color="auto"/>
              <w:bottom w:val="nil"/>
              <w:right w:val="single" w:sz="4" w:space="0" w:color="auto"/>
            </w:tcBorders>
          </w:tcPr>
          <w:p w14:paraId="37721126"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6B61D79" w14:textId="173F1062" w:rsidR="00B45BB9"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○８月</w:t>
            </w:r>
            <w:r w:rsidR="00305F6C">
              <w:rPr>
                <w:rFonts w:asciiTheme="majorEastAsia" w:eastAsiaTheme="majorEastAsia" w:hAnsiTheme="majorEastAsia" w:hint="eastAsia"/>
                <w:sz w:val="14"/>
                <w:szCs w:val="14"/>
              </w:rPr>
              <w:t>５</w:t>
            </w:r>
            <w:r>
              <w:rPr>
                <w:rFonts w:asciiTheme="majorEastAsia" w:eastAsiaTheme="majorEastAsia" w:hAnsiTheme="majorEastAsia" w:hint="eastAsia"/>
                <w:sz w:val="14"/>
                <w:szCs w:val="14"/>
              </w:rPr>
              <w:t>日に職員表彰式を実施すると共に、表彰事由などを掲示することで職員の意欲の喚起や高揚に繋げた。</w:t>
            </w:r>
          </w:p>
          <w:p w14:paraId="76005B29" w14:textId="77777777" w:rsidR="00B45BB9" w:rsidRPr="00C15AC7" w:rsidRDefault="00B45BB9"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E0067D" w14:textId="6A793A0F" w:rsidR="00FD6AD6" w:rsidRPr="00C15AC7" w:rsidRDefault="002A41B7"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○外部機関からの受賞を研究所ホームページ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に掲載するとともに、所内への掲示を行った（添付資料17参照）。</w:t>
            </w:r>
          </w:p>
          <w:p w14:paraId="322BCF50" w14:textId="2978DDE4" w:rsidR="00163001" w:rsidRPr="00C15AC7" w:rsidRDefault="00163001" w:rsidP="00B45BB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5BCF512"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D12988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D72E0A4" w14:textId="10EA532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22AB70A" w14:textId="77777777" w:rsidTr="00037E54">
        <w:trPr>
          <w:trHeight w:val="75"/>
        </w:trPr>
        <w:tc>
          <w:tcPr>
            <w:tcW w:w="3455" w:type="dxa"/>
            <w:tcBorders>
              <w:top w:val="nil"/>
              <w:bottom w:val="nil"/>
              <w:right w:val="double" w:sz="4" w:space="0" w:color="auto"/>
            </w:tcBorders>
          </w:tcPr>
          <w:p w14:paraId="545B74B5"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3991BDE" w14:textId="77777777"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3CF04D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1CA464F" w14:textId="77777777" w:rsidTr="00037E54">
              <w:tc>
                <w:tcPr>
                  <w:tcW w:w="3205" w:type="dxa"/>
                </w:tcPr>
                <w:p w14:paraId="27FA7DBC" w14:textId="77777777" w:rsidR="002A41B7" w:rsidRPr="00C15AC7" w:rsidRDefault="002A41B7"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FB65AE8" w14:textId="5E3FBE82" w:rsidR="002A41B7" w:rsidRPr="00C15AC7"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・年度計画に掲げた９項目について、全てほぼ計画どおり実施したので、自己評価はⅢとした。</w:t>
                  </w:r>
                </w:p>
              </w:tc>
            </w:tr>
          </w:tbl>
          <w:p w14:paraId="2EED288A"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B38F9A4"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3CDFBAB"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03CA8F7"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2A41B7" w:rsidRPr="000455E3" w14:paraId="649F2FBB" w14:textId="77777777" w:rsidTr="002A41B7">
        <w:tc>
          <w:tcPr>
            <w:tcW w:w="3455" w:type="dxa"/>
            <w:tcBorders>
              <w:top w:val="nil"/>
              <w:bottom w:val="single" w:sz="4" w:space="0" w:color="auto"/>
              <w:right w:val="double" w:sz="4" w:space="0" w:color="auto"/>
            </w:tcBorders>
          </w:tcPr>
          <w:p w14:paraId="719CE6A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B49676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A102F2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EEFF55"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0C630E1"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E4DE8C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1DE7E73F"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66D2E10" w14:textId="69D59728" w:rsidR="005D3E84" w:rsidRPr="000455E3" w:rsidRDefault="005D3E84">
      <w:pPr>
        <w:widowControl/>
        <w:jc w:val="left"/>
        <w:rPr>
          <w:rFonts w:asciiTheme="majorEastAsia" w:eastAsiaTheme="majorEastAsia" w:hAnsiTheme="majorEastAsia"/>
          <w:sz w:val="14"/>
          <w:szCs w:val="14"/>
        </w:rPr>
      </w:pPr>
    </w:p>
    <w:p w14:paraId="4214D756" w14:textId="77777777" w:rsidR="005D3E84" w:rsidRPr="000455E3" w:rsidRDefault="005D3E8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68684FE7"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0D1ACF3" w14:textId="77777777" w:rsidTr="00037E54">
        <w:trPr>
          <w:trHeight w:val="68"/>
        </w:trPr>
        <w:tc>
          <w:tcPr>
            <w:tcW w:w="863" w:type="dxa"/>
            <w:tcBorders>
              <w:bottom w:val="nil"/>
              <w:right w:val="single" w:sz="4" w:space="0" w:color="auto"/>
            </w:tcBorders>
            <w:vAlign w:val="center"/>
          </w:tcPr>
          <w:p w14:paraId="04CE3327" w14:textId="77777777" w:rsidR="005D3E84" w:rsidRPr="000455E3" w:rsidRDefault="005D3E84"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58D17A9"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1DD36B1" w14:textId="77777777" w:rsidTr="00037E54">
        <w:tc>
          <w:tcPr>
            <w:tcW w:w="863" w:type="dxa"/>
            <w:tcBorders>
              <w:top w:val="nil"/>
              <w:bottom w:val="nil"/>
              <w:right w:val="single" w:sz="4" w:space="0" w:color="auto"/>
            </w:tcBorders>
            <w:vAlign w:val="center"/>
          </w:tcPr>
          <w:p w14:paraId="46E4B82D"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F7A5E47" w14:textId="77777777" w:rsidR="005D3E84" w:rsidRPr="000455E3" w:rsidRDefault="005D3E84"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３　情報システム化の推進</w:t>
            </w:r>
          </w:p>
          <w:p w14:paraId="247FB205" w14:textId="77777777" w:rsidR="005D3E84" w:rsidRPr="000455E3" w:rsidRDefault="005D3E84"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r>
      <w:tr w:rsidR="005D3E84" w:rsidRPr="000455E3" w14:paraId="35409ACE" w14:textId="77777777" w:rsidTr="00037E54">
        <w:trPr>
          <w:trHeight w:val="46"/>
        </w:trPr>
        <w:tc>
          <w:tcPr>
            <w:tcW w:w="863" w:type="dxa"/>
            <w:tcBorders>
              <w:top w:val="nil"/>
              <w:right w:val="single" w:sz="4" w:space="0" w:color="auto"/>
            </w:tcBorders>
            <w:vAlign w:val="center"/>
          </w:tcPr>
          <w:p w14:paraId="2E880C1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44424B2"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0A7F9805"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22"/>
        <w:gridCol w:w="412"/>
        <w:gridCol w:w="398"/>
        <w:gridCol w:w="1919"/>
      </w:tblGrid>
      <w:tr w:rsidR="000455E3" w:rsidRPr="000455E3" w14:paraId="255575C0" w14:textId="77777777" w:rsidTr="00037E54">
        <w:tc>
          <w:tcPr>
            <w:tcW w:w="3455" w:type="dxa"/>
            <w:vMerge w:val="restart"/>
            <w:tcBorders>
              <w:top w:val="single" w:sz="4" w:space="0" w:color="auto"/>
              <w:right w:val="double" w:sz="4" w:space="0" w:color="auto"/>
            </w:tcBorders>
            <w:vAlign w:val="center"/>
          </w:tcPr>
          <w:p w14:paraId="5BF7C0B8"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4AA948E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B5FB67D"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1E8C60F" w14:textId="77777777" w:rsidR="005D3E84" w:rsidRPr="000455E3" w:rsidRDefault="005D3E84"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A02EF7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DA95CAF"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DD351FA" w14:textId="77777777" w:rsidTr="00037E54">
        <w:tc>
          <w:tcPr>
            <w:tcW w:w="3455" w:type="dxa"/>
            <w:vMerge/>
            <w:tcBorders>
              <w:bottom w:val="nil"/>
              <w:right w:val="double" w:sz="4" w:space="0" w:color="auto"/>
            </w:tcBorders>
          </w:tcPr>
          <w:p w14:paraId="5A9307DD"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5A17D34"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F4D1E84"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22" w:type="dxa"/>
            <w:tcBorders>
              <w:top w:val="single" w:sz="4" w:space="0" w:color="auto"/>
              <w:left w:val="single" w:sz="4" w:space="0" w:color="auto"/>
              <w:bottom w:val="nil"/>
              <w:right w:val="single" w:sz="4" w:space="0" w:color="auto"/>
            </w:tcBorders>
            <w:vAlign w:val="center"/>
          </w:tcPr>
          <w:p w14:paraId="3C9873A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412" w:type="dxa"/>
            <w:tcBorders>
              <w:top w:val="single" w:sz="4" w:space="0" w:color="auto"/>
              <w:left w:val="single" w:sz="4" w:space="0" w:color="auto"/>
              <w:bottom w:val="nil"/>
            </w:tcBorders>
            <w:vAlign w:val="center"/>
          </w:tcPr>
          <w:p w14:paraId="3F990B35"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D4FC5AB" w14:textId="77777777" w:rsidR="005D3E84" w:rsidRPr="000455E3"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285F340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675B8A3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0AE91F2" w14:textId="77777777" w:rsidTr="00037E54">
        <w:tc>
          <w:tcPr>
            <w:tcW w:w="13462" w:type="dxa"/>
            <w:gridSpan w:val="7"/>
            <w:tcBorders>
              <w:top w:val="single" w:sz="4" w:space="0" w:color="auto"/>
              <w:bottom w:val="dashSmallGap" w:sz="4" w:space="0" w:color="auto"/>
            </w:tcBorders>
          </w:tcPr>
          <w:p w14:paraId="6EFCBB69"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425BEE2" w14:textId="77777777" w:rsidTr="00037E54">
        <w:tc>
          <w:tcPr>
            <w:tcW w:w="3455" w:type="dxa"/>
            <w:tcBorders>
              <w:top w:val="dashSmallGap" w:sz="4" w:space="0" w:color="auto"/>
              <w:bottom w:val="nil"/>
              <w:right w:val="double" w:sz="4" w:space="0" w:color="auto"/>
            </w:tcBorders>
          </w:tcPr>
          <w:p w14:paraId="7421D2D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0A291E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7C3C78D"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dashSmallGap" w:sz="4" w:space="0" w:color="auto"/>
              <w:left w:val="single" w:sz="4" w:space="0" w:color="auto"/>
              <w:bottom w:val="nil"/>
              <w:right w:val="single" w:sz="4" w:space="0" w:color="auto"/>
            </w:tcBorders>
          </w:tcPr>
          <w:p w14:paraId="7CCB1907"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dashSmallGap" w:sz="4" w:space="0" w:color="auto"/>
              <w:left w:val="single" w:sz="4" w:space="0" w:color="auto"/>
              <w:bottom w:val="nil"/>
            </w:tcBorders>
            <w:vAlign w:val="center"/>
          </w:tcPr>
          <w:p w14:paraId="168C1336"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6C9C73A"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5ECAFEB"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900CDD" w14:textId="77777777" w:rsidTr="00037E54">
        <w:trPr>
          <w:trHeight w:val="50"/>
        </w:trPr>
        <w:tc>
          <w:tcPr>
            <w:tcW w:w="3455" w:type="dxa"/>
            <w:vMerge w:val="restart"/>
            <w:tcBorders>
              <w:top w:val="nil"/>
              <w:right w:val="double" w:sz="4" w:space="0" w:color="auto"/>
            </w:tcBorders>
          </w:tcPr>
          <w:p w14:paraId="6718CF3F" w14:textId="6622249F"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各種事務処理の</w:t>
            </w:r>
            <w:r>
              <w:rPr>
                <w:rFonts w:asciiTheme="majorEastAsia" w:eastAsiaTheme="majorEastAsia" w:hAnsiTheme="majorEastAsia"/>
                <w:sz w:val="14"/>
                <w:szCs w:val="14"/>
              </w:rPr>
              <w:t>IT</w:t>
            </w:r>
            <w:r>
              <w:rPr>
                <w:rFonts w:asciiTheme="majorEastAsia" w:eastAsiaTheme="majorEastAsia" w:hAnsiTheme="majorEastAsia" w:hint="eastAsia"/>
                <w:sz w:val="14"/>
                <w:szCs w:val="14"/>
              </w:rPr>
              <w:t>化と集中化等により、利用者の利便性や研究・支援業務の向上につながる改善を図る。両センターの業務の円滑化や感染症対策も含む事業継続計画（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）の観点から、</w:t>
            </w:r>
            <w:r>
              <w:rPr>
                <w:rFonts w:asciiTheme="majorEastAsia" w:eastAsiaTheme="majorEastAsia" w:hAnsiTheme="majorEastAsia"/>
                <w:sz w:val="14"/>
                <w:szCs w:val="14"/>
              </w:rPr>
              <w:t>IT</w:t>
            </w:r>
            <w:r>
              <w:rPr>
                <w:rFonts w:asciiTheme="majorEastAsia" w:eastAsiaTheme="majorEastAsia" w:hAnsiTheme="majorEastAsia" w:hint="eastAsia"/>
                <w:sz w:val="14"/>
                <w:szCs w:val="14"/>
              </w:rPr>
              <w:t>インフラの充実等、情報システムへの投資を引き続き推進する。</w:t>
            </w:r>
          </w:p>
          <w:p w14:paraId="3DD39A80" w14:textId="376A9521"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オンライン技術相談やリモート操作による分析装置使用サービス等の支援業務のスマート化、Webセミナー・会議等の情報発信のスマート化等、インターネットを活用した業務の取組についても、これを実現・拡張するための環境整備を進める。</w:t>
            </w:r>
          </w:p>
        </w:tc>
        <w:tc>
          <w:tcPr>
            <w:tcW w:w="3458" w:type="dxa"/>
            <w:tcBorders>
              <w:top w:val="nil"/>
              <w:left w:val="double" w:sz="4" w:space="0" w:color="auto"/>
              <w:bottom w:val="nil"/>
            </w:tcBorders>
          </w:tcPr>
          <w:p w14:paraId="5E196BED" w14:textId="056FCE40" w:rsidR="005D3E84" w:rsidRPr="000455E3" w:rsidRDefault="005D3E84" w:rsidP="00BA2BDD">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①所内情報システム及び総務システムの円滑な運用を図り、法人業務のIT化、集中化及びリモート化等を推進し、利用者の利便性や研究・支援業務の向上につなげる。</w:t>
            </w:r>
          </w:p>
        </w:tc>
        <w:tc>
          <w:tcPr>
            <w:tcW w:w="398" w:type="dxa"/>
            <w:tcBorders>
              <w:top w:val="nil"/>
              <w:left w:val="single" w:sz="4" w:space="0" w:color="auto"/>
              <w:bottom w:val="nil"/>
              <w:right w:val="single" w:sz="4" w:space="0" w:color="auto"/>
            </w:tcBorders>
          </w:tcPr>
          <w:p w14:paraId="104E4E2C"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3422" w:type="dxa"/>
            <w:tcBorders>
              <w:top w:val="nil"/>
              <w:left w:val="single" w:sz="4" w:space="0" w:color="auto"/>
              <w:bottom w:val="nil"/>
              <w:right w:val="single" w:sz="4" w:space="0" w:color="auto"/>
            </w:tcBorders>
          </w:tcPr>
          <w:p w14:paraId="2719B71E" w14:textId="639465D3"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財務システムの開発業者との定例会（年２回）により、情報共有・意見交換を行い、課題の共通認識及び解決を図った。また、システムの不具合や制度改正等には、適宜両センターと開発業者で調整を行い、業務効率の維持・改善に取り組んだ。</w:t>
            </w:r>
          </w:p>
          <w:p w14:paraId="71092480" w14:textId="77777777" w:rsidR="00714658" w:rsidRPr="00C15AC7" w:rsidRDefault="00714658"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4E866D3" w14:textId="7B769728" w:rsidR="004C3C70" w:rsidRPr="00C15AC7" w:rsidRDefault="004C3C70" w:rsidP="004C3C7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○現在使用している総務・財務システムの</w:t>
            </w:r>
            <w:r w:rsidR="00771BD4">
              <w:rPr>
                <w:rFonts w:asciiTheme="majorEastAsia" w:eastAsiaTheme="majorEastAsia" w:hAnsiTheme="majorEastAsia" w:hint="eastAsia"/>
                <w:sz w:val="14"/>
                <w:szCs w:val="14"/>
              </w:rPr>
              <w:t>R8年度更新作業、R9年度本格稼働</w:t>
            </w:r>
            <w:r>
              <w:rPr>
                <w:rFonts w:asciiTheme="majorEastAsia" w:eastAsiaTheme="majorEastAsia" w:hAnsiTheme="majorEastAsia" w:hint="eastAsia"/>
                <w:sz w:val="14"/>
                <w:szCs w:val="14"/>
              </w:rPr>
              <w:t>に向けて、人給、庶務・文書、財務会計、ＩＴの業務別チーム</w:t>
            </w:r>
            <w:r w:rsidR="000F763A">
              <w:rPr>
                <w:rFonts w:asciiTheme="majorEastAsia" w:eastAsiaTheme="majorEastAsia" w:hAnsiTheme="majorEastAsia" w:hint="eastAsia"/>
                <w:sz w:val="14"/>
                <w:szCs w:val="14"/>
              </w:rPr>
              <w:t>により、</w:t>
            </w:r>
            <w:r w:rsidR="00771BD4">
              <w:rPr>
                <w:rFonts w:asciiTheme="majorEastAsia" w:eastAsiaTheme="majorEastAsia" w:hAnsiTheme="majorEastAsia" w:hint="eastAsia"/>
                <w:sz w:val="14"/>
                <w:szCs w:val="14"/>
              </w:rPr>
              <w:t>移行費用抑制を考慮しながら必要となる</w:t>
            </w:r>
            <w:r>
              <w:rPr>
                <w:rFonts w:asciiTheme="majorEastAsia" w:eastAsiaTheme="majorEastAsia" w:hAnsiTheme="majorEastAsia" w:hint="eastAsia"/>
                <w:sz w:val="14"/>
                <w:szCs w:val="14"/>
              </w:rPr>
              <w:t>カスタマイズ機能の精査作業を</w:t>
            </w:r>
            <w:r w:rsidR="000F763A">
              <w:rPr>
                <w:rFonts w:asciiTheme="majorEastAsia" w:eastAsiaTheme="majorEastAsia" w:hAnsiTheme="majorEastAsia" w:hint="eastAsia"/>
                <w:sz w:val="14"/>
                <w:szCs w:val="14"/>
              </w:rPr>
              <w:t>行</w:t>
            </w:r>
            <w:r w:rsidR="005A4B7B">
              <w:rPr>
                <w:rFonts w:asciiTheme="majorEastAsia" w:eastAsiaTheme="majorEastAsia" w:hAnsiTheme="majorEastAsia" w:hint="eastAsia"/>
                <w:sz w:val="14"/>
                <w:szCs w:val="14"/>
              </w:rPr>
              <w:t>った。その結果をもとに</w:t>
            </w:r>
            <w:r w:rsidR="000F763A">
              <w:rPr>
                <w:rFonts w:asciiTheme="majorEastAsia" w:eastAsiaTheme="majorEastAsia" w:hAnsiTheme="majorEastAsia" w:hint="eastAsia"/>
                <w:sz w:val="14"/>
                <w:szCs w:val="14"/>
              </w:rPr>
              <w:t>移行費用</w:t>
            </w:r>
            <w:r w:rsidR="005A4B7B">
              <w:rPr>
                <w:rFonts w:asciiTheme="majorEastAsia" w:eastAsiaTheme="majorEastAsia" w:hAnsiTheme="majorEastAsia" w:hint="eastAsia"/>
                <w:sz w:val="14"/>
                <w:szCs w:val="14"/>
              </w:rPr>
              <w:t>の</w:t>
            </w:r>
            <w:r w:rsidR="000F763A">
              <w:rPr>
                <w:rFonts w:asciiTheme="majorEastAsia" w:eastAsiaTheme="majorEastAsia" w:hAnsiTheme="majorEastAsia" w:hint="eastAsia"/>
                <w:sz w:val="14"/>
                <w:szCs w:val="14"/>
              </w:rPr>
              <w:t>最終見積もり</w:t>
            </w:r>
            <w:r w:rsidR="005A4B7B">
              <w:rPr>
                <w:rFonts w:asciiTheme="majorEastAsia" w:eastAsiaTheme="majorEastAsia" w:hAnsiTheme="majorEastAsia" w:hint="eastAsia"/>
                <w:sz w:val="14"/>
                <w:szCs w:val="14"/>
              </w:rPr>
              <w:t>を算出し、</w:t>
            </w:r>
            <w:r w:rsidR="000F763A">
              <w:rPr>
                <w:rFonts w:asciiTheme="majorEastAsia" w:eastAsiaTheme="majorEastAsia" w:hAnsiTheme="majorEastAsia" w:hint="eastAsia"/>
                <w:sz w:val="14"/>
                <w:szCs w:val="14"/>
              </w:rPr>
              <w:t>設置団体へのR8年度予算要求を行った。</w:t>
            </w:r>
          </w:p>
          <w:p w14:paraId="3C771D5D" w14:textId="77777777" w:rsidR="004C3C70" w:rsidRPr="005A4B7B" w:rsidRDefault="004C3C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6D2B78F" w14:textId="6D02388C" w:rsidR="00714658" w:rsidRPr="00C15AC7" w:rsidRDefault="00714658" w:rsidP="00A4065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○リモート接続可能なツールを導入し、自宅などからのリモートワークや、所内</w:t>
            </w:r>
            <w:r w:rsidR="00A40652">
              <w:rPr>
                <w:rFonts w:asciiTheme="majorEastAsia" w:eastAsiaTheme="majorEastAsia" w:hAnsiTheme="majorEastAsia" w:hint="eastAsia"/>
                <w:sz w:val="14"/>
                <w:szCs w:val="14"/>
              </w:rPr>
              <w:t>における</w:t>
            </w:r>
            <w:r>
              <w:rPr>
                <w:rFonts w:asciiTheme="majorEastAsia" w:eastAsiaTheme="majorEastAsia" w:hAnsiTheme="majorEastAsia" w:hint="eastAsia"/>
                <w:sz w:val="14"/>
                <w:szCs w:val="14"/>
              </w:rPr>
              <w:t>端末から</w:t>
            </w:r>
            <w:r w:rsidR="00A40652">
              <w:rPr>
                <w:rFonts w:asciiTheme="majorEastAsia" w:eastAsiaTheme="majorEastAsia" w:hAnsiTheme="majorEastAsia" w:hint="eastAsia"/>
                <w:sz w:val="14"/>
                <w:szCs w:val="14"/>
              </w:rPr>
              <w:t>別端末へ</w:t>
            </w:r>
            <w:r>
              <w:rPr>
                <w:rFonts w:asciiTheme="majorEastAsia" w:eastAsiaTheme="majorEastAsia" w:hAnsiTheme="majorEastAsia" w:hint="eastAsia"/>
                <w:sz w:val="14"/>
                <w:szCs w:val="14"/>
              </w:rPr>
              <w:t>の</w:t>
            </w:r>
            <w:r w:rsidR="00A40652">
              <w:rPr>
                <w:rFonts w:asciiTheme="majorEastAsia" w:eastAsiaTheme="majorEastAsia" w:hAnsiTheme="majorEastAsia" w:hint="eastAsia"/>
                <w:sz w:val="14"/>
                <w:szCs w:val="14"/>
              </w:rPr>
              <w:t>操作・</w:t>
            </w:r>
            <w:r>
              <w:rPr>
                <w:rFonts w:asciiTheme="majorEastAsia" w:eastAsiaTheme="majorEastAsia" w:hAnsiTheme="majorEastAsia" w:hint="eastAsia"/>
                <w:sz w:val="14"/>
                <w:szCs w:val="14"/>
              </w:rPr>
              <w:t>確認等</w:t>
            </w:r>
            <w:r w:rsidR="00A40652">
              <w:rPr>
                <w:rFonts w:asciiTheme="majorEastAsia" w:eastAsiaTheme="majorEastAsia" w:hAnsiTheme="majorEastAsia" w:hint="eastAsia"/>
                <w:sz w:val="14"/>
                <w:szCs w:val="14"/>
              </w:rPr>
              <w:t>に活用することで、利便性向上、業務効率向上につなげた</w:t>
            </w:r>
            <w:r>
              <w:rPr>
                <w:rFonts w:asciiTheme="majorEastAsia" w:eastAsiaTheme="majorEastAsia" w:hAnsiTheme="majorEastAsia" w:hint="eastAsia"/>
                <w:sz w:val="14"/>
                <w:szCs w:val="14"/>
              </w:rPr>
              <w:t>。</w:t>
            </w:r>
          </w:p>
          <w:p w14:paraId="753A1D80" w14:textId="77777777" w:rsidR="004C3C70" w:rsidRPr="00C15AC7" w:rsidRDefault="004C3C70" w:rsidP="002E37B4">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518ABBAC"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524E9F35" w14:textId="49970504" w:rsidR="005D3E84"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2D3E9969" w14:textId="672200FA" w:rsidR="008B4617" w:rsidRPr="0094626C" w:rsidRDefault="006D6A97" w:rsidP="00D9034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オンライン技術相談の実施や</w:t>
            </w:r>
            <w:r w:rsidR="0094626C">
              <w:rPr>
                <w:rFonts w:asciiTheme="majorEastAsia" w:eastAsiaTheme="majorEastAsia" w:hAnsiTheme="majorEastAsia" w:hint="eastAsia"/>
                <w:sz w:val="14"/>
                <w:szCs w:val="14"/>
              </w:rPr>
              <w:t>リモート操作対応が可能な装置の拡充等、支援業務のスマート化に継続して取り組むとともに、リモート接続可能なツール</w:t>
            </w:r>
            <w:r w:rsidR="00D90341">
              <w:rPr>
                <w:rFonts w:asciiTheme="majorEastAsia" w:eastAsiaTheme="majorEastAsia" w:hAnsiTheme="majorEastAsia" w:hint="eastAsia"/>
                <w:sz w:val="14"/>
                <w:szCs w:val="14"/>
              </w:rPr>
              <w:t>を活用し、</w:t>
            </w:r>
            <w:r w:rsidR="0094626C">
              <w:rPr>
                <w:rFonts w:asciiTheme="majorEastAsia" w:eastAsiaTheme="majorEastAsia" w:hAnsiTheme="majorEastAsia" w:hint="eastAsia"/>
                <w:sz w:val="14"/>
                <w:szCs w:val="14"/>
              </w:rPr>
              <w:t>リモートワークを可能にするなど、情報システム化の推進により、</w:t>
            </w:r>
            <w:r>
              <w:rPr>
                <w:rFonts w:asciiTheme="majorEastAsia" w:eastAsiaTheme="majorEastAsia" w:hAnsiTheme="majorEastAsia" w:hint="eastAsia"/>
                <w:sz w:val="14"/>
                <w:szCs w:val="14"/>
              </w:rPr>
              <w:t>利用者サービスの向上と業務効率の維持・向上</w:t>
            </w:r>
            <w:r w:rsidR="006B3045">
              <w:rPr>
                <w:rFonts w:asciiTheme="majorEastAsia" w:eastAsiaTheme="majorEastAsia" w:hAnsiTheme="majorEastAsia" w:hint="eastAsia"/>
                <w:sz w:val="14"/>
                <w:szCs w:val="14"/>
              </w:rPr>
              <w:t>に向け</w:t>
            </w:r>
            <w:r w:rsidR="005C13C0">
              <w:rPr>
                <w:rFonts w:asciiTheme="majorEastAsia" w:eastAsiaTheme="majorEastAsia" w:hAnsiTheme="majorEastAsia" w:hint="eastAsia"/>
                <w:sz w:val="14"/>
                <w:szCs w:val="14"/>
              </w:rPr>
              <w:t>、</w:t>
            </w:r>
            <w:r w:rsidR="0094626C">
              <w:rPr>
                <w:rFonts w:asciiTheme="majorEastAsia" w:eastAsiaTheme="majorEastAsia" w:hAnsiTheme="majorEastAsia" w:hint="eastAsia"/>
                <w:sz w:val="14"/>
                <w:szCs w:val="14"/>
              </w:rPr>
              <w:t>計画を順調に進めており、自己評価の「Ⅲ」は妥当であると判断した。</w:t>
            </w:r>
          </w:p>
        </w:tc>
      </w:tr>
      <w:tr w:rsidR="000455E3" w:rsidRPr="000455E3" w14:paraId="5FFC447F" w14:textId="77777777" w:rsidTr="00037E54">
        <w:trPr>
          <w:trHeight w:val="50"/>
        </w:trPr>
        <w:tc>
          <w:tcPr>
            <w:tcW w:w="3455" w:type="dxa"/>
            <w:vMerge/>
            <w:tcBorders>
              <w:right w:val="double" w:sz="4" w:space="0" w:color="auto"/>
            </w:tcBorders>
          </w:tcPr>
          <w:p w14:paraId="124A4B36"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3710103" w14:textId="1DA6E511" w:rsidR="005D3E84" w:rsidRPr="000455E3" w:rsidRDefault="00496F55" w:rsidP="00496F5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②オンライン技術相談やリモート操作による分析装置使用サービス等の支援業務のデジタル化、Webセミナー・会議等の情報発信のオンライン化等、インターネットを活用した業務への取り組みを推進する。</w:t>
            </w:r>
          </w:p>
        </w:tc>
        <w:tc>
          <w:tcPr>
            <w:tcW w:w="398" w:type="dxa"/>
            <w:tcBorders>
              <w:top w:val="nil"/>
              <w:left w:val="single" w:sz="4" w:space="0" w:color="auto"/>
              <w:bottom w:val="nil"/>
              <w:right w:val="single" w:sz="4" w:space="0" w:color="auto"/>
            </w:tcBorders>
          </w:tcPr>
          <w:p w14:paraId="1140981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2D7E592" w14:textId="0819DA54" w:rsidR="00DA3D5E" w:rsidRPr="00C15AC7" w:rsidRDefault="00EF3E51"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Web会議システムを活用したオンライン技術相談を</w:t>
            </w:r>
            <w:r w:rsidR="008D57D1">
              <w:rPr>
                <w:rFonts w:asciiTheme="majorEastAsia" w:eastAsiaTheme="majorEastAsia" w:hAnsiTheme="majorEastAsia" w:hint="eastAsia"/>
                <w:sz w:val="14"/>
                <w:szCs w:val="14"/>
              </w:rPr>
              <w:t>796</w:t>
            </w:r>
            <w:r>
              <w:rPr>
                <w:rFonts w:asciiTheme="majorEastAsia" w:eastAsiaTheme="majorEastAsia" w:hAnsiTheme="majorEastAsia"/>
                <w:sz w:val="14"/>
                <w:szCs w:val="14"/>
              </w:rPr>
              <w:t>件行った。</w:t>
            </w:r>
            <w:r>
              <w:rPr>
                <w:rFonts w:asciiTheme="majorEastAsia" w:eastAsiaTheme="majorEastAsia" w:hAnsiTheme="majorEastAsia" w:hint="eastAsia"/>
                <w:sz w:val="14"/>
                <w:szCs w:val="14"/>
              </w:rPr>
              <w:t>【再掲】</w:t>
            </w:r>
          </w:p>
          <w:p w14:paraId="7DC828B4" w14:textId="77777777" w:rsidR="00E81FD7" w:rsidRPr="00720B7F"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2CE7DA0" w14:textId="77777777" w:rsidR="00E81FD7" w:rsidRPr="00C15AC7" w:rsidRDefault="00E81FD7" w:rsidP="00E81FD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C7B78">
              <w:rPr>
                <w:rFonts w:asciiTheme="majorEastAsia" w:eastAsiaTheme="majorEastAsia" w:hAnsiTheme="majorEastAsia"/>
                <w:sz w:val="14"/>
                <w:szCs w:val="14"/>
              </w:rPr>
              <w:t>新たにナノインデンターのリモート操作対応を開始した。遠方から利用される企業にリピーターとして活用いただいた。</w:t>
            </w:r>
            <w:r>
              <w:rPr>
                <w:rFonts w:asciiTheme="majorEastAsia" w:eastAsiaTheme="majorEastAsia" w:hAnsiTheme="majorEastAsia" w:hint="eastAsia"/>
                <w:sz w:val="14"/>
                <w:szCs w:val="14"/>
              </w:rPr>
              <w:t>【再掲】</w:t>
            </w:r>
          </w:p>
          <w:p w14:paraId="1729E4DE" w14:textId="77777777" w:rsidR="00DA3D5E" w:rsidRDefault="00DA3D5E"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75FF12E" w14:textId="7DF7AA83" w:rsidR="00847C30" w:rsidRPr="00266721" w:rsidRDefault="00847C30" w:rsidP="003C23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○所外からのリモート操作による装置使用を</w:t>
            </w:r>
            <w:r w:rsidR="00720B7F">
              <w:rPr>
                <w:rFonts w:asciiTheme="majorEastAsia" w:eastAsiaTheme="majorEastAsia" w:hAnsiTheme="majorEastAsia" w:hint="eastAsia"/>
                <w:sz w:val="14"/>
                <w:szCs w:val="14"/>
              </w:rPr>
              <w:t>1</w:t>
            </w:r>
            <w:r w:rsidR="00EC536B">
              <w:rPr>
                <w:rFonts w:asciiTheme="majorEastAsia" w:eastAsiaTheme="majorEastAsia" w:hAnsiTheme="majorEastAsia" w:hint="eastAsia"/>
                <w:sz w:val="14"/>
                <w:szCs w:val="14"/>
              </w:rPr>
              <w:t>9</w:t>
            </w:r>
            <w:r>
              <w:rPr>
                <w:rFonts w:asciiTheme="majorEastAsia" w:eastAsiaTheme="majorEastAsia" w:hAnsiTheme="majorEastAsia"/>
                <w:sz w:val="14"/>
                <w:szCs w:val="14"/>
              </w:rPr>
              <w:t>件（FE-EPMA</w:t>
            </w:r>
            <w:r w:rsidR="003C231B">
              <w:rPr>
                <w:rFonts w:asciiTheme="majorEastAsia" w:eastAsiaTheme="majorEastAsia" w:hAnsiTheme="majorEastAsia" w:hint="eastAsia"/>
                <w:sz w:val="14"/>
                <w:szCs w:val="14"/>
              </w:rPr>
              <w:t>９</w:t>
            </w:r>
            <w:r>
              <w:rPr>
                <w:rFonts w:asciiTheme="majorEastAsia" w:eastAsiaTheme="majorEastAsia" w:hAnsiTheme="majorEastAsia"/>
                <w:sz w:val="14"/>
                <w:szCs w:val="14"/>
              </w:rPr>
              <w:t>件、ショットキーSEM</w:t>
            </w:r>
            <w:r w:rsidR="00720B7F">
              <w:rPr>
                <w:rFonts w:asciiTheme="majorEastAsia" w:eastAsiaTheme="majorEastAsia" w:hAnsiTheme="majorEastAsia" w:hint="eastAsia"/>
                <w:sz w:val="14"/>
                <w:szCs w:val="14"/>
              </w:rPr>
              <w:t>９</w:t>
            </w:r>
            <w:r>
              <w:rPr>
                <w:rFonts w:asciiTheme="majorEastAsia" w:eastAsiaTheme="majorEastAsia" w:hAnsiTheme="majorEastAsia"/>
                <w:sz w:val="14"/>
                <w:szCs w:val="14"/>
              </w:rPr>
              <w:t>件</w:t>
            </w:r>
            <w:r w:rsidR="00720B7F">
              <w:rPr>
                <w:rFonts w:asciiTheme="majorEastAsia" w:eastAsiaTheme="majorEastAsia" w:hAnsiTheme="majorEastAsia" w:hint="eastAsia"/>
                <w:sz w:val="14"/>
                <w:szCs w:val="14"/>
              </w:rPr>
              <w:t>、</w:t>
            </w:r>
            <w:r w:rsidR="003C231B">
              <w:rPr>
                <w:rFonts w:asciiTheme="majorEastAsia" w:eastAsiaTheme="majorEastAsia" w:hAnsiTheme="majorEastAsia" w:hint="eastAsia"/>
                <w:sz w:val="14"/>
                <w:szCs w:val="14"/>
              </w:rPr>
              <w:t>ナノ</w:t>
            </w:r>
            <w:r w:rsidR="00720B7F">
              <w:rPr>
                <w:rFonts w:asciiTheme="majorEastAsia" w:eastAsiaTheme="majorEastAsia" w:hAnsiTheme="majorEastAsia" w:hint="eastAsia"/>
                <w:sz w:val="14"/>
                <w:szCs w:val="14"/>
              </w:rPr>
              <w:t>インデンター１件</w:t>
            </w:r>
            <w:r>
              <w:rPr>
                <w:rFonts w:asciiTheme="majorEastAsia" w:eastAsiaTheme="majorEastAsia" w:hAnsiTheme="majorEastAsia"/>
                <w:sz w:val="14"/>
                <w:szCs w:val="14"/>
              </w:rPr>
              <w:t>）</w:t>
            </w:r>
            <w:r>
              <w:rPr>
                <w:rFonts w:asciiTheme="majorEastAsia" w:eastAsiaTheme="majorEastAsia" w:hAnsiTheme="majorEastAsia" w:hint="eastAsia"/>
                <w:sz w:val="14"/>
                <w:szCs w:val="14"/>
              </w:rPr>
              <w:t>実施した。</w:t>
            </w:r>
          </w:p>
          <w:p w14:paraId="4FA3B358" w14:textId="77777777" w:rsidR="00DA3D5E" w:rsidRDefault="00DA3D5E"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18C5495" w14:textId="333A6302" w:rsidR="00F660B4" w:rsidRDefault="00F660B4" w:rsidP="00F660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機器・設備の空き状況の確認から予約申込までをWeb上で</w:t>
            </w:r>
            <w:r>
              <w:rPr>
                <w:rFonts w:asciiTheme="majorEastAsia" w:eastAsiaTheme="majorEastAsia" w:hAnsiTheme="majorEastAsia" w:hint="eastAsia"/>
                <w:sz w:val="14"/>
                <w:szCs w:val="14"/>
              </w:rPr>
              <w:t>行うことができる</w:t>
            </w:r>
            <w:r w:rsidRPr="008D46CD">
              <w:rPr>
                <w:rFonts w:asciiTheme="majorEastAsia" w:eastAsiaTheme="majorEastAsia" w:hAnsiTheme="majorEastAsia"/>
                <w:sz w:val="14"/>
                <w:szCs w:val="14"/>
              </w:rPr>
              <w:t>「予約申込連絡システム」を構築し</w:t>
            </w: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10月より利用頻度の高い電波暗室</w:t>
            </w:r>
            <w:r>
              <w:rPr>
                <w:rFonts w:asciiTheme="majorEastAsia" w:eastAsiaTheme="majorEastAsia" w:hAnsiTheme="majorEastAsia" w:hint="eastAsia"/>
                <w:sz w:val="14"/>
                <w:szCs w:val="14"/>
              </w:rPr>
              <w:t>での</w:t>
            </w:r>
            <w:r w:rsidRPr="008D46CD">
              <w:rPr>
                <w:rFonts w:asciiTheme="majorEastAsia" w:eastAsiaTheme="majorEastAsia" w:hAnsiTheme="majorEastAsia"/>
                <w:sz w:val="14"/>
                <w:szCs w:val="14"/>
              </w:rPr>
              <w:t>公開を開始し</w:t>
            </w:r>
            <w:r>
              <w:rPr>
                <w:rFonts w:asciiTheme="majorEastAsia" w:eastAsiaTheme="majorEastAsia" w:hAnsiTheme="majorEastAsia" w:hint="eastAsia"/>
                <w:sz w:val="14"/>
                <w:szCs w:val="14"/>
              </w:rPr>
              <w:t>た。</w:t>
            </w:r>
            <w:r w:rsidRPr="008D46CD">
              <w:rPr>
                <w:rFonts w:asciiTheme="majorEastAsia" w:eastAsiaTheme="majorEastAsia" w:hAnsiTheme="majorEastAsia"/>
                <w:sz w:val="14"/>
                <w:szCs w:val="14"/>
              </w:rPr>
              <w:t>利用者の利便性向上および職員の対応負担軽減に寄与</w:t>
            </w:r>
            <w:r>
              <w:rPr>
                <w:rFonts w:asciiTheme="majorEastAsia" w:eastAsiaTheme="majorEastAsia" w:hAnsiTheme="majorEastAsia" w:hint="eastAsia"/>
                <w:sz w:val="14"/>
                <w:szCs w:val="14"/>
              </w:rPr>
              <w:t>した</w:t>
            </w:r>
            <w:r w:rsidRPr="008D46CD">
              <w:rPr>
                <w:rFonts w:asciiTheme="majorEastAsia" w:eastAsiaTheme="majorEastAsia" w:hAnsiTheme="majorEastAsia"/>
                <w:sz w:val="14"/>
                <w:szCs w:val="14"/>
              </w:rPr>
              <w:t>。</w:t>
            </w:r>
            <w:r>
              <w:rPr>
                <w:rFonts w:asciiTheme="majorEastAsia" w:eastAsiaTheme="majorEastAsia" w:hAnsiTheme="majorEastAsia" w:hint="eastAsia"/>
                <w:sz w:val="14"/>
                <w:szCs w:val="14"/>
              </w:rPr>
              <w:t>【再掲】</w:t>
            </w:r>
          </w:p>
          <w:p w14:paraId="57E6975E" w14:textId="77777777" w:rsidR="00F660B4" w:rsidRPr="00F660B4" w:rsidRDefault="00F660B4"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617BFE9" w14:textId="77777777" w:rsidR="005D3E84" w:rsidRPr="00C15AC7" w:rsidRDefault="005D3E84" w:rsidP="006C7B7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12" w:type="dxa"/>
            <w:tcBorders>
              <w:top w:val="nil"/>
              <w:left w:val="single" w:sz="4" w:space="0" w:color="auto"/>
              <w:bottom w:val="nil"/>
            </w:tcBorders>
          </w:tcPr>
          <w:p w14:paraId="082A3CC4"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769ED10"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5B8720E" w14:textId="283C9D8E"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0796020" w14:textId="77777777" w:rsidTr="00037E54">
        <w:trPr>
          <w:trHeight w:val="50"/>
        </w:trPr>
        <w:tc>
          <w:tcPr>
            <w:tcW w:w="3455" w:type="dxa"/>
            <w:vMerge/>
            <w:tcBorders>
              <w:bottom w:val="nil"/>
              <w:right w:val="double" w:sz="4" w:space="0" w:color="auto"/>
            </w:tcBorders>
          </w:tcPr>
          <w:p w14:paraId="6BDCABED"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EDD1233" w14:textId="412827BF" w:rsidR="005D3E84" w:rsidRPr="000455E3" w:rsidRDefault="005D3E84" w:rsidP="008F607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③企業支援に関する顧客情報のデータベースについて、両センターでの共同運用を引き続き推進し、</w:t>
            </w:r>
            <w:r>
              <w:rPr>
                <w:rFonts w:asciiTheme="majorEastAsia" w:eastAsiaTheme="majorEastAsia" w:hAnsiTheme="majorEastAsia" w:hint="eastAsia"/>
                <w:sz w:val="14"/>
                <w:szCs w:val="14"/>
              </w:rPr>
              <w:lastRenderedPageBreak/>
              <w:t>業務に活用する。</w:t>
            </w:r>
          </w:p>
        </w:tc>
        <w:tc>
          <w:tcPr>
            <w:tcW w:w="398" w:type="dxa"/>
            <w:tcBorders>
              <w:top w:val="nil"/>
              <w:left w:val="single" w:sz="4" w:space="0" w:color="auto"/>
              <w:bottom w:val="nil"/>
              <w:right w:val="single" w:sz="4" w:space="0" w:color="auto"/>
            </w:tcBorders>
          </w:tcPr>
          <w:p w14:paraId="621024C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BEF4C03" w14:textId="0010BADC" w:rsidR="006C55CB" w:rsidRPr="002E37B4" w:rsidRDefault="005D3E84" w:rsidP="006C55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○両センター間で情報を共有し、顧客登録データベースの登録情報の維持更新に努めた。</w:t>
            </w:r>
          </w:p>
          <w:p w14:paraId="5215F225" w14:textId="56D39F82"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lastRenderedPageBreak/>
              <w:t>和泉</w:t>
            </w:r>
            <w:r>
              <w:rPr>
                <w:rFonts w:asciiTheme="majorEastAsia" w:eastAsiaTheme="majorEastAsia" w:hAnsiTheme="majorEastAsia"/>
                <w:sz w:val="14"/>
                <w:szCs w:val="14"/>
                <w:lang w:eastAsia="zh-TW"/>
              </w:rPr>
              <w:t>C　新規</w:t>
            </w:r>
            <w:r w:rsidR="00720B7F">
              <w:rPr>
                <w:rFonts w:asciiTheme="majorEastAsia" w:eastAsiaTheme="majorEastAsia" w:hAnsiTheme="majorEastAsia" w:hint="eastAsia"/>
                <w:sz w:val="14"/>
                <w:szCs w:val="14"/>
                <w:lang w:eastAsia="zh-TW"/>
              </w:rPr>
              <w:t>1,577</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946</w:t>
            </w:r>
            <w:r>
              <w:rPr>
                <w:rFonts w:asciiTheme="majorEastAsia" w:eastAsiaTheme="majorEastAsia" w:hAnsiTheme="majorEastAsia"/>
                <w:sz w:val="14"/>
                <w:szCs w:val="14"/>
                <w:lang w:eastAsia="zh-TW"/>
              </w:rPr>
              <w:t>件</w:t>
            </w:r>
          </w:p>
          <w:p w14:paraId="06187E0B" w14:textId="1E101BF0"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森之宮</w:t>
            </w:r>
            <w:r>
              <w:rPr>
                <w:rFonts w:asciiTheme="majorEastAsia" w:eastAsiaTheme="majorEastAsia" w:hAnsiTheme="majorEastAsia"/>
                <w:sz w:val="14"/>
                <w:szCs w:val="14"/>
                <w:lang w:eastAsia="zh-TW"/>
              </w:rPr>
              <w:t>C</w:t>
            </w:r>
            <w:r>
              <w:rPr>
                <w:rFonts w:asciiTheme="majorEastAsia" w:eastAsiaTheme="majorEastAsia" w:hAnsiTheme="majorEastAsia" w:hint="eastAsia"/>
                <w:sz w:val="14"/>
                <w:szCs w:val="14"/>
                <w:lang w:eastAsia="zh-TW"/>
              </w:rPr>
              <w:t xml:space="preserve">　新規</w:t>
            </w:r>
            <w:r w:rsidR="00720B7F">
              <w:rPr>
                <w:rFonts w:asciiTheme="majorEastAsia" w:eastAsiaTheme="majorEastAsia" w:hAnsiTheme="majorEastAsia" w:hint="eastAsia"/>
                <w:sz w:val="14"/>
                <w:szCs w:val="14"/>
                <w:lang w:eastAsia="zh-TW"/>
              </w:rPr>
              <w:t>1,013</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460</w:t>
            </w:r>
            <w:r>
              <w:rPr>
                <w:rFonts w:asciiTheme="majorEastAsia" w:eastAsiaTheme="majorEastAsia" w:hAnsiTheme="majorEastAsia"/>
                <w:sz w:val="14"/>
                <w:szCs w:val="14"/>
                <w:lang w:eastAsia="zh-TW"/>
              </w:rPr>
              <w:t>件</w:t>
            </w:r>
          </w:p>
          <w:p w14:paraId="00F9493E" w14:textId="77777777" w:rsidR="005D3E84" w:rsidRPr="00C15AC7" w:rsidRDefault="005D3E84"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p>
        </w:tc>
        <w:tc>
          <w:tcPr>
            <w:tcW w:w="412" w:type="dxa"/>
            <w:tcBorders>
              <w:top w:val="nil"/>
              <w:left w:val="single" w:sz="4" w:space="0" w:color="auto"/>
              <w:bottom w:val="nil"/>
            </w:tcBorders>
          </w:tcPr>
          <w:p w14:paraId="767B9248"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DA7CE49"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29A1D51C" w14:textId="38750F01"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c>
      </w:tr>
      <w:tr w:rsidR="000455E3" w:rsidRPr="000455E3" w14:paraId="7D1FE954" w14:textId="77777777" w:rsidTr="00037E54">
        <w:trPr>
          <w:trHeight w:val="50"/>
        </w:trPr>
        <w:tc>
          <w:tcPr>
            <w:tcW w:w="3455" w:type="dxa"/>
            <w:tcBorders>
              <w:top w:val="nil"/>
              <w:bottom w:val="nil"/>
              <w:right w:val="double" w:sz="4" w:space="0" w:color="auto"/>
            </w:tcBorders>
          </w:tcPr>
          <w:p w14:paraId="0B697402"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7943608" w14:textId="77777777" w:rsidR="005D3E84" w:rsidRPr="000455E3" w:rsidRDefault="005D3E84" w:rsidP="00037E54">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tc>
        <w:tc>
          <w:tcPr>
            <w:tcW w:w="398" w:type="dxa"/>
            <w:tcBorders>
              <w:top w:val="nil"/>
              <w:left w:val="single" w:sz="4" w:space="0" w:color="auto"/>
              <w:bottom w:val="nil"/>
              <w:right w:val="single" w:sz="4" w:space="0" w:color="auto"/>
            </w:tcBorders>
          </w:tcPr>
          <w:p w14:paraId="3BE9D1C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lang w:eastAsia="zh-TW"/>
              </w:rPr>
            </w:pPr>
          </w:p>
        </w:tc>
        <w:tc>
          <w:tcPr>
            <w:tcW w:w="3422"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53065607" w14:textId="77777777" w:rsidTr="00037E54">
              <w:tc>
                <w:tcPr>
                  <w:tcW w:w="3205" w:type="dxa"/>
                </w:tcPr>
                <w:p w14:paraId="1421CFAF" w14:textId="77777777" w:rsidR="005D3E84" w:rsidRPr="00C15AC7" w:rsidRDefault="005D3E84"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A81DCF4" w14:textId="247DEAA3" w:rsidR="005D3E84" w:rsidRPr="00C15AC7" w:rsidRDefault="005D3E84"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AC5C71C" w14:textId="77777777" w:rsidR="005D3E84" w:rsidRPr="00C15AC7" w:rsidRDefault="005D3E84" w:rsidP="00DA3D5E">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607422C9"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26759E6"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1F0C770" w14:textId="77777777" w:rsidR="005D3E84" w:rsidRPr="00C15AC7"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5D3E84" w:rsidRPr="000455E3" w14:paraId="1E4F4A1C" w14:textId="77777777" w:rsidTr="00037E54">
        <w:trPr>
          <w:trHeight w:val="80"/>
        </w:trPr>
        <w:tc>
          <w:tcPr>
            <w:tcW w:w="3455" w:type="dxa"/>
            <w:tcBorders>
              <w:top w:val="nil"/>
              <w:bottom w:val="single" w:sz="4" w:space="0" w:color="auto"/>
              <w:right w:val="double" w:sz="4" w:space="0" w:color="auto"/>
            </w:tcBorders>
          </w:tcPr>
          <w:p w14:paraId="4C472CF5"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61948D2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1AF78BA0"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nil"/>
              <w:left w:val="single" w:sz="4" w:space="0" w:color="auto"/>
              <w:bottom w:val="single" w:sz="4" w:space="0" w:color="auto"/>
              <w:right w:val="single" w:sz="4" w:space="0" w:color="auto"/>
            </w:tcBorders>
          </w:tcPr>
          <w:p w14:paraId="25B44208"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nil"/>
              <w:left w:val="single" w:sz="4" w:space="0" w:color="auto"/>
              <w:bottom w:val="single" w:sz="4" w:space="0" w:color="auto"/>
            </w:tcBorders>
          </w:tcPr>
          <w:p w14:paraId="0F55FCA2"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70C99084"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7FBA049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62DAD6A2" w14:textId="7D66613E" w:rsidR="00266721" w:rsidRDefault="00266721" w:rsidP="00D85B2F">
      <w:pPr>
        <w:widowControl/>
        <w:kinsoku w:val="0"/>
        <w:autoSpaceDE w:val="0"/>
        <w:autoSpaceDN w:val="0"/>
        <w:jc w:val="left"/>
        <w:rPr>
          <w:rFonts w:asciiTheme="majorEastAsia" w:eastAsiaTheme="majorEastAsia" w:hAnsiTheme="majorEastAsia"/>
          <w:sz w:val="14"/>
          <w:szCs w:val="14"/>
        </w:rPr>
      </w:pPr>
    </w:p>
    <w:p w14:paraId="5BAD9224" w14:textId="77777777" w:rsidR="00266721" w:rsidRDefault="0026672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730D63A" w14:textId="0D9F35BA"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63"/>
        <w:gridCol w:w="10276"/>
      </w:tblGrid>
      <w:tr w:rsidR="000455E3" w:rsidRPr="000455E3" w14:paraId="7B331472" w14:textId="77777777" w:rsidTr="00037E54">
        <w:trPr>
          <w:trHeight w:val="52"/>
        </w:trPr>
        <w:tc>
          <w:tcPr>
            <w:tcW w:w="863" w:type="dxa"/>
            <w:tcBorders>
              <w:bottom w:val="nil"/>
            </w:tcBorders>
            <w:vAlign w:val="center"/>
          </w:tcPr>
          <w:p w14:paraId="47971D4D"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0B4BEF9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D94F891" w14:textId="77777777" w:rsidTr="00037E54">
        <w:trPr>
          <w:trHeight w:val="272"/>
        </w:trPr>
        <w:tc>
          <w:tcPr>
            <w:tcW w:w="863" w:type="dxa"/>
            <w:vMerge w:val="restart"/>
            <w:tcBorders>
              <w:top w:val="nil"/>
            </w:tcBorders>
            <w:vAlign w:val="center"/>
          </w:tcPr>
          <w:p w14:paraId="71A45A23" w14:textId="4EAF578D" w:rsidR="00D85B2F" w:rsidRPr="000455E3" w:rsidRDefault="00D85B2F" w:rsidP="00037E54">
            <w:pPr>
              <w:pStyle w:val="2"/>
              <w:keepNext w:val="0"/>
              <w:spacing w:line="0" w:lineRule="atLeast"/>
              <w:jc w:val="center"/>
              <w:rPr>
                <w:rFonts w:asciiTheme="majorEastAsia" w:hAnsiTheme="majorEastAsia"/>
                <w:sz w:val="14"/>
                <w:szCs w:val="14"/>
              </w:rPr>
            </w:pPr>
            <w:bookmarkStart w:id="82" w:name="_Toc73703400"/>
            <w:bookmarkStart w:id="83" w:name="_Toc73719740"/>
            <w:r>
              <w:rPr>
                <w:rFonts w:asciiTheme="majorEastAsia" w:hAnsiTheme="majorEastAsia" w:hint="eastAsia"/>
                <w:sz w:val="14"/>
                <w:szCs w:val="14"/>
              </w:rPr>
              <w:t>大 項 目（５）</w:t>
            </w:r>
            <w:bookmarkEnd w:id="82"/>
            <w:bookmarkEnd w:id="83"/>
          </w:p>
        </w:tc>
        <w:tc>
          <w:tcPr>
            <w:tcW w:w="10276" w:type="dxa"/>
            <w:tcBorders>
              <w:top w:val="nil"/>
              <w:bottom w:val="dashSmallGap" w:sz="4" w:space="0" w:color="auto"/>
            </w:tcBorders>
            <w:vAlign w:val="center"/>
          </w:tcPr>
          <w:p w14:paraId="4922F351" w14:textId="689BD2EF" w:rsidR="00D85B2F" w:rsidRPr="000455E3" w:rsidRDefault="00D85B2F" w:rsidP="00037E54">
            <w:pPr>
              <w:pStyle w:val="2"/>
              <w:spacing w:line="0" w:lineRule="atLeast"/>
              <w:rPr>
                <w:rFonts w:asciiTheme="majorEastAsia" w:hAnsiTheme="majorEastAsia"/>
                <w:sz w:val="14"/>
                <w:szCs w:val="14"/>
              </w:rPr>
            </w:pPr>
            <w:bookmarkStart w:id="84" w:name="_Toc73703401"/>
            <w:bookmarkStart w:id="85" w:name="_Toc73719741"/>
            <w:r>
              <w:rPr>
                <w:rFonts w:asciiTheme="majorEastAsia" w:hAnsiTheme="majorEastAsia" w:hint="eastAsia"/>
                <w:sz w:val="14"/>
                <w:szCs w:val="14"/>
              </w:rPr>
              <w:t>Ⅲ　財務内容の改善に関する事項</w:t>
            </w:r>
            <w:bookmarkEnd w:id="84"/>
            <w:bookmarkEnd w:id="85"/>
          </w:p>
          <w:p w14:paraId="5CDD34FA" w14:textId="12D6AAD4" w:rsidR="00D85B2F" w:rsidRPr="000455E3" w:rsidRDefault="00D85B2F" w:rsidP="00037E54">
            <w:pPr>
              <w:pStyle w:val="2"/>
              <w:spacing w:line="0" w:lineRule="atLeast"/>
              <w:ind w:firstLineChars="100" w:firstLine="140"/>
              <w:rPr>
                <w:rFonts w:asciiTheme="majorEastAsia" w:hAnsiTheme="majorEastAsia"/>
                <w:sz w:val="14"/>
                <w:szCs w:val="14"/>
              </w:rPr>
            </w:pPr>
            <w:bookmarkStart w:id="86" w:name="_Toc73719742"/>
            <w:r>
              <w:rPr>
                <w:rFonts w:asciiTheme="majorEastAsia" w:hAnsiTheme="majorEastAsia" w:hint="eastAsia"/>
                <w:sz w:val="14"/>
                <w:szCs w:val="14"/>
              </w:rPr>
              <w:t>１　事業収入の確保</w:t>
            </w:r>
            <w:bookmarkEnd w:id="86"/>
          </w:p>
          <w:p w14:paraId="2D4650C2" w14:textId="52F3AE58" w:rsidR="00D85B2F" w:rsidRPr="000455E3" w:rsidRDefault="00D85B2F" w:rsidP="00037E54">
            <w:pPr>
              <w:pStyle w:val="2"/>
              <w:spacing w:line="0" w:lineRule="atLeast"/>
              <w:ind w:firstLineChars="100" w:firstLine="140"/>
              <w:rPr>
                <w:sz w:val="14"/>
                <w:szCs w:val="14"/>
              </w:rPr>
            </w:pPr>
            <w:bookmarkStart w:id="87" w:name="_Toc73703403"/>
            <w:bookmarkStart w:id="88" w:name="_Toc73719743"/>
            <w:r>
              <w:rPr>
                <w:rFonts w:asciiTheme="majorEastAsia" w:hAnsiTheme="majorEastAsia" w:hint="eastAsia"/>
                <w:sz w:val="14"/>
                <w:szCs w:val="14"/>
              </w:rPr>
              <w:t>２　財務基盤の強化と予算の効率的な執行</w:t>
            </w:r>
            <w:bookmarkEnd w:id="87"/>
            <w:bookmarkEnd w:id="88"/>
          </w:p>
        </w:tc>
      </w:tr>
      <w:tr w:rsidR="000455E3" w:rsidRPr="000455E3" w14:paraId="197618F9" w14:textId="77777777" w:rsidTr="00037E54">
        <w:trPr>
          <w:trHeight w:val="709"/>
        </w:trPr>
        <w:tc>
          <w:tcPr>
            <w:tcW w:w="863" w:type="dxa"/>
            <w:vMerge/>
            <w:tcBorders>
              <w:bottom w:val="nil"/>
            </w:tcBorders>
            <w:vAlign w:val="center"/>
          </w:tcPr>
          <w:p w14:paraId="5710C790" w14:textId="77777777" w:rsidR="00D85B2F" w:rsidRPr="000455E3" w:rsidRDefault="00D85B2F" w:rsidP="00037E54">
            <w:pPr>
              <w:pStyle w:val="2"/>
              <w:keepNext w:val="0"/>
              <w:spacing w:line="0" w:lineRule="atLeast"/>
              <w:jc w:val="center"/>
              <w:rPr>
                <w:rFonts w:asciiTheme="majorEastAsia" w:hAnsiTheme="majorEastAsia"/>
                <w:sz w:val="14"/>
                <w:szCs w:val="14"/>
              </w:rPr>
            </w:pPr>
          </w:p>
        </w:tc>
        <w:tc>
          <w:tcPr>
            <w:tcW w:w="10276" w:type="dxa"/>
            <w:tcBorders>
              <w:top w:val="dashSmallGap" w:sz="4" w:space="0" w:color="auto"/>
              <w:bottom w:val="nil"/>
            </w:tcBorders>
            <w:vAlign w:val="center"/>
          </w:tcPr>
          <w:p w14:paraId="39C4C6F0" w14:textId="4E60D682" w:rsidR="00D85B2F" w:rsidRPr="000455E3" w:rsidRDefault="00D85B2F" w:rsidP="00037E54">
            <w:pPr>
              <w:pStyle w:val="2"/>
              <w:spacing w:line="0" w:lineRule="atLeast"/>
              <w:rPr>
                <w:rFonts w:asciiTheme="majorEastAsia" w:hAnsiTheme="majorEastAsia"/>
                <w:sz w:val="14"/>
                <w:szCs w:val="14"/>
              </w:rPr>
            </w:pPr>
            <w:bookmarkStart w:id="89" w:name="_Toc73703404"/>
            <w:bookmarkStart w:id="90" w:name="_Toc73719744"/>
            <w:r>
              <w:rPr>
                <w:rFonts w:asciiTheme="majorEastAsia" w:hAnsiTheme="majorEastAsia" w:hint="eastAsia"/>
                <w:sz w:val="14"/>
                <w:szCs w:val="14"/>
              </w:rPr>
              <w:t>Ⅳ　その他業務運営に関する重要事項</w:t>
            </w:r>
            <w:bookmarkEnd w:id="89"/>
            <w:bookmarkEnd w:id="90"/>
          </w:p>
          <w:p w14:paraId="4D10C70B" w14:textId="19D32194" w:rsidR="00D85B2F" w:rsidRPr="000455E3" w:rsidRDefault="00D85B2F" w:rsidP="00037E54">
            <w:pPr>
              <w:pStyle w:val="2"/>
              <w:spacing w:line="0" w:lineRule="atLeast"/>
              <w:ind w:firstLineChars="100" w:firstLine="140"/>
              <w:rPr>
                <w:rFonts w:asciiTheme="majorEastAsia" w:hAnsiTheme="majorEastAsia"/>
                <w:sz w:val="14"/>
                <w:szCs w:val="14"/>
              </w:rPr>
            </w:pPr>
            <w:bookmarkStart w:id="91" w:name="_Toc73703405"/>
            <w:bookmarkStart w:id="92" w:name="_Toc73719745"/>
            <w:r>
              <w:rPr>
                <w:rFonts w:asciiTheme="majorEastAsia" w:hAnsiTheme="majorEastAsia" w:hint="eastAsia"/>
                <w:sz w:val="14"/>
                <w:szCs w:val="14"/>
              </w:rPr>
              <w:t>１　施設の計画的な保全と有効活用等</w:t>
            </w:r>
            <w:bookmarkEnd w:id="91"/>
            <w:bookmarkEnd w:id="92"/>
          </w:p>
          <w:p w14:paraId="17B0D361" w14:textId="67855494" w:rsidR="00D85B2F" w:rsidRPr="000455E3" w:rsidRDefault="00D85B2F" w:rsidP="00037E54">
            <w:pPr>
              <w:pStyle w:val="2"/>
              <w:spacing w:line="0" w:lineRule="atLeast"/>
              <w:ind w:firstLineChars="100" w:firstLine="140"/>
              <w:rPr>
                <w:rFonts w:asciiTheme="majorEastAsia" w:hAnsiTheme="majorEastAsia"/>
                <w:sz w:val="14"/>
                <w:szCs w:val="14"/>
              </w:rPr>
            </w:pPr>
            <w:bookmarkStart w:id="93" w:name="_Toc73703406"/>
            <w:bookmarkStart w:id="94" w:name="_Toc73719746"/>
            <w:r>
              <w:rPr>
                <w:rFonts w:asciiTheme="majorEastAsia" w:hAnsiTheme="majorEastAsia" w:hint="eastAsia"/>
                <w:sz w:val="14"/>
                <w:szCs w:val="14"/>
              </w:rPr>
              <w:t>２　利用者の安全確保と職員の安全衛生管理の徹底</w:t>
            </w:r>
            <w:bookmarkEnd w:id="93"/>
            <w:bookmarkEnd w:id="94"/>
          </w:p>
          <w:p w14:paraId="75A9F6AB" w14:textId="33E7AB06" w:rsidR="00D85B2F" w:rsidRPr="000455E3" w:rsidRDefault="00D85B2F" w:rsidP="00037E54">
            <w:pPr>
              <w:pStyle w:val="2"/>
              <w:spacing w:line="0" w:lineRule="atLeast"/>
              <w:ind w:firstLineChars="100" w:firstLine="140"/>
              <w:rPr>
                <w:rFonts w:asciiTheme="majorEastAsia" w:hAnsiTheme="majorEastAsia"/>
                <w:sz w:val="14"/>
                <w:szCs w:val="14"/>
              </w:rPr>
            </w:pPr>
            <w:bookmarkStart w:id="95" w:name="_Toc73703407"/>
            <w:bookmarkStart w:id="96" w:name="_Toc73719747"/>
            <w:r>
              <w:rPr>
                <w:rFonts w:asciiTheme="majorEastAsia" w:hAnsiTheme="majorEastAsia" w:hint="eastAsia"/>
                <w:sz w:val="14"/>
                <w:szCs w:val="14"/>
              </w:rPr>
              <w:t>３　危機管理対策の推進・</w:t>
            </w:r>
            <w:r>
              <w:rPr>
                <w:rFonts w:asciiTheme="majorEastAsia" w:hAnsiTheme="majorEastAsia"/>
                <w:sz w:val="14"/>
                <w:szCs w:val="14"/>
              </w:rPr>
              <w:t>BCP</w:t>
            </w:r>
            <w:r>
              <w:rPr>
                <w:rFonts w:asciiTheme="majorEastAsia" w:hAnsiTheme="majorEastAsia" w:hint="eastAsia"/>
                <w:sz w:val="14"/>
                <w:szCs w:val="14"/>
              </w:rPr>
              <w:t>の継続的改善</w:t>
            </w:r>
            <w:bookmarkEnd w:id="95"/>
            <w:bookmarkEnd w:id="96"/>
          </w:p>
          <w:p w14:paraId="1468F470" w14:textId="77777777" w:rsidR="00D85B2F" w:rsidRPr="000455E3" w:rsidRDefault="00D85B2F" w:rsidP="00037E54">
            <w:pPr>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tc>
      </w:tr>
      <w:tr w:rsidR="00D85B2F" w:rsidRPr="000455E3" w14:paraId="5C9C98F4" w14:textId="77777777" w:rsidTr="00037E54">
        <w:trPr>
          <w:trHeight w:val="45"/>
        </w:trPr>
        <w:tc>
          <w:tcPr>
            <w:tcW w:w="863" w:type="dxa"/>
            <w:tcBorders>
              <w:top w:val="nil"/>
              <w:bottom w:val="single" w:sz="4" w:space="0" w:color="auto"/>
            </w:tcBorders>
            <w:vAlign w:val="center"/>
          </w:tcPr>
          <w:p w14:paraId="62A8C95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0411A5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7EA4B390"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8218FB" w14:textId="77777777" w:rsidTr="00037E54">
        <w:trPr>
          <w:trHeight w:val="68"/>
        </w:trPr>
        <w:tc>
          <w:tcPr>
            <w:tcW w:w="863" w:type="dxa"/>
            <w:tcBorders>
              <w:bottom w:val="nil"/>
              <w:right w:val="single" w:sz="4" w:space="0" w:color="auto"/>
            </w:tcBorders>
            <w:vAlign w:val="center"/>
          </w:tcPr>
          <w:p w14:paraId="0F898B42"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AB024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B1C8F" w14:textId="77777777" w:rsidTr="00037E54">
        <w:tc>
          <w:tcPr>
            <w:tcW w:w="863" w:type="dxa"/>
            <w:tcBorders>
              <w:top w:val="nil"/>
              <w:bottom w:val="nil"/>
              <w:right w:val="single" w:sz="4" w:space="0" w:color="auto"/>
            </w:tcBorders>
            <w:vAlign w:val="center"/>
          </w:tcPr>
          <w:p w14:paraId="14053CF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80072CC"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（Ⅲ　財務内容の改善及び効率化に関する目標を達成するためとるべき措置）</w:t>
            </w:r>
          </w:p>
          <w:p w14:paraId="3440D640"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36681C6F"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企業ニーズに対応した質の高いサービスを継続的に提供できるよう、新規顧客の開拓や競争的外部資金等の更なる獲得などにより事業収入を確保する。</w:t>
            </w:r>
          </w:p>
          <w:p w14:paraId="5317973B"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p w14:paraId="4B118228"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r>
      <w:tr w:rsidR="00D85B2F" w:rsidRPr="000455E3" w14:paraId="360C2AC6" w14:textId="77777777" w:rsidTr="00037E54">
        <w:trPr>
          <w:trHeight w:val="46"/>
        </w:trPr>
        <w:tc>
          <w:tcPr>
            <w:tcW w:w="863" w:type="dxa"/>
            <w:tcBorders>
              <w:top w:val="nil"/>
              <w:right w:val="single" w:sz="4" w:space="0" w:color="auto"/>
            </w:tcBorders>
            <w:vAlign w:val="center"/>
          </w:tcPr>
          <w:p w14:paraId="1A4386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B8F5D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BD1C53A"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56"/>
        <w:gridCol w:w="403"/>
        <w:gridCol w:w="3435"/>
        <w:gridCol w:w="398"/>
        <w:gridCol w:w="398"/>
        <w:gridCol w:w="1919"/>
      </w:tblGrid>
      <w:tr w:rsidR="000455E3" w:rsidRPr="000455E3" w14:paraId="0636642F" w14:textId="77777777" w:rsidTr="00037E54">
        <w:tc>
          <w:tcPr>
            <w:tcW w:w="3453" w:type="dxa"/>
            <w:vMerge w:val="restart"/>
            <w:tcBorders>
              <w:top w:val="single" w:sz="4" w:space="0" w:color="auto"/>
              <w:right w:val="double" w:sz="4" w:space="0" w:color="auto"/>
            </w:tcBorders>
            <w:vAlign w:val="center"/>
          </w:tcPr>
          <w:p w14:paraId="0987E6A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6" w:type="dxa"/>
            <w:vMerge w:val="restart"/>
            <w:tcBorders>
              <w:top w:val="single" w:sz="4" w:space="0" w:color="auto"/>
              <w:left w:val="double" w:sz="4" w:space="0" w:color="auto"/>
              <w:right w:val="single" w:sz="4" w:space="0" w:color="auto"/>
            </w:tcBorders>
            <w:vAlign w:val="center"/>
          </w:tcPr>
          <w:p w14:paraId="3DA7C74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3" w:type="dxa"/>
            <w:vMerge w:val="restart"/>
            <w:tcBorders>
              <w:top w:val="single" w:sz="4" w:space="0" w:color="auto"/>
              <w:left w:val="single" w:sz="4" w:space="0" w:color="auto"/>
            </w:tcBorders>
            <w:vAlign w:val="center"/>
          </w:tcPr>
          <w:p w14:paraId="6894638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BC0EF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0C97AF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23715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533F67B" w14:textId="77777777" w:rsidTr="00037E54">
        <w:tc>
          <w:tcPr>
            <w:tcW w:w="3453" w:type="dxa"/>
            <w:vMerge/>
            <w:tcBorders>
              <w:bottom w:val="nil"/>
              <w:right w:val="double" w:sz="4" w:space="0" w:color="auto"/>
            </w:tcBorders>
          </w:tcPr>
          <w:p w14:paraId="6FAE1A31"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6" w:type="dxa"/>
            <w:vMerge/>
            <w:tcBorders>
              <w:left w:val="double" w:sz="4" w:space="0" w:color="auto"/>
              <w:bottom w:val="nil"/>
              <w:right w:val="single" w:sz="4" w:space="0" w:color="auto"/>
            </w:tcBorders>
          </w:tcPr>
          <w:p w14:paraId="052FAFB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403" w:type="dxa"/>
            <w:vMerge/>
            <w:tcBorders>
              <w:left w:val="single" w:sz="4" w:space="0" w:color="auto"/>
              <w:bottom w:val="nil"/>
              <w:right w:val="single" w:sz="4" w:space="0" w:color="auto"/>
            </w:tcBorders>
          </w:tcPr>
          <w:p w14:paraId="1174676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39B0B50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B1DFE7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8B755FF"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C6AF7C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EB01C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07378FC" w14:textId="77777777" w:rsidTr="00037E54">
        <w:tc>
          <w:tcPr>
            <w:tcW w:w="13462" w:type="dxa"/>
            <w:gridSpan w:val="7"/>
            <w:tcBorders>
              <w:top w:val="single" w:sz="4" w:space="0" w:color="auto"/>
              <w:bottom w:val="dashSmallGap" w:sz="4" w:space="0" w:color="auto"/>
            </w:tcBorders>
          </w:tcPr>
          <w:p w14:paraId="758394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53D5142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事業収入の確保と政策的な料金設定</w:t>
            </w:r>
          </w:p>
        </w:tc>
      </w:tr>
      <w:tr w:rsidR="000455E3" w:rsidRPr="000455E3" w14:paraId="0838927E" w14:textId="77777777" w:rsidTr="00AE05C6">
        <w:tc>
          <w:tcPr>
            <w:tcW w:w="3453" w:type="dxa"/>
            <w:tcBorders>
              <w:top w:val="dashSmallGap" w:sz="4" w:space="0" w:color="auto"/>
              <w:bottom w:val="nil"/>
              <w:right w:val="double" w:sz="4" w:space="0" w:color="auto"/>
            </w:tcBorders>
          </w:tcPr>
          <w:p w14:paraId="58F51A5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4E00375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dashSmallGap" w:sz="4" w:space="0" w:color="auto"/>
              <w:left w:val="single" w:sz="4" w:space="0" w:color="auto"/>
              <w:bottom w:val="nil"/>
              <w:right w:val="single" w:sz="4" w:space="0" w:color="auto"/>
            </w:tcBorders>
            <w:vAlign w:val="center"/>
          </w:tcPr>
          <w:p w14:paraId="79573C12"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2A8855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6100564"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FAB9C4E"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598210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4F2118C" w14:textId="77777777" w:rsidTr="00AE05C6">
        <w:trPr>
          <w:trHeight w:val="790"/>
        </w:trPr>
        <w:tc>
          <w:tcPr>
            <w:tcW w:w="3453" w:type="dxa"/>
            <w:vMerge w:val="restart"/>
            <w:tcBorders>
              <w:top w:val="nil"/>
              <w:bottom w:val="nil"/>
              <w:right w:val="double" w:sz="4" w:space="0" w:color="auto"/>
            </w:tcBorders>
          </w:tcPr>
          <w:p w14:paraId="7D58AA0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24F7C866" w14:textId="10C6A550" w:rsidR="00D85B2F" w:rsidRPr="000455E3" w:rsidRDefault="00D85B2F" w:rsidP="00A44B1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また、利用料金については、企業ニーズ等を踏まえ、受益者負担を前提に中小企業に配慮した料金設定を行う。</w:t>
            </w:r>
          </w:p>
        </w:tc>
        <w:tc>
          <w:tcPr>
            <w:tcW w:w="3456" w:type="dxa"/>
            <w:tcBorders>
              <w:top w:val="nil"/>
              <w:left w:val="double" w:sz="4" w:space="0" w:color="auto"/>
              <w:bottom w:val="nil"/>
            </w:tcBorders>
          </w:tcPr>
          <w:p w14:paraId="5A022163" w14:textId="0D7504B9" w:rsidR="00D85B2F" w:rsidRPr="000455E3" w:rsidRDefault="00D85B2F" w:rsidP="00A44B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①企業ニーズに即した質の高いサービスの提供や利便性の向上、広く訴求力のある情報発信により、引き続き広域的な利用者の拡大に努め、収入を確保する。</w:t>
            </w:r>
          </w:p>
        </w:tc>
        <w:tc>
          <w:tcPr>
            <w:tcW w:w="403" w:type="dxa"/>
            <w:vMerge w:val="restart"/>
            <w:tcBorders>
              <w:top w:val="nil"/>
              <w:left w:val="single" w:sz="4" w:space="0" w:color="auto"/>
              <w:bottom w:val="nil"/>
              <w:right w:val="single" w:sz="4" w:space="0" w:color="auto"/>
            </w:tcBorders>
          </w:tcPr>
          <w:p w14:paraId="1EC7BDE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w:t>
            </w:r>
          </w:p>
        </w:tc>
        <w:tc>
          <w:tcPr>
            <w:tcW w:w="3435" w:type="dxa"/>
            <w:tcBorders>
              <w:top w:val="nil"/>
              <w:left w:val="single" w:sz="4" w:space="0" w:color="auto"/>
              <w:bottom w:val="nil"/>
              <w:right w:val="single" w:sz="4" w:space="0" w:color="auto"/>
            </w:tcBorders>
          </w:tcPr>
          <w:p w14:paraId="74D5F9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○来所、電話、メール等を通じた技術相談について適切な研究員を紹介し、所の利用拡大に努めた。</w:t>
            </w:r>
          </w:p>
          <w:p w14:paraId="4FE1F4E1"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251510C" w14:textId="2505F49F" w:rsidR="007608D3" w:rsidRPr="00C15AC7" w:rsidRDefault="00D85B2F" w:rsidP="00963C5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○研究成果を広く訴求するために、関連の深いテーマの展示会、計</w:t>
            </w:r>
            <w:r w:rsidR="00904AD9">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件に出展した。成果の内容に応じて、そのうち府外の展示会</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件に出展し、広域的な利用者の拡大に努めた（添付資料７参照）。</w:t>
            </w:r>
          </w:p>
          <w:p w14:paraId="6C9AC9B8" w14:textId="77777777" w:rsidR="0038116C" w:rsidRPr="00C15AC7" w:rsidRDefault="0038116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EC25ECF" w14:textId="17F4FF3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○技術講習会・セミナーの開催が決定次第、開催案内を研究所ホームページ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にて迅速に案内し、またメールマガジンによる配信を</w:t>
            </w:r>
            <w:r w:rsidR="001C04B1">
              <w:rPr>
                <w:rFonts w:asciiTheme="majorEastAsia" w:eastAsiaTheme="majorEastAsia" w:hAnsiTheme="majorEastAsia" w:hint="eastAsia"/>
                <w:sz w:val="14"/>
                <w:szCs w:val="14"/>
              </w:rPr>
              <w:t>44</w:t>
            </w:r>
            <w:r>
              <w:rPr>
                <w:rFonts w:asciiTheme="majorEastAsia" w:eastAsiaTheme="majorEastAsia" w:hAnsiTheme="majorEastAsia" w:hint="eastAsia"/>
                <w:sz w:val="14"/>
                <w:szCs w:val="14"/>
              </w:rPr>
              <w:t>回行い、開催案内の広報に努めた。</w:t>
            </w:r>
          </w:p>
          <w:p w14:paraId="62D85C4C" w14:textId="7777777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6E592EF" w14:textId="4C233F86"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ORISTチャンネル」に試験方法、装置紹介、開催イベント等に関する動画を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904AD9">
              <w:rPr>
                <w:rFonts w:asciiTheme="majorEastAsia" w:eastAsiaTheme="majorEastAsia" w:hAnsiTheme="majorEastAsia" w:hint="eastAsia"/>
                <w:sz w:val="14"/>
                <w:szCs w:val="14"/>
              </w:rPr>
              <w:t>公開するとともに、</w:t>
            </w:r>
            <w:r w:rsidR="00904AD9" w:rsidRPr="00904AD9">
              <w:rPr>
                <w:rFonts w:asciiTheme="majorEastAsia" w:eastAsiaTheme="majorEastAsia" w:hAnsiTheme="majorEastAsia"/>
                <w:sz w:val="14"/>
                <w:szCs w:val="14"/>
              </w:rPr>
              <w:t>ショート動画も</w:t>
            </w:r>
            <w:r w:rsidR="0065511D">
              <w:rPr>
                <w:rFonts w:asciiTheme="majorEastAsia" w:eastAsiaTheme="majorEastAsia" w:hAnsiTheme="majorEastAsia" w:hint="eastAsia"/>
                <w:sz w:val="14"/>
                <w:szCs w:val="14"/>
              </w:rPr>
              <w:t>４</w:t>
            </w:r>
            <w:r w:rsidR="00904AD9" w:rsidRPr="00904AD9">
              <w:rPr>
                <w:rFonts w:asciiTheme="majorEastAsia" w:eastAsiaTheme="majorEastAsia" w:hAnsiTheme="majorEastAsia"/>
                <w:sz w:val="14"/>
                <w:szCs w:val="14"/>
              </w:rPr>
              <w:t>件</w:t>
            </w:r>
            <w:r>
              <w:rPr>
                <w:rFonts w:asciiTheme="majorEastAsia" w:eastAsiaTheme="majorEastAsia" w:hAnsiTheme="majorEastAsia" w:hint="eastAsia"/>
                <w:sz w:val="14"/>
                <w:szCs w:val="14"/>
              </w:rPr>
              <w:t>投稿した。【再掲】</w:t>
            </w:r>
          </w:p>
          <w:p w14:paraId="30428D8D" w14:textId="77777777"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64A4572" w14:textId="6C9CA93F" w:rsidR="0038116C" w:rsidRPr="00C15AC7" w:rsidRDefault="0038116C" w:rsidP="0038116C">
            <w:pPr>
              <w:overflowPunct w:val="0"/>
              <w:autoSpaceDE w:val="0"/>
              <w:autoSpaceDN w:val="0"/>
              <w:spacing w:line="0" w:lineRule="atLeast"/>
              <w:ind w:left="88" w:hangingChars="63" w:hanging="88"/>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年度の事業収入額は、</w:t>
            </w:r>
            <w:r w:rsidR="00904AD9">
              <w:rPr>
                <w:rFonts w:asciiTheme="majorEastAsia" w:eastAsiaTheme="majorEastAsia" w:hAnsiTheme="majorEastAsia" w:hint="eastAsia"/>
                <w:sz w:val="14"/>
                <w:szCs w:val="14"/>
              </w:rPr>
              <w:t>63</w:t>
            </w:r>
            <w:r w:rsidR="0065511D">
              <w:rPr>
                <w:rFonts w:asciiTheme="majorEastAsia" w:eastAsiaTheme="majorEastAsia" w:hAnsiTheme="majorEastAsia" w:hint="eastAsia"/>
                <w:sz w:val="14"/>
                <w:szCs w:val="14"/>
              </w:rPr>
              <w:t>0.9</w:t>
            </w:r>
            <w:r>
              <w:rPr>
                <w:rFonts w:asciiTheme="majorEastAsia" w:eastAsiaTheme="majorEastAsia" w:hAnsiTheme="majorEastAsia" w:hint="eastAsia"/>
                <w:sz w:val="14"/>
                <w:szCs w:val="14"/>
              </w:rPr>
              <w:t>百万円（競争的外部資金を除く）で、目標値</w:t>
            </w:r>
            <w:r>
              <w:rPr>
                <w:rFonts w:asciiTheme="majorEastAsia" w:eastAsiaTheme="majorEastAsia" w:hAnsiTheme="majorEastAsia"/>
                <w:sz w:val="14"/>
                <w:szCs w:val="14"/>
              </w:rPr>
              <w:t>611</w:t>
            </w:r>
            <w:r>
              <w:rPr>
                <w:rFonts w:asciiTheme="majorEastAsia" w:eastAsiaTheme="majorEastAsia" w:hAnsiTheme="majorEastAsia" w:hint="eastAsia"/>
                <w:sz w:val="14"/>
                <w:szCs w:val="14"/>
              </w:rPr>
              <w:t>百万円に対する達成率は</w:t>
            </w:r>
            <w:r w:rsidR="00904AD9">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％であった。</w:t>
            </w:r>
          </w:p>
          <w:p w14:paraId="7A87BBC7"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443BC624" w14:textId="67E7EA9A" w:rsidR="00D85B2F" w:rsidRPr="000455E3" w:rsidRDefault="004C6A3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442D2EDE" w14:textId="1DB2A3A6"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bottom w:val="nil"/>
            </w:tcBorders>
          </w:tcPr>
          <w:p w14:paraId="3239363A" w14:textId="4FC84F14" w:rsidR="00EC34E6" w:rsidRPr="00C72B23" w:rsidRDefault="0094626C" w:rsidP="0094626C">
            <w:pPr>
              <w:overflowPunct w:val="0"/>
              <w:autoSpaceDE w:val="0"/>
              <w:autoSpaceDN w:val="0"/>
              <w:spacing w:line="0" w:lineRule="atLeast"/>
              <w:ind w:firstLineChars="100" w:firstLine="140"/>
              <w:rPr>
                <w:rFonts w:ascii="ＭＳ ゴシック" w:eastAsia="ＭＳ ゴシック" w:hAnsi="ＭＳ ゴシック"/>
                <w:kern w:val="0"/>
                <w:sz w:val="14"/>
                <w:szCs w:val="14"/>
              </w:rPr>
            </w:pPr>
            <w:r w:rsidRPr="00C72B23">
              <w:rPr>
                <w:rFonts w:ascii="ＭＳ ゴシック" w:eastAsia="ＭＳ ゴシック" w:hAnsi="ＭＳ ゴシック" w:hint="eastAsia"/>
                <w:kern w:val="0"/>
                <w:sz w:val="14"/>
                <w:szCs w:val="14"/>
              </w:rPr>
              <w:t>府内外の展示会</w:t>
            </w:r>
            <w:r w:rsidR="006D6A97" w:rsidRPr="00C72B23">
              <w:rPr>
                <w:rFonts w:ascii="ＭＳ ゴシック" w:eastAsia="ＭＳ ゴシック" w:hAnsi="ＭＳ ゴシック" w:hint="eastAsia"/>
                <w:kern w:val="0"/>
                <w:sz w:val="14"/>
                <w:szCs w:val="14"/>
              </w:rPr>
              <w:t>への出展など</w:t>
            </w:r>
            <w:r w:rsidRPr="00C72B23">
              <w:rPr>
                <w:rFonts w:ascii="ＭＳ ゴシック" w:eastAsia="ＭＳ ゴシック" w:hAnsi="ＭＳ ゴシック" w:hint="eastAsia"/>
                <w:kern w:val="0"/>
                <w:sz w:val="14"/>
                <w:szCs w:val="14"/>
              </w:rPr>
              <w:t>新規顧客</w:t>
            </w:r>
            <w:r w:rsidR="006D6A97" w:rsidRPr="00C72B23">
              <w:rPr>
                <w:rFonts w:ascii="ＭＳ ゴシック" w:eastAsia="ＭＳ ゴシック" w:hAnsi="ＭＳ ゴシック" w:hint="eastAsia"/>
                <w:kern w:val="0"/>
                <w:sz w:val="14"/>
                <w:szCs w:val="14"/>
              </w:rPr>
              <w:t>の</w:t>
            </w:r>
            <w:r w:rsidRPr="00C72B23">
              <w:rPr>
                <w:rFonts w:ascii="ＭＳ ゴシック" w:eastAsia="ＭＳ ゴシック" w:hAnsi="ＭＳ ゴシック" w:hint="eastAsia"/>
                <w:kern w:val="0"/>
                <w:sz w:val="14"/>
                <w:szCs w:val="14"/>
              </w:rPr>
              <w:t>開拓に</w:t>
            </w:r>
            <w:r w:rsidR="006D6A97" w:rsidRPr="00C72B23">
              <w:rPr>
                <w:rFonts w:ascii="ＭＳ ゴシック" w:eastAsia="ＭＳ ゴシック" w:hAnsi="ＭＳ ゴシック" w:hint="eastAsia"/>
                <w:kern w:val="0"/>
                <w:sz w:val="14"/>
                <w:szCs w:val="14"/>
              </w:rPr>
              <w:t>積極的に</w:t>
            </w:r>
            <w:r w:rsidR="006D6A97" w:rsidRPr="00A21244">
              <w:rPr>
                <w:rFonts w:ascii="ＭＳ ゴシック" w:eastAsia="ＭＳ ゴシック" w:hAnsi="ＭＳ ゴシック" w:hint="eastAsia"/>
                <w:kern w:val="0"/>
                <w:sz w:val="14"/>
                <w:szCs w:val="14"/>
              </w:rPr>
              <w:t>取り組み、</w:t>
            </w:r>
            <w:r w:rsidRPr="00A21244">
              <w:rPr>
                <w:rFonts w:ascii="ＭＳ ゴシック" w:eastAsia="ＭＳ ゴシック" w:hAnsi="ＭＳ ゴシック" w:hint="eastAsia"/>
                <w:kern w:val="0"/>
                <w:sz w:val="14"/>
                <w:szCs w:val="14"/>
              </w:rPr>
              <w:t>数値目標である「事業収入額」</w:t>
            </w:r>
            <w:r w:rsidR="006D6A97" w:rsidRPr="00A21244">
              <w:rPr>
                <w:rFonts w:ascii="ＭＳ ゴシック" w:eastAsia="ＭＳ ゴシック" w:hAnsi="ＭＳ ゴシック" w:hint="eastAsia"/>
                <w:kern w:val="0"/>
                <w:sz w:val="14"/>
                <w:szCs w:val="14"/>
              </w:rPr>
              <w:t>が目標値を上回り</w:t>
            </w:r>
            <w:r w:rsidRPr="00A21244">
              <w:rPr>
                <w:rFonts w:ascii="ＭＳ ゴシック" w:eastAsia="ＭＳ ゴシック" w:hAnsi="ＭＳ ゴシック" w:hint="eastAsia"/>
                <w:kern w:val="0"/>
                <w:sz w:val="14"/>
                <w:szCs w:val="14"/>
              </w:rPr>
              <w:t>、外部研究の獲得に向けた取組を実施</w:t>
            </w:r>
            <w:r w:rsidR="0017225E" w:rsidRPr="00A21244">
              <w:rPr>
                <w:rFonts w:ascii="ＭＳ ゴシック" w:eastAsia="ＭＳ ゴシック" w:hAnsi="ＭＳ ゴシック" w:hint="eastAsia"/>
                <w:kern w:val="0"/>
                <w:sz w:val="14"/>
                <w:szCs w:val="14"/>
              </w:rPr>
              <w:t>するなど</w:t>
            </w:r>
            <w:r w:rsidRPr="00A21244">
              <w:rPr>
                <w:rFonts w:ascii="ＭＳ ゴシック" w:eastAsia="ＭＳ ゴシック" w:hAnsi="ＭＳ ゴシック" w:hint="eastAsia"/>
                <w:kern w:val="0"/>
                <w:sz w:val="14"/>
                <w:szCs w:val="14"/>
              </w:rPr>
              <w:t>事業収入を着実に確保している</w:t>
            </w:r>
            <w:r w:rsidR="0017225E" w:rsidRPr="00A21244">
              <w:rPr>
                <w:rFonts w:ascii="ＭＳ ゴシック" w:eastAsia="ＭＳ ゴシック" w:hAnsi="ＭＳ ゴシック" w:hint="eastAsia"/>
                <w:kern w:val="0"/>
                <w:sz w:val="14"/>
                <w:szCs w:val="14"/>
              </w:rPr>
              <w:t>。また、ニーズの高い「先進電子材料評価センター」の利用状況を精査し、利用ニーズの把握に努めるとともにさらなる強化計画を策定するなど</w:t>
            </w:r>
            <w:r w:rsidRPr="00A21244">
              <w:rPr>
                <w:rFonts w:ascii="ＭＳ ゴシック" w:eastAsia="ＭＳ ゴシック" w:hAnsi="ＭＳ ゴシック" w:hint="eastAsia"/>
                <w:kern w:val="0"/>
                <w:sz w:val="14"/>
                <w:szCs w:val="14"/>
              </w:rPr>
              <w:t>、計画を順調に実施しており</w:t>
            </w:r>
            <w:r w:rsidRPr="00C72B23">
              <w:rPr>
                <w:rFonts w:ascii="ＭＳ ゴシック" w:eastAsia="ＭＳ ゴシック" w:hAnsi="ＭＳ ゴシック" w:hint="eastAsia"/>
                <w:kern w:val="0"/>
                <w:sz w:val="14"/>
                <w:szCs w:val="14"/>
              </w:rPr>
              <w:t>、自己評価の「Ⅲ」は妥当であると判断した。</w:t>
            </w:r>
          </w:p>
        </w:tc>
      </w:tr>
      <w:tr w:rsidR="000455E3" w:rsidRPr="000455E3" w14:paraId="5A2857D9" w14:textId="77777777" w:rsidTr="00AE05C6">
        <w:tc>
          <w:tcPr>
            <w:tcW w:w="3453" w:type="dxa"/>
            <w:vMerge/>
            <w:tcBorders>
              <w:top w:val="nil"/>
              <w:bottom w:val="nil"/>
              <w:right w:val="double" w:sz="4" w:space="0" w:color="auto"/>
            </w:tcBorders>
          </w:tcPr>
          <w:p w14:paraId="5597D976"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2E09065F" w14:textId="77777777" w:rsidR="00841667" w:rsidRDefault="00D85B2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②利用料金については、企業ニーズ等を踏まえ、受</w:t>
            </w:r>
            <w:r>
              <w:rPr>
                <w:rFonts w:asciiTheme="majorEastAsia" w:eastAsiaTheme="majorEastAsia" w:hAnsiTheme="majorEastAsia" w:hint="eastAsia"/>
                <w:sz w:val="14"/>
                <w:szCs w:val="14"/>
              </w:rPr>
              <w:lastRenderedPageBreak/>
              <w:t>益者負担を前提に中小企業に配慮した料金設定を行う。</w:t>
            </w:r>
          </w:p>
          <w:p w14:paraId="6E9445EF" w14:textId="5D42DFEF" w:rsidR="009267AF" w:rsidRDefault="009267A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3" w:type="dxa"/>
            <w:vMerge/>
            <w:tcBorders>
              <w:top w:val="nil"/>
              <w:left w:val="single" w:sz="4" w:space="0" w:color="auto"/>
              <w:bottom w:val="nil"/>
              <w:right w:val="single" w:sz="4" w:space="0" w:color="auto"/>
            </w:tcBorders>
          </w:tcPr>
          <w:p w14:paraId="22EDDF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0848FC8" w14:textId="1726BDE2" w:rsidR="00D85B2F" w:rsidRPr="00C15AC7" w:rsidRDefault="001A15E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○新たに供用開始する設備・機器について検討を</w:t>
            </w:r>
            <w:r>
              <w:rPr>
                <w:rFonts w:asciiTheme="majorEastAsia" w:eastAsiaTheme="majorEastAsia" w:hAnsiTheme="majorEastAsia" w:hint="eastAsia"/>
                <w:sz w:val="14"/>
                <w:szCs w:val="14"/>
              </w:rPr>
              <w:lastRenderedPageBreak/>
              <w:t>行い、使用料金の適切な設定を行った。</w:t>
            </w:r>
          </w:p>
          <w:p w14:paraId="588CD262"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D6FD49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63A85C9"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E2B31F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9753D75" w14:textId="77777777" w:rsidTr="00AE05C6">
        <w:tc>
          <w:tcPr>
            <w:tcW w:w="3453" w:type="dxa"/>
            <w:tcBorders>
              <w:top w:val="nil"/>
              <w:right w:val="double" w:sz="4" w:space="0" w:color="auto"/>
            </w:tcBorders>
          </w:tcPr>
          <w:p w14:paraId="078B2A7E" w14:textId="6F264D4A" w:rsidR="00EE5453" w:rsidRPr="00EE5453" w:rsidRDefault="00EE5453" w:rsidP="00EE545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32F87C16" w14:textId="77777777" w:rsidR="00D85B2F" w:rsidRPr="000455E3" w:rsidRDefault="00D85B2F" w:rsidP="00EE5453">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01BD2A7E" w14:textId="77777777" w:rsidR="00D85B2F" w:rsidRPr="000455E3" w:rsidRDefault="00D85B2F" w:rsidP="00037E54">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p w14:paraId="5113D6B9" w14:textId="77777777"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p>
          <w:p w14:paraId="63080BDF" w14:textId="77777777" w:rsidR="00D85B2F"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※事業収入額＝民間からの収入額</w:t>
            </w:r>
          </w:p>
          <w:p w14:paraId="012164D5" w14:textId="77777777" w:rsidR="00E10496" w:rsidRPr="000455E3" w:rsidRDefault="00E10496"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tcBorders>
          </w:tcPr>
          <w:p w14:paraId="7925FFE4" w14:textId="2B6FFD81"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6E5CAF58" w14:textId="2B4634FE"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目標値：令和７年度中の事業収入総額　611百万円</w:t>
            </w:r>
          </w:p>
        </w:tc>
        <w:tc>
          <w:tcPr>
            <w:tcW w:w="403" w:type="dxa"/>
            <w:vMerge/>
            <w:tcBorders>
              <w:top w:val="nil"/>
              <w:left w:val="single" w:sz="4" w:space="0" w:color="auto"/>
              <w:bottom w:val="nil"/>
              <w:right w:val="single" w:sz="4" w:space="0" w:color="auto"/>
            </w:tcBorders>
          </w:tcPr>
          <w:p w14:paraId="07C0413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7CD97C" w14:textId="025D0DD1" w:rsidR="00D85B2F" w:rsidRPr="00C15AC7" w:rsidRDefault="00D85B2F" w:rsidP="00037E54">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12B03654" w14:textId="143A88E9"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実績値：令和</w:t>
            </w:r>
            <w:r w:rsidR="00AC552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年度中の事業収入総額</w:t>
            </w:r>
          </w:p>
          <w:p w14:paraId="0D20E48C" w14:textId="75531C56"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AC5524">
              <w:rPr>
                <w:rFonts w:asciiTheme="majorEastAsia" w:eastAsiaTheme="majorEastAsia" w:hAnsiTheme="majorEastAsia" w:hint="eastAsia"/>
                <w:sz w:val="14"/>
                <w:szCs w:val="14"/>
                <w:lang w:eastAsia="zh-TW"/>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r>
              <w:rPr>
                <w:rFonts w:asciiTheme="majorEastAsia" w:eastAsiaTheme="majorEastAsia" w:hAnsiTheme="majorEastAsia" w:hint="eastAsia"/>
                <w:sz w:val="14"/>
                <w:szCs w:val="14"/>
                <w:lang w:eastAsia="zh-TW"/>
              </w:rPr>
              <w:t>百万円（達成率</w:t>
            </w:r>
            <w:r w:rsidR="00AC5524">
              <w:rPr>
                <w:rFonts w:asciiTheme="majorEastAsia" w:eastAsiaTheme="majorEastAsia" w:hAnsiTheme="majorEastAsia" w:hint="eastAsia"/>
                <w:sz w:val="14"/>
                <w:szCs w:val="14"/>
                <w:lang w:eastAsia="zh-TW"/>
              </w:rPr>
              <w:t>103</w:t>
            </w:r>
            <w:r>
              <w:rPr>
                <w:rFonts w:asciiTheme="majorEastAsia" w:eastAsiaTheme="majorEastAsia" w:hAnsiTheme="majorEastAsia" w:hint="eastAsia"/>
                <w:sz w:val="14"/>
                <w:szCs w:val="14"/>
                <w:lang w:eastAsia="zh-TW"/>
              </w:rPr>
              <w:t>％）</w:t>
            </w:r>
          </w:p>
          <w:p w14:paraId="46082CEF"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7AA452D" w14:textId="77777777" w:rsidTr="0077628F">
              <w:tc>
                <w:tcPr>
                  <w:tcW w:w="641" w:type="dxa"/>
                </w:tcPr>
                <w:p w14:paraId="251E4F1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6CCEEB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EEE8F49"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0FBD530"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82E5AF8"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4ACDAB18" w14:textId="77777777" w:rsidTr="0077628F">
              <w:trPr>
                <w:trHeight w:val="357"/>
              </w:trPr>
              <w:tc>
                <w:tcPr>
                  <w:tcW w:w="641" w:type="dxa"/>
                  <w:vAlign w:val="center"/>
                </w:tcPr>
                <w:p w14:paraId="72A76EE0" w14:textId="0BFDD0B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1C557226" w14:textId="7476168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1508EF81" w14:textId="2C10473A" w:rsidR="00EE5453" w:rsidRPr="00C15AC7" w:rsidRDefault="005B206E"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12D8D739" w14:textId="0F99662D" w:rsidR="00EE5453" w:rsidRPr="00C15AC7" w:rsidRDefault="00EE5453"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23C55164" w14:textId="41947CF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63D03F32" w14:textId="5A069E0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4B643338" w14:textId="057FA387" w:rsidR="00AC5524"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p>
                <w:p w14:paraId="47154126" w14:textId="27BD85E6" w:rsidR="00EE5453"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5711C6F"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0FAE65A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1EC92E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C325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vMerge/>
            <w:tcBorders>
              <w:top w:val="nil"/>
              <w:left w:val="single" w:sz="4" w:space="0" w:color="auto"/>
              <w:bottom w:val="nil"/>
            </w:tcBorders>
          </w:tcPr>
          <w:p w14:paraId="53B3CA3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362341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2F33BC92" w14:textId="77777777" w:rsidTr="00AE05C6">
        <w:trPr>
          <w:trHeight w:val="50"/>
        </w:trPr>
        <w:tc>
          <w:tcPr>
            <w:tcW w:w="3453" w:type="dxa"/>
            <w:tcBorders>
              <w:top w:val="nil"/>
              <w:bottom w:val="dashSmallGap" w:sz="4" w:space="0" w:color="auto"/>
              <w:right w:val="double" w:sz="4" w:space="0" w:color="auto"/>
            </w:tcBorders>
          </w:tcPr>
          <w:p w14:paraId="01C388F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3456" w:type="dxa"/>
            <w:tcBorders>
              <w:top w:val="nil"/>
              <w:left w:val="double" w:sz="4" w:space="0" w:color="auto"/>
              <w:bottom w:val="dashSmallGap" w:sz="4" w:space="0" w:color="auto"/>
            </w:tcBorders>
          </w:tcPr>
          <w:p w14:paraId="456984C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403" w:type="dxa"/>
            <w:tcBorders>
              <w:top w:val="nil"/>
              <w:left w:val="single" w:sz="4" w:space="0" w:color="auto"/>
              <w:bottom w:val="nil"/>
              <w:right w:val="single" w:sz="4" w:space="0" w:color="auto"/>
            </w:tcBorders>
          </w:tcPr>
          <w:p w14:paraId="7C17B07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lang w:eastAsia="zh-TW"/>
              </w:rPr>
            </w:pPr>
          </w:p>
        </w:tc>
        <w:tc>
          <w:tcPr>
            <w:tcW w:w="3435" w:type="dxa"/>
            <w:tcBorders>
              <w:top w:val="nil"/>
              <w:left w:val="single" w:sz="4" w:space="0" w:color="auto"/>
              <w:bottom w:val="nil"/>
              <w:right w:val="single" w:sz="4" w:space="0" w:color="auto"/>
            </w:tcBorders>
          </w:tcPr>
          <w:p w14:paraId="33D9C4D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4461061B"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593414C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E0DB70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r>
      <w:tr w:rsidR="000455E3" w:rsidRPr="000455E3" w14:paraId="3687FA62" w14:textId="77777777" w:rsidTr="00AE05C6">
        <w:trPr>
          <w:trHeight w:val="75"/>
        </w:trPr>
        <w:tc>
          <w:tcPr>
            <w:tcW w:w="6909" w:type="dxa"/>
            <w:gridSpan w:val="2"/>
            <w:tcBorders>
              <w:top w:val="dashSmallGap" w:sz="4" w:space="0" w:color="auto"/>
              <w:bottom w:val="nil"/>
            </w:tcBorders>
          </w:tcPr>
          <w:p w14:paraId="6ED600E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競争的外部資金等の獲得推進</w:t>
            </w:r>
          </w:p>
        </w:tc>
        <w:tc>
          <w:tcPr>
            <w:tcW w:w="403" w:type="dxa"/>
            <w:tcBorders>
              <w:top w:val="nil"/>
              <w:left w:val="single" w:sz="4" w:space="0" w:color="auto"/>
              <w:bottom w:val="nil"/>
              <w:right w:val="single" w:sz="4" w:space="0" w:color="auto"/>
            </w:tcBorders>
          </w:tcPr>
          <w:p w14:paraId="22ECC1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FD1F96E"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5AD5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8BDF9C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B2506F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4AF685D" w14:textId="77777777" w:rsidTr="00AE05C6">
        <w:trPr>
          <w:trHeight w:val="75"/>
        </w:trPr>
        <w:tc>
          <w:tcPr>
            <w:tcW w:w="3453" w:type="dxa"/>
            <w:tcBorders>
              <w:top w:val="dashSmallGap" w:sz="4" w:space="0" w:color="auto"/>
              <w:bottom w:val="nil"/>
              <w:right w:val="double" w:sz="4" w:space="0" w:color="auto"/>
            </w:tcBorders>
          </w:tcPr>
          <w:p w14:paraId="199D493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420F4F2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tcPr>
          <w:p w14:paraId="605C422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632B8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4D89FE49"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1ED165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F7F60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BE4632" w14:textId="77777777" w:rsidTr="00AE05C6">
        <w:tc>
          <w:tcPr>
            <w:tcW w:w="3453" w:type="dxa"/>
            <w:vMerge w:val="restart"/>
            <w:tcBorders>
              <w:top w:val="nil"/>
              <w:bottom w:val="nil"/>
              <w:right w:val="double" w:sz="4" w:space="0" w:color="auto"/>
            </w:tcBorders>
          </w:tcPr>
          <w:p w14:paraId="28437D9F"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3456" w:type="dxa"/>
            <w:tcBorders>
              <w:top w:val="nil"/>
              <w:left w:val="double" w:sz="4" w:space="0" w:color="auto"/>
              <w:bottom w:val="nil"/>
            </w:tcBorders>
          </w:tcPr>
          <w:p w14:paraId="4036FB54" w14:textId="004F7A59" w:rsidR="008C3637" w:rsidRPr="000455E3" w:rsidRDefault="008C3637" w:rsidP="00FE69E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①研究管理部門・コーディネーターが競争的研究費の公募情報を常に注視し、早期に研究員へ情報提供を行うことで、申請の準備期間を確保し、積極的な応募を推進する。</w:t>
            </w:r>
          </w:p>
        </w:tc>
        <w:tc>
          <w:tcPr>
            <w:tcW w:w="403" w:type="dxa"/>
            <w:vMerge w:val="restart"/>
            <w:tcBorders>
              <w:top w:val="nil"/>
              <w:left w:val="single" w:sz="4" w:space="0" w:color="auto"/>
              <w:bottom w:val="nil"/>
              <w:right w:val="single" w:sz="4" w:space="0" w:color="auto"/>
            </w:tcBorders>
          </w:tcPr>
          <w:p w14:paraId="185492B2"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122510" w14:textId="72B36657" w:rsidR="008C3637" w:rsidRPr="00C15AC7" w:rsidRDefault="008C363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○競争的研究費の公募状況に関する情報収集、法人における対応可能性の検討及び職員への情報提供を行うとともに、コーディネーターによる申請サポートも実施した。</w:t>
            </w:r>
          </w:p>
          <w:p w14:paraId="5B24AE07" w14:textId="77777777" w:rsidR="008C3637" w:rsidRPr="00C15AC7" w:rsidRDefault="008C3637" w:rsidP="00C8580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352CDE"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780710D2"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421D2FC4"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D13ADA0" w14:textId="77777777" w:rsidTr="00AE05C6">
        <w:tc>
          <w:tcPr>
            <w:tcW w:w="3453" w:type="dxa"/>
            <w:vMerge/>
            <w:tcBorders>
              <w:bottom w:val="nil"/>
              <w:right w:val="double" w:sz="4" w:space="0" w:color="auto"/>
            </w:tcBorders>
          </w:tcPr>
          <w:p w14:paraId="7CAB2570"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387B9056" w14:textId="04155F7C" w:rsidR="008C3637" w:rsidRPr="000455E3" w:rsidRDefault="008C3637" w:rsidP="008C363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採択率の向上を目指して、多様な競争的研究費の制度について理解を深めるための研修や、応募に係る手続きに関する説明会等を開催するとともに、研究の発展段階や政策目的（課題や分野）等に応じた競争的研究費への応募を推進する。</w:t>
            </w:r>
          </w:p>
        </w:tc>
        <w:tc>
          <w:tcPr>
            <w:tcW w:w="403" w:type="dxa"/>
            <w:vMerge/>
            <w:tcBorders>
              <w:left w:val="single" w:sz="4" w:space="0" w:color="auto"/>
              <w:bottom w:val="nil"/>
              <w:right w:val="single" w:sz="4" w:space="0" w:color="auto"/>
            </w:tcBorders>
          </w:tcPr>
          <w:p w14:paraId="775D0DE7"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2F45BD1" w14:textId="4B13032C" w:rsidR="00153FEC" w:rsidRPr="00C15AC7" w:rsidRDefault="008C3637"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○競争的研究費に関連する研修として、新規採用職員向け研究業務研修（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/1</w:t>
            </w:r>
            <w:r w:rsidR="007F0E76">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w:t>
            </w:r>
            <w:r w:rsidR="00875374">
              <w:rPr>
                <w:rFonts w:asciiTheme="majorEastAsia" w:eastAsiaTheme="majorEastAsia" w:hAnsiTheme="majorEastAsia" w:hint="eastAsia"/>
                <w:sz w:val="14"/>
                <w:szCs w:val="14"/>
              </w:rPr>
              <w:t>、競争的研究費の取扱に関する研修（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/22</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３</w:t>
            </w:r>
            <w:r w:rsidR="007F0E76">
              <w:rPr>
                <w:rFonts w:asciiTheme="majorEastAsia" w:eastAsiaTheme="majorEastAsia" w:hAnsiTheme="majorEastAsia" w:hint="eastAsia"/>
                <w:sz w:val="14"/>
                <w:szCs w:val="14"/>
              </w:rPr>
              <w:t>/12</w:t>
            </w:r>
            <w:r w:rsidR="00875374">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、科学研究費助成事業にかかる研修（</w:t>
            </w:r>
            <w:r w:rsidR="0065511D">
              <w:rPr>
                <w:rFonts w:asciiTheme="majorEastAsia" w:eastAsiaTheme="majorEastAsia" w:hAnsiTheme="majorEastAsia" w:hint="eastAsia"/>
                <w:sz w:val="14"/>
                <w:szCs w:val="14"/>
              </w:rPr>
              <w:t>６</w:t>
            </w:r>
            <w:r w:rsidR="00875374">
              <w:rPr>
                <w:rFonts w:asciiTheme="majorEastAsia" w:eastAsiaTheme="majorEastAsia" w:hAnsiTheme="majorEastAsia" w:hint="eastAsia"/>
                <w:sz w:val="14"/>
                <w:szCs w:val="14"/>
              </w:rPr>
              <w:t>/23</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７</w:t>
            </w:r>
            <w:r w:rsidR="007F0E76">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）を開催した。</w:t>
            </w:r>
          </w:p>
          <w:p w14:paraId="47EB4EE1" w14:textId="59F63B4D" w:rsidR="00C8580D" w:rsidRPr="00C15AC7" w:rsidRDefault="00C8580D"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93DE03C"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5D0371D"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FDF1ACA"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F3A66BA" w14:textId="77777777" w:rsidTr="00AE05C6">
        <w:tc>
          <w:tcPr>
            <w:tcW w:w="3453" w:type="dxa"/>
            <w:tcBorders>
              <w:top w:val="nil"/>
              <w:bottom w:val="dashSmallGap" w:sz="4" w:space="0" w:color="auto"/>
              <w:right w:val="double" w:sz="4" w:space="0" w:color="auto"/>
            </w:tcBorders>
          </w:tcPr>
          <w:p w14:paraId="46F878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52E6C3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20F9569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7AA61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442505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F10015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410AF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F4CDC37" w14:textId="77777777" w:rsidTr="00AE05C6">
        <w:tc>
          <w:tcPr>
            <w:tcW w:w="6909" w:type="dxa"/>
            <w:gridSpan w:val="2"/>
            <w:tcBorders>
              <w:top w:val="dashSmallGap" w:sz="4" w:space="0" w:color="auto"/>
              <w:bottom w:val="dashSmallGap" w:sz="4" w:space="0" w:color="auto"/>
              <w:right w:val="single" w:sz="4" w:space="0" w:color="auto"/>
            </w:tcBorders>
          </w:tcPr>
          <w:p w14:paraId="1E83AD9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tc>
        <w:tc>
          <w:tcPr>
            <w:tcW w:w="403" w:type="dxa"/>
            <w:tcBorders>
              <w:top w:val="nil"/>
              <w:bottom w:val="nil"/>
              <w:right w:val="single" w:sz="4" w:space="0" w:color="auto"/>
            </w:tcBorders>
          </w:tcPr>
          <w:p w14:paraId="3CA6256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bottom w:val="nil"/>
              <w:right w:val="single" w:sz="4" w:space="0" w:color="auto"/>
            </w:tcBorders>
          </w:tcPr>
          <w:p w14:paraId="4CF6EF0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bottom w:val="nil"/>
              <w:right w:val="single" w:sz="4" w:space="0" w:color="auto"/>
            </w:tcBorders>
          </w:tcPr>
          <w:p w14:paraId="383D12B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A031C1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045A827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F7574FB" w14:textId="77777777" w:rsidTr="00AE05C6">
        <w:tc>
          <w:tcPr>
            <w:tcW w:w="3453" w:type="dxa"/>
            <w:tcBorders>
              <w:top w:val="dashSmallGap" w:sz="4" w:space="0" w:color="auto"/>
              <w:bottom w:val="nil"/>
              <w:right w:val="double" w:sz="4" w:space="0" w:color="auto"/>
            </w:tcBorders>
          </w:tcPr>
          <w:p w14:paraId="62A8E5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047B153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00E97AE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1DCCC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A460A1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BFD2BB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A83057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7F8E347" w14:textId="77777777" w:rsidTr="00AE05C6">
        <w:trPr>
          <w:trHeight w:val="768"/>
        </w:trPr>
        <w:tc>
          <w:tcPr>
            <w:tcW w:w="3453" w:type="dxa"/>
            <w:vMerge w:val="restart"/>
            <w:tcBorders>
              <w:top w:val="nil"/>
              <w:bottom w:val="nil"/>
              <w:right w:val="double" w:sz="4" w:space="0" w:color="auto"/>
            </w:tcBorders>
          </w:tcPr>
          <w:p w14:paraId="68159759"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管理業務及び企業支援業務の精査、事務処理や契約方法の改善、及び固定経費の見直し等により経費を削減するとともに、収支状況を常に管理し、適切な運営を行うことによって、法人の財務基盤を強化する。</w:t>
            </w:r>
          </w:p>
          <w:p w14:paraId="1F5C2D3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また、戦略的な研究資金投入や、予算配分の重点化を行う。更に、効率的な業務運営のためスクラップ＆ビルドを徹底する。</w:t>
            </w:r>
          </w:p>
        </w:tc>
        <w:tc>
          <w:tcPr>
            <w:tcW w:w="3456" w:type="dxa"/>
            <w:tcBorders>
              <w:top w:val="nil"/>
              <w:left w:val="double" w:sz="4" w:space="0" w:color="auto"/>
              <w:bottom w:val="nil"/>
            </w:tcBorders>
          </w:tcPr>
          <w:p w14:paraId="5C8A744D" w14:textId="3F6BBCE1" w:rsidR="00D85B2F" w:rsidRDefault="00D85B2F" w:rsidP="0062780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①健全な財務運営を行うため、業務の精査、事務処理や契約方法の改善及び固定経費の見直し等により経費を節減するとともに、収支状況を常に管理して適切な運営を行い、法人の財務基盤を強化する。</w:t>
            </w:r>
          </w:p>
        </w:tc>
        <w:tc>
          <w:tcPr>
            <w:tcW w:w="403" w:type="dxa"/>
            <w:vMerge w:val="restart"/>
            <w:tcBorders>
              <w:top w:val="nil"/>
              <w:left w:val="single" w:sz="4" w:space="0" w:color="auto"/>
              <w:bottom w:val="nil"/>
              <w:right w:val="single" w:sz="4" w:space="0" w:color="auto"/>
            </w:tcBorders>
          </w:tcPr>
          <w:p w14:paraId="7A4E0F8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B8FB15A" w14:textId="6643E65C"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○毎月、予算の執行状況について月次報告を行い、執行状況を確認するとともに、関係部署とも情報を共有し、連携を図りながら、</w:t>
            </w:r>
            <w:r w:rsidR="00CB53D8" w:rsidRPr="00CB53D8">
              <w:rPr>
                <w:rFonts w:asciiTheme="majorEastAsia" w:eastAsiaTheme="majorEastAsia" w:hAnsiTheme="majorEastAsia"/>
                <w:sz w:val="14"/>
                <w:szCs w:val="14"/>
              </w:rPr>
              <w:t>給与の増額や</w:t>
            </w:r>
            <w:r>
              <w:rPr>
                <w:rFonts w:asciiTheme="majorEastAsia" w:eastAsiaTheme="majorEastAsia" w:hAnsiTheme="majorEastAsia" w:hint="eastAsia"/>
                <w:sz w:val="14"/>
                <w:szCs w:val="14"/>
              </w:rPr>
              <w:t>電気料金等の高騰にも対応した。</w:t>
            </w:r>
          </w:p>
          <w:p w14:paraId="0202C100" w14:textId="77777777" w:rsidR="00D85B2F"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3EB2C3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B03605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B94D69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7045556" w14:textId="77777777" w:rsidTr="00714658">
        <w:trPr>
          <w:trHeight w:val="138"/>
        </w:trPr>
        <w:tc>
          <w:tcPr>
            <w:tcW w:w="3453" w:type="dxa"/>
            <w:vMerge/>
            <w:tcBorders>
              <w:top w:val="nil"/>
              <w:bottom w:val="nil"/>
              <w:right w:val="double" w:sz="4" w:space="0" w:color="auto"/>
            </w:tcBorders>
          </w:tcPr>
          <w:p w14:paraId="4233E9D8"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C9ECF25" w14:textId="754CC86A" w:rsidR="00D85B2F" w:rsidRPr="000455E3" w:rsidRDefault="00D85B2F" w:rsidP="000D7E0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②戦略的な研究資金投入や予算配分の重点化を行い、効率的な業務運営のために業務の必要性と実効性を精査する。</w:t>
            </w:r>
          </w:p>
        </w:tc>
        <w:tc>
          <w:tcPr>
            <w:tcW w:w="403" w:type="dxa"/>
            <w:vMerge/>
            <w:tcBorders>
              <w:top w:val="nil"/>
              <w:left w:val="single" w:sz="4" w:space="0" w:color="auto"/>
              <w:bottom w:val="nil"/>
              <w:right w:val="single" w:sz="4" w:space="0" w:color="auto"/>
            </w:tcBorders>
          </w:tcPr>
          <w:p w14:paraId="537DA9D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6E87592" w14:textId="74658C51"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年度重点事業を取りまとめ、３月の理事会において確定した（令和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年４月１日付でプレスリリースを行った）。</w:t>
            </w:r>
          </w:p>
          <w:p w14:paraId="6CBD2E8E" w14:textId="77777777" w:rsidR="00714658" w:rsidRPr="00C15AC7" w:rsidRDefault="00714658" w:rsidP="002E37B4">
            <w:pPr>
              <w:overflowPunct w:val="0"/>
              <w:autoSpaceDE w:val="0"/>
              <w:autoSpaceDN w:val="0"/>
              <w:spacing w:line="0" w:lineRule="atLeast"/>
              <w:rPr>
                <w:rFonts w:asciiTheme="majorEastAsia" w:eastAsiaTheme="majorEastAsia" w:hAnsiTheme="majorEastAsia"/>
                <w:sz w:val="14"/>
                <w:szCs w:val="14"/>
              </w:rPr>
            </w:pPr>
          </w:p>
          <w:p w14:paraId="69B96AC9" w14:textId="0ABF3503" w:rsidR="00C8580D" w:rsidRPr="00C15AC7" w:rsidRDefault="00C8580D"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○財源を明確化するとともに、次年度予算に向けて調整を行った。また法人経営本部予算</w:t>
            </w:r>
            <w:r w:rsidR="00CB53D8">
              <w:rPr>
                <w:rFonts w:asciiTheme="majorEastAsia" w:eastAsiaTheme="majorEastAsia" w:hAnsiTheme="majorEastAsia" w:hint="eastAsia"/>
                <w:sz w:val="14"/>
                <w:szCs w:val="14"/>
              </w:rPr>
              <w:t>のさらなる一本化</w:t>
            </w:r>
            <w:r>
              <w:rPr>
                <w:rFonts w:asciiTheme="majorEastAsia" w:eastAsiaTheme="majorEastAsia" w:hAnsiTheme="majorEastAsia" w:hint="eastAsia"/>
                <w:sz w:val="14"/>
                <w:szCs w:val="14"/>
              </w:rPr>
              <w:t>に向けた調整を行った。</w:t>
            </w:r>
          </w:p>
          <w:p w14:paraId="0E925330" w14:textId="77777777"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59EC57" w14:textId="08E9DB64"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○先進電子材料評価センターの利用状況を精査し、展示会や技術相談を通じて利用者のニーズを把握して、それらの結果を基に、同センターのさらなる強化計画を策定した。</w:t>
            </w:r>
          </w:p>
          <w:p w14:paraId="4E2775F9" w14:textId="3EB7920A" w:rsidR="003D6871" w:rsidRPr="00C15AC7" w:rsidRDefault="003D6871"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AE5B79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9C0BF1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26EFD9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E667C6" w:rsidRPr="000455E3" w14:paraId="7B99AEF6" w14:textId="77777777" w:rsidTr="002E37B4">
        <w:tc>
          <w:tcPr>
            <w:tcW w:w="3453" w:type="dxa"/>
            <w:vMerge/>
            <w:tcBorders>
              <w:top w:val="nil"/>
              <w:bottom w:val="nil"/>
              <w:right w:val="double" w:sz="4" w:space="0" w:color="auto"/>
            </w:tcBorders>
          </w:tcPr>
          <w:p w14:paraId="14943A2E" w14:textId="77777777" w:rsidR="00E667C6" w:rsidRPr="000455E3" w:rsidRDefault="00E667C6"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1588AE16" w14:textId="1DB175CF" w:rsidR="00E667C6" w:rsidRPr="000455E3" w:rsidRDefault="00E667C6" w:rsidP="00E667C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③法人の業務運営に必要な運営費交付金について、今後も法人に求められる役割を着実かつ安定的に果たし、自主的・自律的な運営に資するよう、その弾力的な活用に向けて設立団体と協議して取り組む。</w:t>
            </w:r>
          </w:p>
        </w:tc>
        <w:tc>
          <w:tcPr>
            <w:tcW w:w="403" w:type="dxa"/>
            <w:vMerge/>
            <w:tcBorders>
              <w:top w:val="nil"/>
              <w:left w:val="single" w:sz="4" w:space="0" w:color="auto"/>
              <w:bottom w:val="nil"/>
              <w:right w:val="single" w:sz="4" w:space="0" w:color="auto"/>
            </w:tcBorders>
          </w:tcPr>
          <w:p w14:paraId="378B3E63" w14:textId="77777777" w:rsidR="00E667C6" w:rsidRPr="000455E3" w:rsidRDefault="00E667C6"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DBE017F" w14:textId="60E8CF1A" w:rsidR="009E204C" w:rsidRPr="00C15AC7" w:rsidRDefault="009E204C" w:rsidP="009E204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○運営費交付金については、設立団体と適時必要となる協議を行った。また、大阪府、大阪市と</w:t>
            </w:r>
            <w:r w:rsidR="005D621A">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による府市運営費交付金</w:t>
            </w:r>
            <w:r w:rsidR="00C72B2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あり方</w:t>
            </w:r>
            <w:r w:rsidR="00CB53D8">
              <w:rPr>
                <w:rFonts w:asciiTheme="majorEastAsia" w:eastAsiaTheme="majorEastAsia" w:hAnsiTheme="majorEastAsia" w:hint="eastAsia"/>
                <w:sz w:val="14"/>
                <w:szCs w:val="14"/>
              </w:rPr>
              <w:t>などについて</w:t>
            </w:r>
            <w:r w:rsidR="00D1263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協議</w:t>
            </w:r>
            <w:r w:rsidR="00D12633">
              <w:rPr>
                <w:rFonts w:asciiTheme="majorEastAsia" w:eastAsiaTheme="majorEastAsia" w:hAnsiTheme="majorEastAsia" w:hint="eastAsia"/>
                <w:sz w:val="14"/>
                <w:szCs w:val="14"/>
              </w:rPr>
              <w:t>を継続する</w:t>
            </w:r>
            <w:r>
              <w:rPr>
                <w:rFonts w:asciiTheme="majorEastAsia" w:eastAsiaTheme="majorEastAsia" w:hAnsiTheme="majorEastAsia" w:hint="eastAsia"/>
                <w:sz w:val="14"/>
                <w:szCs w:val="14"/>
              </w:rPr>
              <w:t>。</w:t>
            </w:r>
          </w:p>
          <w:p w14:paraId="73E51EDF" w14:textId="5D6C32F3" w:rsidR="00714658" w:rsidRPr="00C15AC7" w:rsidRDefault="00714658" w:rsidP="009E204C">
            <w:pPr>
              <w:overflowPunct w:val="0"/>
              <w:autoSpaceDE w:val="0"/>
              <w:autoSpaceDN w:val="0"/>
              <w:spacing w:line="0" w:lineRule="atLeast"/>
              <w:ind w:left="170" w:hanging="170"/>
              <w:jc w:val="left"/>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7DE5915" w14:textId="77777777" w:rsidR="00E667C6" w:rsidRPr="000455E3" w:rsidRDefault="00E667C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80C4F12" w14:textId="77777777" w:rsidR="00E667C6" w:rsidRPr="000455E3" w:rsidRDefault="00E667C6"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B425A94" w14:textId="77777777" w:rsidR="00E667C6" w:rsidRPr="000455E3" w:rsidRDefault="00E667C6"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C98E8CD" w14:textId="77777777" w:rsidTr="00AE05C6">
        <w:trPr>
          <w:trHeight w:val="1319"/>
        </w:trPr>
        <w:tc>
          <w:tcPr>
            <w:tcW w:w="3453" w:type="dxa"/>
            <w:vMerge/>
            <w:tcBorders>
              <w:top w:val="nil"/>
              <w:bottom w:val="nil"/>
              <w:right w:val="double" w:sz="4" w:space="0" w:color="auto"/>
            </w:tcBorders>
          </w:tcPr>
          <w:p w14:paraId="2C4AB44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8F23705" w14:textId="77777777" w:rsidR="00D85B2F" w:rsidRPr="000455E3" w:rsidRDefault="00D85B2F" w:rsidP="00037E54">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F359C00"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16AE7608" w14:textId="77777777" w:rsidR="00D85B2F" w:rsidRPr="000455E3"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Ⅱ：71～90％　Ⅰ：～70％</w:t>
            </w:r>
          </w:p>
        </w:tc>
        <w:tc>
          <w:tcPr>
            <w:tcW w:w="403" w:type="dxa"/>
            <w:vMerge/>
            <w:tcBorders>
              <w:top w:val="nil"/>
              <w:left w:val="single" w:sz="4" w:space="0" w:color="auto"/>
              <w:bottom w:val="nil"/>
              <w:right w:val="single" w:sz="4" w:space="0" w:color="auto"/>
            </w:tcBorders>
          </w:tcPr>
          <w:p w14:paraId="3DF2D61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A109BC9" w14:textId="77777777" w:rsidTr="00037E54">
              <w:tc>
                <w:tcPr>
                  <w:tcW w:w="3205" w:type="dxa"/>
                </w:tcPr>
                <w:p w14:paraId="280B16C1"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C74B604" w14:textId="5474558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w:t>
                  </w:r>
                </w:p>
                <w:p w14:paraId="3477915E" w14:textId="3FDB4C5A"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・数値目標に掲げた事業収入額については、達成率が目標値の</w:t>
                  </w:r>
                  <w:r w:rsidR="00CB53D8">
                    <w:rPr>
                      <w:rFonts w:asciiTheme="majorEastAsia" w:eastAsiaTheme="majorEastAsia" w:hAnsiTheme="majorEastAsia" w:hint="eastAsia"/>
                      <w:sz w:val="14"/>
                      <w:szCs w:val="14"/>
                    </w:rPr>
                    <w:t>103</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であったので、自己評価はⅢとした。</w:t>
                  </w:r>
                </w:p>
              </w:tc>
            </w:tr>
          </w:tbl>
          <w:p w14:paraId="1A3569A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E22FA4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E7F14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320CE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3F4A7453" w14:textId="77777777" w:rsidTr="00037E54">
        <w:tc>
          <w:tcPr>
            <w:tcW w:w="3453" w:type="dxa"/>
            <w:tcBorders>
              <w:top w:val="nil"/>
              <w:bottom w:val="single" w:sz="4" w:space="0" w:color="auto"/>
              <w:right w:val="double" w:sz="4" w:space="0" w:color="auto"/>
            </w:tcBorders>
          </w:tcPr>
          <w:p w14:paraId="0127CA5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6E8ABC4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single" w:sz="4" w:space="0" w:color="auto"/>
              <w:right w:val="single" w:sz="4" w:space="0" w:color="auto"/>
            </w:tcBorders>
            <w:vAlign w:val="center"/>
          </w:tcPr>
          <w:p w14:paraId="5B65EAF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6FF44F82"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A9B348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F39D92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94CB8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265D5D22"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p w14:paraId="66CAB80B"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453F030A" w14:textId="77777777" w:rsidTr="00037E54">
        <w:trPr>
          <w:trHeight w:val="68"/>
        </w:trPr>
        <w:tc>
          <w:tcPr>
            <w:tcW w:w="863" w:type="dxa"/>
            <w:tcBorders>
              <w:bottom w:val="nil"/>
              <w:right w:val="single" w:sz="4" w:space="0" w:color="auto"/>
            </w:tcBorders>
            <w:vAlign w:val="center"/>
          </w:tcPr>
          <w:p w14:paraId="0A035DE8"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E3653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54722BC" w14:textId="77777777" w:rsidTr="00037E54">
        <w:tc>
          <w:tcPr>
            <w:tcW w:w="863" w:type="dxa"/>
            <w:tcBorders>
              <w:top w:val="nil"/>
              <w:bottom w:val="nil"/>
              <w:right w:val="single" w:sz="4" w:space="0" w:color="auto"/>
            </w:tcBorders>
            <w:vAlign w:val="center"/>
          </w:tcPr>
          <w:p w14:paraId="1D64833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40A434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08C499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施設の計画的な保全と有効活用等</w:t>
            </w:r>
          </w:p>
          <w:p w14:paraId="794348A7"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r>
      <w:tr w:rsidR="00D85B2F" w:rsidRPr="000455E3" w14:paraId="1AF80700" w14:textId="77777777" w:rsidTr="00037E54">
        <w:trPr>
          <w:trHeight w:val="46"/>
        </w:trPr>
        <w:tc>
          <w:tcPr>
            <w:tcW w:w="863" w:type="dxa"/>
            <w:tcBorders>
              <w:top w:val="nil"/>
              <w:right w:val="single" w:sz="4" w:space="0" w:color="auto"/>
            </w:tcBorders>
            <w:vAlign w:val="center"/>
          </w:tcPr>
          <w:p w14:paraId="350C47B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27DA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831522F"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413"/>
        <w:gridCol w:w="1904"/>
      </w:tblGrid>
      <w:tr w:rsidR="000455E3" w:rsidRPr="000455E3" w14:paraId="0FCF127D" w14:textId="77777777" w:rsidTr="00037E54">
        <w:tc>
          <w:tcPr>
            <w:tcW w:w="3455" w:type="dxa"/>
            <w:vMerge w:val="restart"/>
            <w:tcBorders>
              <w:top w:val="single" w:sz="4" w:space="0" w:color="auto"/>
              <w:right w:val="double" w:sz="4" w:space="0" w:color="auto"/>
            </w:tcBorders>
            <w:vAlign w:val="center"/>
          </w:tcPr>
          <w:p w14:paraId="572A9D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8FB75E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1E7295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C28A859"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ECF20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B18C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2540B67" w14:textId="77777777" w:rsidTr="00037E54">
        <w:tc>
          <w:tcPr>
            <w:tcW w:w="3455" w:type="dxa"/>
            <w:vMerge/>
            <w:tcBorders>
              <w:bottom w:val="nil"/>
              <w:right w:val="double" w:sz="4" w:space="0" w:color="auto"/>
            </w:tcBorders>
          </w:tcPr>
          <w:p w14:paraId="1605106B"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B5385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366FC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796ACFB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1AEFEE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13" w:type="dxa"/>
            <w:tcBorders>
              <w:top w:val="single" w:sz="4" w:space="0" w:color="auto"/>
              <w:left w:val="single" w:sz="4" w:space="0" w:color="auto"/>
              <w:bottom w:val="nil"/>
            </w:tcBorders>
            <w:vAlign w:val="center"/>
          </w:tcPr>
          <w:p w14:paraId="017523D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05ED56C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D2728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1E6B4556" w14:textId="77777777" w:rsidTr="00037E54">
        <w:tc>
          <w:tcPr>
            <w:tcW w:w="13462" w:type="dxa"/>
            <w:gridSpan w:val="7"/>
            <w:tcBorders>
              <w:top w:val="single" w:sz="4" w:space="0" w:color="auto"/>
              <w:bottom w:val="dashSmallGap" w:sz="4" w:space="0" w:color="auto"/>
            </w:tcBorders>
          </w:tcPr>
          <w:p w14:paraId="4D4656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816F647" w14:textId="77777777" w:rsidTr="00037E54">
        <w:tc>
          <w:tcPr>
            <w:tcW w:w="3455" w:type="dxa"/>
            <w:tcBorders>
              <w:top w:val="dashSmallGap" w:sz="4" w:space="0" w:color="auto"/>
              <w:bottom w:val="nil"/>
              <w:right w:val="double" w:sz="4" w:space="0" w:color="auto"/>
            </w:tcBorders>
          </w:tcPr>
          <w:p w14:paraId="144FC62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3711B0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52603F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0E727485"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57ECD3B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dashSmallGap" w:sz="4" w:space="0" w:color="auto"/>
              <w:left w:val="single" w:sz="4" w:space="0" w:color="auto"/>
              <w:bottom w:val="nil"/>
            </w:tcBorders>
            <w:vAlign w:val="center"/>
          </w:tcPr>
          <w:p w14:paraId="3383765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5560A7E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A998850" w14:textId="77777777" w:rsidTr="0032230D">
        <w:trPr>
          <w:trHeight w:val="1573"/>
        </w:trPr>
        <w:tc>
          <w:tcPr>
            <w:tcW w:w="3455" w:type="dxa"/>
            <w:vMerge w:val="restart"/>
            <w:tcBorders>
              <w:top w:val="nil"/>
              <w:right w:val="double" w:sz="4" w:space="0" w:color="auto"/>
            </w:tcBorders>
          </w:tcPr>
          <w:p w14:paraId="3A16C29D" w14:textId="08952E6E"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1634C5AC" w14:textId="4FB2441C"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また、利用者の利便性の向上、業務の円滑化・効率化等に向け、</w:t>
            </w:r>
            <w:r>
              <w:rPr>
                <w:rFonts w:asciiTheme="majorEastAsia" w:eastAsiaTheme="majorEastAsia" w:hAnsiTheme="majorEastAsia"/>
                <w:sz w:val="14"/>
                <w:szCs w:val="14"/>
              </w:rPr>
              <w:t>DX</w:t>
            </w:r>
            <w:r>
              <w:rPr>
                <w:rFonts w:asciiTheme="majorEastAsia" w:eastAsiaTheme="majorEastAsia" w:hAnsiTheme="majorEastAsia" w:hint="eastAsia"/>
                <w:sz w:val="14"/>
                <w:szCs w:val="14"/>
              </w:rPr>
              <w:t>化を支える情報インフラの維持・整備を長期的な視点を踏まえて計画的に進める。</w:t>
            </w:r>
          </w:p>
        </w:tc>
        <w:tc>
          <w:tcPr>
            <w:tcW w:w="3458" w:type="dxa"/>
            <w:tcBorders>
              <w:top w:val="nil"/>
              <w:left w:val="double" w:sz="4" w:space="0" w:color="auto"/>
              <w:bottom w:val="nil"/>
            </w:tcBorders>
          </w:tcPr>
          <w:p w14:paraId="1034B7B2" w14:textId="3C013DDF" w:rsidR="00D85B2F" w:rsidRPr="000455E3" w:rsidRDefault="00D85B2F" w:rsidP="00FF331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土地・建物は適正に管理するとともに有効活用する。また、建物は中長期保全計画等に基づき、必要な予算の確保に努め、計画的な建物の整備を行う。その際には省エネ技術の導入等を行うとともに、適時建物の経年劣化に伴い、各室の内装等の更新も行う。</w:t>
            </w:r>
          </w:p>
        </w:tc>
        <w:tc>
          <w:tcPr>
            <w:tcW w:w="398" w:type="dxa"/>
            <w:vMerge w:val="restart"/>
            <w:tcBorders>
              <w:top w:val="nil"/>
              <w:left w:val="single" w:sz="4" w:space="0" w:color="auto"/>
              <w:right w:val="single" w:sz="4" w:space="0" w:color="auto"/>
            </w:tcBorders>
          </w:tcPr>
          <w:p w14:paraId="5177D898" w14:textId="34ABCB5F"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3436" w:type="dxa"/>
            <w:tcBorders>
              <w:top w:val="nil"/>
              <w:left w:val="single" w:sz="4" w:space="0" w:color="auto"/>
              <w:right w:val="single" w:sz="4" w:space="0" w:color="auto"/>
            </w:tcBorders>
          </w:tcPr>
          <w:p w14:paraId="3460D354" w14:textId="6A8D1711" w:rsidR="00D85B2F" w:rsidRDefault="00D85B2F" w:rsidP="00B635A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B635A4" w:rsidRPr="008009BD">
              <w:rPr>
                <w:rFonts w:asciiTheme="majorEastAsia" w:eastAsiaTheme="majorEastAsia" w:hAnsiTheme="majorEastAsia"/>
                <w:sz w:val="14"/>
                <w:szCs w:val="14"/>
              </w:rPr>
              <w:t>大規模改修工事として、和泉センターの消火ポンプ設備および森之宮センターの受変電設備・自家発電設備の改修を計画どおり完了した。いずれも設置者と綿密に協議のうえ予算を効率的に活用しており、今後も老朽化設備の更新にかかる経費について設置団体への予算要求を継続していく。</w:t>
            </w:r>
          </w:p>
          <w:p w14:paraId="20207C5F" w14:textId="27A7A507" w:rsidR="00B635A4" w:rsidRPr="00C15AC7" w:rsidRDefault="00B635A4"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195010F8" w14:textId="44B41B31" w:rsidR="00D85B2F" w:rsidRPr="00C15AC7" w:rsidRDefault="00A90BA0"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413" w:type="dxa"/>
            <w:vMerge w:val="restart"/>
            <w:tcBorders>
              <w:top w:val="nil"/>
              <w:left w:val="single" w:sz="4" w:space="0" w:color="auto"/>
            </w:tcBorders>
          </w:tcPr>
          <w:p w14:paraId="2FA7C65F" w14:textId="603B50BB" w:rsidR="00D85B2F"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04" w:type="dxa"/>
            <w:vMerge w:val="restart"/>
            <w:tcBorders>
              <w:top w:val="nil"/>
              <w:left w:val="single" w:sz="4" w:space="0" w:color="auto"/>
            </w:tcBorders>
          </w:tcPr>
          <w:p w14:paraId="00FE490A" w14:textId="0430EFF5" w:rsidR="00EC34E6" w:rsidRPr="0094626C" w:rsidRDefault="004F26CD"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kern w:val="0"/>
                <w:sz w:val="14"/>
                <w:szCs w:val="14"/>
              </w:rPr>
              <w:t>和泉センターの</w:t>
            </w:r>
            <w:r w:rsidR="006B3045">
              <w:rPr>
                <w:rFonts w:asciiTheme="majorEastAsia" w:eastAsiaTheme="majorEastAsia" w:hAnsiTheme="majorEastAsia" w:hint="eastAsia"/>
                <w:kern w:val="0"/>
                <w:sz w:val="14"/>
                <w:szCs w:val="14"/>
              </w:rPr>
              <w:t>消</w:t>
            </w:r>
            <w:r w:rsidR="00B1132F">
              <w:rPr>
                <w:rFonts w:asciiTheme="majorEastAsia" w:eastAsiaTheme="majorEastAsia" w:hAnsiTheme="majorEastAsia" w:hint="eastAsia"/>
                <w:kern w:val="0"/>
                <w:sz w:val="14"/>
                <w:szCs w:val="14"/>
              </w:rPr>
              <w:t>火</w:t>
            </w:r>
            <w:r>
              <w:rPr>
                <w:rFonts w:asciiTheme="majorEastAsia" w:eastAsiaTheme="majorEastAsia" w:hAnsiTheme="majorEastAsia" w:hint="eastAsia"/>
                <w:kern w:val="0"/>
                <w:sz w:val="14"/>
                <w:szCs w:val="14"/>
              </w:rPr>
              <w:t>ポンプ設備や</w:t>
            </w:r>
            <w:r w:rsidR="003676FA">
              <w:rPr>
                <w:rFonts w:asciiTheme="majorEastAsia" w:eastAsiaTheme="majorEastAsia" w:hAnsiTheme="majorEastAsia" w:hint="eastAsia"/>
                <w:kern w:val="0"/>
                <w:sz w:val="14"/>
                <w:szCs w:val="14"/>
              </w:rPr>
              <w:t>森之宮センターの受変電設備の改修など、大規模改修工事について</w:t>
            </w:r>
            <w:r w:rsidR="0094626C">
              <w:rPr>
                <w:rFonts w:asciiTheme="majorEastAsia" w:eastAsiaTheme="majorEastAsia" w:hAnsiTheme="majorEastAsia" w:hint="eastAsia"/>
                <w:kern w:val="0"/>
                <w:sz w:val="14"/>
                <w:szCs w:val="14"/>
              </w:rPr>
              <w:t>計画的に取り組むとともに、情報セキュリティの強化に向けた情報インフラの維持・整備に取り組むなど、計画を順調に実施しており、自己評価の「Ⅲ」は妥当であると判断した。</w:t>
            </w:r>
          </w:p>
        </w:tc>
      </w:tr>
      <w:tr w:rsidR="000455E3" w:rsidRPr="000455E3" w14:paraId="7FC59DB8" w14:textId="77777777" w:rsidTr="0089658E">
        <w:trPr>
          <w:trHeight w:val="1214"/>
        </w:trPr>
        <w:tc>
          <w:tcPr>
            <w:tcW w:w="3455" w:type="dxa"/>
            <w:vMerge/>
            <w:tcBorders>
              <w:right w:val="double" w:sz="4" w:space="0" w:color="auto"/>
            </w:tcBorders>
          </w:tcPr>
          <w:p w14:paraId="6F0F629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C45381B" w14:textId="16AF6C48" w:rsidR="00D85B2F" w:rsidRPr="00E46A2C" w:rsidRDefault="00E46A2C" w:rsidP="0031012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②利用者の利便性の向上、業務の円滑化・効率化等のため、DX化を支える情報インフラの維持・整備を行う。</w:t>
            </w:r>
          </w:p>
        </w:tc>
        <w:tc>
          <w:tcPr>
            <w:tcW w:w="398" w:type="dxa"/>
            <w:vMerge/>
            <w:tcBorders>
              <w:left w:val="single" w:sz="4" w:space="0" w:color="auto"/>
              <w:right w:val="single" w:sz="4" w:space="0" w:color="auto"/>
            </w:tcBorders>
          </w:tcPr>
          <w:p w14:paraId="46863F2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2907E802" w14:textId="41BADA0B" w:rsidR="0089658E" w:rsidRPr="002E37B4" w:rsidRDefault="0089658E"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○職員が業務を円滑に効率よく進められるよう、総務事務システム</w:t>
            </w:r>
            <w:r>
              <w:rPr>
                <w:rFonts w:asciiTheme="majorEastAsia" w:eastAsiaTheme="majorEastAsia" w:hAnsiTheme="majorEastAsia"/>
                <w:sz w:val="14"/>
                <w:szCs w:val="14"/>
              </w:rPr>
              <w:t>(IPK)およびORIST情報システムの維持・管理</w:t>
            </w:r>
            <w:r>
              <w:rPr>
                <w:rFonts w:asciiTheme="majorEastAsia" w:eastAsiaTheme="majorEastAsia" w:hAnsiTheme="majorEastAsia" w:hint="eastAsia"/>
                <w:sz w:val="14"/>
                <w:szCs w:val="14"/>
              </w:rPr>
              <w:t>などを継続して行った。</w:t>
            </w:r>
          </w:p>
          <w:p w14:paraId="46B3A192" w14:textId="77777777" w:rsidR="00917540" w:rsidRPr="002E37B4" w:rsidRDefault="00917540"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B18E4C" w14:textId="0899B6B6" w:rsidR="00A33A72" w:rsidRPr="002E37B4" w:rsidRDefault="00A33A72"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○職員用</w:t>
            </w:r>
            <w:r>
              <w:rPr>
                <w:rFonts w:asciiTheme="majorEastAsia" w:eastAsiaTheme="majorEastAsia" w:hAnsiTheme="majorEastAsia"/>
                <w:sz w:val="14"/>
                <w:szCs w:val="14"/>
              </w:rPr>
              <w:t>PC端末</w:t>
            </w:r>
            <w:r w:rsidR="00D955C1">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カメラ付きパソコン</w:t>
            </w:r>
            <w:r w:rsidR="002B0624">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導入</w:t>
            </w:r>
            <w:r w:rsidR="00D955C1">
              <w:rPr>
                <w:rFonts w:asciiTheme="majorEastAsia" w:eastAsiaTheme="majorEastAsia" w:hAnsiTheme="majorEastAsia" w:hint="eastAsia"/>
                <w:sz w:val="14"/>
                <w:szCs w:val="14"/>
              </w:rPr>
              <w:t>を進める</w:t>
            </w:r>
            <w:r>
              <w:rPr>
                <w:rFonts w:asciiTheme="majorEastAsia" w:eastAsiaTheme="majorEastAsia" w:hAnsiTheme="majorEastAsia" w:hint="eastAsia"/>
                <w:sz w:val="14"/>
                <w:szCs w:val="14"/>
              </w:rPr>
              <w:t>とともに</w:t>
            </w:r>
            <w:r w:rsidR="00D955C1">
              <w:rPr>
                <w:rFonts w:asciiTheme="majorEastAsia" w:eastAsiaTheme="majorEastAsia" w:hAnsiTheme="majorEastAsia" w:hint="eastAsia"/>
                <w:sz w:val="14"/>
                <w:szCs w:val="14"/>
              </w:rPr>
              <w:t>、</w:t>
            </w:r>
            <w:r>
              <w:rPr>
                <w:rFonts w:asciiTheme="majorEastAsia" w:eastAsiaTheme="majorEastAsia" w:hAnsiTheme="majorEastAsia"/>
                <w:sz w:val="14"/>
                <w:szCs w:val="14"/>
              </w:rPr>
              <w:t>Web会議のルール周知を行い、研究員が利用者との技術相談等にW</w:t>
            </w:r>
            <w:r w:rsidR="0065511D">
              <w:rPr>
                <w:rFonts w:asciiTheme="majorEastAsia" w:eastAsiaTheme="majorEastAsia" w:hAnsiTheme="majorEastAsia" w:hint="eastAsia"/>
                <w:sz w:val="14"/>
                <w:szCs w:val="14"/>
              </w:rPr>
              <w:t>eb</w:t>
            </w:r>
            <w:r>
              <w:rPr>
                <w:rFonts w:asciiTheme="majorEastAsia" w:eastAsiaTheme="majorEastAsia" w:hAnsiTheme="majorEastAsia"/>
                <w:sz w:val="14"/>
                <w:szCs w:val="14"/>
              </w:rPr>
              <w:t>会議を活用できる環境</w:t>
            </w:r>
            <w:r>
              <w:rPr>
                <w:rFonts w:asciiTheme="majorEastAsia" w:eastAsiaTheme="majorEastAsia" w:hAnsiTheme="majorEastAsia" w:hint="eastAsia"/>
                <w:sz w:val="14"/>
                <w:szCs w:val="14"/>
              </w:rPr>
              <w:t>を整備した。</w:t>
            </w:r>
          </w:p>
          <w:p w14:paraId="39BCF3DD" w14:textId="77777777" w:rsidR="00D85B2F" w:rsidRPr="00C15AC7" w:rsidRDefault="00D85B2F" w:rsidP="0032230D">
            <w:pPr>
              <w:overflowPunct w:val="0"/>
              <w:autoSpaceDE w:val="0"/>
              <w:autoSpaceDN w:val="0"/>
              <w:spacing w:line="0" w:lineRule="atLeast"/>
              <w:rPr>
                <w:rFonts w:asciiTheme="majorEastAsia" w:eastAsiaTheme="majorEastAsia" w:hAnsiTheme="majorEastAsia"/>
                <w:sz w:val="14"/>
                <w:szCs w:val="14"/>
              </w:rPr>
            </w:pPr>
          </w:p>
          <w:p w14:paraId="6D53F772" w14:textId="56ED70C4" w:rsidR="0089658E" w:rsidRPr="00C15AC7" w:rsidRDefault="0089658E" w:rsidP="008965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○ランサムウェア被害の拡大</w:t>
            </w:r>
            <w:r w:rsidR="00D955C1">
              <w:rPr>
                <w:rFonts w:asciiTheme="majorEastAsia" w:eastAsiaTheme="majorEastAsia" w:hAnsiTheme="majorEastAsia" w:hint="eastAsia"/>
                <w:sz w:val="14"/>
                <w:szCs w:val="14"/>
              </w:rPr>
              <w:t>防止の一環として</w:t>
            </w:r>
            <w:r>
              <w:rPr>
                <w:rFonts w:asciiTheme="majorEastAsia" w:eastAsiaTheme="majorEastAsia" w:hAnsiTheme="majorEastAsia" w:hint="eastAsia"/>
                <w:sz w:val="14"/>
                <w:szCs w:val="14"/>
              </w:rPr>
              <w:t>、</w:t>
            </w:r>
            <w:r w:rsidR="00D955C1" w:rsidRPr="00D955C1">
              <w:rPr>
                <w:rFonts w:asciiTheme="majorEastAsia" w:eastAsiaTheme="majorEastAsia" w:hAnsiTheme="majorEastAsia"/>
                <w:sz w:val="14"/>
                <w:szCs w:val="14"/>
              </w:rPr>
              <w:t>個人にID</w:t>
            </w:r>
            <w:r w:rsidR="002B0624">
              <w:rPr>
                <w:rFonts w:asciiTheme="majorEastAsia" w:eastAsiaTheme="majorEastAsia" w:hAnsiTheme="majorEastAsia" w:hint="eastAsia"/>
                <w:sz w:val="14"/>
                <w:szCs w:val="14"/>
              </w:rPr>
              <w:t>とパスワード</w:t>
            </w:r>
            <w:r w:rsidR="00D955C1" w:rsidRPr="00D955C1">
              <w:rPr>
                <w:rFonts w:asciiTheme="majorEastAsia" w:eastAsiaTheme="majorEastAsia" w:hAnsiTheme="majorEastAsia"/>
                <w:sz w:val="14"/>
                <w:szCs w:val="14"/>
              </w:rPr>
              <w:t>を付与した所内向けファイルサーバーを構築、</w:t>
            </w:r>
            <w:r w:rsidR="00D955C1">
              <w:rPr>
                <w:rFonts w:asciiTheme="majorEastAsia" w:eastAsiaTheme="majorEastAsia" w:hAnsiTheme="majorEastAsia" w:hint="eastAsia"/>
                <w:sz w:val="14"/>
                <w:szCs w:val="14"/>
              </w:rPr>
              <w:t>運用を開始した。</w:t>
            </w:r>
          </w:p>
          <w:p w14:paraId="530B409A" w14:textId="77777777" w:rsidR="0089658E" w:rsidRPr="00C15AC7" w:rsidRDefault="0089658E" w:rsidP="0032230D">
            <w:pPr>
              <w:overflowPunct w:val="0"/>
              <w:autoSpaceDE w:val="0"/>
              <w:autoSpaceDN w:val="0"/>
              <w:spacing w:line="0" w:lineRule="atLeast"/>
              <w:rPr>
                <w:rFonts w:asciiTheme="majorEastAsia" w:eastAsiaTheme="majorEastAsia" w:hAnsiTheme="majorEastAsia"/>
                <w:sz w:val="14"/>
                <w:szCs w:val="14"/>
              </w:rPr>
            </w:pPr>
          </w:p>
        </w:tc>
        <w:tc>
          <w:tcPr>
            <w:tcW w:w="398" w:type="dxa"/>
            <w:vMerge/>
            <w:tcBorders>
              <w:left w:val="single" w:sz="4" w:space="0" w:color="auto"/>
            </w:tcBorders>
          </w:tcPr>
          <w:p w14:paraId="71BA29E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tcBorders>
          </w:tcPr>
          <w:p w14:paraId="0DE5D06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tcBorders>
          </w:tcPr>
          <w:p w14:paraId="447962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FB314A7" w14:textId="77777777" w:rsidTr="00037E54">
        <w:trPr>
          <w:trHeight w:val="722"/>
        </w:trPr>
        <w:tc>
          <w:tcPr>
            <w:tcW w:w="3455" w:type="dxa"/>
            <w:vMerge/>
            <w:tcBorders>
              <w:bottom w:val="nil"/>
              <w:right w:val="double" w:sz="4" w:space="0" w:color="auto"/>
            </w:tcBorders>
          </w:tcPr>
          <w:p w14:paraId="5B40A36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9C8FD6E" w14:textId="77777777" w:rsidR="00D85B2F" w:rsidRPr="000455E3" w:rsidRDefault="00D85B2F" w:rsidP="00037E54">
            <w:pPr>
              <w:pStyle w:val="ae"/>
              <w:overflowPunct w:val="0"/>
              <w:autoSpaceDE w:val="0"/>
              <w:autoSpaceDN w:val="0"/>
              <w:spacing w:line="0" w:lineRule="atLeast"/>
              <w:ind w:leftChars="0" w:left="360"/>
              <w:jc w:val="left"/>
              <w:rPr>
                <w:rFonts w:ascii="ＭＳ ゴシック" w:eastAsia="ＭＳ ゴシック" w:hAnsi="ＭＳ ゴシック"/>
                <w:sz w:val="14"/>
                <w:szCs w:val="14"/>
              </w:rPr>
            </w:pPr>
          </w:p>
        </w:tc>
        <w:tc>
          <w:tcPr>
            <w:tcW w:w="398" w:type="dxa"/>
            <w:vMerge/>
            <w:tcBorders>
              <w:left w:val="single" w:sz="4" w:space="0" w:color="auto"/>
              <w:bottom w:val="nil"/>
              <w:right w:val="single" w:sz="4" w:space="0" w:color="auto"/>
            </w:tcBorders>
          </w:tcPr>
          <w:p w14:paraId="0EAF577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4B3B077" w14:textId="77777777" w:rsidTr="00037E54">
              <w:trPr>
                <w:trHeight w:val="454"/>
              </w:trPr>
              <w:tc>
                <w:tcPr>
                  <w:tcW w:w="3205" w:type="dxa"/>
                </w:tcPr>
                <w:p w14:paraId="77BAC598"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33B4ADC" w14:textId="36F1586A"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・年度計画に掲げた２項目について、いずれも計画どおり実施したので、自己評価はⅢとした。</w:t>
                  </w:r>
                </w:p>
              </w:tc>
            </w:tr>
          </w:tbl>
          <w:p w14:paraId="1C859734"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4C0674C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bottom w:val="nil"/>
            </w:tcBorders>
          </w:tcPr>
          <w:p w14:paraId="2EBB4D7D"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bottom w:val="nil"/>
            </w:tcBorders>
          </w:tcPr>
          <w:p w14:paraId="629881A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6B939A0E" w14:textId="77777777" w:rsidTr="00037E54">
        <w:trPr>
          <w:trHeight w:val="57"/>
        </w:trPr>
        <w:tc>
          <w:tcPr>
            <w:tcW w:w="3455" w:type="dxa"/>
            <w:tcBorders>
              <w:top w:val="nil"/>
              <w:bottom w:val="single" w:sz="4" w:space="0" w:color="auto"/>
              <w:right w:val="double" w:sz="4" w:space="0" w:color="auto"/>
            </w:tcBorders>
          </w:tcPr>
          <w:p w14:paraId="642BFF7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6F560C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0E8EDAF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72BDF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61EED28C"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nil"/>
              <w:left w:val="single" w:sz="4" w:space="0" w:color="auto"/>
              <w:bottom w:val="single" w:sz="4" w:space="0" w:color="auto"/>
            </w:tcBorders>
          </w:tcPr>
          <w:p w14:paraId="22101D9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5F4B6CA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1889FA0F" w14:textId="754B3B7F" w:rsidR="00CD3D71" w:rsidRDefault="00CD3D71" w:rsidP="00D85B2F">
      <w:pPr>
        <w:widowControl/>
        <w:kinsoku w:val="0"/>
        <w:autoSpaceDE w:val="0"/>
        <w:autoSpaceDN w:val="0"/>
        <w:spacing w:line="0" w:lineRule="atLeast"/>
        <w:jc w:val="left"/>
        <w:rPr>
          <w:rFonts w:asciiTheme="majorEastAsia" w:eastAsiaTheme="majorEastAsia" w:hAnsiTheme="majorEastAsia"/>
          <w:sz w:val="14"/>
          <w:szCs w:val="14"/>
        </w:rPr>
      </w:pPr>
    </w:p>
    <w:p w14:paraId="62365B2A" w14:textId="77777777" w:rsidR="00CD3D71" w:rsidRDefault="00CD3D7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0" w:type="auto"/>
        <w:tblLook w:val="04A0" w:firstRow="1" w:lastRow="0" w:firstColumn="1" w:lastColumn="0" w:noHBand="0" w:noVBand="1"/>
      </w:tblPr>
      <w:tblGrid>
        <w:gridCol w:w="855"/>
        <w:gridCol w:w="12627"/>
      </w:tblGrid>
      <w:tr w:rsidR="000455E3" w:rsidRPr="000455E3" w14:paraId="409D2BD5" w14:textId="77777777" w:rsidTr="00842960">
        <w:trPr>
          <w:trHeight w:val="68"/>
        </w:trPr>
        <w:tc>
          <w:tcPr>
            <w:tcW w:w="855" w:type="dxa"/>
            <w:tcBorders>
              <w:bottom w:val="nil"/>
              <w:right w:val="single" w:sz="4" w:space="0" w:color="auto"/>
            </w:tcBorders>
            <w:vAlign w:val="center"/>
          </w:tcPr>
          <w:p w14:paraId="4F82C8FE" w14:textId="345A772A"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p>
        </w:tc>
        <w:tc>
          <w:tcPr>
            <w:tcW w:w="12627" w:type="dxa"/>
            <w:tcBorders>
              <w:bottom w:val="nil"/>
            </w:tcBorders>
            <w:vAlign w:val="center"/>
          </w:tcPr>
          <w:p w14:paraId="67659F4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B80063F" w14:textId="77777777" w:rsidTr="00842960">
        <w:tc>
          <w:tcPr>
            <w:tcW w:w="855" w:type="dxa"/>
            <w:tcBorders>
              <w:top w:val="nil"/>
              <w:bottom w:val="nil"/>
              <w:right w:val="single" w:sz="4" w:space="0" w:color="auto"/>
            </w:tcBorders>
            <w:vAlign w:val="center"/>
          </w:tcPr>
          <w:p w14:paraId="68A762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627" w:type="dxa"/>
            <w:tcBorders>
              <w:top w:val="nil"/>
              <w:bottom w:val="nil"/>
            </w:tcBorders>
          </w:tcPr>
          <w:p w14:paraId="787D4CD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79FA7B3F"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利用者の安全確保と職員の安全衛生管理の徹底</w:t>
            </w:r>
          </w:p>
          <w:p w14:paraId="19570C50"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r>
      <w:tr w:rsidR="00D85B2F" w:rsidRPr="000455E3" w14:paraId="422CF943" w14:textId="77777777" w:rsidTr="00842960">
        <w:trPr>
          <w:trHeight w:val="46"/>
        </w:trPr>
        <w:tc>
          <w:tcPr>
            <w:tcW w:w="855" w:type="dxa"/>
            <w:tcBorders>
              <w:top w:val="nil"/>
              <w:right w:val="single" w:sz="4" w:space="0" w:color="auto"/>
            </w:tcBorders>
            <w:vAlign w:val="center"/>
          </w:tcPr>
          <w:p w14:paraId="397C66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627" w:type="dxa"/>
            <w:tcBorders>
              <w:top w:val="nil"/>
            </w:tcBorders>
            <w:vAlign w:val="center"/>
          </w:tcPr>
          <w:p w14:paraId="747B886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263665E"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2ABDC68" w14:textId="77777777" w:rsidTr="00037E54">
        <w:tc>
          <w:tcPr>
            <w:tcW w:w="3455" w:type="dxa"/>
            <w:vMerge w:val="restart"/>
            <w:tcBorders>
              <w:top w:val="single" w:sz="4" w:space="0" w:color="auto"/>
              <w:right w:val="double" w:sz="4" w:space="0" w:color="auto"/>
            </w:tcBorders>
            <w:vAlign w:val="center"/>
          </w:tcPr>
          <w:p w14:paraId="4A5AF49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E6754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D2B0D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77A5B031"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2A654C3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0B2918D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E536145" w14:textId="77777777" w:rsidTr="00037E54">
        <w:tc>
          <w:tcPr>
            <w:tcW w:w="3455" w:type="dxa"/>
            <w:vMerge/>
            <w:tcBorders>
              <w:bottom w:val="nil"/>
              <w:right w:val="double" w:sz="4" w:space="0" w:color="auto"/>
            </w:tcBorders>
          </w:tcPr>
          <w:p w14:paraId="563360DD"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0C17EB6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CADD41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AD2BE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579F857"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338D6A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68FB5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12360B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F1E227B" w14:textId="77777777" w:rsidTr="00037E54">
        <w:tc>
          <w:tcPr>
            <w:tcW w:w="13462" w:type="dxa"/>
            <w:gridSpan w:val="7"/>
            <w:tcBorders>
              <w:top w:val="single" w:sz="4" w:space="0" w:color="auto"/>
              <w:bottom w:val="dashSmallGap" w:sz="4" w:space="0" w:color="auto"/>
            </w:tcBorders>
          </w:tcPr>
          <w:p w14:paraId="1FC7629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6F56974" w14:textId="77777777" w:rsidTr="00AE05C6">
        <w:tc>
          <w:tcPr>
            <w:tcW w:w="3455" w:type="dxa"/>
            <w:tcBorders>
              <w:top w:val="dashSmallGap" w:sz="4" w:space="0" w:color="auto"/>
              <w:bottom w:val="nil"/>
              <w:right w:val="double" w:sz="4" w:space="0" w:color="auto"/>
            </w:tcBorders>
          </w:tcPr>
          <w:p w14:paraId="021DAA8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724528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77E586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511B4EB"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35664E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468C67C"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293461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851672B" w14:textId="77777777" w:rsidTr="002E37B4">
        <w:tc>
          <w:tcPr>
            <w:tcW w:w="3455" w:type="dxa"/>
            <w:vMerge w:val="restart"/>
            <w:tcBorders>
              <w:top w:val="nil"/>
              <w:bottom w:val="nil"/>
              <w:right w:val="double" w:sz="4" w:space="0" w:color="auto"/>
            </w:tcBorders>
          </w:tcPr>
          <w:p w14:paraId="7FDB5357"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1C1926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3458" w:type="dxa"/>
            <w:tcBorders>
              <w:top w:val="nil"/>
              <w:left w:val="double" w:sz="4" w:space="0" w:color="auto"/>
              <w:bottom w:val="nil"/>
            </w:tcBorders>
          </w:tcPr>
          <w:p w14:paraId="13DA339A" w14:textId="4EBD365E" w:rsidR="008B4617" w:rsidRPr="000455E3" w:rsidRDefault="008B4617" w:rsidP="006451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①利用者に良好かつ安全な利用環境を提供するとともに、利用者が設備機器を使用する際には職員から事前説明を十分に行う。</w:t>
            </w:r>
          </w:p>
        </w:tc>
        <w:tc>
          <w:tcPr>
            <w:tcW w:w="398" w:type="dxa"/>
            <w:vMerge w:val="restart"/>
            <w:tcBorders>
              <w:top w:val="nil"/>
              <w:left w:val="single" w:sz="4" w:space="0" w:color="auto"/>
              <w:bottom w:val="nil"/>
              <w:right w:val="single" w:sz="4" w:space="0" w:color="auto"/>
            </w:tcBorders>
          </w:tcPr>
          <w:p w14:paraId="34FA5B76" w14:textId="1E69AA32"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3436" w:type="dxa"/>
            <w:tcBorders>
              <w:top w:val="nil"/>
              <w:left w:val="single" w:sz="4" w:space="0" w:color="auto"/>
              <w:bottom w:val="nil"/>
              <w:right w:val="single" w:sz="4" w:space="0" w:color="auto"/>
            </w:tcBorders>
          </w:tcPr>
          <w:p w14:paraId="03938068" w14:textId="4E4FBFC4"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○顧客に良好かつ安全な利用環境を提供すべく、施設・設備の維持管理を適切に実施した。</w:t>
            </w:r>
          </w:p>
          <w:p w14:paraId="4CB1D4A5"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D37A6FD" w14:textId="5101D480"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○顧客が装置・機器を使用する際には、職員から十分に事前説明を行った。</w:t>
            </w:r>
          </w:p>
          <w:p w14:paraId="3B0E2B13"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9758B6" w14:textId="647CABC6" w:rsidR="008B4617" w:rsidRPr="000455E3" w:rsidRDefault="003439DA"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E330BAB" w14:textId="20623B38" w:rsidR="008B4617"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775378E2" w14:textId="6C885043" w:rsidR="008B4617" w:rsidRP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安全で快適な労働環境の整備に向けて取</w:t>
            </w:r>
            <w:r w:rsidR="006B3045">
              <w:rPr>
                <w:rFonts w:asciiTheme="majorEastAsia" w:eastAsiaTheme="majorEastAsia" w:hAnsiTheme="majorEastAsia" w:hint="eastAsia"/>
                <w:sz w:val="14"/>
                <w:szCs w:val="14"/>
              </w:rPr>
              <w:t>り</w:t>
            </w:r>
            <w:r>
              <w:rPr>
                <w:rFonts w:asciiTheme="majorEastAsia" w:eastAsiaTheme="majorEastAsia" w:hAnsiTheme="majorEastAsia" w:hint="eastAsia"/>
                <w:sz w:val="14"/>
                <w:szCs w:val="14"/>
              </w:rPr>
              <w:t>組み、</w:t>
            </w:r>
            <w:r w:rsidR="0094626C">
              <w:rPr>
                <w:rFonts w:asciiTheme="majorEastAsia" w:eastAsiaTheme="majorEastAsia" w:hAnsiTheme="majorEastAsia" w:hint="eastAsia"/>
                <w:sz w:val="14"/>
                <w:szCs w:val="14"/>
              </w:rPr>
              <w:t>経済産業省より健康経営優良法人2026の認定を受けるなど、計画を順調に実施しており、</w:t>
            </w:r>
            <w:r w:rsidR="0094626C" w:rsidRPr="001F2E5C">
              <w:rPr>
                <w:rFonts w:asciiTheme="majorEastAsia" w:eastAsiaTheme="majorEastAsia" w:hAnsiTheme="majorEastAsia" w:hint="eastAsia"/>
                <w:sz w:val="14"/>
                <w:szCs w:val="14"/>
              </w:rPr>
              <w:t>自己評価</w:t>
            </w:r>
            <w:r w:rsidR="00173AA0">
              <w:rPr>
                <w:rFonts w:asciiTheme="majorEastAsia" w:eastAsiaTheme="majorEastAsia" w:hAnsiTheme="majorEastAsia" w:hint="eastAsia"/>
                <w:sz w:val="14"/>
                <w:szCs w:val="14"/>
              </w:rPr>
              <w:t>の</w:t>
            </w:r>
            <w:r w:rsidR="0094626C" w:rsidRPr="001F2E5C">
              <w:rPr>
                <w:rFonts w:asciiTheme="majorEastAsia" w:eastAsiaTheme="majorEastAsia" w:hAnsiTheme="majorEastAsia" w:hint="eastAsia"/>
                <w:sz w:val="14"/>
                <w:szCs w:val="14"/>
              </w:rPr>
              <w:t>「Ⅲ」は妥当であると判断した。</w:t>
            </w:r>
          </w:p>
        </w:tc>
      </w:tr>
      <w:tr w:rsidR="000455E3" w:rsidRPr="000455E3" w14:paraId="40043872" w14:textId="77777777" w:rsidTr="00AE05C6">
        <w:tc>
          <w:tcPr>
            <w:tcW w:w="3455" w:type="dxa"/>
            <w:vMerge/>
            <w:tcBorders>
              <w:top w:val="nil"/>
              <w:bottom w:val="nil"/>
              <w:right w:val="double" w:sz="4" w:space="0" w:color="auto"/>
            </w:tcBorders>
          </w:tcPr>
          <w:p w14:paraId="45EFBA3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28A9C0E" w14:textId="52D81C99" w:rsidR="008B4617" w:rsidRPr="000455E3" w:rsidRDefault="008B4617" w:rsidP="00DB062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危険物や毒劇物をはじめとする薬品類及び高圧ガス類の適正管理やこれらを取り扱う職員への指導・教育等を実施することにより事故や火災等の発生を未然に防止する。また、機器や薬品についてリスクアセスメントを行い、必要に応じて対策を講じる。</w:t>
            </w:r>
          </w:p>
        </w:tc>
        <w:tc>
          <w:tcPr>
            <w:tcW w:w="398" w:type="dxa"/>
            <w:vMerge/>
            <w:tcBorders>
              <w:top w:val="nil"/>
              <w:left w:val="single" w:sz="4" w:space="0" w:color="auto"/>
              <w:bottom w:val="nil"/>
              <w:right w:val="single" w:sz="4" w:space="0" w:color="auto"/>
            </w:tcBorders>
          </w:tcPr>
          <w:p w14:paraId="0A91A60C"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09BCF7D" w14:textId="53D70D8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○危険物、毒劇物及び高圧ガスの適正管理のため、劇物・毒物の棚卸作業、危険物取扱免許有資格者の保安講習受講、職員向け安全衛生に関わる研修を行った。</w:t>
            </w:r>
          </w:p>
          <w:p w14:paraId="5842076D" w14:textId="77777777" w:rsidR="008C16B4" w:rsidRPr="00C15AC7" w:rsidRDefault="008C16B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224D9D8" w14:textId="5AD85C46" w:rsidR="00B82FBE" w:rsidRPr="00C15AC7" w:rsidRDefault="00963C57" w:rsidP="00DC229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○「機器等に関するリスクアセスメント実施マニュアル」に従い、</w:t>
            </w:r>
            <w:r>
              <w:rPr>
                <w:rFonts w:asciiTheme="majorEastAsia" w:eastAsiaTheme="majorEastAsia" w:hAnsiTheme="majorEastAsia"/>
                <w:sz w:val="14"/>
                <w:szCs w:val="14"/>
              </w:rPr>
              <w:t>R</w:t>
            </w:r>
            <w:r w:rsidR="00DC2295">
              <w:rPr>
                <w:rFonts w:asciiTheme="majorEastAsia" w:eastAsiaTheme="majorEastAsia" w:hAnsiTheme="majorEastAsia" w:hint="eastAsia"/>
                <w:sz w:val="14"/>
                <w:szCs w:val="14"/>
              </w:rPr>
              <w:t>7</w:t>
            </w:r>
            <w:r>
              <w:rPr>
                <w:rFonts w:asciiTheme="majorEastAsia" w:eastAsiaTheme="majorEastAsia" w:hAnsiTheme="majorEastAsia"/>
                <w:sz w:val="14"/>
                <w:szCs w:val="14"/>
              </w:rPr>
              <w:t>年度導入機器についてリスクアセスメントを実施し、各機器の安全性に係る評価を適切に行った。また、「化学物質のリスクアセスメント実施マニュアル」に従ってリスクアセスメントを実施し、実施結果に基づいて保護具着用などの各種対策や簡易ドラフト導入研究室の選定等を行った。</w:t>
            </w:r>
          </w:p>
          <w:p w14:paraId="1F006C11" w14:textId="72D8F129" w:rsidR="00B82FBE" w:rsidRPr="00C15AC7" w:rsidRDefault="00B82FBE" w:rsidP="003439D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3E858A"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95F644"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71587B6" w14:textId="666E7860"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667C7F4" w14:textId="77777777" w:rsidTr="00AE05C6">
        <w:tc>
          <w:tcPr>
            <w:tcW w:w="3455" w:type="dxa"/>
            <w:vMerge/>
            <w:tcBorders>
              <w:top w:val="nil"/>
              <w:bottom w:val="nil"/>
              <w:right w:val="double" w:sz="4" w:space="0" w:color="auto"/>
            </w:tcBorders>
          </w:tcPr>
          <w:p w14:paraId="7CF633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0D68DEF6" w14:textId="38358706" w:rsidR="008B4617" w:rsidRPr="000455E3" w:rsidRDefault="008B4617"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職員が良好な労働環境で業務に従事し、心身ともに健康を維持できるよう、健康経営の取組みを推進し、労働安全衛生法等関係法令に基づく健康診断、作業環境測定及び職場巡視、産業医による月１回の健康相談、メンタルヘルス研修、ハラスメント防止研修等を実施する。</w:t>
            </w:r>
          </w:p>
        </w:tc>
        <w:tc>
          <w:tcPr>
            <w:tcW w:w="398" w:type="dxa"/>
            <w:vMerge/>
            <w:tcBorders>
              <w:top w:val="nil"/>
              <w:left w:val="single" w:sz="4" w:space="0" w:color="auto"/>
              <w:bottom w:val="nil"/>
              <w:right w:val="single" w:sz="4" w:space="0" w:color="auto"/>
            </w:tcBorders>
          </w:tcPr>
          <w:p w14:paraId="0B3E4203"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E771ADE" w14:textId="451C6168"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○各センターで、毎月１回安全衛生委員会と産業医による健康相談を実施した。また、職場巡視、作業環境測定（年２回）の他、各種健診・ストレスチェック及び</w:t>
            </w:r>
            <w:r>
              <w:rPr>
                <w:rFonts w:asciiTheme="majorEastAsia" w:eastAsiaTheme="majorEastAsia" w:hAnsiTheme="majorEastAsia"/>
                <w:sz w:val="14"/>
                <w:szCs w:val="14"/>
              </w:rPr>
              <w:t>VDT</w:t>
            </w:r>
            <w:r>
              <w:rPr>
                <w:rFonts w:asciiTheme="majorEastAsia" w:eastAsiaTheme="majorEastAsia" w:hAnsiTheme="majorEastAsia" w:hint="eastAsia"/>
                <w:sz w:val="14"/>
                <w:szCs w:val="14"/>
              </w:rPr>
              <w:t>作業調査等を行うとともに、産業医指示による精密検査受診勧奨も併せて実施した。</w:t>
            </w:r>
          </w:p>
          <w:p w14:paraId="540332A5" w14:textId="77777777" w:rsidR="00B82FBE" w:rsidRPr="00C15AC7"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D43057E" w14:textId="1F2A8465" w:rsidR="00B82FBE"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○所内の安全衛生意識の向上を図るため、メンタルヘルス研修、</w:t>
            </w:r>
            <w:r w:rsidR="006C69F6">
              <w:rPr>
                <w:rFonts w:asciiTheme="majorEastAsia" w:eastAsiaTheme="majorEastAsia" w:hAnsiTheme="majorEastAsia" w:hint="eastAsia"/>
                <w:sz w:val="14"/>
                <w:szCs w:val="14"/>
              </w:rPr>
              <w:t>ハラスメント防止研修、</w:t>
            </w:r>
            <w:r>
              <w:rPr>
                <w:rFonts w:asciiTheme="majorEastAsia" w:eastAsiaTheme="majorEastAsia" w:hAnsiTheme="majorEastAsia" w:hint="eastAsia"/>
                <w:sz w:val="14"/>
                <w:szCs w:val="14"/>
              </w:rPr>
              <w:t>心肺蘇生法（AED）研修、薬品管理にかかる研修</w:t>
            </w:r>
            <w:r w:rsidR="006C69F6">
              <w:rPr>
                <w:rFonts w:asciiTheme="majorEastAsia" w:eastAsiaTheme="majorEastAsia" w:hAnsiTheme="majorEastAsia" w:hint="eastAsia"/>
                <w:sz w:val="14"/>
                <w:szCs w:val="14"/>
              </w:rPr>
              <w:t>など</w:t>
            </w:r>
            <w:r>
              <w:rPr>
                <w:rFonts w:asciiTheme="majorEastAsia" w:eastAsiaTheme="majorEastAsia" w:hAnsiTheme="majorEastAsia" w:hint="eastAsia"/>
                <w:sz w:val="14"/>
                <w:szCs w:val="14"/>
              </w:rPr>
              <w:t>を実施した。</w:t>
            </w:r>
          </w:p>
          <w:p w14:paraId="4BBD861C" w14:textId="77777777" w:rsidR="00C1198B" w:rsidRDefault="00C1198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00E84B" w14:textId="2CAF06C0"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43D">
              <w:rPr>
                <w:rFonts w:asciiTheme="majorEastAsia" w:eastAsiaTheme="majorEastAsia" w:hAnsiTheme="majorEastAsia"/>
                <w:sz w:val="14"/>
                <w:szCs w:val="14"/>
              </w:rPr>
              <w:t>労働安全衛生規則の改正に伴い、熱中症発症時の対応フロー図を作成・掲示するとともに、経口補水液等の対策物品を配備し、職員への周知徹底を図った。</w:t>
            </w:r>
          </w:p>
          <w:p w14:paraId="07278CF4" w14:textId="77777777"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DB4FE8" w14:textId="200F7328" w:rsidR="00C1198B" w:rsidRPr="002E37B4" w:rsidRDefault="00C1198B" w:rsidP="00C119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令和７年10月１日</w:t>
            </w:r>
            <w:r>
              <w:rPr>
                <w:rFonts w:asciiTheme="majorEastAsia" w:eastAsiaTheme="majorEastAsia" w:hAnsiTheme="majorEastAsia" w:hint="eastAsia"/>
                <w:sz w:val="14"/>
                <w:szCs w:val="14"/>
              </w:rPr>
              <w:t>付で</w:t>
            </w:r>
            <w:r w:rsidRPr="00C1198B">
              <w:rPr>
                <w:rFonts w:asciiTheme="majorEastAsia" w:eastAsiaTheme="majorEastAsia" w:hAnsiTheme="majorEastAsia"/>
                <w:sz w:val="14"/>
                <w:szCs w:val="14"/>
              </w:rPr>
              <w:t>健康宣言を法人内外に発信</w:t>
            </w:r>
            <w:r>
              <w:rPr>
                <w:rFonts w:asciiTheme="majorEastAsia" w:eastAsiaTheme="majorEastAsia" w:hAnsiTheme="majorEastAsia" w:hint="eastAsia"/>
                <w:sz w:val="14"/>
                <w:szCs w:val="14"/>
              </w:rPr>
              <w:t>した</w:t>
            </w:r>
            <w:r w:rsidRPr="00C1198B">
              <w:rPr>
                <w:rFonts w:asciiTheme="majorEastAsia" w:eastAsiaTheme="majorEastAsia" w:hAnsiTheme="majorEastAsia"/>
                <w:sz w:val="14"/>
                <w:szCs w:val="14"/>
              </w:rPr>
              <w:t>。健康経営優良法人認定の申請書を提出</w:t>
            </w:r>
            <w:r>
              <w:rPr>
                <w:rFonts w:asciiTheme="majorEastAsia" w:eastAsiaTheme="majorEastAsia" w:hAnsiTheme="majorEastAsia" w:hint="eastAsia"/>
                <w:sz w:val="14"/>
                <w:szCs w:val="14"/>
              </w:rPr>
              <w:t>し、</w:t>
            </w:r>
            <w:r w:rsidRPr="00C1198B">
              <w:rPr>
                <w:rFonts w:asciiTheme="majorEastAsia" w:eastAsiaTheme="majorEastAsia" w:hAnsiTheme="majorEastAsia"/>
                <w:sz w:val="14"/>
                <w:szCs w:val="14"/>
              </w:rPr>
              <w:lastRenderedPageBreak/>
              <w:t>３月９日に経済産業省より健康経営優良法人2026（中小規模法人）の認定を受けた。</w:t>
            </w:r>
          </w:p>
          <w:p w14:paraId="38D316C4" w14:textId="77777777" w:rsidR="008B4617" w:rsidRPr="00C15AC7" w:rsidRDefault="008B4617" w:rsidP="00B82FB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51D1FD1"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95A5AC3"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A58A968" w14:textId="370CEDD1"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EBCF00" w14:textId="77777777" w:rsidTr="00AE05C6">
        <w:trPr>
          <w:trHeight w:val="675"/>
        </w:trPr>
        <w:tc>
          <w:tcPr>
            <w:tcW w:w="3455" w:type="dxa"/>
            <w:vMerge/>
            <w:tcBorders>
              <w:top w:val="nil"/>
              <w:bottom w:val="nil"/>
              <w:right w:val="double" w:sz="4" w:space="0" w:color="auto"/>
            </w:tcBorders>
          </w:tcPr>
          <w:p w14:paraId="066EDF4B"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78F944" w14:textId="77777777"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9FF884F"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940F931" w14:textId="77777777" w:rsidTr="00037E54">
              <w:tc>
                <w:tcPr>
                  <w:tcW w:w="3205" w:type="dxa"/>
                </w:tcPr>
                <w:p w14:paraId="6B1D1A09" w14:textId="77777777" w:rsidR="008B4617" w:rsidRPr="00C15AC7" w:rsidRDefault="008B4617"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67CB538" w14:textId="63D9BA7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1CA48A18"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528485"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BB2DF4C"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2D3F8D" w14:textId="77777777" w:rsidR="008B4617" w:rsidRPr="000455E3" w:rsidRDefault="008B4617"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75D9822E" w14:textId="77777777" w:rsidTr="00037E54">
        <w:tc>
          <w:tcPr>
            <w:tcW w:w="3455" w:type="dxa"/>
            <w:tcBorders>
              <w:top w:val="nil"/>
              <w:bottom w:val="single" w:sz="4" w:space="0" w:color="auto"/>
              <w:right w:val="double" w:sz="4" w:space="0" w:color="auto"/>
            </w:tcBorders>
          </w:tcPr>
          <w:p w14:paraId="7371177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49E93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28CF91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553D3A5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8F47BB8"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3B005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088A97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4642402" w14:textId="77777777" w:rsidR="00D85B2F" w:rsidRPr="000455E3" w:rsidRDefault="00D85B2F" w:rsidP="00D85B2F">
      <w:pPr>
        <w:widowControl/>
        <w:jc w:val="left"/>
        <w:rPr>
          <w:rFonts w:asciiTheme="majorEastAsia" w:eastAsiaTheme="majorEastAsia" w:hAnsiTheme="majorEastAsia"/>
          <w:sz w:val="14"/>
          <w:szCs w:val="14"/>
        </w:rPr>
      </w:pPr>
    </w:p>
    <w:p w14:paraId="50909509" w14:textId="0C6BEB7B" w:rsidR="00842960" w:rsidRDefault="00842960">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2335733A" w14:textId="77777777" w:rsidR="00D85B2F" w:rsidRPr="004D40B3" w:rsidRDefault="00D85B2F" w:rsidP="002E37B4">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154ED4DC" w14:textId="77777777" w:rsidTr="00037E54">
        <w:trPr>
          <w:trHeight w:val="68"/>
        </w:trPr>
        <w:tc>
          <w:tcPr>
            <w:tcW w:w="863" w:type="dxa"/>
            <w:tcBorders>
              <w:bottom w:val="nil"/>
              <w:right w:val="single" w:sz="4" w:space="0" w:color="auto"/>
            </w:tcBorders>
            <w:vAlign w:val="center"/>
          </w:tcPr>
          <w:p w14:paraId="55B25DD9"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6C7427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0E25F57" w14:textId="77777777" w:rsidTr="00037E54">
        <w:tc>
          <w:tcPr>
            <w:tcW w:w="863" w:type="dxa"/>
            <w:tcBorders>
              <w:top w:val="nil"/>
              <w:bottom w:val="nil"/>
              <w:right w:val="single" w:sz="4" w:space="0" w:color="auto"/>
            </w:tcBorders>
            <w:vAlign w:val="center"/>
          </w:tcPr>
          <w:p w14:paraId="0C48C3C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E8B8A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2A4F1439" w14:textId="5EA5B419"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危機管理対策の推進・</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の継続的改善</w:t>
            </w:r>
          </w:p>
          <w:p w14:paraId="36C78FBF" w14:textId="0279697A"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震災の発生や新興感染症の流行などによるリスクを最小限とするため、事業継続計画（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）を見直し、危機事象発生時の迅速な情報伝達・意思決定など適切な初動対応ができるよう、連絡体制や責任者を明確化するとともに、定期的に訓練を実施する。</w:t>
            </w:r>
          </w:p>
        </w:tc>
      </w:tr>
      <w:tr w:rsidR="00D85B2F" w:rsidRPr="000455E3" w14:paraId="13AEC5DC" w14:textId="77777777" w:rsidTr="00037E54">
        <w:trPr>
          <w:trHeight w:val="46"/>
        </w:trPr>
        <w:tc>
          <w:tcPr>
            <w:tcW w:w="863" w:type="dxa"/>
            <w:tcBorders>
              <w:top w:val="nil"/>
              <w:right w:val="single" w:sz="4" w:space="0" w:color="auto"/>
            </w:tcBorders>
            <w:vAlign w:val="center"/>
          </w:tcPr>
          <w:p w14:paraId="277054F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79333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2E94C95"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5EF542E7" w14:textId="77777777" w:rsidTr="00037E54">
        <w:tc>
          <w:tcPr>
            <w:tcW w:w="3455" w:type="dxa"/>
            <w:vMerge w:val="restart"/>
            <w:tcBorders>
              <w:top w:val="single" w:sz="4" w:space="0" w:color="auto"/>
              <w:right w:val="double" w:sz="4" w:space="0" w:color="auto"/>
            </w:tcBorders>
            <w:vAlign w:val="center"/>
          </w:tcPr>
          <w:p w14:paraId="3B2BCAC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A0F9F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460C56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F815FA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1403B3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282CEFB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900E9D8" w14:textId="77777777" w:rsidTr="00037E54">
        <w:tc>
          <w:tcPr>
            <w:tcW w:w="3455" w:type="dxa"/>
            <w:vMerge/>
            <w:tcBorders>
              <w:bottom w:val="nil"/>
              <w:right w:val="double" w:sz="4" w:space="0" w:color="auto"/>
            </w:tcBorders>
          </w:tcPr>
          <w:p w14:paraId="021488B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68CC899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9C6AAB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2590F97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5BE234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2A5CB36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15BA1B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35759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75DDCC1" w14:textId="77777777" w:rsidTr="00037E54">
        <w:tc>
          <w:tcPr>
            <w:tcW w:w="13462" w:type="dxa"/>
            <w:gridSpan w:val="7"/>
            <w:tcBorders>
              <w:top w:val="single" w:sz="4" w:space="0" w:color="auto"/>
              <w:bottom w:val="dashSmallGap" w:sz="4" w:space="0" w:color="auto"/>
            </w:tcBorders>
          </w:tcPr>
          <w:p w14:paraId="3317E94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1AD1E5" w14:textId="77777777" w:rsidTr="00037E54">
        <w:tc>
          <w:tcPr>
            <w:tcW w:w="3455" w:type="dxa"/>
            <w:tcBorders>
              <w:top w:val="dashSmallGap" w:sz="4" w:space="0" w:color="auto"/>
              <w:bottom w:val="nil"/>
              <w:right w:val="double" w:sz="4" w:space="0" w:color="auto"/>
            </w:tcBorders>
          </w:tcPr>
          <w:p w14:paraId="26EAB14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149FD07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20DB06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7236838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0613095"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B9189E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3963A76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68868D" w14:textId="77777777" w:rsidTr="00037E54">
        <w:trPr>
          <w:trHeight w:val="1020"/>
        </w:trPr>
        <w:tc>
          <w:tcPr>
            <w:tcW w:w="3455" w:type="dxa"/>
            <w:vMerge w:val="restart"/>
            <w:tcBorders>
              <w:top w:val="nil"/>
              <w:right w:val="double" w:sz="4" w:space="0" w:color="auto"/>
            </w:tcBorders>
          </w:tcPr>
          <w:p w14:paraId="02F31B1B" w14:textId="3CABC4DB"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南海トラフ等の地震や新興感染症の発生等によるリスクに備えるため、緊急事態対応要領など、危機事象に応じた対策を策定し、早期の事業回復による利用企業への影響を最小限に留められるよう、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）の見直しを適宜行う。</w:t>
            </w:r>
          </w:p>
          <w:p w14:paraId="43639747"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3458" w:type="dxa"/>
            <w:tcBorders>
              <w:top w:val="nil"/>
              <w:left w:val="double" w:sz="4" w:space="0" w:color="auto"/>
              <w:bottom w:val="nil"/>
            </w:tcBorders>
          </w:tcPr>
          <w:p w14:paraId="5EAF48AC" w14:textId="351C35FC"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南海トラフ等の地震や新興感染症の発生等によるリスクに備え、迅速な情報伝達・意思決定など適切な初動対応が行えるよう、連絡体制や責任者を明確化するとともに、定期的な訓練の実施や必要な物品の備蓄を行う。</w:t>
            </w:r>
          </w:p>
        </w:tc>
        <w:tc>
          <w:tcPr>
            <w:tcW w:w="398" w:type="dxa"/>
            <w:vMerge w:val="restart"/>
            <w:tcBorders>
              <w:top w:val="nil"/>
              <w:left w:val="single" w:sz="4" w:space="0" w:color="auto"/>
              <w:right w:val="single" w:sz="4" w:space="0" w:color="auto"/>
            </w:tcBorders>
          </w:tcPr>
          <w:p w14:paraId="0583E314" w14:textId="2E333E78"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15</w:t>
            </w:r>
          </w:p>
        </w:tc>
        <w:tc>
          <w:tcPr>
            <w:tcW w:w="3436" w:type="dxa"/>
            <w:tcBorders>
              <w:top w:val="nil"/>
              <w:left w:val="single" w:sz="4" w:space="0" w:color="auto"/>
              <w:right w:val="single" w:sz="4" w:space="0" w:color="auto"/>
            </w:tcBorders>
          </w:tcPr>
          <w:p w14:paraId="0015D59D" w14:textId="1FF64CB8"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○全職員を対象に導入している安否確認システムを活用し</w:t>
            </w:r>
            <w:r w:rsidR="00C1198B">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勤務時間外の大地震発生を想定した安否確認訓練を</w:t>
            </w:r>
            <w:r w:rsidR="00DA5DEE">
              <w:rPr>
                <w:rFonts w:asciiTheme="majorEastAsia" w:eastAsiaTheme="majorEastAsia" w:hAnsiTheme="majorEastAsia" w:hint="eastAsia"/>
                <w:sz w:val="14"/>
                <w:szCs w:val="14"/>
              </w:rPr>
              <w:t>大阪府の880万人訓練に合わせて、</w:t>
            </w:r>
            <w:r w:rsidR="00C1198B">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月に実施した（添付資料</w:t>
            </w:r>
            <w:r>
              <w:rPr>
                <w:rFonts w:asciiTheme="majorEastAsia" w:eastAsiaTheme="majorEastAsia" w:hAnsiTheme="majorEastAsia"/>
                <w:sz w:val="14"/>
                <w:szCs w:val="14"/>
              </w:rPr>
              <w:t>18参照）</w:t>
            </w:r>
            <w:r>
              <w:rPr>
                <w:rFonts w:asciiTheme="majorEastAsia" w:eastAsiaTheme="majorEastAsia" w:hAnsiTheme="majorEastAsia" w:hint="eastAsia"/>
                <w:sz w:val="14"/>
                <w:szCs w:val="14"/>
              </w:rPr>
              <w:t>。</w:t>
            </w:r>
          </w:p>
          <w:p w14:paraId="46B4F16B"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88003C" w14:textId="77777777" w:rsidR="008136DD" w:rsidRPr="00C15AC7"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BCP</w:t>
            </w:r>
            <w:r>
              <w:rPr>
                <w:rFonts w:asciiTheme="majorEastAsia" w:eastAsiaTheme="majorEastAsia" w:hAnsiTheme="majorEastAsia" w:hint="eastAsia"/>
                <w:sz w:val="14"/>
                <w:szCs w:val="14"/>
              </w:rPr>
              <w:t>（事業継続計画）に基づき、計画的に備蓄食料等を購入し、適切に備蓄を行った。</w:t>
            </w:r>
          </w:p>
          <w:p w14:paraId="60B09630"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717EAB71" w14:textId="46792D35" w:rsidR="00D85B2F" w:rsidRPr="000455E3" w:rsidRDefault="009C3A5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tcBorders>
          </w:tcPr>
          <w:p w14:paraId="23840D22" w14:textId="2ED1BB63"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tcBorders>
          </w:tcPr>
          <w:p w14:paraId="39308789" w14:textId="583DB946" w:rsidR="00EC34E6"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kern w:val="0"/>
                <w:sz w:val="14"/>
                <w:szCs w:val="14"/>
              </w:rPr>
            </w:pPr>
            <w:r>
              <w:rPr>
                <w:rFonts w:asciiTheme="majorEastAsia" w:eastAsiaTheme="majorEastAsia" w:hAnsiTheme="majorEastAsia" w:hint="eastAsia"/>
                <w:kern w:val="0"/>
                <w:sz w:val="14"/>
                <w:szCs w:val="14"/>
              </w:rPr>
              <w:t>防災訓練の実施や、BCPに基づく計画的な備蓄の実施、防火防災教育資料の更新等、危機管理対策に係る取組を着実に推進しており、計画を順調に実施していることから、自己評価の「Ⅲ」は妥当であると判断した。</w:t>
            </w:r>
          </w:p>
        </w:tc>
      </w:tr>
      <w:tr w:rsidR="000455E3" w:rsidRPr="000455E3" w14:paraId="0D551DE5" w14:textId="77777777" w:rsidTr="008136DD">
        <w:trPr>
          <w:trHeight w:val="828"/>
        </w:trPr>
        <w:tc>
          <w:tcPr>
            <w:tcW w:w="3455" w:type="dxa"/>
            <w:vMerge/>
            <w:tcBorders>
              <w:right w:val="double" w:sz="4" w:space="0" w:color="auto"/>
            </w:tcBorders>
          </w:tcPr>
          <w:p w14:paraId="4CFE97D4"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E137A3A" w14:textId="5A3EC519" w:rsidR="00D85B2F" w:rsidRPr="000455E3" w:rsidRDefault="00D85B2F" w:rsidP="00D85B2F">
            <w:pPr>
              <w:pStyle w:val="ae"/>
              <w:numPr>
                <w:ilvl w:val="0"/>
                <w:numId w:val="17"/>
              </w:numPr>
              <w:overflowPunct w:val="0"/>
              <w:autoSpaceDE w:val="0"/>
              <w:autoSpaceDN w:val="0"/>
              <w:spacing w:line="0" w:lineRule="atLeast"/>
              <w:ind w:leftChars="0" w:left="129" w:hanging="154"/>
              <w:rPr>
                <w:rFonts w:asciiTheme="majorEastAsia" w:eastAsiaTheme="majorEastAsia" w:hAnsiTheme="majorEastAsia"/>
                <w:sz w:val="14"/>
                <w:szCs w:val="14"/>
              </w:rPr>
            </w:pPr>
            <w:r>
              <w:rPr>
                <w:rFonts w:ascii="ＭＳ ゴシック" w:eastAsia="ＭＳ ゴシック" w:hAnsi="ＭＳ ゴシック" w:hint="eastAsia"/>
                <w:sz w:val="14"/>
                <w:szCs w:val="14"/>
              </w:rPr>
              <w:t>和泉・森之宮両センター共同で、BCP（事業継続計画、地震編およびパンデミック編）の見直しを必要に応じて行う。</w:t>
            </w:r>
          </w:p>
        </w:tc>
        <w:tc>
          <w:tcPr>
            <w:tcW w:w="398" w:type="dxa"/>
            <w:vMerge/>
            <w:tcBorders>
              <w:left w:val="single" w:sz="4" w:space="0" w:color="auto"/>
              <w:right w:val="single" w:sz="4" w:space="0" w:color="auto"/>
            </w:tcBorders>
          </w:tcPr>
          <w:p w14:paraId="2C44F7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16461C6A" w14:textId="783A03F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年度は、見直しが必要となる事象が生じなかった。今後、必要となった場合には、適切に見直しを行う。</w:t>
            </w:r>
          </w:p>
          <w:p w14:paraId="1ABCC728"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tcBorders>
          </w:tcPr>
          <w:p w14:paraId="5731094B"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tcBorders>
          </w:tcPr>
          <w:p w14:paraId="0F3E723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tcBorders>
          </w:tcPr>
          <w:p w14:paraId="69AF838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264C43" w:rsidRPr="000455E3" w14:paraId="0CF2EBC2" w14:textId="77777777" w:rsidTr="00037E54">
        <w:trPr>
          <w:trHeight w:val="988"/>
        </w:trPr>
        <w:tc>
          <w:tcPr>
            <w:tcW w:w="3455" w:type="dxa"/>
            <w:vMerge/>
            <w:tcBorders>
              <w:bottom w:val="nil"/>
              <w:right w:val="double" w:sz="4" w:space="0" w:color="auto"/>
            </w:tcBorders>
          </w:tcPr>
          <w:p w14:paraId="439532AC" w14:textId="77777777" w:rsidR="00264C43" w:rsidRPr="000455E3" w:rsidRDefault="00264C43"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C5C334" w14:textId="164FDF96" w:rsidR="00264C43" w:rsidRPr="00264C43" w:rsidRDefault="00264C43"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③BCP（地震編）に基づき、実験室・事務室等における職員や利用者の安全や避難経路確保を目的として、災害に対する備えの強化に向けた取組を推進する。</w:t>
            </w:r>
          </w:p>
        </w:tc>
        <w:tc>
          <w:tcPr>
            <w:tcW w:w="398" w:type="dxa"/>
            <w:vMerge/>
            <w:tcBorders>
              <w:left w:val="single" w:sz="4" w:space="0" w:color="auto"/>
              <w:bottom w:val="nil"/>
              <w:right w:val="single" w:sz="4" w:space="0" w:color="auto"/>
            </w:tcBorders>
          </w:tcPr>
          <w:p w14:paraId="36DE901C" w14:textId="77777777" w:rsidR="00264C43" w:rsidRPr="000455E3" w:rsidRDefault="00264C43"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p w14:paraId="0D37B9B6" w14:textId="07A98992" w:rsidR="00264C43" w:rsidRPr="002E37B4" w:rsidRDefault="00DD3470"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A36CC">
              <w:rPr>
                <w:rFonts w:asciiTheme="majorEastAsia" w:eastAsiaTheme="majorEastAsia" w:hAnsiTheme="majorEastAsia" w:hint="eastAsia"/>
                <w:sz w:val="14"/>
                <w:szCs w:val="14"/>
              </w:rPr>
              <w:t>11</w:t>
            </w:r>
            <w:r>
              <w:rPr>
                <w:rFonts w:asciiTheme="majorEastAsia" w:eastAsiaTheme="majorEastAsia" w:hAnsiTheme="majorEastAsia"/>
                <w:sz w:val="14"/>
                <w:szCs w:val="14"/>
              </w:rPr>
              <w:t>月に自衛消防訓練を実施し、地震発生を想定した避難訓練等を実施</w:t>
            </w:r>
            <w:r w:rsidR="00B678A0">
              <w:rPr>
                <w:rFonts w:asciiTheme="majorEastAsia" w:eastAsiaTheme="majorEastAsia" w:hAnsiTheme="majorEastAsia" w:hint="eastAsia"/>
                <w:sz w:val="14"/>
                <w:szCs w:val="14"/>
              </w:rPr>
              <w:t>した。</w:t>
            </w:r>
            <w:r>
              <w:rPr>
                <w:rFonts w:asciiTheme="majorEastAsia" w:eastAsiaTheme="majorEastAsia" w:hAnsiTheme="majorEastAsia"/>
                <w:sz w:val="14"/>
                <w:szCs w:val="14"/>
              </w:rPr>
              <w:t>火事や地震発生時に職員が取るべき行動を端的にとりまとめた防火防災教育資料を</w:t>
            </w:r>
            <w:r w:rsidR="00B678A0">
              <w:rPr>
                <w:rFonts w:asciiTheme="majorEastAsia" w:eastAsiaTheme="majorEastAsia" w:hAnsiTheme="majorEastAsia" w:hint="eastAsia"/>
                <w:sz w:val="14"/>
                <w:szCs w:val="14"/>
              </w:rPr>
              <w:t>更新</w:t>
            </w:r>
            <w:r>
              <w:rPr>
                <w:rFonts w:asciiTheme="majorEastAsia" w:eastAsiaTheme="majorEastAsia" w:hAnsiTheme="majorEastAsia"/>
                <w:sz w:val="14"/>
                <w:szCs w:val="14"/>
              </w:rPr>
              <w:t>し、</w:t>
            </w:r>
            <w:r w:rsidR="00B678A0">
              <w:rPr>
                <w:rFonts w:asciiTheme="majorEastAsia" w:eastAsiaTheme="majorEastAsia" w:hAnsiTheme="majorEastAsia" w:hint="eastAsia"/>
                <w:sz w:val="14"/>
                <w:szCs w:val="14"/>
              </w:rPr>
              <w:t>訓練前に事前学習用に配布</w:t>
            </w:r>
            <w:r>
              <w:rPr>
                <w:rFonts w:asciiTheme="majorEastAsia" w:eastAsiaTheme="majorEastAsia" w:hAnsiTheme="majorEastAsia"/>
                <w:sz w:val="14"/>
                <w:szCs w:val="14"/>
              </w:rPr>
              <w:t>した。</w:t>
            </w:r>
          </w:p>
          <w:p w14:paraId="4061A983" w14:textId="77777777"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p>
          <w:p w14:paraId="2B6F1C2F" w14:textId="22D49EC8"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○執務室内の危険な棚の改善依頼を行うとともに、固定の要請があったものについて順次固定作業を行った。</w:t>
            </w:r>
          </w:p>
          <w:p w14:paraId="134B636F" w14:textId="421FA684" w:rsidR="00DD3470" w:rsidRPr="00C15AC7" w:rsidRDefault="00DD3470" w:rsidP="009C3A52">
            <w:pPr>
              <w:overflowPunct w:val="0"/>
              <w:autoSpaceDE w:val="0"/>
              <w:autoSpaceDN w:val="0"/>
              <w:spacing w:line="0" w:lineRule="atLeast"/>
              <w:ind w:left="100" w:hanging="100"/>
              <w:rPr>
                <w:rFonts w:asciiTheme="majorEastAsia" w:eastAsiaTheme="majorEastAsia" w:hAnsiTheme="majorEastAsia"/>
                <w:sz w:val="14"/>
                <w:szCs w:val="14"/>
              </w:rPr>
            </w:pPr>
          </w:p>
        </w:tc>
        <w:tc>
          <w:tcPr>
            <w:tcW w:w="398" w:type="dxa"/>
            <w:vMerge/>
            <w:tcBorders>
              <w:left w:val="single" w:sz="4" w:space="0" w:color="auto"/>
              <w:bottom w:val="nil"/>
            </w:tcBorders>
          </w:tcPr>
          <w:p w14:paraId="4E3243F5" w14:textId="77777777" w:rsidR="00264C43" w:rsidRPr="000455E3" w:rsidRDefault="00264C43"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7965F567" w14:textId="77777777" w:rsidR="00264C43" w:rsidRPr="000455E3" w:rsidRDefault="00264C43"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578463BB" w14:textId="77777777" w:rsidR="00264C43" w:rsidRPr="000455E3" w:rsidRDefault="00264C43"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0E5A0CB" w14:textId="77777777" w:rsidTr="00037E54">
        <w:trPr>
          <w:trHeight w:val="988"/>
        </w:trPr>
        <w:tc>
          <w:tcPr>
            <w:tcW w:w="3455" w:type="dxa"/>
            <w:vMerge/>
            <w:tcBorders>
              <w:bottom w:val="nil"/>
              <w:right w:val="double" w:sz="4" w:space="0" w:color="auto"/>
            </w:tcBorders>
          </w:tcPr>
          <w:p w14:paraId="1568A3D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A628483"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08276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2A80C9E" w14:textId="77777777" w:rsidTr="00037E54">
              <w:trPr>
                <w:trHeight w:val="794"/>
              </w:trPr>
              <w:tc>
                <w:tcPr>
                  <w:tcW w:w="3205" w:type="dxa"/>
                </w:tcPr>
                <w:p w14:paraId="081353F6"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888C986" w14:textId="32D44166"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63F8FBA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61DB82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3D30D92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160675E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57FC0FC8" w14:textId="77777777" w:rsidTr="00037E54">
        <w:trPr>
          <w:trHeight w:val="80"/>
        </w:trPr>
        <w:tc>
          <w:tcPr>
            <w:tcW w:w="3455" w:type="dxa"/>
            <w:tcBorders>
              <w:top w:val="nil"/>
              <w:bottom w:val="single" w:sz="4" w:space="0" w:color="auto"/>
              <w:right w:val="double" w:sz="4" w:space="0" w:color="auto"/>
            </w:tcBorders>
          </w:tcPr>
          <w:p w14:paraId="545653F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EE07B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4F0D95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6CEC7E1"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35D6E47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1006BDD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DAE6F9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1CF2B12" w14:textId="77777777" w:rsidR="00D85B2F" w:rsidRPr="000455E3" w:rsidRDefault="00D85B2F" w:rsidP="00D85B2F">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73B40CCE"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5EEC981" w14:textId="77777777" w:rsidTr="00037E54">
        <w:trPr>
          <w:trHeight w:val="68"/>
        </w:trPr>
        <w:tc>
          <w:tcPr>
            <w:tcW w:w="863" w:type="dxa"/>
            <w:tcBorders>
              <w:bottom w:val="nil"/>
              <w:right w:val="single" w:sz="4" w:space="0" w:color="auto"/>
            </w:tcBorders>
            <w:vAlign w:val="center"/>
          </w:tcPr>
          <w:p w14:paraId="5D5C2EAC"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47775C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8EDDA2" w14:textId="77777777" w:rsidTr="00037E54">
        <w:tc>
          <w:tcPr>
            <w:tcW w:w="863" w:type="dxa"/>
            <w:tcBorders>
              <w:top w:val="nil"/>
              <w:bottom w:val="nil"/>
              <w:right w:val="single" w:sz="4" w:space="0" w:color="auto"/>
            </w:tcBorders>
            <w:vAlign w:val="center"/>
          </w:tcPr>
          <w:p w14:paraId="14B555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B8F5863"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153E8471"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p w14:paraId="1A6B988D"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公共性を有する法人として、公正かつ適切な活動を通じ社会的責任を遂行する。</w:t>
            </w:r>
          </w:p>
          <w:p w14:paraId="2CC82739"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p w14:paraId="159592E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運営状況の一層の透明性を確保するため、経営情報等の公開を徹底する。</w:t>
            </w:r>
          </w:p>
          <w:p w14:paraId="263219B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p w14:paraId="6B113AE0"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顧客の権利利益を保護するため、個人情報及び企業活動に関する情報管理を厳正に取り扱い、情報セキュリティ対策を推進する。</w:t>
            </w:r>
          </w:p>
          <w:p w14:paraId="0F0C8276"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内部統制の充実・強化</w:t>
            </w:r>
          </w:p>
          <w:p w14:paraId="6DF5AFA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p w14:paraId="05614C4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環境に配慮した業務運営の推進</w:t>
            </w:r>
          </w:p>
          <w:p w14:paraId="00B7FDC3"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環境への負荷を低減するため、環境に配慮した取組を推進する。</w:t>
            </w:r>
          </w:p>
        </w:tc>
      </w:tr>
      <w:tr w:rsidR="00D85B2F" w:rsidRPr="000455E3" w14:paraId="5E31B0CC" w14:textId="77777777" w:rsidTr="00037E54">
        <w:trPr>
          <w:trHeight w:val="46"/>
        </w:trPr>
        <w:tc>
          <w:tcPr>
            <w:tcW w:w="863" w:type="dxa"/>
            <w:tcBorders>
              <w:top w:val="nil"/>
              <w:right w:val="single" w:sz="4" w:space="0" w:color="auto"/>
            </w:tcBorders>
            <w:vAlign w:val="center"/>
          </w:tcPr>
          <w:p w14:paraId="5CD967B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6DCB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3587D11"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12"/>
        <w:gridCol w:w="3416"/>
        <w:gridCol w:w="396"/>
        <w:gridCol w:w="3550"/>
        <w:gridCol w:w="395"/>
        <w:gridCol w:w="396"/>
        <w:gridCol w:w="1897"/>
      </w:tblGrid>
      <w:tr w:rsidR="000455E3" w:rsidRPr="000455E3" w14:paraId="5220456D" w14:textId="77777777" w:rsidTr="00037E54">
        <w:tc>
          <w:tcPr>
            <w:tcW w:w="3455" w:type="dxa"/>
            <w:vMerge w:val="restart"/>
            <w:tcBorders>
              <w:top w:val="single" w:sz="4" w:space="0" w:color="auto"/>
              <w:right w:val="double" w:sz="4" w:space="0" w:color="auto"/>
            </w:tcBorders>
            <w:vAlign w:val="center"/>
          </w:tcPr>
          <w:p w14:paraId="64C2D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0F6F9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DC858F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A09FE2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7C690D9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653C373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6559E99" w14:textId="77777777" w:rsidTr="002E37B4">
        <w:tc>
          <w:tcPr>
            <w:tcW w:w="3455" w:type="dxa"/>
            <w:vMerge/>
            <w:tcBorders>
              <w:bottom w:val="nil"/>
              <w:right w:val="double" w:sz="4" w:space="0" w:color="auto"/>
            </w:tcBorders>
          </w:tcPr>
          <w:p w14:paraId="3B1442C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1351F65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A64A76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594" w:type="dxa"/>
            <w:tcBorders>
              <w:top w:val="single" w:sz="4" w:space="0" w:color="auto"/>
              <w:left w:val="single" w:sz="4" w:space="0" w:color="auto"/>
              <w:bottom w:val="nil"/>
              <w:right w:val="single" w:sz="4" w:space="0" w:color="auto"/>
            </w:tcBorders>
            <w:vAlign w:val="center"/>
          </w:tcPr>
          <w:p w14:paraId="1277B41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15440E9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EEFF6C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6DB97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161F7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2D3CFF6" w14:textId="77777777" w:rsidTr="00037E54">
        <w:tc>
          <w:tcPr>
            <w:tcW w:w="13462" w:type="dxa"/>
            <w:gridSpan w:val="7"/>
            <w:tcBorders>
              <w:top w:val="single" w:sz="4" w:space="0" w:color="auto"/>
              <w:bottom w:val="dashSmallGap" w:sz="4" w:space="0" w:color="auto"/>
            </w:tcBorders>
          </w:tcPr>
          <w:p w14:paraId="6DB20E1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tc>
      </w:tr>
      <w:tr w:rsidR="000455E3" w:rsidRPr="000455E3" w14:paraId="1DA34981" w14:textId="77777777" w:rsidTr="00AE05C6">
        <w:tc>
          <w:tcPr>
            <w:tcW w:w="3455" w:type="dxa"/>
            <w:tcBorders>
              <w:top w:val="dashSmallGap" w:sz="4" w:space="0" w:color="auto"/>
              <w:bottom w:val="nil"/>
              <w:right w:val="double" w:sz="4" w:space="0" w:color="auto"/>
            </w:tcBorders>
          </w:tcPr>
          <w:p w14:paraId="72DE0C5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B8D89F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FF22FC8"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dashSmallGap" w:sz="4" w:space="0" w:color="auto"/>
              <w:left w:val="single" w:sz="4" w:space="0" w:color="auto"/>
              <w:bottom w:val="nil"/>
              <w:right w:val="single" w:sz="4" w:space="0" w:color="auto"/>
            </w:tcBorders>
          </w:tcPr>
          <w:p w14:paraId="591FD2D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dashSmallGap" w:sz="4" w:space="0" w:color="auto"/>
              <w:left w:val="single" w:sz="4" w:space="0" w:color="auto"/>
              <w:bottom w:val="nil"/>
            </w:tcBorders>
            <w:vAlign w:val="center"/>
          </w:tcPr>
          <w:p w14:paraId="34E84B0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E9281D0"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658AEC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99BB21" w14:textId="77777777" w:rsidTr="00AE05C6">
        <w:trPr>
          <w:trHeight w:val="496"/>
        </w:trPr>
        <w:tc>
          <w:tcPr>
            <w:tcW w:w="3455" w:type="dxa"/>
            <w:vMerge w:val="restart"/>
            <w:tcBorders>
              <w:top w:val="nil"/>
              <w:right w:val="double" w:sz="4" w:space="0" w:color="auto"/>
            </w:tcBorders>
          </w:tcPr>
          <w:p w14:paraId="1C479BE1"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3458" w:type="dxa"/>
            <w:tcBorders>
              <w:top w:val="nil"/>
              <w:left w:val="double" w:sz="4" w:space="0" w:color="auto"/>
              <w:bottom w:val="nil"/>
            </w:tcBorders>
          </w:tcPr>
          <w:p w14:paraId="4BAF586D" w14:textId="7889BD01" w:rsidR="00804FE9" w:rsidRDefault="00D85B2F" w:rsidP="00EB706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①地独法に基づいて研究所の業務の内容を公表するなど、組織及び運営の状況を外部に明らかにする。</w:t>
            </w:r>
          </w:p>
        </w:tc>
        <w:tc>
          <w:tcPr>
            <w:tcW w:w="398" w:type="dxa"/>
            <w:vMerge w:val="restart"/>
            <w:tcBorders>
              <w:top w:val="nil"/>
              <w:left w:val="single" w:sz="4" w:space="0" w:color="auto"/>
              <w:bottom w:val="nil"/>
              <w:right w:val="single" w:sz="4" w:space="0" w:color="auto"/>
            </w:tcBorders>
          </w:tcPr>
          <w:p w14:paraId="15A0FFF9" w14:textId="5CB49DB8" w:rsidR="00D85B2F" w:rsidRPr="000455E3" w:rsidRDefault="00886F86"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w:t>
            </w:r>
          </w:p>
        </w:tc>
        <w:tc>
          <w:tcPr>
            <w:tcW w:w="3594" w:type="dxa"/>
            <w:tcBorders>
              <w:top w:val="nil"/>
              <w:left w:val="single" w:sz="4" w:space="0" w:color="auto"/>
              <w:bottom w:val="nil"/>
              <w:right w:val="single" w:sz="4" w:space="0" w:color="auto"/>
            </w:tcBorders>
          </w:tcPr>
          <w:p w14:paraId="5C88BDA3" w14:textId="2A9E49B5"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○中期計画、年度計画、役員情報、理事会議事概要、業務実績報告書等、研究所ホームページ(orist.jp)での公表を適切に実施した。</w:t>
            </w:r>
          </w:p>
          <w:p w14:paraId="58042024" w14:textId="77777777" w:rsidR="00D85B2F" w:rsidRPr="00C15AC7" w:rsidRDefault="00D85B2F" w:rsidP="003B4222">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3151D7E0" w14:textId="13747C9C" w:rsidR="00D85B2F" w:rsidRPr="000455E3" w:rsidRDefault="00804BF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BD37B33" w14:textId="0ECFA534" w:rsidR="00D85B2F" w:rsidRPr="000455E3" w:rsidRDefault="00AC4A7D"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6B2A30A9" w14:textId="1E8C57C8" w:rsidR="00D85B2F" w:rsidRPr="00A21244"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安全保障輸出管理やコンプライアンス</w:t>
            </w:r>
            <w:r w:rsidR="006D6A97" w:rsidRPr="00A21244">
              <w:rPr>
                <w:rFonts w:asciiTheme="majorEastAsia" w:eastAsiaTheme="majorEastAsia" w:hAnsiTheme="majorEastAsia" w:hint="eastAsia"/>
                <w:sz w:val="14"/>
                <w:szCs w:val="14"/>
              </w:rPr>
              <w:t>に関する</w:t>
            </w:r>
            <w:r w:rsidRPr="00A21244">
              <w:rPr>
                <w:rFonts w:asciiTheme="majorEastAsia" w:eastAsiaTheme="majorEastAsia" w:hAnsiTheme="majorEastAsia" w:hint="eastAsia"/>
                <w:sz w:val="14"/>
                <w:szCs w:val="14"/>
              </w:rPr>
              <w:t>研修を実施するなど、情報セキュリティ対策</w:t>
            </w:r>
            <w:r w:rsidR="006D6A97" w:rsidRPr="00A21244">
              <w:rPr>
                <w:rFonts w:asciiTheme="majorEastAsia" w:eastAsiaTheme="majorEastAsia" w:hAnsiTheme="majorEastAsia" w:hint="eastAsia"/>
                <w:sz w:val="14"/>
                <w:szCs w:val="14"/>
              </w:rPr>
              <w:t>及び</w:t>
            </w:r>
            <w:r w:rsidRPr="00A21244">
              <w:rPr>
                <w:rFonts w:asciiTheme="majorEastAsia" w:eastAsiaTheme="majorEastAsia" w:hAnsiTheme="majorEastAsia" w:hint="eastAsia"/>
                <w:sz w:val="14"/>
                <w:szCs w:val="14"/>
              </w:rPr>
              <w:t>内部統制の強化に</w:t>
            </w:r>
            <w:r w:rsidR="006D6A97" w:rsidRPr="00A21244">
              <w:rPr>
                <w:rFonts w:asciiTheme="majorEastAsia" w:eastAsiaTheme="majorEastAsia" w:hAnsiTheme="majorEastAsia" w:hint="eastAsia"/>
                <w:sz w:val="14"/>
                <w:szCs w:val="14"/>
              </w:rPr>
              <w:t>努める</w:t>
            </w:r>
            <w:r w:rsidRPr="00A21244">
              <w:rPr>
                <w:rFonts w:asciiTheme="majorEastAsia" w:eastAsiaTheme="majorEastAsia" w:hAnsiTheme="majorEastAsia" w:hint="eastAsia"/>
                <w:sz w:val="14"/>
                <w:szCs w:val="14"/>
              </w:rPr>
              <w:t>とともに、職員一丸となり、節電に取り組むなど、環境に配慮した業務運営</w:t>
            </w:r>
            <w:r w:rsidR="005B2147" w:rsidRPr="00A21244">
              <w:rPr>
                <w:rFonts w:asciiTheme="majorEastAsia" w:eastAsiaTheme="majorEastAsia" w:hAnsiTheme="majorEastAsia" w:hint="eastAsia"/>
                <w:sz w:val="14"/>
                <w:szCs w:val="14"/>
              </w:rPr>
              <w:t>を行い、</w:t>
            </w:r>
            <w:r w:rsidRPr="00A21244">
              <w:rPr>
                <w:rFonts w:asciiTheme="majorEastAsia" w:eastAsiaTheme="majorEastAsia" w:hAnsiTheme="majorEastAsia" w:hint="eastAsia"/>
                <w:sz w:val="14"/>
                <w:szCs w:val="14"/>
              </w:rPr>
              <w:t>計画を順調に実施して</w:t>
            </w:r>
            <w:r w:rsidR="003E1447" w:rsidRPr="00A21244">
              <w:rPr>
                <w:rFonts w:asciiTheme="majorEastAsia" w:eastAsiaTheme="majorEastAsia" w:hAnsiTheme="majorEastAsia" w:hint="eastAsia"/>
                <w:sz w:val="14"/>
                <w:szCs w:val="14"/>
              </w:rPr>
              <w:t>いることから</w:t>
            </w:r>
            <w:r w:rsidRPr="00A21244">
              <w:rPr>
                <w:rFonts w:asciiTheme="majorEastAsia" w:eastAsiaTheme="majorEastAsia" w:hAnsiTheme="majorEastAsia" w:hint="eastAsia"/>
                <w:sz w:val="14"/>
                <w:szCs w:val="14"/>
              </w:rPr>
              <w:t>自己評価の「Ⅲ」は妥当であると判断した。</w:t>
            </w:r>
          </w:p>
        </w:tc>
      </w:tr>
      <w:tr w:rsidR="000455E3" w:rsidRPr="000455E3" w14:paraId="3416CA57" w14:textId="77777777" w:rsidTr="008136DD">
        <w:trPr>
          <w:trHeight w:hRule="exact" w:val="541"/>
        </w:trPr>
        <w:tc>
          <w:tcPr>
            <w:tcW w:w="3455" w:type="dxa"/>
            <w:vMerge/>
            <w:tcBorders>
              <w:bottom w:val="nil"/>
              <w:right w:val="double" w:sz="4" w:space="0" w:color="auto"/>
            </w:tcBorders>
          </w:tcPr>
          <w:p w14:paraId="40ACC505"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546BD46" w14:textId="5724C8AC" w:rsidR="00D85B2F" w:rsidRDefault="00A76C19" w:rsidP="00EB706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②事業内容や運営状況に関する情報公開請求に対しては迅速に対応する。</w:t>
            </w:r>
          </w:p>
        </w:tc>
        <w:tc>
          <w:tcPr>
            <w:tcW w:w="398" w:type="dxa"/>
            <w:vMerge/>
            <w:tcBorders>
              <w:top w:val="nil"/>
              <w:left w:val="single" w:sz="4" w:space="0" w:color="auto"/>
              <w:bottom w:val="nil"/>
              <w:right w:val="single" w:sz="4" w:space="0" w:color="auto"/>
            </w:tcBorders>
          </w:tcPr>
          <w:p w14:paraId="40F6027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38C91D51" w14:textId="4E018943"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年度は情報公開請求はなかった。今後請求があれば適切に対応していく。</w:t>
            </w:r>
          </w:p>
        </w:tc>
        <w:tc>
          <w:tcPr>
            <w:tcW w:w="240" w:type="dxa"/>
            <w:vMerge/>
            <w:tcBorders>
              <w:top w:val="nil"/>
              <w:left w:val="single" w:sz="4" w:space="0" w:color="auto"/>
              <w:bottom w:val="nil"/>
            </w:tcBorders>
          </w:tcPr>
          <w:p w14:paraId="16768BF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CE4268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A79BF5" w14:textId="7B02CBF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73E2B4B" w14:textId="77777777" w:rsidTr="00AE05C6">
        <w:trPr>
          <w:trHeight w:val="80"/>
        </w:trPr>
        <w:tc>
          <w:tcPr>
            <w:tcW w:w="3455" w:type="dxa"/>
            <w:tcBorders>
              <w:top w:val="nil"/>
              <w:bottom w:val="dashSmallGap" w:sz="4" w:space="0" w:color="auto"/>
              <w:right w:val="double" w:sz="4" w:space="0" w:color="auto"/>
            </w:tcBorders>
          </w:tcPr>
          <w:p w14:paraId="695D38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38440ED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5FA70A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3BF8325"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3516CDD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6E2F80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C51553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ED8C8F" w14:textId="77777777" w:rsidTr="00AE05C6">
        <w:trPr>
          <w:trHeight w:val="70"/>
        </w:trPr>
        <w:tc>
          <w:tcPr>
            <w:tcW w:w="6913" w:type="dxa"/>
            <w:gridSpan w:val="2"/>
            <w:tcBorders>
              <w:top w:val="dashSmallGap" w:sz="4" w:space="0" w:color="auto"/>
              <w:bottom w:val="nil"/>
            </w:tcBorders>
          </w:tcPr>
          <w:p w14:paraId="170FA4B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tc>
        <w:tc>
          <w:tcPr>
            <w:tcW w:w="398" w:type="dxa"/>
            <w:tcBorders>
              <w:top w:val="nil"/>
              <w:left w:val="single" w:sz="4" w:space="0" w:color="auto"/>
              <w:bottom w:val="nil"/>
              <w:right w:val="single" w:sz="4" w:space="0" w:color="auto"/>
            </w:tcBorders>
          </w:tcPr>
          <w:p w14:paraId="4E2E59A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6332CB83"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2EB64AF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267A30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CE70D1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3EB4FB1" w14:textId="77777777" w:rsidTr="00AE05C6">
        <w:trPr>
          <w:trHeight w:val="75"/>
        </w:trPr>
        <w:tc>
          <w:tcPr>
            <w:tcW w:w="3455" w:type="dxa"/>
            <w:tcBorders>
              <w:top w:val="dashSmallGap" w:sz="4" w:space="0" w:color="auto"/>
              <w:bottom w:val="nil"/>
              <w:right w:val="double" w:sz="4" w:space="0" w:color="auto"/>
            </w:tcBorders>
          </w:tcPr>
          <w:p w14:paraId="2236312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1407770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7D6E690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FBF82A4"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41038C7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02FB41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1D16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2A9F8C" w14:textId="77777777" w:rsidTr="00AE05C6">
        <w:tc>
          <w:tcPr>
            <w:tcW w:w="3455" w:type="dxa"/>
            <w:vMerge w:val="restart"/>
            <w:tcBorders>
              <w:top w:val="nil"/>
              <w:right w:val="double" w:sz="4" w:space="0" w:color="auto"/>
            </w:tcBorders>
          </w:tcPr>
          <w:p w14:paraId="055D2D38"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629C7C35" w14:textId="7B59E434" w:rsidR="008A3527" w:rsidRPr="000455E3" w:rsidRDefault="00D85B2F" w:rsidP="008A3527">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3458" w:type="dxa"/>
            <w:tcBorders>
              <w:top w:val="nil"/>
              <w:left w:val="double" w:sz="4" w:space="0" w:color="auto"/>
              <w:bottom w:val="nil"/>
            </w:tcBorders>
          </w:tcPr>
          <w:p w14:paraId="02710B24" w14:textId="4FD7EEC7" w:rsidR="00D85B2F" w:rsidRPr="00060B04" w:rsidRDefault="00D85B2F" w:rsidP="00060B0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①個人情報や企業情報、研究開発等の職務上知り得た秘密などの情報について、漏洩が起こらないよう、適正な情報の取り扱いに組織的に取り組むほか、職員研修等を開催し、意識を高める。</w:t>
            </w:r>
          </w:p>
        </w:tc>
        <w:tc>
          <w:tcPr>
            <w:tcW w:w="398" w:type="dxa"/>
            <w:vMerge w:val="restart"/>
            <w:tcBorders>
              <w:top w:val="nil"/>
              <w:left w:val="single" w:sz="4" w:space="0" w:color="auto"/>
              <w:bottom w:val="nil"/>
              <w:right w:val="single" w:sz="4" w:space="0" w:color="auto"/>
            </w:tcBorders>
          </w:tcPr>
          <w:p w14:paraId="45C51E8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888BC38" w14:textId="5C5E3BF6" w:rsidR="008136DD" w:rsidRPr="002E37B4"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○関係法令や規程に基づく適切な管理を行った。個人情報保護法に基づき研究所ホームページ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にて個人情報ファイル簿を公表した。また、令和</w:t>
            </w:r>
            <w:r w:rsidR="003A36CC">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w:t>
            </w:r>
            <w:r w:rsidR="003A36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月に個人情報の取扱い状況の監査を実施した。</w:t>
            </w:r>
          </w:p>
          <w:p w14:paraId="181AC21D"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630C83C" w14:textId="63796299" w:rsidR="00D85B2F" w:rsidRPr="002E37B4"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○関係規程に基づく適切な管理を行うとともに、</w:t>
            </w:r>
            <w:r w:rsidR="003A36CC">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月に全職員を対象に、外部講師による個人情報保護研修を実施した。</w:t>
            </w:r>
          </w:p>
          <w:p w14:paraId="1255E561"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44D881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D6AA9A2"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FFA6611" w14:textId="3557D24B" w:rsidR="000C2DF7" w:rsidRPr="000455E3" w:rsidRDefault="000C2DF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2783DBC" w14:textId="77777777" w:rsidTr="00AE05C6">
        <w:trPr>
          <w:trHeight w:val="1052"/>
        </w:trPr>
        <w:tc>
          <w:tcPr>
            <w:tcW w:w="3455" w:type="dxa"/>
            <w:vMerge/>
            <w:tcBorders>
              <w:bottom w:val="nil"/>
              <w:right w:val="double" w:sz="4" w:space="0" w:color="auto"/>
            </w:tcBorders>
          </w:tcPr>
          <w:p w14:paraId="2237A3FD"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B9AEA90" w14:textId="29F0286D" w:rsidR="00D85B2F" w:rsidRPr="00373CA7" w:rsidRDefault="00D85B2F" w:rsidP="008A352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②情報セキュリティ基本方針に基づき、情報セキュリティに関する規程類を遵守し、電子媒体等を通じた情報漏洩がないよう、業務を遂行する。</w:t>
            </w:r>
          </w:p>
        </w:tc>
        <w:tc>
          <w:tcPr>
            <w:tcW w:w="398" w:type="dxa"/>
            <w:vMerge/>
            <w:tcBorders>
              <w:top w:val="nil"/>
              <w:left w:val="single" w:sz="4" w:space="0" w:color="auto"/>
              <w:bottom w:val="nil"/>
              <w:right w:val="single" w:sz="4" w:space="0" w:color="auto"/>
            </w:tcBorders>
          </w:tcPr>
          <w:p w14:paraId="1125855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5DC7F2E" w14:textId="078D2F7C" w:rsidR="0072231B"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orist.jpメールについて、</w:t>
            </w:r>
            <w:r>
              <w:rPr>
                <w:rFonts w:asciiTheme="majorEastAsia" w:eastAsiaTheme="majorEastAsia" w:hAnsiTheme="majorEastAsia" w:hint="eastAsia"/>
                <w:sz w:val="14"/>
                <w:szCs w:val="14"/>
              </w:rPr>
              <w:t>送信メールから添付ファイルを自動分離して、サーバーを介して相手に届けるメール送信システムを継続運用するとともに、また全職員向けの情報セキュリティ研修を実施した。</w:t>
            </w:r>
          </w:p>
          <w:p w14:paraId="4432A4F7" w14:textId="0903724D" w:rsidR="0072231B" w:rsidRPr="00C15AC7" w:rsidRDefault="0072231B" w:rsidP="008136D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5EF63A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E17C4"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C7292D9" w14:textId="052B61FD"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F081E99" w14:textId="77777777" w:rsidTr="00AE05C6">
        <w:trPr>
          <w:trHeight w:val="80"/>
        </w:trPr>
        <w:tc>
          <w:tcPr>
            <w:tcW w:w="3455" w:type="dxa"/>
            <w:tcBorders>
              <w:top w:val="nil"/>
              <w:bottom w:val="single" w:sz="4" w:space="0" w:color="auto"/>
              <w:right w:val="double" w:sz="4" w:space="0" w:color="auto"/>
            </w:tcBorders>
          </w:tcPr>
          <w:p w14:paraId="09E54A4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C5EB4A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84502A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A835294"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0B03BB0E"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92BBFE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E6E0D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D2BD90" w14:textId="77777777" w:rsidTr="00AE05C6">
        <w:trPr>
          <w:trHeight w:val="70"/>
        </w:trPr>
        <w:tc>
          <w:tcPr>
            <w:tcW w:w="6913" w:type="dxa"/>
            <w:gridSpan w:val="2"/>
            <w:tcBorders>
              <w:top w:val="dashSmallGap" w:sz="4" w:space="0" w:color="auto"/>
              <w:bottom w:val="nil"/>
            </w:tcBorders>
          </w:tcPr>
          <w:p w14:paraId="658A912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(3) </w:t>
            </w:r>
            <w:r>
              <w:rPr>
                <w:rFonts w:asciiTheme="majorEastAsia" w:eastAsiaTheme="majorEastAsia" w:hAnsiTheme="majorEastAsia" w:hint="eastAsia"/>
                <w:kern w:val="0"/>
                <w:sz w:val="14"/>
                <w:szCs w:val="14"/>
              </w:rPr>
              <w:t>内部統制の充実・強化</w:t>
            </w:r>
          </w:p>
        </w:tc>
        <w:tc>
          <w:tcPr>
            <w:tcW w:w="398" w:type="dxa"/>
            <w:tcBorders>
              <w:top w:val="nil"/>
              <w:left w:val="single" w:sz="4" w:space="0" w:color="auto"/>
              <w:bottom w:val="nil"/>
              <w:right w:val="single" w:sz="4" w:space="0" w:color="auto"/>
            </w:tcBorders>
          </w:tcPr>
          <w:p w14:paraId="0FF02A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BA181E5"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E00E24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2F52DC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2E94A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ADF827E" w14:textId="77777777" w:rsidTr="00AE05C6">
        <w:trPr>
          <w:trHeight w:val="75"/>
        </w:trPr>
        <w:tc>
          <w:tcPr>
            <w:tcW w:w="3455" w:type="dxa"/>
            <w:tcBorders>
              <w:top w:val="dashSmallGap" w:sz="4" w:space="0" w:color="auto"/>
              <w:bottom w:val="nil"/>
              <w:right w:val="double" w:sz="4" w:space="0" w:color="auto"/>
            </w:tcBorders>
          </w:tcPr>
          <w:p w14:paraId="71BF13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4A528B9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BC1035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6A99C90"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3E7FB2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59A1161"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299A1C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FE029AE" w14:textId="77777777" w:rsidTr="00AE05C6">
        <w:trPr>
          <w:trHeight w:val="1230"/>
        </w:trPr>
        <w:tc>
          <w:tcPr>
            <w:tcW w:w="3455" w:type="dxa"/>
            <w:vMerge w:val="restart"/>
            <w:tcBorders>
              <w:top w:val="nil"/>
              <w:right w:val="double" w:sz="4" w:space="0" w:color="auto"/>
            </w:tcBorders>
          </w:tcPr>
          <w:p w14:paraId="7B9DEEA4"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74D905BB"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3458" w:type="dxa"/>
            <w:tcBorders>
              <w:top w:val="nil"/>
              <w:left w:val="double" w:sz="4" w:space="0" w:color="auto"/>
              <w:bottom w:val="nil"/>
            </w:tcBorders>
          </w:tcPr>
          <w:p w14:paraId="41D66CC1" w14:textId="7D4BB928" w:rsidR="00D85B2F" w:rsidRPr="00DD1307" w:rsidRDefault="00D85B2F" w:rsidP="00DD1307">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①法令や社会規範、法人規程等を遵守し、業務方法書に則り、誠実に業務を遂行する。</w:t>
            </w:r>
          </w:p>
        </w:tc>
        <w:tc>
          <w:tcPr>
            <w:tcW w:w="398" w:type="dxa"/>
            <w:vMerge w:val="restart"/>
            <w:tcBorders>
              <w:top w:val="nil"/>
              <w:left w:val="single" w:sz="4" w:space="0" w:color="auto"/>
              <w:bottom w:val="nil"/>
              <w:right w:val="single" w:sz="4" w:space="0" w:color="auto"/>
            </w:tcBorders>
          </w:tcPr>
          <w:p w14:paraId="5A170B5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9536F60" w14:textId="26FC580F" w:rsidR="008B11F3" w:rsidRPr="002E37B4" w:rsidRDefault="00D85B2F" w:rsidP="008B11F3">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5C362B">
              <w:rPr>
                <w:rFonts w:asciiTheme="majorEastAsia" w:eastAsiaTheme="majorEastAsia" w:hAnsiTheme="majorEastAsia" w:hint="eastAsia"/>
                <w:sz w:val="14"/>
                <w:szCs w:val="14"/>
              </w:rPr>
              <w:t>近畿公安調査局</w:t>
            </w:r>
            <w:r>
              <w:rPr>
                <w:rFonts w:asciiTheme="majorEastAsia" w:eastAsiaTheme="majorEastAsia" w:hAnsiTheme="majorEastAsia" w:hint="eastAsia"/>
                <w:sz w:val="14"/>
                <w:szCs w:val="14"/>
              </w:rPr>
              <w:t>に協力いただき、全職員を対象とした安全保障輸出管理に関する研修(</w:t>
            </w:r>
            <w:r w:rsidR="0065511D">
              <w:rPr>
                <w:rFonts w:asciiTheme="majorEastAsia" w:eastAsiaTheme="majorEastAsia" w:hAnsiTheme="majorEastAsia" w:hint="eastAsia"/>
                <w:sz w:val="14"/>
                <w:szCs w:val="14"/>
              </w:rPr>
              <w:t>２</w:t>
            </w:r>
            <w:r w:rsidR="005C362B">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)を</w:t>
            </w:r>
            <w:r w:rsidR="005C362B">
              <w:rPr>
                <w:rFonts w:asciiTheme="majorEastAsia" w:eastAsiaTheme="majorEastAsia" w:hAnsiTheme="majorEastAsia" w:hint="eastAsia"/>
                <w:sz w:val="14"/>
                <w:szCs w:val="14"/>
              </w:rPr>
              <w:t>森之宮</w:t>
            </w:r>
            <w:r>
              <w:rPr>
                <w:rFonts w:asciiTheme="majorEastAsia" w:eastAsiaTheme="majorEastAsia" w:hAnsiTheme="majorEastAsia" w:hint="eastAsia"/>
                <w:sz w:val="14"/>
                <w:szCs w:val="14"/>
              </w:rPr>
              <w:t>センターで開催し、</w:t>
            </w:r>
            <w:r w:rsidR="005C362B">
              <w:rPr>
                <w:rFonts w:asciiTheme="majorEastAsia" w:eastAsiaTheme="majorEastAsia" w:hAnsiTheme="majorEastAsia" w:hint="eastAsia"/>
                <w:sz w:val="14"/>
                <w:szCs w:val="14"/>
              </w:rPr>
              <w:t>和泉</w:t>
            </w:r>
            <w:r>
              <w:rPr>
                <w:rFonts w:asciiTheme="majorEastAsia" w:eastAsiaTheme="majorEastAsia" w:hAnsiTheme="majorEastAsia" w:hint="eastAsia"/>
                <w:sz w:val="14"/>
                <w:szCs w:val="14"/>
              </w:rPr>
              <w:t>センターにも同時中継を行った。</w:t>
            </w:r>
          </w:p>
          <w:p w14:paraId="1FC3EDC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B90652B" w14:textId="77777777" w:rsidR="008B11F3" w:rsidRPr="00C15AC7" w:rsidRDefault="008B11F3" w:rsidP="008B11F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○「研究機関における公的研究費の管理・監査のガイドライン（実施基準）」に対応した管理・監査体制を整備するため、以下に取り組んだ。</w:t>
            </w:r>
          </w:p>
          <w:p w14:paraId="1D4C3ECF" w14:textId="5EE6E948"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・競争的研究費に関する職員向け研修実施</w:t>
            </w:r>
          </w:p>
          <w:p w14:paraId="11125502"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・最高管理責任者による啓発文書の掲示</w:t>
            </w:r>
          </w:p>
          <w:p w14:paraId="0753DDFC"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・最高管理責任者の主導による不正防止対策に関する審議の実施</w:t>
            </w:r>
          </w:p>
          <w:p w14:paraId="3777BF20"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・不正防止に係る監事との意見交換の実施</w:t>
            </w:r>
          </w:p>
          <w:p w14:paraId="07EBF968"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・監事が不正防止計画の内容および実施状況を確認し、理事会で意見を述べる体制の整備</w:t>
            </w:r>
          </w:p>
          <w:p w14:paraId="08B83689" w14:textId="1221E13E"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・同ガイドラインに係る報告書（チェックリスト）を作成し、e-Radを通じて、文部科学省へ提出した。</w:t>
            </w:r>
          </w:p>
          <w:p w14:paraId="43EF3C0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DE9F33"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○法令等に抵触しないよう、必要に応じて弁護士・社会保険労務士に相談しながら、適正に業務運営を行った。</w:t>
            </w:r>
          </w:p>
          <w:p w14:paraId="368E4C62" w14:textId="77777777"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C1511D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1F59139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52003E" w14:textId="6C5AD91C" w:rsidR="00D85B2F" w:rsidRPr="000455E3" w:rsidRDefault="00D85B2F" w:rsidP="00037E54">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0BB0BB1" w14:textId="77777777" w:rsidTr="002A6CD6">
        <w:trPr>
          <w:trHeight w:val="935"/>
        </w:trPr>
        <w:tc>
          <w:tcPr>
            <w:tcW w:w="3455" w:type="dxa"/>
            <w:vMerge/>
            <w:tcBorders>
              <w:right w:val="double" w:sz="4" w:space="0" w:color="auto"/>
            </w:tcBorders>
          </w:tcPr>
          <w:p w14:paraId="35ABEC47"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0C7D7D1" w14:textId="5D0B3262" w:rsidR="00D85B2F" w:rsidRPr="00C164AB" w:rsidRDefault="00D85B2F" w:rsidP="0069413C">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②職員の法令遵守に関する規程の運用やコンプライアンス研修の開催などにより、意識を高める。</w:t>
            </w:r>
          </w:p>
        </w:tc>
        <w:tc>
          <w:tcPr>
            <w:tcW w:w="398" w:type="dxa"/>
            <w:vMerge/>
            <w:tcBorders>
              <w:top w:val="nil"/>
              <w:left w:val="single" w:sz="4" w:space="0" w:color="auto"/>
              <w:bottom w:val="nil"/>
              <w:right w:val="single" w:sz="4" w:space="0" w:color="auto"/>
            </w:tcBorders>
          </w:tcPr>
          <w:p w14:paraId="5DAF24D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4764D193" w14:textId="58EC46AE" w:rsidR="00D85B2F" w:rsidRPr="00C15AC7" w:rsidRDefault="00D85B2F" w:rsidP="0001208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○４月に新規採用職員向けにコンプライアンス研修を実施した。また、６～７月にコンプライアンス点検週間を、12月に倫理週間を設け、</w:t>
            </w:r>
            <w:r w:rsidR="002A03C3" w:rsidRPr="002A03C3">
              <w:rPr>
                <w:rFonts w:asciiTheme="majorEastAsia" w:eastAsiaTheme="majorEastAsia" w:hAnsiTheme="majorEastAsia"/>
                <w:sz w:val="14"/>
                <w:szCs w:val="14"/>
              </w:rPr>
              <w:t>職員研修及び</w:t>
            </w:r>
            <w:r>
              <w:rPr>
                <w:rFonts w:asciiTheme="majorEastAsia" w:eastAsiaTheme="majorEastAsia" w:hAnsiTheme="majorEastAsia" w:hint="eastAsia"/>
                <w:sz w:val="14"/>
                <w:szCs w:val="14"/>
              </w:rPr>
              <w:t>セルフチェックによる職員自己点検を実施した。</w:t>
            </w:r>
          </w:p>
          <w:p w14:paraId="638C2B6B" w14:textId="77777777" w:rsidR="00D85B2F" w:rsidRPr="00C15AC7" w:rsidRDefault="00D85B2F" w:rsidP="0001208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136A905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7A2F7B9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AA46B75" w14:textId="7447FBD5"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FF8034" w14:textId="77777777" w:rsidTr="00AE05C6">
        <w:tc>
          <w:tcPr>
            <w:tcW w:w="3455" w:type="dxa"/>
            <w:vMerge/>
            <w:tcBorders>
              <w:bottom w:val="nil"/>
              <w:right w:val="double" w:sz="4" w:space="0" w:color="auto"/>
            </w:tcBorders>
          </w:tcPr>
          <w:p w14:paraId="02BC7B3E"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3D0A941" w14:textId="1198C760" w:rsidR="00D85B2F" w:rsidRPr="00BC4CF3" w:rsidRDefault="00BC4CF3" w:rsidP="00BC4CF3">
            <w:pPr>
              <w:autoSpaceDE w:val="0"/>
              <w:autoSpaceDN w:val="0"/>
              <w:spacing w:line="0" w:lineRule="atLeast"/>
              <w:ind w:left="14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③業務の遂行、顧客の安全、財産管理等多角的な視点からリスクを調査・検討し、適切にリスク管理を行う。</w:t>
            </w:r>
          </w:p>
        </w:tc>
        <w:tc>
          <w:tcPr>
            <w:tcW w:w="398" w:type="dxa"/>
            <w:vMerge/>
            <w:tcBorders>
              <w:top w:val="nil"/>
              <w:left w:val="single" w:sz="4" w:space="0" w:color="auto"/>
              <w:bottom w:val="nil"/>
              <w:right w:val="single" w:sz="4" w:space="0" w:color="auto"/>
            </w:tcBorders>
          </w:tcPr>
          <w:p w14:paraId="46F9F12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DA4CA57" w14:textId="4A4921DB"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○コンプライアンス推進委員会を開催し、各リスクの管理活動及び改善に向けた取組の評価を実施した。</w:t>
            </w:r>
          </w:p>
          <w:p w14:paraId="5B261ACD"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5FDF15B2"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C5024B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9DF651" w14:textId="0895138B"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02F1486" w14:textId="77777777" w:rsidTr="00AE05C6">
        <w:tc>
          <w:tcPr>
            <w:tcW w:w="3455" w:type="dxa"/>
            <w:tcBorders>
              <w:top w:val="nil"/>
              <w:bottom w:val="single" w:sz="4" w:space="0" w:color="auto"/>
              <w:right w:val="double" w:sz="4" w:space="0" w:color="auto"/>
            </w:tcBorders>
          </w:tcPr>
          <w:p w14:paraId="53E6319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410A55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47997E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7C4EE22"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28F03BD6"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3343E0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63CA91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0203D26" w14:textId="77777777" w:rsidTr="00AE05C6">
        <w:trPr>
          <w:trHeight w:val="75"/>
        </w:trPr>
        <w:tc>
          <w:tcPr>
            <w:tcW w:w="6913" w:type="dxa"/>
            <w:gridSpan w:val="2"/>
            <w:tcBorders>
              <w:top w:val="dashSmallGap" w:sz="4" w:space="0" w:color="auto"/>
              <w:bottom w:val="nil"/>
            </w:tcBorders>
          </w:tcPr>
          <w:p w14:paraId="29330B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(4) </w:t>
            </w:r>
            <w:r>
              <w:rPr>
                <w:rFonts w:asciiTheme="majorEastAsia" w:eastAsiaTheme="majorEastAsia" w:hAnsiTheme="majorEastAsia" w:hint="eastAsia"/>
                <w:kern w:val="0"/>
                <w:sz w:val="14"/>
                <w:szCs w:val="14"/>
              </w:rPr>
              <w:t>環境に配慮した業務運営の推進</w:t>
            </w:r>
          </w:p>
        </w:tc>
        <w:tc>
          <w:tcPr>
            <w:tcW w:w="398" w:type="dxa"/>
            <w:tcBorders>
              <w:top w:val="nil"/>
              <w:left w:val="single" w:sz="4" w:space="0" w:color="auto"/>
              <w:bottom w:val="nil"/>
              <w:right w:val="single" w:sz="4" w:space="0" w:color="auto"/>
            </w:tcBorders>
          </w:tcPr>
          <w:p w14:paraId="2643AD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D6DB7FB"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537DD1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B2AA5F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E2C9A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86FAE84" w14:textId="77777777" w:rsidTr="00333E88">
        <w:trPr>
          <w:trHeight w:val="123"/>
        </w:trPr>
        <w:tc>
          <w:tcPr>
            <w:tcW w:w="3455" w:type="dxa"/>
            <w:tcBorders>
              <w:top w:val="dashSmallGap" w:sz="4" w:space="0" w:color="auto"/>
              <w:bottom w:val="nil"/>
              <w:right w:val="double" w:sz="4" w:space="0" w:color="auto"/>
            </w:tcBorders>
          </w:tcPr>
          <w:p w14:paraId="3FD697B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2687618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B589A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96DBC8D"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1E76FF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6BF7BF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B02E09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97D4813" w14:textId="77777777" w:rsidTr="00AE05C6">
        <w:trPr>
          <w:trHeight w:val="1508"/>
        </w:trPr>
        <w:tc>
          <w:tcPr>
            <w:tcW w:w="3455" w:type="dxa"/>
            <w:vMerge w:val="restart"/>
            <w:tcBorders>
              <w:top w:val="nil"/>
              <w:bottom w:val="nil"/>
              <w:right w:val="double" w:sz="4" w:space="0" w:color="auto"/>
            </w:tcBorders>
          </w:tcPr>
          <w:p w14:paraId="4F86E2BB"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環境への負荷を低減するため、省エネルギー対策の推進、廃棄物の削減、環境負荷の低減及び環境改善に配慮した業務運営を行う。</w:t>
            </w:r>
          </w:p>
        </w:tc>
        <w:tc>
          <w:tcPr>
            <w:tcW w:w="3458" w:type="dxa"/>
            <w:tcBorders>
              <w:top w:val="nil"/>
              <w:left w:val="double" w:sz="4" w:space="0" w:color="auto"/>
              <w:bottom w:val="nil"/>
            </w:tcBorders>
          </w:tcPr>
          <w:p w14:paraId="2FA23E4C" w14:textId="1257D66F" w:rsidR="00D85B2F" w:rsidRPr="00D876A7" w:rsidRDefault="00D85B2F" w:rsidP="00BC4CF3">
            <w:pPr>
              <w:overflowPunct w:val="0"/>
              <w:autoSpaceDE w:val="0"/>
              <w:autoSpaceDN w:val="0"/>
              <w:spacing w:line="0" w:lineRule="atLeast"/>
              <w:ind w:leftChars="55" w:left="115"/>
              <w:rPr>
                <w:rFonts w:asciiTheme="majorEastAsia" w:eastAsiaTheme="majorEastAsia" w:hAnsiTheme="majorEastAsia"/>
                <w:sz w:val="14"/>
                <w:szCs w:val="14"/>
              </w:rPr>
            </w:pPr>
            <w:r>
              <w:rPr>
                <w:rFonts w:asciiTheme="majorEastAsia" w:eastAsiaTheme="majorEastAsia" w:hAnsiTheme="majorEastAsia" w:hint="eastAsia"/>
                <w:sz w:val="14"/>
                <w:szCs w:val="14"/>
              </w:rPr>
              <w:t>環境に配慮した業務運営を行い、施設の維持管理、設備機器の更新や物品購入においては、省エネルギーやリサイクルのしやすさを考慮する。</w:t>
            </w:r>
          </w:p>
        </w:tc>
        <w:tc>
          <w:tcPr>
            <w:tcW w:w="398" w:type="dxa"/>
            <w:vMerge w:val="restart"/>
            <w:tcBorders>
              <w:top w:val="nil"/>
              <w:left w:val="single" w:sz="4" w:space="0" w:color="auto"/>
              <w:bottom w:val="nil"/>
              <w:right w:val="single" w:sz="4" w:space="0" w:color="auto"/>
            </w:tcBorders>
          </w:tcPr>
          <w:p w14:paraId="7E3CC82A" w14:textId="77777777" w:rsidR="00D85B2F" w:rsidRPr="00357825"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CD7FC4C" w14:textId="3CF5CA19" w:rsidR="00D85B2F" w:rsidRPr="00357825"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sidRPr="00357825">
              <w:rPr>
                <w:rFonts w:asciiTheme="majorEastAsia" w:eastAsiaTheme="majorEastAsia" w:hAnsiTheme="majorEastAsia" w:hint="eastAsia"/>
                <w:sz w:val="14"/>
                <w:szCs w:val="14"/>
              </w:rPr>
              <w:t>○</w:t>
            </w:r>
            <w:r w:rsidR="00FC7C19" w:rsidRPr="00357825">
              <w:rPr>
                <w:rFonts w:asciiTheme="majorEastAsia" w:eastAsiaTheme="majorEastAsia" w:hAnsiTheme="majorEastAsia" w:hint="eastAsia"/>
                <w:sz w:val="14"/>
                <w:szCs w:val="14"/>
              </w:rPr>
              <w:t>IAQ技術開発センター開設にかかる実験棟改修工事において、高効率空調設備やLED照明の導入に加え、温度差の大きい外気を直接取り込まず建物内廊下の空気を吸気する換気方式とすることで、空調負荷の低減にも配慮した設備改修を行った。</w:t>
            </w:r>
          </w:p>
          <w:p w14:paraId="04F6F85C" w14:textId="77777777" w:rsidR="00D85B2F" w:rsidRPr="00357825"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4DF576D" w14:textId="77777777" w:rsidR="00D85B2F" w:rsidRPr="00357825" w:rsidRDefault="00D85B2F"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r w:rsidRPr="00357825">
              <w:rPr>
                <w:rFonts w:asciiTheme="majorEastAsia" w:eastAsiaTheme="majorEastAsia" w:hAnsiTheme="majorEastAsia" w:hint="eastAsia"/>
                <w:sz w:val="14"/>
                <w:szCs w:val="14"/>
              </w:rPr>
              <w:t>○資源ごみの分別、紙ごみのリサイクル、冷房・暖房時間を工夫した省エネルギーの取組等により、環境に配慮した業務運営に努めた。</w:t>
            </w:r>
          </w:p>
          <w:p w14:paraId="22516E98" w14:textId="0730DDAA" w:rsidR="00804BF2" w:rsidRPr="00357825" w:rsidRDefault="00804BF2"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290C8B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156FFC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19F5B45" w14:textId="5A1B640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61EA5E" w14:textId="77777777" w:rsidTr="00AE05C6">
        <w:trPr>
          <w:trHeight w:val="851"/>
        </w:trPr>
        <w:tc>
          <w:tcPr>
            <w:tcW w:w="3455" w:type="dxa"/>
            <w:vMerge/>
            <w:tcBorders>
              <w:top w:val="nil"/>
              <w:bottom w:val="nil"/>
              <w:right w:val="double" w:sz="4" w:space="0" w:color="auto"/>
            </w:tcBorders>
          </w:tcPr>
          <w:p w14:paraId="1642CADC"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B6D181D"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342E1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85896D1" w14:textId="77777777" w:rsidTr="00037E54">
              <w:tc>
                <w:tcPr>
                  <w:tcW w:w="3205" w:type="dxa"/>
                </w:tcPr>
                <w:p w14:paraId="77C78652"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C78FB97" w14:textId="0AD1C5B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・年度計画に掲げた８項目について、全てほぼ計画どおり実施したので、自己評価はⅢとした。</w:t>
                  </w:r>
                </w:p>
              </w:tc>
            </w:tr>
          </w:tbl>
          <w:p w14:paraId="499E83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137F7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B12A8F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5E9760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05BD1B7" w14:textId="77777777" w:rsidTr="00AE05C6">
        <w:tc>
          <w:tcPr>
            <w:tcW w:w="3455" w:type="dxa"/>
            <w:tcBorders>
              <w:top w:val="nil"/>
              <w:bottom w:val="single" w:sz="4" w:space="0" w:color="auto"/>
              <w:right w:val="double" w:sz="4" w:space="0" w:color="auto"/>
            </w:tcBorders>
          </w:tcPr>
          <w:p w14:paraId="5F6913B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D25CE7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0E6E583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single" w:sz="4" w:space="0" w:color="auto"/>
              <w:right w:val="single" w:sz="4" w:space="0" w:color="auto"/>
            </w:tcBorders>
          </w:tcPr>
          <w:p w14:paraId="3A3A02AE"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single" w:sz="4" w:space="0" w:color="auto"/>
            </w:tcBorders>
            <w:vAlign w:val="center"/>
          </w:tcPr>
          <w:p w14:paraId="5E858D7F"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4923B7F"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3901425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D890A7B" w14:textId="065F543E" w:rsidR="00D85B2F" w:rsidRPr="000455E3" w:rsidRDefault="00D85B2F" w:rsidP="00D85B2F">
      <w:pPr>
        <w:pStyle w:val="1"/>
        <w:keepNext w:val="0"/>
        <w:rPr>
          <w:rFonts w:asciiTheme="majorEastAsia" w:hAnsiTheme="majorEastAsia"/>
          <w:b/>
          <w:sz w:val="21"/>
          <w:szCs w:val="21"/>
        </w:rPr>
      </w:pPr>
      <w:r>
        <w:rPr>
          <w:rFonts w:asciiTheme="majorEastAsia" w:hAnsiTheme="majorEastAsia"/>
          <w:sz w:val="14"/>
          <w:szCs w:val="14"/>
        </w:rPr>
        <w:br w:type="column"/>
      </w:r>
      <w:bookmarkStart w:id="97" w:name="_Toc73719748"/>
      <w:r w:rsidR="008E0590">
        <w:rPr>
          <w:rFonts w:asciiTheme="majorEastAsia" w:hAnsiTheme="majorEastAsia" w:hint="eastAsia"/>
          <w:b/>
          <w:sz w:val="21"/>
          <w:szCs w:val="21"/>
        </w:rPr>
        <w:lastRenderedPageBreak/>
        <w:t>２</w:t>
      </w:r>
      <w:r>
        <w:rPr>
          <w:rFonts w:asciiTheme="majorEastAsia" w:hAnsiTheme="majorEastAsia" w:hint="eastAsia"/>
          <w:b/>
          <w:sz w:val="21"/>
          <w:szCs w:val="21"/>
        </w:rPr>
        <w:t>．予算（人件費の見積りを含む。）、収支計画及び資金計画</w:t>
      </w:r>
      <w:bookmarkEnd w:id="97"/>
    </w:p>
    <w:p w14:paraId="6D6408F1" w14:textId="77777777" w:rsidR="00D85B2F" w:rsidRPr="000455E3" w:rsidRDefault="00D85B2F" w:rsidP="00D85B2F">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※財務諸表決算報告書及び決算報告書参照</w:t>
      </w:r>
    </w:p>
    <w:p w14:paraId="31B8023C"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B3A74DC" w14:textId="46096384" w:rsidR="00D85B2F" w:rsidRPr="000455E3" w:rsidRDefault="008E0590" w:rsidP="00D85B2F">
      <w:pPr>
        <w:pStyle w:val="1"/>
        <w:keepNext w:val="0"/>
        <w:spacing w:line="0" w:lineRule="atLeast"/>
        <w:jc w:val="left"/>
        <w:rPr>
          <w:rFonts w:asciiTheme="majorEastAsia" w:hAnsiTheme="majorEastAsia"/>
          <w:b/>
          <w:sz w:val="21"/>
          <w:szCs w:val="21"/>
        </w:rPr>
      </w:pPr>
      <w:bookmarkStart w:id="98" w:name="_Toc73719749"/>
      <w:r>
        <w:rPr>
          <w:rFonts w:asciiTheme="majorEastAsia" w:hAnsiTheme="majorEastAsia" w:hint="eastAsia"/>
          <w:b/>
          <w:sz w:val="21"/>
          <w:szCs w:val="21"/>
        </w:rPr>
        <w:t>３</w:t>
      </w:r>
      <w:r w:rsidR="00D85B2F">
        <w:rPr>
          <w:rFonts w:asciiTheme="majorEastAsia" w:hAnsiTheme="majorEastAsia" w:hint="eastAsia"/>
          <w:b/>
          <w:sz w:val="21"/>
          <w:szCs w:val="21"/>
        </w:rPr>
        <w:t>．短期借入金の限度額</w:t>
      </w:r>
      <w:bookmarkEnd w:id="98"/>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04E78FDD" w14:textId="77777777" w:rsidTr="00037E54">
        <w:tc>
          <w:tcPr>
            <w:tcW w:w="4566" w:type="dxa"/>
            <w:tcBorders>
              <w:top w:val="single" w:sz="4" w:space="0" w:color="auto"/>
              <w:bottom w:val="single" w:sz="4" w:space="0" w:color="auto"/>
            </w:tcBorders>
            <w:vAlign w:val="center"/>
          </w:tcPr>
          <w:p w14:paraId="0CA21D8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425466F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3AFFDD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223DB1E2" w14:textId="77777777" w:rsidTr="00037E54">
        <w:tc>
          <w:tcPr>
            <w:tcW w:w="4566" w:type="dxa"/>
            <w:tcBorders>
              <w:top w:val="single" w:sz="4" w:space="0" w:color="auto"/>
            </w:tcBorders>
          </w:tcPr>
          <w:p w14:paraId="4286C13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46B024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E78901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46548C3" w14:textId="77777777" w:rsidTr="00037E54">
        <w:trPr>
          <w:trHeight w:val="50"/>
        </w:trPr>
        <w:tc>
          <w:tcPr>
            <w:tcW w:w="4566" w:type="dxa"/>
          </w:tcPr>
          <w:p w14:paraId="33DDDCA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6165E8C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1DA0D1EC"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567" w:type="dxa"/>
          </w:tcPr>
          <w:p w14:paraId="3DA20F38"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0D2EB1E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536CE87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329" w:type="dxa"/>
          </w:tcPr>
          <w:p w14:paraId="141E80B0" w14:textId="4106032A"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緊急時に必要となる所要額について、速やかに融資を受けることができる旨、りそな銀行より確認した。</w:t>
            </w:r>
          </w:p>
          <w:p w14:paraId="713B8B8B" w14:textId="1EB42A1E"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借入金額及び金利等諸条件については、社会情勢に応じその都度協議することとした。</w:t>
            </w:r>
          </w:p>
        </w:tc>
      </w:tr>
      <w:tr w:rsidR="00D85B2F" w:rsidRPr="000455E3" w14:paraId="5F2C252A" w14:textId="77777777" w:rsidTr="00037E54">
        <w:tc>
          <w:tcPr>
            <w:tcW w:w="4566" w:type="dxa"/>
          </w:tcPr>
          <w:p w14:paraId="0CA51EA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3595E7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52D562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B9A94C0"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34495115" w14:textId="14D6DF46" w:rsidR="00D85B2F" w:rsidRPr="000455E3" w:rsidRDefault="008E0590" w:rsidP="00D85B2F">
      <w:pPr>
        <w:pStyle w:val="1"/>
        <w:keepNext w:val="0"/>
        <w:spacing w:line="0" w:lineRule="atLeast"/>
        <w:jc w:val="left"/>
        <w:rPr>
          <w:rFonts w:asciiTheme="majorEastAsia" w:hAnsiTheme="majorEastAsia"/>
          <w:b/>
          <w:sz w:val="21"/>
          <w:szCs w:val="21"/>
        </w:rPr>
      </w:pPr>
      <w:bookmarkStart w:id="99" w:name="_Toc73719750"/>
      <w:r>
        <w:rPr>
          <w:rFonts w:asciiTheme="majorEastAsia" w:hAnsiTheme="majorEastAsia" w:hint="eastAsia"/>
          <w:b/>
          <w:sz w:val="21"/>
          <w:szCs w:val="21"/>
        </w:rPr>
        <w:t>４</w:t>
      </w:r>
      <w:r w:rsidR="00D85B2F">
        <w:rPr>
          <w:rFonts w:asciiTheme="majorEastAsia" w:hAnsiTheme="majorEastAsia" w:hint="eastAsia"/>
          <w:b/>
          <w:sz w:val="21"/>
          <w:szCs w:val="21"/>
        </w:rPr>
        <w:t>．出資等に係る不要財産となることが見込まれる財産の処分に関する計画</w:t>
      </w:r>
      <w:bookmarkEnd w:id="99"/>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588651A6" w14:textId="77777777" w:rsidTr="00037E54">
        <w:tc>
          <w:tcPr>
            <w:tcW w:w="4566" w:type="dxa"/>
            <w:tcBorders>
              <w:top w:val="single" w:sz="4" w:space="0" w:color="auto"/>
              <w:bottom w:val="single" w:sz="4" w:space="0" w:color="auto"/>
            </w:tcBorders>
            <w:vAlign w:val="center"/>
          </w:tcPr>
          <w:p w14:paraId="7BB8697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6CB30E7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2C3DC39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3A847382" w14:textId="77777777" w:rsidTr="00037E54">
        <w:tc>
          <w:tcPr>
            <w:tcW w:w="4566" w:type="dxa"/>
            <w:tcBorders>
              <w:top w:val="single" w:sz="4" w:space="0" w:color="auto"/>
            </w:tcBorders>
          </w:tcPr>
          <w:p w14:paraId="33F731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2D35162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89F18B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6CF6097" w14:textId="77777777" w:rsidTr="00037E54">
        <w:trPr>
          <w:trHeight w:val="50"/>
        </w:trPr>
        <w:tc>
          <w:tcPr>
            <w:tcW w:w="4566" w:type="dxa"/>
          </w:tcPr>
          <w:p w14:paraId="0650173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4996B24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3541405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234DB2C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0DB3D427" w14:textId="77777777" w:rsidTr="00037E54">
        <w:tc>
          <w:tcPr>
            <w:tcW w:w="4566" w:type="dxa"/>
          </w:tcPr>
          <w:p w14:paraId="0CB96FD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103CBF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49B3B1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46DE8647"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61D22EC7" w14:textId="417DAAE4" w:rsidR="00D85B2F" w:rsidRPr="000455E3" w:rsidRDefault="008E0590" w:rsidP="00D85B2F">
      <w:pPr>
        <w:pStyle w:val="1"/>
        <w:keepNext w:val="0"/>
        <w:spacing w:line="0" w:lineRule="atLeast"/>
        <w:jc w:val="left"/>
        <w:rPr>
          <w:rFonts w:asciiTheme="majorEastAsia" w:hAnsiTheme="majorEastAsia"/>
          <w:b/>
          <w:sz w:val="21"/>
          <w:szCs w:val="21"/>
        </w:rPr>
      </w:pPr>
      <w:bookmarkStart w:id="100" w:name="_Toc73719751"/>
      <w:r>
        <w:rPr>
          <w:rFonts w:asciiTheme="majorEastAsia" w:hAnsiTheme="majorEastAsia" w:hint="eastAsia"/>
          <w:b/>
          <w:sz w:val="21"/>
          <w:szCs w:val="21"/>
        </w:rPr>
        <w:t>５</w:t>
      </w:r>
      <w:r w:rsidR="00D85B2F">
        <w:rPr>
          <w:rFonts w:asciiTheme="majorEastAsia" w:hAnsiTheme="majorEastAsia" w:hint="eastAsia"/>
          <w:b/>
          <w:sz w:val="21"/>
          <w:szCs w:val="21"/>
        </w:rPr>
        <w:t>．前記の財産以外の重要な財産を譲渡し、又は担保に供する計画</w:t>
      </w:r>
      <w:bookmarkEnd w:id="100"/>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181B7175" w14:textId="77777777" w:rsidTr="00037E54">
        <w:tc>
          <w:tcPr>
            <w:tcW w:w="4566" w:type="dxa"/>
            <w:tcBorders>
              <w:top w:val="single" w:sz="4" w:space="0" w:color="auto"/>
              <w:bottom w:val="single" w:sz="4" w:space="0" w:color="auto"/>
            </w:tcBorders>
            <w:vAlign w:val="center"/>
          </w:tcPr>
          <w:p w14:paraId="5759721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D7AC87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A69CE4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109B78C4" w14:textId="77777777" w:rsidTr="00037E54">
        <w:tc>
          <w:tcPr>
            <w:tcW w:w="4566" w:type="dxa"/>
            <w:tcBorders>
              <w:top w:val="single" w:sz="4" w:space="0" w:color="auto"/>
            </w:tcBorders>
          </w:tcPr>
          <w:p w14:paraId="6FDC4C0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715E718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4F371E8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3C7430E" w14:textId="77777777" w:rsidTr="00037E54">
        <w:trPr>
          <w:trHeight w:val="50"/>
        </w:trPr>
        <w:tc>
          <w:tcPr>
            <w:tcW w:w="4566" w:type="dxa"/>
          </w:tcPr>
          <w:p w14:paraId="3774A882"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11714AA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424906A9"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06916B1F"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6464E3B7" w14:textId="77777777" w:rsidTr="00037E54">
        <w:tc>
          <w:tcPr>
            <w:tcW w:w="4566" w:type="dxa"/>
          </w:tcPr>
          <w:p w14:paraId="5E642BC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3F14EC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1B6748E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D80D1DA"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21FF6107" w14:textId="46C6350D" w:rsidR="00D85B2F" w:rsidRPr="000455E3" w:rsidRDefault="008E0590" w:rsidP="00D85B2F">
      <w:pPr>
        <w:pStyle w:val="1"/>
        <w:keepNext w:val="0"/>
        <w:spacing w:line="0" w:lineRule="atLeast"/>
        <w:jc w:val="left"/>
        <w:rPr>
          <w:rFonts w:asciiTheme="majorEastAsia" w:hAnsiTheme="majorEastAsia"/>
          <w:b/>
          <w:sz w:val="21"/>
          <w:szCs w:val="21"/>
        </w:rPr>
      </w:pPr>
      <w:bookmarkStart w:id="101" w:name="_Toc73719752"/>
      <w:r>
        <w:rPr>
          <w:rFonts w:asciiTheme="majorEastAsia" w:hAnsiTheme="majorEastAsia" w:hint="eastAsia"/>
          <w:b/>
          <w:sz w:val="21"/>
          <w:szCs w:val="21"/>
        </w:rPr>
        <w:t>６</w:t>
      </w:r>
      <w:r w:rsidR="00D85B2F">
        <w:rPr>
          <w:rFonts w:asciiTheme="majorEastAsia" w:hAnsiTheme="majorEastAsia" w:hint="eastAsia"/>
          <w:b/>
          <w:sz w:val="21"/>
          <w:szCs w:val="21"/>
        </w:rPr>
        <w:t>．剰余金の使途</w:t>
      </w:r>
      <w:bookmarkEnd w:id="101"/>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65C30E48" w14:textId="77777777" w:rsidTr="00037E54">
        <w:tc>
          <w:tcPr>
            <w:tcW w:w="4566" w:type="dxa"/>
            <w:tcBorders>
              <w:top w:val="single" w:sz="4" w:space="0" w:color="auto"/>
              <w:bottom w:val="single" w:sz="4" w:space="0" w:color="auto"/>
            </w:tcBorders>
            <w:vAlign w:val="center"/>
          </w:tcPr>
          <w:p w14:paraId="5D3A124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7DCD5C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E015F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79AA4FF9" w14:textId="77777777" w:rsidTr="00037E54">
        <w:tc>
          <w:tcPr>
            <w:tcW w:w="4566" w:type="dxa"/>
            <w:tcBorders>
              <w:top w:val="single" w:sz="4" w:space="0" w:color="auto"/>
            </w:tcBorders>
          </w:tcPr>
          <w:p w14:paraId="0707CF9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51B3181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5EAEF9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7FB93DEF" w14:textId="77777777" w:rsidTr="00037E54">
        <w:trPr>
          <w:trHeight w:val="50"/>
        </w:trPr>
        <w:tc>
          <w:tcPr>
            <w:tcW w:w="4566" w:type="dxa"/>
          </w:tcPr>
          <w:p w14:paraId="15CB0B28"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決算において剰余金が発生した場合、中小企業支援及び研究開発の充実・強化、施設・設備機器の整備及び組織運営の改善など、法人の円滑な業務運営に充てる。</w:t>
            </w:r>
          </w:p>
        </w:tc>
        <w:tc>
          <w:tcPr>
            <w:tcW w:w="4567" w:type="dxa"/>
          </w:tcPr>
          <w:p w14:paraId="2977AF36"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決算において剰余金が発生した場合、中小企業支援及び研究開発の充実・強化、施設・設備機器の整備及び組織運営の改善等、法人の円滑な業務運営に充てる。</w:t>
            </w:r>
          </w:p>
          <w:p w14:paraId="6F896E80"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329" w:type="dxa"/>
          </w:tcPr>
          <w:p w14:paraId="06611412" w14:textId="51428755"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和泉センターにおいては、承認された剰余金（前中期目標期間繰越積立金及び目的積立金）について、機器整備等必要最小限の執行を行った。</w:t>
            </w:r>
            <w:r w:rsidR="007A6DFB" w:rsidRPr="007A6DFB">
              <w:rPr>
                <w:rFonts w:asciiTheme="majorEastAsia" w:eastAsiaTheme="majorEastAsia" w:hAnsiTheme="majorEastAsia"/>
                <w:sz w:val="14"/>
                <w:szCs w:val="14"/>
              </w:rPr>
              <w:t>また、債券の利息受取等の手続きをはじめ、適切な資金管理を行った。</w:t>
            </w:r>
          </w:p>
          <w:p w14:paraId="554BBBD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p w14:paraId="1D346FFF" w14:textId="2B5CB209" w:rsidR="00D85B2F" w:rsidRPr="00C15AC7" w:rsidRDefault="00D85B2F" w:rsidP="00CF561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7A6DFB" w:rsidRPr="007A6DFB">
              <w:rPr>
                <w:rFonts w:asciiTheme="majorEastAsia" w:eastAsiaTheme="majorEastAsia" w:hAnsiTheme="majorEastAsia"/>
                <w:sz w:val="14"/>
                <w:szCs w:val="14"/>
              </w:rPr>
              <w:t>前期における剰余金について、設置者から繰越承認を受けるとともに、適正な管理・執行に努めた。</w:t>
            </w:r>
          </w:p>
        </w:tc>
      </w:tr>
      <w:tr w:rsidR="00D85B2F" w:rsidRPr="00C15AC7" w14:paraId="0F7594CA" w14:textId="77777777" w:rsidTr="00037E54">
        <w:tc>
          <w:tcPr>
            <w:tcW w:w="4566" w:type="dxa"/>
          </w:tcPr>
          <w:p w14:paraId="0089F1CA"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70D7E8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6BBB674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B6C7135" w14:textId="77777777" w:rsidR="00E36529" w:rsidRPr="00C15AC7" w:rsidRDefault="00E36529">
      <w:pPr>
        <w:widowControl/>
        <w:jc w:val="left"/>
        <w:rPr>
          <w:rFonts w:asciiTheme="majorEastAsia" w:eastAsiaTheme="majorEastAsia" w:hAnsiTheme="majorEastAsia" w:cstheme="majorBidi"/>
          <w:b/>
          <w:szCs w:val="21"/>
        </w:rPr>
      </w:pPr>
      <w:bookmarkStart w:id="102" w:name="_Toc73719753"/>
      <w:r>
        <w:rPr>
          <w:rFonts w:asciiTheme="majorEastAsia" w:hAnsiTheme="majorEastAsia"/>
          <w:b/>
          <w:szCs w:val="21"/>
        </w:rPr>
        <w:br w:type="page"/>
      </w:r>
    </w:p>
    <w:p w14:paraId="23BC4A9D" w14:textId="7B81CFA6" w:rsidR="00D85B2F" w:rsidRPr="00C15AC7" w:rsidRDefault="008E0590" w:rsidP="00D85B2F">
      <w:pPr>
        <w:pStyle w:val="1"/>
        <w:keepNext w:val="0"/>
        <w:spacing w:line="0" w:lineRule="atLeast"/>
        <w:jc w:val="left"/>
        <w:rPr>
          <w:rFonts w:asciiTheme="majorEastAsia" w:hAnsiTheme="majorEastAsia"/>
          <w:b/>
          <w:sz w:val="21"/>
          <w:szCs w:val="21"/>
        </w:rPr>
      </w:pPr>
      <w:r>
        <w:rPr>
          <w:rFonts w:asciiTheme="majorEastAsia" w:hAnsiTheme="majorEastAsia" w:hint="eastAsia"/>
          <w:b/>
          <w:sz w:val="21"/>
          <w:szCs w:val="21"/>
        </w:rPr>
        <w:lastRenderedPageBreak/>
        <w:t>７</w:t>
      </w:r>
      <w:r w:rsidR="00D85B2F">
        <w:rPr>
          <w:rFonts w:asciiTheme="majorEastAsia" w:hAnsiTheme="majorEastAsia" w:hint="eastAsia"/>
          <w:b/>
          <w:sz w:val="21"/>
          <w:szCs w:val="21"/>
        </w:rPr>
        <w:t>．地方独立行政法人大阪産業技術研究所の業務運営並びに財務及び会計に関する大阪府市規約第６条で定める事項</w:t>
      </w:r>
      <w:bookmarkEnd w:id="102"/>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C15AC7" w:rsidRPr="00C15AC7" w14:paraId="332CF0D1" w14:textId="77777777" w:rsidTr="00037E54">
        <w:tc>
          <w:tcPr>
            <w:tcW w:w="4566" w:type="dxa"/>
            <w:tcBorders>
              <w:top w:val="single" w:sz="4" w:space="0" w:color="auto"/>
              <w:bottom w:val="single" w:sz="4" w:space="0" w:color="auto"/>
            </w:tcBorders>
            <w:vAlign w:val="center"/>
          </w:tcPr>
          <w:p w14:paraId="098733AB"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22D5D74D"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0B176F3"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C15AC7" w:rsidRPr="00C15AC7" w14:paraId="497798B1" w14:textId="77777777" w:rsidTr="00037E54">
        <w:tc>
          <w:tcPr>
            <w:tcW w:w="4566" w:type="dxa"/>
            <w:tcBorders>
              <w:top w:val="single" w:sz="4" w:space="0" w:color="auto"/>
              <w:bottom w:val="nil"/>
            </w:tcBorders>
          </w:tcPr>
          <w:p w14:paraId="5E1F3FAB"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bottom w:val="nil"/>
            </w:tcBorders>
          </w:tcPr>
          <w:p w14:paraId="6FDA5BDF"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bottom w:val="nil"/>
            </w:tcBorders>
            <w:vAlign w:val="center"/>
          </w:tcPr>
          <w:p w14:paraId="27036CF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2927CFF8" w14:textId="77777777" w:rsidTr="00C32B25">
        <w:trPr>
          <w:trHeight w:val="316"/>
        </w:trPr>
        <w:tc>
          <w:tcPr>
            <w:tcW w:w="4566" w:type="dxa"/>
            <w:vMerge w:val="restart"/>
            <w:tcBorders>
              <w:top w:val="nil"/>
            </w:tcBorders>
          </w:tcPr>
          <w:p w14:paraId="0C29A628"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施設及び設備機器に関する計画（令和４～８年度）</w:t>
            </w:r>
          </w:p>
          <w:p w14:paraId="34D7F691" w14:textId="77777777" w:rsidR="00D85B2F" w:rsidRPr="00C15AC7" w:rsidRDefault="00D85B2F" w:rsidP="00037E54">
            <w:pPr>
              <w:kinsoku w:val="0"/>
              <w:autoSpaceDE w:val="0"/>
              <w:autoSpaceDN w:val="0"/>
              <w:spacing w:line="0" w:lineRule="atLeast"/>
              <w:ind w:leftChars="67" w:left="141" w:firstLineChars="101" w:firstLine="141"/>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施設を適正に管理し、有効な活用を行うとともに、高度化・多様化する利用者のニーズに的確に応え、中長期的観点に立った施設及び設備機器の整備を行う。</w:t>
            </w:r>
          </w:p>
        </w:tc>
        <w:tc>
          <w:tcPr>
            <w:tcW w:w="4567" w:type="dxa"/>
            <w:tcBorders>
              <w:top w:val="nil"/>
              <w:bottom w:val="nil"/>
            </w:tcBorders>
          </w:tcPr>
          <w:p w14:paraId="1043EA39" w14:textId="3CE6D6F3" w:rsidR="00D85B2F" w:rsidRPr="00C15AC7" w:rsidRDefault="00D85B2F" w:rsidP="00CF38D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w:t>
            </w:r>
          </w:p>
        </w:tc>
        <w:tc>
          <w:tcPr>
            <w:tcW w:w="4329" w:type="dxa"/>
            <w:tcBorders>
              <w:top w:val="nil"/>
            </w:tcBorders>
          </w:tcPr>
          <w:p w14:paraId="01FB84F1" w14:textId="77777777" w:rsidR="00D85B2F" w:rsidRPr="00C15AC7" w:rsidRDefault="00D85B2F"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1C632E35" w14:textId="77777777" w:rsidTr="00037E54">
        <w:trPr>
          <w:trHeight w:val="1093"/>
        </w:trPr>
        <w:tc>
          <w:tcPr>
            <w:tcW w:w="4566" w:type="dxa"/>
            <w:vMerge/>
          </w:tcPr>
          <w:p w14:paraId="77621C5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39EC2C9" w14:textId="37C5B1FE" w:rsidR="00C32B25" w:rsidRPr="00333E88" w:rsidRDefault="00C32B25" w:rsidP="003C61AA">
            <w:pPr>
              <w:kinsoku w:val="0"/>
              <w:autoSpaceDE w:val="0"/>
              <w:autoSpaceDN w:val="0"/>
              <w:spacing w:line="0" w:lineRule="atLeast"/>
              <w:jc w:val="left"/>
              <w:rPr>
                <w:rFonts w:asciiTheme="majorEastAsia" w:eastAsiaTheme="majorEastAsia" w:hAnsiTheme="majorEastAsia"/>
                <w:sz w:val="14"/>
                <w:szCs w:val="14"/>
              </w:rPr>
            </w:pPr>
            <w:r w:rsidRPr="00333E88">
              <w:rPr>
                <w:rFonts w:asciiTheme="majorEastAsia" w:eastAsiaTheme="majorEastAsia" w:hAnsiTheme="majorEastAsia" w:hint="eastAsia"/>
                <w:sz w:val="14"/>
                <w:szCs w:val="14"/>
              </w:rPr>
              <w:t>①施設を適正に管理し、有効な活用を行う。</w:t>
            </w:r>
          </w:p>
        </w:tc>
        <w:tc>
          <w:tcPr>
            <w:tcW w:w="4329" w:type="dxa"/>
          </w:tcPr>
          <w:p w14:paraId="684D7645" w14:textId="4A68EAF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・建物</w:t>
            </w:r>
            <w:r w:rsidR="001871A5">
              <w:rPr>
                <w:rFonts w:asciiTheme="majorEastAsia" w:eastAsiaTheme="majorEastAsia" w:hAnsiTheme="majorEastAsia" w:hint="eastAsia"/>
                <w:sz w:val="14"/>
                <w:szCs w:val="14"/>
              </w:rPr>
              <w:t>や設備が</w:t>
            </w:r>
            <w:r>
              <w:rPr>
                <w:rFonts w:asciiTheme="majorEastAsia" w:eastAsiaTheme="majorEastAsia" w:hAnsiTheme="majorEastAsia" w:hint="eastAsia"/>
                <w:sz w:val="14"/>
                <w:szCs w:val="14"/>
              </w:rPr>
              <w:t>老朽化</w:t>
            </w:r>
            <w:r w:rsidR="001871A5">
              <w:rPr>
                <w:rFonts w:asciiTheme="majorEastAsia" w:eastAsiaTheme="majorEastAsia" w:hAnsiTheme="majorEastAsia" w:hint="eastAsia"/>
                <w:sz w:val="14"/>
                <w:szCs w:val="14"/>
              </w:rPr>
              <w:t>していることから</w:t>
            </w:r>
            <w:r>
              <w:rPr>
                <w:rFonts w:asciiTheme="majorEastAsia" w:eastAsiaTheme="majorEastAsia" w:hAnsiTheme="majorEastAsia" w:hint="eastAsia"/>
                <w:sz w:val="14"/>
                <w:szCs w:val="14"/>
              </w:rPr>
              <w:t>、</w:t>
            </w:r>
            <w:r w:rsidR="001871A5">
              <w:rPr>
                <w:rFonts w:asciiTheme="majorEastAsia" w:eastAsiaTheme="majorEastAsia" w:hAnsiTheme="majorEastAsia" w:hint="eastAsia"/>
                <w:sz w:val="14"/>
                <w:szCs w:val="14"/>
              </w:rPr>
              <w:t>研究部と調整を行い、空調設備など</w:t>
            </w:r>
            <w:r>
              <w:rPr>
                <w:rFonts w:asciiTheme="majorEastAsia" w:eastAsiaTheme="majorEastAsia" w:hAnsiTheme="majorEastAsia" w:hint="eastAsia"/>
                <w:sz w:val="14"/>
                <w:szCs w:val="14"/>
              </w:rPr>
              <w:t>優先順位をつけて作業等行った。</w:t>
            </w:r>
          </w:p>
          <w:p w14:paraId="7EBF1B6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48BB65C" w14:textId="6EDD3093"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・施設の清掃、点検、保守管理を適正に行い、必要箇所の補修を迅速に行っている。</w:t>
            </w:r>
          </w:p>
          <w:p w14:paraId="4664998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05A4079B" w14:textId="77777777" w:rsidTr="00037E54">
        <w:trPr>
          <w:trHeight w:val="1098"/>
        </w:trPr>
        <w:tc>
          <w:tcPr>
            <w:tcW w:w="4566" w:type="dxa"/>
            <w:vMerge/>
            <w:tcBorders>
              <w:bottom w:val="nil"/>
            </w:tcBorders>
          </w:tcPr>
          <w:p w14:paraId="23F0706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68A6319" w14:textId="0EACE484" w:rsidR="00C32B25" w:rsidRPr="00C15AC7" w:rsidRDefault="00C32B25" w:rsidP="00C32B2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②高度化、多様化する利用者のニーズに的確に応えるとともに、中長期的観点に立った施設及び設備機器の整備を行う。</w:t>
            </w:r>
          </w:p>
        </w:tc>
        <w:tc>
          <w:tcPr>
            <w:tcW w:w="4329" w:type="dxa"/>
            <w:tcBorders>
              <w:bottom w:val="nil"/>
            </w:tcBorders>
          </w:tcPr>
          <w:p w14:paraId="03BE95EA" w14:textId="369D6E5A"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4189D680"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・森之宮センターでは、機器整備検討会を実施し、その結果に基づき、予算の有効活用と計画性を考慮した機器整備を行った。</w:t>
            </w:r>
          </w:p>
          <w:p w14:paraId="5FF6B195"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・両センターにおいて、以下のとおり設備機器等整備を行った。</w:t>
            </w:r>
          </w:p>
          <w:p w14:paraId="3ABCEE78"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w:t>
            </w:r>
          </w:p>
          <w:p w14:paraId="7D154B21" w14:textId="54F9A5C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空気質評価用大型チャンバー</w:t>
            </w:r>
          </w:p>
          <w:p w14:paraId="34F03384" w14:textId="15F6038C"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ラマン分光光度計</w:t>
            </w:r>
            <w:r>
              <w:rPr>
                <w:rFonts w:asciiTheme="majorEastAsia" w:eastAsiaTheme="majorEastAsia" w:hAnsiTheme="majorEastAsia" w:hint="eastAsia"/>
                <w:sz w:val="14"/>
                <w:szCs w:val="14"/>
              </w:rPr>
              <w:t xml:space="preserve">　等</w:t>
            </w:r>
          </w:p>
          <w:p w14:paraId="3DD7EBB3"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w:t>
            </w:r>
          </w:p>
          <w:p w14:paraId="1F7A03C7" w14:textId="40E3E13E"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高周波交流インピーダンス測定システム</w:t>
            </w:r>
          </w:p>
          <w:p w14:paraId="26EFA34A" w14:textId="33534F81"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熱機械分析装置</w:t>
            </w:r>
            <w:r>
              <w:rPr>
                <w:rFonts w:asciiTheme="majorEastAsia" w:eastAsiaTheme="majorEastAsia" w:hAnsiTheme="majorEastAsia" w:hint="eastAsia"/>
                <w:sz w:val="14"/>
                <w:szCs w:val="14"/>
              </w:rPr>
              <w:t xml:space="preserve">　等</w:t>
            </w:r>
          </w:p>
          <w:p w14:paraId="05D98A87" w14:textId="7D0A0068"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74473CDE" w14:textId="77777777" w:rsidTr="00037E54">
        <w:trPr>
          <w:trHeight w:val="50"/>
        </w:trPr>
        <w:tc>
          <w:tcPr>
            <w:tcW w:w="4566" w:type="dxa"/>
            <w:tcBorders>
              <w:top w:val="nil"/>
              <w:bottom w:val="dashSmallGap" w:sz="4" w:space="0" w:color="auto"/>
            </w:tcBorders>
          </w:tcPr>
          <w:p w14:paraId="00C47F62"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D577D50"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06F2E11"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17982335" w14:textId="77777777" w:rsidTr="00037E54">
        <w:trPr>
          <w:trHeight w:val="40"/>
        </w:trPr>
        <w:tc>
          <w:tcPr>
            <w:tcW w:w="4566" w:type="dxa"/>
            <w:tcBorders>
              <w:top w:val="dashSmallGap" w:sz="4" w:space="0" w:color="auto"/>
              <w:bottom w:val="nil"/>
            </w:tcBorders>
          </w:tcPr>
          <w:p w14:paraId="6BF70E73"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dashSmallGap" w:sz="4" w:space="0" w:color="auto"/>
              <w:bottom w:val="nil"/>
            </w:tcBorders>
          </w:tcPr>
          <w:p w14:paraId="7FF25114"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0E1D5D7C"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378ABA3F" w14:textId="77777777" w:rsidTr="00037E54">
        <w:trPr>
          <w:trHeight w:val="575"/>
        </w:trPr>
        <w:tc>
          <w:tcPr>
            <w:tcW w:w="4566" w:type="dxa"/>
            <w:tcBorders>
              <w:top w:val="nil"/>
              <w:bottom w:val="nil"/>
            </w:tcBorders>
          </w:tcPr>
          <w:p w14:paraId="428B74D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人事に関する計画（令和４～８年度）</w:t>
            </w:r>
          </w:p>
          <w:p w14:paraId="7B0DDB47"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中小企業の課題等を解決し、組織として最大限提供できるサービスを積極的に提案するため、効果的な人員配置を計画的に行う。</w:t>
            </w:r>
          </w:p>
          <w:p w14:paraId="5DA23312"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また、効果的な人員配置を行うに当たっては、外部人材も活用する。</w:t>
            </w:r>
          </w:p>
        </w:tc>
        <w:tc>
          <w:tcPr>
            <w:tcW w:w="4567" w:type="dxa"/>
            <w:tcBorders>
              <w:top w:val="nil"/>
              <w:bottom w:val="nil"/>
            </w:tcBorders>
          </w:tcPr>
          <w:p w14:paraId="7FB1F1C7" w14:textId="77777777" w:rsidR="009F77E5" w:rsidRPr="00C15AC7" w:rsidRDefault="009F77E5" w:rsidP="009F77E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w:t>
            </w:r>
          </w:p>
          <w:p w14:paraId="68955454" w14:textId="77777777" w:rsidR="009F77E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中小企業等の課題解決に向け、組織として最大限提供できるサービスを積極的に提案するため、効果的な人員配置を行う。</w:t>
            </w:r>
          </w:p>
          <w:p w14:paraId="74BFC411" w14:textId="43D1103A" w:rsidR="00C32B2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また、外部人材も活用する。</w:t>
            </w:r>
          </w:p>
        </w:tc>
        <w:tc>
          <w:tcPr>
            <w:tcW w:w="4329" w:type="dxa"/>
            <w:tcBorders>
              <w:top w:val="nil"/>
              <w:bottom w:val="nil"/>
            </w:tcBorders>
          </w:tcPr>
          <w:p w14:paraId="5E21622B" w14:textId="54BE4632" w:rsidR="00C32B25" w:rsidRPr="002E37B4" w:rsidRDefault="00C32B25" w:rsidP="00B834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・法人経営本部の人材確保育成</w:t>
            </w:r>
            <w:r>
              <w:rPr>
                <w:rFonts w:asciiTheme="majorEastAsia" w:eastAsiaTheme="majorEastAsia" w:hAnsiTheme="majorEastAsia"/>
                <w:sz w:val="14"/>
                <w:szCs w:val="14"/>
              </w:rPr>
              <w:t>WGにおいて、効果的な採用に向けた取組等について検討を行った。各部において欠員や長期休業等が生じた場合には、業務の円滑な遂行を図るため、業務内容や期間に応じて、非常勤職員や人材派遣など外部人材を採用して対応した。</w:t>
            </w:r>
          </w:p>
          <w:p w14:paraId="22456141"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A8F34D" w14:textId="6864E2A5"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A6DFB" w:rsidRPr="007A6DFB">
              <w:rPr>
                <w:rFonts w:asciiTheme="majorEastAsia" w:eastAsiaTheme="majorEastAsia" w:hAnsiTheme="majorEastAsia"/>
                <w:sz w:val="14"/>
                <w:szCs w:val="14"/>
              </w:rPr>
              <w:t>業務の効率的かつ円滑な遂行を図る観点で、シニア職員の適所への配置を検討・実施した。</w:t>
            </w:r>
          </w:p>
        </w:tc>
      </w:tr>
      <w:tr w:rsidR="00C15AC7" w:rsidRPr="00C15AC7" w14:paraId="5AB0C086" w14:textId="77777777" w:rsidTr="00037E54">
        <w:trPr>
          <w:trHeight w:val="50"/>
        </w:trPr>
        <w:tc>
          <w:tcPr>
            <w:tcW w:w="4566" w:type="dxa"/>
            <w:tcBorders>
              <w:top w:val="nil"/>
              <w:bottom w:val="dashSmallGap" w:sz="4" w:space="0" w:color="auto"/>
            </w:tcBorders>
          </w:tcPr>
          <w:p w14:paraId="6017E497"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FA96FAB"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22D9B6E"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0CBCEBCC" w14:textId="77777777" w:rsidTr="00037E54">
        <w:trPr>
          <w:trHeight w:val="40"/>
        </w:trPr>
        <w:tc>
          <w:tcPr>
            <w:tcW w:w="4566" w:type="dxa"/>
            <w:tcBorders>
              <w:top w:val="dashSmallGap" w:sz="4" w:space="0" w:color="auto"/>
              <w:bottom w:val="nil"/>
            </w:tcBorders>
          </w:tcPr>
          <w:p w14:paraId="49D6AE5E"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4BEC363F"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3FE9F08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2A3A886" w14:textId="77777777" w:rsidTr="00037E54">
        <w:trPr>
          <w:trHeight w:val="134"/>
        </w:trPr>
        <w:tc>
          <w:tcPr>
            <w:tcW w:w="4566" w:type="dxa"/>
            <w:tcBorders>
              <w:top w:val="nil"/>
              <w:bottom w:val="nil"/>
            </w:tcBorders>
          </w:tcPr>
          <w:p w14:paraId="46AE9D8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33DEAC52" w14:textId="77777777" w:rsidR="00C32B25" w:rsidRPr="00C15AC7" w:rsidRDefault="00C32B25" w:rsidP="00C32B25">
            <w:pPr>
              <w:kinsoku w:val="0"/>
              <w:autoSpaceDE w:val="0"/>
              <w:autoSpaceDN w:val="0"/>
              <w:spacing w:line="0" w:lineRule="atLeast"/>
              <w:ind w:firstLineChars="200" w:firstLine="28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567" w:type="dxa"/>
            <w:tcBorders>
              <w:top w:val="nil"/>
              <w:bottom w:val="nil"/>
            </w:tcBorders>
          </w:tcPr>
          <w:p w14:paraId="0085A2EE"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7BD1BF2D"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Borders>
              <w:top w:val="nil"/>
              <w:bottom w:val="nil"/>
            </w:tcBorders>
          </w:tcPr>
          <w:p w14:paraId="17D1F27A" w14:textId="77777777" w:rsidR="00C32B25" w:rsidRPr="00C15AC7" w:rsidRDefault="00C32B25" w:rsidP="00C32B25">
            <w:pPr>
              <w:overflowPunct w:val="0"/>
              <w:autoSpaceDE w:val="0"/>
              <w:autoSpaceDN w:val="0"/>
              <w:spacing w:line="0" w:lineRule="atLeast"/>
              <w:rPr>
                <w:rFonts w:asciiTheme="majorEastAsia" w:eastAsiaTheme="majorEastAsia" w:hAnsiTheme="majorEastAsia"/>
                <w:sz w:val="14"/>
                <w:szCs w:val="14"/>
              </w:rPr>
            </w:pPr>
          </w:p>
          <w:p w14:paraId="6C4FF62A" w14:textId="77777777" w:rsidR="00C32B25" w:rsidRPr="00C15AC7" w:rsidRDefault="00C32B25" w:rsidP="00C32B25">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C15AC7" w:rsidRPr="00C15AC7" w14:paraId="5CF81639" w14:textId="77777777" w:rsidTr="00037E54">
        <w:trPr>
          <w:trHeight w:val="50"/>
        </w:trPr>
        <w:tc>
          <w:tcPr>
            <w:tcW w:w="4566" w:type="dxa"/>
            <w:tcBorders>
              <w:top w:val="nil"/>
              <w:bottom w:val="dashSmallGap" w:sz="4" w:space="0" w:color="auto"/>
            </w:tcBorders>
          </w:tcPr>
          <w:p w14:paraId="6B84F744"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670EDCB1"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40356F3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3208328C" w14:textId="77777777" w:rsidTr="00037E54">
        <w:trPr>
          <w:trHeight w:val="40"/>
        </w:trPr>
        <w:tc>
          <w:tcPr>
            <w:tcW w:w="4566" w:type="dxa"/>
            <w:tcBorders>
              <w:top w:val="dashSmallGap" w:sz="4" w:space="0" w:color="auto"/>
              <w:bottom w:val="nil"/>
            </w:tcBorders>
          </w:tcPr>
          <w:p w14:paraId="34797DF9"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33E27733"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1203ACC8"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13F033B" w14:textId="77777777" w:rsidTr="00037E54">
        <w:trPr>
          <w:trHeight w:val="1228"/>
        </w:trPr>
        <w:tc>
          <w:tcPr>
            <w:tcW w:w="4566" w:type="dxa"/>
            <w:tcBorders>
              <w:top w:val="nil"/>
              <w:bottom w:val="nil"/>
            </w:tcBorders>
          </w:tcPr>
          <w:p w14:paraId="7F88000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法第40条第４項の規定により業務の財源に充てることができる積立金の処分に関する計画</w:t>
            </w:r>
          </w:p>
          <w:p w14:paraId="1F76A860"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前中期目標期間繰越積立金については、中小企業支援及び研究開発の充実・強化、施設・設備機器の整備及び組織運営の改善など、法人の円滑な業務運営に充てる。</w:t>
            </w:r>
          </w:p>
        </w:tc>
        <w:tc>
          <w:tcPr>
            <w:tcW w:w="4567" w:type="dxa"/>
            <w:tcBorders>
              <w:top w:val="nil"/>
              <w:bottom w:val="nil"/>
            </w:tcBorders>
          </w:tcPr>
          <w:p w14:paraId="2626207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積立金の処分に関する計画</w:t>
            </w:r>
          </w:p>
          <w:p w14:paraId="38A01D0E" w14:textId="77777777" w:rsidR="00C32B25" w:rsidRPr="00C15AC7" w:rsidRDefault="00C32B2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積立金及び前中期目標期間繰越積立金については、中小企業支援及び研究開発の充実・強化、施設・設備機器の整備及び組織運営の改善等、法人の円滑な業務運営に充てる。</w:t>
            </w:r>
          </w:p>
        </w:tc>
        <w:tc>
          <w:tcPr>
            <w:tcW w:w="4329" w:type="dxa"/>
            <w:tcBorders>
              <w:top w:val="nil"/>
              <w:bottom w:val="nil"/>
            </w:tcBorders>
          </w:tcPr>
          <w:p w14:paraId="400F9F21"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・承認された剰余金（前中期目標期間繰越積立金及び目的積立金）について、機器整備等必要最小限の執行を行った。</w:t>
            </w:r>
          </w:p>
          <w:p w14:paraId="32588A7C"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4B77C9" w14:textId="367EB19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・目的積立金を財源として、顧客ニーズや社会の要請に対応した新たな装置・設備機器の導入を計画的に行っ</w:t>
            </w:r>
            <w:r w:rsidR="001871A5">
              <w:rPr>
                <w:rFonts w:asciiTheme="majorEastAsia" w:eastAsiaTheme="majorEastAsia" w:hAnsiTheme="majorEastAsia" w:hint="eastAsia"/>
                <w:sz w:val="14"/>
                <w:szCs w:val="14"/>
              </w:rPr>
              <w:t>ており、</w:t>
            </w:r>
            <w:r w:rsidR="001871A5" w:rsidRPr="001871A5">
              <w:rPr>
                <w:rFonts w:asciiTheme="majorEastAsia" w:eastAsiaTheme="majorEastAsia" w:hAnsiTheme="majorEastAsia"/>
                <w:sz w:val="14"/>
                <w:szCs w:val="14"/>
              </w:rPr>
              <w:t>今後も必要な機器整備等を進めていく。</w:t>
            </w:r>
          </w:p>
        </w:tc>
      </w:tr>
      <w:tr w:rsidR="00C32B25" w:rsidRPr="000455E3" w14:paraId="1E892AD5" w14:textId="77777777" w:rsidTr="00037E54">
        <w:trPr>
          <w:trHeight w:val="80"/>
        </w:trPr>
        <w:tc>
          <w:tcPr>
            <w:tcW w:w="4566" w:type="dxa"/>
            <w:tcBorders>
              <w:top w:val="nil"/>
            </w:tcBorders>
          </w:tcPr>
          <w:p w14:paraId="796BC486"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tcBorders>
          </w:tcPr>
          <w:p w14:paraId="365F3D92"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nil"/>
            </w:tcBorders>
          </w:tcPr>
          <w:p w14:paraId="7EC9CB4C"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r>
    </w:tbl>
    <w:p w14:paraId="0F3CE98D"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9E88F7D" w14:textId="2ED8743B" w:rsidR="00240171" w:rsidRPr="000455E3" w:rsidRDefault="00240171" w:rsidP="00D85B2F">
      <w:pPr>
        <w:widowControl/>
        <w:kinsoku w:val="0"/>
        <w:autoSpaceDE w:val="0"/>
        <w:autoSpaceDN w:val="0"/>
        <w:jc w:val="left"/>
        <w:rPr>
          <w:rFonts w:asciiTheme="majorEastAsia" w:eastAsiaTheme="majorEastAsia" w:hAnsiTheme="majorEastAsia"/>
          <w:sz w:val="14"/>
          <w:szCs w:val="14"/>
        </w:rPr>
      </w:pPr>
    </w:p>
    <w:sectPr w:rsidR="00240171" w:rsidRPr="000455E3" w:rsidSect="00CA393F">
      <w:footerReference w:type="default" r:id="rId10"/>
      <w:pgSz w:w="16838" w:h="11906" w:orient="landscape" w:code="9"/>
      <w:pgMar w:top="1276" w:right="1673" w:bottom="1418" w:left="1673"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A7AB" w14:textId="77777777" w:rsidR="009577F7" w:rsidRDefault="009577F7" w:rsidP="00285553">
      <w:r>
        <w:separator/>
      </w:r>
    </w:p>
  </w:endnote>
  <w:endnote w:type="continuationSeparator" w:id="0">
    <w:p w14:paraId="4B6FBFEF" w14:textId="77777777" w:rsidR="009577F7" w:rsidRDefault="009577F7" w:rsidP="00285553">
      <w:r>
        <w:continuationSeparator/>
      </w:r>
    </w:p>
  </w:endnote>
  <w:endnote w:type="continuationNotice" w:id="1">
    <w:p w14:paraId="732BA945" w14:textId="77777777" w:rsidR="009577F7" w:rsidRDefault="00957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974917"/>
      <w:docPartObj>
        <w:docPartGallery w:val="Page Numbers (Bottom of Page)"/>
        <w:docPartUnique/>
      </w:docPartObj>
    </w:sdtPr>
    <w:sdtEndPr/>
    <w:sdtContent>
      <w:p w14:paraId="54277767" w14:textId="0AAEC119" w:rsidR="00D93560" w:rsidRDefault="00D93560">
        <w:pPr>
          <w:pStyle w:val="a5"/>
          <w:jc w:val="center"/>
        </w:pPr>
        <w:r>
          <w:fldChar w:fldCharType="begin"/>
        </w:r>
        <w:r>
          <w:instrText>PAGE   \* MERGEFORMAT</w:instrText>
        </w:r>
        <w:r>
          <w:fldChar w:fldCharType="separate"/>
        </w:r>
        <w:r w:rsidR="00143082" w:rsidRPr="00143082">
          <w:rPr>
            <w:noProof/>
            <w:lang w:val="ja-JP"/>
          </w:rPr>
          <w:t>4</w:t>
        </w:r>
        <w:r>
          <w:fldChar w:fldCharType="end"/>
        </w:r>
      </w:p>
    </w:sdtContent>
  </w:sdt>
  <w:p w14:paraId="091C9711" w14:textId="77777777" w:rsidR="00D93560" w:rsidRDefault="00D93560" w:rsidP="004958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62C60032" w14:textId="3A38EC00" w:rsidR="00D93560" w:rsidRPr="0076533D" w:rsidRDefault="00D93560" w:rsidP="0022454C">
        <w:pPr>
          <w:pStyle w:val="a5"/>
          <w:tabs>
            <w:tab w:val="clear" w:pos="4252"/>
            <w:tab w:val="clear" w:pos="8504"/>
          </w:tabs>
          <w:jc w:val="center"/>
          <w:rPr>
            <w:rFonts w:asciiTheme="majorEastAsia" w:eastAsiaTheme="majorEastAsia" w:hAnsiTheme="majorEastAsia"/>
            <w:sz w:val="14"/>
            <w:szCs w:val="14"/>
          </w:rPr>
        </w:pPr>
        <w:r w:rsidRPr="00BE70E5">
          <w:rPr>
            <w:rFonts w:asciiTheme="majorEastAsia" w:eastAsiaTheme="majorEastAsia" w:hAnsiTheme="majorEastAsia"/>
            <w:sz w:val="20"/>
            <w:szCs w:val="14"/>
          </w:rPr>
          <w:fldChar w:fldCharType="begin"/>
        </w:r>
        <w:r w:rsidRPr="00BE70E5">
          <w:rPr>
            <w:rFonts w:asciiTheme="majorEastAsia" w:eastAsiaTheme="majorEastAsia" w:hAnsiTheme="majorEastAsia"/>
            <w:sz w:val="20"/>
            <w:szCs w:val="14"/>
          </w:rPr>
          <w:instrText>PAGE   \* MERGEFORMAT</w:instrText>
        </w:r>
        <w:r w:rsidRPr="00BE70E5">
          <w:rPr>
            <w:rFonts w:asciiTheme="majorEastAsia" w:eastAsiaTheme="majorEastAsia" w:hAnsiTheme="majorEastAsia"/>
            <w:sz w:val="20"/>
            <w:szCs w:val="14"/>
          </w:rPr>
          <w:fldChar w:fldCharType="separate"/>
        </w:r>
        <w:r w:rsidR="00AE321A" w:rsidRPr="00AE321A">
          <w:rPr>
            <w:rFonts w:asciiTheme="majorEastAsia" w:eastAsiaTheme="majorEastAsia" w:hAnsiTheme="majorEastAsia"/>
            <w:noProof/>
            <w:sz w:val="20"/>
            <w:szCs w:val="14"/>
            <w:lang w:val="ja-JP"/>
          </w:rPr>
          <w:t>25</w:t>
        </w:r>
        <w:r w:rsidRPr="00BE70E5">
          <w:rPr>
            <w:rFonts w:asciiTheme="majorEastAsia" w:eastAsiaTheme="majorEastAsia" w:hAnsiTheme="majorEastAsia"/>
            <w:sz w:val="20"/>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B937" w14:textId="77777777" w:rsidR="009577F7" w:rsidRDefault="009577F7" w:rsidP="00285553">
      <w:r>
        <w:separator/>
      </w:r>
    </w:p>
  </w:footnote>
  <w:footnote w:type="continuationSeparator" w:id="0">
    <w:p w14:paraId="70D9D865" w14:textId="77777777" w:rsidR="009577F7" w:rsidRDefault="009577F7" w:rsidP="00285553">
      <w:r>
        <w:continuationSeparator/>
      </w:r>
    </w:p>
  </w:footnote>
  <w:footnote w:type="continuationNotice" w:id="1">
    <w:p w14:paraId="38499CB3" w14:textId="77777777" w:rsidR="009577F7" w:rsidRDefault="00957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B663" w14:textId="77777777" w:rsidR="00D93560" w:rsidRPr="00BF60AD" w:rsidRDefault="00D93560" w:rsidP="00BF60AD">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508"/>
    <w:multiLevelType w:val="hybridMultilevel"/>
    <w:tmpl w:val="C9E29140"/>
    <w:lvl w:ilvl="0" w:tplc="73DA0158">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60BD6"/>
    <w:multiLevelType w:val="hybridMultilevel"/>
    <w:tmpl w:val="BC3249F2"/>
    <w:lvl w:ilvl="0" w:tplc="AA0287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334B6B"/>
    <w:multiLevelType w:val="hybridMultilevel"/>
    <w:tmpl w:val="39D066C2"/>
    <w:lvl w:ilvl="0" w:tplc="E6889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A5D6833"/>
    <w:multiLevelType w:val="hybridMultilevel"/>
    <w:tmpl w:val="FB44F3F2"/>
    <w:lvl w:ilvl="0" w:tplc="6512ED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A8448F1"/>
    <w:multiLevelType w:val="hybridMultilevel"/>
    <w:tmpl w:val="A6767C58"/>
    <w:lvl w:ilvl="0" w:tplc="075A5D6E">
      <w:start w:val="3"/>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C819D2"/>
    <w:multiLevelType w:val="hybridMultilevel"/>
    <w:tmpl w:val="7D405EDA"/>
    <w:lvl w:ilvl="0" w:tplc="8D56ADD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14116"/>
    <w:multiLevelType w:val="hybridMultilevel"/>
    <w:tmpl w:val="E228B39E"/>
    <w:lvl w:ilvl="0" w:tplc="BC70A68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142D8"/>
    <w:multiLevelType w:val="hybridMultilevel"/>
    <w:tmpl w:val="27426A90"/>
    <w:lvl w:ilvl="0" w:tplc="FF027BFE">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B018EF"/>
    <w:multiLevelType w:val="hybridMultilevel"/>
    <w:tmpl w:val="F5FA3422"/>
    <w:lvl w:ilvl="0" w:tplc="A60CC2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2C4C38"/>
    <w:multiLevelType w:val="hybridMultilevel"/>
    <w:tmpl w:val="4C468204"/>
    <w:lvl w:ilvl="0" w:tplc="3EF01058">
      <w:start w:val="1"/>
      <w:numFmt w:val="decimal"/>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12" w15:restartNumberingAfterBreak="0">
    <w:nsid w:val="61095076"/>
    <w:multiLevelType w:val="hybridMultilevel"/>
    <w:tmpl w:val="5DEC7FBA"/>
    <w:lvl w:ilvl="0" w:tplc="C7CA1A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AF49A7"/>
    <w:multiLevelType w:val="hybridMultilevel"/>
    <w:tmpl w:val="29B099A4"/>
    <w:lvl w:ilvl="0" w:tplc="CC9E58B2">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9A48FF"/>
    <w:multiLevelType w:val="hybridMultilevel"/>
    <w:tmpl w:val="8D1A863E"/>
    <w:lvl w:ilvl="0" w:tplc="95985A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BB00D69"/>
    <w:multiLevelType w:val="hybridMultilevel"/>
    <w:tmpl w:val="560A3518"/>
    <w:lvl w:ilvl="0" w:tplc="C5EEAF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23D4CE4"/>
    <w:multiLevelType w:val="hybridMultilevel"/>
    <w:tmpl w:val="D6AE770C"/>
    <w:lvl w:ilvl="0" w:tplc="2AFA3C40">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33D4A2D"/>
    <w:multiLevelType w:val="hybridMultilevel"/>
    <w:tmpl w:val="C696DA66"/>
    <w:lvl w:ilvl="0" w:tplc="1AF47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605920"/>
    <w:multiLevelType w:val="hybridMultilevel"/>
    <w:tmpl w:val="687A9E5C"/>
    <w:lvl w:ilvl="0" w:tplc="72326FC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6348"/>
    <w:multiLevelType w:val="hybridMultilevel"/>
    <w:tmpl w:val="7E2030B4"/>
    <w:lvl w:ilvl="0" w:tplc="F0126E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0094798">
    <w:abstractNumId w:val="13"/>
  </w:num>
  <w:num w:numId="2" w16cid:durableId="602610209">
    <w:abstractNumId w:val="2"/>
  </w:num>
  <w:num w:numId="3" w16cid:durableId="1397315905">
    <w:abstractNumId w:val="20"/>
  </w:num>
  <w:num w:numId="4" w16cid:durableId="1716005334">
    <w:abstractNumId w:val="3"/>
  </w:num>
  <w:num w:numId="5" w16cid:durableId="993415333">
    <w:abstractNumId w:val="9"/>
  </w:num>
  <w:num w:numId="6" w16cid:durableId="981419934">
    <w:abstractNumId w:val="1"/>
  </w:num>
  <w:num w:numId="7" w16cid:durableId="1272400363">
    <w:abstractNumId w:val="21"/>
  </w:num>
  <w:num w:numId="8" w16cid:durableId="1347250754">
    <w:abstractNumId w:val="14"/>
  </w:num>
  <w:num w:numId="9" w16cid:durableId="1421220725">
    <w:abstractNumId w:val="8"/>
  </w:num>
  <w:num w:numId="10" w16cid:durableId="680550732">
    <w:abstractNumId w:val="6"/>
  </w:num>
  <w:num w:numId="11" w16cid:durableId="1698848951">
    <w:abstractNumId w:val="7"/>
  </w:num>
  <w:num w:numId="12" w16cid:durableId="1220246199">
    <w:abstractNumId w:val="11"/>
  </w:num>
  <w:num w:numId="13" w16cid:durableId="109974251">
    <w:abstractNumId w:val="5"/>
  </w:num>
  <w:num w:numId="14" w16cid:durableId="421755274">
    <w:abstractNumId w:val="12"/>
  </w:num>
  <w:num w:numId="15" w16cid:durableId="1987512753">
    <w:abstractNumId w:val="4"/>
  </w:num>
  <w:num w:numId="16" w16cid:durableId="445975464">
    <w:abstractNumId w:val="0"/>
  </w:num>
  <w:num w:numId="17" w16cid:durableId="1941832938">
    <w:abstractNumId w:val="17"/>
  </w:num>
  <w:num w:numId="18" w16cid:durableId="203294203">
    <w:abstractNumId w:val="16"/>
  </w:num>
  <w:num w:numId="19" w16cid:durableId="408844327">
    <w:abstractNumId w:val="10"/>
  </w:num>
  <w:num w:numId="20" w16cid:durableId="308287216">
    <w:abstractNumId w:val="18"/>
  </w:num>
  <w:num w:numId="21" w16cid:durableId="137502113">
    <w:abstractNumId w:val="19"/>
  </w:num>
  <w:num w:numId="22" w16cid:durableId="2570602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0673"/>
    <w:rsid w:val="00000A9D"/>
    <w:rsid w:val="00001025"/>
    <w:rsid w:val="00001296"/>
    <w:rsid w:val="000014C5"/>
    <w:rsid w:val="000014DF"/>
    <w:rsid w:val="00001C3F"/>
    <w:rsid w:val="00001FBF"/>
    <w:rsid w:val="000029A2"/>
    <w:rsid w:val="00002CD3"/>
    <w:rsid w:val="00003159"/>
    <w:rsid w:val="000031B3"/>
    <w:rsid w:val="00003B55"/>
    <w:rsid w:val="00003CAA"/>
    <w:rsid w:val="00004CD3"/>
    <w:rsid w:val="0000660B"/>
    <w:rsid w:val="0000705D"/>
    <w:rsid w:val="00007087"/>
    <w:rsid w:val="00007EFC"/>
    <w:rsid w:val="00010B14"/>
    <w:rsid w:val="00011588"/>
    <w:rsid w:val="00011C6F"/>
    <w:rsid w:val="0001208D"/>
    <w:rsid w:val="00012469"/>
    <w:rsid w:val="00012949"/>
    <w:rsid w:val="000137B3"/>
    <w:rsid w:val="00013BE1"/>
    <w:rsid w:val="000144F9"/>
    <w:rsid w:val="00014A33"/>
    <w:rsid w:val="000153FD"/>
    <w:rsid w:val="000155BA"/>
    <w:rsid w:val="00015E61"/>
    <w:rsid w:val="0001624A"/>
    <w:rsid w:val="000164AE"/>
    <w:rsid w:val="000166DB"/>
    <w:rsid w:val="000168B2"/>
    <w:rsid w:val="00017646"/>
    <w:rsid w:val="000179DF"/>
    <w:rsid w:val="00017AF8"/>
    <w:rsid w:val="000200F7"/>
    <w:rsid w:val="00020415"/>
    <w:rsid w:val="000204C1"/>
    <w:rsid w:val="00020A2D"/>
    <w:rsid w:val="00021CA1"/>
    <w:rsid w:val="0002210D"/>
    <w:rsid w:val="00022353"/>
    <w:rsid w:val="00022A9D"/>
    <w:rsid w:val="00022F8B"/>
    <w:rsid w:val="0002441C"/>
    <w:rsid w:val="00024C67"/>
    <w:rsid w:val="00024C82"/>
    <w:rsid w:val="00024EA0"/>
    <w:rsid w:val="0002508A"/>
    <w:rsid w:val="0002737B"/>
    <w:rsid w:val="00027385"/>
    <w:rsid w:val="00027C73"/>
    <w:rsid w:val="00030B77"/>
    <w:rsid w:val="00030BE6"/>
    <w:rsid w:val="0003147E"/>
    <w:rsid w:val="000316CF"/>
    <w:rsid w:val="00032FD2"/>
    <w:rsid w:val="00033C48"/>
    <w:rsid w:val="00033C52"/>
    <w:rsid w:val="000341D4"/>
    <w:rsid w:val="000344E6"/>
    <w:rsid w:val="000347B8"/>
    <w:rsid w:val="000348D5"/>
    <w:rsid w:val="00035746"/>
    <w:rsid w:val="000359E3"/>
    <w:rsid w:val="00035C56"/>
    <w:rsid w:val="00036880"/>
    <w:rsid w:val="00036CCE"/>
    <w:rsid w:val="00036CF8"/>
    <w:rsid w:val="00037BF2"/>
    <w:rsid w:val="00037E54"/>
    <w:rsid w:val="00042136"/>
    <w:rsid w:val="00042B5B"/>
    <w:rsid w:val="00042EFE"/>
    <w:rsid w:val="00043840"/>
    <w:rsid w:val="00043942"/>
    <w:rsid w:val="00043A10"/>
    <w:rsid w:val="00043BF2"/>
    <w:rsid w:val="0004404E"/>
    <w:rsid w:val="000455E3"/>
    <w:rsid w:val="00046E86"/>
    <w:rsid w:val="00047733"/>
    <w:rsid w:val="00047915"/>
    <w:rsid w:val="00050A0A"/>
    <w:rsid w:val="00051611"/>
    <w:rsid w:val="000524C7"/>
    <w:rsid w:val="0005278C"/>
    <w:rsid w:val="00052C3E"/>
    <w:rsid w:val="00054179"/>
    <w:rsid w:val="00054A11"/>
    <w:rsid w:val="00054AB0"/>
    <w:rsid w:val="00054BB0"/>
    <w:rsid w:val="00054CA8"/>
    <w:rsid w:val="0005515D"/>
    <w:rsid w:val="00056054"/>
    <w:rsid w:val="00056311"/>
    <w:rsid w:val="00056E4C"/>
    <w:rsid w:val="0006038E"/>
    <w:rsid w:val="00060514"/>
    <w:rsid w:val="00060B04"/>
    <w:rsid w:val="000611BB"/>
    <w:rsid w:val="000612F8"/>
    <w:rsid w:val="00061554"/>
    <w:rsid w:val="000615AE"/>
    <w:rsid w:val="00061690"/>
    <w:rsid w:val="000646E1"/>
    <w:rsid w:val="00065CE9"/>
    <w:rsid w:val="000662D9"/>
    <w:rsid w:val="00066623"/>
    <w:rsid w:val="00066F64"/>
    <w:rsid w:val="00067D2F"/>
    <w:rsid w:val="0007038A"/>
    <w:rsid w:val="00070C90"/>
    <w:rsid w:val="00070F59"/>
    <w:rsid w:val="00072051"/>
    <w:rsid w:val="0007212E"/>
    <w:rsid w:val="000723C7"/>
    <w:rsid w:val="0007251E"/>
    <w:rsid w:val="00072525"/>
    <w:rsid w:val="00072C8F"/>
    <w:rsid w:val="00073137"/>
    <w:rsid w:val="00073397"/>
    <w:rsid w:val="00073430"/>
    <w:rsid w:val="00073D49"/>
    <w:rsid w:val="00074E7F"/>
    <w:rsid w:val="000756FD"/>
    <w:rsid w:val="00076A72"/>
    <w:rsid w:val="00076D7A"/>
    <w:rsid w:val="00077909"/>
    <w:rsid w:val="000804B4"/>
    <w:rsid w:val="00080BF9"/>
    <w:rsid w:val="000818B9"/>
    <w:rsid w:val="00082FFF"/>
    <w:rsid w:val="000835AE"/>
    <w:rsid w:val="00084737"/>
    <w:rsid w:val="00085961"/>
    <w:rsid w:val="0008603D"/>
    <w:rsid w:val="000866F3"/>
    <w:rsid w:val="00086E7A"/>
    <w:rsid w:val="00086EBA"/>
    <w:rsid w:val="00086EFD"/>
    <w:rsid w:val="00087093"/>
    <w:rsid w:val="000907D2"/>
    <w:rsid w:val="00091779"/>
    <w:rsid w:val="000919BB"/>
    <w:rsid w:val="00092790"/>
    <w:rsid w:val="00093AC9"/>
    <w:rsid w:val="00093CFE"/>
    <w:rsid w:val="000943B4"/>
    <w:rsid w:val="00094887"/>
    <w:rsid w:val="00094F1C"/>
    <w:rsid w:val="0009503D"/>
    <w:rsid w:val="00095384"/>
    <w:rsid w:val="000977B7"/>
    <w:rsid w:val="000A0709"/>
    <w:rsid w:val="000A0BDB"/>
    <w:rsid w:val="000A142F"/>
    <w:rsid w:val="000A1E37"/>
    <w:rsid w:val="000A2251"/>
    <w:rsid w:val="000A25FD"/>
    <w:rsid w:val="000A2B78"/>
    <w:rsid w:val="000A3134"/>
    <w:rsid w:val="000A3402"/>
    <w:rsid w:val="000A484F"/>
    <w:rsid w:val="000A4EC7"/>
    <w:rsid w:val="000A5350"/>
    <w:rsid w:val="000A58F5"/>
    <w:rsid w:val="000A6267"/>
    <w:rsid w:val="000A6346"/>
    <w:rsid w:val="000B0406"/>
    <w:rsid w:val="000B04A2"/>
    <w:rsid w:val="000B0A44"/>
    <w:rsid w:val="000B0FB1"/>
    <w:rsid w:val="000B119A"/>
    <w:rsid w:val="000B1ABB"/>
    <w:rsid w:val="000B1D0D"/>
    <w:rsid w:val="000B231A"/>
    <w:rsid w:val="000B268A"/>
    <w:rsid w:val="000B2E93"/>
    <w:rsid w:val="000B301B"/>
    <w:rsid w:val="000B3238"/>
    <w:rsid w:val="000B3527"/>
    <w:rsid w:val="000B365D"/>
    <w:rsid w:val="000B3F9C"/>
    <w:rsid w:val="000B50ED"/>
    <w:rsid w:val="000B5E63"/>
    <w:rsid w:val="000B636B"/>
    <w:rsid w:val="000B6772"/>
    <w:rsid w:val="000B695B"/>
    <w:rsid w:val="000B7927"/>
    <w:rsid w:val="000C0229"/>
    <w:rsid w:val="000C0368"/>
    <w:rsid w:val="000C0AE0"/>
    <w:rsid w:val="000C1C7A"/>
    <w:rsid w:val="000C23ED"/>
    <w:rsid w:val="000C2A4C"/>
    <w:rsid w:val="000C2AC6"/>
    <w:rsid w:val="000C2D0D"/>
    <w:rsid w:val="000C2DF7"/>
    <w:rsid w:val="000C4A61"/>
    <w:rsid w:val="000C4DFC"/>
    <w:rsid w:val="000C4F15"/>
    <w:rsid w:val="000C52B5"/>
    <w:rsid w:val="000C564E"/>
    <w:rsid w:val="000C5BF3"/>
    <w:rsid w:val="000C70DB"/>
    <w:rsid w:val="000C78AD"/>
    <w:rsid w:val="000C7CCF"/>
    <w:rsid w:val="000D0B68"/>
    <w:rsid w:val="000D0D76"/>
    <w:rsid w:val="000D19EF"/>
    <w:rsid w:val="000D1D3F"/>
    <w:rsid w:val="000D1F4E"/>
    <w:rsid w:val="000D2E08"/>
    <w:rsid w:val="000D3242"/>
    <w:rsid w:val="000D3542"/>
    <w:rsid w:val="000D391F"/>
    <w:rsid w:val="000D3B69"/>
    <w:rsid w:val="000D3F80"/>
    <w:rsid w:val="000D42AB"/>
    <w:rsid w:val="000D43D5"/>
    <w:rsid w:val="000D43F2"/>
    <w:rsid w:val="000D44B5"/>
    <w:rsid w:val="000D50C2"/>
    <w:rsid w:val="000D53F8"/>
    <w:rsid w:val="000D5B80"/>
    <w:rsid w:val="000D5D64"/>
    <w:rsid w:val="000D5FD3"/>
    <w:rsid w:val="000D6923"/>
    <w:rsid w:val="000D7356"/>
    <w:rsid w:val="000D7E0C"/>
    <w:rsid w:val="000E077D"/>
    <w:rsid w:val="000E07BE"/>
    <w:rsid w:val="000E0D2F"/>
    <w:rsid w:val="000E141B"/>
    <w:rsid w:val="000E14AD"/>
    <w:rsid w:val="000E18E5"/>
    <w:rsid w:val="000E240E"/>
    <w:rsid w:val="000E2A4B"/>
    <w:rsid w:val="000E2C5F"/>
    <w:rsid w:val="000E30C8"/>
    <w:rsid w:val="000E3300"/>
    <w:rsid w:val="000E3589"/>
    <w:rsid w:val="000E411D"/>
    <w:rsid w:val="000E4500"/>
    <w:rsid w:val="000E588A"/>
    <w:rsid w:val="000E5FB2"/>
    <w:rsid w:val="000E62F0"/>
    <w:rsid w:val="000E7549"/>
    <w:rsid w:val="000E75DF"/>
    <w:rsid w:val="000F136B"/>
    <w:rsid w:val="000F1BE9"/>
    <w:rsid w:val="000F1F27"/>
    <w:rsid w:val="000F217F"/>
    <w:rsid w:val="000F3130"/>
    <w:rsid w:val="000F3179"/>
    <w:rsid w:val="000F35BF"/>
    <w:rsid w:val="000F3722"/>
    <w:rsid w:val="000F422C"/>
    <w:rsid w:val="000F4966"/>
    <w:rsid w:val="000F4B80"/>
    <w:rsid w:val="000F5270"/>
    <w:rsid w:val="000F53EF"/>
    <w:rsid w:val="000F63CD"/>
    <w:rsid w:val="000F6B56"/>
    <w:rsid w:val="000F70B3"/>
    <w:rsid w:val="000F7461"/>
    <w:rsid w:val="000F763A"/>
    <w:rsid w:val="000F7E06"/>
    <w:rsid w:val="0010002B"/>
    <w:rsid w:val="0010068A"/>
    <w:rsid w:val="00100B16"/>
    <w:rsid w:val="00100DA1"/>
    <w:rsid w:val="0010210C"/>
    <w:rsid w:val="0010360E"/>
    <w:rsid w:val="00104093"/>
    <w:rsid w:val="00104272"/>
    <w:rsid w:val="00104879"/>
    <w:rsid w:val="00105065"/>
    <w:rsid w:val="00105DB6"/>
    <w:rsid w:val="00106471"/>
    <w:rsid w:val="00106EEB"/>
    <w:rsid w:val="00107341"/>
    <w:rsid w:val="001075FF"/>
    <w:rsid w:val="00107911"/>
    <w:rsid w:val="001079B9"/>
    <w:rsid w:val="00107B03"/>
    <w:rsid w:val="00110517"/>
    <w:rsid w:val="00110677"/>
    <w:rsid w:val="00110B5D"/>
    <w:rsid w:val="001124B1"/>
    <w:rsid w:val="00112A93"/>
    <w:rsid w:val="00112DF1"/>
    <w:rsid w:val="001139EA"/>
    <w:rsid w:val="0011433A"/>
    <w:rsid w:val="0011441D"/>
    <w:rsid w:val="0011493C"/>
    <w:rsid w:val="00114971"/>
    <w:rsid w:val="00114B91"/>
    <w:rsid w:val="00115527"/>
    <w:rsid w:val="00115A55"/>
    <w:rsid w:val="00115B8A"/>
    <w:rsid w:val="00117460"/>
    <w:rsid w:val="00117B9A"/>
    <w:rsid w:val="00120361"/>
    <w:rsid w:val="00121620"/>
    <w:rsid w:val="00121812"/>
    <w:rsid w:val="00122030"/>
    <w:rsid w:val="00122AF2"/>
    <w:rsid w:val="001233FA"/>
    <w:rsid w:val="0012366A"/>
    <w:rsid w:val="0012382F"/>
    <w:rsid w:val="00123EEB"/>
    <w:rsid w:val="00125815"/>
    <w:rsid w:val="0012664A"/>
    <w:rsid w:val="001276B0"/>
    <w:rsid w:val="00127B8A"/>
    <w:rsid w:val="00130136"/>
    <w:rsid w:val="00131437"/>
    <w:rsid w:val="00131B34"/>
    <w:rsid w:val="00131E68"/>
    <w:rsid w:val="00132AC2"/>
    <w:rsid w:val="00132AC7"/>
    <w:rsid w:val="00133C2A"/>
    <w:rsid w:val="00133CF5"/>
    <w:rsid w:val="0013404B"/>
    <w:rsid w:val="00134C75"/>
    <w:rsid w:val="00134F2A"/>
    <w:rsid w:val="00135C11"/>
    <w:rsid w:val="00136FA7"/>
    <w:rsid w:val="001372DB"/>
    <w:rsid w:val="00137644"/>
    <w:rsid w:val="0013779E"/>
    <w:rsid w:val="001378EC"/>
    <w:rsid w:val="0013791C"/>
    <w:rsid w:val="00137D7D"/>
    <w:rsid w:val="001400DC"/>
    <w:rsid w:val="00140DEB"/>
    <w:rsid w:val="00141F90"/>
    <w:rsid w:val="00143082"/>
    <w:rsid w:val="00143277"/>
    <w:rsid w:val="00143337"/>
    <w:rsid w:val="001434F0"/>
    <w:rsid w:val="0014462C"/>
    <w:rsid w:val="001448C4"/>
    <w:rsid w:val="001451C7"/>
    <w:rsid w:val="00145F53"/>
    <w:rsid w:val="00145FB6"/>
    <w:rsid w:val="00146169"/>
    <w:rsid w:val="00146414"/>
    <w:rsid w:val="00150275"/>
    <w:rsid w:val="0015037C"/>
    <w:rsid w:val="001509E3"/>
    <w:rsid w:val="00150AAC"/>
    <w:rsid w:val="00150F9E"/>
    <w:rsid w:val="0015123A"/>
    <w:rsid w:val="00151B59"/>
    <w:rsid w:val="00152176"/>
    <w:rsid w:val="001529A3"/>
    <w:rsid w:val="00152D4D"/>
    <w:rsid w:val="0015312B"/>
    <w:rsid w:val="0015332D"/>
    <w:rsid w:val="00153604"/>
    <w:rsid w:val="00153FEC"/>
    <w:rsid w:val="00154E1E"/>
    <w:rsid w:val="001553C4"/>
    <w:rsid w:val="00155858"/>
    <w:rsid w:val="00156135"/>
    <w:rsid w:val="00156D8D"/>
    <w:rsid w:val="00160DE3"/>
    <w:rsid w:val="00162149"/>
    <w:rsid w:val="001621E4"/>
    <w:rsid w:val="00162376"/>
    <w:rsid w:val="001628D3"/>
    <w:rsid w:val="00163001"/>
    <w:rsid w:val="0016421F"/>
    <w:rsid w:val="00165000"/>
    <w:rsid w:val="0016503C"/>
    <w:rsid w:val="00165BDA"/>
    <w:rsid w:val="001669F7"/>
    <w:rsid w:val="00166A92"/>
    <w:rsid w:val="00166DDB"/>
    <w:rsid w:val="0016729F"/>
    <w:rsid w:val="001673E9"/>
    <w:rsid w:val="00167565"/>
    <w:rsid w:val="00167760"/>
    <w:rsid w:val="00167F4B"/>
    <w:rsid w:val="001700F3"/>
    <w:rsid w:val="0017141F"/>
    <w:rsid w:val="001718C3"/>
    <w:rsid w:val="00171A10"/>
    <w:rsid w:val="0017225E"/>
    <w:rsid w:val="00172C6B"/>
    <w:rsid w:val="00173164"/>
    <w:rsid w:val="0017345D"/>
    <w:rsid w:val="00173AA0"/>
    <w:rsid w:val="00173E1F"/>
    <w:rsid w:val="00174470"/>
    <w:rsid w:val="00175F76"/>
    <w:rsid w:val="00176920"/>
    <w:rsid w:val="00176BDD"/>
    <w:rsid w:val="00177178"/>
    <w:rsid w:val="00177413"/>
    <w:rsid w:val="00177477"/>
    <w:rsid w:val="00177759"/>
    <w:rsid w:val="001779C6"/>
    <w:rsid w:val="00177D9A"/>
    <w:rsid w:val="0018006A"/>
    <w:rsid w:val="00180F39"/>
    <w:rsid w:val="00181122"/>
    <w:rsid w:val="0018147C"/>
    <w:rsid w:val="00181727"/>
    <w:rsid w:val="00181D69"/>
    <w:rsid w:val="00181D82"/>
    <w:rsid w:val="001831E1"/>
    <w:rsid w:val="0018369D"/>
    <w:rsid w:val="00183DEF"/>
    <w:rsid w:val="00183FBB"/>
    <w:rsid w:val="001840D8"/>
    <w:rsid w:val="001847B8"/>
    <w:rsid w:val="0018575F"/>
    <w:rsid w:val="001858C4"/>
    <w:rsid w:val="00185C07"/>
    <w:rsid w:val="00185ED1"/>
    <w:rsid w:val="00186831"/>
    <w:rsid w:val="001871A5"/>
    <w:rsid w:val="001871AE"/>
    <w:rsid w:val="00187771"/>
    <w:rsid w:val="0019049A"/>
    <w:rsid w:val="001905BD"/>
    <w:rsid w:val="001905D9"/>
    <w:rsid w:val="00190A22"/>
    <w:rsid w:val="00190D4F"/>
    <w:rsid w:val="00190E7A"/>
    <w:rsid w:val="001910EF"/>
    <w:rsid w:val="00191143"/>
    <w:rsid w:val="00191FD0"/>
    <w:rsid w:val="00193426"/>
    <w:rsid w:val="00194481"/>
    <w:rsid w:val="0019466C"/>
    <w:rsid w:val="001946D7"/>
    <w:rsid w:val="001947B3"/>
    <w:rsid w:val="0019517C"/>
    <w:rsid w:val="00195654"/>
    <w:rsid w:val="00195791"/>
    <w:rsid w:val="00196682"/>
    <w:rsid w:val="00197594"/>
    <w:rsid w:val="001A1162"/>
    <w:rsid w:val="001A1318"/>
    <w:rsid w:val="001A15E2"/>
    <w:rsid w:val="001A18E8"/>
    <w:rsid w:val="001A1969"/>
    <w:rsid w:val="001A2948"/>
    <w:rsid w:val="001A2C6D"/>
    <w:rsid w:val="001A366D"/>
    <w:rsid w:val="001A3D6A"/>
    <w:rsid w:val="001A3E1B"/>
    <w:rsid w:val="001A45BC"/>
    <w:rsid w:val="001A4A87"/>
    <w:rsid w:val="001A4FE4"/>
    <w:rsid w:val="001A598B"/>
    <w:rsid w:val="001A5F73"/>
    <w:rsid w:val="001A784D"/>
    <w:rsid w:val="001B0021"/>
    <w:rsid w:val="001B22F9"/>
    <w:rsid w:val="001B2715"/>
    <w:rsid w:val="001B2F93"/>
    <w:rsid w:val="001B4395"/>
    <w:rsid w:val="001B48E0"/>
    <w:rsid w:val="001B5366"/>
    <w:rsid w:val="001B6795"/>
    <w:rsid w:val="001B70FE"/>
    <w:rsid w:val="001C04B1"/>
    <w:rsid w:val="001C112B"/>
    <w:rsid w:val="001C184C"/>
    <w:rsid w:val="001C202B"/>
    <w:rsid w:val="001C26C7"/>
    <w:rsid w:val="001C2FF6"/>
    <w:rsid w:val="001C4C20"/>
    <w:rsid w:val="001C4FBE"/>
    <w:rsid w:val="001C5352"/>
    <w:rsid w:val="001C53C0"/>
    <w:rsid w:val="001C6592"/>
    <w:rsid w:val="001C68CD"/>
    <w:rsid w:val="001C7848"/>
    <w:rsid w:val="001C7CA2"/>
    <w:rsid w:val="001D0AD8"/>
    <w:rsid w:val="001D3690"/>
    <w:rsid w:val="001D4D08"/>
    <w:rsid w:val="001D55DC"/>
    <w:rsid w:val="001D56B6"/>
    <w:rsid w:val="001D5A76"/>
    <w:rsid w:val="001D6482"/>
    <w:rsid w:val="001D69D5"/>
    <w:rsid w:val="001D7338"/>
    <w:rsid w:val="001D76AA"/>
    <w:rsid w:val="001D76B8"/>
    <w:rsid w:val="001D7A00"/>
    <w:rsid w:val="001E1141"/>
    <w:rsid w:val="001E1B16"/>
    <w:rsid w:val="001E3970"/>
    <w:rsid w:val="001E39D3"/>
    <w:rsid w:val="001E3F92"/>
    <w:rsid w:val="001E428F"/>
    <w:rsid w:val="001E58D3"/>
    <w:rsid w:val="001E5A86"/>
    <w:rsid w:val="001E60F5"/>
    <w:rsid w:val="001E7226"/>
    <w:rsid w:val="001E760F"/>
    <w:rsid w:val="001E7BB7"/>
    <w:rsid w:val="001E7D47"/>
    <w:rsid w:val="001E7FF2"/>
    <w:rsid w:val="001F155B"/>
    <w:rsid w:val="001F1822"/>
    <w:rsid w:val="001F18DB"/>
    <w:rsid w:val="001F2850"/>
    <w:rsid w:val="001F2E5C"/>
    <w:rsid w:val="001F31F5"/>
    <w:rsid w:val="001F34ED"/>
    <w:rsid w:val="001F438F"/>
    <w:rsid w:val="001F4F0C"/>
    <w:rsid w:val="001F5469"/>
    <w:rsid w:val="001F5B27"/>
    <w:rsid w:val="001F5E5A"/>
    <w:rsid w:val="001F71B4"/>
    <w:rsid w:val="001F79CE"/>
    <w:rsid w:val="001F7B42"/>
    <w:rsid w:val="002018C6"/>
    <w:rsid w:val="0020255C"/>
    <w:rsid w:val="00202B18"/>
    <w:rsid w:val="00202DB6"/>
    <w:rsid w:val="00203487"/>
    <w:rsid w:val="00204871"/>
    <w:rsid w:val="002048C6"/>
    <w:rsid w:val="00205DBA"/>
    <w:rsid w:val="00206AD5"/>
    <w:rsid w:val="00207B22"/>
    <w:rsid w:val="00207B34"/>
    <w:rsid w:val="002105AB"/>
    <w:rsid w:val="00211507"/>
    <w:rsid w:val="00211571"/>
    <w:rsid w:val="00212D2E"/>
    <w:rsid w:val="00213419"/>
    <w:rsid w:val="0021472D"/>
    <w:rsid w:val="00214C3D"/>
    <w:rsid w:val="002168C6"/>
    <w:rsid w:val="00216C1F"/>
    <w:rsid w:val="002178B2"/>
    <w:rsid w:val="00217ABD"/>
    <w:rsid w:val="00221755"/>
    <w:rsid w:val="0022180D"/>
    <w:rsid w:val="0022243B"/>
    <w:rsid w:val="0022424D"/>
    <w:rsid w:val="0022451A"/>
    <w:rsid w:val="0022454C"/>
    <w:rsid w:val="00224E1E"/>
    <w:rsid w:val="00225A98"/>
    <w:rsid w:val="00225DEB"/>
    <w:rsid w:val="002274A4"/>
    <w:rsid w:val="00230BDE"/>
    <w:rsid w:val="00231F51"/>
    <w:rsid w:val="00232822"/>
    <w:rsid w:val="00232DB5"/>
    <w:rsid w:val="0023369A"/>
    <w:rsid w:val="00233CEB"/>
    <w:rsid w:val="00234146"/>
    <w:rsid w:val="00234681"/>
    <w:rsid w:val="00234EBF"/>
    <w:rsid w:val="00235037"/>
    <w:rsid w:val="002351DB"/>
    <w:rsid w:val="00235547"/>
    <w:rsid w:val="00236B94"/>
    <w:rsid w:val="00236F22"/>
    <w:rsid w:val="00240171"/>
    <w:rsid w:val="002407FB"/>
    <w:rsid w:val="00240985"/>
    <w:rsid w:val="00242C8F"/>
    <w:rsid w:val="00242D6B"/>
    <w:rsid w:val="00243A0C"/>
    <w:rsid w:val="00243D61"/>
    <w:rsid w:val="00244883"/>
    <w:rsid w:val="00244CF2"/>
    <w:rsid w:val="00245B42"/>
    <w:rsid w:val="00245C4B"/>
    <w:rsid w:val="00245E02"/>
    <w:rsid w:val="00246901"/>
    <w:rsid w:val="002475FF"/>
    <w:rsid w:val="00247827"/>
    <w:rsid w:val="00247870"/>
    <w:rsid w:val="00247C7C"/>
    <w:rsid w:val="00247E2E"/>
    <w:rsid w:val="00251435"/>
    <w:rsid w:val="00251C74"/>
    <w:rsid w:val="002535B9"/>
    <w:rsid w:val="00253D71"/>
    <w:rsid w:val="00253EF0"/>
    <w:rsid w:val="00253F54"/>
    <w:rsid w:val="0025424D"/>
    <w:rsid w:val="002553C0"/>
    <w:rsid w:val="0025641A"/>
    <w:rsid w:val="00256533"/>
    <w:rsid w:val="00257776"/>
    <w:rsid w:val="002578CD"/>
    <w:rsid w:val="002600AD"/>
    <w:rsid w:val="00260597"/>
    <w:rsid w:val="0026204B"/>
    <w:rsid w:val="002629EB"/>
    <w:rsid w:val="002641BB"/>
    <w:rsid w:val="002646E9"/>
    <w:rsid w:val="002647FA"/>
    <w:rsid w:val="00264C43"/>
    <w:rsid w:val="00264F1E"/>
    <w:rsid w:val="00266721"/>
    <w:rsid w:val="00266C76"/>
    <w:rsid w:val="00267629"/>
    <w:rsid w:val="00267ACD"/>
    <w:rsid w:val="00267EBA"/>
    <w:rsid w:val="00267ECE"/>
    <w:rsid w:val="00267F13"/>
    <w:rsid w:val="00270007"/>
    <w:rsid w:val="00270213"/>
    <w:rsid w:val="002707D2"/>
    <w:rsid w:val="0027135A"/>
    <w:rsid w:val="00271649"/>
    <w:rsid w:val="00271E4C"/>
    <w:rsid w:val="0027288F"/>
    <w:rsid w:val="00272AB7"/>
    <w:rsid w:val="00273521"/>
    <w:rsid w:val="00273849"/>
    <w:rsid w:val="002740A8"/>
    <w:rsid w:val="0027483D"/>
    <w:rsid w:val="002748C5"/>
    <w:rsid w:val="00274997"/>
    <w:rsid w:val="00275789"/>
    <w:rsid w:val="00275BF2"/>
    <w:rsid w:val="00276BAA"/>
    <w:rsid w:val="0027743C"/>
    <w:rsid w:val="00277E98"/>
    <w:rsid w:val="002804CF"/>
    <w:rsid w:val="00281108"/>
    <w:rsid w:val="00281380"/>
    <w:rsid w:val="00281A51"/>
    <w:rsid w:val="00281A9C"/>
    <w:rsid w:val="00281D5E"/>
    <w:rsid w:val="0028230A"/>
    <w:rsid w:val="0028292B"/>
    <w:rsid w:val="00284067"/>
    <w:rsid w:val="0028436F"/>
    <w:rsid w:val="00284665"/>
    <w:rsid w:val="00284F10"/>
    <w:rsid w:val="00285205"/>
    <w:rsid w:val="0028549E"/>
    <w:rsid w:val="002854EC"/>
    <w:rsid w:val="00285553"/>
    <w:rsid w:val="002874A9"/>
    <w:rsid w:val="00290456"/>
    <w:rsid w:val="0029055E"/>
    <w:rsid w:val="0029100A"/>
    <w:rsid w:val="00291C04"/>
    <w:rsid w:val="00291D3C"/>
    <w:rsid w:val="0029247C"/>
    <w:rsid w:val="00293F67"/>
    <w:rsid w:val="00294D90"/>
    <w:rsid w:val="00294F12"/>
    <w:rsid w:val="00294F64"/>
    <w:rsid w:val="0029542E"/>
    <w:rsid w:val="002958E3"/>
    <w:rsid w:val="00295B49"/>
    <w:rsid w:val="002969D9"/>
    <w:rsid w:val="00296A98"/>
    <w:rsid w:val="00296E66"/>
    <w:rsid w:val="002975D3"/>
    <w:rsid w:val="0029774F"/>
    <w:rsid w:val="002A03C3"/>
    <w:rsid w:val="002A162E"/>
    <w:rsid w:val="002A1770"/>
    <w:rsid w:val="002A26F2"/>
    <w:rsid w:val="002A3117"/>
    <w:rsid w:val="002A374B"/>
    <w:rsid w:val="002A3DE3"/>
    <w:rsid w:val="002A41B7"/>
    <w:rsid w:val="002A455B"/>
    <w:rsid w:val="002A54DF"/>
    <w:rsid w:val="002A57FB"/>
    <w:rsid w:val="002A58DB"/>
    <w:rsid w:val="002A6CD6"/>
    <w:rsid w:val="002A79EC"/>
    <w:rsid w:val="002A7DE2"/>
    <w:rsid w:val="002A7F7F"/>
    <w:rsid w:val="002B0624"/>
    <w:rsid w:val="002B0AE1"/>
    <w:rsid w:val="002B0C50"/>
    <w:rsid w:val="002B0F4E"/>
    <w:rsid w:val="002B18ED"/>
    <w:rsid w:val="002B2517"/>
    <w:rsid w:val="002B311C"/>
    <w:rsid w:val="002B3594"/>
    <w:rsid w:val="002B3AA1"/>
    <w:rsid w:val="002B496E"/>
    <w:rsid w:val="002B4B84"/>
    <w:rsid w:val="002B524D"/>
    <w:rsid w:val="002B5413"/>
    <w:rsid w:val="002B5418"/>
    <w:rsid w:val="002B6542"/>
    <w:rsid w:val="002C1460"/>
    <w:rsid w:val="002C160E"/>
    <w:rsid w:val="002C179B"/>
    <w:rsid w:val="002C2C8F"/>
    <w:rsid w:val="002C2EC8"/>
    <w:rsid w:val="002C3B28"/>
    <w:rsid w:val="002C3B2A"/>
    <w:rsid w:val="002C3E1B"/>
    <w:rsid w:val="002C4156"/>
    <w:rsid w:val="002C4172"/>
    <w:rsid w:val="002C4C90"/>
    <w:rsid w:val="002C5A1F"/>
    <w:rsid w:val="002C5F9D"/>
    <w:rsid w:val="002C62A0"/>
    <w:rsid w:val="002C66B3"/>
    <w:rsid w:val="002C69A4"/>
    <w:rsid w:val="002C69E7"/>
    <w:rsid w:val="002C7AE5"/>
    <w:rsid w:val="002C7CAA"/>
    <w:rsid w:val="002C7EFA"/>
    <w:rsid w:val="002D086E"/>
    <w:rsid w:val="002D0E95"/>
    <w:rsid w:val="002D1B68"/>
    <w:rsid w:val="002D1F68"/>
    <w:rsid w:val="002D2750"/>
    <w:rsid w:val="002D2E6B"/>
    <w:rsid w:val="002D332F"/>
    <w:rsid w:val="002D357A"/>
    <w:rsid w:val="002D35A9"/>
    <w:rsid w:val="002D3763"/>
    <w:rsid w:val="002D4754"/>
    <w:rsid w:val="002D4BEA"/>
    <w:rsid w:val="002D50A8"/>
    <w:rsid w:val="002D620B"/>
    <w:rsid w:val="002D6BEF"/>
    <w:rsid w:val="002D77D3"/>
    <w:rsid w:val="002D7966"/>
    <w:rsid w:val="002D7E48"/>
    <w:rsid w:val="002D7EB9"/>
    <w:rsid w:val="002E37B4"/>
    <w:rsid w:val="002E6363"/>
    <w:rsid w:val="002E6479"/>
    <w:rsid w:val="002E7401"/>
    <w:rsid w:val="002E7807"/>
    <w:rsid w:val="002E7ABA"/>
    <w:rsid w:val="002E7CEE"/>
    <w:rsid w:val="002F02B1"/>
    <w:rsid w:val="002F06D2"/>
    <w:rsid w:val="002F1086"/>
    <w:rsid w:val="002F21B7"/>
    <w:rsid w:val="002F21DD"/>
    <w:rsid w:val="002F2425"/>
    <w:rsid w:val="002F244A"/>
    <w:rsid w:val="002F574E"/>
    <w:rsid w:val="002F596D"/>
    <w:rsid w:val="002F5989"/>
    <w:rsid w:val="002F5ECF"/>
    <w:rsid w:val="002F79D1"/>
    <w:rsid w:val="002F7AF5"/>
    <w:rsid w:val="002F7D8F"/>
    <w:rsid w:val="003009B7"/>
    <w:rsid w:val="003023C1"/>
    <w:rsid w:val="003024B1"/>
    <w:rsid w:val="00302B0C"/>
    <w:rsid w:val="00302EC8"/>
    <w:rsid w:val="003031C1"/>
    <w:rsid w:val="0030374D"/>
    <w:rsid w:val="00303D1B"/>
    <w:rsid w:val="00303F69"/>
    <w:rsid w:val="00304898"/>
    <w:rsid w:val="00305F6C"/>
    <w:rsid w:val="00307228"/>
    <w:rsid w:val="00310128"/>
    <w:rsid w:val="00310219"/>
    <w:rsid w:val="003108C5"/>
    <w:rsid w:val="00310AC6"/>
    <w:rsid w:val="00310B73"/>
    <w:rsid w:val="00310E26"/>
    <w:rsid w:val="00311394"/>
    <w:rsid w:val="00311679"/>
    <w:rsid w:val="003127E2"/>
    <w:rsid w:val="00312AC5"/>
    <w:rsid w:val="003136BF"/>
    <w:rsid w:val="00313B0A"/>
    <w:rsid w:val="00314096"/>
    <w:rsid w:val="00314996"/>
    <w:rsid w:val="00314E66"/>
    <w:rsid w:val="003162CF"/>
    <w:rsid w:val="0031676A"/>
    <w:rsid w:val="00316E23"/>
    <w:rsid w:val="003174E3"/>
    <w:rsid w:val="003176D9"/>
    <w:rsid w:val="00317AC5"/>
    <w:rsid w:val="00317BAF"/>
    <w:rsid w:val="00320825"/>
    <w:rsid w:val="003212CB"/>
    <w:rsid w:val="00321981"/>
    <w:rsid w:val="00321FCB"/>
    <w:rsid w:val="0032230D"/>
    <w:rsid w:val="003224DA"/>
    <w:rsid w:val="00322673"/>
    <w:rsid w:val="00323741"/>
    <w:rsid w:val="00323F6E"/>
    <w:rsid w:val="003246E5"/>
    <w:rsid w:val="0032508B"/>
    <w:rsid w:val="0032523A"/>
    <w:rsid w:val="003255BD"/>
    <w:rsid w:val="00325ECD"/>
    <w:rsid w:val="003263EC"/>
    <w:rsid w:val="003269AD"/>
    <w:rsid w:val="00327B0F"/>
    <w:rsid w:val="0033063A"/>
    <w:rsid w:val="0033086E"/>
    <w:rsid w:val="00330CDA"/>
    <w:rsid w:val="00330EE2"/>
    <w:rsid w:val="003310EB"/>
    <w:rsid w:val="00331CF2"/>
    <w:rsid w:val="003329B0"/>
    <w:rsid w:val="00333A19"/>
    <w:rsid w:val="00333E88"/>
    <w:rsid w:val="00334B14"/>
    <w:rsid w:val="00335C92"/>
    <w:rsid w:val="00335F42"/>
    <w:rsid w:val="0033729A"/>
    <w:rsid w:val="003405D8"/>
    <w:rsid w:val="003408D8"/>
    <w:rsid w:val="0034094B"/>
    <w:rsid w:val="0034096C"/>
    <w:rsid w:val="00340D9A"/>
    <w:rsid w:val="00341BB3"/>
    <w:rsid w:val="003426C7"/>
    <w:rsid w:val="00342A54"/>
    <w:rsid w:val="00342CD1"/>
    <w:rsid w:val="00342F0D"/>
    <w:rsid w:val="00343109"/>
    <w:rsid w:val="0034360A"/>
    <w:rsid w:val="003438A4"/>
    <w:rsid w:val="003438B7"/>
    <w:rsid w:val="003439DA"/>
    <w:rsid w:val="00343AFB"/>
    <w:rsid w:val="00343C67"/>
    <w:rsid w:val="00344AC5"/>
    <w:rsid w:val="0034787E"/>
    <w:rsid w:val="003504F9"/>
    <w:rsid w:val="003511B8"/>
    <w:rsid w:val="00351B69"/>
    <w:rsid w:val="0035274F"/>
    <w:rsid w:val="00352CB9"/>
    <w:rsid w:val="00352F12"/>
    <w:rsid w:val="003535D2"/>
    <w:rsid w:val="00353E52"/>
    <w:rsid w:val="00354872"/>
    <w:rsid w:val="00354A1F"/>
    <w:rsid w:val="00354AC1"/>
    <w:rsid w:val="00355A77"/>
    <w:rsid w:val="003561FC"/>
    <w:rsid w:val="003564D7"/>
    <w:rsid w:val="0035681E"/>
    <w:rsid w:val="00356AD0"/>
    <w:rsid w:val="00357825"/>
    <w:rsid w:val="00357C82"/>
    <w:rsid w:val="00357F31"/>
    <w:rsid w:val="003601F9"/>
    <w:rsid w:val="00361669"/>
    <w:rsid w:val="003617EB"/>
    <w:rsid w:val="00361BCB"/>
    <w:rsid w:val="003628CD"/>
    <w:rsid w:val="003644F8"/>
    <w:rsid w:val="003647BF"/>
    <w:rsid w:val="00364C67"/>
    <w:rsid w:val="00364E02"/>
    <w:rsid w:val="00365031"/>
    <w:rsid w:val="003651A8"/>
    <w:rsid w:val="003659B1"/>
    <w:rsid w:val="003659FD"/>
    <w:rsid w:val="00366D88"/>
    <w:rsid w:val="00367498"/>
    <w:rsid w:val="00367625"/>
    <w:rsid w:val="003676FA"/>
    <w:rsid w:val="00367722"/>
    <w:rsid w:val="00367ADF"/>
    <w:rsid w:val="00367D1A"/>
    <w:rsid w:val="003704BE"/>
    <w:rsid w:val="00370573"/>
    <w:rsid w:val="003724A4"/>
    <w:rsid w:val="003736A9"/>
    <w:rsid w:val="0037381C"/>
    <w:rsid w:val="00373CA7"/>
    <w:rsid w:val="003740C9"/>
    <w:rsid w:val="00374D25"/>
    <w:rsid w:val="00375482"/>
    <w:rsid w:val="00375654"/>
    <w:rsid w:val="00376CE1"/>
    <w:rsid w:val="003770FD"/>
    <w:rsid w:val="0037741F"/>
    <w:rsid w:val="00380227"/>
    <w:rsid w:val="00380BE8"/>
    <w:rsid w:val="0038101F"/>
    <w:rsid w:val="0038116C"/>
    <w:rsid w:val="0038285F"/>
    <w:rsid w:val="003836BE"/>
    <w:rsid w:val="00383B69"/>
    <w:rsid w:val="00383E7E"/>
    <w:rsid w:val="00384AE3"/>
    <w:rsid w:val="00384F6F"/>
    <w:rsid w:val="003857B6"/>
    <w:rsid w:val="00386012"/>
    <w:rsid w:val="00387013"/>
    <w:rsid w:val="003870A2"/>
    <w:rsid w:val="0038711D"/>
    <w:rsid w:val="003901A8"/>
    <w:rsid w:val="003906D5"/>
    <w:rsid w:val="00390CBC"/>
    <w:rsid w:val="00390FA7"/>
    <w:rsid w:val="00391B6B"/>
    <w:rsid w:val="00392ADE"/>
    <w:rsid w:val="00392F02"/>
    <w:rsid w:val="00393497"/>
    <w:rsid w:val="00394066"/>
    <w:rsid w:val="00394683"/>
    <w:rsid w:val="00394C5B"/>
    <w:rsid w:val="0039513C"/>
    <w:rsid w:val="00395C1D"/>
    <w:rsid w:val="00397491"/>
    <w:rsid w:val="00397711"/>
    <w:rsid w:val="00397B7B"/>
    <w:rsid w:val="003A022B"/>
    <w:rsid w:val="003A0C8A"/>
    <w:rsid w:val="003A1337"/>
    <w:rsid w:val="003A23DC"/>
    <w:rsid w:val="003A2CBE"/>
    <w:rsid w:val="003A2E19"/>
    <w:rsid w:val="003A36CC"/>
    <w:rsid w:val="003A469E"/>
    <w:rsid w:val="003A4A3A"/>
    <w:rsid w:val="003A505A"/>
    <w:rsid w:val="003A53A1"/>
    <w:rsid w:val="003A53E2"/>
    <w:rsid w:val="003A546D"/>
    <w:rsid w:val="003A5A25"/>
    <w:rsid w:val="003A7130"/>
    <w:rsid w:val="003A717E"/>
    <w:rsid w:val="003A7748"/>
    <w:rsid w:val="003B044E"/>
    <w:rsid w:val="003B0767"/>
    <w:rsid w:val="003B08E3"/>
    <w:rsid w:val="003B0AC8"/>
    <w:rsid w:val="003B0F3D"/>
    <w:rsid w:val="003B2AA1"/>
    <w:rsid w:val="003B2EA1"/>
    <w:rsid w:val="003B323D"/>
    <w:rsid w:val="003B3512"/>
    <w:rsid w:val="003B35F1"/>
    <w:rsid w:val="003B3605"/>
    <w:rsid w:val="003B4222"/>
    <w:rsid w:val="003B4351"/>
    <w:rsid w:val="003B5B79"/>
    <w:rsid w:val="003B5D39"/>
    <w:rsid w:val="003B69C9"/>
    <w:rsid w:val="003B77D3"/>
    <w:rsid w:val="003B7D01"/>
    <w:rsid w:val="003C0961"/>
    <w:rsid w:val="003C1A8C"/>
    <w:rsid w:val="003C1D05"/>
    <w:rsid w:val="003C231B"/>
    <w:rsid w:val="003C28EE"/>
    <w:rsid w:val="003C3721"/>
    <w:rsid w:val="003C3A11"/>
    <w:rsid w:val="003C3A20"/>
    <w:rsid w:val="003C415E"/>
    <w:rsid w:val="003C479F"/>
    <w:rsid w:val="003C5B08"/>
    <w:rsid w:val="003C5FD9"/>
    <w:rsid w:val="003C61AA"/>
    <w:rsid w:val="003C672D"/>
    <w:rsid w:val="003C6F0B"/>
    <w:rsid w:val="003C72A5"/>
    <w:rsid w:val="003C7C7A"/>
    <w:rsid w:val="003C7CFC"/>
    <w:rsid w:val="003C7EF4"/>
    <w:rsid w:val="003D0138"/>
    <w:rsid w:val="003D04AC"/>
    <w:rsid w:val="003D068C"/>
    <w:rsid w:val="003D0852"/>
    <w:rsid w:val="003D0D0E"/>
    <w:rsid w:val="003D0DFD"/>
    <w:rsid w:val="003D2140"/>
    <w:rsid w:val="003D226F"/>
    <w:rsid w:val="003D2F00"/>
    <w:rsid w:val="003D3A2A"/>
    <w:rsid w:val="003D4964"/>
    <w:rsid w:val="003D4D1F"/>
    <w:rsid w:val="003D53F5"/>
    <w:rsid w:val="003D59BC"/>
    <w:rsid w:val="003D5DA2"/>
    <w:rsid w:val="003D6175"/>
    <w:rsid w:val="003D6871"/>
    <w:rsid w:val="003D74F7"/>
    <w:rsid w:val="003D7DF3"/>
    <w:rsid w:val="003D7F2E"/>
    <w:rsid w:val="003D7F94"/>
    <w:rsid w:val="003E039A"/>
    <w:rsid w:val="003E0A9A"/>
    <w:rsid w:val="003E1447"/>
    <w:rsid w:val="003E2A5C"/>
    <w:rsid w:val="003E35A0"/>
    <w:rsid w:val="003E5460"/>
    <w:rsid w:val="003E6262"/>
    <w:rsid w:val="003E637A"/>
    <w:rsid w:val="003E63FE"/>
    <w:rsid w:val="003E6AC3"/>
    <w:rsid w:val="003F1F7A"/>
    <w:rsid w:val="003F21D6"/>
    <w:rsid w:val="003F2332"/>
    <w:rsid w:val="003F23A7"/>
    <w:rsid w:val="003F25A6"/>
    <w:rsid w:val="003F2CFA"/>
    <w:rsid w:val="003F34CA"/>
    <w:rsid w:val="003F352D"/>
    <w:rsid w:val="003F3874"/>
    <w:rsid w:val="003F4878"/>
    <w:rsid w:val="003F4C83"/>
    <w:rsid w:val="003F4C92"/>
    <w:rsid w:val="003F51A6"/>
    <w:rsid w:val="003F6B00"/>
    <w:rsid w:val="003F7A98"/>
    <w:rsid w:val="00400065"/>
    <w:rsid w:val="004000F0"/>
    <w:rsid w:val="00401D56"/>
    <w:rsid w:val="00401D97"/>
    <w:rsid w:val="00401F1B"/>
    <w:rsid w:val="00403143"/>
    <w:rsid w:val="004031FF"/>
    <w:rsid w:val="004034A4"/>
    <w:rsid w:val="00404281"/>
    <w:rsid w:val="0040578D"/>
    <w:rsid w:val="00405BB3"/>
    <w:rsid w:val="00405E49"/>
    <w:rsid w:val="00406837"/>
    <w:rsid w:val="00406E6D"/>
    <w:rsid w:val="004078C8"/>
    <w:rsid w:val="004079D9"/>
    <w:rsid w:val="004100A2"/>
    <w:rsid w:val="004106D6"/>
    <w:rsid w:val="004111CE"/>
    <w:rsid w:val="004117AC"/>
    <w:rsid w:val="00412D21"/>
    <w:rsid w:val="004134BA"/>
    <w:rsid w:val="00413D39"/>
    <w:rsid w:val="0041462B"/>
    <w:rsid w:val="00414A5D"/>
    <w:rsid w:val="00414F3F"/>
    <w:rsid w:val="004167C4"/>
    <w:rsid w:val="00416A14"/>
    <w:rsid w:val="00417485"/>
    <w:rsid w:val="0041783C"/>
    <w:rsid w:val="0041787E"/>
    <w:rsid w:val="00420FD8"/>
    <w:rsid w:val="004227C0"/>
    <w:rsid w:val="004228A1"/>
    <w:rsid w:val="00422C4F"/>
    <w:rsid w:val="004236FE"/>
    <w:rsid w:val="00423F9B"/>
    <w:rsid w:val="0042487E"/>
    <w:rsid w:val="004273DB"/>
    <w:rsid w:val="00427ABA"/>
    <w:rsid w:val="004300FE"/>
    <w:rsid w:val="004304BD"/>
    <w:rsid w:val="00430F68"/>
    <w:rsid w:val="00431E3E"/>
    <w:rsid w:val="004333CD"/>
    <w:rsid w:val="0043380E"/>
    <w:rsid w:val="00433CC4"/>
    <w:rsid w:val="00433F69"/>
    <w:rsid w:val="00434FA5"/>
    <w:rsid w:val="004361BE"/>
    <w:rsid w:val="0043636C"/>
    <w:rsid w:val="0043680D"/>
    <w:rsid w:val="0043745D"/>
    <w:rsid w:val="004379D5"/>
    <w:rsid w:val="00440A77"/>
    <w:rsid w:val="00440F72"/>
    <w:rsid w:val="004412EF"/>
    <w:rsid w:val="00441656"/>
    <w:rsid w:val="00441919"/>
    <w:rsid w:val="00441E70"/>
    <w:rsid w:val="004426F5"/>
    <w:rsid w:val="00443C33"/>
    <w:rsid w:val="004440DF"/>
    <w:rsid w:val="00444C12"/>
    <w:rsid w:val="00444CCC"/>
    <w:rsid w:val="00445967"/>
    <w:rsid w:val="004459C6"/>
    <w:rsid w:val="004465D5"/>
    <w:rsid w:val="004469A5"/>
    <w:rsid w:val="00447052"/>
    <w:rsid w:val="0044722F"/>
    <w:rsid w:val="00450DFA"/>
    <w:rsid w:val="00450E74"/>
    <w:rsid w:val="00451355"/>
    <w:rsid w:val="00451388"/>
    <w:rsid w:val="00451522"/>
    <w:rsid w:val="004516F5"/>
    <w:rsid w:val="0045181D"/>
    <w:rsid w:val="00451D24"/>
    <w:rsid w:val="00452036"/>
    <w:rsid w:val="00452280"/>
    <w:rsid w:val="004523C0"/>
    <w:rsid w:val="00453108"/>
    <w:rsid w:val="0045365F"/>
    <w:rsid w:val="00453683"/>
    <w:rsid w:val="00453DBC"/>
    <w:rsid w:val="004543B6"/>
    <w:rsid w:val="004548BE"/>
    <w:rsid w:val="00454937"/>
    <w:rsid w:val="00456749"/>
    <w:rsid w:val="00457CB6"/>
    <w:rsid w:val="0046047B"/>
    <w:rsid w:val="004605DE"/>
    <w:rsid w:val="00460E4E"/>
    <w:rsid w:val="00460FD0"/>
    <w:rsid w:val="004611FE"/>
    <w:rsid w:val="00461345"/>
    <w:rsid w:val="00461A18"/>
    <w:rsid w:val="00461CDF"/>
    <w:rsid w:val="004626F1"/>
    <w:rsid w:val="004633D7"/>
    <w:rsid w:val="00463741"/>
    <w:rsid w:val="004640A2"/>
    <w:rsid w:val="00464384"/>
    <w:rsid w:val="004643F3"/>
    <w:rsid w:val="00464A33"/>
    <w:rsid w:val="00465835"/>
    <w:rsid w:val="00465D99"/>
    <w:rsid w:val="00465F3C"/>
    <w:rsid w:val="004666CD"/>
    <w:rsid w:val="00466711"/>
    <w:rsid w:val="00466F07"/>
    <w:rsid w:val="00467143"/>
    <w:rsid w:val="00467229"/>
    <w:rsid w:val="004676C7"/>
    <w:rsid w:val="00467A02"/>
    <w:rsid w:val="00470179"/>
    <w:rsid w:val="0047095B"/>
    <w:rsid w:val="00470F3E"/>
    <w:rsid w:val="00471427"/>
    <w:rsid w:val="004719C3"/>
    <w:rsid w:val="004726A6"/>
    <w:rsid w:val="004727C9"/>
    <w:rsid w:val="00472B47"/>
    <w:rsid w:val="00472CF0"/>
    <w:rsid w:val="004745B5"/>
    <w:rsid w:val="00474DAA"/>
    <w:rsid w:val="00475808"/>
    <w:rsid w:val="0047581C"/>
    <w:rsid w:val="00475C82"/>
    <w:rsid w:val="00476F27"/>
    <w:rsid w:val="00477CD9"/>
    <w:rsid w:val="00480233"/>
    <w:rsid w:val="0048119C"/>
    <w:rsid w:val="00482F82"/>
    <w:rsid w:val="0048430D"/>
    <w:rsid w:val="00484949"/>
    <w:rsid w:val="00484C3C"/>
    <w:rsid w:val="00484C49"/>
    <w:rsid w:val="004852E1"/>
    <w:rsid w:val="00485C49"/>
    <w:rsid w:val="004863A7"/>
    <w:rsid w:val="00486905"/>
    <w:rsid w:val="00487794"/>
    <w:rsid w:val="00487CCE"/>
    <w:rsid w:val="004916C3"/>
    <w:rsid w:val="00491ABD"/>
    <w:rsid w:val="00491EFC"/>
    <w:rsid w:val="00492268"/>
    <w:rsid w:val="00492ED0"/>
    <w:rsid w:val="00492F9D"/>
    <w:rsid w:val="00493677"/>
    <w:rsid w:val="004938CA"/>
    <w:rsid w:val="004946FC"/>
    <w:rsid w:val="0049589A"/>
    <w:rsid w:val="00495DB5"/>
    <w:rsid w:val="00495DBB"/>
    <w:rsid w:val="00496D07"/>
    <w:rsid w:val="00496F55"/>
    <w:rsid w:val="00497720"/>
    <w:rsid w:val="004A02F9"/>
    <w:rsid w:val="004A27A9"/>
    <w:rsid w:val="004A3418"/>
    <w:rsid w:val="004A343E"/>
    <w:rsid w:val="004A460B"/>
    <w:rsid w:val="004A46F6"/>
    <w:rsid w:val="004A4701"/>
    <w:rsid w:val="004A4FD6"/>
    <w:rsid w:val="004A5315"/>
    <w:rsid w:val="004A534B"/>
    <w:rsid w:val="004A5B4A"/>
    <w:rsid w:val="004A6B80"/>
    <w:rsid w:val="004A6CAB"/>
    <w:rsid w:val="004B02DA"/>
    <w:rsid w:val="004B0693"/>
    <w:rsid w:val="004B091A"/>
    <w:rsid w:val="004B19D7"/>
    <w:rsid w:val="004B2E6A"/>
    <w:rsid w:val="004B35A0"/>
    <w:rsid w:val="004B3866"/>
    <w:rsid w:val="004B3FBD"/>
    <w:rsid w:val="004B42A6"/>
    <w:rsid w:val="004B5048"/>
    <w:rsid w:val="004B50FD"/>
    <w:rsid w:val="004B5A5C"/>
    <w:rsid w:val="004B623A"/>
    <w:rsid w:val="004B634A"/>
    <w:rsid w:val="004B6F08"/>
    <w:rsid w:val="004B72AA"/>
    <w:rsid w:val="004B75B5"/>
    <w:rsid w:val="004B7CF3"/>
    <w:rsid w:val="004B7D2F"/>
    <w:rsid w:val="004C06A7"/>
    <w:rsid w:val="004C0AB7"/>
    <w:rsid w:val="004C0CC0"/>
    <w:rsid w:val="004C0D7D"/>
    <w:rsid w:val="004C1CD5"/>
    <w:rsid w:val="004C1DF2"/>
    <w:rsid w:val="004C1E19"/>
    <w:rsid w:val="004C3C70"/>
    <w:rsid w:val="004C4264"/>
    <w:rsid w:val="004C46E1"/>
    <w:rsid w:val="004C566C"/>
    <w:rsid w:val="004C5766"/>
    <w:rsid w:val="004C5B77"/>
    <w:rsid w:val="004C655C"/>
    <w:rsid w:val="004C6A36"/>
    <w:rsid w:val="004C6E39"/>
    <w:rsid w:val="004D032B"/>
    <w:rsid w:val="004D0EE8"/>
    <w:rsid w:val="004D1135"/>
    <w:rsid w:val="004D1699"/>
    <w:rsid w:val="004D1A2F"/>
    <w:rsid w:val="004D1D0E"/>
    <w:rsid w:val="004D22ED"/>
    <w:rsid w:val="004D24A7"/>
    <w:rsid w:val="004D267C"/>
    <w:rsid w:val="004D3B12"/>
    <w:rsid w:val="004D40B3"/>
    <w:rsid w:val="004D4135"/>
    <w:rsid w:val="004D4263"/>
    <w:rsid w:val="004D5630"/>
    <w:rsid w:val="004D6465"/>
    <w:rsid w:val="004D7708"/>
    <w:rsid w:val="004E0706"/>
    <w:rsid w:val="004E0742"/>
    <w:rsid w:val="004E0886"/>
    <w:rsid w:val="004E0BCC"/>
    <w:rsid w:val="004E1EFC"/>
    <w:rsid w:val="004E2754"/>
    <w:rsid w:val="004E2EE9"/>
    <w:rsid w:val="004E3D1D"/>
    <w:rsid w:val="004E47AE"/>
    <w:rsid w:val="004E47F1"/>
    <w:rsid w:val="004E4897"/>
    <w:rsid w:val="004E4C3E"/>
    <w:rsid w:val="004E51E3"/>
    <w:rsid w:val="004E5268"/>
    <w:rsid w:val="004E5A0F"/>
    <w:rsid w:val="004E5CD7"/>
    <w:rsid w:val="004E5DED"/>
    <w:rsid w:val="004E663D"/>
    <w:rsid w:val="004E6C0C"/>
    <w:rsid w:val="004E71B9"/>
    <w:rsid w:val="004E7AEF"/>
    <w:rsid w:val="004E7B3F"/>
    <w:rsid w:val="004E7D20"/>
    <w:rsid w:val="004F113B"/>
    <w:rsid w:val="004F1D31"/>
    <w:rsid w:val="004F1EB5"/>
    <w:rsid w:val="004F222D"/>
    <w:rsid w:val="004F26CD"/>
    <w:rsid w:val="004F29A5"/>
    <w:rsid w:val="004F2B14"/>
    <w:rsid w:val="004F3602"/>
    <w:rsid w:val="004F47AC"/>
    <w:rsid w:val="004F4CE4"/>
    <w:rsid w:val="004F4EF7"/>
    <w:rsid w:val="004F5726"/>
    <w:rsid w:val="004F7760"/>
    <w:rsid w:val="004F7B2F"/>
    <w:rsid w:val="0050020C"/>
    <w:rsid w:val="00500C29"/>
    <w:rsid w:val="00500E54"/>
    <w:rsid w:val="00500F0C"/>
    <w:rsid w:val="00502C4C"/>
    <w:rsid w:val="005031C7"/>
    <w:rsid w:val="005040E2"/>
    <w:rsid w:val="00504528"/>
    <w:rsid w:val="00504BE6"/>
    <w:rsid w:val="00504FFD"/>
    <w:rsid w:val="005060AE"/>
    <w:rsid w:val="0050611A"/>
    <w:rsid w:val="00506322"/>
    <w:rsid w:val="0050786E"/>
    <w:rsid w:val="00507BD2"/>
    <w:rsid w:val="0051010E"/>
    <w:rsid w:val="0051064E"/>
    <w:rsid w:val="00510945"/>
    <w:rsid w:val="00512951"/>
    <w:rsid w:val="00513BBF"/>
    <w:rsid w:val="005141AC"/>
    <w:rsid w:val="005146FE"/>
    <w:rsid w:val="00515643"/>
    <w:rsid w:val="00515D50"/>
    <w:rsid w:val="00516609"/>
    <w:rsid w:val="00516655"/>
    <w:rsid w:val="005174C9"/>
    <w:rsid w:val="005175D6"/>
    <w:rsid w:val="00517B68"/>
    <w:rsid w:val="005200FE"/>
    <w:rsid w:val="00520D0B"/>
    <w:rsid w:val="005211FE"/>
    <w:rsid w:val="00523673"/>
    <w:rsid w:val="00523C37"/>
    <w:rsid w:val="00523E19"/>
    <w:rsid w:val="005240F2"/>
    <w:rsid w:val="00524240"/>
    <w:rsid w:val="00524789"/>
    <w:rsid w:val="00525A4E"/>
    <w:rsid w:val="00526479"/>
    <w:rsid w:val="00526ECC"/>
    <w:rsid w:val="0052762D"/>
    <w:rsid w:val="005277C7"/>
    <w:rsid w:val="00527A0A"/>
    <w:rsid w:val="00527A3A"/>
    <w:rsid w:val="00527D00"/>
    <w:rsid w:val="00530356"/>
    <w:rsid w:val="0053097B"/>
    <w:rsid w:val="00530986"/>
    <w:rsid w:val="00531058"/>
    <w:rsid w:val="005317A5"/>
    <w:rsid w:val="00531C74"/>
    <w:rsid w:val="00531E20"/>
    <w:rsid w:val="00531F7C"/>
    <w:rsid w:val="00532B80"/>
    <w:rsid w:val="00532EF5"/>
    <w:rsid w:val="00534355"/>
    <w:rsid w:val="00534421"/>
    <w:rsid w:val="00534880"/>
    <w:rsid w:val="00534A1B"/>
    <w:rsid w:val="00535377"/>
    <w:rsid w:val="0053541A"/>
    <w:rsid w:val="005363C5"/>
    <w:rsid w:val="00536F37"/>
    <w:rsid w:val="00537128"/>
    <w:rsid w:val="005379D9"/>
    <w:rsid w:val="005402E0"/>
    <w:rsid w:val="005404DB"/>
    <w:rsid w:val="00541099"/>
    <w:rsid w:val="00541B03"/>
    <w:rsid w:val="00541D71"/>
    <w:rsid w:val="00542630"/>
    <w:rsid w:val="0054274E"/>
    <w:rsid w:val="00542D52"/>
    <w:rsid w:val="00542E86"/>
    <w:rsid w:val="00544916"/>
    <w:rsid w:val="0054517F"/>
    <w:rsid w:val="00546C58"/>
    <w:rsid w:val="00546C84"/>
    <w:rsid w:val="005474C2"/>
    <w:rsid w:val="00551505"/>
    <w:rsid w:val="0055167B"/>
    <w:rsid w:val="0055291C"/>
    <w:rsid w:val="00552D6B"/>
    <w:rsid w:val="00552E19"/>
    <w:rsid w:val="0055315F"/>
    <w:rsid w:val="005536BD"/>
    <w:rsid w:val="00553B64"/>
    <w:rsid w:val="0055422D"/>
    <w:rsid w:val="005547ED"/>
    <w:rsid w:val="00554CB1"/>
    <w:rsid w:val="0055524C"/>
    <w:rsid w:val="00555ED8"/>
    <w:rsid w:val="00556415"/>
    <w:rsid w:val="00556AD0"/>
    <w:rsid w:val="00560207"/>
    <w:rsid w:val="00561488"/>
    <w:rsid w:val="00561606"/>
    <w:rsid w:val="005619DD"/>
    <w:rsid w:val="00562075"/>
    <w:rsid w:val="00562750"/>
    <w:rsid w:val="00562902"/>
    <w:rsid w:val="00563744"/>
    <w:rsid w:val="00563B8E"/>
    <w:rsid w:val="00563E97"/>
    <w:rsid w:val="005654D8"/>
    <w:rsid w:val="005654EA"/>
    <w:rsid w:val="005655C1"/>
    <w:rsid w:val="00565BD7"/>
    <w:rsid w:val="00565FF9"/>
    <w:rsid w:val="005668F3"/>
    <w:rsid w:val="00566A03"/>
    <w:rsid w:val="00566F95"/>
    <w:rsid w:val="00567A8A"/>
    <w:rsid w:val="00567C10"/>
    <w:rsid w:val="00567C48"/>
    <w:rsid w:val="00567D1B"/>
    <w:rsid w:val="00570E92"/>
    <w:rsid w:val="00571955"/>
    <w:rsid w:val="00571E67"/>
    <w:rsid w:val="00572FB6"/>
    <w:rsid w:val="00574504"/>
    <w:rsid w:val="0057470F"/>
    <w:rsid w:val="00574C8A"/>
    <w:rsid w:val="00574CEE"/>
    <w:rsid w:val="00574D2E"/>
    <w:rsid w:val="005751F8"/>
    <w:rsid w:val="005753ED"/>
    <w:rsid w:val="005758E1"/>
    <w:rsid w:val="00575E26"/>
    <w:rsid w:val="0057631F"/>
    <w:rsid w:val="00576483"/>
    <w:rsid w:val="00576754"/>
    <w:rsid w:val="00576BAA"/>
    <w:rsid w:val="00576E06"/>
    <w:rsid w:val="00576E59"/>
    <w:rsid w:val="00577D40"/>
    <w:rsid w:val="00580D08"/>
    <w:rsid w:val="00581A38"/>
    <w:rsid w:val="00581AD1"/>
    <w:rsid w:val="00582403"/>
    <w:rsid w:val="0058258B"/>
    <w:rsid w:val="00582AD7"/>
    <w:rsid w:val="005841CF"/>
    <w:rsid w:val="0058468C"/>
    <w:rsid w:val="0058469B"/>
    <w:rsid w:val="00586593"/>
    <w:rsid w:val="0058692B"/>
    <w:rsid w:val="005873D2"/>
    <w:rsid w:val="00587EC3"/>
    <w:rsid w:val="00587F19"/>
    <w:rsid w:val="00590410"/>
    <w:rsid w:val="00590581"/>
    <w:rsid w:val="00590668"/>
    <w:rsid w:val="00591003"/>
    <w:rsid w:val="00591132"/>
    <w:rsid w:val="0059168E"/>
    <w:rsid w:val="005925A4"/>
    <w:rsid w:val="00592CC9"/>
    <w:rsid w:val="00592DD9"/>
    <w:rsid w:val="005935D7"/>
    <w:rsid w:val="00593992"/>
    <w:rsid w:val="00593B71"/>
    <w:rsid w:val="00593DA4"/>
    <w:rsid w:val="00594377"/>
    <w:rsid w:val="0059463A"/>
    <w:rsid w:val="00594B4E"/>
    <w:rsid w:val="00594D4C"/>
    <w:rsid w:val="00594F16"/>
    <w:rsid w:val="00595517"/>
    <w:rsid w:val="00595F91"/>
    <w:rsid w:val="005963AA"/>
    <w:rsid w:val="0059699F"/>
    <w:rsid w:val="00597021"/>
    <w:rsid w:val="00597756"/>
    <w:rsid w:val="005978BF"/>
    <w:rsid w:val="005979E6"/>
    <w:rsid w:val="005A018E"/>
    <w:rsid w:val="005A03E3"/>
    <w:rsid w:val="005A0C44"/>
    <w:rsid w:val="005A1227"/>
    <w:rsid w:val="005A3C5A"/>
    <w:rsid w:val="005A4A48"/>
    <w:rsid w:val="005A4B7B"/>
    <w:rsid w:val="005A4B9B"/>
    <w:rsid w:val="005A4CA6"/>
    <w:rsid w:val="005A5E2F"/>
    <w:rsid w:val="005A673A"/>
    <w:rsid w:val="005A6988"/>
    <w:rsid w:val="005A69FA"/>
    <w:rsid w:val="005A6FA7"/>
    <w:rsid w:val="005A7768"/>
    <w:rsid w:val="005B004B"/>
    <w:rsid w:val="005B024C"/>
    <w:rsid w:val="005B031A"/>
    <w:rsid w:val="005B0367"/>
    <w:rsid w:val="005B206E"/>
    <w:rsid w:val="005B2147"/>
    <w:rsid w:val="005B266F"/>
    <w:rsid w:val="005B4219"/>
    <w:rsid w:val="005B4AB2"/>
    <w:rsid w:val="005B5C0E"/>
    <w:rsid w:val="005B5E60"/>
    <w:rsid w:val="005B5F2F"/>
    <w:rsid w:val="005B6EEA"/>
    <w:rsid w:val="005B76A9"/>
    <w:rsid w:val="005B7940"/>
    <w:rsid w:val="005B7D71"/>
    <w:rsid w:val="005B7DEB"/>
    <w:rsid w:val="005C0302"/>
    <w:rsid w:val="005C07EA"/>
    <w:rsid w:val="005C1121"/>
    <w:rsid w:val="005C11CF"/>
    <w:rsid w:val="005C13C0"/>
    <w:rsid w:val="005C144C"/>
    <w:rsid w:val="005C15E8"/>
    <w:rsid w:val="005C2257"/>
    <w:rsid w:val="005C362B"/>
    <w:rsid w:val="005C3A71"/>
    <w:rsid w:val="005C3D64"/>
    <w:rsid w:val="005C468A"/>
    <w:rsid w:val="005C48AB"/>
    <w:rsid w:val="005C551C"/>
    <w:rsid w:val="005C6739"/>
    <w:rsid w:val="005C67AF"/>
    <w:rsid w:val="005C6BF0"/>
    <w:rsid w:val="005C6E42"/>
    <w:rsid w:val="005C719C"/>
    <w:rsid w:val="005C787A"/>
    <w:rsid w:val="005C7950"/>
    <w:rsid w:val="005D0226"/>
    <w:rsid w:val="005D076B"/>
    <w:rsid w:val="005D0C1F"/>
    <w:rsid w:val="005D1866"/>
    <w:rsid w:val="005D2EBC"/>
    <w:rsid w:val="005D37B0"/>
    <w:rsid w:val="005D3E84"/>
    <w:rsid w:val="005D4883"/>
    <w:rsid w:val="005D4D7B"/>
    <w:rsid w:val="005D54AB"/>
    <w:rsid w:val="005D621A"/>
    <w:rsid w:val="005D6245"/>
    <w:rsid w:val="005D62BD"/>
    <w:rsid w:val="005D6F2A"/>
    <w:rsid w:val="005D735F"/>
    <w:rsid w:val="005D7831"/>
    <w:rsid w:val="005D7D4B"/>
    <w:rsid w:val="005D7D77"/>
    <w:rsid w:val="005D7E5D"/>
    <w:rsid w:val="005E151A"/>
    <w:rsid w:val="005E23B5"/>
    <w:rsid w:val="005E26F4"/>
    <w:rsid w:val="005E358B"/>
    <w:rsid w:val="005E3E98"/>
    <w:rsid w:val="005E4D12"/>
    <w:rsid w:val="005E584B"/>
    <w:rsid w:val="005E59F7"/>
    <w:rsid w:val="005E639B"/>
    <w:rsid w:val="005E6788"/>
    <w:rsid w:val="005E7AC7"/>
    <w:rsid w:val="005E7B81"/>
    <w:rsid w:val="005E7EF2"/>
    <w:rsid w:val="005F01E2"/>
    <w:rsid w:val="005F0BEB"/>
    <w:rsid w:val="005F0E57"/>
    <w:rsid w:val="005F2F12"/>
    <w:rsid w:val="005F4428"/>
    <w:rsid w:val="005F4500"/>
    <w:rsid w:val="005F5067"/>
    <w:rsid w:val="005F51D6"/>
    <w:rsid w:val="005F5634"/>
    <w:rsid w:val="005F5D5C"/>
    <w:rsid w:val="005F62A4"/>
    <w:rsid w:val="005F7F27"/>
    <w:rsid w:val="00600E1B"/>
    <w:rsid w:val="0060168E"/>
    <w:rsid w:val="00601A44"/>
    <w:rsid w:val="00602A3D"/>
    <w:rsid w:val="00602ECA"/>
    <w:rsid w:val="006034EE"/>
    <w:rsid w:val="00603FA8"/>
    <w:rsid w:val="0060452A"/>
    <w:rsid w:val="00605282"/>
    <w:rsid w:val="006057DF"/>
    <w:rsid w:val="00605967"/>
    <w:rsid w:val="00605B55"/>
    <w:rsid w:val="0060647D"/>
    <w:rsid w:val="0060665C"/>
    <w:rsid w:val="00606ED9"/>
    <w:rsid w:val="006072C9"/>
    <w:rsid w:val="0061028A"/>
    <w:rsid w:val="00610BDC"/>
    <w:rsid w:val="00611583"/>
    <w:rsid w:val="00611E88"/>
    <w:rsid w:val="006121DC"/>
    <w:rsid w:val="006129A7"/>
    <w:rsid w:val="00612A12"/>
    <w:rsid w:val="00612BBA"/>
    <w:rsid w:val="00613558"/>
    <w:rsid w:val="0061516A"/>
    <w:rsid w:val="00615D9D"/>
    <w:rsid w:val="00616AE2"/>
    <w:rsid w:val="0061757A"/>
    <w:rsid w:val="00617A2D"/>
    <w:rsid w:val="00617BE9"/>
    <w:rsid w:val="00620772"/>
    <w:rsid w:val="00621B1D"/>
    <w:rsid w:val="0062343F"/>
    <w:rsid w:val="006235EE"/>
    <w:rsid w:val="00623C1D"/>
    <w:rsid w:val="00624285"/>
    <w:rsid w:val="00624645"/>
    <w:rsid w:val="00624B31"/>
    <w:rsid w:val="006265D4"/>
    <w:rsid w:val="00627619"/>
    <w:rsid w:val="006277FF"/>
    <w:rsid w:val="0062780E"/>
    <w:rsid w:val="006302BE"/>
    <w:rsid w:val="00630AC6"/>
    <w:rsid w:val="00630ED5"/>
    <w:rsid w:val="00631D51"/>
    <w:rsid w:val="006327C4"/>
    <w:rsid w:val="00632D62"/>
    <w:rsid w:val="00632FE8"/>
    <w:rsid w:val="00633385"/>
    <w:rsid w:val="00633938"/>
    <w:rsid w:val="006349E9"/>
    <w:rsid w:val="00635060"/>
    <w:rsid w:val="00635DDC"/>
    <w:rsid w:val="006360AB"/>
    <w:rsid w:val="006368F7"/>
    <w:rsid w:val="00637000"/>
    <w:rsid w:val="006370A4"/>
    <w:rsid w:val="006373B0"/>
    <w:rsid w:val="00637471"/>
    <w:rsid w:val="00637B4B"/>
    <w:rsid w:val="00637F3C"/>
    <w:rsid w:val="006402AF"/>
    <w:rsid w:val="006406F4"/>
    <w:rsid w:val="006411A9"/>
    <w:rsid w:val="00641655"/>
    <w:rsid w:val="006420EC"/>
    <w:rsid w:val="0064216A"/>
    <w:rsid w:val="006423BF"/>
    <w:rsid w:val="0064272C"/>
    <w:rsid w:val="006433F3"/>
    <w:rsid w:val="00643CE9"/>
    <w:rsid w:val="006441A4"/>
    <w:rsid w:val="0064425E"/>
    <w:rsid w:val="00644658"/>
    <w:rsid w:val="00644B19"/>
    <w:rsid w:val="00644F59"/>
    <w:rsid w:val="0064517A"/>
    <w:rsid w:val="0064556E"/>
    <w:rsid w:val="0064641A"/>
    <w:rsid w:val="006465D9"/>
    <w:rsid w:val="00646817"/>
    <w:rsid w:val="00646B8B"/>
    <w:rsid w:val="00650DF0"/>
    <w:rsid w:val="00651194"/>
    <w:rsid w:val="00651430"/>
    <w:rsid w:val="00651479"/>
    <w:rsid w:val="00651608"/>
    <w:rsid w:val="006518A6"/>
    <w:rsid w:val="006521B0"/>
    <w:rsid w:val="006527C7"/>
    <w:rsid w:val="00652BC9"/>
    <w:rsid w:val="00653609"/>
    <w:rsid w:val="00653ADB"/>
    <w:rsid w:val="0065401C"/>
    <w:rsid w:val="00654296"/>
    <w:rsid w:val="0065441A"/>
    <w:rsid w:val="0065511D"/>
    <w:rsid w:val="00655385"/>
    <w:rsid w:val="00656676"/>
    <w:rsid w:val="00657794"/>
    <w:rsid w:val="00660436"/>
    <w:rsid w:val="00660E5B"/>
    <w:rsid w:val="006617CB"/>
    <w:rsid w:val="006622A3"/>
    <w:rsid w:val="006623FD"/>
    <w:rsid w:val="00662463"/>
    <w:rsid w:val="00662E04"/>
    <w:rsid w:val="00663EA5"/>
    <w:rsid w:val="0066427E"/>
    <w:rsid w:val="006649C6"/>
    <w:rsid w:val="00665040"/>
    <w:rsid w:val="00665336"/>
    <w:rsid w:val="006657C0"/>
    <w:rsid w:val="00665F1E"/>
    <w:rsid w:val="006662F8"/>
    <w:rsid w:val="00666C17"/>
    <w:rsid w:val="00666CAD"/>
    <w:rsid w:val="00667127"/>
    <w:rsid w:val="00670D64"/>
    <w:rsid w:val="00670F58"/>
    <w:rsid w:val="006728F7"/>
    <w:rsid w:val="00672D24"/>
    <w:rsid w:val="0067382F"/>
    <w:rsid w:val="006745D9"/>
    <w:rsid w:val="00674601"/>
    <w:rsid w:val="00674806"/>
    <w:rsid w:val="0067597D"/>
    <w:rsid w:val="00675D7F"/>
    <w:rsid w:val="00676722"/>
    <w:rsid w:val="006770E4"/>
    <w:rsid w:val="0067768C"/>
    <w:rsid w:val="00677C21"/>
    <w:rsid w:val="00677D63"/>
    <w:rsid w:val="00677F55"/>
    <w:rsid w:val="00681067"/>
    <w:rsid w:val="006834DC"/>
    <w:rsid w:val="0068374E"/>
    <w:rsid w:val="00683A7D"/>
    <w:rsid w:val="006846E5"/>
    <w:rsid w:val="00685045"/>
    <w:rsid w:val="006851D2"/>
    <w:rsid w:val="00685A8C"/>
    <w:rsid w:val="00685FCC"/>
    <w:rsid w:val="006870E5"/>
    <w:rsid w:val="0069035C"/>
    <w:rsid w:val="00690D01"/>
    <w:rsid w:val="00691407"/>
    <w:rsid w:val="00691413"/>
    <w:rsid w:val="006923E8"/>
    <w:rsid w:val="00692424"/>
    <w:rsid w:val="006924FD"/>
    <w:rsid w:val="00692562"/>
    <w:rsid w:val="0069285B"/>
    <w:rsid w:val="0069386D"/>
    <w:rsid w:val="00693D5B"/>
    <w:rsid w:val="0069412C"/>
    <w:rsid w:val="0069413C"/>
    <w:rsid w:val="00694450"/>
    <w:rsid w:val="006950C8"/>
    <w:rsid w:val="00695138"/>
    <w:rsid w:val="00696A29"/>
    <w:rsid w:val="00696CC9"/>
    <w:rsid w:val="00696F32"/>
    <w:rsid w:val="0069766A"/>
    <w:rsid w:val="00697BBF"/>
    <w:rsid w:val="006A06D1"/>
    <w:rsid w:val="006A13B9"/>
    <w:rsid w:val="006A281C"/>
    <w:rsid w:val="006A29F8"/>
    <w:rsid w:val="006A462D"/>
    <w:rsid w:val="006A524C"/>
    <w:rsid w:val="006A5A53"/>
    <w:rsid w:val="006A67F8"/>
    <w:rsid w:val="006A780C"/>
    <w:rsid w:val="006A7854"/>
    <w:rsid w:val="006A7F8A"/>
    <w:rsid w:val="006A7FC2"/>
    <w:rsid w:val="006B0502"/>
    <w:rsid w:val="006B078A"/>
    <w:rsid w:val="006B0BCA"/>
    <w:rsid w:val="006B1392"/>
    <w:rsid w:val="006B1E52"/>
    <w:rsid w:val="006B29C9"/>
    <w:rsid w:val="006B2ADC"/>
    <w:rsid w:val="006B3030"/>
    <w:rsid w:val="006B3045"/>
    <w:rsid w:val="006B3407"/>
    <w:rsid w:val="006B42DC"/>
    <w:rsid w:val="006B481B"/>
    <w:rsid w:val="006B4EB9"/>
    <w:rsid w:val="006B507F"/>
    <w:rsid w:val="006B52F4"/>
    <w:rsid w:val="006B5CC6"/>
    <w:rsid w:val="006B5CF0"/>
    <w:rsid w:val="006B631C"/>
    <w:rsid w:val="006B6EE0"/>
    <w:rsid w:val="006C0CB2"/>
    <w:rsid w:val="006C12D8"/>
    <w:rsid w:val="006C2614"/>
    <w:rsid w:val="006C353B"/>
    <w:rsid w:val="006C3572"/>
    <w:rsid w:val="006C35A7"/>
    <w:rsid w:val="006C39C4"/>
    <w:rsid w:val="006C55CB"/>
    <w:rsid w:val="006C5978"/>
    <w:rsid w:val="006C6172"/>
    <w:rsid w:val="006C69F6"/>
    <w:rsid w:val="006C72FD"/>
    <w:rsid w:val="006C740F"/>
    <w:rsid w:val="006C7425"/>
    <w:rsid w:val="006C7B78"/>
    <w:rsid w:val="006C7EF8"/>
    <w:rsid w:val="006D0239"/>
    <w:rsid w:val="006D08A4"/>
    <w:rsid w:val="006D1AD4"/>
    <w:rsid w:val="006D1C98"/>
    <w:rsid w:val="006D1EFF"/>
    <w:rsid w:val="006D24FB"/>
    <w:rsid w:val="006D28F1"/>
    <w:rsid w:val="006D3123"/>
    <w:rsid w:val="006D3616"/>
    <w:rsid w:val="006D3956"/>
    <w:rsid w:val="006D3C2C"/>
    <w:rsid w:val="006D3D86"/>
    <w:rsid w:val="006D4E3E"/>
    <w:rsid w:val="006D54A0"/>
    <w:rsid w:val="006D5822"/>
    <w:rsid w:val="006D5923"/>
    <w:rsid w:val="006D6170"/>
    <w:rsid w:val="006D6A97"/>
    <w:rsid w:val="006D739C"/>
    <w:rsid w:val="006D74D0"/>
    <w:rsid w:val="006D74F1"/>
    <w:rsid w:val="006D79F0"/>
    <w:rsid w:val="006E0BBC"/>
    <w:rsid w:val="006E10C4"/>
    <w:rsid w:val="006E2046"/>
    <w:rsid w:val="006E272F"/>
    <w:rsid w:val="006E2985"/>
    <w:rsid w:val="006E2E50"/>
    <w:rsid w:val="006E439D"/>
    <w:rsid w:val="006E4E6E"/>
    <w:rsid w:val="006E5829"/>
    <w:rsid w:val="006E6CCD"/>
    <w:rsid w:val="006E7B68"/>
    <w:rsid w:val="006F11DE"/>
    <w:rsid w:val="006F1F91"/>
    <w:rsid w:val="006F3106"/>
    <w:rsid w:val="006F3DB1"/>
    <w:rsid w:val="006F3DB3"/>
    <w:rsid w:val="006F47E8"/>
    <w:rsid w:val="006F48D4"/>
    <w:rsid w:val="006F4B5F"/>
    <w:rsid w:val="006F6F64"/>
    <w:rsid w:val="007000B4"/>
    <w:rsid w:val="00700C8F"/>
    <w:rsid w:val="00700DAA"/>
    <w:rsid w:val="00702723"/>
    <w:rsid w:val="00702739"/>
    <w:rsid w:val="00703EBE"/>
    <w:rsid w:val="00704072"/>
    <w:rsid w:val="00704721"/>
    <w:rsid w:val="007052B0"/>
    <w:rsid w:val="00705A41"/>
    <w:rsid w:val="007061C1"/>
    <w:rsid w:val="00706912"/>
    <w:rsid w:val="0070709E"/>
    <w:rsid w:val="007073B3"/>
    <w:rsid w:val="007078CD"/>
    <w:rsid w:val="00707AB8"/>
    <w:rsid w:val="00710A77"/>
    <w:rsid w:val="00710BB8"/>
    <w:rsid w:val="00710D0B"/>
    <w:rsid w:val="00711134"/>
    <w:rsid w:val="00711182"/>
    <w:rsid w:val="0071186F"/>
    <w:rsid w:val="00712A22"/>
    <w:rsid w:val="00712E14"/>
    <w:rsid w:val="00713785"/>
    <w:rsid w:val="00714344"/>
    <w:rsid w:val="00714658"/>
    <w:rsid w:val="0071490F"/>
    <w:rsid w:val="00714A22"/>
    <w:rsid w:val="00715B05"/>
    <w:rsid w:val="00715DFF"/>
    <w:rsid w:val="00716924"/>
    <w:rsid w:val="00716A88"/>
    <w:rsid w:val="00716F73"/>
    <w:rsid w:val="0071767A"/>
    <w:rsid w:val="00717E3F"/>
    <w:rsid w:val="00720718"/>
    <w:rsid w:val="00720B32"/>
    <w:rsid w:val="00720B7F"/>
    <w:rsid w:val="00720C28"/>
    <w:rsid w:val="007216F7"/>
    <w:rsid w:val="0072231B"/>
    <w:rsid w:val="00722840"/>
    <w:rsid w:val="00723519"/>
    <w:rsid w:val="0072391D"/>
    <w:rsid w:val="007239CA"/>
    <w:rsid w:val="00723C10"/>
    <w:rsid w:val="007246C8"/>
    <w:rsid w:val="00724746"/>
    <w:rsid w:val="00725C6C"/>
    <w:rsid w:val="0072772F"/>
    <w:rsid w:val="00727BCE"/>
    <w:rsid w:val="00727C3A"/>
    <w:rsid w:val="0073132F"/>
    <w:rsid w:val="00731523"/>
    <w:rsid w:val="00731CC2"/>
    <w:rsid w:val="0073237F"/>
    <w:rsid w:val="00733E57"/>
    <w:rsid w:val="00734696"/>
    <w:rsid w:val="00734E7C"/>
    <w:rsid w:val="007359A6"/>
    <w:rsid w:val="00735C58"/>
    <w:rsid w:val="00735F6D"/>
    <w:rsid w:val="00736D49"/>
    <w:rsid w:val="00736E10"/>
    <w:rsid w:val="007377A1"/>
    <w:rsid w:val="007379F1"/>
    <w:rsid w:val="00737EE7"/>
    <w:rsid w:val="00740AB1"/>
    <w:rsid w:val="00740B87"/>
    <w:rsid w:val="00741243"/>
    <w:rsid w:val="00741B0E"/>
    <w:rsid w:val="00742414"/>
    <w:rsid w:val="00742A3E"/>
    <w:rsid w:val="00742C27"/>
    <w:rsid w:val="007433AB"/>
    <w:rsid w:val="007437BD"/>
    <w:rsid w:val="0074437B"/>
    <w:rsid w:val="0074443D"/>
    <w:rsid w:val="007449F9"/>
    <w:rsid w:val="00744B35"/>
    <w:rsid w:val="00744B9E"/>
    <w:rsid w:val="00744D3C"/>
    <w:rsid w:val="00745E3E"/>
    <w:rsid w:val="00745F3D"/>
    <w:rsid w:val="00746513"/>
    <w:rsid w:val="00746D62"/>
    <w:rsid w:val="0075033A"/>
    <w:rsid w:val="0075249A"/>
    <w:rsid w:val="00752526"/>
    <w:rsid w:val="00752824"/>
    <w:rsid w:val="00753971"/>
    <w:rsid w:val="00753DCC"/>
    <w:rsid w:val="00754E50"/>
    <w:rsid w:val="00754F0C"/>
    <w:rsid w:val="00755F4F"/>
    <w:rsid w:val="00756039"/>
    <w:rsid w:val="007569A1"/>
    <w:rsid w:val="007575DD"/>
    <w:rsid w:val="007578A2"/>
    <w:rsid w:val="007608D3"/>
    <w:rsid w:val="00760EBD"/>
    <w:rsid w:val="00760FDD"/>
    <w:rsid w:val="007614A9"/>
    <w:rsid w:val="007619B0"/>
    <w:rsid w:val="00761DED"/>
    <w:rsid w:val="00761DF8"/>
    <w:rsid w:val="00762364"/>
    <w:rsid w:val="0076301B"/>
    <w:rsid w:val="007635FF"/>
    <w:rsid w:val="00763B19"/>
    <w:rsid w:val="00764558"/>
    <w:rsid w:val="0076458A"/>
    <w:rsid w:val="007645B0"/>
    <w:rsid w:val="0076497C"/>
    <w:rsid w:val="0076533D"/>
    <w:rsid w:val="007656FD"/>
    <w:rsid w:val="007657C0"/>
    <w:rsid w:val="00766050"/>
    <w:rsid w:val="00766319"/>
    <w:rsid w:val="00766331"/>
    <w:rsid w:val="00766431"/>
    <w:rsid w:val="00766F66"/>
    <w:rsid w:val="007706BC"/>
    <w:rsid w:val="00770E4C"/>
    <w:rsid w:val="00771BD4"/>
    <w:rsid w:val="007720AB"/>
    <w:rsid w:val="00772689"/>
    <w:rsid w:val="00773139"/>
    <w:rsid w:val="00773787"/>
    <w:rsid w:val="0077498E"/>
    <w:rsid w:val="00774C1E"/>
    <w:rsid w:val="007752DD"/>
    <w:rsid w:val="00775983"/>
    <w:rsid w:val="0077628F"/>
    <w:rsid w:val="00776929"/>
    <w:rsid w:val="00776A8D"/>
    <w:rsid w:val="00776E5C"/>
    <w:rsid w:val="007770DB"/>
    <w:rsid w:val="007777C9"/>
    <w:rsid w:val="00777BE7"/>
    <w:rsid w:val="0078066A"/>
    <w:rsid w:val="0078139E"/>
    <w:rsid w:val="00781425"/>
    <w:rsid w:val="00781956"/>
    <w:rsid w:val="00783974"/>
    <w:rsid w:val="00783EB5"/>
    <w:rsid w:val="00784225"/>
    <w:rsid w:val="007850E7"/>
    <w:rsid w:val="00785689"/>
    <w:rsid w:val="0078641A"/>
    <w:rsid w:val="007864D3"/>
    <w:rsid w:val="007869C9"/>
    <w:rsid w:val="007869DC"/>
    <w:rsid w:val="007872C8"/>
    <w:rsid w:val="00787606"/>
    <w:rsid w:val="00787D89"/>
    <w:rsid w:val="007901D9"/>
    <w:rsid w:val="007908FF"/>
    <w:rsid w:val="00790CC7"/>
    <w:rsid w:val="00791B74"/>
    <w:rsid w:val="0079264B"/>
    <w:rsid w:val="007931A9"/>
    <w:rsid w:val="00793C3A"/>
    <w:rsid w:val="00793D90"/>
    <w:rsid w:val="007942BE"/>
    <w:rsid w:val="007943BD"/>
    <w:rsid w:val="00794FB8"/>
    <w:rsid w:val="007954F6"/>
    <w:rsid w:val="0079563C"/>
    <w:rsid w:val="00795798"/>
    <w:rsid w:val="00795858"/>
    <w:rsid w:val="00795F80"/>
    <w:rsid w:val="007974CF"/>
    <w:rsid w:val="00797578"/>
    <w:rsid w:val="0079766E"/>
    <w:rsid w:val="00797DDA"/>
    <w:rsid w:val="007A017A"/>
    <w:rsid w:val="007A1090"/>
    <w:rsid w:val="007A1AC7"/>
    <w:rsid w:val="007A1B20"/>
    <w:rsid w:val="007A2B2F"/>
    <w:rsid w:val="007A2C8A"/>
    <w:rsid w:val="007A31BC"/>
    <w:rsid w:val="007A3536"/>
    <w:rsid w:val="007A4522"/>
    <w:rsid w:val="007A452D"/>
    <w:rsid w:val="007A5109"/>
    <w:rsid w:val="007A5145"/>
    <w:rsid w:val="007A5645"/>
    <w:rsid w:val="007A6DFB"/>
    <w:rsid w:val="007A7178"/>
    <w:rsid w:val="007A764C"/>
    <w:rsid w:val="007A7683"/>
    <w:rsid w:val="007A7699"/>
    <w:rsid w:val="007A77C5"/>
    <w:rsid w:val="007A7A14"/>
    <w:rsid w:val="007B0778"/>
    <w:rsid w:val="007B11A1"/>
    <w:rsid w:val="007B2134"/>
    <w:rsid w:val="007B2712"/>
    <w:rsid w:val="007B36E5"/>
    <w:rsid w:val="007B5FC8"/>
    <w:rsid w:val="007B715F"/>
    <w:rsid w:val="007B7767"/>
    <w:rsid w:val="007B77BC"/>
    <w:rsid w:val="007B78AE"/>
    <w:rsid w:val="007C0AD5"/>
    <w:rsid w:val="007C0E35"/>
    <w:rsid w:val="007C14A7"/>
    <w:rsid w:val="007C1BD3"/>
    <w:rsid w:val="007C20A0"/>
    <w:rsid w:val="007C25BD"/>
    <w:rsid w:val="007C2BCA"/>
    <w:rsid w:val="007C2FB4"/>
    <w:rsid w:val="007C31F2"/>
    <w:rsid w:val="007C343A"/>
    <w:rsid w:val="007C47BD"/>
    <w:rsid w:val="007C4930"/>
    <w:rsid w:val="007C4C0B"/>
    <w:rsid w:val="007C600D"/>
    <w:rsid w:val="007C6EEE"/>
    <w:rsid w:val="007C7002"/>
    <w:rsid w:val="007D002F"/>
    <w:rsid w:val="007D2E35"/>
    <w:rsid w:val="007D2F40"/>
    <w:rsid w:val="007D36E6"/>
    <w:rsid w:val="007D38C9"/>
    <w:rsid w:val="007D4979"/>
    <w:rsid w:val="007D545C"/>
    <w:rsid w:val="007D557F"/>
    <w:rsid w:val="007D5ACA"/>
    <w:rsid w:val="007D618D"/>
    <w:rsid w:val="007D6AB7"/>
    <w:rsid w:val="007D6BE3"/>
    <w:rsid w:val="007D6EE0"/>
    <w:rsid w:val="007D6F99"/>
    <w:rsid w:val="007D722A"/>
    <w:rsid w:val="007E136B"/>
    <w:rsid w:val="007E16A6"/>
    <w:rsid w:val="007E1CEB"/>
    <w:rsid w:val="007E1DDD"/>
    <w:rsid w:val="007E263B"/>
    <w:rsid w:val="007E2FAD"/>
    <w:rsid w:val="007E2FE5"/>
    <w:rsid w:val="007E3C80"/>
    <w:rsid w:val="007E42BF"/>
    <w:rsid w:val="007E4F5F"/>
    <w:rsid w:val="007E5362"/>
    <w:rsid w:val="007E5C69"/>
    <w:rsid w:val="007E617A"/>
    <w:rsid w:val="007E67B8"/>
    <w:rsid w:val="007E6A51"/>
    <w:rsid w:val="007E6B6D"/>
    <w:rsid w:val="007E6E97"/>
    <w:rsid w:val="007E6EC6"/>
    <w:rsid w:val="007E7488"/>
    <w:rsid w:val="007E7A78"/>
    <w:rsid w:val="007E7CCC"/>
    <w:rsid w:val="007E7CE8"/>
    <w:rsid w:val="007E7F06"/>
    <w:rsid w:val="007F07EA"/>
    <w:rsid w:val="007F085D"/>
    <w:rsid w:val="007F0E76"/>
    <w:rsid w:val="007F1323"/>
    <w:rsid w:val="007F1924"/>
    <w:rsid w:val="007F217C"/>
    <w:rsid w:val="007F2650"/>
    <w:rsid w:val="007F2D48"/>
    <w:rsid w:val="007F3058"/>
    <w:rsid w:val="007F34D6"/>
    <w:rsid w:val="007F38D4"/>
    <w:rsid w:val="007F4C5A"/>
    <w:rsid w:val="007F4C6C"/>
    <w:rsid w:val="007F506B"/>
    <w:rsid w:val="007F55D0"/>
    <w:rsid w:val="007F61BF"/>
    <w:rsid w:val="0080019B"/>
    <w:rsid w:val="0080038E"/>
    <w:rsid w:val="0080063A"/>
    <w:rsid w:val="0080125E"/>
    <w:rsid w:val="00801BED"/>
    <w:rsid w:val="00801CAF"/>
    <w:rsid w:val="008034B2"/>
    <w:rsid w:val="00803F5E"/>
    <w:rsid w:val="00804183"/>
    <w:rsid w:val="00804BF2"/>
    <w:rsid w:val="00804FE9"/>
    <w:rsid w:val="00805451"/>
    <w:rsid w:val="00805AE2"/>
    <w:rsid w:val="00806B83"/>
    <w:rsid w:val="00806C75"/>
    <w:rsid w:val="0080716F"/>
    <w:rsid w:val="008074D6"/>
    <w:rsid w:val="00807AC1"/>
    <w:rsid w:val="00807C24"/>
    <w:rsid w:val="00807D49"/>
    <w:rsid w:val="008100FA"/>
    <w:rsid w:val="00810232"/>
    <w:rsid w:val="008105FE"/>
    <w:rsid w:val="00812D9B"/>
    <w:rsid w:val="00812F98"/>
    <w:rsid w:val="008136DD"/>
    <w:rsid w:val="00813B9D"/>
    <w:rsid w:val="00814646"/>
    <w:rsid w:val="00814922"/>
    <w:rsid w:val="00814CE4"/>
    <w:rsid w:val="00816366"/>
    <w:rsid w:val="00816A3D"/>
    <w:rsid w:val="00816BBF"/>
    <w:rsid w:val="00816EAB"/>
    <w:rsid w:val="00817AEE"/>
    <w:rsid w:val="00817EEB"/>
    <w:rsid w:val="00821471"/>
    <w:rsid w:val="0082157D"/>
    <w:rsid w:val="008221FF"/>
    <w:rsid w:val="00822B0E"/>
    <w:rsid w:val="00823104"/>
    <w:rsid w:val="0082338A"/>
    <w:rsid w:val="00824513"/>
    <w:rsid w:val="00824A42"/>
    <w:rsid w:val="008271FB"/>
    <w:rsid w:val="00827448"/>
    <w:rsid w:val="0082790A"/>
    <w:rsid w:val="00827A99"/>
    <w:rsid w:val="00830F78"/>
    <w:rsid w:val="0083111A"/>
    <w:rsid w:val="00831763"/>
    <w:rsid w:val="00831CA9"/>
    <w:rsid w:val="00833798"/>
    <w:rsid w:val="00834633"/>
    <w:rsid w:val="00836979"/>
    <w:rsid w:val="00836E6C"/>
    <w:rsid w:val="00836F7C"/>
    <w:rsid w:val="00837497"/>
    <w:rsid w:val="0083775B"/>
    <w:rsid w:val="00837A57"/>
    <w:rsid w:val="00840D4B"/>
    <w:rsid w:val="00841667"/>
    <w:rsid w:val="00841A07"/>
    <w:rsid w:val="00841A1C"/>
    <w:rsid w:val="00841A5C"/>
    <w:rsid w:val="00841FA9"/>
    <w:rsid w:val="00842960"/>
    <w:rsid w:val="0084313A"/>
    <w:rsid w:val="00843180"/>
    <w:rsid w:val="008447C0"/>
    <w:rsid w:val="00844EA3"/>
    <w:rsid w:val="00845192"/>
    <w:rsid w:val="0084541B"/>
    <w:rsid w:val="00845422"/>
    <w:rsid w:val="00845A29"/>
    <w:rsid w:val="00845FF4"/>
    <w:rsid w:val="00846525"/>
    <w:rsid w:val="00846A77"/>
    <w:rsid w:val="00846A97"/>
    <w:rsid w:val="008477C9"/>
    <w:rsid w:val="00847C30"/>
    <w:rsid w:val="00847FAB"/>
    <w:rsid w:val="00850D54"/>
    <w:rsid w:val="008515D0"/>
    <w:rsid w:val="008516A7"/>
    <w:rsid w:val="00851AA6"/>
    <w:rsid w:val="00852000"/>
    <w:rsid w:val="008521C4"/>
    <w:rsid w:val="00852539"/>
    <w:rsid w:val="00852C4B"/>
    <w:rsid w:val="008533A6"/>
    <w:rsid w:val="008533FC"/>
    <w:rsid w:val="008537B8"/>
    <w:rsid w:val="0085508B"/>
    <w:rsid w:val="00855529"/>
    <w:rsid w:val="0085574E"/>
    <w:rsid w:val="00855DB2"/>
    <w:rsid w:val="00855FC2"/>
    <w:rsid w:val="00856A12"/>
    <w:rsid w:val="00857365"/>
    <w:rsid w:val="008579F3"/>
    <w:rsid w:val="00857AF3"/>
    <w:rsid w:val="00860090"/>
    <w:rsid w:val="008608DF"/>
    <w:rsid w:val="008629CD"/>
    <w:rsid w:val="00862FBA"/>
    <w:rsid w:val="00863366"/>
    <w:rsid w:val="008634D9"/>
    <w:rsid w:val="008636DC"/>
    <w:rsid w:val="00863727"/>
    <w:rsid w:val="00863BD2"/>
    <w:rsid w:val="00866286"/>
    <w:rsid w:val="008662CA"/>
    <w:rsid w:val="00866556"/>
    <w:rsid w:val="0087036C"/>
    <w:rsid w:val="00870599"/>
    <w:rsid w:val="00870F9E"/>
    <w:rsid w:val="00871C9D"/>
    <w:rsid w:val="0087223E"/>
    <w:rsid w:val="008726E6"/>
    <w:rsid w:val="00872BCA"/>
    <w:rsid w:val="00872CE9"/>
    <w:rsid w:val="00874A7D"/>
    <w:rsid w:val="00875374"/>
    <w:rsid w:val="008758BA"/>
    <w:rsid w:val="00875B00"/>
    <w:rsid w:val="00876BE8"/>
    <w:rsid w:val="00876C5A"/>
    <w:rsid w:val="00877038"/>
    <w:rsid w:val="008803F8"/>
    <w:rsid w:val="00880D48"/>
    <w:rsid w:val="00880F09"/>
    <w:rsid w:val="00881753"/>
    <w:rsid w:val="0088407F"/>
    <w:rsid w:val="0088482D"/>
    <w:rsid w:val="0088551E"/>
    <w:rsid w:val="008855DF"/>
    <w:rsid w:val="00885CE8"/>
    <w:rsid w:val="00886F86"/>
    <w:rsid w:val="008870B2"/>
    <w:rsid w:val="0088716A"/>
    <w:rsid w:val="00887692"/>
    <w:rsid w:val="00887A18"/>
    <w:rsid w:val="00887DB5"/>
    <w:rsid w:val="008904A4"/>
    <w:rsid w:val="0089054E"/>
    <w:rsid w:val="00891A49"/>
    <w:rsid w:val="00891B0E"/>
    <w:rsid w:val="00891C7B"/>
    <w:rsid w:val="008934BC"/>
    <w:rsid w:val="008940E9"/>
    <w:rsid w:val="00894774"/>
    <w:rsid w:val="0089490C"/>
    <w:rsid w:val="00894EEF"/>
    <w:rsid w:val="00895122"/>
    <w:rsid w:val="0089570E"/>
    <w:rsid w:val="00895CCC"/>
    <w:rsid w:val="0089651D"/>
    <w:rsid w:val="0089658E"/>
    <w:rsid w:val="008965E6"/>
    <w:rsid w:val="008967C8"/>
    <w:rsid w:val="008971B4"/>
    <w:rsid w:val="008974F2"/>
    <w:rsid w:val="0089773A"/>
    <w:rsid w:val="008A0342"/>
    <w:rsid w:val="008A0443"/>
    <w:rsid w:val="008A06AE"/>
    <w:rsid w:val="008A0864"/>
    <w:rsid w:val="008A1BB4"/>
    <w:rsid w:val="008A1D6D"/>
    <w:rsid w:val="008A2F96"/>
    <w:rsid w:val="008A3213"/>
    <w:rsid w:val="008A3527"/>
    <w:rsid w:val="008A4048"/>
    <w:rsid w:val="008A4D9A"/>
    <w:rsid w:val="008A5556"/>
    <w:rsid w:val="008A58F8"/>
    <w:rsid w:val="008A5972"/>
    <w:rsid w:val="008A5F11"/>
    <w:rsid w:val="008A6827"/>
    <w:rsid w:val="008A6D32"/>
    <w:rsid w:val="008A7177"/>
    <w:rsid w:val="008A73AA"/>
    <w:rsid w:val="008A77D1"/>
    <w:rsid w:val="008A7936"/>
    <w:rsid w:val="008A7D62"/>
    <w:rsid w:val="008B035C"/>
    <w:rsid w:val="008B05C9"/>
    <w:rsid w:val="008B0688"/>
    <w:rsid w:val="008B0794"/>
    <w:rsid w:val="008B0E70"/>
    <w:rsid w:val="008B1019"/>
    <w:rsid w:val="008B1161"/>
    <w:rsid w:val="008B11F3"/>
    <w:rsid w:val="008B1233"/>
    <w:rsid w:val="008B153B"/>
    <w:rsid w:val="008B1D70"/>
    <w:rsid w:val="008B32AE"/>
    <w:rsid w:val="008B3B7D"/>
    <w:rsid w:val="008B4617"/>
    <w:rsid w:val="008B47C1"/>
    <w:rsid w:val="008B4FB1"/>
    <w:rsid w:val="008B509F"/>
    <w:rsid w:val="008B5638"/>
    <w:rsid w:val="008B61EE"/>
    <w:rsid w:val="008B7590"/>
    <w:rsid w:val="008B7705"/>
    <w:rsid w:val="008B7DBF"/>
    <w:rsid w:val="008B7E44"/>
    <w:rsid w:val="008B7F4A"/>
    <w:rsid w:val="008C0461"/>
    <w:rsid w:val="008C0897"/>
    <w:rsid w:val="008C0CBF"/>
    <w:rsid w:val="008C16B4"/>
    <w:rsid w:val="008C213C"/>
    <w:rsid w:val="008C280A"/>
    <w:rsid w:val="008C2A63"/>
    <w:rsid w:val="008C2E20"/>
    <w:rsid w:val="008C2EC5"/>
    <w:rsid w:val="008C2F08"/>
    <w:rsid w:val="008C3637"/>
    <w:rsid w:val="008C398D"/>
    <w:rsid w:val="008C3F84"/>
    <w:rsid w:val="008C41D7"/>
    <w:rsid w:val="008C52B4"/>
    <w:rsid w:val="008C61CE"/>
    <w:rsid w:val="008C6C57"/>
    <w:rsid w:val="008C72A5"/>
    <w:rsid w:val="008C75B2"/>
    <w:rsid w:val="008D0359"/>
    <w:rsid w:val="008D0741"/>
    <w:rsid w:val="008D0A9E"/>
    <w:rsid w:val="008D1582"/>
    <w:rsid w:val="008D15E5"/>
    <w:rsid w:val="008D1640"/>
    <w:rsid w:val="008D1B01"/>
    <w:rsid w:val="008D2C7D"/>
    <w:rsid w:val="008D321F"/>
    <w:rsid w:val="008D36D6"/>
    <w:rsid w:val="008D3C27"/>
    <w:rsid w:val="008D4169"/>
    <w:rsid w:val="008D4478"/>
    <w:rsid w:val="008D46CD"/>
    <w:rsid w:val="008D5133"/>
    <w:rsid w:val="008D5613"/>
    <w:rsid w:val="008D57D1"/>
    <w:rsid w:val="008D6313"/>
    <w:rsid w:val="008D6873"/>
    <w:rsid w:val="008D69D5"/>
    <w:rsid w:val="008D72F1"/>
    <w:rsid w:val="008E0231"/>
    <w:rsid w:val="008E04B8"/>
    <w:rsid w:val="008E0590"/>
    <w:rsid w:val="008E0E3F"/>
    <w:rsid w:val="008E1004"/>
    <w:rsid w:val="008E14EC"/>
    <w:rsid w:val="008E2638"/>
    <w:rsid w:val="008E2891"/>
    <w:rsid w:val="008E2A64"/>
    <w:rsid w:val="008E3187"/>
    <w:rsid w:val="008E327A"/>
    <w:rsid w:val="008E4312"/>
    <w:rsid w:val="008E4B1E"/>
    <w:rsid w:val="008E500E"/>
    <w:rsid w:val="008E6013"/>
    <w:rsid w:val="008E6AE7"/>
    <w:rsid w:val="008E6C46"/>
    <w:rsid w:val="008E7504"/>
    <w:rsid w:val="008E7D72"/>
    <w:rsid w:val="008F0E45"/>
    <w:rsid w:val="008F2054"/>
    <w:rsid w:val="008F265D"/>
    <w:rsid w:val="008F27F1"/>
    <w:rsid w:val="008F2CEB"/>
    <w:rsid w:val="008F2E48"/>
    <w:rsid w:val="008F3905"/>
    <w:rsid w:val="008F3958"/>
    <w:rsid w:val="008F41FF"/>
    <w:rsid w:val="008F49F8"/>
    <w:rsid w:val="008F5439"/>
    <w:rsid w:val="008F5CE8"/>
    <w:rsid w:val="008F6076"/>
    <w:rsid w:val="008F625E"/>
    <w:rsid w:val="008F67B7"/>
    <w:rsid w:val="008F6C3E"/>
    <w:rsid w:val="008F75F1"/>
    <w:rsid w:val="008F77B3"/>
    <w:rsid w:val="008F7CAC"/>
    <w:rsid w:val="00900547"/>
    <w:rsid w:val="00900D40"/>
    <w:rsid w:val="00901A73"/>
    <w:rsid w:val="00902497"/>
    <w:rsid w:val="00902529"/>
    <w:rsid w:val="009025C3"/>
    <w:rsid w:val="00902A7B"/>
    <w:rsid w:val="00902D4F"/>
    <w:rsid w:val="0090358A"/>
    <w:rsid w:val="00904AD9"/>
    <w:rsid w:val="00904B45"/>
    <w:rsid w:val="00904F17"/>
    <w:rsid w:val="00905196"/>
    <w:rsid w:val="009053AF"/>
    <w:rsid w:val="0090578F"/>
    <w:rsid w:val="00905F5D"/>
    <w:rsid w:val="00905FF0"/>
    <w:rsid w:val="00906CD2"/>
    <w:rsid w:val="00906F4A"/>
    <w:rsid w:val="00907831"/>
    <w:rsid w:val="0091044F"/>
    <w:rsid w:val="00910560"/>
    <w:rsid w:val="00910CDA"/>
    <w:rsid w:val="0091177A"/>
    <w:rsid w:val="00911DDE"/>
    <w:rsid w:val="00912D28"/>
    <w:rsid w:val="00912F99"/>
    <w:rsid w:val="009131C4"/>
    <w:rsid w:val="00915291"/>
    <w:rsid w:val="009158F4"/>
    <w:rsid w:val="009170F7"/>
    <w:rsid w:val="00917540"/>
    <w:rsid w:val="009177D4"/>
    <w:rsid w:val="00917E12"/>
    <w:rsid w:val="009201B4"/>
    <w:rsid w:val="00920B22"/>
    <w:rsid w:val="009215A9"/>
    <w:rsid w:val="00922479"/>
    <w:rsid w:val="00922545"/>
    <w:rsid w:val="0092278F"/>
    <w:rsid w:val="00923C29"/>
    <w:rsid w:val="00923E4E"/>
    <w:rsid w:val="009240B3"/>
    <w:rsid w:val="00924199"/>
    <w:rsid w:val="00924231"/>
    <w:rsid w:val="0092465C"/>
    <w:rsid w:val="0092476F"/>
    <w:rsid w:val="00924E15"/>
    <w:rsid w:val="00925021"/>
    <w:rsid w:val="00925622"/>
    <w:rsid w:val="00925798"/>
    <w:rsid w:val="009260B5"/>
    <w:rsid w:val="009264CE"/>
    <w:rsid w:val="009267AF"/>
    <w:rsid w:val="0092736E"/>
    <w:rsid w:val="009279F0"/>
    <w:rsid w:val="00927BBF"/>
    <w:rsid w:val="0093054A"/>
    <w:rsid w:val="00930637"/>
    <w:rsid w:val="00930C48"/>
    <w:rsid w:val="00930D9D"/>
    <w:rsid w:val="00930EC8"/>
    <w:rsid w:val="0093137A"/>
    <w:rsid w:val="00933115"/>
    <w:rsid w:val="0093365F"/>
    <w:rsid w:val="00933EF3"/>
    <w:rsid w:val="00934D36"/>
    <w:rsid w:val="00935464"/>
    <w:rsid w:val="0093573D"/>
    <w:rsid w:val="00936A2E"/>
    <w:rsid w:val="0093715E"/>
    <w:rsid w:val="00937649"/>
    <w:rsid w:val="00940247"/>
    <w:rsid w:val="00940BCD"/>
    <w:rsid w:val="00941F69"/>
    <w:rsid w:val="00942F9F"/>
    <w:rsid w:val="009435D8"/>
    <w:rsid w:val="009445E2"/>
    <w:rsid w:val="00944C92"/>
    <w:rsid w:val="00945FDD"/>
    <w:rsid w:val="00945FF1"/>
    <w:rsid w:val="0094626C"/>
    <w:rsid w:val="00947A24"/>
    <w:rsid w:val="00947FBC"/>
    <w:rsid w:val="00950147"/>
    <w:rsid w:val="00951321"/>
    <w:rsid w:val="009515F7"/>
    <w:rsid w:val="00952418"/>
    <w:rsid w:val="0095285E"/>
    <w:rsid w:val="00952FB6"/>
    <w:rsid w:val="0095451A"/>
    <w:rsid w:val="009547BB"/>
    <w:rsid w:val="009549F1"/>
    <w:rsid w:val="00954AE1"/>
    <w:rsid w:val="00955162"/>
    <w:rsid w:val="0095548C"/>
    <w:rsid w:val="00955DB8"/>
    <w:rsid w:val="009561F0"/>
    <w:rsid w:val="00957758"/>
    <w:rsid w:val="009577F7"/>
    <w:rsid w:val="00957EE6"/>
    <w:rsid w:val="00960178"/>
    <w:rsid w:val="00960245"/>
    <w:rsid w:val="00961343"/>
    <w:rsid w:val="00961421"/>
    <w:rsid w:val="00961FA7"/>
    <w:rsid w:val="0096210B"/>
    <w:rsid w:val="0096262D"/>
    <w:rsid w:val="00962CAB"/>
    <w:rsid w:val="00963369"/>
    <w:rsid w:val="00963C57"/>
    <w:rsid w:val="00963FB4"/>
    <w:rsid w:val="00964283"/>
    <w:rsid w:val="009656AE"/>
    <w:rsid w:val="00965D0E"/>
    <w:rsid w:val="00966C79"/>
    <w:rsid w:val="00966E02"/>
    <w:rsid w:val="00970449"/>
    <w:rsid w:val="00970803"/>
    <w:rsid w:val="0097189F"/>
    <w:rsid w:val="009718A7"/>
    <w:rsid w:val="00971E9A"/>
    <w:rsid w:val="0097288C"/>
    <w:rsid w:val="00972F73"/>
    <w:rsid w:val="00973880"/>
    <w:rsid w:val="0097397B"/>
    <w:rsid w:val="0097458F"/>
    <w:rsid w:val="00975A87"/>
    <w:rsid w:val="009765D0"/>
    <w:rsid w:val="0097734E"/>
    <w:rsid w:val="009776EC"/>
    <w:rsid w:val="009779D3"/>
    <w:rsid w:val="00981643"/>
    <w:rsid w:val="009819EE"/>
    <w:rsid w:val="00982144"/>
    <w:rsid w:val="0098217A"/>
    <w:rsid w:val="0098277B"/>
    <w:rsid w:val="009831CC"/>
    <w:rsid w:val="00983ED8"/>
    <w:rsid w:val="009840FD"/>
    <w:rsid w:val="009848A2"/>
    <w:rsid w:val="0098492C"/>
    <w:rsid w:val="0098579A"/>
    <w:rsid w:val="0098624A"/>
    <w:rsid w:val="009867B0"/>
    <w:rsid w:val="009868CE"/>
    <w:rsid w:val="009878DB"/>
    <w:rsid w:val="00987A74"/>
    <w:rsid w:val="009902D4"/>
    <w:rsid w:val="009906F1"/>
    <w:rsid w:val="00990765"/>
    <w:rsid w:val="00990D10"/>
    <w:rsid w:val="00992084"/>
    <w:rsid w:val="0099266A"/>
    <w:rsid w:val="0099282B"/>
    <w:rsid w:val="009936A6"/>
    <w:rsid w:val="00993C34"/>
    <w:rsid w:val="00994B2E"/>
    <w:rsid w:val="00995D6C"/>
    <w:rsid w:val="00996158"/>
    <w:rsid w:val="009965D3"/>
    <w:rsid w:val="009967C6"/>
    <w:rsid w:val="009968C2"/>
    <w:rsid w:val="009968C8"/>
    <w:rsid w:val="00996A44"/>
    <w:rsid w:val="00996BE9"/>
    <w:rsid w:val="00996DCB"/>
    <w:rsid w:val="00996DFD"/>
    <w:rsid w:val="0099739F"/>
    <w:rsid w:val="009A043B"/>
    <w:rsid w:val="009A12D2"/>
    <w:rsid w:val="009A16D6"/>
    <w:rsid w:val="009A1A30"/>
    <w:rsid w:val="009A2037"/>
    <w:rsid w:val="009A29BC"/>
    <w:rsid w:val="009A2EA4"/>
    <w:rsid w:val="009A315C"/>
    <w:rsid w:val="009A38CD"/>
    <w:rsid w:val="009A392C"/>
    <w:rsid w:val="009A3CF2"/>
    <w:rsid w:val="009A4194"/>
    <w:rsid w:val="009A4564"/>
    <w:rsid w:val="009A5D1F"/>
    <w:rsid w:val="009A6C63"/>
    <w:rsid w:val="009A6E67"/>
    <w:rsid w:val="009B0AE7"/>
    <w:rsid w:val="009B0CB7"/>
    <w:rsid w:val="009B0D7D"/>
    <w:rsid w:val="009B27FE"/>
    <w:rsid w:val="009B3A7A"/>
    <w:rsid w:val="009B4C0F"/>
    <w:rsid w:val="009B524C"/>
    <w:rsid w:val="009B5376"/>
    <w:rsid w:val="009C159D"/>
    <w:rsid w:val="009C18B1"/>
    <w:rsid w:val="009C1F13"/>
    <w:rsid w:val="009C2A13"/>
    <w:rsid w:val="009C2C98"/>
    <w:rsid w:val="009C2E87"/>
    <w:rsid w:val="009C3A52"/>
    <w:rsid w:val="009C407F"/>
    <w:rsid w:val="009C5695"/>
    <w:rsid w:val="009C6959"/>
    <w:rsid w:val="009C737E"/>
    <w:rsid w:val="009C77E1"/>
    <w:rsid w:val="009C7C90"/>
    <w:rsid w:val="009D0CD6"/>
    <w:rsid w:val="009D0D9B"/>
    <w:rsid w:val="009D1EA7"/>
    <w:rsid w:val="009D24F7"/>
    <w:rsid w:val="009D3335"/>
    <w:rsid w:val="009D349A"/>
    <w:rsid w:val="009D3D6C"/>
    <w:rsid w:val="009D3EB3"/>
    <w:rsid w:val="009D636D"/>
    <w:rsid w:val="009D6F0F"/>
    <w:rsid w:val="009D71DA"/>
    <w:rsid w:val="009D7621"/>
    <w:rsid w:val="009D79C9"/>
    <w:rsid w:val="009E0184"/>
    <w:rsid w:val="009E0B7E"/>
    <w:rsid w:val="009E19F4"/>
    <w:rsid w:val="009E1F06"/>
    <w:rsid w:val="009E204C"/>
    <w:rsid w:val="009E2182"/>
    <w:rsid w:val="009E2472"/>
    <w:rsid w:val="009E3251"/>
    <w:rsid w:val="009E3283"/>
    <w:rsid w:val="009E3461"/>
    <w:rsid w:val="009E3C34"/>
    <w:rsid w:val="009E417F"/>
    <w:rsid w:val="009E625E"/>
    <w:rsid w:val="009E62C4"/>
    <w:rsid w:val="009F021C"/>
    <w:rsid w:val="009F052A"/>
    <w:rsid w:val="009F15CC"/>
    <w:rsid w:val="009F2513"/>
    <w:rsid w:val="009F2780"/>
    <w:rsid w:val="009F2ADC"/>
    <w:rsid w:val="009F2AEA"/>
    <w:rsid w:val="009F34E1"/>
    <w:rsid w:val="009F3B8C"/>
    <w:rsid w:val="009F4223"/>
    <w:rsid w:val="009F486E"/>
    <w:rsid w:val="009F499D"/>
    <w:rsid w:val="009F4CEE"/>
    <w:rsid w:val="009F55AD"/>
    <w:rsid w:val="009F5C83"/>
    <w:rsid w:val="009F6378"/>
    <w:rsid w:val="009F7161"/>
    <w:rsid w:val="009F74F9"/>
    <w:rsid w:val="009F77E5"/>
    <w:rsid w:val="009F7BE2"/>
    <w:rsid w:val="009F7ECD"/>
    <w:rsid w:val="00A011D9"/>
    <w:rsid w:val="00A01221"/>
    <w:rsid w:val="00A01457"/>
    <w:rsid w:val="00A01464"/>
    <w:rsid w:val="00A018D4"/>
    <w:rsid w:val="00A01E58"/>
    <w:rsid w:val="00A02190"/>
    <w:rsid w:val="00A02DAE"/>
    <w:rsid w:val="00A031E6"/>
    <w:rsid w:val="00A042F4"/>
    <w:rsid w:val="00A04F36"/>
    <w:rsid w:val="00A04FF5"/>
    <w:rsid w:val="00A05454"/>
    <w:rsid w:val="00A06327"/>
    <w:rsid w:val="00A063BC"/>
    <w:rsid w:val="00A064D3"/>
    <w:rsid w:val="00A066AA"/>
    <w:rsid w:val="00A06E4D"/>
    <w:rsid w:val="00A10B3A"/>
    <w:rsid w:val="00A10D4B"/>
    <w:rsid w:val="00A11CBC"/>
    <w:rsid w:val="00A124A4"/>
    <w:rsid w:val="00A12B2D"/>
    <w:rsid w:val="00A12F6C"/>
    <w:rsid w:val="00A1373B"/>
    <w:rsid w:val="00A139C2"/>
    <w:rsid w:val="00A13A12"/>
    <w:rsid w:val="00A144C0"/>
    <w:rsid w:val="00A14D5F"/>
    <w:rsid w:val="00A1570B"/>
    <w:rsid w:val="00A15E94"/>
    <w:rsid w:val="00A17F19"/>
    <w:rsid w:val="00A20069"/>
    <w:rsid w:val="00A2076F"/>
    <w:rsid w:val="00A21244"/>
    <w:rsid w:val="00A223BA"/>
    <w:rsid w:val="00A22D17"/>
    <w:rsid w:val="00A2312B"/>
    <w:rsid w:val="00A233A8"/>
    <w:rsid w:val="00A24183"/>
    <w:rsid w:val="00A2590A"/>
    <w:rsid w:val="00A25CE5"/>
    <w:rsid w:val="00A25E1B"/>
    <w:rsid w:val="00A2629C"/>
    <w:rsid w:val="00A2648C"/>
    <w:rsid w:val="00A26AF0"/>
    <w:rsid w:val="00A26CAB"/>
    <w:rsid w:val="00A27691"/>
    <w:rsid w:val="00A27C99"/>
    <w:rsid w:val="00A3073B"/>
    <w:rsid w:val="00A307CC"/>
    <w:rsid w:val="00A32D64"/>
    <w:rsid w:val="00A32DB2"/>
    <w:rsid w:val="00A33595"/>
    <w:rsid w:val="00A338C3"/>
    <w:rsid w:val="00A33A72"/>
    <w:rsid w:val="00A33C97"/>
    <w:rsid w:val="00A33FA3"/>
    <w:rsid w:val="00A351B8"/>
    <w:rsid w:val="00A35600"/>
    <w:rsid w:val="00A3591D"/>
    <w:rsid w:val="00A35F78"/>
    <w:rsid w:val="00A36143"/>
    <w:rsid w:val="00A3684F"/>
    <w:rsid w:val="00A368FB"/>
    <w:rsid w:val="00A404A0"/>
    <w:rsid w:val="00A40652"/>
    <w:rsid w:val="00A4253F"/>
    <w:rsid w:val="00A42C33"/>
    <w:rsid w:val="00A43B60"/>
    <w:rsid w:val="00A44021"/>
    <w:rsid w:val="00A44B12"/>
    <w:rsid w:val="00A45231"/>
    <w:rsid w:val="00A453C4"/>
    <w:rsid w:val="00A47839"/>
    <w:rsid w:val="00A47DBB"/>
    <w:rsid w:val="00A512CC"/>
    <w:rsid w:val="00A51715"/>
    <w:rsid w:val="00A51727"/>
    <w:rsid w:val="00A51E07"/>
    <w:rsid w:val="00A52654"/>
    <w:rsid w:val="00A52750"/>
    <w:rsid w:val="00A52E7F"/>
    <w:rsid w:val="00A53D98"/>
    <w:rsid w:val="00A55628"/>
    <w:rsid w:val="00A55C50"/>
    <w:rsid w:val="00A55D09"/>
    <w:rsid w:val="00A564D2"/>
    <w:rsid w:val="00A5654E"/>
    <w:rsid w:val="00A566AC"/>
    <w:rsid w:val="00A56ACF"/>
    <w:rsid w:val="00A570C1"/>
    <w:rsid w:val="00A60004"/>
    <w:rsid w:val="00A600C5"/>
    <w:rsid w:val="00A60288"/>
    <w:rsid w:val="00A6050B"/>
    <w:rsid w:val="00A6145D"/>
    <w:rsid w:val="00A61D04"/>
    <w:rsid w:val="00A62E74"/>
    <w:rsid w:val="00A631DC"/>
    <w:rsid w:val="00A63AB6"/>
    <w:rsid w:val="00A64CE2"/>
    <w:rsid w:val="00A6505D"/>
    <w:rsid w:val="00A6532E"/>
    <w:rsid w:val="00A6625C"/>
    <w:rsid w:val="00A664D3"/>
    <w:rsid w:val="00A6711D"/>
    <w:rsid w:val="00A67AD0"/>
    <w:rsid w:val="00A67F2E"/>
    <w:rsid w:val="00A70059"/>
    <w:rsid w:val="00A70951"/>
    <w:rsid w:val="00A72048"/>
    <w:rsid w:val="00A72344"/>
    <w:rsid w:val="00A72513"/>
    <w:rsid w:val="00A72597"/>
    <w:rsid w:val="00A728D2"/>
    <w:rsid w:val="00A72989"/>
    <w:rsid w:val="00A72B68"/>
    <w:rsid w:val="00A7370F"/>
    <w:rsid w:val="00A74B2F"/>
    <w:rsid w:val="00A74DAF"/>
    <w:rsid w:val="00A75B31"/>
    <w:rsid w:val="00A76C19"/>
    <w:rsid w:val="00A770C4"/>
    <w:rsid w:val="00A80A3B"/>
    <w:rsid w:val="00A81266"/>
    <w:rsid w:val="00A814F8"/>
    <w:rsid w:val="00A81C5D"/>
    <w:rsid w:val="00A81D26"/>
    <w:rsid w:val="00A81D5F"/>
    <w:rsid w:val="00A821A0"/>
    <w:rsid w:val="00A82795"/>
    <w:rsid w:val="00A83346"/>
    <w:rsid w:val="00A835F6"/>
    <w:rsid w:val="00A8482F"/>
    <w:rsid w:val="00A85826"/>
    <w:rsid w:val="00A86441"/>
    <w:rsid w:val="00A86D7A"/>
    <w:rsid w:val="00A87425"/>
    <w:rsid w:val="00A90760"/>
    <w:rsid w:val="00A90838"/>
    <w:rsid w:val="00A90BA0"/>
    <w:rsid w:val="00A90EEF"/>
    <w:rsid w:val="00A90F35"/>
    <w:rsid w:val="00A91AD3"/>
    <w:rsid w:val="00A91B4D"/>
    <w:rsid w:val="00A91DFB"/>
    <w:rsid w:val="00A92367"/>
    <w:rsid w:val="00A92CC8"/>
    <w:rsid w:val="00A93554"/>
    <w:rsid w:val="00A93C00"/>
    <w:rsid w:val="00A943FA"/>
    <w:rsid w:val="00A94418"/>
    <w:rsid w:val="00A94CF6"/>
    <w:rsid w:val="00A94D07"/>
    <w:rsid w:val="00A958FA"/>
    <w:rsid w:val="00A9598A"/>
    <w:rsid w:val="00A95A74"/>
    <w:rsid w:val="00A96597"/>
    <w:rsid w:val="00A97021"/>
    <w:rsid w:val="00A978E8"/>
    <w:rsid w:val="00A97D04"/>
    <w:rsid w:val="00A97EEA"/>
    <w:rsid w:val="00AA1132"/>
    <w:rsid w:val="00AA1421"/>
    <w:rsid w:val="00AA26C9"/>
    <w:rsid w:val="00AA2C35"/>
    <w:rsid w:val="00AA33CE"/>
    <w:rsid w:val="00AA33CF"/>
    <w:rsid w:val="00AA3499"/>
    <w:rsid w:val="00AA372A"/>
    <w:rsid w:val="00AA5095"/>
    <w:rsid w:val="00AA598F"/>
    <w:rsid w:val="00AA5D11"/>
    <w:rsid w:val="00AA64EC"/>
    <w:rsid w:val="00AA68D4"/>
    <w:rsid w:val="00AA6B3A"/>
    <w:rsid w:val="00AA7963"/>
    <w:rsid w:val="00AB10D5"/>
    <w:rsid w:val="00AB164B"/>
    <w:rsid w:val="00AB24F4"/>
    <w:rsid w:val="00AB290F"/>
    <w:rsid w:val="00AB2D6D"/>
    <w:rsid w:val="00AB3C5A"/>
    <w:rsid w:val="00AB4130"/>
    <w:rsid w:val="00AB4EB6"/>
    <w:rsid w:val="00AB794F"/>
    <w:rsid w:val="00AC05F0"/>
    <w:rsid w:val="00AC0900"/>
    <w:rsid w:val="00AC0C65"/>
    <w:rsid w:val="00AC1401"/>
    <w:rsid w:val="00AC1D3D"/>
    <w:rsid w:val="00AC21BD"/>
    <w:rsid w:val="00AC2778"/>
    <w:rsid w:val="00AC33DE"/>
    <w:rsid w:val="00AC345A"/>
    <w:rsid w:val="00AC3F7D"/>
    <w:rsid w:val="00AC3FF5"/>
    <w:rsid w:val="00AC46D6"/>
    <w:rsid w:val="00AC4722"/>
    <w:rsid w:val="00AC4A7D"/>
    <w:rsid w:val="00AC5524"/>
    <w:rsid w:val="00AC6583"/>
    <w:rsid w:val="00AC66DD"/>
    <w:rsid w:val="00AC6F3B"/>
    <w:rsid w:val="00AC7E24"/>
    <w:rsid w:val="00AD0C8A"/>
    <w:rsid w:val="00AD2027"/>
    <w:rsid w:val="00AD276F"/>
    <w:rsid w:val="00AD2F5B"/>
    <w:rsid w:val="00AD3E5F"/>
    <w:rsid w:val="00AD4A83"/>
    <w:rsid w:val="00AD5BC1"/>
    <w:rsid w:val="00AD64EE"/>
    <w:rsid w:val="00AD688A"/>
    <w:rsid w:val="00AE05C6"/>
    <w:rsid w:val="00AE0AE0"/>
    <w:rsid w:val="00AE199A"/>
    <w:rsid w:val="00AE1CAF"/>
    <w:rsid w:val="00AE1F4C"/>
    <w:rsid w:val="00AE2048"/>
    <w:rsid w:val="00AE28D6"/>
    <w:rsid w:val="00AE2C8F"/>
    <w:rsid w:val="00AE2D0B"/>
    <w:rsid w:val="00AE321A"/>
    <w:rsid w:val="00AE3673"/>
    <w:rsid w:val="00AE40ED"/>
    <w:rsid w:val="00AE4222"/>
    <w:rsid w:val="00AE4418"/>
    <w:rsid w:val="00AE49DD"/>
    <w:rsid w:val="00AE4E98"/>
    <w:rsid w:val="00AE4FA4"/>
    <w:rsid w:val="00AE5DEA"/>
    <w:rsid w:val="00AE686C"/>
    <w:rsid w:val="00AE6D0F"/>
    <w:rsid w:val="00AE731E"/>
    <w:rsid w:val="00AF04E5"/>
    <w:rsid w:val="00AF081A"/>
    <w:rsid w:val="00AF0FE6"/>
    <w:rsid w:val="00AF10ED"/>
    <w:rsid w:val="00AF1353"/>
    <w:rsid w:val="00AF1426"/>
    <w:rsid w:val="00AF1788"/>
    <w:rsid w:val="00AF18A9"/>
    <w:rsid w:val="00AF19DA"/>
    <w:rsid w:val="00AF2E7A"/>
    <w:rsid w:val="00AF2EC8"/>
    <w:rsid w:val="00AF4583"/>
    <w:rsid w:val="00AF466B"/>
    <w:rsid w:val="00AF46BB"/>
    <w:rsid w:val="00AF475C"/>
    <w:rsid w:val="00AF67ED"/>
    <w:rsid w:val="00AF6C4F"/>
    <w:rsid w:val="00AF72FE"/>
    <w:rsid w:val="00B0015A"/>
    <w:rsid w:val="00B00609"/>
    <w:rsid w:val="00B0083D"/>
    <w:rsid w:val="00B00B64"/>
    <w:rsid w:val="00B00D57"/>
    <w:rsid w:val="00B016D6"/>
    <w:rsid w:val="00B01789"/>
    <w:rsid w:val="00B0235E"/>
    <w:rsid w:val="00B026EB"/>
    <w:rsid w:val="00B03838"/>
    <w:rsid w:val="00B03942"/>
    <w:rsid w:val="00B040B2"/>
    <w:rsid w:val="00B044AE"/>
    <w:rsid w:val="00B04CAA"/>
    <w:rsid w:val="00B05066"/>
    <w:rsid w:val="00B05413"/>
    <w:rsid w:val="00B05A34"/>
    <w:rsid w:val="00B05C42"/>
    <w:rsid w:val="00B06F29"/>
    <w:rsid w:val="00B07247"/>
    <w:rsid w:val="00B0752E"/>
    <w:rsid w:val="00B075C4"/>
    <w:rsid w:val="00B10083"/>
    <w:rsid w:val="00B10484"/>
    <w:rsid w:val="00B10F2C"/>
    <w:rsid w:val="00B11069"/>
    <w:rsid w:val="00B1132F"/>
    <w:rsid w:val="00B121A0"/>
    <w:rsid w:val="00B12832"/>
    <w:rsid w:val="00B12C2F"/>
    <w:rsid w:val="00B12F5B"/>
    <w:rsid w:val="00B13149"/>
    <w:rsid w:val="00B1331E"/>
    <w:rsid w:val="00B136E8"/>
    <w:rsid w:val="00B13A39"/>
    <w:rsid w:val="00B150CA"/>
    <w:rsid w:val="00B151D0"/>
    <w:rsid w:val="00B15286"/>
    <w:rsid w:val="00B15514"/>
    <w:rsid w:val="00B16090"/>
    <w:rsid w:val="00B161A2"/>
    <w:rsid w:val="00B167CD"/>
    <w:rsid w:val="00B1702E"/>
    <w:rsid w:val="00B177AE"/>
    <w:rsid w:val="00B20208"/>
    <w:rsid w:val="00B2069D"/>
    <w:rsid w:val="00B21A32"/>
    <w:rsid w:val="00B22380"/>
    <w:rsid w:val="00B233B2"/>
    <w:rsid w:val="00B23871"/>
    <w:rsid w:val="00B239DF"/>
    <w:rsid w:val="00B23C5B"/>
    <w:rsid w:val="00B244E8"/>
    <w:rsid w:val="00B24A7E"/>
    <w:rsid w:val="00B25091"/>
    <w:rsid w:val="00B2596B"/>
    <w:rsid w:val="00B25AEA"/>
    <w:rsid w:val="00B25CB9"/>
    <w:rsid w:val="00B2747B"/>
    <w:rsid w:val="00B276C6"/>
    <w:rsid w:val="00B27D67"/>
    <w:rsid w:val="00B30F5C"/>
    <w:rsid w:val="00B3218C"/>
    <w:rsid w:val="00B32B5E"/>
    <w:rsid w:val="00B34250"/>
    <w:rsid w:val="00B34F58"/>
    <w:rsid w:val="00B354D9"/>
    <w:rsid w:val="00B3567F"/>
    <w:rsid w:val="00B35BD7"/>
    <w:rsid w:val="00B373E6"/>
    <w:rsid w:val="00B3742B"/>
    <w:rsid w:val="00B3764B"/>
    <w:rsid w:val="00B37D95"/>
    <w:rsid w:val="00B4051F"/>
    <w:rsid w:val="00B40F55"/>
    <w:rsid w:val="00B4126D"/>
    <w:rsid w:val="00B4177D"/>
    <w:rsid w:val="00B41E29"/>
    <w:rsid w:val="00B42D5B"/>
    <w:rsid w:val="00B431CF"/>
    <w:rsid w:val="00B435CA"/>
    <w:rsid w:val="00B43B0B"/>
    <w:rsid w:val="00B44B45"/>
    <w:rsid w:val="00B45191"/>
    <w:rsid w:val="00B45BB9"/>
    <w:rsid w:val="00B4637B"/>
    <w:rsid w:val="00B46D4F"/>
    <w:rsid w:val="00B47C49"/>
    <w:rsid w:val="00B47D4B"/>
    <w:rsid w:val="00B47DB0"/>
    <w:rsid w:val="00B50A9F"/>
    <w:rsid w:val="00B511FF"/>
    <w:rsid w:val="00B524D3"/>
    <w:rsid w:val="00B532EB"/>
    <w:rsid w:val="00B54898"/>
    <w:rsid w:val="00B54C65"/>
    <w:rsid w:val="00B552F6"/>
    <w:rsid w:val="00B5597C"/>
    <w:rsid w:val="00B55D5F"/>
    <w:rsid w:val="00B56374"/>
    <w:rsid w:val="00B563B5"/>
    <w:rsid w:val="00B5648A"/>
    <w:rsid w:val="00B565B7"/>
    <w:rsid w:val="00B568BD"/>
    <w:rsid w:val="00B574CE"/>
    <w:rsid w:val="00B5784B"/>
    <w:rsid w:val="00B6073C"/>
    <w:rsid w:val="00B609A5"/>
    <w:rsid w:val="00B61FFC"/>
    <w:rsid w:val="00B62379"/>
    <w:rsid w:val="00B6253D"/>
    <w:rsid w:val="00B629D7"/>
    <w:rsid w:val="00B635A4"/>
    <w:rsid w:val="00B63FE6"/>
    <w:rsid w:val="00B64056"/>
    <w:rsid w:val="00B647E3"/>
    <w:rsid w:val="00B65161"/>
    <w:rsid w:val="00B656CC"/>
    <w:rsid w:val="00B65F2B"/>
    <w:rsid w:val="00B662FE"/>
    <w:rsid w:val="00B6688C"/>
    <w:rsid w:val="00B668E2"/>
    <w:rsid w:val="00B66CD4"/>
    <w:rsid w:val="00B67629"/>
    <w:rsid w:val="00B678A0"/>
    <w:rsid w:val="00B70044"/>
    <w:rsid w:val="00B705B7"/>
    <w:rsid w:val="00B7063A"/>
    <w:rsid w:val="00B71259"/>
    <w:rsid w:val="00B724AA"/>
    <w:rsid w:val="00B72A19"/>
    <w:rsid w:val="00B72A25"/>
    <w:rsid w:val="00B72BA5"/>
    <w:rsid w:val="00B73E5B"/>
    <w:rsid w:val="00B73F83"/>
    <w:rsid w:val="00B7425F"/>
    <w:rsid w:val="00B745C0"/>
    <w:rsid w:val="00B74AEE"/>
    <w:rsid w:val="00B756AE"/>
    <w:rsid w:val="00B75AAA"/>
    <w:rsid w:val="00B766ED"/>
    <w:rsid w:val="00B766F0"/>
    <w:rsid w:val="00B76FB6"/>
    <w:rsid w:val="00B77FC6"/>
    <w:rsid w:val="00B80350"/>
    <w:rsid w:val="00B80D2B"/>
    <w:rsid w:val="00B825F2"/>
    <w:rsid w:val="00B82FBE"/>
    <w:rsid w:val="00B82FD7"/>
    <w:rsid w:val="00B8340C"/>
    <w:rsid w:val="00B834D7"/>
    <w:rsid w:val="00B835E9"/>
    <w:rsid w:val="00B84588"/>
    <w:rsid w:val="00B845AD"/>
    <w:rsid w:val="00B845D6"/>
    <w:rsid w:val="00B847FC"/>
    <w:rsid w:val="00B8543E"/>
    <w:rsid w:val="00B85712"/>
    <w:rsid w:val="00B86897"/>
    <w:rsid w:val="00B874A6"/>
    <w:rsid w:val="00B9092A"/>
    <w:rsid w:val="00B90C3E"/>
    <w:rsid w:val="00B90C94"/>
    <w:rsid w:val="00B90DA1"/>
    <w:rsid w:val="00B9180D"/>
    <w:rsid w:val="00B918CE"/>
    <w:rsid w:val="00B91FF5"/>
    <w:rsid w:val="00B93225"/>
    <w:rsid w:val="00B9339C"/>
    <w:rsid w:val="00B940B3"/>
    <w:rsid w:val="00B94131"/>
    <w:rsid w:val="00B9430A"/>
    <w:rsid w:val="00B947A2"/>
    <w:rsid w:val="00B95777"/>
    <w:rsid w:val="00B95BAD"/>
    <w:rsid w:val="00B95BC9"/>
    <w:rsid w:val="00B966D9"/>
    <w:rsid w:val="00B97415"/>
    <w:rsid w:val="00B97449"/>
    <w:rsid w:val="00B97B8C"/>
    <w:rsid w:val="00BA06DD"/>
    <w:rsid w:val="00BA0F99"/>
    <w:rsid w:val="00BA1595"/>
    <w:rsid w:val="00BA2614"/>
    <w:rsid w:val="00BA2BDD"/>
    <w:rsid w:val="00BA2E51"/>
    <w:rsid w:val="00BA3D35"/>
    <w:rsid w:val="00BA4AD4"/>
    <w:rsid w:val="00BA4E17"/>
    <w:rsid w:val="00BA50E8"/>
    <w:rsid w:val="00BA629B"/>
    <w:rsid w:val="00BA797F"/>
    <w:rsid w:val="00BB085F"/>
    <w:rsid w:val="00BB143C"/>
    <w:rsid w:val="00BB1C70"/>
    <w:rsid w:val="00BB21D1"/>
    <w:rsid w:val="00BB2D37"/>
    <w:rsid w:val="00BB30E5"/>
    <w:rsid w:val="00BB33BB"/>
    <w:rsid w:val="00BB361A"/>
    <w:rsid w:val="00BB3AED"/>
    <w:rsid w:val="00BB3DE4"/>
    <w:rsid w:val="00BB4948"/>
    <w:rsid w:val="00BB5383"/>
    <w:rsid w:val="00BB54A4"/>
    <w:rsid w:val="00BB609B"/>
    <w:rsid w:val="00BB6868"/>
    <w:rsid w:val="00BB7743"/>
    <w:rsid w:val="00BC01C2"/>
    <w:rsid w:val="00BC092B"/>
    <w:rsid w:val="00BC1106"/>
    <w:rsid w:val="00BC1825"/>
    <w:rsid w:val="00BC192A"/>
    <w:rsid w:val="00BC19C1"/>
    <w:rsid w:val="00BC1F39"/>
    <w:rsid w:val="00BC2239"/>
    <w:rsid w:val="00BC260A"/>
    <w:rsid w:val="00BC2C25"/>
    <w:rsid w:val="00BC3927"/>
    <w:rsid w:val="00BC4349"/>
    <w:rsid w:val="00BC47CC"/>
    <w:rsid w:val="00BC4907"/>
    <w:rsid w:val="00BC4CF3"/>
    <w:rsid w:val="00BC5764"/>
    <w:rsid w:val="00BC5882"/>
    <w:rsid w:val="00BC6666"/>
    <w:rsid w:val="00BC713A"/>
    <w:rsid w:val="00BD002C"/>
    <w:rsid w:val="00BD009E"/>
    <w:rsid w:val="00BD0158"/>
    <w:rsid w:val="00BD0447"/>
    <w:rsid w:val="00BD092B"/>
    <w:rsid w:val="00BD09F2"/>
    <w:rsid w:val="00BD0CA5"/>
    <w:rsid w:val="00BD13E9"/>
    <w:rsid w:val="00BD2143"/>
    <w:rsid w:val="00BD30E7"/>
    <w:rsid w:val="00BD49D7"/>
    <w:rsid w:val="00BD4BBE"/>
    <w:rsid w:val="00BD6E19"/>
    <w:rsid w:val="00BD6E68"/>
    <w:rsid w:val="00BE01E0"/>
    <w:rsid w:val="00BE08F9"/>
    <w:rsid w:val="00BE0954"/>
    <w:rsid w:val="00BE0E8A"/>
    <w:rsid w:val="00BE19E6"/>
    <w:rsid w:val="00BE1E09"/>
    <w:rsid w:val="00BE211A"/>
    <w:rsid w:val="00BE2C38"/>
    <w:rsid w:val="00BE2C4D"/>
    <w:rsid w:val="00BE2EFC"/>
    <w:rsid w:val="00BE3392"/>
    <w:rsid w:val="00BE343F"/>
    <w:rsid w:val="00BE3536"/>
    <w:rsid w:val="00BE3E17"/>
    <w:rsid w:val="00BE3EDE"/>
    <w:rsid w:val="00BE4C68"/>
    <w:rsid w:val="00BE6C11"/>
    <w:rsid w:val="00BE6CDF"/>
    <w:rsid w:val="00BE70E5"/>
    <w:rsid w:val="00BE723E"/>
    <w:rsid w:val="00BE7629"/>
    <w:rsid w:val="00BE7A4D"/>
    <w:rsid w:val="00BE7DE9"/>
    <w:rsid w:val="00BF0244"/>
    <w:rsid w:val="00BF0693"/>
    <w:rsid w:val="00BF0B88"/>
    <w:rsid w:val="00BF11FF"/>
    <w:rsid w:val="00BF13F0"/>
    <w:rsid w:val="00BF1C2A"/>
    <w:rsid w:val="00BF2484"/>
    <w:rsid w:val="00BF2BB9"/>
    <w:rsid w:val="00BF2EF0"/>
    <w:rsid w:val="00BF359D"/>
    <w:rsid w:val="00BF3671"/>
    <w:rsid w:val="00BF3CB1"/>
    <w:rsid w:val="00BF3D4A"/>
    <w:rsid w:val="00BF57F9"/>
    <w:rsid w:val="00BF5D00"/>
    <w:rsid w:val="00BF60AD"/>
    <w:rsid w:val="00BF77A4"/>
    <w:rsid w:val="00BF7C3D"/>
    <w:rsid w:val="00C001F7"/>
    <w:rsid w:val="00C003CA"/>
    <w:rsid w:val="00C00880"/>
    <w:rsid w:val="00C01522"/>
    <w:rsid w:val="00C016BD"/>
    <w:rsid w:val="00C02774"/>
    <w:rsid w:val="00C02DD6"/>
    <w:rsid w:val="00C033C4"/>
    <w:rsid w:val="00C03DE8"/>
    <w:rsid w:val="00C03FDC"/>
    <w:rsid w:val="00C0402E"/>
    <w:rsid w:val="00C04371"/>
    <w:rsid w:val="00C04402"/>
    <w:rsid w:val="00C045E9"/>
    <w:rsid w:val="00C047DD"/>
    <w:rsid w:val="00C04DA8"/>
    <w:rsid w:val="00C04EAB"/>
    <w:rsid w:val="00C0550F"/>
    <w:rsid w:val="00C05A2A"/>
    <w:rsid w:val="00C06B45"/>
    <w:rsid w:val="00C06D3D"/>
    <w:rsid w:val="00C078AD"/>
    <w:rsid w:val="00C10516"/>
    <w:rsid w:val="00C1143D"/>
    <w:rsid w:val="00C116BD"/>
    <w:rsid w:val="00C1198B"/>
    <w:rsid w:val="00C12573"/>
    <w:rsid w:val="00C1278A"/>
    <w:rsid w:val="00C12FC5"/>
    <w:rsid w:val="00C13379"/>
    <w:rsid w:val="00C1438F"/>
    <w:rsid w:val="00C14B8A"/>
    <w:rsid w:val="00C14C7E"/>
    <w:rsid w:val="00C1508D"/>
    <w:rsid w:val="00C15105"/>
    <w:rsid w:val="00C151E4"/>
    <w:rsid w:val="00C159C0"/>
    <w:rsid w:val="00C15AC7"/>
    <w:rsid w:val="00C15D31"/>
    <w:rsid w:val="00C162C3"/>
    <w:rsid w:val="00C164AB"/>
    <w:rsid w:val="00C164F1"/>
    <w:rsid w:val="00C16954"/>
    <w:rsid w:val="00C21F8B"/>
    <w:rsid w:val="00C221FC"/>
    <w:rsid w:val="00C22CDC"/>
    <w:rsid w:val="00C230EC"/>
    <w:rsid w:val="00C2589B"/>
    <w:rsid w:val="00C26145"/>
    <w:rsid w:val="00C2618A"/>
    <w:rsid w:val="00C2715E"/>
    <w:rsid w:val="00C315BB"/>
    <w:rsid w:val="00C316F2"/>
    <w:rsid w:val="00C32A95"/>
    <w:rsid w:val="00C32B25"/>
    <w:rsid w:val="00C33CC2"/>
    <w:rsid w:val="00C34567"/>
    <w:rsid w:val="00C348EB"/>
    <w:rsid w:val="00C3533A"/>
    <w:rsid w:val="00C3660F"/>
    <w:rsid w:val="00C3685A"/>
    <w:rsid w:val="00C368B7"/>
    <w:rsid w:val="00C36FD9"/>
    <w:rsid w:val="00C372F8"/>
    <w:rsid w:val="00C37EF8"/>
    <w:rsid w:val="00C4050E"/>
    <w:rsid w:val="00C40C11"/>
    <w:rsid w:val="00C40DB2"/>
    <w:rsid w:val="00C412EA"/>
    <w:rsid w:val="00C41799"/>
    <w:rsid w:val="00C41CE0"/>
    <w:rsid w:val="00C41E9E"/>
    <w:rsid w:val="00C42BF0"/>
    <w:rsid w:val="00C42DF7"/>
    <w:rsid w:val="00C42F68"/>
    <w:rsid w:val="00C43A39"/>
    <w:rsid w:val="00C43FBF"/>
    <w:rsid w:val="00C441B7"/>
    <w:rsid w:val="00C44765"/>
    <w:rsid w:val="00C44CAD"/>
    <w:rsid w:val="00C466E1"/>
    <w:rsid w:val="00C467A8"/>
    <w:rsid w:val="00C469AB"/>
    <w:rsid w:val="00C46EDF"/>
    <w:rsid w:val="00C4715A"/>
    <w:rsid w:val="00C47317"/>
    <w:rsid w:val="00C474F5"/>
    <w:rsid w:val="00C4762A"/>
    <w:rsid w:val="00C47873"/>
    <w:rsid w:val="00C47CF6"/>
    <w:rsid w:val="00C509F7"/>
    <w:rsid w:val="00C51C8F"/>
    <w:rsid w:val="00C51EA9"/>
    <w:rsid w:val="00C51FBB"/>
    <w:rsid w:val="00C523A0"/>
    <w:rsid w:val="00C525F8"/>
    <w:rsid w:val="00C52826"/>
    <w:rsid w:val="00C52969"/>
    <w:rsid w:val="00C53BEA"/>
    <w:rsid w:val="00C53C16"/>
    <w:rsid w:val="00C53FA4"/>
    <w:rsid w:val="00C53FD8"/>
    <w:rsid w:val="00C54152"/>
    <w:rsid w:val="00C56305"/>
    <w:rsid w:val="00C56659"/>
    <w:rsid w:val="00C56C4B"/>
    <w:rsid w:val="00C57B77"/>
    <w:rsid w:val="00C57F18"/>
    <w:rsid w:val="00C60308"/>
    <w:rsid w:val="00C60767"/>
    <w:rsid w:val="00C6078A"/>
    <w:rsid w:val="00C609D5"/>
    <w:rsid w:val="00C6198D"/>
    <w:rsid w:val="00C61EA8"/>
    <w:rsid w:val="00C62523"/>
    <w:rsid w:val="00C62B74"/>
    <w:rsid w:val="00C636B4"/>
    <w:rsid w:val="00C638DE"/>
    <w:rsid w:val="00C63B7E"/>
    <w:rsid w:val="00C646E4"/>
    <w:rsid w:val="00C659CA"/>
    <w:rsid w:val="00C65A3F"/>
    <w:rsid w:val="00C671CA"/>
    <w:rsid w:val="00C678CF"/>
    <w:rsid w:val="00C67F43"/>
    <w:rsid w:val="00C70C53"/>
    <w:rsid w:val="00C72B23"/>
    <w:rsid w:val="00C73445"/>
    <w:rsid w:val="00C73623"/>
    <w:rsid w:val="00C739FC"/>
    <w:rsid w:val="00C73AF1"/>
    <w:rsid w:val="00C743D6"/>
    <w:rsid w:val="00C750F6"/>
    <w:rsid w:val="00C75634"/>
    <w:rsid w:val="00C75D7C"/>
    <w:rsid w:val="00C76543"/>
    <w:rsid w:val="00C76BAD"/>
    <w:rsid w:val="00C7703E"/>
    <w:rsid w:val="00C7758D"/>
    <w:rsid w:val="00C77A3E"/>
    <w:rsid w:val="00C77D85"/>
    <w:rsid w:val="00C800A8"/>
    <w:rsid w:val="00C813DE"/>
    <w:rsid w:val="00C81905"/>
    <w:rsid w:val="00C82037"/>
    <w:rsid w:val="00C82759"/>
    <w:rsid w:val="00C8308A"/>
    <w:rsid w:val="00C83D99"/>
    <w:rsid w:val="00C83FC0"/>
    <w:rsid w:val="00C8410D"/>
    <w:rsid w:val="00C852C8"/>
    <w:rsid w:val="00C8560E"/>
    <w:rsid w:val="00C8580D"/>
    <w:rsid w:val="00C869F2"/>
    <w:rsid w:val="00C86FF5"/>
    <w:rsid w:val="00C87B16"/>
    <w:rsid w:val="00C87F88"/>
    <w:rsid w:val="00C908C7"/>
    <w:rsid w:val="00C917D8"/>
    <w:rsid w:val="00C91BFE"/>
    <w:rsid w:val="00C91C37"/>
    <w:rsid w:val="00C9226F"/>
    <w:rsid w:val="00C92B6B"/>
    <w:rsid w:val="00C93081"/>
    <w:rsid w:val="00C940FF"/>
    <w:rsid w:val="00C94E0C"/>
    <w:rsid w:val="00C95557"/>
    <w:rsid w:val="00C95731"/>
    <w:rsid w:val="00C95F1F"/>
    <w:rsid w:val="00C96FD5"/>
    <w:rsid w:val="00C97236"/>
    <w:rsid w:val="00C974F3"/>
    <w:rsid w:val="00CA000D"/>
    <w:rsid w:val="00CA06E0"/>
    <w:rsid w:val="00CA07DA"/>
    <w:rsid w:val="00CA0E74"/>
    <w:rsid w:val="00CA116F"/>
    <w:rsid w:val="00CA1411"/>
    <w:rsid w:val="00CA16DB"/>
    <w:rsid w:val="00CA19B0"/>
    <w:rsid w:val="00CA2A8D"/>
    <w:rsid w:val="00CA3102"/>
    <w:rsid w:val="00CA393F"/>
    <w:rsid w:val="00CA45DB"/>
    <w:rsid w:val="00CA514E"/>
    <w:rsid w:val="00CA5311"/>
    <w:rsid w:val="00CA5444"/>
    <w:rsid w:val="00CA590B"/>
    <w:rsid w:val="00CA5AB7"/>
    <w:rsid w:val="00CA5B13"/>
    <w:rsid w:val="00CA5CA7"/>
    <w:rsid w:val="00CA5D93"/>
    <w:rsid w:val="00CA62DE"/>
    <w:rsid w:val="00CA6586"/>
    <w:rsid w:val="00CA6E01"/>
    <w:rsid w:val="00CA7392"/>
    <w:rsid w:val="00CA7506"/>
    <w:rsid w:val="00CA79F2"/>
    <w:rsid w:val="00CA7AEC"/>
    <w:rsid w:val="00CA7E1E"/>
    <w:rsid w:val="00CB0273"/>
    <w:rsid w:val="00CB04BF"/>
    <w:rsid w:val="00CB0CCB"/>
    <w:rsid w:val="00CB0E9B"/>
    <w:rsid w:val="00CB111F"/>
    <w:rsid w:val="00CB132B"/>
    <w:rsid w:val="00CB1950"/>
    <w:rsid w:val="00CB1A41"/>
    <w:rsid w:val="00CB1BA2"/>
    <w:rsid w:val="00CB21F1"/>
    <w:rsid w:val="00CB2A90"/>
    <w:rsid w:val="00CB366A"/>
    <w:rsid w:val="00CB3C50"/>
    <w:rsid w:val="00CB3CA5"/>
    <w:rsid w:val="00CB4352"/>
    <w:rsid w:val="00CB4732"/>
    <w:rsid w:val="00CB53D8"/>
    <w:rsid w:val="00CB54EF"/>
    <w:rsid w:val="00CB59EE"/>
    <w:rsid w:val="00CB616E"/>
    <w:rsid w:val="00CB6E29"/>
    <w:rsid w:val="00CC0664"/>
    <w:rsid w:val="00CC0BCA"/>
    <w:rsid w:val="00CC1379"/>
    <w:rsid w:val="00CC14E2"/>
    <w:rsid w:val="00CC1866"/>
    <w:rsid w:val="00CC1F46"/>
    <w:rsid w:val="00CC2EAF"/>
    <w:rsid w:val="00CC47A0"/>
    <w:rsid w:val="00CC5038"/>
    <w:rsid w:val="00CC52AE"/>
    <w:rsid w:val="00CC6146"/>
    <w:rsid w:val="00CC721D"/>
    <w:rsid w:val="00CC79A4"/>
    <w:rsid w:val="00CD0938"/>
    <w:rsid w:val="00CD0CAA"/>
    <w:rsid w:val="00CD0F7F"/>
    <w:rsid w:val="00CD1591"/>
    <w:rsid w:val="00CD17EB"/>
    <w:rsid w:val="00CD239B"/>
    <w:rsid w:val="00CD3394"/>
    <w:rsid w:val="00CD3B63"/>
    <w:rsid w:val="00CD3D71"/>
    <w:rsid w:val="00CD4475"/>
    <w:rsid w:val="00CD582C"/>
    <w:rsid w:val="00CD5B39"/>
    <w:rsid w:val="00CD63A3"/>
    <w:rsid w:val="00CD7AC0"/>
    <w:rsid w:val="00CE1109"/>
    <w:rsid w:val="00CE1978"/>
    <w:rsid w:val="00CE1C84"/>
    <w:rsid w:val="00CE22BB"/>
    <w:rsid w:val="00CE33CC"/>
    <w:rsid w:val="00CE426F"/>
    <w:rsid w:val="00CE49B5"/>
    <w:rsid w:val="00CE4B02"/>
    <w:rsid w:val="00CE5352"/>
    <w:rsid w:val="00CE554A"/>
    <w:rsid w:val="00CE64AF"/>
    <w:rsid w:val="00CE73B1"/>
    <w:rsid w:val="00CE7569"/>
    <w:rsid w:val="00CF0487"/>
    <w:rsid w:val="00CF13E4"/>
    <w:rsid w:val="00CF309F"/>
    <w:rsid w:val="00CF3269"/>
    <w:rsid w:val="00CF38DC"/>
    <w:rsid w:val="00CF456D"/>
    <w:rsid w:val="00CF47E6"/>
    <w:rsid w:val="00CF5536"/>
    <w:rsid w:val="00CF5614"/>
    <w:rsid w:val="00CF5641"/>
    <w:rsid w:val="00CF65D9"/>
    <w:rsid w:val="00CF73CB"/>
    <w:rsid w:val="00D0120D"/>
    <w:rsid w:val="00D012C5"/>
    <w:rsid w:val="00D012E2"/>
    <w:rsid w:val="00D01D0F"/>
    <w:rsid w:val="00D02DAF"/>
    <w:rsid w:val="00D02DFA"/>
    <w:rsid w:val="00D03A09"/>
    <w:rsid w:val="00D03ABE"/>
    <w:rsid w:val="00D03CF8"/>
    <w:rsid w:val="00D045FC"/>
    <w:rsid w:val="00D0580F"/>
    <w:rsid w:val="00D05A1C"/>
    <w:rsid w:val="00D05C2B"/>
    <w:rsid w:val="00D05FF5"/>
    <w:rsid w:val="00D06CFB"/>
    <w:rsid w:val="00D07370"/>
    <w:rsid w:val="00D07C48"/>
    <w:rsid w:val="00D07DE6"/>
    <w:rsid w:val="00D1009A"/>
    <w:rsid w:val="00D1012E"/>
    <w:rsid w:val="00D12633"/>
    <w:rsid w:val="00D1270F"/>
    <w:rsid w:val="00D1299B"/>
    <w:rsid w:val="00D12E29"/>
    <w:rsid w:val="00D134B0"/>
    <w:rsid w:val="00D1379A"/>
    <w:rsid w:val="00D14623"/>
    <w:rsid w:val="00D14D35"/>
    <w:rsid w:val="00D14F79"/>
    <w:rsid w:val="00D15FB6"/>
    <w:rsid w:val="00D16144"/>
    <w:rsid w:val="00D16607"/>
    <w:rsid w:val="00D1688B"/>
    <w:rsid w:val="00D16D2C"/>
    <w:rsid w:val="00D17303"/>
    <w:rsid w:val="00D2006A"/>
    <w:rsid w:val="00D2059D"/>
    <w:rsid w:val="00D218C7"/>
    <w:rsid w:val="00D21AF8"/>
    <w:rsid w:val="00D21B66"/>
    <w:rsid w:val="00D22411"/>
    <w:rsid w:val="00D224E8"/>
    <w:rsid w:val="00D22BDB"/>
    <w:rsid w:val="00D23E81"/>
    <w:rsid w:val="00D24485"/>
    <w:rsid w:val="00D24583"/>
    <w:rsid w:val="00D2493E"/>
    <w:rsid w:val="00D24C02"/>
    <w:rsid w:val="00D24EA3"/>
    <w:rsid w:val="00D25AF3"/>
    <w:rsid w:val="00D260F8"/>
    <w:rsid w:val="00D266FD"/>
    <w:rsid w:val="00D26829"/>
    <w:rsid w:val="00D273BA"/>
    <w:rsid w:val="00D2766D"/>
    <w:rsid w:val="00D277F9"/>
    <w:rsid w:val="00D30B5B"/>
    <w:rsid w:val="00D30D81"/>
    <w:rsid w:val="00D30F62"/>
    <w:rsid w:val="00D310A4"/>
    <w:rsid w:val="00D32474"/>
    <w:rsid w:val="00D338BD"/>
    <w:rsid w:val="00D339AB"/>
    <w:rsid w:val="00D353A9"/>
    <w:rsid w:val="00D35CF6"/>
    <w:rsid w:val="00D36975"/>
    <w:rsid w:val="00D36F8B"/>
    <w:rsid w:val="00D371AF"/>
    <w:rsid w:val="00D37214"/>
    <w:rsid w:val="00D3744A"/>
    <w:rsid w:val="00D374DF"/>
    <w:rsid w:val="00D37619"/>
    <w:rsid w:val="00D37A35"/>
    <w:rsid w:val="00D401B1"/>
    <w:rsid w:val="00D40345"/>
    <w:rsid w:val="00D406BF"/>
    <w:rsid w:val="00D416D3"/>
    <w:rsid w:val="00D41AB0"/>
    <w:rsid w:val="00D41B8A"/>
    <w:rsid w:val="00D41ECF"/>
    <w:rsid w:val="00D42197"/>
    <w:rsid w:val="00D426F0"/>
    <w:rsid w:val="00D429D6"/>
    <w:rsid w:val="00D431E0"/>
    <w:rsid w:val="00D43BE9"/>
    <w:rsid w:val="00D44715"/>
    <w:rsid w:val="00D45EF8"/>
    <w:rsid w:val="00D5006B"/>
    <w:rsid w:val="00D51047"/>
    <w:rsid w:val="00D518CF"/>
    <w:rsid w:val="00D51B52"/>
    <w:rsid w:val="00D51EE4"/>
    <w:rsid w:val="00D520C8"/>
    <w:rsid w:val="00D52677"/>
    <w:rsid w:val="00D5336F"/>
    <w:rsid w:val="00D53991"/>
    <w:rsid w:val="00D5428D"/>
    <w:rsid w:val="00D5584D"/>
    <w:rsid w:val="00D55BE4"/>
    <w:rsid w:val="00D55EF8"/>
    <w:rsid w:val="00D560B6"/>
    <w:rsid w:val="00D56206"/>
    <w:rsid w:val="00D562D5"/>
    <w:rsid w:val="00D57167"/>
    <w:rsid w:val="00D57804"/>
    <w:rsid w:val="00D57B72"/>
    <w:rsid w:val="00D57D65"/>
    <w:rsid w:val="00D60192"/>
    <w:rsid w:val="00D60245"/>
    <w:rsid w:val="00D60DF7"/>
    <w:rsid w:val="00D6197C"/>
    <w:rsid w:val="00D61ABD"/>
    <w:rsid w:val="00D6203C"/>
    <w:rsid w:val="00D63242"/>
    <w:rsid w:val="00D63786"/>
    <w:rsid w:val="00D64648"/>
    <w:rsid w:val="00D64D95"/>
    <w:rsid w:val="00D64F2C"/>
    <w:rsid w:val="00D659CA"/>
    <w:rsid w:val="00D6667F"/>
    <w:rsid w:val="00D668D0"/>
    <w:rsid w:val="00D669B7"/>
    <w:rsid w:val="00D66AFF"/>
    <w:rsid w:val="00D678DC"/>
    <w:rsid w:val="00D70DA0"/>
    <w:rsid w:val="00D71E53"/>
    <w:rsid w:val="00D71F79"/>
    <w:rsid w:val="00D7311F"/>
    <w:rsid w:val="00D732CC"/>
    <w:rsid w:val="00D73374"/>
    <w:rsid w:val="00D73597"/>
    <w:rsid w:val="00D7381E"/>
    <w:rsid w:val="00D741FE"/>
    <w:rsid w:val="00D74645"/>
    <w:rsid w:val="00D74C78"/>
    <w:rsid w:val="00D755C8"/>
    <w:rsid w:val="00D7593D"/>
    <w:rsid w:val="00D75E09"/>
    <w:rsid w:val="00D768BE"/>
    <w:rsid w:val="00D76C30"/>
    <w:rsid w:val="00D77015"/>
    <w:rsid w:val="00D775AE"/>
    <w:rsid w:val="00D80A20"/>
    <w:rsid w:val="00D80FA8"/>
    <w:rsid w:val="00D8121F"/>
    <w:rsid w:val="00D8151E"/>
    <w:rsid w:val="00D81FE8"/>
    <w:rsid w:val="00D8200E"/>
    <w:rsid w:val="00D82B7F"/>
    <w:rsid w:val="00D82FAC"/>
    <w:rsid w:val="00D835AD"/>
    <w:rsid w:val="00D83B5D"/>
    <w:rsid w:val="00D84983"/>
    <w:rsid w:val="00D85782"/>
    <w:rsid w:val="00D85B2F"/>
    <w:rsid w:val="00D85E5E"/>
    <w:rsid w:val="00D869DC"/>
    <w:rsid w:val="00D86A59"/>
    <w:rsid w:val="00D873C4"/>
    <w:rsid w:val="00D876A7"/>
    <w:rsid w:val="00D877A7"/>
    <w:rsid w:val="00D877D4"/>
    <w:rsid w:val="00D878C2"/>
    <w:rsid w:val="00D878FA"/>
    <w:rsid w:val="00D87F8C"/>
    <w:rsid w:val="00D87FF0"/>
    <w:rsid w:val="00D90310"/>
    <w:rsid w:val="00D90341"/>
    <w:rsid w:val="00D9054B"/>
    <w:rsid w:val="00D90648"/>
    <w:rsid w:val="00D90BAF"/>
    <w:rsid w:val="00D90C6C"/>
    <w:rsid w:val="00D90EDA"/>
    <w:rsid w:val="00D90FD2"/>
    <w:rsid w:val="00D9111B"/>
    <w:rsid w:val="00D91263"/>
    <w:rsid w:val="00D91465"/>
    <w:rsid w:val="00D918AE"/>
    <w:rsid w:val="00D91977"/>
    <w:rsid w:val="00D920D7"/>
    <w:rsid w:val="00D93560"/>
    <w:rsid w:val="00D94DA7"/>
    <w:rsid w:val="00D955C1"/>
    <w:rsid w:val="00D95964"/>
    <w:rsid w:val="00D95B53"/>
    <w:rsid w:val="00D96E36"/>
    <w:rsid w:val="00D972D4"/>
    <w:rsid w:val="00D97E9D"/>
    <w:rsid w:val="00DA0269"/>
    <w:rsid w:val="00DA03E1"/>
    <w:rsid w:val="00DA08DF"/>
    <w:rsid w:val="00DA099A"/>
    <w:rsid w:val="00DA1765"/>
    <w:rsid w:val="00DA2698"/>
    <w:rsid w:val="00DA2A57"/>
    <w:rsid w:val="00DA3D5E"/>
    <w:rsid w:val="00DA418C"/>
    <w:rsid w:val="00DA4295"/>
    <w:rsid w:val="00DA4554"/>
    <w:rsid w:val="00DA4FFD"/>
    <w:rsid w:val="00DA53BF"/>
    <w:rsid w:val="00DA5A97"/>
    <w:rsid w:val="00DA5B35"/>
    <w:rsid w:val="00DA5DEE"/>
    <w:rsid w:val="00DA63BB"/>
    <w:rsid w:val="00DA73FC"/>
    <w:rsid w:val="00DA7E7A"/>
    <w:rsid w:val="00DB0262"/>
    <w:rsid w:val="00DB0626"/>
    <w:rsid w:val="00DB0649"/>
    <w:rsid w:val="00DB0A16"/>
    <w:rsid w:val="00DB0C40"/>
    <w:rsid w:val="00DB11D3"/>
    <w:rsid w:val="00DB1971"/>
    <w:rsid w:val="00DB250D"/>
    <w:rsid w:val="00DB3176"/>
    <w:rsid w:val="00DB32C6"/>
    <w:rsid w:val="00DB34A0"/>
    <w:rsid w:val="00DB3683"/>
    <w:rsid w:val="00DB38B0"/>
    <w:rsid w:val="00DB5FC3"/>
    <w:rsid w:val="00DB726A"/>
    <w:rsid w:val="00DB7B38"/>
    <w:rsid w:val="00DB7BDD"/>
    <w:rsid w:val="00DC0CF0"/>
    <w:rsid w:val="00DC114E"/>
    <w:rsid w:val="00DC14DB"/>
    <w:rsid w:val="00DC1B24"/>
    <w:rsid w:val="00DC1BA5"/>
    <w:rsid w:val="00DC1F1C"/>
    <w:rsid w:val="00DC2295"/>
    <w:rsid w:val="00DC363B"/>
    <w:rsid w:val="00DC3AE9"/>
    <w:rsid w:val="00DC406A"/>
    <w:rsid w:val="00DC4447"/>
    <w:rsid w:val="00DC6285"/>
    <w:rsid w:val="00DC6CA8"/>
    <w:rsid w:val="00DC6F56"/>
    <w:rsid w:val="00DC7D12"/>
    <w:rsid w:val="00DD0FCB"/>
    <w:rsid w:val="00DD1307"/>
    <w:rsid w:val="00DD17DD"/>
    <w:rsid w:val="00DD183A"/>
    <w:rsid w:val="00DD2582"/>
    <w:rsid w:val="00DD291C"/>
    <w:rsid w:val="00DD3435"/>
    <w:rsid w:val="00DD3470"/>
    <w:rsid w:val="00DD436C"/>
    <w:rsid w:val="00DD5592"/>
    <w:rsid w:val="00DD738B"/>
    <w:rsid w:val="00DE0885"/>
    <w:rsid w:val="00DE089C"/>
    <w:rsid w:val="00DE135D"/>
    <w:rsid w:val="00DE17A8"/>
    <w:rsid w:val="00DE1F56"/>
    <w:rsid w:val="00DE2540"/>
    <w:rsid w:val="00DE3038"/>
    <w:rsid w:val="00DE358B"/>
    <w:rsid w:val="00DE3B81"/>
    <w:rsid w:val="00DE3D4C"/>
    <w:rsid w:val="00DE3E69"/>
    <w:rsid w:val="00DE4A2D"/>
    <w:rsid w:val="00DE50B6"/>
    <w:rsid w:val="00DE5DC7"/>
    <w:rsid w:val="00DE61A0"/>
    <w:rsid w:val="00DE65E9"/>
    <w:rsid w:val="00DE6784"/>
    <w:rsid w:val="00DE6A4D"/>
    <w:rsid w:val="00DE7239"/>
    <w:rsid w:val="00DE7500"/>
    <w:rsid w:val="00DF0CCA"/>
    <w:rsid w:val="00DF1436"/>
    <w:rsid w:val="00DF19E1"/>
    <w:rsid w:val="00DF1F10"/>
    <w:rsid w:val="00DF27FD"/>
    <w:rsid w:val="00DF3513"/>
    <w:rsid w:val="00DF39B5"/>
    <w:rsid w:val="00DF491A"/>
    <w:rsid w:val="00DF50A7"/>
    <w:rsid w:val="00DF5192"/>
    <w:rsid w:val="00DF5759"/>
    <w:rsid w:val="00DF6886"/>
    <w:rsid w:val="00DF6BF4"/>
    <w:rsid w:val="00DF6CBF"/>
    <w:rsid w:val="00DF739A"/>
    <w:rsid w:val="00E00378"/>
    <w:rsid w:val="00E0072B"/>
    <w:rsid w:val="00E01346"/>
    <w:rsid w:val="00E01A5B"/>
    <w:rsid w:val="00E01D37"/>
    <w:rsid w:val="00E0242C"/>
    <w:rsid w:val="00E0267A"/>
    <w:rsid w:val="00E02B5A"/>
    <w:rsid w:val="00E0303C"/>
    <w:rsid w:val="00E043F0"/>
    <w:rsid w:val="00E051C9"/>
    <w:rsid w:val="00E05297"/>
    <w:rsid w:val="00E05E49"/>
    <w:rsid w:val="00E06762"/>
    <w:rsid w:val="00E06E7D"/>
    <w:rsid w:val="00E07322"/>
    <w:rsid w:val="00E07C5E"/>
    <w:rsid w:val="00E10496"/>
    <w:rsid w:val="00E10514"/>
    <w:rsid w:val="00E108A0"/>
    <w:rsid w:val="00E11DEC"/>
    <w:rsid w:val="00E11DF0"/>
    <w:rsid w:val="00E13898"/>
    <w:rsid w:val="00E13FEA"/>
    <w:rsid w:val="00E15675"/>
    <w:rsid w:val="00E168AD"/>
    <w:rsid w:val="00E20141"/>
    <w:rsid w:val="00E202DE"/>
    <w:rsid w:val="00E204C3"/>
    <w:rsid w:val="00E20581"/>
    <w:rsid w:val="00E2143D"/>
    <w:rsid w:val="00E21580"/>
    <w:rsid w:val="00E2209B"/>
    <w:rsid w:val="00E2256B"/>
    <w:rsid w:val="00E225A6"/>
    <w:rsid w:val="00E22A9F"/>
    <w:rsid w:val="00E22FC0"/>
    <w:rsid w:val="00E231D9"/>
    <w:rsid w:val="00E237DE"/>
    <w:rsid w:val="00E23D13"/>
    <w:rsid w:val="00E23E0F"/>
    <w:rsid w:val="00E247CD"/>
    <w:rsid w:val="00E24B7B"/>
    <w:rsid w:val="00E2566B"/>
    <w:rsid w:val="00E25714"/>
    <w:rsid w:val="00E25BD6"/>
    <w:rsid w:val="00E25EF8"/>
    <w:rsid w:val="00E260C2"/>
    <w:rsid w:val="00E2682F"/>
    <w:rsid w:val="00E26D92"/>
    <w:rsid w:val="00E2786B"/>
    <w:rsid w:val="00E2790B"/>
    <w:rsid w:val="00E32B21"/>
    <w:rsid w:val="00E32B2E"/>
    <w:rsid w:val="00E33669"/>
    <w:rsid w:val="00E3436C"/>
    <w:rsid w:val="00E3573D"/>
    <w:rsid w:val="00E35C8D"/>
    <w:rsid w:val="00E36529"/>
    <w:rsid w:val="00E36656"/>
    <w:rsid w:val="00E366E1"/>
    <w:rsid w:val="00E36703"/>
    <w:rsid w:val="00E36BCB"/>
    <w:rsid w:val="00E3753B"/>
    <w:rsid w:val="00E3786A"/>
    <w:rsid w:val="00E37ABD"/>
    <w:rsid w:val="00E408C1"/>
    <w:rsid w:val="00E40D4F"/>
    <w:rsid w:val="00E414B4"/>
    <w:rsid w:val="00E419DE"/>
    <w:rsid w:val="00E41F8C"/>
    <w:rsid w:val="00E424A9"/>
    <w:rsid w:val="00E42FD6"/>
    <w:rsid w:val="00E436FC"/>
    <w:rsid w:val="00E439C1"/>
    <w:rsid w:val="00E44C25"/>
    <w:rsid w:val="00E44D63"/>
    <w:rsid w:val="00E44E4A"/>
    <w:rsid w:val="00E45215"/>
    <w:rsid w:val="00E45929"/>
    <w:rsid w:val="00E45C59"/>
    <w:rsid w:val="00E45FFC"/>
    <w:rsid w:val="00E46A2C"/>
    <w:rsid w:val="00E4719A"/>
    <w:rsid w:val="00E47F70"/>
    <w:rsid w:val="00E502BD"/>
    <w:rsid w:val="00E5043E"/>
    <w:rsid w:val="00E505B4"/>
    <w:rsid w:val="00E51A62"/>
    <w:rsid w:val="00E52285"/>
    <w:rsid w:val="00E525F4"/>
    <w:rsid w:val="00E52AD5"/>
    <w:rsid w:val="00E53CBC"/>
    <w:rsid w:val="00E54205"/>
    <w:rsid w:val="00E543C5"/>
    <w:rsid w:val="00E54790"/>
    <w:rsid w:val="00E549D0"/>
    <w:rsid w:val="00E55D67"/>
    <w:rsid w:val="00E55D75"/>
    <w:rsid w:val="00E56684"/>
    <w:rsid w:val="00E56A86"/>
    <w:rsid w:val="00E572E7"/>
    <w:rsid w:val="00E57A51"/>
    <w:rsid w:val="00E60605"/>
    <w:rsid w:val="00E61067"/>
    <w:rsid w:val="00E61477"/>
    <w:rsid w:val="00E61C7C"/>
    <w:rsid w:val="00E62A4E"/>
    <w:rsid w:val="00E63062"/>
    <w:rsid w:val="00E63986"/>
    <w:rsid w:val="00E63A20"/>
    <w:rsid w:val="00E63D75"/>
    <w:rsid w:val="00E63DA9"/>
    <w:rsid w:val="00E63E12"/>
    <w:rsid w:val="00E645B8"/>
    <w:rsid w:val="00E64866"/>
    <w:rsid w:val="00E64C18"/>
    <w:rsid w:val="00E64E05"/>
    <w:rsid w:val="00E65574"/>
    <w:rsid w:val="00E65C19"/>
    <w:rsid w:val="00E65FC6"/>
    <w:rsid w:val="00E6635C"/>
    <w:rsid w:val="00E667C6"/>
    <w:rsid w:val="00E70A13"/>
    <w:rsid w:val="00E70CC6"/>
    <w:rsid w:val="00E71317"/>
    <w:rsid w:val="00E714FE"/>
    <w:rsid w:val="00E71ABB"/>
    <w:rsid w:val="00E72478"/>
    <w:rsid w:val="00E74984"/>
    <w:rsid w:val="00E75201"/>
    <w:rsid w:val="00E754F2"/>
    <w:rsid w:val="00E768C3"/>
    <w:rsid w:val="00E76DE8"/>
    <w:rsid w:val="00E76F35"/>
    <w:rsid w:val="00E76F9E"/>
    <w:rsid w:val="00E8083F"/>
    <w:rsid w:val="00E809A2"/>
    <w:rsid w:val="00E80FA4"/>
    <w:rsid w:val="00E81FD7"/>
    <w:rsid w:val="00E83DC0"/>
    <w:rsid w:val="00E8467C"/>
    <w:rsid w:val="00E8510F"/>
    <w:rsid w:val="00E86559"/>
    <w:rsid w:val="00E90572"/>
    <w:rsid w:val="00E90CEA"/>
    <w:rsid w:val="00E91680"/>
    <w:rsid w:val="00E9219E"/>
    <w:rsid w:val="00E92D47"/>
    <w:rsid w:val="00E9310F"/>
    <w:rsid w:val="00E94AC5"/>
    <w:rsid w:val="00E95451"/>
    <w:rsid w:val="00E9552B"/>
    <w:rsid w:val="00E95B7D"/>
    <w:rsid w:val="00E9632D"/>
    <w:rsid w:val="00E968E1"/>
    <w:rsid w:val="00E96ABE"/>
    <w:rsid w:val="00E96BEE"/>
    <w:rsid w:val="00E96F17"/>
    <w:rsid w:val="00E97051"/>
    <w:rsid w:val="00EA09D4"/>
    <w:rsid w:val="00EA1022"/>
    <w:rsid w:val="00EA1245"/>
    <w:rsid w:val="00EA2DF2"/>
    <w:rsid w:val="00EA2F6F"/>
    <w:rsid w:val="00EA30FC"/>
    <w:rsid w:val="00EA350B"/>
    <w:rsid w:val="00EA375C"/>
    <w:rsid w:val="00EA48FC"/>
    <w:rsid w:val="00EA583A"/>
    <w:rsid w:val="00EA6814"/>
    <w:rsid w:val="00EA6CC5"/>
    <w:rsid w:val="00EB05E0"/>
    <w:rsid w:val="00EB0983"/>
    <w:rsid w:val="00EB1F77"/>
    <w:rsid w:val="00EB26F6"/>
    <w:rsid w:val="00EB2B67"/>
    <w:rsid w:val="00EB3135"/>
    <w:rsid w:val="00EB3A6F"/>
    <w:rsid w:val="00EB3D52"/>
    <w:rsid w:val="00EB403A"/>
    <w:rsid w:val="00EB4F1D"/>
    <w:rsid w:val="00EB5A66"/>
    <w:rsid w:val="00EB6078"/>
    <w:rsid w:val="00EB60BD"/>
    <w:rsid w:val="00EB65EB"/>
    <w:rsid w:val="00EB7068"/>
    <w:rsid w:val="00EB722E"/>
    <w:rsid w:val="00EB7557"/>
    <w:rsid w:val="00EC05FE"/>
    <w:rsid w:val="00EC1546"/>
    <w:rsid w:val="00EC1754"/>
    <w:rsid w:val="00EC192D"/>
    <w:rsid w:val="00EC1CDB"/>
    <w:rsid w:val="00EC1E60"/>
    <w:rsid w:val="00EC24B6"/>
    <w:rsid w:val="00EC2AA8"/>
    <w:rsid w:val="00EC2ED2"/>
    <w:rsid w:val="00EC314D"/>
    <w:rsid w:val="00EC34E6"/>
    <w:rsid w:val="00EC375E"/>
    <w:rsid w:val="00EC37FF"/>
    <w:rsid w:val="00EC495C"/>
    <w:rsid w:val="00EC4ED9"/>
    <w:rsid w:val="00EC50BF"/>
    <w:rsid w:val="00EC536B"/>
    <w:rsid w:val="00EC5573"/>
    <w:rsid w:val="00EC5E21"/>
    <w:rsid w:val="00EC5F1D"/>
    <w:rsid w:val="00EC6467"/>
    <w:rsid w:val="00EC6FD7"/>
    <w:rsid w:val="00EC7355"/>
    <w:rsid w:val="00EC7E28"/>
    <w:rsid w:val="00EC7EDF"/>
    <w:rsid w:val="00ED09FA"/>
    <w:rsid w:val="00ED1305"/>
    <w:rsid w:val="00ED3308"/>
    <w:rsid w:val="00ED3D5A"/>
    <w:rsid w:val="00ED4493"/>
    <w:rsid w:val="00ED4570"/>
    <w:rsid w:val="00ED4AB7"/>
    <w:rsid w:val="00ED4EAA"/>
    <w:rsid w:val="00ED571F"/>
    <w:rsid w:val="00ED579C"/>
    <w:rsid w:val="00ED60D9"/>
    <w:rsid w:val="00ED6784"/>
    <w:rsid w:val="00EE0152"/>
    <w:rsid w:val="00EE0C3C"/>
    <w:rsid w:val="00EE13C3"/>
    <w:rsid w:val="00EE17DC"/>
    <w:rsid w:val="00EE2090"/>
    <w:rsid w:val="00EE3244"/>
    <w:rsid w:val="00EE398B"/>
    <w:rsid w:val="00EE3B1C"/>
    <w:rsid w:val="00EE4761"/>
    <w:rsid w:val="00EE4AFF"/>
    <w:rsid w:val="00EE5453"/>
    <w:rsid w:val="00EE626F"/>
    <w:rsid w:val="00EE6F66"/>
    <w:rsid w:val="00EE778C"/>
    <w:rsid w:val="00EF05E8"/>
    <w:rsid w:val="00EF1938"/>
    <w:rsid w:val="00EF2209"/>
    <w:rsid w:val="00EF26EA"/>
    <w:rsid w:val="00EF2ED4"/>
    <w:rsid w:val="00EF30C8"/>
    <w:rsid w:val="00EF3B51"/>
    <w:rsid w:val="00EF3E51"/>
    <w:rsid w:val="00EF54C5"/>
    <w:rsid w:val="00EF5C69"/>
    <w:rsid w:val="00EF5EED"/>
    <w:rsid w:val="00EF66B0"/>
    <w:rsid w:val="00EF7DB7"/>
    <w:rsid w:val="00F0036A"/>
    <w:rsid w:val="00F02435"/>
    <w:rsid w:val="00F027B1"/>
    <w:rsid w:val="00F03659"/>
    <w:rsid w:val="00F03AE5"/>
    <w:rsid w:val="00F03E21"/>
    <w:rsid w:val="00F04508"/>
    <w:rsid w:val="00F048B1"/>
    <w:rsid w:val="00F0494B"/>
    <w:rsid w:val="00F0518A"/>
    <w:rsid w:val="00F05949"/>
    <w:rsid w:val="00F10533"/>
    <w:rsid w:val="00F11C4F"/>
    <w:rsid w:val="00F11D65"/>
    <w:rsid w:val="00F1251E"/>
    <w:rsid w:val="00F126D5"/>
    <w:rsid w:val="00F12917"/>
    <w:rsid w:val="00F13419"/>
    <w:rsid w:val="00F137D6"/>
    <w:rsid w:val="00F13A6A"/>
    <w:rsid w:val="00F13E66"/>
    <w:rsid w:val="00F13F97"/>
    <w:rsid w:val="00F14573"/>
    <w:rsid w:val="00F14C5A"/>
    <w:rsid w:val="00F14D58"/>
    <w:rsid w:val="00F14D6E"/>
    <w:rsid w:val="00F15845"/>
    <w:rsid w:val="00F15CF9"/>
    <w:rsid w:val="00F15D48"/>
    <w:rsid w:val="00F168CE"/>
    <w:rsid w:val="00F16B28"/>
    <w:rsid w:val="00F16EA6"/>
    <w:rsid w:val="00F20CAC"/>
    <w:rsid w:val="00F20D2E"/>
    <w:rsid w:val="00F22286"/>
    <w:rsid w:val="00F229BB"/>
    <w:rsid w:val="00F234E5"/>
    <w:rsid w:val="00F23DAA"/>
    <w:rsid w:val="00F24236"/>
    <w:rsid w:val="00F24BD8"/>
    <w:rsid w:val="00F25D78"/>
    <w:rsid w:val="00F2605B"/>
    <w:rsid w:val="00F260D5"/>
    <w:rsid w:val="00F263FC"/>
    <w:rsid w:val="00F26548"/>
    <w:rsid w:val="00F26A65"/>
    <w:rsid w:val="00F26F82"/>
    <w:rsid w:val="00F277A1"/>
    <w:rsid w:val="00F30720"/>
    <w:rsid w:val="00F311E4"/>
    <w:rsid w:val="00F3148E"/>
    <w:rsid w:val="00F3187F"/>
    <w:rsid w:val="00F326AB"/>
    <w:rsid w:val="00F32A94"/>
    <w:rsid w:val="00F33D73"/>
    <w:rsid w:val="00F33FD7"/>
    <w:rsid w:val="00F3401A"/>
    <w:rsid w:val="00F345F3"/>
    <w:rsid w:val="00F34A16"/>
    <w:rsid w:val="00F355E6"/>
    <w:rsid w:val="00F35683"/>
    <w:rsid w:val="00F363A1"/>
    <w:rsid w:val="00F36715"/>
    <w:rsid w:val="00F36A68"/>
    <w:rsid w:val="00F36AFB"/>
    <w:rsid w:val="00F40984"/>
    <w:rsid w:val="00F40BBD"/>
    <w:rsid w:val="00F40E18"/>
    <w:rsid w:val="00F40EE0"/>
    <w:rsid w:val="00F41328"/>
    <w:rsid w:val="00F416F7"/>
    <w:rsid w:val="00F4173A"/>
    <w:rsid w:val="00F418F8"/>
    <w:rsid w:val="00F41930"/>
    <w:rsid w:val="00F4243A"/>
    <w:rsid w:val="00F437A3"/>
    <w:rsid w:val="00F43B44"/>
    <w:rsid w:val="00F44E88"/>
    <w:rsid w:val="00F45473"/>
    <w:rsid w:val="00F46CF4"/>
    <w:rsid w:val="00F47123"/>
    <w:rsid w:val="00F47435"/>
    <w:rsid w:val="00F47F17"/>
    <w:rsid w:val="00F47FFE"/>
    <w:rsid w:val="00F50CCB"/>
    <w:rsid w:val="00F50D7B"/>
    <w:rsid w:val="00F51025"/>
    <w:rsid w:val="00F51612"/>
    <w:rsid w:val="00F523A0"/>
    <w:rsid w:val="00F53378"/>
    <w:rsid w:val="00F53A55"/>
    <w:rsid w:val="00F540A7"/>
    <w:rsid w:val="00F54AE5"/>
    <w:rsid w:val="00F557E9"/>
    <w:rsid w:val="00F56797"/>
    <w:rsid w:val="00F57042"/>
    <w:rsid w:val="00F571A8"/>
    <w:rsid w:val="00F5798D"/>
    <w:rsid w:val="00F57A80"/>
    <w:rsid w:val="00F57AAF"/>
    <w:rsid w:val="00F57EC0"/>
    <w:rsid w:val="00F600E9"/>
    <w:rsid w:val="00F60394"/>
    <w:rsid w:val="00F62E46"/>
    <w:rsid w:val="00F62FF0"/>
    <w:rsid w:val="00F6350B"/>
    <w:rsid w:val="00F635A3"/>
    <w:rsid w:val="00F63905"/>
    <w:rsid w:val="00F641F9"/>
    <w:rsid w:val="00F642CA"/>
    <w:rsid w:val="00F65261"/>
    <w:rsid w:val="00F6539E"/>
    <w:rsid w:val="00F658F4"/>
    <w:rsid w:val="00F65C35"/>
    <w:rsid w:val="00F65E4D"/>
    <w:rsid w:val="00F660B4"/>
    <w:rsid w:val="00F66651"/>
    <w:rsid w:val="00F66C49"/>
    <w:rsid w:val="00F6744C"/>
    <w:rsid w:val="00F67FD3"/>
    <w:rsid w:val="00F714DE"/>
    <w:rsid w:val="00F722C5"/>
    <w:rsid w:val="00F7236B"/>
    <w:rsid w:val="00F72C24"/>
    <w:rsid w:val="00F733AA"/>
    <w:rsid w:val="00F737AD"/>
    <w:rsid w:val="00F7461A"/>
    <w:rsid w:val="00F746D2"/>
    <w:rsid w:val="00F75EC1"/>
    <w:rsid w:val="00F75FCD"/>
    <w:rsid w:val="00F7600C"/>
    <w:rsid w:val="00F76AC0"/>
    <w:rsid w:val="00F76B4C"/>
    <w:rsid w:val="00F77CC8"/>
    <w:rsid w:val="00F77CDA"/>
    <w:rsid w:val="00F80119"/>
    <w:rsid w:val="00F8100F"/>
    <w:rsid w:val="00F81722"/>
    <w:rsid w:val="00F8263B"/>
    <w:rsid w:val="00F82B67"/>
    <w:rsid w:val="00F82D2F"/>
    <w:rsid w:val="00F83140"/>
    <w:rsid w:val="00F832B6"/>
    <w:rsid w:val="00F83454"/>
    <w:rsid w:val="00F83F72"/>
    <w:rsid w:val="00F84200"/>
    <w:rsid w:val="00F8428C"/>
    <w:rsid w:val="00F8437E"/>
    <w:rsid w:val="00F8465E"/>
    <w:rsid w:val="00F846D2"/>
    <w:rsid w:val="00F84749"/>
    <w:rsid w:val="00F84928"/>
    <w:rsid w:val="00F84D53"/>
    <w:rsid w:val="00F84F1D"/>
    <w:rsid w:val="00F84F8E"/>
    <w:rsid w:val="00F853C6"/>
    <w:rsid w:val="00F858AA"/>
    <w:rsid w:val="00F85EFB"/>
    <w:rsid w:val="00F86C9C"/>
    <w:rsid w:val="00F872F2"/>
    <w:rsid w:val="00F87AF5"/>
    <w:rsid w:val="00F87B93"/>
    <w:rsid w:val="00F90C66"/>
    <w:rsid w:val="00F9115C"/>
    <w:rsid w:val="00F91E22"/>
    <w:rsid w:val="00F9217D"/>
    <w:rsid w:val="00F9272E"/>
    <w:rsid w:val="00F928E1"/>
    <w:rsid w:val="00F929FE"/>
    <w:rsid w:val="00F9481C"/>
    <w:rsid w:val="00F95265"/>
    <w:rsid w:val="00F95667"/>
    <w:rsid w:val="00F95AC5"/>
    <w:rsid w:val="00F96054"/>
    <w:rsid w:val="00F963C3"/>
    <w:rsid w:val="00F964D3"/>
    <w:rsid w:val="00F967D9"/>
    <w:rsid w:val="00F967F7"/>
    <w:rsid w:val="00F96FEF"/>
    <w:rsid w:val="00F97D55"/>
    <w:rsid w:val="00FA0A1F"/>
    <w:rsid w:val="00FA1195"/>
    <w:rsid w:val="00FA1363"/>
    <w:rsid w:val="00FA2470"/>
    <w:rsid w:val="00FA285F"/>
    <w:rsid w:val="00FA317A"/>
    <w:rsid w:val="00FA33D8"/>
    <w:rsid w:val="00FA3DB8"/>
    <w:rsid w:val="00FA45E1"/>
    <w:rsid w:val="00FA4B24"/>
    <w:rsid w:val="00FA4E0E"/>
    <w:rsid w:val="00FA52A4"/>
    <w:rsid w:val="00FA532E"/>
    <w:rsid w:val="00FA6298"/>
    <w:rsid w:val="00FA69DD"/>
    <w:rsid w:val="00FA6F1B"/>
    <w:rsid w:val="00FA70BD"/>
    <w:rsid w:val="00FA7731"/>
    <w:rsid w:val="00FB22B2"/>
    <w:rsid w:val="00FB255D"/>
    <w:rsid w:val="00FB3DF5"/>
    <w:rsid w:val="00FB4172"/>
    <w:rsid w:val="00FB525C"/>
    <w:rsid w:val="00FB5861"/>
    <w:rsid w:val="00FB5D70"/>
    <w:rsid w:val="00FB64A4"/>
    <w:rsid w:val="00FB6C33"/>
    <w:rsid w:val="00FB7443"/>
    <w:rsid w:val="00FC2929"/>
    <w:rsid w:val="00FC388C"/>
    <w:rsid w:val="00FC4142"/>
    <w:rsid w:val="00FC50A2"/>
    <w:rsid w:val="00FC69DC"/>
    <w:rsid w:val="00FC7537"/>
    <w:rsid w:val="00FC7C19"/>
    <w:rsid w:val="00FD095A"/>
    <w:rsid w:val="00FD0A7F"/>
    <w:rsid w:val="00FD110A"/>
    <w:rsid w:val="00FD12D0"/>
    <w:rsid w:val="00FD1507"/>
    <w:rsid w:val="00FD18B7"/>
    <w:rsid w:val="00FD1A14"/>
    <w:rsid w:val="00FD236A"/>
    <w:rsid w:val="00FD289E"/>
    <w:rsid w:val="00FD303C"/>
    <w:rsid w:val="00FD3238"/>
    <w:rsid w:val="00FD39C8"/>
    <w:rsid w:val="00FD3F27"/>
    <w:rsid w:val="00FD4137"/>
    <w:rsid w:val="00FD4A07"/>
    <w:rsid w:val="00FD4A96"/>
    <w:rsid w:val="00FD4DCA"/>
    <w:rsid w:val="00FD55FB"/>
    <w:rsid w:val="00FD5FBB"/>
    <w:rsid w:val="00FD694C"/>
    <w:rsid w:val="00FD6972"/>
    <w:rsid w:val="00FD6AC2"/>
    <w:rsid w:val="00FD6AD6"/>
    <w:rsid w:val="00FD6ECF"/>
    <w:rsid w:val="00FD6EE0"/>
    <w:rsid w:val="00FD76B9"/>
    <w:rsid w:val="00FD7F49"/>
    <w:rsid w:val="00FD7F51"/>
    <w:rsid w:val="00FE0F5A"/>
    <w:rsid w:val="00FE1039"/>
    <w:rsid w:val="00FE34F3"/>
    <w:rsid w:val="00FE3C12"/>
    <w:rsid w:val="00FE4971"/>
    <w:rsid w:val="00FE530B"/>
    <w:rsid w:val="00FE66B4"/>
    <w:rsid w:val="00FE69EA"/>
    <w:rsid w:val="00FE6BA0"/>
    <w:rsid w:val="00FE7292"/>
    <w:rsid w:val="00FF019B"/>
    <w:rsid w:val="00FF0C81"/>
    <w:rsid w:val="00FF278C"/>
    <w:rsid w:val="00FF331E"/>
    <w:rsid w:val="00FF4082"/>
    <w:rsid w:val="00FF4BE5"/>
    <w:rsid w:val="00FF4CEE"/>
    <w:rsid w:val="00FF503E"/>
    <w:rsid w:val="00FF5CD2"/>
    <w:rsid w:val="00FF61DF"/>
    <w:rsid w:val="00FF6FD4"/>
    <w:rsid w:val="00FF735C"/>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40C0C"/>
  <w15:docId w15:val="{94D5B8CF-FBCA-4584-8643-7B293F0E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0B4"/>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1B4395"/>
    <w:pPr>
      <w:tabs>
        <w:tab w:val="right" w:leader="dot" w:pos="13482"/>
      </w:tabs>
      <w:kinsoku w:val="0"/>
      <w:autoSpaceDE w:val="0"/>
      <w:autoSpaceDN w:val="0"/>
      <w:jc w:val="left"/>
    </w:p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66427E"/>
    <w:pPr>
      <w:tabs>
        <w:tab w:val="right" w:leader="dot" w:pos="13482"/>
      </w:tabs>
      <w:ind w:leftChars="100" w:left="1610" w:hangingChars="700" w:hanging="1400"/>
      <w:jc w:val="left"/>
    </w:pPr>
    <w:rPr>
      <w:rFonts w:asciiTheme="minorEastAsia" w:hAnsiTheme="minorEastAsia"/>
      <w:noProof/>
      <w:sz w:val="20"/>
      <w:szCs w:val="20"/>
    </w:rPr>
  </w:style>
  <w:style w:type="paragraph" w:styleId="3">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paragraph" w:styleId="Web">
    <w:name w:val="Normal (Web)"/>
    <w:basedOn w:val="a"/>
    <w:uiPriority w:val="99"/>
    <w:unhideWhenUsed/>
    <w:rsid w:val="000524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8">
    <w:name w:val="toc 8"/>
    <w:basedOn w:val="a"/>
    <w:next w:val="a"/>
    <w:autoRedefine/>
    <w:uiPriority w:val="39"/>
    <w:semiHidden/>
    <w:unhideWhenUsed/>
    <w:rsid w:val="00CA45DB"/>
    <w:pPr>
      <w:ind w:leftChars="700" w:left="1470"/>
    </w:pPr>
  </w:style>
  <w:style w:type="paragraph" w:styleId="af4">
    <w:name w:val="Revision"/>
    <w:hidden/>
    <w:uiPriority w:val="99"/>
    <w:semiHidden/>
    <w:rsid w:val="00EC1754"/>
  </w:style>
  <w:style w:type="character" w:customStyle="1" w:styleId="cf01">
    <w:name w:val="cf01"/>
    <w:basedOn w:val="a0"/>
    <w:rsid w:val="008B153B"/>
    <w:rPr>
      <w:rFonts w:ascii="Meiryo UI" w:eastAsia="Meiryo UI" w:hAnsi="Meiryo UI" w:hint="eastAsia"/>
      <w:sz w:val="18"/>
      <w:szCs w:val="18"/>
    </w:rPr>
  </w:style>
  <w:style w:type="character" w:styleId="af5">
    <w:name w:val="Unresolved Mention"/>
    <w:basedOn w:val="a0"/>
    <w:uiPriority w:val="99"/>
    <w:semiHidden/>
    <w:unhideWhenUsed/>
    <w:rsid w:val="00744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8955">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390538430">
      <w:bodyDiv w:val="1"/>
      <w:marLeft w:val="0"/>
      <w:marRight w:val="0"/>
      <w:marTop w:val="0"/>
      <w:marBottom w:val="0"/>
      <w:divBdr>
        <w:top w:val="none" w:sz="0" w:space="0" w:color="auto"/>
        <w:left w:val="none" w:sz="0" w:space="0" w:color="auto"/>
        <w:bottom w:val="none" w:sz="0" w:space="0" w:color="auto"/>
        <w:right w:val="none" w:sz="0" w:space="0" w:color="auto"/>
      </w:divBdr>
    </w:div>
    <w:div w:id="630290202">
      <w:bodyDiv w:val="1"/>
      <w:marLeft w:val="0"/>
      <w:marRight w:val="0"/>
      <w:marTop w:val="0"/>
      <w:marBottom w:val="0"/>
      <w:divBdr>
        <w:top w:val="none" w:sz="0" w:space="0" w:color="auto"/>
        <w:left w:val="none" w:sz="0" w:space="0" w:color="auto"/>
        <w:bottom w:val="none" w:sz="0" w:space="0" w:color="auto"/>
        <w:right w:val="none" w:sz="0" w:space="0" w:color="auto"/>
      </w:divBdr>
    </w:div>
    <w:div w:id="633485796">
      <w:bodyDiv w:val="1"/>
      <w:marLeft w:val="0"/>
      <w:marRight w:val="0"/>
      <w:marTop w:val="0"/>
      <w:marBottom w:val="0"/>
      <w:divBdr>
        <w:top w:val="none" w:sz="0" w:space="0" w:color="auto"/>
        <w:left w:val="none" w:sz="0" w:space="0" w:color="auto"/>
        <w:bottom w:val="none" w:sz="0" w:space="0" w:color="auto"/>
        <w:right w:val="none" w:sz="0" w:space="0" w:color="auto"/>
      </w:divBdr>
    </w:div>
    <w:div w:id="684286799">
      <w:bodyDiv w:val="1"/>
      <w:marLeft w:val="0"/>
      <w:marRight w:val="0"/>
      <w:marTop w:val="0"/>
      <w:marBottom w:val="0"/>
      <w:divBdr>
        <w:top w:val="none" w:sz="0" w:space="0" w:color="auto"/>
        <w:left w:val="none" w:sz="0" w:space="0" w:color="auto"/>
        <w:bottom w:val="none" w:sz="0" w:space="0" w:color="auto"/>
        <w:right w:val="none" w:sz="0" w:space="0" w:color="auto"/>
      </w:divBdr>
    </w:div>
    <w:div w:id="703021641">
      <w:bodyDiv w:val="1"/>
      <w:marLeft w:val="0"/>
      <w:marRight w:val="0"/>
      <w:marTop w:val="0"/>
      <w:marBottom w:val="0"/>
      <w:divBdr>
        <w:top w:val="none" w:sz="0" w:space="0" w:color="auto"/>
        <w:left w:val="none" w:sz="0" w:space="0" w:color="auto"/>
        <w:bottom w:val="none" w:sz="0" w:space="0" w:color="auto"/>
        <w:right w:val="none" w:sz="0" w:space="0" w:color="auto"/>
      </w:divBdr>
    </w:div>
    <w:div w:id="741374260">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87648836">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39819278">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02741484">
      <w:bodyDiv w:val="1"/>
      <w:marLeft w:val="0"/>
      <w:marRight w:val="0"/>
      <w:marTop w:val="0"/>
      <w:marBottom w:val="0"/>
      <w:divBdr>
        <w:top w:val="none" w:sz="0" w:space="0" w:color="auto"/>
        <w:left w:val="none" w:sz="0" w:space="0" w:color="auto"/>
        <w:bottom w:val="none" w:sz="0" w:space="0" w:color="auto"/>
        <w:right w:val="none" w:sz="0" w:space="0" w:color="auto"/>
      </w:divBdr>
    </w:div>
    <w:div w:id="1299605128">
      <w:bodyDiv w:val="1"/>
      <w:marLeft w:val="0"/>
      <w:marRight w:val="0"/>
      <w:marTop w:val="0"/>
      <w:marBottom w:val="0"/>
      <w:divBdr>
        <w:top w:val="none" w:sz="0" w:space="0" w:color="auto"/>
        <w:left w:val="none" w:sz="0" w:space="0" w:color="auto"/>
        <w:bottom w:val="none" w:sz="0" w:space="0" w:color="auto"/>
        <w:right w:val="none" w:sz="0" w:space="0" w:color="auto"/>
      </w:divBdr>
    </w:div>
    <w:div w:id="1302420865">
      <w:bodyDiv w:val="1"/>
      <w:marLeft w:val="0"/>
      <w:marRight w:val="0"/>
      <w:marTop w:val="0"/>
      <w:marBottom w:val="0"/>
      <w:divBdr>
        <w:top w:val="none" w:sz="0" w:space="0" w:color="auto"/>
        <w:left w:val="none" w:sz="0" w:space="0" w:color="auto"/>
        <w:bottom w:val="none" w:sz="0" w:space="0" w:color="auto"/>
        <w:right w:val="none" w:sz="0" w:space="0" w:color="auto"/>
      </w:divBdr>
    </w:div>
    <w:div w:id="1396466713">
      <w:bodyDiv w:val="1"/>
      <w:marLeft w:val="0"/>
      <w:marRight w:val="0"/>
      <w:marTop w:val="0"/>
      <w:marBottom w:val="0"/>
      <w:divBdr>
        <w:top w:val="none" w:sz="0" w:space="0" w:color="auto"/>
        <w:left w:val="none" w:sz="0" w:space="0" w:color="auto"/>
        <w:bottom w:val="none" w:sz="0" w:space="0" w:color="auto"/>
        <w:right w:val="none" w:sz="0" w:space="0" w:color="auto"/>
      </w:divBdr>
    </w:div>
    <w:div w:id="1452280940">
      <w:bodyDiv w:val="1"/>
      <w:marLeft w:val="0"/>
      <w:marRight w:val="0"/>
      <w:marTop w:val="0"/>
      <w:marBottom w:val="0"/>
      <w:divBdr>
        <w:top w:val="none" w:sz="0" w:space="0" w:color="auto"/>
        <w:left w:val="none" w:sz="0" w:space="0" w:color="auto"/>
        <w:bottom w:val="none" w:sz="0" w:space="0" w:color="auto"/>
        <w:right w:val="none" w:sz="0" w:space="0" w:color="auto"/>
      </w:divBdr>
    </w:div>
    <w:div w:id="1578394345">
      <w:bodyDiv w:val="1"/>
      <w:marLeft w:val="0"/>
      <w:marRight w:val="0"/>
      <w:marTop w:val="0"/>
      <w:marBottom w:val="0"/>
      <w:divBdr>
        <w:top w:val="none" w:sz="0" w:space="0" w:color="auto"/>
        <w:left w:val="none" w:sz="0" w:space="0" w:color="auto"/>
        <w:bottom w:val="none" w:sz="0" w:space="0" w:color="auto"/>
        <w:right w:val="none" w:sz="0" w:space="0" w:color="auto"/>
      </w:divBdr>
    </w:div>
    <w:div w:id="1625496849">
      <w:bodyDiv w:val="1"/>
      <w:marLeft w:val="0"/>
      <w:marRight w:val="0"/>
      <w:marTop w:val="0"/>
      <w:marBottom w:val="0"/>
      <w:divBdr>
        <w:top w:val="none" w:sz="0" w:space="0" w:color="auto"/>
        <w:left w:val="none" w:sz="0" w:space="0" w:color="auto"/>
        <w:bottom w:val="none" w:sz="0" w:space="0" w:color="auto"/>
        <w:right w:val="none" w:sz="0" w:space="0" w:color="auto"/>
      </w:divBdr>
    </w:div>
    <w:div w:id="1645357722">
      <w:bodyDiv w:val="1"/>
      <w:marLeft w:val="0"/>
      <w:marRight w:val="0"/>
      <w:marTop w:val="0"/>
      <w:marBottom w:val="0"/>
      <w:divBdr>
        <w:top w:val="none" w:sz="0" w:space="0" w:color="auto"/>
        <w:left w:val="none" w:sz="0" w:space="0" w:color="auto"/>
        <w:bottom w:val="none" w:sz="0" w:space="0" w:color="auto"/>
        <w:right w:val="none" w:sz="0" w:space="0" w:color="auto"/>
      </w:divBdr>
    </w:div>
    <w:div w:id="1804156489">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40777651">
      <w:bodyDiv w:val="1"/>
      <w:marLeft w:val="0"/>
      <w:marRight w:val="0"/>
      <w:marTop w:val="0"/>
      <w:marBottom w:val="0"/>
      <w:divBdr>
        <w:top w:val="none" w:sz="0" w:space="0" w:color="auto"/>
        <w:left w:val="none" w:sz="0" w:space="0" w:color="auto"/>
        <w:bottom w:val="none" w:sz="0" w:space="0" w:color="auto"/>
        <w:right w:val="none" w:sz="0" w:space="0" w:color="auto"/>
      </w:divBdr>
    </w:div>
    <w:div w:id="1864436285">
      <w:bodyDiv w:val="1"/>
      <w:marLeft w:val="0"/>
      <w:marRight w:val="0"/>
      <w:marTop w:val="0"/>
      <w:marBottom w:val="0"/>
      <w:divBdr>
        <w:top w:val="none" w:sz="0" w:space="0" w:color="auto"/>
        <w:left w:val="none" w:sz="0" w:space="0" w:color="auto"/>
        <w:bottom w:val="none" w:sz="0" w:space="0" w:color="auto"/>
        <w:right w:val="none" w:sz="0" w:space="0" w:color="auto"/>
      </w:divBdr>
    </w:div>
    <w:div w:id="1870341134">
      <w:bodyDiv w:val="1"/>
      <w:marLeft w:val="0"/>
      <w:marRight w:val="0"/>
      <w:marTop w:val="0"/>
      <w:marBottom w:val="0"/>
      <w:divBdr>
        <w:top w:val="none" w:sz="0" w:space="0" w:color="auto"/>
        <w:left w:val="none" w:sz="0" w:space="0" w:color="auto"/>
        <w:bottom w:val="none" w:sz="0" w:space="0" w:color="auto"/>
        <w:right w:val="none" w:sz="0" w:space="0" w:color="auto"/>
      </w:divBdr>
    </w:div>
    <w:div w:id="1887371432">
      <w:bodyDiv w:val="1"/>
      <w:marLeft w:val="0"/>
      <w:marRight w:val="0"/>
      <w:marTop w:val="0"/>
      <w:marBottom w:val="0"/>
      <w:divBdr>
        <w:top w:val="none" w:sz="0" w:space="0" w:color="auto"/>
        <w:left w:val="none" w:sz="0" w:space="0" w:color="auto"/>
        <w:bottom w:val="none" w:sz="0" w:space="0" w:color="auto"/>
        <w:right w:val="none" w:sz="0" w:space="0" w:color="auto"/>
      </w:divBdr>
    </w:div>
    <w:div w:id="1890341839">
      <w:bodyDiv w:val="1"/>
      <w:marLeft w:val="0"/>
      <w:marRight w:val="0"/>
      <w:marTop w:val="0"/>
      <w:marBottom w:val="0"/>
      <w:divBdr>
        <w:top w:val="none" w:sz="0" w:space="0" w:color="auto"/>
        <w:left w:val="none" w:sz="0" w:space="0" w:color="auto"/>
        <w:bottom w:val="none" w:sz="0" w:space="0" w:color="auto"/>
        <w:right w:val="none" w:sz="0" w:space="0" w:color="auto"/>
      </w:divBdr>
    </w:div>
    <w:div w:id="1922374003">
      <w:bodyDiv w:val="1"/>
      <w:marLeft w:val="0"/>
      <w:marRight w:val="0"/>
      <w:marTop w:val="0"/>
      <w:marBottom w:val="0"/>
      <w:divBdr>
        <w:top w:val="none" w:sz="0" w:space="0" w:color="auto"/>
        <w:left w:val="none" w:sz="0" w:space="0" w:color="auto"/>
        <w:bottom w:val="none" w:sz="0" w:space="0" w:color="auto"/>
        <w:right w:val="none" w:sz="0" w:space="0" w:color="auto"/>
      </w:divBdr>
    </w:div>
    <w:div w:id="1975214269">
      <w:bodyDiv w:val="1"/>
      <w:marLeft w:val="0"/>
      <w:marRight w:val="0"/>
      <w:marTop w:val="0"/>
      <w:marBottom w:val="0"/>
      <w:divBdr>
        <w:top w:val="none" w:sz="0" w:space="0" w:color="auto"/>
        <w:left w:val="none" w:sz="0" w:space="0" w:color="auto"/>
        <w:bottom w:val="none" w:sz="0" w:space="0" w:color="auto"/>
        <w:right w:val="none" w:sz="0" w:space="0" w:color="auto"/>
      </w:divBdr>
    </w:div>
    <w:div w:id="19874672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9C374-9B77-41AC-923C-A56530250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7788</Words>
  <Characters>44392</Characters>
  <Application>Microsoft Office Word</Application>
  <DocSecurity>0</DocSecurity>
  <Lines>369</Lines>
  <Paragraphs>104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東田　樺奈</cp:lastModifiedBy>
  <cp:revision>5</cp:revision>
  <cp:lastPrinted>2026-07-15T04:59:00Z</cp:lastPrinted>
  <dcterms:created xsi:type="dcterms:W3CDTF">2026-08-19T07:46:00Z</dcterms:created>
  <dcterms:modified xsi:type="dcterms:W3CDTF">2026-09-01T07:16:00Z</dcterms:modified>
</cp:coreProperties>
</file>