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56E1206E" w:rsidR="001451C7" w:rsidRPr="0078590F" w:rsidRDefault="001451C7" w:rsidP="001451C7">
      <w:pPr>
        <w:kinsoku w:val="0"/>
        <w:autoSpaceDE w:val="0"/>
        <w:autoSpaceDN w:val="0"/>
        <w:jc w:val="left"/>
        <w:textAlignment w:val="top"/>
        <w:rPr>
          <w:rFonts w:asciiTheme="majorEastAsia" w:eastAsiaTheme="majorEastAsia" w:hAnsiTheme="majorEastAsia"/>
          <w:b/>
          <w:sz w:val="20"/>
          <w:szCs w:val="20"/>
        </w:rPr>
      </w:pPr>
    </w:p>
    <w:p w14:paraId="427636F0"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4C267BD7"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7B69BB19"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223B9FAD"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64697168"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3C30A083"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14:paraId="308A937D"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Pr="00083F6A">
        <w:rPr>
          <w:rFonts w:asciiTheme="majorEastAsia" w:eastAsiaTheme="majorEastAsia" w:hAnsiTheme="majorEastAsia" w:hint="eastAsia"/>
          <w:sz w:val="44"/>
          <w:szCs w:val="44"/>
        </w:rPr>
        <w:t>５</w:t>
      </w:r>
      <w:r w:rsidRPr="00856B45">
        <w:rPr>
          <w:rFonts w:asciiTheme="majorEastAsia" w:eastAsiaTheme="majorEastAsia" w:hAnsiTheme="majorEastAsia" w:hint="eastAsia"/>
          <w:sz w:val="44"/>
          <w:szCs w:val="44"/>
        </w:rPr>
        <w:t>事業年度にかかる業務の実績に関する評価結果</w:t>
      </w:r>
    </w:p>
    <w:p w14:paraId="4F48EA57" w14:textId="15A6106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p>
    <w:p w14:paraId="3B52F3D5"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860FF41"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C2D4864"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3EEDD6"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936E57C"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4A0EAF78"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6E7E50"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9F0963C" w14:textId="1BE21E0F"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Pr="00083F6A">
        <w:rPr>
          <w:rFonts w:asciiTheme="majorEastAsia" w:eastAsiaTheme="majorEastAsia" w:hAnsiTheme="majorEastAsia" w:hint="eastAsia"/>
          <w:sz w:val="40"/>
          <w:szCs w:val="40"/>
        </w:rPr>
        <w:t>６</w:t>
      </w:r>
      <w:r w:rsidRPr="00856B45">
        <w:rPr>
          <w:rFonts w:asciiTheme="majorEastAsia" w:eastAsiaTheme="majorEastAsia" w:hAnsiTheme="majorEastAsia" w:hint="eastAsia"/>
          <w:sz w:val="40"/>
          <w:szCs w:val="40"/>
        </w:rPr>
        <w:t>年</w:t>
      </w:r>
      <w:r w:rsidR="003A2015">
        <w:rPr>
          <w:rFonts w:asciiTheme="majorEastAsia" w:eastAsiaTheme="majorEastAsia" w:hAnsiTheme="majorEastAsia" w:hint="eastAsia"/>
          <w:sz w:val="40"/>
          <w:szCs w:val="40"/>
        </w:rPr>
        <w:t>８</w:t>
      </w:r>
      <w:r w:rsidRPr="00856B45">
        <w:rPr>
          <w:rFonts w:asciiTheme="majorEastAsia" w:eastAsiaTheme="majorEastAsia" w:hAnsiTheme="majorEastAsia" w:hint="eastAsia"/>
          <w:sz w:val="40"/>
          <w:szCs w:val="40"/>
        </w:rPr>
        <w:t>月</w:t>
      </w:r>
    </w:p>
    <w:p w14:paraId="3DC0471A"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47478FB"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14:paraId="5351E211"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14:paraId="075A7873" w14:textId="77777777" w:rsidR="001E32F8" w:rsidRPr="002C648F" w:rsidRDefault="001E32F8" w:rsidP="001E32F8">
      <w:pPr>
        <w:kinsoku w:val="0"/>
        <w:autoSpaceDE w:val="0"/>
        <w:autoSpaceDN w:val="0"/>
        <w:jc w:val="left"/>
        <w:textAlignment w:val="top"/>
        <w:rPr>
          <w:rFonts w:asciiTheme="majorEastAsia" w:eastAsiaTheme="majorEastAsia" w:hAnsiTheme="majorEastAsia"/>
          <w:sz w:val="20"/>
          <w:szCs w:val="20"/>
        </w:rPr>
      </w:pPr>
    </w:p>
    <w:p w14:paraId="28A81019" w14:textId="110D3350" w:rsidR="001E32F8" w:rsidRPr="00856B45" w:rsidRDefault="001E32F8" w:rsidP="001E32F8">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bCs w:val="0"/>
          <w:sz w:val="20"/>
          <w:szCs w:val="20"/>
        </w:rPr>
        <w:fldChar w:fldCharType="begin"/>
      </w:r>
      <w:r w:rsidRPr="00856B45">
        <w:rPr>
          <w:rFonts w:asciiTheme="majorEastAsia" w:hAnsiTheme="majorEastAsia"/>
          <w:sz w:val="20"/>
          <w:szCs w:val="20"/>
        </w:rPr>
        <w:instrText xml:space="preserve"> TOC \o "1-3" \h \z \u </w:instrText>
      </w:r>
      <w:r w:rsidRPr="00856B45">
        <w:rPr>
          <w:rFonts w:asciiTheme="majorEastAsia" w:hAnsiTheme="majorEastAsia"/>
          <w:bCs w:val="0"/>
          <w:sz w:val="20"/>
          <w:szCs w:val="20"/>
        </w:rPr>
        <w:fldChar w:fldCharType="separate"/>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14:paraId="527E573D" w14:textId="77777777" w:rsidR="001E32F8" w:rsidRPr="00856B45" w:rsidRDefault="001E32F8" w:rsidP="001E32F8">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14:paraId="53E595ED" w14:textId="77777777" w:rsidR="001E32F8" w:rsidRPr="00856B45" w:rsidRDefault="001E32F8" w:rsidP="001E32F8">
          <w:pPr>
            <w:kinsoku w:val="0"/>
            <w:autoSpaceDE w:val="0"/>
            <w:autoSpaceDN w:val="0"/>
            <w:jc w:val="left"/>
            <w:rPr>
              <w:rFonts w:asciiTheme="majorEastAsia" w:eastAsiaTheme="majorEastAsia" w:hAnsiTheme="majorEastAsia"/>
              <w:sz w:val="20"/>
              <w:szCs w:val="20"/>
            </w:rPr>
          </w:pPr>
        </w:p>
        <w:p w14:paraId="29B58BFA" w14:textId="67D4726F"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Pr="00856B45">
              <w:rPr>
                <w:rStyle w:val="ad"/>
                <w:rFonts w:asciiTheme="majorEastAsia" w:eastAsiaTheme="majorEastAsia" w:hAnsiTheme="majorEastAsia" w:hint="eastAsia"/>
                <w:noProof/>
                <w:color w:val="auto"/>
                <w:sz w:val="20"/>
                <w:szCs w:val="20"/>
              </w:rPr>
              <w:t xml:space="preserve"> </w:t>
            </w:r>
          </w:hyperlink>
        </w:p>
        <w:p w14:paraId="34C7B85C"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 xml:space="preserve">）中小企業の成長を支えるための多様な技術分野における技術支援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p>
        <w:p w14:paraId="6CF86049" w14:textId="52A9EBD5"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 xml:space="preserve">大項目（２）技術支援のための研究力・技術力の向上に資する研究開発の推進、産業を支える人材の育成 </w:t>
            </w:r>
            <w:r w:rsidRPr="00856B45">
              <w:rPr>
                <w:rStyle w:val="ad"/>
                <w:rFonts w:asciiTheme="majorEastAsia" w:eastAsiaTheme="majorEastAsia" w:hAnsiTheme="majorEastAsia"/>
                <w:webHidden/>
                <w:color w:val="auto"/>
              </w:rPr>
              <w:tab/>
            </w:r>
          </w:hyperlink>
          <w:r w:rsidR="002939F8">
            <w:rPr>
              <w:rFonts w:asciiTheme="majorEastAsia" w:eastAsiaTheme="majorEastAsia" w:hAnsiTheme="majorEastAsia" w:hint="eastAsia"/>
            </w:rPr>
            <w:t>9</w:t>
          </w:r>
        </w:p>
        <w:p w14:paraId="0F92B993" w14:textId="2C57E7DF"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Pr="00856B45">
              <w:rPr>
                <w:rStyle w:val="ad"/>
                <w:rFonts w:asciiTheme="majorEastAsia" w:eastAsiaTheme="majorEastAsia" w:hAnsiTheme="majorEastAsia" w:hint="eastAsia"/>
                <w:color w:val="auto"/>
              </w:rPr>
              <w:t xml:space="preserve">顧客満足度を高める事業化までの一気通貫の企業支援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r w:rsidR="00B55171">
            <w:rPr>
              <w:rFonts w:asciiTheme="majorEastAsia" w:eastAsiaTheme="majorEastAsia" w:hAnsiTheme="majorEastAsia" w:hint="eastAsia"/>
            </w:rPr>
            <w:t>4</w:t>
          </w:r>
        </w:p>
        <w:p w14:paraId="0AE5E2FE" w14:textId="0478CDBE"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Pr="00856B45">
              <w:rPr>
                <w:rStyle w:val="ad"/>
                <w:rFonts w:asciiTheme="majorEastAsia" w:eastAsiaTheme="majorEastAsia" w:hAnsiTheme="majorEastAsia" w:hint="eastAsia"/>
                <w:color w:val="auto"/>
              </w:rPr>
              <w:t xml:space="preserve">自主的・自律的な組織運営、職員の確保と能力向上に向けた取組他 </w:t>
            </w:r>
            <w:r w:rsidRPr="00856B45">
              <w:rPr>
                <w:rFonts w:asciiTheme="majorEastAsia" w:eastAsiaTheme="majorEastAsia" w:hAnsiTheme="majorEastAsia"/>
                <w:webHidden/>
              </w:rPr>
              <w:tab/>
            </w:r>
          </w:hyperlink>
          <w:r w:rsidR="00B55171">
            <w:rPr>
              <w:rFonts w:asciiTheme="majorEastAsia" w:eastAsiaTheme="majorEastAsia" w:hAnsiTheme="majorEastAsia" w:hint="eastAsia"/>
            </w:rPr>
            <w:t>20</w:t>
          </w:r>
        </w:p>
        <w:p w14:paraId="3041F2A8"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Pr="00856B45">
              <w:rPr>
                <w:rStyle w:val="ad"/>
                <w:rFonts w:asciiTheme="majorEastAsia" w:eastAsiaTheme="majorEastAsia" w:hAnsiTheme="majorEastAsia"/>
                <w:color w:val="auto"/>
              </w:rPr>
              <w:t>事業収入の確保</w:t>
            </w:r>
            <w:r w:rsidRPr="00856B45">
              <w:rPr>
                <w:rStyle w:val="ad"/>
                <w:rFonts w:asciiTheme="majorEastAsia" w:eastAsiaTheme="majorEastAsia" w:hAnsiTheme="majorEastAsia" w:hint="eastAsia"/>
                <w:color w:val="auto"/>
              </w:rPr>
              <w:t>、財務基盤の強化と予算の効率的な執行</w:t>
            </w:r>
          </w:hyperlink>
          <w:r w:rsidRPr="00856B45">
            <w:rPr>
              <w:rStyle w:val="ad"/>
              <w:rFonts w:asciiTheme="majorEastAsia" w:eastAsiaTheme="majorEastAsia" w:hAnsiTheme="majorEastAsia" w:hint="eastAsia"/>
              <w:color w:val="auto"/>
              <w:u w:val="none"/>
            </w:rPr>
            <w:t>、</w:t>
          </w:r>
        </w:p>
        <w:p w14:paraId="6D06DC56" w14:textId="7A4ADD2E" w:rsidR="001E32F8" w:rsidRPr="00856B45" w:rsidRDefault="002E366D" w:rsidP="001E32F8">
          <w:pPr>
            <w:pStyle w:val="21"/>
            <w:ind w:leftChars="0" w:left="0" w:firstLineChars="800" w:firstLine="1600"/>
            <w:rPr>
              <w:rFonts w:asciiTheme="majorEastAsia" w:eastAsiaTheme="majorEastAsia" w:hAnsiTheme="majorEastAsia"/>
            </w:rPr>
          </w:pPr>
          <w:hyperlink w:anchor="_Toc15299739" w:history="1">
            <w:r w:rsidR="001E32F8" w:rsidRPr="00856B45">
              <w:rPr>
                <w:rStyle w:val="ad"/>
                <w:rFonts w:asciiTheme="majorEastAsia" w:eastAsiaTheme="majorEastAsia" w:hAnsiTheme="majorEastAsia" w:hint="eastAsia"/>
                <w:color w:val="auto"/>
              </w:rPr>
              <w:t xml:space="preserve">施設の計画的な保全と有効活用等、利用者の安全確保と職員の安全衛生管理の徹底他 </w:t>
            </w:r>
          </w:hyperlink>
          <w:r w:rsidR="001E32F8" w:rsidRPr="00856B45">
            <w:rPr>
              <w:rFonts w:asciiTheme="majorEastAsia" w:eastAsiaTheme="majorEastAsia" w:hAnsiTheme="majorEastAsia"/>
              <w:webHidden/>
            </w:rPr>
            <w:tab/>
          </w:r>
          <w:r w:rsidR="001E32F8" w:rsidRPr="00856B45">
            <w:rPr>
              <w:rFonts w:asciiTheme="majorEastAsia" w:eastAsiaTheme="majorEastAsia" w:hAnsiTheme="majorEastAsia" w:hint="eastAsia"/>
              <w:webHidden/>
            </w:rPr>
            <w:t>2</w:t>
          </w:r>
          <w:r w:rsidR="00B55171">
            <w:rPr>
              <w:rFonts w:asciiTheme="majorEastAsia" w:eastAsiaTheme="majorEastAsia" w:hAnsiTheme="majorEastAsia" w:hint="eastAsia"/>
              <w:webHidden/>
            </w:rPr>
            <w:t>7</w:t>
          </w:r>
        </w:p>
        <w:p w14:paraId="3B3FD01F" w14:textId="5E08F08D" w:rsidR="001E32F8" w:rsidRPr="00856B45" w:rsidRDefault="002E366D" w:rsidP="001E32F8">
          <w:pPr>
            <w:pStyle w:val="11"/>
            <w:rPr>
              <w:rFonts w:asciiTheme="majorEastAsia" w:eastAsiaTheme="majorEastAsia" w:hAnsiTheme="majorEastAsia"/>
              <w:noProof/>
              <w:sz w:val="20"/>
              <w:szCs w:val="20"/>
            </w:rPr>
          </w:pPr>
          <w:hyperlink w:anchor="_Toc15299744" w:history="1">
            <w:r w:rsidR="001E32F8" w:rsidRPr="00856B45">
              <w:rPr>
                <w:rStyle w:val="ad"/>
                <w:rFonts w:asciiTheme="majorEastAsia" w:eastAsiaTheme="majorEastAsia" w:hAnsiTheme="majorEastAsia"/>
                <w:noProof/>
                <w:color w:val="auto"/>
                <w:sz w:val="20"/>
                <w:szCs w:val="20"/>
              </w:rPr>
              <w:t>２．予算（人件費の見積りを含む。）、収支計画及び資金計画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6</w:t>
          </w:r>
        </w:p>
        <w:p w14:paraId="1A1FF8ED" w14:textId="6352E8D9" w:rsidR="001E32F8" w:rsidRPr="00856B45" w:rsidRDefault="002E366D" w:rsidP="001E32F8">
          <w:pPr>
            <w:pStyle w:val="11"/>
            <w:rPr>
              <w:rFonts w:asciiTheme="majorEastAsia" w:eastAsiaTheme="majorEastAsia" w:hAnsiTheme="majorEastAsia"/>
              <w:noProof/>
              <w:sz w:val="20"/>
              <w:szCs w:val="20"/>
            </w:rPr>
          </w:pPr>
          <w:hyperlink w:anchor="_Toc15299745" w:history="1">
            <w:r w:rsidR="001E32F8" w:rsidRPr="00856B45">
              <w:rPr>
                <w:rStyle w:val="ad"/>
                <w:rFonts w:asciiTheme="majorEastAsia" w:eastAsiaTheme="majorEastAsia" w:hAnsiTheme="majorEastAsia"/>
                <w:noProof/>
                <w:color w:val="auto"/>
                <w:sz w:val="20"/>
                <w:szCs w:val="20"/>
              </w:rPr>
              <w:t>３．短期借入金の限度額</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579D5066" w14:textId="39236162" w:rsidR="001E32F8" w:rsidRPr="00856B45" w:rsidRDefault="002E366D" w:rsidP="001E32F8">
          <w:pPr>
            <w:pStyle w:val="11"/>
            <w:rPr>
              <w:rFonts w:asciiTheme="majorEastAsia" w:eastAsiaTheme="majorEastAsia" w:hAnsiTheme="majorEastAsia"/>
              <w:noProof/>
              <w:sz w:val="20"/>
              <w:szCs w:val="20"/>
            </w:rPr>
          </w:pPr>
          <w:hyperlink w:anchor="_Toc15299746" w:history="1">
            <w:r w:rsidR="001E32F8"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49222AA7" w14:textId="16B2DD5C" w:rsidR="001E32F8" w:rsidRPr="00856B45" w:rsidRDefault="002E366D" w:rsidP="001E32F8">
          <w:pPr>
            <w:pStyle w:val="11"/>
            <w:rPr>
              <w:rFonts w:asciiTheme="majorEastAsia" w:eastAsiaTheme="majorEastAsia" w:hAnsiTheme="majorEastAsia"/>
              <w:noProof/>
              <w:sz w:val="20"/>
              <w:szCs w:val="20"/>
            </w:rPr>
          </w:pPr>
          <w:hyperlink w:anchor="_Toc15299747" w:history="1">
            <w:r w:rsidR="001E32F8"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3ECB1B17" w14:textId="57EB6FFC" w:rsidR="001E32F8" w:rsidRPr="00856B45" w:rsidRDefault="002E366D" w:rsidP="001E32F8">
          <w:pPr>
            <w:pStyle w:val="11"/>
            <w:rPr>
              <w:rFonts w:asciiTheme="majorEastAsia" w:eastAsiaTheme="majorEastAsia" w:hAnsiTheme="majorEastAsia"/>
              <w:noProof/>
              <w:sz w:val="20"/>
              <w:szCs w:val="20"/>
            </w:rPr>
          </w:pPr>
          <w:hyperlink w:anchor="_Toc15299748" w:history="1">
            <w:r w:rsidR="001E32F8" w:rsidRPr="00856B45">
              <w:rPr>
                <w:rStyle w:val="ad"/>
                <w:rFonts w:asciiTheme="majorEastAsia" w:eastAsiaTheme="majorEastAsia" w:hAnsiTheme="majorEastAsia"/>
                <w:noProof/>
                <w:color w:val="auto"/>
                <w:sz w:val="20"/>
                <w:szCs w:val="20"/>
              </w:rPr>
              <w:t>６．剰余金の使途</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10DB13B4" w14:textId="06B15AAA" w:rsidR="001E32F8" w:rsidRPr="00856B45" w:rsidRDefault="002E366D" w:rsidP="001E32F8">
          <w:pPr>
            <w:pStyle w:val="11"/>
            <w:rPr>
              <w:rFonts w:asciiTheme="majorEastAsia" w:eastAsiaTheme="majorEastAsia" w:hAnsiTheme="majorEastAsia"/>
              <w:noProof/>
              <w:sz w:val="20"/>
              <w:szCs w:val="20"/>
            </w:rPr>
          </w:pPr>
          <w:hyperlink w:anchor="_Toc15299749" w:history="1">
            <w:r w:rsidR="001E32F8"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7</w:t>
          </w:r>
        </w:p>
        <w:p w14:paraId="5AFDAE6E" w14:textId="4C0D5992"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bCs/>
              <w:sz w:val="20"/>
              <w:szCs w:val="20"/>
              <w:lang w:val="ja-JP"/>
            </w:rPr>
            <w:fldChar w:fldCharType="end"/>
          </w:r>
        </w:p>
      </w:sdtContent>
    </w:sdt>
    <w:p w14:paraId="2F29F0A1" w14:textId="77777777" w:rsidR="00001D6F" w:rsidRDefault="001E32F8" w:rsidP="001E32F8">
      <w:pPr>
        <w:pStyle w:val="a9"/>
        <w:keepNext w:val="0"/>
        <w:keepLines w:val="0"/>
        <w:widowControl w:val="0"/>
        <w:kinsoku w:val="0"/>
        <w:autoSpaceDE w:val="0"/>
        <w:autoSpaceDN w:val="0"/>
        <w:spacing w:line="240" w:lineRule="auto"/>
        <w:jc w:val="right"/>
        <w:rPr>
          <w:rFonts w:asciiTheme="majorEastAsia" w:hAnsiTheme="majorEastAsia"/>
          <w:bCs w:val="0"/>
          <w:sz w:val="20"/>
          <w:szCs w:val="20"/>
          <w:lang w:val="ja-JP"/>
        </w:rPr>
        <w:sectPr w:rsidR="00001D6F" w:rsidSect="00CA393F">
          <w:headerReference w:type="default" r:id="rId8"/>
          <w:footerReference w:type="default" r:id="rId9"/>
          <w:type w:val="continuous"/>
          <w:pgSz w:w="16838" w:h="11906" w:orient="landscape" w:code="9"/>
          <w:pgMar w:top="567" w:right="1673" w:bottom="567" w:left="1673" w:header="851" w:footer="851" w:gutter="0"/>
          <w:pgNumType w:start="0"/>
          <w:cols w:space="425"/>
          <w:titlePg/>
          <w:docGrid w:type="lines" w:linePitch="360"/>
        </w:sectPr>
      </w:pPr>
      <w:r w:rsidRPr="00856B45">
        <w:rPr>
          <w:rFonts w:asciiTheme="majorEastAsia" w:hAnsiTheme="majorEastAsia"/>
          <w:bCs w:val="0"/>
          <w:sz w:val="20"/>
          <w:szCs w:val="20"/>
          <w:lang w:val="ja-JP"/>
        </w:rPr>
        <w:fldChar w:fldCharType="end"/>
      </w:r>
    </w:p>
    <w:p w14:paraId="4CB7D51B" w14:textId="70723BC9" w:rsidR="00561606" w:rsidRPr="0078590F" w:rsidRDefault="00A3626A" w:rsidP="00CA45DB">
      <w:pPr>
        <w:pStyle w:val="1"/>
        <w:rPr>
          <w:rFonts w:asciiTheme="majorEastAsia" w:hAnsiTheme="majorEastAsia"/>
          <w:b/>
          <w:sz w:val="20"/>
          <w:szCs w:val="20"/>
        </w:rPr>
      </w:pPr>
      <w:bookmarkStart w:id="0" w:name="_Toc73719712"/>
      <w:r w:rsidRPr="0078590F">
        <w:rPr>
          <w:rFonts w:asciiTheme="majorEastAsia" w:hAnsiTheme="majorEastAsia" w:hint="eastAsia"/>
          <w:b/>
          <w:sz w:val="20"/>
          <w:szCs w:val="20"/>
        </w:rPr>
        <w:lastRenderedPageBreak/>
        <w:t>．地方独立行政法人大阪産業技術研究所の業務運営並びに財務及び会計に関する大阪府市規約第９条で定める項目別業務実績及び自己評価等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8590F" w:rsidRPr="0078590F" w14:paraId="7805E067" w14:textId="77777777" w:rsidTr="007C20A0">
        <w:trPr>
          <w:trHeight w:val="52"/>
        </w:trPr>
        <w:tc>
          <w:tcPr>
            <w:tcW w:w="863" w:type="dxa"/>
            <w:tcBorders>
              <w:bottom w:val="nil"/>
            </w:tcBorders>
            <w:vAlign w:val="center"/>
          </w:tcPr>
          <w:p w14:paraId="4377551C" w14:textId="77777777" w:rsidR="00E202DE" w:rsidRPr="0078590F"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619F8CF" w14:textId="77777777" w:rsidTr="00F6539E">
        <w:tc>
          <w:tcPr>
            <w:tcW w:w="863" w:type="dxa"/>
            <w:tcBorders>
              <w:top w:val="nil"/>
              <w:bottom w:val="nil"/>
            </w:tcBorders>
            <w:vAlign w:val="center"/>
          </w:tcPr>
          <w:p w14:paraId="147EC06A" w14:textId="13FBD480" w:rsidR="001C53C0" w:rsidRPr="0078590F" w:rsidRDefault="001C53C0" w:rsidP="00C42DF7">
            <w:pPr>
              <w:pStyle w:val="2"/>
              <w:keepNext w:val="0"/>
              <w:spacing w:line="0" w:lineRule="atLeast"/>
              <w:jc w:val="center"/>
              <w:rPr>
                <w:rFonts w:asciiTheme="majorEastAsia" w:hAnsiTheme="majorEastAsia"/>
                <w:sz w:val="14"/>
                <w:szCs w:val="14"/>
              </w:rPr>
            </w:pPr>
            <w:bookmarkStart w:id="1" w:name="_Toc15299709"/>
            <w:bookmarkStart w:id="2" w:name="_Toc73703373"/>
            <w:bookmarkStart w:id="3" w:name="_Toc73719713"/>
            <w:r w:rsidRPr="0078590F">
              <w:rPr>
                <w:rFonts w:asciiTheme="majorEastAsia" w:hAnsiTheme="majorEastAsia" w:hint="eastAsia"/>
                <w:sz w:val="14"/>
                <w:szCs w:val="14"/>
              </w:rPr>
              <w:t>大 項 目</w:t>
            </w:r>
            <w:r w:rsidR="000612F8" w:rsidRPr="0078590F">
              <w:rPr>
                <w:rFonts w:asciiTheme="majorEastAsia" w:hAnsiTheme="majorEastAsia" w:hint="eastAsia"/>
                <w:sz w:val="14"/>
                <w:szCs w:val="14"/>
              </w:rPr>
              <w:t>（</w:t>
            </w:r>
            <w:r w:rsidRPr="0078590F">
              <w:rPr>
                <w:rFonts w:asciiTheme="majorEastAsia" w:hAnsiTheme="majorEastAsia" w:hint="eastAsia"/>
                <w:sz w:val="14"/>
                <w:szCs w:val="14"/>
              </w:rPr>
              <w:t>１）</w:t>
            </w:r>
            <w:bookmarkEnd w:id="1"/>
            <w:bookmarkEnd w:id="2"/>
            <w:bookmarkEnd w:id="3"/>
          </w:p>
        </w:tc>
        <w:tc>
          <w:tcPr>
            <w:tcW w:w="10276" w:type="dxa"/>
            <w:tcBorders>
              <w:top w:val="nil"/>
              <w:bottom w:val="nil"/>
            </w:tcBorders>
            <w:vAlign w:val="center"/>
          </w:tcPr>
          <w:p w14:paraId="5DA852AF" w14:textId="559D3DCF" w:rsidR="001C53C0" w:rsidRPr="0078590F" w:rsidRDefault="001C53C0" w:rsidP="000D42AB">
            <w:pPr>
              <w:pStyle w:val="2"/>
              <w:spacing w:line="0" w:lineRule="atLeast"/>
              <w:jc w:val="left"/>
              <w:rPr>
                <w:rFonts w:asciiTheme="majorEastAsia" w:hAnsiTheme="majorEastAsia"/>
                <w:sz w:val="14"/>
                <w:szCs w:val="14"/>
              </w:rPr>
            </w:pPr>
            <w:bookmarkStart w:id="4" w:name="_Toc514083000"/>
            <w:bookmarkStart w:id="5" w:name="_Toc514083757"/>
            <w:bookmarkStart w:id="6" w:name="_Toc514163064"/>
            <w:bookmarkStart w:id="7" w:name="_Toc14271239"/>
            <w:bookmarkStart w:id="8" w:name="_Toc15299710"/>
            <w:bookmarkStart w:id="9" w:name="_Toc73703374"/>
            <w:bookmarkStart w:id="10" w:name="_Toc73719714"/>
            <w:r w:rsidRPr="0078590F">
              <w:rPr>
                <w:rFonts w:asciiTheme="majorEastAsia" w:hAnsiTheme="majorEastAsia" w:hint="eastAsia"/>
                <w:sz w:val="14"/>
                <w:szCs w:val="14"/>
              </w:rPr>
              <w:t xml:space="preserve">Ⅰ　</w:t>
            </w:r>
            <w:r w:rsidR="00907831" w:rsidRPr="0078590F">
              <w:rPr>
                <w:rFonts w:asciiTheme="majorEastAsia" w:hAnsiTheme="majorEastAsia" w:hint="eastAsia"/>
                <w:sz w:val="14"/>
                <w:szCs w:val="14"/>
              </w:rPr>
              <w:t>住民に対して提供するサービスその他の業務の質の向上に関する目標を達成するためとるべき措置</w:t>
            </w:r>
            <w:bookmarkEnd w:id="4"/>
            <w:bookmarkEnd w:id="5"/>
            <w:bookmarkEnd w:id="6"/>
            <w:bookmarkEnd w:id="7"/>
            <w:bookmarkEnd w:id="8"/>
            <w:bookmarkEnd w:id="9"/>
            <w:bookmarkEnd w:id="10"/>
          </w:p>
          <w:p w14:paraId="7423510A" w14:textId="77777777" w:rsidR="008C213C" w:rsidRPr="0078590F" w:rsidRDefault="00A60004" w:rsidP="008C213C">
            <w:pPr>
              <w:pStyle w:val="2"/>
              <w:spacing w:line="0" w:lineRule="atLeast"/>
              <w:ind w:leftChars="73" w:left="153"/>
              <w:jc w:val="left"/>
              <w:rPr>
                <w:rFonts w:asciiTheme="majorEastAsia" w:hAnsiTheme="majorEastAsia"/>
                <w:sz w:val="14"/>
                <w:szCs w:val="14"/>
              </w:rPr>
            </w:pPr>
            <w:r w:rsidRPr="0078590F">
              <w:rPr>
                <w:rFonts w:asciiTheme="majorEastAsia" w:hAnsiTheme="majorEastAsia" w:hint="eastAsia"/>
                <w:sz w:val="14"/>
                <w:szCs w:val="14"/>
              </w:rPr>
              <w:t>１ 中小企業の成長を支えるための多様な技術分野における技術支援</w:t>
            </w:r>
            <w:bookmarkStart w:id="11" w:name="_Toc514083002"/>
            <w:bookmarkStart w:id="12" w:name="_Toc514083759"/>
            <w:bookmarkStart w:id="13" w:name="_Toc514163066"/>
            <w:bookmarkStart w:id="14" w:name="_Toc14271241"/>
            <w:bookmarkStart w:id="15" w:name="_Toc15299712"/>
            <w:bookmarkStart w:id="16" w:name="_Toc73703376"/>
            <w:bookmarkStart w:id="17" w:name="_Toc73719716"/>
          </w:p>
          <w:p w14:paraId="4564E88B" w14:textId="29B919DB" w:rsidR="001C53C0" w:rsidRPr="0078590F" w:rsidRDefault="001C53C0"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 xml:space="preserve">(1)　</w:t>
            </w:r>
            <w:r w:rsidRPr="0078590F">
              <w:rPr>
                <w:rFonts w:asciiTheme="majorEastAsia" w:hAnsiTheme="majorEastAsia" w:hint="eastAsia"/>
                <w:kern w:val="0"/>
                <w:sz w:val="14"/>
                <w:szCs w:val="14"/>
              </w:rPr>
              <w:t>多様なニーズに応える技術相談の充実</w:t>
            </w:r>
            <w:bookmarkEnd w:id="11"/>
            <w:bookmarkEnd w:id="12"/>
            <w:bookmarkEnd w:id="13"/>
            <w:bookmarkEnd w:id="14"/>
            <w:bookmarkEnd w:id="15"/>
            <w:bookmarkEnd w:id="16"/>
            <w:bookmarkEnd w:id="17"/>
          </w:p>
          <w:p w14:paraId="4B3A009A" w14:textId="1EAB1D03" w:rsidR="001C53C0" w:rsidRPr="0078590F" w:rsidRDefault="00A60004"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多様な技術分野における高度な依頼試験と設備機器の開放</w:t>
            </w:r>
          </w:p>
          <w:p w14:paraId="1CD2A346" w14:textId="714CBCF2" w:rsidR="008C213C" w:rsidRPr="0078590F" w:rsidRDefault="00BC192A" w:rsidP="008C213C">
            <w:pPr>
              <w:spacing w:line="0" w:lineRule="atLeast"/>
              <w:ind w:leftChars="140" w:left="294"/>
              <w:jc w:val="left"/>
              <w:rPr>
                <w:rFonts w:asciiTheme="majorEastAsia" w:eastAsiaTheme="majorEastAsia" w:hAnsiTheme="majorEastAsia" w:cstheme="majorBidi"/>
                <w:sz w:val="14"/>
                <w:szCs w:val="14"/>
              </w:rPr>
            </w:pPr>
            <w:r w:rsidRPr="0078590F">
              <w:rPr>
                <w:rFonts w:asciiTheme="majorEastAsia" w:eastAsiaTheme="majorEastAsia" w:hAnsiTheme="majorEastAsia" w:cstheme="majorBidi" w:hint="eastAsia"/>
                <w:sz w:val="14"/>
                <w:szCs w:val="14"/>
              </w:rPr>
              <w:t>(3)</w:t>
            </w:r>
            <w:r w:rsidR="00284F10" w:rsidRPr="0078590F">
              <w:rPr>
                <w:rFonts w:asciiTheme="majorEastAsia" w:eastAsiaTheme="majorEastAsia" w:hAnsiTheme="majorEastAsia" w:cstheme="majorBidi" w:hint="eastAsia"/>
                <w:sz w:val="14"/>
                <w:szCs w:val="14"/>
              </w:rPr>
              <w:t xml:space="preserve">　</w:t>
            </w:r>
            <w:r w:rsidRPr="0078590F">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78590F" w:rsidRDefault="00BC192A" w:rsidP="008C213C">
            <w:pPr>
              <w:spacing w:line="0" w:lineRule="atLeast"/>
              <w:ind w:leftChars="140" w:left="294"/>
              <w:jc w:val="left"/>
              <w:rPr>
                <w:rFonts w:asciiTheme="majorEastAsia" w:eastAsiaTheme="majorEastAsia" w:hAnsiTheme="majorEastAsia"/>
              </w:rPr>
            </w:pPr>
            <w:r w:rsidRPr="0078590F">
              <w:rPr>
                <w:rFonts w:asciiTheme="majorEastAsia" w:eastAsiaTheme="majorEastAsia" w:hAnsiTheme="majorEastAsia" w:hint="eastAsia"/>
                <w:sz w:val="14"/>
                <w:szCs w:val="14"/>
              </w:rPr>
              <w:t>(4)</w:t>
            </w:r>
            <w:r w:rsidR="00284F10"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多様な企業ニーズに応える企業支援研究の推進</w:t>
            </w:r>
          </w:p>
          <w:p w14:paraId="6E964675" w14:textId="5836E93F" w:rsidR="000D42AB" w:rsidRPr="0078590F" w:rsidRDefault="00171A10" w:rsidP="008C213C">
            <w:pPr>
              <w:pStyle w:val="2"/>
              <w:kinsoku w:val="0"/>
              <w:autoSpaceDE w:val="0"/>
              <w:autoSpaceDN w:val="0"/>
              <w:spacing w:line="0" w:lineRule="atLeast"/>
              <w:ind w:leftChars="140" w:left="294"/>
              <w:jc w:val="left"/>
            </w:pPr>
            <w:r w:rsidRPr="0078590F">
              <w:rPr>
                <w:rFonts w:asciiTheme="majorEastAsia" w:hAnsiTheme="majorEastAsia" w:hint="eastAsia"/>
                <w:sz w:val="14"/>
                <w:szCs w:val="14"/>
              </w:rPr>
              <w:t>(5)</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インキュベーション施設を活用した起業・第二創業の支援</w:t>
            </w:r>
          </w:p>
        </w:tc>
      </w:tr>
      <w:tr w:rsidR="007C20A0" w:rsidRPr="0078590F" w14:paraId="2B3AA4DB" w14:textId="77777777" w:rsidTr="007C20A0">
        <w:trPr>
          <w:trHeight w:val="45"/>
        </w:trPr>
        <w:tc>
          <w:tcPr>
            <w:tcW w:w="863" w:type="dxa"/>
            <w:tcBorders>
              <w:top w:val="nil"/>
              <w:bottom w:val="single" w:sz="4" w:space="0" w:color="auto"/>
            </w:tcBorders>
            <w:vAlign w:val="center"/>
          </w:tcPr>
          <w:p w14:paraId="7D6ACBE0"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78590F"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78590F"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78590F"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78590F"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7AF7A44" w14:textId="77777777" w:rsidTr="00440A77">
        <w:tc>
          <w:tcPr>
            <w:tcW w:w="863" w:type="dxa"/>
            <w:tcBorders>
              <w:top w:val="nil"/>
              <w:bottom w:val="nil"/>
              <w:right w:val="single" w:sz="4" w:space="0" w:color="auto"/>
            </w:tcBorders>
            <w:vAlign w:val="center"/>
          </w:tcPr>
          <w:p w14:paraId="7279F954" w14:textId="77777777" w:rsidR="00E13FEA" w:rsidRPr="0078590F"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78590F"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78590F"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78590F"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多様な企業ニーズに応える技術相談の充実</w:t>
            </w:r>
          </w:p>
          <w:p w14:paraId="7DF55449" w14:textId="6D401E26" w:rsidR="00E13FEA"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78590F" w14:paraId="129BA41D" w14:textId="77777777" w:rsidTr="00D05FF5">
        <w:trPr>
          <w:trHeight w:val="46"/>
        </w:trPr>
        <w:tc>
          <w:tcPr>
            <w:tcW w:w="863" w:type="dxa"/>
            <w:tcBorders>
              <w:top w:val="nil"/>
              <w:right w:val="single" w:sz="4" w:space="0" w:color="auto"/>
            </w:tcBorders>
            <w:vAlign w:val="center"/>
          </w:tcPr>
          <w:p w14:paraId="31F26563"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78590F"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78590F" w:rsidRPr="0078590F"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D60C8A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B4E99E8" w14:textId="77777777" w:rsidTr="00D07370">
        <w:tc>
          <w:tcPr>
            <w:tcW w:w="3458" w:type="dxa"/>
            <w:vMerge/>
            <w:tcBorders>
              <w:bottom w:val="nil"/>
              <w:right w:val="double" w:sz="4" w:space="0" w:color="auto"/>
            </w:tcBorders>
          </w:tcPr>
          <w:p w14:paraId="12739009"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78590F"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D297A88"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78590F"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多様な企業ニーズに応える技術相談の充実</w:t>
            </w:r>
          </w:p>
        </w:tc>
      </w:tr>
      <w:tr w:rsidR="0078590F" w:rsidRPr="0078590F"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78590F"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78590F"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78590F"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78590F"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733364D" w:rsidR="00C41799" w:rsidRPr="0078590F"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000673" w:rsidRPr="0078590F">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eb会議システムを活用したオンラインによる技術相談を実施する。</w:t>
            </w:r>
          </w:p>
        </w:tc>
        <w:tc>
          <w:tcPr>
            <w:tcW w:w="398" w:type="dxa"/>
            <w:tcBorders>
              <w:top w:val="nil"/>
              <w:left w:val="single" w:sz="4" w:space="0" w:color="auto"/>
              <w:bottom w:val="nil"/>
              <w:right w:val="single" w:sz="4" w:space="0" w:color="auto"/>
            </w:tcBorders>
          </w:tcPr>
          <w:p w14:paraId="3CEC0566"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40920CC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BE73E6">
              <w:rPr>
                <w:rFonts w:asciiTheme="majorEastAsia" w:eastAsiaTheme="majorEastAsia" w:hAnsiTheme="majorEastAsia"/>
                <w:sz w:val="14"/>
                <w:szCs w:val="14"/>
              </w:rPr>
              <w:t>7</w:t>
            </w:r>
            <w:r w:rsidRPr="00BE73E6">
              <w:rPr>
                <w:rFonts w:asciiTheme="majorEastAsia" w:eastAsiaTheme="majorEastAsia" w:hAnsiTheme="majorEastAsia" w:hint="eastAsia"/>
                <w:sz w:val="14"/>
                <w:szCs w:val="14"/>
              </w:rPr>
              <w:t>3</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548件（前年度比93.6％）の技術相談に対応した。</w:t>
            </w:r>
          </w:p>
          <w:p w14:paraId="3E00F44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A8144B"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○Web会議システムを活用したオンライン技術相談を860件（前年度比74.8％）行った。</w:t>
            </w:r>
          </w:p>
          <w:p w14:paraId="10691D33" w14:textId="795E8AA4" w:rsidR="00710D0B" w:rsidRPr="000144ED" w:rsidRDefault="00710D0B"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6DF28EDD" w:rsidR="00C41799" w:rsidRPr="0078590F" w:rsidRDefault="0046438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20675393" w:rsidR="00C41799" w:rsidRPr="00865B2A" w:rsidRDefault="002F2B65" w:rsidP="00233CEB">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B3D9748" w14:textId="08115C29" w:rsidR="00B16090"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来所、電話、インターネット等の多様な相談</w:t>
            </w:r>
            <w:r w:rsidR="007E5666" w:rsidRPr="0015088F">
              <w:rPr>
                <w:rFonts w:asciiTheme="majorEastAsia" w:eastAsiaTheme="majorEastAsia" w:hAnsiTheme="majorEastAsia" w:hint="eastAsia"/>
                <w:sz w:val="14"/>
                <w:szCs w:val="14"/>
              </w:rPr>
              <w:t>方法</w:t>
            </w:r>
            <w:r w:rsidRPr="0015088F">
              <w:rPr>
                <w:rFonts w:asciiTheme="majorEastAsia" w:eastAsiaTheme="majorEastAsia" w:hAnsiTheme="majorEastAsia" w:hint="eastAsia"/>
                <w:sz w:val="14"/>
                <w:szCs w:val="14"/>
              </w:rPr>
              <w:t>を通じて企業の課題解決に取り組み、数値目標に掲げた「</w:t>
            </w:r>
            <w:r w:rsidR="00970722" w:rsidRPr="0015088F">
              <w:rPr>
                <w:rFonts w:asciiTheme="majorEastAsia" w:eastAsiaTheme="majorEastAsia" w:hAnsiTheme="majorEastAsia" w:hint="eastAsia"/>
                <w:sz w:val="14"/>
                <w:szCs w:val="14"/>
              </w:rPr>
              <w:t>利用</w:t>
            </w:r>
            <w:r w:rsidRPr="0015088F">
              <w:rPr>
                <w:rFonts w:asciiTheme="majorEastAsia" w:eastAsiaTheme="majorEastAsia" w:hAnsiTheme="majorEastAsia" w:hint="eastAsia"/>
                <w:sz w:val="14"/>
                <w:szCs w:val="14"/>
              </w:rPr>
              <w:t>満足度」が目標値を上回った。</w:t>
            </w:r>
          </w:p>
          <w:p w14:paraId="58349C75" w14:textId="427AA404" w:rsidR="007F4993"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w:t>
            </w:r>
            <w:r w:rsidR="00C0792C" w:rsidRPr="0015088F">
              <w:rPr>
                <w:rFonts w:asciiTheme="majorEastAsia" w:eastAsiaTheme="majorEastAsia" w:hAnsiTheme="majorEastAsia" w:hint="eastAsia"/>
                <w:sz w:val="14"/>
                <w:szCs w:val="14"/>
              </w:rPr>
              <w:t>締切</w:t>
            </w:r>
            <w:r w:rsidR="0043690F" w:rsidRPr="0015088F">
              <w:rPr>
                <w:rFonts w:asciiTheme="majorEastAsia" w:eastAsiaTheme="majorEastAsia" w:hAnsiTheme="majorEastAsia" w:hint="eastAsia"/>
                <w:sz w:val="14"/>
                <w:szCs w:val="14"/>
              </w:rPr>
              <w:t>の１週間前</w:t>
            </w:r>
            <w:r w:rsidR="00C0792C" w:rsidRPr="0015088F">
              <w:rPr>
                <w:rFonts w:asciiTheme="majorEastAsia" w:eastAsiaTheme="majorEastAsia" w:hAnsiTheme="majorEastAsia" w:hint="eastAsia"/>
                <w:sz w:val="14"/>
                <w:szCs w:val="14"/>
              </w:rPr>
              <w:t>にリマインドメールを</w:t>
            </w:r>
            <w:r w:rsidR="00970722" w:rsidRPr="0015088F">
              <w:rPr>
                <w:rFonts w:asciiTheme="majorEastAsia" w:eastAsiaTheme="majorEastAsia" w:hAnsiTheme="majorEastAsia" w:hint="eastAsia"/>
                <w:sz w:val="14"/>
                <w:szCs w:val="14"/>
              </w:rPr>
              <w:t>行う</w:t>
            </w:r>
            <w:r w:rsidR="00C0792C" w:rsidRPr="0015088F">
              <w:rPr>
                <w:rFonts w:asciiTheme="majorEastAsia" w:eastAsiaTheme="majorEastAsia" w:hAnsiTheme="majorEastAsia" w:hint="eastAsia"/>
                <w:sz w:val="14"/>
                <w:szCs w:val="14"/>
              </w:rPr>
              <w:t>など、</w:t>
            </w:r>
            <w:r w:rsidRPr="0015088F">
              <w:rPr>
                <w:rFonts w:asciiTheme="majorEastAsia" w:eastAsiaTheme="majorEastAsia" w:hAnsiTheme="majorEastAsia" w:hint="eastAsia"/>
                <w:sz w:val="14"/>
                <w:szCs w:val="14"/>
              </w:rPr>
              <w:t>利用者アンケートの回収方法</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工夫</w:t>
            </w:r>
            <w:r w:rsidR="00C0792C" w:rsidRPr="0015088F">
              <w:rPr>
                <w:rFonts w:asciiTheme="majorEastAsia" w:eastAsiaTheme="majorEastAsia" w:hAnsiTheme="majorEastAsia" w:hint="eastAsia"/>
                <w:sz w:val="14"/>
                <w:szCs w:val="14"/>
              </w:rPr>
              <w:t>したり</w:t>
            </w:r>
            <w:r w:rsidRPr="0015088F">
              <w:rPr>
                <w:rFonts w:asciiTheme="majorEastAsia" w:eastAsiaTheme="majorEastAsia" w:hAnsiTheme="majorEastAsia" w:hint="eastAsia"/>
                <w:sz w:val="14"/>
                <w:szCs w:val="14"/>
              </w:rPr>
              <w:t>、運営改善に向け</w:t>
            </w:r>
            <w:r w:rsidR="00C0792C"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アンケート結果</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所内で</w:t>
            </w:r>
            <w:r w:rsidR="00F330B7" w:rsidRPr="0015088F">
              <w:rPr>
                <w:rFonts w:asciiTheme="majorEastAsia" w:eastAsiaTheme="majorEastAsia" w:hAnsiTheme="majorEastAsia" w:hint="eastAsia"/>
                <w:sz w:val="14"/>
                <w:szCs w:val="14"/>
              </w:rPr>
              <w:t>共有</w:t>
            </w:r>
            <w:r w:rsidR="00C0792C" w:rsidRPr="0015088F">
              <w:rPr>
                <w:rFonts w:asciiTheme="majorEastAsia" w:eastAsiaTheme="majorEastAsia" w:hAnsiTheme="majorEastAsia" w:hint="eastAsia"/>
                <w:sz w:val="14"/>
                <w:szCs w:val="14"/>
              </w:rPr>
              <w:t>する</w:t>
            </w:r>
            <w:r w:rsidR="00F330B7" w:rsidRPr="0015088F">
              <w:rPr>
                <w:rFonts w:asciiTheme="majorEastAsia" w:eastAsiaTheme="majorEastAsia" w:hAnsiTheme="majorEastAsia" w:hint="eastAsia"/>
                <w:sz w:val="14"/>
                <w:szCs w:val="14"/>
              </w:rPr>
              <w:t>等、利用者の声の的確な把握</w:t>
            </w:r>
            <w:r w:rsidR="007E5666" w:rsidRPr="0015088F">
              <w:rPr>
                <w:rFonts w:asciiTheme="majorEastAsia" w:eastAsiaTheme="majorEastAsia" w:hAnsiTheme="majorEastAsia" w:hint="eastAsia"/>
                <w:sz w:val="14"/>
                <w:szCs w:val="14"/>
              </w:rPr>
              <w:t>及び</w:t>
            </w:r>
            <w:r w:rsidR="00F330B7" w:rsidRPr="0015088F">
              <w:rPr>
                <w:rFonts w:asciiTheme="majorEastAsia" w:eastAsiaTheme="majorEastAsia" w:hAnsiTheme="majorEastAsia" w:hint="eastAsia"/>
                <w:sz w:val="14"/>
                <w:szCs w:val="14"/>
              </w:rPr>
              <w:t>利用満足度の維持・向上に向けて適切に取り組んでおり、自己評価の「Ⅳ」は妥当であると判断した。</w:t>
            </w:r>
          </w:p>
          <w:p w14:paraId="1D28F026" w14:textId="70D5E164" w:rsidR="00F330B7" w:rsidRPr="00865B2A" w:rsidRDefault="00F330B7" w:rsidP="00C86FF5">
            <w:pPr>
              <w:overflowPunct w:val="0"/>
              <w:autoSpaceDE w:val="0"/>
              <w:autoSpaceDN w:val="0"/>
              <w:spacing w:line="0" w:lineRule="atLeast"/>
              <w:rPr>
                <w:rFonts w:asciiTheme="majorEastAsia" w:eastAsiaTheme="majorEastAsia" w:hAnsiTheme="majorEastAsia"/>
                <w:color w:val="0070C0"/>
                <w:sz w:val="14"/>
                <w:szCs w:val="14"/>
              </w:rPr>
            </w:pPr>
          </w:p>
        </w:tc>
      </w:tr>
      <w:tr w:rsidR="0078590F" w:rsidRPr="0078590F" w14:paraId="66FDCEB1" w14:textId="77777777" w:rsidTr="00B21A32">
        <w:tc>
          <w:tcPr>
            <w:tcW w:w="3458" w:type="dxa"/>
            <w:vMerge/>
            <w:tcBorders>
              <w:top w:val="nil"/>
              <w:bottom w:val="nil"/>
              <w:right w:val="double" w:sz="4" w:space="0" w:color="auto"/>
            </w:tcBorders>
          </w:tcPr>
          <w:p w14:paraId="1E42818E" w14:textId="77777777" w:rsidR="00C41799" w:rsidRPr="0078590F"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78590F"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00673" w:rsidRPr="0078590F">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170BDBC6" w:rsidR="00C41799" w:rsidRPr="00EC50A8" w:rsidRDefault="000144ED" w:rsidP="00EC50A8">
            <w:pPr>
              <w:overflowPunct w:val="0"/>
              <w:autoSpaceDE w:val="0"/>
              <w:autoSpaceDN w:val="0"/>
              <w:spacing w:line="0" w:lineRule="atLeast"/>
              <w:ind w:left="140" w:hangingChars="100" w:hanging="140"/>
              <w:rPr>
                <w:rFonts w:asciiTheme="majorEastAsia" w:eastAsiaTheme="majorEastAsia" w:hAnsiTheme="majorEastAsia"/>
                <w:color w:val="FF0000"/>
                <w:sz w:val="14"/>
                <w:szCs w:val="14"/>
                <w:highlight w:val="cyan"/>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より多くの顧客ニーズを把握するために、年１回以上ご利用いただいた顧客を対象として、Webアンケートにより「ご利用に関する調査」を実施した。調査期間は２月５日～２月22日の18日間で、対象とした利用者3,712名のうち1,618名から回答があった。</w:t>
            </w:r>
            <w:r w:rsidR="00351A6B" w:rsidRPr="0015088F">
              <w:rPr>
                <w:rFonts w:asciiTheme="majorEastAsia" w:eastAsiaTheme="majorEastAsia" w:hAnsiTheme="majorEastAsia" w:hint="eastAsia"/>
                <w:sz w:val="14"/>
                <w:szCs w:val="14"/>
              </w:rPr>
              <w:t>締切</w:t>
            </w:r>
            <w:r w:rsidR="00EC50A8" w:rsidRPr="0015088F">
              <w:rPr>
                <w:rFonts w:asciiTheme="majorEastAsia" w:eastAsiaTheme="majorEastAsia" w:hAnsiTheme="majorEastAsia" w:hint="eastAsia"/>
                <w:sz w:val="14"/>
                <w:szCs w:val="14"/>
              </w:rPr>
              <w:t>の１週間</w:t>
            </w:r>
            <w:r w:rsidR="00351A6B" w:rsidRPr="0015088F">
              <w:rPr>
                <w:rFonts w:asciiTheme="majorEastAsia" w:eastAsiaTheme="majorEastAsia" w:hAnsiTheme="majorEastAsia" w:hint="eastAsia"/>
                <w:sz w:val="14"/>
                <w:szCs w:val="14"/>
              </w:rPr>
              <w:t>前にリマインドメールを行う</w:t>
            </w:r>
            <w:r w:rsidR="00EC50A8" w:rsidRPr="0015088F">
              <w:rPr>
                <w:rFonts w:asciiTheme="majorEastAsia" w:eastAsiaTheme="majorEastAsia" w:hAnsiTheme="majorEastAsia" w:hint="eastAsia"/>
                <w:sz w:val="14"/>
                <w:szCs w:val="14"/>
              </w:rPr>
              <w:t>など</w:t>
            </w:r>
            <w:r w:rsidR="00351A6B"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回収方法を工夫することで、回答率が43.6％に大幅に増加した（前年度28.8％）。利用</w:t>
            </w:r>
            <w:r w:rsidRPr="00BE73E6">
              <w:rPr>
                <w:rFonts w:asciiTheme="majorEastAsia" w:eastAsiaTheme="majorEastAsia" w:hAnsiTheme="majorEastAsia" w:hint="eastAsia"/>
                <w:sz w:val="14"/>
                <w:szCs w:val="14"/>
              </w:rPr>
              <w:lastRenderedPageBreak/>
              <w:t>満足度は目標値を大きく上回る97.6％であった（添付資料１参照）。</w:t>
            </w:r>
          </w:p>
          <w:p w14:paraId="11717CFE" w14:textId="77777777" w:rsidR="00BF11FF" w:rsidRPr="0078590F"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6C654287" w:rsidR="00BF11FF" w:rsidRPr="0078590F" w:rsidRDefault="000144ED"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○アンケートのご意見欄に記載された利用者からの要望等については、所内の関係する部署に情報提供し、運営の改善につなげる材料とした。</w:t>
            </w:r>
          </w:p>
          <w:p w14:paraId="0E950AE7" w14:textId="052EC182" w:rsidR="003D0D0E" w:rsidRPr="0078590F"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78590F"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78590F"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78590F"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716BA6D8" w14:textId="77777777" w:rsidTr="000144ED">
        <w:trPr>
          <w:trHeight w:val="1539"/>
        </w:trPr>
        <w:tc>
          <w:tcPr>
            <w:tcW w:w="3458" w:type="dxa"/>
            <w:tcBorders>
              <w:top w:val="nil"/>
              <w:bottom w:val="nil"/>
              <w:right w:val="double" w:sz="4" w:space="0" w:color="auto"/>
            </w:tcBorders>
          </w:tcPr>
          <w:p w14:paraId="00DBE78A" w14:textId="77777777"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【数値目標１　技術相談等の支援の充実】</w:t>
            </w:r>
          </w:p>
          <w:p w14:paraId="45414341"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目標値：第２期中期計画期間中の利用満足度</w:t>
            </w:r>
          </w:p>
          <w:p w14:paraId="359C6DB3" w14:textId="2E491898" w:rsidR="00712E14" w:rsidRPr="0078590F"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2772431"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B617E">
              <w:rPr>
                <w:rFonts w:asciiTheme="majorEastAsia" w:eastAsiaTheme="majorEastAsia" w:hAnsiTheme="majorEastAsia" w:hint="eastAsia"/>
                <w:sz w:val="14"/>
                <w:szCs w:val="14"/>
              </w:rPr>
              <w:t xml:space="preserve">数値目標１　</w:t>
            </w:r>
            <w:r w:rsidRPr="0078590F">
              <w:rPr>
                <w:rFonts w:asciiTheme="majorEastAsia" w:eastAsiaTheme="majorEastAsia" w:hAnsiTheme="majorEastAsia" w:hint="eastAsia"/>
                <w:sz w:val="14"/>
                <w:szCs w:val="14"/>
              </w:rPr>
              <w:t>技術相談等の支援の充実】</w:t>
            </w:r>
          </w:p>
          <w:p w14:paraId="4D293C20" w14:textId="1EDA3F5A" w:rsidR="00712E14" w:rsidRPr="0078590F"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w:t>
            </w:r>
            <w:r w:rsidR="00F027B1" w:rsidRPr="0078590F">
              <w:rPr>
                <w:rFonts w:asciiTheme="majorEastAsia" w:eastAsiaTheme="majorEastAsia" w:hAnsiTheme="majorEastAsia" w:hint="eastAsia"/>
                <w:sz w:val="14"/>
                <w:szCs w:val="14"/>
              </w:rPr>
              <w:t>２</w:t>
            </w:r>
            <w:r w:rsidRPr="0078590F">
              <w:rPr>
                <w:rFonts w:asciiTheme="majorEastAsia" w:eastAsiaTheme="majorEastAsia" w:hAnsiTheme="majorEastAsia" w:hint="eastAsia"/>
                <w:sz w:val="14"/>
                <w:szCs w:val="14"/>
              </w:rPr>
              <w:t xml:space="preserve">期中期計画期間中の利用満足度　　</w:t>
            </w:r>
            <w:r w:rsidR="00C1278A" w:rsidRPr="0078590F">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EE449F8" w:rsidR="00464384" w:rsidRPr="0015088F" w:rsidRDefault="00464384" w:rsidP="00464384">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B617E" w:rsidRPr="0015088F">
              <w:rPr>
                <w:rFonts w:asciiTheme="majorEastAsia" w:eastAsiaTheme="majorEastAsia" w:hAnsiTheme="majorEastAsia" w:hint="eastAsia"/>
                <w:sz w:val="14"/>
                <w:szCs w:val="14"/>
              </w:rPr>
              <w:t xml:space="preserve">数値目標１　</w:t>
            </w:r>
            <w:r w:rsidRPr="0015088F">
              <w:rPr>
                <w:rFonts w:asciiTheme="majorEastAsia" w:eastAsiaTheme="majorEastAsia" w:hAnsiTheme="majorEastAsia" w:hint="eastAsia"/>
                <w:sz w:val="14"/>
                <w:szCs w:val="14"/>
              </w:rPr>
              <w:t>技術相談等の支援の充実】</w:t>
            </w:r>
          </w:p>
          <w:p w14:paraId="6AE0E349" w14:textId="538FFA1D" w:rsidR="008A5972" w:rsidRPr="0015088F"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9B5376"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w:t>
            </w:r>
            <w:r w:rsidR="008A5972" w:rsidRPr="0015088F">
              <w:rPr>
                <w:rFonts w:asciiTheme="majorEastAsia" w:eastAsiaTheme="majorEastAsia" w:hAnsiTheme="majorEastAsia" w:hint="eastAsia"/>
                <w:sz w:val="14"/>
                <w:szCs w:val="14"/>
              </w:rPr>
              <w:t>の顧客アンケート調査で得た</w:t>
            </w:r>
          </w:p>
          <w:p w14:paraId="7C664559" w14:textId="5CF46C06" w:rsidR="00712E14" w:rsidRPr="0015088F"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利用</w:t>
            </w:r>
            <w:r w:rsidR="00C1278A" w:rsidRPr="0015088F">
              <w:rPr>
                <w:rFonts w:asciiTheme="majorEastAsia" w:eastAsiaTheme="majorEastAsia" w:hAnsiTheme="majorEastAsia" w:hint="eastAsia"/>
                <w:sz w:val="14"/>
                <w:szCs w:val="14"/>
              </w:rPr>
              <w:t>満足度9</w:t>
            </w:r>
            <w:r w:rsidRPr="0015088F">
              <w:rPr>
                <w:rFonts w:asciiTheme="majorEastAsia" w:eastAsiaTheme="majorEastAsia" w:hAnsiTheme="majorEastAsia" w:hint="eastAsia"/>
                <w:sz w:val="14"/>
                <w:szCs w:val="14"/>
              </w:rPr>
              <w:t>7.</w:t>
            </w:r>
            <w:r w:rsidR="00AE1CAF" w:rsidRPr="0015088F">
              <w:rPr>
                <w:rFonts w:asciiTheme="majorEastAsia" w:eastAsiaTheme="majorEastAsia" w:hAnsiTheme="majorEastAsia" w:hint="eastAsia"/>
                <w:sz w:val="14"/>
                <w:szCs w:val="14"/>
              </w:rPr>
              <w:t>6</w:t>
            </w:r>
            <w:r w:rsidR="00C1278A" w:rsidRPr="0015088F">
              <w:rPr>
                <w:rFonts w:asciiTheme="majorEastAsia" w:eastAsiaTheme="majorEastAsia" w:hAnsiTheme="majorEastAsia" w:hint="eastAsia"/>
                <w:sz w:val="14"/>
                <w:szCs w:val="14"/>
              </w:rPr>
              <w:t>％</w:t>
            </w:r>
          </w:p>
          <w:p w14:paraId="27E10490" w14:textId="7E78CEBE" w:rsidR="00BB617E" w:rsidRPr="0015088F" w:rsidRDefault="00BB617E" w:rsidP="001B4395">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84FEACC"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E90C6E3"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32AD9C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14:paraId="3DF206B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14:paraId="08F90070"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53928D9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0CD60624" w14:textId="77777777" w:rsidTr="004E750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14:paraId="6CEF6C5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97.7</w:t>
                  </w:r>
                </w:p>
              </w:tc>
              <w:tc>
                <w:tcPr>
                  <w:tcW w:w="641" w:type="dxa"/>
                  <w:tcBorders>
                    <w:top w:val="single" w:sz="4" w:space="0" w:color="auto"/>
                    <w:left w:val="single" w:sz="4" w:space="0" w:color="auto"/>
                    <w:bottom w:val="single" w:sz="4" w:space="0" w:color="auto"/>
                    <w:right w:val="single" w:sz="4" w:space="0" w:color="auto"/>
                  </w:tcBorders>
                  <w:vAlign w:val="center"/>
                  <w:hideMark/>
                </w:tcPr>
                <w:p w14:paraId="381D77AA" w14:textId="01CFFCBE"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D849809"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2C984F5"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47FE963A"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AB18864" w14:textId="77777777" w:rsidR="00C41799" w:rsidRPr="0078590F"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602A80D1" w14:textId="77777777" w:rsidTr="009A571A">
        <w:trPr>
          <w:trHeight w:val="2108"/>
        </w:trPr>
        <w:tc>
          <w:tcPr>
            <w:tcW w:w="3458" w:type="dxa"/>
            <w:tcBorders>
              <w:top w:val="nil"/>
              <w:bottom w:val="nil"/>
              <w:right w:val="double" w:sz="4" w:space="0" w:color="auto"/>
            </w:tcBorders>
          </w:tcPr>
          <w:p w14:paraId="6A72042B" w14:textId="77777777" w:rsidR="00712E14" w:rsidRPr="0078590F"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78590F" w:rsidRDefault="00712E14" w:rsidP="00712E1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2CF11608"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Ⅴ：99％以上、Ⅳ：93～98％　Ⅲ：87～92％</w:t>
            </w:r>
          </w:p>
          <w:p w14:paraId="37E70799"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Ⅱ：81～86％　Ⅰ：～80％　</w:t>
            </w:r>
          </w:p>
          <w:p w14:paraId="3316C275" w14:textId="77777777" w:rsidR="00712E14" w:rsidRPr="0078590F"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20AC17F5" w14:textId="77777777" w:rsidTr="00F532A6">
              <w:tc>
                <w:tcPr>
                  <w:tcW w:w="3205" w:type="dxa"/>
                </w:tcPr>
                <w:p w14:paraId="404B7D3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2B0FB4F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・年度計画に掲げた２項目について、いずれも計画どおり実施した。</w:t>
                  </w:r>
                </w:p>
                <w:p w14:paraId="149E86F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で回答のあった利用者からの要望等については、すべて検討を行い、サービスの質の向上につなげた。また、数値目標に掲げた「利用満足度」については、目標値を大きく上回る97.6％であったことから、自己評価はⅣとした。</w:t>
                  </w:r>
                </w:p>
              </w:tc>
            </w:tr>
          </w:tbl>
          <w:p w14:paraId="20158A27" w14:textId="77777777" w:rsidR="00712E14" w:rsidRPr="00CF5F5A"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78590F" w14:paraId="6C7E0E4C" w14:textId="77777777" w:rsidTr="009A571A">
        <w:trPr>
          <w:trHeight w:val="69"/>
        </w:trPr>
        <w:tc>
          <w:tcPr>
            <w:tcW w:w="3458" w:type="dxa"/>
            <w:tcBorders>
              <w:top w:val="nil"/>
              <w:bottom w:val="single" w:sz="4" w:space="0" w:color="auto"/>
              <w:right w:val="double" w:sz="4" w:space="0" w:color="auto"/>
            </w:tcBorders>
          </w:tcPr>
          <w:p w14:paraId="5D3D989E"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78590F"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78590F"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78590F"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78590F"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78590F"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78590F" w:rsidRDefault="00797DDA" w:rsidP="000D42AB">
      <w:pPr>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A778B6B" w14:textId="77777777" w:rsidTr="005174C9">
        <w:tc>
          <w:tcPr>
            <w:tcW w:w="863" w:type="dxa"/>
            <w:tcBorders>
              <w:top w:val="nil"/>
              <w:bottom w:val="nil"/>
              <w:right w:val="single" w:sz="4" w:space="0" w:color="auto"/>
            </w:tcBorders>
            <w:vAlign w:val="center"/>
          </w:tcPr>
          <w:p w14:paraId="5BF8836B"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78590F"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78590F"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78590F" w14:paraId="5780FB35" w14:textId="77777777" w:rsidTr="005174C9">
        <w:trPr>
          <w:trHeight w:val="46"/>
        </w:trPr>
        <w:tc>
          <w:tcPr>
            <w:tcW w:w="863" w:type="dxa"/>
            <w:tcBorders>
              <w:top w:val="nil"/>
              <w:right w:val="single" w:sz="4" w:space="0" w:color="auto"/>
            </w:tcBorders>
            <w:vAlign w:val="center"/>
          </w:tcPr>
          <w:p w14:paraId="672C6169"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78590F"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577CA7B8"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127A269" w14:textId="77777777" w:rsidTr="00D07370">
        <w:tc>
          <w:tcPr>
            <w:tcW w:w="3458" w:type="dxa"/>
            <w:vMerge/>
            <w:tcBorders>
              <w:bottom w:val="nil"/>
              <w:right w:val="double" w:sz="4" w:space="0" w:color="auto"/>
            </w:tcBorders>
          </w:tcPr>
          <w:p w14:paraId="75C0A6C1"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78590F"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3D5EE67"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78590F"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多様な技術分野における高度な依頼試験と設備機器の開放</w:t>
            </w:r>
          </w:p>
        </w:tc>
      </w:tr>
      <w:tr w:rsidR="0078590F" w:rsidRPr="0078590F"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78590F"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06ACAA31"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に活用する設備機器については、和泉センターでは、年度当初に策定した年間保守・校正検定計画に従い、保守・校正検定を実施した。森之宮センターでは、機器・装置及び設備のトレーサビリティ定期点検、ならびに、支援業務に使用する機器の外部校正及び標準品・標準試料の購入・校正を実施した。</w:t>
            </w:r>
          </w:p>
          <w:p w14:paraId="2909DDC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A8D520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○設備機器の修理については、適宜依頼し早期復旧に努めた。</w:t>
            </w:r>
          </w:p>
          <w:p w14:paraId="1A902492"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1990D0B" w14:textId="77777777" w:rsidR="00115A55"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○依頼試験件数は、法人全体として12,749件（前年度比95.3％）であった。</w:t>
            </w:r>
          </w:p>
          <w:p w14:paraId="36A62DEB" w14:textId="39886BB7" w:rsidR="000144ED" w:rsidRPr="0078590F"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4CFBEBDD"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75EF6F56" w:rsidR="00115A55" w:rsidRPr="0088549B" w:rsidRDefault="00350D68" w:rsidP="00EF7DB7">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481ACDA9" w14:textId="448D0D0B" w:rsidR="007A1B20" w:rsidRPr="0015088F" w:rsidRDefault="00350D68" w:rsidP="008A103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令和３年度に開設した「先進電子材料評価センター」</w:t>
            </w:r>
            <w:r w:rsidR="00792CFF" w:rsidRPr="0015088F">
              <w:rPr>
                <w:rFonts w:asciiTheme="majorEastAsia" w:eastAsiaTheme="majorEastAsia" w:hAnsiTheme="majorEastAsia" w:hint="eastAsia"/>
                <w:sz w:val="14"/>
                <w:szCs w:val="14"/>
              </w:rPr>
              <w:t>について、</w:t>
            </w:r>
            <w:r w:rsidR="00E30B00" w:rsidRPr="0015088F">
              <w:rPr>
                <w:rFonts w:asciiTheme="majorEastAsia" w:eastAsiaTheme="majorEastAsia" w:hAnsiTheme="majorEastAsia" w:hint="eastAsia"/>
                <w:sz w:val="14"/>
                <w:szCs w:val="14"/>
              </w:rPr>
              <w:t>誘電特性評価システムの測定可能範囲を拡張するなど支援体制の強化を行うとともに、</w:t>
            </w:r>
            <w:r w:rsidR="004D20C7" w:rsidRPr="0015088F">
              <w:rPr>
                <w:rFonts w:asciiTheme="majorEastAsia" w:eastAsiaTheme="majorEastAsia" w:hAnsiTheme="majorEastAsia" w:hint="eastAsia"/>
                <w:sz w:val="14"/>
                <w:szCs w:val="14"/>
              </w:rPr>
              <w:t>所内に整備している各センターについて、技術講習会等を通じて</w:t>
            </w:r>
            <w:r w:rsidR="00E30B00" w:rsidRPr="0015088F">
              <w:rPr>
                <w:rFonts w:asciiTheme="majorEastAsia" w:eastAsiaTheme="majorEastAsia" w:hAnsiTheme="majorEastAsia" w:hint="eastAsia"/>
                <w:sz w:val="14"/>
                <w:szCs w:val="14"/>
              </w:rPr>
              <w:t>周知に努め、高度な技術サービスを提供するなど、</w:t>
            </w:r>
            <w:r w:rsidR="007E5666" w:rsidRPr="0015088F">
              <w:rPr>
                <w:rFonts w:asciiTheme="majorEastAsia" w:eastAsiaTheme="majorEastAsia" w:hAnsiTheme="majorEastAsia" w:hint="eastAsia"/>
                <w:sz w:val="14"/>
                <w:szCs w:val="14"/>
              </w:rPr>
              <w:t>計画を順調に実施していることから、</w:t>
            </w:r>
            <w:r w:rsidRPr="0015088F">
              <w:rPr>
                <w:rFonts w:asciiTheme="majorEastAsia" w:eastAsiaTheme="majorEastAsia" w:hAnsiTheme="majorEastAsia" w:hint="eastAsia"/>
                <w:sz w:val="14"/>
                <w:szCs w:val="14"/>
              </w:rPr>
              <w:t>自己評価の「Ⅲ」は妥当であると判断した。</w:t>
            </w:r>
          </w:p>
          <w:p w14:paraId="24E0AE81" w14:textId="7A16FDE8" w:rsidR="007D5E8F" w:rsidRPr="0088549B" w:rsidRDefault="007D5E8F" w:rsidP="008A1032">
            <w:pPr>
              <w:overflowPunct w:val="0"/>
              <w:autoSpaceDE w:val="0"/>
              <w:autoSpaceDN w:val="0"/>
              <w:spacing w:line="0" w:lineRule="atLeast"/>
              <w:ind w:firstLineChars="100" w:firstLine="140"/>
              <w:jc w:val="left"/>
              <w:rPr>
                <w:rFonts w:asciiTheme="majorEastAsia" w:eastAsiaTheme="majorEastAsia" w:hAnsiTheme="majorEastAsia"/>
                <w:color w:val="0070C0"/>
                <w:sz w:val="14"/>
                <w:szCs w:val="14"/>
              </w:rPr>
            </w:pPr>
          </w:p>
        </w:tc>
      </w:tr>
      <w:tr w:rsidR="0078590F" w:rsidRPr="0078590F" w14:paraId="60CFB22B" w14:textId="77777777" w:rsidTr="00B21A32">
        <w:tc>
          <w:tcPr>
            <w:tcW w:w="3458" w:type="dxa"/>
            <w:vMerge/>
            <w:tcBorders>
              <w:top w:val="nil"/>
              <w:bottom w:val="nil"/>
              <w:right w:val="double" w:sz="4" w:space="0" w:color="auto"/>
            </w:tcBorders>
          </w:tcPr>
          <w:p w14:paraId="436C538F"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78590F"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F10533" w:rsidRPr="0078590F">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C0F311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○装置使用については、利用者が目的とするデータを得られる様、使用前に打ち合わせを行い、測定方法の相談にも応じた。このような指導時間は年間1,357時間であった。</w:t>
            </w:r>
          </w:p>
          <w:p w14:paraId="1DDB0C3C"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7711B5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○装置使用件数は、法人全体で9,964件（前年度比  98.9％）であった。</w:t>
            </w:r>
          </w:p>
          <w:p w14:paraId="5763930D"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57987AA3" w:rsidR="00066F64" w:rsidRPr="0078590F"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4896942" w14:textId="77777777" w:rsidTr="00B21A32">
        <w:tc>
          <w:tcPr>
            <w:tcW w:w="3458" w:type="dxa"/>
            <w:vMerge/>
            <w:tcBorders>
              <w:top w:val="nil"/>
              <w:bottom w:val="nil"/>
              <w:right w:val="double" w:sz="4" w:space="0" w:color="auto"/>
            </w:tcBorders>
          </w:tcPr>
          <w:p w14:paraId="01AC5130"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78590F"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B32B5E" w:rsidRPr="0078590F">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1124F9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○装置使用サービスの利用促進に向け、技術講習会（のべ77回、受講者134名）、講習会（のべ4回、受講者14名）、ラボツアー（のべ2回、受講者14名）を実施した。</w:t>
            </w:r>
          </w:p>
          <w:p w14:paraId="16854CF9"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2E6A781"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と造形技術コース（２回：７企業/８名参加）を実施して金属3D造形技術の普及に努めた。</w:t>
            </w:r>
          </w:p>
          <w:p w14:paraId="35B4B86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14597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○設備機器の利用促進に向けた広報活動として、技術情報を簡潔にまとめたテクニカルシートを16タ</w:t>
            </w:r>
            <w:r w:rsidRPr="00BE73E6">
              <w:rPr>
                <w:rFonts w:asciiTheme="majorEastAsia" w:eastAsiaTheme="majorEastAsia" w:hAnsiTheme="majorEastAsia" w:hint="eastAsia"/>
                <w:sz w:val="14"/>
                <w:szCs w:val="14"/>
              </w:rPr>
              <w:lastRenderedPageBreak/>
              <w:t>イトル発行した。</w:t>
            </w:r>
          </w:p>
          <w:p w14:paraId="71F1369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56BF3E53" w:rsidR="002C4172" w:rsidRPr="0078590F"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6771149B" w14:textId="77777777" w:rsidTr="00B21A32">
        <w:tc>
          <w:tcPr>
            <w:tcW w:w="3458" w:type="dxa"/>
            <w:vMerge/>
            <w:tcBorders>
              <w:top w:val="nil"/>
              <w:bottom w:val="nil"/>
              <w:right w:val="double" w:sz="4" w:space="0" w:color="auto"/>
            </w:tcBorders>
          </w:tcPr>
          <w:p w14:paraId="66CF01D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41D22E26" w:rsidR="00115A55" w:rsidRPr="0078590F"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④</w:t>
            </w:r>
            <w:r w:rsidR="00CD3394" w:rsidRPr="0078590F">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包括的な課題解決を図る企業支援研究につなげる。</w:t>
            </w:r>
          </w:p>
          <w:p w14:paraId="2E877259" w14:textId="38B231F5"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6582D6"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○利用者からの申し込みにより、令和５年度中に、オーダーメード依頼試験62件、簡易受託研究310件を受け付け実施した。</w:t>
            </w:r>
          </w:p>
          <w:p w14:paraId="5F393276" w14:textId="71319672" w:rsidR="00E54205" w:rsidRPr="000144ED" w:rsidRDefault="00E54205" w:rsidP="00002CD3">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A14545B" w14:textId="77777777" w:rsidR="00115A55" w:rsidRPr="0078590F"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4C208A0" w:rsidR="004228A1" w:rsidRPr="0078590F"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3F45716" w14:textId="77777777" w:rsidTr="00B21A32">
        <w:tc>
          <w:tcPr>
            <w:tcW w:w="3458" w:type="dxa"/>
            <w:vMerge/>
            <w:tcBorders>
              <w:top w:val="nil"/>
              <w:bottom w:val="nil"/>
              <w:right w:val="double" w:sz="4" w:space="0" w:color="auto"/>
            </w:tcBorders>
          </w:tcPr>
          <w:p w14:paraId="4D845BA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⑤</w:t>
            </w:r>
            <w:r w:rsidR="00CD3394" w:rsidRPr="0078590F">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77F0EC8"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○所内に整備している以下の15のセンターごとに、その周知に努めるとともに、各センターを活用した高度な技術サービスを提供した。</w:t>
            </w:r>
          </w:p>
          <w:p w14:paraId="2066ECC5"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・3D造形技術イノベーションセンター</w:t>
            </w:r>
          </w:p>
          <w:p w14:paraId="2795FA70"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・ものづくり計算センター</w:t>
            </w:r>
          </w:p>
          <w:p w14:paraId="3FB56F5B"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・EMC技術開発支援センター</w:t>
            </w:r>
          </w:p>
          <w:p w14:paraId="2E7DD9A4"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・金属材料評価センター</w:t>
            </w:r>
          </w:p>
          <w:p w14:paraId="2D132B6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・精密化学分析センター</w:t>
            </w:r>
          </w:p>
          <w:p w14:paraId="53755C3F"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・マイクロデバイス開発支援センター</w:t>
            </w:r>
          </w:p>
          <w:p w14:paraId="5860B573"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・ものづくり設計試作支援工房</w:t>
            </w:r>
          </w:p>
          <w:p w14:paraId="111DF172"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・分析機器センター･最先端材料評価センター</w:t>
            </w:r>
          </w:p>
          <w:p w14:paraId="44C44EC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・科学技術計算センター</w:t>
            </w:r>
          </w:p>
          <w:p w14:paraId="3A0EC9C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・プラスチック技術センター</w:t>
            </w:r>
          </w:p>
          <w:p w14:paraId="6460054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・先端マテリアル開発センター</w:t>
            </w:r>
          </w:p>
          <w:p w14:paraId="52B745C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・次世代光デバイス評価支援センター</w:t>
            </w:r>
          </w:p>
          <w:p w14:paraId="5BFD3DC8"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・電池開発評価センター</w:t>
            </w:r>
          </w:p>
          <w:p w14:paraId="1D3814F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・環境材料開発センター</w:t>
            </w:r>
          </w:p>
          <w:p w14:paraId="0B895CD7"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w:t>
            </w:r>
          </w:p>
          <w:p w14:paraId="11988FA0" w14:textId="103BEA5D" w:rsidR="002958E3" w:rsidRPr="000144ED" w:rsidRDefault="002958E3"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62D1BA3D" w:rsidR="000E5FB2" w:rsidRPr="0078590F"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2CF81AA1" w14:textId="77777777" w:rsidTr="00B21A32">
        <w:tc>
          <w:tcPr>
            <w:tcW w:w="3458" w:type="dxa"/>
            <w:vMerge/>
            <w:tcBorders>
              <w:top w:val="nil"/>
              <w:bottom w:val="nil"/>
              <w:right w:val="double" w:sz="4" w:space="0" w:color="auto"/>
            </w:tcBorders>
          </w:tcPr>
          <w:p w14:paraId="403E06EE"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65C139D9" w:rsidR="00115A55" w:rsidRPr="0078590F"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⑥</w:t>
            </w:r>
            <w:r w:rsidR="00515D50" w:rsidRPr="0078590F">
              <w:rPr>
                <w:rFonts w:ascii="ＭＳ ゴシック" w:eastAsia="ＭＳ ゴシック" w:hAnsi="ＭＳ ゴシック" w:hint="eastAsia"/>
                <w:sz w:val="14"/>
                <w:szCs w:val="14"/>
              </w:rPr>
              <w:t>スマート公設試のさらなる推進を図るため、装置使用サービスにおける所外からのリモート操作に関して、既にサービスに供している装置以外の他の試験機器への展開を検討する。</w:t>
            </w:r>
          </w:p>
          <w:p w14:paraId="269CBE4A" w14:textId="0264AF58"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D75A9A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○利用拡大に向けて、FE-EPMAのリモート装置使用に関するセミナー（10/12 MOBIO-Café）を開催するとともに、テクニカルシートを発行した。</w:t>
            </w:r>
          </w:p>
          <w:p w14:paraId="35FB4A8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04681B55"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○所外からのリモート操作による装置使用件数は９件であった。</w:t>
            </w:r>
          </w:p>
          <w:p w14:paraId="4AF492D6"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11A5A855" w:rsidR="00441919" w:rsidRPr="0078590F"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5CB1764D" w14:textId="77777777" w:rsidTr="00B21A32">
        <w:tc>
          <w:tcPr>
            <w:tcW w:w="3458" w:type="dxa"/>
            <w:vMerge/>
            <w:tcBorders>
              <w:top w:val="nil"/>
              <w:bottom w:val="nil"/>
              <w:right w:val="double" w:sz="4" w:space="0" w:color="auto"/>
            </w:tcBorders>
          </w:tcPr>
          <w:p w14:paraId="53F36ADB"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78590F"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⑦</w:t>
            </w:r>
            <w:r w:rsidR="00570E92" w:rsidRPr="0078590F">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12C546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ＭＳ ゴシック" w:eastAsia="ＭＳ ゴシック" w:hAnsi="ＭＳ ゴシック" w:hint="eastAsia"/>
                <w:sz w:val="14"/>
                <w:szCs w:val="14"/>
              </w:rPr>
              <w:t>先進電子材料評価センターでは、</w:t>
            </w:r>
            <w:r w:rsidRPr="00BE73E6">
              <w:rPr>
                <w:rFonts w:asciiTheme="majorEastAsia" w:eastAsiaTheme="majorEastAsia" w:hAnsiTheme="majorEastAsia" w:hint="eastAsia"/>
                <w:sz w:val="14"/>
                <w:szCs w:val="14"/>
              </w:rPr>
              <w:t>競争的研究費による研究２件、大学等との共同研究５件、高度受託研究１件、開発型受託研究８件、機器使用発展型受託研究88件、依頼試験125件を実施した。また、大阪市重点事業「万博を契機としたものづくり中小企業の技術開発支援事業（Beyond5G開発支援）」により、誘電特性評価システムの測定可能周波数範囲をこれまでの110 GHzから170 GHzまで拡張し、12月から企業支援を開始した。</w:t>
            </w:r>
          </w:p>
          <w:p w14:paraId="61BB77C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1B377908" w:rsidR="00115A55" w:rsidRPr="0078590F"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302ACCEE" w14:textId="77777777" w:rsidTr="00A74B2F">
        <w:tc>
          <w:tcPr>
            <w:tcW w:w="3458" w:type="dxa"/>
            <w:tcBorders>
              <w:top w:val="nil"/>
              <w:bottom w:val="nil"/>
              <w:right w:val="double" w:sz="4" w:space="0" w:color="auto"/>
            </w:tcBorders>
          </w:tcPr>
          <w:p w14:paraId="7D85A153" w14:textId="77777777" w:rsidR="00284F10" w:rsidRPr="0078590F"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78590F"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78590F"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3E0E221C" w14:textId="77777777" w:rsidTr="00A74B2F">
              <w:trPr>
                <w:trHeight w:val="879"/>
              </w:trPr>
              <w:tc>
                <w:tcPr>
                  <w:tcW w:w="3205" w:type="dxa"/>
                </w:tcPr>
                <w:p w14:paraId="0AF92A8F" w14:textId="77777777" w:rsidR="00284F10" w:rsidRPr="0078590F"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E43E752" w14:textId="034F1668" w:rsidR="00284F10" w:rsidRPr="0078590F"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A74B2F" w:rsidRPr="0078590F">
                    <w:rPr>
                      <w:rFonts w:asciiTheme="majorEastAsia" w:eastAsiaTheme="majorEastAsia" w:hAnsiTheme="majorEastAsia" w:hint="eastAsia"/>
                      <w:sz w:val="14"/>
                      <w:szCs w:val="14"/>
                    </w:rPr>
                    <w:t>７</w:t>
                  </w:r>
                  <w:r w:rsidRPr="0078590F">
                    <w:rPr>
                      <w:rFonts w:asciiTheme="majorEastAsia" w:eastAsiaTheme="majorEastAsia" w:hAnsiTheme="majorEastAsia" w:hint="eastAsia"/>
                      <w:sz w:val="14"/>
                      <w:szCs w:val="14"/>
                    </w:rPr>
                    <w:t>項目について、全てほぼ計画どおり実施したので、自己評価はⅢとした。</w:t>
                  </w:r>
                </w:p>
              </w:tc>
            </w:tr>
          </w:tbl>
          <w:p w14:paraId="25FDB018" w14:textId="77777777" w:rsidR="00A74B2F" w:rsidRPr="0078590F"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78590F"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78590F"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78590F"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78590F" w14:paraId="5E4E9C36" w14:textId="77777777" w:rsidTr="00D07370">
        <w:tc>
          <w:tcPr>
            <w:tcW w:w="3458" w:type="dxa"/>
            <w:tcBorders>
              <w:top w:val="nil"/>
              <w:bottom w:val="single" w:sz="4" w:space="0" w:color="auto"/>
              <w:right w:val="double" w:sz="4" w:space="0" w:color="auto"/>
            </w:tcBorders>
          </w:tcPr>
          <w:p w14:paraId="608301FB"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78590F"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952D487" w14:textId="77777777" w:rsidTr="005174C9">
        <w:tc>
          <w:tcPr>
            <w:tcW w:w="863" w:type="dxa"/>
            <w:tcBorders>
              <w:top w:val="nil"/>
              <w:bottom w:val="nil"/>
              <w:right w:val="single" w:sz="4" w:space="0" w:color="auto"/>
            </w:tcBorders>
            <w:vAlign w:val="center"/>
          </w:tcPr>
          <w:p w14:paraId="3A9FF3EC"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78590F"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r w:rsidR="00DE65E9"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78590F" w14:paraId="7832F62B" w14:textId="77777777" w:rsidTr="005174C9">
        <w:trPr>
          <w:trHeight w:val="46"/>
        </w:trPr>
        <w:tc>
          <w:tcPr>
            <w:tcW w:w="863" w:type="dxa"/>
            <w:tcBorders>
              <w:top w:val="nil"/>
              <w:right w:val="single" w:sz="4" w:space="0" w:color="auto"/>
            </w:tcBorders>
            <w:vAlign w:val="center"/>
          </w:tcPr>
          <w:p w14:paraId="09B00E0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78590F"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7B546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D66BA51" w14:textId="77777777" w:rsidTr="00D06CFB">
        <w:trPr>
          <w:trHeight w:val="323"/>
        </w:trPr>
        <w:tc>
          <w:tcPr>
            <w:tcW w:w="3458" w:type="dxa"/>
            <w:vMerge/>
            <w:tcBorders>
              <w:bottom w:val="nil"/>
              <w:right w:val="double" w:sz="4" w:space="0" w:color="auto"/>
            </w:tcBorders>
          </w:tcPr>
          <w:p w14:paraId="0ADA9796"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A0FDB8E"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78590F"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国際規格対応の技術支援による中小企業の海外展開支援</w:t>
            </w:r>
          </w:p>
        </w:tc>
      </w:tr>
      <w:tr w:rsidR="0078590F" w:rsidRPr="0078590F"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国際規格に対応する電波暗室（</w:t>
            </w:r>
            <w:r w:rsidR="002E7807" w:rsidRPr="0078590F">
              <w:rPr>
                <w:rFonts w:asciiTheme="majorEastAsia" w:eastAsiaTheme="majorEastAsia" w:hAnsiTheme="majorEastAsia"/>
                <w:sz w:val="14"/>
                <w:szCs w:val="14"/>
              </w:rPr>
              <w:t>EMC</w:t>
            </w:r>
            <w:r w:rsidRPr="0078590F">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03D27DDE" w:rsidR="00115A55" w:rsidRPr="0078590F"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570E92" w:rsidRPr="0078590F">
              <w:rPr>
                <w:rFonts w:ascii="ＭＳ ゴシック" w:eastAsia="ＭＳ ゴシック" w:hAnsi="ＭＳ ゴシック" w:hint="eastAsia"/>
                <w:sz w:val="14"/>
                <w:szCs w:val="14"/>
              </w:rPr>
              <w:t>令和４年度に国際規格（ISO/IEC17025）に基づく試験所認定を更新したEMC 技術開発支援センターを活用して 、引き続き積極的に技術支援を実施する。</w:t>
            </w:r>
          </w:p>
          <w:p w14:paraId="5ADE2E30" w14:textId="77F4BB22" w:rsidR="00115A55" w:rsidRPr="0078590F"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41B4D85F"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○EMC技術開発支援センターの技術支援活動の一環として、ORIST技術セミナー「EMC対策セミナー」（8/29）を開催した。</w:t>
            </w:r>
          </w:p>
          <w:p w14:paraId="51DD8582" w14:textId="77777777" w:rsidR="00433340" w:rsidRPr="00BE73E6" w:rsidRDefault="00433340" w:rsidP="00433340">
            <w:pPr>
              <w:overflowPunct w:val="0"/>
              <w:autoSpaceDE w:val="0"/>
              <w:autoSpaceDN w:val="0"/>
              <w:spacing w:line="0" w:lineRule="atLeast"/>
              <w:jc w:val="left"/>
              <w:rPr>
                <w:rFonts w:ascii="ＭＳ ゴシック" w:eastAsia="ＭＳ ゴシック" w:hAnsi="ＭＳ ゴシック"/>
                <w:sz w:val="14"/>
                <w:szCs w:val="14"/>
              </w:rPr>
            </w:pPr>
          </w:p>
          <w:p w14:paraId="3A57B3A1"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○電波暗室関連の利用件数は、3,130件（昨年度比101％）、収入は、約3</w:t>
            </w:r>
            <w:r w:rsidRPr="00BE73E6">
              <w:rPr>
                <w:rFonts w:ascii="ＭＳ ゴシック" w:eastAsia="ＭＳ ゴシック" w:hAnsi="ＭＳ ゴシック"/>
                <w:sz w:val="14"/>
                <w:szCs w:val="14"/>
              </w:rPr>
              <w:t>,</w:t>
            </w:r>
            <w:r w:rsidRPr="00BE73E6">
              <w:rPr>
                <w:rFonts w:ascii="ＭＳ ゴシック" w:eastAsia="ＭＳ ゴシック" w:hAnsi="ＭＳ ゴシック" w:hint="eastAsia"/>
                <w:sz w:val="14"/>
                <w:szCs w:val="14"/>
              </w:rPr>
              <w:t>893万円（昨年度比96％、年間目標額比101％）であった。EMC技術開発支援センター計画の水準を維持した。</w:t>
            </w:r>
          </w:p>
          <w:p w14:paraId="325DB528" w14:textId="6E32CD69" w:rsidR="00115A55" w:rsidRPr="00433340" w:rsidRDefault="00115A55"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720C6C48"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004099D2" w14:textId="4FBCE11D" w:rsidR="00115A55" w:rsidRPr="0015088F" w:rsidRDefault="008A1032"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A48A561" w14:textId="4F9758C1" w:rsidR="00AB2D6D" w:rsidRPr="0015088F" w:rsidRDefault="008A1032" w:rsidP="009E241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これらの取組</w:t>
            </w:r>
            <w:r w:rsidR="007E5666" w:rsidRPr="0015088F">
              <w:rPr>
                <w:rFonts w:asciiTheme="majorEastAsia" w:eastAsiaTheme="majorEastAsia" w:hAnsiTheme="majorEastAsia" w:hint="eastAsia"/>
                <w:sz w:val="14"/>
                <w:szCs w:val="14"/>
              </w:rPr>
              <w:t>によって</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6E7B4EBB" w14:textId="77777777" w:rsidTr="001847B8">
        <w:trPr>
          <w:trHeight w:val="1020"/>
        </w:trPr>
        <w:tc>
          <w:tcPr>
            <w:tcW w:w="3458" w:type="dxa"/>
            <w:vMerge/>
            <w:tcBorders>
              <w:bottom w:val="nil"/>
              <w:right w:val="double" w:sz="4" w:space="0" w:color="auto"/>
            </w:tcBorders>
          </w:tcPr>
          <w:p w14:paraId="34670459" w14:textId="77777777"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46D9555F"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033C48" w:rsidRPr="0078590F">
              <w:rPr>
                <w:rFonts w:ascii="ＭＳ ゴシック" w:eastAsia="ＭＳ ゴシック" w:hAnsi="ＭＳ ゴシック" w:hint="eastAsia"/>
                <w:sz w:val="14"/>
                <w:szCs w:val="14"/>
              </w:rPr>
              <w:t>EMC試験管理委員会においてマネジメントレビューを実施する。また、VLAC更新認定後のサーベイランス審査（書類審査）に対応する。</w:t>
            </w:r>
          </w:p>
          <w:p w14:paraId="6F1E97F5" w14:textId="46994F4E"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7E0069A"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○7/14に第１回EMC試験管理委員会を開催し、４月の内部監査結果と是正措置の報告を受け、マネジメントレビューを実施した。</w:t>
            </w:r>
          </w:p>
          <w:p w14:paraId="0869F4E7"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3E4F9D0"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○9月にサーベイランス審査申請を行い、10/24に不適合事項なしとの審査結果通知を受領した。</w:t>
            </w:r>
          </w:p>
          <w:p w14:paraId="62508DBB"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475A31B9"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○3/13に第２回EMC試験管理委員会を開催し、令和５年度の実績および令和６年度の年度計画について議論・検討した。</w:t>
            </w:r>
          </w:p>
          <w:p w14:paraId="56168351" w14:textId="5946CF0B" w:rsidR="00441919" w:rsidRPr="00433340" w:rsidRDefault="00441919"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78590F"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78590F"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0AF37C1F" w14:textId="77777777" w:rsidTr="00D07DE6">
        <w:trPr>
          <w:trHeight w:val="819"/>
        </w:trPr>
        <w:tc>
          <w:tcPr>
            <w:tcW w:w="3458" w:type="dxa"/>
            <w:tcBorders>
              <w:top w:val="nil"/>
              <w:bottom w:val="nil"/>
              <w:right w:val="double" w:sz="4" w:space="0" w:color="auto"/>
            </w:tcBorders>
          </w:tcPr>
          <w:p w14:paraId="4D9A1E27" w14:textId="77777777" w:rsidR="00D07DE6" w:rsidRPr="0078590F"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78590F"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78590F"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7F355269" w14:textId="77777777" w:rsidTr="001847B8">
              <w:tc>
                <w:tcPr>
                  <w:tcW w:w="3205" w:type="dxa"/>
                </w:tcPr>
                <w:p w14:paraId="4CA35158" w14:textId="77777777" w:rsidR="00D07DE6" w:rsidRPr="0078590F"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＜評価の理由＞</w:t>
                  </w:r>
                </w:p>
                <w:p w14:paraId="3074783C" w14:textId="4D7E01F0" w:rsidR="00D07DE6" w:rsidRPr="0078590F" w:rsidRDefault="00D07DE6" w:rsidP="00D07DE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・年度計画に掲げた</w:t>
                  </w:r>
                  <w:r w:rsidR="008C75B2" w:rsidRPr="0078590F">
                    <w:rPr>
                      <w:rFonts w:ascii="ＭＳ ゴシック" w:eastAsia="ＭＳ ゴシック" w:hAnsi="ＭＳ ゴシック" w:hint="eastAsia"/>
                      <w:sz w:val="14"/>
                      <w:szCs w:val="14"/>
                    </w:rPr>
                    <w:t>２</w:t>
                  </w:r>
                  <w:r w:rsidRPr="0078590F">
                    <w:rPr>
                      <w:rFonts w:ascii="ＭＳ ゴシック" w:eastAsia="ＭＳ ゴシック" w:hAnsi="ＭＳ ゴシック" w:hint="eastAsia"/>
                      <w:sz w:val="14"/>
                      <w:szCs w:val="14"/>
                    </w:rPr>
                    <w:t>項目すべてについて計画どおり実施したので、自己評価はⅢとした。</w:t>
                  </w:r>
                </w:p>
              </w:tc>
            </w:tr>
          </w:tbl>
          <w:p w14:paraId="542ACB81" w14:textId="77777777" w:rsidR="00D07DE6" w:rsidRPr="0078590F"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78590F"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78590F"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78590F"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78590F"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78590F"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78590F"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3D015E" w14:textId="77777777" w:rsidTr="00E01346">
        <w:tc>
          <w:tcPr>
            <w:tcW w:w="863" w:type="dxa"/>
            <w:tcBorders>
              <w:top w:val="nil"/>
              <w:bottom w:val="nil"/>
              <w:right w:val="single" w:sz="4" w:space="0" w:color="auto"/>
            </w:tcBorders>
            <w:vAlign w:val="center"/>
          </w:tcPr>
          <w:p w14:paraId="1EB5A74F" w14:textId="77777777" w:rsidR="001C53C0" w:rsidRPr="0078590F"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78590F"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78590F"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p w14:paraId="5E20D94B" w14:textId="11B30755" w:rsidR="001C53C0" w:rsidRPr="0078590F"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78590F" w14:paraId="179A019E" w14:textId="77777777" w:rsidTr="00E01346">
        <w:trPr>
          <w:trHeight w:val="46"/>
        </w:trPr>
        <w:tc>
          <w:tcPr>
            <w:tcW w:w="863" w:type="dxa"/>
            <w:tcBorders>
              <w:top w:val="nil"/>
              <w:right w:val="single" w:sz="4" w:space="0" w:color="auto"/>
            </w:tcBorders>
            <w:vAlign w:val="center"/>
          </w:tcPr>
          <w:p w14:paraId="186A34F0"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78590F"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D42BCD9"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4B0FF1E" w14:textId="77777777" w:rsidTr="00D07370">
        <w:tc>
          <w:tcPr>
            <w:tcW w:w="3458" w:type="dxa"/>
            <w:vMerge/>
            <w:tcBorders>
              <w:bottom w:val="nil"/>
              <w:right w:val="double" w:sz="4" w:space="0" w:color="auto"/>
            </w:tcBorders>
          </w:tcPr>
          <w:p w14:paraId="29D5B413"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BA644FA"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78590F" w:rsidRDefault="002407FB"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tc>
      </w:tr>
      <w:tr w:rsidR="0078590F" w:rsidRPr="0078590F"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21825C9" w14:textId="77777777" w:rsidTr="001847B8">
        <w:tc>
          <w:tcPr>
            <w:tcW w:w="3458" w:type="dxa"/>
            <w:vMerge w:val="restart"/>
            <w:tcBorders>
              <w:top w:val="nil"/>
              <w:right w:val="double" w:sz="4" w:space="0" w:color="auto"/>
            </w:tcBorders>
          </w:tcPr>
          <w:p w14:paraId="4C26B95F" w14:textId="6173AA6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78590F"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1673E9" w:rsidRPr="0078590F">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14:paraId="7060AAD4" w14:textId="5F96E0CE" w:rsidR="002407FB" w:rsidRPr="0078590F"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4BD25839" w14:textId="77777777" w:rsidR="00433340" w:rsidRPr="00BE73E6" w:rsidRDefault="00433340" w:rsidP="0043334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○企業支援研究実施件数は、高度受託研究37件、共同研究（民間企業等）36件、</w:t>
            </w:r>
            <w:r w:rsidRPr="00BE73E6">
              <w:rPr>
                <w:rFonts w:ascii="ＭＳ ゴシック" w:eastAsia="ＭＳ ゴシック" w:hAnsi="ＭＳ ゴシック" w:hint="eastAsia"/>
                <w:sz w:val="14"/>
                <w:szCs w:val="14"/>
              </w:rPr>
              <w:t>開発研究型受託研究42件</w:t>
            </w:r>
            <w:r w:rsidRPr="00BE73E6">
              <w:rPr>
                <w:rFonts w:asciiTheme="majorEastAsia" w:eastAsiaTheme="majorEastAsia" w:hAnsiTheme="majorEastAsia" w:hint="eastAsia"/>
                <w:sz w:val="14"/>
                <w:szCs w:val="14"/>
              </w:rPr>
              <w:t>の合計115件で、目標値に対する達成率は93％であった。高度化する企業の技術開発・製品開発を支援した。</w:t>
            </w:r>
          </w:p>
          <w:p w14:paraId="4EF29F43" w14:textId="2760E797" w:rsidR="002407FB" w:rsidRPr="00433340" w:rsidRDefault="002407FB"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34DF3212" w:rsidR="002407FB" w:rsidRPr="0078590F" w:rsidRDefault="00105065"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Ⅲ</w:t>
            </w:r>
          </w:p>
        </w:tc>
        <w:tc>
          <w:tcPr>
            <w:tcW w:w="397" w:type="dxa"/>
            <w:tcBorders>
              <w:top w:val="nil"/>
              <w:left w:val="single" w:sz="4" w:space="0" w:color="auto"/>
              <w:bottom w:val="nil"/>
            </w:tcBorders>
          </w:tcPr>
          <w:p w14:paraId="15777D60" w14:textId="1C5C546E" w:rsidR="002407FB" w:rsidRPr="0015088F" w:rsidRDefault="00CC3DB5"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Ⅲ</w:t>
            </w:r>
          </w:p>
        </w:tc>
        <w:tc>
          <w:tcPr>
            <w:tcW w:w="1916" w:type="dxa"/>
            <w:tcBorders>
              <w:top w:val="nil"/>
              <w:left w:val="single" w:sz="4" w:space="0" w:color="auto"/>
              <w:bottom w:val="nil"/>
            </w:tcBorders>
          </w:tcPr>
          <w:p w14:paraId="5966E754" w14:textId="5F232384" w:rsidR="00277E98" w:rsidRPr="0015088F" w:rsidRDefault="004D20C7" w:rsidP="00FD30A1">
            <w:pPr>
              <w:overflowPunct w:val="0"/>
              <w:autoSpaceDE w:val="0"/>
              <w:autoSpaceDN w:val="0"/>
              <w:spacing w:line="0" w:lineRule="atLeast"/>
              <w:ind w:firstLineChars="100" w:firstLine="14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多様な企業ニーズに応えるため、</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3</w:t>
            </w:r>
            <w:r w:rsidR="00CC3DB5" w:rsidRPr="0015088F">
              <w:rPr>
                <w:rFonts w:ascii="ＭＳ ゴシック" w:eastAsia="ＭＳ ゴシック" w:hAnsi="ＭＳ ゴシック"/>
                <w:sz w:val="14"/>
                <w:szCs w:val="14"/>
              </w:rPr>
              <w:t>D</w:t>
            </w:r>
            <w:r w:rsidR="00CC3DB5" w:rsidRPr="0015088F">
              <w:rPr>
                <w:rFonts w:ascii="ＭＳ ゴシック" w:eastAsia="ＭＳ ゴシック" w:hAnsi="ＭＳ ゴシック" w:hint="eastAsia"/>
                <w:sz w:val="14"/>
                <w:szCs w:val="14"/>
              </w:rPr>
              <w:t>造形技術イノベーションセンター</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や</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先進電子材料評価センター</w:t>
            </w:r>
            <w:r w:rsidR="007E5666" w:rsidRPr="0015088F">
              <w:rPr>
                <w:rFonts w:ascii="ＭＳ ゴシック" w:eastAsia="ＭＳ ゴシック" w:hAnsi="ＭＳ ゴシック" w:hint="eastAsia"/>
                <w:sz w:val="14"/>
                <w:szCs w:val="14"/>
              </w:rPr>
              <w:t>」を活用した研究を積極的に実施</w:t>
            </w:r>
            <w:r w:rsidR="00E30B00" w:rsidRPr="0015088F">
              <w:rPr>
                <w:rFonts w:ascii="ＭＳ ゴシック" w:eastAsia="ＭＳ ゴシック" w:hAnsi="ＭＳ ゴシック" w:hint="eastAsia"/>
                <w:sz w:val="14"/>
                <w:szCs w:val="14"/>
              </w:rPr>
              <w:t>するとともに、</w:t>
            </w:r>
            <w:r w:rsidR="001534F2" w:rsidRPr="0015088F">
              <w:rPr>
                <w:rFonts w:ascii="ＭＳ ゴシック" w:eastAsia="ＭＳ ゴシック" w:hAnsi="ＭＳ ゴシック" w:hint="eastAsia"/>
                <w:sz w:val="14"/>
                <w:szCs w:val="14"/>
              </w:rPr>
              <w:t>高度受託研究、共同研究、開発研究型受託研究といった</w:t>
            </w:r>
            <w:r w:rsidR="007E5666" w:rsidRPr="0015088F">
              <w:rPr>
                <w:rFonts w:ascii="ＭＳ ゴシック" w:eastAsia="ＭＳ ゴシック" w:hAnsi="ＭＳ ゴシック" w:hint="eastAsia"/>
                <w:sz w:val="14"/>
                <w:szCs w:val="14"/>
              </w:rPr>
              <w:t>企業伴走型</w:t>
            </w:r>
            <w:r w:rsidR="00E30B00" w:rsidRPr="0015088F">
              <w:rPr>
                <w:rFonts w:ascii="ＭＳ ゴシック" w:eastAsia="ＭＳ ゴシック" w:hAnsi="ＭＳ ゴシック" w:hint="eastAsia"/>
                <w:sz w:val="14"/>
                <w:szCs w:val="14"/>
              </w:rPr>
              <w:t>の</w:t>
            </w:r>
            <w:r w:rsidR="007E5666" w:rsidRPr="0015088F">
              <w:rPr>
                <w:rFonts w:ascii="ＭＳ ゴシック" w:eastAsia="ＭＳ ゴシック" w:hAnsi="ＭＳ ゴシック" w:hint="eastAsia"/>
                <w:sz w:val="14"/>
                <w:szCs w:val="14"/>
              </w:rPr>
              <w:t>研究に取り組</w:t>
            </w:r>
            <w:r w:rsidR="00CE2677" w:rsidRPr="0015088F">
              <w:rPr>
                <w:rFonts w:ascii="ＭＳ ゴシック" w:eastAsia="ＭＳ ゴシック" w:hAnsi="ＭＳ ゴシック" w:hint="eastAsia"/>
                <w:sz w:val="14"/>
                <w:szCs w:val="14"/>
              </w:rPr>
              <w:t>み、</w:t>
            </w:r>
            <w:r w:rsidR="001534F2" w:rsidRPr="0015088F">
              <w:rPr>
                <w:rFonts w:ascii="ＭＳ ゴシック" w:eastAsia="ＭＳ ゴシック" w:hAnsi="ＭＳ ゴシック" w:hint="eastAsia"/>
                <w:sz w:val="14"/>
                <w:szCs w:val="14"/>
              </w:rPr>
              <w:t>企業</w:t>
            </w:r>
            <w:r w:rsidR="007E5666" w:rsidRPr="0015088F">
              <w:rPr>
                <w:rFonts w:ascii="ＭＳ ゴシック" w:eastAsia="ＭＳ ゴシック" w:hAnsi="ＭＳ ゴシック" w:hint="eastAsia"/>
                <w:sz w:val="14"/>
                <w:szCs w:val="14"/>
              </w:rPr>
              <w:t>の</w:t>
            </w:r>
            <w:r w:rsidR="001534F2" w:rsidRPr="0015088F">
              <w:rPr>
                <w:rFonts w:ascii="ＭＳ ゴシック" w:eastAsia="ＭＳ ゴシック" w:hAnsi="ＭＳ ゴシック" w:hint="eastAsia"/>
                <w:sz w:val="14"/>
                <w:szCs w:val="14"/>
              </w:rPr>
              <w:t>技術開発・製品開発</w:t>
            </w:r>
            <w:r w:rsidR="007E5666" w:rsidRPr="0015088F">
              <w:rPr>
                <w:rFonts w:ascii="ＭＳ ゴシック" w:eastAsia="ＭＳ ゴシック" w:hAnsi="ＭＳ ゴシック" w:hint="eastAsia"/>
                <w:sz w:val="14"/>
                <w:szCs w:val="14"/>
              </w:rPr>
              <w:t>を</w:t>
            </w:r>
            <w:r w:rsidR="001534F2" w:rsidRPr="0015088F">
              <w:rPr>
                <w:rFonts w:ascii="ＭＳ ゴシック" w:eastAsia="ＭＳ ゴシック" w:hAnsi="ＭＳ ゴシック" w:hint="eastAsia"/>
                <w:sz w:val="14"/>
                <w:szCs w:val="14"/>
              </w:rPr>
              <w:t>支援</w:t>
            </w:r>
            <w:r w:rsidR="00425CAF" w:rsidRPr="0015088F">
              <w:rPr>
                <w:rFonts w:ascii="ＭＳ ゴシック" w:eastAsia="ＭＳ ゴシック" w:hAnsi="ＭＳ ゴシック" w:hint="eastAsia"/>
                <w:sz w:val="14"/>
                <w:szCs w:val="14"/>
              </w:rPr>
              <w:t>するなど、計画を順調に実施していることから</w:t>
            </w:r>
            <w:r w:rsidR="001534F2"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自己評価の「Ⅲ」は妥当であると判断した。</w:t>
            </w:r>
          </w:p>
          <w:p w14:paraId="2411989B" w14:textId="2CAF3A93" w:rsidR="00CC3DB5" w:rsidRPr="0015088F" w:rsidRDefault="00CC3DB5" w:rsidP="00AC0900">
            <w:pPr>
              <w:overflowPunct w:val="0"/>
              <w:autoSpaceDE w:val="0"/>
              <w:autoSpaceDN w:val="0"/>
              <w:spacing w:line="0" w:lineRule="atLeast"/>
              <w:rPr>
                <w:rFonts w:ascii="ＭＳ ゴシック" w:eastAsia="PMingLiU" w:hAnsi="ＭＳ ゴシック"/>
                <w:sz w:val="14"/>
                <w:szCs w:val="14"/>
                <w:lang w:eastAsia="zh-TW"/>
              </w:rPr>
            </w:pPr>
          </w:p>
        </w:tc>
      </w:tr>
      <w:tr w:rsidR="0078590F" w:rsidRPr="0078590F" w14:paraId="032DD13B" w14:textId="77777777" w:rsidTr="0061028A">
        <w:trPr>
          <w:trHeight w:val="1627"/>
        </w:trPr>
        <w:tc>
          <w:tcPr>
            <w:tcW w:w="3458" w:type="dxa"/>
            <w:vMerge/>
            <w:tcBorders>
              <w:right w:val="double" w:sz="4" w:space="0" w:color="auto"/>
            </w:tcBorders>
          </w:tcPr>
          <w:p w14:paraId="3F700E37"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48DE25CD" w14:textId="49A99E45" w:rsidR="008C75B2"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3C415E" w:rsidRPr="0078590F">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14:paraId="0D5D10CD"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7ACC09E"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○3D造形技術イノベーションセンターを活用した企業支援研究を５件実施した。</w:t>
            </w:r>
          </w:p>
          <w:p w14:paraId="49665181"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5518F1D" w:rsidR="00BB7743" w:rsidRPr="0078590F"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○先進電子材料評価センターを活用した企業支援研究を８</w:t>
            </w:r>
            <w:r w:rsidRPr="00BE73E6">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14:paraId="1180AB02"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785602E9" w:rsidR="0028549E" w:rsidRPr="0078590F"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7B7BE9ED" w14:textId="77777777" w:rsidTr="001847B8">
        <w:tc>
          <w:tcPr>
            <w:tcW w:w="3458" w:type="dxa"/>
            <w:vMerge/>
            <w:tcBorders>
              <w:bottom w:val="nil"/>
              <w:right w:val="double" w:sz="4" w:space="0" w:color="auto"/>
            </w:tcBorders>
          </w:tcPr>
          <w:p w14:paraId="6EAC40A4"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78590F"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E25EF8" w:rsidRPr="0078590F">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78590F"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41602D7"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○令和５年度のプレ研究制度の活用件数は23件であった。予備的検討により、企業共同研究５件の実施に繋がった（プレ研究執行額約97万円、企業支援研究による収入約614万円）。</w:t>
            </w:r>
          </w:p>
          <w:p w14:paraId="19FA2BEE" w14:textId="609801C4" w:rsidR="00BC5882" w:rsidRPr="00433340" w:rsidRDefault="00BC5882"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16BAAF90" w:rsidR="002407FB" w:rsidRPr="0078590F"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07233359" w14:textId="77777777" w:rsidTr="0088549B">
        <w:trPr>
          <w:trHeight w:val="1512"/>
        </w:trPr>
        <w:tc>
          <w:tcPr>
            <w:tcW w:w="3458" w:type="dxa"/>
            <w:tcBorders>
              <w:top w:val="nil"/>
              <w:bottom w:val="nil"/>
              <w:right w:val="double" w:sz="4" w:space="0" w:color="auto"/>
            </w:tcBorders>
          </w:tcPr>
          <w:p w14:paraId="38A350F9"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78590F">
              <w:rPr>
                <w:rFonts w:ascii="ＭＳ ゴシック" w:eastAsia="ＭＳ ゴシック" w:hAnsi="ＭＳ ゴシック" w:hint="eastAsia"/>
                <w:sz w:val="14"/>
                <w:szCs w:val="14"/>
                <w:lang w:eastAsia="zh-TW"/>
              </w:rPr>
              <w:t>【数値目標２　企業支援研究】</w:t>
            </w:r>
          </w:p>
          <w:p w14:paraId="58CC4EFA" w14:textId="77777777" w:rsidR="00D07DE6" w:rsidRPr="0078590F"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目標値：第２期中期計画期間中の企業支援</w:t>
            </w:r>
          </w:p>
          <w:p w14:paraId="0D48F480" w14:textId="5A80F90B"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研究の実施件数　625件</w:t>
            </w:r>
          </w:p>
          <w:p w14:paraId="5137EE8E" w14:textId="39504DFA"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334DBE56"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w:t>
            </w:r>
            <w:r w:rsidR="0088549B">
              <w:rPr>
                <w:rFonts w:ascii="ＭＳ ゴシック" w:eastAsia="ＭＳ ゴシック" w:hAnsi="ＭＳ ゴシック" w:hint="eastAsia"/>
                <w:sz w:val="14"/>
                <w:szCs w:val="14"/>
              </w:rPr>
              <w:t xml:space="preserve">数値目標２　</w:t>
            </w:r>
            <w:r w:rsidRPr="0078590F">
              <w:rPr>
                <w:rFonts w:ascii="ＭＳ ゴシック" w:eastAsia="ＭＳ ゴシック" w:hAnsi="ＭＳ ゴシック" w:hint="eastAsia"/>
                <w:sz w:val="14"/>
                <w:szCs w:val="14"/>
              </w:rPr>
              <w:t>企業支援研究】</w:t>
            </w:r>
          </w:p>
          <w:p w14:paraId="69C79FE4" w14:textId="614756B4" w:rsidR="00D07DE6" w:rsidRPr="0078590F"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w:t>
            </w:r>
            <w:r w:rsidR="004304BD" w:rsidRPr="0078590F">
              <w:rPr>
                <w:rFonts w:ascii="ＭＳ ゴシック" w:eastAsia="ＭＳ ゴシック" w:hAnsi="ＭＳ ゴシック" w:hint="eastAsia"/>
                <w:sz w:val="14"/>
                <w:szCs w:val="14"/>
              </w:rPr>
              <w:t>令和５年度中の企業支援研究の実施件数　　123件</w:t>
            </w:r>
          </w:p>
        </w:tc>
        <w:tc>
          <w:tcPr>
            <w:tcW w:w="398" w:type="dxa"/>
            <w:tcBorders>
              <w:top w:val="nil"/>
              <w:left w:val="single" w:sz="4" w:space="0" w:color="auto"/>
              <w:bottom w:val="nil"/>
              <w:right w:val="single" w:sz="4" w:space="0" w:color="auto"/>
            </w:tcBorders>
          </w:tcPr>
          <w:p w14:paraId="2A4DD3A8"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656D2499" w:rsidR="00D07DE6" w:rsidRPr="0015088F" w:rsidRDefault="00D07DE6" w:rsidP="00D07DE6">
            <w:pPr>
              <w:overflowPunct w:val="0"/>
              <w:autoSpaceDE w:val="0"/>
              <w:autoSpaceDN w:val="0"/>
              <w:spacing w:line="0" w:lineRule="atLeast"/>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w:t>
            </w:r>
            <w:r w:rsidR="0088549B" w:rsidRPr="0015088F">
              <w:rPr>
                <w:rFonts w:ascii="ＭＳ ゴシック" w:eastAsia="ＭＳ ゴシック" w:hAnsi="ＭＳ ゴシック" w:hint="eastAsia"/>
                <w:sz w:val="14"/>
                <w:szCs w:val="14"/>
              </w:rPr>
              <w:t xml:space="preserve">数値目標２　</w:t>
            </w:r>
            <w:r w:rsidRPr="0015088F">
              <w:rPr>
                <w:rFonts w:ascii="ＭＳ ゴシック" w:eastAsia="ＭＳ ゴシック" w:hAnsi="ＭＳ ゴシック" w:hint="eastAsia"/>
                <w:sz w:val="14"/>
                <w:szCs w:val="14"/>
              </w:rPr>
              <w:t>企業支援研究】</w:t>
            </w:r>
          </w:p>
          <w:p w14:paraId="7A02D49F" w14:textId="6BA17ECD" w:rsidR="00D07DE6" w:rsidRPr="0015088F" w:rsidRDefault="002407FB" w:rsidP="00D07DE6">
            <w:pPr>
              <w:overflowPunct w:val="0"/>
              <w:autoSpaceDE w:val="0"/>
              <w:autoSpaceDN w:val="0"/>
              <w:spacing w:line="0" w:lineRule="atLeast"/>
              <w:ind w:leftChars="100" w:left="21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実績</w:t>
            </w:r>
            <w:r w:rsidR="00D07DE6" w:rsidRPr="0015088F">
              <w:rPr>
                <w:rFonts w:ascii="ＭＳ ゴシック" w:eastAsia="ＭＳ ゴシック" w:hAnsi="ＭＳ ゴシック" w:hint="eastAsia"/>
                <w:sz w:val="14"/>
                <w:szCs w:val="14"/>
              </w:rPr>
              <w:t>値：令和</w:t>
            </w:r>
            <w:r w:rsidR="008C398D" w:rsidRPr="0015088F">
              <w:rPr>
                <w:rFonts w:ascii="ＭＳ ゴシック" w:eastAsia="ＭＳ ゴシック" w:hAnsi="ＭＳ ゴシック" w:hint="eastAsia"/>
                <w:sz w:val="14"/>
                <w:szCs w:val="14"/>
              </w:rPr>
              <w:t>５</w:t>
            </w:r>
            <w:r w:rsidR="00D07DE6" w:rsidRPr="0015088F">
              <w:rPr>
                <w:rFonts w:ascii="ＭＳ ゴシック" w:eastAsia="ＭＳ ゴシック" w:hAnsi="ＭＳ ゴシック" w:hint="eastAsia"/>
                <w:sz w:val="14"/>
                <w:szCs w:val="14"/>
              </w:rPr>
              <w:t>年度中の企業支援研究の</w:t>
            </w:r>
          </w:p>
          <w:p w14:paraId="59A3D51E" w14:textId="2E692ACC" w:rsidR="00D07DE6" w:rsidRPr="0015088F"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15088F">
              <w:rPr>
                <w:rFonts w:ascii="ＭＳ ゴシック" w:eastAsia="ＭＳ ゴシック" w:hAnsi="ＭＳ ゴシック" w:hint="eastAsia"/>
                <w:sz w:val="14"/>
                <w:szCs w:val="14"/>
                <w:lang w:eastAsia="zh-TW"/>
              </w:rPr>
              <w:t>実施件数</w:t>
            </w:r>
            <w:r w:rsidR="002407FB" w:rsidRPr="0015088F">
              <w:rPr>
                <w:rFonts w:ascii="ＭＳ ゴシック" w:eastAsia="ＭＳ ゴシック" w:hAnsi="ＭＳ ゴシック" w:hint="eastAsia"/>
                <w:sz w:val="14"/>
                <w:szCs w:val="14"/>
                <w:lang w:eastAsia="zh-TW"/>
              </w:rPr>
              <w:t xml:space="preserve">　</w:t>
            </w:r>
            <w:r w:rsidR="008C398D" w:rsidRPr="0015088F">
              <w:rPr>
                <w:rFonts w:ascii="ＭＳ ゴシック" w:eastAsia="ＭＳ ゴシック" w:hAnsi="ＭＳ ゴシック" w:hint="eastAsia"/>
                <w:sz w:val="14"/>
                <w:szCs w:val="14"/>
                <w:lang w:eastAsia="zh-TW"/>
              </w:rPr>
              <w:t>11</w:t>
            </w:r>
            <w:r w:rsidR="00D87142" w:rsidRPr="0015088F">
              <w:rPr>
                <w:rFonts w:ascii="ＭＳ ゴシック" w:eastAsia="ＭＳ ゴシック" w:hAnsi="ＭＳ ゴシック" w:hint="eastAsia"/>
                <w:sz w:val="14"/>
                <w:szCs w:val="14"/>
                <w:lang w:eastAsia="zh-TW"/>
              </w:rPr>
              <w:t>5</w:t>
            </w:r>
            <w:r w:rsidRPr="0015088F">
              <w:rPr>
                <w:rFonts w:ascii="ＭＳ ゴシック" w:eastAsia="ＭＳ ゴシック" w:hAnsi="ＭＳ ゴシック" w:hint="eastAsia"/>
                <w:sz w:val="14"/>
                <w:szCs w:val="14"/>
                <w:lang w:eastAsia="zh-TW"/>
              </w:rPr>
              <w:t>件</w:t>
            </w:r>
            <w:r w:rsidR="008C75B2" w:rsidRPr="0015088F">
              <w:rPr>
                <w:rFonts w:ascii="ＭＳ ゴシック" w:eastAsia="ＭＳ ゴシック" w:hAnsi="ＭＳ ゴシック" w:hint="eastAsia"/>
                <w:sz w:val="14"/>
                <w:szCs w:val="14"/>
                <w:lang w:eastAsia="zh-TW"/>
              </w:rPr>
              <w:t>（達成率</w:t>
            </w:r>
            <w:r w:rsidR="008C398D" w:rsidRPr="0015088F">
              <w:rPr>
                <w:rFonts w:ascii="ＭＳ ゴシック" w:eastAsia="ＭＳ ゴシック" w:hAnsi="ＭＳ ゴシック" w:hint="eastAsia"/>
                <w:sz w:val="14"/>
                <w:szCs w:val="14"/>
                <w:lang w:eastAsia="zh-TW"/>
              </w:rPr>
              <w:t>9</w:t>
            </w:r>
            <w:r w:rsidR="00D87142" w:rsidRPr="0015088F">
              <w:rPr>
                <w:rFonts w:ascii="ＭＳ ゴシック" w:eastAsia="ＭＳ ゴシック" w:hAnsi="ＭＳ ゴシック" w:hint="eastAsia"/>
                <w:sz w:val="14"/>
                <w:szCs w:val="14"/>
                <w:lang w:eastAsia="zh-TW"/>
              </w:rPr>
              <w:t>3</w:t>
            </w:r>
            <w:r w:rsidR="008C75B2" w:rsidRPr="0015088F">
              <w:rPr>
                <w:rFonts w:ascii="ＭＳ ゴシック" w:eastAsia="ＭＳ ゴシック" w:hAnsi="ＭＳ ゴシック" w:hint="eastAsia"/>
                <w:sz w:val="14"/>
                <w:szCs w:val="14"/>
                <w:lang w:eastAsia="zh-TW"/>
              </w:rPr>
              <w:t>％）</w:t>
            </w:r>
          </w:p>
          <w:p w14:paraId="2583081B" w14:textId="4FDBF3C8" w:rsidR="0088549B" w:rsidRPr="0015088F" w:rsidRDefault="0088549B" w:rsidP="002407FB">
            <w:pPr>
              <w:overflowPunct w:val="0"/>
              <w:autoSpaceDE w:val="0"/>
              <w:autoSpaceDN w:val="0"/>
              <w:spacing w:line="0" w:lineRule="atLeast"/>
              <w:rPr>
                <w:rFonts w:asciiTheme="majorEastAsia" w:eastAsiaTheme="majorEastAsia" w:hAnsiTheme="majorEastAsia"/>
                <w:sz w:val="12"/>
                <w:szCs w:val="12"/>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E005EA9"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0763B1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C5DBB7"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B8AC6B5"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5F5F5AE"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DEEB93"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123D8AAF" w14:textId="77777777" w:rsidTr="00C54E9D">
              <w:tc>
                <w:tcPr>
                  <w:tcW w:w="641" w:type="dxa"/>
                  <w:tcBorders>
                    <w:top w:val="single" w:sz="4" w:space="0" w:color="auto"/>
                    <w:left w:val="single" w:sz="4" w:space="0" w:color="auto"/>
                    <w:bottom w:val="single" w:sz="4" w:space="0" w:color="auto"/>
                    <w:right w:val="single" w:sz="4" w:space="0" w:color="auto"/>
                  </w:tcBorders>
                  <w:hideMark/>
                </w:tcPr>
                <w:p w14:paraId="1F3C67B1"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139</w:t>
                  </w:r>
                </w:p>
                <w:p w14:paraId="6B62B3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14:paraId="34FA4901" w14:textId="5647B28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115</w:t>
                  </w:r>
                </w:p>
                <w:p w14:paraId="44801F22" w14:textId="721BC840"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0237434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1D1CD2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5B740CA"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6BDA81B" w14:textId="2EDE423A" w:rsidR="0088549B" w:rsidRPr="0088549B" w:rsidRDefault="0088549B" w:rsidP="002407FB">
            <w:pPr>
              <w:overflowPunct w:val="0"/>
              <w:autoSpaceDE w:val="0"/>
              <w:autoSpaceDN w:val="0"/>
              <w:spacing w:line="0" w:lineRule="atLeast"/>
              <w:rPr>
                <w:rFonts w:ascii="ＭＳ ゴシック" w:eastAsia="PMingLiU" w:hAnsi="ＭＳ ゴシック"/>
                <w:sz w:val="14"/>
                <w:szCs w:val="14"/>
                <w:lang w:eastAsia="zh-TW"/>
              </w:rPr>
            </w:pPr>
          </w:p>
        </w:tc>
        <w:tc>
          <w:tcPr>
            <w:tcW w:w="397" w:type="dxa"/>
            <w:tcBorders>
              <w:top w:val="nil"/>
              <w:left w:val="single" w:sz="4" w:space="0" w:color="auto"/>
              <w:bottom w:val="nil"/>
            </w:tcBorders>
          </w:tcPr>
          <w:p w14:paraId="34E6BFA5"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78590F" w:rsidRPr="0078590F" w14:paraId="31E994B7" w14:textId="77777777" w:rsidTr="00D07DE6">
        <w:trPr>
          <w:trHeight w:val="1272"/>
        </w:trPr>
        <w:tc>
          <w:tcPr>
            <w:tcW w:w="3458" w:type="dxa"/>
            <w:tcBorders>
              <w:top w:val="nil"/>
              <w:bottom w:val="nil"/>
              <w:right w:val="double" w:sz="4" w:space="0" w:color="auto"/>
            </w:tcBorders>
          </w:tcPr>
          <w:p w14:paraId="39049158" w14:textId="77777777" w:rsidR="00D07DE6" w:rsidRPr="0078590F"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【自己評価の考え方】</w:t>
            </w:r>
          </w:p>
          <w:p w14:paraId="07AA3C79" w14:textId="77777777"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Ⅴ：131％以上、Ⅳ：111～130％　Ⅲ：91～110％</w:t>
            </w:r>
          </w:p>
          <w:p w14:paraId="7F48A13A" w14:textId="28DE9EBD"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00259BC0" w14:textId="77777777" w:rsidTr="00F532A6">
              <w:tc>
                <w:tcPr>
                  <w:tcW w:w="3205" w:type="dxa"/>
                </w:tcPr>
                <w:p w14:paraId="2696483D" w14:textId="77777777" w:rsidR="00CF5F5A" w:rsidRPr="00BE73E6" w:rsidRDefault="00CF5F5A" w:rsidP="00CF5F5A">
                  <w:pPr>
                    <w:overflowPunct w:val="0"/>
                    <w:autoSpaceDE w:val="0"/>
                    <w:autoSpaceDN w:val="0"/>
                    <w:spacing w:line="0" w:lineRule="atLeas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＜評価の理由＞</w:t>
                  </w:r>
                </w:p>
                <w:p w14:paraId="6E5E00F9"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・年度計画に掲げた３項目について、全て計画どおり実施した。</w:t>
                  </w:r>
                </w:p>
                <w:p w14:paraId="27584396"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・数値目標に掲げた「企業支援研究の実施件数」は、目標値の93％を達成したことから、自己評価はⅢとした。</w:t>
                  </w:r>
                </w:p>
              </w:tc>
            </w:tr>
          </w:tbl>
          <w:p w14:paraId="551CC80A" w14:textId="77777777" w:rsidR="00D07DE6" w:rsidRPr="00CF5F5A"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68FD1FD5" w14:textId="77777777" w:rsidTr="00D07370">
        <w:tc>
          <w:tcPr>
            <w:tcW w:w="3458" w:type="dxa"/>
            <w:tcBorders>
              <w:top w:val="nil"/>
              <w:bottom w:val="single" w:sz="4" w:space="0" w:color="auto"/>
              <w:right w:val="double" w:sz="4" w:space="0" w:color="auto"/>
            </w:tcBorders>
          </w:tcPr>
          <w:p w14:paraId="036E61B2"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Pr="0078590F" w:rsidRDefault="003F387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19FB18D3" w14:textId="77777777" w:rsidR="000D42AB" w:rsidRPr="0078590F"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D85FF5" w14:textId="77777777" w:rsidTr="005174C9">
        <w:tc>
          <w:tcPr>
            <w:tcW w:w="863" w:type="dxa"/>
            <w:tcBorders>
              <w:top w:val="nil"/>
              <w:bottom w:val="nil"/>
              <w:right w:val="single" w:sz="4" w:space="0" w:color="auto"/>
            </w:tcBorders>
            <w:vAlign w:val="center"/>
          </w:tcPr>
          <w:p w14:paraId="7C72DDC9"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78590F"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78590F"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8590F" w14:paraId="6CE6E522" w14:textId="77777777" w:rsidTr="005174C9">
        <w:trPr>
          <w:trHeight w:val="46"/>
        </w:trPr>
        <w:tc>
          <w:tcPr>
            <w:tcW w:w="863" w:type="dxa"/>
            <w:tcBorders>
              <w:top w:val="nil"/>
              <w:right w:val="single" w:sz="4" w:space="0" w:color="auto"/>
            </w:tcBorders>
            <w:vAlign w:val="center"/>
          </w:tcPr>
          <w:p w14:paraId="18E60A7B"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33DDA0B4"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481B39A" w14:textId="77777777" w:rsidTr="00D07370">
        <w:tc>
          <w:tcPr>
            <w:tcW w:w="3458" w:type="dxa"/>
            <w:vMerge/>
            <w:tcBorders>
              <w:bottom w:val="nil"/>
              <w:right w:val="double" w:sz="4" w:space="0" w:color="auto"/>
            </w:tcBorders>
          </w:tcPr>
          <w:p w14:paraId="5D81F4E5"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78590F"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53C4722"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78590F"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tc>
      </w:tr>
      <w:tr w:rsidR="0078590F" w:rsidRPr="0078590F"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78590F"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78590F"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78590F"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78590F"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57D8863" w14:textId="77777777" w:rsidTr="00037E54">
        <w:tc>
          <w:tcPr>
            <w:tcW w:w="3458" w:type="dxa"/>
            <w:vMerge w:val="restart"/>
            <w:tcBorders>
              <w:top w:val="nil"/>
              <w:right w:val="double" w:sz="4" w:space="0" w:color="auto"/>
            </w:tcBorders>
          </w:tcPr>
          <w:p w14:paraId="6E4EF73B" w14:textId="6F373CF2"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E0D2F" w:rsidRPr="0078590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78590F"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78590F"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7A3C250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○入居企業からの技術相談や装置使用は随時受け付け、入居企業の来所対応を104件実施した。</w:t>
            </w:r>
          </w:p>
          <w:p w14:paraId="7065827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14AF21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○入居企業との個別懇談会を実施し、入居企業が抱える課題等のヒアリングを行った。</w:t>
            </w:r>
          </w:p>
          <w:p w14:paraId="561305FB" w14:textId="2F8F5FFC" w:rsidR="00110517" w:rsidRPr="002204AD" w:rsidRDefault="00110517"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62B5DCB7" w:rsidR="00110517" w:rsidRPr="0015088F" w:rsidRDefault="00EB4218"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38E96014" w:rsidR="00467A02" w:rsidRPr="0015088F" w:rsidRDefault="00EB4218" w:rsidP="00806C75">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E60EC7" w:rsidRPr="0015088F">
              <w:rPr>
                <w:rFonts w:asciiTheme="majorEastAsia" w:eastAsiaTheme="majorEastAsia" w:hAnsiTheme="majorEastAsia" w:hint="eastAsia"/>
                <w:sz w:val="14"/>
                <w:szCs w:val="14"/>
              </w:rPr>
              <w:t>入居企業に対する技術相談の他、共同研究や受託研究を実施するなど</w:t>
            </w:r>
            <w:r w:rsidR="00DC1535" w:rsidRPr="0015088F">
              <w:rPr>
                <w:rFonts w:asciiTheme="majorEastAsia" w:eastAsiaTheme="majorEastAsia" w:hAnsiTheme="majorEastAsia" w:hint="eastAsia"/>
                <w:sz w:val="14"/>
                <w:szCs w:val="14"/>
              </w:rPr>
              <w:t>の</w:t>
            </w:r>
            <w:r w:rsidRPr="0015088F">
              <w:rPr>
                <w:rFonts w:asciiTheme="majorEastAsia" w:eastAsiaTheme="majorEastAsia" w:hAnsiTheme="majorEastAsia" w:hint="eastAsia"/>
                <w:sz w:val="14"/>
                <w:szCs w:val="14"/>
              </w:rPr>
              <w:t>取組</w:t>
            </w:r>
            <w:r w:rsidR="00E60EC7" w:rsidRPr="0015088F">
              <w:rPr>
                <w:rFonts w:asciiTheme="majorEastAsia" w:eastAsiaTheme="majorEastAsia" w:hAnsiTheme="majorEastAsia" w:hint="eastAsia"/>
                <w:sz w:val="14"/>
                <w:szCs w:val="14"/>
              </w:rPr>
              <w:t>によ</w:t>
            </w:r>
            <w:r w:rsidR="00DC1535" w:rsidRPr="0015088F">
              <w:rPr>
                <w:rFonts w:asciiTheme="majorEastAsia" w:eastAsiaTheme="majorEastAsia" w:hAnsiTheme="majorEastAsia" w:hint="eastAsia"/>
                <w:sz w:val="14"/>
                <w:szCs w:val="14"/>
              </w:rPr>
              <w:t>り、</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79CF82C5" w14:textId="77777777" w:rsidTr="00037E54">
        <w:trPr>
          <w:trHeight w:val="723"/>
        </w:trPr>
        <w:tc>
          <w:tcPr>
            <w:tcW w:w="3458" w:type="dxa"/>
            <w:vMerge/>
            <w:tcBorders>
              <w:right w:val="double" w:sz="4" w:space="0" w:color="auto"/>
            </w:tcBorders>
          </w:tcPr>
          <w:p w14:paraId="3F11031C"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E0D2F" w:rsidRPr="0078590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78590F"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C3D67A2"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○和泉センターのインキュベーション施設のうち、共同研究室に２社（３室）が入居し、それぞれ共同研究を行った。</w:t>
            </w:r>
          </w:p>
          <w:p w14:paraId="6ABD970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56E373"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○森之宮センターの創業支援研究室６室、開放研究室３室の施設は全て入居者により使用された。また、全ての入居者と受託研究を通じて工業技術に関する開発研究を行った。</w:t>
            </w:r>
          </w:p>
          <w:p w14:paraId="7704B6C5" w14:textId="3096BE38" w:rsidR="00467A02" w:rsidRPr="002204AD" w:rsidRDefault="00467A02"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44B84D4D" w:rsidR="00467A02" w:rsidRPr="0078590F"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6F321AC" w14:textId="77777777" w:rsidTr="00037E54">
        <w:tc>
          <w:tcPr>
            <w:tcW w:w="3458" w:type="dxa"/>
            <w:vMerge/>
            <w:tcBorders>
              <w:bottom w:val="nil"/>
              <w:right w:val="double" w:sz="4" w:space="0" w:color="auto"/>
            </w:tcBorders>
          </w:tcPr>
          <w:p w14:paraId="76751006"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78590F"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D0359" w:rsidRPr="0078590F">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77F68EC3" w:rsidR="00110517" w:rsidRPr="0078590F"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○入居企業に有益な情報を提供できるよう、MOBIOコーディネーター会議等を通じて、設立団体や各種支援機関の経営支援策等の情報収集を行った。</w:t>
            </w:r>
          </w:p>
          <w:p w14:paraId="20F8FB5A" w14:textId="55DA4841" w:rsidR="00FA6298" w:rsidRPr="0078590F"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58D36A34" w:rsidR="00CE554A" w:rsidRPr="0078590F"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1833701" w14:textId="77777777" w:rsidTr="008C75B2">
        <w:tc>
          <w:tcPr>
            <w:tcW w:w="3458" w:type="dxa"/>
            <w:tcBorders>
              <w:top w:val="nil"/>
              <w:bottom w:val="nil"/>
              <w:right w:val="double" w:sz="4" w:space="0" w:color="auto"/>
            </w:tcBorders>
          </w:tcPr>
          <w:p w14:paraId="5FB50D2F" w14:textId="77777777" w:rsidR="008C75B2" w:rsidRPr="0078590F"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78590F"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07F859B" w14:textId="77777777" w:rsidTr="001847B8">
              <w:tc>
                <w:tcPr>
                  <w:tcW w:w="3205" w:type="dxa"/>
                </w:tcPr>
                <w:p w14:paraId="179AFF47" w14:textId="77777777" w:rsidR="008C75B2" w:rsidRPr="0078590F" w:rsidRDefault="008C75B2" w:rsidP="008C75B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03FF3FA" w14:textId="77777777" w:rsidR="008C75B2" w:rsidRPr="0078590F"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06E4C6E5"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78590F"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78590F"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78590F"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78590F"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78590F"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78590F"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78590F"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78590F"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78590F"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78590F" w:rsidRDefault="007E136B" w:rsidP="005174C9">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4A171C62" w14:textId="77777777" w:rsidTr="005174C9">
        <w:trPr>
          <w:trHeight w:val="52"/>
        </w:trPr>
        <w:tc>
          <w:tcPr>
            <w:tcW w:w="863" w:type="dxa"/>
            <w:tcBorders>
              <w:bottom w:val="nil"/>
            </w:tcBorders>
            <w:vAlign w:val="center"/>
          </w:tcPr>
          <w:p w14:paraId="42586C9C" w14:textId="77777777" w:rsidR="005174C9" w:rsidRPr="0078590F"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BCF91" w14:textId="77777777" w:rsidTr="005174C9">
        <w:tc>
          <w:tcPr>
            <w:tcW w:w="863" w:type="dxa"/>
            <w:tcBorders>
              <w:top w:val="nil"/>
              <w:bottom w:val="nil"/>
            </w:tcBorders>
            <w:vAlign w:val="center"/>
          </w:tcPr>
          <w:p w14:paraId="73A8BE21" w14:textId="0DF6E38E" w:rsidR="005174C9" w:rsidRPr="0078590F"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18" w:name="_Toc520468369"/>
            <w:bookmarkStart w:id="19" w:name="_Toc15299716"/>
            <w:bookmarkStart w:id="20" w:name="_Toc73703380"/>
            <w:bookmarkStart w:id="21" w:name="_Toc73719720"/>
            <w:r w:rsidRPr="0078590F">
              <w:rPr>
                <w:rFonts w:asciiTheme="majorEastAsia" w:hAnsiTheme="majorEastAsia" w:hint="eastAsia"/>
                <w:sz w:val="14"/>
                <w:szCs w:val="14"/>
              </w:rPr>
              <w:t>大 項 目（２）</w:t>
            </w:r>
            <w:bookmarkEnd w:id="18"/>
            <w:bookmarkEnd w:id="19"/>
            <w:bookmarkEnd w:id="20"/>
            <w:bookmarkEnd w:id="21"/>
          </w:p>
        </w:tc>
        <w:tc>
          <w:tcPr>
            <w:tcW w:w="10276" w:type="dxa"/>
            <w:tcBorders>
              <w:top w:val="nil"/>
              <w:bottom w:val="nil"/>
            </w:tcBorders>
            <w:vAlign w:val="center"/>
          </w:tcPr>
          <w:p w14:paraId="2B92F2B9" w14:textId="0CB9361A" w:rsidR="005174C9" w:rsidRPr="0078590F" w:rsidRDefault="005174C9" w:rsidP="005174C9">
            <w:pPr>
              <w:pStyle w:val="2"/>
              <w:kinsoku w:val="0"/>
              <w:autoSpaceDE w:val="0"/>
              <w:autoSpaceDN w:val="0"/>
              <w:spacing w:line="0" w:lineRule="atLeast"/>
              <w:rPr>
                <w:rFonts w:asciiTheme="majorEastAsia" w:hAnsiTheme="majorEastAsia"/>
                <w:sz w:val="14"/>
                <w:szCs w:val="14"/>
              </w:rPr>
            </w:pPr>
            <w:bookmarkStart w:id="22" w:name="_Toc517954970"/>
            <w:bookmarkStart w:id="23" w:name="_Toc520468370"/>
            <w:bookmarkStart w:id="24" w:name="_Toc14271246"/>
            <w:bookmarkStart w:id="25" w:name="_Toc15299717"/>
            <w:bookmarkStart w:id="26" w:name="_Toc73703381"/>
            <w:bookmarkStart w:id="27" w:name="_Toc73719721"/>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22"/>
            <w:bookmarkEnd w:id="23"/>
            <w:bookmarkEnd w:id="24"/>
            <w:bookmarkEnd w:id="25"/>
            <w:bookmarkEnd w:id="26"/>
            <w:bookmarkEnd w:id="27"/>
          </w:p>
          <w:p w14:paraId="1C5597EC" w14:textId="77777777" w:rsidR="008C213C" w:rsidRPr="0078590F"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２　技術支援のための研究力・技術力の向上に資する研究開発の推進</w:t>
            </w:r>
            <w:bookmarkStart w:id="28" w:name="_Toc517954972"/>
            <w:bookmarkStart w:id="29" w:name="_Toc520468372"/>
            <w:bookmarkStart w:id="30" w:name="_Toc14271248"/>
            <w:bookmarkStart w:id="31" w:name="_Toc15299719"/>
            <w:bookmarkStart w:id="32" w:name="_Toc73703383"/>
            <w:bookmarkStart w:id="33" w:name="_Toc73719723"/>
          </w:p>
          <w:p w14:paraId="0D502538" w14:textId="2B81598F" w:rsidR="008C213C" w:rsidRPr="0078590F"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(1)　技術シーズの創出につながる研究の推進</w:t>
            </w:r>
          </w:p>
          <w:p w14:paraId="5F29C15D" w14:textId="685B3013" w:rsidR="00475808" w:rsidRPr="0078590F"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(2)　時代のニーズに対応した戦略的な研究の推進</w:t>
            </w:r>
          </w:p>
          <w:p w14:paraId="3CF62612" w14:textId="170D63B8" w:rsidR="005174C9" w:rsidRPr="0078590F"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 xml:space="preserve">３　</w:t>
            </w:r>
            <w:r w:rsidR="004333CD" w:rsidRPr="0078590F">
              <w:rPr>
                <w:rFonts w:asciiTheme="majorEastAsia" w:hAnsiTheme="majorEastAsia" w:hint="eastAsia"/>
                <w:sz w:val="14"/>
                <w:szCs w:val="14"/>
              </w:rPr>
              <w:t>産業を支える人材の育成</w:t>
            </w:r>
            <w:bookmarkEnd w:id="28"/>
            <w:bookmarkEnd w:id="29"/>
            <w:bookmarkEnd w:id="30"/>
            <w:bookmarkEnd w:id="31"/>
            <w:bookmarkEnd w:id="32"/>
            <w:bookmarkEnd w:id="33"/>
          </w:p>
          <w:p w14:paraId="4A1F5189" w14:textId="16498844" w:rsidR="005174C9" w:rsidRPr="0078590F"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4" w:name="_Toc517954973"/>
            <w:bookmarkStart w:id="35" w:name="_Toc520468373"/>
            <w:bookmarkStart w:id="36" w:name="_Toc14271249"/>
            <w:bookmarkStart w:id="37" w:name="_Toc15299720"/>
            <w:bookmarkStart w:id="38" w:name="_Toc73703384"/>
            <w:bookmarkStart w:id="39" w:name="_Toc73719724"/>
            <w:r w:rsidRPr="0078590F">
              <w:rPr>
                <w:rFonts w:asciiTheme="majorEastAsia" w:hAnsiTheme="majorEastAsia" w:hint="eastAsia"/>
                <w:sz w:val="14"/>
                <w:szCs w:val="14"/>
              </w:rPr>
              <w:t xml:space="preserve">(1)　</w:t>
            </w:r>
            <w:r w:rsidR="004333CD" w:rsidRPr="0078590F">
              <w:rPr>
                <w:rFonts w:asciiTheme="majorEastAsia" w:hAnsiTheme="majorEastAsia" w:hint="eastAsia"/>
                <w:kern w:val="0"/>
                <w:sz w:val="14"/>
                <w:szCs w:val="14"/>
              </w:rPr>
              <w:t>企業が求める技術者の育成</w:t>
            </w:r>
            <w:bookmarkEnd w:id="34"/>
            <w:bookmarkEnd w:id="35"/>
            <w:bookmarkEnd w:id="36"/>
            <w:bookmarkEnd w:id="37"/>
            <w:bookmarkEnd w:id="38"/>
            <w:bookmarkEnd w:id="39"/>
          </w:p>
          <w:p w14:paraId="2D1650F0" w14:textId="37F587CB" w:rsidR="005174C9" w:rsidRPr="0078590F" w:rsidRDefault="004333CD" w:rsidP="004333CD">
            <w:pPr>
              <w:pStyle w:val="2"/>
              <w:kinsoku w:val="0"/>
              <w:autoSpaceDE w:val="0"/>
              <w:autoSpaceDN w:val="0"/>
              <w:spacing w:line="0" w:lineRule="atLeast"/>
              <w:ind w:leftChars="140" w:left="294"/>
            </w:pPr>
            <w:bookmarkStart w:id="40" w:name="_Toc517954974"/>
            <w:bookmarkStart w:id="41" w:name="_Toc520468374"/>
            <w:bookmarkStart w:id="42" w:name="_Toc14271250"/>
            <w:bookmarkStart w:id="43" w:name="_Toc15299721"/>
            <w:bookmarkStart w:id="44" w:name="_Toc73703385"/>
            <w:bookmarkStart w:id="45" w:name="_Toc73719725"/>
            <w:r w:rsidRPr="0078590F">
              <w:rPr>
                <w:rFonts w:asciiTheme="majorEastAsia" w:hAnsiTheme="majorEastAsia" w:hint="eastAsia"/>
                <w:sz w:val="14"/>
                <w:szCs w:val="14"/>
              </w:rPr>
              <w:t>(2)　関係機関との連携による次世代の産業人材等の育成</w:t>
            </w:r>
            <w:bookmarkEnd w:id="40"/>
            <w:bookmarkEnd w:id="41"/>
            <w:bookmarkEnd w:id="42"/>
            <w:bookmarkEnd w:id="43"/>
            <w:bookmarkEnd w:id="44"/>
            <w:bookmarkEnd w:id="45"/>
          </w:p>
        </w:tc>
      </w:tr>
      <w:tr w:rsidR="005174C9" w:rsidRPr="0078590F" w14:paraId="6726197D" w14:textId="77777777" w:rsidTr="005174C9">
        <w:trPr>
          <w:trHeight w:val="45"/>
        </w:trPr>
        <w:tc>
          <w:tcPr>
            <w:tcW w:w="863" w:type="dxa"/>
            <w:tcBorders>
              <w:top w:val="nil"/>
              <w:bottom w:val="single" w:sz="4" w:space="0" w:color="auto"/>
            </w:tcBorders>
            <w:vAlign w:val="center"/>
          </w:tcPr>
          <w:p w14:paraId="47C6D95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78590F" w:rsidRPr="0078590F"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78590F"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D36FF39" w14:textId="77777777" w:rsidTr="00A564D2">
        <w:tc>
          <w:tcPr>
            <w:tcW w:w="863" w:type="dxa"/>
            <w:tcBorders>
              <w:top w:val="nil"/>
              <w:bottom w:val="nil"/>
              <w:right w:val="single" w:sz="4" w:space="0" w:color="auto"/>
            </w:tcBorders>
            <w:vAlign w:val="center"/>
          </w:tcPr>
          <w:p w14:paraId="43630AE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78590F"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78590F"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p w14:paraId="79421FEE" w14:textId="2F4FF447" w:rsidR="00DE65E9"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企業の多様な技術的課題の解決に</w:t>
            </w:r>
            <w:r w:rsidR="007E4F5F" w:rsidRPr="0078590F">
              <w:rPr>
                <w:rFonts w:asciiTheme="majorEastAsia" w:eastAsiaTheme="majorEastAsia" w:hAnsiTheme="majorEastAsia" w:hint="eastAsia"/>
                <w:sz w:val="14"/>
                <w:szCs w:val="14"/>
              </w:rPr>
              <w:t>必要な技術シーズの蓄積と将来の発展が予想される技術分野の支援力</w:t>
            </w:r>
            <w:r w:rsidRPr="0078590F">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時代のニーズに対応した戦略的な研究開発の推進</w:t>
            </w:r>
          </w:p>
          <w:p w14:paraId="30ADF905" w14:textId="47C19038" w:rsidR="007E136B"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研究成果をベースに、</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を活用したものづくり技術、</w:t>
            </w:r>
            <w:r w:rsidR="002E7807" w:rsidRPr="0078590F">
              <w:rPr>
                <w:rFonts w:asciiTheme="majorEastAsia" w:eastAsiaTheme="majorEastAsia" w:hAnsiTheme="majorEastAsia"/>
                <w:sz w:val="14"/>
                <w:szCs w:val="14"/>
              </w:rPr>
              <w:t>Beyond</w:t>
            </w:r>
            <w:r w:rsidR="00DE135D" w:rsidRPr="0078590F">
              <w:rPr>
                <w:rFonts w:asciiTheme="majorEastAsia" w:eastAsiaTheme="majorEastAsia" w:hAnsiTheme="majorEastAsia" w:hint="eastAsia"/>
                <w:sz w:val="14"/>
                <w:szCs w:val="14"/>
              </w:rPr>
              <w:t xml:space="preserve"> 5</w:t>
            </w:r>
            <w:r w:rsidR="002E7807" w:rsidRPr="0078590F">
              <w:rPr>
                <w:rFonts w:asciiTheme="majorEastAsia" w:eastAsiaTheme="majorEastAsia" w:hAnsiTheme="majorEastAsia"/>
                <w:sz w:val="14"/>
                <w:szCs w:val="14"/>
              </w:rPr>
              <w:t>G</w:t>
            </w:r>
            <w:r w:rsidRPr="0078590F">
              <w:rPr>
                <w:rFonts w:asciiTheme="majorEastAsia" w:eastAsiaTheme="majorEastAsia" w:hAnsiTheme="majorEastAsia" w:hint="eastAsia"/>
                <w:sz w:val="14"/>
                <w:szCs w:val="14"/>
              </w:rPr>
              <w:t>などの高速通信の基盤となる材料開発及び評価技術、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78590F" w14:paraId="38C33B1D" w14:textId="77777777" w:rsidTr="00EC7355">
        <w:trPr>
          <w:trHeight w:val="46"/>
        </w:trPr>
        <w:tc>
          <w:tcPr>
            <w:tcW w:w="863" w:type="dxa"/>
            <w:tcBorders>
              <w:top w:val="nil"/>
              <w:right w:val="single" w:sz="4" w:space="0" w:color="auto"/>
            </w:tcBorders>
            <w:vAlign w:val="center"/>
          </w:tcPr>
          <w:p w14:paraId="61E9EF58"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78590F" w:rsidRPr="0078590F"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7AFD1BB" w14:textId="77777777" w:rsidR="007E136B" w:rsidRPr="0078590F"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r w:rsidR="00043A10" w:rsidRPr="0078590F">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8B59E10" w14:textId="77777777" w:rsidTr="00D07370">
        <w:tc>
          <w:tcPr>
            <w:tcW w:w="3452" w:type="dxa"/>
            <w:vMerge/>
            <w:tcBorders>
              <w:bottom w:val="nil"/>
              <w:right w:val="double" w:sz="4" w:space="0" w:color="auto"/>
            </w:tcBorders>
          </w:tcPr>
          <w:p w14:paraId="402E351C"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78590F"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44791E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tc>
      </w:tr>
      <w:tr w:rsidR="0078590F" w:rsidRPr="0078590F"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78590F"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78590F"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78590F"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78590F"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526B6" w:rsidRPr="00D526B6"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78590F"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D73597" w:rsidRPr="0078590F">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78590F"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78590F" w:rsidRDefault="00886F86"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5037DC8A"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○研究員から提案された研究テーマすべてについて組織的に検討し、基盤研究として、102件のテーマを実施した（添付資料３-１参照）。</w:t>
            </w:r>
          </w:p>
        </w:tc>
        <w:tc>
          <w:tcPr>
            <w:tcW w:w="392" w:type="dxa"/>
            <w:tcBorders>
              <w:top w:val="nil"/>
              <w:left w:val="single" w:sz="4" w:space="0" w:color="auto"/>
              <w:bottom w:val="nil"/>
            </w:tcBorders>
          </w:tcPr>
          <w:p w14:paraId="756A811C" w14:textId="57C59801" w:rsidR="00A51E07" w:rsidRPr="0078590F" w:rsidRDefault="0010506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14:paraId="11E80809" w14:textId="0CA6A774" w:rsidR="00A51E07" w:rsidRPr="0015088F" w:rsidRDefault="00030BC0"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32" w:type="dxa"/>
            <w:tcBorders>
              <w:top w:val="nil"/>
              <w:left w:val="single" w:sz="4" w:space="0" w:color="auto"/>
            </w:tcBorders>
          </w:tcPr>
          <w:p w14:paraId="138C26D0" w14:textId="685759BD" w:rsidR="007B46C8" w:rsidRPr="0015088F" w:rsidRDefault="00030BC0" w:rsidP="00233CEB">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技術支援力の向上を目的に行う基盤研究や同研究で得られた成果の企業への技術移転を目指す発展研究</w:t>
            </w:r>
            <w:r w:rsidR="00CE2677" w:rsidRPr="0015088F">
              <w:rPr>
                <w:rFonts w:asciiTheme="majorEastAsia" w:eastAsiaTheme="majorEastAsia" w:hAnsiTheme="majorEastAsia" w:hint="eastAsia"/>
                <w:sz w:val="14"/>
                <w:szCs w:val="14"/>
              </w:rPr>
              <w:t>を着実に実施するとともに、</w:t>
            </w:r>
            <w:r w:rsidR="00D62A4D" w:rsidRPr="0015088F">
              <w:rPr>
                <w:rFonts w:asciiTheme="majorEastAsia" w:eastAsiaTheme="majorEastAsia" w:hAnsiTheme="majorEastAsia" w:hint="eastAsia"/>
                <w:sz w:val="14"/>
                <w:szCs w:val="14"/>
              </w:rPr>
              <w:t>科学研究費助成事業</w:t>
            </w:r>
            <w:r w:rsidR="00853A77" w:rsidRPr="0015088F">
              <w:rPr>
                <w:rFonts w:asciiTheme="majorEastAsia" w:eastAsiaTheme="majorEastAsia" w:hAnsiTheme="majorEastAsia" w:hint="eastAsia"/>
                <w:sz w:val="14"/>
                <w:szCs w:val="14"/>
              </w:rPr>
              <w:t>を活用した効果的な研究開発に取り組んだ。</w:t>
            </w:r>
          </w:p>
          <w:p w14:paraId="0D88F44D" w14:textId="494E3AD0" w:rsidR="00A51E07" w:rsidRPr="0015088F" w:rsidRDefault="00CE2677" w:rsidP="007B46C8">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時代のニーズに応える分野・テーマについての戦略的な研究では、新たなプロジェクト研究にも取り組むとともに、大学等との共同研究のほか、ＪＳＴや</w:t>
            </w:r>
            <w:r w:rsidR="00575D8D" w:rsidRPr="0015088F">
              <w:rPr>
                <w:rFonts w:asciiTheme="majorEastAsia" w:eastAsiaTheme="majorEastAsia" w:hAnsiTheme="majorEastAsia" w:hint="eastAsia"/>
                <w:sz w:val="14"/>
                <w:szCs w:val="14"/>
              </w:rPr>
              <w:t>ＮＥＤＯ</w:t>
            </w:r>
            <w:r w:rsidRPr="0015088F">
              <w:rPr>
                <w:rFonts w:asciiTheme="majorEastAsia" w:eastAsiaTheme="majorEastAsia" w:hAnsiTheme="majorEastAsia" w:hint="eastAsia"/>
                <w:sz w:val="14"/>
                <w:szCs w:val="14"/>
              </w:rPr>
              <w:t>等の競争的研究費を獲得して行う研究に積極的に取り組んだ。</w:t>
            </w:r>
            <w:r w:rsidR="00425CAF" w:rsidRPr="0015088F">
              <w:rPr>
                <w:rFonts w:asciiTheme="majorEastAsia" w:eastAsiaTheme="majorEastAsia" w:hAnsiTheme="majorEastAsia" w:hint="eastAsia"/>
                <w:sz w:val="14"/>
                <w:szCs w:val="14"/>
              </w:rPr>
              <w:t>また</w:t>
            </w:r>
            <w:r w:rsidRPr="0015088F">
              <w:rPr>
                <w:rFonts w:asciiTheme="majorEastAsia" w:eastAsiaTheme="majorEastAsia" w:hAnsiTheme="majorEastAsia" w:hint="eastAsia"/>
                <w:sz w:val="14"/>
                <w:szCs w:val="14"/>
              </w:rPr>
              <w:t>、</w:t>
            </w:r>
            <w:r w:rsidR="00311FBF" w:rsidRPr="0015088F">
              <w:rPr>
                <w:rFonts w:asciiTheme="majorEastAsia" w:eastAsiaTheme="majorEastAsia" w:hAnsiTheme="majorEastAsia" w:hint="eastAsia"/>
                <w:sz w:val="14"/>
                <w:szCs w:val="14"/>
              </w:rPr>
              <w:t>数値目標に掲げた「競争的研究の実施件数」が目標値を上回</w:t>
            </w:r>
            <w:r w:rsidR="00425CAF" w:rsidRPr="0015088F">
              <w:rPr>
                <w:rFonts w:asciiTheme="majorEastAsia" w:eastAsiaTheme="majorEastAsia" w:hAnsiTheme="majorEastAsia" w:hint="eastAsia"/>
                <w:sz w:val="14"/>
                <w:szCs w:val="14"/>
              </w:rPr>
              <w:t>るなど、計画を順調に実施しており、</w:t>
            </w:r>
            <w:r w:rsidR="00311FBF" w:rsidRPr="0015088F">
              <w:rPr>
                <w:rFonts w:asciiTheme="majorEastAsia" w:eastAsiaTheme="majorEastAsia" w:hAnsiTheme="majorEastAsia" w:hint="eastAsia"/>
                <w:sz w:val="14"/>
                <w:szCs w:val="14"/>
              </w:rPr>
              <w:t>自己評価の「Ⅲ」は妥当であると判断した。</w:t>
            </w:r>
          </w:p>
        </w:tc>
      </w:tr>
      <w:tr w:rsidR="0078590F" w:rsidRPr="0078590F"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D73597" w:rsidRPr="0078590F">
              <w:rPr>
                <w:rFonts w:ascii="ＭＳ ゴシック" w:eastAsia="ＭＳ ゴシック" w:hAnsi="ＭＳ ゴシック" w:hint="eastAsia"/>
                <w:sz w:val="14"/>
                <w:szCs w:val="14"/>
              </w:rPr>
              <w:t>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14:paraId="3B272005" w14:textId="10F964F0" w:rsidR="00A51E07" w:rsidRPr="0078590F"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23BF4603"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○基盤研究で得られた成果の企業への技術移転を目指し、発展研究を２件実施した（添付資料３-２参照）。</w:t>
            </w:r>
          </w:p>
        </w:tc>
        <w:tc>
          <w:tcPr>
            <w:tcW w:w="392" w:type="dxa"/>
            <w:tcBorders>
              <w:top w:val="nil"/>
              <w:left w:val="single" w:sz="4" w:space="0" w:color="auto"/>
              <w:bottom w:val="nil"/>
            </w:tcBorders>
          </w:tcPr>
          <w:p w14:paraId="018291A1"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6D2C2F7D" w:rsidR="00A51E07" w:rsidRPr="0078590F"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D73597" w:rsidRPr="0078590F">
              <w:rPr>
                <w:rFonts w:ascii="ＭＳ ゴシック" w:eastAsia="ＭＳ ゴシック" w:hAnsi="ＭＳ ゴシック" w:hint="eastAsia"/>
                <w:sz w:val="14"/>
                <w:szCs w:val="14"/>
              </w:rPr>
              <w:t>本年度は、以下の分野の研究開発を実施する。</w:t>
            </w:r>
          </w:p>
          <w:p w14:paraId="7AC2F113" w14:textId="468B69E4"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・加工成形分野　　　　・金属材料分野</w:t>
            </w:r>
          </w:p>
          <w:p w14:paraId="66FC7774" w14:textId="1D74D3F0"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・金属表面処理分野　　・電子・機械システム分野</w:t>
            </w:r>
          </w:p>
          <w:p w14:paraId="7B51E95C" w14:textId="0CE6D3F3"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・製品信頼性分野　　　・応用材料化学分野</w:t>
            </w:r>
          </w:p>
          <w:p w14:paraId="118EFBED" w14:textId="7A5102DC"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・高分子機能材料分野　・有機材料分野</w:t>
            </w:r>
          </w:p>
          <w:p w14:paraId="42B337F1" w14:textId="6D8E4B82"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・生物・生活材料分野　・電子材料分野</w:t>
            </w:r>
          </w:p>
          <w:p w14:paraId="06035023" w14:textId="04561A5C" w:rsidR="00A51E0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・物質・材料分野　　　・環境技術分野</w:t>
            </w:r>
          </w:p>
          <w:p w14:paraId="026D6429" w14:textId="77777777" w:rsidR="00D73597" w:rsidRPr="0078590F"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625C0BD2" w:rsidR="005E5ECB" w:rsidRPr="0078590F" w:rsidRDefault="005E5ECB" w:rsidP="005E5ECB">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6C094687"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○左記分野の研究開発をより効果的に実施するため、文部科学省科学研究費助成事業の採択に向けて次の科研費研修を実施した。</w:t>
            </w:r>
          </w:p>
          <w:p w14:paraId="3AE39B4F"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【法人主催】京都大学総合人間学部自然科学系大学院人間環境学研究科の講師による研修（6/15）</w:t>
            </w:r>
          </w:p>
          <w:p w14:paraId="48C9FF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0862E28D" w:rsidR="00A51E07"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○文部科学省科学研究費助成事業による研究を、新規14件、継続含め計60件実施した（添付資料３-３参照）。</w:t>
            </w:r>
          </w:p>
        </w:tc>
        <w:tc>
          <w:tcPr>
            <w:tcW w:w="392" w:type="dxa"/>
            <w:tcBorders>
              <w:top w:val="nil"/>
              <w:left w:val="single" w:sz="4" w:space="0" w:color="auto"/>
              <w:bottom w:val="nil"/>
            </w:tcBorders>
          </w:tcPr>
          <w:p w14:paraId="76223C00"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4A3BB939" w:rsidR="00150275" w:rsidRPr="0078590F"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78590F">
              <w:rPr>
                <w:rFonts w:asciiTheme="majorEastAsia" w:eastAsiaTheme="majorEastAsia" w:hAnsiTheme="majorEastAsia"/>
                <w:sz w:val="14"/>
                <w:szCs w:val="14"/>
              </w:rPr>
              <w:t>Society</w:t>
            </w:r>
            <w:r w:rsidR="002E7807" w:rsidRPr="0078590F">
              <w:rPr>
                <w:rFonts w:asciiTheme="majorEastAsia" w:eastAsiaTheme="majorEastAsia" w:hAnsiTheme="majorEastAsia" w:hint="eastAsia"/>
                <w:sz w:val="14"/>
                <w:szCs w:val="14"/>
              </w:rPr>
              <w:t>5.0</w:t>
            </w:r>
            <w:r w:rsidRPr="0078590F">
              <w:rPr>
                <w:rFonts w:asciiTheme="majorEastAsia" w:eastAsiaTheme="majorEastAsia" w:hAnsiTheme="majorEastAsia" w:hint="eastAsia"/>
                <w:sz w:val="14"/>
                <w:szCs w:val="14"/>
              </w:rPr>
              <w:t>の実現化を見据えた高速通信の基盤となる材料開発・評価技術、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達成に寄与する技術に関連するグリーンテクノロジー分野のほか、</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Pr="0078590F"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41462B" w:rsidRPr="0078590F">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(a)高速通信の基盤となる材料開発・評価技術分野</w:t>
            </w:r>
          </w:p>
          <w:p w14:paraId="2DCEE3C2" w14:textId="32098B8F" w:rsidR="0041462B"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(b)グリーンテクノロジー分野</w:t>
            </w:r>
          </w:p>
          <w:p w14:paraId="1D0775E8" w14:textId="77777777"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(c)IoT、AIを活用したものづくり技術・材料開発分野</w:t>
            </w:r>
          </w:p>
          <w:p w14:paraId="67134FE7" w14:textId="134A1B56" w:rsidR="00152176"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(d)健康・医療関連のライフテクノロジー分野</w:t>
            </w:r>
          </w:p>
        </w:tc>
        <w:tc>
          <w:tcPr>
            <w:tcW w:w="406" w:type="dxa"/>
            <w:tcBorders>
              <w:top w:val="nil"/>
              <w:left w:val="single" w:sz="4" w:space="0" w:color="auto"/>
              <w:bottom w:val="nil"/>
              <w:right w:val="single" w:sz="4" w:space="0" w:color="auto"/>
            </w:tcBorders>
          </w:tcPr>
          <w:p w14:paraId="6AED35D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C9FA40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○４つの重点研究分野における戦略的な研究を推進するため、９件のプロジェクト研究を実施した（添付資料３-２参照）。</w:t>
            </w:r>
          </w:p>
          <w:p w14:paraId="2363CA74"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9E6513E" w14:textId="465A82EE" w:rsidR="000756FD"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○令和５年度の新たなプロジェクト研究として「SDGs対応型，産業廃棄物等を大幅に削減できる塗装前処理工法の開発」に取り組んだ。</w:t>
            </w:r>
          </w:p>
        </w:tc>
        <w:tc>
          <w:tcPr>
            <w:tcW w:w="392" w:type="dxa"/>
            <w:tcBorders>
              <w:top w:val="nil"/>
              <w:left w:val="single" w:sz="4" w:space="0" w:color="auto"/>
              <w:bottom w:val="nil"/>
            </w:tcBorders>
          </w:tcPr>
          <w:p w14:paraId="53C77ABC"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41CD6275" w:rsidR="00B05A34" w:rsidRPr="0078590F"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07E28F" w14:textId="77777777" w:rsidTr="00037E54">
        <w:trPr>
          <w:trHeight w:val="352"/>
        </w:trPr>
        <w:tc>
          <w:tcPr>
            <w:tcW w:w="3452" w:type="dxa"/>
            <w:vMerge/>
            <w:tcBorders>
              <w:right w:val="double" w:sz="4" w:space="0" w:color="auto"/>
            </w:tcBorders>
          </w:tcPr>
          <w:p w14:paraId="2E75A0C0"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Pr="0078590F"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F34CA" w:rsidRPr="0078590F">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78590F"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322C6E13" w:rsidR="00152176"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○大学等との共同研究は、新規・継続を合わせて123件実施した（添付資料３-５参照）。</w:t>
            </w:r>
          </w:p>
        </w:tc>
        <w:tc>
          <w:tcPr>
            <w:tcW w:w="392" w:type="dxa"/>
            <w:tcBorders>
              <w:top w:val="nil"/>
              <w:left w:val="single" w:sz="4" w:space="0" w:color="auto"/>
              <w:bottom w:val="nil"/>
            </w:tcBorders>
          </w:tcPr>
          <w:p w14:paraId="4D78C28B"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7F46F094"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A9DC21" w14:textId="77777777" w:rsidTr="00037E54">
        <w:trPr>
          <w:trHeight w:val="352"/>
        </w:trPr>
        <w:tc>
          <w:tcPr>
            <w:tcW w:w="3452" w:type="dxa"/>
            <w:vMerge/>
            <w:tcBorders>
              <w:bottom w:val="nil"/>
              <w:right w:val="double" w:sz="4" w:space="0" w:color="auto"/>
            </w:tcBorders>
          </w:tcPr>
          <w:p w14:paraId="55734373"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70DC95FB" w14:textId="0A298DF8" w:rsidR="00152176" w:rsidRPr="0078590F" w:rsidRDefault="00152176" w:rsidP="003F34C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F34CA" w:rsidRPr="0078590F">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p w14:paraId="41EF6905" w14:textId="1789E0A6" w:rsidR="00152176" w:rsidRPr="0078590F" w:rsidRDefault="00152176" w:rsidP="003329B0">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89CC14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572E5B0A"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○経済産業省、JST、NEDO等が実施する競争的外部資金による研究は、新規・継続を合わせて46件実施した。（添付資料３-４参照）。</w:t>
            </w:r>
          </w:p>
          <w:p w14:paraId="50AFA02D" w14:textId="2036B235" w:rsidR="00152176" w:rsidRPr="0078590F" w:rsidRDefault="0015217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19FEFFD9" w14:textId="5DAE474A"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3AB3846" w14:textId="77777777" w:rsidTr="00030BC0">
        <w:trPr>
          <w:trHeight w:val="1497"/>
        </w:trPr>
        <w:tc>
          <w:tcPr>
            <w:tcW w:w="3452" w:type="dxa"/>
            <w:tcBorders>
              <w:top w:val="nil"/>
              <w:bottom w:val="nil"/>
              <w:right w:val="double" w:sz="4" w:space="0" w:color="auto"/>
            </w:tcBorders>
          </w:tcPr>
          <w:p w14:paraId="693444D3" w14:textId="0279B6C0"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【数値目標３　競争的研究】</w:t>
            </w:r>
          </w:p>
          <w:p w14:paraId="34FF60CB"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目標値：第２期中期計画期間中の競争的研究</w:t>
            </w:r>
          </w:p>
          <w:p w14:paraId="0C3E48D8" w14:textId="77777777" w:rsidR="003329B0" w:rsidRPr="0078590F"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の実施件数　　500件</w:t>
            </w:r>
          </w:p>
          <w:p w14:paraId="0CEB1DE5" w14:textId="126482EC" w:rsidR="004D4263" w:rsidRPr="0078590F"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0820E07A" w:rsidR="004D4263" w:rsidRPr="0078590F" w:rsidRDefault="004D4263" w:rsidP="004D4263">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71575">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競争的研究】</w:t>
            </w:r>
          </w:p>
          <w:p w14:paraId="32E6989C" w14:textId="20827A87" w:rsidR="004D4263" w:rsidRPr="0078590F"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w:t>
            </w:r>
            <w:r w:rsidR="003F34CA" w:rsidRPr="0078590F">
              <w:rPr>
                <w:rFonts w:asciiTheme="majorEastAsia" w:eastAsiaTheme="majorEastAsia" w:hAnsiTheme="majorEastAsia" w:hint="eastAsia"/>
                <w:sz w:val="14"/>
                <w:szCs w:val="14"/>
              </w:rPr>
              <w:t>令和５年度中の競争的研究の実施件数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2AA547B3" w:rsidR="004D4263" w:rsidRPr="0015088F" w:rsidRDefault="004D4263" w:rsidP="004D4263">
            <w:pPr>
              <w:kinsoku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71575" w:rsidRPr="0015088F">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sidRPr="0015088F">
              <w:rPr>
                <w:rFonts w:asciiTheme="majorEastAsia" w:eastAsiaTheme="majorEastAsia" w:hAnsiTheme="majorEastAsia" w:hint="eastAsia"/>
                <w:sz w:val="14"/>
                <w:szCs w:val="14"/>
              </w:rPr>
              <w:t xml:space="preserve">　</w:t>
            </w:r>
            <w:r w:rsidRPr="0015088F">
              <w:rPr>
                <w:rFonts w:asciiTheme="majorEastAsia" w:eastAsiaTheme="majorEastAsia" w:hAnsiTheme="majorEastAsia" w:hint="eastAsia"/>
                <w:sz w:val="14"/>
                <w:szCs w:val="14"/>
              </w:rPr>
              <w:t>競争的研究】</w:t>
            </w:r>
          </w:p>
          <w:p w14:paraId="795FAC3C" w14:textId="05D51A53" w:rsidR="004D4263" w:rsidRPr="0015088F" w:rsidRDefault="004D4263" w:rsidP="004D4263">
            <w:pPr>
              <w:kinsoku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F05949"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年度中の競争的研究の実施件数</w:t>
            </w:r>
          </w:p>
          <w:p w14:paraId="1E7FE4A0" w14:textId="63472094" w:rsidR="003329B0" w:rsidRPr="0015088F" w:rsidRDefault="004D4263"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件（達成率1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w:t>
            </w:r>
          </w:p>
          <w:p w14:paraId="3AB9C115" w14:textId="03310B04" w:rsidR="00B71575" w:rsidRPr="0015088F" w:rsidRDefault="00B71575"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084DB588"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0DA1E92"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AD3A1B1"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3EEEBFB"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7FDFA62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1F5A87E"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9F218A2" w14:textId="77777777" w:rsidTr="00E66562">
              <w:tc>
                <w:tcPr>
                  <w:tcW w:w="641" w:type="dxa"/>
                  <w:tcBorders>
                    <w:top w:val="single" w:sz="4" w:space="0" w:color="auto"/>
                    <w:left w:val="single" w:sz="4" w:space="0" w:color="auto"/>
                    <w:bottom w:val="single" w:sz="4" w:space="0" w:color="auto"/>
                    <w:right w:val="single" w:sz="4" w:space="0" w:color="auto"/>
                  </w:tcBorders>
                  <w:hideMark/>
                </w:tcPr>
                <w:p w14:paraId="2839C806"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121</w:t>
                  </w:r>
                </w:p>
                <w:p w14:paraId="4BBB48B3"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14:paraId="7472BD11" w14:textId="78DB236A"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106</w:t>
                  </w:r>
                </w:p>
                <w:p w14:paraId="6AE0CF8B" w14:textId="60638F50"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14:paraId="4D870380"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F9E370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03B1756A"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12E6B2B" w14:textId="679960E1" w:rsidR="00B71575" w:rsidRPr="0078590F" w:rsidRDefault="00B71575" w:rsidP="00B7157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4C289853"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4C689865" w14:textId="01F1CBFC" w:rsidR="005E7B81" w:rsidRPr="0078590F" w:rsidRDefault="005E7B81"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5B957C8" w14:textId="77777777" w:rsidTr="004031FF">
        <w:tc>
          <w:tcPr>
            <w:tcW w:w="3452" w:type="dxa"/>
            <w:tcBorders>
              <w:top w:val="nil"/>
              <w:bottom w:val="nil"/>
              <w:right w:val="double" w:sz="4" w:space="0" w:color="auto"/>
            </w:tcBorders>
          </w:tcPr>
          <w:p w14:paraId="77C13B33" w14:textId="77777777" w:rsidR="003329B0" w:rsidRPr="0078590F"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13465D9"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023424E1"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B090BC9"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1C8279AC" w14:textId="77777777" w:rsidTr="00F532A6">
              <w:tc>
                <w:tcPr>
                  <w:tcW w:w="3205" w:type="dxa"/>
                </w:tcPr>
                <w:p w14:paraId="18CBFD76" w14:textId="77777777" w:rsidR="00CF5F5A" w:rsidRPr="00BE73E6" w:rsidRDefault="00CF5F5A" w:rsidP="00CF5F5A">
                  <w:pPr>
                    <w:kinsoku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4C76903"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51148D6D"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・数値目標に掲げた「競争的研究の実施件数」は、目標値の106％を達成したことから、自</w:t>
                  </w:r>
                  <w:r w:rsidRPr="00BE73E6">
                    <w:rPr>
                      <w:rFonts w:asciiTheme="majorEastAsia" w:eastAsiaTheme="majorEastAsia" w:hAnsiTheme="majorEastAsia" w:hint="eastAsia"/>
                      <w:sz w:val="14"/>
                      <w:szCs w:val="14"/>
                    </w:rPr>
                    <w:lastRenderedPageBreak/>
                    <w:t>己評価はⅢとした。</w:t>
                  </w:r>
                </w:p>
              </w:tc>
            </w:tr>
          </w:tbl>
          <w:p w14:paraId="29E62129" w14:textId="77777777" w:rsidR="003329B0" w:rsidRPr="00CF5F5A"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4C4CE3" w14:textId="77777777" w:rsidTr="00D07370">
        <w:tc>
          <w:tcPr>
            <w:tcW w:w="3452" w:type="dxa"/>
            <w:tcBorders>
              <w:top w:val="nil"/>
              <w:bottom w:val="single" w:sz="4" w:space="0" w:color="auto"/>
              <w:right w:val="double" w:sz="4" w:space="0" w:color="auto"/>
            </w:tcBorders>
          </w:tcPr>
          <w:p w14:paraId="6A53F618"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78590F"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78590F"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78590F"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78590F"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78590F" w:rsidRDefault="00C7703E" w:rsidP="00C7703E">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78590F"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A69FB07" w14:textId="77777777" w:rsidTr="00EC7355">
        <w:tc>
          <w:tcPr>
            <w:tcW w:w="863" w:type="dxa"/>
            <w:tcBorders>
              <w:top w:val="nil"/>
              <w:bottom w:val="nil"/>
              <w:right w:val="single" w:sz="4" w:space="0" w:color="auto"/>
            </w:tcBorders>
            <w:vAlign w:val="center"/>
          </w:tcPr>
          <w:p w14:paraId="7A8703E0" w14:textId="77777777" w:rsidR="000B301B" w:rsidRPr="0078590F"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78590F"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産業を支える人材の育成</w:t>
            </w:r>
          </w:p>
          <w:p w14:paraId="480F47FD" w14:textId="4485CCAF" w:rsidR="0010210C" w:rsidRPr="0078590F"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p w14:paraId="6BE4B272" w14:textId="689E0037" w:rsidR="00DE65E9" w:rsidRPr="0078590F"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78590F"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78590F" w14:paraId="7E1CB218" w14:textId="77777777" w:rsidTr="00EC7355">
        <w:trPr>
          <w:trHeight w:val="46"/>
        </w:trPr>
        <w:tc>
          <w:tcPr>
            <w:tcW w:w="863" w:type="dxa"/>
            <w:tcBorders>
              <w:top w:val="nil"/>
              <w:right w:val="single" w:sz="4" w:space="0" w:color="auto"/>
            </w:tcBorders>
            <w:vAlign w:val="center"/>
          </w:tcPr>
          <w:p w14:paraId="1ECFF23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78590F"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CF37EEB"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1DFD62A" w14:textId="77777777" w:rsidTr="001847B8">
        <w:tc>
          <w:tcPr>
            <w:tcW w:w="3455" w:type="dxa"/>
            <w:vMerge/>
            <w:tcBorders>
              <w:bottom w:val="nil"/>
              <w:right w:val="double" w:sz="4" w:space="0" w:color="auto"/>
            </w:tcBorders>
          </w:tcPr>
          <w:p w14:paraId="34C677F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2A5133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tc>
      </w:tr>
      <w:tr w:rsidR="0078590F" w:rsidRPr="0078590F"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0D4774"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78590F">
              <w:rPr>
                <w:rFonts w:asciiTheme="majorEastAsia" w:eastAsiaTheme="majorEastAsia" w:hAnsiTheme="majorEastAsia"/>
                <w:sz w:val="14"/>
                <w:szCs w:val="14"/>
              </w:rPr>
              <w:t>ORT</w:t>
            </w:r>
            <w:r w:rsidRPr="0078590F">
              <w:rPr>
                <w:rFonts w:asciiTheme="majorEastAsia" w:eastAsiaTheme="majorEastAsia" w:hAnsiTheme="majorEastAsia" w:hint="eastAsia"/>
                <w:sz w:val="14"/>
                <w:szCs w:val="14"/>
              </w:rPr>
              <w:t>（</w:t>
            </w:r>
            <w:r w:rsidR="004B50FD" w:rsidRPr="0078590F">
              <w:rPr>
                <w:rFonts w:asciiTheme="majorEastAsia" w:eastAsiaTheme="majorEastAsia" w:hAnsiTheme="majorEastAsia"/>
                <w:sz w:val="14"/>
                <w:szCs w:val="14"/>
              </w:rPr>
              <w:t xml:space="preserve">On the </w:t>
            </w:r>
            <w:r w:rsidRPr="0078590F">
              <w:rPr>
                <w:rFonts w:asciiTheme="majorEastAsia" w:eastAsiaTheme="majorEastAsia" w:hAnsiTheme="majorEastAsia" w:hint="eastAsia"/>
                <w:sz w:val="14"/>
                <w:szCs w:val="14"/>
              </w:rPr>
              <w:t>Research</w:t>
            </w:r>
            <w:r w:rsidR="004B50FD" w:rsidRPr="0078590F">
              <w:rPr>
                <w:rFonts w:asciiTheme="majorEastAsia" w:eastAsiaTheme="majorEastAsia" w:hAnsiTheme="majorEastAsia"/>
                <w:sz w:val="14"/>
                <w:szCs w:val="14"/>
              </w:rPr>
              <w:t xml:space="preserve"> </w:t>
            </w:r>
            <w:r w:rsidRPr="0078590F">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78590F"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00DA1" w:rsidRPr="0078590F">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78590F"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78590F" w:rsidRDefault="00886F86"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2223741B" w14:textId="3E8DA66A" w:rsidR="00E805B0" w:rsidRPr="0015088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○企業からのニーズに応える研修を設定するとともに、積極的なPRも行って、レディメード研修を13回（68名）、オーダーメード研修を28回（</w:t>
            </w:r>
            <w:r w:rsidR="00D24DFC" w:rsidRPr="0015088F">
              <w:rPr>
                <w:rFonts w:asciiTheme="majorEastAsia" w:eastAsiaTheme="majorEastAsia" w:hAnsiTheme="majorEastAsia"/>
                <w:sz w:val="14"/>
                <w:szCs w:val="14"/>
              </w:rPr>
              <w:t>658</w:t>
            </w:r>
            <w:r w:rsidRPr="0015088F">
              <w:rPr>
                <w:rFonts w:asciiTheme="majorEastAsia" w:eastAsiaTheme="majorEastAsia" w:hAnsiTheme="majorEastAsia" w:hint="eastAsia"/>
                <w:sz w:val="14"/>
                <w:szCs w:val="14"/>
              </w:rPr>
              <w:t>名）実施した。両研修による人材育成の延べ人数は</w:t>
            </w:r>
            <w:r w:rsidR="00D24DFC" w:rsidRPr="0015088F">
              <w:rPr>
                <w:rFonts w:asciiTheme="majorEastAsia" w:eastAsiaTheme="majorEastAsia" w:hAnsiTheme="majorEastAsia"/>
                <w:sz w:val="14"/>
                <w:szCs w:val="14"/>
              </w:rPr>
              <w:t>726</w:t>
            </w:r>
            <w:r w:rsidRPr="0015088F">
              <w:rPr>
                <w:rFonts w:asciiTheme="majorEastAsia" w:eastAsiaTheme="majorEastAsia" w:hAnsiTheme="majorEastAsia" w:hint="eastAsia"/>
                <w:sz w:val="14"/>
                <w:szCs w:val="14"/>
              </w:rPr>
              <w:t>名（前年比</w:t>
            </w:r>
            <w:r w:rsidR="00722A26" w:rsidRPr="0015088F">
              <w:rPr>
                <w:rFonts w:asciiTheme="majorEastAsia" w:eastAsiaTheme="majorEastAsia" w:hAnsiTheme="majorEastAsia" w:hint="eastAsia"/>
                <w:sz w:val="14"/>
                <w:szCs w:val="14"/>
              </w:rPr>
              <w:t>242</w:t>
            </w:r>
            <w:r w:rsidRPr="0015088F">
              <w:rPr>
                <w:rFonts w:asciiTheme="majorEastAsia" w:eastAsiaTheme="majorEastAsia" w:hAnsiTheme="majorEastAsia" w:hint="eastAsia"/>
                <w:sz w:val="14"/>
                <w:szCs w:val="14"/>
              </w:rPr>
              <w:t>％）であった（添付資料４参照）。</w:t>
            </w:r>
          </w:p>
          <w:p w14:paraId="3CD2DD85" w14:textId="77777777" w:rsidR="00AF4583" w:rsidRPr="0015088F"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C00AF21" w:rsidR="00AF4583" w:rsidRPr="0078590F" w:rsidRDefault="008B509F"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66FE11C4" w:rsidR="00AF4583" w:rsidRPr="0015088F" w:rsidRDefault="004967A6"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Ⅴ</w:t>
            </w:r>
          </w:p>
        </w:tc>
        <w:tc>
          <w:tcPr>
            <w:tcW w:w="1919" w:type="dxa"/>
            <w:tcBorders>
              <w:top w:val="nil"/>
              <w:left w:val="single" w:sz="4" w:space="0" w:color="auto"/>
              <w:bottom w:val="nil"/>
            </w:tcBorders>
          </w:tcPr>
          <w:p w14:paraId="0C9C2002" w14:textId="77777777" w:rsidR="009E2414" w:rsidRPr="0015088F" w:rsidRDefault="000D4774"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大阪技術研の保有する知見や技術ノウハウ等を活用</w:t>
            </w:r>
            <w:r w:rsidR="00CE2677" w:rsidRPr="0015088F">
              <w:rPr>
                <w:rFonts w:asciiTheme="majorEastAsia" w:eastAsiaTheme="majorEastAsia" w:hAnsiTheme="majorEastAsia" w:hint="eastAsia"/>
                <w:sz w:val="14"/>
                <w:szCs w:val="14"/>
              </w:rPr>
              <w:t>して実施する技術者</w:t>
            </w:r>
            <w:r w:rsidRPr="0015088F">
              <w:rPr>
                <w:rFonts w:asciiTheme="majorEastAsia" w:eastAsiaTheme="majorEastAsia" w:hAnsiTheme="majorEastAsia" w:hint="eastAsia"/>
                <w:sz w:val="14"/>
                <w:szCs w:val="14"/>
              </w:rPr>
              <w:t>研修</w:t>
            </w:r>
          </w:p>
          <w:p w14:paraId="045459EF" w14:textId="7C34B1F6" w:rsidR="004967A6"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や</w:t>
            </w:r>
            <w:r w:rsidR="000D4774"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企業から研究員を受け入れて実施する共同研究等を通じた人材育成及び企業への技術移転に積極的に取り組むとともに</w:t>
            </w:r>
            <w:r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ＪＫＡ補助事業の採択を得て</w:t>
            </w:r>
            <w:r w:rsidR="000D4774" w:rsidRPr="0015088F">
              <w:rPr>
                <w:rFonts w:asciiTheme="majorEastAsia" w:eastAsiaTheme="majorEastAsia" w:hAnsiTheme="majorEastAsia" w:hint="eastAsia"/>
                <w:sz w:val="14"/>
                <w:szCs w:val="14"/>
              </w:rPr>
              <w:t>重点事業である金属</w:t>
            </w:r>
            <w:r w:rsidR="00531280" w:rsidRPr="0015088F">
              <w:rPr>
                <w:rFonts w:asciiTheme="majorEastAsia" w:eastAsiaTheme="majorEastAsia" w:hAnsiTheme="majorEastAsia" w:hint="eastAsia"/>
                <w:sz w:val="14"/>
                <w:szCs w:val="14"/>
              </w:rPr>
              <w:t>3</w:t>
            </w:r>
            <w:r w:rsidR="00531280" w:rsidRPr="0015088F">
              <w:rPr>
                <w:rFonts w:asciiTheme="majorEastAsia" w:eastAsiaTheme="majorEastAsia" w:hAnsiTheme="majorEastAsia"/>
                <w:sz w:val="14"/>
                <w:szCs w:val="14"/>
              </w:rPr>
              <w:t>D</w:t>
            </w:r>
            <w:r w:rsidR="000D4774" w:rsidRPr="0015088F">
              <w:rPr>
                <w:rFonts w:asciiTheme="majorEastAsia" w:eastAsiaTheme="majorEastAsia" w:hAnsiTheme="majorEastAsia" w:hint="eastAsia"/>
                <w:sz w:val="14"/>
                <w:szCs w:val="14"/>
              </w:rPr>
              <w:t>造形に関する</w:t>
            </w:r>
            <w:r w:rsidRPr="0015088F">
              <w:rPr>
                <w:rFonts w:asciiTheme="majorEastAsia" w:eastAsiaTheme="majorEastAsia" w:hAnsiTheme="majorEastAsia" w:hint="eastAsia"/>
                <w:sz w:val="14"/>
                <w:szCs w:val="14"/>
              </w:rPr>
              <w:t>技術者育成</w:t>
            </w:r>
            <w:r w:rsidR="00CE2677" w:rsidRPr="0015088F">
              <w:rPr>
                <w:rFonts w:asciiTheme="majorEastAsia" w:eastAsiaTheme="majorEastAsia" w:hAnsiTheme="majorEastAsia" w:hint="eastAsia"/>
                <w:sz w:val="14"/>
                <w:szCs w:val="14"/>
              </w:rPr>
              <w:t>事業を</w:t>
            </w:r>
            <w:r w:rsidRPr="0015088F">
              <w:rPr>
                <w:rFonts w:asciiTheme="majorEastAsia" w:eastAsiaTheme="majorEastAsia" w:hAnsiTheme="majorEastAsia" w:hint="eastAsia"/>
                <w:sz w:val="14"/>
                <w:szCs w:val="14"/>
              </w:rPr>
              <w:t>実施した。</w:t>
            </w:r>
          </w:p>
          <w:p w14:paraId="680B30AA" w14:textId="77777777" w:rsidR="009E2414" w:rsidRPr="0015088F" w:rsidRDefault="004967A6"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また、数値目標に掲げた「人材育成延べ人数」も</w:t>
            </w:r>
          </w:p>
          <w:p w14:paraId="66A77F57" w14:textId="5C84A718" w:rsidR="00B72A19"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目標値を大幅に上回っており、自己評価の「Ⅴ」は妥当であると判断した。</w:t>
            </w:r>
          </w:p>
        </w:tc>
      </w:tr>
      <w:tr w:rsidR="0078590F" w:rsidRPr="0078590F"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100DA1" w:rsidRPr="0078590F">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8270CC"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○業界団体等からの講師派遣等の要請に応じて、職員派遣を112件行い、多数の人材育成に貢献した。</w:t>
            </w:r>
          </w:p>
          <w:p w14:paraId="40319FAD" w14:textId="77777777"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3933BCC6" w:rsidR="00D44715" w:rsidRPr="0078590F"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E0742" w:rsidRPr="0078590F">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0546D9B"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○和泉センターでは、高度受託研究及び共同研究の実施において延べ73人の派遣研究員を企業より受け入れ、ORT（On the Research Training）研修により、人材育成及び企業への技術移転を効果的に行った。</w:t>
            </w:r>
          </w:p>
          <w:p w14:paraId="61FD9FB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E463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○森之宮センターでは、人材育成を目的とした受託研究を15件実施した。また、受託研究を通じて、290人の企業研究員を受け入れ、企業人材の育成などを行った。</w:t>
            </w:r>
          </w:p>
          <w:p w14:paraId="7F7DACE8" w14:textId="07AAA780"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78590F" w:rsidRDefault="00C151E4"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77777777" w:rsidR="00F95667" w:rsidRPr="0078590F"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④金属3D造形技術の普及を促進するため、3D造形技術イノベーションセンターを活用して金属3D造形</w:t>
            </w:r>
            <w:r w:rsidRPr="0078590F">
              <w:rPr>
                <w:rFonts w:asciiTheme="majorEastAsia" w:eastAsiaTheme="majorEastAsia" w:hAnsiTheme="majorEastAsia" w:hint="eastAsia"/>
                <w:sz w:val="14"/>
                <w:szCs w:val="14"/>
              </w:rPr>
              <w:lastRenderedPageBreak/>
              <w:t>に関する技術者育成事業を実施する。</w:t>
            </w:r>
          </w:p>
          <w:p w14:paraId="384AC2BD" w14:textId="2FD5EEED" w:rsidR="00B21A32" w:rsidRPr="0078590F"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4236795"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w:t>
            </w:r>
            <w:r w:rsidRPr="00BE73E6">
              <w:rPr>
                <w:rFonts w:asciiTheme="majorEastAsia" w:eastAsiaTheme="majorEastAsia" w:hAnsiTheme="majorEastAsia" w:hint="eastAsia"/>
                <w:sz w:val="14"/>
                <w:szCs w:val="14"/>
              </w:rPr>
              <w:lastRenderedPageBreak/>
              <w:t>た。基礎講習会（１回：73名参加）に加えて、少人数制トレーニングセミナーとして、設計技術コース（２回：８企業/８名参加）造形技術コース（２回：７企業/８名参加）により金属3D造形技術の普及に努めた（再掲）。</w:t>
            </w:r>
          </w:p>
          <w:p w14:paraId="793341F3" w14:textId="77777777" w:rsidR="00AF4583" w:rsidRPr="00E805B0" w:rsidRDefault="00AF4583" w:rsidP="00637B4B">
            <w:pPr>
              <w:overflowPunct w:val="0"/>
              <w:autoSpaceDE w:val="0"/>
              <w:autoSpaceDN w:val="0"/>
              <w:spacing w:line="0" w:lineRule="atLeast"/>
              <w:rPr>
                <w:rFonts w:asciiTheme="majorEastAsia" w:eastAsiaTheme="majorEastAsia" w:hAnsiTheme="majorEastAsia"/>
                <w:sz w:val="14"/>
                <w:szCs w:val="14"/>
              </w:rPr>
            </w:pPr>
          </w:p>
          <w:p w14:paraId="4EB9A612"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7992591F"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37445147" w14:textId="4324E5D8" w:rsidR="006A22D0" w:rsidRPr="0078590F" w:rsidRDefault="006A22D0"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78590F"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78590F"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49BF63AB" w:rsidR="00FD76B9" w:rsidRPr="0078590F"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8967C8" w:rsidRPr="0078590F">
              <w:rPr>
                <w:rFonts w:asciiTheme="majorEastAsia" w:eastAsiaTheme="majorEastAsia" w:hAnsiTheme="majorEastAsia" w:hint="eastAsia"/>
                <w:sz w:val="14"/>
                <w:szCs w:val="14"/>
              </w:rPr>
              <w:t>業界団体、学術団体、大学等と連携してセミナーを開催し、産業人材を育成する。コロナ下での新たな取組として、Webセミナー形式での開催も積極的に推進する</w:t>
            </w:r>
          </w:p>
          <w:p w14:paraId="26511F8D" w14:textId="77777777" w:rsidR="00FD76B9" w:rsidRPr="0078590F"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1F2ACDA2" w:rsidR="00FD76B9"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○業界団体などと連携し、セミナー及びシンポジウム等を34件（参加者延べ</w:t>
            </w:r>
            <w:r w:rsidRPr="00BE73E6">
              <w:rPr>
                <w:rFonts w:asciiTheme="majorEastAsia" w:eastAsiaTheme="majorEastAsia" w:hAnsiTheme="majorEastAsia"/>
                <w:sz w:val="14"/>
                <w:szCs w:val="14"/>
              </w:rPr>
              <w:t>1,914</w:t>
            </w:r>
            <w:r w:rsidRPr="00BE73E6">
              <w:rPr>
                <w:rFonts w:asciiTheme="majorEastAsia" w:eastAsiaTheme="majorEastAsia" w:hAnsiTheme="majorEastAsia" w:hint="eastAsia"/>
                <w:sz w:val="14"/>
                <w:szCs w:val="14"/>
              </w:rPr>
              <w:t>名）開催した。そのうち11件はWebも活用して参加機会を拡げて、産業人材の育成に努めた（添付資料５参照）。</w:t>
            </w:r>
          </w:p>
          <w:p w14:paraId="7EE44AFD" w14:textId="77777777" w:rsidR="00FD76B9" w:rsidRPr="0078590F"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5B2F2C40"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1BAC74A" w14:textId="77777777" w:rsidTr="00037E54">
        <w:trPr>
          <w:trHeight w:val="352"/>
        </w:trPr>
        <w:tc>
          <w:tcPr>
            <w:tcW w:w="3455" w:type="dxa"/>
            <w:vMerge/>
            <w:tcBorders>
              <w:bottom w:val="nil"/>
              <w:right w:val="double" w:sz="4" w:space="0" w:color="auto"/>
            </w:tcBorders>
          </w:tcPr>
          <w:p w14:paraId="527EC0D3"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78590F"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8967C8" w:rsidRPr="0078590F">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78590F"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FE99553"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実習学生として、大阪工業大学、大阪工業大学大学院、大阪公立大学大学院、大阪電気通信大学、大阪電気通信大学大学院、関西大学大学院、京都大学大学院、京都工芸繊維大学大学院、近畿大学、近畿大学大学院、奈良先端科学技術大学院大学、大和大学、神戸女学院大学、大阪歯科大学、米子工業高等専門学校、今宮工科高等学校の計16の大学等から47名の学生を受け入れ、研修を実施した。また、夏期インターンシップとして和歌山大学から1名の学生を受け入れ、研修を実施した。</w:t>
            </w:r>
          </w:p>
          <w:p w14:paraId="02296103" w14:textId="028B5B73" w:rsidR="006518A6" w:rsidRPr="00E805B0" w:rsidRDefault="006518A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3BC1812C" w:rsidR="00D44715" w:rsidRPr="0078590F"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87FE63" w14:textId="77777777" w:rsidTr="006A22D0">
        <w:trPr>
          <w:trHeight w:val="1239"/>
        </w:trPr>
        <w:tc>
          <w:tcPr>
            <w:tcW w:w="3455" w:type="dxa"/>
            <w:tcBorders>
              <w:top w:val="nil"/>
              <w:bottom w:val="nil"/>
              <w:right w:val="double" w:sz="4" w:space="0" w:color="auto"/>
            </w:tcBorders>
          </w:tcPr>
          <w:p w14:paraId="6E16CDC0"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【数値目標４　人材育成】</w:t>
            </w:r>
          </w:p>
          <w:p w14:paraId="5C66AE81"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lang w:eastAsia="zh-TW"/>
              </w:rPr>
              <w:t xml:space="preserve">　</w:t>
            </w:r>
            <w:r w:rsidRPr="0078590F">
              <w:rPr>
                <w:rFonts w:asciiTheme="majorEastAsia" w:eastAsiaTheme="majorEastAsia" w:hAnsiTheme="majorEastAsia" w:hint="eastAsia"/>
                <w:sz w:val="14"/>
                <w:szCs w:val="14"/>
              </w:rPr>
              <w:t>目標値：第２期中期計画期間中の人材育成</w:t>
            </w:r>
          </w:p>
          <w:p w14:paraId="2F4BC575" w14:textId="77777777" w:rsidR="00F84928" w:rsidRPr="0078590F"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延べ人数　2,600人</w:t>
            </w:r>
          </w:p>
          <w:p w14:paraId="3D304CAD" w14:textId="6A4174F6" w:rsidR="00FD76B9" w:rsidRPr="0078590F"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08252C0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25E534CF" w14:textId="48512328" w:rsidR="00F84928" w:rsidRPr="0078590F"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F84928" w:rsidRPr="0078590F">
              <w:rPr>
                <w:rFonts w:asciiTheme="majorEastAsia" w:eastAsiaTheme="majorEastAsia" w:hAnsiTheme="majorEastAsia" w:hint="eastAsia"/>
                <w:sz w:val="14"/>
                <w:szCs w:val="14"/>
              </w:rPr>
              <w:t>年度中の人材育成延べ人数</w:t>
            </w:r>
          </w:p>
          <w:p w14:paraId="011D9C81" w14:textId="77777777" w:rsidR="00F84928" w:rsidRPr="0078590F"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520人</w:t>
            </w:r>
          </w:p>
          <w:p w14:paraId="00FA58E0" w14:textId="1617B0C5" w:rsidR="00FD76B9" w:rsidRPr="0078590F"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34D607F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494C8B30" w14:textId="49B83AC8"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実績値：令和</w:t>
            </w:r>
            <w:r w:rsidR="00C151E4" w:rsidRPr="0078590F">
              <w:rPr>
                <w:rFonts w:asciiTheme="majorEastAsia" w:eastAsiaTheme="majorEastAsia" w:hAnsiTheme="majorEastAsia" w:hint="eastAsia"/>
                <w:sz w:val="14"/>
                <w:szCs w:val="14"/>
              </w:rPr>
              <w:t>５</w:t>
            </w:r>
            <w:r w:rsidRPr="0078590F">
              <w:rPr>
                <w:rFonts w:asciiTheme="majorEastAsia" w:eastAsiaTheme="majorEastAsia" w:hAnsiTheme="majorEastAsia" w:hint="eastAsia"/>
                <w:sz w:val="14"/>
                <w:szCs w:val="14"/>
              </w:rPr>
              <w:t>年度中の人材育成延べ人数</w:t>
            </w:r>
          </w:p>
          <w:p w14:paraId="57B71B02" w14:textId="1232B937" w:rsidR="00F84928" w:rsidRDefault="00F84928" w:rsidP="00F84928">
            <w:pPr>
              <w:overflowPunct w:val="0"/>
              <w:autoSpaceDE w:val="0"/>
              <w:autoSpaceDN w:val="0"/>
              <w:spacing w:line="0" w:lineRule="atLeast"/>
              <w:rPr>
                <w:rFonts w:asciiTheme="majorEastAsia" w:eastAsia="PMingLiU" w:hAnsiTheme="majorEastAsia"/>
                <w:sz w:val="14"/>
                <w:szCs w:val="14"/>
                <w:lang w:eastAsia="zh-TW"/>
              </w:rPr>
            </w:pPr>
            <w:r w:rsidRPr="0078590F">
              <w:rPr>
                <w:rFonts w:asciiTheme="majorEastAsia" w:eastAsiaTheme="majorEastAsia" w:hAnsiTheme="majorEastAsia" w:hint="eastAsia"/>
                <w:sz w:val="14"/>
                <w:szCs w:val="14"/>
              </w:rPr>
              <w:t xml:space="preserve">　　　　　</w:t>
            </w:r>
            <w:r w:rsidR="00C151E4" w:rsidRPr="0078590F">
              <w:rPr>
                <w:rFonts w:asciiTheme="majorEastAsia" w:eastAsiaTheme="majorEastAsia" w:hAnsiTheme="majorEastAsia" w:hint="eastAsia"/>
                <w:sz w:val="14"/>
                <w:szCs w:val="14"/>
                <w:lang w:eastAsia="zh-TW"/>
              </w:rPr>
              <w:t>758</w:t>
            </w:r>
            <w:r w:rsidRPr="0078590F">
              <w:rPr>
                <w:rFonts w:asciiTheme="majorEastAsia" w:eastAsiaTheme="majorEastAsia" w:hAnsiTheme="majorEastAsia" w:hint="eastAsia"/>
                <w:sz w:val="14"/>
                <w:szCs w:val="14"/>
                <w:lang w:eastAsia="zh-TW"/>
              </w:rPr>
              <w:t>人（達成率</w:t>
            </w:r>
            <w:r w:rsidR="00C151E4" w:rsidRPr="0078590F">
              <w:rPr>
                <w:rFonts w:asciiTheme="majorEastAsia" w:eastAsiaTheme="majorEastAsia" w:hAnsiTheme="majorEastAsia" w:hint="eastAsia"/>
                <w:sz w:val="14"/>
                <w:szCs w:val="14"/>
                <w:lang w:eastAsia="zh-TW"/>
              </w:rPr>
              <w:t>146</w:t>
            </w:r>
            <w:r w:rsidRPr="0078590F">
              <w:rPr>
                <w:rFonts w:asciiTheme="majorEastAsia" w:eastAsiaTheme="majorEastAsia" w:hAnsiTheme="majorEastAsia" w:hint="eastAsia"/>
                <w:sz w:val="14"/>
                <w:szCs w:val="14"/>
                <w:lang w:eastAsia="zh-TW"/>
              </w:rPr>
              <w:t>％）</w:t>
            </w:r>
          </w:p>
          <w:p w14:paraId="3EF8331F" w14:textId="77777777" w:rsidR="000A79BA" w:rsidRPr="0015088F" w:rsidRDefault="000A79BA" w:rsidP="00F84928">
            <w:pPr>
              <w:overflowPunct w:val="0"/>
              <w:autoSpaceDE w:val="0"/>
              <w:autoSpaceDN w:val="0"/>
              <w:spacing w:line="0" w:lineRule="atLeast"/>
              <w:rPr>
                <w:rFonts w:asciiTheme="majorEastAsia" w:eastAsia="PMingLiU" w:hAnsiTheme="majorEastAsia"/>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F3FC1B6"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70460C6"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E01810B"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AC05929"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402975C0"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11972A5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D487762" w14:textId="77777777" w:rsidTr="009C2E44">
              <w:tc>
                <w:tcPr>
                  <w:tcW w:w="641" w:type="dxa"/>
                  <w:tcBorders>
                    <w:top w:val="single" w:sz="4" w:space="0" w:color="auto"/>
                    <w:left w:val="single" w:sz="4" w:space="0" w:color="auto"/>
                    <w:bottom w:val="single" w:sz="4" w:space="0" w:color="auto"/>
                    <w:right w:val="single" w:sz="4" w:space="0" w:color="auto"/>
                  </w:tcBorders>
                  <w:hideMark/>
                </w:tcPr>
                <w:p w14:paraId="7BF76437"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353</w:t>
                  </w:r>
                </w:p>
                <w:p w14:paraId="5CCC90FC"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hideMark/>
                </w:tcPr>
                <w:p w14:paraId="3672DA02" w14:textId="70744E8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758</w:t>
                  </w:r>
                </w:p>
                <w:p w14:paraId="2EE2E8E4" w14:textId="1AE4D7E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(146%)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20D486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29F352A"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10C76A5F"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81E6C70" w14:textId="77777777" w:rsidR="00FD76B9" w:rsidRDefault="00FD76B9" w:rsidP="00F84928">
            <w:pPr>
              <w:overflowPunct w:val="0"/>
              <w:autoSpaceDE w:val="0"/>
              <w:autoSpaceDN w:val="0"/>
              <w:spacing w:line="0" w:lineRule="atLeast"/>
              <w:rPr>
                <w:rFonts w:asciiTheme="majorEastAsia" w:eastAsia="PMingLiU" w:hAnsiTheme="majorEastAsia"/>
                <w:sz w:val="14"/>
                <w:szCs w:val="14"/>
                <w:lang w:eastAsia="zh-TW"/>
              </w:rPr>
            </w:pPr>
          </w:p>
          <w:p w14:paraId="188FC963" w14:textId="121D464B" w:rsidR="000A79BA" w:rsidRPr="006A22D0" w:rsidRDefault="000A79BA" w:rsidP="00F84928">
            <w:pPr>
              <w:overflowPunct w:val="0"/>
              <w:autoSpaceDE w:val="0"/>
              <w:autoSpaceDN w:val="0"/>
              <w:spacing w:line="0" w:lineRule="atLeast"/>
              <w:rPr>
                <w:rFonts w:asciiTheme="majorEastAsia" w:eastAsia="PMingLiU" w:hAnsiTheme="majorEastAsia"/>
                <w:sz w:val="14"/>
                <w:szCs w:val="14"/>
                <w:lang w:eastAsia="zh-TW"/>
              </w:rPr>
            </w:pPr>
          </w:p>
        </w:tc>
        <w:tc>
          <w:tcPr>
            <w:tcW w:w="398" w:type="dxa"/>
            <w:tcBorders>
              <w:top w:val="nil"/>
              <w:left w:val="single" w:sz="4" w:space="0" w:color="auto"/>
              <w:bottom w:val="nil"/>
            </w:tcBorders>
          </w:tcPr>
          <w:p w14:paraId="5F2DA9FA"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18EF201E" w14:textId="77777777" w:rsidTr="001847B8">
        <w:trPr>
          <w:trHeight w:val="352"/>
        </w:trPr>
        <w:tc>
          <w:tcPr>
            <w:tcW w:w="3455" w:type="dxa"/>
            <w:tcBorders>
              <w:top w:val="nil"/>
              <w:bottom w:val="nil"/>
              <w:right w:val="double" w:sz="4" w:space="0" w:color="auto"/>
            </w:tcBorders>
          </w:tcPr>
          <w:p w14:paraId="7417B4C7"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D82E868"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721AA1E3"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C7F1F0B"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50413CE0" w14:textId="77777777" w:rsidTr="00F532A6">
              <w:tc>
                <w:tcPr>
                  <w:tcW w:w="3205" w:type="dxa"/>
                </w:tcPr>
                <w:p w14:paraId="34C42315"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382B69E"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28A4AB02"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・数値目標に掲げた「人材育成延べ人数」については、目標値を大きく上回る146</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を達成したことから、</w:t>
                  </w:r>
                  <w:r w:rsidRPr="00BE73E6">
                    <w:rPr>
                      <w:rFonts w:asciiTheme="majorEastAsia" w:eastAsiaTheme="majorEastAsia" w:hAnsiTheme="majorEastAsia"/>
                      <w:sz w:val="14"/>
                      <w:szCs w:val="14"/>
                    </w:rPr>
                    <w:t>自己評価は</w:t>
                  </w:r>
                  <w:r w:rsidRPr="00BE73E6">
                    <w:rPr>
                      <w:rFonts w:asciiTheme="majorEastAsia" w:eastAsiaTheme="majorEastAsia" w:hAnsiTheme="majorEastAsia" w:hint="eastAsia"/>
                      <w:sz w:val="14"/>
                      <w:szCs w:val="14"/>
                    </w:rPr>
                    <w:t>Ⅴ</w:t>
                  </w:r>
                  <w:r w:rsidRPr="00BE73E6">
                    <w:rPr>
                      <w:rFonts w:asciiTheme="majorEastAsia" w:eastAsiaTheme="majorEastAsia" w:hAnsiTheme="majorEastAsia"/>
                      <w:sz w:val="14"/>
                      <w:szCs w:val="14"/>
                    </w:rPr>
                    <w:t>とした。</w:t>
                  </w:r>
                </w:p>
              </w:tc>
            </w:tr>
          </w:tbl>
          <w:p w14:paraId="0AD42F8F" w14:textId="77777777" w:rsidR="00F84928" w:rsidRPr="00CF5F5A"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78590F"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E37077B" w14:textId="77777777" w:rsidTr="001847B8">
        <w:tc>
          <w:tcPr>
            <w:tcW w:w="3455" w:type="dxa"/>
            <w:tcBorders>
              <w:top w:val="nil"/>
              <w:bottom w:val="single" w:sz="4" w:space="0" w:color="auto"/>
              <w:right w:val="double" w:sz="4" w:space="0" w:color="auto"/>
            </w:tcBorders>
          </w:tcPr>
          <w:p w14:paraId="5DB94720"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78590F" w:rsidRDefault="00CF65D9" w:rsidP="002F2425">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5620D7E8" w14:textId="77777777" w:rsidTr="0074443D">
        <w:trPr>
          <w:trHeight w:val="52"/>
        </w:trPr>
        <w:tc>
          <w:tcPr>
            <w:tcW w:w="863" w:type="dxa"/>
            <w:tcBorders>
              <w:bottom w:val="nil"/>
            </w:tcBorders>
            <w:vAlign w:val="center"/>
          </w:tcPr>
          <w:p w14:paraId="73A69CEB" w14:textId="77777777" w:rsidR="002F2425" w:rsidRPr="0078590F"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6" w:name="_Hlk138063129"/>
          </w:p>
        </w:tc>
        <w:tc>
          <w:tcPr>
            <w:tcW w:w="10276" w:type="dxa"/>
            <w:tcBorders>
              <w:bottom w:val="nil"/>
            </w:tcBorders>
            <w:vAlign w:val="center"/>
          </w:tcPr>
          <w:p w14:paraId="59DEDF14"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32E1B3C" w14:textId="77777777" w:rsidTr="0074443D">
        <w:tc>
          <w:tcPr>
            <w:tcW w:w="863" w:type="dxa"/>
            <w:tcBorders>
              <w:top w:val="nil"/>
              <w:bottom w:val="nil"/>
            </w:tcBorders>
            <w:vAlign w:val="center"/>
          </w:tcPr>
          <w:p w14:paraId="4507D0B9" w14:textId="3C7447D6" w:rsidR="002F2425" w:rsidRPr="0078590F"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7" w:name="_Toc520468376"/>
            <w:bookmarkStart w:id="48" w:name="_Toc15299723"/>
            <w:bookmarkStart w:id="49" w:name="_Toc73703387"/>
            <w:bookmarkStart w:id="50" w:name="_Toc73719727"/>
            <w:bookmarkEnd w:id="46"/>
            <w:r w:rsidRPr="0078590F">
              <w:rPr>
                <w:rFonts w:asciiTheme="majorEastAsia" w:hAnsiTheme="majorEastAsia" w:hint="eastAsia"/>
                <w:sz w:val="14"/>
                <w:szCs w:val="14"/>
              </w:rPr>
              <w:t>大 項 目（３）</w:t>
            </w:r>
            <w:bookmarkEnd w:id="47"/>
            <w:bookmarkEnd w:id="48"/>
            <w:bookmarkEnd w:id="49"/>
            <w:bookmarkEnd w:id="50"/>
          </w:p>
        </w:tc>
        <w:tc>
          <w:tcPr>
            <w:tcW w:w="10276" w:type="dxa"/>
            <w:tcBorders>
              <w:top w:val="nil"/>
              <w:bottom w:val="nil"/>
            </w:tcBorders>
            <w:vAlign w:val="center"/>
          </w:tcPr>
          <w:p w14:paraId="57DF2332" w14:textId="36532FD8" w:rsidR="002F2425" w:rsidRPr="0078590F"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78590F"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78590F">
              <w:rPr>
                <w:rFonts w:asciiTheme="majorEastAsia" w:hAnsiTheme="majorEastAsia" w:hint="eastAsia"/>
                <w:sz w:val="14"/>
                <w:szCs w:val="14"/>
              </w:rPr>
              <w:t>４　顧客満足度を高める事業化までの一気通貫の企業支援</w:t>
            </w:r>
          </w:p>
          <w:p w14:paraId="3BFA068F" w14:textId="77777777"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(1)　産学官連携によるオープンイノベーションの推進</w:t>
            </w:r>
          </w:p>
          <w:p w14:paraId="3CB6A2D9" w14:textId="7CF65279"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040D5964"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(3)　企業への技術移転等を見据えた知財戦略の推進</w:t>
            </w:r>
          </w:p>
        </w:tc>
      </w:tr>
      <w:tr w:rsidR="002F2425" w:rsidRPr="0078590F" w14:paraId="66F6A0A4" w14:textId="77777777" w:rsidTr="0074443D">
        <w:trPr>
          <w:trHeight w:val="45"/>
        </w:trPr>
        <w:tc>
          <w:tcPr>
            <w:tcW w:w="863" w:type="dxa"/>
            <w:tcBorders>
              <w:top w:val="nil"/>
              <w:bottom w:val="single" w:sz="4" w:space="0" w:color="auto"/>
            </w:tcBorders>
            <w:vAlign w:val="center"/>
          </w:tcPr>
          <w:p w14:paraId="4AD7BA91"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78590F"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78590F"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918916" w14:textId="77777777" w:rsidTr="008F49F8">
        <w:tc>
          <w:tcPr>
            <w:tcW w:w="863" w:type="dxa"/>
            <w:tcBorders>
              <w:top w:val="nil"/>
              <w:bottom w:val="nil"/>
              <w:right w:val="single" w:sz="4" w:space="0" w:color="auto"/>
            </w:tcBorders>
            <w:vAlign w:val="center"/>
          </w:tcPr>
          <w:p w14:paraId="6FEB9379" w14:textId="77777777" w:rsidR="00CF65D9" w:rsidRPr="0078590F"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78590F"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78590F"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p w14:paraId="6F4292FD" w14:textId="441ED767" w:rsidR="00510945"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p w14:paraId="5C66A7F6" w14:textId="712DF2D0" w:rsidR="00CF65D9"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78590F"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企業への技術移転等を見据えた知財戦略の推進</w:t>
            </w:r>
          </w:p>
          <w:p w14:paraId="4069EC0D" w14:textId="7F80DA5E" w:rsidR="00666CAD" w:rsidRPr="0078590F"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78590F" w14:paraId="137B97D6" w14:textId="77777777" w:rsidTr="008F49F8">
        <w:trPr>
          <w:trHeight w:val="46"/>
        </w:trPr>
        <w:tc>
          <w:tcPr>
            <w:tcW w:w="863" w:type="dxa"/>
            <w:tcBorders>
              <w:top w:val="nil"/>
              <w:right w:val="single" w:sz="4" w:space="0" w:color="auto"/>
            </w:tcBorders>
            <w:vAlign w:val="center"/>
          </w:tcPr>
          <w:p w14:paraId="7C44ED1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78590F"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78590F"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78590F" w:rsidRPr="0078590F"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1F50CAF"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05FD5594" w14:textId="77777777" w:rsidTr="001847B8">
        <w:tc>
          <w:tcPr>
            <w:tcW w:w="3453" w:type="dxa"/>
            <w:vMerge/>
            <w:tcBorders>
              <w:bottom w:val="nil"/>
              <w:right w:val="double" w:sz="4" w:space="0" w:color="auto"/>
            </w:tcBorders>
          </w:tcPr>
          <w:p w14:paraId="4F1685B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297D61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78590F"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tc>
      </w:tr>
      <w:tr w:rsidR="0078590F" w:rsidRPr="0078590F"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45FB99A" w14:textId="77777777" w:rsidTr="001847B8">
        <w:tc>
          <w:tcPr>
            <w:tcW w:w="3453" w:type="dxa"/>
            <w:tcBorders>
              <w:top w:val="nil"/>
              <w:bottom w:val="nil"/>
              <w:right w:val="double" w:sz="4" w:space="0" w:color="auto"/>
            </w:tcBorders>
          </w:tcPr>
          <w:p w14:paraId="1B2D96CD" w14:textId="44EE0AE9" w:rsidR="00696F32" w:rsidRPr="0078590F" w:rsidRDefault="00696F32" w:rsidP="00696F3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①大阪府市との連携</w:t>
            </w:r>
          </w:p>
          <w:p w14:paraId="3EFEFF74" w14:textId="6A33165E"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6AF05A49" w14:textId="015B8ABC"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0A962733" w14:textId="6D4E9DC4"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w:t>
            </w:r>
            <w:r w:rsidR="002E7807" w:rsidRPr="0078590F">
              <w:rPr>
                <w:rFonts w:asciiTheme="majorEastAsia" w:eastAsiaTheme="majorEastAsia" w:hAnsiTheme="majorEastAsia"/>
                <w:sz w:val="14"/>
                <w:szCs w:val="14"/>
              </w:rPr>
              <w:t>MOBIO</w:t>
            </w:r>
            <w:r w:rsidRPr="0078590F">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78590F"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77777777" w:rsidR="00284067" w:rsidRPr="0078590F" w:rsidRDefault="00A94D07" w:rsidP="00284067">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284067" w:rsidRPr="0078590F">
              <w:rPr>
                <w:rFonts w:asciiTheme="majorEastAsia" w:eastAsiaTheme="majorEastAsia" w:hAnsiTheme="majorEastAsia" w:hint="eastAsia"/>
                <w:sz w:val="14"/>
                <w:szCs w:val="14"/>
              </w:rPr>
              <w:t>大阪府市との連携</w:t>
            </w:r>
          </w:p>
          <w:p w14:paraId="2321A6FC" w14:textId="2A3ADC28"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5D0FD07C" w14:textId="77777777" w:rsidR="0028406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スタートアップエコシステムでの技術支援の実施や、空の移動革命社会実装大阪ラウンドテーブル及び大阪・関西万博への参画に向けた取組を推進するほか、コンソーシアム活動の取組等、府市施策と連携した取組を推進する。また、大阪ヘルスケアパビリオン「展示・出展ゾーン」への出展に向けて公募型共同開発事業を立ち上げる。</w:t>
            </w:r>
          </w:p>
          <w:p w14:paraId="1B73458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CFA459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3BF0728"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3EBAEA3A"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B082C8B"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D0BD873"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6BF8F5FC"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A16F0E9"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2FE84BF8"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F8D5E76"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9969E10" w14:textId="77777777" w:rsidR="00FE6BA0" w:rsidRPr="0078590F" w:rsidRDefault="00FE6BA0"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(b)府市支援機関との連携</w:t>
            </w:r>
          </w:p>
          <w:p w14:paraId="1376AF29" w14:textId="113AF5DC" w:rsidR="00A94D0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8</w:t>
            </w:r>
          </w:p>
        </w:tc>
        <w:tc>
          <w:tcPr>
            <w:tcW w:w="3435" w:type="dxa"/>
            <w:tcBorders>
              <w:top w:val="nil"/>
              <w:left w:val="single" w:sz="4" w:space="0" w:color="auto"/>
              <w:bottom w:val="nil"/>
              <w:right w:val="single" w:sz="4" w:space="0" w:color="auto"/>
            </w:tcBorders>
          </w:tcPr>
          <w:p w14:paraId="663A18B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取組の推進に貢献した。</w:t>
            </w:r>
          </w:p>
          <w:p w14:paraId="5DD29532"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72B276E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○おおさかグリーン</w:t>
            </w:r>
            <w:r w:rsidRPr="00BE73E6">
              <w:rPr>
                <w:rFonts w:asciiTheme="majorEastAsia" w:eastAsiaTheme="majorEastAsia" w:hAnsiTheme="majorEastAsia"/>
                <w:sz w:val="14"/>
                <w:szCs w:val="14"/>
              </w:rPr>
              <w:t>TECH</w:t>
            </w:r>
            <w:r w:rsidRPr="00BE73E6">
              <w:rPr>
                <w:rFonts w:asciiTheme="majorEastAsia" w:eastAsiaTheme="majorEastAsia" w:hAnsiTheme="majorEastAsia" w:hint="eastAsia"/>
                <w:sz w:val="14"/>
                <w:szCs w:val="14"/>
              </w:rPr>
              <w:t>を、（公財）大阪産業局と第１回（</w:t>
            </w:r>
            <w:r w:rsidRPr="00BE73E6">
              <w:rPr>
                <w:rFonts w:asciiTheme="majorEastAsia" w:eastAsiaTheme="majorEastAsia" w:hAnsiTheme="majorEastAsia"/>
                <w:sz w:val="14"/>
                <w:szCs w:val="14"/>
              </w:rPr>
              <w:t>10/31</w:t>
            </w:r>
            <w:r w:rsidRPr="00BE73E6">
              <w:rPr>
                <w:rFonts w:asciiTheme="majorEastAsia" w:eastAsiaTheme="majorEastAsia" w:hAnsiTheme="majorEastAsia" w:hint="eastAsia"/>
                <w:sz w:val="14"/>
                <w:szCs w:val="14"/>
              </w:rPr>
              <w:t>）は共催で、第２回（</w:t>
            </w:r>
            <w:r w:rsidRPr="00BE73E6">
              <w:rPr>
                <w:rFonts w:asciiTheme="majorEastAsia" w:eastAsiaTheme="majorEastAsia" w:hAnsiTheme="majorEastAsia"/>
                <w:sz w:val="14"/>
                <w:szCs w:val="14"/>
              </w:rPr>
              <w:t>3/15</w:t>
            </w:r>
            <w:r w:rsidRPr="00BE73E6">
              <w:rPr>
                <w:rFonts w:asciiTheme="majorEastAsia" w:eastAsiaTheme="majorEastAsia" w:hAnsiTheme="majorEastAsia" w:hint="eastAsia"/>
                <w:sz w:val="14"/>
                <w:szCs w:val="14"/>
              </w:rPr>
              <w:t>）は後援を受けて開催した（添付資料</w:t>
            </w:r>
            <w:r w:rsidRPr="00BE73E6">
              <w:rPr>
                <w:rFonts w:asciiTheme="majorEastAsia" w:eastAsiaTheme="majorEastAsia" w:hAnsiTheme="majorEastAsia"/>
                <w:sz w:val="14"/>
                <w:szCs w:val="14"/>
              </w:rPr>
              <w:t>12</w:t>
            </w:r>
            <w:r w:rsidRPr="00BE73E6">
              <w:rPr>
                <w:rFonts w:asciiTheme="majorEastAsia" w:eastAsiaTheme="majorEastAsia" w:hAnsiTheme="majorEastAsia" w:hint="eastAsia"/>
                <w:sz w:val="14"/>
                <w:szCs w:val="14"/>
              </w:rPr>
              <w:t>参照）。</w:t>
            </w:r>
          </w:p>
          <w:p w14:paraId="438870A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56B6D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ヘルスケアパビリオン「展示・出展ゾーン」にて中小企業・スタートアップの新技術を発信する取組み「リボーンチャレンジ」の実施主体として、その活動を本格的に開始した。「リボーンチャレンジ共同開発事業」にて３テーマを採択し、万博に向けた新技術の共同開発を開始するとともに、「展示・出展ゾーン」への出展企業候補を公募し、11テーマを選定した（添付資料19参照）。</w:t>
            </w:r>
          </w:p>
          <w:p w14:paraId="07E92646" w14:textId="52CDF252" w:rsidR="00CF5F5A"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D60742" w14:textId="77777777" w:rsidR="000A79BA" w:rsidRPr="00BE73E6" w:rsidRDefault="000A79B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6E08F3" w14:textId="77777777" w:rsidR="00CF5F5A" w:rsidRPr="0015088F" w:rsidRDefault="00CF5F5A" w:rsidP="00CF5F5A">
            <w:pPr>
              <w:overflowPunct w:val="0"/>
              <w:autoSpaceDE w:val="0"/>
              <w:autoSpaceDN w:val="0"/>
              <w:spacing w:line="0" w:lineRule="atLeast"/>
              <w:ind w:leftChars="1" w:left="142"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○令和５年度から３年間の予定で、大阪市の重点施策推進経費に係る事業を実施した。助成事業「万博を契機としたものづくり中小企業の技術開発支援事業（Beyond 5G材料開発支援）」において５</w:t>
            </w:r>
            <w:r w:rsidRPr="00BE73E6">
              <w:rPr>
                <w:rFonts w:asciiTheme="majorEastAsia" w:eastAsiaTheme="majorEastAsia" w:hAnsiTheme="majorEastAsia"/>
                <w:sz w:val="14"/>
                <w:szCs w:val="14"/>
              </w:rPr>
              <w:t>者を採択</w:t>
            </w:r>
            <w:r w:rsidRPr="00BE73E6">
              <w:rPr>
                <w:rFonts w:asciiTheme="majorEastAsia" w:eastAsiaTheme="majorEastAsia" w:hAnsiTheme="majorEastAsia" w:hint="eastAsia"/>
                <w:sz w:val="14"/>
                <w:szCs w:val="14"/>
              </w:rPr>
              <w:t>し技術支援を開始するとともに、機器整備、広報・周知活動を実施した（添</w:t>
            </w:r>
            <w:r w:rsidRPr="0015088F">
              <w:rPr>
                <w:rFonts w:asciiTheme="majorEastAsia" w:eastAsiaTheme="majorEastAsia" w:hAnsiTheme="majorEastAsia" w:hint="eastAsia"/>
                <w:sz w:val="14"/>
                <w:szCs w:val="14"/>
              </w:rPr>
              <w:t>付資料</w:t>
            </w:r>
            <w:r w:rsidRPr="0015088F">
              <w:rPr>
                <w:rFonts w:asciiTheme="majorEastAsia" w:eastAsiaTheme="majorEastAsia" w:hAnsiTheme="majorEastAsia"/>
                <w:sz w:val="14"/>
                <w:szCs w:val="14"/>
              </w:rPr>
              <w:t>20参照）</w:t>
            </w:r>
            <w:r w:rsidRPr="0015088F">
              <w:rPr>
                <w:rFonts w:asciiTheme="majorEastAsia" w:eastAsiaTheme="majorEastAsia" w:hAnsiTheme="majorEastAsia" w:hint="eastAsia"/>
                <w:sz w:val="14"/>
                <w:szCs w:val="14"/>
              </w:rPr>
              <w:t>。</w:t>
            </w:r>
          </w:p>
          <w:p w14:paraId="165A0AA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17566662" w14:textId="4E8B5A10"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○府市支援機関との連携活動として、MOBIO（ものづくりビジネスセンター大阪）と「MOBIO-Café」を年５回開催、大阪産業創造館と「産創館テクニカルセミナー」を</w:t>
            </w:r>
            <w:r w:rsidR="00D24DFC" w:rsidRPr="0015088F">
              <w:rPr>
                <w:rFonts w:asciiTheme="majorEastAsia" w:eastAsiaTheme="majorEastAsia" w:hAnsiTheme="majorEastAsia" w:hint="eastAsia"/>
                <w:sz w:val="14"/>
                <w:szCs w:val="14"/>
              </w:rPr>
              <w:t>３</w:t>
            </w:r>
            <w:r w:rsidRPr="0015088F">
              <w:rPr>
                <w:rFonts w:asciiTheme="majorEastAsia" w:eastAsiaTheme="majorEastAsia" w:hAnsiTheme="majorEastAsia" w:hint="eastAsia"/>
                <w:sz w:val="14"/>
                <w:szCs w:val="14"/>
              </w:rPr>
              <w:t>件開催、産業デザインセンターと「ビジネスマッチングブログ勉強会」を３件開催した。</w:t>
            </w:r>
          </w:p>
          <w:p w14:paraId="03B89089" w14:textId="2A23F50C" w:rsidR="00602ECA" w:rsidRPr="00CF5F5A" w:rsidRDefault="00602EC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78590F"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14:paraId="030422FC" w14:textId="19ADD0F3" w:rsidR="00A94D07" w:rsidRPr="0015088F" w:rsidRDefault="007725A1"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69DE4166" w14:textId="57B63696" w:rsidR="00EA54EB"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数値目標に掲げた「技術情報の発信件数」「知的財産の出願・秘匿化</w:t>
            </w:r>
            <w:r w:rsidR="00970722" w:rsidRPr="0015088F">
              <w:rPr>
                <w:rFonts w:asciiTheme="majorEastAsia" w:eastAsiaTheme="majorEastAsia" w:hAnsiTheme="majorEastAsia" w:hint="eastAsia"/>
                <w:sz w:val="14"/>
                <w:szCs w:val="14"/>
              </w:rPr>
              <w:t>件数</w:t>
            </w:r>
            <w:r w:rsidRPr="0015088F">
              <w:rPr>
                <w:rFonts w:asciiTheme="majorEastAsia" w:eastAsiaTheme="majorEastAsia" w:hAnsiTheme="majorEastAsia" w:hint="eastAsia"/>
                <w:sz w:val="14"/>
                <w:szCs w:val="14"/>
              </w:rPr>
              <w:t>」については、中期目標の達成に向け、やや遅れが見られるものの、「企業支援成果事例集」を発行するなど、利用拡大に向けて様々なツールや機会を活用し、情報発信を行った。</w:t>
            </w:r>
          </w:p>
          <w:p w14:paraId="50BED78A" w14:textId="599E3FB0" w:rsidR="000B41D0"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大阪・関西万博に向け、大阪ヘルスケアパビリオンにおける「リボーンチャレンジ」の実施主体として中小企業・スタートアップとの新技術の共同開発を開始するとともに、産業支援機関や金融機関等との連携を深める連携交流会を新たに開催するなど、産学官連携によるオープンイノ</w:t>
            </w:r>
            <w:r w:rsidRPr="0015088F">
              <w:rPr>
                <w:rFonts w:asciiTheme="majorEastAsia" w:eastAsiaTheme="majorEastAsia" w:hAnsiTheme="majorEastAsia" w:hint="eastAsia"/>
                <w:sz w:val="14"/>
                <w:szCs w:val="14"/>
              </w:rPr>
              <w:lastRenderedPageBreak/>
              <w:t>ベーションの推進に向けて積極的に取り組ん</w:t>
            </w:r>
            <w:r w:rsidR="00425CAF" w:rsidRPr="0015088F">
              <w:rPr>
                <w:rFonts w:asciiTheme="majorEastAsia" w:eastAsiaTheme="majorEastAsia" w:hAnsiTheme="majorEastAsia" w:hint="eastAsia"/>
                <w:sz w:val="14"/>
                <w:szCs w:val="14"/>
              </w:rPr>
              <w:t>でおり、これらの取組を総合的に判断し、</w:t>
            </w:r>
            <w:r w:rsidR="000B41D0" w:rsidRPr="0015088F">
              <w:rPr>
                <w:rFonts w:asciiTheme="majorEastAsia" w:eastAsiaTheme="majorEastAsia" w:hAnsiTheme="majorEastAsia" w:hint="eastAsia"/>
                <w:sz w:val="14"/>
                <w:szCs w:val="14"/>
              </w:rPr>
              <w:t>自己評価の「Ⅲ」は妥当であると判断した。</w:t>
            </w:r>
          </w:p>
        </w:tc>
      </w:tr>
      <w:tr w:rsidR="0078590F" w:rsidRPr="0078590F" w14:paraId="192334B3" w14:textId="77777777" w:rsidTr="001847B8">
        <w:tc>
          <w:tcPr>
            <w:tcW w:w="3453" w:type="dxa"/>
            <w:tcBorders>
              <w:top w:val="nil"/>
              <w:bottom w:val="nil"/>
              <w:right w:val="double" w:sz="4" w:space="0" w:color="auto"/>
            </w:tcBorders>
          </w:tcPr>
          <w:p w14:paraId="1FB6FF96"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②業界団体との連携</w:t>
            </w:r>
          </w:p>
          <w:p w14:paraId="4A77E9EB" w14:textId="77777777" w:rsidR="00E4719A" w:rsidRPr="0078590F"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78590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DF6CBF" w:rsidRPr="0078590F">
              <w:rPr>
                <w:rFonts w:asciiTheme="majorEastAsia" w:eastAsiaTheme="majorEastAsia" w:hAnsiTheme="majorEastAsia" w:hint="eastAsia"/>
                <w:sz w:val="14"/>
                <w:szCs w:val="14"/>
              </w:rPr>
              <w:t>業界団体との連携</w:t>
            </w:r>
          </w:p>
          <w:p w14:paraId="6CDDCF99" w14:textId="6278F1A7" w:rsidR="00E4719A" w:rsidRPr="0078590F"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8D43236" w:rsidR="00A81266" w:rsidRPr="0078590F" w:rsidRDefault="00CF5F5A"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一社）大阪府技術協会や（一社）大阪工研協会など、数多くの業界団体に対して、その活動を関連技術分野の研究員が幹事や委員としてそれぞれ支援し、大阪技術研の技術支援サービスの利用促進・拡大につなげる活動を推進した。</w:t>
            </w:r>
          </w:p>
          <w:p w14:paraId="757DFD83" w14:textId="77777777" w:rsidR="00E4719A" w:rsidRPr="0078590F"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413670E8" w:rsidR="00E4719A" w:rsidRPr="0078590F"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1CA0183F" w14:textId="77777777" w:rsidTr="001847B8">
        <w:tc>
          <w:tcPr>
            <w:tcW w:w="3453" w:type="dxa"/>
            <w:tcBorders>
              <w:top w:val="nil"/>
              <w:bottom w:val="nil"/>
              <w:right w:val="double" w:sz="4" w:space="0" w:color="auto"/>
            </w:tcBorders>
          </w:tcPr>
          <w:p w14:paraId="2A66916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③行政機関や支援機関との連携による多様な支援</w:t>
            </w:r>
          </w:p>
          <w:p w14:paraId="3BE553D8" w14:textId="77777777" w:rsidR="00E4719A" w:rsidRPr="0078590F"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78590F"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14E66" w:rsidRPr="0078590F">
              <w:rPr>
                <w:rFonts w:asciiTheme="majorEastAsia" w:eastAsiaTheme="majorEastAsia" w:hAnsiTheme="majorEastAsia" w:hint="eastAsia"/>
                <w:sz w:val="14"/>
                <w:szCs w:val="14"/>
              </w:rPr>
              <w:t>行政機関や支援機関との連携による多様な支援</w:t>
            </w:r>
          </w:p>
          <w:p w14:paraId="0E0CD0D7" w14:textId="0024B1AA" w:rsidR="00E4719A" w:rsidRPr="0078590F"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D733D28"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大阪信用金庫と連携して取引企業対象の見学会を６回実施し、17社の参加があった。また、りそな銀行大阪公務部との連携を深めるべく、和泉センター、森之宮センター両拠点の見学をそれぞれ実施した（添付資料９参照）。 </w:t>
            </w:r>
          </w:p>
          <w:p w14:paraId="08FE0C2A"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1525589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○地域企業向けセミナーとして、堺市産業振興センターと連携した「産業技術セミナー」を２件、八尾商工会議所と連携した「ものづくりセミナー」を３件開催した（添付資料９参照）。</w:t>
            </w:r>
          </w:p>
          <w:p w14:paraId="54C353B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6F97A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○「大阪産業技術研究所×池田泉州銀行 先進技術スタートアッププログラム」により、１件の新規研究開発プロジェクトを立ち上げた（添付資料10参照）。</w:t>
            </w:r>
          </w:p>
          <w:p w14:paraId="2819CB6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9CA07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○産業支援機関や金融機関と当所の連携を深めるため「</w:t>
            </w:r>
            <w:r w:rsidRPr="00BE73E6">
              <w:rPr>
                <w:rFonts w:asciiTheme="majorEastAsia" w:eastAsiaTheme="majorEastAsia" w:hAnsiTheme="majorEastAsia"/>
                <w:sz w:val="14"/>
                <w:szCs w:val="14"/>
              </w:rPr>
              <w:t>ORIST</w:t>
            </w:r>
            <w:r w:rsidRPr="00BE73E6">
              <w:rPr>
                <w:rFonts w:asciiTheme="majorEastAsia" w:eastAsiaTheme="majorEastAsia" w:hAnsiTheme="majorEastAsia" w:hint="eastAsia"/>
                <w:sz w:val="14"/>
                <w:szCs w:val="14"/>
              </w:rPr>
              <w:t>×産業支援機関×金融機関 連携交流会 2023」を９月11日に開催した。17の機関に参加いただき、当所和泉センターの見学、参加機関とのパネルディスカッションを通じて、更なる連携に向けて相互理解を深めた。</w:t>
            </w:r>
          </w:p>
          <w:p w14:paraId="540128C6" w14:textId="5721D1FE"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2302F6B0" w:rsidR="008A4048" w:rsidRPr="0078590F"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43EA24B7" w14:textId="77777777" w:rsidTr="001847B8">
        <w:tc>
          <w:tcPr>
            <w:tcW w:w="3453" w:type="dxa"/>
            <w:tcBorders>
              <w:top w:val="nil"/>
              <w:bottom w:val="nil"/>
              <w:right w:val="double" w:sz="4" w:space="0" w:color="auto"/>
            </w:tcBorders>
          </w:tcPr>
          <w:p w14:paraId="77B0F40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④大学・国立研究開発法人等との連携</w:t>
            </w:r>
          </w:p>
          <w:p w14:paraId="5A8F083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(a)大学との連携</w:t>
            </w:r>
          </w:p>
          <w:p w14:paraId="15B63720" w14:textId="0CDD274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1BB4AEBE" w14:textId="14DE9770"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1139A8C6" w14:textId="7777777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78590F"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④</w:t>
            </w:r>
            <w:r w:rsidR="00D93560" w:rsidRPr="0078590F">
              <w:rPr>
                <w:rFonts w:asciiTheme="majorEastAsia" w:eastAsiaTheme="majorEastAsia" w:hAnsiTheme="majorEastAsia" w:hint="eastAsia"/>
                <w:sz w:val="14"/>
                <w:szCs w:val="14"/>
              </w:rPr>
              <w:t>大学・国立研究開発法人との連携</w:t>
            </w:r>
          </w:p>
          <w:p w14:paraId="6F32DC39" w14:textId="37B05CB6" w:rsidR="00D93560" w:rsidRPr="0078590F"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w:t>
            </w:r>
            <w:r w:rsidRPr="0078590F">
              <w:rPr>
                <w:rFonts w:asciiTheme="majorEastAsia" w:eastAsiaTheme="majorEastAsia" w:hAnsiTheme="majorEastAsia" w:hint="eastAsia"/>
                <w:sz w:val="14"/>
                <w:szCs w:val="14"/>
              </w:rPr>
              <w:lastRenderedPageBreak/>
              <w:t>ーク等を活用した連携を促進し、中小企業の新技術・新製品の開発促進や製品化につながる以下の支援に取り組む。</w:t>
            </w:r>
          </w:p>
          <w:p w14:paraId="03E18045"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22F68489" w14:textId="10001A21"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56A6D622" w14:textId="031FB52B"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6C07D9FB" w14:textId="78D7811A" w:rsidR="00D05A1C"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51771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○大阪公立大学との連携協定に基づき、人材育成、共同研究、企業支援に関する３分野で連携事業の取組みを進めた（添付資料</w:t>
            </w:r>
            <w:r w:rsidRPr="00BE73E6">
              <w:rPr>
                <w:rFonts w:asciiTheme="majorEastAsia" w:eastAsiaTheme="majorEastAsia" w:hAnsiTheme="majorEastAsia"/>
                <w:sz w:val="14"/>
                <w:szCs w:val="14"/>
              </w:rPr>
              <w:t>13</w:t>
            </w:r>
            <w:r w:rsidRPr="00BE73E6">
              <w:rPr>
                <w:rFonts w:asciiTheme="majorEastAsia" w:eastAsiaTheme="majorEastAsia" w:hAnsiTheme="majorEastAsia" w:hint="eastAsia"/>
                <w:sz w:val="14"/>
                <w:szCs w:val="14"/>
              </w:rPr>
              <w:t>参照）。</w:t>
            </w:r>
          </w:p>
          <w:p w14:paraId="4E5389C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D93C8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岡山大学、岡山理科大学、関西大学、京都工芸繊維大学、京都大学、近畿大学、広島大学、滋賀県立大学、信州大学、神戸女学院大学、摂南大学、早稲田大学、大阪医科薬科大学、大阪教育大学、大阪公立大学、大阪工業大学、大阪大学、大阪電気通信大学、東京工業大学、東京大学、東京都立大学、東京農工大学、東京理科大学、同志社大学、奈良工業高等専門学校、奈良先端科学技術大学院大学、武庫川女子大学、福井大学、兵庫教育大学、兵庫県立大学、豊橋技術科学大学、北海道大学、琉球大学、龍谷大学、和歌山大学、ヴュルツブルク大学、エジンバラ大学、ブエノスアイレス大学、フローニンゲン大学、マンチェスター大学、ミーニョ大学、ロス・アンデス大学と連携し研究開発・企業支援・人材育成等を実施した。</w:t>
            </w:r>
          </w:p>
          <w:p w14:paraId="29F411D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5C1B5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2023」として10月13日に講演会・パネル展示をハイブリッドで開催した。また、10月13日～10月22日の期間中、Webサイトにeパネルを展示した。会場来場者173名、Web配信視聴者数のべ194名、eパネルダウンロード数1,722枚（86名）と、昨年度に引き続き好評を得た（添付資料11参照）。</w:t>
            </w:r>
          </w:p>
          <w:p w14:paraId="4F9112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B8FC46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総研との「連携・協力に関する協定書」に基づく活動を推進するため、産総研、森之宮センター、和泉センターのそれぞれの現場を確認して方向性を議論した。加えて、産総研イノベーションコーディネーター（IC）として地域連携ウェビナーに参画するなど多くの事業推進において連携した。</w:t>
            </w:r>
          </w:p>
          <w:p w14:paraId="256F312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BDC82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バイオ産業研究会は、８月１日に総会と第１回講演会を行い、49名の参加があった。また、11月28日に第２回講演会を行い、61名の参加があった。次世代光デバイス研究会については、新型コロナ感染拡大のため、講習会や講演会等は開催しなかった。食品ユニバーサルデザイン研究会は講演会を３回実施し50名以上の参加があった（添付資料14参照）。</w:t>
            </w:r>
          </w:p>
          <w:p w14:paraId="00905B4E" w14:textId="75E9D5CA" w:rsidR="006D3C2C" w:rsidRPr="00CF5F5A" w:rsidRDefault="006D3C2C"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536424F1" w14:textId="4B1541EF"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01928DC3" w14:textId="77777777" w:rsidTr="001847B8">
        <w:tc>
          <w:tcPr>
            <w:tcW w:w="3453" w:type="dxa"/>
            <w:tcBorders>
              <w:top w:val="nil"/>
              <w:bottom w:val="nil"/>
              <w:right w:val="double" w:sz="4" w:space="0" w:color="auto"/>
            </w:tcBorders>
          </w:tcPr>
          <w:p w14:paraId="64A2C6A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⑤広域連携の着実な推進</w:t>
            </w:r>
          </w:p>
          <w:p w14:paraId="53AC3AA1"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w:t>
            </w:r>
            <w:r w:rsidRPr="0078590F">
              <w:rPr>
                <w:rFonts w:asciiTheme="majorEastAsia" w:eastAsiaTheme="majorEastAsia" w:hAnsiTheme="majorEastAsia" w:hint="eastAsia"/>
                <w:sz w:val="14"/>
                <w:szCs w:val="14"/>
              </w:rPr>
              <w:lastRenderedPageBreak/>
              <w:t>想実現プラットフォームに参画するなど、関西の産業力強化を目的とした取組を技術面で支援し、企業の研究開発・製品化から製造までのニーズに応えていく。</w:t>
            </w:r>
          </w:p>
          <w:p w14:paraId="59181EF6"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77777777" w:rsidR="001F79CE" w:rsidRPr="0078590F" w:rsidRDefault="00D05A1C" w:rsidP="001F79CE">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⑤</w:t>
            </w:r>
            <w:r w:rsidR="001F79CE" w:rsidRPr="0078590F">
              <w:rPr>
                <w:rFonts w:asciiTheme="majorEastAsia" w:eastAsiaTheme="majorEastAsia" w:hAnsiTheme="majorEastAsia" w:hint="eastAsia"/>
                <w:sz w:val="14"/>
                <w:szCs w:val="14"/>
              </w:rPr>
              <w:t>広域連携の着実な推進</w:t>
            </w:r>
          </w:p>
          <w:p w14:paraId="0D68AA66" w14:textId="65C0E35C" w:rsidR="00D05A1C" w:rsidRPr="0078590F" w:rsidRDefault="001F79CE" w:rsidP="00E2682F">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w:t>
            </w:r>
            <w:r w:rsidRPr="0078590F">
              <w:rPr>
                <w:rFonts w:asciiTheme="majorEastAsia" w:eastAsiaTheme="majorEastAsia" w:hAnsiTheme="majorEastAsia" w:hint="eastAsia"/>
                <w:sz w:val="14"/>
                <w:szCs w:val="14"/>
              </w:rPr>
              <w:lastRenderedPageBreak/>
              <w:t>広域からの企業のニーズに応える。さらに、関西広域連合が設置した「関西水素サプライチェーン構想実現プラットフォーム」に参画するなど、関西の産業力強化を目的とした取組を技術面で支援する。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5ACA631"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○関西広域産業共創PF連携会議 (12/1、2/27) への出席などを通じて、参加府県市公設試と連携を深めた。かんさいラボサーチ経由の技術相談32件に対応し、うち21件に技術的な回答を行っ</w:t>
            </w:r>
            <w:r w:rsidRPr="00BE73E6">
              <w:rPr>
                <w:rFonts w:asciiTheme="majorEastAsia" w:eastAsiaTheme="majorEastAsia" w:hAnsiTheme="majorEastAsia" w:hint="eastAsia"/>
                <w:sz w:val="14"/>
                <w:szCs w:val="14"/>
              </w:rPr>
              <w:lastRenderedPageBreak/>
              <w:t>た。兵庫県立工業技術センターで行われた職員交流会に参加した（若手研究員４名）。</w:t>
            </w:r>
          </w:p>
          <w:p w14:paraId="3B707B85"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653F6F5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○関西広域連合主催の「令和５年度カーボンニュートラル研究成果事業化促進フォーラム」（12/4）の開催を支援した（添付資料９参照）。</w:t>
            </w:r>
          </w:p>
          <w:p w14:paraId="3CFBE93F" w14:textId="448A38C1"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58FAC12E"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42CF7A" w14:textId="77777777" w:rsidTr="001847B8">
        <w:trPr>
          <w:trHeight w:val="352"/>
        </w:trPr>
        <w:tc>
          <w:tcPr>
            <w:tcW w:w="3453" w:type="dxa"/>
            <w:tcBorders>
              <w:top w:val="nil"/>
              <w:bottom w:val="nil"/>
              <w:right w:val="double" w:sz="4" w:space="0" w:color="auto"/>
            </w:tcBorders>
          </w:tcPr>
          <w:p w14:paraId="261894E0" w14:textId="35240846"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78590F"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研究成果や技術情報などを刊行物として発行する。</w:t>
            </w:r>
          </w:p>
          <w:p w14:paraId="7209DA5A" w14:textId="55982BF3"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9FD5AF2" w14:textId="4A9EF15C"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研究成果を企業に移転し、製品化や実用化につなげるためのセミナーや講演会等を開催する。コロナ下における顧客ニーズも考慮し、オンラインやハイブリッド形式、対面形式を適宜選択する。</w:t>
            </w:r>
          </w:p>
          <w:p w14:paraId="268F4DE7" w14:textId="24FDEC99"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78590F"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974C22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○大阪技術研をご利用いただいた企業の成果事例を紹介する「令和５年度（2023）企業支援成果事例集」を発刊し、38件の成果事例を掲載した（添付資料６参照）。</w:t>
            </w:r>
          </w:p>
          <w:p w14:paraId="1F49491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856838"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BE73E6">
              <w:rPr>
                <w:rFonts w:asciiTheme="majorEastAsia" w:eastAsiaTheme="majorEastAsia" w:hAnsiTheme="majorEastAsia" w:hint="eastAsia"/>
                <w:sz w:val="14"/>
                <w:szCs w:val="14"/>
              </w:rPr>
              <w:t>○「令和５年度（2023）大阪技術研テクノレポート」を発刊し、研究・技術成果、特許出願・特許公開・特許登録された成果、新聞などで取り</w:t>
            </w:r>
            <w:r w:rsidRPr="0015088F">
              <w:rPr>
                <w:rFonts w:asciiTheme="majorEastAsia" w:eastAsiaTheme="majorEastAsia" w:hAnsiTheme="majorEastAsia" w:hint="eastAsia"/>
                <w:sz w:val="14"/>
                <w:szCs w:val="14"/>
              </w:rPr>
              <w:t>上げられた研究・技術成果の中から、代表的なものを36件紹介した。</w:t>
            </w:r>
          </w:p>
          <w:p w14:paraId="6DFC1205"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7A4C364F" w14:textId="72F65B11"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15088F">
              <w:rPr>
                <w:rFonts w:asciiTheme="majorEastAsia" w:eastAsiaTheme="majorEastAsia" w:hAnsiTheme="majorEastAsia" w:hint="eastAsia"/>
                <w:sz w:val="14"/>
                <w:szCs w:val="14"/>
              </w:rPr>
              <w:t>○研究成果や技術ノウハウ等の企業移転につなげるため、大阪技術研主催のセミナーや講演会を</w:t>
            </w:r>
            <w:r w:rsidR="00722A26" w:rsidRPr="0015088F">
              <w:rPr>
                <w:rFonts w:asciiTheme="majorEastAsia" w:eastAsiaTheme="majorEastAsia" w:hAnsiTheme="majorEastAsia" w:hint="eastAsia"/>
                <w:sz w:val="14"/>
                <w:szCs w:val="14"/>
              </w:rPr>
              <w:t>34</w:t>
            </w:r>
            <w:r w:rsidRPr="0015088F">
              <w:rPr>
                <w:rFonts w:asciiTheme="majorEastAsia" w:eastAsiaTheme="majorEastAsia" w:hAnsiTheme="majorEastAsia"/>
                <w:sz w:val="14"/>
                <w:szCs w:val="14"/>
              </w:rPr>
              <w:t>件</w:t>
            </w:r>
            <w:r w:rsidRPr="0015088F">
              <w:rPr>
                <w:rFonts w:asciiTheme="majorEastAsia" w:eastAsiaTheme="majorEastAsia" w:hAnsiTheme="majorEastAsia" w:hint="eastAsia"/>
                <w:sz w:val="14"/>
                <w:szCs w:val="14"/>
              </w:rPr>
              <w:t>開催した。一部可能なものはWebセミナー形式によるオンライン開催も行った（添付資料５参照）。</w:t>
            </w:r>
          </w:p>
          <w:p w14:paraId="58CC758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36C492A2" w14:textId="46D676D3"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学会での口頭発表、講師派遣など、技術情報の発信件数は、新型コロナウイルスの感染拡大の影響により、それ以前に比べて大幅に落ち込んでいたが、以降、対面形式に加え、オンラインやハイブリッド形式を活用した対応により、令和５年度は</w:t>
            </w:r>
            <w:r w:rsidR="00722A26" w:rsidRPr="0015088F">
              <w:rPr>
                <w:rFonts w:asciiTheme="majorEastAsia" w:eastAsiaTheme="majorEastAsia" w:hAnsiTheme="majorEastAsia" w:hint="eastAsia"/>
                <w:sz w:val="14"/>
                <w:szCs w:val="14"/>
              </w:rPr>
              <w:t>860</w:t>
            </w:r>
            <w:r w:rsidRPr="0015088F">
              <w:rPr>
                <w:rFonts w:asciiTheme="majorEastAsia" w:eastAsiaTheme="majorEastAsia" w:hAnsiTheme="majorEastAsia" w:hint="eastAsia"/>
                <w:sz w:val="14"/>
                <w:szCs w:val="14"/>
              </w:rPr>
              <w:t>件（前年比112％、目標の87％）となり、順調に回復している。</w:t>
            </w:r>
          </w:p>
          <w:p w14:paraId="2E3A103E"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DE7A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○研究部・研究室・研究員が自らの技術シーズをアピールするために、設備機器、要素技術、研究成果等を簡潔にまとめたテクニカルシートを16タイトル発行した。【再掲】</w:t>
            </w:r>
          </w:p>
          <w:p w14:paraId="52FBBB7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52C17C" w14:textId="01AF1C95"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○得られた研究成果等を国内外の学会、雑誌などに論文として投稿し、審査を経て</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件が掲載された（添付資料８参照）。</w:t>
            </w:r>
          </w:p>
          <w:p w14:paraId="67D566F2"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DB34E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○バナーによる視覚効果を高めたホームページでの広報活動を行うとともに、トップページのお知らせには、利用者のため</w:t>
            </w:r>
            <w:r w:rsidRPr="00BE73E6">
              <w:rPr>
                <w:rFonts w:asciiTheme="majorEastAsia" w:eastAsiaTheme="majorEastAsia" w:hAnsiTheme="majorEastAsia" w:hint="eastAsia"/>
                <w:sz w:val="14"/>
                <w:szCs w:val="14"/>
              </w:rPr>
              <w:t>の情報（主催イベントの情報、安全保障輸出管理制度に関するお願い等）をその都度、タイムリーに掲載した。</w:t>
            </w:r>
          </w:p>
          <w:p w14:paraId="527C36B8" w14:textId="77777777" w:rsidR="00E02B5A" w:rsidRPr="00CF5F5A"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2782AD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11064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○メールマガジンは、イベント開催日を考慮したタイミングでの配信を33回行った。</w:t>
            </w:r>
          </w:p>
          <w:p w14:paraId="432A88CB"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1CEAAAA"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 ORISTチャンネル」に試験方法、装置紹介、開催イベント等に関する動画を新たに８件投稿した。</w:t>
            </w:r>
          </w:p>
          <w:p w14:paraId="00760A3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7273E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○８件の報道発表を行うなど、効果的な情報発信に努めた。</w:t>
            </w:r>
          </w:p>
          <w:p w14:paraId="5B0432A6" w14:textId="159B5A30" w:rsidR="00E02B5A" w:rsidRPr="00CF5F5A" w:rsidRDefault="00E02B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78590F"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78590F"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9632C4" w:rsidR="009215A9" w:rsidRPr="0078590F"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527B2BE" w14:textId="77777777" w:rsidTr="001847B8">
        <w:trPr>
          <w:trHeight w:val="352"/>
        </w:trPr>
        <w:tc>
          <w:tcPr>
            <w:tcW w:w="3453" w:type="dxa"/>
            <w:tcBorders>
              <w:top w:val="nil"/>
              <w:bottom w:val="nil"/>
              <w:right w:val="double" w:sz="4" w:space="0" w:color="auto"/>
            </w:tcBorders>
          </w:tcPr>
          <w:p w14:paraId="2328EA8C"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【数値目標５　企業支援成果の見える化】</w:t>
            </w:r>
          </w:p>
          <w:p w14:paraId="73BAC3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事例件数　165件</w:t>
            </w:r>
          </w:p>
          <w:p w14:paraId="5EE00453" w14:textId="77777777" w:rsidR="00E02B5A" w:rsidRPr="0078590F"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04D0806B"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数値目標５　</w:t>
            </w:r>
            <w:r w:rsidRPr="0078590F">
              <w:rPr>
                <w:rFonts w:asciiTheme="majorEastAsia" w:eastAsiaTheme="majorEastAsia" w:hAnsiTheme="majorEastAsia" w:hint="eastAsia"/>
                <w:sz w:val="14"/>
                <w:szCs w:val="14"/>
              </w:rPr>
              <w:t>企業支援成果の見える化】</w:t>
            </w:r>
          </w:p>
          <w:p w14:paraId="109C901F" w14:textId="3CDF0121"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年度中の製品化・成果事例件数</w:t>
            </w:r>
          </w:p>
          <w:p w14:paraId="6151B3AD"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33件</w:t>
            </w:r>
          </w:p>
          <w:p w14:paraId="1666D97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1432A2FF"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数値目標５　</w:t>
            </w:r>
            <w:r w:rsidRPr="0015088F">
              <w:rPr>
                <w:rFonts w:asciiTheme="majorEastAsia" w:eastAsiaTheme="majorEastAsia" w:hAnsiTheme="majorEastAsia" w:hint="eastAsia"/>
                <w:sz w:val="14"/>
                <w:szCs w:val="14"/>
              </w:rPr>
              <w:t>企業支援成果の見える化】</w:t>
            </w:r>
          </w:p>
          <w:p w14:paraId="64BDEFDF" w14:textId="333E0134"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年度中の製品化・成果事例件数</w:t>
            </w:r>
          </w:p>
          <w:p w14:paraId="65A83752" w14:textId="277C2D1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CF5F5A" w:rsidRPr="0015088F">
              <w:rPr>
                <w:rFonts w:asciiTheme="majorEastAsia" w:eastAsiaTheme="majorEastAsia" w:hAnsiTheme="majorEastAsia" w:hint="eastAsia"/>
                <w:sz w:val="14"/>
                <w:szCs w:val="14"/>
              </w:rPr>
              <w:t>38件（達成率115％）</w:t>
            </w:r>
          </w:p>
          <w:p w14:paraId="05B025F6" w14:textId="51ACF74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7A4031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49F8F9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F8E622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458F80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430918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4C4946"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36182CD3"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A1711D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30</w:t>
                  </w:r>
                </w:p>
                <w:p w14:paraId="0213934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(91%)</w:t>
                  </w:r>
                </w:p>
              </w:tc>
              <w:tc>
                <w:tcPr>
                  <w:tcW w:w="641" w:type="dxa"/>
                  <w:tcBorders>
                    <w:top w:val="single" w:sz="4" w:space="0" w:color="auto"/>
                    <w:left w:val="single" w:sz="4" w:space="0" w:color="auto"/>
                    <w:bottom w:val="single" w:sz="4" w:space="0" w:color="auto"/>
                    <w:right w:val="single" w:sz="4" w:space="0" w:color="auto"/>
                  </w:tcBorders>
                  <w:vAlign w:val="center"/>
                  <w:hideMark/>
                </w:tcPr>
                <w:p w14:paraId="0326083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38</w:t>
                  </w:r>
                </w:p>
                <w:p w14:paraId="440623DF" w14:textId="1C91D29C"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115</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A9AFF6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43DCC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317A26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3973F5F"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015F218E" w14:textId="421DA0D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F99805"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849E01D"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EC2EE20" w14:textId="77777777" w:rsidTr="001847B8">
        <w:trPr>
          <w:trHeight w:val="352"/>
        </w:trPr>
        <w:tc>
          <w:tcPr>
            <w:tcW w:w="3453" w:type="dxa"/>
            <w:tcBorders>
              <w:top w:val="nil"/>
              <w:bottom w:val="nil"/>
              <w:right w:val="double" w:sz="4" w:space="0" w:color="auto"/>
            </w:tcBorders>
          </w:tcPr>
          <w:p w14:paraId="1F0106C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【数値目標６　技術情報の発信】</w:t>
            </w:r>
          </w:p>
          <w:p w14:paraId="056CEAE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0A45C6D1"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数値目標６　</w:t>
            </w:r>
            <w:r w:rsidRPr="0078590F">
              <w:rPr>
                <w:rFonts w:asciiTheme="majorEastAsia" w:eastAsiaTheme="majorEastAsia" w:hAnsiTheme="majorEastAsia" w:hint="eastAsia"/>
                <w:sz w:val="14"/>
                <w:szCs w:val="14"/>
              </w:rPr>
              <w:t>技術情報の発信】</w:t>
            </w:r>
          </w:p>
          <w:p w14:paraId="02EEB6D6" w14:textId="3B20983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年度中の技術情報の発信件数</w:t>
            </w:r>
          </w:p>
          <w:p w14:paraId="1AE8D94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987件</w:t>
            </w:r>
          </w:p>
          <w:p w14:paraId="71E35E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3BC40CC2"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数値目標６　</w:t>
            </w:r>
            <w:r w:rsidRPr="0015088F">
              <w:rPr>
                <w:rFonts w:asciiTheme="majorEastAsia" w:eastAsiaTheme="majorEastAsia" w:hAnsiTheme="majorEastAsia" w:hint="eastAsia"/>
                <w:sz w:val="14"/>
                <w:szCs w:val="14"/>
              </w:rPr>
              <w:t>技術情報の発信】</w:t>
            </w:r>
          </w:p>
          <w:p w14:paraId="5BC54FA5" w14:textId="3A1B511B"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年度中の技術情報の発信件数</w:t>
            </w:r>
          </w:p>
          <w:p w14:paraId="3B8D456F" w14:textId="7B190927" w:rsidR="009A1A30" w:rsidRPr="0015088F" w:rsidRDefault="009A1A30" w:rsidP="001847B8">
            <w:pPr>
              <w:overflowPunct w:val="0"/>
              <w:autoSpaceDE w:val="0"/>
              <w:autoSpaceDN w:val="0"/>
              <w:spacing w:line="0" w:lineRule="atLeast"/>
              <w:rPr>
                <w:rFonts w:asciiTheme="majorEastAsia" w:eastAsia="PMingLiU" w:hAnsiTheme="majorEastAsia"/>
                <w:sz w:val="14"/>
                <w:szCs w:val="14"/>
                <w:lang w:eastAsia="zh-TW"/>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0A79BA" w:rsidRPr="0015088F">
              <w:rPr>
                <w:rFonts w:asciiTheme="majorEastAsia" w:eastAsiaTheme="majorEastAsia" w:hAnsiTheme="majorEastAsia" w:hint="eastAsia"/>
                <w:sz w:val="14"/>
                <w:szCs w:val="14"/>
              </w:rPr>
              <w:t>860</w:t>
            </w:r>
            <w:r w:rsidR="00CF5F5A" w:rsidRPr="0015088F">
              <w:rPr>
                <w:rFonts w:asciiTheme="majorEastAsia" w:eastAsiaTheme="majorEastAsia" w:hAnsiTheme="majorEastAsia" w:hint="eastAsia"/>
                <w:sz w:val="14"/>
                <w:szCs w:val="14"/>
                <w:lang w:eastAsia="zh-TW"/>
              </w:rPr>
              <w:t>件（達成率87％）</w:t>
            </w:r>
          </w:p>
          <w:p w14:paraId="470E11F0" w14:textId="77777777" w:rsidR="003B7A55" w:rsidRPr="0015088F" w:rsidRDefault="003B7A55" w:rsidP="001847B8">
            <w:pPr>
              <w:overflowPunct w:val="0"/>
              <w:autoSpaceDE w:val="0"/>
              <w:autoSpaceDN w:val="0"/>
              <w:spacing w:line="0" w:lineRule="atLeast"/>
              <w:rPr>
                <w:rFonts w:asciiTheme="majorEastAsia" w:eastAsia="PMingLiU"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17C9ADB"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F9A0EE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43B37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ECBD83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3D32F68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292B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337E10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44DA0B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765</w:t>
                  </w:r>
                </w:p>
                <w:p w14:paraId="011A9E0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(78%)</w:t>
                  </w:r>
                </w:p>
              </w:tc>
              <w:tc>
                <w:tcPr>
                  <w:tcW w:w="641" w:type="dxa"/>
                  <w:tcBorders>
                    <w:top w:val="single" w:sz="4" w:space="0" w:color="auto"/>
                    <w:left w:val="single" w:sz="4" w:space="0" w:color="auto"/>
                    <w:bottom w:val="single" w:sz="4" w:space="0" w:color="auto"/>
                    <w:right w:val="single" w:sz="4" w:space="0" w:color="auto"/>
                  </w:tcBorders>
                  <w:vAlign w:val="center"/>
                  <w:hideMark/>
                </w:tcPr>
                <w:p w14:paraId="12AAD10F" w14:textId="7BDB520D"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860</w:t>
                  </w:r>
                </w:p>
                <w:p w14:paraId="752DA325" w14:textId="1F9E693D"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87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72D8C78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016AE8C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D6FC0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7E1E1A3"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p w14:paraId="35AD91A9" w14:textId="01849F5A"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9E65F07" w14:textId="77777777" w:rsidTr="001847B8">
        <w:trPr>
          <w:trHeight w:val="352"/>
        </w:trPr>
        <w:tc>
          <w:tcPr>
            <w:tcW w:w="3453" w:type="dxa"/>
            <w:tcBorders>
              <w:top w:val="nil"/>
              <w:bottom w:val="nil"/>
              <w:right w:val="double" w:sz="4" w:space="0" w:color="auto"/>
            </w:tcBorders>
          </w:tcPr>
          <w:p w14:paraId="17362B4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【数値目標７　審査の上掲載された研究論文】</w:t>
            </w:r>
          </w:p>
          <w:p w14:paraId="1426FAC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01608FF4"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数値目標７　</w:t>
            </w:r>
            <w:r w:rsidRPr="0078590F">
              <w:rPr>
                <w:rFonts w:asciiTheme="majorEastAsia" w:eastAsiaTheme="majorEastAsia" w:hAnsiTheme="majorEastAsia" w:hint="eastAsia"/>
                <w:sz w:val="14"/>
                <w:szCs w:val="14"/>
              </w:rPr>
              <w:t>審査の上掲載された研究論文】</w:t>
            </w:r>
          </w:p>
          <w:p w14:paraId="2817BF1E" w14:textId="6EE81FE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年度中に審査の上掲載された</w:t>
            </w:r>
          </w:p>
          <w:p w14:paraId="320B9A2C"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研究成果の発信件数　100件</w:t>
            </w:r>
          </w:p>
          <w:p w14:paraId="02264D46"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5BA192AB"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数値目標７　</w:t>
            </w:r>
            <w:r w:rsidRPr="0015088F">
              <w:rPr>
                <w:rFonts w:asciiTheme="majorEastAsia" w:eastAsiaTheme="majorEastAsia" w:hAnsiTheme="majorEastAsia" w:hint="eastAsia"/>
                <w:sz w:val="14"/>
                <w:szCs w:val="14"/>
              </w:rPr>
              <w:t>審査の上掲載された研究論文】</w:t>
            </w:r>
          </w:p>
          <w:p w14:paraId="2918D0B1" w14:textId="3BD832F9"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年度中に審査の上掲載された</w:t>
            </w:r>
          </w:p>
          <w:p w14:paraId="602B0565" w14:textId="48AC5EEB" w:rsidR="003B7A55"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研究成果の発信件数</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w:t>
            </w:r>
          </w:p>
          <w:p w14:paraId="380AF131" w14:textId="29D028C9" w:rsidR="009A1A30"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（達成率</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w:t>
            </w:r>
          </w:p>
          <w:p w14:paraId="7F1057D4"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EA4EF15"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256CA22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394890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45AB95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7856E5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4E5CA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AF64D2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874CE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93</w:t>
                  </w:r>
                </w:p>
                <w:p w14:paraId="14173EA4"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5E892534" w14:textId="7B82E5A9"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w:t>
                  </w:r>
                </w:p>
                <w:p w14:paraId="5ACAD153" w14:textId="3E2F2E3A"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0A79BA" w:rsidRPr="0015088F">
                    <w:rPr>
                      <w:rFonts w:asciiTheme="majorEastAsia" w:eastAsiaTheme="majorEastAsia" w:hAnsiTheme="majorEastAsia" w:hint="eastAsia"/>
                      <w:sz w:val="12"/>
                      <w:szCs w:val="12"/>
                    </w:rPr>
                    <w:t>86</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1CD3C6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99276A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2DE086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E8EC01B"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16D3A4F1" w14:textId="31066CF5"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さらに、基盤研究等で得られた成果について事業</w:t>
            </w:r>
            <w:r w:rsidRPr="0078590F">
              <w:rPr>
                <w:rFonts w:asciiTheme="majorEastAsia" w:eastAsiaTheme="majorEastAsia" w:hAnsiTheme="majorEastAsia" w:hint="eastAsia"/>
                <w:sz w:val="14"/>
                <w:szCs w:val="14"/>
              </w:rPr>
              <w:lastRenderedPageBreak/>
              <w:t>化の見込みがあるものは単独出願し、企業への技術移転を図る。</w:t>
            </w:r>
          </w:p>
          <w:p w14:paraId="451BB265" w14:textId="19B563D1" w:rsidR="00115A55" w:rsidRPr="0078590F"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40FA4F78" w:rsidR="00115A55" w:rsidRPr="0078590F"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lastRenderedPageBreak/>
              <w:t>①</w:t>
            </w:r>
            <w:r w:rsidR="00692424" w:rsidRPr="0078590F">
              <w:rPr>
                <w:rFonts w:ascii="ＭＳ ゴシック" w:eastAsia="ＭＳ ゴシック" w:hAnsi="ＭＳ ゴシック" w:hint="eastAsia"/>
                <w:sz w:val="14"/>
                <w:szCs w:val="14"/>
              </w:rPr>
              <w:t>職員の知的財産力の更なる高度化のため研修会等を開催する。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DD210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○INPITの事業を活用し、知財活性化コンサルタントを講師に招いて、「企業における特許出願の意義」をテーマとした職員向け研修を開催（10/6）した。</w:t>
            </w:r>
          </w:p>
          <w:p w14:paraId="32857C51" w14:textId="39A98D56" w:rsidR="001E5A86" w:rsidRPr="00CF5F5A" w:rsidRDefault="001E5A86"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1A264EBD" w:rsidR="00115A55" w:rsidRPr="0078590F"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692424" w:rsidRPr="0078590F">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1317A5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○知的財産の取扱いに関して、企業からの不実施補償の要請等に柔軟に対応して契約交渉をスムーズに行い、企業との共同出願・保護を23件行った。</w:t>
            </w:r>
          </w:p>
          <w:p w14:paraId="522F184C" w14:textId="77777777" w:rsidR="00CF5F5A" w:rsidRPr="00BE73E6" w:rsidRDefault="00CF5F5A" w:rsidP="00CF5F5A">
            <w:pPr>
              <w:pStyle w:val="ae"/>
              <w:overflowPunct w:val="0"/>
              <w:autoSpaceDE w:val="0"/>
              <w:autoSpaceDN w:val="0"/>
              <w:spacing w:line="0" w:lineRule="atLeast"/>
              <w:ind w:leftChars="0" w:left="0"/>
              <w:rPr>
                <w:rFonts w:asciiTheme="majorEastAsia" w:eastAsiaTheme="majorEastAsia" w:hAnsiTheme="majorEastAsia"/>
                <w:sz w:val="14"/>
                <w:szCs w:val="14"/>
              </w:rPr>
            </w:pPr>
          </w:p>
          <w:p w14:paraId="60687CF0" w14:textId="77777777" w:rsidR="001E5A8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○単独出願していた特許や営業秘密のうち、４件を企業へ技術移転、事業化した。</w:t>
            </w:r>
          </w:p>
          <w:p w14:paraId="388C481D" w14:textId="3C388C3B" w:rsidR="00CF5F5A" w:rsidRPr="0078590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44B6C436" w:rsidR="00A5654E" w:rsidRPr="0078590F"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78590F"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1D56B6" w:rsidRPr="0078590F">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04C61C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BE73E6">
              <w:rPr>
                <w:rFonts w:asciiTheme="majorEastAsia" w:eastAsiaTheme="majorEastAsia" w:hAnsiTheme="majorEastAsia" w:hint="eastAsia"/>
                <w:sz w:val="14"/>
                <w:szCs w:val="14"/>
              </w:rPr>
              <w:t>○今後の技術移転、事業化の見込みなどを吟味したうえで、得られた成果のうち４件を単独出願し、１件を大学と共同出願した。</w:t>
            </w:r>
          </w:p>
          <w:p w14:paraId="1BFA0F87" w14:textId="13281B59" w:rsidR="00331CF2" w:rsidRPr="00CF5F5A" w:rsidRDefault="00331CF2"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3B5908C8" w:rsidR="00646817" w:rsidRPr="0078590F"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DFBFC96" w14:textId="77777777" w:rsidTr="001847B8">
        <w:trPr>
          <w:trHeight w:val="352"/>
        </w:trPr>
        <w:tc>
          <w:tcPr>
            <w:tcW w:w="3453" w:type="dxa"/>
            <w:tcBorders>
              <w:top w:val="nil"/>
              <w:bottom w:val="nil"/>
              <w:right w:val="double" w:sz="4" w:space="0" w:color="auto"/>
            </w:tcBorders>
          </w:tcPr>
          <w:p w14:paraId="6A5D528D"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【数値目標８　知的財産の出願・秘匿化】</w:t>
            </w:r>
          </w:p>
          <w:p w14:paraId="7A519985"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78590F"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175件</w:t>
            </w:r>
          </w:p>
          <w:p w14:paraId="2C8ED3DD" w14:textId="277B7895" w:rsidR="00707AB8" w:rsidRPr="0078590F"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0F91AE5B" w:rsidR="007645B0" w:rsidRPr="0078590F" w:rsidRDefault="007645B0" w:rsidP="007645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4D3D20">
              <w:rPr>
                <w:rFonts w:asciiTheme="majorEastAsia" w:eastAsiaTheme="majorEastAsia" w:hAnsiTheme="majorEastAsia" w:hint="eastAsia"/>
                <w:sz w:val="14"/>
                <w:szCs w:val="14"/>
              </w:rPr>
              <w:t xml:space="preserve">数値目標８　</w:t>
            </w:r>
            <w:r w:rsidRPr="0078590F">
              <w:rPr>
                <w:rFonts w:asciiTheme="majorEastAsia" w:eastAsiaTheme="majorEastAsia" w:hAnsiTheme="majorEastAsia" w:hint="eastAsia"/>
                <w:sz w:val="14"/>
                <w:szCs w:val="14"/>
              </w:rPr>
              <w:t>知的財産の出願・秘匿化】</w:t>
            </w:r>
          </w:p>
          <w:p w14:paraId="7B2FDB33" w14:textId="4874EE36" w:rsidR="007645B0" w:rsidRPr="0078590F"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7645B0" w:rsidRPr="0078590F">
              <w:rPr>
                <w:rFonts w:asciiTheme="majorEastAsia" w:eastAsiaTheme="majorEastAsia" w:hAnsiTheme="majorEastAsia" w:hint="eastAsia"/>
                <w:sz w:val="14"/>
                <w:szCs w:val="14"/>
              </w:rPr>
              <w:t>年度中の知的財産の</w:t>
            </w:r>
          </w:p>
          <w:p w14:paraId="292D7BB8" w14:textId="77777777" w:rsidR="002F79D1" w:rsidRPr="0078590F"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35件</w:t>
            </w:r>
          </w:p>
          <w:p w14:paraId="7E629382" w14:textId="75F92291" w:rsidR="00707AB8" w:rsidRPr="0078590F"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B127EBC" w:rsidR="007645B0" w:rsidRPr="0015088F" w:rsidRDefault="007645B0" w:rsidP="007645B0">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4D3D20" w:rsidRPr="0015088F">
              <w:rPr>
                <w:rFonts w:asciiTheme="majorEastAsia" w:eastAsiaTheme="majorEastAsia" w:hAnsiTheme="majorEastAsia" w:hint="eastAsia"/>
                <w:sz w:val="14"/>
                <w:szCs w:val="14"/>
              </w:rPr>
              <w:t xml:space="preserve">数値目標８　</w:t>
            </w:r>
            <w:r w:rsidRPr="0015088F">
              <w:rPr>
                <w:rFonts w:asciiTheme="majorEastAsia" w:eastAsiaTheme="majorEastAsia" w:hAnsiTheme="majorEastAsia" w:hint="eastAsia"/>
                <w:sz w:val="14"/>
                <w:szCs w:val="14"/>
              </w:rPr>
              <w:t>知的財産の出願・秘匿化】</w:t>
            </w:r>
          </w:p>
          <w:p w14:paraId="019D810F" w14:textId="23637E05" w:rsidR="007645B0" w:rsidRPr="0015088F"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目標値：令和</w:t>
            </w:r>
            <w:r w:rsidR="007C2BCA"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年度中の知的財産の</w:t>
            </w:r>
          </w:p>
          <w:p w14:paraId="2540874F" w14:textId="76F0F81D" w:rsidR="002F79D1" w:rsidRPr="0015088F"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出願・秘匿化件数　</w:t>
            </w:r>
            <w:r w:rsidR="00B43B0B" w:rsidRPr="0015088F">
              <w:rPr>
                <w:rFonts w:asciiTheme="majorEastAsia" w:eastAsiaTheme="majorEastAsia" w:hAnsiTheme="majorEastAsia" w:hint="eastAsia"/>
                <w:sz w:val="14"/>
                <w:szCs w:val="14"/>
              </w:rPr>
              <w:t>27</w:t>
            </w:r>
            <w:r w:rsidRPr="0015088F">
              <w:rPr>
                <w:rFonts w:asciiTheme="majorEastAsia" w:eastAsiaTheme="majorEastAsia" w:hAnsiTheme="majorEastAsia" w:hint="eastAsia"/>
                <w:sz w:val="14"/>
                <w:szCs w:val="14"/>
              </w:rPr>
              <w:t>件</w:t>
            </w:r>
            <w:r w:rsidR="00C678CF"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達成率</w:t>
            </w:r>
            <w:r w:rsidR="00B43B0B" w:rsidRPr="0015088F">
              <w:rPr>
                <w:rFonts w:asciiTheme="majorEastAsia" w:eastAsiaTheme="majorEastAsia" w:hAnsiTheme="majorEastAsia" w:hint="eastAsia"/>
                <w:sz w:val="14"/>
                <w:szCs w:val="14"/>
              </w:rPr>
              <w:t>77</w:t>
            </w:r>
            <w:r w:rsidRPr="0015088F">
              <w:rPr>
                <w:rFonts w:asciiTheme="majorEastAsia" w:eastAsiaTheme="majorEastAsia" w:hAnsiTheme="majorEastAsia" w:hint="eastAsia"/>
                <w:sz w:val="14"/>
                <w:szCs w:val="14"/>
              </w:rPr>
              <w:t>％</w:t>
            </w:r>
            <w:r w:rsidRPr="0015088F">
              <w:rPr>
                <w:rFonts w:asciiTheme="majorEastAsia" w:eastAsiaTheme="majorEastAsia" w:hAnsiTheme="majorEastAsia"/>
                <w:sz w:val="14"/>
                <w:szCs w:val="14"/>
              </w:rPr>
              <w:t>）</w:t>
            </w:r>
          </w:p>
          <w:p w14:paraId="6BDE5445" w14:textId="1AD8D263" w:rsidR="00707AB8" w:rsidRPr="0015088F" w:rsidRDefault="00CA7506" w:rsidP="00CA7506">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（添付資料２参照）</w:t>
            </w:r>
          </w:p>
          <w:p w14:paraId="58A86199" w14:textId="77777777" w:rsidR="00CA7506" w:rsidRPr="0015088F" w:rsidRDefault="00CA7506"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787DBCB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D6B0C0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EBA777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285C5C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610244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2F194BC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2E698A06"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ABD3F4D" w14:textId="03F0E276"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00DF2E2F">
                    <w:rPr>
                      <w:rFonts w:asciiTheme="majorEastAsia" w:eastAsiaTheme="majorEastAsia" w:hAnsiTheme="majorEastAsia"/>
                      <w:sz w:val="14"/>
                      <w:szCs w:val="14"/>
                    </w:rPr>
                    <w:t>2</w:t>
                  </w:r>
                </w:p>
                <w:p w14:paraId="193234D5" w14:textId="06461B2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w:t>
                  </w:r>
                  <w:r w:rsidR="00DF2E2F">
                    <w:rPr>
                      <w:rFonts w:asciiTheme="majorEastAsia" w:eastAsiaTheme="majorEastAsia" w:hAnsiTheme="majorEastAsia"/>
                      <w:sz w:val="12"/>
                      <w:szCs w:val="12"/>
                    </w:rPr>
                    <w:t>3</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C4A8E1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Pr="0015088F">
                    <w:rPr>
                      <w:rFonts w:asciiTheme="majorEastAsia" w:eastAsiaTheme="majorEastAsia" w:hAnsiTheme="majorEastAsia"/>
                      <w:sz w:val="14"/>
                      <w:szCs w:val="14"/>
                    </w:rPr>
                    <w:t>7</w:t>
                  </w:r>
                </w:p>
                <w:p w14:paraId="36218A46" w14:textId="5C0926A1"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736959">
                    <w:rPr>
                      <w:rFonts w:asciiTheme="majorEastAsia" w:eastAsiaTheme="majorEastAsia" w:hAnsiTheme="majorEastAsia"/>
                      <w:sz w:val="12"/>
                      <w:szCs w:val="12"/>
                    </w:rPr>
                    <w:t>77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FC2706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5FED0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813E5F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1554486C" w14:textId="77777777" w:rsidR="003B7A55" w:rsidRPr="0015088F" w:rsidRDefault="003B7A55" w:rsidP="003B7A55">
            <w:pPr>
              <w:overflowPunct w:val="0"/>
              <w:autoSpaceDE w:val="0"/>
              <w:autoSpaceDN w:val="0"/>
              <w:spacing w:line="0" w:lineRule="atLeast"/>
              <w:rPr>
                <w:rFonts w:asciiTheme="majorEastAsia" w:eastAsiaTheme="majorEastAsia" w:hAnsiTheme="majorEastAsia"/>
                <w:sz w:val="14"/>
                <w:szCs w:val="14"/>
              </w:rPr>
            </w:pPr>
          </w:p>
          <w:p w14:paraId="74FC0005" w14:textId="4EB51E32" w:rsidR="003B7A55" w:rsidRPr="0078590F" w:rsidRDefault="003B7A55" w:rsidP="003B7A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78590F"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10DAAF7" w14:textId="77777777" w:rsidTr="001847B8">
        <w:trPr>
          <w:trHeight w:val="352"/>
        </w:trPr>
        <w:tc>
          <w:tcPr>
            <w:tcW w:w="3453" w:type="dxa"/>
            <w:tcBorders>
              <w:top w:val="nil"/>
              <w:bottom w:val="nil"/>
              <w:right w:val="double" w:sz="4" w:space="0" w:color="auto"/>
            </w:tcBorders>
          </w:tcPr>
          <w:p w14:paraId="6703475E"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78590F" w:rsidRDefault="002F79D1" w:rsidP="002F79D1">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60F0585"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3953B960"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621B652D"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6B194559" w14:textId="77777777" w:rsidTr="00F532A6">
              <w:tc>
                <w:tcPr>
                  <w:tcW w:w="3205" w:type="dxa"/>
                </w:tcPr>
                <w:p w14:paraId="3F7D5D2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476B93A9"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年度計画に掲げた９項目について、ほぼ計画どおりに実施した。</w:t>
                  </w:r>
                </w:p>
                <w:p w14:paraId="050C82DB" w14:textId="1B95E8BF"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・数値目標に掲げた「製品化・成果事例件数」、「技術情報の発信件数」、「審査の上掲載された研究成果の発信件数」及び「知的財産の出願・秘匿化件数」それぞれの達成率が、目標値の115％、87％、</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％及び77％で、その平均値が91％であった。</w:t>
                  </w:r>
                </w:p>
                <w:p w14:paraId="4C04B17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・大阪ヘルスケアパビリオンへの出展事業「リボーンチャレンジ」や大阪市の重点施策推進経費に係る事業といった、2025年大阪・関西万博へ向けた取組みを</w:t>
                  </w:r>
                  <w:r w:rsidRPr="00370D4B">
                    <w:rPr>
                      <w:rFonts w:asciiTheme="majorEastAsia" w:eastAsiaTheme="majorEastAsia" w:hAnsiTheme="majorEastAsia" w:hint="eastAsia"/>
                      <w:sz w:val="14"/>
                      <w:szCs w:val="14"/>
                    </w:rPr>
                    <w:t>開始するとともに、支援機関等との連携をさらに深めるべく「ORIST×産業支援機関×金融機関 連携交流会 2023」を開催するなど、これまでに無い新しい取組みを行った</w:t>
                  </w:r>
                  <w:r>
                    <w:rPr>
                      <w:rFonts w:asciiTheme="majorEastAsia" w:eastAsiaTheme="majorEastAsia" w:hAnsiTheme="majorEastAsia" w:hint="eastAsia"/>
                      <w:sz w:val="14"/>
                      <w:szCs w:val="14"/>
                    </w:rPr>
                    <w:t>ことなどを総合的に判断し、自己評価はⅢとした</w:t>
                  </w:r>
                  <w:r w:rsidRPr="00370D4B">
                    <w:rPr>
                      <w:rFonts w:asciiTheme="majorEastAsia" w:eastAsiaTheme="majorEastAsia" w:hAnsiTheme="majorEastAsia" w:hint="eastAsia"/>
                      <w:sz w:val="14"/>
                      <w:szCs w:val="14"/>
                    </w:rPr>
                    <w:t>。</w:t>
                  </w:r>
                </w:p>
              </w:tc>
            </w:tr>
          </w:tbl>
          <w:p w14:paraId="39EE69E2" w14:textId="77777777" w:rsidR="002F79D1" w:rsidRPr="00CF5F5A"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78590F"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D08E78" w14:textId="77777777" w:rsidTr="001847B8">
        <w:tc>
          <w:tcPr>
            <w:tcW w:w="3453" w:type="dxa"/>
            <w:tcBorders>
              <w:top w:val="nil"/>
              <w:bottom w:val="single" w:sz="4" w:space="0" w:color="auto"/>
              <w:right w:val="double" w:sz="4" w:space="0" w:color="auto"/>
            </w:tcBorders>
          </w:tcPr>
          <w:p w14:paraId="4E9CD980"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78590F"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78590F"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78590F"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78590F"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Pr="0078590F" w:rsidRDefault="004B634A">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3BC0E620" w14:textId="77777777" w:rsidR="002A41B7" w:rsidRPr="0078590F"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78590F" w:rsidRPr="0078590F" w14:paraId="7469C19D" w14:textId="77777777" w:rsidTr="00B239DF">
        <w:trPr>
          <w:trHeight w:val="45"/>
        </w:trPr>
        <w:tc>
          <w:tcPr>
            <w:tcW w:w="863" w:type="dxa"/>
            <w:vAlign w:val="center"/>
          </w:tcPr>
          <w:p w14:paraId="0154FC3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494A47B" w14:textId="77777777" w:rsidTr="00B239DF">
        <w:trPr>
          <w:trHeight w:val="57"/>
        </w:trPr>
        <w:tc>
          <w:tcPr>
            <w:tcW w:w="863" w:type="dxa"/>
            <w:vAlign w:val="center"/>
          </w:tcPr>
          <w:p w14:paraId="13860019" w14:textId="3BE926DC" w:rsidR="00B239DF" w:rsidRPr="0078590F" w:rsidRDefault="00B239DF" w:rsidP="00037E54">
            <w:pPr>
              <w:pStyle w:val="2"/>
              <w:keepNext w:val="0"/>
              <w:spacing w:line="0" w:lineRule="atLeast"/>
              <w:jc w:val="center"/>
              <w:rPr>
                <w:rFonts w:asciiTheme="majorEastAsia" w:hAnsiTheme="majorEastAsia"/>
                <w:sz w:val="14"/>
                <w:szCs w:val="14"/>
              </w:rPr>
            </w:pPr>
            <w:bookmarkStart w:id="63" w:name="_Toc73703394"/>
            <w:bookmarkStart w:id="64" w:name="_Toc73719734"/>
            <w:r w:rsidRPr="0078590F">
              <w:rPr>
                <w:rFonts w:asciiTheme="majorEastAsia" w:hAnsiTheme="majorEastAsia" w:hint="eastAsia"/>
                <w:sz w:val="14"/>
                <w:szCs w:val="14"/>
              </w:rPr>
              <w:t>大 項 目（４）</w:t>
            </w:r>
            <w:bookmarkEnd w:id="63"/>
            <w:bookmarkEnd w:id="64"/>
          </w:p>
        </w:tc>
        <w:tc>
          <w:tcPr>
            <w:tcW w:w="10276" w:type="dxa"/>
            <w:vAlign w:val="center"/>
          </w:tcPr>
          <w:p w14:paraId="7A849E8F" w14:textId="77777777" w:rsidR="00B239DF" w:rsidRPr="0078590F" w:rsidRDefault="00B239DF" w:rsidP="00037E54">
            <w:pPr>
              <w:pStyle w:val="2"/>
              <w:spacing w:line="0" w:lineRule="atLeast"/>
              <w:jc w:val="left"/>
              <w:rPr>
                <w:rFonts w:asciiTheme="majorEastAsia" w:hAnsiTheme="majorEastAsia"/>
                <w:sz w:val="14"/>
                <w:szCs w:val="14"/>
              </w:rPr>
            </w:pPr>
            <w:bookmarkStart w:id="65" w:name="_Toc73703395"/>
            <w:bookmarkStart w:id="66" w:name="_Toc73719735"/>
            <w:r w:rsidRPr="0078590F">
              <w:rPr>
                <w:rFonts w:asciiTheme="majorEastAsia" w:hAnsiTheme="majorEastAsia" w:hint="eastAsia"/>
                <w:sz w:val="14"/>
                <w:szCs w:val="14"/>
              </w:rPr>
              <w:t>Ⅱ　業務運営の改善及び効率化に関する目標を達成するためとるべき措置</w:t>
            </w:r>
            <w:bookmarkEnd w:id="65"/>
            <w:bookmarkEnd w:id="66"/>
          </w:p>
          <w:p w14:paraId="4CC3CF95"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7" w:name="_Toc73719736"/>
            <w:r w:rsidRPr="0078590F">
              <w:rPr>
                <w:rFonts w:asciiTheme="majorEastAsia" w:hAnsiTheme="majorEastAsia" w:hint="eastAsia"/>
                <w:sz w:val="14"/>
                <w:szCs w:val="14"/>
              </w:rPr>
              <w:t>１　自主的・自律的な組織運営</w:t>
            </w:r>
            <w:bookmarkEnd w:id="67"/>
          </w:p>
          <w:p w14:paraId="0EFF55E2"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8" w:name="_Toc73703397"/>
            <w:bookmarkStart w:id="69" w:name="_Toc73719737"/>
            <w:r w:rsidRPr="0078590F">
              <w:rPr>
                <w:rFonts w:asciiTheme="majorEastAsia" w:hAnsiTheme="majorEastAsia" w:hint="eastAsia"/>
                <w:kern w:val="0"/>
                <w:sz w:val="14"/>
                <w:szCs w:val="14"/>
              </w:rPr>
              <w:t xml:space="preserve">２　</w:t>
            </w:r>
            <w:bookmarkStart w:id="70" w:name="_Toc73703398"/>
            <w:bookmarkStart w:id="71" w:name="_Toc73719738"/>
            <w:bookmarkEnd w:id="68"/>
            <w:bookmarkEnd w:id="69"/>
            <w:r w:rsidRPr="0078590F">
              <w:rPr>
                <w:rFonts w:asciiTheme="majorEastAsia" w:hAnsiTheme="majorEastAsia" w:hint="eastAsia"/>
                <w:kern w:val="0"/>
                <w:sz w:val="14"/>
                <w:szCs w:val="14"/>
              </w:rPr>
              <w:t>職員の確保と能力向上に向けた取組</w:t>
            </w:r>
            <w:bookmarkEnd w:id="70"/>
            <w:bookmarkEnd w:id="71"/>
          </w:p>
          <w:p w14:paraId="55FEA1DE" w14:textId="748E6EE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72" w:name="_Toc73703399"/>
            <w:bookmarkStart w:id="73" w:name="_Toc73719739"/>
            <w:r w:rsidRPr="0078590F">
              <w:rPr>
                <w:rFonts w:asciiTheme="majorEastAsia" w:hAnsiTheme="majorEastAsia" w:hint="eastAsia"/>
                <w:kern w:val="0"/>
                <w:sz w:val="14"/>
                <w:szCs w:val="14"/>
              </w:rPr>
              <w:t>３　情報システム化の推進</w:t>
            </w:r>
            <w:bookmarkEnd w:id="72"/>
            <w:bookmarkEnd w:id="73"/>
          </w:p>
        </w:tc>
      </w:tr>
      <w:tr w:rsidR="00B239DF" w:rsidRPr="0078590F" w14:paraId="4F6F72EF" w14:textId="77777777" w:rsidTr="00B239DF">
        <w:trPr>
          <w:trHeight w:val="45"/>
        </w:trPr>
        <w:tc>
          <w:tcPr>
            <w:tcW w:w="863" w:type="dxa"/>
            <w:vAlign w:val="center"/>
          </w:tcPr>
          <w:p w14:paraId="54E00E2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4" w:name="_Hlk138063439"/>
          </w:p>
        </w:tc>
        <w:tc>
          <w:tcPr>
            <w:tcW w:w="10276" w:type="dxa"/>
            <w:vAlign w:val="center"/>
          </w:tcPr>
          <w:p w14:paraId="328C679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4"/>
    </w:tbl>
    <w:p w14:paraId="49BE5EE6"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9A0CE82" w14:textId="77777777" w:rsidTr="00037E54">
        <w:tc>
          <w:tcPr>
            <w:tcW w:w="863" w:type="dxa"/>
            <w:tcBorders>
              <w:top w:val="nil"/>
              <w:bottom w:val="nil"/>
              <w:right w:val="single" w:sz="4" w:space="0" w:color="auto"/>
            </w:tcBorders>
            <w:vAlign w:val="center"/>
          </w:tcPr>
          <w:p w14:paraId="381900A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自主的・自律的な組織運営</w:t>
            </w:r>
          </w:p>
          <w:p w14:paraId="45881DC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p w14:paraId="76EC289D" w14:textId="5937156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利用者目線での業務改善・業務の効率化</w:t>
            </w:r>
          </w:p>
          <w:p w14:paraId="714A8C15"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p w14:paraId="42E862AE"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78590F" w14:paraId="17712269" w14:textId="77777777" w:rsidTr="00037E54">
        <w:trPr>
          <w:trHeight w:val="46"/>
        </w:trPr>
        <w:tc>
          <w:tcPr>
            <w:tcW w:w="863" w:type="dxa"/>
            <w:tcBorders>
              <w:top w:val="nil"/>
              <w:right w:val="single" w:sz="4" w:space="0" w:color="auto"/>
            </w:tcBorders>
            <w:vAlign w:val="center"/>
          </w:tcPr>
          <w:p w14:paraId="791EF43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78590F" w:rsidRPr="0078590F"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94306FB"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757B2DB" w14:textId="77777777" w:rsidTr="00037E54">
        <w:tc>
          <w:tcPr>
            <w:tcW w:w="3457" w:type="dxa"/>
            <w:vMerge/>
            <w:tcBorders>
              <w:bottom w:val="nil"/>
              <w:right w:val="double" w:sz="4" w:space="0" w:color="auto"/>
            </w:tcBorders>
          </w:tcPr>
          <w:p w14:paraId="5B1C2BE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D04AC6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tc>
      </w:tr>
      <w:tr w:rsidR="0078590F" w:rsidRPr="0078590F"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7A7178" w:rsidRPr="0078590F">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78590F"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6C26A931" w14:textId="77777777" w:rsidR="00760EDA" w:rsidRPr="00BE73E6" w:rsidRDefault="00760EDA"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これまで構築してきた技術支援と研究とのバランスが取れた事業体制を維持し、高い水準で技術支援サービスを提供できる適切な組織運営を行った。</w:t>
            </w:r>
          </w:p>
          <w:p w14:paraId="21DF95C6" w14:textId="6F603545" w:rsidR="002A41B7" w:rsidRPr="00760EDA" w:rsidRDefault="002A41B7"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1B7DA10C" w14:textId="65226542" w:rsidR="002A41B7" w:rsidRPr="0015088F" w:rsidRDefault="00A7623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8" w:type="dxa"/>
            <w:tcBorders>
              <w:top w:val="nil"/>
              <w:left w:val="single" w:sz="4" w:space="0" w:color="auto"/>
              <w:bottom w:val="nil"/>
            </w:tcBorders>
          </w:tcPr>
          <w:p w14:paraId="08FE58EB" w14:textId="77777777" w:rsidR="00DC1535" w:rsidRPr="0015088F" w:rsidRDefault="00D6785A"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984718" w:rsidRPr="0015088F">
              <w:rPr>
                <w:rFonts w:asciiTheme="majorEastAsia" w:eastAsiaTheme="majorEastAsia" w:hAnsiTheme="majorEastAsia" w:hint="eastAsia"/>
                <w:sz w:val="14"/>
                <w:szCs w:val="14"/>
              </w:rPr>
              <w:t>法人経営本部への部門設置と人員の適正配置を行うなど、本部業務の一体的な運営体制の構築や就業規則等の一部改正を実施</w:t>
            </w:r>
            <w:r w:rsidR="004D20C7" w:rsidRPr="0015088F">
              <w:rPr>
                <w:rFonts w:asciiTheme="majorEastAsia" w:eastAsiaTheme="majorEastAsia" w:hAnsiTheme="majorEastAsia" w:hint="eastAsia"/>
                <w:sz w:val="14"/>
                <w:szCs w:val="14"/>
              </w:rPr>
              <w:t>するとともに</w:t>
            </w:r>
            <w:r w:rsidR="00970722" w:rsidRPr="0015088F">
              <w:rPr>
                <w:rFonts w:asciiTheme="majorEastAsia" w:eastAsiaTheme="majorEastAsia" w:hAnsiTheme="majorEastAsia" w:hint="eastAsia"/>
                <w:sz w:val="14"/>
                <w:szCs w:val="14"/>
              </w:rPr>
              <w:t>、</w:t>
            </w:r>
            <w:r w:rsidR="004D20C7" w:rsidRPr="0015088F">
              <w:rPr>
                <w:rFonts w:asciiTheme="majorEastAsia" w:eastAsiaTheme="majorEastAsia" w:hAnsiTheme="majorEastAsia" w:hint="eastAsia"/>
                <w:sz w:val="14"/>
                <w:szCs w:val="14"/>
              </w:rPr>
              <w:t>利用者視点から見て分かりやすい支援メニュー名称の検討・改定や、研修や契約等の両センター共通業務を一元的に行うな</w:t>
            </w:r>
          </w:p>
          <w:p w14:paraId="3D98000F" w14:textId="78AFF1E5" w:rsidR="002A41B7" w:rsidRPr="0015088F" w:rsidRDefault="004D20C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ど、</w:t>
            </w:r>
            <w:r w:rsidR="00AA47D0" w:rsidRPr="0015088F">
              <w:rPr>
                <w:rFonts w:asciiTheme="majorEastAsia" w:eastAsiaTheme="majorEastAsia" w:hAnsiTheme="majorEastAsia" w:hint="eastAsia"/>
                <w:sz w:val="14"/>
                <w:szCs w:val="14"/>
              </w:rPr>
              <w:t>業務運営の改善及び効率化</w:t>
            </w:r>
            <w:r w:rsidR="00AA19A5" w:rsidRPr="0015088F">
              <w:rPr>
                <w:rFonts w:asciiTheme="majorEastAsia" w:eastAsiaTheme="majorEastAsia" w:hAnsiTheme="majorEastAsia" w:hint="eastAsia"/>
                <w:sz w:val="14"/>
                <w:szCs w:val="14"/>
              </w:rPr>
              <w:t>に</w:t>
            </w:r>
            <w:r w:rsidRPr="0015088F">
              <w:rPr>
                <w:rFonts w:asciiTheme="majorEastAsia" w:eastAsiaTheme="majorEastAsia" w:hAnsiTheme="majorEastAsia" w:hint="eastAsia"/>
                <w:sz w:val="14"/>
                <w:szCs w:val="14"/>
              </w:rPr>
              <w:t>取り組んで</w:t>
            </w:r>
            <w:r w:rsidR="00A76234" w:rsidRPr="0015088F">
              <w:rPr>
                <w:rFonts w:asciiTheme="majorEastAsia" w:eastAsiaTheme="majorEastAsia" w:hAnsiTheme="majorEastAsia" w:hint="eastAsia"/>
                <w:sz w:val="14"/>
                <w:szCs w:val="14"/>
              </w:rPr>
              <w:t>おり、</w:t>
            </w:r>
            <w:r w:rsidR="00425CAF" w:rsidRPr="0015088F">
              <w:rPr>
                <w:rFonts w:asciiTheme="majorEastAsia" w:eastAsiaTheme="majorEastAsia" w:hAnsiTheme="majorEastAsia" w:hint="eastAsia"/>
                <w:sz w:val="14"/>
                <w:szCs w:val="14"/>
              </w:rPr>
              <w:t>計画を順調に実施していることから</w:t>
            </w:r>
            <w:r w:rsidR="00A76234" w:rsidRPr="0015088F">
              <w:rPr>
                <w:rFonts w:asciiTheme="majorEastAsia" w:eastAsiaTheme="majorEastAsia" w:hAnsiTheme="majorEastAsia" w:hint="eastAsia"/>
                <w:sz w:val="14"/>
                <w:szCs w:val="14"/>
              </w:rPr>
              <w:t>自己評価の「Ⅲ」は妥当であると判断した。</w:t>
            </w:r>
          </w:p>
        </w:tc>
      </w:tr>
      <w:tr w:rsidR="0078590F" w:rsidRPr="0078590F"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64B12CAE" w:rsidR="002A41B7" w:rsidRPr="0078590F"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A7178" w:rsidRPr="0078590F">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14:paraId="42E8004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E7D6F1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異なる勤務労働条件の一本化に向け、両センターの就業規則等の一部改正を行った。</w:t>
            </w:r>
          </w:p>
          <w:p w14:paraId="1D1B854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3D47F9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法人経営本部に企画部、総務部、業務部の３部を</w:t>
            </w:r>
            <w:r w:rsidRPr="00BE73E6">
              <w:rPr>
                <w:rFonts w:asciiTheme="majorEastAsia" w:eastAsiaTheme="majorEastAsia" w:hAnsiTheme="majorEastAsia" w:hint="eastAsia"/>
                <w:sz w:val="14"/>
                <w:szCs w:val="14"/>
              </w:rPr>
              <w:lastRenderedPageBreak/>
              <w:t>設置（R5.4～）。３部には和泉・森之宮両センター管理部門等から人員を配置（センターと兼務）し、本部業務の一体的・効率的な推進に取り組んでいる。</w:t>
            </w:r>
          </w:p>
          <w:p w14:paraId="1B1000A8" w14:textId="5D7970EE" w:rsidR="00975A87" w:rsidRPr="00760EDA" w:rsidRDefault="00975A8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B05C9" w:rsidRPr="0078590F">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EEA6DB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○技術サポートセンター（以下「TSC」という。）では、利用ニーズの高い装置について更にバックアップ体制を構築して、十分な活用と効率的な運用を行った。</w:t>
            </w:r>
          </w:p>
          <w:p w14:paraId="527F094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E92AFF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では、的確かつ計画的なメンテナンスにより高精度なサービスを維持し、実績は、依頼試験収入：3,225万円（前年度比113.1％）、装置使用・指導料収入：807万円（前年度比：67.0％）、総収入4,032万円（前年度比99.2％）であった。</w:t>
            </w:r>
          </w:p>
          <w:p w14:paraId="0C74ACA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730F94E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においては、振動試験機、圧縮試験機の装置使用など、製品信頼性研究部の業務を補助した。また、金属表面処理研究部と連携し、ガス腐食試験、塩水噴霧試験を実施し、研究員の業務バランスの改善に貢献した。</w:t>
            </w:r>
          </w:p>
          <w:p w14:paraId="37D0116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4393C5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○EMC試験部門に対してISO17025内部監査を実施し、EMC委員会に出席して説明した。</w:t>
            </w:r>
          </w:p>
          <w:p w14:paraId="2019B71E" w14:textId="77777777" w:rsidR="00DA73FC" w:rsidRPr="00760EDA" w:rsidRDefault="00DA73FC"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633FB0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F07ABF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8730A10"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5488D15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9316234" w14:textId="35E8E2C9"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85E5E" w:rsidRPr="0078590F">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06CD1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○職員一人ひとりが、人事評価制度において、目標設定シートによる目標設定、期中及び期末の自己評価、評価者との面談等の一連の取組みを通じて、PDCAサイクルを実践するよう取り組んだ。</w:t>
            </w:r>
          </w:p>
          <w:p w14:paraId="4FF6378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3BC356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○組織としては、５月および９月の運営会議において、各部署における取組みの計画、実行、進捗を共有し、PDCAサイクルを実践するよう取り組んだ。</w:t>
            </w:r>
          </w:p>
          <w:p w14:paraId="5EF4240B" w14:textId="709E918A" w:rsidR="008E1004" w:rsidRPr="00760EDA" w:rsidRDefault="008E100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5" w:name="_Hlk135606146"/>
          </w:p>
        </w:tc>
        <w:tc>
          <w:tcPr>
            <w:tcW w:w="3458" w:type="dxa"/>
            <w:tcBorders>
              <w:top w:val="nil"/>
              <w:left w:val="double" w:sz="4" w:space="0" w:color="auto"/>
              <w:bottom w:val="dashSmallGap" w:sz="4" w:space="0" w:color="auto"/>
            </w:tcBorders>
          </w:tcPr>
          <w:p w14:paraId="5F368A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7B204" w14:textId="77777777" w:rsidTr="00841667">
        <w:tc>
          <w:tcPr>
            <w:tcW w:w="3457" w:type="dxa"/>
            <w:vMerge w:val="restart"/>
            <w:tcBorders>
              <w:top w:val="nil"/>
              <w:bottom w:val="nil"/>
              <w:right w:val="double" w:sz="4" w:space="0" w:color="auto"/>
            </w:tcBorders>
          </w:tcPr>
          <w:p w14:paraId="557E8AB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49B08F9A"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51727" w:rsidRPr="0078590F">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14:paraId="7D27F346"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63E72E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○利用者視点から見てわかりやすい支援サービスメニューの名称とするため、両センターのメンバーで検討を行い、令和６年４月からの支援メニュー名称の改定を行った。</w:t>
            </w:r>
          </w:p>
          <w:p w14:paraId="14CB852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EC0E7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○両センター間の電話転送によるワンストップ電話対応件数は、231件（前年度比87.8％）であった。</w:t>
            </w:r>
          </w:p>
          <w:p w14:paraId="776B2CC8"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7F511C6" w14:textId="311FE030" w:rsidR="00467A02" w:rsidRPr="0078590F"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59C59DA" w14:textId="77777777" w:rsidTr="00841667">
        <w:tc>
          <w:tcPr>
            <w:tcW w:w="3457" w:type="dxa"/>
            <w:vMerge/>
            <w:tcBorders>
              <w:top w:val="nil"/>
              <w:bottom w:val="nil"/>
              <w:right w:val="double" w:sz="4" w:space="0" w:color="auto"/>
            </w:tcBorders>
          </w:tcPr>
          <w:p w14:paraId="4535428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B46D4F" w:rsidRPr="0078590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w:t>
            </w:r>
            <w:r w:rsidR="00B46D4F" w:rsidRPr="0078590F">
              <w:rPr>
                <w:rFonts w:asciiTheme="majorEastAsia" w:eastAsiaTheme="majorEastAsia" w:hAnsiTheme="majorEastAsia" w:hint="eastAsia"/>
                <w:sz w:val="14"/>
                <w:szCs w:val="14"/>
              </w:rPr>
              <w:lastRenderedPageBreak/>
              <w:t>に、両センター共通業務の統一及び一元管理を進めることにより、業務の効率化を図る。</w:t>
            </w:r>
          </w:p>
          <w:p w14:paraId="4BD17F6B"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D3E41E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○法人経営本部と各センターの業務運営を効率的に行うため、職責と分掌業務について、組織規程を改正し、これに基づく適正な人事配置を行った。【再掲】</w:t>
            </w:r>
          </w:p>
          <w:p w14:paraId="787330E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628F78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事務や施設管理業務については、可能な限り外部委託を活用し、必要なマニュアルを整備するとともに、新人研修や人事評価者研修等の研修及び弁護士や社会保険労務士との契約を一元的に行うなど、効率的・効果的に実施した。</w:t>
            </w:r>
          </w:p>
          <w:p w14:paraId="349C8452" w14:textId="16A408F6" w:rsidR="006D6170" w:rsidRPr="00760EDA" w:rsidRDefault="006D617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66CBA9" w14:textId="77777777" w:rsidTr="00841667">
        <w:tc>
          <w:tcPr>
            <w:tcW w:w="3457" w:type="dxa"/>
            <w:vMerge/>
            <w:tcBorders>
              <w:top w:val="nil"/>
              <w:bottom w:val="nil"/>
              <w:right w:val="double" w:sz="4" w:space="0" w:color="auto"/>
            </w:tcBorders>
          </w:tcPr>
          <w:p w14:paraId="6A2FF65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③両センター共通の会議、職員研修等においては、</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会議システムを活用し、効率化を図る。</w:t>
            </w:r>
          </w:p>
          <w:p w14:paraId="370EBD9D"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C11F3B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○毎週の定例役員会、職員研修、評価委員会等においてCisco WebexなどのWeb会議システムを積極的に活用して、両センター共通の会議や研修等を効率的に実施した。</w:t>
            </w:r>
          </w:p>
          <w:p w14:paraId="793CF086" w14:textId="6E47FD59" w:rsidR="00A144C0" w:rsidRPr="00760EDA" w:rsidRDefault="00A144C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EE859A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9AF0F21" w14:textId="77777777" w:rsidTr="00841667">
        <w:tc>
          <w:tcPr>
            <w:tcW w:w="3457" w:type="dxa"/>
            <w:vMerge/>
            <w:tcBorders>
              <w:top w:val="nil"/>
              <w:bottom w:val="nil"/>
              <w:right w:val="double" w:sz="4" w:space="0" w:color="auto"/>
            </w:tcBorders>
          </w:tcPr>
          <w:p w14:paraId="49A00EC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C1076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○第１回理事長アドバイザー会合を開催</w:t>
            </w:r>
            <w:r w:rsidRPr="00BE73E6" w:rsidDel="00C678CF">
              <w:rPr>
                <w:rFonts w:asciiTheme="majorEastAsia" w:eastAsiaTheme="majorEastAsia" w:hAnsiTheme="majorEastAsia" w:hint="eastAsia"/>
                <w:sz w:val="14"/>
                <w:szCs w:val="14"/>
              </w:rPr>
              <w:t xml:space="preserve"> </w:t>
            </w:r>
            <w:r w:rsidRPr="00BE73E6">
              <w:rPr>
                <w:rFonts w:asciiTheme="majorEastAsia" w:eastAsiaTheme="majorEastAsia" w:hAnsiTheme="majorEastAsia" w:hint="eastAsia"/>
                <w:sz w:val="14"/>
                <w:szCs w:val="14"/>
              </w:rPr>
              <w:t>（11/29）し、令和５年度上半期の成果や法人のマネジメント体制などについて意見交換した。</w:t>
            </w:r>
          </w:p>
          <w:p w14:paraId="2546F09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896ED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○第２回理事長アドバイザー会合に代わり、３月に各アドバイザーを個別訪問し、次年度からの法人経営本部の体制や次年度の重点事業などについて意見交換を行うとともに、助言を得た。</w:t>
            </w:r>
          </w:p>
          <w:p w14:paraId="6B5FAB7C"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4B7800B" w14:textId="77777777" w:rsidTr="00841667">
        <w:tc>
          <w:tcPr>
            <w:tcW w:w="3457" w:type="dxa"/>
            <w:vMerge/>
            <w:tcBorders>
              <w:top w:val="nil"/>
              <w:bottom w:val="nil"/>
              <w:right w:val="double" w:sz="4" w:space="0" w:color="auto"/>
            </w:tcBorders>
          </w:tcPr>
          <w:p w14:paraId="0BE430A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78590F"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B3E509" w14:textId="7F00ECDA"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○法人経営本部企画部に広報・ITグループを設置し、法人の広報活動の一元化体制を強化した。</w:t>
            </w:r>
          </w:p>
        </w:tc>
        <w:tc>
          <w:tcPr>
            <w:tcW w:w="398" w:type="dxa"/>
            <w:tcBorders>
              <w:top w:val="nil"/>
              <w:left w:val="single" w:sz="4" w:space="0" w:color="auto"/>
              <w:bottom w:val="nil"/>
            </w:tcBorders>
          </w:tcPr>
          <w:p w14:paraId="12666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511DA81"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6" w:name="_Hlk135606299"/>
            <w:bookmarkEnd w:id="75"/>
          </w:p>
        </w:tc>
        <w:tc>
          <w:tcPr>
            <w:tcW w:w="3458" w:type="dxa"/>
            <w:tcBorders>
              <w:top w:val="nil"/>
              <w:left w:val="double" w:sz="4" w:space="0" w:color="auto"/>
              <w:bottom w:val="dashSmallGap" w:sz="4" w:space="0" w:color="auto"/>
            </w:tcBorders>
          </w:tcPr>
          <w:p w14:paraId="3C21FF8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832A34E" w14:textId="77777777" w:rsidTr="00037E54">
        <w:tc>
          <w:tcPr>
            <w:tcW w:w="3457" w:type="dxa"/>
            <w:vMerge w:val="restart"/>
            <w:tcBorders>
              <w:top w:val="nil"/>
              <w:right w:val="double" w:sz="4" w:space="0" w:color="auto"/>
            </w:tcBorders>
          </w:tcPr>
          <w:p w14:paraId="452A84A7"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14:paraId="0B2FD290"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78590F" w:rsidRDefault="00852000" w:rsidP="0085200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D30D81" w:rsidRPr="0078590F">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D0CE3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55CB3B3C" w14:textId="7CF1B65A" w:rsidR="0097189F" w:rsidRPr="00760EDA" w:rsidRDefault="0097189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551D203" w14:textId="77777777" w:rsidTr="00037E54">
        <w:tc>
          <w:tcPr>
            <w:tcW w:w="3457" w:type="dxa"/>
            <w:vMerge/>
            <w:tcBorders>
              <w:bottom w:val="nil"/>
              <w:right w:val="double" w:sz="4" w:space="0" w:color="auto"/>
            </w:tcBorders>
          </w:tcPr>
          <w:p w14:paraId="49AFEDD5"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78590F"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F65E4D" w:rsidRPr="0078590F">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0596BF8" w14:textId="4B8A0A46"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10月に上半期研究報告会、１月に令和６年度研究計画検討会、３月に下半期研究報告会を実施し、PDCAサイクルの確立と実践を行った。また、森之宮センターでは、研究テーマ間の融合による企業支援強化を図り、研究の概要をセンター内で共有する取組みを継続して実施した。</w:t>
            </w:r>
          </w:p>
        </w:tc>
        <w:tc>
          <w:tcPr>
            <w:tcW w:w="398" w:type="dxa"/>
            <w:tcBorders>
              <w:top w:val="nil"/>
              <w:left w:val="single" w:sz="4" w:space="0" w:color="auto"/>
              <w:bottom w:val="nil"/>
            </w:tcBorders>
          </w:tcPr>
          <w:p w14:paraId="418FD11A"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113A500F"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6"/>
      <w:tr w:rsidR="0078590F" w:rsidRPr="0078590F"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FB470FD" w14:textId="77777777" w:rsidTr="00841667">
        <w:tc>
          <w:tcPr>
            <w:tcW w:w="3457" w:type="dxa"/>
            <w:vMerge w:val="restart"/>
            <w:tcBorders>
              <w:top w:val="nil"/>
              <w:bottom w:val="nil"/>
              <w:right w:val="double" w:sz="4" w:space="0" w:color="auto"/>
            </w:tcBorders>
          </w:tcPr>
          <w:p w14:paraId="56920010" w14:textId="05305FE5"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78590F">
              <w:rPr>
                <w:rFonts w:asciiTheme="majorEastAsia" w:eastAsiaTheme="majorEastAsia" w:hAnsiTheme="majorEastAsia"/>
                <w:sz w:val="14"/>
                <w:szCs w:val="14"/>
              </w:rPr>
              <w:t>JKA</w:t>
            </w:r>
            <w:r w:rsidRPr="0078590F">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74E7F" w:rsidRPr="0078590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F959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○設備・施設の適切な維持管理と計画的な改修を行うため、設立団体と連携して必要な財源の確保に努めた。</w:t>
            </w:r>
          </w:p>
          <w:p w14:paraId="628AAC08" w14:textId="77777777" w:rsidR="004C1DF2" w:rsidRPr="00760EDA" w:rsidRDefault="004C1DF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8C4FF80" w14:textId="77777777" w:rsidTr="00841667">
        <w:tc>
          <w:tcPr>
            <w:tcW w:w="3457" w:type="dxa"/>
            <w:vMerge/>
            <w:tcBorders>
              <w:top w:val="nil"/>
              <w:bottom w:val="nil"/>
              <w:right w:val="double" w:sz="4" w:space="0" w:color="auto"/>
            </w:tcBorders>
          </w:tcPr>
          <w:p w14:paraId="085F807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78590F"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74E7F" w:rsidRPr="0078590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EE8BD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0B788FD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336D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○森之宮センターでは、機器整備検討会を開催し、その結果に基づき、必要性、計画性、効率性を考慮した機器整備を行った。</w:t>
            </w:r>
          </w:p>
          <w:p w14:paraId="6F0134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C57F22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〇令和６年度JKA補助事業のための機器整備検討会については、7/24および8/21に開催し、事業選定を実施した。</w:t>
            </w:r>
          </w:p>
          <w:p w14:paraId="74F10FBD"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5EF5BC7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○令和５年度は新規・更新合わせて33機器を導入した（添付資料15参照）。</w:t>
            </w:r>
          </w:p>
          <w:p w14:paraId="69B8F040" w14:textId="088B74A3" w:rsidR="001D76AA" w:rsidRPr="00760EDA" w:rsidRDefault="001D76A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4A1FA36" w14:textId="77777777" w:rsidTr="00841667">
        <w:tc>
          <w:tcPr>
            <w:tcW w:w="3457" w:type="dxa"/>
            <w:vMerge/>
            <w:tcBorders>
              <w:top w:val="nil"/>
              <w:bottom w:val="nil"/>
              <w:right w:val="double" w:sz="4" w:space="0" w:color="auto"/>
            </w:tcBorders>
          </w:tcPr>
          <w:p w14:paraId="688AB7ED"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59073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○令和５年度JKA補助事業で「金属3Dレーザ積層造形装置」および「ホール効果測定システム」を導入した。</w:t>
            </w:r>
          </w:p>
          <w:p w14:paraId="2276FCA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C7A9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については、機械設備拡充事業（２機器）を11月に申請した（人材育成等、共同研究も合わせて申請）。その際、担当研究員との打合せを重ね、多くの書類を整え遅滞なく申請した。なお、応募したすべての事業（機械設備拡充、人材育成等、共同研究）について、３月に採択通知を受理した。</w:t>
            </w:r>
          </w:p>
          <w:p w14:paraId="4507BC2D" w14:textId="5F36ED43" w:rsidR="00D374DF" w:rsidRPr="00760EDA" w:rsidRDefault="00D374D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2129B64" w14:textId="77777777" w:rsidTr="00841667">
        <w:tc>
          <w:tcPr>
            <w:tcW w:w="3457" w:type="dxa"/>
            <w:vMerge/>
            <w:tcBorders>
              <w:top w:val="nil"/>
              <w:bottom w:val="nil"/>
              <w:right w:val="double" w:sz="4" w:space="0" w:color="auto"/>
            </w:tcBorders>
          </w:tcPr>
          <w:p w14:paraId="3508E93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AE6D0F" w:rsidRPr="007859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46AFED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○機器の導入後は、ホームページやテクニカルシートなどで顧客への周知を行った。</w:t>
            </w:r>
          </w:p>
          <w:p w14:paraId="47BEE05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B1FF1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○例年どおり、毎月の機器稼働状況調査を継続して実施した。</w:t>
            </w:r>
          </w:p>
          <w:p w14:paraId="4792FA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97699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○技術講習会（のべ77回、受講者134名）、講習会（のべ4回、受講者14名）、ラボツアー（のべ2回、受講者14名）を実施した。【再掲】</w:t>
            </w:r>
          </w:p>
          <w:p w14:paraId="593B364D" w14:textId="77777777" w:rsidR="002A41B7" w:rsidRPr="0078590F"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D373824" w14:textId="77777777" w:rsidTr="00037E54">
        <w:tc>
          <w:tcPr>
            <w:tcW w:w="3457" w:type="dxa"/>
            <w:tcBorders>
              <w:top w:val="nil"/>
              <w:bottom w:val="nil"/>
              <w:right w:val="double" w:sz="4" w:space="0" w:color="auto"/>
            </w:tcBorders>
          </w:tcPr>
          <w:p w14:paraId="2EE02911"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412988F3" w14:textId="77777777" w:rsidTr="00037E54">
              <w:tc>
                <w:tcPr>
                  <w:tcW w:w="3205" w:type="dxa"/>
                </w:tcPr>
                <w:p w14:paraId="2F88D7F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FD2B2FE" w14:textId="58AA28B6"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3F72" w:rsidRPr="0078590F">
                    <w:rPr>
                      <w:rFonts w:asciiTheme="majorEastAsia" w:eastAsiaTheme="majorEastAsia" w:hAnsiTheme="majorEastAsia" w:hint="eastAsia"/>
                      <w:sz w:val="14"/>
                      <w:szCs w:val="14"/>
                    </w:rPr>
                    <w:t>15</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7177A179" w14:textId="77777777" w:rsidR="002A41B7" w:rsidRPr="0078590F"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78590F" w:rsidRDefault="002A41B7" w:rsidP="00C1089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8828310" w14:textId="77777777" w:rsidTr="00037E54">
        <w:tc>
          <w:tcPr>
            <w:tcW w:w="3457" w:type="dxa"/>
            <w:tcBorders>
              <w:top w:val="nil"/>
              <w:bottom w:val="single" w:sz="4" w:space="0" w:color="auto"/>
              <w:right w:val="double" w:sz="4" w:space="0" w:color="auto"/>
            </w:tcBorders>
          </w:tcPr>
          <w:p w14:paraId="0A71811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78590F" w:rsidRDefault="002A41B7" w:rsidP="002A41B7">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32D7A4C" w14:textId="77777777" w:rsidTr="00037E54">
        <w:tc>
          <w:tcPr>
            <w:tcW w:w="863" w:type="dxa"/>
            <w:tcBorders>
              <w:top w:val="nil"/>
              <w:bottom w:val="nil"/>
              <w:right w:val="single" w:sz="4" w:space="0" w:color="auto"/>
            </w:tcBorders>
            <w:vAlign w:val="center"/>
          </w:tcPr>
          <w:p w14:paraId="65E77C8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職員の確保と能力向上に向けた取組</w:t>
            </w:r>
          </w:p>
          <w:p w14:paraId="68B4AA8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p w14:paraId="40043DD8"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p w14:paraId="1638FC2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78590F" w14:paraId="3389B004" w14:textId="77777777" w:rsidTr="00037E54">
        <w:trPr>
          <w:trHeight w:val="46"/>
        </w:trPr>
        <w:tc>
          <w:tcPr>
            <w:tcW w:w="863" w:type="dxa"/>
            <w:tcBorders>
              <w:top w:val="nil"/>
              <w:right w:val="single" w:sz="4" w:space="0" w:color="auto"/>
            </w:tcBorders>
            <w:vAlign w:val="center"/>
          </w:tcPr>
          <w:p w14:paraId="22B9763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B4ACBC1"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CC5C4A6" w14:textId="77777777" w:rsidTr="00037E54">
        <w:tc>
          <w:tcPr>
            <w:tcW w:w="3455" w:type="dxa"/>
            <w:vMerge/>
            <w:tcBorders>
              <w:bottom w:val="nil"/>
              <w:right w:val="double" w:sz="4" w:space="0" w:color="auto"/>
            </w:tcBorders>
          </w:tcPr>
          <w:p w14:paraId="0490EC5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ADAF3C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tc>
      </w:tr>
      <w:tr w:rsidR="0078590F" w:rsidRPr="0078590F"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1757A" w:rsidRPr="0078590F">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4776E9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○両センター採用業務の統一化を図りながら、募集要項、</w:t>
            </w:r>
            <w:r w:rsidRPr="00BE73E6">
              <w:rPr>
                <w:rFonts w:asciiTheme="majorEastAsia" w:eastAsiaTheme="majorEastAsia" w:hAnsiTheme="majorEastAsia"/>
                <w:sz w:val="14"/>
                <w:szCs w:val="14"/>
              </w:rPr>
              <w:t>PR</w:t>
            </w:r>
            <w:r w:rsidRPr="00BE73E6">
              <w:rPr>
                <w:rFonts w:asciiTheme="majorEastAsia" w:eastAsiaTheme="majorEastAsia" w:hAnsiTheme="majorEastAsia" w:hint="eastAsia"/>
                <w:sz w:val="14"/>
                <w:szCs w:val="14"/>
              </w:rPr>
              <w:t>チラシの作成、広報などを効率よく行い、令和６年４月採用者として研究職員５名、事務職員４名を決定することができた。また、採用希望者増加に向けた取組として、大学が主催する就職説明会に参画し、研究所の認知度向上に努めた。</w:t>
            </w:r>
          </w:p>
          <w:p w14:paraId="37D8D4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44BAF2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○人事ヒアリングを実施し、令和７年４月採用に向けた募集分野案を策定するとともに、和泉・森之宮両センターで一括した採用選考を実施することを確認した。</w:t>
            </w:r>
          </w:p>
          <w:p w14:paraId="39AACB3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6F48AF7B" w:rsidR="002A41B7"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36C88295" w14:textId="45705C4A" w:rsidR="002A41B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9CF8553" w14:textId="77777777" w:rsidTr="00037E54">
        <w:trPr>
          <w:trHeight w:val="50"/>
        </w:trPr>
        <w:tc>
          <w:tcPr>
            <w:tcW w:w="3455" w:type="dxa"/>
            <w:vMerge/>
            <w:tcBorders>
              <w:right w:val="double" w:sz="4" w:space="0" w:color="auto"/>
            </w:tcBorders>
          </w:tcPr>
          <w:p w14:paraId="38ADAB2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7" w:name="_Hlk135607749"/>
          </w:p>
        </w:tc>
        <w:tc>
          <w:tcPr>
            <w:tcW w:w="3458" w:type="dxa"/>
            <w:tcBorders>
              <w:top w:val="nil"/>
              <w:left w:val="double" w:sz="4" w:space="0" w:color="auto"/>
              <w:bottom w:val="nil"/>
            </w:tcBorders>
          </w:tcPr>
          <w:p w14:paraId="130C5C8E" w14:textId="3354E7C7"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61757A" w:rsidRPr="0078590F">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0EC4DB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○OB職員の豊かな知識や経験を活用し、業務の効率的な遂行に資するため、適所への配置を検討・実施した。</w:t>
            </w:r>
          </w:p>
          <w:p w14:paraId="3101CF4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E4EA78" w14:textId="77777777" w:rsidTr="00037E54">
        <w:trPr>
          <w:trHeight w:val="50"/>
        </w:trPr>
        <w:tc>
          <w:tcPr>
            <w:tcW w:w="3455" w:type="dxa"/>
            <w:vMerge/>
            <w:tcBorders>
              <w:bottom w:val="nil"/>
              <w:right w:val="double" w:sz="4" w:space="0" w:color="auto"/>
            </w:tcBorders>
          </w:tcPr>
          <w:p w14:paraId="7E39CBAE" w14:textId="77777777" w:rsidR="008E0231" w:rsidRPr="0078590F"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Pr="0078590F"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③定年延長制度導入に伴い、法人運営及び各所属業務が円滑かつ効果的に遂行できる人員配置を検討する。</w:t>
            </w:r>
          </w:p>
          <w:p w14:paraId="0A47BAF7" w14:textId="3947F63E" w:rsidR="00427ABA" w:rsidRPr="0078590F"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78590F"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BA3235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○定年延長制度導入を受け、法人運営及び各所属業務の円滑かつ効果的な人員配置について、再雇用職員の有効な配置も含め検討した。</w:t>
            </w:r>
          </w:p>
          <w:p w14:paraId="29954C11" w14:textId="2A329517" w:rsidR="008E0231" w:rsidRPr="00760EDA" w:rsidRDefault="008E023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78590F"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78590F"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78590F"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95F2D19" w14:textId="77777777" w:rsidTr="00037E54">
        <w:trPr>
          <w:trHeight w:val="50"/>
        </w:trPr>
        <w:tc>
          <w:tcPr>
            <w:tcW w:w="3455" w:type="dxa"/>
            <w:vMerge/>
            <w:tcBorders>
              <w:bottom w:val="nil"/>
              <w:right w:val="double" w:sz="4" w:space="0" w:color="auto"/>
            </w:tcBorders>
          </w:tcPr>
          <w:p w14:paraId="693A843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78590F"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2A41B7" w:rsidRPr="0078590F">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BE7A1D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○大阪公立大にて学生向けに「職業理解セミナー」（2/6)をハイブリッド方式で開催した（４名の学生が参加）。</w:t>
            </w:r>
          </w:p>
          <w:p w14:paraId="6037B9D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E19B6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○関西大学にて学生向けに研究所を紹介する説明会（3/4）を開催した（９名の学生が参加）。</w:t>
            </w:r>
          </w:p>
          <w:p w14:paraId="6E1311D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A015A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○就職先として興味を持ってもらえるように、関西の９大学・大学院に広報用バインダー及びポスターを配付するなど、積極的に研究所のＰＲを行った。</w:t>
            </w:r>
          </w:p>
          <w:p w14:paraId="42C2A295" w14:textId="3711B015" w:rsidR="00364C67" w:rsidRPr="00760EDA" w:rsidRDefault="00364C67" w:rsidP="00760EDA">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7"/>
      <w:tr w:rsidR="0078590F" w:rsidRPr="0078590F" w14:paraId="05188153" w14:textId="77777777" w:rsidTr="00037E54">
        <w:trPr>
          <w:trHeight w:val="50"/>
        </w:trPr>
        <w:tc>
          <w:tcPr>
            <w:tcW w:w="3455" w:type="dxa"/>
            <w:tcBorders>
              <w:top w:val="nil"/>
              <w:bottom w:val="dashSmallGap" w:sz="4" w:space="0" w:color="auto"/>
              <w:right w:val="double" w:sz="4" w:space="0" w:color="auto"/>
            </w:tcBorders>
          </w:tcPr>
          <w:p w14:paraId="5352214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78590F"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w:t>
            </w:r>
            <w:r w:rsidR="002E7807" w:rsidRPr="0078590F">
              <w:rPr>
                <w:rFonts w:asciiTheme="majorEastAsia" w:eastAsiaTheme="majorEastAsia" w:hAnsiTheme="majorEastAsia"/>
                <w:sz w:val="14"/>
                <w:szCs w:val="14"/>
              </w:rPr>
              <w:t>OJT</w:t>
            </w:r>
            <w:r w:rsidRPr="0078590F">
              <w:rPr>
                <w:rFonts w:asciiTheme="majorEastAsia" w:eastAsiaTheme="majorEastAsia" w:hAnsiTheme="majorEastAsia" w:hint="eastAsia"/>
                <w:sz w:val="14"/>
                <w:szCs w:val="14"/>
              </w:rPr>
              <w:t>による</w:t>
            </w:r>
            <w:r w:rsidRPr="0078590F">
              <w:rPr>
                <w:rFonts w:asciiTheme="majorEastAsia" w:eastAsiaTheme="majorEastAsia" w:hAnsiTheme="majorEastAsia" w:hint="eastAsia"/>
                <w:sz w:val="14"/>
                <w:szCs w:val="14"/>
              </w:rPr>
              <w:lastRenderedPageBreak/>
              <w:t>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78590F"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①</w:t>
            </w:r>
            <w:r w:rsidR="00130136" w:rsidRPr="0078590F">
              <w:rPr>
                <w:rFonts w:asciiTheme="majorEastAsia" w:eastAsiaTheme="majorEastAsia" w:hAnsiTheme="majorEastAsia" w:hint="eastAsia"/>
                <w:sz w:val="14"/>
                <w:szCs w:val="14"/>
              </w:rPr>
              <w:t>組織的なOJTの推進により研究員の企業支援能</w:t>
            </w:r>
            <w:r w:rsidR="00130136" w:rsidRPr="0078590F">
              <w:rPr>
                <w:rFonts w:asciiTheme="majorEastAsia" w:eastAsiaTheme="majorEastAsia" w:hAnsiTheme="majorEastAsia" w:hint="eastAsia"/>
                <w:sz w:val="14"/>
                <w:szCs w:val="14"/>
              </w:rPr>
              <w:lastRenderedPageBreak/>
              <w:t>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4F102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○研究員の能力向上に向けて、各職場でのOJTを推</w:t>
            </w:r>
            <w:r w:rsidRPr="00BE73E6">
              <w:rPr>
                <w:rFonts w:asciiTheme="majorEastAsia" w:eastAsiaTheme="majorEastAsia" w:hAnsiTheme="majorEastAsia" w:hint="eastAsia"/>
                <w:sz w:val="14"/>
                <w:szCs w:val="14"/>
              </w:rPr>
              <w:lastRenderedPageBreak/>
              <w:t>進するとともに、年間を通じて各種研修を計画的に実施した（添付資料16参照）。</w:t>
            </w:r>
          </w:p>
          <w:p w14:paraId="2B2B178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F32B02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○業務上必要な資格を調査、予算配当し、取得に努めた。</w:t>
            </w:r>
          </w:p>
          <w:p w14:paraId="396571DB" w14:textId="2898A5DC" w:rsidR="00715B05" w:rsidRPr="00760EDA" w:rsidRDefault="00715B05"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78590F"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9F8FB06" w14:textId="67FCCB79" w:rsidR="002A41B7" w:rsidRPr="0078590F"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6301B" w:rsidRPr="0078590F">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tc>
        <w:tc>
          <w:tcPr>
            <w:tcW w:w="398" w:type="dxa"/>
            <w:tcBorders>
              <w:top w:val="nil"/>
              <w:left w:val="single" w:sz="4" w:space="0" w:color="auto"/>
              <w:bottom w:val="nil"/>
              <w:right w:val="single" w:sz="4" w:space="0" w:color="auto"/>
            </w:tcBorders>
          </w:tcPr>
          <w:p w14:paraId="5FC3095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7D766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○研究員のレベルアップを図るため、９月および10月からそれぞれ１名の研究員（計２名）が海外の大学に1年間留学した。</w:t>
            </w:r>
          </w:p>
          <w:p w14:paraId="1F0599A7" w14:textId="4B48CD9E"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78590F"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78590F"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35EB77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○研修計画に基づき階層別研修やスキルアップ研修などを実施した。加えて「職員連携強化研修」を計画に追加して実施した。</w:t>
            </w:r>
          </w:p>
          <w:p w14:paraId="73B0B98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CA48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78590F"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④人事評価制度等により適正な業務評価を行い、コミュニケ</w:t>
            </w:r>
            <w:r w:rsidR="00281A51" w:rsidRPr="0078590F">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87B9C7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○人事評価制度の適切な運用を継続するとともに、研究懇談会を12月に実施するなど研究員の意識改革に努めた。</w:t>
            </w:r>
          </w:p>
          <w:p w14:paraId="092E055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9027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○令和４年度の人事評価結果を期末・勤勉手当における勤勉手当成績率に正しく反映した。今後も適切な運用を継続する。</w:t>
            </w:r>
          </w:p>
          <w:p w14:paraId="2B2B78A7"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78590F"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CB73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○8月22日に職員表彰式を実施すると共に、表彰事由などを掲示することで職員の意欲の喚起や高揚に繋げた。</w:t>
            </w:r>
          </w:p>
          <w:p w14:paraId="4928520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ADFBC9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○外部機関からの受賞を研究所ホームページに掲載するとともに、所内への掲示を行った（添付資料17参照）。</w:t>
            </w:r>
          </w:p>
          <w:p w14:paraId="322BCF50" w14:textId="2978DDE4" w:rsidR="00163001" w:rsidRPr="00760EDA" w:rsidRDefault="0016300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22AB70A" w14:textId="77777777" w:rsidTr="00037E54">
        <w:trPr>
          <w:trHeight w:val="75"/>
        </w:trPr>
        <w:tc>
          <w:tcPr>
            <w:tcW w:w="3455" w:type="dxa"/>
            <w:tcBorders>
              <w:top w:val="nil"/>
              <w:bottom w:val="nil"/>
              <w:right w:val="double" w:sz="4" w:space="0" w:color="auto"/>
            </w:tcBorders>
          </w:tcPr>
          <w:p w14:paraId="545B74B5"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1CA464F" w14:textId="77777777" w:rsidTr="00037E54">
              <w:tc>
                <w:tcPr>
                  <w:tcW w:w="3205" w:type="dxa"/>
                </w:tcPr>
                <w:p w14:paraId="27FA7DBC" w14:textId="77777777" w:rsidR="002A41B7" w:rsidRPr="0078590F"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FB65AE8" w14:textId="4E9765D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1722" w:rsidRPr="0078590F">
                    <w:rPr>
                      <w:rFonts w:asciiTheme="majorEastAsia" w:eastAsiaTheme="majorEastAsia" w:hAnsiTheme="majorEastAsia" w:hint="eastAsia"/>
                      <w:sz w:val="14"/>
                      <w:szCs w:val="14"/>
                    </w:rPr>
                    <w:t>９</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67F7F7E0"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EED28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78590F" w14:paraId="649F2FBB" w14:textId="77777777" w:rsidTr="002A41B7">
        <w:tc>
          <w:tcPr>
            <w:tcW w:w="3455" w:type="dxa"/>
            <w:tcBorders>
              <w:top w:val="nil"/>
              <w:bottom w:val="single" w:sz="4" w:space="0" w:color="auto"/>
              <w:right w:val="double" w:sz="4" w:space="0" w:color="auto"/>
            </w:tcBorders>
          </w:tcPr>
          <w:p w14:paraId="719CE6A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78590F" w:rsidRDefault="005D3E84">
      <w:pPr>
        <w:widowControl/>
        <w:jc w:val="left"/>
        <w:rPr>
          <w:rFonts w:asciiTheme="majorEastAsia" w:eastAsiaTheme="majorEastAsia" w:hAnsiTheme="majorEastAsia"/>
          <w:sz w:val="14"/>
          <w:szCs w:val="14"/>
        </w:rPr>
      </w:pPr>
    </w:p>
    <w:p w14:paraId="4214D756" w14:textId="77777777" w:rsidR="005D3E84" w:rsidRPr="0078590F" w:rsidRDefault="005D3E8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68684FE7"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78590F"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1DD36B1" w14:textId="77777777" w:rsidTr="00037E54">
        <w:tc>
          <w:tcPr>
            <w:tcW w:w="863" w:type="dxa"/>
            <w:tcBorders>
              <w:top w:val="nil"/>
              <w:bottom w:val="nil"/>
              <w:right w:val="single" w:sz="4" w:space="0" w:color="auto"/>
            </w:tcBorders>
            <w:vAlign w:val="center"/>
          </w:tcPr>
          <w:p w14:paraId="46E4B82D"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78590F"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情報システム化の推進</w:t>
            </w:r>
          </w:p>
          <w:p w14:paraId="247FB205" w14:textId="77777777" w:rsidR="005D3E84" w:rsidRPr="0078590F"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78590F" w14:paraId="35409ACE" w14:textId="77777777" w:rsidTr="00037E54">
        <w:trPr>
          <w:trHeight w:val="46"/>
        </w:trPr>
        <w:tc>
          <w:tcPr>
            <w:tcW w:w="863" w:type="dxa"/>
            <w:tcBorders>
              <w:top w:val="nil"/>
              <w:right w:val="single" w:sz="4" w:space="0" w:color="auto"/>
            </w:tcBorders>
            <w:vAlign w:val="center"/>
          </w:tcPr>
          <w:p w14:paraId="2E880C1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78590F" w:rsidRPr="0078590F"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1E8C60F" w14:textId="77777777" w:rsidR="005D3E84" w:rsidRPr="0078590F"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DD351FA" w14:textId="77777777" w:rsidTr="00037E54">
        <w:tc>
          <w:tcPr>
            <w:tcW w:w="3455" w:type="dxa"/>
            <w:vMerge/>
            <w:tcBorders>
              <w:bottom w:val="nil"/>
              <w:right w:val="double" w:sz="4" w:space="0" w:color="auto"/>
            </w:tcBorders>
          </w:tcPr>
          <w:p w14:paraId="5A9307DD"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675B8A3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各種事務処理の</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）の観点から、</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78590F"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BA2BDD" w:rsidRPr="0078590F">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341B46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156ACA2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D8FC6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○森之宮センターへのフレックスタイム制度導入にあたりシステム改修を行い、令和６年１月から本格実施した。</w:t>
            </w:r>
          </w:p>
          <w:p w14:paraId="753A1D80" w14:textId="77777777" w:rsidR="005D3E84" w:rsidRPr="00760EDA"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0F8C1BD" w:rsidR="005D3E84"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568C7CFB" w:rsidR="008B461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FFC447F" w14:textId="77777777" w:rsidTr="00037E54">
        <w:trPr>
          <w:trHeight w:val="50"/>
        </w:trPr>
        <w:tc>
          <w:tcPr>
            <w:tcW w:w="3455" w:type="dxa"/>
            <w:vMerge/>
            <w:tcBorders>
              <w:right w:val="double" w:sz="4" w:space="0" w:color="auto"/>
            </w:tcBorders>
          </w:tcPr>
          <w:p w14:paraId="124A4B36"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78590F"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0B88FE6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○Web会議システムを活用したオンライン技術相談を860件行った。【再掲】</w:t>
            </w:r>
          </w:p>
          <w:p w14:paraId="2194B8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16D01E8"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○所外からのリモート操作による装置使用を９件実施した。【再掲】</w:t>
            </w:r>
          </w:p>
          <w:p w14:paraId="2DEF03E3"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574F6C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○大阪技術研主催のセミナーや講演会を31件開催した。一部可能なものはWebセミナー形式によるオンライン開催も行った（添付資料５参照）。【再掲】</w:t>
            </w:r>
          </w:p>
          <w:p w14:paraId="7617BFE9" w14:textId="77777777" w:rsidR="005D3E84" w:rsidRPr="0078590F"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796020" w14:textId="77777777" w:rsidTr="00037E54">
        <w:trPr>
          <w:trHeight w:val="50"/>
        </w:trPr>
        <w:tc>
          <w:tcPr>
            <w:tcW w:w="3455" w:type="dxa"/>
            <w:vMerge/>
            <w:tcBorders>
              <w:bottom w:val="nil"/>
              <w:right w:val="double" w:sz="4" w:space="0" w:color="auto"/>
            </w:tcBorders>
          </w:tcPr>
          <w:p w14:paraId="6BDCABED"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78590F"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96F55" w:rsidRPr="0078590F">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32B35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○両センター間で情報を共有し、顧客登録データベースの登録情報の維持更新に努めた。</w:t>
            </w:r>
          </w:p>
          <w:p w14:paraId="2674E145"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和泉C 新規1575件 更新866件</w:t>
            </w:r>
          </w:p>
          <w:p w14:paraId="6CF2CE6F"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森之宮C 新規984件 更新354件</w:t>
            </w:r>
          </w:p>
          <w:p w14:paraId="00F9493E" w14:textId="77777777" w:rsidR="005D3E84" w:rsidRPr="00760EDA" w:rsidRDefault="005D3E84"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p>
        </w:tc>
        <w:tc>
          <w:tcPr>
            <w:tcW w:w="412" w:type="dxa"/>
            <w:tcBorders>
              <w:top w:val="nil"/>
              <w:left w:val="single" w:sz="4" w:space="0" w:color="auto"/>
              <w:bottom w:val="nil"/>
            </w:tcBorders>
          </w:tcPr>
          <w:p w14:paraId="767B9248"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7D1FE954" w14:textId="77777777" w:rsidTr="00037E54">
        <w:trPr>
          <w:trHeight w:val="50"/>
        </w:trPr>
        <w:tc>
          <w:tcPr>
            <w:tcW w:w="3455" w:type="dxa"/>
            <w:tcBorders>
              <w:top w:val="nil"/>
              <w:bottom w:val="nil"/>
              <w:right w:val="double" w:sz="4" w:space="0" w:color="auto"/>
            </w:tcBorders>
          </w:tcPr>
          <w:p w14:paraId="0B697402"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78590F"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53065607" w14:textId="77777777" w:rsidTr="00037E54">
              <w:tc>
                <w:tcPr>
                  <w:tcW w:w="3205" w:type="dxa"/>
                </w:tcPr>
                <w:p w14:paraId="1421CFAF" w14:textId="77777777" w:rsidR="005D3E84" w:rsidRPr="0078590F"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A81DCF4" w14:textId="4B5AF96C" w:rsidR="005D3E84" w:rsidRPr="0078590F"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・年度計画に掲げた３項目について、いずれも計画どおり実施したので、自己評価はⅢとした。</w:t>
                  </w:r>
                </w:p>
              </w:tc>
            </w:tr>
          </w:tbl>
          <w:p w14:paraId="0AC5C71C" w14:textId="77777777" w:rsidR="005D3E84" w:rsidRPr="0078590F"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78590F"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7777777" w:rsidR="005D3E84" w:rsidRPr="0078590F" w:rsidRDefault="005D3E84" w:rsidP="005D3E84">
      <w:pPr>
        <w:kinsoku w:val="0"/>
        <w:autoSpaceDE w:val="0"/>
        <w:autoSpaceDN w:val="0"/>
        <w:spacing w:line="0" w:lineRule="atLeast"/>
        <w:jc w:val="left"/>
        <w:rPr>
          <w:rFonts w:asciiTheme="majorEastAsia" w:eastAsiaTheme="majorEastAsia" w:hAnsiTheme="majorEastAsia"/>
          <w:sz w:val="14"/>
          <w:szCs w:val="14"/>
        </w:rPr>
      </w:pPr>
    </w:p>
    <w:p w14:paraId="1730D63A" w14:textId="77777777" w:rsidR="00D85B2F" w:rsidRPr="0078590F" w:rsidRDefault="005D3E84"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7B331472" w14:textId="77777777" w:rsidTr="00037E54">
        <w:trPr>
          <w:trHeight w:val="52"/>
        </w:trPr>
        <w:tc>
          <w:tcPr>
            <w:tcW w:w="863" w:type="dxa"/>
            <w:tcBorders>
              <w:bottom w:val="nil"/>
            </w:tcBorders>
            <w:vAlign w:val="center"/>
          </w:tcPr>
          <w:p w14:paraId="47971D4D"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D94F891" w14:textId="77777777" w:rsidTr="00037E54">
        <w:trPr>
          <w:trHeight w:val="272"/>
        </w:trPr>
        <w:tc>
          <w:tcPr>
            <w:tcW w:w="863" w:type="dxa"/>
            <w:vMerge w:val="restart"/>
            <w:tcBorders>
              <w:top w:val="nil"/>
            </w:tcBorders>
            <w:vAlign w:val="center"/>
          </w:tcPr>
          <w:p w14:paraId="71A45A23" w14:textId="4EAF578D" w:rsidR="00D85B2F" w:rsidRPr="0078590F" w:rsidRDefault="00D85B2F" w:rsidP="00037E54">
            <w:pPr>
              <w:pStyle w:val="2"/>
              <w:keepNext w:val="0"/>
              <w:spacing w:line="0" w:lineRule="atLeast"/>
              <w:jc w:val="center"/>
              <w:rPr>
                <w:rFonts w:asciiTheme="majorEastAsia" w:hAnsiTheme="majorEastAsia"/>
                <w:sz w:val="14"/>
                <w:szCs w:val="14"/>
              </w:rPr>
            </w:pPr>
            <w:bookmarkStart w:id="78" w:name="_Toc73703400"/>
            <w:bookmarkStart w:id="79" w:name="_Toc73719740"/>
            <w:r w:rsidRPr="0078590F">
              <w:rPr>
                <w:rFonts w:asciiTheme="majorEastAsia" w:hAnsiTheme="majorEastAsia" w:hint="eastAsia"/>
                <w:sz w:val="14"/>
                <w:szCs w:val="14"/>
              </w:rPr>
              <w:t>大 項 目（５）</w:t>
            </w:r>
            <w:bookmarkEnd w:id="78"/>
            <w:bookmarkEnd w:id="79"/>
          </w:p>
        </w:tc>
        <w:tc>
          <w:tcPr>
            <w:tcW w:w="10276" w:type="dxa"/>
            <w:tcBorders>
              <w:top w:val="nil"/>
              <w:bottom w:val="dashSmallGap" w:sz="4" w:space="0" w:color="auto"/>
            </w:tcBorders>
            <w:vAlign w:val="center"/>
          </w:tcPr>
          <w:p w14:paraId="4922F351" w14:textId="689BD2EF" w:rsidR="00D85B2F" w:rsidRPr="0078590F" w:rsidRDefault="00D85B2F" w:rsidP="00037E54">
            <w:pPr>
              <w:pStyle w:val="2"/>
              <w:spacing w:line="0" w:lineRule="atLeast"/>
              <w:rPr>
                <w:rFonts w:asciiTheme="majorEastAsia" w:hAnsiTheme="majorEastAsia"/>
                <w:sz w:val="14"/>
                <w:szCs w:val="14"/>
              </w:rPr>
            </w:pPr>
            <w:bookmarkStart w:id="80" w:name="_Toc73703401"/>
            <w:bookmarkStart w:id="81" w:name="_Toc73719741"/>
            <w:r w:rsidRPr="0078590F">
              <w:rPr>
                <w:rFonts w:asciiTheme="majorEastAsia" w:hAnsiTheme="majorEastAsia" w:hint="eastAsia"/>
                <w:sz w:val="14"/>
                <w:szCs w:val="14"/>
              </w:rPr>
              <w:t>Ⅲ　財務内容の改善に関する事項</w:t>
            </w:r>
            <w:bookmarkEnd w:id="80"/>
            <w:bookmarkEnd w:id="81"/>
          </w:p>
          <w:p w14:paraId="5CDD34FA" w14:textId="12D6AAD4" w:rsidR="00D85B2F" w:rsidRPr="0078590F" w:rsidRDefault="00D85B2F" w:rsidP="00037E54">
            <w:pPr>
              <w:pStyle w:val="2"/>
              <w:spacing w:line="0" w:lineRule="atLeast"/>
              <w:ind w:firstLineChars="100" w:firstLine="140"/>
              <w:rPr>
                <w:rFonts w:asciiTheme="majorEastAsia" w:hAnsiTheme="majorEastAsia"/>
                <w:sz w:val="14"/>
                <w:szCs w:val="14"/>
              </w:rPr>
            </w:pPr>
            <w:bookmarkStart w:id="82" w:name="_Toc73719742"/>
            <w:r w:rsidRPr="0078590F">
              <w:rPr>
                <w:rFonts w:asciiTheme="majorEastAsia" w:hAnsiTheme="majorEastAsia" w:hint="eastAsia"/>
                <w:sz w:val="14"/>
                <w:szCs w:val="14"/>
              </w:rPr>
              <w:t>１　事業収入の確保</w:t>
            </w:r>
            <w:bookmarkEnd w:id="82"/>
          </w:p>
          <w:p w14:paraId="2D4650C2" w14:textId="52F3AE58" w:rsidR="00D85B2F" w:rsidRPr="0078590F" w:rsidRDefault="00D85B2F" w:rsidP="00037E54">
            <w:pPr>
              <w:pStyle w:val="2"/>
              <w:spacing w:line="0" w:lineRule="atLeast"/>
              <w:ind w:firstLineChars="100" w:firstLine="140"/>
              <w:rPr>
                <w:sz w:val="14"/>
                <w:szCs w:val="14"/>
              </w:rPr>
            </w:pPr>
            <w:bookmarkStart w:id="83" w:name="_Toc73703403"/>
            <w:bookmarkStart w:id="84" w:name="_Toc73719743"/>
            <w:r w:rsidRPr="0078590F">
              <w:rPr>
                <w:rFonts w:asciiTheme="majorEastAsia" w:hAnsiTheme="majorEastAsia" w:hint="eastAsia"/>
                <w:sz w:val="14"/>
                <w:szCs w:val="14"/>
              </w:rPr>
              <w:t>２　財務基盤の強化と予算の効率的な執行</w:t>
            </w:r>
            <w:bookmarkEnd w:id="83"/>
            <w:bookmarkEnd w:id="84"/>
          </w:p>
        </w:tc>
      </w:tr>
      <w:tr w:rsidR="0078590F" w:rsidRPr="0078590F" w14:paraId="197618F9" w14:textId="77777777" w:rsidTr="00037E54">
        <w:trPr>
          <w:trHeight w:val="709"/>
        </w:trPr>
        <w:tc>
          <w:tcPr>
            <w:tcW w:w="863" w:type="dxa"/>
            <w:vMerge/>
            <w:tcBorders>
              <w:bottom w:val="nil"/>
            </w:tcBorders>
            <w:vAlign w:val="center"/>
          </w:tcPr>
          <w:p w14:paraId="5710C790" w14:textId="77777777" w:rsidR="00D85B2F" w:rsidRPr="0078590F"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4E60D682" w:rsidR="00D85B2F" w:rsidRPr="0078590F" w:rsidRDefault="00D85B2F" w:rsidP="00037E54">
            <w:pPr>
              <w:pStyle w:val="2"/>
              <w:spacing w:line="0" w:lineRule="atLeast"/>
              <w:rPr>
                <w:rFonts w:asciiTheme="majorEastAsia" w:hAnsiTheme="majorEastAsia"/>
                <w:sz w:val="14"/>
                <w:szCs w:val="14"/>
              </w:rPr>
            </w:pPr>
            <w:bookmarkStart w:id="85" w:name="_Toc73703404"/>
            <w:bookmarkStart w:id="86" w:name="_Toc73719744"/>
            <w:r w:rsidRPr="0078590F">
              <w:rPr>
                <w:rFonts w:asciiTheme="majorEastAsia" w:hAnsiTheme="majorEastAsia" w:hint="eastAsia"/>
                <w:sz w:val="14"/>
                <w:szCs w:val="14"/>
              </w:rPr>
              <w:t>Ⅳ　その他業務運営に関する重要事項</w:t>
            </w:r>
            <w:bookmarkEnd w:id="85"/>
            <w:bookmarkEnd w:id="86"/>
          </w:p>
          <w:p w14:paraId="4D10C70B" w14:textId="19D32194" w:rsidR="00D85B2F" w:rsidRPr="0078590F" w:rsidRDefault="00D85B2F" w:rsidP="00037E54">
            <w:pPr>
              <w:pStyle w:val="2"/>
              <w:spacing w:line="0" w:lineRule="atLeast"/>
              <w:ind w:firstLineChars="100" w:firstLine="140"/>
              <w:rPr>
                <w:rFonts w:asciiTheme="majorEastAsia" w:hAnsiTheme="majorEastAsia"/>
                <w:sz w:val="14"/>
                <w:szCs w:val="14"/>
              </w:rPr>
            </w:pPr>
            <w:bookmarkStart w:id="87" w:name="_Toc73703405"/>
            <w:bookmarkStart w:id="88" w:name="_Toc73719745"/>
            <w:r w:rsidRPr="0078590F">
              <w:rPr>
                <w:rFonts w:asciiTheme="majorEastAsia" w:hAnsiTheme="majorEastAsia" w:hint="eastAsia"/>
                <w:sz w:val="14"/>
                <w:szCs w:val="14"/>
              </w:rPr>
              <w:t>１　施設の計画的な保全と有効活用等</w:t>
            </w:r>
            <w:bookmarkEnd w:id="87"/>
            <w:bookmarkEnd w:id="88"/>
          </w:p>
          <w:p w14:paraId="17B0D361" w14:textId="67855494" w:rsidR="00D85B2F" w:rsidRPr="0078590F" w:rsidRDefault="00D85B2F" w:rsidP="00037E54">
            <w:pPr>
              <w:pStyle w:val="2"/>
              <w:spacing w:line="0" w:lineRule="atLeast"/>
              <w:ind w:firstLineChars="100" w:firstLine="140"/>
              <w:rPr>
                <w:rFonts w:asciiTheme="majorEastAsia" w:hAnsiTheme="majorEastAsia"/>
                <w:sz w:val="14"/>
                <w:szCs w:val="14"/>
              </w:rPr>
            </w:pPr>
            <w:bookmarkStart w:id="89" w:name="_Toc73703406"/>
            <w:bookmarkStart w:id="90" w:name="_Toc73719746"/>
            <w:r w:rsidRPr="0078590F">
              <w:rPr>
                <w:rFonts w:asciiTheme="majorEastAsia" w:hAnsiTheme="majorEastAsia" w:hint="eastAsia"/>
                <w:sz w:val="14"/>
                <w:szCs w:val="14"/>
              </w:rPr>
              <w:t>２　利用者の安全確保と職員の安全衛生管理の徹底</w:t>
            </w:r>
            <w:bookmarkEnd w:id="89"/>
            <w:bookmarkEnd w:id="90"/>
          </w:p>
          <w:p w14:paraId="75A9F6AB" w14:textId="33E7AB06" w:rsidR="00D85B2F" w:rsidRPr="0078590F" w:rsidRDefault="00D85B2F" w:rsidP="00037E54">
            <w:pPr>
              <w:pStyle w:val="2"/>
              <w:spacing w:line="0" w:lineRule="atLeast"/>
              <w:ind w:firstLineChars="100" w:firstLine="140"/>
              <w:rPr>
                <w:rFonts w:asciiTheme="majorEastAsia" w:hAnsiTheme="majorEastAsia"/>
                <w:sz w:val="14"/>
                <w:szCs w:val="14"/>
              </w:rPr>
            </w:pPr>
            <w:bookmarkStart w:id="91" w:name="_Toc73703407"/>
            <w:bookmarkStart w:id="92" w:name="_Toc73719747"/>
            <w:r w:rsidRPr="0078590F">
              <w:rPr>
                <w:rFonts w:asciiTheme="majorEastAsia" w:hAnsiTheme="majorEastAsia" w:hint="eastAsia"/>
                <w:sz w:val="14"/>
                <w:szCs w:val="14"/>
              </w:rPr>
              <w:t>３　危機管理対策の推進・</w:t>
            </w:r>
            <w:r w:rsidR="002E7807" w:rsidRPr="0078590F">
              <w:rPr>
                <w:rFonts w:asciiTheme="majorEastAsia" w:hAnsiTheme="majorEastAsia"/>
                <w:sz w:val="14"/>
                <w:szCs w:val="14"/>
              </w:rPr>
              <w:t>BCP</w:t>
            </w:r>
            <w:r w:rsidRPr="0078590F">
              <w:rPr>
                <w:rFonts w:asciiTheme="majorEastAsia" w:hAnsiTheme="majorEastAsia" w:hint="eastAsia"/>
                <w:sz w:val="14"/>
                <w:szCs w:val="14"/>
              </w:rPr>
              <w:t>の継続的改善</w:t>
            </w:r>
            <w:bookmarkEnd w:id="91"/>
            <w:bookmarkEnd w:id="92"/>
          </w:p>
          <w:p w14:paraId="1468F470" w14:textId="77777777" w:rsidR="00D85B2F" w:rsidRPr="0078590F" w:rsidRDefault="00D85B2F" w:rsidP="00037E54">
            <w:pPr>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tc>
      </w:tr>
      <w:tr w:rsidR="00D85B2F" w:rsidRPr="0078590F" w14:paraId="5C9C98F4" w14:textId="77777777" w:rsidTr="00037E54">
        <w:trPr>
          <w:trHeight w:val="45"/>
        </w:trPr>
        <w:tc>
          <w:tcPr>
            <w:tcW w:w="863" w:type="dxa"/>
            <w:tcBorders>
              <w:top w:val="nil"/>
              <w:bottom w:val="single" w:sz="4" w:space="0" w:color="auto"/>
            </w:tcBorders>
            <w:vAlign w:val="center"/>
          </w:tcPr>
          <w:p w14:paraId="62A8C95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B1C8F" w14:textId="77777777" w:rsidTr="00037E54">
        <w:tc>
          <w:tcPr>
            <w:tcW w:w="863" w:type="dxa"/>
            <w:tcBorders>
              <w:top w:val="nil"/>
              <w:bottom w:val="nil"/>
              <w:right w:val="single" w:sz="4" w:space="0" w:color="auto"/>
            </w:tcBorders>
            <w:vAlign w:val="center"/>
          </w:tcPr>
          <w:p w14:paraId="14053CF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36681C6F"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p w14:paraId="4B118228"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78590F" w14:paraId="360C2AC6" w14:textId="77777777" w:rsidTr="00037E54">
        <w:trPr>
          <w:trHeight w:val="46"/>
        </w:trPr>
        <w:tc>
          <w:tcPr>
            <w:tcW w:w="863" w:type="dxa"/>
            <w:tcBorders>
              <w:top w:val="nil"/>
              <w:right w:val="single" w:sz="4" w:space="0" w:color="auto"/>
            </w:tcBorders>
            <w:vAlign w:val="center"/>
          </w:tcPr>
          <w:p w14:paraId="1A4386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78590F" w:rsidRPr="0078590F"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BC0EF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533F67B" w14:textId="77777777" w:rsidTr="00037E54">
        <w:tc>
          <w:tcPr>
            <w:tcW w:w="3453" w:type="dxa"/>
            <w:vMerge/>
            <w:tcBorders>
              <w:bottom w:val="nil"/>
              <w:right w:val="double" w:sz="4" w:space="0" w:color="auto"/>
            </w:tcBorders>
          </w:tcPr>
          <w:p w14:paraId="6FAE1A3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EB01C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53D5142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事業収入の確保と政策的な料金設定</w:t>
            </w:r>
          </w:p>
        </w:tc>
      </w:tr>
      <w:tr w:rsidR="0078590F" w:rsidRPr="0078590F"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78590F" w:rsidRDefault="00D85B2F" w:rsidP="00A44B1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78590F"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E4222" w:rsidRPr="0078590F">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056FE6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○来所、電話、メール等を通じた技術相談について適切な研究員を紹介し、所の利用拡大に努めた。</w:t>
            </w:r>
          </w:p>
          <w:p w14:paraId="30E0BB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919B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○研究成果を広く訴求するために、関連の深いテーマの展示会、計17件に出展した。成果の内容に応じて、そのうち府外の展示会８件に出展し、広域的な利用者の拡大に努めた（添付資料７参照）。</w:t>
            </w:r>
          </w:p>
          <w:p w14:paraId="44FA5F1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1FD8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○技術講習会・セミナーの開催が確定次第、開催案内を研究所ホームページにて迅速に案内し、またメールマガジンによる配信を33回行い、開催案内の広報に努めた。</w:t>
            </w:r>
          </w:p>
          <w:p w14:paraId="64D3581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AE84F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w:t>
            </w:r>
            <w:r w:rsidRPr="00BE73E6">
              <w:rPr>
                <w:rFonts w:asciiTheme="majorEastAsia" w:eastAsiaTheme="majorEastAsia" w:hAnsiTheme="majorEastAsia"/>
                <w:sz w:val="14"/>
                <w:szCs w:val="14"/>
              </w:rPr>
              <w:t xml:space="preserve"> </w:t>
            </w:r>
            <w:r w:rsidRPr="00BE73E6">
              <w:rPr>
                <w:rFonts w:asciiTheme="majorEastAsia" w:eastAsiaTheme="majorEastAsia" w:hAnsiTheme="majorEastAsia" w:hint="eastAsia"/>
                <w:sz w:val="14"/>
                <w:szCs w:val="14"/>
              </w:rPr>
              <w:t>ORISTチャンネル」に試験方法、装置紹介、開催イベント等に関する動画を新たに８件投稿した。【再掲】</w:t>
            </w:r>
          </w:p>
          <w:p w14:paraId="5D3796C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A09E59" w14:textId="2B6AB008" w:rsidR="00760EDA" w:rsidRDefault="00760ED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○令和５年度の事業収入額は、594.4百万円で（競争的外部資金を除く）目標値603百万円に対する達成率は99％であった。</w:t>
            </w:r>
          </w:p>
          <w:p w14:paraId="36EFE718" w14:textId="2C81426F" w:rsidR="000A79BA"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5DE776F" w14:textId="77777777" w:rsidR="000A79BA" w:rsidRPr="00BE73E6"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A87BBC7" w14:textId="77777777" w:rsidR="00D85B2F" w:rsidRPr="00760EDA" w:rsidRDefault="00D85B2F"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2CA0E5E1" w:rsidR="00D85B2F" w:rsidRPr="0015088F" w:rsidRDefault="0089084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1AF02A" w:rsidR="00D85B2F" w:rsidRPr="0015088F" w:rsidRDefault="0089084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A2857D9" w14:textId="77777777" w:rsidTr="00AE05C6">
        <w:tc>
          <w:tcPr>
            <w:tcW w:w="3453" w:type="dxa"/>
            <w:vMerge/>
            <w:tcBorders>
              <w:top w:val="nil"/>
              <w:bottom w:val="nil"/>
              <w:right w:val="double" w:sz="4" w:space="0" w:color="auto"/>
            </w:tcBorders>
          </w:tcPr>
          <w:p w14:paraId="5597D976"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Pr="0078590F"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②利用料金については、企業ニーズ等を踏まえ、受益者負担を前提に中小企業に配慮した料金設定を行う。</w:t>
            </w:r>
          </w:p>
          <w:p w14:paraId="3547EA22" w14:textId="3C984C9A" w:rsidR="00714658" w:rsidRPr="0078590F"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9C337C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○新たに供用を開始する設備・機器について検討を行い、使用料金の適切な設定を行った。</w:t>
            </w:r>
          </w:p>
          <w:p w14:paraId="588CD2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59753D75" w14:textId="77777777" w:rsidTr="00AE05C6">
        <w:tc>
          <w:tcPr>
            <w:tcW w:w="3453" w:type="dxa"/>
            <w:tcBorders>
              <w:top w:val="nil"/>
              <w:right w:val="double" w:sz="4" w:space="0" w:color="auto"/>
            </w:tcBorders>
          </w:tcPr>
          <w:p w14:paraId="4D05DB42" w14:textId="77777777" w:rsidR="00890842" w:rsidRPr="00856B45" w:rsidRDefault="00890842" w:rsidP="00890842">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74B953EE" w14:textId="77777777" w:rsidR="00890842" w:rsidRPr="00856B45"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目標値：第２期中期計画期間中の事業収入総額</w:t>
            </w:r>
          </w:p>
          <w:p w14:paraId="04D5D351" w14:textId="77777777" w:rsidR="00890842" w:rsidRPr="00856B45" w:rsidRDefault="00890842" w:rsidP="00890842">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14:paraId="1A1875A9" w14:textId="77777777" w:rsidR="00890842" w:rsidRPr="00856B45" w:rsidRDefault="00890842" w:rsidP="00890842">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012164D5"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6F629C8" w14:textId="19C3D43A" w:rsidR="00890842" w:rsidRPr="00890842" w:rsidRDefault="00890842" w:rsidP="00890842">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C65CD9B" w14:textId="77777777" w:rsidR="00890842"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目標値：令和５年度中の事業収入総額　</w:t>
            </w:r>
          </w:p>
          <w:p w14:paraId="5CD83710"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603百万円</w:t>
            </w:r>
          </w:p>
          <w:p w14:paraId="432F46E5"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5BD1BFEA"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p>
          <w:p w14:paraId="6C0EB275" w14:textId="77777777" w:rsidR="00890842" w:rsidRPr="00856B45"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14:paraId="652CEE56" w14:textId="1E64657C" w:rsidR="00890842" w:rsidRPr="0078590F" w:rsidRDefault="00890842" w:rsidP="00890842">
            <w:pPr>
              <w:overflowPunct w:val="0"/>
              <w:autoSpaceDE w:val="0"/>
              <w:autoSpaceDN w:val="0"/>
              <w:spacing w:line="0" w:lineRule="atLeast"/>
              <w:ind w:leftChars="100" w:left="210"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Ⅴ：131％以上、Ⅳ：111～130％、Ⅲ：91～110％、Ⅱ：71～90％、 Ⅰ：～70％</w:t>
            </w:r>
          </w:p>
        </w:tc>
        <w:tc>
          <w:tcPr>
            <w:tcW w:w="403" w:type="dxa"/>
            <w:vMerge/>
            <w:tcBorders>
              <w:top w:val="nil"/>
              <w:left w:val="single" w:sz="4" w:space="0" w:color="auto"/>
              <w:bottom w:val="nil"/>
              <w:right w:val="single" w:sz="4" w:space="0" w:color="auto"/>
            </w:tcBorders>
          </w:tcPr>
          <w:p w14:paraId="07C0413F"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5B420B78" w:rsidR="00890842" w:rsidRPr="001D10F7" w:rsidRDefault="001D10F7" w:rsidP="001D10F7">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2B03654" w14:textId="1B1A52EA"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実績値：令和５年度中の事業収入総額</w:t>
            </w:r>
          </w:p>
          <w:p w14:paraId="0D20E48C" w14:textId="31366F1D"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lang w:eastAsia="zh-TW"/>
              </w:rPr>
              <w:t>594.4百万円（達成率99％）</w:t>
            </w:r>
          </w:p>
          <w:p w14:paraId="7B3E9E20" w14:textId="7BFF9025" w:rsidR="00760EDA" w:rsidRDefault="001D10F7"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1649E1DE" w14:textId="77777777" w:rsidR="000A79BA" w:rsidRPr="00856B45" w:rsidRDefault="000A79BA"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0A79BA" w:rsidRPr="000A79BA" w14:paraId="2DC67C74"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1CC37EA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DE4F2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58EF1B0"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07DAF66F"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2CBF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0A79BA" w:rsidRPr="000A79BA" w14:paraId="00A74085"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32A1407D"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sz w:val="14"/>
                      <w:szCs w:val="14"/>
                    </w:rPr>
                    <w:t>593.7</w:t>
                  </w:r>
                </w:p>
                <w:p w14:paraId="6F33C6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6D0864C8"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594.4</w:t>
                  </w:r>
                </w:p>
                <w:p w14:paraId="305E02E2" w14:textId="702A013D"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A1674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804CE96"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B76339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78E5FD8" w14:textId="77777777" w:rsidR="00890842" w:rsidRDefault="00890842" w:rsidP="00890842">
            <w:pPr>
              <w:overflowPunct w:val="0"/>
              <w:autoSpaceDE w:val="0"/>
              <w:autoSpaceDN w:val="0"/>
              <w:spacing w:line="0" w:lineRule="atLeast"/>
              <w:ind w:left="140" w:hangingChars="100" w:hanging="140"/>
              <w:rPr>
                <w:rFonts w:asciiTheme="majorEastAsia" w:eastAsia="PMingLiU" w:hAnsiTheme="majorEastAsia"/>
                <w:sz w:val="14"/>
                <w:szCs w:val="14"/>
                <w:lang w:eastAsia="zh-TW"/>
              </w:rPr>
            </w:pPr>
          </w:p>
          <w:p w14:paraId="41EC92E5" w14:textId="1D029803" w:rsidR="000A79BA" w:rsidRPr="000A79BA" w:rsidRDefault="000A79BA" w:rsidP="000A79BA">
            <w:pPr>
              <w:overflowPunct w:val="0"/>
              <w:autoSpaceDE w:val="0"/>
              <w:autoSpaceDN w:val="0"/>
              <w:spacing w:line="0" w:lineRule="atLeast"/>
              <w:rPr>
                <w:rFonts w:asciiTheme="majorEastAsia" w:eastAsia="PMingLiU" w:hAnsiTheme="majorEastAsia"/>
                <w:sz w:val="14"/>
                <w:szCs w:val="14"/>
                <w:lang w:eastAsia="zh-TW"/>
              </w:rPr>
            </w:pPr>
          </w:p>
        </w:tc>
        <w:tc>
          <w:tcPr>
            <w:tcW w:w="398" w:type="dxa"/>
            <w:vMerge/>
            <w:tcBorders>
              <w:top w:val="nil"/>
              <w:left w:val="single" w:sz="4" w:space="0" w:color="auto"/>
              <w:bottom w:val="nil"/>
            </w:tcBorders>
          </w:tcPr>
          <w:p w14:paraId="2BCC3256"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lang w:eastAsia="zh-TW"/>
              </w:rPr>
            </w:pPr>
          </w:p>
        </w:tc>
      </w:tr>
      <w:tr w:rsidR="00890842" w:rsidRPr="0078590F"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r>
      <w:tr w:rsidR="00890842" w:rsidRPr="0078590F" w14:paraId="3687FA62" w14:textId="77777777" w:rsidTr="00AE05C6">
        <w:trPr>
          <w:trHeight w:val="75"/>
        </w:trPr>
        <w:tc>
          <w:tcPr>
            <w:tcW w:w="6909" w:type="dxa"/>
            <w:gridSpan w:val="2"/>
            <w:tcBorders>
              <w:top w:val="dashSmallGap" w:sz="4" w:space="0" w:color="auto"/>
              <w:bottom w:val="nil"/>
            </w:tcBorders>
          </w:tcPr>
          <w:p w14:paraId="6ED600E2"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890842" w:rsidRPr="0078590F" w:rsidRDefault="00890842" w:rsidP="0089084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74BE4632" w14:textId="77777777" w:rsidTr="00AE05C6">
        <w:tc>
          <w:tcPr>
            <w:tcW w:w="3453" w:type="dxa"/>
            <w:vMerge w:val="restart"/>
            <w:tcBorders>
              <w:top w:val="nil"/>
              <w:bottom w:val="nil"/>
              <w:right w:val="double" w:sz="4" w:space="0" w:color="auto"/>
            </w:tcBorders>
          </w:tcPr>
          <w:p w14:paraId="28437D9F"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55854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8A1B40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84A2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○科研費については、申請までのスケジュールを事前周知し、研究部長、研究管理監による査読の時間を確保する体制を整えた。</w:t>
            </w:r>
          </w:p>
          <w:p w14:paraId="5B24AE07"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0D13ADA0" w14:textId="77777777" w:rsidTr="00AE05C6">
        <w:tc>
          <w:tcPr>
            <w:tcW w:w="3453" w:type="dxa"/>
            <w:vMerge/>
            <w:tcBorders>
              <w:bottom w:val="nil"/>
              <w:right w:val="double" w:sz="4" w:space="0" w:color="auto"/>
            </w:tcBorders>
          </w:tcPr>
          <w:p w14:paraId="7CAB2570"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36AAF76B"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14:paraId="775D0DE7"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722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○23件の公募情報を所内掲示板に掲載し、研究員に周知した。</w:t>
            </w:r>
          </w:p>
          <w:p w14:paraId="131EF0A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50220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○7月21日、25日に開催した科研費応募説明会の場で、申請書の書き方スキルアップに関する情報提供を研究員に対して行った。</w:t>
            </w:r>
          </w:p>
          <w:p w14:paraId="47EB4EE1" w14:textId="5FFC94D8"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F3A66BA" w14:textId="77777777" w:rsidTr="00AE05C6">
        <w:tc>
          <w:tcPr>
            <w:tcW w:w="3453" w:type="dxa"/>
            <w:tcBorders>
              <w:top w:val="nil"/>
              <w:bottom w:val="dashSmallGap" w:sz="4" w:space="0" w:color="auto"/>
              <w:right w:val="double" w:sz="4" w:space="0" w:color="auto"/>
            </w:tcBorders>
          </w:tcPr>
          <w:p w14:paraId="46F8785D"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4F7574FB" w14:textId="77777777" w:rsidTr="00AE05C6">
        <w:tc>
          <w:tcPr>
            <w:tcW w:w="3453" w:type="dxa"/>
            <w:tcBorders>
              <w:top w:val="dashSmallGap" w:sz="4" w:space="0" w:color="auto"/>
              <w:bottom w:val="nil"/>
              <w:right w:val="double" w:sz="4" w:space="0" w:color="auto"/>
            </w:tcBorders>
          </w:tcPr>
          <w:p w14:paraId="62A8E58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1780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○設置者と大規模改修工事にかかる予算の効果的な運用について検討を進めた。また、業務の精査や固定経費の見直し等についても検討し、財務基盤の強化に努めた。</w:t>
            </w:r>
          </w:p>
          <w:p w14:paraId="0202C100"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67045556" w14:textId="77777777" w:rsidTr="00714658">
        <w:trPr>
          <w:trHeight w:val="138"/>
        </w:trPr>
        <w:tc>
          <w:tcPr>
            <w:tcW w:w="3453" w:type="dxa"/>
            <w:vMerge/>
            <w:tcBorders>
              <w:top w:val="nil"/>
              <w:bottom w:val="nil"/>
              <w:right w:val="double" w:sz="4" w:space="0" w:color="auto"/>
            </w:tcBorders>
          </w:tcPr>
          <w:p w14:paraId="4233E9D8"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51FC3F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○令和６年度重点事業を取りまとめ、３月の理事会において確定した（令和６年４月１日付プレスリリースを行った）。</w:t>
            </w:r>
          </w:p>
          <w:p w14:paraId="3EAEDEC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A593F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○採択された経済産業省 成長型中小企業等研究開発支援事業（Go-Tech事業）では、補助金のみならず自己資金を投入し集中的な企業支援を進めた。</w:t>
            </w:r>
          </w:p>
          <w:p w14:paraId="4C2B625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68B97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○先進電子材料評価センターの利用状況を精査し、展示会や技術相談を通じて利用者のニーズ</w:t>
            </w:r>
            <w:r w:rsidRPr="00BE73E6">
              <w:rPr>
                <w:rFonts w:asciiTheme="majorEastAsia" w:eastAsiaTheme="majorEastAsia" w:hAnsiTheme="majorEastAsia" w:hint="eastAsia"/>
                <w:sz w:val="14"/>
                <w:szCs w:val="14"/>
              </w:rPr>
              <w:lastRenderedPageBreak/>
              <w:t>を把握して、それらの結果をもとに、同センターのさらなる強化計画を策定した。</w:t>
            </w:r>
          </w:p>
          <w:p w14:paraId="4E2775F9" w14:textId="3EB7920A"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7B99AEF6" w14:textId="77777777" w:rsidTr="00AE05C6">
        <w:trPr>
          <w:trHeight w:val="1319"/>
        </w:trPr>
        <w:tc>
          <w:tcPr>
            <w:tcW w:w="3453" w:type="dxa"/>
            <w:vMerge/>
            <w:tcBorders>
              <w:top w:val="nil"/>
              <w:bottom w:val="nil"/>
              <w:right w:val="double" w:sz="4" w:space="0" w:color="auto"/>
            </w:tcBorders>
          </w:tcPr>
          <w:p w14:paraId="14943A2E"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③法人の業務運営に必要な運営費交付金について、今後も法人に求められる役割を着実かつ安定的に果たし、自主的・自律的な運営に資するよう、その弾力的な活用に向けて設立団体と協議して取り組む。</w:t>
            </w:r>
          </w:p>
        </w:tc>
        <w:tc>
          <w:tcPr>
            <w:tcW w:w="403" w:type="dxa"/>
            <w:vMerge/>
            <w:tcBorders>
              <w:top w:val="nil"/>
              <w:left w:val="single" w:sz="4" w:space="0" w:color="auto"/>
              <w:bottom w:val="nil"/>
              <w:right w:val="single" w:sz="4" w:space="0" w:color="auto"/>
            </w:tcBorders>
          </w:tcPr>
          <w:p w14:paraId="378B3E6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B1B241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7B44B5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E6DD2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府、大阪市と両センターの担当レベルをメンバーとする府市運営費交付金あり方等検討部会において、運営費交付金の課題等についての洗い出しを行った。今後、大阪府、大阪市と両センターの幹部レベルをメンバーとした上位組織である府市運営費あり方等検討会議において、適切な運営費交付金のあり方等について協議していく。</w:t>
            </w:r>
          </w:p>
          <w:p w14:paraId="73E51EDF" w14:textId="5D6C32F3"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2C98E8CD" w14:textId="77777777" w:rsidTr="00AE05C6">
        <w:trPr>
          <w:trHeight w:val="1319"/>
        </w:trPr>
        <w:tc>
          <w:tcPr>
            <w:tcW w:w="3453" w:type="dxa"/>
            <w:vMerge/>
            <w:tcBorders>
              <w:top w:val="nil"/>
              <w:bottom w:val="nil"/>
              <w:right w:val="double" w:sz="4" w:space="0" w:color="auto"/>
            </w:tcBorders>
          </w:tcPr>
          <w:p w14:paraId="2C4AB443"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890842" w:rsidRPr="0078590F"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F359C00"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16AE7608"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90842" w:rsidRPr="0078590F" w14:paraId="6A109BC9" w14:textId="77777777" w:rsidTr="00037E54">
              <w:tc>
                <w:tcPr>
                  <w:tcW w:w="3205" w:type="dxa"/>
                </w:tcPr>
                <w:p w14:paraId="280B16C1" w14:textId="77777777" w:rsidR="00890842" w:rsidRPr="0078590F" w:rsidRDefault="00890842" w:rsidP="00890842">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C74B604" w14:textId="4B6CA1F3"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・年度計画に掲げた７項目について、全て計画どおり実施した。</w:t>
                  </w:r>
                </w:p>
                <w:p w14:paraId="3477915E" w14:textId="42764196"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・数値目標に掲げた事業収入額については、達成率が目標値の99</w:t>
                  </w:r>
                  <w:r w:rsidRPr="0078590F">
                    <w:rPr>
                      <w:rFonts w:asciiTheme="majorEastAsia" w:eastAsiaTheme="majorEastAsia" w:hAnsiTheme="majorEastAsia"/>
                      <w:sz w:val="14"/>
                      <w:szCs w:val="14"/>
                    </w:rPr>
                    <w:t>％</w:t>
                  </w:r>
                  <w:r w:rsidRPr="0078590F">
                    <w:rPr>
                      <w:rFonts w:asciiTheme="majorEastAsia" w:eastAsiaTheme="majorEastAsia" w:hAnsiTheme="majorEastAsia" w:hint="eastAsia"/>
                      <w:sz w:val="14"/>
                      <w:szCs w:val="14"/>
                    </w:rPr>
                    <w:t>であったので、自己評価はⅢとした。</w:t>
                  </w:r>
                </w:p>
              </w:tc>
            </w:tr>
          </w:tbl>
          <w:p w14:paraId="1A3569A7" w14:textId="77777777" w:rsidR="00890842" w:rsidRPr="0078590F" w:rsidRDefault="00890842" w:rsidP="0089084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3F4A7453" w14:textId="77777777" w:rsidTr="00037E54">
        <w:tc>
          <w:tcPr>
            <w:tcW w:w="3453" w:type="dxa"/>
            <w:tcBorders>
              <w:top w:val="nil"/>
              <w:bottom w:val="single" w:sz="4" w:space="0" w:color="auto"/>
              <w:right w:val="double" w:sz="4" w:space="0" w:color="auto"/>
            </w:tcBorders>
          </w:tcPr>
          <w:p w14:paraId="0127CA5B"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54722BC" w14:textId="77777777" w:rsidTr="00037E54">
        <w:tc>
          <w:tcPr>
            <w:tcW w:w="863" w:type="dxa"/>
            <w:tcBorders>
              <w:top w:val="nil"/>
              <w:bottom w:val="nil"/>
              <w:right w:val="single" w:sz="4" w:space="0" w:color="auto"/>
            </w:tcBorders>
            <w:vAlign w:val="center"/>
          </w:tcPr>
          <w:p w14:paraId="1D64833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08C499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施設の計画的な保全と有効活用等</w:t>
            </w:r>
          </w:p>
          <w:p w14:paraId="794348A7"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78590F" w14:paraId="1AF80700" w14:textId="77777777" w:rsidTr="00037E54">
        <w:trPr>
          <w:trHeight w:val="46"/>
        </w:trPr>
        <w:tc>
          <w:tcPr>
            <w:tcW w:w="863" w:type="dxa"/>
            <w:tcBorders>
              <w:top w:val="nil"/>
              <w:right w:val="single" w:sz="4" w:space="0" w:color="auto"/>
            </w:tcBorders>
            <w:vAlign w:val="center"/>
          </w:tcPr>
          <w:p w14:paraId="350C47B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78590F" w:rsidRPr="0078590F"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C28A859"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2540B67" w14:textId="77777777" w:rsidTr="00037E54">
        <w:tc>
          <w:tcPr>
            <w:tcW w:w="3455" w:type="dxa"/>
            <w:vMerge/>
            <w:tcBorders>
              <w:bottom w:val="nil"/>
              <w:right w:val="double" w:sz="4" w:space="0" w:color="auto"/>
            </w:tcBorders>
          </w:tcPr>
          <w:p w14:paraId="1605106B"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D2728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また、利用者の利便性の向上、業務の円滑化・効率化等に向け、</w:t>
            </w:r>
            <w:r w:rsidR="002E7807" w:rsidRPr="0078590F">
              <w:rPr>
                <w:rFonts w:asciiTheme="majorEastAsia" w:eastAsiaTheme="majorEastAsia" w:hAnsiTheme="majorEastAsia"/>
                <w:sz w:val="14"/>
                <w:szCs w:val="14"/>
              </w:rPr>
              <w:t>DX</w:t>
            </w:r>
            <w:r w:rsidRPr="0078590F">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78590F"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FF331E" w:rsidRPr="0078590F">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2AAB7E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○大規模改修工事について、適切に計画どおり行うとともに、その予算についても、設置者と綿密に協議を行い、効率的に活用することができた。</w:t>
            </w:r>
          </w:p>
          <w:p w14:paraId="101C427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72F2A1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20207C5F"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19FD2BA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04" w:type="dxa"/>
            <w:vMerge w:val="restart"/>
            <w:tcBorders>
              <w:top w:val="nil"/>
              <w:left w:val="single" w:sz="4" w:space="0" w:color="auto"/>
            </w:tcBorders>
          </w:tcPr>
          <w:p w14:paraId="527200E7" w14:textId="346218CC"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7FC59DB8" w14:textId="77777777" w:rsidTr="0089658E">
        <w:trPr>
          <w:trHeight w:val="1214"/>
        </w:trPr>
        <w:tc>
          <w:tcPr>
            <w:tcW w:w="3455" w:type="dxa"/>
            <w:vMerge/>
            <w:tcBorders>
              <w:right w:val="double" w:sz="4" w:space="0" w:color="auto"/>
            </w:tcBorders>
          </w:tcPr>
          <w:p w14:paraId="6F0F6291"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78590F"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10128" w:rsidRPr="0078590F">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4A7A58C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の利便性の向上、業務の円滑化を図るために、共用部の無線LAN環境の拡大・改善を行った（新技術開発棟2箇所及び研究所本館棟地下２箇所への無線LAN機器の設置、本館アトリウムの無線LAN機器の更新）。また、今後の情報インフラ整備について検討した。</w:t>
            </w:r>
          </w:p>
          <w:p w14:paraId="52ADD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757CE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○職員が業務を円滑に効率よく進められるよう、総務事務システム（IPK）およびORIST情報システムの維持・管理を継続して行った。</w:t>
            </w:r>
          </w:p>
          <w:p w14:paraId="7D45FEB6"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014986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○来年度の職員用PC端末更新、ネットワーク環境の高速化についての検討と準備を進めた。</w:t>
            </w:r>
          </w:p>
          <w:p w14:paraId="530B409A" w14:textId="77777777" w:rsidR="0089658E" w:rsidRPr="00760EDA" w:rsidRDefault="0089658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FB314A7" w14:textId="77777777" w:rsidTr="00037E54">
        <w:trPr>
          <w:trHeight w:val="722"/>
        </w:trPr>
        <w:tc>
          <w:tcPr>
            <w:tcW w:w="3455" w:type="dxa"/>
            <w:vMerge/>
            <w:tcBorders>
              <w:bottom w:val="nil"/>
              <w:right w:val="double" w:sz="4" w:space="0" w:color="auto"/>
            </w:tcBorders>
          </w:tcPr>
          <w:p w14:paraId="5B40A363"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78590F"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4B3B077" w14:textId="77777777" w:rsidTr="00037E54">
              <w:trPr>
                <w:trHeight w:val="454"/>
              </w:trPr>
              <w:tc>
                <w:tcPr>
                  <w:tcW w:w="3205" w:type="dxa"/>
                </w:tcPr>
                <w:p w14:paraId="77BAC598"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33B4AD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・年度計画に掲げた２項目について、全て計画どおり実施したので、自己評価はⅢとした。</w:t>
                  </w:r>
                </w:p>
              </w:tc>
            </w:tr>
          </w:tbl>
          <w:p w14:paraId="1C859734"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B80063F" w14:textId="77777777" w:rsidTr="00037E54">
        <w:tc>
          <w:tcPr>
            <w:tcW w:w="863" w:type="dxa"/>
            <w:tcBorders>
              <w:top w:val="nil"/>
              <w:bottom w:val="nil"/>
              <w:right w:val="single" w:sz="4" w:space="0" w:color="auto"/>
            </w:tcBorders>
            <w:vAlign w:val="center"/>
          </w:tcPr>
          <w:p w14:paraId="68A762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79FA7B3F"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利用者の安全確保と職員の安全衛生管理の徹底</w:t>
            </w:r>
          </w:p>
          <w:p w14:paraId="19570C50"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78590F" w14:paraId="422CF943" w14:textId="77777777" w:rsidTr="00037E54">
        <w:trPr>
          <w:trHeight w:val="46"/>
        </w:trPr>
        <w:tc>
          <w:tcPr>
            <w:tcW w:w="863" w:type="dxa"/>
            <w:tcBorders>
              <w:top w:val="nil"/>
              <w:right w:val="single" w:sz="4" w:space="0" w:color="auto"/>
            </w:tcBorders>
            <w:vAlign w:val="center"/>
          </w:tcPr>
          <w:p w14:paraId="397C66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77A5B031"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E536145" w14:textId="77777777" w:rsidTr="00037E54">
        <w:tc>
          <w:tcPr>
            <w:tcW w:w="3455" w:type="dxa"/>
            <w:vMerge/>
            <w:tcBorders>
              <w:bottom w:val="nil"/>
              <w:right w:val="double" w:sz="4" w:space="0" w:color="auto"/>
            </w:tcBorders>
          </w:tcPr>
          <w:p w14:paraId="563360DD"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12360B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851672B" w14:textId="77777777" w:rsidTr="00FC50A2">
        <w:trPr>
          <w:trHeight w:val="1714"/>
        </w:trPr>
        <w:tc>
          <w:tcPr>
            <w:tcW w:w="3455" w:type="dxa"/>
            <w:vMerge w:val="restart"/>
            <w:tcBorders>
              <w:top w:val="nil"/>
              <w:bottom w:val="nil"/>
              <w:right w:val="double" w:sz="4" w:space="0" w:color="auto"/>
            </w:tcBorders>
          </w:tcPr>
          <w:p w14:paraId="7FDB5357"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78590F"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4517A" w:rsidRPr="0078590F">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615D3D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に良好かつ安全な利用環境を提供すべく、施設・設備の維持管理を適切に実施した。大規模改修工事を適切に計画どおり行うとともに、その予算についても、設置者と綿密に協議を行い、効率的に活用することができた。</w:t>
            </w:r>
          </w:p>
          <w:p w14:paraId="50FFFA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7567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618A343" w:rsidR="008B4617"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775378E2" w14:textId="07A508E2" w:rsidR="008B4617"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40043872" w14:textId="77777777" w:rsidTr="00AE05C6">
        <w:tc>
          <w:tcPr>
            <w:tcW w:w="3455" w:type="dxa"/>
            <w:vMerge/>
            <w:tcBorders>
              <w:top w:val="nil"/>
              <w:bottom w:val="nil"/>
              <w:right w:val="double" w:sz="4" w:space="0" w:color="auto"/>
            </w:tcBorders>
          </w:tcPr>
          <w:p w14:paraId="45EFBA3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78590F"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91EAB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14:paraId="7DE5C84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40C07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高圧ガス設置状況を随時把握するため、薬品管理システムによる高圧ガス管理法に切り替えを行った。高圧ガス設置状況調査を行い、高圧ガス保有本数の２割削減と設置場所の安全対策を実施した。作業環境向上のために、簡易ドラフトを導入する研究室を選定し、実際に導入した。</w:t>
            </w:r>
          </w:p>
          <w:p w14:paraId="1624F8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522A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等のリスクアセスメント実施マニュアル策定にかかるワーキンググループを設置し、事務局として調整を行い、10月１日付けでマニュアルを施行した。また、化学物質の取り扱いに関するリスクアセスメントを実施し、リスク低減のための保護具等の使用など対策を講じた。</w:t>
            </w:r>
          </w:p>
          <w:p w14:paraId="1F006C11" w14:textId="72D8F129" w:rsidR="00B82FBE" w:rsidRPr="00760EDA" w:rsidRDefault="00B82FB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667C7F4" w14:textId="77777777" w:rsidTr="00AE05C6">
        <w:tc>
          <w:tcPr>
            <w:tcW w:w="3455" w:type="dxa"/>
            <w:vMerge/>
            <w:tcBorders>
              <w:top w:val="nil"/>
              <w:bottom w:val="nil"/>
              <w:right w:val="double" w:sz="4" w:space="0" w:color="auto"/>
            </w:tcBorders>
          </w:tcPr>
          <w:p w14:paraId="7CF633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78590F"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264C43" w:rsidRPr="0078590F">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2B5D44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○両センターごとに、毎月１回安全衛生委員会と産業医による健康相談を実施した。また、職場巡視、作業環境測定（年２回）の他、各種健診・ストレスチェック及び</w:t>
            </w:r>
            <w:r w:rsidRPr="00BE73E6">
              <w:rPr>
                <w:rFonts w:asciiTheme="majorEastAsia" w:eastAsiaTheme="majorEastAsia" w:hAnsiTheme="majorEastAsia"/>
                <w:sz w:val="14"/>
                <w:szCs w:val="14"/>
              </w:rPr>
              <w:t>VDT</w:t>
            </w:r>
            <w:r w:rsidRPr="00BE73E6">
              <w:rPr>
                <w:rFonts w:asciiTheme="majorEastAsia" w:eastAsiaTheme="majorEastAsia" w:hAnsiTheme="majorEastAsia" w:hint="eastAsia"/>
                <w:sz w:val="14"/>
                <w:szCs w:val="14"/>
              </w:rPr>
              <w:t>作業調査等を行うとともに、産業医指示による精密検査受診勧奨も併せて実施した。</w:t>
            </w:r>
          </w:p>
          <w:p w14:paraId="349CFCE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5A03A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○職員を対象としたメンタルヘルス（セルフケア）研修を１月に実施した。</w:t>
            </w:r>
          </w:p>
          <w:p w14:paraId="6D80BFA5" w14:textId="57102DB1"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21C27D11" w:rsidR="00B82FBE" w:rsidRPr="0078590F"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○安全衛生研修（産業医講話）を10月に、また心肺蘇生法研修（応急手当普及員講習修了者</w:t>
            </w:r>
            <w:r w:rsidR="00D87E81" w:rsidRPr="0078590F">
              <w:rPr>
                <w:rFonts w:asciiTheme="majorEastAsia" w:eastAsiaTheme="majorEastAsia" w:hAnsiTheme="majorEastAsia" w:hint="eastAsia"/>
                <w:sz w:val="14"/>
                <w:szCs w:val="14"/>
              </w:rPr>
              <w:t>を講師としたＡＥＤ体験</w:t>
            </w:r>
            <w:r w:rsidRPr="0078590F">
              <w:rPr>
                <w:rFonts w:asciiTheme="majorEastAsia" w:eastAsiaTheme="majorEastAsia" w:hAnsiTheme="majorEastAsia" w:hint="eastAsia"/>
                <w:sz w:val="14"/>
                <w:szCs w:val="14"/>
              </w:rPr>
              <w:t>）を12月に実施した。</w:t>
            </w:r>
          </w:p>
          <w:p w14:paraId="38D316C4" w14:textId="77777777" w:rsidR="008B4617" w:rsidRPr="0078590F"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940F931" w14:textId="77777777" w:rsidTr="00037E54">
              <w:tc>
                <w:tcPr>
                  <w:tcW w:w="3205" w:type="dxa"/>
                </w:tcPr>
                <w:p w14:paraId="6B1D1A09" w14:textId="77777777" w:rsidR="008B4617" w:rsidRPr="0078590F"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67CB53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1CA48A1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75D9822E" w14:textId="77777777" w:rsidTr="00037E54">
        <w:tc>
          <w:tcPr>
            <w:tcW w:w="3455" w:type="dxa"/>
            <w:tcBorders>
              <w:top w:val="nil"/>
              <w:bottom w:val="single" w:sz="4" w:space="0" w:color="auto"/>
              <w:right w:val="double" w:sz="4" w:space="0" w:color="auto"/>
            </w:tcBorders>
          </w:tcPr>
          <w:p w14:paraId="7371177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78590F" w:rsidRDefault="00D85B2F" w:rsidP="00D85B2F">
      <w:pPr>
        <w:widowControl/>
        <w:jc w:val="left"/>
        <w:rPr>
          <w:rFonts w:asciiTheme="majorEastAsia" w:eastAsiaTheme="majorEastAsia" w:hAnsiTheme="majorEastAsia"/>
          <w:sz w:val="14"/>
          <w:szCs w:val="14"/>
        </w:rPr>
      </w:pPr>
    </w:p>
    <w:p w14:paraId="00C63FF7"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50909509"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0E25F57" w14:textId="77777777" w:rsidTr="00037E54">
        <w:tc>
          <w:tcPr>
            <w:tcW w:w="863" w:type="dxa"/>
            <w:tcBorders>
              <w:top w:val="nil"/>
              <w:bottom w:val="nil"/>
              <w:right w:val="single" w:sz="4" w:space="0" w:color="auto"/>
            </w:tcBorders>
            <w:vAlign w:val="center"/>
          </w:tcPr>
          <w:p w14:paraId="0C48C3C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2A4F1439" w14:textId="5EA5B419"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危機管理対策の推進・</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の継続的改善</w:t>
            </w:r>
          </w:p>
          <w:p w14:paraId="36C78FBF" w14:textId="0279697A"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78590F" w14:paraId="13AEC5DC" w14:textId="77777777" w:rsidTr="00037E54">
        <w:trPr>
          <w:trHeight w:val="46"/>
        </w:trPr>
        <w:tc>
          <w:tcPr>
            <w:tcW w:w="863" w:type="dxa"/>
            <w:tcBorders>
              <w:top w:val="nil"/>
              <w:right w:val="single" w:sz="4" w:space="0" w:color="auto"/>
            </w:tcBorders>
            <w:vAlign w:val="center"/>
          </w:tcPr>
          <w:p w14:paraId="277054F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F815FA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900E9D8" w14:textId="77777777" w:rsidTr="00037E54">
        <w:tc>
          <w:tcPr>
            <w:tcW w:w="3455" w:type="dxa"/>
            <w:vMerge/>
            <w:tcBorders>
              <w:bottom w:val="nil"/>
              <w:right w:val="double" w:sz="4" w:space="0" w:color="auto"/>
            </w:tcBorders>
          </w:tcPr>
          <w:p w14:paraId="021488B0"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35759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）の見直しを適宜行う。</w:t>
            </w:r>
          </w:p>
          <w:p w14:paraId="43639747"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4563E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○昨年度、和泉センターおよび森之宮センターの両センターに導入が完了した安否確認システムを活用して、３月に両センターの職員を対象とした合同の情報伝達訓練を行った（添付資料18参照）。</w:t>
            </w:r>
          </w:p>
          <w:p w14:paraId="7BAAD5E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3DC02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Theme="majorEastAsia" w:eastAsiaTheme="majorEastAsia" w:hAnsiTheme="majorEastAsia"/>
                <w:sz w:val="14"/>
                <w:szCs w:val="14"/>
              </w:rPr>
              <w:t>BCP</w:t>
            </w:r>
            <w:r w:rsidRPr="00BE73E6">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156397D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tcBorders>
          </w:tcPr>
          <w:p w14:paraId="1BF8873A" w14:textId="6152783A"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0D551DE5" w14:textId="77777777" w:rsidTr="008136DD">
        <w:trPr>
          <w:trHeight w:val="828"/>
        </w:trPr>
        <w:tc>
          <w:tcPr>
            <w:tcW w:w="3455" w:type="dxa"/>
            <w:vMerge/>
            <w:tcBorders>
              <w:right w:val="double" w:sz="4" w:space="0" w:color="auto"/>
            </w:tcBorders>
          </w:tcPr>
          <w:p w14:paraId="4CFE97D4"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78590F"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04A5AB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○令和５年度は、見直しが必要となる事象が生じなかった。今後、必要となった場合には、適切に見直しを行う。</w:t>
            </w:r>
          </w:p>
          <w:p w14:paraId="1ABCC728"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F2EBC2" w14:textId="77777777" w:rsidTr="00037E54">
        <w:trPr>
          <w:trHeight w:val="988"/>
        </w:trPr>
        <w:tc>
          <w:tcPr>
            <w:tcW w:w="3455" w:type="dxa"/>
            <w:vMerge/>
            <w:tcBorders>
              <w:bottom w:val="nil"/>
              <w:right w:val="double" w:sz="4" w:space="0" w:color="auto"/>
            </w:tcBorders>
          </w:tcPr>
          <w:p w14:paraId="439532AC" w14:textId="77777777" w:rsidR="00264C43" w:rsidRPr="0078590F"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697DC2A7" w:rsidR="00264C43" w:rsidRPr="0078590F"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③BCP（地震編）に基づき、実験室・事務室等における職員や利用者の安全や避難経路確保を目的として、災害に対する備えの強化に向けた取組に着手する。</w:t>
            </w:r>
          </w:p>
        </w:tc>
        <w:tc>
          <w:tcPr>
            <w:tcW w:w="398" w:type="dxa"/>
            <w:vMerge/>
            <w:tcBorders>
              <w:left w:val="single" w:sz="4" w:space="0" w:color="auto"/>
              <w:bottom w:val="nil"/>
              <w:right w:val="single" w:sz="4" w:space="0" w:color="auto"/>
            </w:tcBorders>
          </w:tcPr>
          <w:p w14:paraId="36DE901C" w14:textId="77777777" w:rsidR="00264C43" w:rsidRPr="0078590F"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6738D6C2"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○機器・試験装置の耐震固定に関する検討会を2回(4/24、10/6)行い、「機器・試験装置耐震固定ガイドライン」を策定した。</w:t>
            </w:r>
          </w:p>
          <w:p w14:paraId="0A93D16F"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p>
          <w:p w14:paraId="63D63396"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○前年度に必要量を調査した震災対策物品を購入し、各部署へ配布した。</w:t>
            </w:r>
          </w:p>
          <w:p w14:paraId="134B636F" w14:textId="421FA684" w:rsidR="00DD3470" w:rsidRPr="00760EDA" w:rsidRDefault="00DD3470" w:rsidP="00760EDA">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78590F"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78590F"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78590F"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0E5A0CB" w14:textId="77777777" w:rsidTr="00037E54">
        <w:trPr>
          <w:trHeight w:val="988"/>
        </w:trPr>
        <w:tc>
          <w:tcPr>
            <w:tcW w:w="3455" w:type="dxa"/>
            <w:vMerge/>
            <w:tcBorders>
              <w:bottom w:val="nil"/>
              <w:right w:val="double" w:sz="4" w:space="0" w:color="auto"/>
            </w:tcBorders>
          </w:tcPr>
          <w:p w14:paraId="1568A3D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62A80C9E" w14:textId="77777777" w:rsidTr="00037E54">
              <w:trPr>
                <w:trHeight w:val="794"/>
              </w:trPr>
              <w:tc>
                <w:tcPr>
                  <w:tcW w:w="3205" w:type="dxa"/>
                </w:tcPr>
                <w:p w14:paraId="081353F6"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888C986" w14:textId="576A5C2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8136DD" w:rsidRPr="0078590F">
                    <w:rPr>
                      <w:rFonts w:asciiTheme="majorEastAsia" w:eastAsiaTheme="majorEastAsia" w:hAnsiTheme="majorEastAsia" w:hint="eastAsia"/>
                      <w:sz w:val="14"/>
                      <w:szCs w:val="14"/>
                    </w:rPr>
                    <w:t>３</w:t>
                  </w:r>
                  <w:r w:rsidRPr="0078590F">
                    <w:rPr>
                      <w:rFonts w:asciiTheme="majorEastAsia" w:eastAsiaTheme="majorEastAsia" w:hAnsiTheme="majorEastAsia" w:hint="eastAsia"/>
                      <w:sz w:val="14"/>
                      <w:szCs w:val="14"/>
                    </w:rPr>
                    <w:t>項目について、いずれも計画どおり実施したので、自己評価はⅢとした。</w:t>
                  </w:r>
                </w:p>
              </w:tc>
            </w:tr>
          </w:tbl>
          <w:p w14:paraId="63F8FBAA"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73B40CCE"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8EDDA2" w14:textId="77777777" w:rsidTr="00037E54">
        <w:tc>
          <w:tcPr>
            <w:tcW w:w="863" w:type="dxa"/>
            <w:tcBorders>
              <w:top w:val="nil"/>
              <w:bottom w:val="nil"/>
              <w:right w:val="single" w:sz="4" w:space="0" w:color="auto"/>
            </w:tcBorders>
            <w:vAlign w:val="center"/>
          </w:tcPr>
          <w:p w14:paraId="14B555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153E8471"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p w14:paraId="1A6B988D"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p w14:paraId="159592E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内部統制の充実・強化</w:t>
            </w:r>
          </w:p>
          <w:p w14:paraId="6DF5AFA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環境に配慮した業務運営の推進</w:t>
            </w:r>
          </w:p>
          <w:p w14:paraId="00B7FDC3"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環境への負荷を低減するため、環境に配慮した取組を推進する。</w:t>
            </w:r>
          </w:p>
        </w:tc>
      </w:tr>
      <w:tr w:rsidR="00D85B2F" w:rsidRPr="0078590F" w14:paraId="5E31B0CC" w14:textId="77777777" w:rsidTr="00037E54">
        <w:trPr>
          <w:trHeight w:val="46"/>
        </w:trPr>
        <w:tc>
          <w:tcPr>
            <w:tcW w:w="863" w:type="dxa"/>
            <w:tcBorders>
              <w:top w:val="nil"/>
              <w:right w:val="single" w:sz="4" w:space="0" w:color="auto"/>
            </w:tcBorders>
            <w:vAlign w:val="center"/>
          </w:tcPr>
          <w:p w14:paraId="5CD967B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594"/>
        <w:gridCol w:w="240"/>
        <w:gridCol w:w="398"/>
        <w:gridCol w:w="1919"/>
      </w:tblGrid>
      <w:tr w:rsidR="0078590F" w:rsidRPr="0078590F"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A09FE2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6559E99" w14:textId="77777777" w:rsidTr="00037E54">
        <w:tc>
          <w:tcPr>
            <w:tcW w:w="3455" w:type="dxa"/>
            <w:vMerge/>
            <w:tcBorders>
              <w:bottom w:val="nil"/>
              <w:right w:val="double" w:sz="4" w:space="0" w:color="auto"/>
            </w:tcBorders>
          </w:tcPr>
          <w:p w14:paraId="3B1442C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240" w:type="dxa"/>
            <w:tcBorders>
              <w:top w:val="single" w:sz="4" w:space="0" w:color="auto"/>
              <w:left w:val="single" w:sz="4" w:space="0" w:color="auto"/>
              <w:bottom w:val="nil"/>
            </w:tcBorders>
            <w:vAlign w:val="center"/>
          </w:tcPr>
          <w:p w14:paraId="15440E9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161F7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tc>
      </w:tr>
      <w:tr w:rsidR="0078590F" w:rsidRPr="0078590F"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Pr="0078590F"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EB7068" w:rsidRPr="0078590F">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78590F" w:rsidRDefault="00886F86"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0DB68B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○中期計画、年度計画、役員情報、理事会議事概要、業務実績報告書等、研究所ホームページでの公表を適切に実施した。</w:t>
            </w:r>
          </w:p>
          <w:p w14:paraId="58042024"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414BE2BD" w:rsidR="00D85B2F" w:rsidRPr="0078590F" w:rsidRDefault="00A306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6B2A30A9" w14:textId="03EDED34" w:rsidR="00D85B2F" w:rsidRPr="0015088F" w:rsidRDefault="00A306B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Pr="0078590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②事業内容や運営状況に関する情報公開請求に対しては迅速に対応する</w:t>
            </w:r>
            <w:r w:rsidR="00EB7068" w:rsidRPr="0078590F">
              <w:rPr>
                <w:rFonts w:ascii="ＭＳ ゴシック" w:eastAsia="ＭＳ ゴシック" w:hAnsi="ＭＳ ゴシック" w:hint="eastAsia"/>
                <w:sz w:val="14"/>
                <w:szCs w:val="14"/>
              </w:rPr>
              <w:t>。</w:t>
            </w:r>
          </w:p>
          <w:p w14:paraId="3F0F1719" w14:textId="40D3378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53AD6623" w:rsidR="00D85B2F"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○令和５年度は情報公開請求はなかった。今後請求があれば適切に対応していく。</w:t>
            </w:r>
          </w:p>
        </w:tc>
        <w:tc>
          <w:tcPr>
            <w:tcW w:w="240" w:type="dxa"/>
            <w:vMerge/>
            <w:tcBorders>
              <w:top w:val="nil"/>
              <w:left w:val="single" w:sz="4" w:space="0" w:color="auto"/>
              <w:bottom w:val="nil"/>
            </w:tcBorders>
          </w:tcPr>
          <w:p w14:paraId="16768BF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15088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42A9F8C" w14:textId="77777777" w:rsidTr="00AE05C6">
        <w:tc>
          <w:tcPr>
            <w:tcW w:w="3455" w:type="dxa"/>
            <w:vMerge w:val="restart"/>
            <w:tcBorders>
              <w:top w:val="nil"/>
              <w:right w:val="double" w:sz="4" w:space="0" w:color="auto"/>
            </w:tcBorders>
          </w:tcPr>
          <w:p w14:paraId="055D2D38"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78590F"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78590F"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00060B04" w:rsidRPr="0078590F">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F9669C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○関係法令や規程に基づく適切な管理を行った。個人情報保護法に基づき研究所ホームページにて個人情報ファイル簿を公表した。また、令和６年３月に個人情報の取扱い状況の監査を実施した。</w:t>
            </w:r>
          </w:p>
          <w:p w14:paraId="6864F1A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976A6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○関係規程に基づく適切な管理を行うとともに、職員を対象とした情報セキュリティ研修を１月と２月に実施した。</w:t>
            </w:r>
          </w:p>
          <w:p w14:paraId="1255E561"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6E382475" w:rsidR="000C2DF7" w:rsidRPr="0078590F"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2783DBC" w14:textId="77777777" w:rsidTr="00AE05C6">
        <w:trPr>
          <w:trHeight w:val="1052"/>
        </w:trPr>
        <w:tc>
          <w:tcPr>
            <w:tcW w:w="3455" w:type="dxa"/>
            <w:vMerge/>
            <w:tcBorders>
              <w:bottom w:val="nil"/>
              <w:right w:val="double" w:sz="4" w:space="0" w:color="auto"/>
            </w:tcBorders>
          </w:tcPr>
          <w:p w14:paraId="2237A3FD"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78590F"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88AF1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○メールでのファイル送信時のセキュリティを強化するため、送信メールから添付ファイルを自動分離して、サーバーを介して相手に届ける新しいメール送信システムの運用を開始した。</w:t>
            </w:r>
          </w:p>
          <w:p w14:paraId="4432A4F7" w14:textId="55D574F5" w:rsidR="00DD1307" w:rsidRPr="00760EDA" w:rsidRDefault="00DD130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(3) </w:t>
            </w:r>
            <w:r w:rsidRPr="0078590F">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78590F"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23BC521" w14:textId="77777777" w:rsidR="00760EDA" w:rsidRPr="00BE73E6" w:rsidRDefault="00760EDA" w:rsidP="00760EDA">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○安全保障輸出管理の確実な実施推進に向けて、制度理解を深めるため、担当者２名が、経済産業省「安全保障貿易管理説明会」（5/18,6/2、6/21、7/11、7/21）を受講した。</w:t>
            </w:r>
          </w:p>
          <w:p w14:paraId="7A06660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28592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396293B2"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・競争的研究費に関する職員向け研修の実施</w:t>
            </w:r>
          </w:p>
          <w:p w14:paraId="15C8E856"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・最高管理責任者による啓発文書の掲示</w:t>
            </w:r>
          </w:p>
          <w:p w14:paraId="5785E875"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・最高管理責任者の主導による不正防止対策に関する審議の実施</w:t>
            </w:r>
          </w:p>
          <w:p w14:paraId="4733B9B4"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・不正防止に係る監事との意見交換の実施</w:t>
            </w:r>
          </w:p>
          <w:p w14:paraId="26680921"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・監事が不正防止計画の内容および実施状況を確認し、理事会で意見を述べる体制の整備</w:t>
            </w:r>
          </w:p>
          <w:p w14:paraId="00330F8F"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・同ガイドラインに係る報告書（チェックリスト）を作成し、e-Radを通じて、文部科学省へ提出した。</w:t>
            </w:r>
          </w:p>
          <w:p w14:paraId="41E888E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D83F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0BB0BB1" w14:textId="77777777" w:rsidTr="002A6CD6">
        <w:trPr>
          <w:trHeight w:val="935"/>
        </w:trPr>
        <w:tc>
          <w:tcPr>
            <w:tcW w:w="3455" w:type="dxa"/>
            <w:vMerge/>
            <w:tcBorders>
              <w:right w:val="double" w:sz="4" w:space="0" w:color="auto"/>
            </w:tcBorders>
          </w:tcPr>
          <w:p w14:paraId="35ABEC47"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78590F"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97B51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○４月に新規採用職員向けにコンプライアンス研修を実施した。また、６月にコンプライアンス点検週間を、１月に倫理週間を設け、職員研修及びセルフチェックによる職員自己点検を実施した。</w:t>
            </w:r>
          </w:p>
          <w:p w14:paraId="638C2B6B"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FF8034" w14:textId="77777777" w:rsidTr="00AE05C6">
        <w:tc>
          <w:tcPr>
            <w:tcW w:w="3455" w:type="dxa"/>
            <w:vMerge/>
            <w:tcBorders>
              <w:bottom w:val="nil"/>
              <w:right w:val="double" w:sz="4" w:space="0" w:color="auto"/>
            </w:tcBorders>
          </w:tcPr>
          <w:p w14:paraId="02BC7B3E"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78590F"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69413C" w:rsidRPr="0078590F">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5CCF5A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森之宮両センターのリスク記述票について、リスク管理規程に紐づいた項目整理を行った。11月と３月にコンプライアンス推進委員会を開催し、現況の把握、検証を行うとともに、リスク管理について審議を行った。</w:t>
            </w:r>
          </w:p>
          <w:p w14:paraId="5B261ACD"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2F1486" w14:textId="77777777" w:rsidTr="00AE05C6">
        <w:tc>
          <w:tcPr>
            <w:tcW w:w="3455" w:type="dxa"/>
            <w:tcBorders>
              <w:top w:val="nil"/>
              <w:bottom w:val="single" w:sz="4" w:space="0" w:color="auto"/>
              <w:right w:val="double" w:sz="4" w:space="0" w:color="auto"/>
            </w:tcBorders>
          </w:tcPr>
          <w:p w14:paraId="53E6319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(4) </w:t>
            </w:r>
            <w:r w:rsidRPr="0078590F">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78590F"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9FB43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○電力使用のピークシフトを行うなど、継続的な電力使用料の平準化により節電に努めた。また電力料金高騰に対応するため、執務室や実験棟等の節電の取組みを強化した。</w:t>
            </w:r>
          </w:p>
          <w:p w14:paraId="61D1EEF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2516E98" w14:textId="4DCA1230" w:rsidR="00D85B2F" w:rsidRPr="0078590F"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tc>
        <w:tc>
          <w:tcPr>
            <w:tcW w:w="240" w:type="dxa"/>
            <w:vMerge w:val="restart"/>
            <w:tcBorders>
              <w:top w:val="nil"/>
              <w:left w:val="single" w:sz="4" w:space="0" w:color="auto"/>
              <w:bottom w:val="nil"/>
            </w:tcBorders>
          </w:tcPr>
          <w:p w14:paraId="290C8B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85896D1" w14:textId="77777777" w:rsidTr="00037E54">
              <w:tc>
                <w:tcPr>
                  <w:tcW w:w="3205" w:type="dxa"/>
                </w:tcPr>
                <w:p w14:paraId="77C78652" w14:textId="77777777" w:rsidR="00D85B2F" w:rsidRPr="0078590F"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C78FB97" w14:textId="77777777" w:rsidR="00D85B2F" w:rsidRPr="0078590F"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・年度計画に掲げた８項目について、全て計画どおり実施したので、自己評価はⅢとした。</w:t>
                  </w:r>
                </w:p>
              </w:tc>
            </w:tr>
          </w:tbl>
          <w:p w14:paraId="499E83E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5BD1B7" w14:textId="77777777" w:rsidTr="00AE05C6">
        <w:tc>
          <w:tcPr>
            <w:tcW w:w="3455" w:type="dxa"/>
            <w:tcBorders>
              <w:top w:val="nil"/>
              <w:bottom w:val="single" w:sz="4" w:space="0" w:color="auto"/>
              <w:right w:val="double" w:sz="4" w:space="0" w:color="auto"/>
            </w:tcBorders>
          </w:tcPr>
          <w:p w14:paraId="5F6913B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2AC526A0" w:rsidR="00D85B2F" w:rsidRPr="0078590F" w:rsidRDefault="00D85B2F" w:rsidP="00D85B2F">
      <w:pPr>
        <w:pStyle w:val="1"/>
        <w:keepNext w:val="0"/>
        <w:rPr>
          <w:rFonts w:asciiTheme="majorEastAsia" w:hAnsiTheme="majorEastAsia"/>
          <w:b/>
          <w:sz w:val="21"/>
          <w:szCs w:val="21"/>
        </w:rPr>
      </w:pPr>
      <w:r w:rsidRPr="0078590F">
        <w:rPr>
          <w:rFonts w:asciiTheme="majorEastAsia" w:hAnsiTheme="majorEastAsia"/>
          <w:sz w:val="14"/>
          <w:szCs w:val="14"/>
        </w:rPr>
        <w:br w:type="column"/>
      </w:r>
      <w:bookmarkStart w:id="93" w:name="_Toc73719748"/>
      <w:r w:rsidR="00A3626A">
        <w:rPr>
          <w:rFonts w:asciiTheme="majorEastAsia" w:hAnsiTheme="majorEastAsia" w:hint="eastAsia"/>
          <w:b/>
          <w:sz w:val="21"/>
          <w:szCs w:val="21"/>
        </w:rPr>
        <w:lastRenderedPageBreak/>
        <w:t>２</w:t>
      </w:r>
      <w:r w:rsidRPr="0078590F">
        <w:rPr>
          <w:rFonts w:asciiTheme="majorEastAsia" w:hAnsiTheme="majorEastAsia" w:hint="eastAsia"/>
          <w:b/>
          <w:sz w:val="21"/>
          <w:szCs w:val="21"/>
        </w:rPr>
        <w:t>．予算（人件費の見積りを含む。）、収支計画及び資金計画</w:t>
      </w:r>
      <w:bookmarkEnd w:id="93"/>
    </w:p>
    <w:p w14:paraId="6D6408F1" w14:textId="77777777" w:rsidR="00D85B2F" w:rsidRPr="0078590F"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※財務諸表決算報告書及び決算報告書参照</w:t>
      </w:r>
    </w:p>
    <w:p w14:paraId="31B8023C"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1733F9AF" w:rsidR="00D85B2F" w:rsidRPr="0078590F" w:rsidRDefault="00A3626A" w:rsidP="00D85B2F">
      <w:pPr>
        <w:pStyle w:val="1"/>
        <w:keepNext w:val="0"/>
        <w:spacing w:line="0" w:lineRule="atLeast"/>
        <w:jc w:val="left"/>
        <w:rPr>
          <w:rFonts w:asciiTheme="majorEastAsia" w:hAnsiTheme="majorEastAsia"/>
          <w:b/>
          <w:sz w:val="21"/>
          <w:szCs w:val="21"/>
        </w:rPr>
      </w:pPr>
      <w:bookmarkStart w:id="94" w:name="_Toc73719749"/>
      <w:r>
        <w:rPr>
          <w:rFonts w:asciiTheme="majorEastAsia" w:hAnsiTheme="majorEastAsia" w:hint="eastAsia"/>
          <w:b/>
          <w:sz w:val="21"/>
          <w:szCs w:val="21"/>
        </w:rPr>
        <w:t>３</w:t>
      </w:r>
      <w:r w:rsidR="00D85B2F" w:rsidRPr="0078590F">
        <w:rPr>
          <w:rFonts w:asciiTheme="majorEastAsia" w:hAnsiTheme="majorEastAsia" w:hint="eastAsia"/>
          <w:b/>
          <w:sz w:val="21"/>
          <w:szCs w:val="21"/>
        </w:rPr>
        <w:t>．短期借入金の限度額</w:t>
      </w:r>
      <w:bookmarkEnd w:id="94"/>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04E78FDD" w14:textId="77777777" w:rsidTr="00037E54">
        <w:tc>
          <w:tcPr>
            <w:tcW w:w="4566" w:type="dxa"/>
            <w:tcBorders>
              <w:top w:val="single" w:sz="4" w:space="0" w:color="auto"/>
              <w:bottom w:val="single" w:sz="4" w:space="0" w:color="auto"/>
            </w:tcBorders>
            <w:vAlign w:val="center"/>
          </w:tcPr>
          <w:p w14:paraId="0CA21D8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223DB1E2" w14:textId="77777777" w:rsidTr="00037E54">
        <w:tc>
          <w:tcPr>
            <w:tcW w:w="4566" w:type="dxa"/>
            <w:tcBorders>
              <w:top w:val="single" w:sz="4" w:space="0" w:color="auto"/>
            </w:tcBorders>
          </w:tcPr>
          <w:p w14:paraId="4286C13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46548C3" w14:textId="77777777" w:rsidTr="00037E54">
        <w:trPr>
          <w:trHeight w:val="50"/>
        </w:trPr>
        <w:tc>
          <w:tcPr>
            <w:tcW w:w="4566" w:type="dxa"/>
          </w:tcPr>
          <w:p w14:paraId="33DDDCA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6165E8C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1DA0D1EC"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0D2EB1EF"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536CE87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p w14:paraId="713B8B8B" w14:textId="1EB42A1E"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借入金額及び金利等諸条件については、社会情勢に応じその都度協議することとし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tc>
      </w:tr>
      <w:tr w:rsidR="00D85B2F" w:rsidRPr="0078590F" w14:paraId="5F2C252A" w14:textId="77777777" w:rsidTr="00037E54">
        <w:tc>
          <w:tcPr>
            <w:tcW w:w="4566" w:type="dxa"/>
          </w:tcPr>
          <w:p w14:paraId="0CA51EA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57A1B66D" w:rsidR="00D85B2F" w:rsidRPr="0078590F" w:rsidRDefault="00A3626A" w:rsidP="00D85B2F">
      <w:pPr>
        <w:pStyle w:val="1"/>
        <w:keepNext w:val="0"/>
        <w:spacing w:line="0" w:lineRule="atLeast"/>
        <w:jc w:val="left"/>
        <w:rPr>
          <w:rFonts w:asciiTheme="majorEastAsia" w:hAnsiTheme="majorEastAsia"/>
          <w:b/>
          <w:sz w:val="21"/>
          <w:szCs w:val="21"/>
        </w:rPr>
      </w:pPr>
      <w:bookmarkStart w:id="95" w:name="_Toc73719750"/>
      <w:r>
        <w:rPr>
          <w:rFonts w:asciiTheme="majorEastAsia" w:hAnsiTheme="majorEastAsia" w:hint="eastAsia"/>
          <w:b/>
          <w:sz w:val="21"/>
          <w:szCs w:val="21"/>
        </w:rPr>
        <w:t>４</w:t>
      </w:r>
      <w:r w:rsidR="00D85B2F" w:rsidRPr="0078590F">
        <w:rPr>
          <w:rFonts w:asciiTheme="majorEastAsia" w:hAnsiTheme="majorEastAsia" w:hint="eastAsia"/>
          <w:b/>
          <w:sz w:val="21"/>
          <w:szCs w:val="21"/>
        </w:rPr>
        <w:t>．出資等に係る不要財産となることが見込まれる財産の処分に関する計画</w:t>
      </w:r>
      <w:bookmarkEnd w:id="95"/>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588651A6" w14:textId="77777777" w:rsidTr="00037E54">
        <w:tc>
          <w:tcPr>
            <w:tcW w:w="4566" w:type="dxa"/>
            <w:tcBorders>
              <w:top w:val="single" w:sz="4" w:space="0" w:color="auto"/>
              <w:bottom w:val="single" w:sz="4" w:space="0" w:color="auto"/>
            </w:tcBorders>
            <w:vAlign w:val="center"/>
          </w:tcPr>
          <w:p w14:paraId="7BB8697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3A847382" w14:textId="77777777" w:rsidTr="00037E54">
        <w:tc>
          <w:tcPr>
            <w:tcW w:w="4566" w:type="dxa"/>
            <w:tcBorders>
              <w:top w:val="single" w:sz="4" w:space="0" w:color="auto"/>
            </w:tcBorders>
          </w:tcPr>
          <w:p w14:paraId="33F731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6CF6097" w14:textId="77777777" w:rsidTr="00037E54">
        <w:trPr>
          <w:trHeight w:val="50"/>
        </w:trPr>
        <w:tc>
          <w:tcPr>
            <w:tcW w:w="4566" w:type="dxa"/>
          </w:tcPr>
          <w:p w14:paraId="0650173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4996B24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234DB2C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0DB3D427" w14:textId="77777777" w:rsidTr="00037E54">
        <w:tc>
          <w:tcPr>
            <w:tcW w:w="4566" w:type="dxa"/>
          </w:tcPr>
          <w:p w14:paraId="0CB96FD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06F7C0F7" w:rsidR="00D85B2F" w:rsidRPr="0078590F" w:rsidRDefault="00A3626A" w:rsidP="00D85B2F">
      <w:pPr>
        <w:pStyle w:val="1"/>
        <w:keepNext w:val="0"/>
        <w:spacing w:line="0" w:lineRule="atLeast"/>
        <w:jc w:val="left"/>
        <w:rPr>
          <w:rFonts w:asciiTheme="majorEastAsia" w:hAnsiTheme="majorEastAsia"/>
          <w:b/>
          <w:sz w:val="21"/>
          <w:szCs w:val="21"/>
        </w:rPr>
      </w:pPr>
      <w:bookmarkStart w:id="96" w:name="_Toc73719751"/>
      <w:r>
        <w:rPr>
          <w:rFonts w:asciiTheme="majorEastAsia" w:hAnsiTheme="majorEastAsia" w:hint="eastAsia"/>
          <w:b/>
          <w:sz w:val="21"/>
          <w:szCs w:val="21"/>
        </w:rPr>
        <w:t>５</w:t>
      </w:r>
      <w:r w:rsidR="00D85B2F" w:rsidRPr="0078590F">
        <w:rPr>
          <w:rFonts w:asciiTheme="majorEastAsia" w:hAnsiTheme="majorEastAsia" w:hint="eastAsia"/>
          <w:b/>
          <w:sz w:val="21"/>
          <w:szCs w:val="21"/>
        </w:rPr>
        <w:t>．前記の財産以外の重要な財産を譲渡し、又は担保に供する計画</w:t>
      </w:r>
      <w:bookmarkEnd w:id="96"/>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181B7175" w14:textId="77777777" w:rsidTr="00037E54">
        <w:tc>
          <w:tcPr>
            <w:tcW w:w="4566" w:type="dxa"/>
            <w:tcBorders>
              <w:top w:val="single" w:sz="4" w:space="0" w:color="auto"/>
              <w:bottom w:val="single" w:sz="4" w:space="0" w:color="auto"/>
            </w:tcBorders>
            <w:vAlign w:val="center"/>
          </w:tcPr>
          <w:p w14:paraId="5759721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109B78C4" w14:textId="77777777" w:rsidTr="00037E54">
        <w:tc>
          <w:tcPr>
            <w:tcW w:w="4566" w:type="dxa"/>
            <w:tcBorders>
              <w:top w:val="single" w:sz="4" w:space="0" w:color="auto"/>
            </w:tcBorders>
          </w:tcPr>
          <w:p w14:paraId="6FDC4C0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3C7430E" w14:textId="77777777" w:rsidTr="00037E54">
        <w:trPr>
          <w:trHeight w:val="50"/>
        </w:trPr>
        <w:tc>
          <w:tcPr>
            <w:tcW w:w="4566" w:type="dxa"/>
          </w:tcPr>
          <w:p w14:paraId="3774A882"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11714AA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06916B1F"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6464E3B7" w14:textId="77777777" w:rsidTr="00037E54">
        <w:tc>
          <w:tcPr>
            <w:tcW w:w="4566" w:type="dxa"/>
          </w:tcPr>
          <w:p w14:paraId="5E642BC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2D5D58E4" w:rsidR="00D85B2F" w:rsidRPr="0078590F" w:rsidRDefault="00A3626A" w:rsidP="00D85B2F">
      <w:pPr>
        <w:pStyle w:val="1"/>
        <w:keepNext w:val="0"/>
        <w:spacing w:line="0" w:lineRule="atLeast"/>
        <w:jc w:val="left"/>
        <w:rPr>
          <w:rFonts w:asciiTheme="majorEastAsia" w:hAnsiTheme="majorEastAsia"/>
          <w:b/>
          <w:sz w:val="21"/>
          <w:szCs w:val="21"/>
        </w:rPr>
      </w:pPr>
      <w:bookmarkStart w:id="97" w:name="_Toc73719752"/>
      <w:r>
        <w:rPr>
          <w:rFonts w:asciiTheme="majorEastAsia" w:hAnsiTheme="majorEastAsia" w:hint="eastAsia"/>
          <w:b/>
          <w:sz w:val="21"/>
          <w:szCs w:val="21"/>
        </w:rPr>
        <w:t>６</w:t>
      </w:r>
      <w:r w:rsidR="00D85B2F" w:rsidRPr="0078590F">
        <w:rPr>
          <w:rFonts w:asciiTheme="majorEastAsia" w:hAnsiTheme="majorEastAsia" w:hint="eastAsia"/>
          <w:b/>
          <w:sz w:val="21"/>
          <w:szCs w:val="21"/>
        </w:rPr>
        <w:t>．剰余金の使途</w:t>
      </w:r>
      <w:bookmarkEnd w:id="97"/>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65C30E48" w14:textId="77777777" w:rsidTr="00037E54">
        <w:tc>
          <w:tcPr>
            <w:tcW w:w="4566" w:type="dxa"/>
            <w:tcBorders>
              <w:top w:val="single" w:sz="4" w:space="0" w:color="auto"/>
              <w:bottom w:val="single" w:sz="4" w:space="0" w:color="auto"/>
            </w:tcBorders>
            <w:vAlign w:val="center"/>
          </w:tcPr>
          <w:p w14:paraId="5D3A124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79AA4FF9" w14:textId="77777777" w:rsidTr="00037E54">
        <w:tc>
          <w:tcPr>
            <w:tcW w:w="4566" w:type="dxa"/>
            <w:tcBorders>
              <w:top w:val="single" w:sz="4" w:space="0" w:color="auto"/>
            </w:tcBorders>
          </w:tcPr>
          <w:p w14:paraId="0707CF9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93DEF" w14:textId="77777777" w:rsidTr="00037E54">
        <w:trPr>
          <w:trHeight w:val="50"/>
        </w:trPr>
        <w:tc>
          <w:tcPr>
            <w:tcW w:w="4566" w:type="dxa"/>
          </w:tcPr>
          <w:p w14:paraId="15CB0B2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6A6970E7" w14:textId="77777777" w:rsidR="00923971" w:rsidRPr="00BE73E6" w:rsidRDefault="00D85B2F" w:rsidP="00923971">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w:t>
            </w:r>
            <w:r w:rsidR="00923971" w:rsidRPr="00BE73E6">
              <w:rPr>
                <w:rFonts w:asciiTheme="majorEastAsia" w:eastAsiaTheme="majorEastAsia" w:hAnsiTheme="majorEastAsia" w:hint="eastAsia"/>
                <w:sz w:val="14"/>
                <w:szCs w:val="14"/>
              </w:rPr>
              <w:t xml:space="preserve">　和泉センターにおいては、承認された剰余金（前中期目標期間繰越積立金及び目的積立金）について、機器整備等必要最小限の執行を行った。</w:t>
            </w:r>
          </w:p>
          <w:p w14:paraId="6A1D4A99" w14:textId="77777777" w:rsidR="00923971" w:rsidRPr="00BE73E6" w:rsidRDefault="00923971" w:rsidP="00923971">
            <w:pPr>
              <w:kinsoku w:val="0"/>
              <w:autoSpaceDE w:val="0"/>
              <w:autoSpaceDN w:val="0"/>
              <w:spacing w:line="0" w:lineRule="atLeast"/>
              <w:jc w:val="left"/>
              <w:rPr>
                <w:rFonts w:asciiTheme="majorEastAsia" w:eastAsiaTheme="majorEastAsia" w:hAnsiTheme="majorEastAsia"/>
                <w:sz w:val="14"/>
                <w:szCs w:val="14"/>
              </w:rPr>
            </w:pPr>
          </w:p>
          <w:p w14:paraId="1D346FFF" w14:textId="10881048" w:rsidR="00D85B2F" w:rsidRPr="0078590F" w:rsidRDefault="00923971" w:rsidP="00CF5614">
            <w:pPr>
              <w:kinsoku w:val="0"/>
              <w:autoSpaceDE w:val="0"/>
              <w:autoSpaceDN w:val="0"/>
              <w:spacing w:line="0" w:lineRule="atLeast"/>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　森之宮センターにおいては、前期における剰余金について、年度中は留保し翌期以降、中小企業支援及び研究開発の充実・強化、施設・設備機器の整備及び組織運営の改善など、法人の円滑な業務運営に充てることとした。</w:t>
            </w:r>
          </w:p>
        </w:tc>
      </w:tr>
      <w:tr w:rsidR="00D85B2F" w:rsidRPr="0078590F" w14:paraId="0F7594CA" w14:textId="77777777" w:rsidTr="00037E54">
        <w:tc>
          <w:tcPr>
            <w:tcW w:w="4566" w:type="dxa"/>
          </w:tcPr>
          <w:p w14:paraId="0089F1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CD9D13E" w14:textId="77777777" w:rsidR="00D85B2F" w:rsidRPr="0078590F" w:rsidRDefault="00D85B2F" w:rsidP="00D85B2F">
      <w:pPr>
        <w:widowControl/>
        <w:jc w:val="left"/>
        <w:rPr>
          <w:rFonts w:asciiTheme="majorEastAsia" w:eastAsiaTheme="majorEastAsia" w:hAnsiTheme="majorEastAsia"/>
          <w:sz w:val="14"/>
          <w:szCs w:val="14"/>
        </w:rPr>
      </w:pPr>
    </w:p>
    <w:p w14:paraId="3B3CF26B" w14:textId="77777777" w:rsidR="00D85B2F" w:rsidRPr="0078590F" w:rsidRDefault="00D85B2F" w:rsidP="00D85B2F">
      <w:pPr>
        <w:widowControl/>
        <w:jc w:val="left"/>
        <w:rPr>
          <w:rFonts w:asciiTheme="majorEastAsia" w:eastAsiaTheme="majorEastAsia" w:hAnsiTheme="majorEastAsia"/>
          <w:sz w:val="14"/>
          <w:szCs w:val="14"/>
        </w:rPr>
      </w:pPr>
    </w:p>
    <w:p w14:paraId="2C2CC3DF" w14:textId="77777777" w:rsidR="00D85B2F" w:rsidRPr="0078590F" w:rsidRDefault="00D85B2F" w:rsidP="00D85B2F">
      <w:pPr>
        <w:widowControl/>
        <w:jc w:val="left"/>
        <w:rPr>
          <w:rFonts w:asciiTheme="majorEastAsia" w:eastAsiaTheme="majorEastAsia" w:hAnsiTheme="majorEastAsia"/>
          <w:sz w:val="14"/>
          <w:szCs w:val="14"/>
        </w:rPr>
      </w:pPr>
    </w:p>
    <w:p w14:paraId="4C63030D" w14:textId="77777777" w:rsidR="00D85B2F" w:rsidRPr="0078590F" w:rsidRDefault="00D85B2F" w:rsidP="00D85B2F">
      <w:pPr>
        <w:widowControl/>
        <w:jc w:val="left"/>
        <w:rPr>
          <w:rFonts w:asciiTheme="majorEastAsia" w:eastAsiaTheme="majorEastAsia" w:hAnsiTheme="majorEastAsia"/>
          <w:sz w:val="14"/>
          <w:szCs w:val="14"/>
        </w:rPr>
      </w:pPr>
    </w:p>
    <w:p w14:paraId="0D78D6AD" w14:textId="77777777" w:rsidR="00D85B2F" w:rsidRPr="0078590F" w:rsidRDefault="00D85B2F" w:rsidP="00D85B2F">
      <w:pPr>
        <w:widowControl/>
        <w:jc w:val="left"/>
        <w:rPr>
          <w:rFonts w:asciiTheme="majorEastAsia" w:eastAsiaTheme="majorEastAsia" w:hAnsiTheme="majorEastAsia"/>
          <w:sz w:val="14"/>
          <w:szCs w:val="14"/>
        </w:rPr>
      </w:pPr>
    </w:p>
    <w:p w14:paraId="6FD0733A" w14:textId="77777777" w:rsidR="00D85B2F" w:rsidRPr="0078590F" w:rsidRDefault="00D85B2F" w:rsidP="00D85B2F">
      <w:pPr>
        <w:widowControl/>
        <w:jc w:val="left"/>
        <w:rPr>
          <w:rFonts w:asciiTheme="majorEastAsia" w:eastAsiaTheme="majorEastAsia" w:hAnsiTheme="majorEastAsia"/>
          <w:sz w:val="14"/>
          <w:szCs w:val="14"/>
        </w:rPr>
      </w:pPr>
    </w:p>
    <w:p w14:paraId="2AE163BE" w14:textId="77777777" w:rsidR="00D85B2F" w:rsidRPr="0078590F" w:rsidRDefault="00D85B2F" w:rsidP="00D85B2F">
      <w:pPr>
        <w:widowControl/>
        <w:jc w:val="left"/>
        <w:rPr>
          <w:rFonts w:asciiTheme="majorEastAsia" w:eastAsiaTheme="majorEastAsia" w:hAnsiTheme="majorEastAsia"/>
          <w:sz w:val="14"/>
          <w:szCs w:val="14"/>
        </w:rPr>
      </w:pPr>
    </w:p>
    <w:p w14:paraId="23BC4A9D" w14:textId="002B9E35" w:rsidR="00D85B2F" w:rsidRPr="0078590F" w:rsidRDefault="00A3626A" w:rsidP="00D85B2F">
      <w:pPr>
        <w:pStyle w:val="1"/>
        <w:keepNext w:val="0"/>
        <w:spacing w:line="0" w:lineRule="atLeast"/>
        <w:jc w:val="left"/>
        <w:rPr>
          <w:rFonts w:asciiTheme="majorEastAsia" w:hAnsiTheme="majorEastAsia"/>
          <w:b/>
          <w:sz w:val="21"/>
          <w:szCs w:val="21"/>
        </w:rPr>
      </w:pPr>
      <w:bookmarkStart w:id="98" w:name="_Toc73719753"/>
      <w:r>
        <w:rPr>
          <w:rFonts w:asciiTheme="majorEastAsia" w:hAnsiTheme="majorEastAsia" w:hint="eastAsia"/>
          <w:b/>
          <w:sz w:val="21"/>
          <w:szCs w:val="21"/>
        </w:rPr>
        <w:lastRenderedPageBreak/>
        <w:t>７</w:t>
      </w:r>
      <w:r w:rsidR="00D85B2F" w:rsidRPr="0078590F">
        <w:rPr>
          <w:rFonts w:asciiTheme="majorEastAsia" w:hAnsiTheme="majorEastAsia" w:hint="eastAsia"/>
          <w:b/>
          <w:sz w:val="21"/>
          <w:szCs w:val="21"/>
        </w:rPr>
        <w:t>．地方独立行政法人大阪産業技術研究所の業務運営並びに財務及び会計に関する大阪府市規約第６条で定める事項</w:t>
      </w:r>
      <w:bookmarkEnd w:id="98"/>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332CF0D1" w14:textId="77777777" w:rsidTr="00037E54">
        <w:tc>
          <w:tcPr>
            <w:tcW w:w="4566" w:type="dxa"/>
            <w:tcBorders>
              <w:top w:val="single" w:sz="4" w:space="0" w:color="auto"/>
              <w:bottom w:val="single" w:sz="4" w:space="0" w:color="auto"/>
            </w:tcBorders>
            <w:vAlign w:val="center"/>
          </w:tcPr>
          <w:p w14:paraId="098733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497798B1" w14:textId="77777777" w:rsidTr="00037E54">
        <w:tc>
          <w:tcPr>
            <w:tcW w:w="4566" w:type="dxa"/>
            <w:tcBorders>
              <w:top w:val="single" w:sz="4" w:space="0" w:color="auto"/>
              <w:bottom w:val="nil"/>
            </w:tcBorders>
          </w:tcPr>
          <w:p w14:paraId="5E1F3F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927CFF8" w14:textId="77777777" w:rsidTr="00C32B25">
        <w:trPr>
          <w:trHeight w:val="316"/>
        </w:trPr>
        <w:tc>
          <w:tcPr>
            <w:tcW w:w="4566" w:type="dxa"/>
            <w:vMerge w:val="restart"/>
            <w:tcBorders>
              <w:top w:val="nil"/>
            </w:tcBorders>
          </w:tcPr>
          <w:p w14:paraId="0C29A62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施設及び設備機器に関する計画（令和４～８年度）</w:t>
            </w:r>
          </w:p>
          <w:p w14:paraId="34D7F691" w14:textId="77777777" w:rsidR="00D85B2F" w:rsidRPr="0078590F"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78590F"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78590F"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1C632E35" w14:textId="77777777" w:rsidTr="00037E54">
        <w:trPr>
          <w:trHeight w:val="1093"/>
        </w:trPr>
        <w:tc>
          <w:tcPr>
            <w:tcW w:w="4566" w:type="dxa"/>
            <w:vMerge/>
          </w:tcPr>
          <w:p w14:paraId="77621C5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①施設を適正に管理し、有効な活用を行う。</w:t>
            </w:r>
          </w:p>
        </w:tc>
        <w:tc>
          <w:tcPr>
            <w:tcW w:w="4329" w:type="dxa"/>
          </w:tcPr>
          <w:p w14:paraId="7EF4D9F7"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・建物の老朽化に伴い、漏水や排水溝のつまり等について、優先順位をつけて作業等行った。</w:t>
            </w:r>
          </w:p>
          <w:p w14:paraId="125AC33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FF801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4664998A" w14:textId="77777777"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05A4079B" w14:textId="77777777" w:rsidTr="00037E54">
        <w:trPr>
          <w:trHeight w:val="1098"/>
        </w:trPr>
        <w:tc>
          <w:tcPr>
            <w:tcW w:w="4566" w:type="dxa"/>
            <w:vMerge/>
            <w:tcBorders>
              <w:bottom w:val="nil"/>
            </w:tcBorders>
          </w:tcPr>
          <w:p w14:paraId="23F0706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78590F"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37F714BE"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1CE38EC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60E8FBEC"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・両センターにおいて、以下のとおり設備機器等整備を行った。</w:t>
            </w:r>
          </w:p>
          <w:p w14:paraId="65157D3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71000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w:t>
            </w:r>
          </w:p>
          <w:p w14:paraId="7E1A884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・金属3Dレーザ積層造形装置</w:t>
            </w:r>
          </w:p>
          <w:p w14:paraId="5AEAB1B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・ホール効果測定システム　等</w:t>
            </w:r>
          </w:p>
          <w:p w14:paraId="78B0434B"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D128C9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w:t>
            </w:r>
          </w:p>
          <w:p w14:paraId="6BA7FF2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・誘電特性評価システム用周波数拡張システム</w:t>
            </w:r>
          </w:p>
          <w:p w14:paraId="26F55364"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・キセノン型フェードメーター　等</w:t>
            </w:r>
          </w:p>
          <w:p w14:paraId="05D98A87" w14:textId="7D0A0068"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74473CDE" w14:textId="77777777" w:rsidTr="00037E54">
        <w:trPr>
          <w:trHeight w:val="50"/>
        </w:trPr>
        <w:tc>
          <w:tcPr>
            <w:tcW w:w="4566" w:type="dxa"/>
            <w:tcBorders>
              <w:top w:val="nil"/>
              <w:bottom w:val="dashSmallGap" w:sz="4" w:space="0" w:color="auto"/>
            </w:tcBorders>
          </w:tcPr>
          <w:p w14:paraId="00C47F6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7982335" w14:textId="77777777" w:rsidTr="00037E54">
        <w:trPr>
          <w:trHeight w:val="40"/>
        </w:trPr>
        <w:tc>
          <w:tcPr>
            <w:tcW w:w="4566" w:type="dxa"/>
            <w:tcBorders>
              <w:top w:val="dashSmallGap" w:sz="4" w:space="0" w:color="auto"/>
              <w:bottom w:val="nil"/>
            </w:tcBorders>
          </w:tcPr>
          <w:p w14:paraId="6BF70E73"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78ABA3F" w14:textId="77777777" w:rsidTr="00037E54">
        <w:trPr>
          <w:trHeight w:val="575"/>
        </w:trPr>
        <w:tc>
          <w:tcPr>
            <w:tcW w:w="4566" w:type="dxa"/>
            <w:tcBorders>
              <w:top w:val="nil"/>
              <w:bottom w:val="nil"/>
            </w:tcBorders>
          </w:tcPr>
          <w:p w14:paraId="428B74D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人事に関する計画（令和４～８年度）</w:t>
            </w:r>
          </w:p>
          <w:p w14:paraId="7B0DDB47"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w:t>
            </w:r>
          </w:p>
          <w:p w14:paraId="4E2A5CAF" w14:textId="77777777"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708DED4" w14:textId="456F9608"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部の育休代替を非常勤職員で確保するとともに、顧客サービス部の非常勤職員の任期満了に伴う補充のための採用手続きを行った。また、共同研究の実施に伴い、研究補助員を人材派遣で確保するなど、職員採用を柔軟に行った。</w:t>
            </w:r>
          </w:p>
          <w:p w14:paraId="0A593FB0"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1CED0028"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・OB職員の豊かな知識と経験を活用するなど、効果的な人員配置を行った。</w:t>
            </w:r>
          </w:p>
        </w:tc>
      </w:tr>
      <w:tr w:rsidR="0078590F" w:rsidRPr="0078590F" w14:paraId="5AB0C086" w14:textId="77777777" w:rsidTr="00037E54">
        <w:trPr>
          <w:trHeight w:val="50"/>
        </w:trPr>
        <w:tc>
          <w:tcPr>
            <w:tcW w:w="4566" w:type="dxa"/>
            <w:tcBorders>
              <w:top w:val="nil"/>
              <w:bottom w:val="dashSmallGap" w:sz="4" w:space="0" w:color="auto"/>
            </w:tcBorders>
          </w:tcPr>
          <w:p w14:paraId="6017E497"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0CBCEBCC" w14:textId="77777777" w:rsidTr="00037E54">
        <w:trPr>
          <w:trHeight w:val="40"/>
        </w:trPr>
        <w:tc>
          <w:tcPr>
            <w:tcW w:w="4566" w:type="dxa"/>
            <w:tcBorders>
              <w:top w:val="dashSmallGap" w:sz="4" w:space="0" w:color="auto"/>
              <w:bottom w:val="nil"/>
            </w:tcBorders>
          </w:tcPr>
          <w:p w14:paraId="49D6AE5E"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2A3A886" w14:textId="77777777" w:rsidTr="00037E54">
        <w:trPr>
          <w:trHeight w:val="134"/>
        </w:trPr>
        <w:tc>
          <w:tcPr>
            <w:tcW w:w="4566" w:type="dxa"/>
            <w:tcBorders>
              <w:top w:val="nil"/>
              <w:bottom w:val="nil"/>
            </w:tcBorders>
          </w:tcPr>
          <w:p w14:paraId="46AE9D8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33DEAC52"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21C82F79"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78590F"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78590F"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78590F" w:rsidRPr="0078590F" w14:paraId="5CF81639" w14:textId="77777777" w:rsidTr="00037E54">
        <w:trPr>
          <w:trHeight w:val="50"/>
        </w:trPr>
        <w:tc>
          <w:tcPr>
            <w:tcW w:w="4566" w:type="dxa"/>
            <w:tcBorders>
              <w:top w:val="nil"/>
              <w:bottom w:val="dashSmallGap" w:sz="4" w:space="0" w:color="auto"/>
            </w:tcBorders>
          </w:tcPr>
          <w:p w14:paraId="6B84F744"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3208328C" w14:textId="77777777" w:rsidTr="00037E54">
        <w:trPr>
          <w:trHeight w:val="40"/>
        </w:trPr>
        <w:tc>
          <w:tcPr>
            <w:tcW w:w="4566" w:type="dxa"/>
            <w:tcBorders>
              <w:top w:val="dashSmallGap" w:sz="4" w:space="0" w:color="auto"/>
              <w:bottom w:val="nil"/>
            </w:tcBorders>
          </w:tcPr>
          <w:p w14:paraId="34797DF9"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13F033B" w14:textId="77777777" w:rsidTr="00037E54">
        <w:trPr>
          <w:trHeight w:val="1228"/>
        </w:trPr>
        <w:tc>
          <w:tcPr>
            <w:tcW w:w="4566" w:type="dxa"/>
            <w:tcBorders>
              <w:top w:val="nil"/>
              <w:bottom w:val="nil"/>
            </w:tcBorders>
          </w:tcPr>
          <w:p w14:paraId="7F88000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積立金の処分に関する計画</w:t>
            </w:r>
          </w:p>
          <w:p w14:paraId="1FB7B0C0" w14:textId="2376A54D" w:rsidR="00C32B25" w:rsidRPr="0078590F"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35CD6C3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24BE2D1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2ED579EB"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78590F" w14:paraId="1E892AD5" w14:textId="77777777" w:rsidTr="00037E54">
        <w:trPr>
          <w:trHeight w:val="80"/>
        </w:trPr>
        <w:tc>
          <w:tcPr>
            <w:tcW w:w="4566" w:type="dxa"/>
            <w:tcBorders>
              <w:top w:val="nil"/>
            </w:tcBorders>
          </w:tcPr>
          <w:p w14:paraId="796BC486"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78590F"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78590F" w:rsidSect="00001D6F">
      <w:footerReference w:type="default" r:id="rId10"/>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9F3" w14:textId="77777777" w:rsidR="00AE2179" w:rsidRDefault="00AE2179" w:rsidP="00285553">
      <w:r>
        <w:separator/>
      </w:r>
    </w:p>
  </w:endnote>
  <w:endnote w:type="continuationSeparator" w:id="0">
    <w:p w14:paraId="453CA4EC" w14:textId="77777777" w:rsidR="00AE2179" w:rsidRDefault="00AE2179" w:rsidP="00285553">
      <w:r>
        <w:continuationSeparator/>
      </w:r>
    </w:p>
  </w:endnote>
  <w:endnote w:type="continuationNotice" w:id="1">
    <w:p w14:paraId="24199A34" w14:textId="77777777" w:rsidR="00AE2179" w:rsidRDefault="00AE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711" w14:textId="77777777" w:rsidR="00A70FC7" w:rsidRDefault="00A70FC7" w:rsidP="004958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616"/>
      <w:docPartObj>
        <w:docPartGallery w:val="Page Numbers (Bottom of Page)"/>
        <w:docPartUnique/>
      </w:docPartObj>
    </w:sdtPr>
    <w:sdtEndPr/>
    <w:sdtContent>
      <w:p w14:paraId="0893FF08" w14:textId="41DBCE17" w:rsidR="00001D6F" w:rsidRDefault="00001D6F">
        <w:pPr>
          <w:pStyle w:val="a5"/>
          <w:jc w:val="center"/>
        </w:pPr>
        <w:r>
          <w:fldChar w:fldCharType="begin"/>
        </w:r>
        <w:r>
          <w:instrText>PAGE   \* MERGEFORMAT</w:instrText>
        </w:r>
        <w:r>
          <w:fldChar w:fldCharType="separate"/>
        </w:r>
        <w:r>
          <w:rPr>
            <w:lang w:val="ja-JP"/>
          </w:rPr>
          <w:t>2</w:t>
        </w:r>
        <w:r>
          <w:fldChar w:fldCharType="end"/>
        </w:r>
      </w:p>
    </w:sdtContent>
  </w:sdt>
  <w:p w14:paraId="62C60032" w14:textId="651F9B41" w:rsidR="00A70FC7" w:rsidRPr="0076533D" w:rsidRDefault="00A70FC7"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821" w14:textId="77777777" w:rsidR="00AE2179" w:rsidRDefault="00AE2179" w:rsidP="00285553">
      <w:r>
        <w:separator/>
      </w:r>
    </w:p>
  </w:footnote>
  <w:footnote w:type="continuationSeparator" w:id="0">
    <w:p w14:paraId="6502E17E" w14:textId="77777777" w:rsidR="00AE2179" w:rsidRDefault="00AE2179" w:rsidP="00285553">
      <w:r>
        <w:continuationSeparator/>
      </w:r>
    </w:p>
  </w:footnote>
  <w:footnote w:type="continuationNotice" w:id="1">
    <w:p w14:paraId="7D144AF1" w14:textId="77777777" w:rsidR="00AE2179" w:rsidRDefault="00AE2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663" w14:textId="77777777" w:rsidR="00A70FC7" w:rsidRPr="00BF60AD" w:rsidRDefault="00A70FC7"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4C5"/>
    <w:rsid w:val="000014DF"/>
    <w:rsid w:val="00001C3F"/>
    <w:rsid w:val="00001D6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ED"/>
    <w:rsid w:val="000144F9"/>
    <w:rsid w:val="00014A33"/>
    <w:rsid w:val="000153FD"/>
    <w:rsid w:val="000155BA"/>
    <w:rsid w:val="0001624A"/>
    <w:rsid w:val="000164AE"/>
    <w:rsid w:val="00017646"/>
    <w:rsid w:val="00017AF8"/>
    <w:rsid w:val="00020415"/>
    <w:rsid w:val="000204C1"/>
    <w:rsid w:val="00021CA1"/>
    <w:rsid w:val="0002210D"/>
    <w:rsid w:val="00022353"/>
    <w:rsid w:val="00022A9D"/>
    <w:rsid w:val="00023579"/>
    <w:rsid w:val="0002441C"/>
    <w:rsid w:val="00024C82"/>
    <w:rsid w:val="0002508A"/>
    <w:rsid w:val="000265AD"/>
    <w:rsid w:val="00027385"/>
    <w:rsid w:val="00030B77"/>
    <w:rsid w:val="00030BC0"/>
    <w:rsid w:val="00030BE6"/>
    <w:rsid w:val="0003147E"/>
    <w:rsid w:val="00032FD2"/>
    <w:rsid w:val="00033C48"/>
    <w:rsid w:val="000344E6"/>
    <w:rsid w:val="000347B8"/>
    <w:rsid w:val="00035746"/>
    <w:rsid w:val="00035C56"/>
    <w:rsid w:val="00036880"/>
    <w:rsid w:val="00036CCE"/>
    <w:rsid w:val="00036CF8"/>
    <w:rsid w:val="00037BF2"/>
    <w:rsid w:val="00037E54"/>
    <w:rsid w:val="00042136"/>
    <w:rsid w:val="00042321"/>
    <w:rsid w:val="00042B5B"/>
    <w:rsid w:val="00042EFE"/>
    <w:rsid w:val="00043840"/>
    <w:rsid w:val="00043942"/>
    <w:rsid w:val="00043A10"/>
    <w:rsid w:val="00043BF2"/>
    <w:rsid w:val="0004404E"/>
    <w:rsid w:val="000455E3"/>
    <w:rsid w:val="00045C17"/>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4882"/>
    <w:rsid w:val="000656C8"/>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AD8"/>
    <w:rsid w:val="00074E7F"/>
    <w:rsid w:val="000756FD"/>
    <w:rsid w:val="00076D7A"/>
    <w:rsid w:val="000804B4"/>
    <w:rsid w:val="00082FFF"/>
    <w:rsid w:val="00083F6A"/>
    <w:rsid w:val="00084737"/>
    <w:rsid w:val="0008603D"/>
    <w:rsid w:val="000866F3"/>
    <w:rsid w:val="00086E7A"/>
    <w:rsid w:val="00086EBA"/>
    <w:rsid w:val="00086EFD"/>
    <w:rsid w:val="00087093"/>
    <w:rsid w:val="000919BB"/>
    <w:rsid w:val="00092790"/>
    <w:rsid w:val="0009323F"/>
    <w:rsid w:val="00093AC9"/>
    <w:rsid w:val="00093CFE"/>
    <w:rsid w:val="00093FAC"/>
    <w:rsid w:val="000943B4"/>
    <w:rsid w:val="0009503D"/>
    <w:rsid w:val="00095384"/>
    <w:rsid w:val="000977B7"/>
    <w:rsid w:val="000A0709"/>
    <w:rsid w:val="000A0BDB"/>
    <w:rsid w:val="000A142F"/>
    <w:rsid w:val="000A2251"/>
    <w:rsid w:val="000A2B78"/>
    <w:rsid w:val="000A2CB2"/>
    <w:rsid w:val="000A3134"/>
    <w:rsid w:val="000A3402"/>
    <w:rsid w:val="000A484F"/>
    <w:rsid w:val="000A5350"/>
    <w:rsid w:val="000A58F5"/>
    <w:rsid w:val="000A6267"/>
    <w:rsid w:val="000A6346"/>
    <w:rsid w:val="000A79BA"/>
    <w:rsid w:val="000B0406"/>
    <w:rsid w:val="000B04A2"/>
    <w:rsid w:val="000B0FB1"/>
    <w:rsid w:val="000B119A"/>
    <w:rsid w:val="000B1ABB"/>
    <w:rsid w:val="000B1D0D"/>
    <w:rsid w:val="000B231A"/>
    <w:rsid w:val="000B248E"/>
    <w:rsid w:val="000B301B"/>
    <w:rsid w:val="000B3238"/>
    <w:rsid w:val="000B3527"/>
    <w:rsid w:val="000B365D"/>
    <w:rsid w:val="000B3F9C"/>
    <w:rsid w:val="000B41D0"/>
    <w:rsid w:val="000B5E63"/>
    <w:rsid w:val="000B602B"/>
    <w:rsid w:val="000B636B"/>
    <w:rsid w:val="000B6772"/>
    <w:rsid w:val="000B695B"/>
    <w:rsid w:val="000B7927"/>
    <w:rsid w:val="000C0229"/>
    <w:rsid w:val="000C0368"/>
    <w:rsid w:val="000C0AE0"/>
    <w:rsid w:val="000C23ED"/>
    <w:rsid w:val="000C2A4C"/>
    <w:rsid w:val="000C2AC6"/>
    <w:rsid w:val="000C2D0D"/>
    <w:rsid w:val="000C2DF7"/>
    <w:rsid w:val="000C4A61"/>
    <w:rsid w:val="000C4DFC"/>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4774"/>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300"/>
    <w:rsid w:val="000E3589"/>
    <w:rsid w:val="000E4500"/>
    <w:rsid w:val="000E5FB2"/>
    <w:rsid w:val="000E7549"/>
    <w:rsid w:val="000F136B"/>
    <w:rsid w:val="000F1BE9"/>
    <w:rsid w:val="000F217F"/>
    <w:rsid w:val="000F3130"/>
    <w:rsid w:val="000F3179"/>
    <w:rsid w:val="000F35BF"/>
    <w:rsid w:val="000F3722"/>
    <w:rsid w:val="000F422C"/>
    <w:rsid w:val="000F4966"/>
    <w:rsid w:val="000F53EF"/>
    <w:rsid w:val="000F63CD"/>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B5D"/>
    <w:rsid w:val="00112A93"/>
    <w:rsid w:val="001133BD"/>
    <w:rsid w:val="001139EA"/>
    <w:rsid w:val="0011433A"/>
    <w:rsid w:val="0011441D"/>
    <w:rsid w:val="0011493C"/>
    <w:rsid w:val="00114AE9"/>
    <w:rsid w:val="00114B91"/>
    <w:rsid w:val="00115527"/>
    <w:rsid w:val="00115A55"/>
    <w:rsid w:val="00115B8A"/>
    <w:rsid w:val="00117460"/>
    <w:rsid w:val="00120361"/>
    <w:rsid w:val="00121812"/>
    <w:rsid w:val="00122030"/>
    <w:rsid w:val="00122AF2"/>
    <w:rsid w:val="00122B7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40DEB"/>
    <w:rsid w:val="00143082"/>
    <w:rsid w:val="00143277"/>
    <w:rsid w:val="00143337"/>
    <w:rsid w:val="001434F0"/>
    <w:rsid w:val="001448C4"/>
    <w:rsid w:val="001451C7"/>
    <w:rsid w:val="00146169"/>
    <w:rsid w:val="00146414"/>
    <w:rsid w:val="00150275"/>
    <w:rsid w:val="0015088F"/>
    <w:rsid w:val="001509E3"/>
    <w:rsid w:val="00150F9E"/>
    <w:rsid w:val="0015123A"/>
    <w:rsid w:val="00151B59"/>
    <w:rsid w:val="00152176"/>
    <w:rsid w:val="001529A3"/>
    <w:rsid w:val="00152D4D"/>
    <w:rsid w:val="0015312B"/>
    <w:rsid w:val="001534F2"/>
    <w:rsid w:val="00153604"/>
    <w:rsid w:val="00153FEC"/>
    <w:rsid w:val="001553C4"/>
    <w:rsid w:val="00155858"/>
    <w:rsid w:val="00156300"/>
    <w:rsid w:val="00156D8D"/>
    <w:rsid w:val="00160DE3"/>
    <w:rsid w:val="00162149"/>
    <w:rsid w:val="001621E4"/>
    <w:rsid w:val="00162376"/>
    <w:rsid w:val="001628D3"/>
    <w:rsid w:val="00163001"/>
    <w:rsid w:val="0016421F"/>
    <w:rsid w:val="0016503C"/>
    <w:rsid w:val="00165BDA"/>
    <w:rsid w:val="00166A92"/>
    <w:rsid w:val="00166DDB"/>
    <w:rsid w:val="001673E9"/>
    <w:rsid w:val="00167565"/>
    <w:rsid w:val="00167760"/>
    <w:rsid w:val="00167F4B"/>
    <w:rsid w:val="001700F3"/>
    <w:rsid w:val="001718C3"/>
    <w:rsid w:val="00171A10"/>
    <w:rsid w:val="00172C6B"/>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DEF"/>
    <w:rsid w:val="00183FBB"/>
    <w:rsid w:val="001840D8"/>
    <w:rsid w:val="001847B8"/>
    <w:rsid w:val="0018575F"/>
    <w:rsid w:val="001858C4"/>
    <w:rsid w:val="00185ED1"/>
    <w:rsid w:val="0019049A"/>
    <w:rsid w:val="001905BD"/>
    <w:rsid w:val="001905D9"/>
    <w:rsid w:val="00190A22"/>
    <w:rsid w:val="00190E7A"/>
    <w:rsid w:val="001910EF"/>
    <w:rsid w:val="00191143"/>
    <w:rsid w:val="00191FD0"/>
    <w:rsid w:val="0019320F"/>
    <w:rsid w:val="00193426"/>
    <w:rsid w:val="00194481"/>
    <w:rsid w:val="001946D7"/>
    <w:rsid w:val="0019517C"/>
    <w:rsid w:val="00195654"/>
    <w:rsid w:val="00195791"/>
    <w:rsid w:val="00196682"/>
    <w:rsid w:val="001A1318"/>
    <w:rsid w:val="001A15E2"/>
    <w:rsid w:val="001A18E8"/>
    <w:rsid w:val="001A1969"/>
    <w:rsid w:val="001A2948"/>
    <w:rsid w:val="001A2C6D"/>
    <w:rsid w:val="001A366D"/>
    <w:rsid w:val="001A3D6A"/>
    <w:rsid w:val="001A4A87"/>
    <w:rsid w:val="001A4FE4"/>
    <w:rsid w:val="001A598B"/>
    <w:rsid w:val="001A5BDA"/>
    <w:rsid w:val="001A5F73"/>
    <w:rsid w:val="001A784D"/>
    <w:rsid w:val="001B0021"/>
    <w:rsid w:val="001B22F9"/>
    <w:rsid w:val="001B2715"/>
    <w:rsid w:val="001B4395"/>
    <w:rsid w:val="001B48E0"/>
    <w:rsid w:val="001B5366"/>
    <w:rsid w:val="001B6795"/>
    <w:rsid w:val="001C184C"/>
    <w:rsid w:val="001C202B"/>
    <w:rsid w:val="001C26C7"/>
    <w:rsid w:val="001C28CE"/>
    <w:rsid w:val="001C4FBE"/>
    <w:rsid w:val="001C53C0"/>
    <w:rsid w:val="001C68CD"/>
    <w:rsid w:val="001C7848"/>
    <w:rsid w:val="001C7CA2"/>
    <w:rsid w:val="001D0AD8"/>
    <w:rsid w:val="001D10F7"/>
    <w:rsid w:val="001D3690"/>
    <w:rsid w:val="001D4D08"/>
    <w:rsid w:val="001D56B6"/>
    <w:rsid w:val="001D5A76"/>
    <w:rsid w:val="001D6482"/>
    <w:rsid w:val="001D69D5"/>
    <w:rsid w:val="001D7327"/>
    <w:rsid w:val="001D7338"/>
    <w:rsid w:val="001D76AA"/>
    <w:rsid w:val="001D76B8"/>
    <w:rsid w:val="001D7A00"/>
    <w:rsid w:val="001E1141"/>
    <w:rsid w:val="001E1B16"/>
    <w:rsid w:val="001E32F8"/>
    <w:rsid w:val="001E3970"/>
    <w:rsid w:val="001E39D3"/>
    <w:rsid w:val="001E3F92"/>
    <w:rsid w:val="001E428F"/>
    <w:rsid w:val="001E58D3"/>
    <w:rsid w:val="001E5A86"/>
    <w:rsid w:val="001E65E7"/>
    <w:rsid w:val="001E7226"/>
    <w:rsid w:val="001E760F"/>
    <w:rsid w:val="001E7D47"/>
    <w:rsid w:val="001E7FF2"/>
    <w:rsid w:val="001F155B"/>
    <w:rsid w:val="001F1822"/>
    <w:rsid w:val="001F18DB"/>
    <w:rsid w:val="001F2850"/>
    <w:rsid w:val="001F31F5"/>
    <w:rsid w:val="001F4F0C"/>
    <w:rsid w:val="001F5469"/>
    <w:rsid w:val="001F71B4"/>
    <w:rsid w:val="001F79CE"/>
    <w:rsid w:val="002018C6"/>
    <w:rsid w:val="0020255C"/>
    <w:rsid w:val="00202B18"/>
    <w:rsid w:val="00202DB6"/>
    <w:rsid w:val="00203487"/>
    <w:rsid w:val="00204871"/>
    <w:rsid w:val="002048C6"/>
    <w:rsid w:val="00205DBA"/>
    <w:rsid w:val="00206AD5"/>
    <w:rsid w:val="002079A9"/>
    <w:rsid w:val="00207B22"/>
    <w:rsid w:val="00207B34"/>
    <w:rsid w:val="00211571"/>
    <w:rsid w:val="00212D2E"/>
    <w:rsid w:val="00213419"/>
    <w:rsid w:val="0021472D"/>
    <w:rsid w:val="00214C3D"/>
    <w:rsid w:val="00216C1F"/>
    <w:rsid w:val="002178B2"/>
    <w:rsid w:val="00217ABD"/>
    <w:rsid w:val="002204AD"/>
    <w:rsid w:val="00220995"/>
    <w:rsid w:val="00221755"/>
    <w:rsid w:val="0022180D"/>
    <w:rsid w:val="0022424D"/>
    <w:rsid w:val="0022451A"/>
    <w:rsid w:val="0022454C"/>
    <w:rsid w:val="00224E1E"/>
    <w:rsid w:val="002250D1"/>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17A"/>
    <w:rsid w:val="00251435"/>
    <w:rsid w:val="00251C74"/>
    <w:rsid w:val="002535B9"/>
    <w:rsid w:val="00253D71"/>
    <w:rsid w:val="00253EF0"/>
    <w:rsid w:val="0025424D"/>
    <w:rsid w:val="002553C0"/>
    <w:rsid w:val="0025641A"/>
    <w:rsid w:val="00256533"/>
    <w:rsid w:val="00257776"/>
    <w:rsid w:val="002578CD"/>
    <w:rsid w:val="00260597"/>
    <w:rsid w:val="0026204B"/>
    <w:rsid w:val="00262942"/>
    <w:rsid w:val="002629AC"/>
    <w:rsid w:val="002629EB"/>
    <w:rsid w:val="002646E9"/>
    <w:rsid w:val="002647FA"/>
    <w:rsid w:val="00264C43"/>
    <w:rsid w:val="00264F1E"/>
    <w:rsid w:val="00267629"/>
    <w:rsid w:val="00267ACD"/>
    <w:rsid w:val="00267EBA"/>
    <w:rsid w:val="00267ECE"/>
    <w:rsid w:val="00267F13"/>
    <w:rsid w:val="00270007"/>
    <w:rsid w:val="00270213"/>
    <w:rsid w:val="0027135A"/>
    <w:rsid w:val="00271649"/>
    <w:rsid w:val="00271E4C"/>
    <w:rsid w:val="00272AB7"/>
    <w:rsid w:val="00273521"/>
    <w:rsid w:val="00273849"/>
    <w:rsid w:val="002748C5"/>
    <w:rsid w:val="00274997"/>
    <w:rsid w:val="00275789"/>
    <w:rsid w:val="00275BF2"/>
    <w:rsid w:val="00276BAA"/>
    <w:rsid w:val="002770C7"/>
    <w:rsid w:val="0027743C"/>
    <w:rsid w:val="00277E98"/>
    <w:rsid w:val="00281108"/>
    <w:rsid w:val="00281A51"/>
    <w:rsid w:val="00281D5E"/>
    <w:rsid w:val="00284067"/>
    <w:rsid w:val="0028436F"/>
    <w:rsid w:val="00284665"/>
    <w:rsid w:val="00284F10"/>
    <w:rsid w:val="0028549E"/>
    <w:rsid w:val="00285553"/>
    <w:rsid w:val="002874A9"/>
    <w:rsid w:val="00290456"/>
    <w:rsid w:val="0029055E"/>
    <w:rsid w:val="0029100A"/>
    <w:rsid w:val="00291C04"/>
    <w:rsid w:val="002939F8"/>
    <w:rsid w:val="00293F67"/>
    <w:rsid w:val="00294F12"/>
    <w:rsid w:val="00294F64"/>
    <w:rsid w:val="0029542E"/>
    <w:rsid w:val="002958E3"/>
    <w:rsid w:val="00295B49"/>
    <w:rsid w:val="002969D9"/>
    <w:rsid w:val="00296E66"/>
    <w:rsid w:val="002975D3"/>
    <w:rsid w:val="0029774F"/>
    <w:rsid w:val="002A162E"/>
    <w:rsid w:val="002A1770"/>
    <w:rsid w:val="002A26F2"/>
    <w:rsid w:val="002A3117"/>
    <w:rsid w:val="002A374B"/>
    <w:rsid w:val="002A3DE3"/>
    <w:rsid w:val="002A41B7"/>
    <w:rsid w:val="002A528D"/>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6542"/>
    <w:rsid w:val="002C1460"/>
    <w:rsid w:val="002C2C8F"/>
    <w:rsid w:val="002C2EC8"/>
    <w:rsid w:val="002C3B28"/>
    <w:rsid w:val="002C3E1B"/>
    <w:rsid w:val="002C4156"/>
    <w:rsid w:val="002C4172"/>
    <w:rsid w:val="002C4C90"/>
    <w:rsid w:val="002C5F9D"/>
    <w:rsid w:val="002C66B3"/>
    <w:rsid w:val="002C69A4"/>
    <w:rsid w:val="002C69E7"/>
    <w:rsid w:val="002C7AE5"/>
    <w:rsid w:val="002C7EFA"/>
    <w:rsid w:val="002D086E"/>
    <w:rsid w:val="002D0E95"/>
    <w:rsid w:val="002D1B68"/>
    <w:rsid w:val="002D1F68"/>
    <w:rsid w:val="002D332F"/>
    <w:rsid w:val="002D357A"/>
    <w:rsid w:val="002D3763"/>
    <w:rsid w:val="002D4BEA"/>
    <w:rsid w:val="002D50A8"/>
    <w:rsid w:val="002D620B"/>
    <w:rsid w:val="002D6BEF"/>
    <w:rsid w:val="002D77D3"/>
    <w:rsid w:val="002D7E48"/>
    <w:rsid w:val="002D7EB9"/>
    <w:rsid w:val="002E366D"/>
    <w:rsid w:val="002E6363"/>
    <w:rsid w:val="002E6479"/>
    <w:rsid w:val="002E7807"/>
    <w:rsid w:val="002E7ABA"/>
    <w:rsid w:val="002E7CEE"/>
    <w:rsid w:val="002F02B1"/>
    <w:rsid w:val="002F06D2"/>
    <w:rsid w:val="002F21B7"/>
    <w:rsid w:val="002F21DD"/>
    <w:rsid w:val="002F2425"/>
    <w:rsid w:val="002F244A"/>
    <w:rsid w:val="002F2B65"/>
    <w:rsid w:val="002F574E"/>
    <w:rsid w:val="002F596D"/>
    <w:rsid w:val="002F5989"/>
    <w:rsid w:val="002F5ECF"/>
    <w:rsid w:val="002F79D1"/>
    <w:rsid w:val="002F7AF5"/>
    <w:rsid w:val="002F7D8F"/>
    <w:rsid w:val="00300B70"/>
    <w:rsid w:val="003023C1"/>
    <w:rsid w:val="003024B1"/>
    <w:rsid w:val="00302EC8"/>
    <w:rsid w:val="003031C1"/>
    <w:rsid w:val="00303F69"/>
    <w:rsid w:val="00304898"/>
    <w:rsid w:val="00310128"/>
    <w:rsid w:val="00310219"/>
    <w:rsid w:val="003108C5"/>
    <w:rsid w:val="00310AC6"/>
    <w:rsid w:val="00310E26"/>
    <w:rsid w:val="00311394"/>
    <w:rsid w:val="00311679"/>
    <w:rsid w:val="00311FBF"/>
    <w:rsid w:val="003127E2"/>
    <w:rsid w:val="00312AC5"/>
    <w:rsid w:val="003136BF"/>
    <w:rsid w:val="00313B0A"/>
    <w:rsid w:val="00314096"/>
    <w:rsid w:val="0031439C"/>
    <w:rsid w:val="00314996"/>
    <w:rsid w:val="00314E66"/>
    <w:rsid w:val="003162CF"/>
    <w:rsid w:val="00316E23"/>
    <w:rsid w:val="003176D9"/>
    <w:rsid w:val="00317AC5"/>
    <w:rsid w:val="00320825"/>
    <w:rsid w:val="003212CB"/>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729A"/>
    <w:rsid w:val="003405D8"/>
    <w:rsid w:val="003408D8"/>
    <w:rsid w:val="0034094B"/>
    <w:rsid w:val="0034096C"/>
    <w:rsid w:val="00340D9A"/>
    <w:rsid w:val="00341BB3"/>
    <w:rsid w:val="003426C7"/>
    <w:rsid w:val="00342A54"/>
    <w:rsid w:val="00342CD1"/>
    <w:rsid w:val="00343109"/>
    <w:rsid w:val="0034360A"/>
    <w:rsid w:val="003438A4"/>
    <w:rsid w:val="003438B7"/>
    <w:rsid w:val="00343AFB"/>
    <w:rsid w:val="00343C67"/>
    <w:rsid w:val="00344AC5"/>
    <w:rsid w:val="003504F9"/>
    <w:rsid w:val="00350D68"/>
    <w:rsid w:val="00351A6B"/>
    <w:rsid w:val="00351B69"/>
    <w:rsid w:val="00352CB9"/>
    <w:rsid w:val="003535D2"/>
    <w:rsid w:val="00353E52"/>
    <w:rsid w:val="00354872"/>
    <w:rsid w:val="00354A1F"/>
    <w:rsid w:val="00354AC1"/>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5031"/>
    <w:rsid w:val="003651A8"/>
    <w:rsid w:val="003659B1"/>
    <w:rsid w:val="003659FD"/>
    <w:rsid w:val="00366D88"/>
    <w:rsid w:val="00367625"/>
    <w:rsid w:val="00367722"/>
    <w:rsid w:val="00367D1A"/>
    <w:rsid w:val="003704BE"/>
    <w:rsid w:val="00370573"/>
    <w:rsid w:val="00372899"/>
    <w:rsid w:val="0037381C"/>
    <w:rsid w:val="00373CA7"/>
    <w:rsid w:val="003740C9"/>
    <w:rsid w:val="00374D25"/>
    <w:rsid w:val="00375482"/>
    <w:rsid w:val="00375654"/>
    <w:rsid w:val="00375B5E"/>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1337"/>
    <w:rsid w:val="003A2015"/>
    <w:rsid w:val="003A23DC"/>
    <w:rsid w:val="003A2CBE"/>
    <w:rsid w:val="003A505A"/>
    <w:rsid w:val="003A53E2"/>
    <w:rsid w:val="003A546D"/>
    <w:rsid w:val="003A5A25"/>
    <w:rsid w:val="003A7130"/>
    <w:rsid w:val="003A717E"/>
    <w:rsid w:val="003A7748"/>
    <w:rsid w:val="003B044E"/>
    <w:rsid w:val="003B0767"/>
    <w:rsid w:val="003B08E3"/>
    <w:rsid w:val="003B0F3D"/>
    <w:rsid w:val="003B3512"/>
    <w:rsid w:val="003B35F1"/>
    <w:rsid w:val="003B3605"/>
    <w:rsid w:val="003B4222"/>
    <w:rsid w:val="003B5B79"/>
    <w:rsid w:val="003B5D39"/>
    <w:rsid w:val="003B69C9"/>
    <w:rsid w:val="003B77D3"/>
    <w:rsid w:val="003B7A55"/>
    <w:rsid w:val="003B7D01"/>
    <w:rsid w:val="003C0961"/>
    <w:rsid w:val="003C1A8C"/>
    <w:rsid w:val="003C1D05"/>
    <w:rsid w:val="003C28EE"/>
    <w:rsid w:val="003C3721"/>
    <w:rsid w:val="003C3A20"/>
    <w:rsid w:val="003C415E"/>
    <w:rsid w:val="003C5B08"/>
    <w:rsid w:val="003C5FD9"/>
    <w:rsid w:val="003C6F0B"/>
    <w:rsid w:val="003C72A5"/>
    <w:rsid w:val="003C7C7A"/>
    <w:rsid w:val="003C7EF4"/>
    <w:rsid w:val="003D04AC"/>
    <w:rsid w:val="003D068C"/>
    <w:rsid w:val="003D0852"/>
    <w:rsid w:val="003D0D0E"/>
    <w:rsid w:val="003D0DFD"/>
    <w:rsid w:val="003D226F"/>
    <w:rsid w:val="003D2F00"/>
    <w:rsid w:val="003D3A2A"/>
    <w:rsid w:val="003D41B6"/>
    <w:rsid w:val="003D4964"/>
    <w:rsid w:val="003D4D1F"/>
    <w:rsid w:val="003D5DA2"/>
    <w:rsid w:val="003D6175"/>
    <w:rsid w:val="003D74F7"/>
    <w:rsid w:val="003D7DF3"/>
    <w:rsid w:val="003E0A9A"/>
    <w:rsid w:val="003E2A5C"/>
    <w:rsid w:val="003E35A0"/>
    <w:rsid w:val="003E5460"/>
    <w:rsid w:val="003E637A"/>
    <w:rsid w:val="003F1F7A"/>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E49"/>
    <w:rsid w:val="00406837"/>
    <w:rsid w:val="00406E6D"/>
    <w:rsid w:val="004078C8"/>
    <w:rsid w:val="004079D9"/>
    <w:rsid w:val="004100A2"/>
    <w:rsid w:val="004106D6"/>
    <w:rsid w:val="004111CE"/>
    <w:rsid w:val="004117AC"/>
    <w:rsid w:val="00412D21"/>
    <w:rsid w:val="00413D39"/>
    <w:rsid w:val="0041462B"/>
    <w:rsid w:val="00414A5D"/>
    <w:rsid w:val="00414F3F"/>
    <w:rsid w:val="004167C4"/>
    <w:rsid w:val="00416A14"/>
    <w:rsid w:val="00417485"/>
    <w:rsid w:val="0041783C"/>
    <w:rsid w:val="0041787E"/>
    <w:rsid w:val="004227C0"/>
    <w:rsid w:val="004228A1"/>
    <w:rsid w:val="00422C4F"/>
    <w:rsid w:val="004236FE"/>
    <w:rsid w:val="00423F9B"/>
    <w:rsid w:val="0042487E"/>
    <w:rsid w:val="00425CAF"/>
    <w:rsid w:val="004265AB"/>
    <w:rsid w:val="004273DB"/>
    <w:rsid w:val="00427ABA"/>
    <w:rsid w:val="004304BD"/>
    <w:rsid w:val="00430F68"/>
    <w:rsid w:val="00431E3E"/>
    <w:rsid w:val="00433340"/>
    <w:rsid w:val="004333CD"/>
    <w:rsid w:val="0043380E"/>
    <w:rsid w:val="00433CC4"/>
    <w:rsid w:val="00433F69"/>
    <w:rsid w:val="00434FA5"/>
    <w:rsid w:val="004361BE"/>
    <w:rsid w:val="0043690F"/>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2005"/>
    <w:rsid w:val="004633D7"/>
    <w:rsid w:val="00463741"/>
    <w:rsid w:val="00464384"/>
    <w:rsid w:val="004643F3"/>
    <w:rsid w:val="00464A33"/>
    <w:rsid w:val="00465835"/>
    <w:rsid w:val="00465D99"/>
    <w:rsid w:val="004661F3"/>
    <w:rsid w:val="004666CD"/>
    <w:rsid w:val="00466711"/>
    <w:rsid w:val="00466F07"/>
    <w:rsid w:val="00467143"/>
    <w:rsid w:val="00467229"/>
    <w:rsid w:val="004676C7"/>
    <w:rsid w:val="00467A02"/>
    <w:rsid w:val="00467CA9"/>
    <w:rsid w:val="00470179"/>
    <w:rsid w:val="0047095B"/>
    <w:rsid w:val="004719C3"/>
    <w:rsid w:val="004727C9"/>
    <w:rsid w:val="00472B47"/>
    <w:rsid w:val="00472CF0"/>
    <w:rsid w:val="004745B5"/>
    <w:rsid w:val="00474DAA"/>
    <w:rsid w:val="00475808"/>
    <w:rsid w:val="0047581C"/>
    <w:rsid w:val="00475C82"/>
    <w:rsid w:val="00476F27"/>
    <w:rsid w:val="00477CD9"/>
    <w:rsid w:val="0048119C"/>
    <w:rsid w:val="00484949"/>
    <w:rsid w:val="00484C3C"/>
    <w:rsid w:val="004852E1"/>
    <w:rsid w:val="00485C49"/>
    <w:rsid w:val="004863A7"/>
    <w:rsid w:val="00486905"/>
    <w:rsid w:val="00487CCE"/>
    <w:rsid w:val="004916C3"/>
    <w:rsid w:val="00492268"/>
    <w:rsid w:val="00492ED0"/>
    <w:rsid w:val="00493677"/>
    <w:rsid w:val="004938CA"/>
    <w:rsid w:val="004946FC"/>
    <w:rsid w:val="0049589A"/>
    <w:rsid w:val="00495DB5"/>
    <w:rsid w:val="00495DBB"/>
    <w:rsid w:val="004967A6"/>
    <w:rsid w:val="00496D07"/>
    <w:rsid w:val="00496F55"/>
    <w:rsid w:val="00497720"/>
    <w:rsid w:val="004A02F9"/>
    <w:rsid w:val="004A27A9"/>
    <w:rsid w:val="004A343E"/>
    <w:rsid w:val="004A46F6"/>
    <w:rsid w:val="004A4701"/>
    <w:rsid w:val="004A4FD6"/>
    <w:rsid w:val="004A534B"/>
    <w:rsid w:val="004A5B4A"/>
    <w:rsid w:val="004A6B80"/>
    <w:rsid w:val="004A7D5C"/>
    <w:rsid w:val="004B02DA"/>
    <w:rsid w:val="004B0693"/>
    <w:rsid w:val="004B091A"/>
    <w:rsid w:val="004B19D7"/>
    <w:rsid w:val="004B3866"/>
    <w:rsid w:val="004B3FBD"/>
    <w:rsid w:val="004B42A6"/>
    <w:rsid w:val="004B5048"/>
    <w:rsid w:val="004B50FD"/>
    <w:rsid w:val="004B5A5C"/>
    <w:rsid w:val="004B623A"/>
    <w:rsid w:val="004B634A"/>
    <w:rsid w:val="004B72AA"/>
    <w:rsid w:val="004B73AF"/>
    <w:rsid w:val="004B75B5"/>
    <w:rsid w:val="004B7CF3"/>
    <w:rsid w:val="004B7D2F"/>
    <w:rsid w:val="004C06A7"/>
    <w:rsid w:val="004C0CC0"/>
    <w:rsid w:val="004C0D7D"/>
    <w:rsid w:val="004C1CD5"/>
    <w:rsid w:val="004C1DF2"/>
    <w:rsid w:val="004C1E19"/>
    <w:rsid w:val="004C2534"/>
    <w:rsid w:val="004C4264"/>
    <w:rsid w:val="004C46E1"/>
    <w:rsid w:val="004C566C"/>
    <w:rsid w:val="004C5766"/>
    <w:rsid w:val="004C5B77"/>
    <w:rsid w:val="004C655C"/>
    <w:rsid w:val="004C6E39"/>
    <w:rsid w:val="004D032B"/>
    <w:rsid w:val="004D0EE8"/>
    <w:rsid w:val="004D1135"/>
    <w:rsid w:val="004D1699"/>
    <w:rsid w:val="004D1A2F"/>
    <w:rsid w:val="004D1D0E"/>
    <w:rsid w:val="004D20C7"/>
    <w:rsid w:val="004D22ED"/>
    <w:rsid w:val="004D24A7"/>
    <w:rsid w:val="004D267C"/>
    <w:rsid w:val="004D3B12"/>
    <w:rsid w:val="004D3D20"/>
    <w:rsid w:val="004D4135"/>
    <w:rsid w:val="004D4263"/>
    <w:rsid w:val="004D5630"/>
    <w:rsid w:val="004D6465"/>
    <w:rsid w:val="004D7708"/>
    <w:rsid w:val="004E0377"/>
    <w:rsid w:val="004E0706"/>
    <w:rsid w:val="004E0742"/>
    <w:rsid w:val="004E0886"/>
    <w:rsid w:val="004E0BCC"/>
    <w:rsid w:val="004E1EFC"/>
    <w:rsid w:val="004E2754"/>
    <w:rsid w:val="004E2EE9"/>
    <w:rsid w:val="004E3D1D"/>
    <w:rsid w:val="004E47F1"/>
    <w:rsid w:val="004E4897"/>
    <w:rsid w:val="004E4C3E"/>
    <w:rsid w:val="004E51E3"/>
    <w:rsid w:val="004E5CD7"/>
    <w:rsid w:val="004E5DED"/>
    <w:rsid w:val="004E663D"/>
    <w:rsid w:val="004E6C0C"/>
    <w:rsid w:val="004E71B9"/>
    <w:rsid w:val="004E752E"/>
    <w:rsid w:val="004E7AEF"/>
    <w:rsid w:val="004E7B3F"/>
    <w:rsid w:val="004E7D20"/>
    <w:rsid w:val="004F113B"/>
    <w:rsid w:val="004F1D31"/>
    <w:rsid w:val="004F1EB5"/>
    <w:rsid w:val="004F222D"/>
    <w:rsid w:val="004F29A5"/>
    <w:rsid w:val="004F3602"/>
    <w:rsid w:val="004F47AC"/>
    <w:rsid w:val="004F4CE4"/>
    <w:rsid w:val="004F4EF7"/>
    <w:rsid w:val="004F7B2F"/>
    <w:rsid w:val="0050020C"/>
    <w:rsid w:val="00500E54"/>
    <w:rsid w:val="00500F0C"/>
    <w:rsid w:val="005031C7"/>
    <w:rsid w:val="005040E2"/>
    <w:rsid w:val="00504528"/>
    <w:rsid w:val="00504BE6"/>
    <w:rsid w:val="00504FFD"/>
    <w:rsid w:val="005051DA"/>
    <w:rsid w:val="005060AE"/>
    <w:rsid w:val="00506322"/>
    <w:rsid w:val="0050786E"/>
    <w:rsid w:val="0051010E"/>
    <w:rsid w:val="0051064E"/>
    <w:rsid w:val="00510945"/>
    <w:rsid w:val="00512951"/>
    <w:rsid w:val="00512C25"/>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240"/>
    <w:rsid w:val="00524789"/>
    <w:rsid w:val="00526479"/>
    <w:rsid w:val="00526ECC"/>
    <w:rsid w:val="0052762D"/>
    <w:rsid w:val="005277C7"/>
    <w:rsid w:val="00527A3A"/>
    <w:rsid w:val="00530986"/>
    <w:rsid w:val="00531280"/>
    <w:rsid w:val="005317A5"/>
    <w:rsid w:val="00531E20"/>
    <w:rsid w:val="00531F7C"/>
    <w:rsid w:val="00532B80"/>
    <w:rsid w:val="00532EF5"/>
    <w:rsid w:val="00534A1B"/>
    <w:rsid w:val="00535377"/>
    <w:rsid w:val="0053541A"/>
    <w:rsid w:val="00536F37"/>
    <w:rsid w:val="00537128"/>
    <w:rsid w:val="005379D9"/>
    <w:rsid w:val="005404DB"/>
    <w:rsid w:val="00541099"/>
    <w:rsid w:val="00541B03"/>
    <w:rsid w:val="00542630"/>
    <w:rsid w:val="0054274E"/>
    <w:rsid w:val="00542C1A"/>
    <w:rsid w:val="00544916"/>
    <w:rsid w:val="0054517F"/>
    <w:rsid w:val="00546C84"/>
    <w:rsid w:val="005474C2"/>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2075"/>
    <w:rsid w:val="00562902"/>
    <w:rsid w:val="00563744"/>
    <w:rsid w:val="00563B8E"/>
    <w:rsid w:val="005654D8"/>
    <w:rsid w:val="005654EA"/>
    <w:rsid w:val="005655C1"/>
    <w:rsid w:val="00565BD7"/>
    <w:rsid w:val="00565FF9"/>
    <w:rsid w:val="005668F3"/>
    <w:rsid w:val="00566A03"/>
    <w:rsid w:val="00567C10"/>
    <w:rsid w:val="00567C48"/>
    <w:rsid w:val="00567D1B"/>
    <w:rsid w:val="00570E92"/>
    <w:rsid w:val="00570EE9"/>
    <w:rsid w:val="00571955"/>
    <w:rsid w:val="00571E67"/>
    <w:rsid w:val="00574504"/>
    <w:rsid w:val="00574C8A"/>
    <w:rsid w:val="00574CEE"/>
    <w:rsid w:val="005751F8"/>
    <w:rsid w:val="005753ED"/>
    <w:rsid w:val="005758E1"/>
    <w:rsid w:val="00575D8D"/>
    <w:rsid w:val="00575E26"/>
    <w:rsid w:val="00576483"/>
    <w:rsid w:val="00576754"/>
    <w:rsid w:val="00576BAA"/>
    <w:rsid w:val="00576E06"/>
    <w:rsid w:val="00576E59"/>
    <w:rsid w:val="00580D08"/>
    <w:rsid w:val="00581A38"/>
    <w:rsid w:val="00582403"/>
    <w:rsid w:val="0058258B"/>
    <w:rsid w:val="0058468C"/>
    <w:rsid w:val="00586593"/>
    <w:rsid w:val="0058692B"/>
    <w:rsid w:val="005873D2"/>
    <w:rsid w:val="00587EC3"/>
    <w:rsid w:val="00587F19"/>
    <w:rsid w:val="005902A0"/>
    <w:rsid w:val="00590410"/>
    <w:rsid w:val="00590668"/>
    <w:rsid w:val="00591003"/>
    <w:rsid w:val="005925A4"/>
    <w:rsid w:val="00592CC9"/>
    <w:rsid w:val="005935D7"/>
    <w:rsid w:val="00593B71"/>
    <w:rsid w:val="00593DA4"/>
    <w:rsid w:val="0059463A"/>
    <w:rsid w:val="0059466B"/>
    <w:rsid w:val="00594B4E"/>
    <w:rsid w:val="00594CF3"/>
    <w:rsid w:val="00594D4C"/>
    <w:rsid w:val="00594F16"/>
    <w:rsid w:val="005963AA"/>
    <w:rsid w:val="0059699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266F"/>
    <w:rsid w:val="005B4AB2"/>
    <w:rsid w:val="005B5C0E"/>
    <w:rsid w:val="005B5F2F"/>
    <w:rsid w:val="005B6EEA"/>
    <w:rsid w:val="005B7940"/>
    <w:rsid w:val="005B7D71"/>
    <w:rsid w:val="005C0302"/>
    <w:rsid w:val="005C11CF"/>
    <w:rsid w:val="005C144C"/>
    <w:rsid w:val="005C15E8"/>
    <w:rsid w:val="005C3A71"/>
    <w:rsid w:val="005C3D64"/>
    <w:rsid w:val="005C468A"/>
    <w:rsid w:val="005C48AB"/>
    <w:rsid w:val="005C6739"/>
    <w:rsid w:val="005C67AF"/>
    <w:rsid w:val="005C6BF0"/>
    <w:rsid w:val="005C6E42"/>
    <w:rsid w:val="005C719C"/>
    <w:rsid w:val="005C787A"/>
    <w:rsid w:val="005D0226"/>
    <w:rsid w:val="005D076B"/>
    <w:rsid w:val="005D0C1F"/>
    <w:rsid w:val="005D2EBC"/>
    <w:rsid w:val="005D301C"/>
    <w:rsid w:val="005D37B0"/>
    <w:rsid w:val="005D3E84"/>
    <w:rsid w:val="005D4883"/>
    <w:rsid w:val="005D4BDD"/>
    <w:rsid w:val="005D4D7B"/>
    <w:rsid w:val="005D54AB"/>
    <w:rsid w:val="005D6245"/>
    <w:rsid w:val="005D62BD"/>
    <w:rsid w:val="005D6F2A"/>
    <w:rsid w:val="005D7831"/>
    <w:rsid w:val="005D7D4B"/>
    <w:rsid w:val="005D7E5D"/>
    <w:rsid w:val="005E23B5"/>
    <w:rsid w:val="005E26F4"/>
    <w:rsid w:val="005E358B"/>
    <w:rsid w:val="005E4D12"/>
    <w:rsid w:val="005E584B"/>
    <w:rsid w:val="005E59F7"/>
    <w:rsid w:val="005E5ECB"/>
    <w:rsid w:val="005E639B"/>
    <w:rsid w:val="005E6788"/>
    <w:rsid w:val="005E7AC7"/>
    <w:rsid w:val="005E7B81"/>
    <w:rsid w:val="005F01E2"/>
    <w:rsid w:val="005F0BEB"/>
    <w:rsid w:val="005F0E57"/>
    <w:rsid w:val="005F4500"/>
    <w:rsid w:val="005F5067"/>
    <w:rsid w:val="005F51D6"/>
    <w:rsid w:val="005F62A4"/>
    <w:rsid w:val="005F7F27"/>
    <w:rsid w:val="00600E1B"/>
    <w:rsid w:val="0060168E"/>
    <w:rsid w:val="00601A44"/>
    <w:rsid w:val="00602A3D"/>
    <w:rsid w:val="00602ECA"/>
    <w:rsid w:val="006034EE"/>
    <w:rsid w:val="00603FA8"/>
    <w:rsid w:val="0060452A"/>
    <w:rsid w:val="00605282"/>
    <w:rsid w:val="00605967"/>
    <w:rsid w:val="00605B55"/>
    <w:rsid w:val="0060665C"/>
    <w:rsid w:val="006072C9"/>
    <w:rsid w:val="0061028A"/>
    <w:rsid w:val="00610BDC"/>
    <w:rsid w:val="00611583"/>
    <w:rsid w:val="00611E88"/>
    <w:rsid w:val="006121DC"/>
    <w:rsid w:val="006129A7"/>
    <w:rsid w:val="00612A12"/>
    <w:rsid w:val="00612BBA"/>
    <w:rsid w:val="0061516A"/>
    <w:rsid w:val="00615D9D"/>
    <w:rsid w:val="00616AE2"/>
    <w:rsid w:val="00616C7A"/>
    <w:rsid w:val="0061757A"/>
    <w:rsid w:val="00617BE9"/>
    <w:rsid w:val="00620772"/>
    <w:rsid w:val="00621B1D"/>
    <w:rsid w:val="006235EE"/>
    <w:rsid w:val="00624285"/>
    <w:rsid w:val="00624B31"/>
    <w:rsid w:val="006265D4"/>
    <w:rsid w:val="006277FF"/>
    <w:rsid w:val="0062780E"/>
    <w:rsid w:val="006302BE"/>
    <w:rsid w:val="00630AC6"/>
    <w:rsid w:val="00630ED5"/>
    <w:rsid w:val="00631D51"/>
    <w:rsid w:val="006327C4"/>
    <w:rsid w:val="00633385"/>
    <w:rsid w:val="0063340E"/>
    <w:rsid w:val="00633938"/>
    <w:rsid w:val="00635060"/>
    <w:rsid w:val="00635DDC"/>
    <w:rsid w:val="006360AB"/>
    <w:rsid w:val="006373B0"/>
    <w:rsid w:val="00637471"/>
    <w:rsid w:val="00637B4B"/>
    <w:rsid w:val="00637F3C"/>
    <w:rsid w:val="006402AF"/>
    <w:rsid w:val="006406F4"/>
    <w:rsid w:val="006411A9"/>
    <w:rsid w:val="00641655"/>
    <w:rsid w:val="00641FBA"/>
    <w:rsid w:val="006420EC"/>
    <w:rsid w:val="0064216A"/>
    <w:rsid w:val="006423BF"/>
    <w:rsid w:val="006433F3"/>
    <w:rsid w:val="00643CE9"/>
    <w:rsid w:val="00644658"/>
    <w:rsid w:val="00644B19"/>
    <w:rsid w:val="00644F59"/>
    <w:rsid w:val="0064517A"/>
    <w:rsid w:val="006463D5"/>
    <w:rsid w:val="0064641A"/>
    <w:rsid w:val="006465D9"/>
    <w:rsid w:val="00646817"/>
    <w:rsid w:val="00646B8B"/>
    <w:rsid w:val="00650DF0"/>
    <w:rsid w:val="00651194"/>
    <w:rsid w:val="00651430"/>
    <w:rsid w:val="00651479"/>
    <w:rsid w:val="006515DD"/>
    <w:rsid w:val="006518A6"/>
    <w:rsid w:val="006521B0"/>
    <w:rsid w:val="006527C7"/>
    <w:rsid w:val="00652BC9"/>
    <w:rsid w:val="00653609"/>
    <w:rsid w:val="0065401C"/>
    <w:rsid w:val="0065441A"/>
    <w:rsid w:val="00655385"/>
    <w:rsid w:val="00656676"/>
    <w:rsid w:val="00660E5B"/>
    <w:rsid w:val="006617CB"/>
    <w:rsid w:val="006622A3"/>
    <w:rsid w:val="006623FD"/>
    <w:rsid w:val="00662463"/>
    <w:rsid w:val="00662E04"/>
    <w:rsid w:val="00663EA5"/>
    <w:rsid w:val="0066427E"/>
    <w:rsid w:val="006649C6"/>
    <w:rsid w:val="00665336"/>
    <w:rsid w:val="006657C0"/>
    <w:rsid w:val="006662F8"/>
    <w:rsid w:val="00666C17"/>
    <w:rsid w:val="00666CAD"/>
    <w:rsid w:val="00667127"/>
    <w:rsid w:val="00670D64"/>
    <w:rsid w:val="00670F58"/>
    <w:rsid w:val="006728F7"/>
    <w:rsid w:val="00672D24"/>
    <w:rsid w:val="0067382F"/>
    <w:rsid w:val="00674806"/>
    <w:rsid w:val="0067597D"/>
    <w:rsid w:val="00676722"/>
    <w:rsid w:val="006770E4"/>
    <w:rsid w:val="0067768C"/>
    <w:rsid w:val="00677C21"/>
    <w:rsid w:val="00681067"/>
    <w:rsid w:val="00682669"/>
    <w:rsid w:val="006834DC"/>
    <w:rsid w:val="0068422B"/>
    <w:rsid w:val="00684421"/>
    <w:rsid w:val="006846E5"/>
    <w:rsid w:val="00685045"/>
    <w:rsid w:val="006851D2"/>
    <w:rsid w:val="00685A8C"/>
    <w:rsid w:val="00685FCC"/>
    <w:rsid w:val="006870E5"/>
    <w:rsid w:val="0069035C"/>
    <w:rsid w:val="00690D01"/>
    <w:rsid w:val="006923E8"/>
    <w:rsid w:val="00692424"/>
    <w:rsid w:val="006924FD"/>
    <w:rsid w:val="00692562"/>
    <w:rsid w:val="0069285B"/>
    <w:rsid w:val="0069379E"/>
    <w:rsid w:val="0069386D"/>
    <w:rsid w:val="00693D5B"/>
    <w:rsid w:val="0069412C"/>
    <w:rsid w:val="0069413C"/>
    <w:rsid w:val="00694450"/>
    <w:rsid w:val="006950C8"/>
    <w:rsid w:val="00695138"/>
    <w:rsid w:val="0069631C"/>
    <w:rsid w:val="00696A29"/>
    <w:rsid w:val="00696CC9"/>
    <w:rsid w:val="00696F32"/>
    <w:rsid w:val="0069766A"/>
    <w:rsid w:val="00697BBF"/>
    <w:rsid w:val="006A13B9"/>
    <w:rsid w:val="006A22D0"/>
    <w:rsid w:val="006A281C"/>
    <w:rsid w:val="006A29F8"/>
    <w:rsid w:val="006A462D"/>
    <w:rsid w:val="006A524C"/>
    <w:rsid w:val="006A5A53"/>
    <w:rsid w:val="006A67F8"/>
    <w:rsid w:val="006A780C"/>
    <w:rsid w:val="006A7854"/>
    <w:rsid w:val="006A7F8A"/>
    <w:rsid w:val="006A7FC2"/>
    <w:rsid w:val="006B0502"/>
    <w:rsid w:val="006B0BCA"/>
    <w:rsid w:val="006B1E52"/>
    <w:rsid w:val="006B29C9"/>
    <w:rsid w:val="006B2ADC"/>
    <w:rsid w:val="006B3407"/>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79"/>
    <w:rsid w:val="006E439D"/>
    <w:rsid w:val="006E4E6E"/>
    <w:rsid w:val="006E5829"/>
    <w:rsid w:val="006E6CCD"/>
    <w:rsid w:val="006E7B68"/>
    <w:rsid w:val="006F1F91"/>
    <w:rsid w:val="006F3DB1"/>
    <w:rsid w:val="006F3DB3"/>
    <w:rsid w:val="006F47E8"/>
    <w:rsid w:val="006F6F64"/>
    <w:rsid w:val="007000B4"/>
    <w:rsid w:val="00700C8F"/>
    <w:rsid w:val="00700DAA"/>
    <w:rsid w:val="00702723"/>
    <w:rsid w:val="00702739"/>
    <w:rsid w:val="00703EBE"/>
    <w:rsid w:val="00704072"/>
    <w:rsid w:val="00704651"/>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E14"/>
    <w:rsid w:val="00714658"/>
    <w:rsid w:val="0071490F"/>
    <w:rsid w:val="00714A22"/>
    <w:rsid w:val="00715B05"/>
    <w:rsid w:val="00715DFF"/>
    <w:rsid w:val="007166DB"/>
    <w:rsid w:val="00716924"/>
    <w:rsid w:val="00716A88"/>
    <w:rsid w:val="00716AD9"/>
    <w:rsid w:val="00716F73"/>
    <w:rsid w:val="00717E3F"/>
    <w:rsid w:val="00720B32"/>
    <w:rsid w:val="00720C28"/>
    <w:rsid w:val="00722840"/>
    <w:rsid w:val="00722A26"/>
    <w:rsid w:val="007239CA"/>
    <w:rsid w:val="00723C10"/>
    <w:rsid w:val="007246C8"/>
    <w:rsid w:val="00724746"/>
    <w:rsid w:val="00725C6C"/>
    <w:rsid w:val="00727630"/>
    <w:rsid w:val="0072772F"/>
    <w:rsid w:val="00727BCE"/>
    <w:rsid w:val="00727C3A"/>
    <w:rsid w:val="00731523"/>
    <w:rsid w:val="00731CC2"/>
    <w:rsid w:val="00733E57"/>
    <w:rsid w:val="00734696"/>
    <w:rsid w:val="00734E7C"/>
    <w:rsid w:val="007359A6"/>
    <w:rsid w:val="00735C58"/>
    <w:rsid w:val="00735F6D"/>
    <w:rsid w:val="00736959"/>
    <w:rsid w:val="00736E10"/>
    <w:rsid w:val="007377A1"/>
    <w:rsid w:val="007379F1"/>
    <w:rsid w:val="00737D16"/>
    <w:rsid w:val="00737EE7"/>
    <w:rsid w:val="00740AB1"/>
    <w:rsid w:val="00740B87"/>
    <w:rsid w:val="00741243"/>
    <w:rsid w:val="00741B0E"/>
    <w:rsid w:val="00742414"/>
    <w:rsid w:val="00742A3E"/>
    <w:rsid w:val="00742C27"/>
    <w:rsid w:val="007433AB"/>
    <w:rsid w:val="007437BD"/>
    <w:rsid w:val="0074437B"/>
    <w:rsid w:val="0074443D"/>
    <w:rsid w:val="007449F9"/>
    <w:rsid w:val="00744D3C"/>
    <w:rsid w:val="00745E3E"/>
    <w:rsid w:val="00745F3D"/>
    <w:rsid w:val="0075033A"/>
    <w:rsid w:val="0075249A"/>
    <w:rsid w:val="00752526"/>
    <w:rsid w:val="00752824"/>
    <w:rsid w:val="00753971"/>
    <w:rsid w:val="00753DCC"/>
    <w:rsid w:val="00754E50"/>
    <w:rsid w:val="00754F0C"/>
    <w:rsid w:val="007550CE"/>
    <w:rsid w:val="00755F4F"/>
    <w:rsid w:val="00756039"/>
    <w:rsid w:val="007569A1"/>
    <w:rsid w:val="007575DD"/>
    <w:rsid w:val="007578A2"/>
    <w:rsid w:val="007608D3"/>
    <w:rsid w:val="00760EBD"/>
    <w:rsid w:val="00760EDA"/>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431"/>
    <w:rsid w:val="007706BC"/>
    <w:rsid w:val="00770E4C"/>
    <w:rsid w:val="007720AB"/>
    <w:rsid w:val="007725A1"/>
    <w:rsid w:val="00773139"/>
    <w:rsid w:val="00773787"/>
    <w:rsid w:val="00775983"/>
    <w:rsid w:val="00776E5C"/>
    <w:rsid w:val="007770DB"/>
    <w:rsid w:val="007777C9"/>
    <w:rsid w:val="00777BE7"/>
    <w:rsid w:val="0078066A"/>
    <w:rsid w:val="0078139E"/>
    <w:rsid w:val="00781425"/>
    <w:rsid w:val="00781956"/>
    <w:rsid w:val="00783974"/>
    <w:rsid w:val="00783EB5"/>
    <w:rsid w:val="00784225"/>
    <w:rsid w:val="007850E7"/>
    <w:rsid w:val="00785689"/>
    <w:rsid w:val="0078590F"/>
    <w:rsid w:val="0078641A"/>
    <w:rsid w:val="007864D3"/>
    <w:rsid w:val="007869DC"/>
    <w:rsid w:val="007872C8"/>
    <w:rsid w:val="00787606"/>
    <w:rsid w:val="00787D89"/>
    <w:rsid w:val="007901D9"/>
    <w:rsid w:val="007908FF"/>
    <w:rsid w:val="00790CC7"/>
    <w:rsid w:val="0079264B"/>
    <w:rsid w:val="00792CFF"/>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B20"/>
    <w:rsid w:val="007A2B2F"/>
    <w:rsid w:val="007A2C8A"/>
    <w:rsid w:val="007A2DE4"/>
    <w:rsid w:val="007A31BC"/>
    <w:rsid w:val="007A3536"/>
    <w:rsid w:val="007A4522"/>
    <w:rsid w:val="007A5145"/>
    <w:rsid w:val="007A7178"/>
    <w:rsid w:val="007A764C"/>
    <w:rsid w:val="007A7683"/>
    <w:rsid w:val="007A7699"/>
    <w:rsid w:val="007B0778"/>
    <w:rsid w:val="007B11A1"/>
    <w:rsid w:val="007B2134"/>
    <w:rsid w:val="007B2712"/>
    <w:rsid w:val="007B36E5"/>
    <w:rsid w:val="007B46C8"/>
    <w:rsid w:val="007B715F"/>
    <w:rsid w:val="007B7767"/>
    <w:rsid w:val="007B77BC"/>
    <w:rsid w:val="007B78AE"/>
    <w:rsid w:val="007C0AD5"/>
    <w:rsid w:val="007C14A7"/>
    <w:rsid w:val="007C1BD3"/>
    <w:rsid w:val="007C20A0"/>
    <w:rsid w:val="007C2BCA"/>
    <w:rsid w:val="007C31F2"/>
    <w:rsid w:val="007C343A"/>
    <w:rsid w:val="007C47BD"/>
    <w:rsid w:val="007C600D"/>
    <w:rsid w:val="007C6EEE"/>
    <w:rsid w:val="007C7002"/>
    <w:rsid w:val="007D002F"/>
    <w:rsid w:val="007D2E35"/>
    <w:rsid w:val="007D36E6"/>
    <w:rsid w:val="007D4979"/>
    <w:rsid w:val="007D557F"/>
    <w:rsid w:val="007D5ACA"/>
    <w:rsid w:val="007D5E8F"/>
    <w:rsid w:val="007D618D"/>
    <w:rsid w:val="007D6AB7"/>
    <w:rsid w:val="007D6BE3"/>
    <w:rsid w:val="007D6EE0"/>
    <w:rsid w:val="007D6F99"/>
    <w:rsid w:val="007D722A"/>
    <w:rsid w:val="007D772C"/>
    <w:rsid w:val="007D7F10"/>
    <w:rsid w:val="007E136B"/>
    <w:rsid w:val="007E16A6"/>
    <w:rsid w:val="007E1CEB"/>
    <w:rsid w:val="007E1DDD"/>
    <w:rsid w:val="007E2FAD"/>
    <w:rsid w:val="007E2FE5"/>
    <w:rsid w:val="007E3C80"/>
    <w:rsid w:val="007E42BF"/>
    <w:rsid w:val="007E4F5F"/>
    <w:rsid w:val="007E5666"/>
    <w:rsid w:val="007E5C69"/>
    <w:rsid w:val="007E617A"/>
    <w:rsid w:val="007E6A51"/>
    <w:rsid w:val="007E6E97"/>
    <w:rsid w:val="007E6EC6"/>
    <w:rsid w:val="007E7488"/>
    <w:rsid w:val="007E7A78"/>
    <w:rsid w:val="007E7CE8"/>
    <w:rsid w:val="007F07EA"/>
    <w:rsid w:val="007F085D"/>
    <w:rsid w:val="007F1924"/>
    <w:rsid w:val="007F1A91"/>
    <w:rsid w:val="007F217C"/>
    <w:rsid w:val="007F2650"/>
    <w:rsid w:val="007F3058"/>
    <w:rsid w:val="007F38D4"/>
    <w:rsid w:val="007F4993"/>
    <w:rsid w:val="007F4C5A"/>
    <w:rsid w:val="007F4C6C"/>
    <w:rsid w:val="007F506B"/>
    <w:rsid w:val="007F55D0"/>
    <w:rsid w:val="007F61BF"/>
    <w:rsid w:val="0080019B"/>
    <w:rsid w:val="0080038E"/>
    <w:rsid w:val="0080063A"/>
    <w:rsid w:val="0080125E"/>
    <w:rsid w:val="008034B2"/>
    <w:rsid w:val="00803F5E"/>
    <w:rsid w:val="00804183"/>
    <w:rsid w:val="00804FE9"/>
    <w:rsid w:val="00805AE2"/>
    <w:rsid w:val="00806C75"/>
    <w:rsid w:val="008074D6"/>
    <w:rsid w:val="00807AC1"/>
    <w:rsid w:val="00807C24"/>
    <w:rsid w:val="00810232"/>
    <w:rsid w:val="008105FE"/>
    <w:rsid w:val="00812D9B"/>
    <w:rsid w:val="00812F98"/>
    <w:rsid w:val="008136DD"/>
    <w:rsid w:val="00813B9D"/>
    <w:rsid w:val="00814646"/>
    <w:rsid w:val="00814922"/>
    <w:rsid w:val="00814CE4"/>
    <w:rsid w:val="00816EAB"/>
    <w:rsid w:val="00817EEB"/>
    <w:rsid w:val="00821471"/>
    <w:rsid w:val="0082157D"/>
    <w:rsid w:val="008221FF"/>
    <w:rsid w:val="00823104"/>
    <w:rsid w:val="0082338A"/>
    <w:rsid w:val="00824513"/>
    <w:rsid w:val="00824A42"/>
    <w:rsid w:val="008277CD"/>
    <w:rsid w:val="0082790A"/>
    <w:rsid w:val="00830F78"/>
    <w:rsid w:val="0083111A"/>
    <w:rsid w:val="00831763"/>
    <w:rsid w:val="00831CA9"/>
    <w:rsid w:val="00832221"/>
    <w:rsid w:val="00834633"/>
    <w:rsid w:val="00836979"/>
    <w:rsid w:val="00836E6C"/>
    <w:rsid w:val="00836F7C"/>
    <w:rsid w:val="00837497"/>
    <w:rsid w:val="00840D4B"/>
    <w:rsid w:val="00841667"/>
    <w:rsid w:val="00841A07"/>
    <w:rsid w:val="00841A1C"/>
    <w:rsid w:val="00841FA9"/>
    <w:rsid w:val="0084313A"/>
    <w:rsid w:val="00843180"/>
    <w:rsid w:val="00844EA3"/>
    <w:rsid w:val="0084541B"/>
    <w:rsid w:val="00845422"/>
    <w:rsid w:val="00845A29"/>
    <w:rsid w:val="00846525"/>
    <w:rsid w:val="00846A77"/>
    <w:rsid w:val="00846A97"/>
    <w:rsid w:val="00847FAB"/>
    <w:rsid w:val="008515D0"/>
    <w:rsid w:val="008516A7"/>
    <w:rsid w:val="00851AA6"/>
    <w:rsid w:val="00852000"/>
    <w:rsid w:val="00852C4B"/>
    <w:rsid w:val="008533A6"/>
    <w:rsid w:val="008533FC"/>
    <w:rsid w:val="008537B8"/>
    <w:rsid w:val="00853A77"/>
    <w:rsid w:val="00854BAB"/>
    <w:rsid w:val="0085574E"/>
    <w:rsid w:val="00855DB2"/>
    <w:rsid w:val="00855FC2"/>
    <w:rsid w:val="00857365"/>
    <w:rsid w:val="008579A7"/>
    <w:rsid w:val="008579F3"/>
    <w:rsid w:val="00857AF3"/>
    <w:rsid w:val="008608DF"/>
    <w:rsid w:val="008629CD"/>
    <w:rsid w:val="00862FBA"/>
    <w:rsid w:val="00863366"/>
    <w:rsid w:val="008634D9"/>
    <w:rsid w:val="008636DC"/>
    <w:rsid w:val="00863727"/>
    <w:rsid w:val="00865B2A"/>
    <w:rsid w:val="00866556"/>
    <w:rsid w:val="0087036C"/>
    <w:rsid w:val="00870599"/>
    <w:rsid w:val="00870F9E"/>
    <w:rsid w:val="00871C9D"/>
    <w:rsid w:val="00872BCA"/>
    <w:rsid w:val="00872CE9"/>
    <w:rsid w:val="00875B00"/>
    <w:rsid w:val="00876BE8"/>
    <w:rsid w:val="00877038"/>
    <w:rsid w:val="008803F8"/>
    <w:rsid w:val="00880D48"/>
    <w:rsid w:val="00880F09"/>
    <w:rsid w:val="00881753"/>
    <w:rsid w:val="0088407F"/>
    <w:rsid w:val="0088482D"/>
    <w:rsid w:val="0088549B"/>
    <w:rsid w:val="0088551E"/>
    <w:rsid w:val="008855DF"/>
    <w:rsid w:val="00885CE8"/>
    <w:rsid w:val="00886F86"/>
    <w:rsid w:val="008870B2"/>
    <w:rsid w:val="0088716A"/>
    <w:rsid w:val="00887692"/>
    <w:rsid w:val="00887DB5"/>
    <w:rsid w:val="0089054E"/>
    <w:rsid w:val="00890642"/>
    <w:rsid w:val="00890842"/>
    <w:rsid w:val="00891A49"/>
    <w:rsid w:val="00891B0E"/>
    <w:rsid w:val="00891C7B"/>
    <w:rsid w:val="008934BC"/>
    <w:rsid w:val="008940E9"/>
    <w:rsid w:val="00894774"/>
    <w:rsid w:val="0089490C"/>
    <w:rsid w:val="00894EEF"/>
    <w:rsid w:val="00895122"/>
    <w:rsid w:val="0089651D"/>
    <w:rsid w:val="0089658E"/>
    <w:rsid w:val="008965E6"/>
    <w:rsid w:val="008967C8"/>
    <w:rsid w:val="008974F2"/>
    <w:rsid w:val="0089773A"/>
    <w:rsid w:val="008A0443"/>
    <w:rsid w:val="008A06AE"/>
    <w:rsid w:val="008A1032"/>
    <w:rsid w:val="008A1BB4"/>
    <w:rsid w:val="008A1D6D"/>
    <w:rsid w:val="008A2F96"/>
    <w:rsid w:val="008A3527"/>
    <w:rsid w:val="008A4048"/>
    <w:rsid w:val="008A4D9A"/>
    <w:rsid w:val="008A5556"/>
    <w:rsid w:val="008A58F8"/>
    <w:rsid w:val="008A5972"/>
    <w:rsid w:val="008A5F11"/>
    <w:rsid w:val="008A7177"/>
    <w:rsid w:val="008A73AA"/>
    <w:rsid w:val="008A77D1"/>
    <w:rsid w:val="008A7936"/>
    <w:rsid w:val="008A7D62"/>
    <w:rsid w:val="008B035C"/>
    <w:rsid w:val="008B05C9"/>
    <w:rsid w:val="008B0688"/>
    <w:rsid w:val="008B0794"/>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3637"/>
    <w:rsid w:val="008C398D"/>
    <w:rsid w:val="008C3F84"/>
    <w:rsid w:val="008C41D7"/>
    <w:rsid w:val="008C52B4"/>
    <w:rsid w:val="008C61CE"/>
    <w:rsid w:val="008C6C57"/>
    <w:rsid w:val="008C72A5"/>
    <w:rsid w:val="008C75B2"/>
    <w:rsid w:val="008D0359"/>
    <w:rsid w:val="008D0A9E"/>
    <w:rsid w:val="008D1582"/>
    <w:rsid w:val="008D15E5"/>
    <w:rsid w:val="008D1640"/>
    <w:rsid w:val="008D1B01"/>
    <w:rsid w:val="008D321F"/>
    <w:rsid w:val="008D36D6"/>
    <w:rsid w:val="008D3C27"/>
    <w:rsid w:val="008D4169"/>
    <w:rsid w:val="008D4478"/>
    <w:rsid w:val="008D5613"/>
    <w:rsid w:val="008D6313"/>
    <w:rsid w:val="008D6873"/>
    <w:rsid w:val="008D69D5"/>
    <w:rsid w:val="008D6F89"/>
    <w:rsid w:val="008D72F1"/>
    <w:rsid w:val="008E0231"/>
    <w:rsid w:val="008E04B8"/>
    <w:rsid w:val="008E0E3F"/>
    <w:rsid w:val="008E1004"/>
    <w:rsid w:val="008E2A64"/>
    <w:rsid w:val="008E3187"/>
    <w:rsid w:val="008E327A"/>
    <w:rsid w:val="008E4312"/>
    <w:rsid w:val="008E500E"/>
    <w:rsid w:val="008E6AE7"/>
    <w:rsid w:val="008E6C46"/>
    <w:rsid w:val="008F2054"/>
    <w:rsid w:val="008F265D"/>
    <w:rsid w:val="008F27F1"/>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2529"/>
    <w:rsid w:val="009025C3"/>
    <w:rsid w:val="00902A7B"/>
    <w:rsid w:val="0090358A"/>
    <w:rsid w:val="00904B45"/>
    <w:rsid w:val="00904F17"/>
    <w:rsid w:val="00905196"/>
    <w:rsid w:val="009053AF"/>
    <w:rsid w:val="0090578F"/>
    <w:rsid w:val="00905F5D"/>
    <w:rsid w:val="00906CD2"/>
    <w:rsid w:val="00907831"/>
    <w:rsid w:val="0091044F"/>
    <w:rsid w:val="00910560"/>
    <w:rsid w:val="00910CDA"/>
    <w:rsid w:val="00912D28"/>
    <w:rsid w:val="00912F99"/>
    <w:rsid w:val="00915291"/>
    <w:rsid w:val="009158F4"/>
    <w:rsid w:val="009201B4"/>
    <w:rsid w:val="00920B22"/>
    <w:rsid w:val="009215A9"/>
    <w:rsid w:val="009223CC"/>
    <w:rsid w:val="00922479"/>
    <w:rsid w:val="00922545"/>
    <w:rsid w:val="0092278F"/>
    <w:rsid w:val="00923971"/>
    <w:rsid w:val="00923C29"/>
    <w:rsid w:val="009240B3"/>
    <w:rsid w:val="00924199"/>
    <w:rsid w:val="00924231"/>
    <w:rsid w:val="0092476F"/>
    <w:rsid w:val="00924C0C"/>
    <w:rsid w:val="00925021"/>
    <w:rsid w:val="00925622"/>
    <w:rsid w:val="00925798"/>
    <w:rsid w:val="009264CE"/>
    <w:rsid w:val="009279F0"/>
    <w:rsid w:val="00927BBF"/>
    <w:rsid w:val="00930637"/>
    <w:rsid w:val="00930C48"/>
    <w:rsid w:val="00930D9D"/>
    <w:rsid w:val="00930EC8"/>
    <w:rsid w:val="0093137A"/>
    <w:rsid w:val="00933EF3"/>
    <w:rsid w:val="00935464"/>
    <w:rsid w:val="0093573D"/>
    <w:rsid w:val="00936A2E"/>
    <w:rsid w:val="00937649"/>
    <w:rsid w:val="00940247"/>
    <w:rsid w:val="00940BCD"/>
    <w:rsid w:val="00941F69"/>
    <w:rsid w:val="00942F9F"/>
    <w:rsid w:val="009435D8"/>
    <w:rsid w:val="00944C92"/>
    <w:rsid w:val="00945FDD"/>
    <w:rsid w:val="00947A24"/>
    <w:rsid w:val="00947FBC"/>
    <w:rsid w:val="00950147"/>
    <w:rsid w:val="00951321"/>
    <w:rsid w:val="009515F7"/>
    <w:rsid w:val="00952418"/>
    <w:rsid w:val="0095285E"/>
    <w:rsid w:val="00952FB6"/>
    <w:rsid w:val="0095451A"/>
    <w:rsid w:val="0095548C"/>
    <w:rsid w:val="00955DB8"/>
    <w:rsid w:val="009561F0"/>
    <w:rsid w:val="00960245"/>
    <w:rsid w:val="00961343"/>
    <w:rsid w:val="00961421"/>
    <w:rsid w:val="00962CAB"/>
    <w:rsid w:val="00963369"/>
    <w:rsid w:val="00963C57"/>
    <w:rsid w:val="00963FB4"/>
    <w:rsid w:val="00964283"/>
    <w:rsid w:val="00965D0E"/>
    <w:rsid w:val="00966C79"/>
    <w:rsid w:val="00966E02"/>
    <w:rsid w:val="00970449"/>
    <w:rsid w:val="00970722"/>
    <w:rsid w:val="0097189F"/>
    <w:rsid w:val="00971E9A"/>
    <w:rsid w:val="00972F73"/>
    <w:rsid w:val="00973880"/>
    <w:rsid w:val="0097397B"/>
    <w:rsid w:val="0097458F"/>
    <w:rsid w:val="00975A87"/>
    <w:rsid w:val="009765D0"/>
    <w:rsid w:val="0097734E"/>
    <w:rsid w:val="009776EC"/>
    <w:rsid w:val="009779D3"/>
    <w:rsid w:val="00982144"/>
    <w:rsid w:val="0098217A"/>
    <w:rsid w:val="0098277B"/>
    <w:rsid w:val="009831CC"/>
    <w:rsid w:val="009840FD"/>
    <w:rsid w:val="00984718"/>
    <w:rsid w:val="009848A2"/>
    <w:rsid w:val="0098492C"/>
    <w:rsid w:val="0098624A"/>
    <w:rsid w:val="009867B0"/>
    <w:rsid w:val="009868CE"/>
    <w:rsid w:val="00987A74"/>
    <w:rsid w:val="009902D4"/>
    <w:rsid w:val="009906F1"/>
    <w:rsid w:val="00990765"/>
    <w:rsid w:val="00990D10"/>
    <w:rsid w:val="00992084"/>
    <w:rsid w:val="0099282B"/>
    <w:rsid w:val="00993C34"/>
    <w:rsid w:val="00993D63"/>
    <w:rsid w:val="00994B2E"/>
    <w:rsid w:val="00995D6C"/>
    <w:rsid w:val="00996158"/>
    <w:rsid w:val="009965D3"/>
    <w:rsid w:val="009967C6"/>
    <w:rsid w:val="009968C8"/>
    <w:rsid w:val="00996DCB"/>
    <w:rsid w:val="0099739F"/>
    <w:rsid w:val="009A043B"/>
    <w:rsid w:val="009A16D6"/>
    <w:rsid w:val="009A1A30"/>
    <w:rsid w:val="009A29BC"/>
    <w:rsid w:val="009A2EA4"/>
    <w:rsid w:val="009A315C"/>
    <w:rsid w:val="009A38CD"/>
    <w:rsid w:val="009A392C"/>
    <w:rsid w:val="009A3CF2"/>
    <w:rsid w:val="009A4194"/>
    <w:rsid w:val="009A4564"/>
    <w:rsid w:val="009A571A"/>
    <w:rsid w:val="009A5D1F"/>
    <w:rsid w:val="009A6C63"/>
    <w:rsid w:val="009A6E67"/>
    <w:rsid w:val="009B0AE7"/>
    <w:rsid w:val="009B27FE"/>
    <w:rsid w:val="009B368F"/>
    <w:rsid w:val="009B3A7A"/>
    <w:rsid w:val="009B524C"/>
    <w:rsid w:val="009B5376"/>
    <w:rsid w:val="009B7F33"/>
    <w:rsid w:val="009C18B1"/>
    <w:rsid w:val="009C1F13"/>
    <w:rsid w:val="009C2C98"/>
    <w:rsid w:val="009C407F"/>
    <w:rsid w:val="009C5A4E"/>
    <w:rsid w:val="009C6959"/>
    <w:rsid w:val="009C737E"/>
    <w:rsid w:val="009C77E1"/>
    <w:rsid w:val="009C7C90"/>
    <w:rsid w:val="009D0CD6"/>
    <w:rsid w:val="009D0D9B"/>
    <w:rsid w:val="009D24F7"/>
    <w:rsid w:val="009D3335"/>
    <w:rsid w:val="009D349A"/>
    <w:rsid w:val="009D3EB3"/>
    <w:rsid w:val="009D636D"/>
    <w:rsid w:val="009D6F0F"/>
    <w:rsid w:val="009D7621"/>
    <w:rsid w:val="009D79C9"/>
    <w:rsid w:val="009E0B7E"/>
    <w:rsid w:val="009E19F4"/>
    <w:rsid w:val="009E1F06"/>
    <w:rsid w:val="009E204C"/>
    <w:rsid w:val="009E2414"/>
    <w:rsid w:val="009E2472"/>
    <w:rsid w:val="009E3251"/>
    <w:rsid w:val="009E3283"/>
    <w:rsid w:val="009E3461"/>
    <w:rsid w:val="009E417F"/>
    <w:rsid w:val="009E62C4"/>
    <w:rsid w:val="009F021C"/>
    <w:rsid w:val="009F052A"/>
    <w:rsid w:val="009F2513"/>
    <w:rsid w:val="009F2780"/>
    <w:rsid w:val="009F2AEA"/>
    <w:rsid w:val="009F34E1"/>
    <w:rsid w:val="009F3B8C"/>
    <w:rsid w:val="009F4CEE"/>
    <w:rsid w:val="009F55AD"/>
    <w:rsid w:val="009F6378"/>
    <w:rsid w:val="009F74F9"/>
    <w:rsid w:val="009F7BE2"/>
    <w:rsid w:val="009F7ECD"/>
    <w:rsid w:val="00A011D9"/>
    <w:rsid w:val="00A01221"/>
    <w:rsid w:val="00A01457"/>
    <w:rsid w:val="00A01464"/>
    <w:rsid w:val="00A01E58"/>
    <w:rsid w:val="00A02190"/>
    <w:rsid w:val="00A02DAE"/>
    <w:rsid w:val="00A031E6"/>
    <w:rsid w:val="00A042F4"/>
    <w:rsid w:val="00A04FF5"/>
    <w:rsid w:val="00A063BC"/>
    <w:rsid w:val="00A066AA"/>
    <w:rsid w:val="00A06E4D"/>
    <w:rsid w:val="00A10B3A"/>
    <w:rsid w:val="00A10D4B"/>
    <w:rsid w:val="00A11CBC"/>
    <w:rsid w:val="00A124A4"/>
    <w:rsid w:val="00A12F6C"/>
    <w:rsid w:val="00A1373B"/>
    <w:rsid w:val="00A139C2"/>
    <w:rsid w:val="00A144C0"/>
    <w:rsid w:val="00A14D5F"/>
    <w:rsid w:val="00A15E94"/>
    <w:rsid w:val="00A17E87"/>
    <w:rsid w:val="00A17F19"/>
    <w:rsid w:val="00A20069"/>
    <w:rsid w:val="00A2076F"/>
    <w:rsid w:val="00A22D17"/>
    <w:rsid w:val="00A2312B"/>
    <w:rsid w:val="00A233A8"/>
    <w:rsid w:val="00A255B0"/>
    <w:rsid w:val="00A2590A"/>
    <w:rsid w:val="00A25CE5"/>
    <w:rsid w:val="00A25E1B"/>
    <w:rsid w:val="00A2629C"/>
    <w:rsid w:val="00A2648C"/>
    <w:rsid w:val="00A26CAB"/>
    <w:rsid w:val="00A27691"/>
    <w:rsid w:val="00A27C99"/>
    <w:rsid w:val="00A306B7"/>
    <w:rsid w:val="00A3073B"/>
    <w:rsid w:val="00A307CC"/>
    <w:rsid w:val="00A32DB2"/>
    <w:rsid w:val="00A33595"/>
    <w:rsid w:val="00A33C97"/>
    <w:rsid w:val="00A351B8"/>
    <w:rsid w:val="00A35600"/>
    <w:rsid w:val="00A3591D"/>
    <w:rsid w:val="00A35F78"/>
    <w:rsid w:val="00A36143"/>
    <w:rsid w:val="00A3626A"/>
    <w:rsid w:val="00A3684F"/>
    <w:rsid w:val="00A404A0"/>
    <w:rsid w:val="00A4253F"/>
    <w:rsid w:val="00A44B12"/>
    <w:rsid w:val="00A45231"/>
    <w:rsid w:val="00A453C4"/>
    <w:rsid w:val="00A46D63"/>
    <w:rsid w:val="00A47839"/>
    <w:rsid w:val="00A512CC"/>
    <w:rsid w:val="00A51715"/>
    <w:rsid w:val="00A51727"/>
    <w:rsid w:val="00A51E07"/>
    <w:rsid w:val="00A52654"/>
    <w:rsid w:val="00A52750"/>
    <w:rsid w:val="00A52E7F"/>
    <w:rsid w:val="00A53D98"/>
    <w:rsid w:val="00A55C50"/>
    <w:rsid w:val="00A55D09"/>
    <w:rsid w:val="00A564D2"/>
    <w:rsid w:val="00A5654E"/>
    <w:rsid w:val="00A56ACF"/>
    <w:rsid w:val="00A570C1"/>
    <w:rsid w:val="00A60004"/>
    <w:rsid w:val="00A600C5"/>
    <w:rsid w:val="00A60288"/>
    <w:rsid w:val="00A6145D"/>
    <w:rsid w:val="00A61D04"/>
    <w:rsid w:val="00A62E74"/>
    <w:rsid w:val="00A631DC"/>
    <w:rsid w:val="00A63AB6"/>
    <w:rsid w:val="00A6532E"/>
    <w:rsid w:val="00A653DD"/>
    <w:rsid w:val="00A6625C"/>
    <w:rsid w:val="00A6711D"/>
    <w:rsid w:val="00A70059"/>
    <w:rsid w:val="00A70951"/>
    <w:rsid w:val="00A70FC7"/>
    <w:rsid w:val="00A72048"/>
    <w:rsid w:val="00A72344"/>
    <w:rsid w:val="00A72513"/>
    <w:rsid w:val="00A72597"/>
    <w:rsid w:val="00A728D2"/>
    <w:rsid w:val="00A72989"/>
    <w:rsid w:val="00A7370F"/>
    <w:rsid w:val="00A74B2F"/>
    <w:rsid w:val="00A74DAF"/>
    <w:rsid w:val="00A75B31"/>
    <w:rsid w:val="00A76234"/>
    <w:rsid w:val="00A76C19"/>
    <w:rsid w:val="00A770C4"/>
    <w:rsid w:val="00A80A3B"/>
    <w:rsid w:val="00A81266"/>
    <w:rsid w:val="00A81C5D"/>
    <w:rsid w:val="00A81D26"/>
    <w:rsid w:val="00A81D5F"/>
    <w:rsid w:val="00A821A0"/>
    <w:rsid w:val="00A82795"/>
    <w:rsid w:val="00A83346"/>
    <w:rsid w:val="00A835F6"/>
    <w:rsid w:val="00A8482F"/>
    <w:rsid w:val="00A85826"/>
    <w:rsid w:val="00A86D7A"/>
    <w:rsid w:val="00A87425"/>
    <w:rsid w:val="00A90EEF"/>
    <w:rsid w:val="00A90F35"/>
    <w:rsid w:val="00A91AD3"/>
    <w:rsid w:val="00A91B4D"/>
    <w:rsid w:val="00A91DFB"/>
    <w:rsid w:val="00A91EB3"/>
    <w:rsid w:val="00A92CC8"/>
    <w:rsid w:val="00A93554"/>
    <w:rsid w:val="00A93C00"/>
    <w:rsid w:val="00A94418"/>
    <w:rsid w:val="00A94CF6"/>
    <w:rsid w:val="00A94D07"/>
    <w:rsid w:val="00A958FA"/>
    <w:rsid w:val="00A9598A"/>
    <w:rsid w:val="00A95A74"/>
    <w:rsid w:val="00A96597"/>
    <w:rsid w:val="00A97021"/>
    <w:rsid w:val="00A97D04"/>
    <w:rsid w:val="00A97EEA"/>
    <w:rsid w:val="00AA1132"/>
    <w:rsid w:val="00AA1421"/>
    <w:rsid w:val="00AA19A5"/>
    <w:rsid w:val="00AA2C35"/>
    <w:rsid w:val="00AA33CE"/>
    <w:rsid w:val="00AA33CF"/>
    <w:rsid w:val="00AA3499"/>
    <w:rsid w:val="00AA372A"/>
    <w:rsid w:val="00AA47D0"/>
    <w:rsid w:val="00AA5095"/>
    <w:rsid w:val="00AA598F"/>
    <w:rsid w:val="00AA5D11"/>
    <w:rsid w:val="00AA64EC"/>
    <w:rsid w:val="00AA68D4"/>
    <w:rsid w:val="00AA6B3A"/>
    <w:rsid w:val="00AA6D12"/>
    <w:rsid w:val="00AA7963"/>
    <w:rsid w:val="00AA7C59"/>
    <w:rsid w:val="00AB10D5"/>
    <w:rsid w:val="00AB164B"/>
    <w:rsid w:val="00AB24F4"/>
    <w:rsid w:val="00AB290F"/>
    <w:rsid w:val="00AB2D6D"/>
    <w:rsid w:val="00AB3C5A"/>
    <w:rsid w:val="00AB4130"/>
    <w:rsid w:val="00AB4EB6"/>
    <w:rsid w:val="00AB794F"/>
    <w:rsid w:val="00AC04BF"/>
    <w:rsid w:val="00AC05F0"/>
    <w:rsid w:val="00AC0900"/>
    <w:rsid w:val="00AC1401"/>
    <w:rsid w:val="00AC21BD"/>
    <w:rsid w:val="00AC2778"/>
    <w:rsid w:val="00AC3F7D"/>
    <w:rsid w:val="00AC3FF5"/>
    <w:rsid w:val="00AC46D6"/>
    <w:rsid w:val="00AC6583"/>
    <w:rsid w:val="00AC66DD"/>
    <w:rsid w:val="00AC6F3B"/>
    <w:rsid w:val="00AD0C8A"/>
    <w:rsid w:val="00AD2027"/>
    <w:rsid w:val="00AD276F"/>
    <w:rsid w:val="00AD420D"/>
    <w:rsid w:val="00AD5BC1"/>
    <w:rsid w:val="00AD64EE"/>
    <w:rsid w:val="00AE05C6"/>
    <w:rsid w:val="00AE0AE0"/>
    <w:rsid w:val="00AE199A"/>
    <w:rsid w:val="00AE1CAF"/>
    <w:rsid w:val="00AE1F4C"/>
    <w:rsid w:val="00AE2048"/>
    <w:rsid w:val="00AE2179"/>
    <w:rsid w:val="00AE28D6"/>
    <w:rsid w:val="00AE2C8F"/>
    <w:rsid w:val="00AE2D0B"/>
    <w:rsid w:val="00AE321A"/>
    <w:rsid w:val="00AE3673"/>
    <w:rsid w:val="00AE40ED"/>
    <w:rsid w:val="00AE4222"/>
    <w:rsid w:val="00AE4418"/>
    <w:rsid w:val="00AE49DD"/>
    <w:rsid w:val="00AE5DBC"/>
    <w:rsid w:val="00AE5DEA"/>
    <w:rsid w:val="00AE686C"/>
    <w:rsid w:val="00AE6D0F"/>
    <w:rsid w:val="00AE731E"/>
    <w:rsid w:val="00AF0FE6"/>
    <w:rsid w:val="00AF1353"/>
    <w:rsid w:val="00AF1788"/>
    <w:rsid w:val="00AF18A9"/>
    <w:rsid w:val="00AF19DA"/>
    <w:rsid w:val="00AF2E7A"/>
    <w:rsid w:val="00AF2EC8"/>
    <w:rsid w:val="00AF448D"/>
    <w:rsid w:val="00AF4583"/>
    <w:rsid w:val="00AF466B"/>
    <w:rsid w:val="00AF46BB"/>
    <w:rsid w:val="00AF475C"/>
    <w:rsid w:val="00AF67ED"/>
    <w:rsid w:val="00AF72FE"/>
    <w:rsid w:val="00B0015A"/>
    <w:rsid w:val="00B0083D"/>
    <w:rsid w:val="00B00B64"/>
    <w:rsid w:val="00B00D57"/>
    <w:rsid w:val="00B016D6"/>
    <w:rsid w:val="00B01789"/>
    <w:rsid w:val="00B026EB"/>
    <w:rsid w:val="00B03838"/>
    <w:rsid w:val="00B040B2"/>
    <w:rsid w:val="00B044AE"/>
    <w:rsid w:val="00B04CAA"/>
    <w:rsid w:val="00B05066"/>
    <w:rsid w:val="00B05413"/>
    <w:rsid w:val="00B05A34"/>
    <w:rsid w:val="00B05C42"/>
    <w:rsid w:val="00B06F29"/>
    <w:rsid w:val="00B07247"/>
    <w:rsid w:val="00B0752E"/>
    <w:rsid w:val="00B10083"/>
    <w:rsid w:val="00B10484"/>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20208"/>
    <w:rsid w:val="00B21A32"/>
    <w:rsid w:val="00B22380"/>
    <w:rsid w:val="00B233B2"/>
    <w:rsid w:val="00B23871"/>
    <w:rsid w:val="00B239DF"/>
    <w:rsid w:val="00B244E8"/>
    <w:rsid w:val="00B24A7E"/>
    <w:rsid w:val="00B25091"/>
    <w:rsid w:val="00B2596B"/>
    <w:rsid w:val="00B25AEA"/>
    <w:rsid w:val="00B25CB9"/>
    <w:rsid w:val="00B2747B"/>
    <w:rsid w:val="00B276C6"/>
    <w:rsid w:val="00B304E2"/>
    <w:rsid w:val="00B30F5C"/>
    <w:rsid w:val="00B3218C"/>
    <w:rsid w:val="00B32B5E"/>
    <w:rsid w:val="00B34F58"/>
    <w:rsid w:val="00B354D9"/>
    <w:rsid w:val="00B35BD7"/>
    <w:rsid w:val="00B3742B"/>
    <w:rsid w:val="00B3764B"/>
    <w:rsid w:val="00B37D95"/>
    <w:rsid w:val="00B4051F"/>
    <w:rsid w:val="00B40F55"/>
    <w:rsid w:val="00B4126D"/>
    <w:rsid w:val="00B4177D"/>
    <w:rsid w:val="00B41E29"/>
    <w:rsid w:val="00B42D5B"/>
    <w:rsid w:val="00B435CA"/>
    <w:rsid w:val="00B43B0B"/>
    <w:rsid w:val="00B44B45"/>
    <w:rsid w:val="00B458C4"/>
    <w:rsid w:val="00B45BB9"/>
    <w:rsid w:val="00B46221"/>
    <w:rsid w:val="00B4637B"/>
    <w:rsid w:val="00B46D4F"/>
    <w:rsid w:val="00B47C49"/>
    <w:rsid w:val="00B47D4B"/>
    <w:rsid w:val="00B47DB0"/>
    <w:rsid w:val="00B50A9F"/>
    <w:rsid w:val="00B524D3"/>
    <w:rsid w:val="00B532EB"/>
    <w:rsid w:val="00B54898"/>
    <w:rsid w:val="00B54C65"/>
    <w:rsid w:val="00B55171"/>
    <w:rsid w:val="00B552F6"/>
    <w:rsid w:val="00B5597C"/>
    <w:rsid w:val="00B55D5F"/>
    <w:rsid w:val="00B563B5"/>
    <w:rsid w:val="00B5648A"/>
    <w:rsid w:val="00B568BD"/>
    <w:rsid w:val="00B574CE"/>
    <w:rsid w:val="00B6073C"/>
    <w:rsid w:val="00B609A5"/>
    <w:rsid w:val="00B61FFC"/>
    <w:rsid w:val="00B62379"/>
    <w:rsid w:val="00B6253D"/>
    <w:rsid w:val="00B647E3"/>
    <w:rsid w:val="00B65161"/>
    <w:rsid w:val="00B656CC"/>
    <w:rsid w:val="00B65F2B"/>
    <w:rsid w:val="00B662FE"/>
    <w:rsid w:val="00B668E2"/>
    <w:rsid w:val="00B66CD4"/>
    <w:rsid w:val="00B67629"/>
    <w:rsid w:val="00B705B7"/>
    <w:rsid w:val="00B71259"/>
    <w:rsid w:val="00B71575"/>
    <w:rsid w:val="00B724AA"/>
    <w:rsid w:val="00B72A19"/>
    <w:rsid w:val="00B72A25"/>
    <w:rsid w:val="00B7425F"/>
    <w:rsid w:val="00B745C0"/>
    <w:rsid w:val="00B74AEE"/>
    <w:rsid w:val="00B756AE"/>
    <w:rsid w:val="00B75AAA"/>
    <w:rsid w:val="00B766F0"/>
    <w:rsid w:val="00B76FB6"/>
    <w:rsid w:val="00B77FC6"/>
    <w:rsid w:val="00B80350"/>
    <w:rsid w:val="00B80D2B"/>
    <w:rsid w:val="00B825F2"/>
    <w:rsid w:val="00B82FBE"/>
    <w:rsid w:val="00B82FD7"/>
    <w:rsid w:val="00B84588"/>
    <w:rsid w:val="00B845AD"/>
    <w:rsid w:val="00B845D6"/>
    <w:rsid w:val="00B847FC"/>
    <w:rsid w:val="00B8543E"/>
    <w:rsid w:val="00B86897"/>
    <w:rsid w:val="00B874A6"/>
    <w:rsid w:val="00B90C94"/>
    <w:rsid w:val="00B90DA1"/>
    <w:rsid w:val="00B9180D"/>
    <w:rsid w:val="00B918CE"/>
    <w:rsid w:val="00B93225"/>
    <w:rsid w:val="00B9339C"/>
    <w:rsid w:val="00B940B3"/>
    <w:rsid w:val="00B94131"/>
    <w:rsid w:val="00B9430A"/>
    <w:rsid w:val="00B947A2"/>
    <w:rsid w:val="00B95777"/>
    <w:rsid w:val="00B95BAD"/>
    <w:rsid w:val="00B95BC9"/>
    <w:rsid w:val="00B966D9"/>
    <w:rsid w:val="00B97415"/>
    <w:rsid w:val="00B97449"/>
    <w:rsid w:val="00B97B8C"/>
    <w:rsid w:val="00BA06DD"/>
    <w:rsid w:val="00BA0F99"/>
    <w:rsid w:val="00BA2BB5"/>
    <w:rsid w:val="00BA2BDD"/>
    <w:rsid w:val="00BA2E51"/>
    <w:rsid w:val="00BA3D35"/>
    <w:rsid w:val="00BA4AD4"/>
    <w:rsid w:val="00BA4E17"/>
    <w:rsid w:val="00BA629B"/>
    <w:rsid w:val="00BB085F"/>
    <w:rsid w:val="00BB143C"/>
    <w:rsid w:val="00BB1C70"/>
    <w:rsid w:val="00BB2D37"/>
    <w:rsid w:val="00BB30E5"/>
    <w:rsid w:val="00BB33BB"/>
    <w:rsid w:val="00BB361A"/>
    <w:rsid w:val="00BB3AED"/>
    <w:rsid w:val="00BB3DE4"/>
    <w:rsid w:val="00BB5383"/>
    <w:rsid w:val="00BB54A4"/>
    <w:rsid w:val="00BB609B"/>
    <w:rsid w:val="00BB617E"/>
    <w:rsid w:val="00BB6868"/>
    <w:rsid w:val="00BB7743"/>
    <w:rsid w:val="00BC01C2"/>
    <w:rsid w:val="00BC092B"/>
    <w:rsid w:val="00BC1106"/>
    <w:rsid w:val="00BC192A"/>
    <w:rsid w:val="00BC19C1"/>
    <w:rsid w:val="00BC1F39"/>
    <w:rsid w:val="00BC260A"/>
    <w:rsid w:val="00BC2C25"/>
    <w:rsid w:val="00BC4349"/>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211A"/>
    <w:rsid w:val="00BE2C38"/>
    <w:rsid w:val="00BE2C4D"/>
    <w:rsid w:val="00BE2EFC"/>
    <w:rsid w:val="00BE343F"/>
    <w:rsid w:val="00BE3E17"/>
    <w:rsid w:val="00BE3EDE"/>
    <w:rsid w:val="00BE4C68"/>
    <w:rsid w:val="00BE6C11"/>
    <w:rsid w:val="00BE6CDF"/>
    <w:rsid w:val="00BE6F22"/>
    <w:rsid w:val="00BE70E5"/>
    <w:rsid w:val="00BE723E"/>
    <w:rsid w:val="00BE7629"/>
    <w:rsid w:val="00BE7DE9"/>
    <w:rsid w:val="00BF0244"/>
    <w:rsid w:val="00BF0693"/>
    <w:rsid w:val="00BF0B88"/>
    <w:rsid w:val="00BF11FF"/>
    <w:rsid w:val="00BF1C2A"/>
    <w:rsid w:val="00BF2484"/>
    <w:rsid w:val="00BF2BB9"/>
    <w:rsid w:val="00BF2EF0"/>
    <w:rsid w:val="00BF359D"/>
    <w:rsid w:val="00BF3CB1"/>
    <w:rsid w:val="00BF57F9"/>
    <w:rsid w:val="00BF5D00"/>
    <w:rsid w:val="00BF60AD"/>
    <w:rsid w:val="00BF7C3D"/>
    <w:rsid w:val="00C001F7"/>
    <w:rsid w:val="00C002FE"/>
    <w:rsid w:val="00C003CA"/>
    <w:rsid w:val="00C00880"/>
    <w:rsid w:val="00C00D99"/>
    <w:rsid w:val="00C016BD"/>
    <w:rsid w:val="00C02774"/>
    <w:rsid w:val="00C02DD6"/>
    <w:rsid w:val="00C033C4"/>
    <w:rsid w:val="00C03FDC"/>
    <w:rsid w:val="00C0402E"/>
    <w:rsid w:val="00C04371"/>
    <w:rsid w:val="00C04402"/>
    <w:rsid w:val="00C045E9"/>
    <w:rsid w:val="00C047DD"/>
    <w:rsid w:val="00C04DA8"/>
    <w:rsid w:val="00C05A2A"/>
    <w:rsid w:val="00C06B45"/>
    <w:rsid w:val="00C06D3D"/>
    <w:rsid w:val="00C078AD"/>
    <w:rsid w:val="00C0792C"/>
    <w:rsid w:val="00C10516"/>
    <w:rsid w:val="00C10894"/>
    <w:rsid w:val="00C12573"/>
    <w:rsid w:val="00C1278A"/>
    <w:rsid w:val="00C12FC5"/>
    <w:rsid w:val="00C13379"/>
    <w:rsid w:val="00C14B8A"/>
    <w:rsid w:val="00C14C7E"/>
    <w:rsid w:val="00C1508D"/>
    <w:rsid w:val="00C15105"/>
    <w:rsid w:val="00C151E4"/>
    <w:rsid w:val="00C159C0"/>
    <w:rsid w:val="00C15D31"/>
    <w:rsid w:val="00C164AB"/>
    <w:rsid w:val="00C164F1"/>
    <w:rsid w:val="00C16954"/>
    <w:rsid w:val="00C21F8B"/>
    <w:rsid w:val="00C221FC"/>
    <w:rsid w:val="00C22CDC"/>
    <w:rsid w:val="00C230EC"/>
    <w:rsid w:val="00C26145"/>
    <w:rsid w:val="00C305AA"/>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873"/>
    <w:rsid w:val="00C47CF6"/>
    <w:rsid w:val="00C509F7"/>
    <w:rsid w:val="00C51B0D"/>
    <w:rsid w:val="00C51C8F"/>
    <w:rsid w:val="00C51EA9"/>
    <w:rsid w:val="00C51FBB"/>
    <w:rsid w:val="00C523A0"/>
    <w:rsid w:val="00C52826"/>
    <w:rsid w:val="00C52969"/>
    <w:rsid w:val="00C53BEA"/>
    <w:rsid w:val="00C53C16"/>
    <w:rsid w:val="00C53FA4"/>
    <w:rsid w:val="00C54152"/>
    <w:rsid w:val="00C56305"/>
    <w:rsid w:val="00C56C4B"/>
    <w:rsid w:val="00C57B77"/>
    <w:rsid w:val="00C60767"/>
    <w:rsid w:val="00C6078A"/>
    <w:rsid w:val="00C6198D"/>
    <w:rsid w:val="00C61EA8"/>
    <w:rsid w:val="00C62523"/>
    <w:rsid w:val="00C62B74"/>
    <w:rsid w:val="00C636B4"/>
    <w:rsid w:val="00C638DE"/>
    <w:rsid w:val="00C63B7E"/>
    <w:rsid w:val="00C646E4"/>
    <w:rsid w:val="00C65A3F"/>
    <w:rsid w:val="00C671CA"/>
    <w:rsid w:val="00C678CF"/>
    <w:rsid w:val="00C67F43"/>
    <w:rsid w:val="00C73445"/>
    <w:rsid w:val="00C73623"/>
    <w:rsid w:val="00C73AF1"/>
    <w:rsid w:val="00C743D6"/>
    <w:rsid w:val="00C75634"/>
    <w:rsid w:val="00C76543"/>
    <w:rsid w:val="00C76BAD"/>
    <w:rsid w:val="00C7703E"/>
    <w:rsid w:val="00C7758D"/>
    <w:rsid w:val="00C77A3E"/>
    <w:rsid w:val="00C800A8"/>
    <w:rsid w:val="00C813DE"/>
    <w:rsid w:val="00C82037"/>
    <w:rsid w:val="00C82759"/>
    <w:rsid w:val="00C8308A"/>
    <w:rsid w:val="00C83D99"/>
    <w:rsid w:val="00C83FC0"/>
    <w:rsid w:val="00C8410D"/>
    <w:rsid w:val="00C852C8"/>
    <w:rsid w:val="00C8560E"/>
    <w:rsid w:val="00C86FF5"/>
    <w:rsid w:val="00C87B16"/>
    <w:rsid w:val="00C87F88"/>
    <w:rsid w:val="00C908C7"/>
    <w:rsid w:val="00C917D8"/>
    <w:rsid w:val="00C91BFE"/>
    <w:rsid w:val="00C91C37"/>
    <w:rsid w:val="00C9226F"/>
    <w:rsid w:val="00C92B6B"/>
    <w:rsid w:val="00C940FF"/>
    <w:rsid w:val="00C94E0C"/>
    <w:rsid w:val="00C95557"/>
    <w:rsid w:val="00C95731"/>
    <w:rsid w:val="00C96FD5"/>
    <w:rsid w:val="00C97236"/>
    <w:rsid w:val="00C972B3"/>
    <w:rsid w:val="00CA000D"/>
    <w:rsid w:val="00CA06E0"/>
    <w:rsid w:val="00CA07DA"/>
    <w:rsid w:val="00CA0E74"/>
    <w:rsid w:val="00CA116F"/>
    <w:rsid w:val="00CA1411"/>
    <w:rsid w:val="00CA187E"/>
    <w:rsid w:val="00CA19B0"/>
    <w:rsid w:val="00CA2A8D"/>
    <w:rsid w:val="00CA3052"/>
    <w:rsid w:val="00CA3102"/>
    <w:rsid w:val="00CA393F"/>
    <w:rsid w:val="00CA45DB"/>
    <w:rsid w:val="00CA514E"/>
    <w:rsid w:val="00CA5311"/>
    <w:rsid w:val="00CA5444"/>
    <w:rsid w:val="00CA590B"/>
    <w:rsid w:val="00CA5AB7"/>
    <w:rsid w:val="00CA5B13"/>
    <w:rsid w:val="00CA5CA7"/>
    <w:rsid w:val="00CA5D93"/>
    <w:rsid w:val="00CA62DE"/>
    <w:rsid w:val="00CA6586"/>
    <w:rsid w:val="00CA7392"/>
    <w:rsid w:val="00CA7506"/>
    <w:rsid w:val="00CA79F2"/>
    <w:rsid w:val="00CA7AEC"/>
    <w:rsid w:val="00CA7E1E"/>
    <w:rsid w:val="00CB0273"/>
    <w:rsid w:val="00CB0E9B"/>
    <w:rsid w:val="00CB132B"/>
    <w:rsid w:val="00CB1950"/>
    <w:rsid w:val="00CB1A41"/>
    <w:rsid w:val="00CB1BA2"/>
    <w:rsid w:val="00CB21F1"/>
    <w:rsid w:val="00CB366A"/>
    <w:rsid w:val="00CB3C50"/>
    <w:rsid w:val="00CB3CA5"/>
    <w:rsid w:val="00CB4352"/>
    <w:rsid w:val="00CB4732"/>
    <w:rsid w:val="00CB54EF"/>
    <w:rsid w:val="00CB59EE"/>
    <w:rsid w:val="00CB68A2"/>
    <w:rsid w:val="00CC0664"/>
    <w:rsid w:val="00CC0BCA"/>
    <w:rsid w:val="00CC1379"/>
    <w:rsid w:val="00CC1F46"/>
    <w:rsid w:val="00CC2EAF"/>
    <w:rsid w:val="00CC3DB5"/>
    <w:rsid w:val="00CC5038"/>
    <w:rsid w:val="00CC52AE"/>
    <w:rsid w:val="00CC5D8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5A"/>
    <w:rsid w:val="00CD63A3"/>
    <w:rsid w:val="00CD7AC0"/>
    <w:rsid w:val="00CE1978"/>
    <w:rsid w:val="00CE1C84"/>
    <w:rsid w:val="00CE22BB"/>
    <w:rsid w:val="00CE2677"/>
    <w:rsid w:val="00CE33CC"/>
    <w:rsid w:val="00CE49B5"/>
    <w:rsid w:val="00CE4B02"/>
    <w:rsid w:val="00CE554A"/>
    <w:rsid w:val="00CE64AF"/>
    <w:rsid w:val="00CF0487"/>
    <w:rsid w:val="00CF13E4"/>
    <w:rsid w:val="00CF309F"/>
    <w:rsid w:val="00CF38DC"/>
    <w:rsid w:val="00CF456D"/>
    <w:rsid w:val="00CF5536"/>
    <w:rsid w:val="00CF5614"/>
    <w:rsid w:val="00CF5F5A"/>
    <w:rsid w:val="00CF65D9"/>
    <w:rsid w:val="00D0120D"/>
    <w:rsid w:val="00D01D0F"/>
    <w:rsid w:val="00D02DAF"/>
    <w:rsid w:val="00D02DFA"/>
    <w:rsid w:val="00D03A09"/>
    <w:rsid w:val="00D03ABE"/>
    <w:rsid w:val="00D03CF8"/>
    <w:rsid w:val="00D045FC"/>
    <w:rsid w:val="00D05A1C"/>
    <w:rsid w:val="00D05FF5"/>
    <w:rsid w:val="00D06CFB"/>
    <w:rsid w:val="00D07370"/>
    <w:rsid w:val="00D07C48"/>
    <w:rsid w:val="00D07DE6"/>
    <w:rsid w:val="00D1009A"/>
    <w:rsid w:val="00D1012E"/>
    <w:rsid w:val="00D10F10"/>
    <w:rsid w:val="00D12E29"/>
    <w:rsid w:val="00D1379A"/>
    <w:rsid w:val="00D14D35"/>
    <w:rsid w:val="00D15FB6"/>
    <w:rsid w:val="00D16144"/>
    <w:rsid w:val="00D1688B"/>
    <w:rsid w:val="00D16D2C"/>
    <w:rsid w:val="00D17303"/>
    <w:rsid w:val="00D17335"/>
    <w:rsid w:val="00D2006A"/>
    <w:rsid w:val="00D2059D"/>
    <w:rsid w:val="00D218C7"/>
    <w:rsid w:val="00D21AF8"/>
    <w:rsid w:val="00D21B66"/>
    <w:rsid w:val="00D22411"/>
    <w:rsid w:val="00D224E8"/>
    <w:rsid w:val="00D22BDB"/>
    <w:rsid w:val="00D23E81"/>
    <w:rsid w:val="00D24485"/>
    <w:rsid w:val="00D24583"/>
    <w:rsid w:val="00D2493E"/>
    <w:rsid w:val="00D24C02"/>
    <w:rsid w:val="00D24DFC"/>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71AF"/>
    <w:rsid w:val="00D3744A"/>
    <w:rsid w:val="00D374DF"/>
    <w:rsid w:val="00D37619"/>
    <w:rsid w:val="00D401B1"/>
    <w:rsid w:val="00D40345"/>
    <w:rsid w:val="00D416A3"/>
    <w:rsid w:val="00D416D3"/>
    <w:rsid w:val="00D41B8A"/>
    <w:rsid w:val="00D41ECF"/>
    <w:rsid w:val="00D426F0"/>
    <w:rsid w:val="00D429D6"/>
    <w:rsid w:val="00D431E0"/>
    <w:rsid w:val="00D43BE9"/>
    <w:rsid w:val="00D44715"/>
    <w:rsid w:val="00D45EF8"/>
    <w:rsid w:val="00D5006B"/>
    <w:rsid w:val="00D51EE4"/>
    <w:rsid w:val="00D520C8"/>
    <w:rsid w:val="00D526B6"/>
    <w:rsid w:val="00D5336F"/>
    <w:rsid w:val="00D53991"/>
    <w:rsid w:val="00D5428D"/>
    <w:rsid w:val="00D5584D"/>
    <w:rsid w:val="00D55EF8"/>
    <w:rsid w:val="00D560B6"/>
    <w:rsid w:val="00D56206"/>
    <w:rsid w:val="00D562D5"/>
    <w:rsid w:val="00D57167"/>
    <w:rsid w:val="00D57B72"/>
    <w:rsid w:val="00D57D65"/>
    <w:rsid w:val="00D60192"/>
    <w:rsid w:val="00D60245"/>
    <w:rsid w:val="00D603C5"/>
    <w:rsid w:val="00D60DF7"/>
    <w:rsid w:val="00D6197C"/>
    <w:rsid w:val="00D61ABD"/>
    <w:rsid w:val="00D6203C"/>
    <w:rsid w:val="00D62A4D"/>
    <w:rsid w:val="00D63242"/>
    <w:rsid w:val="00D63786"/>
    <w:rsid w:val="00D64648"/>
    <w:rsid w:val="00D64D95"/>
    <w:rsid w:val="00D64F2C"/>
    <w:rsid w:val="00D65705"/>
    <w:rsid w:val="00D659CA"/>
    <w:rsid w:val="00D6667F"/>
    <w:rsid w:val="00D668D0"/>
    <w:rsid w:val="00D669B7"/>
    <w:rsid w:val="00D66AFF"/>
    <w:rsid w:val="00D6785A"/>
    <w:rsid w:val="00D70DA0"/>
    <w:rsid w:val="00D71E53"/>
    <w:rsid w:val="00D71F79"/>
    <w:rsid w:val="00D7311F"/>
    <w:rsid w:val="00D732CC"/>
    <w:rsid w:val="00D73374"/>
    <w:rsid w:val="00D73597"/>
    <w:rsid w:val="00D7381E"/>
    <w:rsid w:val="00D74645"/>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142"/>
    <w:rsid w:val="00D873C4"/>
    <w:rsid w:val="00D876A7"/>
    <w:rsid w:val="00D877A7"/>
    <w:rsid w:val="00D877D4"/>
    <w:rsid w:val="00D878C2"/>
    <w:rsid w:val="00D87E81"/>
    <w:rsid w:val="00D87F8C"/>
    <w:rsid w:val="00D90310"/>
    <w:rsid w:val="00D9054B"/>
    <w:rsid w:val="00D90648"/>
    <w:rsid w:val="00D90BAF"/>
    <w:rsid w:val="00D90C6C"/>
    <w:rsid w:val="00D90EDA"/>
    <w:rsid w:val="00D9111B"/>
    <w:rsid w:val="00D91263"/>
    <w:rsid w:val="00D91465"/>
    <w:rsid w:val="00D918AE"/>
    <w:rsid w:val="00D91977"/>
    <w:rsid w:val="00D920D7"/>
    <w:rsid w:val="00D93560"/>
    <w:rsid w:val="00D94DA7"/>
    <w:rsid w:val="00D95964"/>
    <w:rsid w:val="00D95B53"/>
    <w:rsid w:val="00D95EA7"/>
    <w:rsid w:val="00D96E36"/>
    <w:rsid w:val="00D972D4"/>
    <w:rsid w:val="00D97E9D"/>
    <w:rsid w:val="00DA0269"/>
    <w:rsid w:val="00DA03E1"/>
    <w:rsid w:val="00DA1765"/>
    <w:rsid w:val="00DA2698"/>
    <w:rsid w:val="00DA2A57"/>
    <w:rsid w:val="00DA3D5E"/>
    <w:rsid w:val="00DA4295"/>
    <w:rsid w:val="00DA4554"/>
    <w:rsid w:val="00DA4FFD"/>
    <w:rsid w:val="00DA53BF"/>
    <w:rsid w:val="00DA63BB"/>
    <w:rsid w:val="00DA73FC"/>
    <w:rsid w:val="00DA7BC2"/>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535"/>
    <w:rsid w:val="00DC1B24"/>
    <w:rsid w:val="00DC1BA5"/>
    <w:rsid w:val="00DC1F1C"/>
    <w:rsid w:val="00DC363B"/>
    <w:rsid w:val="00DC3AE9"/>
    <w:rsid w:val="00DC3C54"/>
    <w:rsid w:val="00DC4447"/>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E69"/>
    <w:rsid w:val="00DE50B6"/>
    <w:rsid w:val="00DE5DC7"/>
    <w:rsid w:val="00DE61A0"/>
    <w:rsid w:val="00DE65E9"/>
    <w:rsid w:val="00DE6784"/>
    <w:rsid w:val="00DE6A4D"/>
    <w:rsid w:val="00DE7239"/>
    <w:rsid w:val="00DE7500"/>
    <w:rsid w:val="00DF053B"/>
    <w:rsid w:val="00DF19E1"/>
    <w:rsid w:val="00DF27FD"/>
    <w:rsid w:val="00DF2E2F"/>
    <w:rsid w:val="00DF3513"/>
    <w:rsid w:val="00DF39B5"/>
    <w:rsid w:val="00DF491A"/>
    <w:rsid w:val="00DF50A7"/>
    <w:rsid w:val="00DF5192"/>
    <w:rsid w:val="00DF5759"/>
    <w:rsid w:val="00DF5B4F"/>
    <w:rsid w:val="00DF6886"/>
    <w:rsid w:val="00DF6CBF"/>
    <w:rsid w:val="00E00378"/>
    <w:rsid w:val="00E0072B"/>
    <w:rsid w:val="00E01346"/>
    <w:rsid w:val="00E0267A"/>
    <w:rsid w:val="00E02B5A"/>
    <w:rsid w:val="00E043F0"/>
    <w:rsid w:val="00E051C9"/>
    <w:rsid w:val="00E05297"/>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0EA0"/>
    <w:rsid w:val="00E21580"/>
    <w:rsid w:val="00E2256B"/>
    <w:rsid w:val="00E225A6"/>
    <w:rsid w:val="00E22A9F"/>
    <w:rsid w:val="00E22C5A"/>
    <w:rsid w:val="00E22FC0"/>
    <w:rsid w:val="00E231D9"/>
    <w:rsid w:val="00E237DE"/>
    <w:rsid w:val="00E23D13"/>
    <w:rsid w:val="00E24B7B"/>
    <w:rsid w:val="00E25714"/>
    <w:rsid w:val="00E25EF8"/>
    <w:rsid w:val="00E260C2"/>
    <w:rsid w:val="00E2682F"/>
    <w:rsid w:val="00E26D92"/>
    <w:rsid w:val="00E2786B"/>
    <w:rsid w:val="00E2790B"/>
    <w:rsid w:val="00E30B00"/>
    <w:rsid w:val="00E30C92"/>
    <w:rsid w:val="00E32B21"/>
    <w:rsid w:val="00E32B2E"/>
    <w:rsid w:val="00E33669"/>
    <w:rsid w:val="00E3436C"/>
    <w:rsid w:val="00E3573D"/>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D63"/>
    <w:rsid w:val="00E44E4A"/>
    <w:rsid w:val="00E45929"/>
    <w:rsid w:val="00E45C59"/>
    <w:rsid w:val="00E45FFC"/>
    <w:rsid w:val="00E46A2C"/>
    <w:rsid w:val="00E4719A"/>
    <w:rsid w:val="00E47F70"/>
    <w:rsid w:val="00E502BD"/>
    <w:rsid w:val="00E5043E"/>
    <w:rsid w:val="00E51A62"/>
    <w:rsid w:val="00E525F4"/>
    <w:rsid w:val="00E52AD5"/>
    <w:rsid w:val="00E54205"/>
    <w:rsid w:val="00E543C5"/>
    <w:rsid w:val="00E54790"/>
    <w:rsid w:val="00E55D67"/>
    <w:rsid w:val="00E55D75"/>
    <w:rsid w:val="00E56684"/>
    <w:rsid w:val="00E572E7"/>
    <w:rsid w:val="00E60EC7"/>
    <w:rsid w:val="00E61067"/>
    <w:rsid w:val="00E61477"/>
    <w:rsid w:val="00E61C7C"/>
    <w:rsid w:val="00E62A4E"/>
    <w:rsid w:val="00E63062"/>
    <w:rsid w:val="00E63986"/>
    <w:rsid w:val="00E63D75"/>
    <w:rsid w:val="00E63E12"/>
    <w:rsid w:val="00E645B8"/>
    <w:rsid w:val="00E64866"/>
    <w:rsid w:val="00E64E05"/>
    <w:rsid w:val="00E65574"/>
    <w:rsid w:val="00E65AA6"/>
    <w:rsid w:val="00E65FC6"/>
    <w:rsid w:val="00E6635C"/>
    <w:rsid w:val="00E667C6"/>
    <w:rsid w:val="00E70CC6"/>
    <w:rsid w:val="00E71317"/>
    <w:rsid w:val="00E714FE"/>
    <w:rsid w:val="00E71ABB"/>
    <w:rsid w:val="00E72478"/>
    <w:rsid w:val="00E74984"/>
    <w:rsid w:val="00E768C3"/>
    <w:rsid w:val="00E76DE8"/>
    <w:rsid w:val="00E76F35"/>
    <w:rsid w:val="00E76F9E"/>
    <w:rsid w:val="00E805B0"/>
    <w:rsid w:val="00E8083F"/>
    <w:rsid w:val="00E809A2"/>
    <w:rsid w:val="00E80FA4"/>
    <w:rsid w:val="00E83DC0"/>
    <w:rsid w:val="00E8467C"/>
    <w:rsid w:val="00E85750"/>
    <w:rsid w:val="00E86559"/>
    <w:rsid w:val="00E90572"/>
    <w:rsid w:val="00E90CEA"/>
    <w:rsid w:val="00E9219E"/>
    <w:rsid w:val="00E92D47"/>
    <w:rsid w:val="00E950F6"/>
    <w:rsid w:val="00E95451"/>
    <w:rsid w:val="00E9552B"/>
    <w:rsid w:val="00E9632D"/>
    <w:rsid w:val="00E96BEE"/>
    <w:rsid w:val="00E96F17"/>
    <w:rsid w:val="00EA09D4"/>
    <w:rsid w:val="00EA1022"/>
    <w:rsid w:val="00EA1245"/>
    <w:rsid w:val="00EA2DF2"/>
    <w:rsid w:val="00EA350B"/>
    <w:rsid w:val="00EA48FC"/>
    <w:rsid w:val="00EA54EB"/>
    <w:rsid w:val="00EA583A"/>
    <w:rsid w:val="00EA6814"/>
    <w:rsid w:val="00EA6CC5"/>
    <w:rsid w:val="00EB05E0"/>
    <w:rsid w:val="00EB0983"/>
    <w:rsid w:val="00EB1F77"/>
    <w:rsid w:val="00EB26F6"/>
    <w:rsid w:val="00EB2B67"/>
    <w:rsid w:val="00EB3135"/>
    <w:rsid w:val="00EB3D52"/>
    <w:rsid w:val="00EB4218"/>
    <w:rsid w:val="00EB4F1D"/>
    <w:rsid w:val="00EB5A66"/>
    <w:rsid w:val="00EB6078"/>
    <w:rsid w:val="00EB60BD"/>
    <w:rsid w:val="00EB65EB"/>
    <w:rsid w:val="00EB7068"/>
    <w:rsid w:val="00EB722E"/>
    <w:rsid w:val="00EB7557"/>
    <w:rsid w:val="00EC1546"/>
    <w:rsid w:val="00EC1754"/>
    <w:rsid w:val="00EC1E60"/>
    <w:rsid w:val="00EC2083"/>
    <w:rsid w:val="00EC24B6"/>
    <w:rsid w:val="00EC375E"/>
    <w:rsid w:val="00EC37FF"/>
    <w:rsid w:val="00EC4ED9"/>
    <w:rsid w:val="00EC50A8"/>
    <w:rsid w:val="00EC50BF"/>
    <w:rsid w:val="00EC5573"/>
    <w:rsid w:val="00EC5E21"/>
    <w:rsid w:val="00EC5F1D"/>
    <w:rsid w:val="00EC6467"/>
    <w:rsid w:val="00EC6FD7"/>
    <w:rsid w:val="00EC7355"/>
    <w:rsid w:val="00EC7E28"/>
    <w:rsid w:val="00EC7EDF"/>
    <w:rsid w:val="00ED09FA"/>
    <w:rsid w:val="00ED0B78"/>
    <w:rsid w:val="00ED1305"/>
    <w:rsid w:val="00ED3308"/>
    <w:rsid w:val="00ED4493"/>
    <w:rsid w:val="00ED4570"/>
    <w:rsid w:val="00ED4AB7"/>
    <w:rsid w:val="00ED571F"/>
    <w:rsid w:val="00ED579C"/>
    <w:rsid w:val="00ED5EEE"/>
    <w:rsid w:val="00ED60D9"/>
    <w:rsid w:val="00EE0152"/>
    <w:rsid w:val="00EE13C3"/>
    <w:rsid w:val="00EE17DC"/>
    <w:rsid w:val="00EE2090"/>
    <w:rsid w:val="00EE3244"/>
    <w:rsid w:val="00EE398B"/>
    <w:rsid w:val="00EE4761"/>
    <w:rsid w:val="00EE4AFF"/>
    <w:rsid w:val="00EE626F"/>
    <w:rsid w:val="00EE6F66"/>
    <w:rsid w:val="00EE778C"/>
    <w:rsid w:val="00EF05E8"/>
    <w:rsid w:val="00EF1938"/>
    <w:rsid w:val="00EF2209"/>
    <w:rsid w:val="00EF26EA"/>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251E"/>
    <w:rsid w:val="00F126D5"/>
    <w:rsid w:val="00F13419"/>
    <w:rsid w:val="00F137D6"/>
    <w:rsid w:val="00F13E66"/>
    <w:rsid w:val="00F13F97"/>
    <w:rsid w:val="00F14573"/>
    <w:rsid w:val="00F14D58"/>
    <w:rsid w:val="00F14D6E"/>
    <w:rsid w:val="00F15CF9"/>
    <w:rsid w:val="00F15D48"/>
    <w:rsid w:val="00F168CE"/>
    <w:rsid w:val="00F16EA6"/>
    <w:rsid w:val="00F20D2E"/>
    <w:rsid w:val="00F22286"/>
    <w:rsid w:val="00F234E5"/>
    <w:rsid w:val="00F23DAA"/>
    <w:rsid w:val="00F24236"/>
    <w:rsid w:val="00F25D78"/>
    <w:rsid w:val="00F2605B"/>
    <w:rsid w:val="00F260D5"/>
    <w:rsid w:val="00F263FC"/>
    <w:rsid w:val="00F26548"/>
    <w:rsid w:val="00F26A65"/>
    <w:rsid w:val="00F277A1"/>
    <w:rsid w:val="00F30720"/>
    <w:rsid w:val="00F311E4"/>
    <w:rsid w:val="00F3148E"/>
    <w:rsid w:val="00F3187F"/>
    <w:rsid w:val="00F326AB"/>
    <w:rsid w:val="00F32A94"/>
    <w:rsid w:val="00F330B7"/>
    <w:rsid w:val="00F33D73"/>
    <w:rsid w:val="00F33FD7"/>
    <w:rsid w:val="00F3401A"/>
    <w:rsid w:val="00F34A16"/>
    <w:rsid w:val="00F35683"/>
    <w:rsid w:val="00F363A1"/>
    <w:rsid w:val="00F36715"/>
    <w:rsid w:val="00F36A68"/>
    <w:rsid w:val="00F36AFB"/>
    <w:rsid w:val="00F40984"/>
    <w:rsid w:val="00F40A91"/>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39E"/>
    <w:rsid w:val="00F658F4"/>
    <w:rsid w:val="00F65C35"/>
    <w:rsid w:val="00F65E4D"/>
    <w:rsid w:val="00F66C49"/>
    <w:rsid w:val="00F6744C"/>
    <w:rsid w:val="00F67FD3"/>
    <w:rsid w:val="00F714DE"/>
    <w:rsid w:val="00F722C5"/>
    <w:rsid w:val="00F7236B"/>
    <w:rsid w:val="00F733AA"/>
    <w:rsid w:val="00F7461A"/>
    <w:rsid w:val="00F746D2"/>
    <w:rsid w:val="00F75EC1"/>
    <w:rsid w:val="00F75FCD"/>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F1D"/>
    <w:rsid w:val="00F84F8E"/>
    <w:rsid w:val="00F858AA"/>
    <w:rsid w:val="00F85EFB"/>
    <w:rsid w:val="00F86C9C"/>
    <w:rsid w:val="00F872F2"/>
    <w:rsid w:val="00F90C66"/>
    <w:rsid w:val="00F9115C"/>
    <w:rsid w:val="00F91E22"/>
    <w:rsid w:val="00F9217D"/>
    <w:rsid w:val="00F9272E"/>
    <w:rsid w:val="00F929FE"/>
    <w:rsid w:val="00F95667"/>
    <w:rsid w:val="00F95AC5"/>
    <w:rsid w:val="00F963C3"/>
    <w:rsid w:val="00F967D9"/>
    <w:rsid w:val="00F96FEF"/>
    <w:rsid w:val="00F97D55"/>
    <w:rsid w:val="00FA0A1F"/>
    <w:rsid w:val="00FA1195"/>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3DF5"/>
    <w:rsid w:val="00FB4172"/>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303C"/>
    <w:rsid w:val="00FD30A1"/>
    <w:rsid w:val="00FD3238"/>
    <w:rsid w:val="00FD39C8"/>
    <w:rsid w:val="00FD3F27"/>
    <w:rsid w:val="00FD4137"/>
    <w:rsid w:val="00FD4A07"/>
    <w:rsid w:val="00FD4DCA"/>
    <w:rsid w:val="00FD55FB"/>
    <w:rsid w:val="00FD5FBB"/>
    <w:rsid w:val="00FD6972"/>
    <w:rsid w:val="00FD6AC2"/>
    <w:rsid w:val="00FD6AD6"/>
    <w:rsid w:val="00FD6EE0"/>
    <w:rsid w:val="00FD76B9"/>
    <w:rsid w:val="00FD7F49"/>
    <w:rsid w:val="00FD7F51"/>
    <w:rsid w:val="00FE1039"/>
    <w:rsid w:val="00FE34F3"/>
    <w:rsid w:val="00FE4971"/>
    <w:rsid w:val="00FE530B"/>
    <w:rsid w:val="00FE66B4"/>
    <w:rsid w:val="00FE69EA"/>
    <w:rsid w:val="00FE6BA0"/>
    <w:rsid w:val="00FE7292"/>
    <w:rsid w:val="00FF019B"/>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4C"/>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5F0D-7D8B-4747-BF86-D97BBF2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7049</Words>
  <Characters>40180</Characters>
  <Application>Microsoft Office Word</Application>
  <DocSecurity>0</DocSecurity>
  <Lines>334</Lines>
  <Paragraphs>94</Paragraphs>
  <ScaleCrop>false</ScaleCrop>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2024-09-06T02:47:00Z</dcterms:created>
  <dcterms:modified xsi:type="dcterms:W3CDTF">2024-09-06T02:47:00Z</dcterms:modified>
</cp:coreProperties>
</file>