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b/>
          <w:sz w:val="24"/>
          <w:szCs w:val="24"/>
          <w:lang w:eastAsia="zh-TW"/>
        </w:rPr>
      </w:pPr>
      <w:r w:rsidRPr="0028413C">
        <w:rPr>
          <w:rFonts w:hint="eastAsia"/>
          <w:b/>
          <w:sz w:val="24"/>
          <w:szCs w:val="24"/>
          <w:lang w:eastAsia="zh-TW"/>
        </w:rPr>
        <w:t>大阪府入札監視</w:t>
      </w:r>
      <w:r>
        <w:rPr>
          <w:rFonts w:hint="eastAsia"/>
          <w:b/>
          <w:sz w:val="24"/>
          <w:szCs w:val="24"/>
          <w:lang w:eastAsia="zh-TW"/>
        </w:rPr>
        <w:t>等</w:t>
      </w:r>
      <w:r w:rsidRPr="0028413C">
        <w:rPr>
          <w:rFonts w:hint="eastAsia"/>
          <w:b/>
          <w:sz w:val="24"/>
          <w:szCs w:val="24"/>
          <w:lang w:eastAsia="zh-TW"/>
        </w:rPr>
        <w:t>委員会</w:t>
      </w:r>
      <w:r>
        <w:rPr>
          <w:rFonts w:hint="eastAsia"/>
          <w:b/>
          <w:sz w:val="24"/>
          <w:szCs w:val="24"/>
          <w:lang w:eastAsia="zh-TW"/>
        </w:rPr>
        <w:t xml:space="preserve"> 入札監視</w:t>
      </w:r>
      <w:r w:rsidR="00116F77">
        <w:rPr>
          <w:rFonts w:hint="eastAsia"/>
          <w:b/>
          <w:sz w:val="24"/>
          <w:szCs w:val="24"/>
          <w:lang w:eastAsia="zh-TW"/>
        </w:rPr>
        <w:t>第２</w:t>
      </w:r>
      <w:r>
        <w:rPr>
          <w:rFonts w:hint="eastAsia"/>
          <w:b/>
          <w:sz w:val="24"/>
          <w:szCs w:val="24"/>
          <w:lang w:eastAsia="zh-TW"/>
        </w:rPr>
        <w:t xml:space="preserve">部会　</w:t>
      </w:r>
      <w:r w:rsidRPr="0028413C">
        <w:rPr>
          <w:rFonts w:hint="eastAsia"/>
          <w:b/>
          <w:sz w:val="24"/>
          <w:szCs w:val="24"/>
          <w:lang w:eastAsia="zh-TW"/>
        </w:rPr>
        <w:t>平成</w:t>
      </w:r>
      <w:r>
        <w:rPr>
          <w:rFonts w:hint="eastAsia"/>
          <w:b/>
          <w:sz w:val="24"/>
          <w:szCs w:val="24"/>
          <w:lang w:eastAsia="zh-TW"/>
        </w:rPr>
        <w:t>2</w:t>
      </w:r>
      <w:r w:rsidR="00FC634C">
        <w:rPr>
          <w:rFonts w:hint="eastAsia"/>
          <w:b/>
          <w:sz w:val="24"/>
          <w:szCs w:val="24"/>
          <w:lang w:eastAsia="zh-TW"/>
        </w:rPr>
        <w:t>7</w:t>
      </w:r>
      <w:r w:rsidRPr="0028413C">
        <w:rPr>
          <w:rFonts w:hint="eastAsia"/>
          <w:b/>
          <w:sz w:val="24"/>
          <w:szCs w:val="24"/>
          <w:lang w:eastAsia="zh-TW"/>
        </w:rPr>
        <w:t>年度第</w:t>
      </w:r>
      <w:r w:rsidR="00C14B71">
        <w:rPr>
          <w:rFonts w:hint="eastAsia"/>
          <w:b/>
          <w:sz w:val="24"/>
          <w:szCs w:val="24"/>
          <w:lang w:eastAsia="zh-TW"/>
        </w:rPr>
        <w:t>３</w:t>
      </w:r>
      <w:r w:rsidRPr="0028413C">
        <w:rPr>
          <w:rFonts w:hint="eastAsia"/>
          <w:b/>
          <w:sz w:val="24"/>
          <w:szCs w:val="24"/>
          <w:lang w:eastAsia="zh-TW"/>
        </w:rPr>
        <w:t>回定例会議　議事概要</w:t>
      </w:r>
    </w:p>
    <w:p w:rsidR="008F1B17" w:rsidRPr="0028413C" w:rsidRDefault="008F1B17" w:rsidP="008F1B17">
      <w:pPr>
        <w:jc w:val="center"/>
        <w:rPr>
          <w:lang w:eastAsia="zh-TW"/>
        </w:rPr>
      </w:pPr>
    </w:p>
    <w:p w:rsidR="008F1B17" w:rsidRPr="0028413C" w:rsidRDefault="008F1B17" w:rsidP="008F1B17">
      <w:pPr>
        <w:jc w:val="left"/>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sidR="00FC634C">
        <w:rPr>
          <w:rFonts w:hint="eastAsia"/>
        </w:rPr>
        <w:t>２</w:t>
      </w:r>
      <w:r w:rsidR="00E8145C">
        <w:rPr>
          <w:rFonts w:hint="eastAsia"/>
        </w:rPr>
        <w:t>８</w:t>
      </w:r>
      <w:r w:rsidRPr="0028413C">
        <w:rPr>
          <w:rFonts w:hint="eastAsia"/>
        </w:rPr>
        <w:t>年</w:t>
      </w:r>
      <w:r w:rsidR="00C14B71">
        <w:rPr>
          <w:rFonts w:hint="eastAsia"/>
        </w:rPr>
        <w:t>２月１０日</w:t>
      </w:r>
      <w:r w:rsidR="00C14B71" w:rsidRPr="00C14B71">
        <w:rPr>
          <w:rFonts w:hint="eastAsia"/>
        </w:rPr>
        <w:t xml:space="preserve">（水）　</w:t>
      </w:r>
      <w:r w:rsidR="00C14B71">
        <w:rPr>
          <w:rFonts w:hint="eastAsia"/>
        </w:rPr>
        <w:t>午後１</w:t>
      </w:r>
      <w:r w:rsidR="00C14B71" w:rsidRPr="00C14B71">
        <w:rPr>
          <w:rFonts w:hint="eastAsia"/>
        </w:rPr>
        <w:t>時</w:t>
      </w:r>
      <w:r w:rsidR="00C14B71">
        <w:rPr>
          <w:rFonts w:hint="eastAsia"/>
        </w:rPr>
        <w:t>３０分から午後４</w:t>
      </w:r>
      <w:r w:rsidR="00C14B71" w:rsidRPr="00C14B71">
        <w:rPr>
          <w:rFonts w:hint="eastAsia"/>
        </w:rPr>
        <w:t>時</w:t>
      </w:r>
      <w:r w:rsidR="00E8145C">
        <w:rPr>
          <w:rFonts w:hint="eastAsia"/>
        </w:rPr>
        <w:t>５</w:t>
      </w:r>
      <w:r w:rsidR="00C14B71">
        <w:rPr>
          <w:rFonts w:hint="eastAsia"/>
        </w:rPr>
        <w:t>分</w:t>
      </w:r>
    </w:p>
    <w:p w:rsidR="008F1B17" w:rsidRPr="00E5769D" w:rsidRDefault="008F1B17" w:rsidP="008F1B17">
      <w:pPr>
        <w:jc w:val="left"/>
      </w:pPr>
    </w:p>
    <w:p w:rsidR="008F1B17" w:rsidRPr="008134C8" w:rsidRDefault="008F1B17" w:rsidP="008F1B17">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w:t>
      </w:r>
      <w:r w:rsidR="00C14B71" w:rsidRPr="00C14B71">
        <w:rPr>
          <w:rFonts w:ascii="ＭＳ 明朝" w:eastAsia="ＭＳ 明朝" w:hAnsi="ＭＳ 明朝" w:hint="eastAsia"/>
          <w:sz w:val="21"/>
          <w:szCs w:val="21"/>
        </w:rPr>
        <w:t>プリムローズ大阪</w:t>
      </w:r>
      <w:r w:rsidR="00C14B71">
        <w:rPr>
          <w:rFonts w:ascii="ＭＳ 明朝" w:eastAsia="ＭＳ 明朝" w:hAnsi="ＭＳ 明朝" w:hint="eastAsia"/>
          <w:sz w:val="21"/>
          <w:szCs w:val="21"/>
        </w:rPr>
        <w:t xml:space="preserve">　２階</w:t>
      </w:r>
      <w:r w:rsidR="00C14B71" w:rsidRPr="00C14B71">
        <w:rPr>
          <w:rFonts w:ascii="ＭＳ 明朝" w:eastAsia="ＭＳ 明朝" w:hAnsi="ＭＳ 明朝" w:hint="eastAsia"/>
          <w:sz w:val="21"/>
          <w:szCs w:val="21"/>
        </w:rPr>
        <w:t>「羽衣」</w:t>
      </w:r>
    </w:p>
    <w:p w:rsidR="008F1B17" w:rsidRPr="0028413C" w:rsidRDefault="008F1B17" w:rsidP="008F1B17">
      <w:pPr>
        <w:pStyle w:val="HTML"/>
        <w:rPr>
          <w:rFonts w:hAnsi="ＭＳ 明朝"/>
        </w:rPr>
      </w:pPr>
    </w:p>
    <w:p w:rsidR="008F1B17" w:rsidRPr="0028413C" w:rsidRDefault="008F1B17" w:rsidP="008F1B17">
      <w:pPr>
        <w:jc w:val="left"/>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sidR="00C14B71">
        <w:rPr>
          <w:rFonts w:hint="eastAsia"/>
        </w:rPr>
        <w:t>４</w:t>
      </w:r>
      <w:r w:rsidRPr="0028413C">
        <w:rPr>
          <w:rFonts w:hint="eastAsia"/>
        </w:rPr>
        <w:t>名</w:t>
      </w:r>
    </w:p>
    <w:p w:rsidR="008F1B17" w:rsidRPr="006E4255" w:rsidRDefault="008F1B17" w:rsidP="008F1B17">
      <w:pPr>
        <w:jc w:val="left"/>
      </w:pPr>
    </w:p>
    <w:p w:rsidR="008F1B17" w:rsidRPr="0028413C" w:rsidRDefault="008F1B17" w:rsidP="008F1B17">
      <w:pPr>
        <w:jc w:val="left"/>
      </w:pPr>
      <w:r>
        <w:rPr>
          <w:rFonts w:hint="eastAsia"/>
        </w:rPr>
        <w:t xml:space="preserve">４　</w:t>
      </w:r>
      <w:r w:rsidRPr="0028413C">
        <w:rPr>
          <w:rFonts w:hint="eastAsia"/>
        </w:rPr>
        <w:t>審議対象期間　　平成</w:t>
      </w:r>
      <w:r w:rsidR="00FC634C">
        <w:rPr>
          <w:rFonts w:hint="eastAsia"/>
        </w:rPr>
        <w:t>２</w:t>
      </w:r>
      <w:r w:rsidR="002611E7">
        <w:rPr>
          <w:rFonts w:hint="eastAsia"/>
        </w:rPr>
        <w:t>７</w:t>
      </w:r>
      <w:r w:rsidRPr="0028413C">
        <w:rPr>
          <w:rFonts w:hint="eastAsia"/>
        </w:rPr>
        <w:t>年</w:t>
      </w:r>
      <w:r w:rsidR="00C14B71">
        <w:rPr>
          <w:rFonts w:hint="eastAsia"/>
        </w:rPr>
        <w:t>８</w:t>
      </w:r>
      <w:r w:rsidRPr="0028413C">
        <w:rPr>
          <w:rFonts w:hint="eastAsia"/>
        </w:rPr>
        <w:t>月</w:t>
      </w:r>
      <w:r w:rsidR="00C14B71">
        <w:rPr>
          <w:rFonts w:hint="eastAsia"/>
        </w:rPr>
        <w:t>１</w:t>
      </w:r>
      <w:r w:rsidRPr="0028413C">
        <w:rPr>
          <w:rFonts w:hint="eastAsia"/>
        </w:rPr>
        <w:t>日から</w:t>
      </w:r>
      <w:r>
        <w:rPr>
          <w:rFonts w:hint="eastAsia"/>
        </w:rPr>
        <w:t>平成</w:t>
      </w:r>
      <w:r w:rsidR="00FC634C">
        <w:rPr>
          <w:rFonts w:hint="eastAsia"/>
        </w:rPr>
        <w:t>２７</w:t>
      </w:r>
      <w:r w:rsidR="00C14B71">
        <w:rPr>
          <w:rFonts w:hint="eastAsia"/>
        </w:rPr>
        <w:t>年１１</w:t>
      </w:r>
      <w:r w:rsidRPr="0028413C">
        <w:rPr>
          <w:rFonts w:hint="eastAsia"/>
        </w:rPr>
        <w:t>月</w:t>
      </w:r>
      <w:r w:rsidR="00C14B71">
        <w:rPr>
          <w:rFonts w:hint="eastAsia"/>
        </w:rPr>
        <w:t>３０</w:t>
      </w:r>
      <w:r w:rsidRPr="0028413C">
        <w:rPr>
          <w:rFonts w:hint="eastAsia"/>
        </w:rPr>
        <w:t>日まで</w:t>
      </w:r>
    </w:p>
    <w:p w:rsidR="008F1B17" w:rsidRPr="00C14B71" w:rsidRDefault="008F1B17" w:rsidP="008F1B17">
      <w:pPr>
        <w:ind w:left="863" w:hangingChars="411" w:hanging="863"/>
        <w:rPr>
          <w:kern w:val="0"/>
        </w:rPr>
      </w:pPr>
    </w:p>
    <w:p w:rsidR="008F1B17" w:rsidRPr="0028413C" w:rsidRDefault="008F1B17" w:rsidP="008F1B17">
      <w:pPr>
        <w:ind w:left="1932" w:hangingChars="920" w:hanging="1932"/>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C14B71">
        <w:rPr>
          <w:rFonts w:hint="eastAsia"/>
        </w:rPr>
        <w:t>575</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0" w:type="auto"/>
        <w:tblCellMar>
          <w:left w:w="99" w:type="dxa"/>
          <w:right w:w="99" w:type="dxa"/>
        </w:tblCellMar>
        <w:tblLook w:val="0000" w:firstRow="0" w:lastRow="0" w:firstColumn="0" w:lastColumn="0" w:noHBand="0" w:noVBand="0"/>
      </w:tblPr>
      <w:tblGrid>
        <w:gridCol w:w="1179"/>
        <w:gridCol w:w="1080"/>
        <w:gridCol w:w="5787"/>
        <w:gridCol w:w="1563"/>
      </w:tblGrid>
      <w:tr w:rsidR="00E5769D" w:rsidRPr="0028413C" w:rsidTr="00C14B71">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D62AF3">
            <w:pPr>
              <w:widowControl/>
              <w:jc w:val="center"/>
              <w:rPr>
                <w:rFonts w:hAnsi="ＭＳ 明朝" w:cs="ＭＳ Ｐゴシック"/>
                <w:kern w:val="0"/>
              </w:rPr>
            </w:pPr>
            <w:r w:rsidRPr="0028413C">
              <w:rPr>
                <w:rFonts w:hAnsi="ＭＳ 明朝" w:cs="ＭＳ Ｐゴシック" w:hint="eastAsia"/>
                <w:kern w:val="0"/>
              </w:rPr>
              <w:t>入札方式</w:t>
            </w:r>
          </w:p>
        </w:tc>
        <w:tc>
          <w:tcPr>
            <w:tcW w:w="5787" w:type="dxa"/>
            <w:tcBorders>
              <w:top w:val="single" w:sz="4" w:space="0" w:color="auto"/>
              <w:left w:val="nil"/>
              <w:bottom w:val="nil"/>
              <w:right w:val="single" w:sz="4" w:space="0" w:color="auto"/>
            </w:tcBorders>
            <w:shd w:val="clear" w:color="auto" w:fill="auto"/>
            <w:vAlign w:val="center"/>
          </w:tcPr>
          <w:p w:rsidR="00843CE1" w:rsidRPr="0028413C" w:rsidRDefault="00843CE1" w:rsidP="00D62AF3">
            <w:pPr>
              <w:widowControl/>
              <w:jc w:val="center"/>
              <w:rPr>
                <w:rFonts w:hAnsi="ＭＳ 明朝" w:cs="ＭＳ Ｐゴシック"/>
                <w:kern w:val="0"/>
              </w:rPr>
            </w:pPr>
            <w:r w:rsidRPr="0028413C">
              <w:rPr>
                <w:rFonts w:hAnsi="ＭＳ 明朝" w:cs="ＭＳ Ｐゴシック" w:hint="eastAsia"/>
                <w:kern w:val="0"/>
              </w:rPr>
              <w:t>案　　件　　名</w:t>
            </w:r>
          </w:p>
        </w:tc>
        <w:tc>
          <w:tcPr>
            <w:tcW w:w="1563"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D62AF3">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F450BD" w:rsidRPr="0028413C" w:rsidTr="00F450BD">
        <w:trPr>
          <w:trHeight w:val="310"/>
        </w:trPr>
        <w:tc>
          <w:tcPr>
            <w:tcW w:w="1179" w:type="dxa"/>
            <w:vMerge w:val="restart"/>
            <w:tcBorders>
              <w:top w:val="nil"/>
              <w:left w:val="single" w:sz="4" w:space="0" w:color="auto"/>
              <w:right w:val="single" w:sz="4" w:space="0" w:color="auto"/>
            </w:tcBorders>
            <w:shd w:val="clear" w:color="auto" w:fill="auto"/>
            <w:noWrap/>
            <w:vAlign w:val="center"/>
          </w:tcPr>
          <w:p w:rsidR="00F450BD" w:rsidRPr="0028413C" w:rsidRDefault="00F450BD" w:rsidP="00D62AF3">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F450BD" w:rsidRPr="00480F71" w:rsidRDefault="00F450BD" w:rsidP="00C14B71">
            <w:pPr>
              <w:jc w:val="center"/>
              <w:rPr>
                <w:rFonts w:hAnsi="ＭＳ 明朝"/>
              </w:rPr>
            </w:pPr>
            <w:r w:rsidRPr="00480F71">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tcPr>
          <w:p w:rsidR="00F450BD" w:rsidRPr="00047161" w:rsidRDefault="00F450BD" w:rsidP="00786591">
            <w:pPr>
              <w:rPr>
                <w:lang w:eastAsia="zh-TW"/>
              </w:rPr>
            </w:pPr>
            <w:r w:rsidRPr="00047161">
              <w:rPr>
                <w:rFonts w:hint="eastAsia"/>
                <w:lang w:eastAsia="zh-TW"/>
              </w:rPr>
              <w:t>大阪府天満警察署改築工事</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1,833,840,000</w:t>
            </w:r>
          </w:p>
        </w:tc>
      </w:tr>
      <w:tr w:rsidR="00F450BD" w:rsidRPr="0028413C" w:rsidTr="00F450BD">
        <w:trPr>
          <w:trHeight w:val="482"/>
        </w:trPr>
        <w:tc>
          <w:tcPr>
            <w:tcW w:w="1179" w:type="dxa"/>
            <w:vMerge/>
            <w:tcBorders>
              <w:left w:val="single" w:sz="4" w:space="0" w:color="auto"/>
              <w:right w:val="single" w:sz="4" w:space="0" w:color="auto"/>
            </w:tcBorders>
            <w:shd w:val="clear" w:color="auto" w:fill="auto"/>
            <w:vAlign w:val="center"/>
          </w:tcPr>
          <w:p w:rsidR="00F450BD" w:rsidRPr="0028413C" w:rsidRDefault="00F450BD"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28413C">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r w:rsidRPr="00047161">
              <w:rPr>
                <w:rFonts w:hint="eastAsia"/>
              </w:rPr>
              <w:t>大阪府営瓜破西第４期高層住宅（建て替え）新築工事（第２工区）</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615,600,000</w:t>
            </w:r>
          </w:p>
        </w:tc>
      </w:tr>
      <w:tr w:rsidR="00F450BD" w:rsidRPr="0028413C" w:rsidTr="00F450BD">
        <w:trPr>
          <w:trHeight w:val="324"/>
        </w:trPr>
        <w:tc>
          <w:tcPr>
            <w:tcW w:w="1179" w:type="dxa"/>
            <w:vMerge/>
            <w:tcBorders>
              <w:left w:val="single" w:sz="4" w:space="0" w:color="auto"/>
              <w:right w:val="single" w:sz="4" w:space="0" w:color="auto"/>
            </w:tcBorders>
            <w:shd w:val="clear" w:color="auto" w:fill="auto"/>
            <w:vAlign w:val="center"/>
          </w:tcPr>
          <w:p w:rsidR="00F450BD" w:rsidRPr="0028413C" w:rsidRDefault="00F450BD"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28413C">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pPr>
              <w:rPr>
                <w:lang w:eastAsia="zh-TW"/>
              </w:rPr>
            </w:pPr>
            <w:r w:rsidRPr="00047161">
              <w:rPr>
                <w:rFonts w:hint="eastAsia"/>
                <w:lang w:eastAsia="zh-TW"/>
              </w:rPr>
              <w:t>大阪府立国際会議場電気設備改修工事</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116,316,000</w:t>
            </w:r>
          </w:p>
        </w:tc>
      </w:tr>
      <w:tr w:rsidR="00F450BD" w:rsidRPr="0028413C" w:rsidTr="00F450BD">
        <w:trPr>
          <w:trHeight w:val="415"/>
        </w:trPr>
        <w:tc>
          <w:tcPr>
            <w:tcW w:w="1179" w:type="dxa"/>
            <w:vMerge/>
            <w:tcBorders>
              <w:left w:val="single" w:sz="4" w:space="0" w:color="auto"/>
              <w:right w:val="single" w:sz="4" w:space="0" w:color="auto"/>
            </w:tcBorders>
            <w:shd w:val="clear" w:color="auto" w:fill="auto"/>
            <w:vAlign w:val="center"/>
          </w:tcPr>
          <w:p w:rsidR="00F450BD" w:rsidRPr="0028413C" w:rsidRDefault="00F450BD"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28413C">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pPr>
              <w:rPr>
                <w:lang w:eastAsia="zh-TW"/>
              </w:rPr>
            </w:pPr>
            <w:r w:rsidRPr="00047161">
              <w:rPr>
                <w:rFonts w:hint="eastAsia"/>
                <w:lang w:eastAsia="zh-TW"/>
              </w:rPr>
              <w:t>大阪府立豊中高等学校外５校特別教室空調設備工事</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85,702,320</w:t>
            </w:r>
          </w:p>
        </w:tc>
      </w:tr>
      <w:tr w:rsidR="00F450BD" w:rsidRPr="0028413C" w:rsidTr="00F450BD">
        <w:trPr>
          <w:trHeight w:val="482"/>
        </w:trPr>
        <w:tc>
          <w:tcPr>
            <w:tcW w:w="1179" w:type="dxa"/>
            <w:vMerge/>
            <w:tcBorders>
              <w:left w:val="single" w:sz="4" w:space="0" w:color="auto"/>
              <w:right w:val="single" w:sz="4" w:space="0" w:color="auto"/>
            </w:tcBorders>
            <w:shd w:val="clear" w:color="auto" w:fill="auto"/>
            <w:vAlign w:val="center"/>
          </w:tcPr>
          <w:p w:rsidR="00F450BD" w:rsidRPr="0028413C" w:rsidRDefault="00F450BD"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28413C">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pPr>
              <w:rPr>
                <w:lang w:eastAsia="zh-TW"/>
              </w:rPr>
            </w:pPr>
            <w:r w:rsidRPr="00047161">
              <w:rPr>
                <w:rFonts w:hint="eastAsia"/>
                <w:lang w:eastAsia="zh-TW"/>
              </w:rPr>
              <w:t>大阪府立消防学校訓練塔外３件府有建築物保全外壁改修工事</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13,910,400</w:t>
            </w:r>
          </w:p>
        </w:tc>
      </w:tr>
      <w:tr w:rsidR="00F450BD" w:rsidRPr="0028413C" w:rsidTr="00F450BD">
        <w:trPr>
          <w:trHeight w:val="331"/>
        </w:trPr>
        <w:tc>
          <w:tcPr>
            <w:tcW w:w="1179" w:type="dxa"/>
            <w:vMerge/>
            <w:tcBorders>
              <w:left w:val="single" w:sz="4" w:space="0" w:color="auto"/>
              <w:bottom w:val="single" w:sz="4" w:space="0" w:color="auto"/>
              <w:right w:val="single" w:sz="4" w:space="0" w:color="auto"/>
            </w:tcBorders>
            <w:shd w:val="clear" w:color="auto" w:fill="auto"/>
            <w:vAlign w:val="center"/>
          </w:tcPr>
          <w:p w:rsidR="00F450BD" w:rsidRPr="0028413C" w:rsidRDefault="00F450BD"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C14B71">
              <w:rPr>
                <w:rFonts w:hAnsi="ＭＳ 明朝" w:cs="ＭＳ Ｐゴシック" w:hint="eastAsia"/>
              </w:rPr>
              <w:t>随意契約</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r w:rsidRPr="00047161">
              <w:rPr>
                <w:rFonts w:hint="eastAsia"/>
              </w:rPr>
              <w:t>信号機改良工事（第47回）（機器製作）（その2）</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11,880,000</w:t>
            </w:r>
          </w:p>
        </w:tc>
      </w:tr>
      <w:tr w:rsidR="00F450BD" w:rsidRPr="0028413C" w:rsidTr="00F450BD">
        <w:trPr>
          <w:trHeight w:val="264"/>
        </w:trPr>
        <w:tc>
          <w:tcPr>
            <w:tcW w:w="1179" w:type="dxa"/>
            <w:vMerge w:val="restart"/>
            <w:tcBorders>
              <w:top w:val="single" w:sz="4" w:space="0" w:color="auto"/>
              <w:left w:val="single" w:sz="4" w:space="0" w:color="auto"/>
              <w:right w:val="single" w:sz="4" w:space="0" w:color="auto"/>
            </w:tcBorders>
            <w:shd w:val="clear" w:color="auto" w:fill="auto"/>
            <w:vAlign w:val="center"/>
          </w:tcPr>
          <w:p w:rsidR="00F450BD" w:rsidRDefault="00F450BD" w:rsidP="00D62AF3">
            <w:pPr>
              <w:jc w:val="center"/>
              <w:rPr>
                <w:rFonts w:hAnsi="ＭＳ 明朝" w:cs="ＭＳ Ｐゴシック"/>
              </w:rPr>
            </w:pPr>
            <w:r w:rsidRPr="009973A9">
              <w:rPr>
                <w:rFonts w:hAnsi="ＭＳ 明朝" w:cs="ＭＳ Ｐゴシック" w:hint="eastAsia"/>
              </w:rPr>
              <w:t>測量・</w:t>
            </w:r>
          </w:p>
          <w:p w:rsidR="00F450BD" w:rsidRPr="0028413C" w:rsidRDefault="00F450BD" w:rsidP="00B73FDA">
            <w:pPr>
              <w:jc w:val="center"/>
              <w:rPr>
                <w:rFonts w:hAnsi="ＭＳ 明朝" w:cs="ＭＳ Ｐゴシック"/>
              </w:rPr>
            </w:pPr>
            <w:r w:rsidRPr="009973A9">
              <w:rPr>
                <w:rFonts w:hAnsi="ＭＳ 明朝" w:cs="ＭＳ Ｐゴシック" w:hint="eastAsia"/>
              </w:rPr>
              <w:t>建コン</w:t>
            </w:r>
            <w:bookmarkStart w:id="0" w:name="_GoBack"/>
            <w:bookmarkEnd w:id="0"/>
          </w:p>
        </w:tc>
        <w:tc>
          <w:tcPr>
            <w:tcW w:w="1080" w:type="dxa"/>
            <w:tcBorders>
              <w:top w:val="single" w:sz="4" w:space="0" w:color="auto"/>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D62AF3">
              <w:rPr>
                <w:rFonts w:hAnsi="ＭＳ 明朝" w:hint="eastAsia"/>
              </w:rPr>
              <w:t>一般競争</w:t>
            </w:r>
          </w:p>
        </w:tc>
        <w:tc>
          <w:tcPr>
            <w:tcW w:w="5787" w:type="dxa"/>
            <w:tcBorders>
              <w:top w:val="single" w:sz="4" w:space="0" w:color="auto"/>
              <w:left w:val="nil"/>
              <w:bottom w:val="single" w:sz="4" w:space="0" w:color="auto"/>
              <w:right w:val="single" w:sz="4" w:space="0" w:color="auto"/>
            </w:tcBorders>
            <w:shd w:val="clear" w:color="auto" w:fill="auto"/>
          </w:tcPr>
          <w:p w:rsidR="00F450BD" w:rsidRPr="00047161" w:rsidRDefault="00F450BD" w:rsidP="00786591">
            <w:pPr>
              <w:rPr>
                <w:lang w:eastAsia="zh-TW"/>
              </w:rPr>
            </w:pPr>
            <w:r w:rsidRPr="00047161">
              <w:rPr>
                <w:rFonts w:hint="eastAsia"/>
                <w:lang w:eastAsia="zh-TW"/>
              </w:rPr>
              <w:t>大阪府営千代田台住宅耐震改修工事監理業務</w:t>
            </w:r>
          </w:p>
        </w:tc>
        <w:tc>
          <w:tcPr>
            <w:tcW w:w="1563" w:type="dxa"/>
            <w:tcBorders>
              <w:top w:val="nil"/>
              <w:left w:val="nil"/>
              <w:bottom w:val="single" w:sz="4" w:space="0" w:color="auto"/>
              <w:right w:val="single" w:sz="4" w:space="0" w:color="auto"/>
            </w:tcBorders>
            <w:shd w:val="clear" w:color="auto" w:fill="auto"/>
            <w:vAlign w:val="center"/>
          </w:tcPr>
          <w:p w:rsidR="00F450BD" w:rsidRPr="00C856E5" w:rsidRDefault="00F450BD" w:rsidP="00C14B71">
            <w:pPr>
              <w:jc w:val="right"/>
            </w:pPr>
            <w:r w:rsidRPr="00C856E5">
              <w:t>11,880,000</w:t>
            </w:r>
          </w:p>
        </w:tc>
      </w:tr>
      <w:tr w:rsidR="00F450BD" w:rsidRPr="0028413C" w:rsidTr="00B73FDA">
        <w:trPr>
          <w:trHeight w:val="355"/>
        </w:trPr>
        <w:tc>
          <w:tcPr>
            <w:tcW w:w="1179" w:type="dxa"/>
            <w:vMerge/>
            <w:tcBorders>
              <w:left w:val="single" w:sz="4" w:space="0" w:color="auto"/>
              <w:right w:val="single" w:sz="4" w:space="0" w:color="auto"/>
            </w:tcBorders>
            <w:vAlign w:val="center"/>
          </w:tcPr>
          <w:p w:rsidR="00F450BD" w:rsidRPr="0028413C" w:rsidRDefault="00F450BD" w:rsidP="00D62AF3">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28413C">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r w:rsidRPr="00047161">
              <w:rPr>
                <w:rFonts w:hint="eastAsia"/>
              </w:rPr>
              <w:t>大阪府営豊中新千里北住宅（建て替え）分筆その他測量業務</w:t>
            </w:r>
          </w:p>
        </w:tc>
        <w:tc>
          <w:tcPr>
            <w:tcW w:w="1563" w:type="dxa"/>
            <w:tcBorders>
              <w:top w:val="nil"/>
              <w:left w:val="nil"/>
              <w:bottom w:val="single" w:sz="4" w:space="0" w:color="auto"/>
              <w:right w:val="single" w:sz="4" w:space="0" w:color="auto"/>
            </w:tcBorders>
            <w:shd w:val="clear" w:color="auto" w:fill="auto"/>
            <w:vAlign w:val="center"/>
          </w:tcPr>
          <w:p w:rsidR="00F450BD" w:rsidRPr="00C856E5" w:rsidRDefault="00F450BD" w:rsidP="00C14B71">
            <w:pPr>
              <w:jc w:val="right"/>
            </w:pPr>
            <w:r w:rsidRPr="00C856E5">
              <w:t>6,221,880</w:t>
            </w:r>
          </w:p>
        </w:tc>
      </w:tr>
      <w:tr w:rsidR="00F450BD" w:rsidRPr="0028413C" w:rsidTr="00C14B71">
        <w:trPr>
          <w:trHeight w:val="275"/>
        </w:trPr>
        <w:tc>
          <w:tcPr>
            <w:tcW w:w="1179" w:type="dxa"/>
            <w:vMerge/>
            <w:tcBorders>
              <w:left w:val="single" w:sz="4" w:space="0" w:color="auto"/>
              <w:bottom w:val="single" w:sz="4" w:space="0" w:color="auto"/>
              <w:right w:val="single" w:sz="4" w:space="0" w:color="auto"/>
            </w:tcBorders>
            <w:shd w:val="clear" w:color="auto" w:fill="auto"/>
            <w:vAlign w:val="center"/>
          </w:tcPr>
          <w:p w:rsidR="00F450BD" w:rsidRPr="0028413C" w:rsidRDefault="00F450BD" w:rsidP="00D62AF3">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450BD" w:rsidRPr="0028413C" w:rsidRDefault="00F450BD" w:rsidP="00C14B71">
            <w:pPr>
              <w:jc w:val="center"/>
              <w:rPr>
                <w:rFonts w:hAnsi="ＭＳ 明朝" w:cs="ＭＳ Ｐゴシック"/>
              </w:rPr>
            </w:pPr>
            <w:r w:rsidRPr="00D62AF3">
              <w:rPr>
                <w:rFonts w:hAnsi="ＭＳ 明朝" w:cs="ＭＳ Ｐゴシック" w:hint="eastAsia"/>
              </w:rPr>
              <w:t>随意契約</w:t>
            </w:r>
          </w:p>
        </w:tc>
        <w:tc>
          <w:tcPr>
            <w:tcW w:w="5787" w:type="dxa"/>
            <w:tcBorders>
              <w:top w:val="nil"/>
              <w:left w:val="nil"/>
              <w:bottom w:val="single" w:sz="4" w:space="0" w:color="auto"/>
              <w:right w:val="single" w:sz="4" w:space="0" w:color="auto"/>
            </w:tcBorders>
            <w:shd w:val="clear" w:color="auto" w:fill="auto"/>
          </w:tcPr>
          <w:p w:rsidR="00F450BD" w:rsidRPr="00047161" w:rsidRDefault="00F450BD" w:rsidP="00786591">
            <w:r w:rsidRPr="00047161">
              <w:rPr>
                <w:rFonts w:hint="eastAsia"/>
              </w:rPr>
              <w:t>大阪府立城東工科高等学校福祉整備工事監理業務（その２）</w:t>
            </w:r>
          </w:p>
        </w:tc>
        <w:tc>
          <w:tcPr>
            <w:tcW w:w="1563" w:type="dxa"/>
            <w:tcBorders>
              <w:top w:val="nil"/>
              <w:left w:val="nil"/>
              <w:bottom w:val="single" w:sz="4" w:space="0" w:color="auto"/>
              <w:right w:val="single" w:sz="4" w:space="0" w:color="auto"/>
            </w:tcBorders>
            <w:shd w:val="clear" w:color="auto" w:fill="auto"/>
            <w:noWrap/>
            <w:vAlign w:val="center"/>
          </w:tcPr>
          <w:p w:rsidR="00F450BD" w:rsidRPr="00C856E5" w:rsidRDefault="00F450BD" w:rsidP="00C14B71">
            <w:pPr>
              <w:jc w:val="right"/>
            </w:pPr>
            <w:r w:rsidRPr="00C856E5">
              <w:t xml:space="preserve">1,209,600 </w:t>
            </w:r>
          </w:p>
        </w:tc>
      </w:tr>
      <w:tr w:rsidR="00C14B71" w:rsidRPr="0028413C" w:rsidTr="00C14B71">
        <w:trPr>
          <w:trHeight w:val="364"/>
        </w:trPr>
        <w:tc>
          <w:tcPr>
            <w:tcW w:w="1179" w:type="dxa"/>
            <w:vMerge w:val="restart"/>
            <w:tcBorders>
              <w:top w:val="single" w:sz="4" w:space="0" w:color="auto"/>
              <w:left w:val="single" w:sz="4" w:space="0" w:color="auto"/>
              <w:right w:val="single" w:sz="4" w:space="0" w:color="auto"/>
            </w:tcBorders>
            <w:vAlign w:val="center"/>
          </w:tcPr>
          <w:p w:rsidR="00C14B71" w:rsidRPr="0028413C" w:rsidRDefault="00C14B71" w:rsidP="00D62AF3">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C14B71" w:rsidRPr="0028413C" w:rsidRDefault="00C14B71" w:rsidP="00C14B71">
            <w:pPr>
              <w:jc w:val="center"/>
              <w:rPr>
                <w:rFonts w:hAnsi="ＭＳ 明朝" w:cs="ＭＳ Ｐゴシック"/>
              </w:rPr>
            </w:pPr>
            <w:r>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C14B71" w:rsidRPr="00047161" w:rsidRDefault="00C14B71" w:rsidP="00786591">
            <w:pPr>
              <w:rPr>
                <w:lang w:eastAsia="zh-TW"/>
              </w:rPr>
            </w:pPr>
            <w:r w:rsidRPr="00047161">
              <w:rPr>
                <w:rFonts w:hint="eastAsia"/>
                <w:lang w:eastAsia="zh-TW"/>
              </w:rPr>
              <w:t>税務窓口業務等委託業務</w:t>
            </w:r>
          </w:p>
        </w:tc>
        <w:tc>
          <w:tcPr>
            <w:tcW w:w="1563" w:type="dxa"/>
            <w:tcBorders>
              <w:top w:val="nil"/>
              <w:left w:val="nil"/>
              <w:bottom w:val="single" w:sz="4" w:space="0" w:color="auto"/>
              <w:right w:val="single" w:sz="4" w:space="0" w:color="auto"/>
            </w:tcBorders>
            <w:shd w:val="clear" w:color="auto" w:fill="auto"/>
            <w:noWrap/>
            <w:vAlign w:val="center"/>
          </w:tcPr>
          <w:p w:rsidR="00C14B71" w:rsidRPr="00C856E5" w:rsidRDefault="00C14B71" w:rsidP="00C14B71">
            <w:pPr>
              <w:jc w:val="right"/>
            </w:pPr>
            <w:r w:rsidRPr="00C856E5">
              <w:t>1,090,800,000</w:t>
            </w:r>
          </w:p>
        </w:tc>
      </w:tr>
      <w:tr w:rsidR="00C14B71" w:rsidRPr="0028413C" w:rsidTr="00C14B71">
        <w:trPr>
          <w:trHeight w:val="271"/>
        </w:trPr>
        <w:tc>
          <w:tcPr>
            <w:tcW w:w="1179" w:type="dxa"/>
            <w:vMerge/>
            <w:tcBorders>
              <w:left w:val="single" w:sz="4" w:space="0" w:color="auto"/>
              <w:right w:val="single" w:sz="4" w:space="0" w:color="auto"/>
            </w:tcBorders>
            <w:vAlign w:val="center"/>
          </w:tcPr>
          <w:p w:rsidR="00C14B71" w:rsidRPr="0028413C" w:rsidRDefault="00C14B71" w:rsidP="00D62AF3">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C14B71" w:rsidRPr="0028413C" w:rsidRDefault="00C14B71" w:rsidP="00C14B71">
            <w:pPr>
              <w:jc w:val="center"/>
              <w:rPr>
                <w:rFonts w:hAnsi="ＭＳ 明朝" w:cs="ＭＳ Ｐゴシック"/>
              </w:rPr>
            </w:pPr>
            <w:r>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C14B71" w:rsidRPr="00047161" w:rsidRDefault="00C14B71" w:rsidP="00786591">
            <w:pPr>
              <w:rPr>
                <w:lang w:eastAsia="zh-TW"/>
              </w:rPr>
            </w:pPr>
            <w:r w:rsidRPr="00047161">
              <w:rPr>
                <w:rFonts w:hint="eastAsia"/>
                <w:lang w:eastAsia="zh-TW"/>
              </w:rPr>
              <w:t>大阪府都島警察署他放置車両確認事務等業務</w:t>
            </w:r>
          </w:p>
        </w:tc>
        <w:tc>
          <w:tcPr>
            <w:tcW w:w="1563" w:type="dxa"/>
            <w:tcBorders>
              <w:top w:val="nil"/>
              <w:left w:val="nil"/>
              <w:bottom w:val="single" w:sz="4" w:space="0" w:color="auto"/>
              <w:right w:val="single" w:sz="4" w:space="0" w:color="auto"/>
            </w:tcBorders>
            <w:shd w:val="clear" w:color="auto" w:fill="auto"/>
            <w:noWrap/>
            <w:vAlign w:val="center"/>
          </w:tcPr>
          <w:p w:rsidR="00C14B71" w:rsidRPr="00C856E5" w:rsidRDefault="00C14B71" w:rsidP="00C14B71">
            <w:pPr>
              <w:jc w:val="right"/>
            </w:pPr>
            <w:r w:rsidRPr="00C856E5">
              <w:t>390,636,000</w:t>
            </w:r>
          </w:p>
        </w:tc>
      </w:tr>
      <w:tr w:rsidR="00C14B71" w:rsidRPr="0028413C" w:rsidTr="00C14B71">
        <w:trPr>
          <w:trHeight w:val="482"/>
        </w:trPr>
        <w:tc>
          <w:tcPr>
            <w:tcW w:w="1179" w:type="dxa"/>
            <w:vMerge/>
            <w:tcBorders>
              <w:left w:val="single" w:sz="4" w:space="0" w:color="auto"/>
              <w:bottom w:val="single" w:sz="4" w:space="0" w:color="auto"/>
              <w:right w:val="single" w:sz="4" w:space="0" w:color="auto"/>
            </w:tcBorders>
            <w:vAlign w:val="center"/>
          </w:tcPr>
          <w:p w:rsidR="00C14B71" w:rsidRPr="0028413C" w:rsidRDefault="00C14B71" w:rsidP="00D62AF3">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C14B71" w:rsidRPr="0028413C" w:rsidRDefault="00C14B71" w:rsidP="00C14B71">
            <w:pPr>
              <w:jc w:val="center"/>
              <w:rPr>
                <w:rFonts w:hAnsi="ＭＳ 明朝" w:cs="ＭＳ Ｐゴシック"/>
              </w:rPr>
            </w:pPr>
            <w:r w:rsidRPr="00C14B71">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C14B71" w:rsidRPr="00047161" w:rsidRDefault="00C14B71" w:rsidP="00786591">
            <w:r w:rsidRPr="00047161">
              <w:rPr>
                <w:rFonts w:hint="eastAsia"/>
              </w:rPr>
              <w:t>大阪府立阿倍野高等学校他２３校の自家用電気工作物保安管理業務</w:t>
            </w:r>
          </w:p>
        </w:tc>
        <w:tc>
          <w:tcPr>
            <w:tcW w:w="1563" w:type="dxa"/>
            <w:tcBorders>
              <w:top w:val="nil"/>
              <w:left w:val="nil"/>
              <w:bottom w:val="single" w:sz="4" w:space="0" w:color="auto"/>
              <w:right w:val="single" w:sz="4" w:space="0" w:color="auto"/>
            </w:tcBorders>
            <w:shd w:val="clear" w:color="auto" w:fill="auto"/>
            <w:noWrap/>
            <w:vAlign w:val="center"/>
          </w:tcPr>
          <w:p w:rsidR="00C14B71" w:rsidRPr="00C856E5" w:rsidRDefault="00C14B71" w:rsidP="00C14B71">
            <w:pPr>
              <w:jc w:val="right"/>
            </w:pPr>
            <w:r w:rsidRPr="00C856E5">
              <w:t>17,100,201</w:t>
            </w:r>
          </w:p>
        </w:tc>
      </w:tr>
      <w:tr w:rsidR="00C14B71" w:rsidRPr="0028413C" w:rsidTr="00C14B71">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C14B71" w:rsidRPr="0028413C" w:rsidRDefault="00C14B71" w:rsidP="00D62AF3">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C14B71" w:rsidRPr="0028413C" w:rsidRDefault="00C14B71" w:rsidP="00C14B71">
            <w:pPr>
              <w:jc w:val="center"/>
              <w:rPr>
                <w:rFonts w:hAnsi="ＭＳ 明朝" w:cs="ＭＳ Ｐゴシック"/>
              </w:rPr>
            </w:pPr>
            <w:r>
              <w:rPr>
                <w:rFonts w:hAnsi="ＭＳ 明朝" w:hint="eastAsia"/>
              </w:rPr>
              <w:t>一般競争</w:t>
            </w:r>
          </w:p>
        </w:tc>
        <w:tc>
          <w:tcPr>
            <w:tcW w:w="5787" w:type="dxa"/>
            <w:tcBorders>
              <w:top w:val="nil"/>
              <w:left w:val="nil"/>
              <w:bottom w:val="single" w:sz="4" w:space="0" w:color="auto"/>
              <w:right w:val="single" w:sz="4" w:space="0" w:color="auto"/>
            </w:tcBorders>
            <w:shd w:val="clear" w:color="auto" w:fill="auto"/>
          </w:tcPr>
          <w:p w:rsidR="00C14B71" w:rsidRDefault="00C14B71" w:rsidP="00786591">
            <w:r w:rsidRPr="00047161">
              <w:rPr>
                <w:rFonts w:hint="eastAsia"/>
              </w:rPr>
              <w:t>講義収録及びフィードバック機器他９件（泉大津高等学校）の購入</w:t>
            </w:r>
          </w:p>
        </w:tc>
        <w:tc>
          <w:tcPr>
            <w:tcW w:w="1563" w:type="dxa"/>
            <w:tcBorders>
              <w:top w:val="nil"/>
              <w:left w:val="nil"/>
              <w:bottom w:val="single" w:sz="4" w:space="0" w:color="auto"/>
              <w:right w:val="single" w:sz="4" w:space="0" w:color="auto"/>
            </w:tcBorders>
            <w:shd w:val="clear" w:color="auto" w:fill="auto"/>
            <w:noWrap/>
            <w:vAlign w:val="center"/>
          </w:tcPr>
          <w:p w:rsidR="00C14B71" w:rsidRDefault="00C14B71" w:rsidP="00C14B71">
            <w:pPr>
              <w:jc w:val="right"/>
            </w:pPr>
            <w:r w:rsidRPr="00C856E5">
              <w:t>6,372,000</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C14B71" w:rsidRDefault="00C14B71">
      <w:pPr>
        <w:widowControl/>
        <w:jc w:val="left"/>
        <w:rPr>
          <w:rFonts w:hAnsi="ＭＳ 明朝"/>
        </w:rPr>
      </w:pPr>
      <w:r>
        <w:rPr>
          <w:rFonts w:hAnsi="ＭＳ 明朝"/>
        </w:rPr>
        <w:br w:type="page"/>
      </w:r>
    </w:p>
    <w:p w:rsidR="00EC074D" w:rsidRDefault="00EC074D" w:rsidP="00EC074D">
      <w:pPr>
        <w:jc w:val="left"/>
      </w:pPr>
      <w:r w:rsidRPr="0028413C">
        <w:rPr>
          <w:rFonts w:hint="eastAsia"/>
        </w:rPr>
        <w:lastRenderedPageBreak/>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C074D" w:rsidRPr="0028413C" w:rsidTr="00680B41">
        <w:trPr>
          <w:tblHeader/>
        </w:trPr>
        <w:tc>
          <w:tcPr>
            <w:tcW w:w="3510" w:type="dxa"/>
          </w:tcPr>
          <w:p w:rsidR="00EC074D" w:rsidRPr="0028413C" w:rsidRDefault="00EC074D" w:rsidP="00B837CB">
            <w:pPr>
              <w:jc w:val="center"/>
              <w:rPr>
                <w:rFonts w:hAnsi="ＭＳ 明朝"/>
              </w:rPr>
            </w:pPr>
            <w:r w:rsidRPr="00EC074D">
              <w:rPr>
                <w:rFonts w:hAnsi="ＭＳ 明朝" w:hint="eastAsia"/>
                <w:spacing w:val="315"/>
                <w:kern w:val="0"/>
                <w:fitText w:val="1050" w:id="1119006210"/>
              </w:rPr>
              <w:t>質</w:t>
            </w:r>
            <w:r w:rsidRPr="00EC074D">
              <w:rPr>
                <w:rFonts w:hAnsi="ＭＳ 明朝" w:hint="eastAsia"/>
                <w:kern w:val="0"/>
                <w:fitText w:val="1050" w:id="1119006210"/>
              </w:rPr>
              <w:t>問</w:t>
            </w:r>
          </w:p>
        </w:tc>
        <w:tc>
          <w:tcPr>
            <w:tcW w:w="6099" w:type="dxa"/>
          </w:tcPr>
          <w:p w:rsidR="00EC074D" w:rsidRPr="0028413C" w:rsidRDefault="00EC074D" w:rsidP="00B837CB">
            <w:pPr>
              <w:jc w:val="center"/>
              <w:rPr>
                <w:rFonts w:hAnsi="ＭＳ 明朝"/>
              </w:rPr>
            </w:pPr>
            <w:r w:rsidRPr="00EC074D">
              <w:rPr>
                <w:rFonts w:hAnsi="ＭＳ 明朝" w:hint="eastAsia"/>
                <w:spacing w:val="315"/>
                <w:kern w:val="0"/>
                <w:fitText w:val="1050" w:id="1119006211"/>
              </w:rPr>
              <w:t>回</w:t>
            </w:r>
            <w:r w:rsidRPr="00EC074D">
              <w:rPr>
                <w:rFonts w:hAnsi="ＭＳ 明朝" w:hint="eastAsia"/>
                <w:kern w:val="0"/>
                <w:fitText w:val="1050" w:id="1119006211"/>
              </w:rPr>
              <w:t>答</w:t>
            </w:r>
          </w:p>
        </w:tc>
      </w:tr>
      <w:tr w:rsidR="00EC074D" w:rsidRPr="0028413C" w:rsidTr="00680B41">
        <w:trPr>
          <w:trHeight w:val="469"/>
        </w:trPr>
        <w:tc>
          <w:tcPr>
            <w:tcW w:w="3510" w:type="dxa"/>
            <w:tcBorders>
              <w:bottom w:val="nil"/>
            </w:tcBorders>
            <w:vAlign w:val="center"/>
          </w:tcPr>
          <w:p w:rsidR="008F650E" w:rsidRDefault="00EC074D" w:rsidP="00C84A94">
            <w:pPr>
              <w:ind w:left="200" w:hangingChars="100" w:hanging="200"/>
              <w:rPr>
                <w:rFonts w:hAnsi="ＭＳ 明朝" w:cs="ＭＳ Ｐゴシック"/>
                <w:sz w:val="20"/>
                <w:szCs w:val="20"/>
                <w:lang w:eastAsia="zh-TW"/>
              </w:rPr>
            </w:pPr>
            <w:r>
              <w:rPr>
                <w:rFonts w:hAnsi="ＭＳ 明朝" w:cs="ＭＳ Ｐゴシック" w:hint="eastAsia"/>
                <w:sz w:val="20"/>
                <w:szCs w:val="20"/>
                <w:lang w:eastAsia="zh-TW"/>
              </w:rPr>
              <w:t>【</w:t>
            </w:r>
            <w:r w:rsidR="00C84A94" w:rsidRPr="00C84A94">
              <w:rPr>
                <w:rFonts w:hAnsi="ＭＳ 明朝" w:cs="ＭＳ Ｐゴシック" w:hint="eastAsia"/>
                <w:lang w:eastAsia="zh-TW"/>
              </w:rPr>
              <w:t>大阪府天満警察署改築工事</w:t>
            </w:r>
            <w:r>
              <w:rPr>
                <w:rFonts w:hAnsi="ＭＳ 明朝" w:cs="ＭＳ Ｐゴシック" w:hint="eastAsia"/>
                <w:sz w:val="20"/>
                <w:szCs w:val="20"/>
                <w:lang w:eastAsia="zh-TW"/>
              </w:rPr>
              <w:t>】</w:t>
            </w:r>
          </w:p>
          <w:p w:rsidR="00DB0D7B" w:rsidRPr="003874E3" w:rsidRDefault="00DB0D7B" w:rsidP="00C84A94">
            <w:pPr>
              <w:ind w:left="200" w:hangingChars="100" w:hanging="200"/>
              <w:rPr>
                <w:rFonts w:hAnsi="ＭＳ 明朝" w:cs="ＭＳ Ｐゴシック"/>
                <w:sz w:val="20"/>
                <w:szCs w:val="20"/>
                <w:lang w:eastAsia="zh-TW"/>
              </w:rPr>
            </w:pPr>
          </w:p>
        </w:tc>
        <w:tc>
          <w:tcPr>
            <w:tcW w:w="6099" w:type="dxa"/>
            <w:tcBorders>
              <w:bottom w:val="nil"/>
            </w:tcBorders>
          </w:tcPr>
          <w:p w:rsidR="00EC074D" w:rsidRPr="00585480" w:rsidRDefault="00EC074D" w:rsidP="00B837CB">
            <w:pPr>
              <w:rPr>
                <w:rFonts w:hAnsi="ＭＳ 明朝"/>
                <w:lang w:eastAsia="zh-TW"/>
              </w:rPr>
            </w:pPr>
          </w:p>
        </w:tc>
      </w:tr>
      <w:tr w:rsidR="00EC074D" w:rsidRPr="002E4C49" w:rsidTr="00680B41">
        <w:trPr>
          <w:trHeight w:val="360"/>
        </w:trPr>
        <w:tc>
          <w:tcPr>
            <w:tcW w:w="3510" w:type="dxa"/>
            <w:tcBorders>
              <w:top w:val="nil"/>
              <w:bottom w:val="nil"/>
            </w:tcBorders>
          </w:tcPr>
          <w:p w:rsidR="00AD24A3" w:rsidRDefault="00C84A94" w:rsidP="00C84A94">
            <w:pPr>
              <w:rPr>
                <w:rFonts w:hAnsi="ＭＳ 明朝" w:cs="ＭＳ Ｐゴシック"/>
              </w:rPr>
            </w:pPr>
            <w:r>
              <w:rPr>
                <w:rFonts w:hAnsi="ＭＳ 明朝" w:cs="ＭＳ Ｐゴシック" w:hint="eastAsia"/>
                <w:lang w:eastAsia="zh-TW"/>
              </w:rPr>
              <w:t xml:space="preserve">　</w:t>
            </w:r>
            <w:r w:rsidR="00E6691D">
              <w:rPr>
                <w:rFonts w:hAnsi="ＭＳ 明朝" w:cs="ＭＳ Ｐゴシック" w:hint="eastAsia"/>
              </w:rPr>
              <w:t>次の案件</w:t>
            </w:r>
            <w:r w:rsidR="002E4C49">
              <w:rPr>
                <w:rFonts w:hAnsi="ＭＳ 明朝" w:cs="ＭＳ Ｐゴシック" w:hint="eastAsia"/>
              </w:rPr>
              <w:t>にも共通するが</w:t>
            </w:r>
            <w:r w:rsidR="00CF5686">
              <w:rPr>
                <w:rFonts w:hAnsi="ＭＳ 明朝" w:cs="ＭＳ Ｐゴシック" w:hint="eastAsia"/>
              </w:rPr>
              <w:t>、</w:t>
            </w:r>
            <w:r w:rsidR="00B62845">
              <w:rPr>
                <w:rFonts w:hAnsi="ＭＳ 明朝" w:cs="ＭＳ Ｐゴシック" w:hint="eastAsia"/>
              </w:rPr>
              <w:t>技術評価点に</w:t>
            </w:r>
            <w:r w:rsidR="00CF5686">
              <w:rPr>
                <w:rFonts w:hAnsi="ＭＳ 明朝" w:cs="ＭＳ Ｐゴシック" w:hint="eastAsia"/>
              </w:rPr>
              <w:t>基礎</w:t>
            </w:r>
            <w:r w:rsidR="00801DF2">
              <w:rPr>
                <w:rFonts w:hAnsi="ＭＳ 明朝" w:cs="ＭＳ Ｐゴシック" w:hint="eastAsia"/>
              </w:rPr>
              <w:t>点</w:t>
            </w:r>
            <w:r w:rsidR="00B62845">
              <w:rPr>
                <w:rFonts w:hAnsi="ＭＳ 明朝" w:cs="ＭＳ Ｐゴシック" w:hint="eastAsia"/>
              </w:rPr>
              <w:t>と加算点があるが、基礎点は</w:t>
            </w:r>
            <w:r w:rsidR="00B37C22">
              <w:rPr>
                <w:rFonts w:hAnsi="ＭＳ 明朝" w:cs="ＭＳ Ｐゴシック" w:hint="eastAsia"/>
              </w:rPr>
              <w:t>条件を満たせば100点なのか。</w:t>
            </w:r>
          </w:p>
          <w:p w:rsidR="00DB0D7B" w:rsidRPr="00504493" w:rsidRDefault="00DB0D7B" w:rsidP="00C84A94">
            <w:pPr>
              <w:rPr>
                <w:rFonts w:hAnsi="ＭＳ 明朝" w:cs="ＭＳ Ｐゴシック"/>
              </w:rPr>
            </w:pPr>
          </w:p>
        </w:tc>
        <w:tc>
          <w:tcPr>
            <w:tcW w:w="6099" w:type="dxa"/>
            <w:tcBorders>
              <w:top w:val="nil"/>
              <w:bottom w:val="nil"/>
            </w:tcBorders>
          </w:tcPr>
          <w:p w:rsidR="00960AB3" w:rsidRPr="00504493" w:rsidRDefault="00B37C22" w:rsidP="0074305A">
            <w:pPr>
              <w:ind w:firstLineChars="100" w:firstLine="210"/>
              <w:rPr>
                <w:rFonts w:hAnsi="ＭＳ 明朝"/>
                <w:kern w:val="0"/>
              </w:rPr>
            </w:pPr>
            <w:r>
              <w:rPr>
                <w:rFonts w:ascii="Century" w:hint="eastAsia"/>
              </w:rPr>
              <w:t>基礎点は、</w:t>
            </w:r>
            <w:r w:rsidR="0074305A">
              <w:rPr>
                <w:rFonts w:ascii="Century" w:hint="eastAsia"/>
              </w:rPr>
              <w:t>評価基準の</w:t>
            </w:r>
            <w:r w:rsidR="008177C5">
              <w:rPr>
                <w:rFonts w:ascii="Century" w:hint="eastAsia"/>
              </w:rPr>
              <w:t>とおり</w:t>
            </w:r>
            <w:r w:rsidR="0074305A">
              <w:rPr>
                <w:rFonts w:ascii="Century" w:hint="eastAsia"/>
              </w:rPr>
              <w:t>入札参加資格を満たし、資料の欠落等がなければ</w:t>
            </w:r>
            <w:r w:rsidRPr="00B37C22">
              <w:rPr>
                <w:rFonts w:asciiTheme="minorEastAsia" w:eastAsiaTheme="minorEastAsia" w:hAnsiTheme="minorEastAsia" w:hint="eastAsia"/>
              </w:rPr>
              <w:t>100</w:t>
            </w:r>
            <w:r w:rsidR="006E4255">
              <w:rPr>
                <w:rFonts w:ascii="Century" w:hint="eastAsia"/>
              </w:rPr>
              <w:t>点であ</w:t>
            </w:r>
            <w:r w:rsidR="002E4C49">
              <w:rPr>
                <w:rFonts w:ascii="Century" w:hint="eastAsia"/>
              </w:rPr>
              <w:t>る。</w:t>
            </w:r>
          </w:p>
        </w:tc>
      </w:tr>
      <w:tr w:rsidR="00EC074D" w:rsidRPr="0028413C" w:rsidTr="00680B41">
        <w:trPr>
          <w:trHeight w:val="360"/>
        </w:trPr>
        <w:tc>
          <w:tcPr>
            <w:tcW w:w="3510" w:type="dxa"/>
            <w:tcBorders>
              <w:top w:val="nil"/>
              <w:bottom w:val="nil"/>
            </w:tcBorders>
          </w:tcPr>
          <w:p w:rsidR="008F650E" w:rsidRDefault="00CF5686" w:rsidP="002E4C49">
            <w:pPr>
              <w:rPr>
                <w:rFonts w:hAnsi="ＭＳ 明朝" w:cs="ＭＳ Ｐゴシック"/>
              </w:rPr>
            </w:pPr>
            <w:r>
              <w:rPr>
                <w:rFonts w:hAnsi="ＭＳ 明朝" w:cs="ＭＳ Ｐゴシック" w:hint="eastAsia"/>
              </w:rPr>
              <w:t xml:space="preserve">　</w:t>
            </w:r>
            <w:r w:rsidR="002E4C49">
              <w:rPr>
                <w:rFonts w:hAnsi="ＭＳ 明朝" w:cs="ＭＳ Ｐゴシック" w:hint="eastAsia"/>
              </w:rPr>
              <w:t>総合評価点の数字は</w:t>
            </w:r>
            <w:r w:rsidR="0016629B">
              <w:rPr>
                <w:rFonts w:hAnsi="ＭＳ 明朝" w:cs="ＭＳ Ｐゴシック" w:hint="eastAsia"/>
              </w:rPr>
              <w:t>、</w:t>
            </w:r>
            <w:r w:rsidR="002E4C49">
              <w:rPr>
                <w:rFonts w:hAnsi="ＭＳ 明朝" w:cs="ＭＳ Ｐゴシック" w:hint="eastAsia"/>
              </w:rPr>
              <w:t>どのようにして算定されているのか。</w:t>
            </w:r>
          </w:p>
          <w:p w:rsidR="00DB0D7B" w:rsidRDefault="00DB0D7B" w:rsidP="002E4C49">
            <w:pPr>
              <w:rPr>
                <w:rFonts w:hAnsi="ＭＳ 明朝" w:cs="ＭＳ Ｐゴシック"/>
              </w:rPr>
            </w:pPr>
          </w:p>
        </w:tc>
        <w:tc>
          <w:tcPr>
            <w:tcW w:w="6099" w:type="dxa"/>
            <w:tcBorders>
              <w:top w:val="nil"/>
              <w:bottom w:val="nil"/>
            </w:tcBorders>
          </w:tcPr>
          <w:p w:rsidR="00EC074D" w:rsidRDefault="002E4C49" w:rsidP="00EC074D">
            <w:pPr>
              <w:ind w:firstLineChars="100" w:firstLine="210"/>
              <w:rPr>
                <w:rFonts w:ascii="Century"/>
              </w:rPr>
            </w:pPr>
            <w:r>
              <w:rPr>
                <w:rFonts w:ascii="Century" w:hint="eastAsia"/>
              </w:rPr>
              <w:t>総合評価点</w:t>
            </w:r>
            <w:r w:rsidR="006E4255">
              <w:rPr>
                <w:rFonts w:ascii="Century" w:hint="eastAsia"/>
              </w:rPr>
              <w:t>の計算式</w:t>
            </w:r>
            <w:r>
              <w:rPr>
                <w:rFonts w:ascii="Century" w:hint="eastAsia"/>
              </w:rPr>
              <w:t>は</w:t>
            </w:r>
            <w:r w:rsidR="006E4255">
              <w:rPr>
                <w:rFonts w:ascii="Century" w:hint="eastAsia"/>
              </w:rPr>
              <w:t>、</w:t>
            </w:r>
            <w:r>
              <w:rPr>
                <w:rFonts w:ascii="Century" w:hint="eastAsia"/>
              </w:rPr>
              <w:t>技術評価点を入札金額で割った数字に</w:t>
            </w:r>
            <w:r w:rsidR="006E4255">
              <w:rPr>
                <w:rFonts w:ascii="Century" w:hint="eastAsia"/>
              </w:rPr>
              <w:t>1</w:t>
            </w:r>
            <w:r w:rsidR="006E4255">
              <w:rPr>
                <w:rFonts w:ascii="Century" w:hint="eastAsia"/>
              </w:rPr>
              <w:t>億を掛けて算定し</w:t>
            </w:r>
            <w:r>
              <w:rPr>
                <w:rFonts w:ascii="Century" w:hint="eastAsia"/>
              </w:rPr>
              <w:t>ている。</w:t>
            </w:r>
          </w:p>
          <w:p w:rsidR="00EC074D" w:rsidRPr="00504493" w:rsidRDefault="00EC074D" w:rsidP="00B837CB">
            <w:pPr>
              <w:rPr>
                <w:rFonts w:hAnsi="ＭＳ 明朝"/>
                <w:kern w:val="0"/>
              </w:rPr>
            </w:pPr>
          </w:p>
        </w:tc>
      </w:tr>
      <w:tr w:rsidR="00EC074D" w:rsidRPr="0028413C" w:rsidTr="00680B41">
        <w:trPr>
          <w:trHeight w:val="360"/>
        </w:trPr>
        <w:tc>
          <w:tcPr>
            <w:tcW w:w="3510" w:type="dxa"/>
            <w:tcBorders>
              <w:top w:val="nil"/>
              <w:bottom w:val="nil"/>
            </w:tcBorders>
          </w:tcPr>
          <w:p w:rsidR="00FB6885" w:rsidRDefault="002E4C49" w:rsidP="00FB6885">
            <w:pPr>
              <w:rPr>
                <w:rFonts w:hAnsi="ＭＳ 明朝" w:cs="ＭＳ Ｐゴシック"/>
              </w:rPr>
            </w:pPr>
            <w:r>
              <w:rPr>
                <w:rFonts w:hAnsi="ＭＳ 明朝" w:cs="ＭＳ Ｐゴシック" w:hint="eastAsia"/>
              </w:rPr>
              <w:t xml:space="preserve">　５番目以降は予定価格を超過しているが、点数自体は全業者</w:t>
            </w:r>
            <w:r w:rsidR="006E4255">
              <w:rPr>
                <w:rFonts w:hAnsi="ＭＳ 明朝" w:cs="ＭＳ Ｐゴシック" w:hint="eastAsia"/>
              </w:rPr>
              <w:t>に付け</w:t>
            </w:r>
            <w:r w:rsidR="00BC5F4E">
              <w:rPr>
                <w:rFonts w:hAnsi="ＭＳ 明朝" w:cs="ＭＳ Ｐゴシック" w:hint="eastAsia"/>
              </w:rPr>
              <w:t>、</w:t>
            </w:r>
            <w:r w:rsidR="00FB6885">
              <w:rPr>
                <w:rFonts w:hAnsi="ＭＳ 明朝" w:cs="ＭＳ Ｐゴシック" w:hint="eastAsia"/>
              </w:rPr>
              <w:t>予定価格を満たしている中から、総合評価点の一番高い業者を選</w:t>
            </w:r>
            <w:r w:rsidR="006E4255">
              <w:rPr>
                <w:rFonts w:hAnsi="ＭＳ 明朝" w:cs="ＭＳ Ｐゴシック" w:hint="eastAsia"/>
              </w:rPr>
              <w:t>んでいるの</w:t>
            </w:r>
            <w:r w:rsidR="00FB6885">
              <w:rPr>
                <w:rFonts w:hAnsi="ＭＳ 明朝" w:cs="ＭＳ Ｐゴシック" w:hint="eastAsia"/>
              </w:rPr>
              <w:t>か。</w:t>
            </w:r>
          </w:p>
          <w:p w:rsidR="00DB0D7B" w:rsidRPr="00BC5F4E" w:rsidRDefault="00DB0D7B" w:rsidP="00FB6885">
            <w:pPr>
              <w:rPr>
                <w:rFonts w:hAnsi="ＭＳ 明朝" w:cs="ＭＳ Ｐゴシック"/>
              </w:rPr>
            </w:pPr>
          </w:p>
        </w:tc>
        <w:tc>
          <w:tcPr>
            <w:tcW w:w="6099" w:type="dxa"/>
            <w:tcBorders>
              <w:top w:val="nil"/>
              <w:bottom w:val="nil"/>
            </w:tcBorders>
          </w:tcPr>
          <w:p w:rsidR="00EC074D" w:rsidRDefault="00FB6885" w:rsidP="00E11893">
            <w:pPr>
              <w:ind w:firstLineChars="100" w:firstLine="210"/>
              <w:rPr>
                <w:rFonts w:ascii="Century"/>
              </w:rPr>
            </w:pPr>
            <w:r>
              <w:rPr>
                <w:rFonts w:ascii="Century" w:hint="eastAsia"/>
              </w:rPr>
              <w:t>その</w:t>
            </w:r>
            <w:r w:rsidR="006E4255">
              <w:rPr>
                <w:rFonts w:ascii="Century" w:hint="eastAsia"/>
              </w:rPr>
              <w:t>とおりで</w:t>
            </w:r>
            <w:r>
              <w:rPr>
                <w:rFonts w:ascii="Century" w:hint="eastAsia"/>
              </w:rPr>
              <w:t>す。</w:t>
            </w:r>
          </w:p>
          <w:p w:rsidR="008F650E" w:rsidRPr="00567750" w:rsidRDefault="008F650E" w:rsidP="008F650E"/>
        </w:tc>
      </w:tr>
      <w:tr w:rsidR="00341E5A" w:rsidRPr="0028413C" w:rsidTr="00680B41">
        <w:trPr>
          <w:trHeight w:val="360"/>
        </w:trPr>
        <w:tc>
          <w:tcPr>
            <w:tcW w:w="3510" w:type="dxa"/>
            <w:tcBorders>
              <w:top w:val="nil"/>
              <w:bottom w:val="nil"/>
            </w:tcBorders>
          </w:tcPr>
          <w:p w:rsidR="00341E5A" w:rsidRDefault="00341E5A" w:rsidP="0046372B">
            <w:pPr>
              <w:rPr>
                <w:rFonts w:hAnsi="ＭＳ 明朝" w:cs="ＭＳ Ｐゴシック"/>
              </w:rPr>
            </w:pPr>
            <w:r>
              <w:rPr>
                <w:rFonts w:hAnsi="ＭＳ 明朝" w:cs="ＭＳ Ｐゴシック" w:hint="eastAsia"/>
              </w:rPr>
              <w:t xml:space="preserve">　本案件と２番の案件</w:t>
            </w:r>
            <w:r w:rsidR="0046372B">
              <w:rPr>
                <w:rFonts w:hAnsi="ＭＳ 明朝" w:cs="ＭＳ Ｐゴシック" w:hint="eastAsia"/>
              </w:rPr>
              <w:t>とほかに５件の工事が</w:t>
            </w:r>
            <w:r w:rsidR="00CF5686">
              <w:rPr>
                <w:rFonts w:hAnsi="ＭＳ 明朝" w:cs="ＭＳ Ｐゴシック" w:hint="eastAsia"/>
              </w:rPr>
              <w:t>同時に発注</w:t>
            </w:r>
            <w:r>
              <w:rPr>
                <w:rFonts w:hAnsi="ＭＳ 明朝" w:cs="ＭＳ Ｐゴシック" w:hint="eastAsia"/>
              </w:rPr>
              <w:t>されて</w:t>
            </w:r>
            <w:r w:rsidR="00BC5F4E">
              <w:rPr>
                <w:rFonts w:hAnsi="ＭＳ 明朝" w:cs="ＭＳ Ｐゴシック" w:hint="eastAsia"/>
              </w:rPr>
              <w:t>おり、２件</w:t>
            </w:r>
            <w:r w:rsidR="00CF5686">
              <w:rPr>
                <w:rFonts w:hAnsi="ＭＳ 明朝" w:cs="ＭＳ Ｐゴシック" w:hint="eastAsia"/>
              </w:rPr>
              <w:t>の特殊工事が含まれているが、何か</w:t>
            </w:r>
            <w:r w:rsidR="0046372B">
              <w:rPr>
                <w:rFonts w:hAnsi="ＭＳ 明朝" w:cs="ＭＳ Ｐゴシック" w:hint="eastAsia"/>
              </w:rPr>
              <w:t>関連性があるのか。</w:t>
            </w:r>
          </w:p>
          <w:p w:rsidR="00DB0D7B" w:rsidRPr="00BC5F4E" w:rsidRDefault="00DB0D7B" w:rsidP="0046372B">
            <w:pPr>
              <w:rPr>
                <w:rFonts w:hAnsi="ＭＳ 明朝" w:cs="ＭＳ Ｐゴシック"/>
              </w:rPr>
            </w:pPr>
          </w:p>
        </w:tc>
        <w:tc>
          <w:tcPr>
            <w:tcW w:w="6099" w:type="dxa"/>
            <w:tcBorders>
              <w:top w:val="nil"/>
              <w:bottom w:val="nil"/>
            </w:tcBorders>
          </w:tcPr>
          <w:p w:rsidR="00081EB3" w:rsidRPr="0046372B" w:rsidRDefault="00081EB3" w:rsidP="006E4255">
            <w:pPr>
              <w:ind w:firstLineChars="100" w:firstLine="210"/>
              <w:rPr>
                <w:rFonts w:hAnsi="ＭＳ 明朝"/>
                <w:kern w:val="0"/>
              </w:rPr>
            </w:pPr>
            <w:r>
              <w:rPr>
                <w:rFonts w:hAnsi="ＭＳ 明朝" w:hint="eastAsia"/>
                <w:kern w:val="0"/>
              </w:rPr>
              <w:t>一般工事と特殊工事</w:t>
            </w:r>
            <w:r w:rsidR="00DB72E1">
              <w:rPr>
                <w:rFonts w:hAnsi="ＭＳ 明朝" w:hint="eastAsia"/>
                <w:kern w:val="0"/>
              </w:rPr>
              <w:t>の</w:t>
            </w:r>
            <w:r w:rsidR="006E4255">
              <w:rPr>
                <w:rFonts w:hAnsi="ＭＳ 明朝" w:hint="eastAsia"/>
                <w:kern w:val="0"/>
              </w:rPr>
              <w:t>発注</w:t>
            </w:r>
            <w:r>
              <w:rPr>
                <w:rFonts w:hAnsi="ＭＳ 明朝" w:hint="eastAsia"/>
                <w:kern w:val="0"/>
              </w:rPr>
              <w:t>時期が</w:t>
            </w:r>
            <w:r w:rsidR="006E4255">
              <w:rPr>
                <w:rFonts w:hAnsi="ＭＳ 明朝" w:hint="eastAsia"/>
                <w:kern w:val="0"/>
              </w:rPr>
              <w:t>たまたま</w:t>
            </w:r>
            <w:r>
              <w:rPr>
                <w:rFonts w:hAnsi="ＭＳ 明朝" w:hint="eastAsia"/>
                <w:kern w:val="0"/>
              </w:rPr>
              <w:t>重なった</w:t>
            </w:r>
            <w:r w:rsidR="006E4255">
              <w:rPr>
                <w:rFonts w:hAnsi="ＭＳ 明朝" w:hint="eastAsia"/>
                <w:kern w:val="0"/>
              </w:rPr>
              <w:t>も</w:t>
            </w:r>
            <w:r w:rsidR="00BC5F4E">
              <w:rPr>
                <w:rFonts w:hAnsi="ＭＳ 明朝" w:hint="eastAsia"/>
                <w:kern w:val="0"/>
              </w:rPr>
              <w:t>の</w:t>
            </w:r>
            <w:r w:rsidR="00CF5686">
              <w:rPr>
                <w:rFonts w:hAnsi="ＭＳ 明朝" w:hint="eastAsia"/>
                <w:kern w:val="0"/>
              </w:rPr>
              <w:t>で、特に関連性</w:t>
            </w:r>
            <w:r>
              <w:rPr>
                <w:rFonts w:hAnsi="ＭＳ 明朝" w:hint="eastAsia"/>
                <w:kern w:val="0"/>
              </w:rPr>
              <w:t>があるわけではない。</w:t>
            </w:r>
          </w:p>
        </w:tc>
      </w:tr>
      <w:tr w:rsidR="00EC074D" w:rsidRPr="0028413C" w:rsidTr="00680B41">
        <w:trPr>
          <w:trHeight w:val="360"/>
        </w:trPr>
        <w:tc>
          <w:tcPr>
            <w:tcW w:w="3510" w:type="dxa"/>
            <w:tcBorders>
              <w:bottom w:val="nil"/>
            </w:tcBorders>
            <w:vAlign w:val="center"/>
          </w:tcPr>
          <w:p w:rsidR="00EC074D" w:rsidRDefault="00EC074D" w:rsidP="00DB0D7B">
            <w:pPr>
              <w:rPr>
                <w:rFonts w:hAnsi="ＭＳ 明朝" w:cs="ＭＳ Ｐゴシック"/>
              </w:rPr>
            </w:pPr>
            <w:r>
              <w:rPr>
                <w:rFonts w:hAnsi="ＭＳ 明朝" w:cs="ＭＳ Ｐゴシック" w:hint="eastAsia"/>
              </w:rPr>
              <w:t>【</w:t>
            </w:r>
            <w:r w:rsidR="00FB6885" w:rsidRPr="00FB6885">
              <w:rPr>
                <w:rFonts w:hAnsi="ＭＳ 明朝" w:cs="ＭＳ Ｐゴシック" w:hint="eastAsia"/>
              </w:rPr>
              <w:t>大阪府営瓜破西第４期高層住宅（建て替え）新築工事（第２工区）</w:t>
            </w:r>
            <w:r>
              <w:rPr>
                <w:rFonts w:hAnsi="ＭＳ 明朝" w:cs="ＭＳ Ｐゴシック" w:hint="eastAsia"/>
              </w:rPr>
              <w:t>】</w:t>
            </w:r>
          </w:p>
          <w:p w:rsidR="00DB0D7B" w:rsidRPr="00DB0D7B" w:rsidRDefault="00DB0D7B" w:rsidP="00DB0D7B">
            <w:pPr>
              <w:rPr>
                <w:rFonts w:hAnsi="ＭＳ 明朝" w:cs="ＭＳ Ｐゴシック"/>
              </w:rPr>
            </w:pPr>
          </w:p>
        </w:tc>
        <w:tc>
          <w:tcPr>
            <w:tcW w:w="6099" w:type="dxa"/>
            <w:tcBorders>
              <w:bottom w:val="nil"/>
            </w:tcBorders>
          </w:tcPr>
          <w:p w:rsidR="00EC074D" w:rsidRPr="00274EA5" w:rsidRDefault="00EC074D" w:rsidP="00B837CB">
            <w:pPr>
              <w:rPr>
                <w:rFonts w:hAnsi="ＭＳ 明朝"/>
                <w:kern w:val="0"/>
              </w:rPr>
            </w:pPr>
          </w:p>
        </w:tc>
      </w:tr>
      <w:tr w:rsidR="00EC074D" w:rsidRPr="0028413C" w:rsidTr="00680B41">
        <w:trPr>
          <w:trHeight w:val="276"/>
        </w:trPr>
        <w:tc>
          <w:tcPr>
            <w:tcW w:w="3510" w:type="dxa"/>
            <w:tcBorders>
              <w:top w:val="nil"/>
              <w:bottom w:val="nil"/>
            </w:tcBorders>
          </w:tcPr>
          <w:p w:rsidR="008F650E" w:rsidRDefault="00081EB3" w:rsidP="008F650E">
            <w:pPr>
              <w:rPr>
                <w:rFonts w:hAnsi="ＭＳ 明朝" w:cs="ＭＳ Ｐゴシック"/>
              </w:rPr>
            </w:pPr>
            <w:r>
              <w:rPr>
                <w:rFonts w:hAnsi="ＭＳ 明朝" w:cs="ＭＳ Ｐゴシック" w:hint="eastAsia"/>
              </w:rPr>
              <w:t xml:space="preserve">　落札率が高</w:t>
            </w:r>
            <w:r w:rsidR="00CF5686">
              <w:rPr>
                <w:rFonts w:hAnsi="ＭＳ 明朝" w:cs="ＭＳ Ｐゴシック" w:hint="eastAsia"/>
              </w:rPr>
              <w:t>い</w:t>
            </w:r>
            <w:r>
              <w:rPr>
                <w:rFonts w:hAnsi="ＭＳ 明朝" w:cs="ＭＳ Ｐゴシック" w:hint="eastAsia"/>
              </w:rPr>
              <w:t>が、どのような理由</w:t>
            </w:r>
            <w:r w:rsidR="006E4255">
              <w:rPr>
                <w:rFonts w:hAnsi="ＭＳ 明朝" w:cs="ＭＳ Ｐゴシック" w:hint="eastAsia"/>
              </w:rPr>
              <w:t>が考えられる</w:t>
            </w:r>
            <w:r w:rsidR="00BC5F4E">
              <w:rPr>
                <w:rFonts w:hAnsi="ＭＳ 明朝" w:cs="ＭＳ Ｐゴシック" w:hint="eastAsia"/>
              </w:rPr>
              <w:t>の</w:t>
            </w:r>
            <w:r>
              <w:rPr>
                <w:rFonts w:hAnsi="ＭＳ 明朝" w:cs="ＭＳ Ｐゴシック" w:hint="eastAsia"/>
              </w:rPr>
              <w:t>か。</w:t>
            </w:r>
          </w:p>
          <w:p w:rsidR="005D233D" w:rsidRDefault="005D233D" w:rsidP="008F650E">
            <w:pPr>
              <w:rPr>
                <w:rFonts w:hAnsi="ＭＳ 明朝" w:cs="ＭＳ Ｐゴシック"/>
              </w:rPr>
            </w:pPr>
          </w:p>
          <w:p w:rsidR="005D233D" w:rsidRDefault="005D233D" w:rsidP="008F650E">
            <w:pPr>
              <w:rPr>
                <w:rFonts w:hAnsi="ＭＳ 明朝" w:cs="ＭＳ Ｐゴシック"/>
              </w:rPr>
            </w:pPr>
          </w:p>
          <w:p w:rsidR="005D233D" w:rsidRDefault="005D233D" w:rsidP="008F650E">
            <w:pPr>
              <w:rPr>
                <w:rFonts w:hAnsi="ＭＳ 明朝" w:cs="ＭＳ Ｐゴシック"/>
              </w:rPr>
            </w:pPr>
          </w:p>
          <w:p w:rsidR="005D233D" w:rsidRDefault="005D233D" w:rsidP="008F650E">
            <w:pPr>
              <w:rPr>
                <w:rFonts w:hAnsi="ＭＳ 明朝" w:cs="ＭＳ Ｐゴシック"/>
              </w:rPr>
            </w:pPr>
          </w:p>
          <w:p w:rsidR="005D233D" w:rsidRDefault="005D233D" w:rsidP="008F650E">
            <w:pPr>
              <w:rPr>
                <w:rFonts w:hAnsi="ＭＳ 明朝" w:cs="ＭＳ Ｐゴシック"/>
              </w:rPr>
            </w:pPr>
          </w:p>
          <w:p w:rsidR="005D233D" w:rsidRPr="00081EB3" w:rsidRDefault="005D233D" w:rsidP="008F650E">
            <w:pPr>
              <w:rPr>
                <w:rFonts w:hAnsi="ＭＳ 明朝" w:cs="ＭＳ Ｐゴシック"/>
              </w:rPr>
            </w:pPr>
          </w:p>
        </w:tc>
        <w:tc>
          <w:tcPr>
            <w:tcW w:w="6099" w:type="dxa"/>
            <w:tcBorders>
              <w:top w:val="nil"/>
              <w:bottom w:val="nil"/>
            </w:tcBorders>
          </w:tcPr>
          <w:p w:rsidR="00EC074D" w:rsidRPr="00274EA5" w:rsidRDefault="00081EB3" w:rsidP="00CF5686">
            <w:pPr>
              <w:rPr>
                <w:rFonts w:hAnsi="ＭＳ 明朝"/>
                <w:kern w:val="0"/>
              </w:rPr>
            </w:pPr>
            <w:r>
              <w:rPr>
                <w:rFonts w:hAnsi="ＭＳ 明朝" w:hint="eastAsia"/>
                <w:kern w:val="0"/>
              </w:rPr>
              <w:t xml:space="preserve">　</w:t>
            </w:r>
            <w:r w:rsidR="00CF5686">
              <w:rPr>
                <w:rFonts w:hAnsi="ＭＳ 明朝" w:hint="eastAsia"/>
                <w:kern w:val="0"/>
              </w:rPr>
              <w:t>本案件である</w:t>
            </w:r>
            <w:r w:rsidR="00DB72E1">
              <w:rPr>
                <w:rFonts w:hAnsi="ＭＳ 明朝" w:hint="eastAsia"/>
                <w:kern w:val="0"/>
              </w:rPr>
              <w:t>第２工区</w:t>
            </w:r>
            <w:r w:rsidR="00CF5686">
              <w:rPr>
                <w:rFonts w:hAnsi="ＭＳ 明朝" w:hint="eastAsia"/>
                <w:kern w:val="0"/>
              </w:rPr>
              <w:t>は総合評価方式で、別の構造のものを第１工区として実績申告型で発注</w:t>
            </w:r>
            <w:r w:rsidR="00DB72E1">
              <w:rPr>
                <w:rFonts w:hAnsi="ＭＳ 明朝" w:hint="eastAsia"/>
                <w:kern w:val="0"/>
              </w:rPr>
              <w:t>している。</w:t>
            </w:r>
            <w:r w:rsidR="00793A47">
              <w:rPr>
                <w:rFonts w:hAnsi="ＭＳ 明朝" w:hint="eastAsia"/>
                <w:kern w:val="0"/>
              </w:rPr>
              <w:t>総合評価方式</w:t>
            </w:r>
            <w:r w:rsidR="00DB72E1">
              <w:rPr>
                <w:rFonts w:hAnsi="ＭＳ 明朝" w:hint="eastAsia"/>
                <w:kern w:val="0"/>
              </w:rPr>
              <w:t>は資料作成などで業者にとっては少しハードルが高いものになっており、同じ敷地で実績申告型の案件があるので、そちらに応札した業者が多</w:t>
            </w:r>
            <w:r w:rsidR="00CF5686">
              <w:rPr>
                <w:rFonts w:hAnsi="ＭＳ 明朝" w:hint="eastAsia"/>
                <w:kern w:val="0"/>
              </w:rPr>
              <w:t>く、</w:t>
            </w:r>
            <w:r w:rsidR="006E4255">
              <w:rPr>
                <w:rFonts w:hAnsi="ＭＳ 明朝" w:hint="eastAsia"/>
                <w:kern w:val="0"/>
              </w:rPr>
              <w:t>さらに</w:t>
            </w:r>
            <w:r w:rsidR="00DB72E1">
              <w:rPr>
                <w:rFonts w:hAnsi="ＭＳ 明朝" w:hint="eastAsia"/>
                <w:kern w:val="0"/>
              </w:rPr>
              <w:t>本案件のほう</w:t>
            </w:r>
            <w:r w:rsidR="00793A47">
              <w:rPr>
                <w:rFonts w:hAnsi="ＭＳ 明朝" w:hint="eastAsia"/>
                <w:kern w:val="0"/>
              </w:rPr>
              <w:t>の規模が小さいこともあって参加者が少なく、</w:t>
            </w:r>
            <w:r w:rsidR="006E4255">
              <w:rPr>
                <w:rFonts w:hAnsi="ＭＳ 明朝" w:hint="eastAsia"/>
                <w:kern w:val="0"/>
              </w:rPr>
              <w:t>結果的に</w:t>
            </w:r>
            <w:r w:rsidR="00793A47">
              <w:rPr>
                <w:rFonts w:hAnsi="ＭＳ 明朝" w:hint="eastAsia"/>
                <w:kern w:val="0"/>
              </w:rPr>
              <w:t>高落札率になったと推測している。</w:t>
            </w:r>
          </w:p>
        </w:tc>
      </w:tr>
      <w:tr w:rsidR="00793A47" w:rsidRPr="0028413C" w:rsidTr="00680B41">
        <w:trPr>
          <w:trHeight w:val="276"/>
        </w:trPr>
        <w:tc>
          <w:tcPr>
            <w:tcW w:w="3510" w:type="dxa"/>
            <w:tcBorders>
              <w:top w:val="nil"/>
              <w:bottom w:val="nil"/>
            </w:tcBorders>
          </w:tcPr>
          <w:p w:rsidR="00793A47" w:rsidRDefault="00CF5686" w:rsidP="008F650E">
            <w:pPr>
              <w:rPr>
                <w:rFonts w:hAnsi="ＭＳ 明朝" w:cs="ＭＳ Ｐゴシック"/>
              </w:rPr>
            </w:pPr>
            <w:r>
              <w:rPr>
                <w:rFonts w:hAnsi="ＭＳ 明朝" w:cs="ＭＳ Ｐゴシック" w:hint="eastAsia"/>
              </w:rPr>
              <w:t xml:space="preserve">　総合評価方式と実績申告型</w:t>
            </w:r>
            <w:r w:rsidR="00793A47">
              <w:rPr>
                <w:rFonts w:hAnsi="ＭＳ 明朝" w:cs="ＭＳ Ｐゴシック" w:hint="eastAsia"/>
              </w:rPr>
              <w:t>は</w:t>
            </w:r>
            <w:r>
              <w:rPr>
                <w:rFonts w:hAnsi="ＭＳ 明朝" w:cs="ＭＳ Ｐゴシック" w:hint="eastAsia"/>
              </w:rPr>
              <w:t>、</w:t>
            </w:r>
            <w:r w:rsidR="00680B41">
              <w:rPr>
                <w:rFonts w:hAnsi="ＭＳ 明朝" w:cs="ＭＳ Ｐゴシック" w:hint="eastAsia"/>
              </w:rPr>
              <w:t>どのような</w:t>
            </w:r>
            <w:r w:rsidR="006E4255">
              <w:rPr>
                <w:rFonts w:hAnsi="ＭＳ 明朝" w:cs="ＭＳ Ｐゴシック" w:hint="eastAsia"/>
              </w:rPr>
              <w:t>区分</w:t>
            </w:r>
            <w:r w:rsidR="00680B41">
              <w:rPr>
                <w:rFonts w:hAnsi="ＭＳ 明朝" w:cs="ＭＳ Ｐゴシック" w:hint="eastAsia"/>
              </w:rPr>
              <w:t>で実施</w:t>
            </w:r>
            <w:r>
              <w:rPr>
                <w:rFonts w:hAnsi="ＭＳ 明朝" w:cs="ＭＳ Ｐゴシック" w:hint="eastAsia"/>
              </w:rPr>
              <w:t>し</w:t>
            </w:r>
            <w:r w:rsidR="00680B41">
              <w:rPr>
                <w:rFonts w:hAnsi="ＭＳ 明朝" w:cs="ＭＳ Ｐゴシック" w:hint="eastAsia"/>
              </w:rPr>
              <w:t>ているのか。</w:t>
            </w:r>
          </w:p>
          <w:p w:rsidR="005D233D" w:rsidRDefault="005D233D" w:rsidP="008F650E">
            <w:pPr>
              <w:rPr>
                <w:rFonts w:hAnsi="ＭＳ 明朝" w:cs="ＭＳ Ｐゴシック"/>
              </w:rPr>
            </w:pPr>
          </w:p>
          <w:p w:rsidR="00CF5686" w:rsidRDefault="00CF5686" w:rsidP="008F650E">
            <w:pPr>
              <w:rPr>
                <w:rFonts w:hAnsi="ＭＳ 明朝" w:cs="ＭＳ Ｐゴシック"/>
              </w:rPr>
            </w:pPr>
          </w:p>
          <w:p w:rsidR="005D233D" w:rsidRDefault="006E4255" w:rsidP="008F650E">
            <w:pPr>
              <w:rPr>
                <w:rFonts w:hAnsi="ＭＳ 明朝" w:cs="ＭＳ Ｐゴシック"/>
              </w:rPr>
            </w:pPr>
            <w:r>
              <w:rPr>
                <w:rFonts w:hAnsi="ＭＳ 明朝" w:cs="ＭＳ Ｐゴシック" w:hint="eastAsia"/>
              </w:rPr>
              <w:t xml:space="preserve">　試行実施し</w:t>
            </w:r>
            <w:r w:rsidR="00CF5686">
              <w:rPr>
                <w:rFonts w:hAnsi="ＭＳ 明朝" w:cs="ＭＳ Ｐゴシック" w:hint="eastAsia"/>
              </w:rPr>
              <w:t>た</w:t>
            </w:r>
            <w:r>
              <w:rPr>
                <w:rFonts w:hAnsi="ＭＳ 明朝" w:cs="ＭＳ Ｐゴシック" w:hint="eastAsia"/>
              </w:rPr>
              <w:t>結果は。</w:t>
            </w:r>
          </w:p>
          <w:p w:rsidR="005D233D" w:rsidRDefault="005D233D" w:rsidP="008F650E">
            <w:pPr>
              <w:rPr>
                <w:rFonts w:hAnsi="ＭＳ 明朝" w:cs="ＭＳ Ｐゴシック"/>
              </w:rPr>
            </w:pPr>
          </w:p>
          <w:p w:rsidR="005D233D" w:rsidRDefault="005D233D" w:rsidP="008F650E">
            <w:pPr>
              <w:rPr>
                <w:rFonts w:hAnsi="ＭＳ 明朝" w:cs="ＭＳ Ｐゴシック"/>
              </w:rPr>
            </w:pPr>
          </w:p>
          <w:p w:rsidR="00CF5686" w:rsidRDefault="00CF5686" w:rsidP="008F650E">
            <w:pPr>
              <w:rPr>
                <w:rFonts w:hAnsi="ＭＳ 明朝" w:cs="ＭＳ Ｐゴシック"/>
              </w:rPr>
            </w:pPr>
          </w:p>
        </w:tc>
        <w:tc>
          <w:tcPr>
            <w:tcW w:w="6099" w:type="dxa"/>
            <w:tcBorders>
              <w:top w:val="nil"/>
              <w:bottom w:val="nil"/>
            </w:tcBorders>
          </w:tcPr>
          <w:p w:rsidR="00793A47" w:rsidRDefault="00680B41" w:rsidP="00DB72E1">
            <w:pPr>
              <w:rPr>
                <w:rFonts w:hAnsi="ＭＳ 明朝"/>
                <w:kern w:val="0"/>
              </w:rPr>
            </w:pPr>
            <w:r>
              <w:rPr>
                <w:rFonts w:hAnsi="ＭＳ 明朝" w:hint="eastAsia"/>
                <w:kern w:val="0"/>
              </w:rPr>
              <w:t xml:space="preserve">　12億円以上の</w:t>
            </w:r>
            <w:r w:rsidR="006E4255">
              <w:rPr>
                <w:rFonts w:hAnsi="ＭＳ 明朝" w:hint="eastAsia"/>
                <w:kern w:val="0"/>
              </w:rPr>
              <w:t>府営住宅の新築</w:t>
            </w:r>
            <w:r>
              <w:rPr>
                <w:rFonts w:hAnsi="ＭＳ 明朝" w:hint="eastAsia"/>
                <w:kern w:val="0"/>
              </w:rPr>
              <w:t>工事は</w:t>
            </w:r>
            <w:r w:rsidR="00BC5F4E">
              <w:rPr>
                <w:rFonts w:hAnsi="ＭＳ 明朝" w:hint="eastAsia"/>
                <w:kern w:val="0"/>
              </w:rPr>
              <w:t>、</w:t>
            </w:r>
            <w:r>
              <w:rPr>
                <w:rFonts w:hAnsi="ＭＳ 明朝" w:hint="eastAsia"/>
                <w:kern w:val="0"/>
              </w:rPr>
              <w:t>総合評価方式</w:t>
            </w:r>
            <w:r w:rsidR="005D233D">
              <w:rPr>
                <w:rFonts w:hAnsi="ＭＳ 明朝" w:hint="eastAsia"/>
                <w:kern w:val="0"/>
              </w:rPr>
              <w:t>で</w:t>
            </w:r>
            <w:r w:rsidR="00CF5686">
              <w:rPr>
                <w:rFonts w:hAnsi="ＭＳ 明朝" w:hint="eastAsia"/>
                <w:kern w:val="0"/>
              </w:rPr>
              <w:t>発注</w:t>
            </w:r>
            <w:r w:rsidR="005D233D">
              <w:rPr>
                <w:rFonts w:hAnsi="ＭＳ 明朝" w:hint="eastAsia"/>
                <w:kern w:val="0"/>
              </w:rPr>
              <w:t>してい</w:t>
            </w:r>
            <w:r w:rsidR="006E4255">
              <w:rPr>
                <w:rFonts w:hAnsi="ＭＳ 明朝" w:hint="eastAsia"/>
                <w:kern w:val="0"/>
              </w:rPr>
              <w:t>たが</w:t>
            </w:r>
            <w:r>
              <w:rPr>
                <w:rFonts w:hAnsi="ＭＳ 明朝" w:hint="eastAsia"/>
                <w:kern w:val="0"/>
              </w:rPr>
              <w:t>、</w:t>
            </w:r>
            <w:r w:rsidR="006E4255">
              <w:rPr>
                <w:rFonts w:hAnsi="ＭＳ 明朝" w:hint="eastAsia"/>
                <w:kern w:val="0"/>
              </w:rPr>
              <w:t>平成25年度から年間２件程度</w:t>
            </w:r>
            <w:r w:rsidR="00CF5686">
              <w:rPr>
                <w:rFonts w:hAnsi="ＭＳ 明朝" w:hint="eastAsia"/>
                <w:kern w:val="0"/>
              </w:rPr>
              <w:t>について</w:t>
            </w:r>
            <w:r w:rsidR="006E4255">
              <w:rPr>
                <w:rFonts w:hAnsi="ＭＳ 明朝" w:hint="eastAsia"/>
                <w:kern w:val="0"/>
              </w:rPr>
              <w:t>実績申告型</w:t>
            </w:r>
            <w:r w:rsidR="00CF5686">
              <w:rPr>
                <w:rFonts w:hAnsi="ＭＳ 明朝" w:hint="eastAsia"/>
                <w:kern w:val="0"/>
              </w:rPr>
              <w:t>による発注を</w:t>
            </w:r>
            <w:r w:rsidR="006E4255">
              <w:rPr>
                <w:rFonts w:hAnsi="ＭＳ 明朝" w:hint="eastAsia"/>
                <w:kern w:val="0"/>
              </w:rPr>
              <w:t>試行実施している</w:t>
            </w:r>
            <w:r>
              <w:rPr>
                <w:rFonts w:hAnsi="ＭＳ 明朝" w:hint="eastAsia"/>
                <w:kern w:val="0"/>
              </w:rPr>
              <w:t>。</w:t>
            </w:r>
          </w:p>
          <w:p w:rsidR="006E4255" w:rsidRDefault="006E4255" w:rsidP="00DB72E1">
            <w:pPr>
              <w:rPr>
                <w:rFonts w:hAnsi="ＭＳ 明朝"/>
                <w:kern w:val="0"/>
              </w:rPr>
            </w:pPr>
          </w:p>
          <w:p w:rsidR="00680B41" w:rsidRDefault="00680B41" w:rsidP="00CF5686">
            <w:pPr>
              <w:rPr>
                <w:rFonts w:hAnsi="ＭＳ 明朝"/>
                <w:kern w:val="0"/>
              </w:rPr>
            </w:pPr>
            <w:r>
              <w:rPr>
                <w:rFonts w:hAnsi="ＭＳ 明朝" w:hint="eastAsia"/>
                <w:kern w:val="0"/>
              </w:rPr>
              <w:t xml:space="preserve">　試行実施の結果を見るとやはり実績申告型のほうが参加者も多くなる傾向があり、来年度から12億円以上の</w:t>
            </w:r>
            <w:r w:rsidR="006E4255">
              <w:rPr>
                <w:rFonts w:hAnsi="ＭＳ 明朝" w:hint="eastAsia"/>
                <w:kern w:val="0"/>
              </w:rPr>
              <w:t>府営住宅の新築工事は</w:t>
            </w:r>
            <w:r>
              <w:rPr>
                <w:rFonts w:hAnsi="ＭＳ 明朝" w:hint="eastAsia"/>
                <w:kern w:val="0"/>
              </w:rPr>
              <w:t>実績申告型で実施したいと考えている。</w:t>
            </w:r>
          </w:p>
        </w:tc>
      </w:tr>
      <w:tr w:rsidR="00680B41" w:rsidRPr="0028413C" w:rsidTr="00680B41">
        <w:trPr>
          <w:trHeight w:val="276"/>
        </w:trPr>
        <w:tc>
          <w:tcPr>
            <w:tcW w:w="3510" w:type="dxa"/>
            <w:tcBorders>
              <w:top w:val="nil"/>
              <w:bottom w:val="nil"/>
            </w:tcBorders>
          </w:tcPr>
          <w:p w:rsidR="00680B41" w:rsidRDefault="00680B41" w:rsidP="008F650E">
            <w:pPr>
              <w:rPr>
                <w:rFonts w:hAnsi="ＭＳ 明朝" w:cs="ＭＳ Ｐゴシック"/>
              </w:rPr>
            </w:pPr>
            <w:r>
              <w:rPr>
                <w:rFonts w:hAnsi="ＭＳ 明朝" w:cs="ＭＳ Ｐゴシック" w:hint="eastAsia"/>
              </w:rPr>
              <w:t xml:space="preserve">　それ以外の工事は</w:t>
            </w:r>
            <w:r w:rsidR="00CF5686">
              <w:rPr>
                <w:rFonts w:hAnsi="ＭＳ 明朝" w:cs="ＭＳ Ｐゴシック" w:hint="eastAsia"/>
              </w:rPr>
              <w:t>、総合評価方式を継続す</w:t>
            </w:r>
            <w:r>
              <w:rPr>
                <w:rFonts w:hAnsi="ＭＳ 明朝" w:cs="ＭＳ Ｐゴシック" w:hint="eastAsia"/>
              </w:rPr>
              <w:t>るのか。</w:t>
            </w:r>
          </w:p>
          <w:p w:rsidR="005D233D" w:rsidRDefault="005D233D" w:rsidP="008F650E">
            <w:pPr>
              <w:rPr>
                <w:rFonts w:hAnsi="ＭＳ 明朝" w:cs="ＭＳ Ｐゴシック"/>
              </w:rPr>
            </w:pPr>
          </w:p>
        </w:tc>
        <w:tc>
          <w:tcPr>
            <w:tcW w:w="6099" w:type="dxa"/>
            <w:tcBorders>
              <w:top w:val="nil"/>
              <w:bottom w:val="nil"/>
            </w:tcBorders>
          </w:tcPr>
          <w:p w:rsidR="00680B41" w:rsidRDefault="00680B41" w:rsidP="00680B41">
            <w:pPr>
              <w:rPr>
                <w:rFonts w:hAnsi="ＭＳ 明朝"/>
                <w:kern w:val="0"/>
              </w:rPr>
            </w:pPr>
            <w:r>
              <w:rPr>
                <w:rFonts w:hAnsi="ＭＳ 明朝" w:hint="eastAsia"/>
                <w:kern w:val="0"/>
              </w:rPr>
              <w:t xml:space="preserve">　６億円以上12</w:t>
            </w:r>
            <w:r w:rsidR="00CF5686">
              <w:rPr>
                <w:rFonts w:hAnsi="ＭＳ 明朝" w:hint="eastAsia"/>
                <w:kern w:val="0"/>
              </w:rPr>
              <w:t>億円未満</w:t>
            </w:r>
            <w:r>
              <w:rPr>
                <w:rFonts w:hAnsi="ＭＳ 明朝" w:hint="eastAsia"/>
                <w:kern w:val="0"/>
              </w:rPr>
              <w:t>の</w:t>
            </w:r>
            <w:r w:rsidR="006E4255">
              <w:rPr>
                <w:rFonts w:hAnsi="ＭＳ 明朝" w:hint="eastAsia"/>
                <w:kern w:val="0"/>
              </w:rPr>
              <w:t>府営住宅の新築</w:t>
            </w:r>
            <w:r>
              <w:rPr>
                <w:rFonts w:hAnsi="ＭＳ 明朝" w:hint="eastAsia"/>
                <w:kern w:val="0"/>
              </w:rPr>
              <w:t>工事は</w:t>
            </w:r>
            <w:r w:rsidR="006E4255">
              <w:rPr>
                <w:rFonts w:hAnsi="ＭＳ 明朝" w:hint="eastAsia"/>
                <w:kern w:val="0"/>
              </w:rPr>
              <w:t>、</w:t>
            </w:r>
            <w:r>
              <w:rPr>
                <w:rFonts w:hAnsi="ＭＳ 明朝" w:hint="eastAsia"/>
                <w:kern w:val="0"/>
              </w:rPr>
              <w:t>総合評価方式で今まで通り実施したいと考えている。</w:t>
            </w:r>
          </w:p>
        </w:tc>
      </w:tr>
      <w:tr w:rsidR="00EC074D" w:rsidRPr="0028413C" w:rsidTr="00680B41">
        <w:trPr>
          <w:trHeight w:val="276"/>
        </w:trPr>
        <w:tc>
          <w:tcPr>
            <w:tcW w:w="3510" w:type="dxa"/>
            <w:tcBorders>
              <w:bottom w:val="nil"/>
            </w:tcBorders>
            <w:vAlign w:val="center"/>
          </w:tcPr>
          <w:p w:rsidR="00EC074D" w:rsidRDefault="00EC074D" w:rsidP="005D233D">
            <w:pPr>
              <w:rPr>
                <w:rFonts w:hAnsi="ＭＳ 明朝" w:cs="ＭＳ Ｐゴシック"/>
                <w:lang w:eastAsia="zh-TW"/>
              </w:rPr>
            </w:pPr>
            <w:r>
              <w:rPr>
                <w:rFonts w:hAnsi="ＭＳ 明朝" w:cs="ＭＳ Ｐゴシック" w:hint="eastAsia"/>
                <w:lang w:eastAsia="zh-TW"/>
              </w:rPr>
              <w:t>【</w:t>
            </w:r>
            <w:r w:rsidR="00FB6885" w:rsidRPr="00FB6885">
              <w:rPr>
                <w:rFonts w:hAnsi="ＭＳ 明朝" w:cs="ＭＳ Ｐゴシック" w:hint="eastAsia"/>
                <w:lang w:eastAsia="zh-TW"/>
              </w:rPr>
              <w:t>大阪府立国際会議場電気設備改</w:t>
            </w:r>
            <w:r w:rsidR="00FB6885" w:rsidRPr="00FB6885">
              <w:rPr>
                <w:rFonts w:hAnsi="ＭＳ 明朝" w:cs="ＭＳ Ｐゴシック" w:hint="eastAsia"/>
                <w:lang w:eastAsia="zh-TW"/>
              </w:rPr>
              <w:lastRenderedPageBreak/>
              <w:t>修工事</w:t>
            </w:r>
            <w:r>
              <w:rPr>
                <w:rFonts w:hAnsi="ＭＳ 明朝" w:cs="ＭＳ Ｐゴシック" w:hint="eastAsia"/>
                <w:lang w:eastAsia="zh-TW"/>
              </w:rPr>
              <w:t>】</w:t>
            </w:r>
          </w:p>
          <w:p w:rsidR="00EC074D" w:rsidRPr="00AA4B27" w:rsidRDefault="00EC074D" w:rsidP="00680B41">
            <w:pPr>
              <w:rPr>
                <w:rFonts w:hAnsi="ＭＳ 明朝" w:cs="ＭＳ Ｐゴシック"/>
                <w:lang w:eastAsia="zh-TW"/>
              </w:rPr>
            </w:pPr>
          </w:p>
        </w:tc>
        <w:tc>
          <w:tcPr>
            <w:tcW w:w="6099" w:type="dxa"/>
            <w:tcBorders>
              <w:bottom w:val="nil"/>
            </w:tcBorders>
          </w:tcPr>
          <w:p w:rsidR="00EC074D" w:rsidRPr="00274EA5" w:rsidRDefault="00EC074D" w:rsidP="00B837CB">
            <w:pPr>
              <w:ind w:left="210" w:hangingChars="100" w:hanging="210"/>
              <w:rPr>
                <w:rFonts w:hAnsi="ＭＳ 明朝"/>
                <w:kern w:val="0"/>
                <w:lang w:eastAsia="zh-TW"/>
              </w:rPr>
            </w:pPr>
          </w:p>
        </w:tc>
      </w:tr>
      <w:tr w:rsidR="00EC074D" w:rsidRPr="0028413C" w:rsidTr="00680B41">
        <w:trPr>
          <w:trHeight w:val="360"/>
        </w:trPr>
        <w:tc>
          <w:tcPr>
            <w:tcW w:w="3510" w:type="dxa"/>
            <w:tcBorders>
              <w:top w:val="nil"/>
              <w:bottom w:val="nil"/>
            </w:tcBorders>
          </w:tcPr>
          <w:p w:rsidR="001D79A7" w:rsidRDefault="00FB6885" w:rsidP="00FB6885">
            <w:pPr>
              <w:rPr>
                <w:rFonts w:hAnsi="ＭＳ 明朝" w:cs="ＭＳ Ｐゴシック"/>
              </w:rPr>
            </w:pPr>
            <w:r>
              <w:rPr>
                <w:rFonts w:hAnsi="ＭＳ 明朝" w:cs="ＭＳ Ｐゴシック" w:hint="eastAsia"/>
                <w:lang w:eastAsia="zh-TW"/>
              </w:rPr>
              <w:lastRenderedPageBreak/>
              <w:t xml:space="preserve">　</w:t>
            </w:r>
            <w:r w:rsidR="004C0F8E">
              <w:rPr>
                <w:rFonts w:hAnsi="ＭＳ 明朝" w:cs="ＭＳ Ｐゴシック" w:hint="eastAsia"/>
              </w:rPr>
              <w:t>本工事は施設を使いながら撤去、新設を行う工事であり、工事可能な</w:t>
            </w:r>
            <w:r w:rsidR="00CF5686">
              <w:rPr>
                <w:rFonts w:hAnsi="ＭＳ 明朝" w:cs="ＭＳ Ｐゴシック" w:hint="eastAsia"/>
              </w:rPr>
              <w:t>期間</w:t>
            </w:r>
            <w:r w:rsidR="004C0F8E">
              <w:rPr>
                <w:rFonts w:hAnsi="ＭＳ 明朝" w:cs="ＭＳ Ｐゴシック" w:hint="eastAsia"/>
              </w:rPr>
              <w:t>や時間帯が限定され</w:t>
            </w:r>
            <w:r w:rsidR="00CF5686">
              <w:rPr>
                <w:rFonts w:hAnsi="ＭＳ 明朝" w:cs="ＭＳ Ｐゴシック" w:hint="eastAsia"/>
              </w:rPr>
              <w:t>た</w:t>
            </w:r>
            <w:r w:rsidR="004C0F8E">
              <w:rPr>
                <w:rFonts w:hAnsi="ＭＳ 明朝" w:cs="ＭＳ Ｐゴシック" w:hint="eastAsia"/>
              </w:rPr>
              <w:t>よう</w:t>
            </w:r>
            <w:r w:rsidR="00CF5686">
              <w:rPr>
                <w:rFonts w:hAnsi="ＭＳ 明朝" w:cs="ＭＳ Ｐゴシック" w:hint="eastAsia"/>
              </w:rPr>
              <w:t>だが、工事期間</w:t>
            </w:r>
            <w:r w:rsidR="004C0F8E">
              <w:rPr>
                <w:rFonts w:hAnsi="ＭＳ 明朝" w:cs="ＭＳ Ｐゴシック" w:hint="eastAsia"/>
              </w:rPr>
              <w:t>が確保できないというようなことはなかったのか。</w:t>
            </w:r>
          </w:p>
          <w:p w:rsidR="00B744D8" w:rsidRPr="00504493" w:rsidRDefault="00B744D8" w:rsidP="00FB6885">
            <w:pPr>
              <w:rPr>
                <w:rFonts w:hAnsi="ＭＳ 明朝" w:cs="ＭＳ Ｐゴシック"/>
              </w:rPr>
            </w:pPr>
          </w:p>
        </w:tc>
        <w:tc>
          <w:tcPr>
            <w:tcW w:w="6099" w:type="dxa"/>
            <w:tcBorders>
              <w:top w:val="nil"/>
              <w:bottom w:val="nil"/>
            </w:tcBorders>
          </w:tcPr>
          <w:p w:rsidR="00EC074D" w:rsidRDefault="00CF5686" w:rsidP="00B837CB">
            <w:pPr>
              <w:ind w:firstLineChars="100" w:firstLine="210"/>
              <w:rPr>
                <w:rFonts w:ascii="Century"/>
              </w:rPr>
            </w:pPr>
            <w:r>
              <w:rPr>
                <w:rFonts w:ascii="Century" w:hint="eastAsia"/>
              </w:rPr>
              <w:t>工事期間を確保するため、</w:t>
            </w:r>
            <w:r w:rsidR="00FB6885">
              <w:rPr>
                <w:rFonts w:ascii="Century" w:hint="eastAsia"/>
              </w:rPr>
              <w:t>夜間は基本的に</w:t>
            </w:r>
            <w:r w:rsidR="004C0F8E">
              <w:rPr>
                <w:rFonts w:ascii="Century" w:hint="eastAsia"/>
              </w:rPr>
              <w:t>施設利用がない</w:t>
            </w:r>
            <w:r w:rsidR="00FB6885">
              <w:rPr>
                <w:rFonts w:ascii="Century" w:hint="eastAsia"/>
              </w:rPr>
              <w:t>ので、夜間主体の工事</w:t>
            </w:r>
            <w:r w:rsidR="004C0F8E">
              <w:rPr>
                <w:rFonts w:ascii="Century" w:hint="eastAsia"/>
              </w:rPr>
              <w:t>とし</w:t>
            </w:r>
            <w:r w:rsidR="00FB6885">
              <w:rPr>
                <w:rFonts w:ascii="Century" w:hint="eastAsia"/>
              </w:rPr>
              <w:t>、</w:t>
            </w:r>
            <w:r w:rsidR="00FF645C">
              <w:rPr>
                <w:rFonts w:ascii="Century" w:hint="eastAsia"/>
              </w:rPr>
              <w:t>施設</w:t>
            </w:r>
            <w:r w:rsidR="004C0F8E">
              <w:rPr>
                <w:rFonts w:ascii="Century" w:hint="eastAsia"/>
              </w:rPr>
              <w:t>利用の予約が入っていない</w:t>
            </w:r>
            <w:r>
              <w:rPr>
                <w:rFonts w:ascii="Century" w:hint="eastAsia"/>
              </w:rPr>
              <w:t>期間</w:t>
            </w:r>
            <w:r w:rsidR="00FF645C">
              <w:rPr>
                <w:rFonts w:ascii="Century" w:hint="eastAsia"/>
              </w:rPr>
              <w:t>は予約を入れないように</w:t>
            </w:r>
            <w:r w:rsidR="005D233D">
              <w:rPr>
                <w:rFonts w:ascii="Century" w:hint="eastAsia"/>
              </w:rPr>
              <w:t>調整した</w:t>
            </w:r>
            <w:r w:rsidR="00FB6885">
              <w:rPr>
                <w:rFonts w:ascii="Century" w:hint="eastAsia"/>
              </w:rPr>
              <w:t>。</w:t>
            </w:r>
          </w:p>
          <w:p w:rsidR="00EC074D" w:rsidRPr="00B13C1A" w:rsidRDefault="00EC074D" w:rsidP="00B837CB">
            <w:pPr>
              <w:rPr>
                <w:rFonts w:hAnsi="ＭＳ 明朝"/>
                <w:kern w:val="0"/>
              </w:rPr>
            </w:pPr>
          </w:p>
        </w:tc>
      </w:tr>
      <w:tr w:rsidR="00EC074D" w:rsidRPr="0028413C" w:rsidTr="00680B41">
        <w:trPr>
          <w:trHeight w:val="274"/>
        </w:trPr>
        <w:tc>
          <w:tcPr>
            <w:tcW w:w="3510" w:type="dxa"/>
            <w:tcBorders>
              <w:bottom w:val="nil"/>
            </w:tcBorders>
            <w:vAlign w:val="center"/>
          </w:tcPr>
          <w:p w:rsidR="00EC074D" w:rsidRDefault="0091182A" w:rsidP="005D233D">
            <w:pPr>
              <w:rPr>
                <w:rFonts w:hAnsi="ＭＳ 明朝" w:cs="ＭＳ Ｐゴシック"/>
                <w:lang w:eastAsia="zh-TW"/>
              </w:rPr>
            </w:pPr>
            <w:r>
              <w:rPr>
                <w:rFonts w:hAnsi="ＭＳ 明朝" w:cs="ＭＳ Ｐゴシック" w:hint="eastAsia"/>
                <w:lang w:eastAsia="zh-TW"/>
              </w:rPr>
              <w:t>【</w:t>
            </w:r>
            <w:r w:rsidRPr="0091182A">
              <w:rPr>
                <w:rFonts w:hAnsi="ＭＳ 明朝" w:cs="ＭＳ Ｐゴシック" w:hint="eastAsia"/>
                <w:lang w:eastAsia="zh-TW"/>
              </w:rPr>
              <w:t>大阪府立豊中高等学校外５校特別教室空調設備工事</w:t>
            </w:r>
            <w:r>
              <w:rPr>
                <w:rFonts w:hAnsi="ＭＳ 明朝" w:cs="ＭＳ Ｐゴシック" w:hint="eastAsia"/>
                <w:lang w:eastAsia="zh-TW"/>
              </w:rPr>
              <w:t>】</w:t>
            </w:r>
          </w:p>
          <w:p w:rsidR="00C56075" w:rsidRPr="00B65088" w:rsidRDefault="00C56075" w:rsidP="005D233D">
            <w:pPr>
              <w:rPr>
                <w:rFonts w:hAnsi="ＭＳ 明朝" w:cs="ＭＳ Ｐゴシック"/>
                <w:lang w:eastAsia="zh-TW"/>
              </w:rPr>
            </w:pPr>
          </w:p>
        </w:tc>
        <w:tc>
          <w:tcPr>
            <w:tcW w:w="6099" w:type="dxa"/>
            <w:tcBorders>
              <w:bottom w:val="nil"/>
            </w:tcBorders>
          </w:tcPr>
          <w:p w:rsidR="00EC074D" w:rsidRPr="00794C66" w:rsidRDefault="00EC074D" w:rsidP="00B837CB">
            <w:pPr>
              <w:rPr>
                <w:rFonts w:hAnsi="ＭＳ 明朝"/>
                <w:kern w:val="0"/>
                <w:lang w:eastAsia="zh-TW"/>
              </w:rPr>
            </w:pPr>
          </w:p>
        </w:tc>
      </w:tr>
      <w:tr w:rsidR="00EC074D" w:rsidRPr="0028413C" w:rsidTr="00680B41">
        <w:trPr>
          <w:trHeight w:val="360"/>
        </w:trPr>
        <w:tc>
          <w:tcPr>
            <w:tcW w:w="3510" w:type="dxa"/>
            <w:tcBorders>
              <w:top w:val="nil"/>
              <w:bottom w:val="nil"/>
            </w:tcBorders>
          </w:tcPr>
          <w:p w:rsidR="00EC074D" w:rsidRDefault="00516585" w:rsidP="0091182A">
            <w:pPr>
              <w:rPr>
                <w:rFonts w:hAnsi="ＭＳ 明朝" w:cs="ＭＳ Ｐゴシック"/>
              </w:rPr>
            </w:pPr>
            <w:r>
              <w:rPr>
                <w:rFonts w:hAnsi="ＭＳ 明朝" w:cs="ＭＳ Ｐゴシック" w:hint="eastAsia"/>
                <w:lang w:eastAsia="zh-TW"/>
              </w:rPr>
              <w:t xml:space="preserve">　</w:t>
            </w:r>
            <w:r>
              <w:rPr>
                <w:rFonts w:hAnsi="ＭＳ 明朝" w:cs="ＭＳ Ｐゴシック" w:hint="eastAsia"/>
              </w:rPr>
              <w:t>辞退者が多いが</w:t>
            </w:r>
            <w:r w:rsidR="004C0F8E">
              <w:rPr>
                <w:rFonts w:hAnsi="ＭＳ 明朝" w:cs="ＭＳ Ｐゴシック" w:hint="eastAsia"/>
              </w:rPr>
              <w:t>どのような</w:t>
            </w:r>
            <w:r>
              <w:rPr>
                <w:rFonts w:hAnsi="ＭＳ 明朝" w:cs="ＭＳ Ｐゴシック" w:hint="eastAsia"/>
              </w:rPr>
              <w:t>理由</w:t>
            </w:r>
            <w:r w:rsidR="004C0F8E">
              <w:rPr>
                <w:rFonts w:hAnsi="ＭＳ 明朝" w:cs="ＭＳ Ｐゴシック" w:hint="eastAsia"/>
              </w:rPr>
              <w:t>が考えられるのか</w:t>
            </w:r>
            <w:r>
              <w:rPr>
                <w:rFonts w:hAnsi="ＭＳ 明朝" w:cs="ＭＳ Ｐゴシック" w:hint="eastAsia"/>
              </w:rPr>
              <w:t>。</w:t>
            </w: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Default="00C56075" w:rsidP="0091182A">
            <w:pPr>
              <w:rPr>
                <w:rFonts w:hAnsi="ＭＳ 明朝" w:cs="ＭＳ Ｐゴシック"/>
              </w:rPr>
            </w:pPr>
          </w:p>
          <w:p w:rsidR="00C56075" w:rsidRPr="00504493" w:rsidRDefault="00C56075" w:rsidP="0091182A">
            <w:pPr>
              <w:rPr>
                <w:rFonts w:hAnsi="ＭＳ 明朝" w:cs="ＭＳ Ｐゴシック"/>
              </w:rPr>
            </w:pPr>
          </w:p>
        </w:tc>
        <w:tc>
          <w:tcPr>
            <w:tcW w:w="6099" w:type="dxa"/>
            <w:tcBorders>
              <w:top w:val="nil"/>
              <w:bottom w:val="nil"/>
            </w:tcBorders>
          </w:tcPr>
          <w:p w:rsidR="006B6BD4" w:rsidRDefault="004C0F8E" w:rsidP="00AC2802">
            <w:pPr>
              <w:ind w:firstLineChars="100" w:firstLine="210"/>
              <w:rPr>
                <w:rFonts w:hAnsi="ＭＳ 明朝"/>
                <w:kern w:val="0"/>
              </w:rPr>
            </w:pPr>
            <w:r>
              <w:rPr>
                <w:rFonts w:hAnsi="ＭＳ 明朝" w:hint="eastAsia"/>
                <w:kern w:val="0"/>
              </w:rPr>
              <w:t>入札に</w:t>
            </w:r>
            <w:r w:rsidR="00516585">
              <w:rPr>
                <w:rFonts w:hAnsi="ＭＳ 明朝" w:hint="eastAsia"/>
                <w:kern w:val="0"/>
              </w:rPr>
              <w:t>エントリーだけ</w:t>
            </w:r>
            <w:r>
              <w:rPr>
                <w:rFonts w:hAnsi="ＭＳ 明朝" w:hint="eastAsia"/>
                <w:kern w:val="0"/>
              </w:rPr>
              <w:t>をする業者も</w:t>
            </w:r>
            <w:r w:rsidR="00516585">
              <w:rPr>
                <w:rFonts w:hAnsi="ＭＳ 明朝" w:hint="eastAsia"/>
                <w:kern w:val="0"/>
              </w:rPr>
              <w:t>おり、一定</w:t>
            </w:r>
            <w:r>
              <w:rPr>
                <w:rFonts w:hAnsi="ＭＳ 明朝" w:hint="eastAsia"/>
                <w:kern w:val="0"/>
              </w:rPr>
              <w:t>の</w:t>
            </w:r>
            <w:r w:rsidR="00516585">
              <w:rPr>
                <w:rFonts w:hAnsi="ＭＳ 明朝" w:hint="eastAsia"/>
                <w:kern w:val="0"/>
              </w:rPr>
              <w:t>辞退</w:t>
            </w:r>
            <w:r>
              <w:rPr>
                <w:rFonts w:hAnsi="ＭＳ 明朝" w:hint="eastAsia"/>
                <w:kern w:val="0"/>
              </w:rPr>
              <w:t>者</w:t>
            </w:r>
            <w:r w:rsidR="00CF5686">
              <w:rPr>
                <w:rFonts w:hAnsi="ＭＳ 明朝" w:hint="eastAsia"/>
                <w:kern w:val="0"/>
              </w:rPr>
              <w:t>は出てくると</w:t>
            </w:r>
            <w:r w:rsidR="00516585">
              <w:rPr>
                <w:rFonts w:hAnsi="ＭＳ 明朝" w:hint="eastAsia"/>
                <w:kern w:val="0"/>
              </w:rPr>
              <w:t>思っている。</w:t>
            </w:r>
            <w:r w:rsidR="000A5988">
              <w:rPr>
                <w:rFonts w:hAnsi="ＭＳ 明朝" w:hint="eastAsia"/>
                <w:kern w:val="0"/>
              </w:rPr>
              <w:t>今回は</w:t>
            </w:r>
            <w:r w:rsidR="00CF5686">
              <w:rPr>
                <w:rFonts w:hAnsi="ＭＳ 明朝" w:hint="eastAsia"/>
                <w:kern w:val="0"/>
              </w:rPr>
              <w:t>、</w:t>
            </w:r>
            <w:r w:rsidR="000A5988">
              <w:rPr>
                <w:rFonts w:hAnsi="ＭＳ 明朝" w:hint="eastAsia"/>
                <w:kern w:val="0"/>
              </w:rPr>
              <w:t>同時期に特別教室の空調工事を５件発注しており、業者は５件を見比べてどれが一番自分たちの業務に</w:t>
            </w:r>
            <w:r w:rsidR="0074305A">
              <w:rPr>
                <w:rFonts w:hAnsi="ＭＳ 明朝" w:hint="eastAsia"/>
                <w:kern w:val="0"/>
              </w:rPr>
              <w:t>合う</w:t>
            </w:r>
            <w:r w:rsidR="000A5988">
              <w:rPr>
                <w:rFonts w:hAnsi="ＭＳ 明朝" w:hint="eastAsia"/>
                <w:kern w:val="0"/>
              </w:rPr>
              <w:t>か</w:t>
            </w:r>
            <w:r w:rsidR="00CF5686">
              <w:rPr>
                <w:rFonts w:hAnsi="ＭＳ 明朝" w:hint="eastAsia"/>
                <w:kern w:val="0"/>
              </w:rPr>
              <w:t>選択し</w:t>
            </w:r>
            <w:r w:rsidR="000A5988">
              <w:rPr>
                <w:rFonts w:hAnsi="ＭＳ 明朝" w:hint="eastAsia"/>
                <w:kern w:val="0"/>
              </w:rPr>
              <w:t>て入札</w:t>
            </w:r>
            <w:r>
              <w:rPr>
                <w:rFonts w:hAnsi="ＭＳ 明朝" w:hint="eastAsia"/>
                <w:kern w:val="0"/>
              </w:rPr>
              <w:t>した</w:t>
            </w:r>
            <w:r w:rsidR="000A5988">
              <w:rPr>
                <w:rFonts w:hAnsi="ＭＳ 明朝" w:hint="eastAsia"/>
                <w:kern w:val="0"/>
              </w:rPr>
              <w:t>と</w:t>
            </w:r>
            <w:r>
              <w:rPr>
                <w:rFonts w:hAnsi="ＭＳ 明朝" w:hint="eastAsia"/>
                <w:kern w:val="0"/>
              </w:rPr>
              <w:t>考えられる。また、</w:t>
            </w:r>
            <w:r w:rsidR="0093158C">
              <w:rPr>
                <w:rFonts w:hAnsi="ＭＳ 明朝" w:hint="eastAsia"/>
                <w:kern w:val="0"/>
              </w:rPr>
              <w:t>もし学校との調整がうまくいかない場合、</w:t>
            </w:r>
            <w:r w:rsidR="00AD6688">
              <w:rPr>
                <w:rFonts w:hAnsi="ＭＳ 明朝" w:hint="eastAsia"/>
                <w:kern w:val="0"/>
              </w:rPr>
              <w:t>工期を超える可能性があ</w:t>
            </w:r>
            <w:r>
              <w:rPr>
                <w:rFonts w:hAnsi="ＭＳ 明朝" w:hint="eastAsia"/>
                <w:kern w:val="0"/>
              </w:rPr>
              <w:t>り</w:t>
            </w:r>
            <w:r w:rsidR="00AD6688">
              <w:rPr>
                <w:rFonts w:hAnsi="ＭＳ 明朝" w:hint="eastAsia"/>
                <w:kern w:val="0"/>
              </w:rPr>
              <w:t>、そうなるとペナルティーということにもなるためこの案件は辞退し</w:t>
            </w:r>
            <w:r>
              <w:rPr>
                <w:rFonts w:hAnsi="ＭＳ 明朝" w:hint="eastAsia"/>
                <w:kern w:val="0"/>
              </w:rPr>
              <w:t>ようと考えた者が多くいたようだ</w:t>
            </w:r>
            <w:r w:rsidR="00AD6688">
              <w:rPr>
                <w:rFonts w:hAnsi="ＭＳ 明朝" w:hint="eastAsia"/>
                <w:kern w:val="0"/>
              </w:rPr>
              <w:t>。</w:t>
            </w:r>
          </w:p>
          <w:p w:rsidR="002D28F0" w:rsidRPr="009B3AF9" w:rsidRDefault="00D22C9C" w:rsidP="00CF5686">
            <w:pPr>
              <w:ind w:firstLineChars="100" w:firstLine="210"/>
              <w:rPr>
                <w:rFonts w:hAnsi="ＭＳ 明朝"/>
                <w:kern w:val="0"/>
              </w:rPr>
            </w:pPr>
            <w:r>
              <w:rPr>
                <w:rFonts w:hAnsi="ＭＳ 明朝" w:hint="eastAsia"/>
                <w:kern w:val="0"/>
              </w:rPr>
              <w:t>今回は</w:t>
            </w:r>
            <w:r w:rsidR="00AD6688">
              <w:rPr>
                <w:rFonts w:hAnsi="ＭＳ 明朝" w:hint="eastAsia"/>
                <w:kern w:val="0"/>
              </w:rPr>
              <w:t>北の地域</w:t>
            </w:r>
            <w:r>
              <w:rPr>
                <w:rFonts w:hAnsi="ＭＳ 明朝" w:hint="eastAsia"/>
                <w:kern w:val="0"/>
              </w:rPr>
              <w:t>の高校を対象に発注していた</w:t>
            </w:r>
            <w:r w:rsidR="00AD6688">
              <w:rPr>
                <w:rFonts w:hAnsi="ＭＳ 明朝" w:hint="eastAsia"/>
                <w:kern w:val="0"/>
              </w:rPr>
              <w:t>が、豊中のほかにも茨木や高槻</w:t>
            </w:r>
            <w:r w:rsidR="00C56075">
              <w:rPr>
                <w:rFonts w:hAnsi="ＭＳ 明朝" w:hint="eastAsia"/>
                <w:kern w:val="0"/>
              </w:rPr>
              <w:t>の学校もあり、若干</w:t>
            </w:r>
            <w:r w:rsidR="00CF5686">
              <w:rPr>
                <w:rFonts w:hAnsi="ＭＳ 明朝" w:hint="eastAsia"/>
                <w:kern w:val="0"/>
              </w:rPr>
              <w:t>工事の対象となる</w:t>
            </w:r>
            <w:r w:rsidR="00C56075">
              <w:rPr>
                <w:rFonts w:hAnsi="ＭＳ 明朝" w:hint="eastAsia"/>
                <w:kern w:val="0"/>
              </w:rPr>
              <w:t>エリア</w:t>
            </w:r>
            <w:r w:rsidR="00CF5686">
              <w:rPr>
                <w:rFonts w:hAnsi="ＭＳ 明朝" w:hint="eastAsia"/>
                <w:kern w:val="0"/>
              </w:rPr>
              <w:t>が広か</w:t>
            </w:r>
            <w:r w:rsidR="00C56075">
              <w:rPr>
                <w:rFonts w:hAnsi="ＭＳ 明朝" w:hint="eastAsia"/>
                <w:kern w:val="0"/>
              </w:rPr>
              <w:t>ったこと</w:t>
            </w:r>
            <w:r>
              <w:rPr>
                <w:rFonts w:hAnsi="ＭＳ 明朝" w:hint="eastAsia"/>
                <w:kern w:val="0"/>
              </w:rPr>
              <w:t>も辞退の</w:t>
            </w:r>
            <w:r w:rsidR="00AD6688">
              <w:rPr>
                <w:rFonts w:hAnsi="ＭＳ 明朝" w:hint="eastAsia"/>
                <w:kern w:val="0"/>
              </w:rPr>
              <w:t>一因と考えている。</w:t>
            </w:r>
          </w:p>
        </w:tc>
      </w:tr>
      <w:tr w:rsidR="00EC074D" w:rsidRPr="0028413C" w:rsidTr="00680B41">
        <w:trPr>
          <w:trHeight w:val="360"/>
        </w:trPr>
        <w:tc>
          <w:tcPr>
            <w:tcW w:w="3510" w:type="dxa"/>
            <w:tcBorders>
              <w:top w:val="nil"/>
              <w:bottom w:val="nil"/>
            </w:tcBorders>
          </w:tcPr>
          <w:p w:rsidR="00EC074D" w:rsidRDefault="00AD6688" w:rsidP="00AD6688">
            <w:pPr>
              <w:rPr>
                <w:rFonts w:hAnsi="ＭＳ 明朝" w:cs="ＭＳ Ｐゴシック"/>
              </w:rPr>
            </w:pPr>
            <w:r>
              <w:rPr>
                <w:rFonts w:hAnsi="ＭＳ 明朝" w:cs="ＭＳ Ｐゴシック" w:hint="eastAsia"/>
              </w:rPr>
              <w:t xml:space="preserve">　６校</w:t>
            </w:r>
            <w:r w:rsidR="00D22C9C">
              <w:rPr>
                <w:rFonts w:hAnsi="ＭＳ 明朝" w:cs="ＭＳ Ｐゴシック" w:hint="eastAsia"/>
              </w:rPr>
              <w:t>分</w:t>
            </w:r>
            <w:r>
              <w:rPr>
                <w:rFonts w:hAnsi="ＭＳ 明朝" w:cs="ＭＳ Ｐゴシック" w:hint="eastAsia"/>
              </w:rPr>
              <w:t>ではなく、もっと小さい</w:t>
            </w:r>
            <w:r w:rsidR="00D22C9C">
              <w:rPr>
                <w:rFonts w:hAnsi="ＭＳ 明朝" w:cs="ＭＳ Ｐゴシック" w:hint="eastAsia"/>
              </w:rPr>
              <w:t>校</w:t>
            </w:r>
            <w:r>
              <w:rPr>
                <w:rFonts w:hAnsi="ＭＳ 明朝" w:cs="ＭＳ Ｐゴシック" w:hint="eastAsia"/>
              </w:rPr>
              <w:t>数に分けて</w:t>
            </w:r>
            <w:r w:rsidR="00D22C9C">
              <w:rPr>
                <w:rFonts w:hAnsi="ＭＳ 明朝" w:cs="ＭＳ Ｐゴシック" w:hint="eastAsia"/>
              </w:rPr>
              <w:t>発注してはどうか</w:t>
            </w:r>
            <w:r>
              <w:rPr>
                <w:rFonts w:hAnsi="ＭＳ 明朝" w:cs="ＭＳ Ｐゴシック" w:hint="eastAsia"/>
              </w:rPr>
              <w:t>。</w:t>
            </w:r>
          </w:p>
          <w:p w:rsidR="00C56075" w:rsidRDefault="00C56075" w:rsidP="00AD6688">
            <w:pPr>
              <w:rPr>
                <w:rFonts w:hAnsi="ＭＳ 明朝" w:cs="ＭＳ Ｐゴシック"/>
              </w:rPr>
            </w:pPr>
          </w:p>
          <w:p w:rsidR="00C56075" w:rsidRDefault="00C56075" w:rsidP="00AD6688">
            <w:pPr>
              <w:rPr>
                <w:rFonts w:hAnsi="ＭＳ 明朝" w:cs="ＭＳ Ｐゴシック"/>
              </w:rPr>
            </w:pPr>
          </w:p>
        </w:tc>
        <w:tc>
          <w:tcPr>
            <w:tcW w:w="6099" w:type="dxa"/>
            <w:tcBorders>
              <w:top w:val="nil"/>
              <w:bottom w:val="nil"/>
            </w:tcBorders>
          </w:tcPr>
          <w:p w:rsidR="00AD6688" w:rsidRPr="00504493" w:rsidRDefault="00AD6688" w:rsidP="00D22C9C">
            <w:pPr>
              <w:rPr>
                <w:rFonts w:hAnsi="ＭＳ 明朝"/>
                <w:kern w:val="0"/>
              </w:rPr>
            </w:pPr>
            <w:r>
              <w:rPr>
                <w:rFonts w:hAnsi="ＭＳ 明朝" w:hint="eastAsia"/>
                <w:kern w:val="0"/>
              </w:rPr>
              <w:t xml:space="preserve">　</w:t>
            </w:r>
            <w:r w:rsidR="00C56075">
              <w:rPr>
                <w:rFonts w:hAnsi="ＭＳ 明朝" w:hint="eastAsia"/>
                <w:kern w:val="0"/>
              </w:rPr>
              <w:t>今回</w:t>
            </w:r>
            <w:r w:rsidR="00D22C9C">
              <w:rPr>
                <w:rFonts w:hAnsi="ＭＳ 明朝" w:hint="eastAsia"/>
                <w:kern w:val="0"/>
              </w:rPr>
              <w:t>のことを教訓として</w:t>
            </w:r>
            <w:r w:rsidR="00C56075">
              <w:rPr>
                <w:rFonts w:hAnsi="ＭＳ 明朝" w:hint="eastAsia"/>
                <w:kern w:val="0"/>
              </w:rPr>
              <w:t>、</w:t>
            </w:r>
            <w:r w:rsidR="00D22C9C">
              <w:rPr>
                <w:rFonts w:hAnsi="ＭＳ 明朝" w:hint="eastAsia"/>
                <w:kern w:val="0"/>
              </w:rPr>
              <w:t>発注にあたりもう少し近くの高校を集約したり、校数を</w:t>
            </w:r>
            <w:r w:rsidR="00A65F74">
              <w:rPr>
                <w:rFonts w:hAnsi="ＭＳ 明朝" w:hint="eastAsia"/>
                <w:kern w:val="0"/>
              </w:rPr>
              <w:t>５校くらいに</w:t>
            </w:r>
            <w:r w:rsidR="00D22C9C">
              <w:rPr>
                <w:rFonts w:hAnsi="ＭＳ 明朝" w:hint="eastAsia"/>
                <w:kern w:val="0"/>
              </w:rPr>
              <w:t>とど</w:t>
            </w:r>
            <w:r w:rsidR="00A65F74">
              <w:rPr>
                <w:rFonts w:hAnsi="ＭＳ 明朝" w:hint="eastAsia"/>
                <w:kern w:val="0"/>
              </w:rPr>
              <w:t>めるなど方法を検討していきたい。</w:t>
            </w:r>
          </w:p>
        </w:tc>
      </w:tr>
      <w:tr w:rsidR="00EC074D" w:rsidRPr="0028413C" w:rsidTr="00680B41">
        <w:trPr>
          <w:trHeight w:val="549"/>
        </w:trPr>
        <w:tc>
          <w:tcPr>
            <w:tcW w:w="3510" w:type="dxa"/>
            <w:tcBorders>
              <w:bottom w:val="nil"/>
            </w:tcBorders>
            <w:vAlign w:val="center"/>
          </w:tcPr>
          <w:p w:rsidR="00EC074D" w:rsidRDefault="00EC074D" w:rsidP="00B837CB">
            <w:pPr>
              <w:ind w:left="210" w:hangingChars="100" w:hanging="210"/>
              <w:rPr>
                <w:rFonts w:hAnsi="ＭＳ 明朝" w:cs="ＭＳ Ｐゴシック"/>
                <w:lang w:eastAsia="zh-TW"/>
              </w:rPr>
            </w:pPr>
            <w:r>
              <w:rPr>
                <w:rFonts w:hAnsi="ＭＳ 明朝" w:cs="ＭＳ Ｐゴシック" w:hint="eastAsia"/>
                <w:lang w:eastAsia="zh-TW"/>
              </w:rPr>
              <w:t>【</w:t>
            </w:r>
            <w:r w:rsidR="0091182A" w:rsidRPr="0091182A">
              <w:rPr>
                <w:rFonts w:hAnsi="ＭＳ 明朝" w:cs="ＭＳ Ｐゴシック" w:hint="eastAsia"/>
                <w:lang w:eastAsia="zh-TW"/>
              </w:rPr>
              <w:t>大阪府立消防学校訓練塔外３件府有建築物保全外壁改修工事</w:t>
            </w:r>
            <w:r>
              <w:rPr>
                <w:rFonts w:hAnsi="ＭＳ 明朝" w:cs="ＭＳ Ｐゴシック" w:hint="eastAsia"/>
                <w:lang w:eastAsia="zh-TW"/>
              </w:rPr>
              <w:t>】</w:t>
            </w:r>
          </w:p>
          <w:p w:rsidR="00EC074D" w:rsidRPr="00AA4B27" w:rsidRDefault="00EC074D" w:rsidP="00B837CB">
            <w:pPr>
              <w:ind w:left="210" w:hangingChars="100" w:hanging="210"/>
              <w:rPr>
                <w:rFonts w:hAnsi="ＭＳ 明朝" w:cs="ＭＳ Ｐゴシック"/>
                <w:lang w:eastAsia="zh-TW"/>
              </w:rPr>
            </w:pPr>
          </w:p>
        </w:tc>
        <w:tc>
          <w:tcPr>
            <w:tcW w:w="6099" w:type="dxa"/>
            <w:tcBorders>
              <w:bottom w:val="nil"/>
            </w:tcBorders>
          </w:tcPr>
          <w:p w:rsidR="00EC074D" w:rsidRPr="007217B6" w:rsidRDefault="00EC074D" w:rsidP="00B837CB">
            <w:pPr>
              <w:autoSpaceDE w:val="0"/>
              <w:autoSpaceDN w:val="0"/>
              <w:rPr>
                <w:rFonts w:hAnsi="ＭＳ 明朝"/>
                <w:kern w:val="0"/>
                <w:lang w:eastAsia="zh-TW"/>
              </w:rPr>
            </w:pPr>
          </w:p>
        </w:tc>
      </w:tr>
      <w:tr w:rsidR="00EC074D" w:rsidRPr="0028413C" w:rsidTr="00680B41">
        <w:trPr>
          <w:trHeight w:val="360"/>
        </w:trPr>
        <w:tc>
          <w:tcPr>
            <w:tcW w:w="3510" w:type="dxa"/>
            <w:tcBorders>
              <w:top w:val="nil"/>
              <w:bottom w:val="nil"/>
            </w:tcBorders>
          </w:tcPr>
          <w:p w:rsidR="00EC074D" w:rsidRDefault="00E35FD5" w:rsidP="00E35FD5">
            <w:pPr>
              <w:rPr>
                <w:rFonts w:hAnsi="ＭＳ 明朝" w:cs="ＭＳ Ｐゴシック"/>
              </w:rPr>
            </w:pPr>
            <w:r>
              <w:rPr>
                <w:rFonts w:hAnsi="ＭＳ 明朝" w:cs="ＭＳ Ｐゴシック" w:hint="eastAsia"/>
                <w:lang w:eastAsia="zh-TW"/>
              </w:rPr>
              <w:t xml:space="preserve">　</w:t>
            </w:r>
            <w:r>
              <w:rPr>
                <w:rFonts w:hAnsi="ＭＳ 明朝" w:cs="ＭＳ Ｐゴシック" w:hint="eastAsia"/>
              </w:rPr>
              <w:t>失格者が多いが</w:t>
            </w:r>
            <w:r w:rsidR="00D22C9C">
              <w:rPr>
                <w:rFonts w:hAnsi="ＭＳ 明朝" w:cs="ＭＳ Ｐゴシック" w:hint="eastAsia"/>
              </w:rPr>
              <w:t>、どのような</w:t>
            </w:r>
            <w:r>
              <w:rPr>
                <w:rFonts w:hAnsi="ＭＳ 明朝" w:cs="ＭＳ Ｐゴシック" w:hint="eastAsia"/>
              </w:rPr>
              <w:t>理由</w:t>
            </w:r>
            <w:r w:rsidR="005B77B7">
              <w:rPr>
                <w:rFonts w:hAnsi="ＭＳ 明朝" w:cs="ＭＳ Ｐゴシック" w:hint="eastAsia"/>
              </w:rPr>
              <w:t>が考えられるか</w:t>
            </w:r>
            <w:r>
              <w:rPr>
                <w:rFonts w:hAnsi="ＭＳ 明朝" w:cs="ＭＳ Ｐゴシック" w:hint="eastAsia"/>
              </w:rPr>
              <w:t>。</w:t>
            </w:r>
          </w:p>
          <w:p w:rsidR="00C56075" w:rsidRDefault="00C56075" w:rsidP="00E35FD5">
            <w:pPr>
              <w:rPr>
                <w:rFonts w:hAnsi="ＭＳ 明朝" w:cs="ＭＳ Ｐゴシック"/>
              </w:rPr>
            </w:pPr>
          </w:p>
          <w:p w:rsidR="00C56075" w:rsidRDefault="00C56075" w:rsidP="00E35FD5">
            <w:pPr>
              <w:rPr>
                <w:rFonts w:hAnsi="ＭＳ 明朝" w:cs="ＭＳ Ｐゴシック"/>
              </w:rPr>
            </w:pPr>
          </w:p>
          <w:p w:rsidR="00C56075" w:rsidRDefault="00C56075" w:rsidP="00E35FD5">
            <w:pPr>
              <w:rPr>
                <w:rFonts w:hAnsi="ＭＳ 明朝" w:cs="ＭＳ Ｐゴシック"/>
              </w:rPr>
            </w:pPr>
          </w:p>
          <w:p w:rsidR="00C56075" w:rsidRDefault="00C56075" w:rsidP="00E35FD5">
            <w:pPr>
              <w:rPr>
                <w:rFonts w:hAnsi="ＭＳ 明朝" w:cs="ＭＳ Ｐゴシック"/>
              </w:rPr>
            </w:pPr>
          </w:p>
          <w:p w:rsidR="00C56075" w:rsidRPr="00504493" w:rsidRDefault="00C56075" w:rsidP="00E35FD5">
            <w:pPr>
              <w:rPr>
                <w:rFonts w:hAnsi="ＭＳ 明朝" w:cs="ＭＳ Ｐゴシック"/>
              </w:rPr>
            </w:pPr>
          </w:p>
        </w:tc>
        <w:tc>
          <w:tcPr>
            <w:tcW w:w="6099" w:type="dxa"/>
            <w:tcBorders>
              <w:top w:val="nil"/>
              <w:bottom w:val="nil"/>
            </w:tcBorders>
          </w:tcPr>
          <w:p w:rsidR="00315DAF" w:rsidRDefault="00B9158B" w:rsidP="00517AA9">
            <w:pPr>
              <w:ind w:firstLineChars="100" w:firstLine="210"/>
              <w:rPr>
                <w:rFonts w:hAnsi="ＭＳ 明朝"/>
                <w:kern w:val="0"/>
              </w:rPr>
            </w:pPr>
            <w:r>
              <w:rPr>
                <w:rFonts w:hAnsi="ＭＳ 明朝" w:hint="eastAsia"/>
                <w:kern w:val="0"/>
              </w:rPr>
              <w:t>本工事</w:t>
            </w:r>
            <w:r w:rsidR="005B77B7">
              <w:rPr>
                <w:rFonts w:hAnsi="ＭＳ 明朝" w:hint="eastAsia"/>
                <w:kern w:val="0"/>
              </w:rPr>
              <w:t>で</w:t>
            </w:r>
            <w:r>
              <w:rPr>
                <w:rFonts w:hAnsi="ＭＳ 明朝" w:hint="eastAsia"/>
                <w:kern w:val="0"/>
              </w:rPr>
              <w:t>は</w:t>
            </w:r>
            <w:r w:rsidR="005B77B7">
              <w:rPr>
                <w:rFonts w:hAnsi="ＭＳ 明朝" w:hint="eastAsia"/>
                <w:kern w:val="0"/>
              </w:rPr>
              <w:t>、</w:t>
            </w:r>
            <w:r w:rsidR="00315DAF">
              <w:rPr>
                <w:rFonts w:hAnsi="ＭＳ 明朝" w:hint="eastAsia"/>
                <w:kern w:val="0"/>
              </w:rPr>
              <w:t>４か所の工事場所が離れており、２班体制</w:t>
            </w:r>
            <w:r w:rsidR="005B77B7">
              <w:rPr>
                <w:rFonts w:hAnsi="ＭＳ 明朝" w:hint="eastAsia"/>
                <w:kern w:val="0"/>
              </w:rPr>
              <w:t>で</w:t>
            </w:r>
            <w:r w:rsidR="00315DAF">
              <w:rPr>
                <w:rFonts w:hAnsi="ＭＳ 明朝" w:hint="eastAsia"/>
                <w:kern w:val="0"/>
              </w:rPr>
              <w:t>の並行作業</w:t>
            </w:r>
            <w:r w:rsidR="005B77B7">
              <w:rPr>
                <w:rFonts w:hAnsi="ＭＳ 明朝" w:hint="eastAsia"/>
                <w:kern w:val="0"/>
              </w:rPr>
              <w:t>が必要であり</w:t>
            </w:r>
            <w:r w:rsidR="00315DAF">
              <w:rPr>
                <w:rFonts w:hAnsi="ＭＳ 明朝" w:hint="eastAsia"/>
                <w:kern w:val="0"/>
              </w:rPr>
              <w:t>、１か所</w:t>
            </w:r>
            <w:r w:rsidR="005B77B7">
              <w:rPr>
                <w:rFonts w:hAnsi="ＭＳ 明朝" w:hint="eastAsia"/>
                <w:kern w:val="0"/>
              </w:rPr>
              <w:t>の現場</w:t>
            </w:r>
            <w:r w:rsidR="00CF5686">
              <w:rPr>
                <w:rFonts w:hAnsi="ＭＳ 明朝" w:hint="eastAsia"/>
                <w:kern w:val="0"/>
              </w:rPr>
              <w:t>のような</w:t>
            </w:r>
            <w:r w:rsidR="00315DAF">
              <w:rPr>
                <w:rFonts w:hAnsi="ＭＳ 明朝" w:hint="eastAsia"/>
                <w:kern w:val="0"/>
              </w:rPr>
              <w:t>１班体制で施工できる場合に比べて、工事に伴う足場やガードマン等の仮設経費が高くなる</w:t>
            </w:r>
            <w:r w:rsidR="005B77B7">
              <w:rPr>
                <w:rFonts w:hAnsi="ＭＳ 明朝" w:hint="eastAsia"/>
                <w:kern w:val="0"/>
              </w:rPr>
              <w:t>。失格した業者はこうした</w:t>
            </w:r>
            <w:r w:rsidR="00315DAF">
              <w:rPr>
                <w:rFonts w:hAnsi="ＭＳ 明朝" w:hint="eastAsia"/>
                <w:kern w:val="0"/>
              </w:rPr>
              <w:t>ことを考慮せずに</w:t>
            </w:r>
            <w:r w:rsidR="00CF5686">
              <w:rPr>
                <w:rFonts w:hAnsi="ＭＳ 明朝" w:hint="eastAsia"/>
                <w:kern w:val="0"/>
              </w:rPr>
              <w:t>入札額を</w:t>
            </w:r>
            <w:r w:rsidR="00315DAF">
              <w:rPr>
                <w:rFonts w:hAnsi="ＭＳ 明朝" w:hint="eastAsia"/>
                <w:kern w:val="0"/>
              </w:rPr>
              <w:t>積算し</w:t>
            </w:r>
            <w:r w:rsidR="00517AA9">
              <w:rPr>
                <w:rFonts w:hAnsi="ＭＳ 明朝" w:hint="eastAsia"/>
                <w:kern w:val="0"/>
              </w:rPr>
              <w:t>、最低制限価格を下回っ</w:t>
            </w:r>
            <w:r w:rsidR="00315DAF">
              <w:rPr>
                <w:rFonts w:hAnsi="ＭＳ 明朝" w:hint="eastAsia"/>
                <w:kern w:val="0"/>
              </w:rPr>
              <w:t>たと思われる。また、業者が複数個所の工事積算に慣れていなかったことも失格者が増えた</w:t>
            </w:r>
            <w:r w:rsidR="005B77B7">
              <w:rPr>
                <w:rFonts w:hAnsi="ＭＳ 明朝" w:hint="eastAsia"/>
                <w:kern w:val="0"/>
              </w:rPr>
              <w:t>原因</w:t>
            </w:r>
            <w:r w:rsidR="00517AA9">
              <w:rPr>
                <w:rFonts w:hAnsi="ＭＳ 明朝" w:hint="eastAsia"/>
                <w:kern w:val="0"/>
              </w:rPr>
              <w:t>だ</w:t>
            </w:r>
            <w:r w:rsidR="005B77B7">
              <w:rPr>
                <w:rFonts w:hAnsi="ＭＳ 明朝" w:hint="eastAsia"/>
                <w:kern w:val="0"/>
              </w:rPr>
              <w:t>と推測している</w:t>
            </w:r>
            <w:r w:rsidR="00315DAF">
              <w:rPr>
                <w:rFonts w:hAnsi="ＭＳ 明朝" w:hint="eastAsia"/>
                <w:kern w:val="0"/>
              </w:rPr>
              <w:t>。</w:t>
            </w:r>
          </w:p>
          <w:p w:rsidR="00517AA9" w:rsidRPr="00517AA9" w:rsidRDefault="00517AA9" w:rsidP="00517AA9">
            <w:pPr>
              <w:ind w:firstLineChars="100" w:firstLine="210"/>
              <w:rPr>
                <w:rFonts w:hAnsi="ＭＳ 明朝"/>
                <w:kern w:val="0"/>
              </w:rPr>
            </w:pPr>
          </w:p>
        </w:tc>
      </w:tr>
      <w:tr w:rsidR="00A2246C" w:rsidRPr="0028413C" w:rsidTr="00680B41">
        <w:trPr>
          <w:trHeight w:val="360"/>
        </w:trPr>
        <w:tc>
          <w:tcPr>
            <w:tcW w:w="3510" w:type="dxa"/>
            <w:tcBorders>
              <w:top w:val="nil"/>
              <w:bottom w:val="nil"/>
            </w:tcBorders>
          </w:tcPr>
          <w:p w:rsidR="00A2246C" w:rsidRDefault="00A2246C" w:rsidP="00E4367C">
            <w:pPr>
              <w:rPr>
                <w:rFonts w:hAnsi="ＭＳ 明朝" w:cs="ＭＳ Ｐゴシック"/>
              </w:rPr>
            </w:pPr>
            <w:r>
              <w:rPr>
                <w:rFonts w:hAnsi="ＭＳ 明朝" w:cs="ＭＳ Ｐゴシック" w:hint="eastAsia"/>
              </w:rPr>
              <w:t xml:space="preserve">　平成26年度も同じような</w:t>
            </w:r>
            <w:r w:rsidR="005B77B7">
              <w:rPr>
                <w:rFonts w:hAnsi="ＭＳ 明朝" w:cs="ＭＳ Ｐゴシック" w:hint="eastAsia"/>
              </w:rPr>
              <w:t>工事の入札があったようだが、その時の入札結果はどうだったのか。</w:t>
            </w:r>
          </w:p>
          <w:p w:rsidR="00C56075" w:rsidRDefault="00C56075" w:rsidP="00E4367C">
            <w:pPr>
              <w:rPr>
                <w:rFonts w:hAnsi="ＭＳ 明朝" w:cs="ＭＳ Ｐゴシック"/>
              </w:rPr>
            </w:pPr>
          </w:p>
        </w:tc>
        <w:tc>
          <w:tcPr>
            <w:tcW w:w="6099" w:type="dxa"/>
            <w:tcBorders>
              <w:top w:val="nil"/>
              <w:bottom w:val="nil"/>
            </w:tcBorders>
          </w:tcPr>
          <w:p w:rsidR="00A2246C" w:rsidRDefault="00A2246C" w:rsidP="00B837CB">
            <w:pPr>
              <w:ind w:firstLineChars="100" w:firstLine="210"/>
              <w:rPr>
                <w:rFonts w:ascii="Century"/>
              </w:rPr>
            </w:pPr>
            <w:r>
              <w:rPr>
                <w:rFonts w:ascii="Century" w:hint="eastAsia"/>
              </w:rPr>
              <w:t>平成</w:t>
            </w:r>
            <w:r w:rsidRPr="00A2246C">
              <w:rPr>
                <w:rFonts w:asciiTheme="minorEastAsia" w:eastAsiaTheme="minorEastAsia" w:hAnsiTheme="minorEastAsia" w:hint="eastAsia"/>
              </w:rPr>
              <w:t>26</w:t>
            </w:r>
            <w:r>
              <w:rPr>
                <w:rFonts w:ascii="Century" w:hint="eastAsia"/>
              </w:rPr>
              <w:t>年度は申込者が</w:t>
            </w:r>
            <w:r w:rsidRPr="00A2246C">
              <w:rPr>
                <w:rFonts w:asciiTheme="minorEastAsia" w:eastAsiaTheme="minorEastAsia" w:hAnsiTheme="minorEastAsia" w:hint="eastAsia"/>
              </w:rPr>
              <w:t>82者、辞退者が12者、失格者が35者ということで同様の傾向がある。</w:t>
            </w:r>
          </w:p>
        </w:tc>
      </w:tr>
      <w:tr w:rsidR="00A2246C" w:rsidRPr="0028413C" w:rsidTr="00680B41">
        <w:trPr>
          <w:trHeight w:val="360"/>
        </w:trPr>
        <w:tc>
          <w:tcPr>
            <w:tcW w:w="3510" w:type="dxa"/>
            <w:tcBorders>
              <w:top w:val="nil"/>
              <w:bottom w:val="nil"/>
            </w:tcBorders>
          </w:tcPr>
          <w:p w:rsidR="00C56075" w:rsidRDefault="00A2246C" w:rsidP="00E4367C">
            <w:pPr>
              <w:rPr>
                <w:rFonts w:hAnsi="ＭＳ 明朝" w:cs="ＭＳ Ｐゴシック"/>
              </w:rPr>
            </w:pPr>
            <w:r>
              <w:rPr>
                <w:rFonts w:hAnsi="ＭＳ 明朝" w:cs="ＭＳ Ｐゴシック" w:hint="eastAsia"/>
              </w:rPr>
              <w:t xml:space="preserve">　</w:t>
            </w:r>
            <w:r w:rsidR="005B77B7">
              <w:rPr>
                <w:rFonts w:hAnsi="ＭＳ 明朝" w:cs="ＭＳ Ｐゴシック" w:hint="eastAsia"/>
              </w:rPr>
              <w:t>２年続けて同じ傾向があるということなら</w:t>
            </w:r>
            <w:r w:rsidR="00DA7C57">
              <w:rPr>
                <w:rFonts w:hAnsi="ＭＳ 明朝" w:cs="ＭＳ Ｐゴシック" w:hint="eastAsia"/>
              </w:rPr>
              <w:t>、何か工夫したほうがよいのではないか。</w:t>
            </w:r>
          </w:p>
          <w:p w:rsidR="00223F72" w:rsidRDefault="00223F72" w:rsidP="00E4367C">
            <w:pPr>
              <w:rPr>
                <w:rFonts w:hAnsi="ＭＳ 明朝" w:cs="ＭＳ Ｐゴシック"/>
              </w:rPr>
            </w:pPr>
          </w:p>
        </w:tc>
        <w:tc>
          <w:tcPr>
            <w:tcW w:w="6099" w:type="dxa"/>
            <w:tcBorders>
              <w:top w:val="nil"/>
              <w:bottom w:val="nil"/>
            </w:tcBorders>
          </w:tcPr>
          <w:p w:rsidR="00A2246C" w:rsidRDefault="003C347A" w:rsidP="003C347A">
            <w:pPr>
              <w:ind w:firstLineChars="100" w:firstLine="210"/>
              <w:rPr>
                <w:rFonts w:ascii="Century"/>
              </w:rPr>
            </w:pPr>
            <w:r>
              <w:rPr>
                <w:rFonts w:ascii="Century" w:hint="eastAsia"/>
              </w:rPr>
              <w:t>今回は</w:t>
            </w:r>
            <w:r w:rsidR="004A7190">
              <w:rPr>
                <w:rFonts w:ascii="Century" w:hint="eastAsia"/>
              </w:rPr>
              <w:t>発注の際の</w:t>
            </w:r>
            <w:r>
              <w:rPr>
                <w:rFonts w:ascii="Century" w:hint="eastAsia"/>
              </w:rPr>
              <w:t>事務量の軽減、入札を行うことにより競争性によるコストダウンを期待して入札を行ったが、この結果を踏まえて検討</w:t>
            </w:r>
            <w:r w:rsidR="00517AA9">
              <w:rPr>
                <w:rFonts w:ascii="Century" w:hint="eastAsia"/>
              </w:rPr>
              <w:t>は</w:t>
            </w:r>
            <w:r>
              <w:rPr>
                <w:rFonts w:ascii="Century" w:hint="eastAsia"/>
              </w:rPr>
              <w:t>していきたい。</w:t>
            </w:r>
          </w:p>
        </w:tc>
      </w:tr>
      <w:tr w:rsidR="00EC074D" w:rsidRPr="0028413C" w:rsidTr="00680B41">
        <w:trPr>
          <w:trHeight w:val="660"/>
        </w:trPr>
        <w:tc>
          <w:tcPr>
            <w:tcW w:w="3510" w:type="dxa"/>
            <w:tcBorders>
              <w:bottom w:val="nil"/>
            </w:tcBorders>
            <w:vAlign w:val="center"/>
          </w:tcPr>
          <w:p w:rsidR="00EC074D" w:rsidRDefault="00EC074D" w:rsidP="00B837CB">
            <w:pPr>
              <w:ind w:left="210" w:hangingChars="100" w:hanging="210"/>
              <w:rPr>
                <w:rFonts w:hAnsi="ＭＳ 明朝" w:cs="ＭＳ Ｐゴシック"/>
              </w:rPr>
            </w:pPr>
            <w:r>
              <w:rPr>
                <w:rFonts w:hAnsi="ＭＳ 明朝" w:cs="ＭＳ Ｐゴシック" w:hint="eastAsia"/>
              </w:rPr>
              <w:lastRenderedPageBreak/>
              <w:t>【</w:t>
            </w:r>
            <w:r w:rsidR="00516585" w:rsidRPr="00516585">
              <w:rPr>
                <w:rFonts w:hAnsi="ＭＳ 明朝" w:cs="ＭＳ Ｐゴシック" w:hint="eastAsia"/>
              </w:rPr>
              <w:t>信号機改良工事（第47回）（機器製作）（その</w:t>
            </w:r>
            <w:r w:rsidR="009131A0">
              <w:rPr>
                <w:rFonts w:hAnsi="ＭＳ 明朝" w:cs="ＭＳ Ｐゴシック" w:hint="eastAsia"/>
              </w:rPr>
              <w:t>２</w:t>
            </w:r>
            <w:r w:rsidR="00516585" w:rsidRPr="00516585">
              <w:rPr>
                <w:rFonts w:hAnsi="ＭＳ 明朝" w:cs="ＭＳ Ｐゴシック" w:hint="eastAsia"/>
              </w:rPr>
              <w:t>）</w:t>
            </w:r>
            <w:r>
              <w:rPr>
                <w:rFonts w:hAnsi="ＭＳ 明朝" w:cs="ＭＳ Ｐゴシック" w:hint="eastAsia"/>
              </w:rPr>
              <w:t>】</w:t>
            </w:r>
          </w:p>
          <w:p w:rsidR="00EC074D" w:rsidRPr="00AA4B27" w:rsidRDefault="00EC074D" w:rsidP="00B837CB">
            <w:pPr>
              <w:ind w:left="210" w:hangingChars="100" w:hanging="210"/>
              <w:rPr>
                <w:rFonts w:hAnsi="ＭＳ 明朝" w:cs="ＭＳ Ｐゴシック"/>
              </w:rPr>
            </w:pPr>
          </w:p>
        </w:tc>
        <w:tc>
          <w:tcPr>
            <w:tcW w:w="6099" w:type="dxa"/>
            <w:tcBorders>
              <w:bottom w:val="nil"/>
            </w:tcBorders>
          </w:tcPr>
          <w:p w:rsidR="00EC074D" w:rsidRPr="00653ED5" w:rsidRDefault="00EC074D" w:rsidP="00B837CB">
            <w:pPr>
              <w:ind w:left="210" w:hangingChars="100" w:hanging="210"/>
              <w:rPr>
                <w:rFonts w:hAnsi="ＭＳ 明朝"/>
                <w:kern w:val="0"/>
              </w:rPr>
            </w:pPr>
          </w:p>
        </w:tc>
      </w:tr>
      <w:tr w:rsidR="00EC074D" w:rsidRPr="0028413C" w:rsidTr="00680B41">
        <w:trPr>
          <w:trHeight w:val="360"/>
        </w:trPr>
        <w:tc>
          <w:tcPr>
            <w:tcW w:w="3510" w:type="dxa"/>
            <w:tcBorders>
              <w:top w:val="nil"/>
              <w:bottom w:val="nil"/>
            </w:tcBorders>
          </w:tcPr>
          <w:p w:rsidR="005C3426" w:rsidRDefault="009131A0" w:rsidP="009131A0">
            <w:pPr>
              <w:rPr>
                <w:rFonts w:hAnsi="ＭＳ 明朝" w:cs="ＭＳ Ｐゴシック"/>
              </w:rPr>
            </w:pPr>
            <w:r>
              <w:rPr>
                <w:rFonts w:hAnsi="ＭＳ 明朝" w:cs="ＭＳ Ｐゴシック" w:hint="eastAsia"/>
              </w:rPr>
              <w:t xml:space="preserve">　</w:t>
            </w:r>
            <w:r w:rsidR="005B77B7">
              <w:rPr>
                <w:rFonts w:hAnsi="ＭＳ 明朝" w:cs="ＭＳ Ｐゴシック" w:hint="eastAsia"/>
              </w:rPr>
              <w:t>入札時には</w:t>
            </w:r>
            <w:r w:rsidR="002C5A62">
              <w:rPr>
                <w:rFonts w:hAnsi="ＭＳ 明朝" w:cs="ＭＳ Ｐゴシック" w:hint="eastAsia"/>
              </w:rPr>
              <w:t>全</w:t>
            </w:r>
            <w:r w:rsidR="005B77B7">
              <w:rPr>
                <w:rFonts w:hAnsi="ＭＳ 明朝" w:cs="ＭＳ Ｐゴシック" w:hint="eastAsia"/>
              </w:rPr>
              <w:t>業</w:t>
            </w:r>
            <w:r w:rsidR="002C5A62">
              <w:rPr>
                <w:rFonts w:hAnsi="ＭＳ 明朝" w:cs="ＭＳ Ｐゴシック" w:hint="eastAsia"/>
              </w:rPr>
              <w:t>者</w:t>
            </w:r>
            <w:r w:rsidR="00517AA9">
              <w:rPr>
                <w:rFonts w:hAnsi="ＭＳ 明朝" w:cs="ＭＳ Ｐゴシック" w:hint="eastAsia"/>
              </w:rPr>
              <w:t>が2000万円くらいで</w:t>
            </w:r>
            <w:r w:rsidR="005B77B7">
              <w:rPr>
                <w:rFonts w:hAnsi="ＭＳ 明朝" w:cs="ＭＳ Ｐゴシック" w:hint="eastAsia"/>
              </w:rPr>
              <w:t>入札した結果、最低制限価格を下回り</w:t>
            </w:r>
            <w:r w:rsidR="002C5A62">
              <w:rPr>
                <w:rFonts w:hAnsi="ＭＳ 明朝" w:cs="ＭＳ Ｐゴシック" w:hint="eastAsia"/>
              </w:rPr>
              <w:t>失格とな</w:t>
            </w:r>
            <w:r w:rsidR="00517AA9">
              <w:rPr>
                <w:rFonts w:hAnsi="ＭＳ 明朝" w:cs="ＭＳ Ｐゴシック" w:hint="eastAsia"/>
              </w:rPr>
              <w:t>り</w:t>
            </w:r>
            <w:r w:rsidR="002C5A62">
              <w:rPr>
                <w:rFonts w:hAnsi="ＭＳ 明朝" w:cs="ＭＳ Ｐゴシック" w:hint="eastAsia"/>
              </w:rPr>
              <w:t>、</w:t>
            </w:r>
            <w:r w:rsidR="005B77B7">
              <w:rPr>
                <w:rFonts w:hAnsi="ＭＳ 明朝" w:cs="ＭＳ Ｐゴシック" w:hint="eastAsia"/>
              </w:rPr>
              <w:t>入札が</w:t>
            </w:r>
            <w:r w:rsidR="00517AA9">
              <w:rPr>
                <w:rFonts w:hAnsi="ＭＳ 明朝" w:cs="ＭＳ Ｐゴシック" w:hint="eastAsia"/>
              </w:rPr>
              <w:t>不調となった</w:t>
            </w:r>
            <w:r w:rsidR="005B77B7">
              <w:rPr>
                <w:rFonts w:hAnsi="ＭＳ 明朝" w:cs="ＭＳ Ｐゴシック" w:hint="eastAsia"/>
              </w:rPr>
              <w:t>にもかかわらず</w:t>
            </w:r>
            <w:r w:rsidR="00E6691D">
              <w:rPr>
                <w:rFonts w:hAnsi="ＭＳ 明朝" w:cs="ＭＳ Ｐゴシック" w:hint="eastAsia"/>
              </w:rPr>
              <w:t>、</w:t>
            </w:r>
            <w:r w:rsidR="0087585C">
              <w:rPr>
                <w:rFonts w:hAnsi="ＭＳ 明朝" w:cs="ＭＳ Ｐゴシック" w:hint="eastAsia"/>
              </w:rPr>
              <w:t>随意契約では1100万円くらいで契約</w:t>
            </w:r>
            <w:r w:rsidR="005B77B7">
              <w:rPr>
                <w:rFonts w:hAnsi="ＭＳ 明朝" w:cs="ＭＳ Ｐゴシック" w:hint="eastAsia"/>
              </w:rPr>
              <w:t>している</w:t>
            </w:r>
            <w:r w:rsidR="0087585C">
              <w:rPr>
                <w:rFonts w:hAnsi="ＭＳ 明朝" w:cs="ＭＳ Ｐゴシック" w:hint="eastAsia"/>
              </w:rPr>
              <w:t>。</w:t>
            </w:r>
            <w:r w:rsidR="001E2560" w:rsidRPr="001E2560">
              <w:rPr>
                <w:rFonts w:hAnsi="ＭＳ 明朝" w:cs="ＭＳ Ｐゴシック" w:hint="eastAsia"/>
              </w:rPr>
              <w:t>最低制限価格</w:t>
            </w:r>
            <w:r w:rsidR="000719FF">
              <w:rPr>
                <w:rFonts w:hAnsi="ＭＳ 明朝" w:cs="ＭＳ Ｐゴシック" w:hint="eastAsia"/>
              </w:rPr>
              <w:t>は、その額</w:t>
            </w:r>
            <w:r w:rsidR="001E2560" w:rsidRPr="001E2560">
              <w:rPr>
                <w:rFonts w:hAnsi="ＭＳ 明朝" w:cs="ＭＳ Ｐゴシック" w:hint="eastAsia"/>
              </w:rPr>
              <w:t>以下であれば質が保てないということで設定していると聞いているが、結局半値くらいの提示で契約となると最低制限価格を設けた意味がないのではないか</w:t>
            </w:r>
            <w:r w:rsidR="00BC5F4E">
              <w:rPr>
                <w:rFonts w:hAnsi="ＭＳ 明朝" w:cs="ＭＳ Ｐゴシック" w:hint="eastAsia"/>
              </w:rPr>
              <w:t>。</w:t>
            </w:r>
          </w:p>
          <w:p w:rsidR="00104A31" w:rsidRDefault="00104A31" w:rsidP="009131A0">
            <w:pPr>
              <w:rPr>
                <w:rFonts w:hAnsi="ＭＳ 明朝" w:cs="ＭＳ Ｐゴシック"/>
              </w:rPr>
            </w:pPr>
          </w:p>
          <w:p w:rsidR="00BC5F4E" w:rsidRDefault="00BC5F4E" w:rsidP="009131A0">
            <w:pPr>
              <w:rPr>
                <w:rFonts w:hAnsi="ＭＳ 明朝" w:cs="ＭＳ Ｐゴシック"/>
              </w:rPr>
            </w:pPr>
          </w:p>
          <w:p w:rsidR="00BC5F4E" w:rsidRDefault="00BC5F4E" w:rsidP="009131A0">
            <w:pPr>
              <w:rPr>
                <w:rFonts w:hAnsi="ＭＳ 明朝" w:cs="ＭＳ Ｐゴシック"/>
              </w:rPr>
            </w:pPr>
          </w:p>
          <w:p w:rsidR="00BC5F4E" w:rsidRPr="00504493" w:rsidRDefault="00BC5F4E" w:rsidP="009131A0">
            <w:pPr>
              <w:rPr>
                <w:rFonts w:hAnsi="ＭＳ 明朝" w:cs="ＭＳ Ｐゴシック"/>
              </w:rPr>
            </w:pPr>
          </w:p>
        </w:tc>
        <w:tc>
          <w:tcPr>
            <w:tcW w:w="6099" w:type="dxa"/>
            <w:tcBorders>
              <w:top w:val="nil"/>
              <w:bottom w:val="nil"/>
            </w:tcBorders>
          </w:tcPr>
          <w:p w:rsidR="001E2560" w:rsidRPr="001E2560" w:rsidRDefault="001E2560" w:rsidP="001E2560">
            <w:pPr>
              <w:ind w:firstLineChars="100" w:firstLine="210"/>
              <w:rPr>
                <w:rFonts w:hAnsi="ＭＳ 明朝"/>
                <w:kern w:val="0"/>
              </w:rPr>
            </w:pPr>
            <w:r w:rsidRPr="001E2560">
              <w:rPr>
                <w:rFonts w:hAnsi="ＭＳ 明朝" w:hint="eastAsia"/>
                <w:kern w:val="0"/>
              </w:rPr>
              <w:t>地方自治法においては、競争入札では予定価格の範囲内で最低の価格をもって申し込みをした者を契約相手方とすることを原則としている。競争入札参加者がダンピングを行うなど実勢価格に全く合致しない不合理なものが契約相手方になると契約の内容の適正な履行の確保ができないという観点から、不当に低すぎる落札者を排除するために最低制限価格を設定している。</w:t>
            </w:r>
          </w:p>
          <w:p w:rsidR="00517AA9" w:rsidRDefault="001E2560" w:rsidP="00517AA9">
            <w:pPr>
              <w:ind w:firstLineChars="100" w:firstLine="210"/>
              <w:rPr>
                <w:rFonts w:hAnsi="ＭＳ 明朝"/>
                <w:kern w:val="0"/>
              </w:rPr>
            </w:pPr>
            <w:r w:rsidRPr="001E2560">
              <w:rPr>
                <w:rFonts w:hAnsi="ＭＳ 明朝" w:hint="eastAsia"/>
                <w:kern w:val="0"/>
              </w:rPr>
              <w:t>一方、随意契約は競争入札を建前とする契約方式の特例ということで、競争によらないで当該案件の履行能力があることを前提として契約の相手方を選定するもので、履行が確保できない額を定めるのが困難であり、地方自治法の原則にのっとり、最低制限制度は設けることができないとされている。</w:t>
            </w:r>
          </w:p>
          <w:p w:rsidR="00517AA9" w:rsidRPr="001E2560" w:rsidRDefault="004A7190" w:rsidP="00517AA9">
            <w:pPr>
              <w:ind w:firstLineChars="100" w:firstLine="210"/>
              <w:rPr>
                <w:rFonts w:hAnsi="ＭＳ 明朝"/>
                <w:kern w:val="0"/>
              </w:rPr>
            </w:pPr>
            <w:r>
              <w:rPr>
                <w:rFonts w:hAnsi="ＭＳ 明朝" w:hint="eastAsia"/>
                <w:kern w:val="0"/>
              </w:rPr>
              <w:t>今回は</w:t>
            </w:r>
            <w:r w:rsidR="00517AA9" w:rsidRPr="001E2560">
              <w:rPr>
                <w:rFonts w:hAnsi="ＭＳ 明朝" w:hint="eastAsia"/>
                <w:kern w:val="0"/>
              </w:rPr>
              <w:t>業者とメーカーに聞き取りをした結果、品質の保証は確約すると</w:t>
            </w:r>
            <w:r w:rsidR="00E6691D">
              <w:rPr>
                <w:rFonts w:hAnsi="ＭＳ 明朝" w:hint="eastAsia"/>
                <w:kern w:val="0"/>
              </w:rPr>
              <w:t>の</w:t>
            </w:r>
            <w:r w:rsidR="00517AA9" w:rsidRPr="001E2560">
              <w:rPr>
                <w:rFonts w:hAnsi="ＭＳ 明朝" w:hint="eastAsia"/>
                <w:kern w:val="0"/>
              </w:rPr>
              <w:t>話があったので契約に至った。</w:t>
            </w:r>
          </w:p>
          <w:p w:rsidR="00EC074D" w:rsidRPr="00504493" w:rsidRDefault="00EC074D" w:rsidP="001E2560">
            <w:pPr>
              <w:ind w:firstLineChars="100" w:firstLine="210"/>
              <w:rPr>
                <w:rFonts w:hAnsi="ＭＳ 明朝"/>
                <w:kern w:val="0"/>
              </w:rPr>
            </w:pPr>
          </w:p>
        </w:tc>
      </w:tr>
      <w:tr w:rsidR="001E2560" w:rsidRPr="0028413C" w:rsidTr="001E2560">
        <w:trPr>
          <w:trHeight w:val="1125"/>
        </w:trPr>
        <w:tc>
          <w:tcPr>
            <w:tcW w:w="3510" w:type="dxa"/>
            <w:tcBorders>
              <w:top w:val="nil"/>
              <w:bottom w:val="dashSmallGap" w:sz="4" w:space="0" w:color="FFFFFF" w:themeColor="background1"/>
            </w:tcBorders>
          </w:tcPr>
          <w:p w:rsidR="001E2560" w:rsidRDefault="001E2560" w:rsidP="0087585C">
            <w:pPr>
              <w:rPr>
                <w:rFonts w:hAnsi="ＭＳ 明朝" w:cs="ＭＳ Ｐゴシック"/>
              </w:rPr>
            </w:pPr>
            <w:r>
              <w:rPr>
                <w:rFonts w:hAnsi="ＭＳ 明朝" w:cs="ＭＳ Ｐゴシック" w:hint="eastAsia"/>
              </w:rPr>
              <w:t xml:space="preserve">　法律的にはそうなるのかと思うが、予定価格が高過ぎたということは</w:t>
            </w:r>
            <w:r w:rsidRPr="001E2560">
              <w:rPr>
                <w:rFonts w:hAnsi="ＭＳ 明朝" w:cs="ＭＳ Ｐゴシック" w:hint="eastAsia"/>
              </w:rPr>
              <w:t>ない</w:t>
            </w:r>
            <w:r>
              <w:rPr>
                <w:rFonts w:hAnsi="ＭＳ 明朝" w:cs="ＭＳ Ｐゴシック" w:hint="eastAsia"/>
              </w:rPr>
              <w:t>の</w:t>
            </w:r>
            <w:r w:rsidRPr="001E2560">
              <w:rPr>
                <w:rFonts w:hAnsi="ＭＳ 明朝" w:cs="ＭＳ Ｐゴシック" w:hint="eastAsia"/>
              </w:rPr>
              <w:t>か。</w:t>
            </w:r>
          </w:p>
          <w:p w:rsidR="001E2560" w:rsidRDefault="001E2560" w:rsidP="0087585C">
            <w:pPr>
              <w:rPr>
                <w:rFonts w:hAnsi="ＭＳ 明朝" w:cs="ＭＳ Ｐゴシック"/>
              </w:rPr>
            </w:pPr>
          </w:p>
        </w:tc>
        <w:tc>
          <w:tcPr>
            <w:tcW w:w="6099" w:type="dxa"/>
            <w:tcBorders>
              <w:top w:val="nil"/>
              <w:bottom w:val="dashSmallGap" w:sz="4" w:space="0" w:color="FFFFFF" w:themeColor="background1"/>
            </w:tcBorders>
          </w:tcPr>
          <w:p w:rsidR="001E2560" w:rsidRPr="00504493" w:rsidRDefault="001E2560" w:rsidP="00517AA9">
            <w:pPr>
              <w:ind w:firstLineChars="100" w:firstLine="210"/>
              <w:rPr>
                <w:rFonts w:hAnsi="ＭＳ 明朝"/>
                <w:kern w:val="0"/>
              </w:rPr>
            </w:pPr>
            <w:r w:rsidRPr="001E2560">
              <w:rPr>
                <w:rFonts w:ascii="Century" w:hint="eastAsia"/>
              </w:rPr>
              <w:t>予定価格については、適正に算出している。今回は年度末ということもあり、業者の</w:t>
            </w:r>
            <w:r w:rsidR="00517AA9">
              <w:rPr>
                <w:rFonts w:ascii="Century" w:hint="eastAsia"/>
              </w:rPr>
              <w:t>意欲が高く、</w:t>
            </w:r>
            <w:r w:rsidR="009C20D8" w:rsidRPr="009C20D8">
              <w:rPr>
                <w:rFonts w:ascii="Century" w:hint="eastAsia"/>
              </w:rPr>
              <w:t>低価格を承知の上で</w:t>
            </w:r>
            <w:r w:rsidR="00517AA9">
              <w:rPr>
                <w:rFonts w:ascii="Century" w:hint="eastAsia"/>
              </w:rPr>
              <w:t>見積</w:t>
            </w:r>
            <w:r w:rsidRPr="001E2560">
              <w:rPr>
                <w:rFonts w:ascii="Century" w:hint="eastAsia"/>
              </w:rPr>
              <w:t>りを</w:t>
            </w:r>
            <w:r w:rsidR="00517AA9">
              <w:rPr>
                <w:rFonts w:ascii="Century" w:hint="eastAsia"/>
              </w:rPr>
              <w:t>提出</w:t>
            </w:r>
            <w:r w:rsidRPr="001E2560">
              <w:rPr>
                <w:rFonts w:ascii="Century" w:hint="eastAsia"/>
              </w:rPr>
              <w:t>してきたのだと</w:t>
            </w:r>
            <w:r>
              <w:rPr>
                <w:rFonts w:ascii="Century" w:hint="eastAsia"/>
              </w:rPr>
              <w:t>考えている</w:t>
            </w:r>
            <w:r w:rsidRPr="001E2560">
              <w:rPr>
                <w:rFonts w:ascii="Century" w:hint="eastAsia"/>
              </w:rPr>
              <w:t>。</w:t>
            </w:r>
          </w:p>
        </w:tc>
      </w:tr>
      <w:tr w:rsidR="001E2560" w:rsidRPr="0028413C" w:rsidTr="001E2560">
        <w:trPr>
          <w:trHeight w:val="1125"/>
        </w:trPr>
        <w:tc>
          <w:tcPr>
            <w:tcW w:w="3510" w:type="dxa"/>
            <w:tcBorders>
              <w:top w:val="dashSmallGap" w:sz="4" w:space="0" w:color="FFFFFF" w:themeColor="background1"/>
            </w:tcBorders>
          </w:tcPr>
          <w:p w:rsidR="001E2560" w:rsidRDefault="001E2560" w:rsidP="001E2560">
            <w:pPr>
              <w:rPr>
                <w:rFonts w:hAnsi="ＭＳ 明朝" w:cs="ＭＳ Ｐゴシック"/>
              </w:rPr>
            </w:pPr>
            <w:r w:rsidRPr="001E2560">
              <w:rPr>
                <w:rFonts w:hAnsi="ＭＳ 明朝" w:cs="ＭＳ Ｐゴシック" w:hint="eastAsia"/>
              </w:rPr>
              <w:t>入札時に</w:t>
            </w:r>
            <w:r>
              <w:rPr>
                <w:rFonts w:hAnsi="ＭＳ 明朝" w:cs="ＭＳ Ｐゴシック" w:hint="eastAsia"/>
              </w:rPr>
              <w:t>は</w:t>
            </w:r>
            <w:r w:rsidRPr="001E2560">
              <w:rPr>
                <w:rFonts w:hAnsi="ＭＳ 明朝" w:cs="ＭＳ Ｐゴシック" w:hint="eastAsia"/>
              </w:rPr>
              <w:t>2000万円くらいで応札し、見積もりでは1100</w:t>
            </w:r>
            <w:r>
              <w:rPr>
                <w:rFonts w:hAnsi="ＭＳ 明朝" w:cs="ＭＳ Ｐゴシック" w:hint="eastAsia"/>
              </w:rPr>
              <w:t>万円くらいで契約している</w:t>
            </w:r>
            <w:r w:rsidRPr="001E2560">
              <w:rPr>
                <w:rFonts w:hAnsi="ＭＳ 明朝" w:cs="ＭＳ Ｐゴシック" w:hint="eastAsia"/>
              </w:rPr>
              <w:t>。予定価格の</w:t>
            </w:r>
            <w:r w:rsidR="00517AA9">
              <w:rPr>
                <w:rFonts w:hAnsi="ＭＳ 明朝" w:cs="ＭＳ Ｐゴシック" w:hint="eastAsia"/>
              </w:rPr>
              <w:t>設定</w:t>
            </w:r>
            <w:r w:rsidRPr="001E2560">
              <w:rPr>
                <w:rFonts w:hAnsi="ＭＳ 明朝" w:cs="ＭＳ Ｐゴシック" w:hint="eastAsia"/>
              </w:rPr>
              <w:t>をもう少し実態に近づくように考えていただ</w:t>
            </w:r>
            <w:r>
              <w:rPr>
                <w:rFonts w:hAnsi="ＭＳ 明朝" w:cs="ＭＳ Ｐゴシック" w:hint="eastAsia"/>
              </w:rPr>
              <w:t>きたい</w:t>
            </w:r>
            <w:r w:rsidRPr="001E2560">
              <w:rPr>
                <w:rFonts w:hAnsi="ＭＳ 明朝" w:cs="ＭＳ Ｐゴシック" w:hint="eastAsia"/>
              </w:rPr>
              <w:t>。</w:t>
            </w:r>
          </w:p>
          <w:p w:rsidR="00590D85" w:rsidRPr="001E2560" w:rsidRDefault="00590D85" w:rsidP="001E2560">
            <w:pPr>
              <w:rPr>
                <w:rFonts w:hAnsi="ＭＳ 明朝" w:cs="ＭＳ Ｐゴシック"/>
              </w:rPr>
            </w:pPr>
          </w:p>
        </w:tc>
        <w:tc>
          <w:tcPr>
            <w:tcW w:w="6099" w:type="dxa"/>
            <w:tcBorders>
              <w:top w:val="dashSmallGap" w:sz="4" w:space="0" w:color="FFFFFF" w:themeColor="background1"/>
            </w:tcBorders>
          </w:tcPr>
          <w:p w:rsidR="001E2560" w:rsidRPr="001E2560" w:rsidRDefault="00A054AE" w:rsidP="00FD0352">
            <w:pPr>
              <w:ind w:firstLineChars="100" w:firstLine="210"/>
              <w:rPr>
                <w:rFonts w:ascii="Century"/>
              </w:rPr>
            </w:pPr>
            <w:r w:rsidRPr="00085D65">
              <w:rPr>
                <w:rFonts w:hAnsi="ＭＳ 明朝" w:hint="eastAsia"/>
                <w:color w:val="000000" w:themeColor="text1"/>
                <w:kern w:val="0"/>
              </w:rPr>
              <w:t>予定価格については、</w:t>
            </w:r>
            <w:r>
              <w:rPr>
                <w:rFonts w:hAnsi="ＭＳ 明朝" w:hint="eastAsia"/>
                <w:color w:val="000000" w:themeColor="text1"/>
                <w:kern w:val="0"/>
              </w:rPr>
              <w:t>各種資料や</w:t>
            </w:r>
            <w:r w:rsidRPr="00085D65">
              <w:rPr>
                <w:rFonts w:hAnsi="ＭＳ 明朝" w:hint="eastAsia"/>
                <w:color w:val="000000" w:themeColor="text1"/>
                <w:kern w:val="0"/>
              </w:rPr>
              <w:t>住宅まちづくり部の積算取扱基準</w:t>
            </w:r>
            <w:r w:rsidR="00D628FE">
              <w:rPr>
                <w:rFonts w:hAnsi="ＭＳ 明朝" w:hint="eastAsia"/>
                <w:color w:val="000000" w:themeColor="text1"/>
                <w:kern w:val="0"/>
              </w:rPr>
              <w:t>、</w:t>
            </w:r>
            <w:r w:rsidRPr="00085D65">
              <w:rPr>
                <w:rFonts w:hAnsi="ＭＳ 明朝" w:hint="eastAsia"/>
                <w:color w:val="000000" w:themeColor="text1"/>
                <w:kern w:val="0"/>
              </w:rPr>
              <w:t>特殊な機器についてはメーカーから</w:t>
            </w:r>
            <w:r w:rsidR="00D628FE">
              <w:rPr>
                <w:rFonts w:hAnsi="ＭＳ 明朝" w:hint="eastAsia"/>
                <w:color w:val="000000" w:themeColor="text1"/>
                <w:kern w:val="0"/>
              </w:rPr>
              <w:t>の</w:t>
            </w:r>
            <w:r w:rsidRPr="00085D65">
              <w:rPr>
                <w:rFonts w:hAnsi="ＭＳ 明朝" w:hint="eastAsia"/>
                <w:color w:val="000000" w:themeColor="text1"/>
                <w:kern w:val="0"/>
              </w:rPr>
              <w:t>見積り</w:t>
            </w:r>
            <w:r w:rsidR="00D628FE">
              <w:rPr>
                <w:rFonts w:hAnsi="ＭＳ 明朝" w:hint="eastAsia"/>
                <w:color w:val="000000" w:themeColor="text1"/>
                <w:kern w:val="0"/>
              </w:rPr>
              <w:t>によ</w:t>
            </w:r>
            <w:r w:rsidR="00FD0352">
              <w:rPr>
                <w:rFonts w:hAnsi="ＭＳ 明朝" w:hint="eastAsia"/>
                <w:color w:val="000000" w:themeColor="text1"/>
                <w:kern w:val="0"/>
              </w:rPr>
              <w:t>って</w:t>
            </w:r>
            <w:r w:rsidRPr="00085D65">
              <w:rPr>
                <w:rFonts w:hAnsi="ＭＳ 明朝" w:hint="eastAsia"/>
                <w:color w:val="000000" w:themeColor="text1"/>
                <w:kern w:val="0"/>
              </w:rPr>
              <w:t>算出して</w:t>
            </w:r>
            <w:r w:rsidR="00FD0352">
              <w:rPr>
                <w:rFonts w:hAnsi="ＭＳ 明朝" w:hint="eastAsia"/>
                <w:color w:val="000000" w:themeColor="text1"/>
                <w:kern w:val="0"/>
              </w:rPr>
              <w:t>おり、入札では７０％</w:t>
            </w:r>
            <w:r w:rsidR="00FB7E3F">
              <w:rPr>
                <w:rFonts w:hAnsi="ＭＳ 明朝" w:hint="eastAsia"/>
                <w:color w:val="000000" w:themeColor="text1"/>
                <w:kern w:val="0"/>
              </w:rPr>
              <w:t>あたりで応札してきているので適正とは考えているが、</w:t>
            </w:r>
            <w:r w:rsidR="001E2560">
              <w:rPr>
                <w:rFonts w:ascii="Century" w:hint="eastAsia"/>
              </w:rPr>
              <w:t>今後</w:t>
            </w:r>
            <w:r>
              <w:rPr>
                <w:rFonts w:ascii="Century" w:hint="eastAsia"/>
              </w:rPr>
              <w:t>、</w:t>
            </w:r>
            <w:r w:rsidR="001E2560">
              <w:rPr>
                <w:rFonts w:ascii="Century" w:hint="eastAsia"/>
              </w:rPr>
              <w:t>検討</w:t>
            </w:r>
            <w:r>
              <w:rPr>
                <w:rFonts w:ascii="Century" w:hint="eastAsia"/>
              </w:rPr>
              <w:t>は</w:t>
            </w:r>
            <w:r w:rsidR="001E2560">
              <w:rPr>
                <w:rFonts w:ascii="Century" w:hint="eastAsia"/>
              </w:rPr>
              <w:t>していきたい。</w:t>
            </w:r>
          </w:p>
        </w:tc>
      </w:tr>
      <w:tr w:rsidR="00EC074D" w:rsidRPr="0028413C" w:rsidTr="00680B41">
        <w:trPr>
          <w:trHeight w:val="674"/>
        </w:trPr>
        <w:tc>
          <w:tcPr>
            <w:tcW w:w="3510" w:type="dxa"/>
            <w:tcBorders>
              <w:bottom w:val="nil"/>
            </w:tcBorders>
            <w:vAlign w:val="center"/>
          </w:tcPr>
          <w:p w:rsidR="00EC074D" w:rsidRPr="00AA4B27" w:rsidRDefault="008A07B1" w:rsidP="008A07B1">
            <w:pPr>
              <w:rPr>
                <w:rFonts w:hAnsi="ＭＳ 明朝" w:cs="ＭＳ Ｐゴシック"/>
                <w:lang w:eastAsia="zh-TW"/>
              </w:rPr>
            </w:pPr>
            <w:r>
              <w:rPr>
                <w:rFonts w:hAnsi="ＭＳ 明朝" w:cs="ＭＳ Ｐゴシック" w:hint="eastAsia"/>
                <w:lang w:eastAsia="zh-TW"/>
              </w:rPr>
              <w:t>【</w:t>
            </w:r>
            <w:r w:rsidRPr="008A07B1">
              <w:rPr>
                <w:rFonts w:hAnsi="ＭＳ 明朝" w:cs="ＭＳ Ｐゴシック" w:hint="eastAsia"/>
                <w:lang w:eastAsia="zh-TW"/>
              </w:rPr>
              <w:t>大阪府営千代田台住宅耐震改修工事監理業務</w:t>
            </w:r>
            <w:r>
              <w:rPr>
                <w:rFonts w:hAnsi="ＭＳ 明朝" w:cs="ＭＳ Ｐゴシック" w:hint="eastAsia"/>
                <w:lang w:eastAsia="zh-TW"/>
              </w:rPr>
              <w:t>】</w:t>
            </w:r>
          </w:p>
        </w:tc>
        <w:tc>
          <w:tcPr>
            <w:tcW w:w="6099" w:type="dxa"/>
            <w:tcBorders>
              <w:bottom w:val="nil"/>
            </w:tcBorders>
          </w:tcPr>
          <w:p w:rsidR="00EC074D" w:rsidRPr="00A712E5" w:rsidRDefault="00EC074D" w:rsidP="00B837CB">
            <w:pPr>
              <w:ind w:left="210" w:hangingChars="100" w:hanging="210"/>
              <w:rPr>
                <w:rFonts w:hAnsi="ＭＳ 明朝"/>
                <w:kern w:val="0"/>
                <w:lang w:eastAsia="zh-TW"/>
              </w:rPr>
            </w:pPr>
          </w:p>
        </w:tc>
      </w:tr>
      <w:tr w:rsidR="00A5096F" w:rsidRPr="0028413C" w:rsidTr="00680B41">
        <w:trPr>
          <w:trHeight w:val="360"/>
        </w:trPr>
        <w:tc>
          <w:tcPr>
            <w:tcW w:w="3510" w:type="dxa"/>
            <w:tcBorders>
              <w:top w:val="nil"/>
              <w:bottom w:val="nil"/>
            </w:tcBorders>
          </w:tcPr>
          <w:p w:rsidR="00A5096F" w:rsidRPr="008A07B1" w:rsidRDefault="00A5096F" w:rsidP="008A07B1">
            <w:pPr>
              <w:rPr>
                <w:rFonts w:hAnsi="ＭＳ 明朝" w:cs="ＭＳ Ｐゴシック"/>
                <w:lang w:eastAsia="zh-TW"/>
              </w:rPr>
            </w:pPr>
          </w:p>
        </w:tc>
        <w:tc>
          <w:tcPr>
            <w:tcW w:w="6099" w:type="dxa"/>
            <w:tcBorders>
              <w:top w:val="nil"/>
              <w:bottom w:val="nil"/>
            </w:tcBorders>
          </w:tcPr>
          <w:p w:rsidR="00E37FBB" w:rsidRDefault="00E6691D" w:rsidP="00E37FBB">
            <w:pPr>
              <w:rPr>
                <w:rFonts w:ascii="Century"/>
                <w:lang w:eastAsia="zh-TW"/>
              </w:rPr>
            </w:pPr>
            <w:r>
              <w:rPr>
                <w:rFonts w:ascii="Century"/>
                <w:noProof/>
              </w:rPr>
              <mc:AlternateContent>
                <mc:Choice Requires="wps">
                  <w:drawing>
                    <wp:anchor distT="0" distB="0" distL="114300" distR="114300" simplePos="0" relativeHeight="251659264" behindDoc="0" locked="0" layoutInCell="1" allowOverlap="1">
                      <wp:simplePos x="0" y="0"/>
                      <wp:positionH relativeFrom="column">
                        <wp:posOffset>1269364</wp:posOffset>
                      </wp:positionH>
                      <wp:positionV relativeFrom="paragraph">
                        <wp:posOffset>125095</wp:posOffset>
                      </wp:positionV>
                      <wp:extent cx="1171575" cy="0"/>
                      <wp:effectExtent l="0" t="0" r="9525" b="19050"/>
                      <wp:wrapNone/>
                      <wp:docPr id="1" name="直線コネクタ 1"/>
                      <wp:cNvGraphicFramePr/>
                      <a:graphic xmlns:a="http://schemas.openxmlformats.org/drawingml/2006/main">
                        <a:graphicData uri="http://schemas.microsoft.com/office/word/2010/wordprocessingShape">
                          <wps:wsp>
                            <wps:cNvCnPr/>
                            <wps:spPr>
                              <a:xfrm>
                                <a:off x="0" y="0"/>
                                <a:ext cx="11715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99.95pt,9.85pt" to="192.2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" strokecolor="black [3040]"/>
                  </w:pict>
                </mc:Fallback>
              </mc:AlternateContent>
            </w:r>
          </w:p>
        </w:tc>
      </w:tr>
      <w:tr w:rsidR="00EC074D" w:rsidRPr="0028413C" w:rsidTr="00680B41">
        <w:trPr>
          <w:trHeight w:val="520"/>
        </w:trPr>
        <w:tc>
          <w:tcPr>
            <w:tcW w:w="3510" w:type="dxa"/>
            <w:tcBorders>
              <w:bottom w:val="nil"/>
            </w:tcBorders>
            <w:vAlign w:val="center"/>
          </w:tcPr>
          <w:p w:rsidR="00EC074D" w:rsidRDefault="008A07B1" w:rsidP="008A07B1">
            <w:pPr>
              <w:rPr>
                <w:rFonts w:hAnsi="ＭＳ 明朝" w:cs="ＭＳ Ｐゴシック"/>
              </w:rPr>
            </w:pPr>
            <w:r>
              <w:rPr>
                <w:rFonts w:hAnsi="ＭＳ 明朝" w:cs="ＭＳ Ｐゴシック" w:hint="eastAsia"/>
              </w:rPr>
              <w:t>【</w:t>
            </w:r>
            <w:r w:rsidRPr="00482E42">
              <w:rPr>
                <w:rFonts w:hAnsi="ＭＳ 明朝" w:cs="ＭＳ Ｐゴシック" w:hint="eastAsia"/>
              </w:rPr>
              <w:t>大阪府営豊中新千里北住宅（建て替え）分筆その他測量業務</w:t>
            </w:r>
            <w:r>
              <w:rPr>
                <w:rFonts w:hAnsi="ＭＳ 明朝" w:cs="ＭＳ Ｐゴシック" w:hint="eastAsia"/>
              </w:rPr>
              <w:t>】</w:t>
            </w:r>
          </w:p>
          <w:p w:rsidR="00517AA9" w:rsidRPr="00866624" w:rsidRDefault="00517AA9" w:rsidP="008A07B1">
            <w:pPr>
              <w:rPr>
                <w:rFonts w:hAnsi="ＭＳ 明朝" w:cs="ＭＳ Ｐゴシック"/>
              </w:rPr>
            </w:pPr>
          </w:p>
        </w:tc>
        <w:tc>
          <w:tcPr>
            <w:tcW w:w="6099" w:type="dxa"/>
            <w:tcBorders>
              <w:bottom w:val="nil"/>
            </w:tcBorders>
          </w:tcPr>
          <w:p w:rsidR="00EC074D" w:rsidRPr="00A51065" w:rsidRDefault="00EC074D" w:rsidP="00B837CB">
            <w:pPr>
              <w:ind w:left="210" w:hangingChars="100" w:hanging="210"/>
              <w:rPr>
                <w:rFonts w:hAnsi="ＭＳ 明朝"/>
                <w:kern w:val="0"/>
              </w:rPr>
            </w:pPr>
          </w:p>
        </w:tc>
      </w:tr>
      <w:tr w:rsidR="00BE0447" w:rsidRPr="0028413C" w:rsidTr="00680B41">
        <w:trPr>
          <w:trHeight w:val="360"/>
        </w:trPr>
        <w:tc>
          <w:tcPr>
            <w:tcW w:w="3510" w:type="dxa"/>
            <w:tcBorders>
              <w:top w:val="nil"/>
              <w:bottom w:val="nil"/>
            </w:tcBorders>
          </w:tcPr>
          <w:p w:rsidR="00BE0447" w:rsidRDefault="008A07B1" w:rsidP="008A07B1">
            <w:pPr>
              <w:rPr>
                <w:rFonts w:hAnsi="ＭＳ 明朝" w:cs="ＭＳ Ｐゴシック"/>
              </w:rPr>
            </w:pPr>
            <w:r>
              <w:rPr>
                <w:rFonts w:hAnsi="ＭＳ 明朝" w:cs="ＭＳ Ｐゴシック" w:hint="eastAsia"/>
              </w:rPr>
              <w:t xml:space="preserve">　多くの応札があり、</w:t>
            </w:r>
            <w:r w:rsidR="00C343B2">
              <w:rPr>
                <w:rFonts w:hAnsi="ＭＳ 明朝" w:cs="ＭＳ Ｐゴシック" w:hint="eastAsia"/>
              </w:rPr>
              <w:t>非常</w:t>
            </w:r>
            <w:r>
              <w:rPr>
                <w:rFonts w:hAnsi="ＭＳ 明朝" w:cs="ＭＳ Ｐゴシック" w:hint="eastAsia"/>
              </w:rPr>
              <w:t>に</w:t>
            </w:r>
            <w:r w:rsidR="00517AA9">
              <w:rPr>
                <w:rFonts w:hAnsi="ＭＳ 明朝" w:cs="ＭＳ Ｐゴシック" w:hint="eastAsia"/>
              </w:rPr>
              <w:t>僅差の応札額</w:t>
            </w:r>
            <w:r>
              <w:rPr>
                <w:rFonts w:hAnsi="ＭＳ 明朝" w:cs="ＭＳ Ｐゴシック" w:hint="eastAsia"/>
              </w:rPr>
              <w:t>が</w:t>
            </w:r>
            <w:r w:rsidR="00C343B2">
              <w:rPr>
                <w:rFonts w:hAnsi="ＭＳ 明朝" w:cs="ＭＳ Ｐゴシック" w:hint="eastAsia"/>
              </w:rPr>
              <w:t>並んでいるが、</w:t>
            </w:r>
            <w:r w:rsidR="00590D85">
              <w:rPr>
                <w:rFonts w:hAnsi="ＭＳ 明朝" w:cs="ＭＳ Ｐゴシック" w:hint="eastAsia"/>
              </w:rPr>
              <w:t>どんな理由が考えられ</w:t>
            </w:r>
            <w:r w:rsidR="00C343B2">
              <w:rPr>
                <w:rFonts w:hAnsi="ＭＳ 明朝" w:cs="ＭＳ Ｐゴシック" w:hint="eastAsia"/>
              </w:rPr>
              <w:t>るか。</w:t>
            </w:r>
          </w:p>
          <w:p w:rsidR="00FF645C" w:rsidRPr="008A07B1" w:rsidRDefault="00FF645C" w:rsidP="00FB7E3F">
            <w:pPr>
              <w:rPr>
                <w:rFonts w:hAnsi="ＭＳ 明朝" w:cs="ＭＳ Ｐゴシック"/>
              </w:rPr>
            </w:pPr>
          </w:p>
        </w:tc>
        <w:tc>
          <w:tcPr>
            <w:tcW w:w="6099" w:type="dxa"/>
            <w:tcBorders>
              <w:top w:val="nil"/>
              <w:bottom w:val="nil"/>
            </w:tcBorders>
          </w:tcPr>
          <w:p w:rsidR="00BE0447" w:rsidRPr="00504493" w:rsidRDefault="00C343B2" w:rsidP="00590D85">
            <w:pPr>
              <w:rPr>
                <w:rFonts w:hAnsi="ＭＳ 明朝"/>
                <w:kern w:val="0"/>
              </w:rPr>
            </w:pPr>
            <w:r>
              <w:rPr>
                <w:rFonts w:hAnsi="ＭＳ 明朝" w:hint="eastAsia"/>
                <w:kern w:val="0"/>
              </w:rPr>
              <w:t xml:space="preserve">　入札状況からするとランダムの範囲内に多くの札が入って</w:t>
            </w:r>
            <w:r w:rsidR="00590D85">
              <w:rPr>
                <w:rFonts w:hAnsi="ＭＳ 明朝" w:hint="eastAsia"/>
                <w:kern w:val="0"/>
              </w:rPr>
              <w:t>おり、業者にとって積算が</w:t>
            </w:r>
            <w:r>
              <w:rPr>
                <w:rFonts w:hAnsi="ＭＳ 明朝" w:hint="eastAsia"/>
                <w:kern w:val="0"/>
              </w:rPr>
              <w:t>容易だった</w:t>
            </w:r>
            <w:r w:rsidR="00590D85">
              <w:rPr>
                <w:rFonts w:hAnsi="ＭＳ 明朝" w:hint="eastAsia"/>
                <w:kern w:val="0"/>
              </w:rPr>
              <w:t>と推測さ</w:t>
            </w:r>
            <w:r>
              <w:rPr>
                <w:rFonts w:hAnsi="ＭＳ 明朝" w:hint="eastAsia"/>
                <w:kern w:val="0"/>
              </w:rPr>
              <w:t>れる。</w:t>
            </w:r>
          </w:p>
        </w:tc>
      </w:tr>
      <w:tr w:rsidR="00C343B2" w:rsidRPr="0028413C" w:rsidTr="00680B41">
        <w:trPr>
          <w:trHeight w:val="360"/>
        </w:trPr>
        <w:tc>
          <w:tcPr>
            <w:tcW w:w="3510" w:type="dxa"/>
            <w:tcBorders>
              <w:top w:val="nil"/>
              <w:bottom w:val="nil"/>
            </w:tcBorders>
          </w:tcPr>
          <w:p w:rsidR="00C343B2" w:rsidRDefault="00C343B2" w:rsidP="0069315D">
            <w:pPr>
              <w:rPr>
                <w:rFonts w:hAnsi="ＭＳ 明朝" w:cs="ＭＳ Ｐゴシック"/>
              </w:rPr>
            </w:pPr>
            <w:r>
              <w:rPr>
                <w:rFonts w:hAnsi="ＭＳ 明朝" w:cs="ＭＳ Ｐゴシック" w:hint="eastAsia"/>
              </w:rPr>
              <w:t xml:space="preserve">　積算基準が変わったということだが、改定理由について伺いたい。</w:t>
            </w:r>
          </w:p>
          <w:p w:rsidR="0069315D" w:rsidRDefault="0069315D" w:rsidP="0069315D">
            <w:pPr>
              <w:rPr>
                <w:rFonts w:hAnsi="ＭＳ 明朝" w:cs="ＭＳ Ｐゴシック"/>
              </w:rPr>
            </w:pPr>
            <w:r>
              <w:rPr>
                <w:rFonts w:hAnsi="ＭＳ 明朝" w:cs="ＭＳ Ｐゴシック" w:hint="eastAsia"/>
              </w:rPr>
              <w:t xml:space="preserve">　業者はどの時点の基準が適用さ</w:t>
            </w:r>
            <w:r w:rsidR="00590D85">
              <w:rPr>
                <w:rFonts w:hAnsi="ＭＳ 明朝" w:cs="ＭＳ Ｐゴシック" w:hint="eastAsia"/>
              </w:rPr>
              <w:t>れているか知っ</w:t>
            </w:r>
            <w:r>
              <w:rPr>
                <w:rFonts w:hAnsi="ＭＳ 明朝" w:cs="ＭＳ Ｐゴシック" w:hint="eastAsia"/>
              </w:rPr>
              <w:t>ているのか。</w:t>
            </w:r>
          </w:p>
          <w:p w:rsidR="00FF645C" w:rsidRPr="0069315D" w:rsidRDefault="00FF645C" w:rsidP="0069315D">
            <w:pPr>
              <w:rPr>
                <w:rFonts w:hAnsi="ＭＳ 明朝" w:cs="ＭＳ Ｐゴシック"/>
              </w:rPr>
            </w:pPr>
          </w:p>
        </w:tc>
        <w:tc>
          <w:tcPr>
            <w:tcW w:w="6099" w:type="dxa"/>
            <w:tcBorders>
              <w:top w:val="nil"/>
              <w:bottom w:val="nil"/>
            </w:tcBorders>
          </w:tcPr>
          <w:p w:rsidR="00C343B2" w:rsidRDefault="00C343B2" w:rsidP="008A07B1">
            <w:pPr>
              <w:rPr>
                <w:rFonts w:hAnsi="ＭＳ 明朝"/>
                <w:kern w:val="0"/>
              </w:rPr>
            </w:pPr>
            <w:r>
              <w:rPr>
                <w:rFonts w:hAnsi="ＭＳ 明朝" w:hint="eastAsia"/>
                <w:kern w:val="0"/>
              </w:rPr>
              <w:t xml:space="preserve">　積算基準は毎年改定されているものであり、今年度も8月1日に改定した。</w:t>
            </w:r>
          </w:p>
          <w:p w:rsidR="0069315D" w:rsidRDefault="0069315D" w:rsidP="00590D85">
            <w:pPr>
              <w:rPr>
                <w:rFonts w:hAnsi="ＭＳ 明朝"/>
                <w:kern w:val="0"/>
              </w:rPr>
            </w:pPr>
            <w:r>
              <w:rPr>
                <w:rFonts w:hAnsi="ＭＳ 明朝" w:hint="eastAsia"/>
                <w:kern w:val="0"/>
              </w:rPr>
              <w:t xml:space="preserve">　設計書にどの時点の基準を適用するか明記している。</w:t>
            </w:r>
          </w:p>
        </w:tc>
      </w:tr>
      <w:tr w:rsidR="00C343B2" w:rsidRPr="0028413C" w:rsidTr="00680B41">
        <w:trPr>
          <w:trHeight w:val="360"/>
        </w:trPr>
        <w:tc>
          <w:tcPr>
            <w:tcW w:w="3510" w:type="dxa"/>
            <w:tcBorders>
              <w:top w:val="nil"/>
              <w:bottom w:val="nil"/>
            </w:tcBorders>
          </w:tcPr>
          <w:p w:rsidR="00C343B2" w:rsidRDefault="00C343B2" w:rsidP="008A07B1">
            <w:pPr>
              <w:rPr>
                <w:rFonts w:hAnsi="ＭＳ 明朝" w:cs="ＭＳ Ｐゴシック"/>
              </w:rPr>
            </w:pPr>
            <w:r>
              <w:rPr>
                <w:rFonts w:hAnsi="ＭＳ 明朝" w:cs="ＭＳ Ｐゴシック" w:hint="eastAsia"/>
              </w:rPr>
              <w:t xml:space="preserve">　</w:t>
            </w:r>
            <w:r w:rsidR="00590D85">
              <w:rPr>
                <w:rFonts w:hAnsi="ＭＳ 明朝" w:cs="ＭＳ Ｐゴシック" w:hint="eastAsia"/>
              </w:rPr>
              <w:t>入札参加制限</w:t>
            </w:r>
            <w:r w:rsidR="00996AB0">
              <w:rPr>
                <w:rFonts w:hAnsi="ＭＳ 明朝" w:cs="ＭＳ Ｐゴシック" w:hint="eastAsia"/>
              </w:rPr>
              <w:t>が</w:t>
            </w:r>
            <w:r w:rsidR="0069315D">
              <w:rPr>
                <w:rFonts w:hAnsi="ＭＳ 明朝" w:cs="ＭＳ Ｐゴシック" w:hint="eastAsia"/>
              </w:rPr>
              <w:t>、府内業者と府外業者</w:t>
            </w:r>
            <w:r w:rsidR="00BD44EF">
              <w:rPr>
                <w:rFonts w:hAnsi="ＭＳ 明朝" w:cs="ＭＳ Ｐゴシック" w:hint="eastAsia"/>
              </w:rPr>
              <w:t>で</w:t>
            </w:r>
            <w:r w:rsidR="00590D85">
              <w:rPr>
                <w:rFonts w:hAnsi="ＭＳ 明朝" w:cs="ＭＳ Ｐゴシック" w:hint="eastAsia"/>
              </w:rPr>
              <w:t>異なるが</w:t>
            </w:r>
            <w:r w:rsidR="0069315D">
              <w:rPr>
                <w:rFonts w:hAnsi="ＭＳ 明朝" w:cs="ＭＳ Ｐゴシック" w:hint="eastAsia"/>
              </w:rPr>
              <w:t>、以前からそういっ</w:t>
            </w:r>
            <w:r w:rsidR="0069315D">
              <w:rPr>
                <w:rFonts w:hAnsi="ＭＳ 明朝" w:cs="ＭＳ Ｐゴシック" w:hint="eastAsia"/>
              </w:rPr>
              <w:lastRenderedPageBreak/>
              <w:t>た取</w:t>
            </w:r>
            <w:r w:rsidR="00590D85">
              <w:rPr>
                <w:rFonts w:hAnsi="ＭＳ 明朝" w:cs="ＭＳ Ｐゴシック" w:hint="eastAsia"/>
              </w:rPr>
              <w:t>扱いだったのか。また、実際に入札する業者の比率に違いがあるのか伺い</w:t>
            </w:r>
            <w:r w:rsidR="0069315D">
              <w:rPr>
                <w:rFonts w:hAnsi="ＭＳ 明朝" w:cs="ＭＳ Ｐゴシック" w:hint="eastAsia"/>
              </w:rPr>
              <w:t>たい。</w:t>
            </w:r>
          </w:p>
          <w:p w:rsidR="00FF645C" w:rsidRDefault="00FF645C" w:rsidP="008A07B1">
            <w:pPr>
              <w:rPr>
                <w:rFonts w:hAnsi="ＭＳ 明朝" w:cs="ＭＳ Ｐゴシック"/>
              </w:rPr>
            </w:pPr>
          </w:p>
        </w:tc>
        <w:tc>
          <w:tcPr>
            <w:tcW w:w="6099" w:type="dxa"/>
            <w:tcBorders>
              <w:top w:val="nil"/>
              <w:bottom w:val="nil"/>
            </w:tcBorders>
          </w:tcPr>
          <w:p w:rsidR="00C343B2" w:rsidRDefault="0069315D" w:rsidP="008A07B1">
            <w:pPr>
              <w:rPr>
                <w:rFonts w:hAnsi="ＭＳ 明朝"/>
                <w:kern w:val="0"/>
              </w:rPr>
            </w:pPr>
            <w:r>
              <w:rPr>
                <w:rFonts w:hAnsi="ＭＳ 明朝" w:hint="eastAsia"/>
                <w:kern w:val="0"/>
              </w:rPr>
              <w:lastRenderedPageBreak/>
              <w:t xml:space="preserve">　府外業者の制限は従前からの取扱いである。</w:t>
            </w:r>
          </w:p>
          <w:p w:rsidR="0069315D" w:rsidRDefault="0069315D" w:rsidP="00FB7E3F">
            <w:pPr>
              <w:rPr>
                <w:rFonts w:hAnsi="ＭＳ 明朝"/>
                <w:kern w:val="0"/>
              </w:rPr>
            </w:pPr>
            <w:r>
              <w:rPr>
                <w:rFonts w:hAnsi="ＭＳ 明朝" w:hint="eastAsia"/>
                <w:kern w:val="0"/>
              </w:rPr>
              <w:t xml:space="preserve">　府内、府外の比率は手元に資料がな</w:t>
            </w:r>
            <w:r w:rsidR="00590D85">
              <w:rPr>
                <w:rFonts w:hAnsi="ＭＳ 明朝" w:hint="eastAsia"/>
                <w:kern w:val="0"/>
              </w:rPr>
              <w:t>い</w:t>
            </w:r>
            <w:r>
              <w:rPr>
                <w:rFonts w:hAnsi="ＭＳ 明朝" w:hint="eastAsia"/>
                <w:kern w:val="0"/>
              </w:rPr>
              <w:t>。</w:t>
            </w:r>
          </w:p>
        </w:tc>
      </w:tr>
      <w:tr w:rsidR="00BE0447" w:rsidRPr="0028413C" w:rsidTr="00680B41">
        <w:trPr>
          <w:trHeight w:val="420"/>
        </w:trPr>
        <w:tc>
          <w:tcPr>
            <w:tcW w:w="3510" w:type="dxa"/>
            <w:tcBorders>
              <w:bottom w:val="nil"/>
            </w:tcBorders>
            <w:vAlign w:val="center"/>
          </w:tcPr>
          <w:p w:rsidR="00BE0447" w:rsidRDefault="007774C3" w:rsidP="007774C3">
            <w:pPr>
              <w:rPr>
                <w:rFonts w:hAnsi="ＭＳ 明朝" w:cs="ＭＳ Ｐゴシック"/>
              </w:rPr>
            </w:pPr>
            <w:r>
              <w:rPr>
                <w:rFonts w:hAnsi="ＭＳ 明朝" w:cs="ＭＳ Ｐゴシック" w:hint="eastAsia"/>
              </w:rPr>
              <w:lastRenderedPageBreak/>
              <w:t>【</w:t>
            </w:r>
            <w:r w:rsidRPr="007774C3">
              <w:rPr>
                <w:rFonts w:hAnsi="ＭＳ 明朝" w:cs="ＭＳ Ｐゴシック" w:hint="eastAsia"/>
              </w:rPr>
              <w:t>大阪府立城東工科高等学校福祉整備工事監理業務（その２）</w:t>
            </w:r>
            <w:r>
              <w:rPr>
                <w:rFonts w:hAnsi="ＭＳ 明朝" w:cs="ＭＳ Ｐゴシック" w:hint="eastAsia"/>
              </w:rPr>
              <w:t>】</w:t>
            </w:r>
          </w:p>
          <w:p w:rsidR="00517AA9" w:rsidRPr="00866624" w:rsidRDefault="00517AA9" w:rsidP="007774C3">
            <w:pPr>
              <w:rPr>
                <w:rFonts w:hAnsi="ＭＳ 明朝" w:cs="ＭＳ Ｐゴシック"/>
              </w:rPr>
            </w:pPr>
          </w:p>
        </w:tc>
        <w:tc>
          <w:tcPr>
            <w:tcW w:w="6099" w:type="dxa"/>
            <w:tcBorders>
              <w:bottom w:val="nil"/>
            </w:tcBorders>
          </w:tcPr>
          <w:p w:rsidR="00BE0447" w:rsidRPr="007774C3" w:rsidRDefault="00BE0447" w:rsidP="00B837CB">
            <w:pPr>
              <w:rPr>
                <w:rFonts w:hAnsi="ＭＳ 明朝"/>
                <w:kern w:val="0"/>
              </w:rPr>
            </w:pPr>
          </w:p>
        </w:tc>
      </w:tr>
      <w:tr w:rsidR="00BE0447" w:rsidRPr="0028413C" w:rsidTr="00680B41">
        <w:trPr>
          <w:trHeight w:val="360"/>
        </w:trPr>
        <w:tc>
          <w:tcPr>
            <w:tcW w:w="3510" w:type="dxa"/>
            <w:tcBorders>
              <w:top w:val="nil"/>
              <w:bottom w:val="nil"/>
            </w:tcBorders>
          </w:tcPr>
          <w:p w:rsidR="00285B4D" w:rsidRDefault="007774C3" w:rsidP="007774C3">
            <w:pPr>
              <w:rPr>
                <w:rFonts w:hAnsi="ＭＳ 明朝" w:cs="ＭＳ Ｐゴシック"/>
              </w:rPr>
            </w:pPr>
            <w:r>
              <w:rPr>
                <w:rFonts w:hAnsi="ＭＳ 明朝" w:cs="ＭＳ Ｐゴシック" w:hint="eastAsia"/>
              </w:rPr>
              <w:t xml:space="preserve">　入札自体は</w:t>
            </w:r>
            <w:r w:rsidR="00590D85">
              <w:rPr>
                <w:rFonts w:hAnsi="ＭＳ 明朝" w:cs="ＭＳ Ｐゴシック" w:hint="eastAsia"/>
              </w:rPr>
              <w:t>19</w:t>
            </w:r>
            <w:r>
              <w:rPr>
                <w:rFonts w:hAnsi="ＭＳ 明朝" w:cs="ＭＳ Ｐゴシック" w:hint="eastAsia"/>
              </w:rPr>
              <w:t>者</w:t>
            </w:r>
            <w:r w:rsidR="00517AA9">
              <w:rPr>
                <w:rFonts w:hAnsi="ＭＳ 明朝" w:cs="ＭＳ Ｐゴシック" w:hint="eastAsia"/>
              </w:rPr>
              <w:t>の</w:t>
            </w:r>
            <w:r>
              <w:rPr>
                <w:rFonts w:hAnsi="ＭＳ 明朝" w:cs="ＭＳ Ｐゴシック" w:hint="eastAsia"/>
              </w:rPr>
              <w:t>参加申請が</w:t>
            </w:r>
            <w:r w:rsidR="00590D85">
              <w:rPr>
                <w:rFonts w:hAnsi="ＭＳ 明朝" w:cs="ＭＳ Ｐゴシック" w:hint="eastAsia"/>
              </w:rPr>
              <w:t>あったが、</w:t>
            </w:r>
            <w:r>
              <w:rPr>
                <w:rFonts w:hAnsi="ＭＳ 明朝" w:cs="ＭＳ Ｐゴシック" w:hint="eastAsia"/>
              </w:rPr>
              <w:t>取り抜け</w:t>
            </w:r>
            <w:r w:rsidR="00590D85">
              <w:rPr>
                <w:rFonts w:hAnsi="ＭＳ 明朝" w:cs="ＭＳ Ｐゴシック" w:hint="eastAsia"/>
              </w:rPr>
              <w:t>の結果</w:t>
            </w:r>
            <w:r>
              <w:rPr>
                <w:rFonts w:hAnsi="ＭＳ 明朝" w:cs="ＭＳ Ｐゴシック" w:hint="eastAsia"/>
              </w:rPr>
              <w:t>、</w:t>
            </w:r>
            <w:r w:rsidR="00590D85">
              <w:rPr>
                <w:rFonts w:hAnsi="ＭＳ 明朝" w:cs="ＭＳ Ｐゴシック" w:hint="eastAsia"/>
              </w:rPr>
              <w:t>落札候補者が失格となり随意契約することとなった</w:t>
            </w:r>
            <w:r>
              <w:rPr>
                <w:rFonts w:hAnsi="ＭＳ 明朝" w:cs="ＭＳ Ｐゴシック" w:hint="eastAsia"/>
              </w:rPr>
              <w:t>とのことだが、どのような条件設定をされていたのか。</w:t>
            </w:r>
          </w:p>
          <w:p w:rsidR="00FF645C" w:rsidRPr="007774C3" w:rsidRDefault="00FF645C" w:rsidP="007774C3">
            <w:pPr>
              <w:rPr>
                <w:rFonts w:hAnsi="ＭＳ 明朝" w:cs="ＭＳ Ｐゴシック"/>
              </w:rPr>
            </w:pPr>
          </w:p>
        </w:tc>
        <w:tc>
          <w:tcPr>
            <w:tcW w:w="6099" w:type="dxa"/>
            <w:tcBorders>
              <w:top w:val="nil"/>
              <w:bottom w:val="nil"/>
            </w:tcBorders>
          </w:tcPr>
          <w:p w:rsidR="00E37FBB" w:rsidRPr="009727EF" w:rsidRDefault="007774C3" w:rsidP="00E6691D">
            <w:pPr>
              <w:rPr>
                <w:rFonts w:hAnsi="ＭＳ 明朝"/>
                <w:kern w:val="0"/>
              </w:rPr>
            </w:pPr>
            <w:r>
              <w:rPr>
                <w:rFonts w:hAnsi="ＭＳ 明朝"/>
                <w:kern w:val="0"/>
              </w:rPr>
              <w:t xml:space="preserve">　</w:t>
            </w:r>
            <w:r w:rsidR="00BC2B86">
              <w:rPr>
                <w:rFonts w:hAnsi="ＭＳ 明朝"/>
                <w:kern w:val="0"/>
              </w:rPr>
              <w:t>入札については</w:t>
            </w:r>
            <w:r w:rsidR="00590D85">
              <w:rPr>
                <w:rFonts w:hAnsi="ＭＳ 明朝" w:hint="eastAsia"/>
                <w:kern w:val="0"/>
              </w:rPr>
              <w:t>、</w:t>
            </w:r>
            <w:r w:rsidR="00BC2B86">
              <w:rPr>
                <w:rFonts w:hAnsi="ＭＳ 明朝"/>
                <w:kern w:val="0"/>
              </w:rPr>
              <w:t>５件の工事監理業務を同じ日程で発注しており、取り抜け</w:t>
            </w:r>
            <w:r w:rsidR="00517AA9">
              <w:rPr>
                <w:rFonts w:hAnsi="ＭＳ 明朝" w:hint="eastAsia"/>
                <w:kern w:val="0"/>
              </w:rPr>
              <w:t>方式を採用し</w:t>
            </w:r>
            <w:r w:rsidR="00590D85">
              <w:rPr>
                <w:rFonts w:hAnsi="ＭＳ 明朝" w:hint="eastAsia"/>
                <w:kern w:val="0"/>
              </w:rPr>
              <w:t>た</w:t>
            </w:r>
            <w:r w:rsidR="00E6691D">
              <w:rPr>
                <w:rFonts w:hAnsi="ＭＳ 明朝"/>
                <w:kern w:val="0"/>
              </w:rPr>
              <w:t>。</w:t>
            </w:r>
            <w:r w:rsidR="00E6691D">
              <w:rPr>
                <w:rFonts w:hAnsi="ＭＳ 明朝" w:hint="eastAsia"/>
                <w:kern w:val="0"/>
              </w:rPr>
              <w:t>本業務</w:t>
            </w:r>
            <w:r w:rsidR="00BC2B86">
              <w:rPr>
                <w:rFonts w:hAnsi="ＭＳ 明朝"/>
                <w:kern w:val="0"/>
              </w:rPr>
              <w:t>は５番目の案件で、</w:t>
            </w:r>
            <w:r w:rsidR="00590D85">
              <w:rPr>
                <w:rFonts w:hAnsi="ＭＳ 明朝" w:hint="eastAsia"/>
                <w:kern w:val="0"/>
              </w:rPr>
              <w:t>１番目</w:t>
            </w:r>
            <w:r w:rsidR="00517AA9">
              <w:rPr>
                <w:rFonts w:hAnsi="ＭＳ 明朝" w:hint="eastAsia"/>
                <w:kern w:val="0"/>
              </w:rPr>
              <w:t>の案件</w:t>
            </w:r>
            <w:r w:rsidR="00BC2B86">
              <w:rPr>
                <w:rFonts w:hAnsi="ＭＳ 明朝"/>
                <w:kern w:val="0"/>
              </w:rPr>
              <w:t>から</w:t>
            </w:r>
            <w:r w:rsidR="00590D85">
              <w:rPr>
                <w:rFonts w:hAnsi="ＭＳ 明朝" w:hint="eastAsia"/>
                <w:kern w:val="0"/>
              </w:rPr>
              <w:t>順番に</w:t>
            </w:r>
            <w:r w:rsidR="00E6691D">
              <w:rPr>
                <w:rFonts w:hAnsi="ＭＳ 明朝" w:hint="eastAsia"/>
                <w:kern w:val="0"/>
              </w:rPr>
              <w:t>落札候補者の</w:t>
            </w:r>
            <w:r w:rsidR="00BC2B86">
              <w:rPr>
                <w:rFonts w:hAnsi="ＭＳ 明朝"/>
                <w:kern w:val="0"/>
              </w:rPr>
              <w:t>業者が決まってい</w:t>
            </w:r>
            <w:r w:rsidR="004B4F1D">
              <w:rPr>
                <w:rFonts w:hAnsi="ＭＳ 明朝"/>
                <w:kern w:val="0"/>
              </w:rPr>
              <w:t>き</w:t>
            </w:r>
            <w:r w:rsidR="00590D85">
              <w:rPr>
                <w:rFonts w:hAnsi="ＭＳ 明朝" w:hint="eastAsia"/>
                <w:kern w:val="0"/>
              </w:rPr>
              <w:t>、</w:t>
            </w:r>
            <w:r w:rsidR="00E6691D">
              <w:rPr>
                <w:rFonts w:hAnsi="ＭＳ 明朝" w:hint="eastAsia"/>
                <w:kern w:val="0"/>
              </w:rPr>
              <w:t>この業者は次の案件に入札しても失格となるため</w:t>
            </w:r>
            <w:r w:rsidR="00590D85">
              <w:rPr>
                <w:rFonts w:hAnsi="ＭＳ 明朝" w:hint="eastAsia"/>
                <w:kern w:val="0"/>
              </w:rPr>
              <w:t>本件の落札候補者がいなく</w:t>
            </w:r>
            <w:r w:rsidR="004B4F1D">
              <w:rPr>
                <w:rFonts w:hAnsi="ＭＳ 明朝"/>
                <w:kern w:val="0"/>
              </w:rPr>
              <w:t>なったもの。</w:t>
            </w:r>
          </w:p>
        </w:tc>
      </w:tr>
      <w:tr w:rsidR="00BE0447" w:rsidRPr="0028413C" w:rsidTr="00680B41">
        <w:trPr>
          <w:trHeight w:val="360"/>
        </w:trPr>
        <w:tc>
          <w:tcPr>
            <w:tcW w:w="3510" w:type="dxa"/>
            <w:tcBorders>
              <w:top w:val="nil"/>
              <w:bottom w:val="nil"/>
            </w:tcBorders>
          </w:tcPr>
          <w:p w:rsidR="00BE0447" w:rsidRDefault="002F2A00" w:rsidP="002F2A00">
            <w:pPr>
              <w:rPr>
                <w:rFonts w:hAnsi="ＭＳ 明朝" w:cs="ＭＳ Ｐゴシック"/>
              </w:rPr>
            </w:pPr>
            <w:r>
              <w:rPr>
                <w:rFonts w:hAnsi="ＭＳ 明朝" w:cs="ＭＳ Ｐゴシック" w:hint="eastAsia"/>
              </w:rPr>
              <w:t xml:space="preserve">　これはよくある話なのか。</w:t>
            </w:r>
          </w:p>
          <w:p w:rsidR="00393901" w:rsidRDefault="00393901" w:rsidP="002F2A00">
            <w:pPr>
              <w:rPr>
                <w:rFonts w:hAnsi="ＭＳ 明朝" w:cs="ＭＳ Ｐゴシック"/>
              </w:rPr>
            </w:pPr>
          </w:p>
          <w:p w:rsidR="00393901" w:rsidRDefault="00393901" w:rsidP="002F2A00">
            <w:pPr>
              <w:rPr>
                <w:rFonts w:hAnsi="ＭＳ 明朝" w:cs="ＭＳ Ｐゴシック"/>
              </w:rPr>
            </w:pPr>
          </w:p>
          <w:p w:rsidR="00393901" w:rsidRDefault="00393901" w:rsidP="002F2A00">
            <w:pPr>
              <w:rPr>
                <w:rFonts w:hAnsi="ＭＳ 明朝" w:cs="ＭＳ Ｐゴシック"/>
              </w:rPr>
            </w:pPr>
          </w:p>
          <w:p w:rsidR="00393901" w:rsidRDefault="00393901" w:rsidP="002F2A00">
            <w:pPr>
              <w:rPr>
                <w:rFonts w:hAnsi="ＭＳ 明朝" w:cs="ＭＳ Ｐゴシック"/>
              </w:rPr>
            </w:pPr>
          </w:p>
          <w:p w:rsidR="00393901" w:rsidRDefault="00393901" w:rsidP="002F2A00">
            <w:pPr>
              <w:rPr>
                <w:rFonts w:hAnsi="ＭＳ 明朝" w:cs="ＭＳ Ｐゴシック"/>
              </w:rPr>
            </w:pPr>
          </w:p>
          <w:p w:rsidR="00393901" w:rsidRDefault="00393901" w:rsidP="002F2A00">
            <w:pPr>
              <w:rPr>
                <w:rFonts w:hAnsi="ＭＳ 明朝" w:cs="ＭＳ Ｐゴシック"/>
              </w:rPr>
            </w:pPr>
          </w:p>
          <w:p w:rsidR="00517AA9" w:rsidRDefault="00517AA9" w:rsidP="002F2A00">
            <w:pPr>
              <w:rPr>
                <w:rFonts w:hAnsi="ＭＳ 明朝" w:cs="ＭＳ Ｐゴシック"/>
              </w:rPr>
            </w:pPr>
          </w:p>
        </w:tc>
        <w:tc>
          <w:tcPr>
            <w:tcW w:w="6099" w:type="dxa"/>
            <w:tcBorders>
              <w:top w:val="nil"/>
              <w:bottom w:val="nil"/>
            </w:tcBorders>
          </w:tcPr>
          <w:p w:rsidR="00BE0447" w:rsidRDefault="002F2A00" w:rsidP="002F2A00">
            <w:pPr>
              <w:rPr>
                <w:rFonts w:hAnsi="ＭＳ 明朝"/>
                <w:kern w:val="0"/>
              </w:rPr>
            </w:pPr>
            <w:r>
              <w:rPr>
                <w:rFonts w:hAnsi="ＭＳ 明朝"/>
                <w:kern w:val="0"/>
              </w:rPr>
              <w:t xml:space="preserve">　この時期は業者も新たな業務に割ける人員が少なくなってくるので、応札者が少ない状況がある。</w:t>
            </w:r>
          </w:p>
          <w:p w:rsidR="002F2A00" w:rsidRPr="00C4307E" w:rsidRDefault="002F2A00" w:rsidP="00517AA9">
            <w:pPr>
              <w:rPr>
                <w:rFonts w:hAnsi="ＭＳ 明朝"/>
                <w:kern w:val="0"/>
              </w:rPr>
            </w:pPr>
            <w:r>
              <w:rPr>
                <w:rFonts w:hAnsi="ＭＳ 明朝" w:hint="eastAsia"/>
                <w:kern w:val="0"/>
              </w:rPr>
              <w:t xml:space="preserve">　５件をまとめたのでこういったことになったのかとも考えているが、この案件に関しては</w:t>
            </w:r>
            <w:r w:rsidR="00517AA9">
              <w:rPr>
                <w:rFonts w:hAnsi="ＭＳ 明朝" w:hint="eastAsia"/>
                <w:kern w:val="0"/>
              </w:rPr>
              <w:t>取り抜け方式による者以外にも、最低制限価格を僅かに下回った</w:t>
            </w:r>
            <w:r w:rsidR="00E6691D">
              <w:rPr>
                <w:rFonts w:hAnsi="ＭＳ 明朝" w:hint="eastAsia"/>
                <w:kern w:val="0"/>
              </w:rPr>
              <w:t>額で</w:t>
            </w:r>
            <w:r w:rsidR="00517AA9">
              <w:rPr>
                <w:rFonts w:hAnsi="ＭＳ 明朝" w:hint="eastAsia"/>
                <w:kern w:val="0"/>
              </w:rPr>
              <w:t>応札をした</w:t>
            </w:r>
            <w:r>
              <w:rPr>
                <w:rFonts w:hAnsi="ＭＳ 明朝" w:hint="eastAsia"/>
                <w:kern w:val="0"/>
              </w:rPr>
              <w:t>失格者もおり、もう少し適切な札が入っていれば不調にはならなかったと</w:t>
            </w:r>
            <w:r w:rsidR="00590D85">
              <w:rPr>
                <w:rFonts w:hAnsi="ＭＳ 明朝" w:hint="eastAsia"/>
                <w:kern w:val="0"/>
              </w:rPr>
              <w:t>考えている</w:t>
            </w:r>
            <w:r>
              <w:rPr>
                <w:rFonts w:hAnsi="ＭＳ 明朝" w:hint="eastAsia"/>
                <w:kern w:val="0"/>
              </w:rPr>
              <w:t>。</w:t>
            </w:r>
          </w:p>
        </w:tc>
      </w:tr>
      <w:tr w:rsidR="00BE0447" w:rsidRPr="0028413C" w:rsidTr="00680B41">
        <w:trPr>
          <w:trHeight w:val="540"/>
        </w:trPr>
        <w:tc>
          <w:tcPr>
            <w:tcW w:w="3510" w:type="dxa"/>
            <w:tcBorders>
              <w:bottom w:val="nil"/>
            </w:tcBorders>
            <w:vAlign w:val="center"/>
          </w:tcPr>
          <w:p w:rsidR="00BE0447" w:rsidRDefault="00A505F2" w:rsidP="00B837CB">
            <w:pPr>
              <w:ind w:left="210" w:hangingChars="100" w:hanging="210"/>
              <w:rPr>
                <w:rFonts w:hAnsi="ＭＳ 明朝" w:cs="ＭＳ Ｐゴシック"/>
                <w:lang w:eastAsia="zh-TW"/>
              </w:rPr>
            </w:pPr>
            <w:r>
              <w:rPr>
                <w:rFonts w:hAnsi="ＭＳ 明朝" w:cs="ＭＳ Ｐゴシック" w:hint="eastAsia"/>
                <w:lang w:eastAsia="zh-TW"/>
              </w:rPr>
              <w:t>【</w:t>
            </w:r>
            <w:r w:rsidRPr="00C5383F">
              <w:rPr>
                <w:rFonts w:hAnsi="ＭＳ 明朝" w:cs="ＭＳ Ｐゴシック" w:hint="eastAsia"/>
                <w:lang w:eastAsia="zh-TW"/>
              </w:rPr>
              <w:t>税務窓口業務等委託業務</w:t>
            </w:r>
            <w:r>
              <w:rPr>
                <w:rFonts w:hAnsi="ＭＳ 明朝" w:cs="ＭＳ Ｐゴシック" w:hint="eastAsia"/>
                <w:lang w:eastAsia="zh-TW"/>
              </w:rPr>
              <w:t>】</w:t>
            </w:r>
          </w:p>
          <w:p w:rsidR="00A505F2" w:rsidRPr="00AA4B27" w:rsidRDefault="00A505F2" w:rsidP="00B837CB">
            <w:pPr>
              <w:ind w:left="210" w:hangingChars="100" w:hanging="210"/>
              <w:rPr>
                <w:rFonts w:hAnsi="ＭＳ 明朝" w:cs="ＭＳ Ｐゴシック"/>
                <w:lang w:eastAsia="zh-TW"/>
              </w:rPr>
            </w:pPr>
          </w:p>
        </w:tc>
        <w:tc>
          <w:tcPr>
            <w:tcW w:w="6099" w:type="dxa"/>
            <w:tcBorders>
              <w:bottom w:val="nil"/>
            </w:tcBorders>
          </w:tcPr>
          <w:p w:rsidR="00BE0447" w:rsidRPr="00991085" w:rsidRDefault="00BE0447" w:rsidP="00B837CB">
            <w:pPr>
              <w:ind w:left="210" w:hangingChars="100" w:hanging="210"/>
              <w:rPr>
                <w:rFonts w:hAnsi="ＭＳ 明朝"/>
                <w:kern w:val="0"/>
                <w:lang w:eastAsia="zh-TW"/>
              </w:rPr>
            </w:pPr>
          </w:p>
        </w:tc>
      </w:tr>
      <w:tr w:rsidR="00BE0447" w:rsidRPr="0028413C" w:rsidTr="00680B41">
        <w:trPr>
          <w:trHeight w:val="360"/>
        </w:trPr>
        <w:tc>
          <w:tcPr>
            <w:tcW w:w="3510" w:type="dxa"/>
            <w:tcBorders>
              <w:top w:val="nil"/>
              <w:bottom w:val="nil"/>
            </w:tcBorders>
          </w:tcPr>
          <w:p w:rsidR="00FF645C" w:rsidRDefault="00A505F2" w:rsidP="00A505F2">
            <w:pPr>
              <w:rPr>
                <w:rFonts w:hAnsi="ＭＳ 明朝" w:cs="ＭＳ Ｐゴシック"/>
              </w:rPr>
            </w:pPr>
            <w:r>
              <w:rPr>
                <w:rFonts w:hAnsi="ＭＳ 明朝" w:cs="ＭＳ Ｐゴシック" w:hint="eastAsia"/>
                <w:lang w:eastAsia="zh-TW"/>
              </w:rPr>
              <w:t xml:space="preserve">　</w:t>
            </w:r>
            <w:r>
              <w:rPr>
                <w:rFonts w:hAnsi="ＭＳ 明朝" w:cs="ＭＳ Ｐゴシック" w:hint="eastAsia"/>
              </w:rPr>
              <w:t>入札は２者の参加となっているが、事前にどのくらいの参加があるか想定されたか。</w:t>
            </w:r>
          </w:p>
          <w:p w:rsidR="00FF645C" w:rsidRPr="00504493" w:rsidRDefault="00FF645C" w:rsidP="00A505F2">
            <w:pPr>
              <w:rPr>
                <w:rFonts w:hAnsi="ＭＳ 明朝" w:cs="ＭＳ Ｐゴシック"/>
              </w:rPr>
            </w:pPr>
          </w:p>
        </w:tc>
        <w:tc>
          <w:tcPr>
            <w:tcW w:w="6099" w:type="dxa"/>
            <w:tcBorders>
              <w:top w:val="nil"/>
              <w:bottom w:val="nil"/>
            </w:tcBorders>
          </w:tcPr>
          <w:p w:rsidR="00BE0447" w:rsidRPr="004D7D83" w:rsidRDefault="00F72B55" w:rsidP="00590D85">
            <w:pPr>
              <w:rPr>
                <w:rFonts w:hAnsi="ＭＳ 明朝"/>
                <w:kern w:val="0"/>
              </w:rPr>
            </w:pPr>
            <w:r>
              <w:rPr>
                <w:rFonts w:hAnsi="ＭＳ 明朝"/>
                <w:kern w:val="0"/>
              </w:rPr>
              <w:t xml:space="preserve">　内容としては</w:t>
            </w:r>
            <w:r w:rsidR="00D94B99">
              <w:rPr>
                <w:rFonts w:hAnsi="ＭＳ 明朝" w:hint="eastAsia"/>
                <w:kern w:val="0"/>
              </w:rPr>
              <w:t>、</w:t>
            </w:r>
            <w:r>
              <w:rPr>
                <w:rFonts w:hAnsi="ＭＳ 明朝"/>
                <w:kern w:val="0"/>
              </w:rPr>
              <w:t>従事者に特別な技術や資格</w:t>
            </w:r>
            <w:r w:rsidR="00D94B99">
              <w:rPr>
                <w:rFonts w:hAnsi="ＭＳ 明朝"/>
                <w:kern w:val="0"/>
              </w:rPr>
              <w:t>を求めるものではないことから、ある程度の数の参加があるものと</w:t>
            </w:r>
            <w:r w:rsidR="00D94B99">
              <w:rPr>
                <w:rFonts w:hAnsi="ＭＳ 明朝" w:hint="eastAsia"/>
                <w:kern w:val="0"/>
              </w:rPr>
              <w:t>考え</w:t>
            </w:r>
            <w:r>
              <w:rPr>
                <w:rFonts w:hAnsi="ＭＳ 明朝"/>
                <w:kern w:val="0"/>
              </w:rPr>
              <w:t>ていた。</w:t>
            </w:r>
          </w:p>
        </w:tc>
      </w:tr>
      <w:tr w:rsidR="00BE0447" w:rsidRPr="0028413C" w:rsidTr="00680B41">
        <w:trPr>
          <w:trHeight w:val="360"/>
        </w:trPr>
        <w:tc>
          <w:tcPr>
            <w:tcW w:w="3510" w:type="dxa"/>
            <w:tcBorders>
              <w:top w:val="nil"/>
              <w:bottom w:val="nil"/>
            </w:tcBorders>
          </w:tcPr>
          <w:p w:rsidR="00692119" w:rsidRDefault="00F72B55" w:rsidP="00F72B55">
            <w:pPr>
              <w:rPr>
                <w:rFonts w:hAnsi="ＭＳ 明朝" w:cs="ＭＳ Ｐゴシック"/>
              </w:rPr>
            </w:pPr>
            <w:r>
              <w:rPr>
                <w:rFonts w:hAnsi="ＭＳ 明朝" w:cs="ＭＳ Ｐゴシック" w:hint="eastAsia"/>
              </w:rPr>
              <w:t xml:space="preserve">　</w:t>
            </w:r>
            <w:r w:rsidR="00D94B99">
              <w:rPr>
                <w:rFonts w:hAnsi="ＭＳ 明朝" w:cs="ＭＳ Ｐゴシック" w:hint="eastAsia"/>
              </w:rPr>
              <w:t>今回は、申込者が２者あり、１者辞退して１者入札になったが</w:t>
            </w:r>
            <w:r w:rsidR="00E57141">
              <w:rPr>
                <w:rFonts w:hAnsi="ＭＳ 明朝" w:cs="ＭＳ Ｐゴシック" w:hint="eastAsia"/>
              </w:rPr>
              <w:t>、</w:t>
            </w:r>
            <w:r w:rsidR="00D94B99">
              <w:rPr>
                <w:rFonts w:hAnsi="ＭＳ 明朝" w:cs="ＭＳ Ｐゴシック" w:hint="eastAsia"/>
              </w:rPr>
              <w:t>前回</w:t>
            </w:r>
            <w:r w:rsidR="00E57141">
              <w:rPr>
                <w:rFonts w:hAnsi="ＭＳ 明朝" w:cs="ＭＳ Ｐゴシック" w:hint="eastAsia"/>
              </w:rPr>
              <w:t>の参加状況はどうであったか。</w:t>
            </w:r>
          </w:p>
          <w:p w:rsidR="00FF645C" w:rsidRDefault="00FF645C" w:rsidP="00F72B55">
            <w:pPr>
              <w:rPr>
                <w:rFonts w:hAnsi="ＭＳ 明朝" w:cs="ＭＳ Ｐゴシック"/>
              </w:rPr>
            </w:pPr>
          </w:p>
        </w:tc>
        <w:tc>
          <w:tcPr>
            <w:tcW w:w="6099" w:type="dxa"/>
            <w:tcBorders>
              <w:top w:val="nil"/>
              <w:bottom w:val="nil"/>
            </w:tcBorders>
          </w:tcPr>
          <w:p w:rsidR="00BE0447" w:rsidRPr="00504493" w:rsidRDefault="00E57141" w:rsidP="00B837CB">
            <w:pPr>
              <w:rPr>
                <w:rFonts w:hAnsi="ＭＳ 明朝"/>
                <w:kern w:val="0"/>
              </w:rPr>
            </w:pPr>
            <w:r>
              <w:rPr>
                <w:rFonts w:hAnsi="ＭＳ 明朝"/>
                <w:kern w:val="0"/>
              </w:rPr>
              <w:t xml:space="preserve">　前回は６者の申し込みがあり、</w:t>
            </w:r>
            <w:r w:rsidR="00D94B99">
              <w:rPr>
                <w:rFonts w:hAnsi="ＭＳ 明朝" w:hint="eastAsia"/>
                <w:kern w:val="0"/>
              </w:rPr>
              <w:t>３者が辞退し</w:t>
            </w:r>
            <w:r>
              <w:rPr>
                <w:rFonts w:hAnsi="ＭＳ 明朝"/>
                <w:kern w:val="0"/>
              </w:rPr>
              <w:t>３者が応札した。</w:t>
            </w:r>
          </w:p>
        </w:tc>
      </w:tr>
      <w:tr w:rsidR="00E57141" w:rsidRPr="0028413C" w:rsidTr="00680B41">
        <w:trPr>
          <w:trHeight w:val="360"/>
        </w:trPr>
        <w:tc>
          <w:tcPr>
            <w:tcW w:w="3510" w:type="dxa"/>
            <w:tcBorders>
              <w:top w:val="nil"/>
              <w:bottom w:val="nil"/>
            </w:tcBorders>
          </w:tcPr>
          <w:p w:rsidR="00E57141" w:rsidRDefault="00E57141" w:rsidP="00F72B55">
            <w:pPr>
              <w:rPr>
                <w:rFonts w:hAnsi="ＭＳ 明朝" w:cs="ＭＳ Ｐゴシック"/>
              </w:rPr>
            </w:pPr>
            <w:r>
              <w:rPr>
                <w:rFonts w:hAnsi="ＭＳ 明朝" w:cs="ＭＳ Ｐゴシック" w:hint="eastAsia"/>
              </w:rPr>
              <w:t xml:space="preserve">　今回、落札率が９９．９５になっていることについてはどのように考えられるか。</w:t>
            </w:r>
          </w:p>
        </w:tc>
        <w:tc>
          <w:tcPr>
            <w:tcW w:w="6099" w:type="dxa"/>
            <w:tcBorders>
              <w:top w:val="nil"/>
              <w:bottom w:val="nil"/>
            </w:tcBorders>
          </w:tcPr>
          <w:p w:rsidR="00E57141" w:rsidRDefault="00E57141" w:rsidP="00B837CB">
            <w:pPr>
              <w:rPr>
                <w:rFonts w:hAnsi="ＭＳ 明朝"/>
                <w:kern w:val="0"/>
              </w:rPr>
            </w:pPr>
            <w:r>
              <w:rPr>
                <w:rFonts w:hAnsi="ＭＳ 明朝"/>
                <w:kern w:val="0"/>
              </w:rPr>
              <w:t xml:space="preserve">　予定価格については、内容的には適正と考えているが、人件費が費用全体の９割を占めていることから、事業者側の積算と差が生まれにくかったと</w:t>
            </w:r>
            <w:r w:rsidR="00D94B99">
              <w:rPr>
                <w:rFonts w:hAnsi="ＭＳ 明朝" w:hint="eastAsia"/>
                <w:kern w:val="0"/>
              </w:rPr>
              <w:t>推測して</w:t>
            </w:r>
            <w:r>
              <w:rPr>
                <w:rFonts w:hAnsi="ＭＳ 明朝"/>
                <w:kern w:val="0"/>
              </w:rPr>
              <w:t>いる。なお、総合評価一般競争入札では予定価格は事前公表となっている。</w:t>
            </w:r>
          </w:p>
          <w:p w:rsidR="00E57141" w:rsidRDefault="00E57141" w:rsidP="00B837CB">
            <w:pPr>
              <w:rPr>
                <w:rFonts w:hAnsi="ＭＳ 明朝"/>
                <w:kern w:val="0"/>
              </w:rPr>
            </w:pPr>
          </w:p>
        </w:tc>
      </w:tr>
      <w:tr w:rsidR="00BE0447" w:rsidRPr="0028413C" w:rsidTr="00680B41">
        <w:trPr>
          <w:trHeight w:val="557"/>
        </w:trPr>
        <w:tc>
          <w:tcPr>
            <w:tcW w:w="3510" w:type="dxa"/>
            <w:tcBorders>
              <w:bottom w:val="nil"/>
            </w:tcBorders>
            <w:vAlign w:val="center"/>
          </w:tcPr>
          <w:p w:rsidR="00BE0447" w:rsidRDefault="00AF5F98" w:rsidP="00AF5F98">
            <w:pPr>
              <w:rPr>
                <w:rFonts w:hAnsi="ＭＳ 明朝" w:cs="ＭＳ Ｐゴシック"/>
                <w:lang w:eastAsia="zh-TW"/>
              </w:rPr>
            </w:pPr>
            <w:r>
              <w:rPr>
                <w:rFonts w:hAnsi="ＭＳ 明朝" w:cs="ＭＳ Ｐゴシック" w:hint="eastAsia"/>
                <w:lang w:eastAsia="zh-TW"/>
              </w:rPr>
              <w:t>【</w:t>
            </w:r>
            <w:r w:rsidRPr="00AF5F98">
              <w:rPr>
                <w:rFonts w:hAnsi="ＭＳ 明朝" w:cs="ＭＳ Ｐゴシック" w:hint="eastAsia"/>
                <w:lang w:eastAsia="zh-TW"/>
              </w:rPr>
              <w:t>大阪府都島警察署他放置車両確認事務等業務</w:t>
            </w:r>
            <w:r>
              <w:rPr>
                <w:rFonts w:hAnsi="ＭＳ 明朝" w:cs="ＭＳ Ｐゴシック" w:hint="eastAsia"/>
                <w:lang w:eastAsia="zh-TW"/>
              </w:rPr>
              <w:t>】</w:t>
            </w:r>
          </w:p>
          <w:p w:rsidR="00517AA9" w:rsidRPr="001E54E8" w:rsidRDefault="00517AA9" w:rsidP="00AF5F98">
            <w:pPr>
              <w:rPr>
                <w:rFonts w:hAnsi="ＭＳ 明朝" w:cs="ＭＳ Ｐゴシック"/>
                <w:lang w:eastAsia="zh-TW"/>
              </w:rPr>
            </w:pPr>
          </w:p>
        </w:tc>
        <w:tc>
          <w:tcPr>
            <w:tcW w:w="6099" w:type="dxa"/>
            <w:tcBorders>
              <w:bottom w:val="nil"/>
            </w:tcBorders>
          </w:tcPr>
          <w:p w:rsidR="00BE0447" w:rsidRPr="003879B8" w:rsidRDefault="00BE0447" w:rsidP="00B837CB">
            <w:pPr>
              <w:rPr>
                <w:rFonts w:hAnsi="ＭＳ 明朝"/>
                <w:kern w:val="0"/>
                <w:lang w:eastAsia="zh-TW"/>
              </w:rPr>
            </w:pPr>
          </w:p>
        </w:tc>
      </w:tr>
      <w:tr w:rsidR="00BE0447" w:rsidRPr="0028413C" w:rsidTr="00680B41">
        <w:trPr>
          <w:trHeight w:val="360"/>
        </w:trPr>
        <w:tc>
          <w:tcPr>
            <w:tcW w:w="3510" w:type="dxa"/>
            <w:tcBorders>
              <w:top w:val="nil"/>
              <w:bottom w:val="nil"/>
            </w:tcBorders>
          </w:tcPr>
          <w:p w:rsidR="00CC3212" w:rsidRDefault="00E5130F" w:rsidP="00CC3212">
            <w:pPr>
              <w:rPr>
                <w:rFonts w:hAnsi="ＭＳ 明朝" w:cs="ＭＳ Ｐゴシック"/>
              </w:rPr>
            </w:pPr>
            <w:r>
              <w:rPr>
                <w:rFonts w:hAnsi="ＭＳ 明朝" w:cs="ＭＳ Ｐゴシック"/>
                <w:lang w:eastAsia="zh-TW"/>
              </w:rPr>
              <w:t xml:space="preserve">　</w:t>
            </w:r>
            <w:r w:rsidR="00D94B99">
              <w:rPr>
                <w:rFonts w:hAnsi="ＭＳ 明朝" w:cs="ＭＳ Ｐゴシック"/>
              </w:rPr>
              <w:t>技術評価点が影響し</w:t>
            </w:r>
            <w:r w:rsidR="00D94B99">
              <w:rPr>
                <w:rFonts w:hAnsi="ＭＳ 明朝" w:cs="ＭＳ Ｐゴシック" w:hint="eastAsia"/>
              </w:rPr>
              <w:t>、</w:t>
            </w:r>
            <w:r>
              <w:rPr>
                <w:rFonts w:hAnsi="ＭＳ 明朝" w:cs="ＭＳ Ｐゴシック"/>
              </w:rPr>
              <w:t>入札額の高いほうが落札しているが、技術評価点はどのように出されたのか。</w:t>
            </w:r>
          </w:p>
          <w:p w:rsidR="00FF645C" w:rsidRPr="00D94B99" w:rsidRDefault="00FF645C" w:rsidP="00CC3212">
            <w:pPr>
              <w:rPr>
                <w:rFonts w:hAnsi="ＭＳ 明朝" w:cs="ＭＳ Ｐゴシック"/>
              </w:rPr>
            </w:pPr>
          </w:p>
          <w:p w:rsidR="00FF645C" w:rsidRDefault="00FF645C" w:rsidP="00CC3212">
            <w:pPr>
              <w:rPr>
                <w:rFonts w:hAnsi="ＭＳ 明朝" w:cs="ＭＳ Ｐゴシック"/>
              </w:rPr>
            </w:pPr>
          </w:p>
          <w:p w:rsidR="00FF645C" w:rsidRDefault="00FF645C" w:rsidP="00CC3212">
            <w:pPr>
              <w:rPr>
                <w:rFonts w:hAnsi="ＭＳ 明朝" w:cs="ＭＳ Ｐゴシック"/>
              </w:rPr>
            </w:pPr>
          </w:p>
          <w:p w:rsidR="00FF645C" w:rsidRDefault="00FF645C" w:rsidP="00CC3212">
            <w:pPr>
              <w:rPr>
                <w:rFonts w:hAnsi="ＭＳ 明朝" w:cs="ＭＳ Ｐゴシック"/>
              </w:rPr>
            </w:pPr>
          </w:p>
          <w:p w:rsidR="00FF645C" w:rsidRDefault="00FF645C" w:rsidP="00CC3212">
            <w:pPr>
              <w:rPr>
                <w:rFonts w:hAnsi="ＭＳ 明朝" w:cs="ＭＳ Ｐゴシック"/>
              </w:rPr>
            </w:pPr>
          </w:p>
          <w:p w:rsidR="00FF645C" w:rsidRDefault="00FF645C" w:rsidP="00CC3212">
            <w:pPr>
              <w:rPr>
                <w:rFonts w:hAnsi="ＭＳ 明朝" w:cs="ＭＳ Ｐゴシック"/>
              </w:rPr>
            </w:pPr>
          </w:p>
          <w:p w:rsidR="00FF645C" w:rsidRDefault="00FF645C" w:rsidP="00CC3212">
            <w:pPr>
              <w:rPr>
                <w:rFonts w:hAnsi="ＭＳ 明朝" w:cs="ＭＳ Ｐゴシック"/>
              </w:rPr>
            </w:pPr>
          </w:p>
          <w:p w:rsidR="00FF645C" w:rsidRDefault="00FF645C" w:rsidP="00CC3212">
            <w:pPr>
              <w:rPr>
                <w:rFonts w:hAnsi="ＭＳ 明朝" w:cs="ＭＳ Ｐゴシック"/>
              </w:rPr>
            </w:pPr>
          </w:p>
          <w:p w:rsidR="00D94B99" w:rsidRPr="00504493" w:rsidRDefault="00D94B99" w:rsidP="00CC3212">
            <w:pPr>
              <w:rPr>
                <w:rFonts w:hAnsi="ＭＳ 明朝" w:cs="ＭＳ Ｐゴシック"/>
              </w:rPr>
            </w:pPr>
          </w:p>
        </w:tc>
        <w:tc>
          <w:tcPr>
            <w:tcW w:w="6099" w:type="dxa"/>
            <w:tcBorders>
              <w:top w:val="nil"/>
              <w:bottom w:val="nil"/>
            </w:tcBorders>
          </w:tcPr>
          <w:p w:rsidR="00BE0447" w:rsidRDefault="00E5130F" w:rsidP="00B837CB">
            <w:pPr>
              <w:rPr>
                <w:rFonts w:hAnsi="ＭＳ 明朝"/>
                <w:kern w:val="0"/>
              </w:rPr>
            </w:pPr>
            <w:r>
              <w:rPr>
                <w:rFonts w:hAnsi="ＭＳ 明朝"/>
                <w:kern w:val="0"/>
              </w:rPr>
              <w:lastRenderedPageBreak/>
              <w:t xml:space="preserve">　技術評価点は３項目設定しており、公平性、適正性、確実性の３点を評価の基準にしている、</w:t>
            </w:r>
          </w:p>
          <w:p w:rsidR="00E5130F" w:rsidRDefault="00E5130F" w:rsidP="00B837CB">
            <w:pPr>
              <w:rPr>
                <w:rFonts w:hAnsi="ＭＳ 明朝"/>
                <w:kern w:val="0"/>
              </w:rPr>
            </w:pPr>
            <w:r>
              <w:rPr>
                <w:rFonts w:hAnsi="ＭＳ 明朝" w:hint="eastAsia"/>
                <w:kern w:val="0"/>
              </w:rPr>
              <w:t xml:space="preserve">　公平性は、利害関係による恣意的な確認事務を行わせないようにするために、公平に業務ができる法人かということを得点化している。</w:t>
            </w:r>
          </w:p>
          <w:p w:rsidR="00E5130F" w:rsidRDefault="00E5130F" w:rsidP="00B837CB">
            <w:pPr>
              <w:rPr>
                <w:rFonts w:hAnsi="ＭＳ 明朝"/>
                <w:kern w:val="0"/>
              </w:rPr>
            </w:pPr>
            <w:r>
              <w:rPr>
                <w:rFonts w:hAnsi="ＭＳ 明朝" w:hint="eastAsia"/>
                <w:kern w:val="0"/>
              </w:rPr>
              <w:t xml:space="preserve">　適正性は、責任を持って駐車監視員の指導や監督する体制が</w:t>
            </w:r>
            <w:r>
              <w:rPr>
                <w:rFonts w:hAnsi="ＭＳ 明朝" w:hint="eastAsia"/>
                <w:kern w:val="0"/>
              </w:rPr>
              <w:lastRenderedPageBreak/>
              <w:t>必要となるので、専門的な</w:t>
            </w:r>
            <w:r w:rsidR="00FB7E3F">
              <w:rPr>
                <w:rFonts w:hAnsi="ＭＳ 明朝" w:hint="eastAsia"/>
                <w:kern w:val="0"/>
              </w:rPr>
              <w:t>知識に基づいての業務管理や正確な判断、臨機応変に対応できる法人</w:t>
            </w:r>
            <w:r>
              <w:rPr>
                <w:rFonts w:hAnsi="ＭＳ 明朝" w:hint="eastAsia"/>
                <w:kern w:val="0"/>
              </w:rPr>
              <w:t>か</w:t>
            </w:r>
            <w:r w:rsidR="00BD1044">
              <w:rPr>
                <w:rFonts w:hAnsi="ＭＳ 明朝" w:hint="eastAsia"/>
                <w:kern w:val="0"/>
              </w:rPr>
              <w:t>と</w:t>
            </w:r>
            <w:r>
              <w:rPr>
                <w:rFonts w:hAnsi="ＭＳ 明朝" w:hint="eastAsia"/>
                <w:kern w:val="0"/>
              </w:rPr>
              <w:t>いうことを得点化している。</w:t>
            </w:r>
          </w:p>
          <w:p w:rsidR="00E5130F" w:rsidRPr="00504493" w:rsidRDefault="00E5130F" w:rsidP="00B837CB">
            <w:pPr>
              <w:rPr>
                <w:rFonts w:hAnsi="ＭＳ 明朝"/>
                <w:kern w:val="0"/>
              </w:rPr>
            </w:pPr>
            <w:r>
              <w:rPr>
                <w:rFonts w:hAnsi="ＭＳ 明朝" w:hint="eastAsia"/>
                <w:kern w:val="0"/>
              </w:rPr>
              <w:t xml:space="preserve">　確実性は履行期間が３年と長期になることから、財務基盤が安定しているか、確実な業務基盤を持っているかを得点化している。</w:t>
            </w:r>
          </w:p>
        </w:tc>
      </w:tr>
      <w:tr w:rsidR="00BE0447" w:rsidRPr="0028413C" w:rsidTr="00680B41">
        <w:trPr>
          <w:trHeight w:val="360"/>
        </w:trPr>
        <w:tc>
          <w:tcPr>
            <w:tcW w:w="3510" w:type="dxa"/>
            <w:tcBorders>
              <w:top w:val="nil"/>
              <w:bottom w:val="nil"/>
            </w:tcBorders>
          </w:tcPr>
          <w:p w:rsidR="00BE0447" w:rsidRDefault="00E5130F" w:rsidP="00E5130F">
            <w:pPr>
              <w:rPr>
                <w:rFonts w:hAnsi="ＭＳ 明朝" w:cs="ＭＳ Ｐゴシック"/>
              </w:rPr>
            </w:pPr>
            <w:r>
              <w:rPr>
                <w:rFonts w:hAnsi="ＭＳ 明朝" w:cs="ＭＳ Ｐゴシック" w:hint="eastAsia"/>
              </w:rPr>
              <w:lastRenderedPageBreak/>
              <w:t xml:space="preserve">　項目は公表されているのか。</w:t>
            </w:r>
          </w:p>
          <w:p w:rsidR="00FF645C" w:rsidRPr="00CC3212" w:rsidRDefault="00FF645C" w:rsidP="00E5130F">
            <w:pPr>
              <w:rPr>
                <w:rFonts w:hAnsi="ＭＳ 明朝" w:cs="ＭＳ Ｐゴシック"/>
              </w:rPr>
            </w:pPr>
          </w:p>
        </w:tc>
        <w:tc>
          <w:tcPr>
            <w:tcW w:w="6099" w:type="dxa"/>
            <w:tcBorders>
              <w:top w:val="nil"/>
              <w:bottom w:val="nil"/>
            </w:tcBorders>
          </w:tcPr>
          <w:p w:rsidR="00BE0447" w:rsidRPr="00CC3212" w:rsidRDefault="00E5130F" w:rsidP="00B837CB">
            <w:pPr>
              <w:rPr>
                <w:rFonts w:hAnsi="ＭＳ 明朝"/>
                <w:kern w:val="0"/>
              </w:rPr>
            </w:pPr>
            <w:r>
              <w:rPr>
                <w:rFonts w:hAnsi="ＭＳ 明朝"/>
                <w:kern w:val="0"/>
              </w:rPr>
              <w:t xml:space="preserve">　公表している。</w:t>
            </w:r>
          </w:p>
        </w:tc>
      </w:tr>
      <w:tr w:rsidR="00BE0447" w:rsidRPr="0028413C" w:rsidTr="00680B41">
        <w:trPr>
          <w:trHeight w:val="360"/>
        </w:trPr>
        <w:tc>
          <w:tcPr>
            <w:tcW w:w="3510" w:type="dxa"/>
            <w:tcBorders>
              <w:top w:val="nil"/>
              <w:bottom w:val="nil"/>
            </w:tcBorders>
          </w:tcPr>
          <w:p w:rsidR="00DF6CC3" w:rsidRDefault="00E5130F" w:rsidP="00E5130F">
            <w:pPr>
              <w:rPr>
                <w:rFonts w:hAnsi="ＭＳ 明朝" w:cs="ＭＳ Ｐゴシック"/>
              </w:rPr>
            </w:pPr>
            <w:r>
              <w:rPr>
                <w:rFonts w:hAnsi="ＭＳ 明朝" w:cs="ＭＳ Ｐゴシック" w:hint="eastAsia"/>
              </w:rPr>
              <w:t xml:space="preserve">　過去実績のない業者が新しく入札した場合</w:t>
            </w:r>
            <w:r w:rsidR="00D94B99">
              <w:rPr>
                <w:rFonts w:hAnsi="ＭＳ 明朝" w:cs="ＭＳ Ｐゴシック" w:hint="eastAsia"/>
              </w:rPr>
              <w:t>、本業者の</w:t>
            </w:r>
            <w:r>
              <w:rPr>
                <w:rFonts w:hAnsi="ＭＳ 明朝" w:cs="ＭＳ Ｐゴシック" w:hint="eastAsia"/>
              </w:rPr>
              <w:t>経験のある業者</w:t>
            </w:r>
            <w:r w:rsidR="00D94B99">
              <w:rPr>
                <w:rFonts w:hAnsi="ＭＳ 明朝" w:cs="ＭＳ Ｐゴシック" w:hint="eastAsia"/>
              </w:rPr>
              <w:t>とは</w:t>
            </w:r>
            <w:r>
              <w:rPr>
                <w:rFonts w:hAnsi="ＭＳ 明朝" w:cs="ＭＳ Ｐゴシック" w:hint="eastAsia"/>
              </w:rPr>
              <w:t>、技術評価点で差は出てくるのか。</w:t>
            </w:r>
          </w:p>
          <w:p w:rsidR="00FF645C" w:rsidRDefault="00FF645C" w:rsidP="00E5130F">
            <w:pPr>
              <w:rPr>
                <w:rFonts w:hAnsi="ＭＳ 明朝" w:cs="ＭＳ Ｐゴシック"/>
              </w:rPr>
            </w:pPr>
          </w:p>
          <w:p w:rsidR="00D94B99" w:rsidRDefault="00D94B99" w:rsidP="00E5130F">
            <w:pPr>
              <w:rPr>
                <w:rFonts w:hAnsi="ＭＳ 明朝" w:cs="ＭＳ Ｐゴシック"/>
              </w:rPr>
            </w:pPr>
          </w:p>
        </w:tc>
        <w:tc>
          <w:tcPr>
            <w:tcW w:w="6099" w:type="dxa"/>
            <w:tcBorders>
              <w:top w:val="nil"/>
              <w:bottom w:val="nil"/>
            </w:tcBorders>
          </w:tcPr>
          <w:p w:rsidR="00BE0447" w:rsidRPr="00567750" w:rsidRDefault="00E5130F" w:rsidP="00B837CB">
            <w:r>
              <w:t xml:space="preserve">　提案書を提出させ、その中に会社概要や駐車監視員の指導方法など細かいところも</w:t>
            </w:r>
            <w:r w:rsidR="00CB0407">
              <w:t>書かれているのでそれを得点化している。新しく入札したところでも、他府県で経験があるといった業者もあるので、</w:t>
            </w:r>
            <w:r w:rsidR="00D94B99">
              <w:rPr>
                <w:rFonts w:hint="eastAsia"/>
              </w:rPr>
              <w:t>技術点に差が出るかどうか</w:t>
            </w:r>
            <w:r w:rsidR="00CB0407">
              <w:t>一概には言えない</w:t>
            </w:r>
            <w:r w:rsidR="00D94B99">
              <w:rPr>
                <w:rFonts w:hint="eastAsia"/>
              </w:rPr>
              <w:t>ところがある</w:t>
            </w:r>
            <w:r w:rsidR="00CB0407">
              <w:t>。</w:t>
            </w:r>
          </w:p>
        </w:tc>
      </w:tr>
      <w:tr w:rsidR="00BE0447" w:rsidRPr="0028413C" w:rsidTr="00680B41">
        <w:trPr>
          <w:trHeight w:val="624"/>
        </w:trPr>
        <w:tc>
          <w:tcPr>
            <w:tcW w:w="3510" w:type="dxa"/>
            <w:tcBorders>
              <w:bottom w:val="nil"/>
            </w:tcBorders>
            <w:vAlign w:val="center"/>
          </w:tcPr>
          <w:p w:rsidR="00BE0447" w:rsidRDefault="00CB0407" w:rsidP="00CB0407">
            <w:pPr>
              <w:rPr>
                <w:rFonts w:hAnsi="ＭＳ 明朝" w:cs="ＭＳ Ｐゴシック"/>
              </w:rPr>
            </w:pPr>
            <w:r>
              <w:rPr>
                <w:rFonts w:hAnsi="ＭＳ 明朝" w:cs="ＭＳ Ｐゴシック" w:hint="eastAsia"/>
              </w:rPr>
              <w:t>【</w:t>
            </w:r>
            <w:r w:rsidRPr="00CB0407">
              <w:rPr>
                <w:rFonts w:hAnsi="ＭＳ 明朝" w:cs="ＭＳ Ｐゴシック" w:hint="eastAsia"/>
              </w:rPr>
              <w:t>大阪府立阿倍野高等学校他２３校の自家用電気工作物保安管理業務</w:t>
            </w:r>
            <w:r>
              <w:rPr>
                <w:rFonts w:hAnsi="ＭＳ 明朝" w:cs="ＭＳ Ｐゴシック" w:hint="eastAsia"/>
              </w:rPr>
              <w:t>】</w:t>
            </w:r>
          </w:p>
          <w:p w:rsidR="00D94B99" w:rsidRPr="001E54E8" w:rsidRDefault="00D94B99" w:rsidP="00CB0407">
            <w:pPr>
              <w:rPr>
                <w:rFonts w:hAnsi="ＭＳ 明朝" w:cs="ＭＳ Ｐゴシック"/>
              </w:rPr>
            </w:pPr>
          </w:p>
        </w:tc>
        <w:tc>
          <w:tcPr>
            <w:tcW w:w="6099" w:type="dxa"/>
            <w:tcBorders>
              <w:bottom w:val="nil"/>
            </w:tcBorders>
          </w:tcPr>
          <w:p w:rsidR="00BE0447" w:rsidRPr="00185049" w:rsidRDefault="00BE0447" w:rsidP="00B837CB">
            <w:pPr>
              <w:ind w:left="210" w:hangingChars="100" w:hanging="210"/>
              <w:rPr>
                <w:rFonts w:hAnsi="ＭＳ 明朝"/>
                <w:kern w:val="0"/>
              </w:rPr>
            </w:pPr>
          </w:p>
        </w:tc>
      </w:tr>
      <w:tr w:rsidR="00BE0447" w:rsidRPr="0028413C" w:rsidTr="00680B41">
        <w:trPr>
          <w:trHeight w:val="360"/>
        </w:trPr>
        <w:tc>
          <w:tcPr>
            <w:tcW w:w="3510" w:type="dxa"/>
            <w:tcBorders>
              <w:top w:val="nil"/>
              <w:bottom w:val="nil"/>
            </w:tcBorders>
          </w:tcPr>
          <w:p w:rsidR="0005226E" w:rsidRDefault="00CB0407" w:rsidP="0005226E">
            <w:pPr>
              <w:rPr>
                <w:rFonts w:hAnsi="ＭＳ 明朝" w:cs="ＭＳ Ｐゴシック"/>
              </w:rPr>
            </w:pPr>
            <w:r>
              <w:rPr>
                <w:rFonts w:hAnsi="ＭＳ 明朝" w:cs="ＭＳ Ｐゴシック"/>
              </w:rPr>
              <w:t xml:space="preserve">　１件にまとめると参加者が限られそう</w:t>
            </w:r>
            <w:r w:rsidR="00D94B99">
              <w:rPr>
                <w:rFonts w:hAnsi="ＭＳ 明朝" w:cs="ＭＳ Ｐゴシック" w:hint="eastAsia"/>
              </w:rPr>
              <w:t>なの</w:t>
            </w:r>
            <w:r>
              <w:rPr>
                <w:rFonts w:hAnsi="ＭＳ 明朝" w:cs="ＭＳ Ｐゴシック"/>
              </w:rPr>
              <w:t>で、案件を分けたということだが、結果としてはどのような状況だったか。</w:t>
            </w:r>
          </w:p>
          <w:p w:rsidR="00FF645C" w:rsidRPr="00504493" w:rsidRDefault="00FF645C" w:rsidP="0005226E">
            <w:pPr>
              <w:rPr>
                <w:rFonts w:hAnsi="ＭＳ 明朝" w:cs="ＭＳ Ｐゴシック"/>
              </w:rPr>
            </w:pPr>
          </w:p>
        </w:tc>
        <w:tc>
          <w:tcPr>
            <w:tcW w:w="6099" w:type="dxa"/>
            <w:tcBorders>
              <w:top w:val="nil"/>
              <w:bottom w:val="nil"/>
            </w:tcBorders>
          </w:tcPr>
          <w:p w:rsidR="00BE0447" w:rsidRPr="00C4307E" w:rsidRDefault="00E6691D" w:rsidP="00D94B99">
            <w:pPr>
              <w:rPr>
                <w:rFonts w:hAnsi="ＭＳ 明朝"/>
                <w:kern w:val="0"/>
              </w:rPr>
            </w:pPr>
            <w:r>
              <w:rPr>
                <w:rFonts w:hAnsi="ＭＳ 明朝"/>
                <w:kern w:val="0"/>
              </w:rPr>
              <w:t xml:space="preserve">　７件に分けて公告したが、１件は別の業者</w:t>
            </w:r>
            <w:r>
              <w:rPr>
                <w:rFonts w:hAnsi="ＭＳ 明朝" w:hint="eastAsia"/>
                <w:kern w:val="0"/>
              </w:rPr>
              <w:t>が、</w:t>
            </w:r>
            <w:r w:rsidR="004A7190">
              <w:rPr>
                <w:rFonts w:hAnsi="ＭＳ 明朝" w:hint="eastAsia"/>
                <w:kern w:val="0"/>
              </w:rPr>
              <w:t>それ以外</w:t>
            </w:r>
            <w:r w:rsidR="00CB0407">
              <w:rPr>
                <w:rFonts w:hAnsi="ＭＳ 明朝"/>
                <w:kern w:val="0"/>
              </w:rPr>
              <w:t>は</w:t>
            </w:r>
            <w:r w:rsidR="00D94B99">
              <w:rPr>
                <w:rFonts w:hAnsi="ＭＳ 明朝" w:hint="eastAsia"/>
                <w:kern w:val="0"/>
              </w:rPr>
              <w:t>本案件と</w:t>
            </w:r>
            <w:r w:rsidR="00CB0407">
              <w:rPr>
                <w:rFonts w:hAnsi="ＭＳ 明朝"/>
                <w:kern w:val="0"/>
              </w:rPr>
              <w:t>同じ業者</w:t>
            </w:r>
            <w:r w:rsidR="00D94B99">
              <w:rPr>
                <w:rFonts w:hAnsi="ＭＳ 明朝" w:hint="eastAsia"/>
                <w:kern w:val="0"/>
              </w:rPr>
              <w:t>が落札し</w:t>
            </w:r>
            <w:r w:rsidR="00CB0407">
              <w:rPr>
                <w:rFonts w:hAnsi="ＭＳ 明朝"/>
                <w:kern w:val="0"/>
              </w:rPr>
              <w:t>た。</w:t>
            </w:r>
          </w:p>
        </w:tc>
      </w:tr>
      <w:tr w:rsidR="00CB0407" w:rsidRPr="0028413C" w:rsidTr="00680B41">
        <w:trPr>
          <w:trHeight w:val="360"/>
        </w:trPr>
        <w:tc>
          <w:tcPr>
            <w:tcW w:w="3510" w:type="dxa"/>
            <w:tcBorders>
              <w:top w:val="nil"/>
              <w:bottom w:val="nil"/>
            </w:tcBorders>
          </w:tcPr>
          <w:p w:rsidR="00CB0407" w:rsidRDefault="00E214E6" w:rsidP="0005226E">
            <w:pPr>
              <w:rPr>
                <w:rFonts w:hAnsi="ＭＳ 明朝" w:cs="ＭＳ Ｐゴシック"/>
              </w:rPr>
            </w:pPr>
            <w:r>
              <w:rPr>
                <w:rFonts w:hAnsi="ＭＳ 明朝" w:cs="ＭＳ Ｐゴシック"/>
              </w:rPr>
              <w:t xml:space="preserve">　これからもこのような</w:t>
            </w:r>
            <w:r w:rsidR="00D94B99">
              <w:rPr>
                <w:rFonts w:hAnsi="ＭＳ 明朝" w:cs="ＭＳ Ｐゴシック" w:hint="eastAsia"/>
              </w:rPr>
              <w:t>入札結果の</w:t>
            </w:r>
            <w:r>
              <w:rPr>
                <w:rFonts w:hAnsi="ＭＳ 明朝" w:cs="ＭＳ Ｐゴシック"/>
              </w:rPr>
              <w:t>状態が続くのか。</w:t>
            </w:r>
          </w:p>
          <w:p w:rsidR="00FF645C" w:rsidRDefault="00FF645C" w:rsidP="0005226E">
            <w:pPr>
              <w:rPr>
                <w:rFonts w:hAnsi="ＭＳ 明朝" w:cs="ＭＳ Ｐゴシック"/>
              </w:rPr>
            </w:pPr>
          </w:p>
          <w:p w:rsidR="00FF645C" w:rsidRDefault="00FF645C" w:rsidP="0005226E">
            <w:pPr>
              <w:rPr>
                <w:rFonts w:hAnsi="ＭＳ 明朝" w:cs="ＭＳ Ｐゴシック"/>
              </w:rPr>
            </w:pPr>
          </w:p>
          <w:p w:rsidR="00FF645C" w:rsidRPr="00504493" w:rsidRDefault="00FF645C" w:rsidP="0005226E">
            <w:pPr>
              <w:rPr>
                <w:rFonts w:hAnsi="ＭＳ 明朝" w:cs="ＭＳ Ｐゴシック"/>
              </w:rPr>
            </w:pPr>
          </w:p>
        </w:tc>
        <w:tc>
          <w:tcPr>
            <w:tcW w:w="6099" w:type="dxa"/>
            <w:tcBorders>
              <w:top w:val="nil"/>
              <w:bottom w:val="nil"/>
            </w:tcBorders>
          </w:tcPr>
          <w:p w:rsidR="00CB0407" w:rsidRPr="00C4307E" w:rsidRDefault="00E214E6" w:rsidP="00393901">
            <w:pPr>
              <w:rPr>
                <w:rFonts w:hAnsi="ＭＳ 明朝"/>
                <w:kern w:val="0"/>
              </w:rPr>
            </w:pPr>
            <w:r>
              <w:rPr>
                <w:rFonts w:hAnsi="ＭＳ 明朝"/>
                <w:kern w:val="0"/>
              </w:rPr>
              <w:t xml:space="preserve">　案件をもう少し分けることは改善策として</w:t>
            </w:r>
            <w:r w:rsidR="00393901">
              <w:rPr>
                <w:rFonts w:hAnsi="ＭＳ 明朝" w:hint="eastAsia"/>
                <w:kern w:val="0"/>
              </w:rPr>
              <w:t>考えており</w:t>
            </w:r>
            <w:r>
              <w:rPr>
                <w:rFonts w:hAnsi="ＭＳ 明朝"/>
                <w:kern w:val="0"/>
              </w:rPr>
              <w:t>、平成</w:t>
            </w:r>
            <w:r w:rsidR="00393901">
              <w:rPr>
                <w:rFonts w:hAnsi="ＭＳ 明朝" w:hint="eastAsia"/>
                <w:kern w:val="0"/>
              </w:rPr>
              <w:t>28</w:t>
            </w:r>
            <w:r>
              <w:rPr>
                <w:rFonts w:hAnsi="ＭＳ 明朝"/>
                <w:kern w:val="0"/>
              </w:rPr>
              <w:t>年度に入札を予定している</w:t>
            </w:r>
            <w:r w:rsidR="00393901">
              <w:rPr>
                <w:rFonts w:hAnsi="ＭＳ 明朝" w:hint="eastAsia"/>
                <w:kern w:val="0"/>
              </w:rPr>
              <w:t>案件の</w:t>
            </w:r>
            <w:r>
              <w:rPr>
                <w:rFonts w:hAnsi="ＭＳ 明朝"/>
                <w:kern w:val="0"/>
              </w:rPr>
              <w:t>結果も見た</w:t>
            </w:r>
            <w:r w:rsidR="00393901">
              <w:rPr>
                <w:rFonts w:hAnsi="ＭＳ 明朝" w:hint="eastAsia"/>
                <w:kern w:val="0"/>
              </w:rPr>
              <w:t>上</w:t>
            </w:r>
            <w:r>
              <w:rPr>
                <w:rFonts w:hAnsi="ＭＳ 明朝"/>
                <w:kern w:val="0"/>
              </w:rPr>
              <w:t>で、次の入札で</w:t>
            </w:r>
            <w:r w:rsidR="00393901">
              <w:rPr>
                <w:rFonts w:hAnsi="ＭＳ 明朝" w:hint="eastAsia"/>
                <w:kern w:val="0"/>
              </w:rPr>
              <w:t>もう少し</w:t>
            </w:r>
            <w:r>
              <w:rPr>
                <w:rFonts w:hAnsi="ＭＳ 明朝"/>
                <w:kern w:val="0"/>
              </w:rPr>
              <w:t>分けた方が効果的なのか検証していきたいと</w:t>
            </w:r>
            <w:r w:rsidR="00393901">
              <w:rPr>
                <w:rFonts w:hAnsi="ＭＳ 明朝" w:hint="eastAsia"/>
                <w:kern w:val="0"/>
              </w:rPr>
              <w:t>考え</w:t>
            </w:r>
            <w:r>
              <w:rPr>
                <w:rFonts w:hAnsi="ＭＳ 明朝"/>
                <w:kern w:val="0"/>
              </w:rPr>
              <w:t>ている。</w:t>
            </w:r>
          </w:p>
        </w:tc>
      </w:tr>
      <w:tr w:rsidR="00E214E6" w:rsidRPr="0028413C" w:rsidTr="00680B41">
        <w:trPr>
          <w:trHeight w:val="360"/>
        </w:trPr>
        <w:tc>
          <w:tcPr>
            <w:tcW w:w="3510" w:type="dxa"/>
            <w:tcBorders>
              <w:top w:val="nil"/>
              <w:bottom w:val="nil"/>
            </w:tcBorders>
          </w:tcPr>
          <w:p w:rsidR="00E214E6" w:rsidRDefault="00E214E6" w:rsidP="0005226E">
            <w:pPr>
              <w:rPr>
                <w:rFonts w:hAnsi="ＭＳ 明朝" w:cs="ＭＳ Ｐゴシック"/>
              </w:rPr>
            </w:pPr>
            <w:r>
              <w:rPr>
                <w:rFonts w:hAnsi="ＭＳ 明朝" w:cs="ＭＳ Ｐゴシック"/>
              </w:rPr>
              <w:t xml:space="preserve">　契約期間は３年だが、期間はこれが標準なのか。</w:t>
            </w:r>
          </w:p>
          <w:p w:rsidR="00B716E0" w:rsidRDefault="00B716E0" w:rsidP="0005226E">
            <w:pPr>
              <w:rPr>
                <w:rFonts w:hAnsi="ＭＳ 明朝" w:cs="ＭＳ Ｐゴシック"/>
              </w:rPr>
            </w:pPr>
          </w:p>
          <w:p w:rsidR="00FF645C" w:rsidRDefault="00FF645C" w:rsidP="0005226E">
            <w:pPr>
              <w:rPr>
                <w:rFonts w:hAnsi="ＭＳ 明朝" w:cs="ＭＳ Ｐゴシック"/>
              </w:rPr>
            </w:pPr>
          </w:p>
        </w:tc>
        <w:tc>
          <w:tcPr>
            <w:tcW w:w="6099" w:type="dxa"/>
            <w:tcBorders>
              <w:top w:val="nil"/>
              <w:bottom w:val="nil"/>
            </w:tcBorders>
          </w:tcPr>
          <w:p w:rsidR="00E214E6" w:rsidRDefault="00E214E6" w:rsidP="00393901">
            <w:pPr>
              <w:rPr>
                <w:rFonts w:hAnsi="ＭＳ 明朝"/>
                <w:kern w:val="0"/>
              </w:rPr>
            </w:pPr>
            <w:r>
              <w:rPr>
                <w:rFonts w:hAnsi="ＭＳ 明朝"/>
                <w:kern w:val="0"/>
              </w:rPr>
              <w:t xml:space="preserve">　</w:t>
            </w:r>
            <w:r w:rsidR="00393901">
              <w:rPr>
                <w:rFonts w:hAnsi="ＭＳ 明朝" w:hint="eastAsia"/>
                <w:kern w:val="0"/>
              </w:rPr>
              <w:t>基本的には</w:t>
            </w:r>
            <w:r w:rsidR="003C3BE5">
              <w:rPr>
                <w:rFonts w:hAnsi="ＭＳ 明朝"/>
                <w:kern w:val="0"/>
              </w:rPr>
              <w:t>反復継続業務は３年としている。</w:t>
            </w:r>
            <w:r w:rsidR="00517AA9">
              <w:rPr>
                <w:rFonts w:hAnsi="ＭＳ 明朝" w:hint="eastAsia"/>
                <w:kern w:val="0"/>
              </w:rPr>
              <w:t>大阪府</w:t>
            </w:r>
            <w:r w:rsidR="003C3BE5">
              <w:rPr>
                <w:rFonts w:hAnsi="ＭＳ 明朝"/>
                <w:kern w:val="0"/>
              </w:rPr>
              <w:t>長期継続</w:t>
            </w:r>
            <w:r w:rsidR="00E6691D">
              <w:rPr>
                <w:rFonts w:hAnsi="ＭＳ 明朝" w:hint="eastAsia"/>
                <w:kern w:val="0"/>
              </w:rPr>
              <w:t>契約</w:t>
            </w:r>
            <w:r w:rsidR="00517AA9">
              <w:rPr>
                <w:rFonts w:hAnsi="ＭＳ 明朝" w:hint="eastAsia"/>
                <w:kern w:val="0"/>
              </w:rPr>
              <w:t>に関する</w:t>
            </w:r>
            <w:r w:rsidR="003C3BE5">
              <w:rPr>
                <w:rFonts w:hAnsi="ＭＳ 明朝"/>
                <w:kern w:val="0"/>
              </w:rPr>
              <w:t>条例により</w:t>
            </w:r>
            <w:r w:rsidR="003C3BE5" w:rsidRPr="003C3BE5">
              <w:rPr>
                <w:rFonts w:hAnsi="ＭＳ 明朝" w:hint="eastAsia"/>
                <w:kern w:val="0"/>
              </w:rPr>
              <w:t>特に知事が必要と認める場合は、３年に限らず、２年ないし５年というのはあり得</w:t>
            </w:r>
            <w:r w:rsidR="00E02C7D">
              <w:rPr>
                <w:rFonts w:hAnsi="ＭＳ 明朝" w:hint="eastAsia"/>
                <w:kern w:val="0"/>
              </w:rPr>
              <w:t>る</w:t>
            </w:r>
            <w:r w:rsidR="003C3BE5" w:rsidRPr="003C3BE5">
              <w:rPr>
                <w:rFonts w:hAnsi="ＭＳ 明朝" w:hint="eastAsia"/>
                <w:kern w:val="0"/>
              </w:rPr>
              <w:t>。</w:t>
            </w:r>
          </w:p>
        </w:tc>
      </w:tr>
      <w:tr w:rsidR="00BE0447" w:rsidRPr="0028413C" w:rsidTr="00680B41">
        <w:trPr>
          <w:trHeight w:val="520"/>
        </w:trPr>
        <w:tc>
          <w:tcPr>
            <w:tcW w:w="3510" w:type="dxa"/>
            <w:tcBorders>
              <w:bottom w:val="nil"/>
            </w:tcBorders>
            <w:vAlign w:val="center"/>
          </w:tcPr>
          <w:p w:rsidR="00BE0447" w:rsidRDefault="00E214E6" w:rsidP="00E214E6">
            <w:pPr>
              <w:rPr>
                <w:rFonts w:hAnsi="ＭＳ 明朝" w:cs="ＭＳ Ｐゴシック"/>
              </w:rPr>
            </w:pPr>
            <w:r>
              <w:rPr>
                <w:rFonts w:hAnsi="ＭＳ 明朝" w:cs="ＭＳ Ｐゴシック"/>
              </w:rPr>
              <w:t>【</w:t>
            </w:r>
            <w:r w:rsidRPr="00E214E6">
              <w:rPr>
                <w:rFonts w:hAnsi="ＭＳ 明朝" w:cs="ＭＳ Ｐゴシック" w:hint="eastAsia"/>
              </w:rPr>
              <w:t>講義収録及びフィードバック機器他９件（泉大津高等学校）の購入</w:t>
            </w:r>
            <w:r>
              <w:rPr>
                <w:rFonts w:hAnsi="ＭＳ 明朝" w:cs="ＭＳ Ｐゴシック"/>
              </w:rPr>
              <w:t>】</w:t>
            </w:r>
          </w:p>
          <w:p w:rsidR="00517AA9" w:rsidRPr="006B1A57" w:rsidRDefault="00517AA9" w:rsidP="00E214E6">
            <w:pPr>
              <w:rPr>
                <w:rFonts w:hAnsi="ＭＳ 明朝" w:cs="ＭＳ Ｐゴシック"/>
              </w:rPr>
            </w:pPr>
          </w:p>
        </w:tc>
        <w:tc>
          <w:tcPr>
            <w:tcW w:w="6099" w:type="dxa"/>
            <w:tcBorders>
              <w:bottom w:val="nil"/>
            </w:tcBorders>
          </w:tcPr>
          <w:p w:rsidR="00BE0447" w:rsidRPr="00546917" w:rsidRDefault="00BE0447" w:rsidP="00B837CB">
            <w:pPr>
              <w:ind w:left="210" w:hangingChars="100" w:hanging="210"/>
              <w:rPr>
                <w:rFonts w:hAnsi="ＭＳ 明朝"/>
              </w:rPr>
            </w:pPr>
          </w:p>
        </w:tc>
      </w:tr>
      <w:tr w:rsidR="00BE0447" w:rsidRPr="0028413C" w:rsidTr="00393901">
        <w:trPr>
          <w:trHeight w:val="360"/>
        </w:trPr>
        <w:tc>
          <w:tcPr>
            <w:tcW w:w="3510" w:type="dxa"/>
            <w:tcBorders>
              <w:top w:val="nil"/>
              <w:bottom w:val="single" w:sz="4" w:space="0" w:color="auto"/>
            </w:tcBorders>
          </w:tcPr>
          <w:p w:rsidR="00C4307E" w:rsidRDefault="00E214E6" w:rsidP="00C4307E">
            <w:pPr>
              <w:rPr>
                <w:rFonts w:hAnsi="ＭＳ 明朝" w:cs="ＭＳ Ｐゴシック"/>
              </w:rPr>
            </w:pPr>
            <w:r>
              <w:rPr>
                <w:rFonts w:hAnsi="ＭＳ 明朝" w:cs="ＭＳ Ｐゴシック"/>
              </w:rPr>
              <w:t xml:space="preserve">　</w:t>
            </w:r>
            <w:r w:rsidR="00FD6A01">
              <w:rPr>
                <w:rFonts w:hAnsi="ＭＳ 明朝" w:cs="ＭＳ Ｐゴシック"/>
              </w:rPr>
              <w:t>参考品例の記載があるが、記載のメーカーが</w:t>
            </w:r>
            <w:r w:rsidR="00517AA9">
              <w:rPr>
                <w:rFonts w:hAnsi="ＭＳ 明朝" w:cs="ＭＳ Ｐゴシック" w:hint="eastAsia"/>
              </w:rPr>
              <w:t>応札するの</w:t>
            </w:r>
            <w:r w:rsidR="00FD6A01">
              <w:rPr>
                <w:rFonts w:hAnsi="ＭＳ 明朝" w:cs="ＭＳ Ｐゴシック"/>
              </w:rPr>
              <w:t>ではないのか。</w:t>
            </w:r>
          </w:p>
          <w:p w:rsidR="00FF645C" w:rsidRPr="00E214E6" w:rsidRDefault="00FF645C" w:rsidP="00C4307E">
            <w:pPr>
              <w:rPr>
                <w:rFonts w:hAnsi="ＭＳ 明朝" w:cs="ＭＳ Ｐゴシック"/>
              </w:rPr>
            </w:pPr>
          </w:p>
        </w:tc>
        <w:tc>
          <w:tcPr>
            <w:tcW w:w="6099" w:type="dxa"/>
            <w:tcBorders>
              <w:top w:val="nil"/>
              <w:bottom w:val="single" w:sz="4" w:space="0" w:color="auto"/>
            </w:tcBorders>
          </w:tcPr>
          <w:p w:rsidR="00BE0447" w:rsidRPr="00504493" w:rsidRDefault="00FD6A01" w:rsidP="00E6691D">
            <w:pPr>
              <w:rPr>
                <w:rFonts w:hAnsi="ＭＳ 明朝"/>
                <w:kern w:val="0"/>
              </w:rPr>
            </w:pPr>
            <w:r>
              <w:rPr>
                <w:rFonts w:hAnsi="ＭＳ 明朝"/>
                <w:kern w:val="0"/>
              </w:rPr>
              <w:t xml:space="preserve">　仕様書に対応できる製品を２例ずつ</w:t>
            </w:r>
            <w:r w:rsidR="00393901">
              <w:rPr>
                <w:rFonts w:hAnsi="ＭＳ 明朝" w:hint="eastAsia"/>
                <w:kern w:val="0"/>
              </w:rPr>
              <w:t>挙げて</w:t>
            </w:r>
            <w:r w:rsidR="00E6691D">
              <w:rPr>
                <w:rFonts w:hAnsi="ＭＳ 明朝" w:hint="eastAsia"/>
                <w:kern w:val="0"/>
              </w:rPr>
              <w:t>いるが</w:t>
            </w:r>
            <w:r>
              <w:rPr>
                <w:rFonts w:hAnsi="ＭＳ 明朝"/>
                <w:kern w:val="0"/>
              </w:rPr>
              <w:t>、メーカーが直接参加するか</w:t>
            </w:r>
            <w:r w:rsidR="00393901">
              <w:rPr>
                <w:rFonts w:hAnsi="ＭＳ 明朝" w:hint="eastAsia"/>
                <w:kern w:val="0"/>
              </w:rPr>
              <w:t>どうか</w:t>
            </w:r>
            <w:r>
              <w:rPr>
                <w:rFonts w:hAnsi="ＭＳ 明朝"/>
                <w:kern w:val="0"/>
              </w:rPr>
              <w:t>は</w:t>
            </w:r>
            <w:r w:rsidR="00393901">
              <w:rPr>
                <w:rFonts w:hAnsi="ＭＳ 明朝" w:hint="eastAsia"/>
                <w:kern w:val="0"/>
              </w:rPr>
              <w:t>分</w:t>
            </w:r>
            <w:r>
              <w:rPr>
                <w:rFonts w:hAnsi="ＭＳ 明朝"/>
                <w:kern w:val="0"/>
              </w:rPr>
              <w:t>からない。</w:t>
            </w:r>
          </w:p>
        </w:tc>
      </w:tr>
    </w:tbl>
    <w:p w:rsidR="00EE707B" w:rsidRDefault="00EE707B" w:rsidP="00426FAD">
      <w:pPr>
        <w:rPr>
          <w:kern w:val="0"/>
        </w:rPr>
      </w:pPr>
    </w:p>
    <w:p w:rsidR="00223F72" w:rsidRDefault="00223F72" w:rsidP="00426FAD">
      <w:pPr>
        <w:rPr>
          <w:kern w:val="0"/>
        </w:rPr>
      </w:pPr>
    </w:p>
    <w:sectPr w:rsidR="00223F72"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A16" w:rsidRDefault="00462A16">
      <w:r>
        <w:separator/>
      </w:r>
    </w:p>
  </w:endnote>
  <w:endnote w:type="continuationSeparator" w:id="0">
    <w:p w:rsidR="00462A16" w:rsidRDefault="00462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A16" w:rsidRDefault="00462A16"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62A16" w:rsidRDefault="00462A1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A16" w:rsidRDefault="00462A16">
      <w:r>
        <w:separator/>
      </w:r>
    </w:p>
  </w:footnote>
  <w:footnote w:type="continuationSeparator" w:id="0">
    <w:p w:rsidR="00462A16" w:rsidRDefault="00462A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07F37"/>
    <w:rsid w:val="00010044"/>
    <w:rsid w:val="000104AB"/>
    <w:rsid w:val="0001085E"/>
    <w:rsid w:val="000109FE"/>
    <w:rsid w:val="00010FBB"/>
    <w:rsid w:val="00011588"/>
    <w:rsid w:val="00012014"/>
    <w:rsid w:val="00012D20"/>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77EA"/>
    <w:rsid w:val="000303F0"/>
    <w:rsid w:val="00030E69"/>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5A3"/>
    <w:rsid w:val="0005697E"/>
    <w:rsid w:val="00056AE8"/>
    <w:rsid w:val="000572B7"/>
    <w:rsid w:val="000612F8"/>
    <w:rsid w:val="000618B8"/>
    <w:rsid w:val="00061CFE"/>
    <w:rsid w:val="0006240F"/>
    <w:rsid w:val="000631C1"/>
    <w:rsid w:val="00063D48"/>
    <w:rsid w:val="00064284"/>
    <w:rsid w:val="00064722"/>
    <w:rsid w:val="00064AAE"/>
    <w:rsid w:val="000658F0"/>
    <w:rsid w:val="00067CB9"/>
    <w:rsid w:val="000703E0"/>
    <w:rsid w:val="00070ACD"/>
    <w:rsid w:val="00070C94"/>
    <w:rsid w:val="0007176B"/>
    <w:rsid w:val="000719FF"/>
    <w:rsid w:val="00072715"/>
    <w:rsid w:val="0007325C"/>
    <w:rsid w:val="00073EEA"/>
    <w:rsid w:val="00074D13"/>
    <w:rsid w:val="00077B27"/>
    <w:rsid w:val="00077EAC"/>
    <w:rsid w:val="00080255"/>
    <w:rsid w:val="000802CA"/>
    <w:rsid w:val="00080FC9"/>
    <w:rsid w:val="00081305"/>
    <w:rsid w:val="00081EB3"/>
    <w:rsid w:val="000820B8"/>
    <w:rsid w:val="0008220D"/>
    <w:rsid w:val="000823A9"/>
    <w:rsid w:val="00082683"/>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C7C"/>
    <w:rsid w:val="00091059"/>
    <w:rsid w:val="00091EDC"/>
    <w:rsid w:val="000921A2"/>
    <w:rsid w:val="00093F2F"/>
    <w:rsid w:val="00093FCC"/>
    <w:rsid w:val="000945AC"/>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5988"/>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476D"/>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63ED"/>
    <w:rsid w:val="000F77D0"/>
    <w:rsid w:val="00100636"/>
    <w:rsid w:val="00101332"/>
    <w:rsid w:val="0010188B"/>
    <w:rsid w:val="00101E05"/>
    <w:rsid w:val="001027D3"/>
    <w:rsid w:val="0010311F"/>
    <w:rsid w:val="00103767"/>
    <w:rsid w:val="00103D23"/>
    <w:rsid w:val="00104A31"/>
    <w:rsid w:val="00104C3F"/>
    <w:rsid w:val="00104ED9"/>
    <w:rsid w:val="00105230"/>
    <w:rsid w:val="00105508"/>
    <w:rsid w:val="00106149"/>
    <w:rsid w:val="00106C74"/>
    <w:rsid w:val="00106C9C"/>
    <w:rsid w:val="00111524"/>
    <w:rsid w:val="0011240C"/>
    <w:rsid w:val="00112DC2"/>
    <w:rsid w:val="0011334D"/>
    <w:rsid w:val="00113BAF"/>
    <w:rsid w:val="00113CF4"/>
    <w:rsid w:val="00115335"/>
    <w:rsid w:val="00115E15"/>
    <w:rsid w:val="00115EDC"/>
    <w:rsid w:val="00116F77"/>
    <w:rsid w:val="00117711"/>
    <w:rsid w:val="001222A5"/>
    <w:rsid w:val="00122BC0"/>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1E8"/>
    <w:rsid w:val="00136880"/>
    <w:rsid w:val="001372C6"/>
    <w:rsid w:val="00137B83"/>
    <w:rsid w:val="00137F45"/>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F0B"/>
    <w:rsid w:val="00164FFB"/>
    <w:rsid w:val="0016528D"/>
    <w:rsid w:val="00165A51"/>
    <w:rsid w:val="0016629B"/>
    <w:rsid w:val="00166EB7"/>
    <w:rsid w:val="0016737D"/>
    <w:rsid w:val="0016741C"/>
    <w:rsid w:val="00167472"/>
    <w:rsid w:val="00167843"/>
    <w:rsid w:val="00170B08"/>
    <w:rsid w:val="00170D91"/>
    <w:rsid w:val="001711DB"/>
    <w:rsid w:val="00171238"/>
    <w:rsid w:val="001713FD"/>
    <w:rsid w:val="001716BA"/>
    <w:rsid w:val="00171A99"/>
    <w:rsid w:val="00171AB6"/>
    <w:rsid w:val="0017212B"/>
    <w:rsid w:val="0017264B"/>
    <w:rsid w:val="0017290F"/>
    <w:rsid w:val="00172A73"/>
    <w:rsid w:val="00173A80"/>
    <w:rsid w:val="001740FA"/>
    <w:rsid w:val="001744C4"/>
    <w:rsid w:val="00174930"/>
    <w:rsid w:val="001764D1"/>
    <w:rsid w:val="001767B0"/>
    <w:rsid w:val="00176CCA"/>
    <w:rsid w:val="0017742B"/>
    <w:rsid w:val="00180529"/>
    <w:rsid w:val="00180E9B"/>
    <w:rsid w:val="00180F8B"/>
    <w:rsid w:val="00181C70"/>
    <w:rsid w:val="0018244F"/>
    <w:rsid w:val="0018434E"/>
    <w:rsid w:val="00184433"/>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37F"/>
    <w:rsid w:val="001B547C"/>
    <w:rsid w:val="001B5BA1"/>
    <w:rsid w:val="001B7D57"/>
    <w:rsid w:val="001B7EF4"/>
    <w:rsid w:val="001C03A3"/>
    <w:rsid w:val="001C0646"/>
    <w:rsid w:val="001C0DA2"/>
    <w:rsid w:val="001C215C"/>
    <w:rsid w:val="001C2710"/>
    <w:rsid w:val="001C2DD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3109"/>
    <w:rsid w:val="001D4622"/>
    <w:rsid w:val="001D4D61"/>
    <w:rsid w:val="001D5496"/>
    <w:rsid w:val="001D5AC7"/>
    <w:rsid w:val="001D5D2F"/>
    <w:rsid w:val="001D5E7A"/>
    <w:rsid w:val="001D67E1"/>
    <w:rsid w:val="001D6D9A"/>
    <w:rsid w:val="001D718A"/>
    <w:rsid w:val="001D79A7"/>
    <w:rsid w:val="001D7E03"/>
    <w:rsid w:val="001E03BA"/>
    <w:rsid w:val="001E0A34"/>
    <w:rsid w:val="001E0EBD"/>
    <w:rsid w:val="001E1427"/>
    <w:rsid w:val="001E1952"/>
    <w:rsid w:val="001E22CE"/>
    <w:rsid w:val="001E2560"/>
    <w:rsid w:val="001E3748"/>
    <w:rsid w:val="001E54E8"/>
    <w:rsid w:val="001E59F7"/>
    <w:rsid w:val="001E674C"/>
    <w:rsid w:val="001E6819"/>
    <w:rsid w:val="001E6897"/>
    <w:rsid w:val="001E6CB0"/>
    <w:rsid w:val="001E7446"/>
    <w:rsid w:val="001F0BC5"/>
    <w:rsid w:val="001F11D6"/>
    <w:rsid w:val="001F1330"/>
    <w:rsid w:val="001F1356"/>
    <w:rsid w:val="001F2CDE"/>
    <w:rsid w:val="001F2E0E"/>
    <w:rsid w:val="001F2E4F"/>
    <w:rsid w:val="001F36D9"/>
    <w:rsid w:val="001F382A"/>
    <w:rsid w:val="001F39B7"/>
    <w:rsid w:val="001F4EB0"/>
    <w:rsid w:val="001F5375"/>
    <w:rsid w:val="001F7606"/>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5E16"/>
    <w:rsid w:val="0021614E"/>
    <w:rsid w:val="00217719"/>
    <w:rsid w:val="002179A6"/>
    <w:rsid w:val="00217E89"/>
    <w:rsid w:val="00217F18"/>
    <w:rsid w:val="0022002D"/>
    <w:rsid w:val="00221284"/>
    <w:rsid w:val="0022129E"/>
    <w:rsid w:val="0022143C"/>
    <w:rsid w:val="002219DD"/>
    <w:rsid w:val="00221C1E"/>
    <w:rsid w:val="00221FB5"/>
    <w:rsid w:val="0022385D"/>
    <w:rsid w:val="00223F72"/>
    <w:rsid w:val="002241AC"/>
    <w:rsid w:val="00225885"/>
    <w:rsid w:val="00226CBD"/>
    <w:rsid w:val="002274AB"/>
    <w:rsid w:val="002279AD"/>
    <w:rsid w:val="00227E41"/>
    <w:rsid w:val="002307DD"/>
    <w:rsid w:val="0023191F"/>
    <w:rsid w:val="00231C72"/>
    <w:rsid w:val="00233BB4"/>
    <w:rsid w:val="00234195"/>
    <w:rsid w:val="0023422C"/>
    <w:rsid w:val="002346B0"/>
    <w:rsid w:val="002348FB"/>
    <w:rsid w:val="00237FBE"/>
    <w:rsid w:val="00240EC7"/>
    <w:rsid w:val="002414BE"/>
    <w:rsid w:val="00241C2F"/>
    <w:rsid w:val="002428D0"/>
    <w:rsid w:val="00242D4C"/>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7BD5"/>
    <w:rsid w:val="00257E8D"/>
    <w:rsid w:val="00260513"/>
    <w:rsid w:val="002611E7"/>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B4D"/>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739C"/>
    <w:rsid w:val="002B77AB"/>
    <w:rsid w:val="002C092A"/>
    <w:rsid w:val="002C1675"/>
    <w:rsid w:val="002C19C5"/>
    <w:rsid w:val="002C23F1"/>
    <w:rsid w:val="002C2C49"/>
    <w:rsid w:val="002C3536"/>
    <w:rsid w:val="002C36F0"/>
    <w:rsid w:val="002C4740"/>
    <w:rsid w:val="002C4C39"/>
    <w:rsid w:val="002C52F0"/>
    <w:rsid w:val="002C560E"/>
    <w:rsid w:val="002C58D8"/>
    <w:rsid w:val="002C59B3"/>
    <w:rsid w:val="002C5A62"/>
    <w:rsid w:val="002C7B17"/>
    <w:rsid w:val="002D004D"/>
    <w:rsid w:val="002D01A2"/>
    <w:rsid w:val="002D0932"/>
    <w:rsid w:val="002D14E8"/>
    <w:rsid w:val="002D1C3A"/>
    <w:rsid w:val="002D1D4A"/>
    <w:rsid w:val="002D20AF"/>
    <w:rsid w:val="002D25FD"/>
    <w:rsid w:val="002D275C"/>
    <w:rsid w:val="002D28F0"/>
    <w:rsid w:val="002D2E5A"/>
    <w:rsid w:val="002D339D"/>
    <w:rsid w:val="002D43C0"/>
    <w:rsid w:val="002D605E"/>
    <w:rsid w:val="002D6CDD"/>
    <w:rsid w:val="002E073D"/>
    <w:rsid w:val="002E0901"/>
    <w:rsid w:val="002E0CAC"/>
    <w:rsid w:val="002E0CE4"/>
    <w:rsid w:val="002E1C5B"/>
    <w:rsid w:val="002E4275"/>
    <w:rsid w:val="002E4927"/>
    <w:rsid w:val="002E4C49"/>
    <w:rsid w:val="002E6649"/>
    <w:rsid w:val="002E7D4B"/>
    <w:rsid w:val="002E7DAA"/>
    <w:rsid w:val="002F1675"/>
    <w:rsid w:val="002F18F4"/>
    <w:rsid w:val="002F1E04"/>
    <w:rsid w:val="002F28BF"/>
    <w:rsid w:val="002F2A00"/>
    <w:rsid w:val="002F2A58"/>
    <w:rsid w:val="002F2B51"/>
    <w:rsid w:val="002F56F1"/>
    <w:rsid w:val="002F584A"/>
    <w:rsid w:val="002F6258"/>
    <w:rsid w:val="002F62F0"/>
    <w:rsid w:val="00300777"/>
    <w:rsid w:val="00300A78"/>
    <w:rsid w:val="00300FCF"/>
    <w:rsid w:val="003032BD"/>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54F3"/>
    <w:rsid w:val="00335862"/>
    <w:rsid w:val="003358FD"/>
    <w:rsid w:val="00335928"/>
    <w:rsid w:val="003364AE"/>
    <w:rsid w:val="00337A6E"/>
    <w:rsid w:val="00340872"/>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888"/>
    <w:rsid w:val="0039242D"/>
    <w:rsid w:val="00392F7B"/>
    <w:rsid w:val="0039319F"/>
    <w:rsid w:val="00393901"/>
    <w:rsid w:val="00393957"/>
    <w:rsid w:val="003946F0"/>
    <w:rsid w:val="00394705"/>
    <w:rsid w:val="00394F0F"/>
    <w:rsid w:val="00396054"/>
    <w:rsid w:val="00396924"/>
    <w:rsid w:val="00397AA5"/>
    <w:rsid w:val="003A1CB7"/>
    <w:rsid w:val="003A2590"/>
    <w:rsid w:val="003A2C1C"/>
    <w:rsid w:val="003A37F0"/>
    <w:rsid w:val="003A4143"/>
    <w:rsid w:val="003A418C"/>
    <w:rsid w:val="003A4AB7"/>
    <w:rsid w:val="003A6E4E"/>
    <w:rsid w:val="003A6FA9"/>
    <w:rsid w:val="003B0F29"/>
    <w:rsid w:val="003B127B"/>
    <w:rsid w:val="003B26F1"/>
    <w:rsid w:val="003B2775"/>
    <w:rsid w:val="003B2C3D"/>
    <w:rsid w:val="003B334D"/>
    <w:rsid w:val="003B3521"/>
    <w:rsid w:val="003B3706"/>
    <w:rsid w:val="003B3A61"/>
    <w:rsid w:val="003B558D"/>
    <w:rsid w:val="003B5976"/>
    <w:rsid w:val="003B692D"/>
    <w:rsid w:val="003B6EB1"/>
    <w:rsid w:val="003B6ED4"/>
    <w:rsid w:val="003B6EE2"/>
    <w:rsid w:val="003B79C6"/>
    <w:rsid w:val="003B7E7C"/>
    <w:rsid w:val="003C102E"/>
    <w:rsid w:val="003C1DF9"/>
    <w:rsid w:val="003C24B2"/>
    <w:rsid w:val="003C2973"/>
    <w:rsid w:val="003C2E52"/>
    <w:rsid w:val="003C347A"/>
    <w:rsid w:val="003C3BE5"/>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57A"/>
    <w:rsid w:val="003E5768"/>
    <w:rsid w:val="003E5A48"/>
    <w:rsid w:val="003E5E58"/>
    <w:rsid w:val="003E5F4B"/>
    <w:rsid w:val="003E6623"/>
    <w:rsid w:val="003E6AA1"/>
    <w:rsid w:val="003E7E89"/>
    <w:rsid w:val="003F067F"/>
    <w:rsid w:val="003F1705"/>
    <w:rsid w:val="003F17FB"/>
    <w:rsid w:val="003F1ECA"/>
    <w:rsid w:val="003F2743"/>
    <w:rsid w:val="003F2A1F"/>
    <w:rsid w:val="003F2C54"/>
    <w:rsid w:val="003F2E9C"/>
    <w:rsid w:val="003F4689"/>
    <w:rsid w:val="003F4F59"/>
    <w:rsid w:val="003F504B"/>
    <w:rsid w:val="003F709F"/>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DF8"/>
    <w:rsid w:val="00437EF6"/>
    <w:rsid w:val="004402B1"/>
    <w:rsid w:val="004405B4"/>
    <w:rsid w:val="0044241D"/>
    <w:rsid w:val="00442FF1"/>
    <w:rsid w:val="00443C8F"/>
    <w:rsid w:val="004440C2"/>
    <w:rsid w:val="00444DBF"/>
    <w:rsid w:val="00445340"/>
    <w:rsid w:val="004456A8"/>
    <w:rsid w:val="00446736"/>
    <w:rsid w:val="00446828"/>
    <w:rsid w:val="00446B57"/>
    <w:rsid w:val="00446D5C"/>
    <w:rsid w:val="00446EA9"/>
    <w:rsid w:val="004500CC"/>
    <w:rsid w:val="00450111"/>
    <w:rsid w:val="004504B8"/>
    <w:rsid w:val="00450C18"/>
    <w:rsid w:val="00450CEA"/>
    <w:rsid w:val="00452326"/>
    <w:rsid w:val="004532DE"/>
    <w:rsid w:val="004532EC"/>
    <w:rsid w:val="004552A3"/>
    <w:rsid w:val="0045552B"/>
    <w:rsid w:val="0045613C"/>
    <w:rsid w:val="0045643F"/>
    <w:rsid w:val="00456DAD"/>
    <w:rsid w:val="00457F68"/>
    <w:rsid w:val="00460F4B"/>
    <w:rsid w:val="00461CBC"/>
    <w:rsid w:val="00462394"/>
    <w:rsid w:val="004626BC"/>
    <w:rsid w:val="0046288E"/>
    <w:rsid w:val="00462A16"/>
    <w:rsid w:val="004636FE"/>
    <w:rsid w:val="0046372B"/>
    <w:rsid w:val="00464272"/>
    <w:rsid w:val="00465167"/>
    <w:rsid w:val="00465246"/>
    <w:rsid w:val="00465393"/>
    <w:rsid w:val="00465759"/>
    <w:rsid w:val="00466D07"/>
    <w:rsid w:val="004700D9"/>
    <w:rsid w:val="004703BB"/>
    <w:rsid w:val="004703CE"/>
    <w:rsid w:val="00470BCB"/>
    <w:rsid w:val="00471736"/>
    <w:rsid w:val="00471826"/>
    <w:rsid w:val="00471D4E"/>
    <w:rsid w:val="0047230C"/>
    <w:rsid w:val="00473655"/>
    <w:rsid w:val="004743B4"/>
    <w:rsid w:val="00474A7E"/>
    <w:rsid w:val="00474EE9"/>
    <w:rsid w:val="004754FF"/>
    <w:rsid w:val="004759D9"/>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190"/>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4F1D"/>
    <w:rsid w:val="004B561B"/>
    <w:rsid w:val="004B73C9"/>
    <w:rsid w:val="004B7524"/>
    <w:rsid w:val="004B7ECD"/>
    <w:rsid w:val="004C097B"/>
    <w:rsid w:val="004C0F8E"/>
    <w:rsid w:val="004C104C"/>
    <w:rsid w:val="004C1855"/>
    <w:rsid w:val="004C1E45"/>
    <w:rsid w:val="004C32EC"/>
    <w:rsid w:val="004C51AC"/>
    <w:rsid w:val="004C53F7"/>
    <w:rsid w:val="004C6D6D"/>
    <w:rsid w:val="004C743D"/>
    <w:rsid w:val="004D02E0"/>
    <w:rsid w:val="004D0329"/>
    <w:rsid w:val="004D2D31"/>
    <w:rsid w:val="004D3F9A"/>
    <w:rsid w:val="004D5662"/>
    <w:rsid w:val="004D6BCD"/>
    <w:rsid w:val="004D7352"/>
    <w:rsid w:val="004D7D83"/>
    <w:rsid w:val="004E0045"/>
    <w:rsid w:val="004E020D"/>
    <w:rsid w:val="004E04D4"/>
    <w:rsid w:val="004E0719"/>
    <w:rsid w:val="004E099F"/>
    <w:rsid w:val="004E15D0"/>
    <w:rsid w:val="004E1610"/>
    <w:rsid w:val="004E1674"/>
    <w:rsid w:val="004E1720"/>
    <w:rsid w:val="004E1982"/>
    <w:rsid w:val="004E1A46"/>
    <w:rsid w:val="004E318F"/>
    <w:rsid w:val="004E3214"/>
    <w:rsid w:val="004E33C9"/>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870"/>
    <w:rsid w:val="00515C9C"/>
    <w:rsid w:val="00516071"/>
    <w:rsid w:val="00516585"/>
    <w:rsid w:val="00516BFD"/>
    <w:rsid w:val="00517AA9"/>
    <w:rsid w:val="00517D0F"/>
    <w:rsid w:val="005207FA"/>
    <w:rsid w:val="00520CD7"/>
    <w:rsid w:val="00520E56"/>
    <w:rsid w:val="005213DB"/>
    <w:rsid w:val="0052156D"/>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12C"/>
    <w:rsid w:val="00550B21"/>
    <w:rsid w:val="00551F2F"/>
    <w:rsid w:val="00552417"/>
    <w:rsid w:val="0055271E"/>
    <w:rsid w:val="00552917"/>
    <w:rsid w:val="00552995"/>
    <w:rsid w:val="00553684"/>
    <w:rsid w:val="00554A5C"/>
    <w:rsid w:val="00554B8E"/>
    <w:rsid w:val="0055536A"/>
    <w:rsid w:val="00555C52"/>
    <w:rsid w:val="00556579"/>
    <w:rsid w:val="0055796D"/>
    <w:rsid w:val="00557F99"/>
    <w:rsid w:val="00560A8D"/>
    <w:rsid w:val="00561430"/>
    <w:rsid w:val="00561CF9"/>
    <w:rsid w:val="00561D14"/>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90D85"/>
    <w:rsid w:val="00591AEB"/>
    <w:rsid w:val="005928E6"/>
    <w:rsid w:val="00593510"/>
    <w:rsid w:val="0059425C"/>
    <w:rsid w:val="00594A18"/>
    <w:rsid w:val="00594E12"/>
    <w:rsid w:val="00595329"/>
    <w:rsid w:val="005959AA"/>
    <w:rsid w:val="00595DC8"/>
    <w:rsid w:val="00595E04"/>
    <w:rsid w:val="00596556"/>
    <w:rsid w:val="00596792"/>
    <w:rsid w:val="00596BC2"/>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C1A"/>
    <w:rsid w:val="005C257D"/>
    <w:rsid w:val="005C3426"/>
    <w:rsid w:val="005C3FC6"/>
    <w:rsid w:val="005C423A"/>
    <w:rsid w:val="005C4C39"/>
    <w:rsid w:val="005C6012"/>
    <w:rsid w:val="005C60E2"/>
    <w:rsid w:val="005C6963"/>
    <w:rsid w:val="005C6D41"/>
    <w:rsid w:val="005C6EEB"/>
    <w:rsid w:val="005C7732"/>
    <w:rsid w:val="005D0B02"/>
    <w:rsid w:val="005D233D"/>
    <w:rsid w:val="005D3021"/>
    <w:rsid w:val="005D32F3"/>
    <w:rsid w:val="005D3324"/>
    <w:rsid w:val="005D464D"/>
    <w:rsid w:val="005D4AA6"/>
    <w:rsid w:val="005D5A30"/>
    <w:rsid w:val="005D618C"/>
    <w:rsid w:val="005D64D8"/>
    <w:rsid w:val="005D6712"/>
    <w:rsid w:val="005D7271"/>
    <w:rsid w:val="005E0120"/>
    <w:rsid w:val="005E031F"/>
    <w:rsid w:val="005E16F6"/>
    <w:rsid w:val="005E171F"/>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A13"/>
    <w:rsid w:val="005F4CF9"/>
    <w:rsid w:val="005F5DB1"/>
    <w:rsid w:val="005F6CB0"/>
    <w:rsid w:val="00600D1B"/>
    <w:rsid w:val="006010FF"/>
    <w:rsid w:val="006011DB"/>
    <w:rsid w:val="00601C12"/>
    <w:rsid w:val="00601CE0"/>
    <w:rsid w:val="00602445"/>
    <w:rsid w:val="00602D33"/>
    <w:rsid w:val="006033BE"/>
    <w:rsid w:val="00603945"/>
    <w:rsid w:val="0060400D"/>
    <w:rsid w:val="006044D2"/>
    <w:rsid w:val="006046C6"/>
    <w:rsid w:val="00604D07"/>
    <w:rsid w:val="00605688"/>
    <w:rsid w:val="00605E0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305B"/>
    <w:rsid w:val="0062380C"/>
    <w:rsid w:val="00623C8E"/>
    <w:rsid w:val="00625B9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48C0"/>
    <w:rsid w:val="00656629"/>
    <w:rsid w:val="00657105"/>
    <w:rsid w:val="00657864"/>
    <w:rsid w:val="00657BE2"/>
    <w:rsid w:val="00660BE9"/>
    <w:rsid w:val="00661943"/>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119"/>
    <w:rsid w:val="0069244A"/>
    <w:rsid w:val="0069258F"/>
    <w:rsid w:val="0069315D"/>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27D1"/>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2137"/>
    <w:rsid w:val="006B4299"/>
    <w:rsid w:val="006B4E5E"/>
    <w:rsid w:val="006B67F4"/>
    <w:rsid w:val="006B6967"/>
    <w:rsid w:val="006B6BD4"/>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BD0"/>
    <w:rsid w:val="00717C11"/>
    <w:rsid w:val="00717C32"/>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305A"/>
    <w:rsid w:val="007444AA"/>
    <w:rsid w:val="00744FB5"/>
    <w:rsid w:val="00745368"/>
    <w:rsid w:val="0074544B"/>
    <w:rsid w:val="00745D2B"/>
    <w:rsid w:val="0074625F"/>
    <w:rsid w:val="00747678"/>
    <w:rsid w:val="00747C20"/>
    <w:rsid w:val="00750F92"/>
    <w:rsid w:val="00751266"/>
    <w:rsid w:val="007520F4"/>
    <w:rsid w:val="0075283D"/>
    <w:rsid w:val="00753DEB"/>
    <w:rsid w:val="00754460"/>
    <w:rsid w:val="00754BFB"/>
    <w:rsid w:val="00755584"/>
    <w:rsid w:val="007556E1"/>
    <w:rsid w:val="007558F5"/>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4C3"/>
    <w:rsid w:val="007777B7"/>
    <w:rsid w:val="00777C15"/>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2880"/>
    <w:rsid w:val="007931D9"/>
    <w:rsid w:val="0079377A"/>
    <w:rsid w:val="00793A47"/>
    <w:rsid w:val="00793AFE"/>
    <w:rsid w:val="00794A0C"/>
    <w:rsid w:val="00794A23"/>
    <w:rsid w:val="00794C66"/>
    <w:rsid w:val="00795287"/>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2BAF"/>
    <w:rsid w:val="007E347E"/>
    <w:rsid w:val="007E44B5"/>
    <w:rsid w:val="007E4D3D"/>
    <w:rsid w:val="007E52AB"/>
    <w:rsid w:val="007E7066"/>
    <w:rsid w:val="007E7996"/>
    <w:rsid w:val="007F0B08"/>
    <w:rsid w:val="007F0C01"/>
    <w:rsid w:val="007F0EDD"/>
    <w:rsid w:val="007F184A"/>
    <w:rsid w:val="007F3B50"/>
    <w:rsid w:val="007F3C96"/>
    <w:rsid w:val="007F4637"/>
    <w:rsid w:val="007F4758"/>
    <w:rsid w:val="007F50C2"/>
    <w:rsid w:val="007F64FA"/>
    <w:rsid w:val="007F69DE"/>
    <w:rsid w:val="007F6AF1"/>
    <w:rsid w:val="007F6DCB"/>
    <w:rsid w:val="007F6F70"/>
    <w:rsid w:val="007F702E"/>
    <w:rsid w:val="007F72A5"/>
    <w:rsid w:val="007F75D6"/>
    <w:rsid w:val="007F7BC9"/>
    <w:rsid w:val="00800998"/>
    <w:rsid w:val="00800A04"/>
    <w:rsid w:val="00801DF2"/>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177C5"/>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7C"/>
    <w:rsid w:val="008334B8"/>
    <w:rsid w:val="00833D44"/>
    <w:rsid w:val="00833DE7"/>
    <w:rsid w:val="0083402F"/>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397"/>
    <w:rsid w:val="0087283B"/>
    <w:rsid w:val="008740A8"/>
    <w:rsid w:val="008742D2"/>
    <w:rsid w:val="00874AED"/>
    <w:rsid w:val="0087585C"/>
    <w:rsid w:val="008758F7"/>
    <w:rsid w:val="008773E5"/>
    <w:rsid w:val="00877402"/>
    <w:rsid w:val="00877D30"/>
    <w:rsid w:val="00877D8B"/>
    <w:rsid w:val="0088057F"/>
    <w:rsid w:val="0088168C"/>
    <w:rsid w:val="00881885"/>
    <w:rsid w:val="00881D7F"/>
    <w:rsid w:val="00883001"/>
    <w:rsid w:val="00883C6C"/>
    <w:rsid w:val="008841DE"/>
    <w:rsid w:val="00884A7E"/>
    <w:rsid w:val="00885345"/>
    <w:rsid w:val="00885496"/>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85D"/>
    <w:rsid w:val="00894BAF"/>
    <w:rsid w:val="00895DCD"/>
    <w:rsid w:val="00896F20"/>
    <w:rsid w:val="008971CF"/>
    <w:rsid w:val="008974D6"/>
    <w:rsid w:val="0089758F"/>
    <w:rsid w:val="00897735"/>
    <w:rsid w:val="008A07B1"/>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A74B0"/>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F48"/>
    <w:rsid w:val="008F615B"/>
    <w:rsid w:val="008F650E"/>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58C"/>
    <w:rsid w:val="00931FAE"/>
    <w:rsid w:val="00932265"/>
    <w:rsid w:val="0093242B"/>
    <w:rsid w:val="00933765"/>
    <w:rsid w:val="00933E28"/>
    <w:rsid w:val="0093512E"/>
    <w:rsid w:val="00936EF4"/>
    <w:rsid w:val="00937585"/>
    <w:rsid w:val="009429D1"/>
    <w:rsid w:val="00942DD4"/>
    <w:rsid w:val="00942F39"/>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AB3"/>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7EF"/>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364C"/>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F8"/>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AF9"/>
    <w:rsid w:val="009B3D47"/>
    <w:rsid w:val="009B489F"/>
    <w:rsid w:val="009B4A32"/>
    <w:rsid w:val="009B5211"/>
    <w:rsid w:val="009B536C"/>
    <w:rsid w:val="009B69A7"/>
    <w:rsid w:val="009B7706"/>
    <w:rsid w:val="009C0699"/>
    <w:rsid w:val="009C0836"/>
    <w:rsid w:val="009C0868"/>
    <w:rsid w:val="009C0FF0"/>
    <w:rsid w:val="009C166E"/>
    <w:rsid w:val="009C1F97"/>
    <w:rsid w:val="009C20D8"/>
    <w:rsid w:val="009C22EB"/>
    <w:rsid w:val="009C3436"/>
    <w:rsid w:val="009C3BD2"/>
    <w:rsid w:val="009C43BE"/>
    <w:rsid w:val="009C4445"/>
    <w:rsid w:val="009C46A8"/>
    <w:rsid w:val="009C4E71"/>
    <w:rsid w:val="009C51E7"/>
    <w:rsid w:val="009C5E5A"/>
    <w:rsid w:val="009C5EC9"/>
    <w:rsid w:val="009C773A"/>
    <w:rsid w:val="009D0018"/>
    <w:rsid w:val="009D02E8"/>
    <w:rsid w:val="009D0D39"/>
    <w:rsid w:val="009D0DDB"/>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3EB2"/>
    <w:rsid w:val="00A049A7"/>
    <w:rsid w:val="00A04B61"/>
    <w:rsid w:val="00A054AE"/>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034"/>
    <w:rsid w:val="00A21890"/>
    <w:rsid w:val="00A2246C"/>
    <w:rsid w:val="00A23437"/>
    <w:rsid w:val="00A234A1"/>
    <w:rsid w:val="00A23D0C"/>
    <w:rsid w:val="00A24165"/>
    <w:rsid w:val="00A258BA"/>
    <w:rsid w:val="00A25E2E"/>
    <w:rsid w:val="00A26E36"/>
    <w:rsid w:val="00A273B5"/>
    <w:rsid w:val="00A275A9"/>
    <w:rsid w:val="00A27858"/>
    <w:rsid w:val="00A27F21"/>
    <w:rsid w:val="00A30E0F"/>
    <w:rsid w:val="00A31067"/>
    <w:rsid w:val="00A31E1E"/>
    <w:rsid w:val="00A323C8"/>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282E"/>
    <w:rsid w:val="00A638EB"/>
    <w:rsid w:val="00A63DFB"/>
    <w:rsid w:val="00A6463E"/>
    <w:rsid w:val="00A65995"/>
    <w:rsid w:val="00A65F74"/>
    <w:rsid w:val="00A67101"/>
    <w:rsid w:val="00A67BC6"/>
    <w:rsid w:val="00A70295"/>
    <w:rsid w:val="00A70720"/>
    <w:rsid w:val="00A712E5"/>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1CD"/>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802"/>
    <w:rsid w:val="00AC2A05"/>
    <w:rsid w:val="00AC32F2"/>
    <w:rsid w:val="00AC37DB"/>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5F98"/>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3C1A"/>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5CD5"/>
    <w:rsid w:val="00B26590"/>
    <w:rsid w:val="00B27D97"/>
    <w:rsid w:val="00B3000C"/>
    <w:rsid w:val="00B30906"/>
    <w:rsid w:val="00B30A5E"/>
    <w:rsid w:val="00B310B1"/>
    <w:rsid w:val="00B31224"/>
    <w:rsid w:val="00B323C6"/>
    <w:rsid w:val="00B337D6"/>
    <w:rsid w:val="00B33D77"/>
    <w:rsid w:val="00B340E4"/>
    <w:rsid w:val="00B34758"/>
    <w:rsid w:val="00B35DD3"/>
    <w:rsid w:val="00B36F8C"/>
    <w:rsid w:val="00B3755B"/>
    <w:rsid w:val="00B37C22"/>
    <w:rsid w:val="00B37E98"/>
    <w:rsid w:val="00B40EA3"/>
    <w:rsid w:val="00B419CF"/>
    <w:rsid w:val="00B41B30"/>
    <w:rsid w:val="00B41C13"/>
    <w:rsid w:val="00B42D2D"/>
    <w:rsid w:val="00B437D1"/>
    <w:rsid w:val="00B43809"/>
    <w:rsid w:val="00B43D03"/>
    <w:rsid w:val="00B43DCB"/>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845"/>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C8B"/>
    <w:rsid w:val="00B86D44"/>
    <w:rsid w:val="00B870B8"/>
    <w:rsid w:val="00B872AB"/>
    <w:rsid w:val="00B879C7"/>
    <w:rsid w:val="00B879DF"/>
    <w:rsid w:val="00B9158B"/>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A0A"/>
    <w:rsid w:val="00BC5353"/>
    <w:rsid w:val="00BC58B4"/>
    <w:rsid w:val="00BC5F4E"/>
    <w:rsid w:val="00BC6816"/>
    <w:rsid w:val="00BC6C9C"/>
    <w:rsid w:val="00BC7167"/>
    <w:rsid w:val="00BD0198"/>
    <w:rsid w:val="00BD1044"/>
    <w:rsid w:val="00BD10E6"/>
    <w:rsid w:val="00BD2446"/>
    <w:rsid w:val="00BD26F7"/>
    <w:rsid w:val="00BD44EF"/>
    <w:rsid w:val="00BD4FA0"/>
    <w:rsid w:val="00BD62C9"/>
    <w:rsid w:val="00BD6379"/>
    <w:rsid w:val="00BD657E"/>
    <w:rsid w:val="00BD6D8F"/>
    <w:rsid w:val="00BD71EE"/>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4B71"/>
    <w:rsid w:val="00C150F9"/>
    <w:rsid w:val="00C16D8C"/>
    <w:rsid w:val="00C17117"/>
    <w:rsid w:val="00C2008A"/>
    <w:rsid w:val="00C2049B"/>
    <w:rsid w:val="00C21BB8"/>
    <w:rsid w:val="00C22E01"/>
    <w:rsid w:val="00C231F7"/>
    <w:rsid w:val="00C26321"/>
    <w:rsid w:val="00C26EC8"/>
    <w:rsid w:val="00C270C6"/>
    <w:rsid w:val="00C27EBA"/>
    <w:rsid w:val="00C3075B"/>
    <w:rsid w:val="00C308CD"/>
    <w:rsid w:val="00C32D6C"/>
    <w:rsid w:val="00C332C3"/>
    <w:rsid w:val="00C3382A"/>
    <w:rsid w:val="00C34245"/>
    <w:rsid w:val="00C343B2"/>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07E"/>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075"/>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909E3"/>
    <w:rsid w:val="00C90FE8"/>
    <w:rsid w:val="00C9126B"/>
    <w:rsid w:val="00C92B18"/>
    <w:rsid w:val="00C92DAE"/>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B27"/>
    <w:rsid w:val="00CA4C03"/>
    <w:rsid w:val="00CA5765"/>
    <w:rsid w:val="00CA59BC"/>
    <w:rsid w:val="00CA5AD2"/>
    <w:rsid w:val="00CA5E7D"/>
    <w:rsid w:val="00CA6503"/>
    <w:rsid w:val="00CA6EAB"/>
    <w:rsid w:val="00CA6F94"/>
    <w:rsid w:val="00CA6FD5"/>
    <w:rsid w:val="00CA7F09"/>
    <w:rsid w:val="00CB0407"/>
    <w:rsid w:val="00CB09CF"/>
    <w:rsid w:val="00CB117F"/>
    <w:rsid w:val="00CB3520"/>
    <w:rsid w:val="00CB365A"/>
    <w:rsid w:val="00CB3750"/>
    <w:rsid w:val="00CB37CE"/>
    <w:rsid w:val="00CB42AD"/>
    <w:rsid w:val="00CB47E8"/>
    <w:rsid w:val="00CB4EAE"/>
    <w:rsid w:val="00CB6205"/>
    <w:rsid w:val="00CB6221"/>
    <w:rsid w:val="00CB62AA"/>
    <w:rsid w:val="00CB66F5"/>
    <w:rsid w:val="00CB70FD"/>
    <w:rsid w:val="00CB75E5"/>
    <w:rsid w:val="00CB7B0F"/>
    <w:rsid w:val="00CB7C31"/>
    <w:rsid w:val="00CC023A"/>
    <w:rsid w:val="00CC1CFE"/>
    <w:rsid w:val="00CC2828"/>
    <w:rsid w:val="00CC3212"/>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686"/>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3973"/>
    <w:rsid w:val="00D13A3F"/>
    <w:rsid w:val="00D13C8C"/>
    <w:rsid w:val="00D14092"/>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2C9C"/>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28FE"/>
    <w:rsid w:val="00D62AF3"/>
    <w:rsid w:val="00D62DEC"/>
    <w:rsid w:val="00D62E07"/>
    <w:rsid w:val="00D62F77"/>
    <w:rsid w:val="00D6364A"/>
    <w:rsid w:val="00D639C6"/>
    <w:rsid w:val="00D63E7B"/>
    <w:rsid w:val="00D642E9"/>
    <w:rsid w:val="00D6437F"/>
    <w:rsid w:val="00D64A69"/>
    <w:rsid w:val="00D6553A"/>
    <w:rsid w:val="00D6558A"/>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0F13"/>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B99"/>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A7A"/>
    <w:rsid w:val="00DB4F20"/>
    <w:rsid w:val="00DB4F24"/>
    <w:rsid w:val="00DB56D6"/>
    <w:rsid w:val="00DB5793"/>
    <w:rsid w:val="00DB699C"/>
    <w:rsid w:val="00DB72E1"/>
    <w:rsid w:val="00DB7613"/>
    <w:rsid w:val="00DC033B"/>
    <w:rsid w:val="00DC10B8"/>
    <w:rsid w:val="00DC304C"/>
    <w:rsid w:val="00DC3E91"/>
    <w:rsid w:val="00DC40BC"/>
    <w:rsid w:val="00DC4320"/>
    <w:rsid w:val="00DC5FD4"/>
    <w:rsid w:val="00DC6A34"/>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10197"/>
    <w:rsid w:val="00E10C1E"/>
    <w:rsid w:val="00E1152F"/>
    <w:rsid w:val="00E11893"/>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14E6"/>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5FD5"/>
    <w:rsid w:val="00E36148"/>
    <w:rsid w:val="00E3699B"/>
    <w:rsid w:val="00E37C82"/>
    <w:rsid w:val="00E37FBB"/>
    <w:rsid w:val="00E401A6"/>
    <w:rsid w:val="00E40546"/>
    <w:rsid w:val="00E4099E"/>
    <w:rsid w:val="00E40B51"/>
    <w:rsid w:val="00E416F3"/>
    <w:rsid w:val="00E42C27"/>
    <w:rsid w:val="00E42FA3"/>
    <w:rsid w:val="00E4367C"/>
    <w:rsid w:val="00E446D7"/>
    <w:rsid w:val="00E448C7"/>
    <w:rsid w:val="00E44982"/>
    <w:rsid w:val="00E44FFC"/>
    <w:rsid w:val="00E45276"/>
    <w:rsid w:val="00E4535E"/>
    <w:rsid w:val="00E458DE"/>
    <w:rsid w:val="00E46169"/>
    <w:rsid w:val="00E4622F"/>
    <w:rsid w:val="00E46579"/>
    <w:rsid w:val="00E46B02"/>
    <w:rsid w:val="00E46E39"/>
    <w:rsid w:val="00E477E2"/>
    <w:rsid w:val="00E5130F"/>
    <w:rsid w:val="00E52285"/>
    <w:rsid w:val="00E529E0"/>
    <w:rsid w:val="00E53509"/>
    <w:rsid w:val="00E5487A"/>
    <w:rsid w:val="00E54FE6"/>
    <w:rsid w:val="00E55238"/>
    <w:rsid w:val="00E55648"/>
    <w:rsid w:val="00E57141"/>
    <w:rsid w:val="00E57573"/>
    <w:rsid w:val="00E5769D"/>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91D"/>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45C"/>
    <w:rsid w:val="00E81676"/>
    <w:rsid w:val="00E81ED3"/>
    <w:rsid w:val="00E820B0"/>
    <w:rsid w:val="00E82FCF"/>
    <w:rsid w:val="00E83BBE"/>
    <w:rsid w:val="00E8479D"/>
    <w:rsid w:val="00E84E44"/>
    <w:rsid w:val="00E84F16"/>
    <w:rsid w:val="00E86542"/>
    <w:rsid w:val="00E869BA"/>
    <w:rsid w:val="00E86E5A"/>
    <w:rsid w:val="00E875ED"/>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335C"/>
    <w:rsid w:val="00EB37AF"/>
    <w:rsid w:val="00EB49EF"/>
    <w:rsid w:val="00EB5A56"/>
    <w:rsid w:val="00EB5FCA"/>
    <w:rsid w:val="00EB689D"/>
    <w:rsid w:val="00EB6B08"/>
    <w:rsid w:val="00EB793E"/>
    <w:rsid w:val="00EC03B3"/>
    <w:rsid w:val="00EC074D"/>
    <w:rsid w:val="00EC1543"/>
    <w:rsid w:val="00EC1EE2"/>
    <w:rsid w:val="00EC1F8F"/>
    <w:rsid w:val="00EC299C"/>
    <w:rsid w:val="00EC4397"/>
    <w:rsid w:val="00EC472F"/>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40C1"/>
    <w:rsid w:val="00EE4174"/>
    <w:rsid w:val="00EE480A"/>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0E1E"/>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5AE"/>
    <w:rsid w:val="00F34D57"/>
    <w:rsid w:val="00F3626D"/>
    <w:rsid w:val="00F363E2"/>
    <w:rsid w:val="00F368A7"/>
    <w:rsid w:val="00F37018"/>
    <w:rsid w:val="00F3780C"/>
    <w:rsid w:val="00F37C09"/>
    <w:rsid w:val="00F40367"/>
    <w:rsid w:val="00F40EBF"/>
    <w:rsid w:val="00F40F24"/>
    <w:rsid w:val="00F42621"/>
    <w:rsid w:val="00F42C9E"/>
    <w:rsid w:val="00F43088"/>
    <w:rsid w:val="00F44B11"/>
    <w:rsid w:val="00F44C0B"/>
    <w:rsid w:val="00F44D2B"/>
    <w:rsid w:val="00F450BD"/>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F31"/>
    <w:rsid w:val="00F63338"/>
    <w:rsid w:val="00F639B4"/>
    <w:rsid w:val="00F63B4E"/>
    <w:rsid w:val="00F6424F"/>
    <w:rsid w:val="00F64609"/>
    <w:rsid w:val="00F64726"/>
    <w:rsid w:val="00F65AD5"/>
    <w:rsid w:val="00F66358"/>
    <w:rsid w:val="00F677AB"/>
    <w:rsid w:val="00F701C0"/>
    <w:rsid w:val="00F70944"/>
    <w:rsid w:val="00F71335"/>
    <w:rsid w:val="00F72B25"/>
    <w:rsid w:val="00F72B5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224E"/>
    <w:rsid w:val="00F93464"/>
    <w:rsid w:val="00F94C3E"/>
    <w:rsid w:val="00F957DD"/>
    <w:rsid w:val="00F959CE"/>
    <w:rsid w:val="00F96BF1"/>
    <w:rsid w:val="00FA0808"/>
    <w:rsid w:val="00FA1341"/>
    <w:rsid w:val="00FA1A13"/>
    <w:rsid w:val="00FA1FA0"/>
    <w:rsid w:val="00FA2780"/>
    <w:rsid w:val="00FA37F3"/>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7E3F"/>
    <w:rsid w:val="00FC0115"/>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0352"/>
    <w:rsid w:val="00FD1079"/>
    <w:rsid w:val="00FD3433"/>
    <w:rsid w:val="00FD4383"/>
    <w:rsid w:val="00FD4AEA"/>
    <w:rsid w:val="00FD5F9E"/>
    <w:rsid w:val="00FD6A01"/>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2F50"/>
    <w:rsid w:val="00FF3E3D"/>
    <w:rsid w:val="00FF4059"/>
    <w:rsid w:val="00FF41D3"/>
    <w:rsid w:val="00FF490F"/>
    <w:rsid w:val="00FF551F"/>
    <w:rsid w:val="00FF5566"/>
    <w:rsid w:val="00FF638E"/>
    <w:rsid w:val="00FF645C"/>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2006/metadata/propertie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9C0BF1F-49D1-4E4D-BA45-21349C4F3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908</Words>
  <Characters>5180</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6076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cp:revision>
  <cp:lastPrinted>2016-08-25T02:03:00Z</cp:lastPrinted>
  <dcterms:created xsi:type="dcterms:W3CDTF">2016-09-02T01:37:00Z</dcterms:created>
  <dcterms:modified xsi:type="dcterms:W3CDTF">2016-09-02T01:37:00Z</dcterms:modified>
</cp:coreProperties>
</file>