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CE6422">
        <w:rPr>
          <w:rFonts w:hint="eastAsia"/>
          <w:b/>
          <w:sz w:val="24"/>
          <w:szCs w:val="24"/>
        </w:rPr>
        <w:t>3</w:t>
      </w:r>
      <w:r w:rsidRPr="00065FE8">
        <w:rPr>
          <w:rFonts w:hint="eastAsia"/>
          <w:b/>
          <w:sz w:val="24"/>
          <w:szCs w:val="24"/>
          <w:lang w:eastAsia="zh-TW"/>
        </w:rPr>
        <w:t>年度</w:t>
      </w:r>
      <w:r w:rsidR="00CE6422">
        <w:rPr>
          <w:rFonts w:hint="eastAsia"/>
          <w:b/>
          <w:sz w:val="24"/>
          <w:szCs w:val="24"/>
        </w:rPr>
        <w:t xml:space="preserve"> 第1回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D95BF1">
        <w:rPr>
          <w:rFonts w:hint="eastAsia"/>
        </w:rPr>
        <w:t>令和</w:t>
      </w:r>
      <w:r w:rsidR="00BD09CB">
        <w:rPr>
          <w:rFonts w:hint="eastAsia"/>
        </w:rPr>
        <w:t>3</w:t>
      </w:r>
      <w:r w:rsidRPr="00065FE8">
        <w:rPr>
          <w:rFonts w:hint="eastAsia"/>
        </w:rPr>
        <w:t>年</w:t>
      </w:r>
      <w:r w:rsidR="00CE6422">
        <w:rPr>
          <w:rFonts w:hint="eastAsia"/>
        </w:rPr>
        <w:t>9</w:t>
      </w:r>
      <w:r w:rsidR="00A038F8" w:rsidRPr="00065FE8">
        <w:rPr>
          <w:rFonts w:hint="eastAsia"/>
        </w:rPr>
        <w:t>月</w:t>
      </w:r>
      <w:r w:rsidR="00CE6422">
        <w:rPr>
          <w:rFonts w:hint="eastAsia"/>
        </w:rPr>
        <w:t>7</w:t>
      </w:r>
      <w:r w:rsidR="00C14B71" w:rsidRPr="00065FE8">
        <w:rPr>
          <w:rFonts w:hint="eastAsia"/>
        </w:rPr>
        <w:t>日</w:t>
      </w:r>
      <w:r w:rsidR="00A038F8" w:rsidRPr="00065FE8">
        <w:rPr>
          <w:rFonts w:hint="eastAsia"/>
        </w:rPr>
        <w:t>（</w:t>
      </w:r>
      <w:r w:rsidR="00CE6422">
        <w:rPr>
          <w:rFonts w:hint="eastAsia"/>
        </w:rPr>
        <w:t>火</w:t>
      </w:r>
      <w:r w:rsidR="00C14B71" w:rsidRPr="00065FE8">
        <w:rPr>
          <w:rFonts w:hint="eastAsia"/>
        </w:rPr>
        <w:t>）</w:t>
      </w:r>
      <w:r w:rsidR="00CE6422">
        <w:rPr>
          <w:rFonts w:hint="eastAsia"/>
        </w:rPr>
        <w:t>午後1</w:t>
      </w:r>
      <w:r w:rsidR="00C14B71" w:rsidRPr="00065FE8">
        <w:rPr>
          <w:rFonts w:hint="eastAsia"/>
        </w:rPr>
        <w:t>時</w:t>
      </w:r>
      <w:r w:rsidR="0097761F">
        <w:rPr>
          <w:rFonts w:hint="eastAsia"/>
        </w:rPr>
        <w:t>23</w:t>
      </w:r>
      <w:r w:rsidR="00FA13B9" w:rsidRPr="00065FE8">
        <w:rPr>
          <w:rFonts w:hint="eastAsia"/>
        </w:rPr>
        <w:t>分</w:t>
      </w:r>
      <w:r w:rsidR="00C14B71" w:rsidRPr="00065FE8">
        <w:rPr>
          <w:rFonts w:hint="eastAsia"/>
        </w:rPr>
        <w:t>から</w:t>
      </w:r>
      <w:r w:rsidR="00CE6422">
        <w:rPr>
          <w:rFonts w:hint="eastAsia"/>
        </w:rPr>
        <w:t>午後</w:t>
      </w:r>
      <w:r w:rsidR="0097761F">
        <w:rPr>
          <w:rFonts w:hint="eastAsia"/>
        </w:rPr>
        <w:t>3</w:t>
      </w:r>
      <w:r w:rsidR="00BD09CB">
        <w:rPr>
          <w:rFonts w:hint="eastAsia"/>
        </w:rPr>
        <w:t>時</w:t>
      </w:r>
      <w:r w:rsidR="0097761F">
        <w:rPr>
          <w:rFonts w:hint="eastAsia"/>
        </w:rPr>
        <w:t>30分</w:t>
      </w:r>
      <w:r w:rsidR="00214A66">
        <w:rPr>
          <w:rFonts w:hint="eastAsia"/>
        </w:rPr>
        <w:t>まで</w:t>
      </w:r>
    </w:p>
    <w:p w:rsidR="008F1B17" w:rsidRPr="00CE6422"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CE6422">
        <w:rPr>
          <w:rFonts w:ascii="ＭＳ 明朝" w:eastAsia="ＭＳ 明朝" w:hAnsi="ＭＳ 明朝" w:hint="eastAsia"/>
          <w:sz w:val="21"/>
          <w:szCs w:val="21"/>
        </w:rPr>
        <w:t>ＯＭＭビル1階　グラン102会議室</w:t>
      </w:r>
    </w:p>
    <w:p w:rsidR="008F1B17" w:rsidRPr="00D27E81"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5F9A">
        <w:rPr>
          <w:rFonts w:hint="eastAsia"/>
          <w:spacing w:val="70"/>
          <w:kern w:val="0"/>
          <w:fitText w:val="1260" w:id="743608834"/>
        </w:rPr>
        <w:t>出席委</w:t>
      </w:r>
      <w:r w:rsidRPr="00C55F9A">
        <w:rPr>
          <w:rFonts w:hint="eastAsia"/>
          <w:kern w:val="0"/>
          <w:fitText w:val="1260" w:id="743608834"/>
        </w:rPr>
        <w:t>員</w:t>
      </w:r>
      <w:r w:rsidRPr="00065FE8">
        <w:rPr>
          <w:rFonts w:hint="eastAsia"/>
        </w:rPr>
        <w:t xml:space="preserve">　　</w:t>
      </w:r>
      <w:r w:rsidR="00BD09CB">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CE6422">
        <w:rPr>
          <w:rFonts w:hint="eastAsia"/>
        </w:rPr>
        <w:t>令和2</w:t>
      </w:r>
      <w:r w:rsidRPr="00065FE8">
        <w:rPr>
          <w:rFonts w:hint="eastAsia"/>
        </w:rPr>
        <w:t>年</w:t>
      </w:r>
      <w:r w:rsidR="00BD09CB">
        <w:rPr>
          <w:rFonts w:hint="eastAsia"/>
        </w:rPr>
        <w:t>10</w:t>
      </w:r>
      <w:r w:rsidRPr="00065FE8">
        <w:rPr>
          <w:rFonts w:hint="eastAsia"/>
        </w:rPr>
        <w:t>月</w:t>
      </w:r>
      <w:r w:rsidR="00293B7B">
        <w:rPr>
          <w:rFonts w:hint="eastAsia"/>
        </w:rPr>
        <w:t>1</w:t>
      </w:r>
      <w:r w:rsidRPr="00065FE8">
        <w:rPr>
          <w:rFonts w:hint="eastAsia"/>
        </w:rPr>
        <w:t>日から</w:t>
      </w:r>
      <w:r w:rsidR="00BD09CB">
        <w:rPr>
          <w:rFonts w:hint="eastAsia"/>
        </w:rPr>
        <w:t>令和</w:t>
      </w:r>
      <w:r w:rsidR="00CE6422">
        <w:rPr>
          <w:rFonts w:hint="eastAsia"/>
        </w:rPr>
        <w:t>3</w:t>
      </w:r>
      <w:r w:rsidR="00D95BF1">
        <w:rPr>
          <w:rFonts w:hint="eastAsia"/>
        </w:rPr>
        <w:t>年</w:t>
      </w:r>
      <w:r w:rsidR="00CE6422">
        <w:rPr>
          <w:rFonts w:hint="eastAsia"/>
        </w:rPr>
        <w:t>3</w:t>
      </w:r>
      <w:r w:rsidRPr="00065FE8">
        <w:rPr>
          <w:rFonts w:hint="eastAsia"/>
        </w:rPr>
        <w:t>月</w:t>
      </w:r>
      <w:r w:rsidR="00CE6422">
        <w:rPr>
          <w:rFonts w:hint="eastAsia"/>
        </w:rPr>
        <w:t>31</w:t>
      </w:r>
      <w:r w:rsidRPr="00065FE8">
        <w:rPr>
          <w:rFonts w:hint="eastAsia"/>
        </w:rPr>
        <w:t>日まで</w:t>
      </w:r>
    </w:p>
    <w:p w:rsidR="008F1B17" w:rsidRPr="00CE6422" w:rsidRDefault="008F1B17" w:rsidP="008F1B17">
      <w:pPr>
        <w:ind w:left="863" w:hangingChars="411" w:hanging="863"/>
        <w:rPr>
          <w:kern w:val="0"/>
        </w:rPr>
      </w:pPr>
    </w:p>
    <w:p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E6422">
        <w:rPr>
          <w:rFonts w:hint="eastAsia"/>
        </w:rPr>
        <w:t>令和2</w:t>
      </w:r>
      <w:r w:rsidR="00C55F9A">
        <w:rPr>
          <w:rFonts w:hint="eastAsia"/>
        </w:rPr>
        <w:t>年度定例会議の抽出事案</w:t>
      </w:r>
      <w:r w:rsidR="00CE6422">
        <w:rPr>
          <w:rFonts w:hint="eastAsia"/>
        </w:rPr>
        <w:t>に</w:t>
      </w:r>
      <w:r w:rsidR="00C55F9A">
        <w:rPr>
          <w:rFonts w:hint="eastAsia"/>
        </w:rPr>
        <w:t>係る委員意見を踏まえた検討状況等について、</w:t>
      </w:r>
      <w:r w:rsidR="006C4BA4">
        <w:rPr>
          <w:rFonts w:hint="eastAsia"/>
        </w:rPr>
        <w:t>別添のとおり</w:t>
      </w:r>
      <w:r w:rsidR="00C55F9A">
        <w:rPr>
          <w:rFonts w:hint="eastAsia"/>
        </w:rPr>
        <w:t>事務局から報告を行った。</w:t>
      </w:r>
    </w:p>
    <w:p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CE6422">
        <w:rPr>
          <w:rFonts w:hint="eastAsia"/>
        </w:rPr>
        <w:t>719</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C15562" w:rsidRDefault="007D5220" w:rsidP="008A1B78">
            <w:pPr>
              <w:spacing w:line="300" w:lineRule="exact"/>
            </w:pPr>
            <w:r>
              <w:rPr>
                <w:rFonts w:hint="eastAsia"/>
              </w:rPr>
              <w:t>予定価格100万円（物件の借入れに</w:t>
            </w:r>
          </w:p>
          <w:p w:rsidR="007D5220" w:rsidRDefault="007D5220" w:rsidP="008A1B78">
            <w:pPr>
              <w:spacing w:line="300" w:lineRule="exact"/>
            </w:pPr>
            <w:r>
              <w:rPr>
                <w:rFonts w:hint="eastAsia"/>
              </w:rPr>
              <w:t>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rsidR="00C55F9A" w:rsidRDefault="00C55F9A" w:rsidP="007D5220">
      <w:pPr>
        <w:jc w:val="left"/>
      </w:pPr>
    </w:p>
    <w:tbl>
      <w:tblPr>
        <w:tblpPr w:leftFromText="142" w:rightFromText="142" w:vertAnchor="page" w:horzAnchor="margin" w:tblpY="1264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E74E95" w:rsidRPr="00065FE8" w:rsidTr="00E74E95">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74E95" w:rsidRPr="00865BB3" w:rsidRDefault="00E74E95" w:rsidP="0084024A">
            <w:pPr>
              <w:widowControl/>
              <w:jc w:val="center"/>
              <w:rPr>
                <w:rFonts w:hAnsi="ＭＳ 明朝" w:cs="ＭＳ Ｐゴシック"/>
                <w:kern w:val="0"/>
              </w:rPr>
            </w:pPr>
            <w:r w:rsidRPr="00865BB3">
              <w:rPr>
                <w:rFonts w:hAnsi="ＭＳ 明朝" w:cs="ＭＳ Ｐゴシック" w:hint="eastAsia"/>
                <w:kern w:val="0"/>
              </w:rPr>
              <w:t>入 札 方 式</w:t>
            </w:r>
          </w:p>
        </w:tc>
        <w:tc>
          <w:tcPr>
            <w:tcW w:w="5670" w:type="dxa"/>
            <w:tcBorders>
              <w:top w:val="single" w:sz="4" w:space="0" w:color="auto"/>
              <w:left w:val="nil"/>
              <w:bottom w:val="single" w:sz="4" w:space="0" w:color="auto"/>
              <w:right w:val="single" w:sz="4" w:space="0" w:color="auto"/>
            </w:tcBorders>
            <w:shd w:val="clear" w:color="auto" w:fill="auto"/>
            <w:vAlign w:val="center"/>
          </w:tcPr>
          <w:p w:rsidR="00E74E95" w:rsidRPr="00865BB3" w:rsidRDefault="00E74E95" w:rsidP="00E74E95">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E74E95" w:rsidRPr="00283888" w:rsidRDefault="00E74E95" w:rsidP="00E74E95">
            <w:pPr>
              <w:widowControl/>
              <w:jc w:val="center"/>
              <w:rPr>
                <w:rFonts w:hAnsi="ＭＳ 明朝" w:cs="ＭＳ Ｐゴシック"/>
                <w:kern w:val="0"/>
              </w:rPr>
            </w:pPr>
            <w:r w:rsidRPr="00283888">
              <w:rPr>
                <w:rFonts w:hAnsi="ＭＳ 明朝" w:cs="ＭＳ Ｐゴシック" w:hint="eastAsia"/>
                <w:kern w:val="0"/>
              </w:rPr>
              <w:t>契約金額(円)</w:t>
            </w:r>
          </w:p>
        </w:tc>
      </w:tr>
      <w:tr w:rsidR="00E74E95" w:rsidRPr="00065FE8" w:rsidTr="00E74E95">
        <w:trPr>
          <w:trHeight w:hRule="exact" w:val="851"/>
        </w:trPr>
        <w:tc>
          <w:tcPr>
            <w:tcW w:w="1178" w:type="dxa"/>
            <w:tcBorders>
              <w:top w:val="single" w:sz="4" w:space="0" w:color="auto"/>
              <w:left w:val="single" w:sz="4" w:space="0" w:color="auto"/>
              <w:right w:val="single" w:sz="4" w:space="0" w:color="auto"/>
            </w:tcBorders>
            <w:shd w:val="clear" w:color="auto" w:fill="auto"/>
            <w:vAlign w:val="center"/>
          </w:tcPr>
          <w:p w:rsidR="00E74E95" w:rsidRDefault="00E74E95" w:rsidP="00E74E95">
            <w:pPr>
              <w:jc w:val="left"/>
              <w:rPr>
                <w:rFonts w:hAnsi="ＭＳ 明朝"/>
              </w:rPr>
            </w:pPr>
            <w:r>
              <w:rPr>
                <w:rFonts w:hAnsi="ＭＳ 明朝" w:hint="eastAsia"/>
              </w:rPr>
              <w:t>建設ｺﾝｻﾙ</w:t>
            </w:r>
          </w:p>
          <w:p w:rsidR="00E74E95" w:rsidRPr="00865BB3" w:rsidRDefault="00E74E95" w:rsidP="00E74E95">
            <w:pPr>
              <w:jc w:val="left"/>
              <w:rPr>
                <w:rFonts w:hAnsi="ＭＳ 明朝"/>
              </w:rPr>
            </w:pPr>
            <w:r>
              <w:rPr>
                <w:rFonts w:hAnsi="ＭＳ 明朝" w:hint="eastAsia"/>
              </w:rPr>
              <w:t>ﾀﾝﾄ業務</w:t>
            </w:r>
          </w:p>
        </w:tc>
        <w:tc>
          <w:tcPr>
            <w:tcW w:w="1189" w:type="dxa"/>
            <w:tcBorders>
              <w:top w:val="single" w:sz="4" w:space="0" w:color="auto"/>
              <w:left w:val="nil"/>
              <w:right w:val="single" w:sz="4" w:space="0" w:color="auto"/>
            </w:tcBorders>
            <w:shd w:val="clear" w:color="auto" w:fill="auto"/>
            <w:vAlign w:val="center"/>
          </w:tcPr>
          <w:p w:rsidR="00E74E95" w:rsidRPr="00865BB3" w:rsidRDefault="00E74E95" w:rsidP="00E74E95">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E74E95" w:rsidRDefault="00E74E95" w:rsidP="00E74E95">
            <w:pPr>
              <w:rPr>
                <w:rFonts w:hAnsi="ＭＳ 明朝" w:cs="ＭＳ Ｐゴシック"/>
              </w:rPr>
            </w:pPr>
            <w:r>
              <w:rPr>
                <w:rFonts w:hAnsi="ＭＳ 明朝" w:cs="ＭＳ Ｐゴシック" w:hint="eastAsia"/>
              </w:rPr>
              <w:t>大阪府営交野梅ケ枝住宅第1期エレベーター棟増築工事監理業務</w:t>
            </w:r>
          </w:p>
        </w:tc>
        <w:tc>
          <w:tcPr>
            <w:tcW w:w="1658" w:type="dxa"/>
            <w:tcBorders>
              <w:top w:val="single" w:sz="4" w:space="0" w:color="auto"/>
              <w:left w:val="nil"/>
              <w:right w:val="single" w:sz="4" w:space="0" w:color="auto"/>
            </w:tcBorders>
            <w:shd w:val="clear" w:color="auto" w:fill="auto"/>
            <w:noWrap/>
            <w:vAlign w:val="center"/>
          </w:tcPr>
          <w:p w:rsidR="00E74E95" w:rsidRDefault="00E74E95" w:rsidP="00E74E95">
            <w:pPr>
              <w:jc w:val="right"/>
              <w:rPr>
                <w:rFonts w:hAnsi="ＭＳ 明朝" w:cs="ＭＳ Ｐゴシック"/>
              </w:rPr>
            </w:pPr>
            <w:r>
              <w:rPr>
                <w:rFonts w:hAnsi="ＭＳ 明朝" w:cs="ＭＳ Ｐゴシック" w:hint="eastAsia"/>
              </w:rPr>
              <w:t>11,440,000</w:t>
            </w:r>
          </w:p>
        </w:tc>
      </w:tr>
      <w:tr w:rsidR="00E74E95" w:rsidRPr="00065FE8" w:rsidTr="00E74E95">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E74E95" w:rsidRPr="00865BB3" w:rsidRDefault="00E74E95" w:rsidP="00E74E95">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E74E95" w:rsidRPr="00865BB3" w:rsidRDefault="00E74E95" w:rsidP="00E74E95">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E74E95" w:rsidRDefault="00E74E95" w:rsidP="00E74E95">
            <w:pPr>
              <w:rPr>
                <w:rFonts w:hAnsi="ＭＳ 明朝" w:cs="ＭＳ Ｐゴシック"/>
              </w:rPr>
            </w:pPr>
            <w:r>
              <w:rPr>
                <w:rFonts w:hAnsi="ＭＳ 明朝" w:cs="ＭＳ Ｐゴシック" w:hint="eastAsia"/>
              </w:rPr>
              <w:t>大阪府統合宛名システム構築及び運用保守業務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74E95" w:rsidRDefault="00E74E95" w:rsidP="00E74E95">
            <w:pPr>
              <w:jc w:val="right"/>
              <w:rPr>
                <w:rFonts w:hAnsi="ＭＳ 明朝" w:cs="ＭＳ Ｐゴシック"/>
              </w:rPr>
            </w:pPr>
            <w:r>
              <w:rPr>
                <w:rFonts w:hAnsi="ＭＳ 明朝" w:cs="ＭＳ Ｐゴシック" w:hint="eastAsia"/>
              </w:rPr>
              <w:t>76,780,000</w:t>
            </w:r>
          </w:p>
        </w:tc>
      </w:tr>
      <w:tr w:rsidR="00E74E95" w:rsidRPr="00065FE8" w:rsidTr="00E74E95">
        <w:trPr>
          <w:trHeight w:hRule="exact" w:val="84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E74E95" w:rsidRPr="00865BB3" w:rsidRDefault="00E74E95" w:rsidP="00E74E95">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E74E95" w:rsidRPr="00865BB3" w:rsidRDefault="00E74E95" w:rsidP="00E74E95">
            <w:pPr>
              <w:jc w:val="center"/>
              <w:rPr>
                <w:rFonts w:hAnsi="ＭＳ 明朝" w:cs="ＭＳ Ｐゴシック"/>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rsidR="00E74E95" w:rsidRPr="00865BB3" w:rsidRDefault="00E74E95" w:rsidP="00E74E95">
            <w:pPr>
              <w:rPr>
                <w:rFonts w:hAnsi="ＭＳ 明朝" w:cs="ＭＳ Ｐゴシック"/>
              </w:rPr>
            </w:pPr>
            <w:r>
              <w:rPr>
                <w:rFonts w:hAnsi="ＭＳ 明朝" w:cs="ＭＳ Ｐゴシック" w:hint="eastAsia"/>
              </w:rPr>
              <w:t>スマートシティ推進のための庁内ＩＣＴ環境あり方検討業務委託</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74E95" w:rsidRPr="00865BB3" w:rsidRDefault="00E74E95" w:rsidP="00E74E95">
            <w:pPr>
              <w:jc w:val="right"/>
              <w:rPr>
                <w:rFonts w:hAnsi="ＭＳ 明朝" w:cs="ＭＳ Ｐゴシック"/>
              </w:rPr>
            </w:pPr>
            <w:r>
              <w:rPr>
                <w:rFonts w:hAnsi="ＭＳ 明朝" w:cs="ＭＳ Ｐゴシック" w:hint="eastAsia"/>
              </w:rPr>
              <w:t>16,500,000</w:t>
            </w:r>
          </w:p>
        </w:tc>
      </w:tr>
    </w:tbl>
    <w:p w:rsidR="007D5220" w:rsidRPr="007D5220" w:rsidRDefault="002C7178" w:rsidP="007D5220">
      <w:pPr>
        <w:jc w:val="left"/>
      </w:pPr>
      <w:r>
        <w:rPr>
          <w:rFonts w:hint="eastAsia"/>
        </w:rPr>
        <w:t>【</w:t>
      </w:r>
      <w:r w:rsidR="008D0F73" w:rsidRPr="00065FE8">
        <w:rPr>
          <w:rFonts w:hint="eastAsia"/>
        </w:rPr>
        <w:t>抽出事案一覧</w:t>
      </w:r>
      <w:r>
        <w:rPr>
          <w:rFonts w:hint="eastAsia"/>
        </w:rPr>
        <w:t>】</w:t>
      </w:r>
    </w:p>
    <w:p w:rsidR="00A87FAB" w:rsidRPr="00AC1080" w:rsidRDefault="00E74E95" w:rsidP="00AC1080">
      <w:pPr>
        <w:jc w:val="right"/>
        <w:rPr>
          <w:sz w:val="24"/>
          <w:szCs w:val="24"/>
        </w:rPr>
      </w:pPr>
      <w:r>
        <w:rPr>
          <w:rFonts w:hint="eastAsia"/>
          <w:noProof/>
          <w:sz w:val="24"/>
          <w:szCs w:val="24"/>
        </w:rPr>
        <w:lastRenderedPageBreak/>
        <mc:AlternateContent>
          <mc:Choice Requires="wps">
            <w:drawing>
              <wp:anchor distT="0" distB="0" distL="114300" distR="114300" simplePos="0" relativeHeight="251656192" behindDoc="0" locked="0" layoutInCell="1" allowOverlap="1" wp14:anchorId="72396D8D" wp14:editId="202CA6CC">
                <wp:simplePos x="0" y="0"/>
                <wp:positionH relativeFrom="column">
                  <wp:posOffset>-153670</wp:posOffset>
                </wp:positionH>
                <wp:positionV relativeFrom="paragraph">
                  <wp:posOffset>91440</wp:posOffset>
                </wp:positionV>
                <wp:extent cx="2916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16000" cy="314325"/>
                        </a:xfrm>
                        <a:prstGeom prst="rect">
                          <a:avLst/>
                        </a:prstGeom>
                        <a:noFill/>
                        <a:ln w="25400" cap="flat" cmpd="sng" algn="ctr">
                          <a:noFill/>
                          <a:prstDash val="solid"/>
                        </a:ln>
                        <a:effectLst/>
                      </wps:spPr>
                      <wps:txbx>
                        <w:txbxContent>
                          <w:p w:rsidR="00BD0D7F" w:rsidRPr="00AB16C7" w:rsidRDefault="00BD0D7F"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6D8D" id="正方形/長方形 4" o:spid="_x0000_s1026" style="position:absolute;left:0;text-align:left;margin-left:-12.1pt;margin-top:7.2pt;width:229.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" filled="f" stroked="f" strokeweight="2pt">
                <v:textbox>
                  <w:txbxContent>
                    <w:p w:rsidR="00BD0D7F" w:rsidRPr="00AB16C7" w:rsidRDefault="00BD0D7F"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AC1080" w:rsidRPr="00AC1080">
        <w:rPr>
          <w:rFonts w:hint="eastAsia"/>
          <w:sz w:val="24"/>
          <w:szCs w:val="24"/>
          <w:bdr w:val="single" w:sz="4" w:space="0" w:color="auto"/>
        </w:rPr>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35"/>
      </w:tblGrid>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B37C78">
            <w:pPr>
              <w:rPr>
                <w:rFonts w:hAnsi="ＭＳ 明朝" w:cs="ＭＳ Ｐゴシック"/>
                <w:b/>
                <w:sz w:val="22"/>
                <w:szCs w:val="22"/>
              </w:rPr>
            </w:pPr>
            <w:r w:rsidRPr="00743756">
              <w:rPr>
                <w:rFonts w:hAnsi="ＭＳ 明朝" w:cs="ＭＳ Ｐゴシック" w:hint="eastAsia"/>
                <w:b/>
                <w:sz w:val="22"/>
                <w:szCs w:val="22"/>
              </w:rPr>
              <w:t>【大阪</w:t>
            </w:r>
            <w:r w:rsidR="00B37C78">
              <w:rPr>
                <w:rFonts w:hAnsi="ＭＳ 明朝" w:cs="ＭＳ Ｐゴシック" w:hint="eastAsia"/>
                <w:b/>
                <w:sz w:val="22"/>
                <w:szCs w:val="22"/>
              </w:rPr>
              <w:t>府営交野梅ケ枝住宅第1期エレベーター棟増築工事監理業務</w:t>
            </w:r>
            <w:r w:rsidR="00BD09CB" w:rsidRPr="00743756">
              <w:rPr>
                <w:rFonts w:hAnsi="ＭＳ 明朝" w:cs="ＭＳ Ｐゴシック" w:hint="eastAsia"/>
                <w:b/>
                <w:sz w:val="22"/>
                <w:szCs w:val="22"/>
              </w:rPr>
              <w:t>】</w:t>
            </w:r>
          </w:p>
        </w:tc>
      </w:tr>
      <w:tr w:rsidR="00D14E91" w:rsidRPr="00CB6516" w:rsidTr="00514B55">
        <w:trPr>
          <w:trHeight w:val="201"/>
        </w:trPr>
        <w:tc>
          <w:tcPr>
            <w:tcW w:w="3510" w:type="dxa"/>
            <w:tcBorders>
              <w:top w:val="single" w:sz="4" w:space="0" w:color="auto"/>
              <w:left w:val="single" w:sz="12" w:space="0" w:color="auto"/>
              <w:bottom w:val="single" w:sz="4" w:space="0" w:color="auto"/>
            </w:tcBorders>
          </w:tcPr>
          <w:p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rsidTr="00514B55">
        <w:trPr>
          <w:trHeight w:val="2115"/>
        </w:trPr>
        <w:tc>
          <w:tcPr>
            <w:tcW w:w="3510" w:type="dxa"/>
            <w:tcBorders>
              <w:top w:val="single" w:sz="4" w:space="0" w:color="auto"/>
              <w:left w:val="single" w:sz="12" w:space="0" w:color="auto"/>
              <w:bottom w:val="nil"/>
            </w:tcBorders>
          </w:tcPr>
          <w:p w:rsidR="007F3677" w:rsidRPr="00D624BB" w:rsidRDefault="007F3677" w:rsidP="00781B9B">
            <w:pPr>
              <w:rPr>
                <w:rFonts w:hAnsi="ＭＳ 明朝" w:cs="ＭＳ Ｐゴシック"/>
              </w:rPr>
            </w:pPr>
            <w:r w:rsidRPr="00D624BB">
              <w:rPr>
                <w:rFonts w:hAnsi="ＭＳ 明朝" w:cs="ＭＳ Ｐゴシック" w:hint="eastAsia"/>
              </w:rPr>
              <w:t xml:space="preserve">　</w:t>
            </w:r>
            <w:r w:rsidR="00821C59" w:rsidRPr="00D624BB">
              <w:rPr>
                <w:rFonts w:hAnsi="ＭＳ 明朝" w:cs="ＭＳ Ｐゴシック" w:hint="eastAsia"/>
              </w:rPr>
              <w:t>本件は実績申告型一般競争入札</w:t>
            </w:r>
            <w:r w:rsidR="00C83ECF" w:rsidRPr="000A690B">
              <w:rPr>
                <w:rFonts w:hAnsi="ＭＳ 明朝" w:cs="ＭＳ Ｐゴシック" w:hint="eastAsia"/>
                <w:b/>
                <w:vertAlign w:val="superscript"/>
              </w:rPr>
              <w:t>※</w:t>
            </w:r>
            <w:r w:rsidR="00821C59" w:rsidRPr="00D624BB">
              <w:rPr>
                <w:rFonts w:hAnsi="ＭＳ 明朝" w:cs="ＭＳ Ｐゴシック" w:hint="eastAsia"/>
              </w:rPr>
              <w:t>を採用しているが、実績評価基準において、府の</w:t>
            </w:r>
            <w:r w:rsidR="006D7AB1" w:rsidRPr="006D037D">
              <w:rPr>
                <w:rFonts w:hAnsi="ＭＳ 明朝" w:cs="ＭＳ Ｐゴシック" w:hint="eastAsia"/>
                <w:color w:val="000000" w:themeColor="text1"/>
              </w:rPr>
              <w:t>業務</w:t>
            </w:r>
            <w:r w:rsidR="00821C59" w:rsidRPr="00D624BB">
              <w:rPr>
                <w:rFonts w:hAnsi="ＭＳ 明朝" w:cs="ＭＳ Ｐゴシック" w:hint="eastAsia"/>
              </w:rPr>
              <w:t>実績を</w:t>
            </w:r>
            <w:r w:rsidR="00B71E8F" w:rsidRPr="00D624BB">
              <w:rPr>
                <w:rFonts w:hAnsi="ＭＳ 明朝" w:cs="ＭＳ Ｐゴシック" w:hint="eastAsia"/>
              </w:rPr>
              <w:t>重視している理由は何か。</w:t>
            </w:r>
            <w:r w:rsidR="00781B9B">
              <w:rPr>
                <w:rFonts w:hAnsi="ＭＳ 明朝" w:cs="ＭＳ Ｐゴシック" w:hint="eastAsia"/>
              </w:rPr>
              <w:t>また、</w:t>
            </w:r>
            <w:r w:rsidR="009318DD" w:rsidRPr="00D624BB">
              <w:rPr>
                <w:rFonts w:hAnsi="ＭＳ 明朝" w:cs="ＭＳ Ｐゴシック" w:hint="eastAsia"/>
              </w:rPr>
              <w:t>他の自治体や公共機関の実績では不十分という具体的な</w:t>
            </w:r>
            <w:r w:rsidR="00E812DB">
              <w:rPr>
                <w:rFonts w:hAnsi="ＭＳ 明朝" w:cs="ＭＳ Ｐゴシック" w:hint="eastAsia"/>
              </w:rPr>
              <w:t>事例等で検証したのか</w:t>
            </w:r>
            <w:r w:rsidR="009318DD" w:rsidRPr="00D624BB">
              <w:rPr>
                <w:rFonts w:hAnsi="ＭＳ 明朝" w:cs="ＭＳ Ｐゴシック" w:hint="eastAsia"/>
              </w:rPr>
              <w:t>。</w:t>
            </w:r>
          </w:p>
          <w:p w:rsidR="00C83ECF" w:rsidRDefault="00C83ECF" w:rsidP="00781B9B">
            <w:pPr>
              <w:rPr>
                <w:rFonts w:hAnsi="ＭＳ 明朝" w:cs="ＭＳ Ｐゴシック"/>
              </w:rPr>
            </w:pPr>
          </w:p>
          <w:p w:rsidR="006D7AB1" w:rsidRPr="00E812DB" w:rsidRDefault="006D7AB1" w:rsidP="00781B9B">
            <w:pPr>
              <w:rPr>
                <w:rFonts w:hAnsi="ＭＳ 明朝" w:cs="ＭＳ Ｐゴシック"/>
              </w:rPr>
            </w:pPr>
          </w:p>
          <w:p w:rsidR="00C83ECF" w:rsidRPr="00CC299D" w:rsidRDefault="00C83ECF" w:rsidP="00781B9B">
            <w:pPr>
              <w:rPr>
                <w:rFonts w:hAnsi="ＭＳ 明朝" w:cs="ＭＳ Ｐゴシック"/>
              </w:rPr>
            </w:pPr>
          </w:p>
        </w:tc>
        <w:tc>
          <w:tcPr>
            <w:tcW w:w="6335" w:type="dxa"/>
            <w:tcBorders>
              <w:top w:val="single" w:sz="4" w:space="0" w:color="auto"/>
              <w:bottom w:val="nil"/>
              <w:right w:val="single" w:sz="12" w:space="0" w:color="auto"/>
            </w:tcBorders>
          </w:tcPr>
          <w:p w:rsidR="00C83ECF" w:rsidRDefault="009318DD" w:rsidP="00522346">
            <w:pPr>
              <w:rPr>
                <w:rFonts w:hAnsi="ＭＳ 明朝"/>
                <w:kern w:val="0"/>
              </w:rPr>
            </w:pPr>
            <w:r>
              <w:rPr>
                <w:rFonts w:hAnsi="ＭＳ 明朝" w:hint="eastAsia"/>
                <w:kern w:val="0"/>
              </w:rPr>
              <w:t xml:space="preserve">　</w:t>
            </w:r>
            <w:r w:rsidR="004C5EF7">
              <w:rPr>
                <w:rFonts w:hAnsi="ＭＳ 明朝" w:hint="eastAsia"/>
                <w:kern w:val="0"/>
              </w:rPr>
              <w:t>過去に</w:t>
            </w:r>
            <w:r w:rsidR="00224110">
              <w:rPr>
                <w:rFonts w:hAnsi="ＭＳ 明朝" w:hint="eastAsia"/>
                <w:kern w:val="0"/>
              </w:rPr>
              <w:t>府の業務を受注し</w:t>
            </w:r>
            <w:r w:rsidR="004C5EF7">
              <w:rPr>
                <w:rFonts w:hAnsi="ＭＳ 明朝" w:hint="eastAsia"/>
                <w:kern w:val="0"/>
              </w:rPr>
              <w:t>、</w:t>
            </w:r>
            <w:r w:rsidR="004E5496">
              <w:rPr>
                <w:rFonts w:hAnsi="ＭＳ 明朝" w:hint="eastAsia"/>
                <w:kern w:val="0"/>
              </w:rPr>
              <w:t>履行結果が</w:t>
            </w:r>
            <w:r w:rsidR="004C5EF7">
              <w:rPr>
                <w:rFonts w:hAnsi="ＭＳ 明朝" w:hint="eastAsia"/>
                <w:kern w:val="0"/>
              </w:rPr>
              <w:t>一定の成績評定点以上の事業者は技術力等</w:t>
            </w:r>
            <w:r w:rsidR="00716ED7">
              <w:rPr>
                <w:rFonts w:hAnsi="ＭＳ 明朝" w:hint="eastAsia"/>
                <w:kern w:val="0"/>
              </w:rPr>
              <w:t>が</w:t>
            </w:r>
            <w:r w:rsidR="004C5EF7">
              <w:rPr>
                <w:rFonts w:hAnsi="ＭＳ 明朝" w:hint="eastAsia"/>
                <w:kern w:val="0"/>
              </w:rPr>
              <w:t>信頼できるものと</w:t>
            </w:r>
            <w:r w:rsidR="006900C1">
              <w:rPr>
                <w:rFonts w:hAnsi="ＭＳ 明朝" w:hint="eastAsia"/>
                <w:kern w:val="0"/>
              </w:rPr>
              <w:t>位置付け</w:t>
            </w:r>
            <w:r w:rsidR="004C5EF7">
              <w:rPr>
                <w:rFonts w:hAnsi="ＭＳ 明朝" w:hint="eastAsia"/>
                <w:kern w:val="0"/>
              </w:rPr>
              <w:t>、</w:t>
            </w:r>
            <w:r w:rsidR="006900C1">
              <w:rPr>
                <w:rFonts w:hAnsi="ＭＳ 明朝" w:hint="eastAsia"/>
                <w:kern w:val="0"/>
              </w:rPr>
              <w:t>それを</w:t>
            </w:r>
            <w:r w:rsidR="00716ED7">
              <w:rPr>
                <w:rFonts w:hAnsi="ＭＳ 明朝" w:hint="eastAsia"/>
                <w:kern w:val="0"/>
              </w:rPr>
              <w:t>入札参加資格</w:t>
            </w:r>
            <w:r w:rsidR="00086A28">
              <w:rPr>
                <w:rFonts w:hAnsi="ＭＳ 明朝" w:hint="eastAsia"/>
                <w:kern w:val="0"/>
              </w:rPr>
              <w:t>に</w:t>
            </w:r>
            <w:r w:rsidR="00716ED7">
              <w:rPr>
                <w:rFonts w:hAnsi="ＭＳ 明朝" w:hint="eastAsia"/>
                <w:kern w:val="0"/>
              </w:rPr>
              <w:t>おいて評価する</w:t>
            </w:r>
            <w:r w:rsidR="00CC299D">
              <w:rPr>
                <w:rFonts w:hAnsi="ＭＳ 明朝" w:hint="eastAsia"/>
                <w:kern w:val="0"/>
              </w:rPr>
              <w:t>ため、</w:t>
            </w:r>
            <w:r w:rsidR="006D7AB1" w:rsidRPr="006D037D">
              <w:rPr>
                <w:rFonts w:hAnsi="ＭＳ 明朝" w:hint="eastAsia"/>
                <w:color w:val="000000" w:themeColor="text1"/>
                <w:kern w:val="0"/>
              </w:rPr>
              <w:t>業務実績点に</w:t>
            </w:r>
            <w:r w:rsidR="006900C1" w:rsidRPr="006D037D">
              <w:rPr>
                <w:rFonts w:hAnsi="ＭＳ 明朝" w:hint="eastAsia"/>
                <w:color w:val="000000" w:themeColor="text1"/>
                <w:kern w:val="0"/>
              </w:rPr>
              <w:t>府</w:t>
            </w:r>
            <w:r w:rsidR="00086A28" w:rsidRPr="006D037D">
              <w:rPr>
                <w:rFonts w:hAnsi="ＭＳ 明朝" w:hint="eastAsia"/>
                <w:color w:val="000000" w:themeColor="text1"/>
                <w:kern w:val="0"/>
              </w:rPr>
              <w:t>1.0、公共0.9、民間0.</w:t>
            </w:r>
            <w:r w:rsidR="00CC299D" w:rsidRPr="006D037D">
              <w:rPr>
                <w:rFonts w:hAnsi="ＭＳ 明朝"/>
                <w:color w:val="000000" w:themeColor="text1"/>
                <w:kern w:val="0"/>
              </w:rPr>
              <w:t>8</w:t>
            </w:r>
            <w:r w:rsidR="00CC299D" w:rsidRPr="006D037D">
              <w:rPr>
                <w:rFonts w:hAnsi="ＭＳ 明朝" w:hint="eastAsia"/>
                <w:color w:val="000000" w:themeColor="text1"/>
                <w:kern w:val="0"/>
              </w:rPr>
              <w:t>と</w:t>
            </w:r>
            <w:r w:rsidR="006D7AB1" w:rsidRPr="006D037D">
              <w:rPr>
                <w:rFonts w:hAnsi="ＭＳ 明朝" w:hint="eastAsia"/>
                <w:color w:val="000000" w:themeColor="text1"/>
                <w:kern w:val="0"/>
              </w:rPr>
              <w:t>いう率をそれぞれ乗じ</w:t>
            </w:r>
            <w:r w:rsidR="00CC299D">
              <w:rPr>
                <w:rFonts w:hAnsi="ＭＳ 明朝" w:hint="eastAsia"/>
                <w:kern w:val="0"/>
              </w:rPr>
              <w:t>て</w:t>
            </w:r>
            <w:r w:rsidR="00086A28">
              <w:rPr>
                <w:rFonts w:hAnsi="ＭＳ 明朝" w:hint="eastAsia"/>
                <w:kern w:val="0"/>
              </w:rPr>
              <w:t>いる。</w:t>
            </w:r>
            <w:r w:rsidR="00781B9B">
              <w:rPr>
                <w:rFonts w:hAnsi="ＭＳ 明朝" w:hint="eastAsia"/>
                <w:kern w:val="0"/>
              </w:rPr>
              <w:t>また、</w:t>
            </w:r>
            <w:r w:rsidR="00CC299D">
              <w:rPr>
                <w:rFonts w:hAnsi="ＭＳ 明朝" w:hint="eastAsia"/>
                <w:kern w:val="0"/>
              </w:rPr>
              <w:t>他機関</w:t>
            </w:r>
            <w:r w:rsidR="00D624BB">
              <w:rPr>
                <w:rFonts w:hAnsi="ＭＳ 明朝" w:hint="eastAsia"/>
                <w:kern w:val="0"/>
              </w:rPr>
              <w:t>に比して府</w:t>
            </w:r>
            <w:r w:rsidR="00CC299D">
              <w:rPr>
                <w:rFonts w:hAnsi="ＭＳ 明朝" w:hint="eastAsia"/>
                <w:kern w:val="0"/>
              </w:rPr>
              <w:t>の履行基準</w:t>
            </w:r>
            <w:r w:rsidR="00D624BB">
              <w:rPr>
                <w:rFonts w:hAnsi="ＭＳ 明朝" w:hint="eastAsia"/>
                <w:kern w:val="0"/>
              </w:rPr>
              <w:t>は厳格</w:t>
            </w:r>
            <w:r w:rsidR="000A690B">
              <w:rPr>
                <w:rFonts w:hAnsi="ＭＳ 明朝" w:hint="eastAsia"/>
                <w:kern w:val="0"/>
              </w:rPr>
              <w:t>である</w:t>
            </w:r>
            <w:r w:rsidR="00D624BB">
              <w:rPr>
                <w:rFonts w:hAnsi="ＭＳ 明朝" w:hint="eastAsia"/>
                <w:kern w:val="0"/>
              </w:rPr>
              <w:t>と考え</w:t>
            </w:r>
            <w:r w:rsidR="00023689">
              <w:rPr>
                <w:rFonts w:hAnsi="ＭＳ 明朝" w:hint="eastAsia"/>
                <w:kern w:val="0"/>
              </w:rPr>
              <w:t>加重している</w:t>
            </w:r>
            <w:r w:rsidR="00D624BB">
              <w:rPr>
                <w:rFonts w:hAnsi="ＭＳ 明朝" w:hint="eastAsia"/>
                <w:kern w:val="0"/>
              </w:rPr>
              <w:t>が、具体的な</w:t>
            </w:r>
            <w:r w:rsidR="00E812DB">
              <w:rPr>
                <w:rFonts w:hAnsi="ＭＳ 明朝" w:hint="eastAsia"/>
                <w:kern w:val="0"/>
              </w:rPr>
              <w:t>事例での検証までは行って</w:t>
            </w:r>
            <w:r w:rsidR="00D624BB">
              <w:rPr>
                <w:rFonts w:hAnsi="ＭＳ 明朝" w:hint="eastAsia"/>
                <w:kern w:val="0"/>
              </w:rPr>
              <w:t>いない。</w:t>
            </w:r>
          </w:p>
          <w:p w:rsidR="009318DD" w:rsidRPr="00CC299D" w:rsidRDefault="00781B9B" w:rsidP="00522346">
            <w:pPr>
              <w:rPr>
                <w:rFonts w:hAnsi="ＭＳ 明朝"/>
                <w:kern w:val="0"/>
              </w:rPr>
            </w:pPr>
            <w:r>
              <w:rPr>
                <w:rFonts w:hAnsi="ＭＳ 明朝"/>
                <w:noProof/>
                <w:kern w:val="0"/>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26670</wp:posOffset>
                      </wp:positionV>
                      <wp:extent cx="4860000" cy="576000"/>
                      <wp:effectExtent l="0" t="0" r="17145" b="14605"/>
                      <wp:wrapNone/>
                      <wp:docPr id="1" name="角丸四角形 1"/>
                      <wp:cNvGraphicFramePr/>
                      <a:graphic xmlns:a="http://schemas.openxmlformats.org/drawingml/2006/main">
                        <a:graphicData uri="http://schemas.microsoft.com/office/word/2010/wordprocessingShape">
                          <wps:wsp>
                            <wps:cNvSpPr/>
                            <wps:spPr>
                              <a:xfrm>
                                <a:off x="0" y="0"/>
                                <a:ext cx="4860000" cy="576000"/>
                              </a:xfrm>
                              <a:prstGeom prst="roundRect">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D0D7F" w:rsidRDefault="00BD0D7F" w:rsidP="00E74E95">
                                  <w:pPr>
                                    <w:spacing w:line="220" w:lineRule="exact"/>
                                    <w:jc w:val="left"/>
                                    <w:rPr>
                                      <w:color w:val="000000" w:themeColor="text1"/>
                                      <w:sz w:val="18"/>
                                      <w:szCs w:val="18"/>
                                    </w:rPr>
                                  </w:pPr>
                                  <w:r w:rsidRPr="000A690B">
                                    <w:rPr>
                                      <w:rFonts w:hint="eastAsia"/>
                                      <w:b/>
                                      <w:color w:val="000000" w:themeColor="text1"/>
                                      <w:sz w:val="18"/>
                                      <w:szCs w:val="18"/>
                                    </w:rPr>
                                    <w:t>※</w:t>
                                  </w:r>
                                  <w:r w:rsidRPr="00D624BB">
                                    <w:rPr>
                                      <w:rFonts w:hint="eastAsia"/>
                                      <w:color w:val="000000" w:themeColor="text1"/>
                                      <w:sz w:val="18"/>
                                      <w:szCs w:val="18"/>
                                    </w:rPr>
                                    <w:t>「</w:t>
                                  </w:r>
                                  <w:r>
                                    <w:rPr>
                                      <w:rFonts w:hint="eastAsia"/>
                                      <w:color w:val="000000" w:themeColor="text1"/>
                                      <w:sz w:val="18"/>
                                      <w:szCs w:val="18"/>
                                    </w:rPr>
                                    <w:t>実績評価</w:t>
                                  </w:r>
                                  <w:r>
                                    <w:rPr>
                                      <w:color w:val="000000" w:themeColor="text1"/>
                                      <w:sz w:val="18"/>
                                      <w:szCs w:val="18"/>
                                    </w:rPr>
                                    <w:t>基準」に基づき、入札参加者が作成する実績申告書により</w:t>
                                  </w:r>
                                  <w:r>
                                    <w:rPr>
                                      <w:rFonts w:hint="eastAsia"/>
                                      <w:color w:val="000000" w:themeColor="text1"/>
                                      <w:sz w:val="18"/>
                                      <w:szCs w:val="18"/>
                                    </w:rPr>
                                    <w:t>申告</w:t>
                                  </w:r>
                                  <w:r>
                                    <w:rPr>
                                      <w:color w:val="000000" w:themeColor="text1"/>
                                      <w:sz w:val="18"/>
                                      <w:szCs w:val="18"/>
                                    </w:rPr>
                                    <w:t>する</w:t>
                                  </w:r>
                                  <w:r>
                                    <w:rPr>
                                      <w:rFonts w:hint="eastAsia"/>
                                      <w:color w:val="000000" w:themeColor="text1"/>
                                      <w:sz w:val="18"/>
                                      <w:szCs w:val="18"/>
                                    </w:rPr>
                                    <w:t>評価</w:t>
                                  </w:r>
                                  <w:r>
                                    <w:rPr>
                                      <w:color w:val="000000" w:themeColor="text1"/>
                                      <w:sz w:val="18"/>
                                      <w:szCs w:val="18"/>
                                    </w:rPr>
                                    <w:t>点</w:t>
                                  </w:r>
                                </w:p>
                                <w:p w:rsidR="00BD0D7F" w:rsidRDefault="00BD0D7F" w:rsidP="00E74E95">
                                  <w:pPr>
                                    <w:spacing w:line="220" w:lineRule="exact"/>
                                    <w:ind w:firstLineChars="100" w:firstLine="180"/>
                                    <w:jc w:val="left"/>
                                    <w:rPr>
                                      <w:color w:val="000000" w:themeColor="text1"/>
                                      <w:sz w:val="18"/>
                                      <w:szCs w:val="18"/>
                                    </w:rPr>
                                  </w:pPr>
                                  <w:r>
                                    <w:rPr>
                                      <w:color w:val="000000" w:themeColor="text1"/>
                                      <w:sz w:val="18"/>
                                      <w:szCs w:val="18"/>
                                    </w:rPr>
                                    <w:t>（</w:t>
                                  </w:r>
                                  <w:r>
                                    <w:rPr>
                                      <w:rFonts w:hint="eastAsia"/>
                                      <w:color w:val="000000" w:themeColor="text1"/>
                                      <w:sz w:val="18"/>
                                      <w:szCs w:val="18"/>
                                    </w:rPr>
                                    <w:t>申告</w:t>
                                  </w:r>
                                  <w:r>
                                    <w:rPr>
                                      <w:color w:val="000000" w:themeColor="text1"/>
                                      <w:sz w:val="18"/>
                                      <w:szCs w:val="18"/>
                                    </w:rPr>
                                    <w:t>点）</w:t>
                                  </w:r>
                                  <w:r>
                                    <w:rPr>
                                      <w:rFonts w:hint="eastAsia"/>
                                      <w:color w:val="000000" w:themeColor="text1"/>
                                      <w:sz w:val="18"/>
                                      <w:szCs w:val="18"/>
                                    </w:rPr>
                                    <w:t>の</w:t>
                                  </w:r>
                                  <w:r>
                                    <w:rPr>
                                      <w:color w:val="000000" w:themeColor="text1"/>
                                      <w:sz w:val="18"/>
                                      <w:szCs w:val="18"/>
                                    </w:rPr>
                                    <w:t>合計が、一定の技術力等を有する基準</w:t>
                                  </w:r>
                                  <w:r>
                                    <w:rPr>
                                      <w:rFonts w:hint="eastAsia"/>
                                      <w:color w:val="000000" w:themeColor="text1"/>
                                      <w:sz w:val="18"/>
                                      <w:szCs w:val="18"/>
                                    </w:rPr>
                                    <w:t>として定める</w:t>
                                  </w:r>
                                  <w:r>
                                    <w:rPr>
                                      <w:color w:val="000000" w:themeColor="text1"/>
                                      <w:sz w:val="18"/>
                                      <w:szCs w:val="18"/>
                                    </w:rPr>
                                    <w:t>「評価基準点」以上</w:t>
                                  </w:r>
                                </w:p>
                                <w:p w:rsidR="00BD0D7F" w:rsidRPr="00D624BB" w:rsidRDefault="00BD0D7F" w:rsidP="00E74E95">
                                  <w:pPr>
                                    <w:spacing w:line="220" w:lineRule="exact"/>
                                    <w:ind w:firstLineChars="100" w:firstLine="180"/>
                                    <w:jc w:val="left"/>
                                    <w:rPr>
                                      <w:color w:val="000000" w:themeColor="text1"/>
                                      <w:sz w:val="18"/>
                                      <w:szCs w:val="18"/>
                                    </w:rPr>
                                  </w:pPr>
                                  <w:r>
                                    <w:rPr>
                                      <w:color w:val="000000" w:themeColor="text1"/>
                                      <w:sz w:val="18"/>
                                      <w:szCs w:val="18"/>
                                    </w:rPr>
                                    <w:t>となる入札参加者から、価格競争</w:t>
                                  </w:r>
                                  <w:r>
                                    <w:rPr>
                                      <w:rFonts w:hint="eastAsia"/>
                                      <w:color w:val="000000" w:themeColor="text1"/>
                                      <w:sz w:val="18"/>
                                      <w:szCs w:val="18"/>
                                    </w:rPr>
                                    <w:t>で落札</w:t>
                                  </w:r>
                                  <w:r>
                                    <w:rPr>
                                      <w:color w:val="000000" w:themeColor="text1"/>
                                      <w:sz w:val="18"/>
                                      <w:szCs w:val="18"/>
                                    </w:rPr>
                                    <w:t>候補者を決定する方式。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33.6pt;margin-top:2.1pt;width:382.7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" fillcolor="white [3212]" strokecolor="black [3213]">
                      <v:stroke dashstyle="3 1"/>
                      <v:textbox>
                        <w:txbxContent>
                          <w:p w:rsidR="00BD0D7F" w:rsidRDefault="00BD0D7F" w:rsidP="00E74E95">
                            <w:pPr>
                              <w:spacing w:line="220" w:lineRule="exact"/>
                              <w:jc w:val="left"/>
                              <w:rPr>
                                <w:color w:val="000000" w:themeColor="text1"/>
                                <w:sz w:val="18"/>
                                <w:szCs w:val="18"/>
                              </w:rPr>
                            </w:pPr>
                            <w:r w:rsidRPr="000A690B">
                              <w:rPr>
                                <w:rFonts w:hint="eastAsia"/>
                                <w:b/>
                                <w:color w:val="000000" w:themeColor="text1"/>
                                <w:sz w:val="18"/>
                                <w:szCs w:val="18"/>
                              </w:rPr>
                              <w:t>※</w:t>
                            </w:r>
                            <w:r w:rsidRPr="00D624BB">
                              <w:rPr>
                                <w:rFonts w:hint="eastAsia"/>
                                <w:color w:val="000000" w:themeColor="text1"/>
                                <w:sz w:val="18"/>
                                <w:szCs w:val="18"/>
                              </w:rPr>
                              <w:t>「</w:t>
                            </w:r>
                            <w:r>
                              <w:rPr>
                                <w:rFonts w:hint="eastAsia"/>
                                <w:color w:val="000000" w:themeColor="text1"/>
                                <w:sz w:val="18"/>
                                <w:szCs w:val="18"/>
                              </w:rPr>
                              <w:t>実績評価</w:t>
                            </w:r>
                            <w:r>
                              <w:rPr>
                                <w:color w:val="000000" w:themeColor="text1"/>
                                <w:sz w:val="18"/>
                                <w:szCs w:val="18"/>
                              </w:rPr>
                              <w:t>基準」に基づき、入札参加者が作成する実績申告書により</w:t>
                            </w:r>
                            <w:r>
                              <w:rPr>
                                <w:rFonts w:hint="eastAsia"/>
                                <w:color w:val="000000" w:themeColor="text1"/>
                                <w:sz w:val="18"/>
                                <w:szCs w:val="18"/>
                              </w:rPr>
                              <w:t>申告</w:t>
                            </w:r>
                            <w:r>
                              <w:rPr>
                                <w:color w:val="000000" w:themeColor="text1"/>
                                <w:sz w:val="18"/>
                                <w:szCs w:val="18"/>
                              </w:rPr>
                              <w:t>する</w:t>
                            </w:r>
                            <w:r>
                              <w:rPr>
                                <w:rFonts w:hint="eastAsia"/>
                                <w:color w:val="000000" w:themeColor="text1"/>
                                <w:sz w:val="18"/>
                                <w:szCs w:val="18"/>
                              </w:rPr>
                              <w:t>評価</w:t>
                            </w:r>
                            <w:r>
                              <w:rPr>
                                <w:color w:val="000000" w:themeColor="text1"/>
                                <w:sz w:val="18"/>
                                <w:szCs w:val="18"/>
                              </w:rPr>
                              <w:t>点</w:t>
                            </w:r>
                          </w:p>
                          <w:p w:rsidR="00BD0D7F" w:rsidRDefault="00BD0D7F" w:rsidP="00E74E95">
                            <w:pPr>
                              <w:spacing w:line="220" w:lineRule="exact"/>
                              <w:ind w:firstLineChars="100" w:firstLine="180"/>
                              <w:jc w:val="left"/>
                              <w:rPr>
                                <w:color w:val="000000" w:themeColor="text1"/>
                                <w:sz w:val="18"/>
                                <w:szCs w:val="18"/>
                              </w:rPr>
                            </w:pPr>
                            <w:r>
                              <w:rPr>
                                <w:color w:val="000000" w:themeColor="text1"/>
                                <w:sz w:val="18"/>
                                <w:szCs w:val="18"/>
                              </w:rPr>
                              <w:t>（</w:t>
                            </w:r>
                            <w:r>
                              <w:rPr>
                                <w:rFonts w:hint="eastAsia"/>
                                <w:color w:val="000000" w:themeColor="text1"/>
                                <w:sz w:val="18"/>
                                <w:szCs w:val="18"/>
                              </w:rPr>
                              <w:t>申告</w:t>
                            </w:r>
                            <w:r>
                              <w:rPr>
                                <w:color w:val="000000" w:themeColor="text1"/>
                                <w:sz w:val="18"/>
                                <w:szCs w:val="18"/>
                              </w:rPr>
                              <w:t>点）</w:t>
                            </w:r>
                            <w:r>
                              <w:rPr>
                                <w:rFonts w:hint="eastAsia"/>
                                <w:color w:val="000000" w:themeColor="text1"/>
                                <w:sz w:val="18"/>
                                <w:szCs w:val="18"/>
                              </w:rPr>
                              <w:t>の</w:t>
                            </w:r>
                            <w:r>
                              <w:rPr>
                                <w:color w:val="000000" w:themeColor="text1"/>
                                <w:sz w:val="18"/>
                                <w:szCs w:val="18"/>
                              </w:rPr>
                              <w:t>合計が、一定の技術力等を有する基準</w:t>
                            </w:r>
                            <w:r>
                              <w:rPr>
                                <w:rFonts w:hint="eastAsia"/>
                                <w:color w:val="000000" w:themeColor="text1"/>
                                <w:sz w:val="18"/>
                                <w:szCs w:val="18"/>
                              </w:rPr>
                              <w:t>として定める</w:t>
                            </w:r>
                            <w:r>
                              <w:rPr>
                                <w:color w:val="000000" w:themeColor="text1"/>
                                <w:sz w:val="18"/>
                                <w:szCs w:val="18"/>
                              </w:rPr>
                              <w:t>「評価基準点」以上</w:t>
                            </w:r>
                          </w:p>
                          <w:p w:rsidR="00BD0D7F" w:rsidRPr="00D624BB" w:rsidRDefault="00BD0D7F" w:rsidP="00E74E95">
                            <w:pPr>
                              <w:spacing w:line="220" w:lineRule="exact"/>
                              <w:ind w:firstLineChars="100" w:firstLine="180"/>
                              <w:jc w:val="left"/>
                              <w:rPr>
                                <w:color w:val="000000" w:themeColor="text1"/>
                                <w:sz w:val="18"/>
                                <w:szCs w:val="18"/>
                              </w:rPr>
                            </w:pPr>
                            <w:r>
                              <w:rPr>
                                <w:color w:val="000000" w:themeColor="text1"/>
                                <w:sz w:val="18"/>
                                <w:szCs w:val="18"/>
                              </w:rPr>
                              <w:t>となる入札参加者から、価格競争</w:t>
                            </w:r>
                            <w:r>
                              <w:rPr>
                                <w:rFonts w:hint="eastAsia"/>
                                <w:color w:val="000000" w:themeColor="text1"/>
                                <w:sz w:val="18"/>
                                <w:szCs w:val="18"/>
                              </w:rPr>
                              <w:t>で落札</w:t>
                            </w:r>
                            <w:r>
                              <w:rPr>
                                <w:color w:val="000000" w:themeColor="text1"/>
                                <w:sz w:val="18"/>
                                <w:szCs w:val="18"/>
                              </w:rPr>
                              <w:t>候補者を決定する方式。</w:t>
                            </w:r>
                          </w:p>
                        </w:txbxContent>
                      </v:textbox>
                    </v:roundrect>
                  </w:pict>
                </mc:Fallback>
              </mc:AlternateContent>
            </w:r>
          </w:p>
        </w:tc>
      </w:tr>
      <w:tr w:rsidR="00D14E91" w:rsidRPr="00CB6516" w:rsidTr="00514B55">
        <w:trPr>
          <w:trHeight w:val="926"/>
        </w:trPr>
        <w:tc>
          <w:tcPr>
            <w:tcW w:w="3510" w:type="dxa"/>
            <w:tcBorders>
              <w:top w:val="nil"/>
              <w:left w:val="single" w:sz="12" w:space="0" w:color="auto"/>
              <w:bottom w:val="nil"/>
            </w:tcBorders>
          </w:tcPr>
          <w:p w:rsidR="00D14E91" w:rsidRPr="00FB698A" w:rsidRDefault="00C46C42" w:rsidP="00781B9B">
            <w:pPr>
              <w:ind w:firstLineChars="100" w:firstLine="210"/>
              <w:rPr>
                <w:rFonts w:hAnsi="ＭＳ 明朝" w:cs="ＭＳ Ｐゴシック"/>
                <w:color w:val="000000" w:themeColor="text1"/>
              </w:rPr>
            </w:pPr>
            <w:r>
              <w:rPr>
                <w:rFonts w:hAnsi="ＭＳ 明朝" w:cs="ＭＳ Ｐゴシック" w:hint="eastAsia"/>
                <w:color w:val="000000" w:themeColor="text1"/>
              </w:rPr>
              <w:t>参加者確保のため、より早期に発注することはできないのか。また、本件</w:t>
            </w:r>
            <w:r w:rsidR="006900C1">
              <w:rPr>
                <w:rFonts w:hAnsi="ＭＳ 明朝" w:cs="ＭＳ Ｐゴシック" w:hint="eastAsia"/>
                <w:color w:val="000000" w:themeColor="text1"/>
              </w:rPr>
              <w:t>の履行期間</w:t>
            </w:r>
            <w:r>
              <w:rPr>
                <w:rFonts w:hAnsi="ＭＳ 明朝" w:cs="ＭＳ Ｐゴシック" w:hint="eastAsia"/>
                <w:color w:val="000000" w:themeColor="text1"/>
              </w:rPr>
              <w:t>は</w:t>
            </w:r>
            <w:r w:rsidR="006900C1">
              <w:rPr>
                <w:rFonts w:hAnsi="ＭＳ 明朝" w:cs="ＭＳ Ｐゴシック" w:hint="eastAsia"/>
                <w:color w:val="000000" w:themeColor="text1"/>
              </w:rPr>
              <w:t>、</w:t>
            </w:r>
            <w:r>
              <w:rPr>
                <w:rFonts w:hAnsi="ＭＳ 明朝" w:cs="ＭＳ Ｐゴシック" w:hint="eastAsia"/>
                <w:color w:val="000000" w:themeColor="text1"/>
              </w:rPr>
              <w:t>工事完了前の</w:t>
            </w:r>
            <w:r w:rsidR="00DD3BCD">
              <w:rPr>
                <w:rFonts w:hAnsi="ＭＳ 明朝" w:cs="ＭＳ Ｐゴシック" w:hint="eastAsia"/>
                <w:color w:val="000000" w:themeColor="text1"/>
              </w:rPr>
              <w:t>3</w:t>
            </w:r>
            <w:r>
              <w:rPr>
                <w:rFonts w:hAnsi="ＭＳ 明朝" w:cs="ＭＳ Ｐゴシック" w:hint="eastAsia"/>
                <w:color w:val="000000" w:themeColor="text1"/>
              </w:rPr>
              <w:t>月末までとなっているが、</w:t>
            </w:r>
            <w:r w:rsidR="00DD3BCD">
              <w:rPr>
                <w:rFonts w:hAnsi="ＭＳ 明朝" w:cs="ＭＳ Ｐゴシック" w:hint="eastAsia"/>
                <w:color w:val="000000" w:themeColor="text1"/>
              </w:rPr>
              <w:t>4</w:t>
            </w:r>
            <w:r>
              <w:rPr>
                <w:rFonts w:hAnsi="ＭＳ 明朝" w:cs="ＭＳ Ｐゴシック" w:hint="eastAsia"/>
                <w:color w:val="000000" w:themeColor="text1"/>
              </w:rPr>
              <w:t>月以降の取扱いはどうなっているのか。</w:t>
            </w:r>
          </w:p>
          <w:p w:rsidR="000B4DD6" w:rsidRPr="00C46C42" w:rsidRDefault="000B4DD6" w:rsidP="00781B9B">
            <w:pPr>
              <w:rPr>
                <w:rFonts w:hAnsi="ＭＳ 明朝" w:cs="ＭＳ Ｐゴシック"/>
                <w:color w:val="000000" w:themeColor="text1"/>
              </w:rPr>
            </w:pPr>
          </w:p>
        </w:tc>
        <w:tc>
          <w:tcPr>
            <w:tcW w:w="6335" w:type="dxa"/>
            <w:tcBorders>
              <w:top w:val="nil"/>
              <w:bottom w:val="nil"/>
              <w:right w:val="single" w:sz="12" w:space="0" w:color="auto"/>
            </w:tcBorders>
          </w:tcPr>
          <w:p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C46C42">
              <w:rPr>
                <w:rFonts w:hAnsi="ＭＳ 明朝" w:hint="eastAsia"/>
                <w:color w:val="000000" w:themeColor="text1"/>
                <w:kern w:val="0"/>
              </w:rPr>
              <w:t>本件のような工事監理業務は、</w:t>
            </w:r>
            <w:r w:rsidR="00922D9F">
              <w:rPr>
                <w:rFonts w:hAnsi="ＭＳ 明朝" w:hint="eastAsia"/>
                <w:color w:val="000000" w:themeColor="text1"/>
                <w:kern w:val="0"/>
              </w:rPr>
              <w:t>建設</w:t>
            </w:r>
            <w:r w:rsidR="00C46C42">
              <w:rPr>
                <w:rFonts w:hAnsi="ＭＳ 明朝" w:hint="eastAsia"/>
                <w:color w:val="000000" w:themeColor="text1"/>
                <w:kern w:val="0"/>
              </w:rPr>
              <w:t>工事</w:t>
            </w:r>
            <w:r w:rsidR="00922D9F">
              <w:rPr>
                <w:rFonts w:hAnsi="ＭＳ 明朝" w:hint="eastAsia"/>
                <w:color w:val="000000" w:themeColor="text1"/>
                <w:kern w:val="0"/>
              </w:rPr>
              <w:t>に付随して実施するものであることから、本件を単独で任意の時期に発注することはできない。また、</w:t>
            </w:r>
            <w:r w:rsidR="004C227F">
              <w:rPr>
                <w:rFonts w:hAnsi="ＭＳ 明朝" w:hint="eastAsia"/>
                <w:color w:val="000000" w:themeColor="text1"/>
                <w:kern w:val="0"/>
              </w:rPr>
              <w:t>本件は住民や周辺</w:t>
            </w:r>
            <w:r w:rsidR="006900C1">
              <w:rPr>
                <w:rFonts w:hAnsi="ＭＳ 明朝" w:hint="eastAsia"/>
                <w:color w:val="000000" w:themeColor="text1"/>
                <w:kern w:val="0"/>
              </w:rPr>
              <w:t>地域</w:t>
            </w:r>
            <w:r w:rsidR="004C227F">
              <w:rPr>
                <w:rFonts w:hAnsi="ＭＳ 明朝" w:hint="eastAsia"/>
                <w:color w:val="000000" w:themeColor="text1"/>
                <w:kern w:val="0"/>
              </w:rPr>
              <w:t>との調整事項が多く</w:t>
            </w:r>
            <w:r w:rsidR="00C41462">
              <w:rPr>
                <w:rFonts w:hAnsi="ＭＳ 明朝" w:hint="eastAsia"/>
                <w:color w:val="000000" w:themeColor="text1"/>
                <w:kern w:val="0"/>
              </w:rPr>
              <w:t>、</w:t>
            </w:r>
            <w:r w:rsidR="004C227F">
              <w:rPr>
                <w:rFonts w:hAnsi="ＭＳ 明朝" w:hint="eastAsia"/>
                <w:color w:val="000000" w:themeColor="text1"/>
                <w:kern w:val="0"/>
              </w:rPr>
              <w:t>工事の進捗を熟知している</w:t>
            </w:r>
            <w:r w:rsidR="00C41462">
              <w:rPr>
                <w:rFonts w:hAnsi="ＭＳ 明朝" w:hint="eastAsia"/>
                <w:color w:val="000000" w:themeColor="text1"/>
                <w:kern w:val="0"/>
              </w:rPr>
              <w:t>必要が</w:t>
            </w:r>
            <w:r w:rsidR="006900C1">
              <w:rPr>
                <w:rFonts w:hAnsi="ＭＳ 明朝" w:hint="eastAsia"/>
                <w:color w:val="000000" w:themeColor="text1"/>
                <w:kern w:val="0"/>
              </w:rPr>
              <w:t>あ</w:t>
            </w:r>
            <w:r w:rsidR="00C41462">
              <w:rPr>
                <w:rFonts w:hAnsi="ＭＳ 明朝" w:hint="eastAsia"/>
                <w:color w:val="000000" w:themeColor="text1"/>
                <w:kern w:val="0"/>
              </w:rPr>
              <w:t>ることから、4月以降は</w:t>
            </w:r>
            <w:r w:rsidR="004C227F">
              <w:rPr>
                <w:rFonts w:hAnsi="ＭＳ 明朝" w:hint="eastAsia"/>
                <w:color w:val="000000" w:themeColor="text1"/>
                <w:kern w:val="0"/>
              </w:rPr>
              <w:t>本件受注者と随意契約することを、入札時の仕様書に明記している。</w:t>
            </w:r>
          </w:p>
          <w:p w:rsidR="001E3ADD" w:rsidRPr="00F83B9B" w:rsidRDefault="001E3ADD" w:rsidP="007630D1">
            <w:pPr>
              <w:rPr>
                <w:rFonts w:hAnsi="ＭＳ 明朝"/>
                <w:color w:val="000000" w:themeColor="text1"/>
                <w:kern w:val="0"/>
              </w:rPr>
            </w:pPr>
          </w:p>
        </w:tc>
      </w:tr>
      <w:tr w:rsidR="00D14E91" w:rsidRPr="00CB6516" w:rsidTr="00514B55">
        <w:trPr>
          <w:trHeight w:val="1389"/>
        </w:trPr>
        <w:tc>
          <w:tcPr>
            <w:tcW w:w="3510" w:type="dxa"/>
            <w:tcBorders>
              <w:top w:val="nil"/>
              <w:left w:val="single" w:sz="12" w:space="0" w:color="auto"/>
              <w:bottom w:val="single" w:sz="4" w:space="0" w:color="auto"/>
            </w:tcBorders>
          </w:tcPr>
          <w:p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rsidR="001820C8" w:rsidRPr="0012592B" w:rsidRDefault="001820C8" w:rsidP="007630D1">
            <w:pPr>
              <w:rPr>
                <w:rFonts w:hAnsi="ＭＳ 明朝" w:cs="ＭＳ Ｐゴシック"/>
              </w:rPr>
            </w:pPr>
          </w:p>
        </w:tc>
        <w:tc>
          <w:tcPr>
            <w:tcW w:w="6335" w:type="dxa"/>
            <w:tcBorders>
              <w:top w:val="nil"/>
              <w:bottom w:val="single" w:sz="4" w:space="0" w:color="auto"/>
              <w:right w:val="single" w:sz="12" w:space="0" w:color="auto"/>
            </w:tcBorders>
          </w:tcPr>
          <w:p w:rsidR="00D14E91" w:rsidRDefault="00D14E91" w:rsidP="007630D1">
            <w:pPr>
              <w:rPr>
                <w:rFonts w:hAnsi="ＭＳ 明朝"/>
                <w:kern w:val="0"/>
              </w:rPr>
            </w:pPr>
            <w:r w:rsidRPr="00CB6516">
              <w:rPr>
                <w:rFonts w:hAnsi="ＭＳ 明朝" w:hint="eastAsia"/>
                <w:kern w:val="0"/>
              </w:rPr>
              <w:t xml:space="preserve">　</w:t>
            </w:r>
            <w:r w:rsidR="006D7AB1" w:rsidRPr="006D037D">
              <w:rPr>
                <w:rFonts w:hAnsi="ＭＳ 明朝" w:hint="eastAsia"/>
                <w:color w:val="000000" w:themeColor="text1"/>
                <w:kern w:val="0"/>
              </w:rPr>
              <w:t>実績評価基準については、</w:t>
            </w:r>
            <w:r w:rsidR="000A690B" w:rsidRPr="006D037D">
              <w:rPr>
                <w:rFonts w:hAnsi="ＭＳ 明朝" w:hint="eastAsia"/>
                <w:color w:val="000000" w:themeColor="text1"/>
                <w:kern w:val="0"/>
              </w:rPr>
              <w:t>本年7月15日から、</w:t>
            </w:r>
            <w:r w:rsidR="006D7AB1" w:rsidRPr="006D037D">
              <w:rPr>
                <w:rFonts w:hAnsi="ＭＳ 明朝" w:hint="eastAsia"/>
                <w:color w:val="000000" w:themeColor="text1"/>
                <w:kern w:val="0"/>
              </w:rPr>
              <w:t>評価項目</w:t>
            </w:r>
            <w:r w:rsidR="000A690B" w:rsidRPr="006D037D">
              <w:rPr>
                <w:rFonts w:hAnsi="ＭＳ 明朝" w:hint="eastAsia"/>
                <w:color w:val="000000" w:themeColor="text1"/>
                <w:kern w:val="0"/>
              </w:rPr>
              <w:t>に</w:t>
            </w:r>
            <w:r w:rsidR="000A690B">
              <w:rPr>
                <w:rFonts w:hAnsi="ＭＳ 明朝" w:hint="eastAsia"/>
                <w:kern w:val="0"/>
              </w:rPr>
              <w:t>「障がい者の雇用率」を加えたことにより、これまで府の履行実績がない事業者でも</w:t>
            </w:r>
            <w:r w:rsidR="00DD3BCD">
              <w:rPr>
                <w:rFonts w:hAnsi="ＭＳ 明朝" w:hint="eastAsia"/>
                <w:kern w:val="0"/>
              </w:rPr>
              <w:t>基準点を</w:t>
            </w:r>
            <w:r w:rsidR="000A690B">
              <w:rPr>
                <w:rFonts w:hAnsi="ＭＳ 明朝" w:hint="eastAsia"/>
                <w:kern w:val="0"/>
              </w:rPr>
              <w:t>クリアしやすくなるよう改善した。今後は、毎年度末に開催する「工事監理者向け説明会</w:t>
            </w:r>
            <w:r w:rsidR="006900C1">
              <w:rPr>
                <w:rFonts w:hAnsi="ＭＳ 明朝" w:hint="eastAsia"/>
                <w:kern w:val="0"/>
              </w:rPr>
              <w:t>」</w:t>
            </w:r>
            <w:r w:rsidR="000A690B">
              <w:rPr>
                <w:rFonts w:hAnsi="ＭＳ 明朝" w:hint="eastAsia"/>
                <w:kern w:val="0"/>
              </w:rPr>
              <w:t>において、実績申告型の制度内容を周知し、参加者確保に努めるとともに、他自治体等における工事監理業務の状況を調査し、実績評価基準の見直し</w:t>
            </w:r>
            <w:r w:rsidR="006900C1">
              <w:rPr>
                <w:rFonts w:hAnsi="ＭＳ 明朝" w:hint="eastAsia"/>
                <w:kern w:val="0"/>
              </w:rPr>
              <w:t>等</w:t>
            </w:r>
            <w:r w:rsidR="000A690B">
              <w:rPr>
                <w:rFonts w:hAnsi="ＭＳ 明朝" w:hint="eastAsia"/>
                <w:kern w:val="0"/>
              </w:rPr>
              <w:t>に向けた検討を実施したいと考えている。</w:t>
            </w:r>
          </w:p>
          <w:p w:rsidR="001820C8" w:rsidRPr="000A690B" w:rsidRDefault="001820C8" w:rsidP="007630D1">
            <w:pPr>
              <w:rPr>
                <w:rFonts w:hAnsi="ＭＳ 明朝"/>
                <w:kern w:val="0"/>
              </w:rPr>
            </w:pPr>
          </w:p>
        </w:tc>
      </w:tr>
      <w:tr w:rsidR="00723D8E" w:rsidRPr="00CB6516" w:rsidTr="00514B55">
        <w:trPr>
          <w:trHeight w:val="1700"/>
        </w:trPr>
        <w:tc>
          <w:tcPr>
            <w:tcW w:w="9845" w:type="dxa"/>
            <w:gridSpan w:val="2"/>
            <w:tcBorders>
              <w:top w:val="single" w:sz="4" w:space="0" w:color="auto"/>
              <w:left w:val="single" w:sz="12" w:space="0" w:color="auto"/>
              <w:bottom w:val="single" w:sz="12" w:space="0" w:color="auto"/>
              <w:right w:val="single" w:sz="12" w:space="0" w:color="auto"/>
            </w:tcBorders>
          </w:tcPr>
          <w:p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rsidR="00E64AC9" w:rsidRDefault="00723D8E" w:rsidP="007630D1">
            <w:pPr>
              <w:ind w:left="210" w:hangingChars="100" w:hanging="210"/>
              <w:rPr>
                <w:rFonts w:hAnsi="ＭＳ 明朝" w:cs="ＭＳ Ｐゴシック"/>
              </w:rPr>
            </w:pPr>
            <w:r>
              <w:rPr>
                <w:rFonts w:hAnsi="ＭＳ 明朝" w:cs="ＭＳ Ｐゴシック" w:hint="eastAsia"/>
              </w:rPr>
              <w:t xml:space="preserve">　　</w:t>
            </w:r>
            <w:r w:rsidR="004272A9">
              <w:rPr>
                <w:rFonts w:hAnsi="ＭＳ 明朝" w:cs="ＭＳ Ｐゴシック" w:hint="eastAsia"/>
              </w:rPr>
              <w:t>本件は</w:t>
            </w:r>
            <w:r w:rsidR="00821C59">
              <w:rPr>
                <w:rFonts w:hAnsi="ＭＳ 明朝" w:cs="ＭＳ Ｐゴシック" w:hint="eastAsia"/>
              </w:rPr>
              <w:t>、一者入札で落札率が高い状況となっている。要因としては、発注時期が年度後半となったことや、住民が現に居住している建物の工事に係る監理業務、技術者の常駐が</w:t>
            </w:r>
            <w:r w:rsidR="00BD0D7F">
              <w:rPr>
                <w:rFonts w:hAnsi="ＭＳ 明朝" w:cs="ＭＳ Ｐゴシック" w:hint="eastAsia"/>
              </w:rPr>
              <w:t>必要であるなど、様々な影響が考えられるが、入札参加資格や実績</w:t>
            </w:r>
            <w:r w:rsidR="00821C59">
              <w:rPr>
                <w:rFonts w:hAnsi="ＭＳ 明朝" w:cs="ＭＳ Ｐゴシック" w:hint="eastAsia"/>
              </w:rPr>
              <w:t>評価基準において、あまり府の履行実績を重視しすぎると、落札者が偏るとともに、新規参入を阻害することにもなりかねないため、さらなる競争性の確保を目的とした資格設定や評価基準の検討に努められたい。</w:t>
            </w:r>
            <w:r w:rsidR="009318DD">
              <w:rPr>
                <w:rFonts w:hAnsi="ＭＳ 明朝" w:cs="ＭＳ Ｐゴシック" w:hint="eastAsia"/>
              </w:rPr>
              <w:t>検討結果等について</w:t>
            </w:r>
            <w:r w:rsidR="006D7AB1">
              <w:rPr>
                <w:rFonts w:hAnsi="ＭＳ 明朝" w:cs="ＭＳ Ｐゴシック" w:hint="eastAsia"/>
              </w:rPr>
              <w:t>は</w:t>
            </w:r>
            <w:r w:rsidR="009318DD">
              <w:rPr>
                <w:rFonts w:hAnsi="ＭＳ 明朝" w:cs="ＭＳ Ｐゴシック" w:hint="eastAsia"/>
              </w:rPr>
              <w:t>、次回の定例会議において報告されたい。</w:t>
            </w:r>
          </w:p>
          <w:p w:rsidR="007630D1" w:rsidRPr="007630D1" w:rsidRDefault="007630D1" w:rsidP="007630D1">
            <w:pPr>
              <w:ind w:left="210" w:hangingChars="100" w:hanging="210"/>
              <w:rPr>
                <w:rFonts w:hAnsi="ＭＳ 明朝" w:cs="ＭＳ Ｐゴシック"/>
              </w:rPr>
            </w:pPr>
          </w:p>
        </w:tc>
      </w:tr>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B37C78">
            <w:pPr>
              <w:rPr>
                <w:rFonts w:hAnsi="ＭＳ 明朝" w:cs="ＭＳ Ｐゴシック"/>
                <w:b/>
                <w:sz w:val="22"/>
                <w:szCs w:val="22"/>
              </w:rPr>
            </w:pPr>
            <w:r w:rsidRPr="00743756">
              <w:rPr>
                <w:rFonts w:hAnsi="ＭＳ 明朝" w:cs="ＭＳ Ｐゴシック" w:hint="eastAsia"/>
                <w:b/>
                <w:sz w:val="22"/>
                <w:szCs w:val="22"/>
              </w:rPr>
              <w:t>【</w:t>
            </w:r>
            <w:r w:rsidRPr="00743756">
              <w:rPr>
                <w:rFonts w:hAnsi="ＭＳ 明朝" w:cs="ＭＳ Ｐゴシック" w:hint="eastAsia"/>
                <w:b/>
                <w:sz w:val="22"/>
                <w:szCs w:val="22"/>
                <w:shd w:val="clear" w:color="auto" w:fill="D9D9D9" w:themeFill="background1" w:themeFillShade="D9"/>
              </w:rPr>
              <w:t>大阪府</w:t>
            </w:r>
            <w:r w:rsidR="00B37C78">
              <w:rPr>
                <w:rFonts w:hAnsi="ＭＳ 明朝" w:cs="ＭＳ Ｐゴシック" w:hint="eastAsia"/>
                <w:b/>
                <w:sz w:val="22"/>
                <w:szCs w:val="22"/>
                <w:shd w:val="clear" w:color="auto" w:fill="D9D9D9" w:themeFill="background1" w:themeFillShade="D9"/>
              </w:rPr>
              <w:t>統合宛名システム構築及び運用保守業務</w:t>
            </w:r>
            <w:r w:rsidRPr="00743756">
              <w:rPr>
                <w:rFonts w:hAnsi="ＭＳ 明朝" w:cs="ＭＳ Ｐゴシック" w:hint="eastAsia"/>
                <w:b/>
                <w:sz w:val="22"/>
                <w:szCs w:val="22"/>
              </w:rPr>
              <w:t>】</w:t>
            </w:r>
          </w:p>
        </w:tc>
      </w:tr>
      <w:tr w:rsidR="00D14E91" w:rsidRPr="00CB6516" w:rsidTr="00514B55">
        <w:trPr>
          <w:trHeight w:val="159"/>
        </w:trPr>
        <w:tc>
          <w:tcPr>
            <w:tcW w:w="3510" w:type="dxa"/>
            <w:tcBorders>
              <w:top w:val="single" w:sz="4" w:space="0" w:color="auto"/>
              <w:left w:val="single" w:sz="12" w:space="0" w:color="auto"/>
              <w:bottom w:val="single" w:sz="4" w:space="0" w:color="auto"/>
            </w:tcBorders>
          </w:tcPr>
          <w:p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rsidTr="00514B55">
        <w:trPr>
          <w:trHeight w:val="132"/>
        </w:trPr>
        <w:tc>
          <w:tcPr>
            <w:tcW w:w="3510" w:type="dxa"/>
            <w:tcBorders>
              <w:top w:val="single" w:sz="4" w:space="0" w:color="auto"/>
              <w:left w:val="single" w:sz="12" w:space="0" w:color="auto"/>
              <w:bottom w:val="nil"/>
            </w:tcBorders>
          </w:tcPr>
          <w:p w:rsidR="00AF2BB9" w:rsidRDefault="007F3677" w:rsidP="007630D1">
            <w:pPr>
              <w:rPr>
                <w:rFonts w:hAnsi="ＭＳ 明朝" w:cs="ＭＳ Ｐゴシック"/>
              </w:rPr>
            </w:pPr>
            <w:r w:rsidRPr="00CB6516">
              <w:rPr>
                <w:rFonts w:hAnsi="ＭＳ 明朝" w:cs="ＭＳ Ｐゴシック" w:hint="eastAsia"/>
              </w:rPr>
              <w:t xml:space="preserve">　</w:t>
            </w:r>
            <w:r w:rsidR="00E9202C">
              <w:rPr>
                <w:rFonts w:hAnsi="ＭＳ 明朝" w:cs="ＭＳ Ｐゴシック" w:hint="eastAsia"/>
              </w:rPr>
              <w:t>本件は落札率が低くなっているが、予定価格</w:t>
            </w:r>
            <w:r w:rsidR="00E550E8">
              <w:rPr>
                <w:rFonts w:hAnsi="ＭＳ 明朝" w:cs="ＭＳ Ｐゴシック" w:hint="eastAsia"/>
              </w:rPr>
              <w:t>をどのように</w:t>
            </w:r>
            <w:r w:rsidR="00E9202C">
              <w:rPr>
                <w:rFonts w:hAnsi="ＭＳ 明朝" w:cs="ＭＳ Ｐゴシック" w:hint="eastAsia"/>
              </w:rPr>
              <w:t>設定</w:t>
            </w:r>
            <w:r w:rsidR="00E550E8">
              <w:rPr>
                <w:rFonts w:hAnsi="ＭＳ 明朝" w:cs="ＭＳ Ｐゴシック" w:hint="eastAsia"/>
              </w:rPr>
              <w:t>し</w:t>
            </w:r>
            <w:r w:rsidR="00E9202C">
              <w:rPr>
                <w:rFonts w:hAnsi="ＭＳ 明朝" w:cs="ＭＳ Ｐゴシック" w:hint="eastAsia"/>
              </w:rPr>
              <w:t>たのか。</w:t>
            </w:r>
            <w:r w:rsidR="00E550E8">
              <w:rPr>
                <w:rFonts w:hAnsi="ＭＳ 明朝" w:cs="ＭＳ Ｐゴシック" w:hint="eastAsia"/>
              </w:rPr>
              <w:t>また、</w:t>
            </w:r>
            <w:r w:rsidR="00BD0D7F">
              <w:rPr>
                <w:rFonts w:hAnsi="ＭＳ 明朝" w:cs="ＭＳ Ｐゴシック" w:hint="eastAsia"/>
              </w:rPr>
              <w:t>当該システムをクラウ</w:t>
            </w:r>
            <w:r w:rsidR="00BD0D7F">
              <w:rPr>
                <w:rFonts w:hAnsi="ＭＳ 明朝" w:cs="ＭＳ Ｐゴシック" w:hint="eastAsia"/>
              </w:rPr>
              <w:lastRenderedPageBreak/>
              <w:t>ド化し</w:t>
            </w:r>
            <w:r w:rsidR="0097761F">
              <w:rPr>
                <w:rFonts w:hAnsi="ＭＳ 明朝" w:cs="ＭＳ Ｐゴシック" w:hint="eastAsia"/>
              </w:rPr>
              <w:t>ている</w:t>
            </w:r>
            <w:r w:rsidR="00BD0D7F">
              <w:rPr>
                <w:rFonts w:hAnsi="ＭＳ 明朝" w:cs="ＭＳ Ｐゴシック" w:hint="eastAsia"/>
              </w:rPr>
              <w:t>例は少ないとのことであるが、他府県の状況等を調査したのか。</w:t>
            </w:r>
          </w:p>
          <w:p w:rsidR="00120897" w:rsidRPr="00E550E8" w:rsidRDefault="00120897" w:rsidP="007630D1">
            <w:pPr>
              <w:rPr>
                <w:rFonts w:hAnsi="ＭＳ 明朝" w:cs="ＭＳ Ｐゴシック"/>
              </w:rPr>
            </w:pPr>
          </w:p>
          <w:p w:rsidR="007F3677" w:rsidRDefault="00E96F03" w:rsidP="00AF2BB9">
            <w:pPr>
              <w:ind w:firstLineChars="100" w:firstLine="210"/>
              <w:rPr>
                <w:rFonts w:hAnsi="ＭＳ 明朝" w:cs="ＭＳ Ｐゴシック"/>
              </w:rPr>
            </w:pPr>
            <w:r w:rsidRPr="00E96F03">
              <w:rPr>
                <w:rFonts w:hAnsi="ＭＳ 明朝" w:cs="ＭＳ Ｐゴシック" w:hint="eastAsia"/>
              </w:rPr>
              <w:t>平成30年度の包括外部監査において「今後のシステム関連業務の設計金額積算の参考とするため、成果図書類だけでなく、実施工数や単価等の明細書を受注者から徴するべき」との意見が提示されたが、本件ではどのような対応をしているのか。</w:t>
            </w:r>
          </w:p>
          <w:p w:rsidR="007F3677" w:rsidRDefault="007F3677" w:rsidP="007630D1">
            <w:pPr>
              <w:rPr>
                <w:rFonts w:hAnsi="ＭＳ 明朝" w:cs="ＭＳ Ｐゴシック"/>
              </w:rPr>
            </w:pPr>
          </w:p>
        </w:tc>
        <w:tc>
          <w:tcPr>
            <w:tcW w:w="6335" w:type="dxa"/>
            <w:tcBorders>
              <w:top w:val="single" w:sz="4" w:space="0" w:color="auto"/>
              <w:bottom w:val="nil"/>
              <w:right w:val="single" w:sz="12" w:space="0" w:color="auto"/>
            </w:tcBorders>
          </w:tcPr>
          <w:p w:rsidR="00AF2BB9" w:rsidRDefault="007F3677" w:rsidP="007630D1">
            <w:pPr>
              <w:rPr>
                <w:rFonts w:hAnsi="ＭＳ 明朝"/>
                <w:kern w:val="0"/>
              </w:rPr>
            </w:pPr>
            <w:r w:rsidRPr="00CB6516">
              <w:rPr>
                <w:rFonts w:hAnsi="ＭＳ 明朝" w:hint="eastAsia"/>
                <w:kern w:val="0"/>
              </w:rPr>
              <w:lastRenderedPageBreak/>
              <w:t xml:space="preserve">　</w:t>
            </w:r>
            <w:r w:rsidR="00BD0D7F">
              <w:rPr>
                <w:rFonts w:hAnsi="ＭＳ 明朝" w:hint="eastAsia"/>
                <w:kern w:val="0"/>
              </w:rPr>
              <w:t>価格検証を行うための見積書を</w:t>
            </w:r>
            <w:r w:rsidR="006D7AB1" w:rsidRPr="006D037D">
              <w:rPr>
                <w:rFonts w:hAnsi="ＭＳ 明朝" w:hint="eastAsia"/>
                <w:color w:val="000000" w:themeColor="text1"/>
                <w:kern w:val="0"/>
              </w:rPr>
              <w:t>事業者から</w:t>
            </w:r>
            <w:r w:rsidR="00BD0D7F" w:rsidRPr="006D037D">
              <w:rPr>
                <w:rFonts w:hAnsi="ＭＳ 明朝" w:hint="eastAsia"/>
                <w:color w:val="000000" w:themeColor="text1"/>
                <w:kern w:val="0"/>
              </w:rPr>
              <w:t>徴</w:t>
            </w:r>
            <w:r w:rsidR="00BD0D7F">
              <w:rPr>
                <w:rFonts w:hAnsi="ＭＳ 明朝" w:hint="eastAsia"/>
                <w:kern w:val="0"/>
              </w:rPr>
              <w:t>取しようとしたところ、</w:t>
            </w:r>
            <w:r w:rsidR="000C24A7">
              <w:rPr>
                <w:rFonts w:hAnsi="ＭＳ 明朝" w:hint="eastAsia"/>
                <w:kern w:val="0"/>
              </w:rPr>
              <w:t>クラウド型のシステムを提供していない、</w:t>
            </w:r>
            <w:r w:rsidR="0097761F">
              <w:rPr>
                <w:rFonts w:hAnsi="ＭＳ 明朝" w:hint="eastAsia"/>
                <w:kern w:val="0"/>
              </w:rPr>
              <w:t>また、</w:t>
            </w:r>
            <w:r w:rsidR="000C24A7">
              <w:rPr>
                <w:rFonts w:hAnsi="ＭＳ 明朝" w:hint="eastAsia"/>
                <w:kern w:val="0"/>
              </w:rPr>
              <w:t>府が求める仕様に合致していない等の理由により</w:t>
            </w:r>
            <w:r w:rsidR="0097761F">
              <w:rPr>
                <w:rFonts w:hAnsi="ＭＳ 明朝" w:hint="eastAsia"/>
                <w:kern w:val="0"/>
              </w:rPr>
              <w:t>徴取できなかったため、</w:t>
            </w:r>
            <w:r w:rsidR="0097761F">
              <w:rPr>
                <w:rFonts w:hAnsi="ＭＳ 明朝" w:hint="eastAsia"/>
                <w:kern w:val="0"/>
              </w:rPr>
              <w:lastRenderedPageBreak/>
              <w:t>サーバ型の現行システムをベースとして予定価格を設定した。また、当該システムを発注した複数の</w:t>
            </w:r>
            <w:r w:rsidR="00120897">
              <w:rPr>
                <w:rFonts w:hAnsi="ＭＳ 明朝" w:hint="eastAsia"/>
                <w:kern w:val="0"/>
              </w:rPr>
              <w:t>自治体の状況を調査した上で、クラウド化を選択したもの</w:t>
            </w:r>
            <w:r w:rsidR="009F5A60">
              <w:rPr>
                <w:rFonts w:hAnsi="ＭＳ 明朝" w:hint="eastAsia"/>
                <w:kern w:val="0"/>
              </w:rPr>
              <w:t>である</w:t>
            </w:r>
            <w:r w:rsidR="00120897">
              <w:rPr>
                <w:rFonts w:hAnsi="ＭＳ 明朝" w:hint="eastAsia"/>
                <w:kern w:val="0"/>
              </w:rPr>
              <w:t>。</w:t>
            </w:r>
          </w:p>
          <w:p w:rsidR="00AF2BB9" w:rsidRDefault="00AF2BB9" w:rsidP="007630D1">
            <w:pPr>
              <w:rPr>
                <w:rFonts w:hAnsi="ＭＳ 明朝"/>
                <w:kern w:val="0"/>
              </w:rPr>
            </w:pPr>
          </w:p>
          <w:p w:rsidR="007F3677" w:rsidRPr="00B362DB" w:rsidRDefault="004A6607" w:rsidP="004A6607">
            <w:pPr>
              <w:ind w:firstLineChars="100" w:firstLine="210"/>
              <w:rPr>
                <w:rFonts w:hAnsi="ＭＳ 明朝"/>
                <w:kern w:val="0"/>
              </w:rPr>
            </w:pPr>
            <w:r>
              <w:rPr>
                <w:rFonts w:hAnsi="ＭＳ 明朝" w:hint="eastAsia"/>
                <w:kern w:val="0"/>
              </w:rPr>
              <w:t>本件では、調達仕様書で</w:t>
            </w:r>
            <w:r w:rsidRPr="004A6607">
              <w:rPr>
                <w:rFonts w:hAnsi="ＭＳ 明朝" w:hint="eastAsia"/>
                <w:kern w:val="0"/>
              </w:rPr>
              <w:t>示すとおり成果図類</w:t>
            </w:r>
            <w:r>
              <w:rPr>
                <w:rFonts w:hAnsi="ＭＳ 明朝" w:hint="eastAsia"/>
                <w:kern w:val="0"/>
              </w:rPr>
              <w:t>のみ</w:t>
            </w:r>
            <w:r w:rsidRPr="004A6607">
              <w:rPr>
                <w:rFonts w:hAnsi="ＭＳ 明朝" w:hint="eastAsia"/>
                <w:kern w:val="0"/>
              </w:rPr>
              <w:t>の徴取に留まっているが、実際の作業内容や業務実績については、定例報告等で内容を確認している。</w:t>
            </w:r>
            <w:r>
              <w:rPr>
                <w:rFonts w:hAnsi="ＭＳ 明朝" w:hint="eastAsia"/>
                <w:kern w:val="0"/>
              </w:rPr>
              <w:t>業務完了後の明細書を徴するには、あらかじめ仕様書に示しておく必要があり、本件では</w:t>
            </w:r>
            <w:r w:rsidR="002E1FEB">
              <w:rPr>
                <w:rFonts w:hAnsi="ＭＳ 明朝" w:hint="eastAsia"/>
                <w:kern w:val="0"/>
              </w:rPr>
              <w:t>対応が</w:t>
            </w:r>
            <w:r w:rsidR="009F5A60">
              <w:rPr>
                <w:rFonts w:hAnsi="ＭＳ 明朝" w:hint="eastAsia"/>
                <w:kern w:val="0"/>
              </w:rPr>
              <w:t>難しい状況である。</w:t>
            </w:r>
            <w:r w:rsidRPr="004A6607">
              <w:rPr>
                <w:rFonts w:hAnsi="ＭＳ 明朝" w:hint="eastAsia"/>
                <w:kern w:val="0"/>
              </w:rPr>
              <w:t>今後は</w:t>
            </w:r>
            <w:r>
              <w:rPr>
                <w:rFonts w:hAnsi="ＭＳ 明朝" w:hint="eastAsia"/>
                <w:kern w:val="0"/>
              </w:rPr>
              <w:t>、入札価格の根拠となる明細書を徴取するよう改善したいと考えている。</w:t>
            </w:r>
          </w:p>
          <w:p w:rsidR="00F41E96" w:rsidRPr="004A6607" w:rsidRDefault="00F41E96" w:rsidP="007630D1">
            <w:pPr>
              <w:rPr>
                <w:rFonts w:hAnsi="ＭＳ 明朝"/>
                <w:kern w:val="0"/>
              </w:rPr>
            </w:pPr>
          </w:p>
        </w:tc>
      </w:tr>
      <w:tr w:rsidR="00D14E91" w:rsidRPr="00CB6516" w:rsidTr="00514B55">
        <w:trPr>
          <w:trHeight w:val="276"/>
        </w:trPr>
        <w:tc>
          <w:tcPr>
            <w:tcW w:w="3510" w:type="dxa"/>
            <w:tcBorders>
              <w:top w:val="nil"/>
              <w:left w:val="single" w:sz="12" w:space="0" w:color="auto"/>
              <w:bottom w:val="dotted" w:sz="4" w:space="0" w:color="auto"/>
            </w:tcBorders>
          </w:tcPr>
          <w:p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rsidR="00F41E96" w:rsidRPr="00F41E96" w:rsidRDefault="00F41E96" w:rsidP="00F41E96">
            <w:pPr>
              <w:rPr>
                <w:rFonts w:hAnsi="ＭＳ 明朝" w:cs="ＭＳ Ｐゴシック"/>
              </w:rPr>
            </w:pPr>
          </w:p>
        </w:tc>
        <w:tc>
          <w:tcPr>
            <w:tcW w:w="6335" w:type="dxa"/>
            <w:tcBorders>
              <w:top w:val="nil"/>
              <w:bottom w:val="dotted" w:sz="4" w:space="0" w:color="auto"/>
              <w:right w:val="single" w:sz="12" w:space="0" w:color="auto"/>
            </w:tcBorders>
          </w:tcPr>
          <w:p w:rsidR="000E73B0" w:rsidRDefault="00D14E91" w:rsidP="007630D1">
            <w:pPr>
              <w:rPr>
                <w:rFonts w:hAnsi="ＭＳ 明朝"/>
                <w:kern w:val="0"/>
              </w:rPr>
            </w:pPr>
            <w:r w:rsidRPr="00CB6516">
              <w:rPr>
                <w:rFonts w:hAnsi="ＭＳ 明朝" w:hint="eastAsia"/>
                <w:kern w:val="0"/>
              </w:rPr>
              <w:t xml:space="preserve">　</w:t>
            </w:r>
            <w:r w:rsidR="00E9202C">
              <w:rPr>
                <w:rFonts w:hAnsi="ＭＳ 明朝" w:hint="eastAsia"/>
                <w:kern w:val="0"/>
              </w:rPr>
              <w:t>今後</w:t>
            </w:r>
            <w:r w:rsidR="002E1FEB">
              <w:rPr>
                <w:rFonts w:hAnsi="ＭＳ 明朝" w:hint="eastAsia"/>
                <w:kern w:val="0"/>
              </w:rPr>
              <w:t>の発注において</w:t>
            </w:r>
            <w:r w:rsidR="00E9202C">
              <w:rPr>
                <w:rFonts w:hAnsi="ＭＳ 明朝" w:hint="eastAsia"/>
                <w:kern w:val="0"/>
              </w:rPr>
              <w:t>、落札者から入札価格の根拠となる明細書を徴取し、</w:t>
            </w:r>
            <w:r w:rsidR="002E1FEB">
              <w:rPr>
                <w:rFonts w:hAnsi="ＭＳ 明朝" w:hint="eastAsia"/>
                <w:kern w:val="0"/>
              </w:rPr>
              <w:t>その</w:t>
            </w:r>
            <w:r w:rsidR="00E9202C">
              <w:rPr>
                <w:rFonts w:hAnsi="ＭＳ 明朝" w:hint="eastAsia"/>
                <w:kern w:val="0"/>
              </w:rPr>
              <w:t>データを蓄積することによって、同種業務の積算内容が検証できるように検討する。</w:t>
            </w:r>
          </w:p>
          <w:p w:rsidR="001D33D0" w:rsidRPr="002E1FEB" w:rsidRDefault="001D33D0" w:rsidP="007630D1">
            <w:pPr>
              <w:rPr>
                <w:rFonts w:hAnsi="ＭＳ 明朝"/>
                <w:kern w:val="0"/>
              </w:rPr>
            </w:pPr>
          </w:p>
        </w:tc>
      </w:tr>
      <w:tr w:rsidR="005049BC" w:rsidRPr="00CB6516" w:rsidTr="00514B55">
        <w:trPr>
          <w:trHeight w:val="276"/>
        </w:trPr>
        <w:tc>
          <w:tcPr>
            <w:tcW w:w="9845" w:type="dxa"/>
            <w:gridSpan w:val="2"/>
            <w:tcBorders>
              <w:top w:val="single" w:sz="4" w:space="0" w:color="auto"/>
              <w:left w:val="single" w:sz="12" w:space="0" w:color="auto"/>
              <w:bottom w:val="single" w:sz="12" w:space="0" w:color="auto"/>
              <w:right w:val="single" w:sz="12" w:space="0" w:color="auto"/>
            </w:tcBorders>
          </w:tcPr>
          <w:p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rsidR="001D33D0" w:rsidRDefault="001D33D0" w:rsidP="007630D1">
            <w:pPr>
              <w:ind w:left="210" w:hangingChars="100" w:hanging="210"/>
              <w:rPr>
                <w:rFonts w:hAnsi="ＭＳ 明朝"/>
                <w:kern w:val="0"/>
              </w:rPr>
            </w:pPr>
            <w:r w:rsidRPr="00370A30">
              <w:rPr>
                <w:rFonts w:hAnsi="ＭＳ 明朝" w:hint="eastAsia"/>
                <w:kern w:val="0"/>
              </w:rPr>
              <w:t xml:space="preserve">　　</w:t>
            </w:r>
            <w:r w:rsidR="00C94883">
              <w:rPr>
                <w:rFonts w:hAnsi="ＭＳ 明朝" w:hint="eastAsia"/>
                <w:kern w:val="0"/>
              </w:rPr>
              <w:t>本件は、落札率が低くなっているが、予定価格を設定する際、クラウド化による価格の低廉化を見積書徴取により検証するなど、適正な予定価格の積算を行うべきであったと考える。今後は、事業者主導ではなく、府が自主的に判断して予定価格を設定するための参考資料として、入札金額明細書を入札参加者から徴取し、そのノウハウを蓄積することによって積算内容の可視化及び検証可能なものとすることができるよう、検討されたい。</w:t>
            </w:r>
            <w:r w:rsidR="00114713">
              <w:rPr>
                <w:rFonts w:hAnsi="ＭＳ 明朝" w:hint="eastAsia"/>
                <w:kern w:val="0"/>
              </w:rPr>
              <w:t>入札結果等について</w:t>
            </w:r>
            <w:r w:rsidR="006D7AB1">
              <w:rPr>
                <w:rFonts w:hAnsi="ＭＳ 明朝" w:hint="eastAsia"/>
                <w:kern w:val="0"/>
              </w:rPr>
              <w:t>は</w:t>
            </w:r>
            <w:r w:rsidR="00114713">
              <w:rPr>
                <w:rFonts w:hAnsi="ＭＳ 明朝" w:hint="eastAsia"/>
                <w:kern w:val="0"/>
              </w:rPr>
              <w:t>、次回の定例会議において報告されたい。</w:t>
            </w:r>
          </w:p>
          <w:p w:rsidR="007630D1" w:rsidRPr="008D6024" w:rsidRDefault="007630D1" w:rsidP="007630D1">
            <w:pPr>
              <w:ind w:left="210" w:hangingChars="100" w:hanging="210"/>
              <w:rPr>
                <w:rFonts w:hAnsi="ＭＳ 明朝"/>
                <w:kern w:val="0"/>
              </w:rPr>
            </w:pPr>
          </w:p>
        </w:tc>
      </w:tr>
      <w:tr w:rsidR="006C4BA4" w:rsidRPr="00CB6516"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B37C78">
            <w:pPr>
              <w:rPr>
                <w:rFonts w:hAnsi="ＭＳ 明朝" w:cs="ＭＳ Ｐゴシック"/>
                <w:b/>
                <w:sz w:val="22"/>
                <w:szCs w:val="22"/>
              </w:rPr>
            </w:pPr>
            <w:r w:rsidRPr="00743756">
              <w:rPr>
                <w:rFonts w:hAnsi="ＭＳ 明朝" w:cs="ＭＳ Ｐゴシック" w:hint="eastAsia"/>
                <w:b/>
                <w:sz w:val="22"/>
                <w:szCs w:val="22"/>
              </w:rPr>
              <w:t>【</w:t>
            </w:r>
            <w:r w:rsidR="00B37C78">
              <w:rPr>
                <w:rFonts w:hAnsi="ＭＳ 明朝" w:cs="ＭＳ Ｐゴシック" w:hint="eastAsia"/>
                <w:b/>
                <w:sz w:val="22"/>
                <w:szCs w:val="22"/>
              </w:rPr>
              <w:t>スマートシティ推進のための庁内ＩＣＴ環境あり方検討業務委託</w:t>
            </w:r>
            <w:r w:rsidRPr="00743756">
              <w:rPr>
                <w:rFonts w:hAnsi="ＭＳ 明朝" w:cs="ＭＳ Ｐゴシック" w:hint="eastAsia"/>
                <w:b/>
                <w:sz w:val="22"/>
                <w:szCs w:val="22"/>
              </w:rPr>
              <w:t>】</w:t>
            </w:r>
          </w:p>
        </w:tc>
      </w:tr>
      <w:tr w:rsidR="00D14E91" w:rsidRPr="00CB6516" w:rsidTr="00514B55">
        <w:trPr>
          <w:trHeight w:val="120"/>
        </w:trPr>
        <w:tc>
          <w:tcPr>
            <w:tcW w:w="3510" w:type="dxa"/>
            <w:tcBorders>
              <w:top w:val="single" w:sz="4" w:space="0" w:color="auto"/>
              <w:left w:val="single" w:sz="12" w:space="0" w:color="auto"/>
              <w:bottom w:val="single" w:sz="4" w:space="0" w:color="auto"/>
            </w:tcBorders>
          </w:tcPr>
          <w:p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rsidTr="00514B55">
        <w:trPr>
          <w:trHeight w:val="1129"/>
        </w:trPr>
        <w:tc>
          <w:tcPr>
            <w:tcW w:w="3510" w:type="dxa"/>
            <w:tcBorders>
              <w:top w:val="single" w:sz="4" w:space="0" w:color="auto"/>
              <w:left w:val="single" w:sz="12" w:space="0" w:color="auto"/>
              <w:bottom w:val="single" w:sz="6" w:space="0" w:color="auto"/>
            </w:tcBorders>
          </w:tcPr>
          <w:p w:rsidR="007F3677" w:rsidRDefault="00D839D8" w:rsidP="007630D1">
            <w:pPr>
              <w:ind w:firstLineChars="100" w:firstLine="210"/>
              <w:rPr>
                <w:rFonts w:hAnsi="ＭＳ 明朝" w:cs="ＭＳ Ｐゴシック"/>
              </w:rPr>
            </w:pPr>
            <w:r>
              <w:rPr>
                <w:rFonts w:hAnsi="ＭＳ 明朝" w:cs="ＭＳ Ｐゴシック" w:hint="eastAsia"/>
              </w:rPr>
              <w:t>本件は</w:t>
            </w:r>
            <w:r w:rsidR="008D2935">
              <w:rPr>
                <w:rFonts w:hAnsi="ＭＳ 明朝" w:cs="ＭＳ Ｐゴシック" w:hint="eastAsia"/>
              </w:rPr>
              <w:t>、庁内ネットワークの更新に向けた構築のあり方検討を、現行の運用保守事業者に随意契約で発注したものであるが、</w:t>
            </w:r>
            <w:r w:rsidR="00FD698C">
              <w:rPr>
                <w:rFonts w:hAnsi="ＭＳ 明朝" w:cs="ＭＳ Ｐゴシック" w:hint="eastAsia"/>
              </w:rPr>
              <w:t>その理由は何か。また、「あり方」を検討するのであれば、現行ネットワークを前提とせず</w:t>
            </w:r>
            <w:r w:rsidR="008C636A">
              <w:rPr>
                <w:rFonts w:hAnsi="ＭＳ 明朝" w:cs="ＭＳ Ｐゴシック" w:hint="eastAsia"/>
              </w:rPr>
              <w:t>抜本的な提案を求めるため、</w:t>
            </w:r>
            <w:r w:rsidR="00FD698C">
              <w:rPr>
                <w:rFonts w:hAnsi="ＭＳ 明朝" w:cs="ＭＳ Ｐゴシック" w:hint="eastAsia"/>
              </w:rPr>
              <w:t>広く事業者を募るべきではないか。</w:t>
            </w:r>
          </w:p>
          <w:p w:rsidR="007F3677" w:rsidRDefault="007F3677" w:rsidP="008865C7">
            <w:pPr>
              <w:rPr>
                <w:rFonts w:hAnsi="ＭＳ 明朝" w:cs="ＭＳ Ｐゴシック"/>
              </w:rPr>
            </w:pPr>
          </w:p>
          <w:p w:rsidR="007F3677" w:rsidRPr="008C636A" w:rsidRDefault="00E00E09" w:rsidP="007630D1">
            <w:pPr>
              <w:ind w:firstLineChars="100" w:firstLine="210"/>
              <w:rPr>
                <w:rFonts w:hAnsi="ＭＳ 明朝" w:cs="ＭＳ Ｐゴシック"/>
              </w:rPr>
            </w:pPr>
            <w:r>
              <w:rPr>
                <w:rFonts w:hAnsi="ＭＳ 明朝" w:cs="ＭＳ Ｐゴシック" w:hint="eastAsia"/>
              </w:rPr>
              <w:t>システム関係業務は専門性が高く、</w:t>
            </w:r>
            <w:r w:rsidR="002A290B" w:rsidRPr="00493AF3">
              <w:rPr>
                <w:rFonts w:hAnsi="ＭＳ 明朝" w:cs="ＭＳ Ｐゴシック" w:hint="eastAsia"/>
                <w:color w:val="000000" w:themeColor="text1"/>
              </w:rPr>
              <w:t>最初の構想</w:t>
            </w:r>
            <w:r w:rsidR="00FB49A6" w:rsidRPr="00493AF3">
              <w:rPr>
                <w:rFonts w:hAnsi="ＭＳ 明朝" w:cs="ＭＳ Ｐゴシック" w:hint="eastAsia"/>
                <w:color w:val="000000" w:themeColor="text1"/>
              </w:rPr>
              <w:t>策定</w:t>
            </w:r>
            <w:r w:rsidR="002A290B" w:rsidRPr="00493AF3">
              <w:rPr>
                <w:rFonts w:hAnsi="ＭＳ 明朝" w:cs="ＭＳ Ｐゴシック" w:hint="eastAsia"/>
                <w:color w:val="000000" w:themeColor="text1"/>
              </w:rPr>
              <w:t>が重要であり、</w:t>
            </w:r>
            <w:r w:rsidR="002A290B">
              <w:rPr>
                <w:rFonts w:hAnsi="ＭＳ 明朝" w:cs="ＭＳ Ｐゴシック" w:hint="eastAsia"/>
              </w:rPr>
              <w:t>現行事業者への随意契約を</w:t>
            </w:r>
            <w:r w:rsidR="00F30447" w:rsidRPr="006D037D">
              <w:rPr>
                <w:rFonts w:hAnsi="ＭＳ 明朝" w:cs="ＭＳ Ｐゴシック" w:hint="eastAsia"/>
                <w:color w:val="000000" w:themeColor="text1"/>
              </w:rPr>
              <w:t>行う</w:t>
            </w:r>
            <w:r w:rsidR="002A290B">
              <w:rPr>
                <w:rFonts w:hAnsi="ＭＳ 明朝" w:cs="ＭＳ Ｐゴシック" w:hint="eastAsia"/>
              </w:rPr>
              <w:t>と、</w:t>
            </w:r>
            <w:r w:rsidR="00C47DF3">
              <w:rPr>
                <w:rFonts w:hAnsi="ＭＳ 明朝" w:cs="ＭＳ Ｐゴシック" w:hint="eastAsia"/>
              </w:rPr>
              <w:lastRenderedPageBreak/>
              <w:t>受注者が固定し乗り換えが困難</w:t>
            </w:r>
            <w:r w:rsidR="002A290B">
              <w:rPr>
                <w:rFonts w:hAnsi="ＭＳ 明朝" w:cs="ＭＳ Ｐゴシック" w:hint="eastAsia"/>
              </w:rPr>
              <w:t>に</w:t>
            </w:r>
            <w:r w:rsidR="00C47DF3">
              <w:rPr>
                <w:rFonts w:hAnsi="ＭＳ 明朝" w:cs="ＭＳ Ｐゴシック" w:hint="eastAsia"/>
              </w:rPr>
              <w:t>なる</w:t>
            </w:r>
            <w:r w:rsidR="002A290B">
              <w:rPr>
                <w:rFonts w:hAnsi="ＭＳ 明朝" w:cs="ＭＳ Ｐゴシック" w:hint="eastAsia"/>
              </w:rPr>
              <w:t>ことを懸念するが</w:t>
            </w:r>
            <w:r w:rsidR="00FB49A6">
              <w:rPr>
                <w:rFonts w:hAnsi="ＭＳ 明朝" w:cs="ＭＳ Ｐゴシック" w:hint="eastAsia"/>
              </w:rPr>
              <w:t>、</w:t>
            </w:r>
            <w:r w:rsidR="002A290B">
              <w:rPr>
                <w:rFonts w:hAnsi="ＭＳ 明朝" w:cs="ＭＳ Ｐゴシック" w:hint="eastAsia"/>
              </w:rPr>
              <w:t>ど</w:t>
            </w:r>
            <w:r w:rsidR="00FB49A6">
              <w:rPr>
                <w:rFonts w:hAnsi="ＭＳ 明朝" w:cs="ＭＳ Ｐゴシック" w:hint="eastAsia"/>
              </w:rPr>
              <w:t>のように</w:t>
            </w:r>
            <w:r w:rsidR="002A290B">
              <w:rPr>
                <w:rFonts w:hAnsi="ＭＳ 明朝" w:cs="ＭＳ Ｐゴシック" w:hint="eastAsia"/>
              </w:rPr>
              <w:t>考えているか。</w:t>
            </w:r>
          </w:p>
          <w:p w:rsidR="006D7AB1" w:rsidRDefault="006D7AB1" w:rsidP="007630D1">
            <w:pPr>
              <w:rPr>
                <w:rFonts w:hAnsi="ＭＳ 明朝" w:cs="ＭＳ Ｐゴシック"/>
              </w:rPr>
            </w:pPr>
          </w:p>
          <w:p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rsidR="00B37C78" w:rsidRDefault="00B37C78" w:rsidP="00B37C78">
            <w:pPr>
              <w:rPr>
                <w:rFonts w:hAnsi="ＭＳ 明朝" w:cs="ＭＳ Ｐゴシック"/>
              </w:rPr>
            </w:pPr>
          </w:p>
        </w:tc>
        <w:tc>
          <w:tcPr>
            <w:tcW w:w="6335" w:type="dxa"/>
            <w:tcBorders>
              <w:top w:val="single" w:sz="4" w:space="0" w:color="auto"/>
              <w:bottom w:val="single" w:sz="6" w:space="0" w:color="auto"/>
              <w:right w:val="single" w:sz="12" w:space="0" w:color="auto"/>
            </w:tcBorders>
          </w:tcPr>
          <w:p w:rsidR="007F3677" w:rsidRDefault="00086A28" w:rsidP="007630D1">
            <w:pPr>
              <w:rPr>
                <w:rFonts w:hAnsi="ＭＳ 明朝"/>
                <w:kern w:val="0"/>
              </w:rPr>
            </w:pPr>
            <w:r>
              <w:rPr>
                <w:rFonts w:hAnsi="ＭＳ 明朝" w:hint="eastAsia"/>
                <w:kern w:val="0"/>
              </w:rPr>
              <w:lastRenderedPageBreak/>
              <w:t xml:space="preserve">　</w:t>
            </w:r>
            <w:r w:rsidR="00EB12C4">
              <w:rPr>
                <w:rFonts w:hAnsi="ＭＳ 明朝" w:hint="eastAsia"/>
                <w:kern w:val="0"/>
              </w:rPr>
              <w:t>本件は、次期ネットワークにおいて、運用負荷の少ない構築を目的としたものであり、その課題分析には現行ネットワークを含む運用保守について熟知しており、改善提案ができる事業者</w:t>
            </w:r>
            <w:r w:rsidR="004A317B">
              <w:rPr>
                <w:rFonts w:hAnsi="ＭＳ 明朝" w:hint="eastAsia"/>
                <w:kern w:val="0"/>
              </w:rPr>
              <w:t>に発注する必要があったため、現行事業者と随意契約した。また、</w:t>
            </w:r>
            <w:r w:rsidR="00B80AE6">
              <w:rPr>
                <w:rFonts w:hAnsi="ＭＳ 明朝" w:hint="eastAsia"/>
                <w:kern w:val="0"/>
              </w:rPr>
              <w:t>「あり方」の検討に当たっては、</w:t>
            </w:r>
            <w:r w:rsidR="00E812DB">
              <w:rPr>
                <w:rFonts w:hAnsi="ＭＳ 明朝" w:hint="eastAsia"/>
                <w:kern w:val="0"/>
              </w:rPr>
              <w:t>課題の改善に併せてリモートワーク等への環境整備など、新しい機能追加の検討を行った方がローコストとなるため、</w:t>
            </w:r>
            <w:r w:rsidR="008C636A">
              <w:rPr>
                <w:rFonts w:hAnsi="ＭＳ 明朝" w:hint="eastAsia"/>
                <w:kern w:val="0"/>
              </w:rPr>
              <w:t>広く</w:t>
            </w:r>
            <w:r w:rsidR="00F65EB2">
              <w:rPr>
                <w:rFonts w:hAnsi="ＭＳ 明朝" w:hint="eastAsia"/>
                <w:kern w:val="0"/>
              </w:rPr>
              <w:t>事業者を</w:t>
            </w:r>
            <w:r w:rsidR="008C636A">
              <w:rPr>
                <w:rFonts w:hAnsi="ＭＳ 明朝" w:hint="eastAsia"/>
                <w:kern w:val="0"/>
              </w:rPr>
              <w:t>公募することはしなかった。</w:t>
            </w:r>
          </w:p>
          <w:p w:rsidR="00086A28" w:rsidRDefault="00086A28" w:rsidP="007630D1">
            <w:pPr>
              <w:rPr>
                <w:rFonts w:hAnsi="ＭＳ 明朝"/>
                <w:kern w:val="0"/>
              </w:rPr>
            </w:pPr>
          </w:p>
          <w:p w:rsidR="00E812DB" w:rsidRPr="00E812DB" w:rsidRDefault="00E812DB"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5938EA">
              <w:rPr>
                <w:rFonts w:hAnsi="ＭＳ 明朝" w:hint="eastAsia"/>
                <w:kern w:val="0"/>
              </w:rPr>
              <w:t>本件において</w:t>
            </w:r>
            <w:r w:rsidR="00FB49A6">
              <w:rPr>
                <w:rFonts w:hAnsi="ＭＳ 明朝" w:hint="eastAsia"/>
                <w:kern w:val="0"/>
              </w:rPr>
              <w:t>現行ネットワークの</w:t>
            </w:r>
            <w:r w:rsidR="005938EA">
              <w:rPr>
                <w:rFonts w:hAnsi="ＭＳ 明朝" w:hint="eastAsia"/>
                <w:kern w:val="0"/>
              </w:rPr>
              <w:t>課題</w:t>
            </w:r>
            <w:r w:rsidR="00344F03">
              <w:rPr>
                <w:rFonts w:hAnsi="ＭＳ 明朝" w:hint="eastAsia"/>
                <w:kern w:val="0"/>
              </w:rPr>
              <w:t>と新規機能の導入方法を整理・検討</w:t>
            </w:r>
            <w:r w:rsidR="006D7AB1" w:rsidRPr="006D037D">
              <w:rPr>
                <w:rFonts w:hAnsi="ＭＳ 明朝" w:hint="eastAsia"/>
                <w:color w:val="000000" w:themeColor="text1"/>
                <w:kern w:val="0"/>
              </w:rPr>
              <w:t>するが</w:t>
            </w:r>
            <w:r w:rsidR="00344F03" w:rsidRPr="006D037D">
              <w:rPr>
                <w:rFonts w:hAnsi="ＭＳ 明朝" w:hint="eastAsia"/>
                <w:color w:val="000000" w:themeColor="text1"/>
                <w:kern w:val="0"/>
              </w:rPr>
              <w:t>、</w:t>
            </w:r>
            <w:r w:rsidR="006D7AB1" w:rsidRPr="006D037D">
              <w:rPr>
                <w:rFonts w:hAnsi="ＭＳ 明朝" w:hint="eastAsia"/>
                <w:color w:val="000000" w:themeColor="text1"/>
                <w:kern w:val="0"/>
              </w:rPr>
              <w:t>次期ネットワークの全体設計については</w:t>
            </w:r>
            <w:r w:rsidR="006D037D">
              <w:rPr>
                <w:rFonts w:hAnsi="ＭＳ 明朝" w:hint="eastAsia"/>
                <w:color w:val="000000" w:themeColor="text1"/>
                <w:kern w:val="0"/>
              </w:rPr>
              <w:t>、</w:t>
            </w:r>
            <w:r w:rsidR="00344F03" w:rsidRPr="006D037D">
              <w:rPr>
                <w:rFonts w:hAnsi="ＭＳ 明朝" w:hint="eastAsia"/>
                <w:color w:val="000000" w:themeColor="text1"/>
                <w:kern w:val="0"/>
              </w:rPr>
              <w:t>実施すべき機能等をもとに</w:t>
            </w:r>
            <w:r w:rsidR="006D7AB1" w:rsidRPr="006D037D">
              <w:rPr>
                <w:rFonts w:hAnsi="ＭＳ 明朝" w:hint="eastAsia"/>
                <w:color w:val="000000" w:themeColor="text1"/>
                <w:kern w:val="0"/>
              </w:rPr>
              <w:t>府職員が</w:t>
            </w:r>
            <w:r w:rsidR="00344F03" w:rsidRPr="006D037D">
              <w:rPr>
                <w:rFonts w:hAnsi="ＭＳ 明朝" w:hint="eastAsia"/>
                <w:color w:val="000000" w:themeColor="text1"/>
                <w:kern w:val="0"/>
              </w:rPr>
              <w:t>発注仕様の作成</w:t>
            </w:r>
            <w:r w:rsidR="005938EA" w:rsidRPr="006D037D">
              <w:rPr>
                <w:rFonts w:hAnsi="ＭＳ 明朝" w:hint="eastAsia"/>
                <w:color w:val="000000" w:themeColor="text1"/>
                <w:kern w:val="0"/>
              </w:rPr>
              <w:t>を</w:t>
            </w:r>
            <w:r w:rsidR="00344F03" w:rsidRPr="006D037D">
              <w:rPr>
                <w:rFonts w:hAnsi="ＭＳ 明朝" w:hint="eastAsia"/>
                <w:color w:val="000000" w:themeColor="text1"/>
                <w:kern w:val="0"/>
              </w:rPr>
              <w:t>行った</w:t>
            </w:r>
            <w:r w:rsidR="007F408F" w:rsidRPr="006D037D">
              <w:rPr>
                <w:rFonts w:hAnsi="ＭＳ 明朝" w:hint="eastAsia"/>
                <w:color w:val="000000" w:themeColor="text1"/>
                <w:kern w:val="0"/>
              </w:rPr>
              <w:t>上で</w:t>
            </w:r>
            <w:r w:rsidR="005938EA" w:rsidRPr="006D037D">
              <w:rPr>
                <w:rFonts w:hAnsi="ＭＳ 明朝" w:hint="eastAsia"/>
                <w:color w:val="000000" w:themeColor="text1"/>
                <w:kern w:val="0"/>
              </w:rPr>
              <w:t>、</w:t>
            </w:r>
            <w:r w:rsidR="00CB5476" w:rsidRPr="006D037D">
              <w:rPr>
                <w:rFonts w:hAnsi="ＭＳ 明朝" w:hint="eastAsia"/>
                <w:color w:val="000000" w:themeColor="text1"/>
                <w:kern w:val="0"/>
              </w:rPr>
              <w:lastRenderedPageBreak/>
              <w:t>一般競争入札により発注する予定としている。</w:t>
            </w:r>
            <w:r w:rsidR="007F408F" w:rsidRPr="006D037D">
              <w:rPr>
                <w:rFonts w:hAnsi="ＭＳ 明朝" w:hint="eastAsia"/>
                <w:color w:val="000000" w:themeColor="text1"/>
                <w:kern w:val="0"/>
              </w:rPr>
              <w:t>このため、本件での随意契約によ</w:t>
            </w:r>
            <w:r w:rsidR="007F408F">
              <w:rPr>
                <w:rFonts w:hAnsi="ＭＳ 明朝" w:hint="eastAsia"/>
                <w:kern w:val="0"/>
              </w:rPr>
              <w:t>り、将来的に受注者が固定化するものではないと考えている。</w:t>
            </w:r>
          </w:p>
          <w:p w:rsidR="007F408F" w:rsidRDefault="007F408F"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6A0512">
              <w:rPr>
                <w:rFonts w:hAnsi="ＭＳ 明朝" w:hint="eastAsia"/>
                <w:kern w:val="0"/>
              </w:rPr>
              <w:t>今後、同種案件を発注する際は、慎重に検討したいと考えている。また、他に履行可能な事業者がある場合は、広く公募して発注したいと考えている。</w:t>
            </w:r>
          </w:p>
          <w:p w:rsidR="007F3677" w:rsidRDefault="007F3677" w:rsidP="007630D1">
            <w:pPr>
              <w:rPr>
                <w:rFonts w:hAnsi="ＭＳ 明朝"/>
                <w:kern w:val="0"/>
              </w:rPr>
            </w:pPr>
          </w:p>
        </w:tc>
      </w:tr>
      <w:tr w:rsidR="002E445D" w:rsidRPr="00CB6516"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rsidR="002E445D" w:rsidRPr="00370A30" w:rsidRDefault="002E445D" w:rsidP="007630D1">
            <w:pPr>
              <w:rPr>
                <w:rFonts w:hAnsi="ＭＳ 明朝"/>
                <w:kern w:val="0"/>
              </w:rPr>
            </w:pPr>
            <w:r w:rsidRPr="00370A30">
              <w:rPr>
                <w:rFonts w:hAnsi="ＭＳ 明朝" w:hint="eastAsia"/>
                <w:kern w:val="0"/>
              </w:rPr>
              <w:lastRenderedPageBreak/>
              <w:t>≪</w:t>
            </w:r>
            <w:r w:rsidR="00114713">
              <w:rPr>
                <w:rFonts w:hAnsi="ＭＳ 明朝" w:hint="eastAsia"/>
                <w:kern w:val="0"/>
              </w:rPr>
              <w:t>講　評</w:t>
            </w:r>
            <w:r w:rsidRPr="00370A30">
              <w:rPr>
                <w:rFonts w:hAnsi="ＭＳ 明朝" w:hint="eastAsia"/>
                <w:kern w:val="0"/>
              </w:rPr>
              <w:t>≫</w:t>
            </w:r>
          </w:p>
          <w:p w:rsidR="002E445D" w:rsidRDefault="002E445D" w:rsidP="007630D1">
            <w:pPr>
              <w:ind w:left="210" w:hangingChars="100" w:hanging="210"/>
              <w:rPr>
                <w:rFonts w:hAnsi="ＭＳ 明朝"/>
                <w:color w:val="000000" w:themeColor="text1"/>
              </w:rPr>
            </w:pPr>
            <w:r w:rsidRPr="00370A30">
              <w:rPr>
                <w:rFonts w:hAnsi="ＭＳ 明朝" w:hint="eastAsia"/>
                <w:kern w:val="0"/>
              </w:rPr>
              <w:t xml:space="preserve">　</w:t>
            </w:r>
            <w:r w:rsidRPr="002E445D">
              <w:rPr>
                <w:rFonts w:hAnsi="ＭＳ 明朝" w:hint="eastAsia"/>
                <w:kern w:val="0"/>
              </w:rPr>
              <w:t xml:space="preserve">　</w:t>
            </w:r>
            <w:r w:rsidR="00E81ECE">
              <w:rPr>
                <w:rFonts w:hAnsi="ＭＳ 明朝" w:hint="eastAsia"/>
                <w:kern w:val="0"/>
              </w:rPr>
              <w:t>本件は、現行ネットワークの制約条件を前提とする必要があったため、現行の保守</w:t>
            </w:r>
            <w:r w:rsidR="004D1C67">
              <w:rPr>
                <w:rFonts w:hAnsi="ＭＳ 明朝" w:hint="eastAsia"/>
                <w:kern w:val="0"/>
              </w:rPr>
              <w:t>事</w:t>
            </w:r>
            <w:r w:rsidR="00E81ECE">
              <w:rPr>
                <w:rFonts w:hAnsi="ＭＳ 明朝" w:hint="eastAsia"/>
                <w:kern w:val="0"/>
              </w:rPr>
              <w:t>業者に随意契約で発注したとのことであるが、制約条件は本来、仕様書に記載すべき事項であり、現行</w:t>
            </w:r>
            <w:r w:rsidR="004D1C67">
              <w:rPr>
                <w:rFonts w:hAnsi="ＭＳ 明朝" w:hint="eastAsia"/>
                <w:kern w:val="0"/>
              </w:rPr>
              <w:t>事</w:t>
            </w:r>
            <w:r w:rsidR="00E81ECE">
              <w:rPr>
                <w:rFonts w:hAnsi="ＭＳ 明朝" w:hint="eastAsia"/>
                <w:kern w:val="0"/>
              </w:rPr>
              <w:t>業者以外の幅広い観点からの課題整理を求めないと、将来的に受注者が固定化する面があると考えられる。今後、同種業務を発注する際は、こうした点も充分に留意して手続きを進められたい。また、ネットワーク構築の全体設計は競争入札で発注する予定としているが、</w:t>
            </w:r>
            <w:r w:rsidR="004D1C67">
              <w:rPr>
                <w:rFonts w:hAnsi="ＭＳ 明朝" w:hint="eastAsia"/>
                <w:kern w:val="0"/>
              </w:rPr>
              <w:t>構想を随意契約により現行事業者に任せると、全体設計の仕様が現行事業者に有利となり、競争性が阻害されるおそれがあることから、充分な情報提供を行うなど、多くの事業者が参加できるような発注方法について検討されたい。</w:t>
            </w:r>
            <w:r w:rsidR="000462C7">
              <w:rPr>
                <w:rFonts w:hAnsi="ＭＳ 明朝" w:hint="eastAsia"/>
                <w:kern w:val="0"/>
              </w:rPr>
              <w:t>検討結果等について</w:t>
            </w:r>
            <w:r w:rsidR="006D7AB1">
              <w:rPr>
                <w:rFonts w:hAnsi="ＭＳ 明朝" w:hint="eastAsia"/>
                <w:kern w:val="0"/>
              </w:rPr>
              <w:t>は</w:t>
            </w:r>
            <w:r w:rsidR="000462C7">
              <w:rPr>
                <w:rFonts w:hAnsi="ＭＳ 明朝" w:hint="eastAsia"/>
                <w:kern w:val="0"/>
              </w:rPr>
              <w:t>、次回の定例会議において報告されたい。</w:t>
            </w:r>
          </w:p>
          <w:p w:rsidR="007630D1" w:rsidRPr="007630D1" w:rsidRDefault="007630D1" w:rsidP="007630D1">
            <w:pPr>
              <w:ind w:left="210" w:hangingChars="100" w:hanging="210"/>
              <w:rPr>
                <w:rFonts w:hAnsi="ＭＳ 明朝"/>
                <w:color w:val="000000" w:themeColor="text1"/>
              </w:rPr>
            </w:pPr>
          </w:p>
        </w:tc>
      </w:tr>
    </w:tbl>
    <w:p w:rsidR="00005D7D" w:rsidRDefault="00005D7D" w:rsidP="00C91E7A">
      <w:pPr>
        <w:rPr>
          <w:kern w:val="0"/>
        </w:rPr>
      </w:pPr>
    </w:p>
    <w:p w:rsidR="00867A19" w:rsidRDefault="00867A19">
      <w:pPr>
        <w:widowControl/>
        <w:jc w:val="left"/>
        <w:rPr>
          <w:rFonts w:hAnsi="ＭＳ 明朝"/>
          <w:kern w:val="0"/>
          <w:sz w:val="22"/>
          <w:szCs w:val="22"/>
        </w:rPr>
      </w:pPr>
      <w:r>
        <w:rPr>
          <w:rFonts w:hAnsi="ＭＳ 明朝"/>
          <w:kern w:val="0"/>
          <w:sz w:val="22"/>
          <w:szCs w:val="22"/>
        </w:rPr>
        <w:br w:type="page"/>
      </w:r>
    </w:p>
    <w:p w:rsidR="000C5A0D" w:rsidRDefault="007630D1" w:rsidP="006C4BA4">
      <w:pPr>
        <w:rPr>
          <w:rFonts w:hAnsi="ＭＳ 明朝"/>
          <w:kern w:val="0"/>
          <w:sz w:val="22"/>
          <w:szCs w:val="22"/>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6C843932" wp14:editId="2793238F">
                <wp:simplePos x="0" y="0"/>
                <wp:positionH relativeFrom="column">
                  <wp:posOffset>-182245</wp:posOffset>
                </wp:positionH>
                <wp:positionV relativeFrom="paragraph">
                  <wp:posOffset>-22225</wp:posOffset>
                </wp:positionV>
                <wp:extent cx="485775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857750" cy="314325"/>
                        </a:xfrm>
                        <a:prstGeom prst="rect">
                          <a:avLst/>
                        </a:prstGeom>
                        <a:noFill/>
                        <a:ln w="25400" cap="flat" cmpd="sng" algn="ctr">
                          <a:noFill/>
                          <a:prstDash val="solid"/>
                        </a:ln>
                        <a:effectLst/>
                      </wps:spPr>
                      <wps:txbx>
                        <w:txbxContent>
                          <w:p w:rsidR="00BD0D7F" w:rsidRPr="00AB16C7" w:rsidRDefault="00BD0D7F" w:rsidP="00465B8B">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3932" id="正方形/長方形 2" o:spid="_x0000_s1028" style="position:absolute;left:0;text-align:left;margin-left:-14.35pt;margin-top:-1.75pt;width:38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" filled="f" stroked="f" strokeweight="2pt">
                <v:textbox>
                  <w:txbxContent>
                    <w:p w:rsidR="00BD0D7F" w:rsidRPr="00AB16C7" w:rsidRDefault="00BD0D7F" w:rsidP="00465B8B">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v:textbox>
              </v:rect>
            </w:pict>
          </mc:Fallback>
        </mc:AlternateConten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5747"/>
      </w:tblGrid>
      <w:tr w:rsidR="000C5A0D" w:rsidTr="007F3677">
        <w:trPr>
          <w:trHeight w:val="300"/>
        </w:trPr>
        <w:tc>
          <w:tcPr>
            <w:tcW w:w="3688" w:type="dxa"/>
            <w:tcBorders>
              <w:top w:val="single" w:sz="12" w:space="0" w:color="auto"/>
              <w:left w:val="single" w:sz="12" w:space="0" w:color="auto"/>
            </w:tcBorders>
          </w:tcPr>
          <w:p w:rsidR="000C5A0D" w:rsidRDefault="000C5A0D" w:rsidP="007630D1">
            <w:pPr>
              <w:jc w:val="center"/>
              <w:rPr>
                <w:rFonts w:hAnsi="ＭＳ 明朝"/>
                <w:kern w:val="0"/>
              </w:rPr>
            </w:pPr>
            <w:r>
              <w:rPr>
                <w:rFonts w:hAnsi="ＭＳ 明朝" w:hint="eastAsia"/>
                <w:kern w:val="0"/>
              </w:rPr>
              <w:t>委</w:t>
            </w:r>
            <w:r w:rsidR="007630D1">
              <w:rPr>
                <w:rFonts w:hAnsi="ＭＳ 明朝" w:hint="eastAsia"/>
                <w:kern w:val="0"/>
              </w:rPr>
              <w:t xml:space="preserve">　　</w:t>
            </w:r>
            <w:r>
              <w:rPr>
                <w:rFonts w:hAnsi="ＭＳ 明朝" w:hint="eastAsia"/>
                <w:kern w:val="0"/>
              </w:rPr>
              <w:t>員</w:t>
            </w:r>
            <w:r w:rsidR="007630D1">
              <w:rPr>
                <w:rFonts w:hAnsi="ＭＳ 明朝" w:hint="eastAsia"/>
                <w:kern w:val="0"/>
              </w:rPr>
              <w:t xml:space="preserve">　　</w:t>
            </w:r>
            <w:r>
              <w:rPr>
                <w:rFonts w:hAnsi="ＭＳ 明朝" w:hint="eastAsia"/>
                <w:kern w:val="0"/>
              </w:rPr>
              <w:t>意</w:t>
            </w:r>
            <w:r w:rsidR="007630D1">
              <w:rPr>
                <w:rFonts w:hAnsi="ＭＳ 明朝" w:hint="eastAsia"/>
                <w:kern w:val="0"/>
              </w:rPr>
              <w:t xml:space="preserve">　　</w:t>
            </w:r>
            <w:r>
              <w:rPr>
                <w:rFonts w:hAnsi="ＭＳ 明朝" w:hint="eastAsia"/>
                <w:kern w:val="0"/>
              </w:rPr>
              <w:t>見</w:t>
            </w:r>
          </w:p>
        </w:tc>
        <w:tc>
          <w:tcPr>
            <w:tcW w:w="5747" w:type="dxa"/>
            <w:tcBorders>
              <w:top w:val="single" w:sz="12" w:space="0" w:color="auto"/>
              <w:right w:val="single" w:sz="12" w:space="0" w:color="auto"/>
            </w:tcBorders>
          </w:tcPr>
          <w:p w:rsidR="000C5A0D" w:rsidRDefault="000C5A0D" w:rsidP="00600EB7">
            <w:pPr>
              <w:jc w:val="center"/>
              <w:rPr>
                <w:rFonts w:hAnsi="ＭＳ 明朝"/>
                <w:kern w:val="0"/>
              </w:rPr>
            </w:pPr>
            <w:r>
              <w:rPr>
                <w:rFonts w:hAnsi="ＭＳ 明朝" w:hint="eastAsia"/>
                <w:kern w:val="0"/>
              </w:rPr>
              <w:t>担</w:t>
            </w:r>
            <w:r w:rsidR="00600EB7">
              <w:rPr>
                <w:rFonts w:hAnsi="ＭＳ 明朝" w:hint="eastAsia"/>
                <w:kern w:val="0"/>
              </w:rPr>
              <w:t xml:space="preserve"> 当 課 </w:t>
            </w:r>
            <w:r>
              <w:rPr>
                <w:rFonts w:hAnsi="ＭＳ 明朝" w:hint="eastAsia"/>
                <w:kern w:val="0"/>
              </w:rPr>
              <w:t>等</w:t>
            </w:r>
            <w:r w:rsidR="00600EB7">
              <w:rPr>
                <w:rFonts w:hAnsi="ＭＳ 明朝" w:hint="eastAsia"/>
                <w:kern w:val="0"/>
              </w:rPr>
              <w:t xml:space="preserve"> </w:t>
            </w:r>
            <w:r>
              <w:rPr>
                <w:rFonts w:hAnsi="ＭＳ 明朝" w:hint="eastAsia"/>
                <w:kern w:val="0"/>
              </w:rPr>
              <w:t>報</w:t>
            </w:r>
            <w:r w:rsidR="00600EB7">
              <w:rPr>
                <w:rFonts w:hAnsi="ＭＳ 明朝" w:hint="eastAsia"/>
                <w:kern w:val="0"/>
              </w:rPr>
              <w:t xml:space="preserve"> </w:t>
            </w:r>
            <w:r>
              <w:rPr>
                <w:rFonts w:hAnsi="ＭＳ 明朝" w:hint="eastAsia"/>
                <w:kern w:val="0"/>
              </w:rPr>
              <w:t>告</w:t>
            </w:r>
            <w:r w:rsidR="00600EB7">
              <w:rPr>
                <w:rFonts w:hAnsi="ＭＳ 明朝" w:hint="eastAsia"/>
                <w:kern w:val="0"/>
              </w:rPr>
              <w:t xml:space="preserve"> </w:t>
            </w:r>
            <w:r w:rsidR="00600EB7" w:rsidRPr="00600EB7">
              <w:rPr>
                <w:rFonts w:hAnsi="ＭＳ 明朝" w:hint="eastAsia"/>
                <w:kern w:val="0"/>
                <w:sz w:val="20"/>
                <w:szCs w:val="20"/>
              </w:rPr>
              <w:t>〔事務局より報告〕</w:t>
            </w:r>
          </w:p>
        </w:tc>
      </w:tr>
      <w:tr w:rsidR="000C5A0D" w:rsidTr="00600EB7">
        <w:trPr>
          <w:trHeight w:val="285"/>
        </w:trPr>
        <w:tc>
          <w:tcPr>
            <w:tcW w:w="9435" w:type="dxa"/>
            <w:gridSpan w:val="2"/>
            <w:tcBorders>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B37C78">
            <w:pPr>
              <w:rPr>
                <w:rFonts w:hAnsi="ＭＳ 明朝"/>
                <w:b/>
                <w:kern w:val="0"/>
                <w:sz w:val="22"/>
                <w:szCs w:val="22"/>
              </w:rPr>
            </w:pPr>
            <w:r w:rsidRPr="00743756">
              <w:rPr>
                <w:rFonts w:hAnsi="ＭＳ 明朝" w:hint="eastAsia"/>
                <w:b/>
                <w:kern w:val="0"/>
                <w:sz w:val="22"/>
                <w:szCs w:val="22"/>
              </w:rPr>
              <w:t>【大阪府</w:t>
            </w:r>
            <w:r w:rsidR="00B37C78">
              <w:rPr>
                <w:rFonts w:hAnsi="ＭＳ 明朝" w:hint="eastAsia"/>
                <w:b/>
                <w:kern w:val="0"/>
                <w:sz w:val="22"/>
                <w:szCs w:val="22"/>
              </w:rPr>
              <w:t>大淀</w:t>
            </w:r>
            <w:r w:rsidR="00291AA9" w:rsidRPr="00743756">
              <w:rPr>
                <w:rFonts w:hAnsi="ＭＳ 明朝" w:hint="eastAsia"/>
                <w:b/>
                <w:kern w:val="0"/>
                <w:sz w:val="22"/>
                <w:szCs w:val="22"/>
              </w:rPr>
              <w:t>警察署</w:t>
            </w:r>
            <w:r w:rsidR="00B37C78">
              <w:rPr>
                <w:rFonts w:hAnsi="ＭＳ 明朝" w:hint="eastAsia"/>
                <w:b/>
                <w:kern w:val="0"/>
                <w:sz w:val="22"/>
                <w:szCs w:val="22"/>
              </w:rPr>
              <w:t>ほか点検調査業務</w:t>
            </w:r>
            <w:r w:rsidRPr="00743756">
              <w:rPr>
                <w:rFonts w:hAnsi="ＭＳ 明朝" w:hint="eastAsia"/>
                <w:b/>
                <w:kern w:val="0"/>
                <w:sz w:val="22"/>
                <w:szCs w:val="22"/>
              </w:rPr>
              <w:t>】</w:t>
            </w:r>
          </w:p>
        </w:tc>
      </w:tr>
      <w:tr w:rsidR="000C5A0D" w:rsidTr="007F3677">
        <w:trPr>
          <w:trHeight w:val="165"/>
        </w:trPr>
        <w:tc>
          <w:tcPr>
            <w:tcW w:w="3688" w:type="dxa"/>
            <w:tcBorders>
              <w:top w:val="single" w:sz="4" w:space="0" w:color="auto"/>
              <w:left w:val="single" w:sz="12" w:space="0" w:color="auto"/>
            </w:tcBorders>
          </w:tcPr>
          <w:p w:rsidR="00B37C78" w:rsidRPr="00B37C78" w:rsidRDefault="00291AA9" w:rsidP="00B37C78">
            <w:pPr>
              <w:ind w:left="105" w:hangingChars="50" w:hanging="105"/>
              <w:rPr>
                <w:rFonts w:hAnsi="ＭＳ 明朝"/>
                <w:kern w:val="0"/>
              </w:rPr>
            </w:pPr>
            <w:r>
              <w:rPr>
                <w:rFonts w:hAnsi="ＭＳ 明朝" w:hint="eastAsia"/>
                <w:kern w:val="0"/>
              </w:rPr>
              <w:t>・</w:t>
            </w:r>
            <w:r w:rsidR="00B37C78" w:rsidRPr="00B37C78">
              <w:rPr>
                <w:rFonts w:hAnsi="ＭＳ 明朝" w:hint="eastAsia"/>
                <w:kern w:val="0"/>
              </w:rPr>
              <w:t>履行に当たって最低限の品質確保を要することから、今後は入札参加者が正確に業務量を把握できるよう、設計図書等を具体的に提示するなどの対策を講じられたい。</w:t>
            </w:r>
          </w:p>
          <w:p w:rsidR="00291AA9" w:rsidRDefault="00B37C78" w:rsidP="00B37C78">
            <w:pPr>
              <w:ind w:left="105" w:hangingChars="50" w:hanging="105"/>
              <w:rPr>
                <w:rFonts w:hAnsi="ＭＳ 明朝"/>
                <w:kern w:val="0"/>
              </w:rPr>
            </w:pPr>
            <w:r w:rsidRPr="00B37C78">
              <w:rPr>
                <w:rFonts w:hAnsi="ＭＳ 明朝" w:hint="eastAsia"/>
                <w:kern w:val="0"/>
              </w:rPr>
              <w:t>・特に、取り抜け方式という競争性を一定阻害するような適用もしているため、入札参加者がより的確に積算できるよう努められたい。</w:t>
            </w:r>
          </w:p>
        </w:tc>
        <w:tc>
          <w:tcPr>
            <w:tcW w:w="5747" w:type="dxa"/>
            <w:tcBorders>
              <w:top w:val="single" w:sz="4" w:space="0" w:color="auto"/>
              <w:right w:val="single" w:sz="12" w:space="0" w:color="auto"/>
            </w:tcBorders>
          </w:tcPr>
          <w:p w:rsidR="00B37C78" w:rsidRPr="00B37C78" w:rsidRDefault="00A6743F" w:rsidP="00B37C78">
            <w:pPr>
              <w:ind w:left="105" w:hangingChars="50" w:hanging="105"/>
              <w:rPr>
                <w:rFonts w:hAnsi="ＭＳ 明朝"/>
                <w:kern w:val="0"/>
              </w:rPr>
            </w:pPr>
            <w:r>
              <w:rPr>
                <w:rFonts w:hAnsi="ＭＳ 明朝" w:hint="eastAsia"/>
                <w:kern w:val="0"/>
              </w:rPr>
              <w:t>・</w:t>
            </w:r>
            <w:r w:rsidR="00B37C78" w:rsidRPr="00B37C78">
              <w:rPr>
                <w:rFonts w:hAnsi="ＭＳ 明朝" w:hint="eastAsia"/>
                <w:kern w:val="0"/>
              </w:rPr>
              <w:t>仕様書において、委託料算定方法に係る提示を行った。また、参考資料として、入札参加者が正確に業務量を把握できるよう、業務量の提示を行った。</w:t>
            </w:r>
          </w:p>
          <w:p w:rsidR="00B37C78" w:rsidRPr="00B37C78" w:rsidRDefault="00B37C78" w:rsidP="00B37C78">
            <w:pPr>
              <w:ind w:left="105" w:hangingChars="50" w:hanging="105"/>
              <w:rPr>
                <w:rFonts w:hAnsi="ＭＳ 明朝"/>
                <w:kern w:val="0"/>
              </w:rPr>
            </w:pPr>
            <w:r w:rsidRPr="00B37C78">
              <w:rPr>
                <w:rFonts w:hAnsi="ＭＳ 明朝" w:hint="eastAsia"/>
                <w:kern w:val="0"/>
              </w:rPr>
              <w:t>・これにより、競争性を確保しつつ、令和</w:t>
            </w:r>
            <w:r>
              <w:rPr>
                <w:rFonts w:hAnsi="ＭＳ 明朝" w:hint="eastAsia"/>
                <w:kern w:val="0"/>
              </w:rPr>
              <w:t>2</w:t>
            </w:r>
            <w:r w:rsidRPr="00B37C78">
              <w:rPr>
                <w:rFonts w:hAnsi="ＭＳ 明朝" w:hint="eastAsia"/>
                <w:kern w:val="0"/>
              </w:rPr>
              <w:t>年度の失格率平均75.8%</w:t>
            </w:r>
            <w:r>
              <w:rPr>
                <w:rFonts w:hAnsi="ＭＳ 明朝" w:hint="eastAsia"/>
                <w:kern w:val="0"/>
              </w:rPr>
              <w:t>が、令和3</w:t>
            </w:r>
            <w:r w:rsidRPr="00B37C78">
              <w:rPr>
                <w:rFonts w:hAnsi="ＭＳ 明朝" w:hint="eastAsia"/>
                <w:kern w:val="0"/>
              </w:rPr>
              <w:t>年度は同26.6%に改善した。また、落札率も平均93.4%から同80.2%に低下した。</w:t>
            </w:r>
          </w:p>
          <w:p w:rsidR="00B37C78" w:rsidRPr="00B37C78" w:rsidRDefault="00B37C78" w:rsidP="00B37C78">
            <w:pPr>
              <w:rPr>
                <w:rFonts w:hAnsi="ＭＳ 明朝"/>
                <w:kern w:val="0"/>
              </w:rPr>
            </w:pPr>
            <w:r w:rsidRPr="00B37C78">
              <w:rPr>
                <w:rFonts w:hAnsi="ＭＳ 明朝" w:hint="eastAsia"/>
                <w:kern w:val="0"/>
              </w:rPr>
              <w:t>【入札結果】</w:t>
            </w:r>
          </w:p>
          <w:p w:rsidR="00B37C78" w:rsidRPr="00B37C78" w:rsidRDefault="00B37C78" w:rsidP="00B37C78">
            <w:pPr>
              <w:rPr>
                <w:rFonts w:hAnsi="ＭＳ 明朝"/>
                <w:kern w:val="0"/>
              </w:rPr>
            </w:pPr>
            <w:r w:rsidRPr="00B37C78">
              <w:rPr>
                <w:rFonts w:hAnsi="ＭＳ 明朝" w:hint="eastAsia"/>
                <w:kern w:val="0"/>
              </w:rPr>
              <w:t>令和</w:t>
            </w:r>
            <w:r>
              <w:rPr>
                <w:rFonts w:hAnsi="ＭＳ 明朝" w:hint="eastAsia"/>
                <w:kern w:val="0"/>
              </w:rPr>
              <w:t>3</w:t>
            </w:r>
            <w:r w:rsidRPr="00B37C78">
              <w:rPr>
                <w:rFonts w:hAnsi="ＭＳ 明朝" w:hint="eastAsia"/>
                <w:kern w:val="0"/>
              </w:rPr>
              <w:t>年度は</w:t>
            </w:r>
            <w:r>
              <w:rPr>
                <w:rFonts w:hAnsi="ＭＳ 明朝" w:hint="eastAsia"/>
                <w:kern w:val="0"/>
              </w:rPr>
              <w:t>5</w:t>
            </w:r>
            <w:r w:rsidRPr="00B37C78">
              <w:rPr>
                <w:rFonts w:hAnsi="ＭＳ 明朝" w:hint="eastAsia"/>
                <w:kern w:val="0"/>
              </w:rPr>
              <w:t>案件を発注。</w:t>
            </w:r>
          </w:p>
          <w:p w:rsidR="00B37C78" w:rsidRPr="00B37C78" w:rsidRDefault="00B37C78" w:rsidP="00B37C78">
            <w:pPr>
              <w:rPr>
                <w:rFonts w:hAnsi="ＭＳ 明朝"/>
                <w:kern w:val="0"/>
              </w:rPr>
            </w:pPr>
            <w:r w:rsidRPr="00B37C78">
              <w:rPr>
                <w:rFonts w:hAnsi="ＭＳ 明朝" w:hint="eastAsia"/>
                <w:kern w:val="0"/>
              </w:rPr>
              <w:t xml:space="preserve">　・申込者数　</w:t>
            </w:r>
            <w:r>
              <w:rPr>
                <w:rFonts w:hAnsi="ＭＳ 明朝" w:hint="eastAsia"/>
                <w:kern w:val="0"/>
              </w:rPr>
              <w:t>35</w:t>
            </w:r>
            <w:r w:rsidRPr="00B37C78">
              <w:rPr>
                <w:rFonts w:hAnsi="ＭＳ 明朝" w:hint="eastAsia"/>
                <w:kern w:val="0"/>
              </w:rPr>
              <w:t>者～</w:t>
            </w:r>
            <w:r>
              <w:rPr>
                <w:rFonts w:hAnsi="ＭＳ 明朝" w:hint="eastAsia"/>
                <w:kern w:val="0"/>
              </w:rPr>
              <w:t>37</w:t>
            </w:r>
            <w:r w:rsidRPr="00B37C78">
              <w:rPr>
                <w:rFonts w:hAnsi="ＭＳ 明朝" w:hint="eastAsia"/>
                <w:kern w:val="0"/>
              </w:rPr>
              <w:t xml:space="preserve">者　　・辞退者数　</w:t>
            </w:r>
            <w:r>
              <w:rPr>
                <w:rFonts w:hAnsi="ＭＳ 明朝" w:hint="eastAsia"/>
                <w:kern w:val="0"/>
              </w:rPr>
              <w:t>11</w:t>
            </w:r>
            <w:r w:rsidRPr="00B37C78">
              <w:rPr>
                <w:rFonts w:hAnsi="ＭＳ 明朝" w:hint="eastAsia"/>
                <w:kern w:val="0"/>
              </w:rPr>
              <w:t>者～</w:t>
            </w:r>
            <w:r>
              <w:rPr>
                <w:rFonts w:hAnsi="ＭＳ 明朝" w:hint="eastAsia"/>
                <w:kern w:val="0"/>
              </w:rPr>
              <w:t>13</w:t>
            </w:r>
            <w:r w:rsidRPr="00B37C78">
              <w:rPr>
                <w:rFonts w:hAnsi="ＭＳ 明朝" w:hint="eastAsia"/>
                <w:kern w:val="0"/>
              </w:rPr>
              <w:t>者</w:t>
            </w:r>
          </w:p>
          <w:p w:rsidR="00B37C78" w:rsidRPr="00B37C78" w:rsidRDefault="00B37C78" w:rsidP="00B37C78">
            <w:pPr>
              <w:rPr>
                <w:rFonts w:hAnsi="ＭＳ 明朝"/>
                <w:kern w:val="0"/>
              </w:rPr>
            </w:pPr>
            <w:r w:rsidRPr="00B37C78">
              <w:rPr>
                <w:rFonts w:hAnsi="ＭＳ 明朝" w:hint="eastAsia"/>
                <w:kern w:val="0"/>
              </w:rPr>
              <w:t xml:space="preserve">　・応札者数　</w:t>
            </w:r>
            <w:r>
              <w:rPr>
                <w:rFonts w:hAnsi="ＭＳ 明朝" w:hint="eastAsia"/>
                <w:kern w:val="0"/>
              </w:rPr>
              <w:t>22</w:t>
            </w:r>
            <w:r w:rsidRPr="00B37C78">
              <w:rPr>
                <w:rFonts w:hAnsi="ＭＳ 明朝" w:hint="eastAsia"/>
                <w:kern w:val="0"/>
              </w:rPr>
              <w:t>者～</w:t>
            </w:r>
            <w:r>
              <w:rPr>
                <w:rFonts w:hAnsi="ＭＳ 明朝" w:hint="eastAsia"/>
                <w:kern w:val="0"/>
              </w:rPr>
              <w:t>25</w:t>
            </w:r>
            <w:r w:rsidRPr="00B37C78">
              <w:rPr>
                <w:rFonts w:hAnsi="ＭＳ 明朝" w:hint="eastAsia"/>
                <w:kern w:val="0"/>
              </w:rPr>
              <w:t xml:space="preserve">者　　・失格者数　</w:t>
            </w:r>
            <w:r>
              <w:rPr>
                <w:rFonts w:hAnsi="ＭＳ 明朝" w:hint="eastAsia"/>
                <w:kern w:val="0"/>
              </w:rPr>
              <w:t>4者～9</w:t>
            </w:r>
            <w:r w:rsidRPr="00B37C78">
              <w:rPr>
                <w:rFonts w:hAnsi="ＭＳ 明朝" w:hint="eastAsia"/>
                <w:kern w:val="0"/>
              </w:rPr>
              <w:t>者</w:t>
            </w:r>
          </w:p>
          <w:p w:rsidR="00B37C78" w:rsidRPr="00B37C78" w:rsidRDefault="00B37C78" w:rsidP="00B37C78">
            <w:pPr>
              <w:rPr>
                <w:rFonts w:hAnsi="ＭＳ 明朝"/>
                <w:kern w:val="0"/>
              </w:rPr>
            </w:pPr>
            <w:r>
              <w:rPr>
                <w:rFonts w:hAnsi="ＭＳ 明朝" w:hint="eastAsia"/>
                <w:kern w:val="0"/>
              </w:rPr>
              <w:t xml:space="preserve">　・くじ参加案件　1案件（くじ参加者数　2</w:t>
            </w:r>
            <w:r w:rsidRPr="00B37C78">
              <w:rPr>
                <w:rFonts w:hAnsi="ＭＳ 明朝" w:hint="eastAsia"/>
                <w:kern w:val="0"/>
              </w:rPr>
              <w:t>者）</w:t>
            </w:r>
          </w:p>
          <w:p w:rsidR="00B37C78" w:rsidRPr="00B37C78" w:rsidRDefault="00B37C78" w:rsidP="00B37C78">
            <w:pPr>
              <w:rPr>
                <w:rFonts w:hAnsi="ＭＳ 明朝"/>
                <w:kern w:val="0"/>
              </w:rPr>
            </w:pPr>
            <w:r w:rsidRPr="00B37C78">
              <w:rPr>
                <w:rFonts w:hAnsi="ＭＳ 明朝" w:hint="eastAsia"/>
                <w:kern w:val="0"/>
              </w:rPr>
              <w:t xml:space="preserve">　・落札率　</w:t>
            </w:r>
            <w:r>
              <w:rPr>
                <w:rFonts w:hAnsi="ＭＳ 明朝" w:hint="eastAsia"/>
                <w:kern w:val="0"/>
              </w:rPr>
              <w:t>80.01</w:t>
            </w:r>
            <w:r w:rsidRPr="00B37C78">
              <w:rPr>
                <w:rFonts w:hAnsi="ＭＳ 明朝" w:hint="eastAsia"/>
                <w:kern w:val="0"/>
              </w:rPr>
              <w:t>％～</w:t>
            </w:r>
            <w:r>
              <w:rPr>
                <w:rFonts w:hAnsi="ＭＳ 明朝" w:hint="eastAsia"/>
                <w:kern w:val="0"/>
              </w:rPr>
              <w:t>80.37</w:t>
            </w:r>
            <w:r w:rsidRPr="00B37C78">
              <w:rPr>
                <w:rFonts w:hAnsi="ＭＳ 明朝" w:hint="eastAsia"/>
                <w:kern w:val="0"/>
              </w:rPr>
              <w:t>％</w:t>
            </w:r>
          </w:p>
          <w:p w:rsidR="00B37C78" w:rsidRPr="00B37C78" w:rsidRDefault="00B37C78" w:rsidP="00B37C78">
            <w:pPr>
              <w:rPr>
                <w:rFonts w:hAnsi="ＭＳ 明朝"/>
                <w:kern w:val="0"/>
              </w:rPr>
            </w:pPr>
            <w:r>
              <w:rPr>
                <w:rFonts w:hAnsi="ＭＳ 明朝" w:hint="eastAsia"/>
                <w:kern w:val="0"/>
              </w:rPr>
              <w:t xml:space="preserve">　・取り抜け適用案件　5案件のうち2</w:t>
            </w:r>
            <w:r w:rsidRPr="00B37C78">
              <w:rPr>
                <w:rFonts w:hAnsi="ＭＳ 明朝" w:hint="eastAsia"/>
                <w:kern w:val="0"/>
              </w:rPr>
              <w:t>案件</w:t>
            </w:r>
          </w:p>
          <w:p w:rsidR="00B37C78" w:rsidRPr="00B37C78" w:rsidRDefault="00B37C78" w:rsidP="00B37C78">
            <w:pPr>
              <w:rPr>
                <w:rFonts w:hAnsi="ＭＳ 明朝"/>
                <w:kern w:val="0"/>
              </w:rPr>
            </w:pPr>
            <w:r w:rsidRPr="00B37C78">
              <w:rPr>
                <w:rFonts w:hAnsi="ＭＳ 明朝" w:hint="eastAsia"/>
                <w:kern w:val="0"/>
              </w:rPr>
              <w:t xml:space="preserve">　　⇒第一順位者と次順位者との応札金額の差</w:t>
            </w:r>
          </w:p>
          <w:p w:rsidR="00B42932" w:rsidRPr="00E74E95" w:rsidRDefault="00B37C78" w:rsidP="00E74E95">
            <w:pPr>
              <w:pStyle w:val="ab"/>
              <w:numPr>
                <w:ilvl w:val="0"/>
                <w:numId w:val="39"/>
              </w:numPr>
              <w:ind w:leftChars="0"/>
              <w:rPr>
                <w:rFonts w:hAnsi="ＭＳ 明朝"/>
                <w:kern w:val="0"/>
              </w:rPr>
            </w:pPr>
            <w:r w:rsidRPr="00E74E95">
              <w:rPr>
                <w:rFonts w:hAnsi="ＭＳ 明朝" w:hint="eastAsia"/>
                <w:kern w:val="0"/>
              </w:rPr>
              <w:t>9,000円　②</w:t>
            </w:r>
            <w:r w:rsidR="00E74E95">
              <w:rPr>
                <w:rFonts w:hAnsi="ＭＳ 明朝" w:hint="eastAsia"/>
                <w:kern w:val="0"/>
              </w:rPr>
              <w:t xml:space="preserve"> </w:t>
            </w:r>
            <w:r w:rsidRPr="00E74E95">
              <w:rPr>
                <w:rFonts w:hAnsi="ＭＳ 明朝" w:hint="eastAsia"/>
                <w:kern w:val="0"/>
              </w:rPr>
              <w:t>3,000円（いずれも税抜き）</w:t>
            </w:r>
          </w:p>
          <w:p w:rsidR="00E74E95" w:rsidRPr="00E74E95" w:rsidRDefault="00E74E95" w:rsidP="00E74E95">
            <w:pPr>
              <w:rPr>
                <w:rFonts w:hAnsi="ＭＳ 明朝"/>
                <w:kern w:val="0"/>
              </w:rPr>
            </w:pPr>
          </w:p>
        </w:tc>
      </w:tr>
      <w:tr w:rsidR="000C5A0D" w:rsidTr="00600EB7">
        <w:trPr>
          <w:trHeight w:val="270"/>
        </w:trPr>
        <w:tc>
          <w:tcPr>
            <w:tcW w:w="943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B37C78">
            <w:pPr>
              <w:rPr>
                <w:rFonts w:hAnsi="ＭＳ 明朝"/>
                <w:b/>
                <w:kern w:val="0"/>
                <w:sz w:val="22"/>
                <w:szCs w:val="22"/>
              </w:rPr>
            </w:pPr>
            <w:r w:rsidRPr="00743756">
              <w:rPr>
                <w:rFonts w:hAnsi="ＭＳ 明朝" w:hint="eastAsia"/>
                <w:b/>
                <w:kern w:val="0"/>
                <w:sz w:val="22"/>
                <w:szCs w:val="22"/>
              </w:rPr>
              <w:t>【</w:t>
            </w:r>
            <w:r w:rsidR="00B37C78">
              <w:rPr>
                <w:rFonts w:hAnsi="ＭＳ 明朝" w:hint="eastAsia"/>
                <w:b/>
                <w:kern w:val="0"/>
                <w:sz w:val="22"/>
                <w:szCs w:val="22"/>
              </w:rPr>
              <w:t>防刃チョッキ（内・外着兼用）ほか2件の購入</w:t>
            </w:r>
            <w:r w:rsidRPr="00743756">
              <w:rPr>
                <w:rFonts w:hAnsi="ＭＳ 明朝" w:hint="eastAsia"/>
                <w:b/>
                <w:kern w:val="0"/>
                <w:sz w:val="22"/>
                <w:szCs w:val="22"/>
              </w:rPr>
              <w:t>】</w:t>
            </w:r>
          </w:p>
        </w:tc>
      </w:tr>
      <w:tr w:rsidR="000C5A0D" w:rsidTr="00E74E95">
        <w:trPr>
          <w:trHeight w:val="275"/>
        </w:trPr>
        <w:tc>
          <w:tcPr>
            <w:tcW w:w="3688" w:type="dxa"/>
            <w:tcBorders>
              <w:top w:val="single" w:sz="4" w:space="0" w:color="auto"/>
              <w:left w:val="single" w:sz="12" w:space="0" w:color="auto"/>
              <w:bottom w:val="single" w:sz="12" w:space="0" w:color="auto"/>
            </w:tcBorders>
          </w:tcPr>
          <w:p w:rsidR="00B37C78" w:rsidRPr="00B37C78" w:rsidRDefault="00B37C78" w:rsidP="00560579">
            <w:pPr>
              <w:ind w:left="105" w:hangingChars="50" w:hanging="105"/>
              <w:rPr>
                <w:rFonts w:hAnsi="ＭＳ 明朝"/>
                <w:kern w:val="0"/>
              </w:rPr>
            </w:pPr>
            <w:r>
              <w:rPr>
                <w:rFonts w:hAnsi="ＭＳ 明朝" w:hint="eastAsia"/>
                <w:kern w:val="0"/>
              </w:rPr>
              <w:t>・</w:t>
            </w:r>
            <w:r w:rsidRPr="00B37C78">
              <w:rPr>
                <w:rFonts w:hAnsi="ＭＳ 明朝" w:hint="eastAsia"/>
                <w:kern w:val="0"/>
              </w:rPr>
              <w:t>警察官の身体生命を守るという趣旨で、防刃チョッキの仕様に係る機密性を確保するため随意契約としていることは一定理解できるが、見積り合せの事業者選定において新規参入の阻害につながらないよう工夫をされたい。</w:t>
            </w:r>
          </w:p>
          <w:p w:rsidR="00B37C78" w:rsidRPr="00B37C78" w:rsidRDefault="00B37C78" w:rsidP="00560579">
            <w:pPr>
              <w:ind w:left="105" w:hangingChars="50" w:hanging="105"/>
              <w:rPr>
                <w:rFonts w:hAnsi="ＭＳ 明朝"/>
                <w:kern w:val="0"/>
              </w:rPr>
            </w:pPr>
            <w:r w:rsidRPr="00B37C78">
              <w:rPr>
                <w:rFonts w:hAnsi="ＭＳ 明朝" w:hint="eastAsia"/>
                <w:kern w:val="0"/>
              </w:rPr>
              <w:t>・現在参加している事業者との間でも、秘密保持契約の徹底を図られたい。</w:t>
            </w:r>
          </w:p>
          <w:p w:rsidR="000C5A0D" w:rsidRDefault="00B37C78" w:rsidP="00560579">
            <w:pPr>
              <w:ind w:left="105" w:hangingChars="50" w:hanging="105"/>
              <w:rPr>
                <w:rFonts w:hAnsi="ＭＳ 明朝"/>
                <w:kern w:val="0"/>
              </w:rPr>
            </w:pPr>
            <w:r w:rsidRPr="00B37C78">
              <w:rPr>
                <w:rFonts w:hAnsi="ＭＳ 明朝" w:hint="eastAsia"/>
                <w:kern w:val="0"/>
              </w:rPr>
              <w:t>・今後は、公平性や競争性が確保されるような発注方法について検討されたい。</w:t>
            </w:r>
          </w:p>
          <w:p w:rsidR="00E74E95" w:rsidRDefault="00E74E95" w:rsidP="00560579">
            <w:pPr>
              <w:ind w:left="105" w:hangingChars="50" w:hanging="105"/>
              <w:rPr>
                <w:rFonts w:hAnsi="ＭＳ 明朝"/>
                <w:kern w:val="0"/>
              </w:rPr>
            </w:pPr>
          </w:p>
        </w:tc>
        <w:tc>
          <w:tcPr>
            <w:tcW w:w="5747" w:type="dxa"/>
            <w:tcBorders>
              <w:top w:val="single" w:sz="4" w:space="0" w:color="auto"/>
              <w:bottom w:val="single" w:sz="12" w:space="0" w:color="auto"/>
              <w:right w:val="single" w:sz="12" w:space="0" w:color="auto"/>
            </w:tcBorders>
          </w:tcPr>
          <w:p w:rsidR="00B37C78" w:rsidRPr="00B37C78" w:rsidRDefault="00B37C78" w:rsidP="00560579">
            <w:pPr>
              <w:ind w:left="105" w:hangingChars="50" w:hanging="105"/>
              <w:rPr>
                <w:rFonts w:hAnsi="ＭＳ 明朝"/>
                <w:kern w:val="0"/>
              </w:rPr>
            </w:pPr>
            <w:r>
              <w:rPr>
                <w:rFonts w:hAnsi="ＭＳ 明朝" w:hint="eastAsia"/>
                <w:kern w:val="0"/>
              </w:rPr>
              <w:t>・</w:t>
            </w:r>
            <w:r w:rsidRPr="00B37C78">
              <w:rPr>
                <w:rFonts w:hAnsi="ＭＳ 明朝" w:hint="eastAsia"/>
                <w:kern w:val="0"/>
              </w:rPr>
              <w:t>令和</w:t>
            </w:r>
            <w:r w:rsidR="00560579">
              <w:rPr>
                <w:rFonts w:hAnsi="ＭＳ 明朝" w:hint="eastAsia"/>
                <w:kern w:val="0"/>
              </w:rPr>
              <w:t>3</w:t>
            </w:r>
            <w:r w:rsidRPr="00B37C78">
              <w:rPr>
                <w:rFonts w:hAnsi="ＭＳ 明朝" w:hint="eastAsia"/>
                <w:kern w:val="0"/>
              </w:rPr>
              <w:t>年</w:t>
            </w:r>
            <w:r w:rsidR="00560579">
              <w:rPr>
                <w:rFonts w:hAnsi="ＭＳ 明朝" w:hint="eastAsia"/>
                <w:kern w:val="0"/>
              </w:rPr>
              <w:t>4</w:t>
            </w:r>
            <w:r w:rsidRPr="00B37C78">
              <w:rPr>
                <w:rFonts w:hAnsi="ＭＳ 明朝" w:hint="eastAsia"/>
                <w:kern w:val="0"/>
              </w:rPr>
              <w:t>月</w:t>
            </w:r>
            <w:r w:rsidR="00560579">
              <w:rPr>
                <w:rFonts w:hAnsi="ＭＳ 明朝" w:hint="eastAsia"/>
                <w:kern w:val="0"/>
              </w:rPr>
              <w:t>1</w:t>
            </w:r>
            <w:r w:rsidRPr="00B37C78">
              <w:rPr>
                <w:rFonts w:hAnsi="ＭＳ 明朝" w:hint="eastAsia"/>
                <w:kern w:val="0"/>
              </w:rPr>
              <w:t>日から大阪府警察ホームページにおいて、見積合せに参加希望の事業者を対象とした問い合わせ窓口を掲載している。（現在のところ、事業者からの問い合わせはなし。）</w:t>
            </w:r>
          </w:p>
          <w:p w:rsidR="00B37C78" w:rsidRPr="00B37C78" w:rsidRDefault="00B37C78" w:rsidP="00560579">
            <w:pPr>
              <w:ind w:left="105" w:hangingChars="50" w:hanging="105"/>
              <w:rPr>
                <w:rFonts w:hAnsi="ＭＳ 明朝"/>
                <w:kern w:val="0"/>
              </w:rPr>
            </w:pPr>
            <w:r w:rsidRPr="00B37C78">
              <w:rPr>
                <w:rFonts w:hAnsi="ＭＳ 明朝" w:hint="eastAsia"/>
                <w:kern w:val="0"/>
              </w:rPr>
              <w:t>・参加希望の事業者から問い合わせがあれば、事業者の業務内容、防刃製品の製造実績及び官公庁との取引実績などを確認し、防刃チョッキの概要や秘密の保全に関する誓約書等を説明した上で問題が無ければ、次回の契約時に見積書を依頼する。</w:t>
            </w:r>
          </w:p>
          <w:p w:rsidR="004B60D5" w:rsidRPr="00547CD8" w:rsidRDefault="00560579" w:rsidP="00560579">
            <w:pPr>
              <w:ind w:left="105" w:hangingChars="50" w:hanging="105"/>
              <w:rPr>
                <w:rFonts w:hAnsi="ＭＳ 明朝"/>
                <w:kern w:val="0"/>
              </w:rPr>
            </w:pPr>
            <w:r>
              <w:rPr>
                <w:rFonts w:hAnsi="ＭＳ 明朝" w:hint="eastAsia"/>
                <w:kern w:val="0"/>
              </w:rPr>
              <w:t>・令和3</w:t>
            </w:r>
            <w:r w:rsidR="00B37C78" w:rsidRPr="00B37C78">
              <w:rPr>
                <w:rFonts w:hAnsi="ＭＳ 明朝" w:hint="eastAsia"/>
                <w:kern w:val="0"/>
              </w:rPr>
              <w:t>年度からは、仕様書交付時に、秘密の保全に関する特約条項を付した誓約書を徴取する。</w:t>
            </w:r>
          </w:p>
        </w:tc>
      </w:tr>
    </w:tbl>
    <w:p w:rsidR="006C4BA4" w:rsidRPr="006C4BA4" w:rsidRDefault="006C4BA4" w:rsidP="00C91E7A">
      <w:pPr>
        <w:rPr>
          <w:kern w:val="0"/>
        </w:rPr>
      </w:pPr>
    </w:p>
    <w:sectPr w:rsidR="006C4BA4" w:rsidRPr="006C4BA4" w:rsidSect="00DC2B22">
      <w:footerReference w:type="even" r:id="rId11"/>
      <w:footerReference w:type="default" r:id="rId12"/>
      <w:pgSz w:w="11906" w:h="16838" w:code="9"/>
      <w:pgMar w:top="964" w:right="1247" w:bottom="851" w:left="1247" w:header="567"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7F" w:rsidRDefault="00BD0D7F">
      <w:r>
        <w:separator/>
      </w:r>
    </w:p>
  </w:endnote>
  <w:endnote w:type="continuationSeparator" w:id="0">
    <w:p w:rsidR="00BD0D7F" w:rsidRDefault="00B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7F" w:rsidRDefault="00BD0D7F"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0D7F" w:rsidRDefault="00BD0D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BD0D7F" w:rsidRDefault="00BD0D7F"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5D6729">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5D672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7F" w:rsidRDefault="00BD0D7F">
      <w:r>
        <w:separator/>
      </w:r>
    </w:p>
  </w:footnote>
  <w:footnote w:type="continuationSeparator" w:id="0">
    <w:p w:rsidR="00BD0D7F" w:rsidRDefault="00BD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356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0D5"/>
    <w:rsid w:val="000A6843"/>
    <w:rsid w:val="000A690B"/>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4A7"/>
    <w:rsid w:val="000C2903"/>
    <w:rsid w:val="000C3067"/>
    <w:rsid w:val="000C3115"/>
    <w:rsid w:val="000C3577"/>
    <w:rsid w:val="000C38E7"/>
    <w:rsid w:val="000C476D"/>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2F7EE1"/>
    <w:rsid w:val="00300777"/>
    <w:rsid w:val="00300A78"/>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50834"/>
    <w:rsid w:val="00351DA2"/>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51AC"/>
    <w:rsid w:val="004C53F7"/>
    <w:rsid w:val="004C5EF7"/>
    <w:rsid w:val="004C6D6D"/>
    <w:rsid w:val="004C743D"/>
    <w:rsid w:val="004C7AD1"/>
    <w:rsid w:val="004D02E0"/>
    <w:rsid w:val="004D0329"/>
    <w:rsid w:val="004D0FDA"/>
    <w:rsid w:val="004D1C67"/>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346"/>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E89"/>
    <w:rsid w:val="005D3ECF"/>
    <w:rsid w:val="005D464D"/>
    <w:rsid w:val="005D4759"/>
    <w:rsid w:val="005D4AA6"/>
    <w:rsid w:val="005D5A30"/>
    <w:rsid w:val="005D618C"/>
    <w:rsid w:val="005D64D8"/>
    <w:rsid w:val="005D6712"/>
    <w:rsid w:val="005D6729"/>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221C"/>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ED7"/>
    <w:rsid w:val="0071726E"/>
    <w:rsid w:val="0071791D"/>
    <w:rsid w:val="00717AA8"/>
    <w:rsid w:val="00717BD0"/>
    <w:rsid w:val="00717C11"/>
    <w:rsid w:val="00717C32"/>
    <w:rsid w:val="00720778"/>
    <w:rsid w:val="007209B1"/>
    <w:rsid w:val="00720B5C"/>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F91"/>
    <w:rsid w:val="0085700C"/>
    <w:rsid w:val="008575CF"/>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D0571"/>
    <w:rsid w:val="008D0F73"/>
    <w:rsid w:val="008D0FDB"/>
    <w:rsid w:val="008D1133"/>
    <w:rsid w:val="008D113B"/>
    <w:rsid w:val="008D1D4D"/>
    <w:rsid w:val="008D2935"/>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CA1"/>
    <w:rsid w:val="00A70F11"/>
    <w:rsid w:val="00A712E5"/>
    <w:rsid w:val="00A71338"/>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9CF"/>
    <w:rsid w:val="00B41B30"/>
    <w:rsid w:val="00B41C13"/>
    <w:rsid w:val="00B42128"/>
    <w:rsid w:val="00B42932"/>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1E8F"/>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0AE6"/>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62"/>
    <w:rsid w:val="00C15902"/>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806"/>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C90"/>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80B88"/>
    <w:rsid w:val="00E80CAC"/>
    <w:rsid w:val="00E81157"/>
    <w:rsid w:val="00E812DB"/>
    <w:rsid w:val="00E81676"/>
    <w:rsid w:val="00E81ECE"/>
    <w:rsid w:val="00E81ED3"/>
    <w:rsid w:val="00E820B0"/>
    <w:rsid w:val="00E82FCF"/>
    <w:rsid w:val="00E835A2"/>
    <w:rsid w:val="00E83BBE"/>
    <w:rsid w:val="00E8479D"/>
    <w:rsid w:val="00E849E8"/>
    <w:rsid w:val="00E84E44"/>
    <w:rsid w:val="00E84F16"/>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4.xml><?xml version="1.0" encoding="utf-8"?>
<ds:datastoreItem xmlns:ds="http://schemas.openxmlformats.org/officeDocument/2006/customXml" ds:itemID="{6DEDE49E-7CF8-4CF0-8FFB-E31ACF50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5</Pages>
  <Words>711</Words>
  <Characters>4057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235</cp:revision>
  <cp:lastPrinted>2021-10-27T07:28:00Z</cp:lastPrinted>
  <dcterms:created xsi:type="dcterms:W3CDTF">2018-06-26T07:34:00Z</dcterms:created>
  <dcterms:modified xsi:type="dcterms:W3CDTF">2021-11-29T00:09:00Z</dcterms:modified>
</cp:coreProperties>
</file>