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F0" w:rsidRPr="00245E93" w:rsidRDefault="00E91AA6" w:rsidP="00245E93">
      <w:pPr>
        <w:pStyle w:val="Web"/>
        <w:spacing w:before="0" w:beforeAutospacing="0" w:after="0" w:afterAutospacing="0" w:line="400" w:lineRule="exact"/>
        <w:jc w:val="center"/>
        <w:rPr>
          <w:rFonts w:ascii="Meiryo UI" w:eastAsia="Meiryo UI" w:hAnsi="Meiryo UI" w:cs="Meiryo UI"/>
          <w:b/>
          <w:bCs/>
          <w:color w:val="000000" w:themeColor="dark1"/>
          <w:kern w:val="24"/>
          <w:sz w:val="32"/>
          <w:szCs w:val="32"/>
        </w:rPr>
      </w:pPr>
      <w:r w:rsidRPr="00E91AA6">
        <w:rPr>
          <w:rFonts w:ascii="Meiryo UI" w:eastAsia="Meiryo UI" w:hAnsi="Meiryo UI" w:cs="Meiryo UI" w:hint="eastAsia"/>
          <w:b/>
          <w:bCs/>
          <w:color w:val="000000" w:themeColor="dark1"/>
          <w:kern w:val="24"/>
          <w:sz w:val="32"/>
          <w:szCs w:val="32"/>
        </w:rPr>
        <w:t>第二次大阪府</w:t>
      </w:r>
      <w:r w:rsidRPr="00E91AA6">
        <w:rPr>
          <w:rFonts w:ascii="Meiryo UI" w:eastAsia="Meiryo UI" w:hAnsi="Meiryo UI" w:cs="Meiryo UI"/>
          <w:b/>
          <w:bCs/>
          <w:color w:val="000000" w:themeColor="dark1"/>
          <w:kern w:val="24"/>
          <w:sz w:val="32"/>
          <w:szCs w:val="32"/>
        </w:rPr>
        <w:t>子どもの貧困対策計画</w:t>
      </w:r>
      <w:bookmarkStart w:id="0" w:name="_GoBack"/>
      <w:bookmarkEnd w:id="0"/>
      <w:r w:rsidRPr="00E91AA6">
        <w:rPr>
          <w:rFonts w:ascii="Meiryo UI" w:eastAsia="Meiryo UI" w:hAnsi="Meiryo UI" w:cs="Meiryo UI" w:hint="eastAsia"/>
          <w:b/>
          <w:bCs/>
          <w:color w:val="000000" w:themeColor="dark1"/>
          <w:kern w:val="24"/>
          <w:sz w:val="32"/>
          <w:szCs w:val="32"/>
        </w:rPr>
        <w:t>の概要</w:t>
      </w:r>
    </w:p>
    <w:p w:rsidR="005D0319" w:rsidRDefault="005F07BA" w:rsidP="00237B2B">
      <w:pPr>
        <w:pStyle w:val="Web"/>
        <w:spacing w:before="0" w:beforeAutospacing="0" w:after="0" w:afterAutospacing="0" w:line="280" w:lineRule="exact"/>
        <w:jc w:val="center"/>
        <w:rPr>
          <w:rFonts w:ascii="Meiryo UI" w:eastAsia="Meiryo UI" w:hAnsi="Meiryo UI" w:cs="Meiryo UI"/>
          <w:bCs/>
          <w:color w:val="000000" w:themeColor="dark1"/>
          <w:kern w:val="24"/>
          <w:sz w:val="21"/>
          <w:szCs w:val="21"/>
        </w:rPr>
      </w:pPr>
      <w:r>
        <w:rPr>
          <w:rFonts w:ascii="Meiryo UI" w:eastAsia="Meiryo UI" w:hAnsi="Meiryo UI" w:cs="Meiryo UI" w:hint="eastAsia"/>
          <w:bCs/>
          <w:color w:val="000000" w:themeColor="dark1"/>
          <w:kern w:val="24"/>
          <w:sz w:val="21"/>
          <w:szCs w:val="21"/>
        </w:rPr>
        <w:t>＜</w:t>
      </w:r>
      <w:r w:rsidRPr="005F07BA">
        <w:rPr>
          <w:rFonts w:ascii="Meiryo UI" w:eastAsia="Meiryo UI" w:hAnsi="Meiryo UI" w:cs="Meiryo UI" w:hint="eastAsia"/>
          <w:bCs/>
          <w:color w:val="000000" w:themeColor="dark1"/>
          <w:kern w:val="24"/>
          <w:sz w:val="21"/>
          <w:szCs w:val="21"/>
        </w:rPr>
        <w:t>計画期間：令和２～６年度</w:t>
      </w:r>
      <w:r>
        <w:rPr>
          <w:rFonts w:ascii="Meiryo UI" w:eastAsia="Meiryo UI" w:hAnsi="Meiryo UI" w:cs="Meiryo UI" w:hint="eastAsia"/>
          <w:bCs/>
          <w:color w:val="000000" w:themeColor="dark1"/>
          <w:kern w:val="24"/>
          <w:sz w:val="21"/>
          <w:szCs w:val="21"/>
        </w:rPr>
        <w:t>＞</w:t>
      </w:r>
    </w:p>
    <w:p w:rsidR="009E6BDD" w:rsidRDefault="0031322E" w:rsidP="00B071D6">
      <w:pPr>
        <w:pStyle w:val="Web"/>
        <w:spacing w:before="0" w:beforeAutospacing="0" w:after="0" w:afterAutospacing="0"/>
      </w:pPr>
      <w:r w:rsidRPr="00191C6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BDC18A" wp14:editId="46B6BF0C">
                <wp:simplePos x="0" y="0"/>
                <wp:positionH relativeFrom="margin">
                  <wp:posOffset>-323215</wp:posOffset>
                </wp:positionH>
                <wp:positionV relativeFrom="paragraph">
                  <wp:posOffset>164020</wp:posOffset>
                </wp:positionV>
                <wp:extent cx="1403131" cy="283779"/>
                <wp:effectExtent l="57150" t="57150" r="45085" b="59690"/>
                <wp:wrapNone/>
                <wp:docPr id="21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31" cy="283779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EB0" w:rsidRPr="007805ED" w:rsidRDefault="00A438EF" w:rsidP="00CC5C8E">
                            <w:pPr>
                              <w:pStyle w:val="Web"/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7805ED"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今次計画のポイント</w:t>
                            </w:r>
                          </w:p>
                        </w:txbxContent>
                      </wps:txbx>
                      <wps:bodyPr wrap="square" lIns="91363" tIns="36000" rIns="91363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DC18A" id="角丸四角形 7" o:spid="_x0000_s1026" style="position:absolute;margin-left:-25.45pt;margin-top:12.9pt;width:110.5pt;height: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" fillcolor="#f69" strokecolor="#823b0b [1605]" strokeweight="1pt">
                <v:textbox inset="2.53786mm,1mm,2.53786mm,1mm">
                  <w:txbxContent>
                    <w:p w:rsidR="00E37EB0" w:rsidRPr="007805ED" w:rsidRDefault="00A438EF" w:rsidP="00CC5C8E">
                      <w:pPr>
                        <w:pStyle w:val="Web"/>
                        <w:spacing w:line="320" w:lineRule="exact"/>
                        <w:jc w:val="center"/>
                        <w:textAlignment w:val="baseline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</w:pPr>
                      <w:r w:rsidRPr="007805ED"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今次計画のポイント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6BDD" w:rsidRDefault="0031322E" w:rsidP="00B071D6">
      <w:pPr>
        <w:pStyle w:val="Web"/>
        <w:spacing w:before="0" w:beforeAutospacing="0" w:after="0" w:afterAutospacing="0"/>
      </w:pPr>
      <w:r w:rsidRPr="00CC5C8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column">
                  <wp:posOffset>-288565</wp:posOffset>
                </wp:positionH>
                <wp:positionV relativeFrom="paragraph">
                  <wp:posOffset>134412</wp:posOffset>
                </wp:positionV>
                <wp:extent cx="6067243" cy="1037230"/>
                <wp:effectExtent l="0" t="0" r="1016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243" cy="10372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22E" w:rsidRDefault="0031322E" w:rsidP="0031322E">
                            <w:pPr>
                              <w:spacing w:line="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:rsidR="0031322E" w:rsidRPr="00577818" w:rsidRDefault="00286078" w:rsidP="005778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第一次計画</w:t>
                            </w:r>
                            <w:r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平成2</w:t>
                            </w:r>
                            <w:r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～31年度</w:t>
                            </w:r>
                            <w:r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31322E"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の成果や課題を踏まえ、引き続き</w:t>
                            </w:r>
                            <w:r w:rsidR="0031322E"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1322E"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困難を抱える</w:t>
                            </w:r>
                            <w:r w:rsidR="0031322E"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子どもや</w:t>
                            </w:r>
                            <w:r w:rsidR="0031322E"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保護者</w:t>
                            </w:r>
                            <w:r w:rsidR="0031322E"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を</w:t>
                            </w:r>
                          </w:p>
                          <w:p w:rsidR="00286078" w:rsidRDefault="0031322E" w:rsidP="00577818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もれなく支援や地域の</w:t>
                            </w:r>
                            <w:r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見守りにつなぐ仕組みづくりを</w:t>
                            </w:r>
                            <w:r w:rsidRPr="005778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進めます</w:t>
                            </w:r>
                            <w:r w:rsidRPr="0057781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77818" w:rsidRPr="00577818" w:rsidRDefault="00577818" w:rsidP="00577818">
                            <w:pPr>
                              <w:spacing w:line="6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4766F" w:rsidRPr="00577818" w:rsidRDefault="0031322E" w:rsidP="00577818">
                            <w:pPr>
                              <w:spacing w:line="320" w:lineRule="exact"/>
                              <w:ind w:leftChars="100" w:left="430" w:hangingChars="100" w:hanging="220"/>
                              <w:rPr>
                                <w:rFonts w:ascii="Meiryo UI" w:eastAsia="Meiryo UI" w:hAnsi="Meiryo UI" w:cs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77818">
                              <w:rPr>
                                <w:rFonts w:ascii="Meiryo UI" w:eastAsia="Meiryo UI" w:hAnsi="Meiryo UI" w:cs="ＭＳ 明朝" w:hint="eastAsia"/>
                                <w:color w:val="000000" w:themeColor="text1"/>
                                <w:sz w:val="22"/>
                              </w:rPr>
                              <w:t>▶</w:t>
                            </w:r>
                            <w:r w:rsidR="00286078" w:rsidRPr="00577818">
                              <w:rPr>
                                <w:rFonts w:ascii="Meiryo UI" w:eastAsia="Meiryo UI" w:hAnsi="Meiryo UI" w:cs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学校をプラットフォーム</w:t>
                            </w:r>
                            <w:r w:rsidR="00286078" w:rsidRPr="00577818">
                              <w:rPr>
                                <w:rFonts w:ascii="Meiryo UI" w:eastAsia="Meiryo UI" w:hAnsi="Meiryo UI" w:cs="ＭＳ 明朝"/>
                                <w:b/>
                                <w:color w:val="000000" w:themeColor="text1"/>
                                <w:sz w:val="22"/>
                              </w:rPr>
                              <w:t>とした</w:t>
                            </w:r>
                            <w:r w:rsidRPr="00577818">
                              <w:rPr>
                                <w:rFonts w:ascii="Meiryo UI" w:eastAsia="Meiryo UI" w:hAnsi="Meiryo UI" w:cs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、地域や</w:t>
                            </w:r>
                            <w:r w:rsidRPr="00577818">
                              <w:rPr>
                                <w:rFonts w:ascii="Meiryo UI" w:eastAsia="Meiryo UI" w:hAnsi="Meiryo UI" w:cs="ＭＳ 明朝"/>
                                <w:b/>
                                <w:color w:val="000000" w:themeColor="text1"/>
                                <w:sz w:val="22"/>
                              </w:rPr>
                              <w:t>福祉との連携の強化</w:t>
                            </w:r>
                          </w:p>
                          <w:p w:rsidR="00286078" w:rsidRPr="00577818" w:rsidRDefault="0031322E" w:rsidP="005778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57781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▶</w:t>
                            </w:r>
                            <w:r w:rsidR="00E8699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公民連携などによる社会全体</w:t>
                            </w:r>
                            <w:r w:rsidR="00E8699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での</w:t>
                            </w:r>
                            <w:r w:rsidR="00E8699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取組を推進</w:t>
                            </w:r>
                          </w:p>
                          <w:p w:rsidR="00286078" w:rsidRPr="00286078" w:rsidRDefault="00286078" w:rsidP="00313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-22.7pt;margin-top:10.6pt;width:477.75pt;height:81.6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" fillcolor="#f7caac [1301]" strokecolor="#823b0b [1605]" strokeweight="1.5pt">
                <v:fill color2="#fbe4d5 [661]" rotate="t" focus="50%" type="gradient">
                  <o:fill v:ext="view" type="gradientUnscaled"/>
                </v:fill>
                <v:textbox>
                  <w:txbxContent>
                    <w:p w:rsidR="0031322E" w:rsidRDefault="0031322E" w:rsidP="0031322E">
                      <w:pPr>
                        <w:spacing w:line="8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:rsidR="0031322E" w:rsidRPr="00577818" w:rsidRDefault="00286078" w:rsidP="00577818">
                      <w:pPr>
                        <w:spacing w:line="320" w:lineRule="exact"/>
                        <w:ind w:firstLineChars="100" w:firstLine="220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第一次計画</w:t>
                      </w:r>
                      <w:r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（</w:t>
                      </w:r>
                      <w:r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平成2</w:t>
                      </w:r>
                      <w:r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7</w:t>
                      </w:r>
                      <w:r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～31年度</w:t>
                      </w:r>
                      <w:r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）</w:t>
                      </w:r>
                      <w:r w:rsidR="0031322E"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の成果や課題を踏まえ、引き続き</w:t>
                      </w:r>
                      <w:r w:rsidR="0031322E"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、</w:t>
                      </w:r>
                      <w:r w:rsidR="0031322E"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困難を抱える</w:t>
                      </w:r>
                      <w:r w:rsidR="0031322E"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子どもや</w:t>
                      </w:r>
                      <w:r w:rsidR="0031322E"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保護者</w:t>
                      </w:r>
                      <w:r w:rsidR="0031322E"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を</w:t>
                      </w:r>
                    </w:p>
                    <w:p w:rsidR="00286078" w:rsidRDefault="0031322E" w:rsidP="00577818">
                      <w:pPr>
                        <w:spacing w:line="320" w:lineRule="exac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もれなく支援や地域の</w:t>
                      </w:r>
                      <w:r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見守りにつなぐ仕組みづくりを</w:t>
                      </w:r>
                      <w:r w:rsidRPr="0057781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進めます</w:t>
                      </w:r>
                      <w:r w:rsidRPr="0057781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577818" w:rsidRPr="00577818" w:rsidRDefault="00577818" w:rsidP="00577818">
                      <w:pPr>
                        <w:spacing w:line="60" w:lineRule="exac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  <w:p w:rsidR="00B4766F" w:rsidRPr="00577818" w:rsidRDefault="0031322E" w:rsidP="00577818">
                      <w:pPr>
                        <w:spacing w:line="320" w:lineRule="exact"/>
                        <w:ind w:leftChars="100" w:left="430" w:hangingChars="100" w:hanging="220"/>
                        <w:rPr>
                          <w:rFonts w:ascii="Meiryo UI" w:eastAsia="Meiryo UI" w:hAnsi="Meiryo UI" w:cs="ＭＳ 明朝"/>
                          <w:b/>
                          <w:color w:val="000000" w:themeColor="text1"/>
                          <w:sz w:val="22"/>
                        </w:rPr>
                      </w:pPr>
                      <w:r w:rsidRPr="00577818">
                        <w:rPr>
                          <w:rFonts w:ascii="Meiryo UI" w:eastAsia="Meiryo UI" w:hAnsi="Meiryo UI" w:cs="ＭＳ 明朝" w:hint="eastAsia"/>
                          <w:color w:val="000000" w:themeColor="text1"/>
                          <w:sz w:val="22"/>
                        </w:rPr>
                        <w:t>▶</w:t>
                      </w:r>
                      <w:r w:rsidR="00286078" w:rsidRPr="00577818">
                        <w:rPr>
                          <w:rFonts w:ascii="Meiryo UI" w:eastAsia="Meiryo UI" w:hAnsi="Meiryo UI" w:cs="ＭＳ 明朝" w:hint="eastAsia"/>
                          <w:b/>
                          <w:color w:val="000000" w:themeColor="text1"/>
                          <w:sz w:val="22"/>
                        </w:rPr>
                        <w:t>学校をプラットフォーム</w:t>
                      </w:r>
                      <w:r w:rsidR="00286078" w:rsidRPr="00577818">
                        <w:rPr>
                          <w:rFonts w:ascii="Meiryo UI" w:eastAsia="Meiryo UI" w:hAnsi="Meiryo UI" w:cs="ＭＳ 明朝"/>
                          <w:b/>
                          <w:color w:val="000000" w:themeColor="text1"/>
                          <w:sz w:val="22"/>
                        </w:rPr>
                        <w:t>とした</w:t>
                      </w:r>
                      <w:r w:rsidRPr="00577818">
                        <w:rPr>
                          <w:rFonts w:ascii="Meiryo UI" w:eastAsia="Meiryo UI" w:hAnsi="Meiryo UI" w:cs="ＭＳ 明朝" w:hint="eastAsia"/>
                          <w:b/>
                          <w:color w:val="000000" w:themeColor="text1"/>
                          <w:sz w:val="22"/>
                        </w:rPr>
                        <w:t>、地域や</w:t>
                      </w:r>
                      <w:r w:rsidRPr="00577818">
                        <w:rPr>
                          <w:rFonts w:ascii="Meiryo UI" w:eastAsia="Meiryo UI" w:hAnsi="Meiryo UI" w:cs="ＭＳ 明朝"/>
                          <w:b/>
                          <w:color w:val="000000" w:themeColor="text1"/>
                          <w:sz w:val="22"/>
                        </w:rPr>
                        <w:t>福祉との連携の強化</w:t>
                      </w:r>
                    </w:p>
                    <w:p w:rsidR="00286078" w:rsidRPr="00577818" w:rsidRDefault="0031322E" w:rsidP="00577818">
                      <w:pPr>
                        <w:spacing w:line="320" w:lineRule="exact"/>
                        <w:ind w:firstLineChars="100" w:firstLine="220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 w:rsidRPr="0057781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▶</w:t>
                      </w:r>
                      <w:bookmarkStart w:id="1" w:name="_GoBack"/>
                      <w:bookmarkEnd w:id="1"/>
                      <w:r w:rsidR="00E8699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公民連携などによる社会全体</w:t>
                      </w:r>
                      <w:r w:rsidR="00E8699C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での</w:t>
                      </w:r>
                      <w:r w:rsidR="00E8699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取組を推進</w:t>
                      </w:r>
                    </w:p>
                    <w:p w:rsidR="00286078" w:rsidRPr="00286078" w:rsidRDefault="00286078" w:rsidP="00313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181F" w:rsidRDefault="003D08DD" w:rsidP="00B071D6">
      <w:pPr>
        <w:pStyle w:val="Web"/>
        <w:spacing w:before="0" w:beforeAutospacing="0" w:after="0" w:afterAutospacing="0"/>
      </w:pPr>
      <w:r w:rsidRPr="001E17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1D13BF" wp14:editId="7C8B62EB">
                <wp:simplePos x="0" y="0"/>
                <wp:positionH relativeFrom="margin">
                  <wp:posOffset>2588895</wp:posOffset>
                </wp:positionH>
                <wp:positionV relativeFrom="paragraph">
                  <wp:posOffset>3321685</wp:posOffset>
                </wp:positionV>
                <wp:extent cx="3193415" cy="2838450"/>
                <wp:effectExtent l="76200" t="76200" r="102235" b="952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838450"/>
                        </a:xfrm>
                        <a:prstGeom prst="roundRect">
                          <a:avLst>
                            <a:gd name="adj" fmla="val 308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2E" w:rsidRDefault="001C012E" w:rsidP="001C012E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EC7328" w:rsidRPr="00151665" w:rsidRDefault="00EC7328" w:rsidP="0062559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学校をプラットフォームとした地域・福祉との連携により</w:t>
                            </w:r>
                          </w:p>
                          <w:p w:rsidR="00EC7328" w:rsidRPr="00151665" w:rsidRDefault="00EC7328" w:rsidP="0062559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子ども(保護者)を見守りや支援につなぐ</w:t>
                            </w:r>
                            <w:r w:rsidR="00E31B6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取組の推進</w:t>
                            </w:r>
                          </w:p>
                          <w:p w:rsidR="0060444A" w:rsidRDefault="007A06DB" w:rsidP="0060444A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…学校</w:t>
                            </w:r>
                            <w:r w:rsidR="005B4C63">
                              <w:rPr>
                                <w:rFonts w:ascii="Meiryo UI" w:eastAsia="Meiryo UI" w:hAnsi="Meiryo UI" w:hint="eastAsia"/>
                              </w:rPr>
                              <w:t>や地域から専門機関・居場所等へ</w:t>
                            </w:r>
                            <w:r w:rsidR="00EC7328" w:rsidRPr="00EC7328">
                              <w:rPr>
                                <w:rFonts w:ascii="Meiryo UI" w:eastAsia="Meiryo UI" w:hAnsi="Meiryo UI" w:hint="eastAsia"/>
                              </w:rPr>
                              <w:t>つなぐ</w:t>
                            </w:r>
                            <w:r w:rsidR="0060444A">
                              <w:rPr>
                                <w:rFonts w:ascii="Meiryo UI" w:eastAsia="Meiryo UI" w:hAnsi="Meiryo UI" w:hint="eastAsia"/>
                              </w:rPr>
                              <w:t>ための</w:t>
                            </w:r>
                          </w:p>
                          <w:p w:rsidR="00EC7328" w:rsidRDefault="00EC7328" w:rsidP="0060444A">
                            <w:pPr>
                              <w:spacing w:line="280" w:lineRule="exact"/>
                              <w:ind w:leftChars="100" w:left="210"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コーディネート機能</w:t>
                            </w:r>
                            <w:r w:rsidR="00E31B61">
                              <w:rPr>
                                <w:rFonts w:ascii="Meiryo UI" w:eastAsia="Meiryo UI" w:hAnsi="Meiryo UI" w:hint="eastAsia"/>
                              </w:rPr>
                              <w:t>の確保</w:t>
                            </w:r>
                            <w:r w:rsidR="00E33E9F">
                              <w:rPr>
                                <w:rFonts w:ascii="Meiryo UI" w:eastAsia="Meiryo UI" w:hAnsi="Meiryo UI" w:hint="eastAsia"/>
                              </w:rPr>
                              <w:t>支援</w:t>
                            </w:r>
                            <w:r w:rsidR="007A06DB"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</w:p>
                          <w:p w:rsidR="00151665" w:rsidRPr="005B4C63" w:rsidRDefault="00151665" w:rsidP="00151665">
                            <w:pPr>
                              <w:spacing w:line="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子どもの居場所づくりへの支援</w:t>
                            </w:r>
                          </w:p>
                          <w:p w:rsidR="00305828" w:rsidRDefault="00EC7328" w:rsidP="005B4C63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地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が主体となった取組への財政</w:t>
                            </w:r>
                            <w:r w:rsidR="00305828">
                              <w:rPr>
                                <w:rFonts w:ascii="Meiryo UI" w:eastAsia="Meiryo UI" w:hAnsi="Meiryo UI" w:hint="eastAsia"/>
                              </w:rPr>
                              <w:t>支援</w:t>
                            </w:r>
                          </w:p>
                          <w:p w:rsidR="00305828" w:rsidRDefault="00EC7328" w:rsidP="00305828">
                            <w:pPr>
                              <w:spacing w:line="280" w:lineRule="exact"/>
                              <w:ind w:leftChars="100" w:left="210" w:firstLineChars="60" w:firstLine="126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寄附金活用・</w:t>
                            </w:r>
                            <w:r w:rsidR="00305828">
                              <w:rPr>
                                <w:rFonts w:ascii="Meiryo UI" w:eastAsia="Meiryo UI" w:hAnsi="Meiryo UI" w:hint="eastAsia"/>
                              </w:rPr>
                              <w:t>公民連携の推進</w:t>
                            </w:r>
                          </w:p>
                          <w:p w:rsidR="00EC7328" w:rsidRDefault="00EC7328" w:rsidP="00305828">
                            <w:pPr>
                              <w:spacing w:line="280" w:lineRule="exact"/>
                              <w:ind w:leftChars="100" w:left="210" w:firstLineChars="66" w:firstLine="139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居場所につなぐ仕組みの構築</w:t>
                            </w:r>
                          </w:p>
                          <w:p w:rsidR="00151665" w:rsidRPr="00EC7328" w:rsidRDefault="00151665" w:rsidP="00151665">
                            <w:pPr>
                              <w:spacing w:line="80" w:lineRule="exact"/>
                              <w:ind w:firstLineChars="150" w:firstLine="31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社会全体で子どもの貧困対策に取り組む機運の醸成</w:t>
                            </w:r>
                          </w:p>
                          <w:p w:rsidR="00EC7328" w:rsidRDefault="00EC7328" w:rsidP="005B4C6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公民連携による体験機会等の提供、</w:t>
                            </w:r>
                          </w:p>
                          <w:p w:rsidR="00EC7328" w:rsidRDefault="00EC7328" w:rsidP="005B4C63">
                            <w:pPr>
                              <w:spacing w:line="280" w:lineRule="exact"/>
                              <w:ind w:firstLineChars="150" w:firstLine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子ども輝く未来基金を活用した取組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の推進</w:t>
                            </w:r>
                          </w:p>
                          <w:p w:rsidR="00151665" w:rsidRPr="00EC7328" w:rsidRDefault="00151665" w:rsidP="00151665">
                            <w:pPr>
                              <w:spacing w:line="80" w:lineRule="exact"/>
                              <w:ind w:firstLineChars="150" w:firstLine="31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C7328" w:rsidRPr="00151665" w:rsidRDefault="00EC7328" w:rsidP="001516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5166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▶</w:t>
                            </w:r>
                            <w:r w:rsidRPr="00151665">
                              <w:rPr>
                                <w:rFonts w:ascii="Meiryo UI" w:eastAsia="Meiryo UI" w:hAnsi="Meiryo UI"/>
                                <w:b/>
                              </w:rPr>
                              <w:t>市町村との連携強化</w:t>
                            </w:r>
                          </w:p>
                          <w:p w:rsidR="00EC7328" w:rsidRPr="00EC7328" w:rsidRDefault="00EC7328" w:rsidP="00E15BBA">
                            <w:pPr>
                              <w:spacing w:line="320" w:lineRule="exact"/>
                              <w:ind w:left="349" w:hangingChars="166" w:hanging="349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5D5728">
                              <w:rPr>
                                <w:rFonts w:ascii="Meiryo UI" w:eastAsia="Meiryo UI" w:hAnsi="Meiryo UI" w:hint="eastAsia"/>
                              </w:rPr>
                              <w:t>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="00E15BBA">
                              <w:rPr>
                                <w:rFonts w:ascii="Meiryo UI" w:eastAsia="Meiryo UI" w:hAnsi="Meiryo UI" w:hint="eastAsia"/>
                              </w:rPr>
                              <w:t>における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取組</w:t>
                            </w:r>
                            <w:r w:rsidR="00305828">
                              <w:rPr>
                                <w:rFonts w:ascii="Meiryo UI" w:eastAsia="Meiryo UI" w:hAnsi="Meiryo UI" w:hint="eastAsia"/>
                              </w:rPr>
                              <w:t>モデルの共有</w:t>
                            </w: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D13BF" id="テキスト ボックス 2" o:spid="_x0000_s1029" style="position:absolute;margin-left:203.85pt;margin-top:261.55pt;width:251.45pt;height:22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" fillcolor="#deeaf6 [660]" strokecolor="#4472c4 [3208]">
                <v:stroke joinstyle="miter"/>
                <v:textbox inset="1mm,,1mm">
                  <w:txbxContent>
                    <w:p w:rsidR="001C012E" w:rsidRDefault="001C012E" w:rsidP="001C012E">
                      <w:pPr>
                        <w:spacing w:line="120" w:lineRule="exact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EC7328" w:rsidRPr="00151665" w:rsidRDefault="00EC7328" w:rsidP="00625596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学校をプラットフォームとした地域・福祉との連携により</w:t>
                      </w:r>
                    </w:p>
                    <w:p w:rsidR="00EC7328" w:rsidRPr="00151665" w:rsidRDefault="00EC7328" w:rsidP="00625596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子ども(保護者)を見守りや支援につなぐ</w:t>
                      </w:r>
                      <w:r w:rsidR="00E31B61">
                        <w:rPr>
                          <w:rFonts w:ascii="Meiryo UI" w:eastAsia="Meiryo UI" w:hAnsi="Meiryo UI" w:hint="eastAsia"/>
                          <w:b/>
                        </w:rPr>
                        <w:t>取組の推進</w:t>
                      </w:r>
                    </w:p>
                    <w:p w:rsidR="0060444A" w:rsidRDefault="007A06DB" w:rsidP="0060444A">
                      <w:pPr>
                        <w:spacing w:line="2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…学校</w:t>
                      </w:r>
                      <w:r w:rsidR="005B4C63">
                        <w:rPr>
                          <w:rFonts w:ascii="Meiryo UI" w:eastAsia="Meiryo UI" w:hAnsi="Meiryo UI" w:hint="eastAsia"/>
                        </w:rPr>
                        <w:t>や地域から専門機関・居場所等へ</w:t>
                      </w:r>
                      <w:r w:rsidR="00EC7328" w:rsidRPr="00EC7328">
                        <w:rPr>
                          <w:rFonts w:ascii="Meiryo UI" w:eastAsia="Meiryo UI" w:hAnsi="Meiryo UI" w:hint="eastAsia"/>
                        </w:rPr>
                        <w:t>つなぐ</w:t>
                      </w:r>
                      <w:r w:rsidR="0060444A">
                        <w:rPr>
                          <w:rFonts w:ascii="Meiryo UI" w:eastAsia="Meiryo UI" w:hAnsi="Meiryo UI" w:hint="eastAsia"/>
                        </w:rPr>
                        <w:t>ための</w:t>
                      </w:r>
                    </w:p>
                    <w:p w:rsidR="00EC7328" w:rsidRDefault="00EC7328" w:rsidP="0060444A">
                      <w:pPr>
                        <w:spacing w:line="280" w:lineRule="exact"/>
                        <w:ind w:leftChars="100" w:left="210"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コーディネート機能</w:t>
                      </w:r>
                      <w:r w:rsidR="00E31B61">
                        <w:rPr>
                          <w:rFonts w:ascii="Meiryo UI" w:eastAsia="Meiryo UI" w:hAnsi="Meiryo UI" w:hint="eastAsia"/>
                        </w:rPr>
                        <w:t>の確保</w:t>
                      </w:r>
                      <w:r w:rsidR="00E33E9F">
                        <w:rPr>
                          <w:rFonts w:ascii="Meiryo UI" w:eastAsia="Meiryo UI" w:hAnsi="Meiryo UI" w:hint="eastAsia"/>
                        </w:rPr>
                        <w:t>支援</w:t>
                      </w:r>
                      <w:bookmarkStart w:id="1" w:name="_GoBack"/>
                      <w:bookmarkEnd w:id="1"/>
                      <w:r w:rsidR="007A06DB">
                        <w:rPr>
                          <w:rFonts w:ascii="Meiryo UI" w:eastAsia="Meiryo UI" w:hAnsi="Meiryo UI" w:hint="eastAsia"/>
                        </w:rPr>
                        <w:t>など</w:t>
                      </w:r>
                    </w:p>
                    <w:p w:rsidR="00151665" w:rsidRPr="005B4C63" w:rsidRDefault="00151665" w:rsidP="00151665">
                      <w:pPr>
                        <w:spacing w:line="8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子どもの居場所づくりへの支援</w:t>
                      </w:r>
                    </w:p>
                    <w:p w:rsidR="00305828" w:rsidRDefault="00EC7328" w:rsidP="005B4C63">
                      <w:pPr>
                        <w:spacing w:line="2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>
                        <w:rPr>
                          <w:rFonts w:ascii="Meiryo UI" w:eastAsia="Meiryo UI" w:hAnsi="Meiryo UI"/>
                        </w:rPr>
                        <w:t>地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域</w:t>
                      </w:r>
                      <w:r>
                        <w:rPr>
                          <w:rFonts w:ascii="Meiryo UI" w:eastAsia="Meiryo UI" w:hAnsi="Meiryo UI" w:hint="eastAsia"/>
                        </w:rPr>
                        <w:t>が主体となった取組への財政</w:t>
                      </w:r>
                      <w:r w:rsidR="00305828">
                        <w:rPr>
                          <w:rFonts w:ascii="Meiryo UI" w:eastAsia="Meiryo UI" w:hAnsi="Meiryo UI" w:hint="eastAsia"/>
                        </w:rPr>
                        <w:t>支援</w:t>
                      </w:r>
                    </w:p>
                    <w:p w:rsidR="00305828" w:rsidRDefault="00EC7328" w:rsidP="00305828">
                      <w:pPr>
                        <w:spacing w:line="280" w:lineRule="exact"/>
                        <w:ind w:leftChars="100" w:left="210" w:firstLineChars="60" w:firstLine="126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寄附金活用・</w:t>
                      </w:r>
                      <w:r w:rsidR="00305828">
                        <w:rPr>
                          <w:rFonts w:ascii="Meiryo UI" w:eastAsia="Meiryo UI" w:hAnsi="Meiryo UI" w:hint="eastAsia"/>
                        </w:rPr>
                        <w:t>公民連携の推進</w:t>
                      </w:r>
                    </w:p>
                    <w:p w:rsidR="00EC7328" w:rsidRDefault="00EC7328" w:rsidP="00305828">
                      <w:pPr>
                        <w:spacing w:line="280" w:lineRule="exact"/>
                        <w:ind w:leftChars="100" w:left="210" w:firstLineChars="66" w:firstLine="139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居場所につなぐ仕組みの構築</w:t>
                      </w:r>
                    </w:p>
                    <w:p w:rsidR="00151665" w:rsidRPr="00EC7328" w:rsidRDefault="00151665" w:rsidP="00151665">
                      <w:pPr>
                        <w:spacing w:line="80" w:lineRule="exact"/>
                        <w:ind w:firstLineChars="150" w:firstLine="315"/>
                        <w:rPr>
                          <w:rFonts w:ascii="Meiryo UI" w:eastAsia="Meiryo UI" w:hAnsi="Meiryo UI"/>
                        </w:rPr>
                      </w:pPr>
                    </w:p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社会全体で子どもの貧困対策に取り組む機運の醸成</w:t>
                      </w:r>
                    </w:p>
                    <w:p w:rsidR="00EC7328" w:rsidRDefault="00EC7328" w:rsidP="005B4C63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公民連携による体験機会等の提供、</w:t>
                      </w:r>
                    </w:p>
                    <w:p w:rsidR="00EC7328" w:rsidRDefault="00EC7328" w:rsidP="005B4C63">
                      <w:pPr>
                        <w:spacing w:line="280" w:lineRule="exact"/>
                        <w:ind w:firstLineChars="150" w:firstLine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子ども輝く未来基金を活用した取組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の推進</w:t>
                      </w:r>
                    </w:p>
                    <w:p w:rsidR="00151665" w:rsidRPr="00EC7328" w:rsidRDefault="00151665" w:rsidP="00151665">
                      <w:pPr>
                        <w:spacing w:line="80" w:lineRule="exact"/>
                        <w:ind w:firstLineChars="150" w:firstLine="315"/>
                        <w:rPr>
                          <w:rFonts w:ascii="Meiryo UI" w:eastAsia="Meiryo UI" w:hAnsi="Meiryo UI"/>
                        </w:rPr>
                      </w:pPr>
                    </w:p>
                    <w:p w:rsidR="00EC7328" w:rsidRPr="00151665" w:rsidRDefault="00EC7328" w:rsidP="00151665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151665">
                        <w:rPr>
                          <w:rFonts w:ascii="Meiryo UI" w:eastAsia="Meiryo UI" w:hAnsi="Meiryo UI" w:hint="eastAsia"/>
                          <w:b/>
                        </w:rPr>
                        <w:t>▶</w:t>
                      </w:r>
                      <w:r w:rsidRPr="00151665">
                        <w:rPr>
                          <w:rFonts w:ascii="Meiryo UI" w:eastAsia="Meiryo UI" w:hAnsi="Meiryo UI"/>
                          <w:b/>
                        </w:rPr>
                        <w:t>市町村との連携強化</w:t>
                      </w:r>
                    </w:p>
                    <w:p w:rsidR="00EC7328" w:rsidRPr="00EC7328" w:rsidRDefault="00EC7328" w:rsidP="00E15BBA">
                      <w:pPr>
                        <w:spacing w:line="320" w:lineRule="exact"/>
                        <w:ind w:left="349" w:hangingChars="166" w:hanging="349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5D5728">
                        <w:rPr>
                          <w:rFonts w:ascii="Meiryo UI" w:eastAsia="Meiryo UI" w:hAnsi="Meiryo UI" w:hint="eastAsia"/>
                        </w:rPr>
                        <w:t>…</w:t>
                      </w:r>
                      <w:r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="00E15BBA">
                        <w:rPr>
                          <w:rFonts w:ascii="Meiryo UI" w:eastAsia="Meiryo UI" w:hAnsi="Meiryo UI" w:hint="eastAsia"/>
                        </w:rPr>
                        <w:t>における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取組</w:t>
                      </w:r>
                      <w:r w:rsidR="00305828">
                        <w:rPr>
                          <w:rFonts w:ascii="Meiryo UI" w:eastAsia="Meiryo UI" w:hAnsi="Meiryo UI" w:hint="eastAsia"/>
                        </w:rPr>
                        <w:t>モデルの共有</w:t>
                      </w:r>
                      <w:r w:rsidRPr="00EC7328">
                        <w:rPr>
                          <w:rFonts w:ascii="Meiryo UI" w:eastAsia="Meiryo UI" w:hAnsi="Meiryo UI" w:hint="eastAsia"/>
                        </w:rPr>
                        <w:t>など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47891" wp14:editId="76322984">
                <wp:simplePos x="0" y="0"/>
                <wp:positionH relativeFrom="margin">
                  <wp:posOffset>-273685</wp:posOffset>
                </wp:positionH>
                <wp:positionV relativeFrom="paragraph">
                  <wp:posOffset>3103245</wp:posOffset>
                </wp:positionV>
                <wp:extent cx="1531620" cy="272415"/>
                <wp:effectExtent l="57150" t="57150" r="30480" b="51435"/>
                <wp:wrapNone/>
                <wp:docPr id="1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724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現状と課題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47891" id="_x0000_s1029" style="position:absolute;margin-left:-21.55pt;margin-top:244.35pt;width:120.6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現状と課題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4541520</wp:posOffset>
                </wp:positionV>
                <wp:extent cx="839470" cy="173990"/>
                <wp:effectExtent l="0" t="400050" r="0" b="39751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739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7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03D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72.05pt;margin-top:357.6pt;width:66.1pt;height:1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" fillcolor="#8eaadb [1944]" strokecolor="#4472c4 [3208]" strokeweight=".5pt">
                <v:fill color2="#2f5496 [2408]" rotate="t" colors="0 #8faadc;.5 #2f5597;1 #2f5597" focus="100%" type="gradient">
                  <o:fill v:ext="view" type="gradientUnscaled"/>
                </v:fill>
              </v:shape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F5A249" wp14:editId="765FB763">
                <wp:simplePos x="0" y="0"/>
                <wp:positionH relativeFrom="margin">
                  <wp:posOffset>-248920</wp:posOffset>
                </wp:positionH>
                <wp:positionV relativeFrom="paragraph">
                  <wp:posOffset>3306445</wp:posOffset>
                </wp:positionV>
                <wp:extent cx="2814320" cy="2867025"/>
                <wp:effectExtent l="76200" t="76200" r="100330" b="1047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867025"/>
                        </a:xfrm>
                        <a:prstGeom prst="roundRect">
                          <a:avLst>
                            <a:gd name="adj" fmla="val 483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BA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F1E8D">
                              <w:rPr>
                                <w:rFonts w:ascii="Meiryo UI" w:eastAsia="Meiryo UI" w:hAnsi="Meiryo UI" w:hint="eastAsia"/>
                              </w:rPr>
                              <w:t>府の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就学援助</w:t>
                            </w:r>
                            <w:r w:rsidR="00913821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生活保護率</w:t>
                            </w:r>
                            <w:r w:rsidR="005F1E8D">
                              <w:rPr>
                                <w:rFonts w:ascii="Meiryo UI" w:eastAsia="Meiryo UI" w:hAnsi="Meiryo UI" w:hint="eastAsia"/>
                              </w:rPr>
                              <w:t>は全国と</w:t>
                            </w:r>
                          </w:p>
                          <w:p w:rsidR="007260AB" w:rsidRDefault="005F1E8D" w:rsidP="00E15B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比較して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高い状況</w:t>
                            </w:r>
                          </w:p>
                          <w:p w:rsidR="00B071D6" w:rsidRDefault="00B071D6" w:rsidP="00913821">
                            <w:pPr>
                              <w:spacing w:line="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5F1E8D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支援策の充実</w:t>
                            </w:r>
                          </w:p>
                          <w:p w:rsidR="00B071D6" w:rsidRDefault="005F1E8D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…子ども家庭総合支援拠点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整備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</w:p>
                          <w:p w:rsidR="00913821" w:rsidRDefault="00913821" w:rsidP="00913821">
                            <w:pPr>
                              <w:spacing w:line="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5F1E8D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地域における</w:t>
                            </w:r>
                            <w:r w:rsidR="005F1E8D">
                              <w:rPr>
                                <w:rFonts w:ascii="Meiryo UI" w:eastAsia="Meiryo UI" w:hAnsi="Meiryo UI" w:hint="eastAsia"/>
                              </w:rPr>
                              <w:t>子どもの</w:t>
                            </w:r>
                            <w:r w:rsidR="005F1E8D" w:rsidRPr="005F1E8D">
                              <w:rPr>
                                <w:rFonts w:ascii="Meiryo UI" w:eastAsia="Meiryo UI" w:hAnsi="Meiryo UI" w:hint="eastAsia"/>
                              </w:rPr>
                              <w:t>居場所の拡がり</w:t>
                            </w:r>
                          </w:p>
                          <w:p w:rsidR="005F1E8D" w:rsidRDefault="005F1E8D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 w:rsidR="001B6447">
                              <w:rPr>
                                <w:rFonts w:ascii="Meiryo UI" w:eastAsia="Meiryo UI" w:hAnsi="Meiryo UI" w:hint="eastAsia"/>
                              </w:rPr>
                              <w:t>府内の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子ども食堂数は</w:t>
                            </w:r>
                            <w:r w:rsidR="002D2F90">
                              <w:rPr>
                                <w:rFonts w:ascii="Meiryo UI" w:eastAsia="Meiryo UI" w:hAnsi="Meiryo UI" w:hint="eastAsia"/>
                              </w:rPr>
                              <w:t>年々増加</w:t>
                            </w:r>
                          </w:p>
                          <w:p w:rsidR="00B071D6" w:rsidRPr="005B5FF8" w:rsidRDefault="00B071D6" w:rsidP="00913821">
                            <w:pPr>
                              <w:spacing w:line="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F60C31" w:rsidRDefault="00B071D6" w:rsidP="00913821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F60C31">
                              <w:rPr>
                                <w:rFonts w:ascii="Meiryo UI" w:eastAsia="Meiryo UI" w:hAnsi="Meiryo UI"/>
                              </w:rPr>
                              <w:t>府実態調査の</w:t>
                            </w:r>
                            <w:r w:rsidR="00F60C31">
                              <w:rPr>
                                <w:rFonts w:ascii="Meiryo UI" w:eastAsia="Meiryo UI" w:hAnsi="Meiryo UI" w:hint="eastAsia"/>
                              </w:rPr>
                              <w:t>結果</w:t>
                            </w:r>
                          </w:p>
                          <w:p w:rsidR="00F60C31" w:rsidRDefault="00913821" w:rsidP="00913821">
                            <w:pPr>
                              <w:spacing w:line="2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経済的な</w:t>
                            </w:r>
                            <w:r w:rsidR="00F60C31" w:rsidRPr="00F60C31">
                              <w:rPr>
                                <w:rFonts w:ascii="Meiryo UI" w:eastAsia="Meiryo UI" w:hAnsi="Meiryo UI" w:hint="eastAsia"/>
                              </w:rPr>
                              <w:t>支援制度を十分に活用できていない世帯が</w:t>
                            </w:r>
                            <w:r w:rsidR="00B071D6">
                              <w:rPr>
                                <w:rFonts w:ascii="Meiryo UI" w:eastAsia="Meiryo UI" w:hAnsi="Meiryo UI" w:hint="eastAsia"/>
                              </w:rPr>
                              <w:t>ある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F60C31">
                              <w:rPr>
                                <w:rFonts w:ascii="Meiryo UI" w:eastAsia="Meiryo UI" w:hAnsi="Meiryo UI" w:hint="eastAsia"/>
                              </w:rPr>
                              <w:t>困窮世帯ほど</w:t>
                            </w:r>
                            <w:r w:rsidR="00F60C31">
                              <w:rPr>
                                <w:rFonts w:ascii="Meiryo UI" w:eastAsia="Meiryo UI" w:hAnsi="Meiryo UI"/>
                              </w:rPr>
                              <w:t>子育て支援サービスの</w:t>
                            </w:r>
                            <w:r w:rsidR="00F60C31" w:rsidRPr="00F60C31">
                              <w:rPr>
                                <w:rFonts w:ascii="Meiryo UI" w:eastAsia="Meiryo UI" w:hAnsi="Meiryo UI" w:hint="eastAsia"/>
                              </w:rPr>
                              <w:t>利用</w:t>
                            </w:r>
                            <w:r w:rsidR="00F60C31">
                              <w:rPr>
                                <w:rFonts w:ascii="Meiryo UI" w:eastAsia="Meiryo UI" w:hAnsi="Meiryo UI" w:hint="eastAsia"/>
                              </w:rPr>
                              <w:t>が少ない</w:t>
                            </w:r>
                            <w:r w:rsidR="00E15BBA">
                              <w:rPr>
                                <w:rFonts w:ascii="Meiryo UI" w:eastAsia="Meiryo UI" w:hAnsi="Meiryo UI" w:hint="eastAsia"/>
                              </w:rPr>
                              <w:t xml:space="preserve"> など</w:t>
                            </w:r>
                          </w:p>
                          <w:p w:rsidR="00913821" w:rsidRDefault="00913821" w:rsidP="00913821">
                            <w:pPr>
                              <w:spacing w:line="80" w:lineRule="exact"/>
                              <w:ind w:left="315" w:hangingChars="150" w:hanging="315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913821" w:rsidRPr="00F60C31" w:rsidRDefault="00913821" w:rsidP="00E15BBA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➡支援が必要であっても声を</w:t>
                            </w:r>
                            <w:r w:rsidRPr="00913821">
                              <w:rPr>
                                <w:rFonts w:ascii="Meiryo UI" w:eastAsia="Meiryo UI" w:hAnsi="Meiryo UI" w:hint="eastAsia"/>
                              </w:rPr>
                              <w:t>あげづらいケースがあることを念頭に置き、子ども</w:t>
                            </w:r>
                            <w:r w:rsidRPr="00913821">
                              <w:rPr>
                                <w:rFonts w:ascii="Meiryo UI" w:eastAsia="Meiryo UI" w:hAnsi="Meiryo UI"/>
                              </w:rPr>
                              <w:t>(保護者)</w:t>
                            </w:r>
                            <w:r w:rsidR="00E15BBA">
                              <w:rPr>
                                <w:rFonts w:ascii="Meiryo UI" w:eastAsia="Meiryo UI" w:hAnsi="Meiryo UI"/>
                              </w:rPr>
                              <w:t>に関わる方の気づきにより</w:t>
                            </w:r>
                            <w:r w:rsidRPr="00913821">
                              <w:rPr>
                                <w:rFonts w:ascii="Meiryo UI" w:eastAsia="Meiryo UI" w:hAnsi="Meiryo UI"/>
                              </w:rPr>
                              <w:t>支援や地域の見守りにつなぐ仕組みづくりが必要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5A249" id="_x0000_s1030" style="position:absolute;margin-left:-19.6pt;margin-top:260.35pt;width:221.6pt;height:22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" fillcolor="#deeaf6 [660]" strokecolor="#4472c4 [3208]">
                <v:stroke joinstyle="miter"/>
                <v:textbox inset="1mm">
                  <w:txbxContent>
                    <w:p w:rsidR="00E15BBA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F1E8D">
                        <w:rPr>
                          <w:rFonts w:ascii="Meiryo UI" w:eastAsia="Meiryo UI" w:hAnsi="Meiryo UI" w:hint="eastAsia"/>
                        </w:rPr>
                        <w:t>府の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就学援助</w:t>
                      </w:r>
                      <w:r w:rsidR="00913821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生活保護率</w:t>
                      </w:r>
                      <w:r w:rsidR="005F1E8D">
                        <w:rPr>
                          <w:rFonts w:ascii="Meiryo UI" w:eastAsia="Meiryo UI" w:hAnsi="Meiryo UI" w:hint="eastAsia"/>
                        </w:rPr>
                        <w:t>は全国と</w:t>
                      </w:r>
                    </w:p>
                    <w:p w:rsidR="007260AB" w:rsidRDefault="005F1E8D" w:rsidP="00E15BBA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比較して</w:t>
                      </w:r>
                      <w:r>
                        <w:rPr>
                          <w:rFonts w:ascii="Meiryo UI" w:eastAsia="Meiryo UI" w:hAnsi="Meiryo UI"/>
                        </w:rPr>
                        <w:t>高い状況</w:t>
                      </w:r>
                    </w:p>
                    <w:p w:rsidR="00B071D6" w:rsidRDefault="00B071D6" w:rsidP="00913821">
                      <w:pPr>
                        <w:spacing w:line="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5F1E8D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支援策の充実</w:t>
                      </w:r>
                    </w:p>
                    <w:p w:rsidR="00B071D6" w:rsidRDefault="005F1E8D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…子ども家庭総合支援拠点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整備</w:t>
                      </w:r>
                      <w:r>
                        <w:rPr>
                          <w:rFonts w:ascii="Meiryo UI" w:eastAsia="Meiryo UI" w:hAnsi="Meiryo UI"/>
                        </w:rPr>
                        <w:t>など</w:t>
                      </w:r>
                    </w:p>
                    <w:p w:rsidR="00913821" w:rsidRDefault="00913821" w:rsidP="00913821">
                      <w:pPr>
                        <w:spacing w:line="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5F1E8D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地域における</w:t>
                      </w:r>
                      <w:r w:rsidR="005F1E8D">
                        <w:rPr>
                          <w:rFonts w:ascii="Meiryo UI" w:eastAsia="Meiryo UI" w:hAnsi="Meiryo UI" w:hint="eastAsia"/>
                        </w:rPr>
                        <w:t>子どもの</w:t>
                      </w:r>
                      <w:r w:rsidR="005F1E8D" w:rsidRPr="005F1E8D">
                        <w:rPr>
                          <w:rFonts w:ascii="Meiryo UI" w:eastAsia="Meiryo UI" w:hAnsi="Meiryo UI" w:hint="eastAsia"/>
                        </w:rPr>
                        <w:t>居場所の拡がり</w:t>
                      </w:r>
                    </w:p>
                    <w:p w:rsidR="005F1E8D" w:rsidRDefault="005F1E8D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 w:rsidR="001B6447">
                        <w:rPr>
                          <w:rFonts w:ascii="Meiryo UI" w:eastAsia="Meiryo UI" w:hAnsi="Meiryo UI" w:hint="eastAsia"/>
                        </w:rPr>
                        <w:t>府内の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子ども食堂数は</w:t>
                      </w:r>
                      <w:r w:rsidR="002D2F90">
                        <w:rPr>
                          <w:rFonts w:ascii="Meiryo UI" w:eastAsia="Meiryo UI" w:hAnsi="Meiryo UI" w:hint="eastAsia"/>
                        </w:rPr>
                        <w:t>年々増加</w:t>
                      </w:r>
                    </w:p>
                    <w:p w:rsidR="00B071D6" w:rsidRPr="005B5FF8" w:rsidRDefault="00B071D6" w:rsidP="00913821">
                      <w:pPr>
                        <w:spacing w:line="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F60C31" w:rsidRDefault="00B071D6" w:rsidP="00913821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F60C31">
                        <w:rPr>
                          <w:rFonts w:ascii="Meiryo UI" w:eastAsia="Meiryo UI" w:hAnsi="Meiryo UI"/>
                        </w:rPr>
                        <w:t>府実態調査の</w:t>
                      </w:r>
                      <w:r w:rsidR="00F60C31">
                        <w:rPr>
                          <w:rFonts w:ascii="Meiryo UI" w:eastAsia="Meiryo UI" w:hAnsi="Meiryo UI" w:hint="eastAsia"/>
                        </w:rPr>
                        <w:t>結果</w:t>
                      </w:r>
                    </w:p>
                    <w:p w:rsidR="00F60C31" w:rsidRDefault="00913821" w:rsidP="00913821">
                      <w:pPr>
                        <w:spacing w:line="2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…</w:t>
                      </w:r>
                      <w:r>
                        <w:rPr>
                          <w:rFonts w:ascii="Meiryo UI" w:eastAsia="Meiryo UI" w:hAnsi="Meiryo UI"/>
                        </w:rPr>
                        <w:t>経済的な</w:t>
                      </w:r>
                      <w:r w:rsidR="00F60C31" w:rsidRPr="00F60C31">
                        <w:rPr>
                          <w:rFonts w:ascii="Meiryo UI" w:eastAsia="Meiryo UI" w:hAnsi="Meiryo UI" w:hint="eastAsia"/>
                        </w:rPr>
                        <w:t>支援制度を十分に活用できていない世帯が</w:t>
                      </w:r>
                      <w:r w:rsidR="00B071D6">
                        <w:rPr>
                          <w:rFonts w:ascii="Meiryo UI" w:eastAsia="Meiryo UI" w:hAnsi="Meiryo UI" w:hint="eastAsia"/>
                        </w:rPr>
                        <w:t>ある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F60C31">
                        <w:rPr>
                          <w:rFonts w:ascii="Meiryo UI" w:eastAsia="Meiryo UI" w:hAnsi="Meiryo UI" w:hint="eastAsia"/>
                        </w:rPr>
                        <w:t>困窮世帯ほど</w:t>
                      </w:r>
                      <w:r w:rsidR="00F60C31">
                        <w:rPr>
                          <w:rFonts w:ascii="Meiryo UI" w:eastAsia="Meiryo UI" w:hAnsi="Meiryo UI"/>
                        </w:rPr>
                        <w:t>子育て支援サービスの</w:t>
                      </w:r>
                      <w:r w:rsidR="00F60C31" w:rsidRPr="00F60C31">
                        <w:rPr>
                          <w:rFonts w:ascii="Meiryo UI" w:eastAsia="Meiryo UI" w:hAnsi="Meiryo UI" w:hint="eastAsia"/>
                        </w:rPr>
                        <w:t>利用</w:t>
                      </w:r>
                      <w:r w:rsidR="00F60C31">
                        <w:rPr>
                          <w:rFonts w:ascii="Meiryo UI" w:eastAsia="Meiryo UI" w:hAnsi="Meiryo UI" w:hint="eastAsia"/>
                        </w:rPr>
                        <w:t>が少ない</w:t>
                      </w:r>
                      <w:r w:rsidR="00E15BBA">
                        <w:rPr>
                          <w:rFonts w:ascii="Meiryo UI" w:eastAsia="Meiryo UI" w:hAnsi="Meiryo UI" w:hint="eastAsia"/>
                        </w:rPr>
                        <w:t xml:space="preserve"> など</w:t>
                      </w:r>
                    </w:p>
                    <w:p w:rsidR="00913821" w:rsidRDefault="00913821" w:rsidP="00913821">
                      <w:pPr>
                        <w:spacing w:line="80" w:lineRule="exact"/>
                        <w:ind w:left="315" w:hangingChars="150" w:hanging="315"/>
                        <w:rPr>
                          <w:rFonts w:ascii="Meiryo UI" w:eastAsia="Meiryo UI" w:hAnsi="Meiryo UI"/>
                        </w:rPr>
                      </w:pPr>
                    </w:p>
                    <w:p w:rsidR="00913821" w:rsidRPr="00F60C31" w:rsidRDefault="00913821" w:rsidP="00E15BBA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➡支援が必要であっても声を</w:t>
                      </w:r>
                      <w:r w:rsidRPr="00913821">
                        <w:rPr>
                          <w:rFonts w:ascii="Meiryo UI" w:eastAsia="Meiryo UI" w:hAnsi="Meiryo UI" w:hint="eastAsia"/>
                        </w:rPr>
                        <w:t>あげづらいケースがあることを念頭に置き、子ども</w:t>
                      </w:r>
                      <w:r w:rsidRPr="00913821">
                        <w:rPr>
                          <w:rFonts w:ascii="Meiryo UI" w:eastAsia="Meiryo UI" w:hAnsi="Meiryo UI"/>
                        </w:rPr>
                        <w:t>(保護者)</w:t>
                      </w:r>
                      <w:r w:rsidR="00E15BBA">
                        <w:rPr>
                          <w:rFonts w:ascii="Meiryo UI" w:eastAsia="Meiryo UI" w:hAnsi="Meiryo UI"/>
                        </w:rPr>
                        <w:t>に関わる方の気づきにより</w:t>
                      </w:r>
                      <w:r w:rsidRPr="00913821">
                        <w:rPr>
                          <w:rFonts w:ascii="Meiryo UI" w:eastAsia="Meiryo UI" w:hAnsi="Meiryo UI"/>
                        </w:rPr>
                        <w:t>支援や地域の見守りにつなぐ仕組みづくりが必要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899E7" wp14:editId="4AC4E87E">
                <wp:simplePos x="0" y="0"/>
                <wp:positionH relativeFrom="margin">
                  <wp:posOffset>2598420</wp:posOffset>
                </wp:positionH>
                <wp:positionV relativeFrom="paragraph">
                  <wp:posOffset>3114040</wp:posOffset>
                </wp:positionV>
                <wp:extent cx="2769870" cy="281940"/>
                <wp:effectExtent l="38100" t="57150" r="30480" b="60960"/>
                <wp:wrapNone/>
                <wp:docPr id="1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2819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貧困対策の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方向性とポイント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899E7" id="_x0000_s1031" style="position:absolute;margin-left:204.6pt;margin-top:245.2pt;width:218.1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子どもの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貧困対策の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方向性とポイント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2923540</wp:posOffset>
                </wp:positionH>
                <wp:positionV relativeFrom="paragraph">
                  <wp:posOffset>6864985</wp:posOffset>
                </wp:positionV>
                <wp:extent cx="2609850" cy="6965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665" w:rsidRPr="002F1FC8" w:rsidRDefault="00151665" w:rsidP="00237B2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子どもたちが孤立しないように支援</w:t>
                            </w:r>
                          </w:p>
                          <w:p w:rsidR="00151665" w:rsidRPr="002F1FC8" w:rsidRDefault="00151665" w:rsidP="00237B2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安心して子育てできる環境を整備</w:t>
                            </w:r>
                          </w:p>
                          <w:p w:rsidR="00151665" w:rsidRPr="002F1FC8" w:rsidRDefault="00151665" w:rsidP="00237B2B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オール大阪での取り組み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0.2pt;margin-top:540.55pt;width:205.5pt;height:54.8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" filled="f" stroked="f" strokeweight=".5pt">
                <v:textbox>
                  <w:txbxContent>
                    <w:p w:rsidR="00151665" w:rsidRPr="002F1FC8" w:rsidRDefault="00151665" w:rsidP="00237B2B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子どもたちが孤立しないように支援</w:t>
                      </w:r>
                    </w:p>
                    <w:p w:rsidR="00151665" w:rsidRPr="002F1FC8" w:rsidRDefault="00151665" w:rsidP="00237B2B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安心して子育てできる環境を整備</w:t>
                      </w:r>
                    </w:p>
                    <w:p w:rsidR="00151665" w:rsidRPr="002F1FC8" w:rsidRDefault="00151665" w:rsidP="00237B2B">
                      <w:pPr>
                        <w:spacing w:line="300" w:lineRule="exact"/>
                        <w:rPr>
                          <w:b/>
                        </w:rPr>
                      </w:pP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オール大阪での取り組み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806B0" wp14:editId="601545E8">
                <wp:simplePos x="0" y="0"/>
                <wp:positionH relativeFrom="margin">
                  <wp:posOffset>-290830</wp:posOffset>
                </wp:positionH>
                <wp:positionV relativeFrom="paragraph">
                  <wp:posOffset>6255385</wp:posOffset>
                </wp:positionV>
                <wp:extent cx="1531620" cy="272415"/>
                <wp:effectExtent l="57150" t="57150" r="30480" b="51435"/>
                <wp:wrapNone/>
                <wp:docPr id="16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724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具体的取組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806B0" id="_x0000_s1033" style="position:absolute;margin-left:-22.9pt;margin-top:492.55pt;width:120.6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具体的取組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E1192B" wp14:editId="198F4843">
                <wp:simplePos x="0" y="0"/>
                <wp:positionH relativeFrom="margin">
                  <wp:posOffset>-273050</wp:posOffset>
                </wp:positionH>
                <wp:positionV relativeFrom="paragraph">
                  <wp:posOffset>6455410</wp:posOffset>
                </wp:positionV>
                <wp:extent cx="6068060" cy="1100455"/>
                <wp:effectExtent l="76200" t="76200" r="104140" b="9969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1100455"/>
                        </a:xfrm>
                        <a:prstGeom prst="roundRect">
                          <a:avLst>
                            <a:gd name="adj" fmla="val 664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28" w:rsidRPr="00EC7328" w:rsidRDefault="00EC7328" w:rsidP="00237B2B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Meiryo UI" w:eastAsia="Meiryo UI" w:hAnsi="Meiryo UI"/>
                              </w:rPr>
                            </w:pPr>
                            <w:r w:rsidRPr="00EC7328">
                              <w:rPr>
                                <w:rFonts w:ascii="Meiryo UI" w:eastAsia="Meiryo UI" w:hAnsi="Meiryo UI" w:hint="eastAsia"/>
                              </w:rPr>
                              <w:t>実態調査</w:t>
                            </w:r>
                            <w:r w:rsidRPr="00EC7328">
                              <w:rPr>
                                <w:rFonts w:ascii="Meiryo UI" w:eastAsia="Meiryo UI" w:hAnsi="Meiryo UI"/>
                              </w:rPr>
                              <w:t>及び全庁事業の総点検の結果を踏まえ、 庁内が連携し、下記７つの視点で具体的</w:t>
                            </w:r>
                            <w:r w:rsidR="007A06DB">
                              <w:rPr>
                                <w:rFonts w:ascii="Meiryo UI" w:eastAsia="Meiryo UI" w:hAnsi="Meiryo UI" w:hint="eastAsia"/>
                              </w:rPr>
                              <w:t>取組</w:t>
                            </w:r>
                            <w:r w:rsidRPr="00EC7328">
                              <w:rPr>
                                <w:rFonts w:ascii="Meiryo UI" w:eastAsia="Meiryo UI" w:hAnsi="Meiryo UI"/>
                              </w:rPr>
                              <w:t>を推進</w:t>
                            </w:r>
                          </w:p>
                          <w:p w:rsidR="00EC7328" w:rsidRPr="002F1FC8" w:rsidRDefault="00EC7328" w:rsidP="00237B2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　困窮している世帯を経済的に支援（就労支援を含む）</w:t>
                            </w:r>
                          </w:p>
                          <w:p w:rsidR="00EC7328" w:rsidRPr="002F1FC8" w:rsidRDefault="00EC7328" w:rsidP="00237B2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➣　学びを支える環境づくりを支援　　　 　　　 </w:t>
                            </w:r>
                            <w:r w:rsidR="00FA70CC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FA70CC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</w:p>
                          <w:p w:rsidR="00EC7328" w:rsidRPr="002F1FC8" w:rsidRDefault="00EC7328" w:rsidP="00237B2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保護者が孤立しないように支援</w:t>
                            </w:r>
                            <w:r w:rsidR="00712886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　　</w:t>
                            </w:r>
                            <w:r w:rsidR="00FA70CC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</w:p>
                          <w:p w:rsidR="00EC7328" w:rsidRPr="001E179F" w:rsidRDefault="00EC7328" w:rsidP="00237B2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>➣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健康づくりを支援</w:t>
                            </w:r>
                            <w:r w:rsidR="00712886" w:rsidRPr="002F1F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712886" w:rsidRPr="002F1F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  <w:r w:rsidR="00712886">
                              <w:rPr>
                                <w:rFonts w:ascii="Meiryo UI" w:eastAsia="Meiryo UI" w:hAnsi="Meiryo UI"/>
                              </w:rPr>
                              <w:t xml:space="preserve">　　　　　　　　　　　　</w:t>
                            </w:r>
                            <w:r w:rsidR="00712886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FA70CC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1192B" id="_x0000_s1034" style="position:absolute;margin-left:-21.5pt;margin-top:508.3pt;width:477.8pt;height:86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" fillcolor="#deeaf6 [660]" strokecolor="#4472c4 [3208]">
                <v:stroke joinstyle="miter"/>
                <v:textbox>
                  <w:txbxContent>
                    <w:p w:rsidR="00EC7328" w:rsidRPr="00EC7328" w:rsidRDefault="00EC7328" w:rsidP="00237B2B">
                      <w:pPr>
                        <w:spacing w:line="300" w:lineRule="exact"/>
                        <w:ind w:firstLineChars="50" w:firstLine="105"/>
                        <w:rPr>
                          <w:rFonts w:ascii="Meiryo UI" w:eastAsia="Meiryo UI" w:hAnsi="Meiryo UI"/>
                        </w:rPr>
                      </w:pPr>
                      <w:r w:rsidRPr="00EC7328">
                        <w:rPr>
                          <w:rFonts w:ascii="Meiryo UI" w:eastAsia="Meiryo UI" w:hAnsi="Meiryo UI" w:hint="eastAsia"/>
                        </w:rPr>
                        <w:t>実態調査</w:t>
                      </w:r>
                      <w:r w:rsidRPr="00EC7328">
                        <w:rPr>
                          <w:rFonts w:ascii="Meiryo UI" w:eastAsia="Meiryo UI" w:hAnsi="Meiryo UI"/>
                        </w:rPr>
                        <w:t>及び全庁事業の総点検の結果を踏まえ、 庁内が連携し、下記７つの視点で具体的</w:t>
                      </w:r>
                      <w:r w:rsidR="007A06DB">
                        <w:rPr>
                          <w:rFonts w:ascii="Meiryo UI" w:eastAsia="Meiryo UI" w:hAnsi="Meiryo UI" w:hint="eastAsia"/>
                        </w:rPr>
                        <w:t>取組</w:t>
                      </w:r>
                      <w:r w:rsidRPr="00EC7328">
                        <w:rPr>
                          <w:rFonts w:ascii="Meiryo UI" w:eastAsia="Meiryo UI" w:hAnsi="Meiryo UI"/>
                        </w:rPr>
                        <w:t>を推進</w:t>
                      </w:r>
                    </w:p>
                    <w:p w:rsidR="00EC7328" w:rsidRPr="002F1FC8" w:rsidRDefault="00EC7328" w:rsidP="00237B2B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　困窮している世帯を経済的に支援（就労支援を含む）</w:t>
                      </w:r>
                    </w:p>
                    <w:p w:rsidR="00EC7328" w:rsidRPr="002F1FC8" w:rsidRDefault="00EC7328" w:rsidP="00237B2B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 xml:space="preserve">➣　学びを支える環境づくりを支援　　　 　　　 </w:t>
                      </w:r>
                      <w:r w:rsidR="00FA70CC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FA70CC" w:rsidRPr="002F1FC8">
                        <w:rPr>
                          <w:rFonts w:ascii="Meiryo UI" w:eastAsia="Meiryo UI" w:hAnsi="Meiryo UI"/>
                          <w:b/>
                        </w:rPr>
                        <w:t xml:space="preserve">　</w:t>
                      </w:r>
                    </w:p>
                    <w:p w:rsidR="00EC7328" w:rsidRPr="002F1FC8" w:rsidRDefault="00EC7328" w:rsidP="00237B2B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保護者が孤立しないように支援</w:t>
                      </w:r>
                      <w:r w:rsidR="00712886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　　　　</w:t>
                      </w:r>
                      <w:r w:rsidR="00FA70CC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</w:p>
                    <w:p w:rsidR="00EC7328" w:rsidRPr="001E179F" w:rsidRDefault="00EC7328" w:rsidP="00237B2B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Pr="002F1FC8">
                        <w:rPr>
                          <w:rFonts w:ascii="Meiryo UI" w:eastAsia="Meiryo UI" w:hAnsi="Meiryo UI"/>
                          <w:b/>
                        </w:rPr>
                        <w:t>➣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健康づくりを支援</w:t>
                      </w:r>
                      <w:r w:rsidR="00712886" w:rsidRPr="002F1F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712886" w:rsidRPr="002F1FC8">
                        <w:rPr>
                          <w:rFonts w:ascii="Meiryo UI" w:eastAsia="Meiryo UI" w:hAnsi="Meiryo UI"/>
                          <w:b/>
                        </w:rPr>
                        <w:t xml:space="preserve">　</w:t>
                      </w:r>
                      <w:r w:rsidR="00712886">
                        <w:rPr>
                          <w:rFonts w:ascii="Meiryo UI" w:eastAsia="Meiryo UI" w:hAnsi="Meiryo UI"/>
                        </w:rPr>
                        <w:t xml:space="preserve">　　　　　　　　　　　　</w:t>
                      </w:r>
                      <w:r w:rsidR="00712886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FA70CC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3819B" wp14:editId="5E1FE83B">
                <wp:simplePos x="0" y="0"/>
                <wp:positionH relativeFrom="margin">
                  <wp:posOffset>1824990</wp:posOffset>
                </wp:positionH>
                <wp:positionV relativeFrom="paragraph">
                  <wp:posOffset>6214745</wp:posOffset>
                </wp:positionV>
                <wp:extent cx="1791970" cy="142875"/>
                <wp:effectExtent l="76200" t="57150" r="74930" b="4762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142875"/>
                        </a:xfrm>
                        <a:prstGeom prst="triangle">
                          <a:avLst/>
                        </a:prstGeom>
                        <a:gradFill>
                          <a:gsLst>
                            <a:gs pos="1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7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</a:gradFill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DBA0" id="二等辺三角形 3" o:spid="_x0000_s1026" type="#_x0000_t5" style="position:absolute;left:0;text-align:left;margin-left:143.7pt;margin-top:489.35pt;width:141.1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" fillcolor="#8eaadb [1944]" strokecolor="#4472c4 [3208]" strokeweight=".5pt">
                <v:fill color2="#2f5496 [2408]" rotate="t" colors="0 #8faadc;655f #8faadc;.5 #2f559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Pr="00A36CB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8E2C3" wp14:editId="07201E39">
                <wp:simplePos x="0" y="0"/>
                <wp:positionH relativeFrom="page">
                  <wp:posOffset>807720</wp:posOffset>
                </wp:positionH>
                <wp:positionV relativeFrom="paragraph">
                  <wp:posOffset>1339850</wp:posOffset>
                </wp:positionV>
                <wp:extent cx="6055995" cy="1690370"/>
                <wp:effectExtent l="76200" t="76200" r="97155" b="10033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690370"/>
                        </a:xfrm>
                        <a:prstGeom prst="roundRect">
                          <a:avLst>
                            <a:gd name="adj" fmla="val 9011"/>
                          </a:avLst>
                        </a:prstGeom>
                        <a:ln w="9525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16" w:rsidRDefault="007F0F16" w:rsidP="007F0F1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▶平成27年3月に第一次計画を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策定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(計画期間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平成2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～31年度)</w:t>
                            </w:r>
                          </w:p>
                          <w:p w:rsidR="007F0F16" w:rsidRDefault="007F0F16" w:rsidP="007F0F1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▶</w:t>
                            </w:r>
                            <w:r w:rsidRPr="007F0F1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計画策定後</w:t>
                            </w:r>
                            <w:r w:rsidR="0002000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28607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の取組を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推進</w:t>
                            </w:r>
                          </w:p>
                          <w:p w:rsidR="007F0F16" w:rsidRDefault="007F0F16" w:rsidP="007F0F16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・</w:t>
                            </w:r>
                            <w:r w:rsidRPr="007F0F1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実態調査、施策の総点検</w:t>
                            </w:r>
                            <w:r w:rsidR="00BE3DB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を踏まえた</w:t>
                            </w:r>
                            <w:r w:rsidR="0002000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具体的取組</w:t>
                            </w:r>
                            <w:r w:rsidR="0002000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 w:rsidR="0002000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強化</w:t>
                            </w:r>
                            <w:r w:rsidR="00BE3DB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、就労、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生活支援</w:t>
                            </w:r>
                            <w:r w:rsidR="0002000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等の総合的な</w:t>
                            </w:r>
                            <w:r w:rsidR="0002000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取組</w:t>
                            </w:r>
                          </w:p>
                          <w:p w:rsidR="00020003" w:rsidRDefault="00020003" w:rsidP="007F0F16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・企業や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府民等と連携した取組を進めるための「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子ども輝く未来基金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の創設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など</w:t>
                            </w:r>
                          </w:p>
                          <w:p w:rsidR="007F0F16" w:rsidRDefault="00020003" w:rsidP="0002000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▶</w:t>
                            </w:r>
                            <w:r w:rsidR="007F0F1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引き続き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総合的な取組や市町村</w:t>
                            </w:r>
                            <w:r w:rsidR="00615CF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への支援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により子どもの貧困対策を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推進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するため、第二次</w:t>
                            </w:r>
                            <w:r w:rsidR="007F0F16" w:rsidRPr="00CC5C8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計画を策定</w:t>
                            </w:r>
                          </w:p>
                          <w:p w:rsidR="007F0F16" w:rsidRPr="00B4453B" w:rsidRDefault="007F0F16" w:rsidP="00A47BC2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C61DC" w:rsidRPr="001C61DC" w:rsidRDefault="001C61DC" w:rsidP="00245E9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u w:val="single"/>
                              </w:rPr>
                            </w:pPr>
                            <w:r w:rsidRPr="001C61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計画の性格</w:t>
                            </w:r>
                          </w:p>
                          <w:p w:rsidR="00A47BC2" w:rsidRDefault="001C61DC" w:rsidP="00A47BC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・</w:t>
                            </w:r>
                            <w:r w:rsidRPr="001C61D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子どもの貧困対策の推進に関する法律</w:t>
                            </w:r>
                            <w:r w:rsidR="00A47BC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第</w:t>
                            </w:r>
                            <w:r w:rsidR="00A47BC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9条</w:t>
                            </w:r>
                            <w:r w:rsidR="00ED2A7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第１項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に基づく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計画</w:t>
                            </w:r>
                            <w:r w:rsidR="0002000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  <w:p w:rsidR="001C61DC" w:rsidRDefault="001C61DC" w:rsidP="00A47BC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・大阪府子ども総合計画の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事業計画の１</w:t>
                            </w:r>
                            <w:r w:rsidR="00A47BC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つとして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位置づけ</w:t>
                            </w:r>
                          </w:p>
                          <w:p w:rsidR="001C61DC" w:rsidRDefault="001C61DC" w:rsidP="00245E93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8E2C3" id="_x0000_s1036" style="position:absolute;margin-left:63.6pt;margin-top:105.5pt;width:476.85pt;height:13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59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" fillcolor="white [3201]" strokecolor="#4472c4 [3208]">
                <v:stroke joinstyle="miter"/>
                <v:textbox>
                  <w:txbxContent>
                    <w:p w:rsidR="007F0F16" w:rsidRDefault="007F0F16" w:rsidP="007F0F16">
                      <w:pPr>
                        <w:spacing w:line="28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▶平成27年3月に第一次計画を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策定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(計画期間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平成2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～31年度)</w:t>
                      </w:r>
                    </w:p>
                    <w:p w:rsidR="007F0F16" w:rsidRDefault="007F0F16" w:rsidP="007F0F16">
                      <w:pPr>
                        <w:spacing w:line="28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▶</w:t>
                      </w:r>
                      <w:r w:rsidRPr="007F0F1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計画策定後</w:t>
                      </w:r>
                      <w:r w:rsidR="0002000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="00286078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の取組を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推進</w:t>
                      </w:r>
                    </w:p>
                    <w:p w:rsidR="007F0F16" w:rsidRDefault="007F0F16" w:rsidP="007F0F16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・</w:t>
                      </w:r>
                      <w:r w:rsidRPr="007F0F1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実態調査、施策の総点検</w:t>
                      </w:r>
                      <w:r w:rsidR="00BE3DB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を踏まえた</w:t>
                      </w:r>
                      <w:r w:rsidR="0002000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具体的取組</w:t>
                      </w:r>
                      <w:r w:rsidR="00020003">
                        <w:rPr>
                          <w:rFonts w:ascii="Meiryo UI" w:eastAsia="Meiryo UI" w:hAnsi="Meiryo UI"/>
                          <w:color w:val="000000" w:themeColor="text1"/>
                        </w:rPr>
                        <w:t>の</w:t>
                      </w:r>
                      <w:r w:rsidR="0002000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強化</w:t>
                      </w:r>
                      <w:r w:rsidR="00BE3DB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、就労、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生活支援</w:t>
                      </w:r>
                      <w:r w:rsidR="0002000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等の総合的な</w:t>
                      </w:r>
                      <w:r w:rsidR="00020003">
                        <w:rPr>
                          <w:rFonts w:ascii="Meiryo UI" w:eastAsia="Meiryo UI" w:hAnsi="Meiryo UI"/>
                          <w:color w:val="000000" w:themeColor="text1"/>
                        </w:rPr>
                        <w:t>取組</w:t>
                      </w:r>
                    </w:p>
                    <w:p w:rsidR="00020003" w:rsidRDefault="00020003" w:rsidP="007F0F16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・企業や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府民等と連携した取組を進めるための「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子ども輝く未来基金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の創設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など</w:t>
                      </w:r>
                    </w:p>
                    <w:p w:rsidR="007F0F16" w:rsidRDefault="00020003" w:rsidP="00020003">
                      <w:pPr>
                        <w:spacing w:line="28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▶</w:t>
                      </w:r>
                      <w:r w:rsidR="007F0F1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引き続き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総合的な取組や市町村</w:t>
                      </w:r>
                      <w:r w:rsidR="00615CF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への支援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により子どもの貧困対策を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推進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するため、第二次</w:t>
                      </w:r>
                      <w:r w:rsidR="007F0F16" w:rsidRPr="00CC5C8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計画を策定</w:t>
                      </w:r>
                    </w:p>
                    <w:p w:rsidR="007F0F16" w:rsidRPr="00B4453B" w:rsidRDefault="007F0F16" w:rsidP="00A47BC2">
                      <w:pPr>
                        <w:spacing w:line="120" w:lineRule="exact"/>
                        <w:rPr>
                          <w:rFonts w:ascii="Meiryo UI" w:eastAsia="Meiryo UI" w:hAnsi="Meiryo UI"/>
                          <w:color w:val="000000" w:themeColor="text1"/>
                          <w:u w:val="single"/>
                        </w:rPr>
                      </w:pPr>
                    </w:p>
                    <w:p w:rsidR="001C61DC" w:rsidRPr="001C61DC" w:rsidRDefault="001C61DC" w:rsidP="00245E93">
                      <w:pPr>
                        <w:spacing w:line="280" w:lineRule="exact"/>
                        <w:rPr>
                          <w:rFonts w:ascii="Meiryo UI" w:eastAsia="Meiryo UI" w:hAnsi="Meiryo UI"/>
                          <w:color w:val="000000" w:themeColor="text1"/>
                          <w:u w:val="single"/>
                        </w:rPr>
                      </w:pPr>
                      <w:r w:rsidRPr="001C61DC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計画の性格</w:t>
                      </w:r>
                    </w:p>
                    <w:p w:rsidR="00A47BC2" w:rsidRDefault="001C61DC" w:rsidP="00A47BC2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・</w:t>
                      </w:r>
                      <w:r w:rsidRPr="001C61D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子どもの貧困対策の推進に関する法律</w:t>
                      </w:r>
                      <w:r w:rsidR="00A47BC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第</w:t>
                      </w:r>
                      <w:r w:rsidR="00A47BC2">
                        <w:rPr>
                          <w:rFonts w:ascii="Meiryo UI" w:eastAsia="Meiryo UI" w:hAnsi="Meiryo UI"/>
                          <w:color w:val="000000" w:themeColor="text1"/>
                        </w:rPr>
                        <w:t>9条</w:t>
                      </w:r>
                      <w:r w:rsidR="00ED2A7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第１項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に基づく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計画</w:t>
                      </w:r>
                      <w:r w:rsidR="0002000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 </w:t>
                      </w:r>
                    </w:p>
                    <w:p w:rsidR="001C61DC" w:rsidRDefault="001C61DC" w:rsidP="00A47BC2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・大阪府子ども総合計画の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事業計画の１</w:t>
                      </w:r>
                      <w:r w:rsidR="00A47BC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つとして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位置づけ</w:t>
                      </w:r>
                    </w:p>
                    <w:p w:rsidR="001C61DC" w:rsidRDefault="001C61DC" w:rsidP="00245E93">
                      <w:pPr>
                        <w:spacing w:line="28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04298" wp14:editId="1B9793DE">
                <wp:simplePos x="0" y="0"/>
                <wp:positionH relativeFrom="margin">
                  <wp:posOffset>-311785</wp:posOffset>
                </wp:positionH>
                <wp:positionV relativeFrom="paragraph">
                  <wp:posOffset>1137607</wp:posOffset>
                </wp:positionV>
                <wp:extent cx="1531620" cy="280035"/>
                <wp:effectExtent l="38100" t="57150" r="30480" b="62865"/>
                <wp:wrapNone/>
                <wp:docPr id="147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800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79F" w:rsidRPr="001E179F" w:rsidRDefault="001E179F" w:rsidP="001E179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１　計画策定の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趣旨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04298" id="_x0000_s1036" style="position:absolute;margin-left:-24.55pt;margin-top:89.6pt;width:120.6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" fillcolor="#9cc2e5 [1940]" strokecolor="#538135 [2409]" strokeweight="1pt">
                <v:stroke joinstyle="miter"/>
                <v:textbox inset="2.53786mm,0,2.53786mm,0">
                  <w:txbxContent>
                    <w:p w:rsidR="001E179F" w:rsidRPr="001E179F" w:rsidRDefault="001E179F" w:rsidP="001E179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１　計画策定の</w:t>
                      </w:r>
                      <w:r w:rsidRPr="001E179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趣旨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19F55" wp14:editId="637A3D9E">
                <wp:simplePos x="0" y="0"/>
                <wp:positionH relativeFrom="margin">
                  <wp:posOffset>2870200</wp:posOffset>
                </wp:positionH>
                <wp:positionV relativeFrom="paragraph">
                  <wp:posOffset>7648575</wp:posOffset>
                </wp:positionV>
                <wp:extent cx="2159635" cy="276225"/>
                <wp:effectExtent l="57150" t="57150" r="31115" b="47625"/>
                <wp:wrapNone/>
                <wp:docPr id="19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貧困に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関する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指標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19F55" id="_x0000_s1037" style="position:absolute;margin-left:226pt;margin-top:602.25pt;width:170.0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６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子どもの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貧困に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関する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E17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54977" wp14:editId="3C6027DB">
                <wp:simplePos x="0" y="0"/>
                <wp:positionH relativeFrom="margin">
                  <wp:posOffset>-282575</wp:posOffset>
                </wp:positionH>
                <wp:positionV relativeFrom="paragraph">
                  <wp:posOffset>7648575</wp:posOffset>
                </wp:positionV>
                <wp:extent cx="1531620" cy="272415"/>
                <wp:effectExtent l="57150" t="57150" r="30480" b="51435"/>
                <wp:wrapNone/>
                <wp:docPr id="1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724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0AB" w:rsidRPr="001E179F" w:rsidRDefault="007260AB" w:rsidP="007260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1E17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計画の推進</w:t>
                            </w:r>
                          </w:p>
                        </w:txbxContent>
                      </wps:txbx>
                      <wps:bodyPr wrap="square" lIns="91363" tIns="0" rIns="91363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54977" id="_x0000_s1038" style="position:absolute;margin-left:-22.25pt;margin-top:602.25pt;width:120.6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" fillcolor="#9cc2e5 [1940]" strokecolor="#538135 [2409]" strokeweight="1pt">
                <v:stroke joinstyle="miter"/>
                <v:textbox inset="2.53786mm,0,2.53786mm,0">
                  <w:txbxContent>
                    <w:p w:rsidR="007260AB" w:rsidRPr="001E179F" w:rsidRDefault="007260AB" w:rsidP="007260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1E17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計画の推進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322E" w:rsidRPr="007260AB">
        <w:rPr>
          <w:noProof/>
        </w:rPr>
        <mc:AlternateContent>
          <mc:Choice Requires="wps">
            <w:drawing>
              <wp:anchor distT="45720" distB="45720" distL="114300" distR="114300" simplePos="0" relativeHeight="251679060" behindDoc="1" locked="0" layoutInCell="1" allowOverlap="1" wp14:anchorId="292178C6" wp14:editId="0423190D">
                <wp:simplePos x="0" y="0"/>
                <wp:positionH relativeFrom="margin">
                  <wp:posOffset>2874348</wp:posOffset>
                </wp:positionH>
                <wp:positionV relativeFrom="paragraph">
                  <wp:posOffset>7831793</wp:posOffset>
                </wp:positionV>
                <wp:extent cx="2945081" cy="952500"/>
                <wp:effectExtent l="76200" t="76200" r="103505" b="952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081" cy="952500"/>
                        </a:xfrm>
                        <a:prstGeom prst="roundRect">
                          <a:avLst>
                            <a:gd name="adj" fmla="val 6519"/>
                          </a:avLst>
                        </a:prstGeom>
                        <a:solidFill>
                          <a:schemeClr val="bg1"/>
                        </a:solidFill>
                        <a:ln w="9525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828" w:rsidRDefault="00305828" w:rsidP="00F66B16">
                            <w:pPr>
                              <w:spacing w:line="4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305828" w:rsidRDefault="00305828" w:rsidP="003058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指標に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全世帯の子どもの高等学校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中退率」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</w:p>
                          <w:p w:rsidR="00305828" w:rsidRDefault="00305828" w:rsidP="003058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追加するなど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国の新たな「</w:t>
                            </w:r>
                            <w:r w:rsidRPr="00305828">
                              <w:rPr>
                                <w:rFonts w:ascii="Meiryo UI" w:eastAsia="Meiryo UI" w:hAnsi="Meiryo UI" w:hint="eastAsia"/>
                              </w:rPr>
                              <w:t>子供の貧困対策に</w:t>
                            </w:r>
                          </w:p>
                          <w:p w:rsidR="00305828" w:rsidRPr="00305828" w:rsidRDefault="00305828" w:rsidP="003058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05828">
                              <w:rPr>
                                <w:rFonts w:ascii="Meiryo UI" w:eastAsia="Meiryo UI" w:hAnsi="Meiryo UI" w:hint="eastAsia"/>
                              </w:rPr>
                              <w:t>関する大綱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」を踏まえて</w:t>
                            </w:r>
                            <w:r w:rsidR="00DB7836">
                              <w:rPr>
                                <w:rFonts w:ascii="Meiryo UI" w:eastAsia="Meiryo UI" w:hAnsi="Meiryo UI" w:hint="eastAsia"/>
                              </w:rPr>
                              <w:t>設定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178C6" id="_x0000_s1039" style="position:absolute;margin-left:226.35pt;margin-top:616.7pt;width:231.9pt;height:75pt;z-index:-2516374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" fillcolor="white [3212]" strokecolor="#4472c4 [3208]">
                <v:stroke joinstyle="miter"/>
                <v:textbox>
                  <w:txbxContent>
                    <w:p w:rsidR="00305828" w:rsidRDefault="00305828" w:rsidP="00F66B16">
                      <w:pPr>
                        <w:spacing w:line="4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305828" w:rsidRDefault="00305828" w:rsidP="0030582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指標に</w:t>
                      </w:r>
                      <w:r>
                        <w:rPr>
                          <w:rFonts w:ascii="Meiryo UI" w:eastAsia="Meiryo UI" w:hAnsi="Meiryo UI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</w:rPr>
                        <w:t>全世帯の子どもの高等学校</w:t>
                      </w:r>
                      <w:r>
                        <w:rPr>
                          <w:rFonts w:ascii="Meiryo UI" w:eastAsia="Meiryo UI" w:hAnsi="Meiryo UI"/>
                        </w:rPr>
                        <w:t>中退率」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</w:p>
                    <w:p w:rsidR="00305828" w:rsidRDefault="00305828" w:rsidP="0030582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追加するなど</w:t>
                      </w:r>
                      <w:r>
                        <w:rPr>
                          <w:rFonts w:ascii="Meiryo UI" w:eastAsia="Meiryo UI" w:hAnsi="Meiryo UI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国の新たな「</w:t>
                      </w:r>
                      <w:r w:rsidRPr="00305828">
                        <w:rPr>
                          <w:rFonts w:ascii="Meiryo UI" w:eastAsia="Meiryo UI" w:hAnsi="Meiryo UI" w:hint="eastAsia"/>
                        </w:rPr>
                        <w:t>子供の貧困対策に</w:t>
                      </w:r>
                    </w:p>
                    <w:p w:rsidR="00305828" w:rsidRPr="00305828" w:rsidRDefault="00305828" w:rsidP="00305828">
                      <w:pPr>
                        <w:rPr>
                          <w:rFonts w:ascii="Meiryo UI" w:eastAsia="Meiryo UI" w:hAnsi="Meiryo UI"/>
                        </w:rPr>
                      </w:pPr>
                      <w:r w:rsidRPr="00305828">
                        <w:rPr>
                          <w:rFonts w:ascii="Meiryo UI" w:eastAsia="Meiryo UI" w:hAnsi="Meiryo UI" w:hint="eastAsia"/>
                        </w:rPr>
                        <w:t>関する大綱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」を踏まえて</w:t>
                      </w:r>
                      <w:r w:rsidR="00DB7836">
                        <w:rPr>
                          <w:rFonts w:ascii="Meiryo UI" w:eastAsia="Meiryo UI" w:hAnsi="Meiryo UI" w:hint="eastAsia"/>
                        </w:rPr>
                        <w:t>設定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6078" w:rsidRPr="007260AB">
        <w:rPr>
          <w:noProof/>
        </w:rPr>
        <mc:AlternateContent>
          <mc:Choice Requires="wps">
            <w:drawing>
              <wp:anchor distT="45720" distB="45720" distL="114300" distR="114300" simplePos="0" relativeHeight="251678378" behindDoc="1" locked="0" layoutInCell="1" allowOverlap="1" wp14:anchorId="027A15FE" wp14:editId="20AA6F9E">
                <wp:simplePos x="0" y="0"/>
                <wp:positionH relativeFrom="margin">
                  <wp:posOffset>-260985</wp:posOffset>
                </wp:positionH>
                <wp:positionV relativeFrom="paragraph">
                  <wp:posOffset>7865110</wp:posOffset>
                </wp:positionV>
                <wp:extent cx="3097530" cy="920750"/>
                <wp:effectExtent l="76200" t="76200" r="102870" b="889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920750"/>
                        </a:xfrm>
                        <a:prstGeom prst="roundRect">
                          <a:avLst>
                            <a:gd name="adj" fmla="val 7305"/>
                          </a:avLst>
                        </a:prstGeom>
                        <a:ln w="9525"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0BA" w:rsidRDefault="00FD30BA" w:rsidP="005A3B49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FD30BA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E15BBA">
                              <w:rPr>
                                <w:rFonts w:ascii="Meiryo UI" w:eastAsia="Meiryo UI" w:hAnsi="Meiryo UI" w:hint="eastAsia"/>
                              </w:rPr>
                              <w:t>庁内</w:t>
                            </w:r>
                            <w:r w:rsidRPr="00FD30BA">
                              <w:rPr>
                                <w:rFonts w:ascii="Meiryo UI" w:eastAsia="Meiryo UI" w:hAnsi="Meiryo UI" w:hint="eastAsia"/>
                              </w:rPr>
                              <w:t>関係部局が連携し取組を推進</w:t>
                            </w:r>
                          </w:p>
                          <w:p w:rsidR="00B071D6" w:rsidRPr="00E15BBA" w:rsidRDefault="00B071D6" w:rsidP="00A47BC2">
                            <w:pPr>
                              <w:spacing w:line="6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FD30BA" w:rsidRDefault="00E15BBA" w:rsidP="00E15BBA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="00FD30BA" w:rsidRPr="00FD30BA">
                              <w:rPr>
                                <w:rFonts w:ascii="Meiryo UI" w:eastAsia="Meiryo UI" w:hAnsi="Meiryo UI" w:hint="eastAsia"/>
                              </w:rPr>
                              <w:t>取組事例の共有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等</w:t>
                            </w:r>
                            <w:r w:rsidR="00FD30BA">
                              <w:rPr>
                                <w:rFonts w:ascii="Meiryo UI" w:eastAsia="Meiryo UI" w:hAnsi="Meiryo UI" w:hint="eastAsia"/>
                              </w:rPr>
                              <w:t>により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="00FD30BA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FD30BA" w:rsidRPr="00FD30BA">
                              <w:rPr>
                                <w:rFonts w:ascii="Meiryo UI" w:eastAsia="Meiryo UI" w:hAnsi="Meiryo UI" w:hint="eastAsia"/>
                              </w:rPr>
                              <w:t>取組を後押し</w:t>
                            </w:r>
                          </w:p>
                          <w:p w:rsidR="00B071D6" w:rsidRPr="00E15BBA" w:rsidRDefault="00B071D6" w:rsidP="00A47BC2">
                            <w:pPr>
                              <w:spacing w:line="6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D44CEB" w:rsidRDefault="00706903" w:rsidP="005A3B49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○大阪府子ども施策審議会へ進捗状況を報告し、</w:t>
                            </w:r>
                          </w:p>
                          <w:p w:rsidR="007260AB" w:rsidRPr="001E179F" w:rsidRDefault="00706903" w:rsidP="00D44CEB">
                            <w:pPr>
                              <w:spacing w:line="280" w:lineRule="exact"/>
                              <w:ind w:leftChars="100" w:left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意見を踏まえ</w:t>
                            </w:r>
                            <w:r w:rsidR="00FD30BA" w:rsidRPr="00FD30BA">
                              <w:rPr>
                                <w:rFonts w:ascii="Meiryo UI" w:eastAsia="Meiryo UI" w:hAnsi="Meiryo UI" w:hint="eastAsia"/>
                              </w:rPr>
                              <w:t>計画の効果的な推進を図る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A15FE" id="_x0000_s1040" style="position:absolute;margin-left:-20.55pt;margin-top:619.3pt;width:243.9pt;height:72.5pt;z-index:-25163810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" fillcolor="white [3201]" strokecolor="#4472c4 [3208]">
                <v:stroke joinstyle="miter"/>
                <v:textbox inset="1mm">
                  <w:txbxContent>
                    <w:p w:rsidR="00FD30BA" w:rsidRDefault="00FD30BA" w:rsidP="005A3B49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 w:rsidRPr="00FD30BA"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E15BBA">
                        <w:rPr>
                          <w:rFonts w:ascii="Meiryo UI" w:eastAsia="Meiryo UI" w:hAnsi="Meiryo UI" w:hint="eastAsia"/>
                        </w:rPr>
                        <w:t>庁内</w:t>
                      </w:r>
                      <w:r w:rsidRPr="00FD30BA">
                        <w:rPr>
                          <w:rFonts w:ascii="Meiryo UI" w:eastAsia="Meiryo UI" w:hAnsi="Meiryo UI" w:hint="eastAsia"/>
                        </w:rPr>
                        <w:t>関係部局が連携し取組を推進</w:t>
                      </w:r>
                    </w:p>
                    <w:p w:rsidR="00B071D6" w:rsidRPr="00E15BBA" w:rsidRDefault="00B071D6" w:rsidP="00A47BC2">
                      <w:pPr>
                        <w:spacing w:line="6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FD30BA" w:rsidRDefault="00E15BBA" w:rsidP="00E15BBA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="00FD30BA" w:rsidRPr="00FD30BA">
                        <w:rPr>
                          <w:rFonts w:ascii="Meiryo UI" w:eastAsia="Meiryo UI" w:hAnsi="Meiryo UI" w:hint="eastAsia"/>
                        </w:rPr>
                        <w:t>取組事例の共有</w:t>
                      </w:r>
                      <w:r>
                        <w:rPr>
                          <w:rFonts w:ascii="Meiryo UI" w:eastAsia="Meiryo UI" w:hAnsi="Meiryo UI" w:hint="eastAsia"/>
                        </w:rPr>
                        <w:t>等</w:t>
                      </w:r>
                      <w:r w:rsidR="00FD30BA">
                        <w:rPr>
                          <w:rFonts w:ascii="Meiryo UI" w:eastAsia="Meiryo UI" w:hAnsi="Meiryo UI" w:hint="eastAsia"/>
                        </w:rPr>
                        <w:t>により</w:t>
                      </w:r>
                      <w:r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="00FD30BA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FD30BA" w:rsidRPr="00FD30BA">
                        <w:rPr>
                          <w:rFonts w:ascii="Meiryo UI" w:eastAsia="Meiryo UI" w:hAnsi="Meiryo UI" w:hint="eastAsia"/>
                        </w:rPr>
                        <w:t>取組を後押し</w:t>
                      </w:r>
                    </w:p>
                    <w:p w:rsidR="00B071D6" w:rsidRPr="00E15BBA" w:rsidRDefault="00B071D6" w:rsidP="00A47BC2">
                      <w:pPr>
                        <w:spacing w:line="6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:rsidR="00D44CEB" w:rsidRDefault="00706903" w:rsidP="005A3B49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○大阪府子ども施策審議会へ進捗状況を報告し、</w:t>
                      </w:r>
                    </w:p>
                    <w:p w:rsidR="007260AB" w:rsidRPr="001E179F" w:rsidRDefault="00706903" w:rsidP="00D44CEB">
                      <w:pPr>
                        <w:spacing w:line="280" w:lineRule="exact"/>
                        <w:ind w:leftChars="100" w:left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意見を踏まえ</w:t>
                      </w:r>
                      <w:r w:rsidR="00FD30BA" w:rsidRPr="00FD30BA">
                        <w:rPr>
                          <w:rFonts w:ascii="Meiryo UI" w:eastAsia="Meiryo UI" w:hAnsi="Meiryo UI" w:hint="eastAsia"/>
                        </w:rPr>
                        <w:t>計画の効果的な推進を図る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181F" w:rsidSect="00AA7BF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05" w:rsidRDefault="003C0605" w:rsidP="00DA5C51">
      <w:r>
        <w:separator/>
      </w:r>
    </w:p>
  </w:endnote>
  <w:endnote w:type="continuationSeparator" w:id="0">
    <w:p w:rsidR="003C0605" w:rsidRDefault="003C0605" w:rsidP="00D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05" w:rsidRDefault="003C0605" w:rsidP="00DA5C51">
      <w:r>
        <w:separator/>
      </w:r>
    </w:p>
  </w:footnote>
  <w:footnote w:type="continuationSeparator" w:id="0">
    <w:p w:rsidR="003C0605" w:rsidRDefault="003C0605" w:rsidP="00D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6"/>
    <w:rsid w:val="00020003"/>
    <w:rsid w:val="000A32AE"/>
    <w:rsid w:val="000B5090"/>
    <w:rsid w:val="00126B8E"/>
    <w:rsid w:val="001272D3"/>
    <w:rsid w:val="00151665"/>
    <w:rsid w:val="00183C0B"/>
    <w:rsid w:val="001B6447"/>
    <w:rsid w:val="001C012E"/>
    <w:rsid w:val="001C61DC"/>
    <w:rsid w:val="001E0FDD"/>
    <w:rsid w:val="001E179F"/>
    <w:rsid w:val="001E471E"/>
    <w:rsid w:val="001F496A"/>
    <w:rsid w:val="0020181F"/>
    <w:rsid w:val="0023013F"/>
    <w:rsid w:val="002309FF"/>
    <w:rsid w:val="00237B2B"/>
    <w:rsid w:val="00245E93"/>
    <w:rsid w:val="0027379E"/>
    <w:rsid w:val="00286078"/>
    <w:rsid w:val="002A7C43"/>
    <w:rsid w:val="002C03F2"/>
    <w:rsid w:val="002D2F90"/>
    <w:rsid w:val="002E1F77"/>
    <w:rsid w:val="002F1FC8"/>
    <w:rsid w:val="00305828"/>
    <w:rsid w:val="0031322E"/>
    <w:rsid w:val="00332A3F"/>
    <w:rsid w:val="003576AC"/>
    <w:rsid w:val="0038114C"/>
    <w:rsid w:val="003B1EC1"/>
    <w:rsid w:val="003C0605"/>
    <w:rsid w:val="003D08DD"/>
    <w:rsid w:val="003E0916"/>
    <w:rsid w:val="004319AB"/>
    <w:rsid w:val="004A3E20"/>
    <w:rsid w:val="004B6C57"/>
    <w:rsid w:val="00565EC6"/>
    <w:rsid w:val="00577818"/>
    <w:rsid w:val="005835B9"/>
    <w:rsid w:val="005A3B49"/>
    <w:rsid w:val="005B4C63"/>
    <w:rsid w:val="005B5FF8"/>
    <w:rsid w:val="005C473D"/>
    <w:rsid w:val="005D0319"/>
    <w:rsid w:val="005D5728"/>
    <w:rsid w:val="005F07BA"/>
    <w:rsid w:val="005F1E8D"/>
    <w:rsid w:val="005F3061"/>
    <w:rsid w:val="0060444A"/>
    <w:rsid w:val="00606B68"/>
    <w:rsid w:val="00615CFE"/>
    <w:rsid w:val="00625596"/>
    <w:rsid w:val="00627624"/>
    <w:rsid w:val="00676098"/>
    <w:rsid w:val="00682098"/>
    <w:rsid w:val="00706903"/>
    <w:rsid w:val="00712886"/>
    <w:rsid w:val="00714274"/>
    <w:rsid w:val="007260AB"/>
    <w:rsid w:val="00734556"/>
    <w:rsid w:val="007805ED"/>
    <w:rsid w:val="0078198F"/>
    <w:rsid w:val="007A06DB"/>
    <w:rsid w:val="007E133A"/>
    <w:rsid w:val="007F0F16"/>
    <w:rsid w:val="007F6D75"/>
    <w:rsid w:val="0080516A"/>
    <w:rsid w:val="00805955"/>
    <w:rsid w:val="00874C7E"/>
    <w:rsid w:val="00876945"/>
    <w:rsid w:val="00894E7D"/>
    <w:rsid w:val="0089647A"/>
    <w:rsid w:val="008B6451"/>
    <w:rsid w:val="00902411"/>
    <w:rsid w:val="00903F5B"/>
    <w:rsid w:val="00913821"/>
    <w:rsid w:val="009745D0"/>
    <w:rsid w:val="00985B51"/>
    <w:rsid w:val="009B0B52"/>
    <w:rsid w:val="009C3DE7"/>
    <w:rsid w:val="009E6BDD"/>
    <w:rsid w:val="009F084D"/>
    <w:rsid w:val="00A36CBF"/>
    <w:rsid w:val="00A438EF"/>
    <w:rsid w:val="00A47BC2"/>
    <w:rsid w:val="00A552A6"/>
    <w:rsid w:val="00A642EF"/>
    <w:rsid w:val="00A85015"/>
    <w:rsid w:val="00AA7BFA"/>
    <w:rsid w:val="00B0020B"/>
    <w:rsid w:val="00B071D6"/>
    <w:rsid w:val="00B40C56"/>
    <w:rsid w:val="00B4453B"/>
    <w:rsid w:val="00B4766F"/>
    <w:rsid w:val="00B71521"/>
    <w:rsid w:val="00B757F0"/>
    <w:rsid w:val="00BB7F95"/>
    <w:rsid w:val="00BE3DBE"/>
    <w:rsid w:val="00C03E7E"/>
    <w:rsid w:val="00C35C17"/>
    <w:rsid w:val="00C66BB7"/>
    <w:rsid w:val="00C81C54"/>
    <w:rsid w:val="00C97845"/>
    <w:rsid w:val="00CC5C8E"/>
    <w:rsid w:val="00D1462C"/>
    <w:rsid w:val="00D44CEB"/>
    <w:rsid w:val="00D6170B"/>
    <w:rsid w:val="00D8065F"/>
    <w:rsid w:val="00DA0FDF"/>
    <w:rsid w:val="00DA5C51"/>
    <w:rsid w:val="00DB7836"/>
    <w:rsid w:val="00DC2239"/>
    <w:rsid w:val="00DC3354"/>
    <w:rsid w:val="00E07ADC"/>
    <w:rsid w:val="00E15BBA"/>
    <w:rsid w:val="00E31B61"/>
    <w:rsid w:val="00E33E9F"/>
    <w:rsid w:val="00E37EB0"/>
    <w:rsid w:val="00E6007A"/>
    <w:rsid w:val="00E81D46"/>
    <w:rsid w:val="00E8699C"/>
    <w:rsid w:val="00E91AA6"/>
    <w:rsid w:val="00EB69AC"/>
    <w:rsid w:val="00EC7328"/>
    <w:rsid w:val="00ED2710"/>
    <w:rsid w:val="00ED2A74"/>
    <w:rsid w:val="00F0193E"/>
    <w:rsid w:val="00F06D13"/>
    <w:rsid w:val="00F27B56"/>
    <w:rsid w:val="00F34EFF"/>
    <w:rsid w:val="00F42831"/>
    <w:rsid w:val="00F60C31"/>
    <w:rsid w:val="00F66B16"/>
    <w:rsid w:val="00F92B8A"/>
    <w:rsid w:val="00FA70CC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E50900"/>
  <w15:chartTrackingRefBased/>
  <w15:docId w15:val="{B96536A2-5C31-475E-80E5-C916B43E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1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C51"/>
  </w:style>
  <w:style w:type="paragraph" w:styleId="a5">
    <w:name w:val="footer"/>
    <w:basedOn w:val="a"/>
    <w:link w:val="a6"/>
    <w:uiPriority w:val="99"/>
    <w:unhideWhenUsed/>
    <w:rsid w:val="00DA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C51"/>
  </w:style>
  <w:style w:type="paragraph" w:styleId="a7">
    <w:name w:val="Balloon Text"/>
    <w:basedOn w:val="a"/>
    <w:link w:val="a8"/>
    <w:uiPriority w:val="99"/>
    <w:semiHidden/>
    <w:unhideWhenUsed/>
    <w:rsid w:val="00BB7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美恵</dc:creator>
  <cp:keywords/>
  <dc:description/>
  <cp:lastModifiedBy>加藤　美恵</cp:lastModifiedBy>
  <cp:revision>19</cp:revision>
  <cp:lastPrinted>2020-01-09T07:04:00Z</cp:lastPrinted>
  <dcterms:created xsi:type="dcterms:W3CDTF">2020-01-07T09:06:00Z</dcterms:created>
  <dcterms:modified xsi:type="dcterms:W3CDTF">2020-04-01T08:12:00Z</dcterms:modified>
</cp:coreProperties>
</file>