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DC" w:rsidRPr="006C7F12" w:rsidRDefault="005563DC" w:rsidP="00E41BE2">
      <w:pPr>
        <w:jc w:val="center"/>
        <w:rPr>
          <w:szCs w:val="21"/>
        </w:rPr>
      </w:pPr>
      <w:r w:rsidRPr="006C7F12">
        <w:rPr>
          <w:rFonts w:hint="eastAsia"/>
          <w:szCs w:val="21"/>
        </w:rPr>
        <w:t>大阪</w:t>
      </w:r>
      <w:r w:rsidR="00BB6E55" w:rsidRPr="006C7F12">
        <w:rPr>
          <w:rFonts w:hint="eastAsia"/>
          <w:szCs w:val="21"/>
        </w:rPr>
        <w:t>府</w:t>
      </w:r>
      <w:r w:rsidRPr="006C7F12">
        <w:rPr>
          <w:rFonts w:hint="eastAsia"/>
          <w:szCs w:val="21"/>
        </w:rPr>
        <w:t>社会福祉審議会児童福祉専門分科会</w:t>
      </w:r>
    </w:p>
    <w:p w:rsidR="00F46719" w:rsidRDefault="00F46719" w:rsidP="00E41BE2">
      <w:pPr>
        <w:jc w:val="center"/>
        <w:rPr>
          <w:szCs w:val="21"/>
        </w:rPr>
      </w:pPr>
      <w:r w:rsidRPr="00F46719">
        <w:rPr>
          <w:rFonts w:hint="eastAsia"/>
          <w:szCs w:val="21"/>
        </w:rPr>
        <w:t>教育・保育施設における重大事故の再発防止のための検証専門部会</w:t>
      </w:r>
    </w:p>
    <w:p w:rsidR="008D31AF" w:rsidRPr="006C7F12" w:rsidRDefault="005563DC" w:rsidP="00E41BE2">
      <w:pPr>
        <w:jc w:val="center"/>
        <w:rPr>
          <w:szCs w:val="21"/>
        </w:rPr>
      </w:pPr>
      <w:r w:rsidRPr="006C7F12">
        <w:rPr>
          <w:rFonts w:hint="eastAsia"/>
          <w:szCs w:val="21"/>
        </w:rPr>
        <w:t>運営要綱</w:t>
      </w:r>
    </w:p>
    <w:p w:rsidR="005563DC" w:rsidRPr="003E250C" w:rsidRDefault="005563DC"/>
    <w:p w:rsidR="005563DC" w:rsidRDefault="005563DC">
      <w:r>
        <w:rPr>
          <w:rFonts w:hint="eastAsia"/>
        </w:rPr>
        <w:t>（趣旨）</w:t>
      </w:r>
    </w:p>
    <w:p w:rsidR="005563DC" w:rsidRDefault="005563DC" w:rsidP="00F46719">
      <w:pPr>
        <w:pStyle w:val="a3"/>
        <w:numPr>
          <w:ilvl w:val="0"/>
          <w:numId w:val="1"/>
        </w:numPr>
        <w:ind w:leftChars="0"/>
      </w:pPr>
      <w:r>
        <w:rPr>
          <w:rFonts w:hint="eastAsia"/>
        </w:rPr>
        <w:t>こ</w:t>
      </w:r>
      <w:r w:rsidR="00912547">
        <w:rPr>
          <w:rFonts w:hint="eastAsia"/>
        </w:rPr>
        <w:t>の要綱は、大阪府社会福祉審議会児童福祉専門分科会</w:t>
      </w:r>
      <w:r w:rsidR="00F46719" w:rsidRPr="00F46719">
        <w:rPr>
          <w:rFonts w:hint="eastAsia"/>
        </w:rPr>
        <w:t>教育・保育施設における重大事故の再発防止のための検証専門部会</w:t>
      </w:r>
      <w:r w:rsidR="00912547">
        <w:rPr>
          <w:rFonts w:hint="eastAsia"/>
        </w:rPr>
        <w:t>（以下「</w:t>
      </w:r>
      <w:r w:rsidR="00D03D4C">
        <w:rPr>
          <w:rFonts w:hint="eastAsia"/>
        </w:rPr>
        <w:t>事故検証部会</w:t>
      </w:r>
      <w:r>
        <w:rPr>
          <w:rFonts w:hint="eastAsia"/>
        </w:rPr>
        <w:t>」という）の組織及び運営に関し必要な事項を定めるものとする。</w:t>
      </w:r>
    </w:p>
    <w:p w:rsidR="005563DC" w:rsidRPr="00912547" w:rsidRDefault="005563DC" w:rsidP="005563DC"/>
    <w:p w:rsidR="005563DC" w:rsidRDefault="005563DC" w:rsidP="005563DC">
      <w:r>
        <w:rPr>
          <w:rFonts w:hint="eastAsia"/>
        </w:rPr>
        <w:t>（掌握事務）</w:t>
      </w:r>
    </w:p>
    <w:p w:rsidR="00E303CE" w:rsidRDefault="00D03D4C" w:rsidP="00E303CE">
      <w:pPr>
        <w:pStyle w:val="a3"/>
        <w:numPr>
          <w:ilvl w:val="0"/>
          <w:numId w:val="1"/>
        </w:numPr>
        <w:ind w:leftChars="0"/>
      </w:pPr>
      <w:r>
        <w:rPr>
          <w:rFonts w:hint="eastAsia"/>
        </w:rPr>
        <w:t>事故検証部会</w:t>
      </w:r>
      <w:r w:rsidR="00FD3187">
        <w:rPr>
          <w:rFonts w:hint="eastAsia"/>
        </w:rPr>
        <w:t>は、</w:t>
      </w:r>
      <w:r w:rsidR="005563DC">
        <w:rPr>
          <w:rFonts w:hint="eastAsia"/>
        </w:rPr>
        <w:t>大阪府社会福祉審議会管理要綱第</w:t>
      </w:r>
      <w:r w:rsidR="005563DC">
        <w:rPr>
          <w:rFonts w:hint="eastAsia"/>
        </w:rPr>
        <w:t>2</w:t>
      </w:r>
      <w:r w:rsidR="005563DC">
        <w:rPr>
          <w:rFonts w:hint="eastAsia"/>
        </w:rPr>
        <w:t>条第</w:t>
      </w:r>
      <w:r w:rsidR="005563DC">
        <w:rPr>
          <w:rFonts w:hint="eastAsia"/>
        </w:rPr>
        <w:t>3</w:t>
      </w:r>
      <w:r w:rsidR="005D648F">
        <w:rPr>
          <w:rFonts w:hint="eastAsia"/>
        </w:rPr>
        <w:t>項の</w:t>
      </w:r>
      <w:r w:rsidR="005563DC">
        <w:rPr>
          <w:rFonts w:hint="eastAsia"/>
        </w:rPr>
        <w:t>規定</w:t>
      </w:r>
      <w:r w:rsidR="00FD3187">
        <w:rPr>
          <w:rFonts w:hint="eastAsia"/>
        </w:rPr>
        <w:t>に基づき</w:t>
      </w:r>
      <w:r w:rsidR="005563DC">
        <w:rPr>
          <w:rFonts w:hint="eastAsia"/>
        </w:rPr>
        <w:t>、</w:t>
      </w:r>
      <w:r w:rsidR="00922CCF">
        <w:rPr>
          <w:rFonts w:hint="eastAsia"/>
        </w:rPr>
        <w:t>「認可外保育施設」及び「認可外の居宅訪問型保育事業」</w:t>
      </w:r>
      <w:r w:rsidR="00290732">
        <w:rPr>
          <w:rFonts w:hint="eastAsia"/>
        </w:rPr>
        <w:t>（指定都市及び中核市</w:t>
      </w:r>
      <w:r w:rsidR="006C7F12">
        <w:rPr>
          <w:rFonts w:hint="eastAsia"/>
        </w:rPr>
        <w:t>が所管するもの</w:t>
      </w:r>
      <w:r w:rsidR="00290732">
        <w:rPr>
          <w:rFonts w:hint="eastAsia"/>
        </w:rPr>
        <w:t>を除く）</w:t>
      </w:r>
      <w:r w:rsidR="00922CCF">
        <w:rPr>
          <w:rFonts w:hint="eastAsia"/>
        </w:rPr>
        <w:t>において</w:t>
      </w:r>
      <w:r w:rsidR="00E303CE">
        <w:rPr>
          <w:rFonts w:hint="eastAsia"/>
        </w:rPr>
        <w:t>発生した</w:t>
      </w:r>
      <w:r w:rsidR="000F6E9A">
        <w:rPr>
          <w:rFonts w:hint="eastAsia"/>
        </w:rPr>
        <w:t>子どもの</w:t>
      </w:r>
      <w:r w:rsidR="00E303CE">
        <w:rPr>
          <w:rFonts w:hint="eastAsia"/>
        </w:rPr>
        <w:t>死亡事故</w:t>
      </w:r>
      <w:r w:rsidR="00DB475D">
        <w:rPr>
          <w:rFonts w:hint="eastAsia"/>
        </w:rPr>
        <w:t>の</w:t>
      </w:r>
      <w:r w:rsidR="00745DE7">
        <w:rPr>
          <w:rFonts w:hint="eastAsia"/>
        </w:rPr>
        <w:t>事実</w:t>
      </w:r>
      <w:r w:rsidR="00DB475D">
        <w:rPr>
          <w:rFonts w:hint="eastAsia"/>
        </w:rPr>
        <w:t>関係の</w:t>
      </w:r>
      <w:r w:rsidR="00745DE7">
        <w:rPr>
          <w:rFonts w:hint="eastAsia"/>
        </w:rPr>
        <w:t>把握</w:t>
      </w:r>
      <w:r w:rsidR="00DB475D">
        <w:rPr>
          <w:rFonts w:hint="eastAsia"/>
        </w:rPr>
        <w:t>を行い</w:t>
      </w:r>
      <w:r w:rsidR="00745DE7">
        <w:rPr>
          <w:rFonts w:hint="eastAsia"/>
        </w:rPr>
        <w:t>、発生原因の分析</w:t>
      </w:r>
      <w:r w:rsidR="00DB475D">
        <w:rPr>
          <w:rFonts w:hint="eastAsia"/>
        </w:rPr>
        <w:t>を行うことにより</w:t>
      </w:r>
      <w:r w:rsidR="00745DE7">
        <w:rPr>
          <w:rFonts w:hint="eastAsia"/>
        </w:rPr>
        <w:t>再発</w:t>
      </w:r>
      <w:r w:rsidR="00922CCF">
        <w:rPr>
          <w:rFonts w:hint="eastAsia"/>
        </w:rPr>
        <w:t>防止策</w:t>
      </w:r>
      <w:r w:rsidR="00DB475D">
        <w:rPr>
          <w:rFonts w:hint="eastAsia"/>
        </w:rPr>
        <w:t>の</w:t>
      </w:r>
      <w:r w:rsidR="00745DE7">
        <w:rPr>
          <w:rFonts w:hint="eastAsia"/>
        </w:rPr>
        <w:t>検討</w:t>
      </w:r>
      <w:r w:rsidR="00DB475D">
        <w:rPr>
          <w:rFonts w:hint="eastAsia"/>
        </w:rPr>
        <w:t>を行うための</w:t>
      </w:r>
      <w:r w:rsidR="00E303CE">
        <w:rPr>
          <w:rFonts w:hint="eastAsia"/>
        </w:rPr>
        <w:t>調査審議等を行うこととする。</w:t>
      </w:r>
    </w:p>
    <w:p w:rsidR="00922CCF" w:rsidRPr="00E303CE" w:rsidRDefault="00E303CE" w:rsidP="00E303CE">
      <w:pPr>
        <w:ind w:left="840"/>
      </w:pPr>
      <w:r>
        <w:rPr>
          <w:rFonts w:hint="eastAsia"/>
        </w:rPr>
        <w:t>なお、死亡事故以外の重大事故</w:t>
      </w:r>
      <w:r w:rsidR="00FD6027">
        <w:rPr>
          <w:rFonts w:hint="eastAsia"/>
        </w:rPr>
        <w:t>として</w:t>
      </w:r>
      <w:r>
        <w:rPr>
          <w:rFonts w:hint="eastAsia"/>
        </w:rPr>
        <w:t>国への報告対象となる事例</w:t>
      </w:r>
      <w:r w:rsidR="00FD6027">
        <w:rPr>
          <w:rFonts w:hint="eastAsia"/>
        </w:rPr>
        <w:t>（</w:t>
      </w:r>
      <w:r w:rsidR="00FD6027" w:rsidRPr="00E303CE">
        <w:rPr>
          <w:rFonts w:hint="eastAsia"/>
        </w:rPr>
        <w:t>治療に要する期間が</w:t>
      </w:r>
      <w:r w:rsidR="00FD6027" w:rsidRPr="00E303CE">
        <w:rPr>
          <w:rFonts w:hint="eastAsia"/>
        </w:rPr>
        <w:t>30</w:t>
      </w:r>
      <w:r w:rsidR="00FD6027" w:rsidRPr="00E303CE">
        <w:rPr>
          <w:rFonts w:hint="eastAsia"/>
        </w:rPr>
        <w:t>日以上の負傷や疾病を伴う重篤な事故等</w:t>
      </w:r>
      <w:r w:rsidR="00FD6027">
        <w:rPr>
          <w:rFonts w:hint="eastAsia"/>
        </w:rPr>
        <w:t>）</w:t>
      </w:r>
      <w:r>
        <w:rPr>
          <w:rFonts w:hint="eastAsia"/>
        </w:rPr>
        <w:t>の中で</w:t>
      </w:r>
      <w:r w:rsidR="00DB475D">
        <w:rPr>
          <w:rFonts w:hint="eastAsia"/>
        </w:rPr>
        <w:t>府において</w:t>
      </w:r>
      <w:r>
        <w:rPr>
          <w:rFonts w:hint="eastAsia"/>
        </w:rPr>
        <w:t>検証が必要と判断した事例についても死亡事故と同様に調査審議等を行うことができることとする。</w:t>
      </w:r>
    </w:p>
    <w:p w:rsidR="00922CCF" w:rsidRPr="00DB475D" w:rsidRDefault="00922CCF" w:rsidP="00922CCF">
      <w:pPr>
        <w:pStyle w:val="a3"/>
        <w:ind w:leftChars="0" w:left="1140"/>
      </w:pPr>
    </w:p>
    <w:p w:rsidR="000F5DDE" w:rsidRDefault="000F5DDE" w:rsidP="000F5DDE">
      <w:r>
        <w:rPr>
          <w:rFonts w:hint="eastAsia"/>
        </w:rPr>
        <w:t>（</w:t>
      </w:r>
      <w:r w:rsidR="00D03D4C">
        <w:rPr>
          <w:rFonts w:hint="eastAsia"/>
        </w:rPr>
        <w:t>事故検証部会</w:t>
      </w:r>
      <w:r>
        <w:rPr>
          <w:rFonts w:hint="eastAsia"/>
        </w:rPr>
        <w:t>の構成</w:t>
      </w:r>
      <w:r w:rsidR="005D648F">
        <w:rPr>
          <w:rFonts w:hint="eastAsia"/>
        </w:rPr>
        <w:t>等</w:t>
      </w:r>
      <w:r>
        <w:rPr>
          <w:rFonts w:hint="eastAsia"/>
        </w:rPr>
        <w:t>）</w:t>
      </w:r>
    </w:p>
    <w:p w:rsidR="004F72E4" w:rsidRDefault="00D03D4C" w:rsidP="006C7F12">
      <w:pPr>
        <w:pStyle w:val="a3"/>
        <w:numPr>
          <w:ilvl w:val="0"/>
          <w:numId w:val="1"/>
        </w:numPr>
        <w:ind w:leftChars="0"/>
      </w:pPr>
      <w:r>
        <w:rPr>
          <w:rFonts w:hint="eastAsia"/>
        </w:rPr>
        <w:t>事故検証部会</w:t>
      </w:r>
      <w:r w:rsidR="005D648F">
        <w:rPr>
          <w:rFonts w:hint="eastAsia"/>
        </w:rPr>
        <w:t>の委員は、</w:t>
      </w:r>
      <w:r w:rsidR="001C757D">
        <w:rPr>
          <w:rFonts w:hint="eastAsia"/>
        </w:rPr>
        <w:t>社会福祉事業に従事する者、</w:t>
      </w:r>
      <w:r w:rsidR="004F72E4">
        <w:rPr>
          <w:rFonts w:hint="eastAsia"/>
        </w:rPr>
        <w:t>学識経験者</w:t>
      </w:r>
      <w:r w:rsidR="002F2728">
        <w:rPr>
          <w:rFonts w:hint="eastAsia"/>
        </w:rPr>
        <w:t>等</w:t>
      </w:r>
      <w:r w:rsidR="004F72E4">
        <w:rPr>
          <w:rFonts w:hint="eastAsia"/>
        </w:rPr>
        <w:t>により構成するものとする。</w:t>
      </w:r>
      <w:r w:rsidR="006C7F12" w:rsidRPr="006C7F12">
        <w:rPr>
          <w:rFonts w:hint="eastAsia"/>
        </w:rPr>
        <w:t>ただし、部会長が必要と認める場合は、この部会に関係者の出席を求めることができる。</w:t>
      </w:r>
    </w:p>
    <w:p w:rsidR="004F72E4" w:rsidRDefault="005D648F" w:rsidP="005D648F">
      <w:r>
        <w:rPr>
          <w:rFonts w:hint="eastAsia"/>
        </w:rPr>
        <w:t xml:space="preserve">２　</w:t>
      </w:r>
      <w:r w:rsidR="00D03D4C">
        <w:rPr>
          <w:rFonts w:hint="eastAsia"/>
        </w:rPr>
        <w:t>事故検証部会</w:t>
      </w:r>
      <w:r w:rsidR="00912547">
        <w:rPr>
          <w:rFonts w:hint="eastAsia"/>
        </w:rPr>
        <w:t>に、</w:t>
      </w:r>
      <w:r w:rsidR="00D03D4C">
        <w:rPr>
          <w:rFonts w:hint="eastAsia"/>
        </w:rPr>
        <w:t>事故検証部会</w:t>
      </w:r>
      <w:r w:rsidR="00FD3187">
        <w:rPr>
          <w:rFonts w:hint="eastAsia"/>
        </w:rPr>
        <w:t>の</w:t>
      </w:r>
      <w:r w:rsidR="004F72E4">
        <w:rPr>
          <w:rFonts w:hint="eastAsia"/>
        </w:rPr>
        <w:t>委員の互選による会長</w:t>
      </w:r>
      <w:r w:rsidR="004F72E4">
        <w:rPr>
          <w:rFonts w:hint="eastAsia"/>
        </w:rPr>
        <w:t>1</w:t>
      </w:r>
      <w:r w:rsidR="004F72E4">
        <w:rPr>
          <w:rFonts w:hint="eastAsia"/>
        </w:rPr>
        <w:t>名を置くものとする。</w:t>
      </w:r>
    </w:p>
    <w:p w:rsidR="006C7F12" w:rsidRDefault="006C7F12" w:rsidP="004F72E4"/>
    <w:p w:rsidR="004F72E4" w:rsidRDefault="00912547" w:rsidP="004F72E4">
      <w:r>
        <w:rPr>
          <w:rFonts w:hint="eastAsia"/>
        </w:rPr>
        <w:t>（</w:t>
      </w:r>
      <w:r w:rsidR="00D03D4C">
        <w:rPr>
          <w:rFonts w:hint="eastAsia"/>
        </w:rPr>
        <w:t>事故検証部会</w:t>
      </w:r>
      <w:r w:rsidR="004F72E4">
        <w:rPr>
          <w:rFonts w:hint="eastAsia"/>
        </w:rPr>
        <w:t>の開催等）</w:t>
      </w:r>
    </w:p>
    <w:p w:rsidR="004F72E4" w:rsidRDefault="00D03D4C" w:rsidP="004F72E4">
      <w:pPr>
        <w:pStyle w:val="a3"/>
        <w:numPr>
          <w:ilvl w:val="0"/>
          <w:numId w:val="1"/>
        </w:numPr>
        <w:ind w:leftChars="0"/>
      </w:pPr>
      <w:r>
        <w:rPr>
          <w:rFonts w:hint="eastAsia"/>
        </w:rPr>
        <w:t>事故検証部会</w:t>
      </w:r>
      <w:r w:rsidR="004F72E4">
        <w:rPr>
          <w:rFonts w:hint="eastAsia"/>
        </w:rPr>
        <w:t>の開催は、次の各項に掲げる方法で行う。</w:t>
      </w:r>
    </w:p>
    <w:p w:rsidR="004F72E4" w:rsidRDefault="00D03D4C" w:rsidP="004F72E4">
      <w:pPr>
        <w:pStyle w:val="a3"/>
        <w:numPr>
          <w:ilvl w:val="1"/>
          <w:numId w:val="1"/>
        </w:numPr>
        <w:ind w:leftChars="0"/>
      </w:pPr>
      <w:r>
        <w:rPr>
          <w:rFonts w:hint="eastAsia"/>
        </w:rPr>
        <w:t>事故検証部会</w:t>
      </w:r>
      <w:r w:rsidR="004F72E4">
        <w:rPr>
          <w:rFonts w:hint="eastAsia"/>
        </w:rPr>
        <w:t>は、会長が招集するものとする。</w:t>
      </w:r>
    </w:p>
    <w:p w:rsidR="004F72E4" w:rsidRDefault="00D03D4C" w:rsidP="004F72E4">
      <w:pPr>
        <w:pStyle w:val="a3"/>
        <w:numPr>
          <w:ilvl w:val="1"/>
          <w:numId w:val="1"/>
        </w:numPr>
        <w:ind w:leftChars="0"/>
      </w:pPr>
      <w:r>
        <w:rPr>
          <w:rFonts w:hint="eastAsia"/>
        </w:rPr>
        <w:t>事故検証部会</w:t>
      </w:r>
      <w:r w:rsidR="004F72E4">
        <w:rPr>
          <w:rFonts w:hint="eastAsia"/>
        </w:rPr>
        <w:t>は、委員の過半数が出席しなければ議事を開き、議決を行うことができないものとする。</w:t>
      </w:r>
      <w:r w:rsidR="000159EC" w:rsidRPr="000159EC">
        <w:rPr>
          <w:rFonts w:asciiTheme="minorEastAsia" w:hAnsiTheme="minorEastAsia" w:cs="Courier New" w:hint="eastAsia"/>
          <w:szCs w:val="21"/>
        </w:rPr>
        <w:t>ただし、持ち回り</w:t>
      </w:r>
      <w:r w:rsidR="00DB475D">
        <w:rPr>
          <w:rFonts w:asciiTheme="minorEastAsia" w:hAnsiTheme="minorEastAsia" w:cs="Courier New" w:hint="eastAsia"/>
          <w:szCs w:val="21"/>
        </w:rPr>
        <w:t>による審査</w:t>
      </w:r>
      <w:r w:rsidR="000159EC" w:rsidRPr="000159EC">
        <w:rPr>
          <w:rFonts w:asciiTheme="minorEastAsia" w:hAnsiTheme="minorEastAsia" w:cs="Courier New" w:hint="eastAsia"/>
          <w:szCs w:val="21"/>
        </w:rPr>
        <w:t>も可能とする。</w:t>
      </w:r>
    </w:p>
    <w:p w:rsidR="004F72E4" w:rsidRDefault="00D03D4C" w:rsidP="004A03E5">
      <w:pPr>
        <w:pStyle w:val="a3"/>
        <w:numPr>
          <w:ilvl w:val="1"/>
          <w:numId w:val="1"/>
        </w:numPr>
        <w:ind w:leftChars="0"/>
      </w:pPr>
      <w:r>
        <w:rPr>
          <w:rFonts w:hint="eastAsia"/>
        </w:rPr>
        <w:t>事故検証部会</w:t>
      </w:r>
      <w:r w:rsidR="004F72E4">
        <w:rPr>
          <w:rFonts w:hint="eastAsia"/>
        </w:rPr>
        <w:t>の議決は、出席した委員の過半数で決し、可否同数のときは、会長の決するところによる。</w:t>
      </w:r>
    </w:p>
    <w:p w:rsidR="00E41BE2" w:rsidRPr="004A03E5" w:rsidRDefault="00E41BE2" w:rsidP="00E41BE2"/>
    <w:p w:rsidR="00E41BE2" w:rsidRDefault="00E41BE2" w:rsidP="00E41BE2">
      <w:r>
        <w:rPr>
          <w:rFonts w:hint="eastAsia"/>
        </w:rPr>
        <w:t>（報酬）</w:t>
      </w:r>
    </w:p>
    <w:p w:rsidR="00E41BE2" w:rsidRDefault="00D03D4C" w:rsidP="00E41BE2">
      <w:pPr>
        <w:pStyle w:val="a3"/>
        <w:numPr>
          <w:ilvl w:val="0"/>
          <w:numId w:val="1"/>
        </w:numPr>
        <w:ind w:leftChars="0"/>
      </w:pPr>
      <w:r>
        <w:rPr>
          <w:rFonts w:hint="eastAsia"/>
        </w:rPr>
        <w:t>事故検証部会</w:t>
      </w:r>
      <w:r w:rsidR="00E41BE2">
        <w:rPr>
          <w:rFonts w:hint="eastAsia"/>
        </w:rPr>
        <w:t>の委員に係る報酬等の取り扱いについては、大阪府社会福祉審議会条例（平成</w:t>
      </w:r>
      <w:r w:rsidR="00E41BE2">
        <w:rPr>
          <w:rFonts w:hint="eastAsia"/>
        </w:rPr>
        <w:t>12</w:t>
      </w:r>
      <w:r w:rsidR="00E41BE2">
        <w:rPr>
          <w:rFonts w:hint="eastAsia"/>
        </w:rPr>
        <w:t>年</w:t>
      </w:r>
      <w:r w:rsidR="00E41BE2">
        <w:rPr>
          <w:rFonts w:hint="eastAsia"/>
        </w:rPr>
        <w:t>3</w:t>
      </w:r>
      <w:r w:rsidR="00E41BE2">
        <w:rPr>
          <w:rFonts w:hint="eastAsia"/>
        </w:rPr>
        <w:t>月</w:t>
      </w:r>
      <w:r w:rsidR="00E41BE2">
        <w:rPr>
          <w:rFonts w:hint="eastAsia"/>
        </w:rPr>
        <w:t>31</w:t>
      </w:r>
      <w:r w:rsidR="00E41BE2">
        <w:rPr>
          <w:rFonts w:hint="eastAsia"/>
        </w:rPr>
        <w:t>日条例第</w:t>
      </w:r>
      <w:r w:rsidR="00E41BE2">
        <w:rPr>
          <w:rFonts w:hint="eastAsia"/>
        </w:rPr>
        <w:t>9</w:t>
      </w:r>
      <w:r w:rsidR="00E41BE2">
        <w:rPr>
          <w:rFonts w:hint="eastAsia"/>
        </w:rPr>
        <w:t>号）によるものとする。</w:t>
      </w:r>
    </w:p>
    <w:p w:rsidR="00E41BE2" w:rsidRPr="003E250C" w:rsidRDefault="00E41BE2" w:rsidP="00E41BE2"/>
    <w:p w:rsidR="00E41BE2" w:rsidRDefault="00E41BE2" w:rsidP="00E41BE2">
      <w:r>
        <w:rPr>
          <w:rFonts w:hint="eastAsia"/>
        </w:rPr>
        <w:t>附則</w:t>
      </w:r>
    </w:p>
    <w:p w:rsidR="005563DC" w:rsidRDefault="00E41BE2" w:rsidP="00354B75">
      <w:r>
        <w:rPr>
          <w:rFonts w:hint="eastAsia"/>
        </w:rPr>
        <w:t>この要綱は、平成</w:t>
      </w:r>
      <w:r w:rsidR="00D03D4C">
        <w:rPr>
          <w:rFonts w:hint="eastAsia"/>
        </w:rPr>
        <w:t>29</w:t>
      </w:r>
      <w:r>
        <w:rPr>
          <w:rFonts w:hint="eastAsia"/>
        </w:rPr>
        <w:t>年</w:t>
      </w:r>
      <w:r w:rsidR="001112A0">
        <w:rPr>
          <w:rFonts w:hint="eastAsia"/>
        </w:rPr>
        <w:t>8</w:t>
      </w:r>
      <w:r>
        <w:rPr>
          <w:rFonts w:hint="eastAsia"/>
        </w:rPr>
        <w:t>月</w:t>
      </w:r>
      <w:r w:rsidR="001112A0">
        <w:rPr>
          <w:rFonts w:hint="eastAsia"/>
        </w:rPr>
        <w:t>14</w:t>
      </w:r>
      <w:bookmarkStart w:id="0" w:name="_GoBack"/>
      <w:bookmarkEnd w:id="0"/>
      <w:r>
        <w:rPr>
          <w:rFonts w:hint="eastAsia"/>
        </w:rPr>
        <w:t>日から施行する。</w:t>
      </w:r>
    </w:p>
    <w:sectPr w:rsidR="005563DC" w:rsidSect="00F702A0">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547" w:rsidRDefault="00912547" w:rsidP="003E250C">
      <w:r>
        <w:separator/>
      </w:r>
    </w:p>
  </w:endnote>
  <w:endnote w:type="continuationSeparator" w:id="0">
    <w:p w:rsidR="00912547" w:rsidRDefault="00912547" w:rsidP="003E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547" w:rsidRDefault="00912547" w:rsidP="003E250C">
      <w:r>
        <w:separator/>
      </w:r>
    </w:p>
  </w:footnote>
  <w:footnote w:type="continuationSeparator" w:id="0">
    <w:p w:rsidR="00912547" w:rsidRDefault="00912547" w:rsidP="003E2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AE6"/>
    <w:multiLevelType w:val="hybridMultilevel"/>
    <w:tmpl w:val="3BE08AA8"/>
    <w:lvl w:ilvl="0" w:tplc="F78AF7DE">
      <w:start w:val="1"/>
      <w:numFmt w:val="japaneseCounting"/>
      <w:lvlText w:val="第%1条"/>
      <w:lvlJc w:val="left"/>
      <w:pPr>
        <w:ind w:left="840" w:hanging="840"/>
      </w:pPr>
      <w:rPr>
        <w:rFonts w:hint="default"/>
      </w:rPr>
    </w:lvl>
    <w:lvl w:ilvl="1" w:tplc="C1544C2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DC"/>
    <w:rsid w:val="000159EC"/>
    <w:rsid w:val="000F5DDE"/>
    <w:rsid w:val="000F6E9A"/>
    <w:rsid w:val="001112A0"/>
    <w:rsid w:val="00134DF2"/>
    <w:rsid w:val="001C757D"/>
    <w:rsid w:val="001D09C5"/>
    <w:rsid w:val="001F1291"/>
    <w:rsid w:val="00221D75"/>
    <w:rsid w:val="00290732"/>
    <w:rsid w:val="002918F6"/>
    <w:rsid w:val="002F2728"/>
    <w:rsid w:val="00347FA1"/>
    <w:rsid w:val="00354B75"/>
    <w:rsid w:val="003D3764"/>
    <w:rsid w:val="003E250C"/>
    <w:rsid w:val="004A03E5"/>
    <w:rsid w:val="004F72E4"/>
    <w:rsid w:val="005563DC"/>
    <w:rsid w:val="005D648F"/>
    <w:rsid w:val="006C7F12"/>
    <w:rsid w:val="00701514"/>
    <w:rsid w:val="00745DE7"/>
    <w:rsid w:val="00760A45"/>
    <w:rsid w:val="0076198E"/>
    <w:rsid w:val="008D31AF"/>
    <w:rsid w:val="00912547"/>
    <w:rsid w:val="00922CCF"/>
    <w:rsid w:val="00A24053"/>
    <w:rsid w:val="00A451D9"/>
    <w:rsid w:val="00A771D4"/>
    <w:rsid w:val="00A85EBA"/>
    <w:rsid w:val="00BB6E55"/>
    <w:rsid w:val="00CB1573"/>
    <w:rsid w:val="00D03D4C"/>
    <w:rsid w:val="00D76C3F"/>
    <w:rsid w:val="00D8525D"/>
    <w:rsid w:val="00DB475D"/>
    <w:rsid w:val="00E303CE"/>
    <w:rsid w:val="00E41BE2"/>
    <w:rsid w:val="00E97B8F"/>
    <w:rsid w:val="00F46719"/>
    <w:rsid w:val="00F702A0"/>
    <w:rsid w:val="00FB3894"/>
    <w:rsid w:val="00FD3187"/>
    <w:rsid w:val="00FD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3DC"/>
    <w:pPr>
      <w:ind w:leftChars="400" w:left="840"/>
    </w:pPr>
  </w:style>
  <w:style w:type="paragraph" w:styleId="a4">
    <w:name w:val="header"/>
    <w:basedOn w:val="a"/>
    <w:link w:val="a5"/>
    <w:uiPriority w:val="99"/>
    <w:unhideWhenUsed/>
    <w:rsid w:val="003E250C"/>
    <w:pPr>
      <w:tabs>
        <w:tab w:val="center" w:pos="4252"/>
        <w:tab w:val="right" w:pos="8504"/>
      </w:tabs>
      <w:snapToGrid w:val="0"/>
    </w:pPr>
  </w:style>
  <w:style w:type="character" w:customStyle="1" w:styleId="a5">
    <w:name w:val="ヘッダー (文字)"/>
    <w:basedOn w:val="a0"/>
    <w:link w:val="a4"/>
    <w:uiPriority w:val="99"/>
    <w:rsid w:val="003E250C"/>
  </w:style>
  <w:style w:type="paragraph" w:styleId="a6">
    <w:name w:val="footer"/>
    <w:basedOn w:val="a"/>
    <w:link w:val="a7"/>
    <w:uiPriority w:val="99"/>
    <w:unhideWhenUsed/>
    <w:rsid w:val="003E250C"/>
    <w:pPr>
      <w:tabs>
        <w:tab w:val="center" w:pos="4252"/>
        <w:tab w:val="right" w:pos="8504"/>
      </w:tabs>
      <w:snapToGrid w:val="0"/>
    </w:pPr>
  </w:style>
  <w:style w:type="character" w:customStyle="1" w:styleId="a7">
    <w:name w:val="フッター (文字)"/>
    <w:basedOn w:val="a0"/>
    <w:link w:val="a6"/>
    <w:uiPriority w:val="99"/>
    <w:rsid w:val="003E250C"/>
  </w:style>
  <w:style w:type="paragraph" w:styleId="a8">
    <w:name w:val="Balloon Text"/>
    <w:basedOn w:val="a"/>
    <w:link w:val="a9"/>
    <w:uiPriority w:val="99"/>
    <w:semiHidden/>
    <w:unhideWhenUsed/>
    <w:rsid w:val="003E25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25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3DC"/>
    <w:pPr>
      <w:ind w:leftChars="400" w:left="840"/>
    </w:pPr>
  </w:style>
  <w:style w:type="paragraph" w:styleId="a4">
    <w:name w:val="header"/>
    <w:basedOn w:val="a"/>
    <w:link w:val="a5"/>
    <w:uiPriority w:val="99"/>
    <w:unhideWhenUsed/>
    <w:rsid w:val="003E250C"/>
    <w:pPr>
      <w:tabs>
        <w:tab w:val="center" w:pos="4252"/>
        <w:tab w:val="right" w:pos="8504"/>
      </w:tabs>
      <w:snapToGrid w:val="0"/>
    </w:pPr>
  </w:style>
  <w:style w:type="character" w:customStyle="1" w:styleId="a5">
    <w:name w:val="ヘッダー (文字)"/>
    <w:basedOn w:val="a0"/>
    <w:link w:val="a4"/>
    <w:uiPriority w:val="99"/>
    <w:rsid w:val="003E250C"/>
  </w:style>
  <w:style w:type="paragraph" w:styleId="a6">
    <w:name w:val="footer"/>
    <w:basedOn w:val="a"/>
    <w:link w:val="a7"/>
    <w:uiPriority w:val="99"/>
    <w:unhideWhenUsed/>
    <w:rsid w:val="003E250C"/>
    <w:pPr>
      <w:tabs>
        <w:tab w:val="center" w:pos="4252"/>
        <w:tab w:val="right" w:pos="8504"/>
      </w:tabs>
      <w:snapToGrid w:val="0"/>
    </w:pPr>
  </w:style>
  <w:style w:type="character" w:customStyle="1" w:styleId="a7">
    <w:name w:val="フッター (文字)"/>
    <w:basedOn w:val="a0"/>
    <w:link w:val="a6"/>
    <w:uiPriority w:val="99"/>
    <w:rsid w:val="003E250C"/>
  </w:style>
  <w:style w:type="paragraph" w:styleId="a8">
    <w:name w:val="Balloon Text"/>
    <w:basedOn w:val="a"/>
    <w:link w:val="a9"/>
    <w:uiPriority w:val="99"/>
    <w:semiHidden/>
    <w:unhideWhenUsed/>
    <w:rsid w:val="003E25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25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84">
      <w:bodyDiv w:val="1"/>
      <w:marLeft w:val="0"/>
      <w:marRight w:val="0"/>
      <w:marTop w:val="0"/>
      <w:marBottom w:val="0"/>
      <w:divBdr>
        <w:top w:val="none" w:sz="0" w:space="0" w:color="auto"/>
        <w:left w:val="none" w:sz="0" w:space="0" w:color="auto"/>
        <w:bottom w:val="none" w:sz="0" w:space="0" w:color="auto"/>
        <w:right w:val="none" w:sz="0" w:space="0" w:color="auto"/>
      </w:divBdr>
      <w:divsChild>
        <w:div w:id="986855291">
          <w:marLeft w:val="0"/>
          <w:marRight w:val="0"/>
          <w:marTop w:val="0"/>
          <w:marBottom w:val="0"/>
          <w:divBdr>
            <w:top w:val="none" w:sz="0" w:space="0" w:color="auto"/>
            <w:left w:val="none" w:sz="0" w:space="0" w:color="auto"/>
            <w:bottom w:val="none" w:sz="0" w:space="0" w:color="auto"/>
            <w:right w:val="none" w:sz="0" w:space="0" w:color="auto"/>
          </w:divBdr>
          <w:divsChild>
            <w:div w:id="800150765">
              <w:marLeft w:val="0"/>
              <w:marRight w:val="0"/>
              <w:marTop w:val="0"/>
              <w:marBottom w:val="0"/>
              <w:divBdr>
                <w:top w:val="none" w:sz="0" w:space="0" w:color="auto"/>
                <w:left w:val="none" w:sz="0" w:space="0" w:color="auto"/>
                <w:bottom w:val="none" w:sz="0" w:space="0" w:color="auto"/>
                <w:right w:val="single" w:sz="6" w:space="2" w:color="auto"/>
              </w:divBdr>
              <w:divsChild>
                <w:div w:id="1566527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2017-08-24T01:24:00Z</cp:lastPrinted>
  <dcterms:created xsi:type="dcterms:W3CDTF">2017-07-18T11:24:00Z</dcterms:created>
  <dcterms:modified xsi:type="dcterms:W3CDTF">2017-08-24T01:24:00Z</dcterms:modified>
</cp:coreProperties>
</file>