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97" w:rsidRPr="00315738" w:rsidRDefault="00D40EB3" w:rsidP="00DA0394">
      <w:pPr>
        <w:rPr>
          <w:rFonts w:ascii="HG丸ｺﾞｼｯｸM-PRO" w:eastAsia="HG丸ｺﾞｼｯｸM-PRO" w:hAnsi="HG丸ｺﾞｼｯｸM-PRO"/>
          <w:sz w:val="32"/>
        </w:rPr>
      </w:pPr>
      <w:r w:rsidRPr="0031573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08DC8" wp14:editId="43EC2A11">
                <wp:simplePos x="0" y="0"/>
                <wp:positionH relativeFrom="column">
                  <wp:posOffset>4949190</wp:posOffset>
                </wp:positionH>
                <wp:positionV relativeFrom="paragraph">
                  <wp:posOffset>-779145</wp:posOffset>
                </wp:positionV>
                <wp:extent cx="904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A97" w:rsidRPr="00D40EB3" w:rsidRDefault="00950A97" w:rsidP="00950A9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40EB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第５回</w:t>
                            </w:r>
                          </w:p>
                          <w:p w:rsidR="00950A97" w:rsidRPr="00D40EB3" w:rsidRDefault="00950A97" w:rsidP="00950A9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40EB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あり方検討会</w:t>
                            </w:r>
                          </w:p>
                          <w:p w:rsidR="00950A97" w:rsidRPr="00D40EB3" w:rsidRDefault="009B1B8E" w:rsidP="00950A9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参考</w:t>
                            </w:r>
                            <w:r w:rsidR="00950A97" w:rsidRPr="00D40EB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資料</w:t>
                            </w:r>
                            <w:r w:rsidR="00A11C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7pt;margin-top:-61.35pt;width:7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" fillcolor="white [3201]" strokeweight=".5pt">
                <v:textbox>
                  <w:txbxContent>
                    <w:p w:rsidR="00950A97" w:rsidRPr="00D40EB3" w:rsidRDefault="00950A97" w:rsidP="00950A9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40EB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第５回</w:t>
                      </w:r>
                    </w:p>
                    <w:p w:rsidR="00950A97" w:rsidRPr="00D40EB3" w:rsidRDefault="00950A97" w:rsidP="00950A9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40EB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あり方検討会</w:t>
                      </w:r>
                    </w:p>
                    <w:p w:rsidR="00950A97" w:rsidRPr="00D40EB3" w:rsidRDefault="009B1B8E" w:rsidP="00950A9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参考</w:t>
                      </w:r>
                      <w:r w:rsidR="00950A97" w:rsidRPr="00D40EB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資料</w:t>
                      </w:r>
                      <w:r w:rsidR="00A11C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15738" w:rsidRPr="00315738">
        <w:rPr>
          <w:rFonts w:ascii="HG丸ｺﾞｼｯｸM-PRO" w:eastAsia="HG丸ｺﾞｼｯｸM-PRO" w:hAnsi="HG丸ｺﾞｼｯｸM-PRO" w:hint="eastAsia"/>
          <w:sz w:val="32"/>
        </w:rPr>
        <w:t>内閣府における死因究明体制の動向</w:t>
      </w:r>
      <w:bookmarkStart w:id="0" w:name="_GoBack"/>
      <w:bookmarkEnd w:id="0"/>
    </w:p>
    <w:p w:rsidR="00950A97" w:rsidRPr="00DA1F9A" w:rsidRDefault="00950A97">
      <w:pPr>
        <w:rPr>
          <w:rFonts w:ascii="HG丸ｺﾞｼｯｸM-PRO" w:eastAsia="HG丸ｺﾞｼｯｸM-PRO" w:hAnsi="HG丸ｺﾞｼｯｸM-PRO"/>
          <w:sz w:val="22"/>
        </w:rPr>
      </w:pPr>
    </w:p>
    <w:p w:rsidR="00950A97" w:rsidRPr="00315738" w:rsidRDefault="00315738">
      <w:pPr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D40EB3" w:rsidRPr="00315738">
        <w:rPr>
          <w:rFonts w:ascii="HG丸ｺﾞｼｯｸM-PRO" w:eastAsia="HG丸ｺﾞｼｯｸM-PRO" w:hAnsi="HG丸ｺﾞｼｯｸM-PRO" w:hint="eastAsia"/>
          <w:sz w:val="24"/>
        </w:rPr>
        <w:t>これまでの動き</w:t>
      </w:r>
    </w:p>
    <w:p w:rsidR="00DA1F9A" w:rsidRPr="00315738" w:rsidRDefault="00D40EB3" w:rsidP="009B1B8E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="00DA1F9A" w:rsidRPr="00315738">
        <w:rPr>
          <w:rFonts w:ascii="HG丸ｺﾞｼｯｸM-PRO" w:eastAsia="HG丸ｺﾞｼｯｸM-PRO" w:hAnsi="HG丸ｺﾞｼｯｸM-PRO" w:hint="eastAsia"/>
          <w:sz w:val="24"/>
        </w:rPr>
        <w:t>平成24年9月21日</w:t>
      </w:r>
      <w:r w:rsidRPr="00315738">
        <w:rPr>
          <w:rFonts w:ascii="HG丸ｺﾞｼｯｸM-PRO" w:eastAsia="HG丸ｺﾞｼｯｸM-PRO" w:hAnsi="HG丸ｺﾞｼｯｸM-PRO" w:hint="eastAsia"/>
          <w:sz w:val="24"/>
        </w:rPr>
        <w:tab/>
      </w:r>
      <w:r w:rsidR="00DA1F9A" w:rsidRPr="00315738">
        <w:rPr>
          <w:rFonts w:ascii="HG丸ｺﾞｼｯｸM-PRO" w:eastAsia="HG丸ｺﾞｼｯｸM-PRO" w:hAnsi="HG丸ｺﾞｼｯｸM-PRO" w:hint="eastAsia"/>
          <w:sz w:val="24"/>
        </w:rPr>
        <w:t>死因究明等の推進に関する法律施行</w:t>
      </w:r>
    </w:p>
    <w:p w:rsidR="009B1B8E" w:rsidRDefault="00D40EB3" w:rsidP="009B1B8E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="00170E54" w:rsidRPr="00315738">
        <w:rPr>
          <w:rFonts w:ascii="HG丸ｺﾞｼｯｸM-PRO" w:eastAsia="HG丸ｺﾞｼｯｸM-PRO" w:hAnsi="HG丸ｺﾞｼｯｸM-PRO" w:hint="eastAsia"/>
          <w:sz w:val="24"/>
        </w:rPr>
        <w:t>平成26年4月11日</w:t>
      </w:r>
      <w:r w:rsidRPr="00315738">
        <w:rPr>
          <w:rFonts w:ascii="HG丸ｺﾞｼｯｸM-PRO" w:eastAsia="HG丸ｺﾞｼｯｸM-PRO" w:hAnsi="HG丸ｺﾞｼｯｸM-PRO" w:hint="eastAsia"/>
          <w:sz w:val="24"/>
        </w:rPr>
        <w:tab/>
      </w:r>
      <w:r w:rsidR="00170E54" w:rsidRPr="00315738">
        <w:rPr>
          <w:rFonts w:ascii="HG丸ｺﾞｼｯｸM-PRO" w:eastAsia="HG丸ｺﾞｼｯｸM-PRO" w:hAnsi="HG丸ｺﾞｼｯｸM-PRO" w:hint="eastAsia"/>
          <w:sz w:val="24"/>
        </w:rPr>
        <w:t>第</w:t>
      </w:r>
      <w:r w:rsidRPr="00315738">
        <w:rPr>
          <w:rFonts w:ascii="HG丸ｺﾞｼｯｸM-PRO" w:eastAsia="HG丸ｺﾞｼｯｸM-PRO" w:hAnsi="HG丸ｺﾞｼｯｸM-PRO" w:hint="eastAsia"/>
          <w:sz w:val="24"/>
        </w:rPr>
        <w:t>18</w:t>
      </w:r>
      <w:r w:rsidR="00170E54" w:rsidRPr="00315738">
        <w:rPr>
          <w:rFonts w:ascii="HG丸ｺﾞｼｯｸM-PRO" w:eastAsia="HG丸ｺﾞｼｯｸM-PRO" w:hAnsi="HG丸ｺﾞｼｯｸM-PRO" w:hint="eastAsia"/>
          <w:sz w:val="24"/>
        </w:rPr>
        <w:t>回</w:t>
      </w:r>
      <w:r w:rsidRPr="00315738">
        <w:rPr>
          <w:rFonts w:ascii="HG丸ｺﾞｼｯｸM-PRO" w:eastAsia="HG丸ｺﾞｼｯｸM-PRO" w:hAnsi="HG丸ｺﾞｼｯｸM-PRO" w:hint="eastAsia"/>
          <w:sz w:val="24"/>
        </w:rPr>
        <w:t>死因究明等推進計画検討会開催</w:t>
      </w:r>
    </w:p>
    <w:p w:rsidR="00170E54" w:rsidRPr="00315738" w:rsidRDefault="00D40EB3" w:rsidP="009B1B8E">
      <w:pPr>
        <w:tabs>
          <w:tab w:val="left" w:pos="2694"/>
        </w:tabs>
        <w:ind w:firstLineChars="1400" w:firstLine="3360"/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（</w:t>
      </w:r>
      <w:r w:rsidR="00170E54" w:rsidRPr="00315738">
        <w:rPr>
          <w:rFonts w:ascii="HG丸ｺﾞｼｯｸM-PRO" w:eastAsia="HG丸ｺﾞｼｯｸM-PRO" w:hAnsi="HG丸ｺﾞｼｯｸM-PRO" w:hint="eastAsia"/>
          <w:sz w:val="24"/>
        </w:rPr>
        <w:t>以降開催されず</w:t>
      </w:r>
      <w:r w:rsidRPr="0031573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6B3455" w:rsidRPr="00315738" w:rsidRDefault="00D40EB3" w:rsidP="009B1B8E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="006B3455" w:rsidRPr="00315738">
        <w:rPr>
          <w:rFonts w:ascii="HG丸ｺﾞｼｯｸM-PRO" w:eastAsia="HG丸ｺﾞｼｯｸM-PRO" w:hAnsi="HG丸ｺﾞｼｯｸM-PRO" w:hint="eastAsia"/>
          <w:sz w:val="24"/>
        </w:rPr>
        <w:t>平成26年6月10日</w:t>
      </w:r>
      <w:r w:rsidRPr="00315738">
        <w:rPr>
          <w:rFonts w:ascii="HG丸ｺﾞｼｯｸM-PRO" w:eastAsia="HG丸ｺﾞｼｯｸM-PRO" w:hAnsi="HG丸ｺﾞｼｯｸM-PRO" w:hint="eastAsia"/>
          <w:sz w:val="24"/>
        </w:rPr>
        <w:tab/>
      </w:r>
      <w:r w:rsidR="006B3455" w:rsidRPr="00315738">
        <w:rPr>
          <w:rFonts w:ascii="HG丸ｺﾞｼｯｸM-PRO" w:eastAsia="HG丸ｺﾞｼｯｸM-PRO" w:hAnsi="HG丸ｺﾞｼｯｸM-PRO" w:hint="eastAsia"/>
          <w:sz w:val="24"/>
        </w:rPr>
        <w:t>第2回</w:t>
      </w:r>
      <w:r w:rsidRPr="00315738">
        <w:rPr>
          <w:rFonts w:ascii="HG丸ｺﾞｼｯｸM-PRO" w:eastAsia="HG丸ｺﾞｼｯｸM-PRO" w:hAnsi="HG丸ｺﾞｼｯｸM-PRO" w:hint="eastAsia"/>
          <w:sz w:val="24"/>
        </w:rPr>
        <w:t>死因究明等推進会議開催（</w:t>
      </w:r>
      <w:r w:rsidR="006B3455" w:rsidRPr="00315738">
        <w:rPr>
          <w:rFonts w:ascii="HG丸ｺﾞｼｯｸM-PRO" w:eastAsia="HG丸ｺﾞｼｯｸM-PRO" w:hAnsi="HG丸ｺﾞｼｯｸM-PRO" w:hint="eastAsia"/>
          <w:sz w:val="24"/>
        </w:rPr>
        <w:t>以降開催されず</w:t>
      </w:r>
      <w:r w:rsidRPr="0031573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D40EB3" w:rsidRPr="00315738" w:rsidRDefault="00D40EB3" w:rsidP="009B1B8E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・平成26年6月13日</w:t>
      </w:r>
      <w:r w:rsidRPr="00315738">
        <w:rPr>
          <w:rFonts w:ascii="HG丸ｺﾞｼｯｸM-PRO" w:eastAsia="HG丸ｺﾞｼｯｸM-PRO" w:hAnsi="HG丸ｺﾞｼｯｸM-PRO" w:hint="eastAsia"/>
          <w:sz w:val="24"/>
        </w:rPr>
        <w:tab/>
        <w:t>死因究明等推進計画</w:t>
      </w:r>
      <w:r w:rsidR="002020CA">
        <w:rPr>
          <w:rFonts w:ascii="HG丸ｺﾞｼｯｸM-PRO" w:eastAsia="HG丸ｺﾞｼｯｸM-PRO" w:hAnsi="HG丸ｺﾞｼｯｸM-PRO" w:hint="eastAsia"/>
          <w:sz w:val="24"/>
        </w:rPr>
        <w:t>を</w:t>
      </w:r>
      <w:r w:rsidRPr="00315738">
        <w:rPr>
          <w:rFonts w:ascii="HG丸ｺﾞｼｯｸM-PRO" w:eastAsia="HG丸ｺﾞｼｯｸM-PRO" w:hAnsi="HG丸ｺﾞｼｯｸM-PRO" w:hint="eastAsia"/>
          <w:sz w:val="24"/>
        </w:rPr>
        <w:t>閣議決定</w:t>
      </w:r>
    </w:p>
    <w:p w:rsidR="006F23A8" w:rsidRPr="002020CA" w:rsidRDefault="00D40EB3" w:rsidP="009B1B8E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="006F23A8" w:rsidRPr="002020CA">
        <w:rPr>
          <w:rFonts w:ascii="HG丸ｺﾞｼｯｸM-PRO" w:eastAsia="HG丸ｺﾞｼｯｸM-PRO" w:hAnsi="HG丸ｺﾞｼｯｸM-PRO" w:hint="eastAsia"/>
          <w:sz w:val="24"/>
        </w:rPr>
        <w:t xml:space="preserve">平成26年9月2日　</w:t>
      </w:r>
      <w:r w:rsidRPr="002020CA">
        <w:rPr>
          <w:rFonts w:ascii="HG丸ｺﾞｼｯｸM-PRO" w:eastAsia="HG丸ｺﾞｼｯｸM-PRO" w:hAnsi="HG丸ｺﾞｼｯｸM-PRO" w:hint="eastAsia"/>
          <w:sz w:val="24"/>
        </w:rPr>
        <w:tab/>
      </w:r>
      <w:r w:rsidR="006F23A8" w:rsidRPr="002020CA">
        <w:rPr>
          <w:rFonts w:ascii="HG丸ｺﾞｼｯｸM-PRO" w:eastAsia="HG丸ｺﾞｼｯｸM-PRO" w:hAnsi="HG丸ｺﾞｼｯｸM-PRO" w:hint="eastAsia"/>
          <w:sz w:val="24"/>
        </w:rPr>
        <w:t>死因究明等推進協議会（仮称）の設置要請</w:t>
      </w:r>
    </w:p>
    <w:p w:rsidR="009B1B8E" w:rsidRDefault="00D40EB3" w:rsidP="009B1B8E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020CA">
        <w:rPr>
          <w:rFonts w:ascii="HG丸ｺﾞｼｯｸM-PRO" w:eastAsia="HG丸ｺﾞｼｯｸM-PRO" w:hAnsi="HG丸ｺﾞｼｯｸM-PRO" w:hint="eastAsia"/>
          <w:sz w:val="24"/>
        </w:rPr>
        <w:t>・</w:t>
      </w:r>
      <w:r w:rsidR="006F23A8" w:rsidRPr="002020CA">
        <w:rPr>
          <w:rFonts w:ascii="HG丸ｺﾞｼｯｸM-PRO" w:eastAsia="HG丸ｺﾞｼｯｸM-PRO" w:hAnsi="HG丸ｺﾞｼｯｸM-PRO" w:hint="eastAsia"/>
          <w:sz w:val="24"/>
        </w:rPr>
        <w:t>平成26年9月21日</w:t>
      </w:r>
      <w:r w:rsidRPr="002020CA">
        <w:rPr>
          <w:rFonts w:ascii="HG丸ｺﾞｼｯｸM-PRO" w:eastAsia="HG丸ｺﾞｼｯｸM-PRO" w:hAnsi="HG丸ｺﾞｼｯｸM-PRO" w:hint="eastAsia"/>
          <w:sz w:val="24"/>
        </w:rPr>
        <w:tab/>
      </w:r>
      <w:r w:rsidR="002020CA" w:rsidRPr="002020CA">
        <w:rPr>
          <w:rFonts w:ascii="HG丸ｺﾞｼｯｸM-PRO" w:eastAsia="HG丸ｺﾞｼｯｸM-PRO" w:hAnsi="HG丸ｺﾞｼｯｸM-PRO" w:hint="eastAsia"/>
          <w:sz w:val="24"/>
        </w:rPr>
        <w:t>死因究明等推進会議令</w:t>
      </w:r>
      <w:r w:rsidR="002020CA">
        <w:rPr>
          <w:rFonts w:ascii="HG丸ｺﾞｼｯｸM-PRO" w:eastAsia="HG丸ｺﾞｼｯｸM-PRO" w:hAnsi="HG丸ｺﾞｼｯｸM-PRO" w:hint="eastAsia"/>
          <w:sz w:val="24"/>
        </w:rPr>
        <w:t>により事務局設置</w:t>
      </w:r>
    </w:p>
    <w:p w:rsidR="006F23A8" w:rsidRPr="002020CA" w:rsidRDefault="002020CA" w:rsidP="009B1B8E">
      <w:pPr>
        <w:tabs>
          <w:tab w:val="left" w:pos="2694"/>
        </w:tabs>
        <w:ind w:firstLineChars="1400" w:firstLine="3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6F23A8" w:rsidRPr="002020CA">
        <w:rPr>
          <w:rFonts w:ascii="HG丸ｺﾞｼｯｸM-PRO" w:eastAsia="HG丸ｺﾞｼｯｸM-PRO" w:hAnsi="HG丸ｺﾞｼｯｸM-PRO" w:hint="eastAsia"/>
          <w:sz w:val="24"/>
        </w:rPr>
        <w:t>死因究明等施策推進室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DA1F9A" w:rsidRPr="00315738" w:rsidRDefault="00D40EB3" w:rsidP="009B1B8E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="00DA1F9A" w:rsidRPr="00315738">
        <w:rPr>
          <w:rFonts w:ascii="HG丸ｺﾞｼｯｸM-PRO" w:eastAsia="HG丸ｺﾞｼｯｸM-PRO" w:hAnsi="HG丸ｺﾞｼｯｸM-PRO" w:hint="eastAsia"/>
          <w:sz w:val="24"/>
        </w:rPr>
        <w:t>平成26年9月20日</w:t>
      </w:r>
      <w:r w:rsidRPr="00315738">
        <w:rPr>
          <w:rFonts w:ascii="HG丸ｺﾞｼｯｸM-PRO" w:eastAsia="HG丸ｺﾞｼｯｸM-PRO" w:hAnsi="HG丸ｺﾞｼｯｸM-PRO" w:hint="eastAsia"/>
          <w:sz w:val="24"/>
        </w:rPr>
        <w:tab/>
        <w:t>死因究明等の推進に関する法律</w:t>
      </w:r>
      <w:r w:rsidR="00DA1F9A" w:rsidRPr="00315738">
        <w:rPr>
          <w:rFonts w:ascii="HG丸ｺﾞｼｯｸM-PRO" w:eastAsia="HG丸ｺﾞｼｯｸM-PRO" w:hAnsi="HG丸ｺﾞｼｯｸM-PRO" w:hint="eastAsia"/>
          <w:sz w:val="24"/>
        </w:rPr>
        <w:t>失効</w:t>
      </w:r>
    </w:p>
    <w:p w:rsidR="00315738" w:rsidRDefault="00315738" w:rsidP="00315738">
      <w:pPr>
        <w:rPr>
          <w:rFonts w:ascii="HG丸ｺﾞｼｯｸM-PRO" w:eastAsia="HG丸ｺﾞｼｯｸM-PRO" w:hAnsi="HG丸ｺﾞｼｯｸM-PRO"/>
          <w:sz w:val="24"/>
        </w:rPr>
      </w:pPr>
    </w:p>
    <w:p w:rsidR="006F23A8" w:rsidRPr="00315738" w:rsidRDefault="00E2412F" w:rsidP="006B345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315738" w:rsidRPr="0031573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F23A8" w:rsidRPr="00315738">
        <w:rPr>
          <w:rFonts w:ascii="HG丸ｺﾞｼｯｸM-PRO" w:eastAsia="HG丸ｺﾞｼｯｸM-PRO" w:hAnsi="HG丸ｺﾞｼｯｸM-PRO" w:hint="eastAsia"/>
          <w:sz w:val="24"/>
        </w:rPr>
        <w:t>死因究明等体制の充実</w:t>
      </w:r>
      <w:r w:rsidR="00DA1F9A" w:rsidRPr="00315738">
        <w:rPr>
          <w:rFonts w:ascii="HG丸ｺﾞｼｯｸM-PRO" w:eastAsia="HG丸ｺﾞｼｯｸM-PRO" w:hAnsi="HG丸ｺﾞｼｯｸM-PRO" w:hint="eastAsia"/>
          <w:sz w:val="24"/>
        </w:rPr>
        <w:t>に向けた</w:t>
      </w:r>
      <w:r w:rsidR="003231BA">
        <w:rPr>
          <w:rFonts w:ascii="HG丸ｺﾞｼｯｸM-PRO" w:eastAsia="HG丸ｺﾞｼｯｸM-PRO" w:hAnsi="HG丸ｺﾞｼｯｸM-PRO" w:hint="eastAsia"/>
          <w:sz w:val="24"/>
        </w:rPr>
        <w:t>国の事業</w:t>
      </w:r>
      <w:r w:rsidR="00D40EB3" w:rsidRPr="00315738">
        <w:rPr>
          <w:rFonts w:ascii="HG丸ｺﾞｼｯｸM-PRO" w:eastAsia="HG丸ｺﾞｼｯｸM-PRO" w:hAnsi="HG丸ｺﾞｼｯｸM-PRO" w:hint="eastAsia"/>
          <w:sz w:val="24"/>
        </w:rPr>
        <w:t>（平成28年度）</w:t>
      </w:r>
    </w:p>
    <w:p w:rsidR="002020CA" w:rsidRDefault="00DA1F9A" w:rsidP="006B3455">
      <w:pPr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020CA">
        <w:rPr>
          <w:rFonts w:ascii="HG丸ｺﾞｼｯｸM-PRO" w:eastAsia="HG丸ｺﾞｼｯｸM-PRO" w:hAnsi="HG丸ｺﾞｼｯｸM-PRO" w:hint="eastAsia"/>
          <w:sz w:val="24"/>
        </w:rPr>
        <w:t>○支援事業</w:t>
      </w:r>
    </w:p>
    <w:p w:rsidR="00DA1F9A" w:rsidRDefault="00D40EB3" w:rsidP="009B1B8E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="00DA1F9A" w:rsidRPr="00315738">
        <w:rPr>
          <w:rFonts w:ascii="HG丸ｺﾞｼｯｸM-PRO" w:eastAsia="HG丸ｺﾞｼｯｸM-PRO" w:hAnsi="HG丸ｺﾞｼｯｸM-PRO" w:hint="eastAsia"/>
          <w:b/>
          <w:sz w:val="24"/>
          <w:u w:val="single"/>
        </w:rPr>
        <w:t>異状死死因究明支援事業</w:t>
      </w:r>
    </w:p>
    <w:p w:rsidR="009B1B8E" w:rsidRDefault="003231BA" w:rsidP="006B3455">
      <w:pPr>
        <w:rPr>
          <w:rFonts w:ascii="HG丸ｺﾞｼｯｸM-PRO" w:eastAsia="HG丸ｺﾞｼｯｸM-PRO" w:hAnsi="HG丸ｺﾞｼｯｸM-PRO"/>
          <w:sz w:val="24"/>
        </w:rPr>
      </w:pPr>
      <w:r w:rsidRPr="003231B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行政解剖や死亡時画像診断、死因究明等推進協議会開催等に要する経費の財政的</w:t>
      </w:r>
    </w:p>
    <w:p w:rsidR="003231BA" w:rsidRPr="003231BA" w:rsidRDefault="003231BA" w:rsidP="009B1B8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支援</w:t>
      </w:r>
    </w:p>
    <w:p w:rsidR="00DA1F9A" w:rsidRDefault="00DA1F9A" w:rsidP="006B3455">
      <w:pPr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40EB3"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Pr="00315738">
        <w:rPr>
          <w:rFonts w:ascii="HG丸ｺﾞｼｯｸM-PRO" w:eastAsia="HG丸ｺﾞｼｯｸM-PRO" w:hAnsi="HG丸ｺﾞｼｯｸM-PRO" w:hint="eastAsia"/>
          <w:sz w:val="24"/>
        </w:rPr>
        <w:t>異状死死因究明支援事業等に関する検証事業</w:t>
      </w:r>
    </w:p>
    <w:p w:rsidR="009B1B8E" w:rsidRDefault="002020CA" w:rsidP="009B1B8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020CA">
        <w:rPr>
          <w:rFonts w:ascii="HG丸ｺﾞｼｯｸM-PRO" w:eastAsia="HG丸ｺﾞｼｯｸM-PRO" w:hAnsi="HG丸ｺﾞｼｯｸM-PRO" w:hint="eastAsia"/>
          <w:sz w:val="24"/>
        </w:rPr>
        <w:t>異状死死因究明支援事業等</w:t>
      </w:r>
      <w:r>
        <w:rPr>
          <w:rFonts w:ascii="HG丸ｺﾞｼｯｸM-PRO" w:eastAsia="HG丸ｺﾞｼｯｸM-PRO" w:hAnsi="HG丸ｺﾞｼｯｸM-PRO" w:hint="eastAsia"/>
          <w:sz w:val="24"/>
        </w:rPr>
        <w:t>で得られた解剖や死亡時画像診断の事例について、</w:t>
      </w:r>
    </w:p>
    <w:p w:rsidR="002020CA" w:rsidRPr="00315738" w:rsidRDefault="002020CA" w:rsidP="009B1B8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収集・分析を行う</w:t>
      </w:r>
    </w:p>
    <w:p w:rsidR="002020CA" w:rsidRDefault="00D40EB3" w:rsidP="009B1B8E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="00DA1F9A" w:rsidRPr="00315738">
        <w:rPr>
          <w:rFonts w:ascii="HG丸ｺﾞｼｯｸM-PRO" w:eastAsia="HG丸ｺﾞｼｯｸM-PRO" w:hAnsi="HG丸ｺﾞｼｯｸM-PRO" w:hint="eastAsia"/>
          <w:b/>
          <w:sz w:val="24"/>
          <w:u w:val="single"/>
        </w:rPr>
        <w:t>死亡時画像診断システム等整備事業</w:t>
      </w:r>
    </w:p>
    <w:p w:rsidR="006A57D1" w:rsidRDefault="006A57D1" w:rsidP="002020CA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6A57D1">
        <w:rPr>
          <w:rFonts w:ascii="HG丸ｺﾞｼｯｸM-PRO" w:eastAsia="HG丸ｺﾞｼｯｸM-PRO" w:hAnsi="HG丸ｺﾞｼｯｸM-PRO" w:hint="eastAsia"/>
          <w:sz w:val="24"/>
        </w:rPr>
        <w:t>死亡時画像診断システム</w:t>
      </w:r>
      <w:r>
        <w:rPr>
          <w:rFonts w:ascii="HG丸ｺﾞｼｯｸM-PRO" w:eastAsia="HG丸ｺﾞｼｯｸM-PRO" w:hAnsi="HG丸ｺﾞｼｯｸM-PRO" w:hint="eastAsia"/>
          <w:sz w:val="24"/>
        </w:rPr>
        <w:t>を導入する医療機関等への財政的支援</w:t>
      </w:r>
    </w:p>
    <w:p w:rsidR="002020CA" w:rsidRDefault="002020CA" w:rsidP="009B1B8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○研修事業</w:t>
      </w:r>
    </w:p>
    <w:p w:rsidR="002020CA" w:rsidRDefault="002020CA" w:rsidP="009B1B8E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Pr="000504AA">
        <w:rPr>
          <w:rFonts w:ascii="HG丸ｺﾞｼｯｸM-PRO" w:eastAsia="HG丸ｺﾞｼｯｸM-PRO" w:hAnsi="HG丸ｺﾞｼｯｸM-PRO" w:hint="eastAsia"/>
          <w:b/>
          <w:sz w:val="24"/>
          <w:u w:val="single"/>
        </w:rPr>
        <w:t>死体検案講習会（日本医師会に委託）</w:t>
      </w:r>
    </w:p>
    <w:p w:rsidR="009B1B8E" w:rsidRDefault="006A57D1" w:rsidP="006A57D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死体検案研修会（上級：3日間）</w:t>
      </w:r>
      <w:r>
        <w:rPr>
          <w:rFonts w:ascii="HG丸ｺﾞｼｯｸM-PRO" w:eastAsia="HG丸ｺﾞｼｯｸM-PRO" w:hAnsi="HG丸ｺﾞｼｯｸM-PRO" w:hint="eastAsia"/>
          <w:sz w:val="24"/>
        </w:rPr>
        <w:tab/>
      </w:r>
    </w:p>
    <w:p w:rsidR="006A57D1" w:rsidRDefault="006A57D1" w:rsidP="009B1B8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平成28年度開催地：東京（150名）・名古屋（40名）・福岡（40名）</w:t>
      </w:r>
    </w:p>
    <w:p w:rsidR="009B1B8E" w:rsidRDefault="006A57D1" w:rsidP="002020CA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6A57D1">
        <w:rPr>
          <w:rFonts w:ascii="HG丸ｺﾞｼｯｸM-PRO" w:eastAsia="HG丸ｺﾞｼｯｸM-PRO" w:hAnsi="HG丸ｺﾞｼｯｸM-PRO" w:hint="eastAsia"/>
          <w:sz w:val="24"/>
        </w:rPr>
        <w:t>死体検案研修会（</w:t>
      </w:r>
      <w:r>
        <w:rPr>
          <w:rFonts w:ascii="HG丸ｺﾞｼｯｸM-PRO" w:eastAsia="HG丸ｺﾞｼｯｸM-PRO" w:hAnsi="HG丸ｺﾞｼｯｸM-PRO" w:hint="eastAsia"/>
          <w:sz w:val="24"/>
        </w:rPr>
        <w:t>基礎：１日間</w:t>
      </w:r>
      <w:r w:rsidRPr="006A57D1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ab/>
      </w:r>
    </w:p>
    <w:p w:rsidR="006A57D1" w:rsidRDefault="006A57D1" w:rsidP="009B1B8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6A57D1">
        <w:rPr>
          <w:rFonts w:ascii="HG丸ｺﾞｼｯｸM-PRO" w:eastAsia="HG丸ｺﾞｼｯｸM-PRO" w:hAnsi="HG丸ｺﾞｼｯｸM-PRO" w:hint="eastAsia"/>
          <w:sz w:val="24"/>
        </w:rPr>
        <w:t>平成28年度開催地：東京</w:t>
      </w:r>
      <w:r>
        <w:rPr>
          <w:rFonts w:ascii="HG丸ｺﾞｼｯｸM-PRO" w:eastAsia="HG丸ｺﾞｼｯｸM-PRO" w:hAnsi="HG丸ｺﾞｼｯｸM-PRO" w:hint="eastAsia"/>
          <w:sz w:val="24"/>
        </w:rPr>
        <w:t>（300名）</w:t>
      </w:r>
    </w:p>
    <w:p w:rsidR="002020CA" w:rsidRPr="00315738" w:rsidRDefault="002020CA" w:rsidP="009B1B8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15738">
        <w:rPr>
          <w:rFonts w:ascii="HG丸ｺﾞｼｯｸM-PRO" w:eastAsia="HG丸ｺﾞｼｯｸM-PRO" w:hAnsi="HG丸ｺﾞｼｯｸM-PRO" w:hint="eastAsia"/>
          <w:sz w:val="24"/>
        </w:rPr>
        <w:t>・</w:t>
      </w:r>
      <w:r w:rsidRPr="000504AA">
        <w:rPr>
          <w:rFonts w:ascii="HG丸ｺﾞｼｯｸM-PRO" w:eastAsia="HG丸ｺﾞｼｯｸM-PRO" w:hAnsi="HG丸ｺﾞｼｯｸM-PRO" w:hint="eastAsia"/>
          <w:b/>
          <w:sz w:val="24"/>
          <w:u w:val="single"/>
        </w:rPr>
        <w:t>死亡時画像読影技術等向上研修（日本医師会に委託）</w:t>
      </w:r>
    </w:p>
    <w:p w:rsidR="00DA1F9A" w:rsidRPr="006A57D1" w:rsidRDefault="009A20CA" w:rsidP="009B1B8E">
      <w:pPr>
        <w:ind w:firstLineChars="300" w:firstLine="720"/>
        <w:rPr>
          <w:sz w:val="22"/>
        </w:rPr>
      </w:pPr>
      <w:r w:rsidRPr="006A57D1">
        <w:rPr>
          <w:rFonts w:ascii="HG丸ｺﾞｼｯｸM-PRO" w:eastAsia="HG丸ｺﾞｼｯｸM-PRO" w:hAnsi="HG丸ｺﾞｼｯｸM-PRO" w:hint="eastAsia"/>
          <w:sz w:val="24"/>
        </w:rPr>
        <w:t>平成28年度開催地：東京</w:t>
      </w:r>
      <w:r>
        <w:rPr>
          <w:rFonts w:ascii="HG丸ｺﾞｼｯｸM-PRO" w:eastAsia="HG丸ｺﾞｼｯｸM-PRO" w:hAnsi="HG丸ｺﾞｼｯｸM-PRO" w:hint="eastAsia"/>
          <w:sz w:val="24"/>
        </w:rPr>
        <w:t>（医師：100名、診療放射線技師：100名）</w:t>
      </w:r>
    </w:p>
    <w:sectPr w:rsidR="00DA1F9A" w:rsidRPr="006A57D1" w:rsidSect="009B1B8E">
      <w:pgSz w:w="11907" w:h="16840" w:code="9"/>
      <w:pgMar w:top="1701" w:right="1134" w:bottom="1701" w:left="1418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97"/>
    <w:rsid w:val="000504AA"/>
    <w:rsid w:val="00170E54"/>
    <w:rsid w:val="002020CA"/>
    <w:rsid w:val="00315738"/>
    <w:rsid w:val="003231BA"/>
    <w:rsid w:val="00540C2B"/>
    <w:rsid w:val="006A57D1"/>
    <w:rsid w:val="006B3455"/>
    <w:rsid w:val="006F23A8"/>
    <w:rsid w:val="00823FB5"/>
    <w:rsid w:val="00950A97"/>
    <w:rsid w:val="009A20CA"/>
    <w:rsid w:val="009B1B8E"/>
    <w:rsid w:val="00A11C3A"/>
    <w:rsid w:val="00D40EB3"/>
    <w:rsid w:val="00D62141"/>
    <w:rsid w:val="00DA0394"/>
    <w:rsid w:val="00DA1F9A"/>
    <w:rsid w:val="00E2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dcterms:created xsi:type="dcterms:W3CDTF">2017-01-18T08:13:00Z</dcterms:created>
  <dcterms:modified xsi:type="dcterms:W3CDTF">2017-01-26T03:40:00Z</dcterms:modified>
</cp:coreProperties>
</file>