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22D" w:rsidRPr="002C422D" w:rsidRDefault="002C422D" w:rsidP="002C422D">
      <w:pPr>
        <w:jc w:val="right"/>
      </w:pPr>
    </w:p>
    <w:p w:rsidR="002C422D" w:rsidRPr="002C422D" w:rsidRDefault="002C422D" w:rsidP="002C422D">
      <w:pPr>
        <w:jc w:val="center"/>
        <w:rPr>
          <w:rFonts w:ascii="HG丸ｺﾞｼｯｸM-PRO" w:eastAsia="HG丸ｺﾞｼｯｸM-PRO" w:hAnsi="HG丸ｺﾞｼｯｸM-PRO"/>
          <w:b/>
          <w:sz w:val="28"/>
          <w:szCs w:val="28"/>
        </w:rPr>
      </w:pPr>
      <w:r w:rsidRPr="002C422D">
        <w:rPr>
          <w:rFonts w:ascii="HG丸ｺﾞｼｯｸM-PRO" w:eastAsia="HG丸ｺﾞｼｯｸM-PRO" w:hAnsi="HG丸ｺﾞｼｯｸM-PRO"/>
          <w:b/>
          <w:noProof/>
          <w:sz w:val="28"/>
          <w:szCs w:val="28"/>
        </w:rPr>
        <mc:AlternateContent>
          <mc:Choice Requires="wps">
            <w:drawing>
              <wp:anchor distT="0" distB="0" distL="114300" distR="114300" simplePos="0" relativeHeight="253679616" behindDoc="0" locked="0" layoutInCell="1" allowOverlap="1" wp14:anchorId="3BF03A78" wp14:editId="09FFEF3B">
                <wp:simplePos x="0" y="0"/>
                <wp:positionH relativeFrom="column">
                  <wp:posOffset>5673725</wp:posOffset>
                </wp:positionH>
                <wp:positionV relativeFrom="paragraph">
                  <wp:posOffset>623570</wp:posOffset>
                </wp:positionV>
                <wp:extent cx="955675" cy="405130"/>
                <wp:effectExtent l="8255" t="13335" r="7620" b="10160"/>
                <wp:wrapNone/>
                <wp:docPr id="22622" name="正方形/長方形 22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675" cy="405130"/>
                        </a:xfrm>
                        <a:prstGeom prst="rect">
                          <a:avLst/>
                        </a:prstGeom>
                        <a:solidFill>
                          <a:srgbClr val="FFFFFF"/>
                        </a:solidFill>
                        <a:ln w="9525">
                          <a:solidFill>
                            <a:srgbClr val="000000"/>
                          </a:solidFill>
                          <a:miter lim="800000"/>
                          <a:headEnd/>
                          <a:tailEnd/>
                        </a:ln>
                      </wps:spPr>
                      <wps:txbx>
                        <w:txbxContent>
                          <w:p w:rsidR="002C422D" w:rsidRPr="00941595" w:rsidRDefault="002C422D" w:rsidP="002C422D">
                            <w:pPr>
                              <w:rPr>
                                <w:rFonts w:ascii="Meiryo UI" w:eastAsia="Meiryo UI" w:hAnsi="Meiryo UI" w:cs="Meiryo UI"/>
                                <w:b/>
                                <w:sz w:val="24"/>
                              </w:rPr>
                            </w:pPr>
                            <w:r w:rsidRPr="00941595">
                              <w:rPr>
                                <w:rFonts w:ascii="Meiryo UI" w:eastAsia="Meiryo UI" w:hAnsi="Meiryo UI" w:cs="Meiryo UI" w:hint="eastAsia"/>
                                <w:b/>
                                <w:sz w:val="24"/>
                              </w:rPr>
                              <w:t>資料２－２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2622" o:spid="_x0000_s1026" style="position:absolute;left:0;text-align:left;margin-left:446.75pt;margin-top:49.1pt;width:75.25pt;height:31.9pt;z-index:2536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">
                <v:textbox inset="5.85pt,.7pt,5.85pt,.7pt">
                  <w:txbxContent>
                    <w:p w:rsidR="002C422D" w:rsidRPr="00941595" w:rsidRDefault="002C422D" w:rsidP="002C422D">
                      <w:pPr>
                        <w:rPr>
                          <w:rFonts w:ascii="Meiryo UI" w:eastAsia="Meiryo UI" w:hAnsi="Meiryo UI" w:cs="Meiryo UI"/>
                          <w:b/>
                          <w:sz w:val="24"/>
                        </w:rPr>
                      </w:pPr>
                      <w:r w:rsidRPr="00941595">
                        <w:rPr>
                          <w:rFonts w:ascii="Meiryo UI" w:eastAsia="Meiryo UI" w:hAnsi="Meiryo UI" w:cs="Meiryo UI" w:hint="eastAsia"/>
                          <w:b/>
                          <w:sz w:val="24"/>
                        </w:rPr>
                        <w:t>資料２－２</w:t>
                      </w:r>
                    </w:p>
                  </w:txbxContent>
                </v:textbox>
              </v:rect>
            </w:pict>
          </mc:Fallback>
        </mc:AlternateContent>
      </w:r>
      <w:r w:rsidRPr="002C422D">
        <w:rPr>
          <w:rFonts w:ascii="HG丸ｺﾞｼｯｸM-PRO" w:eastAsia="HG丸ｺﾞｼｯｸM-PRO" w:hAnsi="HG丸ｺﾞｼｯｸM-PRO"/>
          <w:b/>
          <w:noProof/>
          <w:sz w:val="28"/>
          <w:szCs w:val="28"/>
        </w:rPr>
        <mc:AlternateContent>
          <mc:Choice Requires="wps">
            <w:drawing>
              <wp:anchor distT="0" distB="0" distL="114300" distR="114300" simplePos="0" relativeHeight="253678592" behindDoc="0" locked="0" layoutInCell="1" allowOverlap="1" wp14:anchorId="3A89518C" wp14:editId="410A3AA8">
                <wp:simplePos x="0" y="0"/>
                <wp:positionH relativeFrom="column">
                  <wp:posOffset>5673725</wp:posOffset>
                </wp:positionH>
                <wp:positionV relativeFrom="paragraph">
                  <wp:posOffset>623570</wp:posOffset>
                </wp:positionV>
                <wp:extent cx="955675" cy="405130"/>
                <wp:effectExtent l="8255" t="13335" r="7620" b="10160"/>
                <wp:wrapNone/>
                <wp:docPr id="22621" name="正方形/長方形 22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675" cy="405130"/>
                        </a:xfrm>
                        <a:prstGeom prst="rect">
                          <a:avLst/>
                        </a:prstGeom>
                        <a:solidFill>
                          <a:srgbClr val="FFFFFF"/>
                        </a:solidFill>
                        <a:ln w="9525">
                          <a:solidFill>
                            <a:srgbClr val="000000"/>
                          </a:solidFill>
                          <a:miter lim="800000"/>
                          <a:headEnd/>
                          <a:tailEnd/>
                        </a:ln>
                      </wps:spPr>
                      <wps:txbx>
                        <w:txbxContent>
                          <w:p w:rsidR="002C422D" w:rsidRPr="00941595" w:rsidRDefault="002C422D" w:rsidP="002C422D">
                            <w:pPr>
                              <w:rPr>
                                <w:rFonts w:ascii="Meiryo UI" w:eastAsia="Meiryo UI" w:hAnsi="Meiryo UI" w:cs="Meiryo UI"/>
                                <w:b/>
                                <w:sz w:val="24"/>
                              </w:rPr>
                            </w:pPr>
                            <w:r w:rsidRPr="00941595">
                              <w:rPr>
                                <w:rFonts w:ascii="Meiryo UI" w:eastAsia="Meiryo UI" w:hAnsi="Meiryo UI" w:cs="Meiryo UI" w:hint="eastAsia"/>
                                <w:b/>
                                <w:sz w:val="24"/>
                              </w:rPr>
                              <w:t>資料２－２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2621" o:spid="_x0000_s1027" style="position:absolute;left:0;text-align:left;margin-left:446.75pt;margin-top:49.1pt;width:75.25pt;height:31.9pt;z-index:2536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">
                <v:textbox inset="5.85pt,.7pt,5.85pt,.7pt">
                  <w:txbxContent>
                    <w:p w:rsidR="002C422D" w:rsidRPr="00941595" w:rsidRDefault="002C422D" w:rsidP="002C422D">
                      <w:pPr>
                        <w:rPr>
                          <w:rFonts w:ascii="Meiryo UI" w:eastAsia="Meiryo UI" w:hAnsi="Meiryo UI" w:cs="Meiryo UI"/>
                          <w:b/>
                          <w:sz w:val="24"/>
                        </w:rPr>
                      </w:pPr>
                      <w:r w:rsidRPr="00941595">
                        <w:rPr>
                          <w:rFonts w:ascii="Meiryo UI" w:eastAsia="Meiryo UI" w:hAnsi="Meiryo UI" w:cs="Meiryo UI" w:hint="eastAsia"/>
                          <w:b/>
                          <w:sz w:val="24"/>
                        </w:rPr>
                        <w:t>資料２－２</w:t>
                      </w:r>
                    </w:p>
                  </w:txbxContent>
                </v:textbox>
              </v:rect>
            </w:pict>
          </mc:Fallback>
        </mc:AlternateContent>
      </w:r>
      <w:r w:rsidRPr="002C422D">
        <w:rPr>
          <w:rFonts w:ascii="HG丸ｺﾞｼｯｸM-PRO" w:eastAsia="HG丸ｺﾞｼｯｸM-PRO" w:hAnsi="HG丸ｺﾞｼｯｸM-PRO"/>
          <w:b/>
          <w:noProof/>
          <w:sz w:val="28"/>
          <w:szCs w:val="28"/>
        </w:rPr>
        <w:drawing>
          <wp:anchor distT="0" distB="0" distL="114300" distR="114300" simplePos="0" relativeHeight="253676544" behindDoc="0" locked="0" layoutInCell="1" allowOverlap="1" wp14:anchorId="40790DDB" wp14:editId="7F1567B1">
            <wp:simplePos x="0" y="0"/>
            <wp:positionH relativeFrom="margin">
              <wp:align>left</wp:align>
            </wp:positionH>
            <wp:positionV relativeFrom="margin">
              <wp:align>top</wp:align>
            </wp:positionV>
            <wp:extent cx="1280160" cy="384175"/>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anchor>
        </w:drawing>
      </w:r>
    </w:p>
    <w:p w:rsidR="002C422D" w:rsidRPr="002C422D" w:rsidRDefault="002C422D" w:rsidP="002C422D">
      <w:pPr>
        <w:rPr>
          <w:rFonts w:ascii="HG丸ｺﾞｼｯｸM-PRO" w:eastAsia="HG丸ｺﾞｼｯｸM-PRO" w:hAnsi="HG丸ｺﾞｼｯｸM-PRO"/>
          <w:b/>
          <w:sz w:val="28"/>
          <w:szCs w:val="28"/>
        </w:rPr>
      </w:pPr>
    </w:p>
    <w:p w:rsidR="002C422D" w:rsidRPr="002C422D" w:rsidRDefault="002C422D" w:rsidP="002C422D">
      <w:pPr>
        <w:jc w:val="center"/>
        <w:rPr>
          <w:rFonts w:ascii="HG丸ｺﾞｼｯｸM-PRO" w:eastAsia="HG丸ｺﾞｼｯｸM-PRO" w:hAnsi="HG丸ｺﾞｼｯｸM-PRO"/>
          <w:b/>
          <w:sz w:val="28"/>
          <w:szCs w:val="28"/>
        </w:rPr>
      </w:pPr>
    </w:p>
    <w:p w:rsidR="002C422D" w:rsidRPr="002C422D" w:rsidRDefault="002C422D" w:rsidP="002C422D">
      <w:pPr>
        <w:jc w:val="center"/>
        <w:rPr>
          <w:rFonts w:ascii="HG丸ｺﾞｼｯｸM-PRO" w:eastAsia="HG丸ｺﾞｼｯｸM-PRO" w:hAnsi="HG丸ｺﾞｼｯｸM-PRO"/>
          <w:b/>
          <w:sz w:val="28"/>
          <w:szCs w:val="28"/>
        </w:rPr>
      </w:pPr>
    </w:p>
    <w:p w:rsidR="002C422D" w:rsidRPr="002C422D" w:rsidRDefault="002C422D" w:rsidP="002C422D">
      <w:pPr>
        <w:jc w:val="center"/>
        <w:rPr>
          <w:rFonts w:asciiTheme="majorEastAsia" w:eastAsiaTheme="majorEastAsia" w:hAnsiTheme="majorEastAsia"/>
          <w:b/>
          <w:sz w:val="56"/>
          <w:szCs w:val="28"/>
        </w:rPr>
      </w:pPr>
      <w:r w:rsidRPr="002C422D">
        <w:rPr>
          <w:rFonts w:asciiTheme="majorEastAsia" w:eastAsiaTheme="majorEastAsia" w:hAnsiTheme="majorEastAsia" w:hint="eastAsia"/>
          <w:b/>
          <w:sz w:val="56"/>
          <w:szCs w:val="28"/>
        </w:rPr>
        <w:t>第３次大阪府健康増進計画</w:t>
      </w:r>
    </w:p>
    <w:p w:rsidR="002C422D" w:rsidRPr="002C422D" w:rsidRDefault="002C422D" w:rsidP="002C422D">
      <w:pPr>
        <w:jc w:val="center"/>
        <w:rPr>
          <w:rFonts w:ascii="HG丸ｺﾞｼｯｸM-PRO" w:eastAsia="HG丸ｺﾞｼｯｸM-PRO" w:hAnsi="HG丸ｺﾞｼｯｸM-PRO"/>
          <w:b/>
          <w:sz w:val="44"/>
          <w:szCs w:val="28"/>
        </w:rPr>
      </w:pPr>
    </w:p>
    <w:p w:rsidR="002C422D" w:rsidRPr="002C422D" w:rsidRDefault="002C422D" w:rsidP="002C422D">
      <w:pPr>
        <w:jc w:val="center"/>
        <w:rPr>
          <w:rFonts w:ascii="HG丸ｺﾞｼｯｸM-PRO" w:eastAsia="HG丸ｺﾞｼｯｸM-PRO" w:hAnsi="HG丸ｺﾞｼｯｸM-PRO"/>
          <w:b/>
          <w:sz w:val="24"/>
          <w:szCs w:val="28"/>
        </w:rPr>
      </w:pPr>
    </w:p>
    <w:p w:rsidR="002C422D" w:rsidRPr="002C422D" w:rsidRDefault="002C422D" w:rsidP="002C422D">
      <w:pPr>
        <w:jc w:val="center"/>
        <w:rPr>
          <w:rFonts w:ascii="HG丸ｺﾞｼｯｸM-PRO" w:eastAsia="HG丸ｺﾞｼｯｸM-PRO" w:hAnsi="HG丸ｺﾞｼｯｸM-PRO"/>
          <w:b/>
          <w:sz w:val="24"/>
          <w:szCs w:val="28"/>
        </w:rPr>
      </w:pPr>
    </w:p>
    <w:p w:rsidR="002C422D" w:rsidRPr="002C422D" w:rsidRDefault="002C422D" w:rsidP="002C422D">
      <w:pPr>
        <w:jc w:val="center"/>
        <w:rPr>
          <w:rFonts w:ascii="HG丸ｺﾞｼｯｸM-PRO" w:eastAsia="HG丸ｺﾞｼｯｸM-PRO" w:hAnsi="HG丸ｺﾞｼｯｸM-PRO"/>
          <w:b/>
          <w:sz w:val="24"/>
          <w:szCs w:val="28"/>
        </w:rPr>
      </w:pPr>
    </w:p>
    <w:p w:rsidR="002C422D" w:rsidRPr="002C422D" w:rsidRDefault="002C422D" w:rsidP="002C422D">
      <w:pPr>
        <w:jc w:val="center"/>
        <w:rPr>
          <w:rFonts w:ascii="HG丸ｺﾞｼｯｸM-PRO" w:eastAsia="HG丸ｺﾞｼｯｸM-PRO" w:hAnsi="HG丸ｺﾞｼｯｸM-PRO"/>
          <w:b/>
          <w:sz w:val="24"/>
          <w:szCs w:val="28"/>
        </w:rPr>
      </w:pPr>
    </w:p>
    <w:p w:rsidR="002C422D" w:rsidRPr="002C422D" w:rsidRDefault="002C422D" w:rsidP="002C422D">
      <w:pPr>
        <w:jc w:val="center"/>
        <w:rPr>
          <w:rFonts w:ascii="HG丸ｺﾞｼｯｸM-PRO" w:eastAsia="HG丸ｺﾞｼｯｸM-PRO" w:hAnsi="HG丸ｺﾞｼｯｸM-PRO"/>
          <w:b/>
          <w:sz w:val="24"/>
          <w:szCs w:val="28"/>
        </w:rPr>
      </w:pPr>
    </w:p>
    <w:p w:rsidR="002C422D" w:rsidRPr="002C422D" w:rsidRDefault="002C422D" w:rsidP="002C422D">
      <w:pPr>
        <w:jc w:val="center"/>
        <w:rPr>
          <w:rFonts w:ascii="HG丸ｺﾞｼｯｸM-PRO" w:eastAsia="HG丸ｺﾞｼｯｸM-PRO" w:hAnsi="HG丸ｺﾞｼｯｸM-PRO"/>
          <w:b/>
          <w:sz w:val="24"/>
          <w:szCs w:val="28"/>
        </w:rPr>
      </w:pPr>
    </w:p>
    <w:p w:rsidR="002C422D" w:rsidRPr="002C422D" w:rsidRDefault="002C422D" w:rsidP="002C422D">
      <w:pPr>
        <w:jc w:val="center"/>
        <w:rPr>
          <w:rFonts w:ascii="HG丸ｺﾞｼｯｸM-PRO" w:eastAsia="HG丸ｺﾞｼｯｸM-PRO" w:hAnsi="HG丸ｺﾞｼｯｸM-PRO"/>
          <w:b/>
          <w:sz w:val="24"/>
          <w:szCs w:val="28"/>
        </w:rPr>
      </w:pPr>
    </w:p>
    <w:p w:rsidR="002C422D" w:rsidRPr="002C422D" w:rsidRDefault="002C422D" w:rsidP="002C422D">
      <w:pPr>
        <w:jc w:val="center"/>
        <w:rPr>
          <w:rFonts w:ascii="HG丸ｺﾞｼｯｸM-PRO" w:eastAsia="HG丸ｺﾞｼｯｸM-PRO" w:hAnsi="HG丸ｺﾞｼｯｸM-PRO"/>
          <w:b/>
          <w:sz w:val="24"/>
          <w:szCs w:val="28"/>
        </w:rPr>
      </w:pPr>
    </w:p>
    <w:p w:rsidR="002C422D" w:rsidRPr="002C422D" w:rsidRDefault="002C422D" w:rsidP="002C422D">
      <w:pPr>
        <w:jc w:val="center"/>
        <w:rPr>
          <w:rFonts w:ascii="HG丸ｺﾞｼｯｸM-PRO" w:eastAsia="HG丸ｺﾞｼｯｸM-PRO" w:hAnsi="HG丸ｺﾞｼｯｸM-PRO"/>
          <w:b/>
          <w:sz w:val="24"/>
          <w:szCs w:val="28"/>
        </w:rPr>
      </w:pPr>
    </w:p>
    <w:p w:rsidR="002C422D" w:rsidRPr="002C422D" w:rsidRDefault="002C422D" w:rsidP="002C422D">
      <w:pPr>
        <w:jc w:val="center"/>
        <w:rPr>
          <w:rFonts w:ascii="HG丸ｺﾞｼｯｸM-PRO" w:eastAsia="HG丸ｺﾞｼｯｸM-PRO" w:hAnsi="HG丸ｺﾞｼｯｸM-PRO"/>
          <w:b/>
          <w:sz w:val="24"/>
          <w:szCs w:val="28"/>
        </w:rPr>
      </w:pPr>
    </w:p>
    <w:p w:rsidR="002C422D" w:rsidRPr="002C422D" w:rsidRDefault="002C422D" w:rsidP="002C422D">
      <w:pPr>
        <w:jc w:val="center"/>
        <w:rPr>
          <w:rFonts w:ascii="HG丸ｺﾞｼｯｸM-PRO" w:eastAsia="HG丸ｺﾞｼｯｸM-PRO" w:hAnsi="HG丸ｺﾞｼｯｸM-PRO"/>
          <w:b/>
          <w:sz w:val="24"/>
          <w:szCs w:val="28"/>
        </w:rPr>
      </w:pPr>
    </w:p>
    <w:p w:rsidR="002C422D" w:rsidRPr="002C422D" w:rsidRDefault="002C422D" w:rsidP="002C422D">
      <w:pPr>
        <w:jc w:val="center"/>
        <w:rPr>
          <w:rFonts w:ascii="HG丸ｺﾞｼｯｸM-PRO" w:eastAsia="HG丸ｺﾞｼｯｸM-PRO" w:hAnsi="HG丸ｺﾞｼｯｸM-PRO"/>
          <w:b/>
          <w:sz w:val="24"/>
          <w:szCs w:val="28"/>
        </w:rPr>
      </w:pPr>
    </w:p>
    <w:p w:rsidR="002C422D" w:rsidRPr="002C422D" w:rsidRDefault="002C422D" w:rsidP="002C422D">
      <w:pPr>
        <w:jc w:val="center"/>
        <w:rPr>
          <w:rFonts w:ascii="HG丸ｺﾞｼｯｸM-PRO" w:eastAsia="HG丸ｺﾞｼｯｸM-PRO" w:hAnsi="HG丸ｺﾞｼｯｸM-PRO"/>
          <w:b/>
          <w:sz w:val="24"/>
          <w:szCs w:val="28"/>
        </w:rPr>
      </w:pPr>
    </w:p>
    <w:p w:rsidR="002C422D" w:rsidRPr="002C422D" w:rsidRDefault="002C422D" w:rsidP="002C422D">
      <w:pPr>
        <w:jc w:val="center"/>
        <w:rPr>
          <w:rFonts w:ascii="HG丸ｺﾞｼｯｸM-PRO" w:eastAsia="HG丸ｺﾞｼｯｸM-PRO" w:hAnsi="HG丸ｺﾞｼｯｸM-PRO"/>
          <w:b/>
          <w:sz w:val="36"/>
          <w:szCs w:val="28"/>
        </w:rPr>
      </w:pPr>
    </w:p>
    <w:p w:rsidR="002C422D" w:rsidRPr="002C422D" w:rsidRDefault="002C422D" w:rsidP="002C422D">
      <w:pPr>
        <w:jc w:val="center"/>
        <w:rPr>
          <w:rFonts w:ascii="HG丸ｺﾞｼｯｸM-PRO" w:eastAsia="HG丸ｺﾞｼｯｸM-PRO" w:hAnsi="HG丸ｺﾞｼｯｸM-PRO"/>
          <w:b/>
          <w:sz w:val="36"/>
          <w:szCs w:val="28"/>
        </w:rPr>
      </w:pPr>
    </w:p>
    <w:p w:rsidR="002C422D" w:rsidRPr="002C422D" w:rsidRDefault="002C422D" w:rsidP="002C422D">
      <w:pPr>
        <w:jc w:val="center"/>
        <w:rPr>
          <w:rFonts w:ascii="HG丸ｺﾞｼｯｸM-PRO" w:eastAsia="HG丸ｺﾞｼｯｸM-PRO" w:hAnsi="HG丸ｺﾞｼｯｸM-PRO"/>
          <w:b/>
          <w:sz w:val="36"/>
          <w:szCs w:val="28"/>
        </w:rPr>
      </w:pPr>
      <w:r w:rsidRPr="002C422D">
        <w:rPr>
          <w:rFonts w:ascii="HG丸ｺﾞｼｯｸM-PRO" w:eastAsia="HG丸ｺﾞｼｯｸM-PRO" w:hAnsi="HG丸ｺﾞｼｯｸM-PRO" w:hint="eastAsia"/>
          <w:b/>
          <w:sz w:val="36"/>
          <w:szCs w:val="28"/>
        </w:rPr>
        <w:t>平成30（2018</w:t>
      </w:r>
      <w:r w:rsidRPr="002C422D">
        <w:rPr>
          <w:rFonts w:ascii="HG丸ｺﾞｼｯｸM-PRO" w:eastAsia="HG丸ｺﾞｼｯｸM-PRO" w:hAnsi="HG丸ｺﾞｼｯｸM-PRO"/>
          <w:b/>
          <w:sz w:val="36"/>
          <w:szCs w:val="28"/>
        </w:rPr>
        <w:t>）</w:t>
      </w:r>
      <w:r w:rsidRPr="002C422D">
        <w:rPr>
          <w:rFonts w:ascii="HG丸ｺﾞｼｯｸM-PRO" w:eastAsia="HG丸ｺﾞｼｯｸM-PRO" w:hAnsi="HG丸ｺﾞｼｯｸM-PRO" w:hint="eastAsia"/>
          <w:b/>
          <w:sz w:val="36"/>
          <w:szCs w:val="28"/>
        </w:rPr>
        <w:t>年３月</w:t>
      </w:r>
    </w:p>
    <w:p w:rsidR="002C422D" w:rsidRDefault="002C422D" w:rsidP="002C422D">
      <w:pPr>
        <w:widowControl/>
        <w:jc w:val="center"/>
        <w:rPr>
          <w:rFonts w:ascii="HG丸ｺﾞｼｯｸM-PRO" w:eastAsia="HG丸ｺﾞｼｯｸM-PRO" w:hAnsi="HG丸ｺﾞｼｯｸM-PRO"/>
          <w:b/>
          <w:sz w:val="52"/>
          <w:szCs w:val="28"/>
        </w:rPr>
      </w:pPr>
      <w:r w:rsidRPr="002C422D">
        <w:rPr>
          <w:rFonts w:ascii="HG丸ｺﾞｼｯｸM-PRO" w:eastAsia="HG丸ｺﾞｼｯｸM-PRO" w:hAnsi="HG丸ｺﾞｼｯｸM-PRO" w:hint="eastAsia"/>
          <w:b/>
          <w:sz w:val="52"/>
          <w:szCs w:val="28"/>
        </w:rPr>
        <w:t>大　阪　府</w:t>
      </w:r>
    </w:p>
    <w:p w:rsidR="002C422D" w:rsidRDefault="002C422D">
      <w:pPr>
        <w:widowControl/>
        <w:jc w:val="left"/>
        <w:rPr>
          <w:rFonts w:ascii="HG丸ｺﾞｼｯｸM-PRO" w:eastAsia="HG丸ｺﾞｼｯｸM-PRO" w:hAnsi="HG丸ｺﾞｼｯｸM-PRO"/>
          <w:b/>
          <w:sz w:val="52"/>
          <w:szCs w:val="28"/>
        </w:rPr>
      </w:pPr>
      <w:r>
        <w:rPr>
          <w:rFonts w:ascii="HG丸ｺﾞｼｯｸM-PRO" w:eastAsia="HG丸ｺﾞｼｯｸM-PRO" w:hAnsi="HG丸ｺﾞｼｯｸM-PRO"/>
          <w:b/>
          <w:sz w:val="52"/>
          <w:szCs w:val="28"/>
        </w:rPr>
        <w:br w:type="page"/>
      </w:r>
    </w:p>
    <w:p w:rsidR="00FC6F6B" w:rsidRPr="00D406B8" w:rsidRDefault="00FC6F6B" w:rsidP="00FC6F6B">
      <w:pPr>
        <w:spacing w:line="480" w:lineRule="exact"/>
        <w:jc w:val="center"/>
        <w:rPr>
          <w:rFonts w:ascii="HG丸ｺﾞｼｯｸM-PRO" w:eastAsia="HG丸ｺﾞｼｯｸM-PRO" w:hAnsi="HG丸ｺﾞｼｯｸM-PRO" w:cs="メイリオ"/>
          <w:sz w:val="26"/>
          <w:szCs w:val="26"/>
        </w:rPr>
      </w:pPr>
      <w:r w:rsidRPr="00D406B8">
        <w:rPr>
          <w:rFonts w:ascii="HG丸ｺﾞｼｯｸM-PRO" w:eastAsia="HG丸ｺﾞｼｯｸM-PRO" w:hAnsi="HG丸ｺﾞｼｯｸM-PRO" w:cs="メイリオ" w:hint="eastAsia"/>
          <w:sz w:val="26"/>
          <w:szCs w:val="26"/>
        </w:rPr>
        <w:lastRenderedPageBreak/>
        <w:t>ご　　あ　　い　　さ　　つ</w:t>
      </w:r>
    </w:p>
    <w:p w:rsidR="00FC6F6B" w:rsidRPr="00D406B8" w:rsidRDefault="00FC6F6B" w:rsidP="00FC6F6B">
      <w:pPr>
        <w:spacing w:line="480" w:lineRule="exact"/>
        <w:rPr>
          <w:rFonts w:ascii="HG丸ｺﾞｼｯｸM-PRO" w:eastAsia="HG丸ｺﾞｼｯｸM-PRO" w:hAnsi="HG丸ｺﾞｼｯｸM-PRO" w:cs="メイリオ"/>
          <w:sz w:val="26"/>
          <w:szCs w:val="26"/>
        </w:rPr>
      </w:pPr>
    </w:p>
    <w:p w:rsidR="00700340" w:rsidRPr="00C444FC" w:rsidRDefault="00700340" w:rsidP="00C444FC">
      <w:pPr>
        <w:spacing w:line="480" w:lineRule="exact"/>
        <w:ind w:firstLineChars="100" w:firstLine="240"/>
        <w:rPr>
          <w:rFonts w:ascii="HG丸ｺﾞｼｯｸM-PRO" w:eastAsia="HG丸ｺﾞｼｯｸM-PRO" w:hAnsi="HG丸ｺﾞｼｯｸM-PRO" w:cs="メイリオ"/>
          <w:sz w:val="24"/>
        </w:rPr>
      </w:pPr>
      <w:r w:rsidRPr="00C444FC">
        <w:rPr>
          <w:rFonts w:ascii="HG丸ｺﾞｼｯｸM-PRO" w:eastAsia="HG丸ｺﾞｼｯｸM-PRO" w:hAnsi="HG丸ｺﾞｼｯｸM-PRO" w:cs="メイリオ" w:hint="eastAsia"/>
          <w:sz w:val="24"/>
        </w:rPr>
        <w:t>急速に進展する少子高齢化や疾病構造の変化等に伴い、府民の健康意識の高まりとともに、健康を取り巻く課題も複雑・多様化しており、生涯を通じての健康づくりを積極的に推進するための環境整備が求められています。</w:t>
      </w:r>
    </w:p>
    <w:p w:rsidR="00700340" w:rsidRPr="00C444FC" w:rsidRDefault="00700340" w:rsidP="00C444FC">
      <w:pPr>
        <w:spacing w:line="480" w:lineRule="exact"/>
        <w:ind w:firstLineChars="100" w:firstLine="240"/>
        <w:rPr>
          <w:rFonts w:ascii="HG丸ｺﾞｼｯｸM-PRO" w:eastAsia="HG丸ｺﾞｼｯｸM-PRO" w:hAnsi="HG丸ｺﾞｼｯｸM-PRO" w:cs="メイリオ"/>
          <w:sz w:val="24"/>
        </w:rPr>
      </w:pPr>
    </w:p>
    <w:p w:rsidR="00700340" w:rsidRPr="00C444FC" w:rsidRDefault="00700340" w:rsidP="00C444FC">
      <w:pPr>
        <w:spacing w:line="480" w:lineRule="exact"/>
        <w:ind w:firstLineChars="100" w:firstLine="240"/>
        <w:rPr>
          <w:rFonts w:ascii="HG丸ｺﾞｼｯｸM-PRO" w:eastAsia="HG丸ｺﾞｼｯｸM-PRO" w:hAnsi="HG丸ｺﾞｼｯｸM-PRO" w:cs="メイリオ"/>
          <w:sz w:val="24"/>
        </w:rPr>
      </w:pPr>
      <w:r w:rsidRPr="00C444FC">
        <w:rPr>
          <w:rFonts w:ascii="HG丸ｺﾞｼｯｸM-PRO" w:eastAsia="HG丸ｺﾞｼｯｸM-PRO" w:hAnsi="HG丸ｺﾞｼｯｸM-PRO" w:cs="メイリオ" w:hint="eastAsia"/>
          <w:sz w:val="24"/>
        </w:rPr>
        <w:t>大阪府では、これら社会環境の変化や健康課題を踏まえ、市町村、事業者、保健医療関係団体、医療保険者等、多様な主体の連携・協働により、府民の健康づくりを社会全体で支えるため、平成30（2018）年度から平成3５（2023）年度を計画期間とする「第3次大阪府健康増進計画」を策定いたしました。</w:t>
      </w:r>
    </w:p>
    <w:p w:rsidR="00700340" w:rsidRPr="00C444FC" w:rsidRDefault="00BA6790" w:rsidP="00C444FC">
      <w:pPr>
        <w:spacing w:line="480" w:lineRule="exact"/>
        <w:ind w:firstLineChars="100" w:firstLine="240"/>
        <w:rPr>
          <w:rFonts w:ascii="HG丸ｺﾞｼｯｸM-PRO" w:eastAsia="HG丸ｺﾞｼｯｸM-PRO" w:hAnsi="HG丸ｺﾞｼｯｸM-PRO" w:cs="メイリオ"/>
          <w:sz w:val="24"/>
        </w:rPr>
      </w:pPr>
      <w:r w:rsidRPr="00C444FC">
        <w:rPr>
          <w:rFonts w:ascii="HG丸ｺﾞｼｯｸM-PRO" w:eastAsia="HG丸ｺﾞｼｯｸM-PRO" w:hAnsi="HG丸ｺﾞｼｯｸM-PRO" w:cs="メイリオ" w:hint="eastAsia"/>
          <w:sz w:val="24"/>
        </w:rPr>
        <w:t>本計画では、</w:t>
      </w:r>
      <w:r w:rsidR="00700340" w:rsidRPr="00C444FC">
        <w:rPr>
          <w:rFonts w:ascii="HG丸ｺﾞｼｯｸM-PRO" w:eastAsia="HG丸ｺﾞｼｯｸM-PRO" w:hAnsi="HG丸ｺﾞｼｯｸM-PRO" w:cs="メイリオ" w:hint="eastAsia"/>
          <w:sz w:val="24"/>
        </w:rPr>
        <w:t>基本理念として、「全ての府民が健やかで心豊かに生活できる活力ある社会～いのち輝く健康未来都市・大阪の実現～」を掲げ、「健康寿命の延伸」と「健康格差の縮小」を基本目標に、広域自治体として府民の健康づくりに総合的・効果的に取り組んでまいります。</w:t>
      </w:r>
    </w:p>
    <w:p w:rsidR="00700340" w:rsidRPr="00C444FC" w:rsidRDefault="00700340" w:rsidP="00C444FC">
      <w:pPr>
        <w:spacing w:line="480" w:lineRule="exact"/>
        <w:ind w:firstLineChars="100" w:firstLine="240"/>
        <w:rPr>
          <w:rFonts w:ascii="HG丸ｺﾞｼｯｸM-PRO" w:eastAsia="HG丸ｺﾞｼｯｸM-PRO" w:hAnsi="HG丸ｺﾞｼｯｸM-PRO" w:cs="メイリオ"/>
          <w:sz w:val="24"/>
        </w:rPr>
      </w:pPr>
      <w:r w:rsidRPr="00C444FC">
        <w:rPr>
          <w:rFonts w:ascii="HG丸ｺﾞｼｯｸM-PRO" w:eastAsia="HG丸ｺﾞｼｯｸM-PRO" w:hAnsi="HG丸ｺﾞｼｯｸM-PRO" w:cs="メイリオ" w:hint="eastAsia"/>
          <w:sz w:val="24"/>
        </w:rPr>
        <w:t>生活習慣病の予防と早期発見・重症化予防、健康づくりを支える社会基盤整備を重点取組みとし、若い世代から働く世代、高齢者までライフステージに応じた健康づく</w:t>
      </w:r>
      <w:r w:rsidR="00BA6790" w:rsidRPr="00C444FC">
        <w:rPr>
          <w:rFonts w:ascii="HG丸ｺﾞｼｯｸM-PRO" w:eastAsia="HG丸ｺﾞｼｯｸM-PRO" w:hAnsi="HG丸ｺﾞｼｯｸM-PRO" w:cs="メイリオ" w:hint="eastAsia"/>
          <w:sz w:val="24"/>
        </w:rPr>
        <w:t>りを推進することにより、心身ともに自立し、健やかで質の高い生活</w:t>
      </w:r>
      <w:r w:rsidRPr="00C444FC">
        <w:rPr>
          <w:rFonts w:ascii="HG丸ｺﾞｼｯｸM-PRO" w:eastAsia="HG丸ｺﾞｼｯｸM-PRO" w:hAnsi="HG丸ｺﾞｼｯｸM-PRO" w:cs="メイリオ" w:hint="eastAsia"/>
          <w:sz w:val="24"/>
        </w:rPr>
        <w:t>の実現をめざします。</w:t>
      </w:r>
    </w:p>
    <w:p w:rsidR="00700340" w:rsidRPr="00C444FC" w:rsidRDefault="00700340" w:rsidP="00C444FC">
      <w:pPr>
        <w:spacing w:line="480" w:lineRule="exact"/>
        <w:ind w:firstLineChars="100" w:firstLine="240"/>
        <w:rPr>
          <w:rFonts w:ascii="HG丸ｺﾞｼｯｸM-PRO" w:eastAsia="HG丸ｺﾞｼｯｸM-PRO" w:hAnsi="HG丸ｺﾞｼｯｸM-PRO" w:cs="メイリオ"/>
          <w:sz w:val="24"/>
        </w:rPr>
      </w:pPr>
    </w:p>
    <w:p w:rsidR="00700340" w:rsidRPr="00C444FC" w:rsidRDefault="00700340" w:rsidP="00C444FC">
      <w:pPr>
        <w:spacing w:line="480" w:lineRule="exact"/>
        <w:ind w:firstLineChars="100" w:firstLine="240"/>
        <w:rPr>
          <w:rFonts w:ascii="HG丸ｺﾞｼｯｸM-PRO" w:eastAsia="HG丸ｺﾞｼｯｸM-PRO" w:hAnsi="HG丸ｺﾞｼｯｸM-PRO" w:cs="メイリオ"/>
          <w:sz w:val="24"/>
        </w:rPr>
      </w:pPr>
      <w:r w:rsidRPr="00C444FC">
        <w:rPr>
          <w:rFonts w:ascii="HG丸ｺﾞｼｯｸM-PRO" w:eastAsia="HG丸ｺﾞｼｯｸM-PRO" w:hAnsi="HG丸ｺﾞｼｯｸM-PRO" w:cs="メイリオ" w:hint="eastAsia"/>
          <w:sz w:val="24"/>
        </w:rPr>
        <w:t>最後になりましたが、本計画の策定にあたり、貴重なご意見・ご提言をいただきました大阪府</w:t>
      </w:r>
      <w:r w:rsidR="001515A5">
        <w:rPr>
          <w:rFonts w:ascii="HG丸ｺﾞｼｯｸM-PRO" w:eastAsia="HG丸ｺﾞｼｯｸM-PRO" w:hAnsi="HG丸ｺﾞｼｯｸM-PRO" w:cs="メイリオ" w:hint="eastAsia"/>
          <w:sz w:val="24"/>
        </w:rPr>
        <w:t>地域</w:t>
      </w:r>
      <w:r w:rsidRPr="001515A5">
        <w:rPr>
          <w:rFonts w:ascii="HG丸ｺﾞｼｯｸM-PRO" w:eastAsia="HG丸ｺﾞｼｯｸM-PRO" w:hAnsi="HG丸ｺﾞｼｯｸM-PRO" w:cs="メイリオ" w:hint="eastAsia"/>
          <w:sz w:val="24"/>
        </w:rPr>
        <w:t>職域</w:t>
      </w:r>
      <w:r w:rsidRPr="00C444FC">
        <w:rPr>
          <w:rFonts w:ascii="HG丸ｺﾞｼｯｸM-PRO" w:eastAsia="HG丸ｺﾞｼｯｸM-PRO" w:hAnsi="HG丸ｺﾞｼｯｸM-PRO" w:cs="メイリオ" w:hint="eastAsia"/>
          <w:sz w:val="24"/>
        </w:rPr>
        <w:t>連携推進協議会</w:t>
      </w:r>
      <w:r w:rsidR="00BA6790" w:rsidRPr="00C444FC">
        <w:rPr>
          <w:rFonts w:ascii="HG丸ｺﾞｼｯｸM-PRO" w:eastAsia="HG丸ｺﾞｼｯｸM-PRO" w:hAnsi="HG丸ｺﾞｼｯｸM-PRO" w:cs="メイリオ" w:hint="eastAsia"/>
          <w:sz w:val="24"/>
        </w:rPr>
        <w:t>の委員の皆様をはじめ</w:t>
      </w:r>
      <w:r w:rsidRPr="00C444FC">
        <w:rPr>
          <w:rFonts w:ascii="HG丸ｺﾞｼｯｸM-PRO" w:eastAsia="HG丸ｺﾞｼｯｸM-PRO" w:hAnsi="HG丸ｺﾞｼｯｸM-PRO" w:cs="メイリオ" w:hint="eastAsia"/>
          <w:sz w:val="24"/>
        </w:rPr>
        <w:t>、各種団体の関係者、府民の皆様に心からお礼申し上げます。</w:t>
      </w:r>
    </w:p>
    <w:p w:rsidR="00FC6F6B" w:rsidRPr="00C444FC" w:rsidRDefault="00FC6F6B" w:rsidP="00C444FC">
      <w:pPr>
        <w:spacing w:line="480" w:lineRule="exact"/>
        <w:ind w:firstLineChars="100" w:firstLine="240"/>
        <w:rPr>
          <w:rFonts w:ascii="HG丸ｺﾞｼｯｸM-PRO" w:eastAsia="HG丸ｺﾞｼｯｸM-PRO" w:hAnsi="HG丸ｺﾞｼｯｸM-PRO" w:cs="メイリオ"/>
          <w:sz w:val="24"/>
        </w:rPr>
      </w:pPr>
    </w:p>
    <w:p w:rsidR="00700340" w:rsidRPr="00C444FC" w:rsidRDefault="00700340" w:rsidP="00C444FC">
      <w:pPr>
        <w:spacing w:line="480" w:lineRule="exact"/>
        <w:ind w:firstLineChars="100" w:firstLine="240"/>
        <w:rPr>
          <w:rFonts w:ascii="HG丸ｺﾞｼｯｸM-PRO" w:eastAsia="HG丸ｺﾞｼｯｸM-PRO" w:hAnsi="HG丸ｺﾞｼｯｸM-PRO" w:cs="メイリオ"/>
          <w:sz w:val="24"/>
        </w:rPr>
      </w:pPr>
    </w:p>
    <w:p w:rsidR="00FC6F6B" w:rsidRPr="00C444FC" w:rsidRDefault="00FC6F6B" w:rsidP="00FC6F6B">
      <w:pPr>
        <w:spacing w:line="480" w:lineRule="exact"/>
        <w:rPr>
          <w:rFonts w:ascii="HG丸ｺﾞｼｯｸM-PRO" w:eastAsia="HG丸ｺﾞｼｯｸM-PRO" w:hAnsi="HG丸ｺﾞｼｯｸM-PRO" w:cs="メイリオ"/>
          <w:sz w:val="24"/>
        </w:rPr>
      </w:pPr>
      <w:r w:rsidRPr="00C444FC">
        <w:rPr>
          <w:rFonts w:ascii="HG丸ｺﾞｼｯｸM-PRO" w:eastAsia="HG丸ｺﾞｼｯｸM-PRO" w:hAnsi="HG丸ｺﾞｼｯｸM-PRO" w:cs="メイリオ" w:hint="eastAsia"/>
          <w:sz w:val="24"/>
        </w:rPr>
        <w:t>平成</w:t>
      </w:r>
      <w:r w:rsidR="00255C9F" w:rsidRPr="00C444FC">
        <w:rPr>
          <w:rFonts w:ascii="HG丸ｺﾞｼｯｸM-PRO" w:eastAsia="HG丸ｺﾞｼｯｸM-PRO" w:hAnsi="HG丸ｺﾞｼｯｸM-PRO" w:cs="メイリオ" w:hint="eastAsia"/>
          <w:sz w:val="24"/>
        </w:rPr>
        <w:t>30（2018）年</w:t>
      </w:r>
      <w:r w:rsidRPr="00C444FC">
        <w:rPr>
          <w:rFonts w:ascii="HG丸ｺﾞｼｯｸM-PRO" w:eastAsia="HG丸ｺﾞｼｯｸM-PRO" w:hAnsi="HG丸ｺﾞｼｯｸM-PRO" w:cs="メイリオ" w:hint="eastAsia"/>
          <w:sz w:val="24"/>
        </w:rPr>
        <w:t>３月</w:t>
      </w:r>
    </w:p>
    <w:p w:rsidR="00BD709F" w:rsidRPr="00C444FC" w:rsidRDefault="00FC6F6B" w:rsidP="00FC6F6B">
      <w:pPr>
        <w:spacing w:line="0" w:lineRule="atLeast"/>
        <w:jc w:val="center"/>
        <w:rPr>
          <w:rFonts w:ascii="HG丸ｺﾞｼｯｸM-PRO" w:eastAsia="HG丸ｺﾞｼｯｸM-PRO" w:hAnsi="HG丸ｺﾞｼｯｸM-PRO" w:cs="メイリオ"/>
          <w:sz w:val="24"/>
        </w:rPr>
      </w:pPr>
      <w:r w:rsidRPr="00C444FC">
        <w:rPr>
          <w:rFonts w:ascii="HG丸ｺﾞｼｯｸM-PRO" w:eastAsia="HG丸ｺﾞｼｯｸM-PRO" w:hAnsi="HG丸ｺﾞｼｯｸM-PRO" w:cs="メイリオ" w:hint="eastAsia"/>
          <w:sz w:val="24"/>
        </w:rPr>
        <w:t xml:space="preserve">　　　　　　　　　　　　　　　　　　　　　　　大阪府知事　松井　一郎</w:t>
      </w:r>
    </w:p>
    <w:p w:rsidR="00BD709F" w:rsidRPr="00C444FC" w:rsidRDefault="00BD709F">
      <w:pPr>
        <w:widowControl/>
        <w:jc w:val="left"/>
        <w:rPr>
          <w:rFonts w:ascii="HG丸ｺﾞｼｯｸM-PRO" w:eastAsia="HG丸ｺﾞｼｯｸM-PRO" w:hAnsi="HG丸ｺﾞｼｯｸM-PRO" w:cs="メイリオ"/>
          <w:sz w:val="24"/>
        </w:rPr>
      </w:pPr>
      <w:r w:rsidRPr="00C444FC">
        <w:rPr>
          <w:rFonts w:ascii="HG丸ｺﾞｼｯｸM-PRO" w:eastAsia="HG丸ｺﾞｼｯｸM-PRO" w:hAnsi="HG丸ｺﾞｼｯｸM-PRO" w:cs="メイリオ"/>
          <w:sz w:val="24"/>
        </w:rPr>
        <w:br w:type="page"/>
      </w:r>
    </w:p>
    <w:sdt>
      <w:sdtPr>
        <w:rPr>
          <w:rFonts w:asciiTheme="minorHAnsi" w:eastAsiaTheme="minorEastAsia" w:hAnsiTheme="minorHAnsi"/>
          <w:bCs w:val="0"/>
          <w:color w:val="auto"/>
          <w:kern w:val="2"/>
          <w:sz w:val="21"/>
          <w:szCs w:val="22"/>
          <w:bdr w:val="none" w:sz="0" w:space="0" w:color="auto"/>
          <w:shd w:val="clear" w:color="auto" w:fill="auto"/>
          <w:lang w:val="ja-JP"/>
        </w:rPr>
        <w:id w:val="1054123896"/>
        <w:docPartObj>
          <w:docPartGallery w:val="Table of Contents"/>
          <w:docPartUnique/>
        </w:docPartObj>
      </w:sdtPr>
      <w:sdtEndPr>
        <w:rPr>
          <w:b/>
        </w:rPr>
      </w:sdtEndPr>
      <w:sdtContent>
        <w:p w:rsidR="00A81843" w:rsidRPr="00D00ADD" w:rsidRDefault="00B053D3" w:rsidP="00B053D3">
          <w:pPr>
            <w:pStyle w:val="ad"/>
            <w:spacing w:line="280" w:lineRule="exact"/>
            <w:jc w:val="center"/>
            <w:rPr>
              <w:b/>
              <w:color w:val="auto"/>
              <w:bdr w:val="none" w:sz="0" w:space="0" w:color="auto"/>
              <w:shd w:val="clear" w:color="auto" w:fill="auto"/>
            </w:rPr>
          </w:pPr>
          <w:r w:rsidRPr="00C20433">
            <w:rPr>
              <w:rFonts w:asciiTheme="minorHAnsi" w:eastAsiaTheme="minorEastAsia" w:hAnsiTheme="minorHAnsi" w:hint="eastAsia"/>
              <w:bCs w:val="0"/>
              <w:color w:val="auto"/>
              <w:kern w:val="2"/>
              <w:sz w:val="21"/>
              <w:szCs w:val="22"/>
              <w:bdr w:val="none" w:sz="0" w:space="0" w:color="auto"/>
              <w:shd w:val="clear" w:color="auto" w:fill="auto"/>
            </w:rPr>
            <w:br/>
          </w:r>
          <w:r w:rsidR="00A81843" w:rsidRPr="00D00ADD">
            <w:rPr>
              <w:b/>
              <w:color w:val="auto"/>
              <w:bdr w:val="none" w:sz="0" w:space="0" w:color="auto"/>
              <w:shd w:val="clear" w:color="auto" w:fill="auto"/>
              <w:lang w:val="ja-JP"/>
            </w:rPr>
            <w:t>目次</w:t>
          </w:r>
          <w:r w:rsidR="00895E70" w:rsidRPr="00C20433">
            <w:rPr>
              <w:rFonts w:hint="eastAsia"/>
              <w:b/>
              <w:color w:val="auto"/>
              <w:bdr w:val="none" w:sz="0" w:space="0" w:color="auto"/>
              <w:shd w:val="clear" w:color="auto" w:fill="auto"/>
            </w:rPr>
            <w:br/>
          </w:r>
        </w:p>
        <w:p w:rsidR="003242FF" w:rsidRDefault="008C46C1">
          <w:pPr>
            <w:pStyle w:val="12"/>
            <w:tabs>
              <w:tab w:val="right" w:leader="dot" w:pos="9062"/>
            </w:tabs>
            <w:rPr>
              <w:rFonts w:eastAsiaTheme="minorEastAsia"/>
              <w:b w:val="0"/>
              <w:noProof/>
              <w:sz w:val="21"/>
            </w:rPr>
          </w:pPr>
          <w:r>
            <w:fldChar w:fldCharType="begin"/>
          </w:r>
          <w:r w:rsidR="00CE6429">
            <w:instrText xml:space="preserve"> TOC \o "1-4" \h \z \u </w:instrText>
          </w:r>
          <w:r>
            <w:fldChar w:fldCharType="separate"/>
          </w:r>
          <w:hyperlink w:anchor="_Toc510088935" w:history="1">
            <w:r w:rsidR="003242FF" w:rsidRPr="00FF3A48">
              <w:rPr>
                <w:rStyle w:val="ae"/>
                <w:rFonts w:hint="eastAsia"/>
                <w:noProof/>
              </w:rPr>
              <w:t>第１章　第３次計画の基本的事項</w:t>
            </w:r>
            <w:r w:rsidR="003242FF">
              <w:rPr>
                <w:noProof/>
                <w:webHidden/>
              </w:rPr>
              <w:tab/>
            </w:r>
            <w:r w:rsidR="003242FF">
              <w:rPr>
                <w:noProof/>
                <w:webHidden/>
              </w:rPr>
              <w:fldChar w:fldCharType="begin"/>
            </w:r>
            <w:r w:rsidR="003242FF">
              <w:rPr>
                <w:noProof/>
                <w:webHidden/>
              </w:rPr>
              <w:instrText xml:space="preserve"> PAGEREF _Toc510088935 \h </w:instrText>
            </w:r>
            <w:r w:rsidR="003242FF">
              <w:rPr>
                <w:noProof/>
                <w:webHidden/>
              </w:rPr>
            </w:r>
            <w:r w:rsidR="003242FF">
              <w:rPr>
                <w:noProof/>
                <w:webHidden/>
              </w:rPr>
              <w:fldChar w:fldCharType="separate"/>
            </w:r>
            <w:r w:rsidR="00522FDA">
              <w:rPr>
                <w:noProof/>
                <w:webHidden/>
              </w:rPr>
              <w:t>1</w:t>
            </w:r>
            <w:r w:rsidR="003242FF">
              <w:rPr>
                <w:noProof/>
                <w:webHidden/>
              </w:rPr>
              <w:fldChar w:fldCharType="end"/>
            </w:r>
          </w:hyperlink>
        </w:p>
        <w:p w:rsidR="003242FF" w:rsidRDefault="009C1628">
          <w:pPr>
            <w:pStyle w:val="22"/>
            <w:rPr>
              <w:rFonts w:eastAsiaTheme="minorEastAsia"/>
              <w:b w:val="0"/>
              <w:noProof/>
              <w:sz w:val="21"/>
            </w:rPr>
          </w:pPr>
          <w:hyperlink w:anchor="_Toc510088936" w:history="1">
            <w:r w:rsidR="003242FF" w:rsidRPr="00FF3A48">
              <w:rPr>
                <w:rStyle w:val="ae"/>
                <w:rFonts w:hint="eastAsia"/>
                <w:noProof/>
              </w:rPr>
              <w:t>１　計画策定の趣旨・背景</w:t>
            </w:r>
            <w:r w:rsidR="003242FF">
              <w:rPr>
                <w:noProof/>
                <w:webHidden/>
              </w:rPr>
              <w:tab/>
            </w:r>
            <w:r w:rsidR="003242FF">
              <w:rPr>
                <w:noProof/>
                <w:webHidden/>
              </w:rPr>
              <w:fldChar w:fldCharType="begin"/>
            </w:r>
            <w:r w:rsidR="003242FF">
              <w:rPr>
                <w:noProof/>
                <w:webHidden/>
              </w:rPr>
              <w:instrText xml:space="preserve"> PAGEREF _Toc510088936 \h </w:instrText>
            </w:r>
            <w:r w:rsidR="003242FF">
              <w:rPr>
                <w:noProof/>
                <w:webHidden/>
              </w:rPr>
            </w:r>
            <w:r w:rsidR="003242FF">
              <w:rPr>
                <w:noProof/>
                <w:webHidden/>
              </w:rPr>
              <w:fldChar w:fldCharType="separate"/>
            </w:r>
            <w:r w:rsidR="00522FDA">
              <w:rPr>
                <w:noProof/>
                <w:webHidden/>
              </w:rPr>
              <w:t>1</w:t>
            </w:r>
            <w:r w:rsidR="003242FF">
              <w:rPr>
                <w:noProof/>
                <w:webHidden/>
              </w:rPr>
              <w:fldChar w:fldCharType="end"/>
            </w:r>
          </w:hyperlink>
        </w:p>
        <w:p w:rsidR="003242FF" w:rsidRDefault="009C1628">
          <w:pPr>
            <w:pStyle w:val="22"/>
            <w:rPr>
              <w:rFonts w:eastAsiaTheme="minorEastAsia"/>
              <w:b w:val="0"/>
              <w:noProof/>
              <w:sz w:val="21"/>
            </w:rPr>
          </w:pPr>
          <w:hyperlink w:anchor="_Toc510088937" w:history="1">
            <w:r w:rsidR="003242FF" w:rsidRPr="00FF3A48">
              <w:rPr>
                <w:rStyle w:val="ae"/>
                <w:rFonts w:hint="eastAsia"/>
                <w:noProof/>
              </w:rPr>
              <w:t>２　計画の位置付け</w:t>
            </w:r>
            <w:r w:rsidR="003242FF">
              <w:rPr>
                <w:noProof/>
                <w:webHidden/>
              </w:rPr>
              <w:tab/>
            </w:r>
            <w:r w:rsidR="003242FF">
              <w:rPr>
                <w:noProof/>
                <w:webHidden/>
              </w:rPr>
              <w:fldChar w:fldCharType="begin"/>
            </w:r>
            <w:r w:rsidR="003242FF">
              <w:rPr>
                <w:noProof/>
                <w:webHidden/>
              </w:rPr>
              <w:instrText xml:space="preserve"> PAGEREF _Toc510088937 \h </w:instrText>
            </w:r>
            <w:r w:rsidR="003242FF">
              <w:rPr>
                <w:noProof/>
                <w:webHidden/>
              </w:rPr>
            </w:r>
            <w:r w:rsidR="003242FF">
              <w:rPr>
                <w:noProof/>
                <w:webHidden/>
              </w:rPr>
              <w:fldChar w:fldCharType="separate"/>
            </w:r>
            <w:r w:rsidR="00522FDA">
              <w:rPr>
                <w:noProof/>
                <w:webHidden/>
              </w:rPr>
              <w:t>1</w:t>
            </w:r>
            <w:r w:rsidR="003242FF">
              <w:rPr>
                <w:noProof/>
                <w:webHidden/>
              </w:rPr>
              <w:fldChar w:fldCharType="end"/>
            </w:r>
          </w:hyperlink>
        </w:p>
        <w:p w:rsidR="003242FF" w:rsidRDefault="009C1628">
          <w:pPr>
            <w:pStyle w:val="22"/>
            <w:rPr>
              <w:rFonts w:eastAsiaTheme="minorEastAsia"/>
              <w:b w:val="0"/>
              <w:noProof/>
              <w:sz w:val="21"/>
            </w:rPr>
          </w:pPr>
          <w:hyperlink w:anchor="_Toc510088938" w:history="1">
            <w:r w:rsidR="003242FF" w:rsidRPr="00FF3A48">
              <w:rPr>
                <w:rStyle w:val="ae"/>
                <w:rFonts w:hint="eastAsia"/>
                <w:noProof/>
              </w:rPr>
              <w:t>３　計画の期間</w:t>
            </w:r>
            <w:r w:rsidR="003242FF">
              <w:rPr>
                <w:noProof/>
                <w:webHidden/>
              </w:rPr>
              <w:tab/>
            </w:r>
            <w:r w:rsidR="003242FF">
              <w:rPr>
                <w:noProof/>
                <w:webHidden/>
              </w:rPr>
              <w:fldChar w:fldCharType="begin"/>
            </w:r>
            <w:r w:rsidR="003242FF">
              <w:rPr>
                <w:noProof/>
                <w:webHidden/>
              </w:rPr>
              <w:instrText xml:space="preserve"> PAGEREF _Toc510088938 \h </w:instrText>
            </w:r>
            <w:r w:rsidR="003242FF">
              <w:rPr>
                <w:noProof/>
                <w:webHidden/>
              </w:rPr>
            </w:r>
            <w:r w:rsidR="003242FF">
              <w:rPr>
                <w:noProof/>
                <w:webHidden/>
              </w:rPr>
              <w:fldChar w:fldCharType="separate"/>
            </w:r>
            <w:r w:rsidR="00522FDA">
              <w:rPr>
                <w:noProof/>
                <w:webHidden/>
              </w:rPr>
              <w:t>1</w:t>
            </w:r>
            <w:r w:rsidR="003242FF">
              <w:rPr>
                <w:noProof/>
                <w:webHidden/>
              </w:rPr>
              <w:fldChar w:fldCharType="end"/>
            </w:r>
          </w:hyperlink>
        </w:p>
        <w:p w:rsidR="003242FF" w:rsidRDefault="009C1628">
          <w:pPr>
            <w:pStyle w:val="12"/>
            <w:tabs>
              <w:tab w:val="right" w:leader="dot" w:pos="9062"/>
            </w:tabs>
            <w:rPr>
              <w:rFonts w:eastAsiaTheme="minorEastAsia"/>
              <w:b w:val="0"/>
              <w:noProof/>
              <w:sz w:val="21"/>
            </w:rPr>
          </w:pPr>
          <w:hyperlink w:anchor="_Toc510088939" w:history="1">
            <w:r w:rsidR="003242FF" w:rsidRPr="00FF3A48">
              <w:rPr>
                <w:rStyle w:val="ae"/>
                <w:rFonts w:hint="eastAsia"/>
                <w:noProof/>
              </w:rPr>
              <w:t>第２章　第２次計画の評価</w:t>
            </w:r>
            <w:r w:rsidR="003242FF">
              <w:rPr>
                <w:noProof/>
                <w:webHidden/>
              </w:rPr>
              <w:tab/>
            </w:r>
            <w:r w:rsidR="003242FF">
              <w:rPr>
                <w:noProof/>
                <w:webHidden/>
              </w:rPr>
              <w:fldChar w:fldCharType="begin"/>
            </w:r>
            <w:r w:rsidR="003242FF">
              <w:rPr>
                <w:noProof/>
                <w:webHidden/>
              </w:rPr>
              <w:instrText xml:space="preserve"> PAGEREF _Toc510088939 \h </w:instrText>
            </w:r>
            <w:r w:rsidR="003242FF">
              <w:rPr>
                <w:noProof/>
                <w:webHidden/>
              </w:rPr>
            </w:r>
            <w:r w:rsidR="003242FF">
              <w:rPr>
                <w:noProof/>
                <w:webHidden/>
              </w:rPr>
              <w:fldChar w:fldCharType="separate"/>
            </w:r>
            <w:r w:rsidR="00522FDA">
              <w:rPr>
                <w:noProof/>
                <w:webHidden/>
              </w:rPr>
              <w:t>3</w:t>
            </w:r>
            <w:r w:rsidR="003242FF">
              <w:rPr>
                <w:noProof/>
                <w:webHidden/>
              </w:rPr>
              <w:fldChar w:fldCharType="end"/>
            </w:r>
          </w:hyperlink>
        </w:p>
        <w:p w:rsidR="003242FF" w:rsidRDefault="009C1628">
          <w:pPr>
            <w:pStyle w:val="12"/>
            <w:tabs>
              <w:tab w:val="right" w:leader="dot" w:pos="9062"/>
            </w:tabs>
            <w:rPr>
              <w:rFonts w:eastAsiaTheme="minorEastAsia"/>
              <w:b w:val="0"/>
              <w:noProof/>
              <w:sz w:val="21"/>
            </w:rPr>
          </w:pPr>
          <w:hyperlink w:anchor="_Toc510088940" w:history="1">
            <w:r w:rsidR="003242FF" w:rsidRPr="00FF3A48">
              <w:rPr>
                <w:rStyle w:val="ae"/>
                <w:rFonts w:hint="eastAsia"/>
                <w:noProof/>
              </w:rPr>
              <w:t>第３章　府民の健康をめぐる状況</w:t>
            </w:r>
            <w:r w:rsidR="003242FF">
              <w:rPr>
                <w:noProof/>
                <w:webHidden/>
              </w:rPr>
              <w:tab/>
            </w:r>
            <w:r w:rsidR="003242FF">
              <w:rPr>
                <w:noProof/>
                <w:webHidden/>
              </w:rPr>
              <w:fldChar w:fldCharType="begin"/>
            </w:r>
            <w:r w:rsidR="003242FF">
              <w:rPr>
                <w:noProof/>
                <w:webHidden/>
              </w:rPr>
              <w:instrText xml:space="preserve"> PAGEREF _Toc510088940 \h </w:instrText>
            </w:r>
            <w:r w:rsidR="003242FF">
              <w:rPr>
                <w:noProof/>
                <w:webHidden/>
              </w:rPr>
            </w:r>
            <w:r w:rsidR="003242FF">
              <w:rPr>
                <w:noProof/>
                <w:webHidden/>
              </w:rPr>
              <w:fldChar w:fldCharType="separate"/>
            </w:r>
            <w:r w:rsidR="00522FDA">
              <w:rPr>
                <w:noProof/>
                <w:webHidden/>
              </w:rPr>
              <w:t>6</w:t>
            </w:r>
            <w:r w:rsidR="003242FF">
              <w:rPr>
                <w:noProof/>
                <w:webHidden/>
              </w:rPr>
              <w:fldChar w:fldCharType="end"/>
            </w:r>
          </w:hyperlink>
        </w:p>
        <w:p w:rsidR="003242FF" w:rsidRDefault="009C1628">
          <w:pPr>
            <w:pStyle w:val="22"/>
            <w:rPr>
              <w:rFonts w:eastAsiaTheme="minorEastAsia"/>
              <w:b w:val="0"/>
              <w:noProof/>
              <w:sz w:val="21"/>
            </w:rPr>
          </w:pPr>
          <w:hyperlink w:anchor="_Toc510088941" w:history="1">
            <w:r w:rsidR="003242FF" w:rsidRPr="00FF3A48">
              <w:rPr>
                <w:rStyle w:val="ae"/>
                <w:rFonts w:hint="eastAsia"/>
                <w:noProof/>
              </w:rPr>
              <w:t>１　健康指標からみた現状と課題</w:t>
            </w:r>
            <w:r w:rsidR="003242FF">
              <w:rPr>
                <w:noProof/>
                <w:webHidden/>
              </w:rPr>
              <w:tab/>
            </w:r>
            <w:r w:rsidR="003242FF">
              <w:rPr>
                <w:noProof/>
                <w:webHidden/>
              </w:rPr>
              <w:fldChar w:fldCharType="begin"/>
            </w:r>
            <w:r w:rsidR="003242FF">
              <w:rPr>
                <w:noProof/>
                <w:webHidden/>
              </w:rPr>
              <w:instrText xml:space="preserve"> PAGEREF _Toc510088941 \h </w:instrText>
            </w:r>
            <w:r w:rsidR="003242FF">
              <w:rPr>
                <w:noProof/>
                <w:webHidden/>
              </w:rPr>
            </w:r>
            <w:r w:rsidR="003242FF">
              <w:rPr>
                <w:noProof/>
                <w:webHidden/>
              </w:rPr>
              <w:fldChar w:fldCharType="separate"/>
            </w:r>
            <w:r w:rsidR="00522FDA">
              <w:rPr>
                <w:noProof/>
                <w:webHidden/>
              </w:rPr>
              <w:t>6</w:t>
            </w:r>
            <w:r w:rsidR="003242FF">
              <w:rPr>
                <w:noProof/>
                <w:webHidden/>
              </w:rPr>
              <w:fldChar w:fldCharType="end"/>
            </w:r>
          </w:hyperlink>
        </w:p>
        <w:p w:rsidR="003242FF" w:rsidRDefault="009C1628">
          <w:pPr>
            <w:pStyle w:val="32"/>
            <w:rPr>
              <w:rFonts w:eastAsiaTheme="minorEastAsia"/>
              <w:b w:val="0"/>
              <w:noProof/>
              <w:sz w:val="21"/>
            </w:rPr>
          </w:pPr>
          <w:hyperlink w:anchor="_Toc510088942" w:history="1">
            <w:r w:rsidR="003242FF" w:rsidRPr="00FF3A48">
              <w:rPr>
                <w:rStyle w:val="ae"/>
                <w:rFonts w:hint="eastAsia"/>
                <w:noProof/>
              </w:rPr>
              <w:t>（</w:t>
            </w:r>
            <w:r w:rsidR="003242FF" w:rsidRPr="00FF3A48">
              <w:rPr>
                <w:rStyle w:val="ae"/>
                <w:noProof/>
              </w:rPr>
              <w:t>1</w:t>
            </w:r>
            <w:r w:rsidR="003242FF" w:rsidRPr="00FF3A48">
              <w:rPr>
                <w:rStyle w:val="ae"/>
                <w:rFonts w:hint="eastAsia"/>
                <w:noProof/>
              </w:rPr>
              <w:t>）平均寿命・健康寿命の状況</w:t>
            </w:r>
            <w:r w:rsidR="003242FF">
              <w:rPr>
                <w:noProof/>
                <w:webHidden/>
              </w:rPr>
              <w:tab/>
            </w:r>
            <w:r w:rsidR="003242FF">
              <w:rPr>
                <w:noProof/>
                <w:webHidden/>
              </w:rPr>
              <w:fldChar w:fldCharType="begin"/>
            </w:r>
            <w:r w:rsidR="003242FF">
              <w:rPr>
                <w:noProof/>
                <w:webHidden/>
              </w:rPr>
              <w:instrText xml:space="preserve"> PAGEREF _Toc510088942 \h </w:instrText>
            </w:r>
            <w:r w:rsidR="003242FF">
              <w:rPr>
                <w:noProof/>
                <w:webHidden/>
              </w:rPr>
            </w:r>
            <w:r w:rsidR="003242FF">
              <w:rPr>
                <w:noProof/>
                <w:webHidden/>
              </w:rPr>
              <w:fldChar w:fldCharType="separate"/>
            </w:r>
            <w:r w:rsidR="00522FDA">
              <w:rPr>
                <w:noProof/>
                <w:webHidden/>
              </w:rPr>
              <w:t>6</w:t>
            </w:r>
            <w:r w:rsidR="003242FF">
              <w:rPr>
                <w:noProof/>
                <w:webHidden/>
              </w:rPr>
              <w:fldChar w:fldCharType="end"/>
            </w:r>
          </w:hyperlink>
        </w:p>
        <w:p w:rsidR="003242FF" w:rsidRDefault="009C1628">
          <w:pPr>
            <w:pStyle w:val="32"/>
            <w:rPr>
              <w:rFonts w:eastAsiaTheme="minorEastAsia"/>
              <w:b w:val="0"/>
              <w:noProof/>
              <w:sz w:val="21"/>
            </w:rPr>
          </w:pPr>
          <w:hyperlink w:anchor="_Toc510088943" w:history="1">
            <w:r w:rsidR="003242FF" w:rsidRPr="00FF3A48">
              <w:rPr>
                <w:rStyle w:val="ae"/>
                <w:rFonts w:hint="eastAsia"/>
                <w:noProof/>
              </w:rPr>
              <w:t>（</w:t>
            </w:r>
            <w:r w:rsidR="003242FF" w:rsidRPr="00FF3A48">
              <w:rPr>
                <w:rStyle w:val="ae"/>
                <w:noProof/>
              </w:rPr>
              <w:t>2</w:t>
            </w:r>
            <w:r w:rsidR="003242FF" w:rsidRPr="00FF3A48">
              <w:rPr>
                <w:rStyle w:val="ae"/>
                <w:rFonts w:hint="eastAsia"/>
                <w:noProof/>
              </w:rPr>
              <w:t>）健康格差（府内市町村間における健康寿命の差）の状況</w:t>
            </w:r>
            <w:r w:rsidR="003242FF">
              <w:rPr>
                <w:noProof/>
                <w:webHidden/>
              </w:rPr>
              <w:tab/>
            </w:r>
            <w:r w:rsidR="003242FF">
              <w:rPr>
                <w:noProof/>
                <w:webHidden/>
              </w:rPr>
              <w:fldChar w:fldCharType="begin"/>
            </w:r>
            <w:r w:rsidR="003242FF">
              <w:rPr>
                <w:noProof/>
                <w:webHidden/>
              </w:rPr>
              <w:instrText xml:space="preserve"> PAGEREF _Toc510088943 \h </w:instrText>
            </w:r>
            <w:r w:rsidR="003242FF">
              <w:rPr>
                <w:noProof/>
                <w:webHidden/>
              </w:rPr>
            </w:r>
            <w:r w:rsidR="003242FF">
              <w:rPr>
                <w:noProof/>
                <w:webHidden/>
              </w:rPr>
              <w:fldChar w:fldCharType="separate"/>
            </w:r>
            <w:r w:rsidR="00522FDA">
              <w:rPr>
                <w:noProof/>
                <w:webHidden/>
              </w:rPr>
              <w:t>8</w:t>
            </w:r>
            <w:r w:rsidR="003242FF">
              <w:rPr>
                <w:noProof/>
                <w:webHidden/>
              </w:rPr>
              <w:fldChar w:fldCharType="end"/>
            </w:r>
          </w:hyperlink>
        </w:p>
        <w:p w:rsidR="003242FF" w:rsidRDefault="009C1628">
          <w:pPr>
            <w:pStyle w:val="32"/>
            <w:rPr>
              <w:rFonts w:eastAsiaTheme="minorEastAsia"/>
              <w:b w:val="0"/>
              <w:noProof/>
              <w:sz w:val="21"/>
            </w:rPr>
          </w:pPr>
          <w:hyperlink w:anchor="_Toc510088944" w:history="1">
            <w:r w:rsidR="003242FF" w:rsidRPr="00FF3A48">
              <w:rPr>
                <w:rStyle w:val="ae"/>
                <w:rFonts w:hint="eastAsia"/>
                <w:noProof/>
              </w:rPr>
              <w:t>（</w:t>
            </w:r>
            <w:r w:rsidR="003242FF" w:rsidRPr="00FF3A48">
              <w:rPr>
                <w:rStyle w:val="ae"/>
                <w:noProof/>
              </w:rPr>
              <w:t>3</w:t>
            </w:r>
            <w:r w:rsidR="003242FF" w:rsidRPr="00FF3A48">
              <w:rPr>
                <w:rStyle w:val="ae"/>
                <w:rFonts w:hint="eastAsia"/>
                <w:noProof/>
              </w:rPr>
              <w:t>）死因・介護の要因</w:t>
            </w:r>
            <w:r w:rsidR="003242FF">
              <w:rPr>
                <w:noProof/>
                <w:webHidden/>
              </w:rPr>
              <w:tab/>
            </w:r>
            <w:r w:rsidR="003242FF">
              <w:rPr>
                <w:noProof/>
                <w:webHidden/>
              </w:rPr>
              <w:fldChar w:fldCharType="begin"/>
            </w:r>
            <w:r w:rsidR="003242FF">
              <w:rPr>
                <w:noProof/>
                <w:webHidden/>
              </w:rPr>
              <w:instrText xml:space="preserve"> PAGEREF _Toc510088944 \h </w:instrText>
            </w:r>
            <w:r w:rsidR="003242FF">
              <w:rPr>
                <w:noProof/>
                <w:webHidden/>
              </w:rPr>
            </w:r>
            <w:r w:rsidR="003242FF">
              <w:rPr>
                <w:noProof/>
                <w:webHidden/>
              </w:rPr>
              <w:fldChar w:fldCharType="separate"/>
            </w:r>
            <w:r w:rsidR="00522FDA">
              <w:rPr>
                <w:noProof/>
                <w:webHidden/>
              </w:rPr>
              <w:t>9</w:t>
            </w:r>
            <w:r w:rsidR="003242FF">
              <w:rPr>
                <w:noProof/>
                <w:webHidden/>
              </w:rPr>
              <w:fldChar w:fldCharType="end"/>
            </w:r>
          </w:hyperlink>
        </w:p>
        <w:p w:rsidR="003242FF" w:rsidRDefault="009C1628">
          <w:pPr>
            <w:pStyle w:val="32"/>
            <w:rPr>
              <w:rFonts w:eastAsiaTheme="minorEastAsia"/>
              <w:b w:val="0"/>
              <w:noProof/>
              <w:sz w:val="21"/>
            </w:rPr>
          </w:pPr>
          <w:hyperlink w:anchor="_Toc510088945" w:history="1">
            <w:r w:rsidR="003242FF" w:rsidRPr="00FF3A48">
              <w:rPr>
                <w:rStyle w:val="ae"/>
                <w:rFonts w:hint="eastAsia"/>
                <w:noProof/>
              </w:rPr>
              <w:t>（</w:t>
            </w:r>
            <w:r w:rsidR="003242FF" w:rsidRPr="00FF3A48">
              <w:rPr>
                <w:rStyle w:val="ae"/>
                <w:noProof/>
              </w:rPr>
              <w:t>4</w:t>
            </w:r>
            <w:r w:rsidR="003242FF" w:rsidRPr="00FF3A48">
              <w:rPr>
                <w:rStyle w:val="ae"/>
                <w:rFonts w:hint="eastAsia"/>
                <w:noProof/>
              </w:rPr>
              <w:t>）病気やけが等による自覚症状</w:t>
            </w:r>
            <w:r w:rsidR="003242FF">
              <w:rPr>
                <w:noProof/>
                <w:webHidden/>
              </w:rPr>
              <w:tab/>
            </w:r>
            <w:r w:rsidR="003242FF">
              <w:rPr>
                <w:noProof/>
                <w:webHidden/>
              </w:rPr>
              <w:fldChar w:fldCharType="begin"/>
            </w:r>
            <w:r w:rsidR="003242FF">
              <w:rPr>
                <w:noProof/>
                <w:webHidden/>
              </w:rPr>
              <w:instrText xml:space="preserve"> PAGEREF _Toc510088945 \h </w:instrText>
            </w:r>
            <w:r w:rsidR="003242FF">
              <w:rPr>
                <w:noProof/>
                <w:webHidden/>
              </w:rPr>
            </w:r>
            <w:r w:rsidR="003242FF">
              <w:rPr>
                <w:noProof/>
                <w:webHidden/>
              </w:rPr>
              <w:fldChar w:fldCharType="separate"/>
            </w:r>
            <w:r w:rsidR="00522FDA">
              <w:rPr>
                <w:noProof/>
                <w:webHidden/>
              </w:rPr>
              <w:t>12</w:t>
            </w:r>
            <w:r w:rsidR="003242FF">
              <w:rPr>
                <w:noProof/>
                <w:webHidden/>
              </w:rPr>
              <w:fldChar w:fldCharType="end"/>
            </w:r>
          </w:hyperlink>
        </w:p>
        <w:p w:rsidR="003242FF" w:rsidRDefault="009C1628">
          <w:pPr>
            <w:pStyle w:val="32"/>
            <w:rPr>
              <w:rFonts w:eastAsiaTheme="minorEastAsia"/>
              <w:b w:val="0"/>
              <w:noProof/>
              <w:sz w:val="21"/>
            </w:rPr>
          </w:pPr>
          <w:hyperlink w:anchor="_Toc510088946" w:history="1">
            <w:r w:rsidR="003242FF" w:rsidRPr="00FF3A48">
              <w:rPr>
                <w:rStyle w:val="ae"/>
                <w:rFonts w:hint="eastAsia"/>
                <w:noProof/>
              </w:rPr>
              <w:t>（</w:t>
            </w:r>
            <w:r w:rsidR="003242FF" w:rsidRPr="00FF3A48">
              <w:rPr>
                <w:rStyle w:val="ae"/>
                <w:noProof/>
              </w:rPr>
              <w:t>5</w:t>
            </w:r>
            <w:r w:rsidR="003242FF" w:rsidRPr="00FF3A48">
              <w:rPr>
                <w:rStyle w:val="ae"/>
                <w:rFonts w:hint="eastAsia"/>
                <w:noProof/>
              </w:rPr>
              <w:t>）健康への関心度</w:t>
            </w:r>
            <w:r w:rsidR="003242FF">
              <w:rPr>
                <w:noProof/>
                <w:webHidden/>
              </w:rPr>
              <w:tab/>
            </w:r>
            <w:r w:rsidR="003242FF">
              <w:rPr>
                <w:noProof/>
                <w:webHidden/>
              </w:rPr>
              <w:fldChar w:fldCharType="begin"/>
            </w:r>
            <w:r w:rsidR="003242FF">
              <w:rPr>
                <w:noProof/>
                <w:webHidden/>
              </w:rPr>
              <w:instrText xml:space="preserve"> PAGEREF _Toc510088946 \h </w:instrText>
            </w:r>
            <w:r w:rsidR="003242FF">
              <w:rPr>
                <w:noProof/>
                <w:webHidden/>
              </w:rPr>
            </w:r>
            <w:r w:rsidR="003242FF">
              <w:rPr>
                <w:noProof/>
                <w:webHidden/>
              </w:rPr>
              <w:fldChar w:fldCharType="separate"/>
            </w:r>
            <w:r w:rsidR="00522FDA">
              <w:rPr>
                <w:noProof/>
                <w:webHidden/>
              </w:rPr>
              <w:t>13</w:t>
            </w:r>
            <w:r w:rsidR="003242FF">
              <w:rPr>
                <w:noProof/>
                <w:webHidden/>
              </w:rPr>
              <w:fldChar w:fldCharType="end"/>
            </w:r>
          </w:hyperlink>
        </w:p>
        <w:p w:rsidR="003242FF" w:rsidRDefault="009C1628">
          <w:pPr>
            <w:pStyle w:val="32"/>
            <w:rPr>
              <w:rFonts w:eastAsiaTheme="minorEastAsia"/>
              <w:b w:val="0"/>
              <w:noProof/>
              <w:sz w:val="21"/>
            </w:rPr>
          </w:pPr>
          <w:hyperlink w:anchor="_Toc510088947" w:history="1">
            <w:r w:rsidR="003242FF" w:rsidRPr="00FF3A48">
              <w:rPr>
                <w:rStyle w:val="ae"/>
                <w:rFonts w:hint="eastAsia"/>
                <w:noProof/>
              </w:rPr>
              <w:t>（</w:t>
            </w:r>
            <w:r w:rsidR="003242FF" w:rsidRPr="00FF3A48">
              <w:rPr>
                <w:rStyle w:val="ae"/>
                <w:noProof/>
              </w:rPr>
              <w:t>6</w:t>
            </w:r>
            <w:r w:rsidR="003242FF" w:rsidRPr="00FF3A48">
              <w:rPr>
                <w:rStyle w:val="ae"/>
                <w:rFonts w:hint="eastAsia"/>
                <w:noProof/>
              </w:rPr>
              <w:t>）特定健診・特定保健指導</w:t>
            </w:r>
            <w:r w:rsidR="003242FF">
              <w:rPr>
                <w:noProof/>
                <w:webHidden/>
              </w:rPr>
              <w:tab/>
            </w:r>
            <w:r w:rsidR="003242FF">
              <w:rPr>
                <w:noProof/>
                <w:webHidden/>
              </w:rPr>
              <w:fldChar w:fldCharType="begin"/>
            </w:r>
            <w:r w:rsidR="003242FF">
              <w:rPr>
                <w:noProof/>
                <w:webHidden/>
              </w:rPr>
              <w:instrText xml:space="preserve"> PAGEREF _Toc510088947 \h </w:instrText>
            </w:r>
            <w:r w:rsidR="003242FF">
              <w:rPr>
                <w:noProof/>
                <w:webHidden/>
              </w:rPr>
            </w:r>
            <w:r w:rsidR="003242FF">
              <w:rPr>
                <w:noProof/>
                <w:webHidden/>
              </w:rPr>
              <w:fldChar w:fldCharType="separate"/>
            </w:r>
            <w:r w:rsidR="00522FDA">
              <w:rPr>
                <w:noProof/>
                <w:webHidden/>
              </w:rPr>
              <w:t>14</w:t>
            </w:r>
            <w:r w:rsidR="003242FF">
              <w:rPr>
                <w:noProof/>
                <w:webHidden/>
              </w:rPr>
              <w:fldChar w:fldCharType="end"/>
            </w:r>
          </w:hyperlink>
        </w:p>
        <w:p w:rsidR="003242FF" w:rsidRDefault="009C1628">
          <w:pPr>
            <w:pStyle w:val="22"/>
            <w:rPr>
              <w:rFonts w:eastAsiaTheme="minorEastAsia"/>
              <w:b w:val="0"/>
              <w:noProof/>
              <w:sz w:val="21"/>
            </w:rPr>
          </w:pPr>
          <w:hyperlink w:anchor="_Toc510088948" w:history="1">
            <w:r w:rsidR="003242FF" w:rsidRPr="00FF3A48">
              <w:rPr>
                <w:rStyle w:val="ae"/>
                <w:rFonts w:hint="eastAsia"/>
                <w:noProof/>
              </w:rPr>
              <w:t>２　生活習慣病の状況</w:t>
            </w:r>
            <w:r w:rsidR="003242FF">
              <w:rPr>
                <w:noProof/>
                <w:webHidden/>
              </w:rPr>
              <w:tab/>
            </w:r>
            <w:r w:rsidR="003242FF">
              <w:rPr>
                <w:noProof/>
                <w:webHidden/>
              </w:rPr>
              <w:fldChar w:fldCharType="begin"/>
            </w:r>
            <w:r w:rsidR="003242FF">
              <w:rPr>
                <w:noProof/>
                <w:webHidden/>
              </w:rPr>
              <w:instrText xml:space="preserve"> PAGEREF _Toc510088948 \h </w:instrText>
            </w:r>
            <w:r w:rsidR="003242FF">
              <w:rPr>
                <w:noProof/>
                <w:webHidden/>
              </w:rPr>
            </w:r>
            <w:r w:rsidR="003242FF">
              <w:rPr>
                <w:noProof/>
                <w:webHidden/>
              </w:rPr>
              <w:fldChar w:fldCharType="separate"/>
            </w:r>
            <w:r w:rsidR="00522FDA">
              <w:rPr>
                <w:noProof/>
                <w:webHidden/>
              </w:rPr>
              <w:t>15</w:t>
            </w:r>
            <w:r w:rsidR="003242FF">
              <w:rPr>
                <w:noProof/>
                <w:webHidden/>
              </w:rPr>
              <w:fldChar w:fldCharType="end"/>
            </w:r>
          </w:hyperlink>
        </w:p>
        <w:p w:rsidR="003242FF" w:rsidRDefault="009C1628">
          <w:pPr>
            <w:pStyle w:val="32"/>
            <w:rPr>
              <w:rFonts w:eastAsiaTheme="minorEastAsia"/>
              <w:b w:val="0"/>
              <w:noProof/>
              <w:sz w:val="21"/>
            </w:rPr>
          </w:pPr>
          <w:hyperlink w:anchor="_Toc510088949" w:history="1">
            <w:r w:rsidR="003242FF" w:rsidRPr="00FF3A48">
              <w:rPr>
                <w:rStyle w:val="ae"/>
                <w:rFonts w:hint="eastAsia"/>
                <w:noProof/>
              </w:rPr>
              <w:t>（</w:t>
            </w:r>
            <w:r w:rsidR="003242FF" w:rsidRPr="00FF3A48">
              <w:rPr>
                <w:rStyle w:val="ae"/>
                <w:noProof/>
              </w:rPr>
              <w:t>1</w:t>
            </w:r>
            <w:r w:rsidR="003242FF" w:rsidRPr="00FF3A48">
              <w:rPr>
                <w:rStyle w:val="ae"/>
                <w:rFonts w:hint="eastAsia"/>
                <w:noProof/>
              </w:rPr>
              <w:t>）悪性新生物（がん）</w:t>
            </w:r>
            <w:r w:rsidR="003242FF">
              <w:rPr>
                <w:noProof/>
                <w:webHidden/>
              </w:rPr>
              <w:tab/>
            </w:r>
            <w:r w:rsidR="003242FF">
              <w:rPr>
                <w:noProof/>
                <w:webHidden/>
              </w:rPr>
              <w:fldChar w:fldCharType="begin"/>
            </w:r>
            <w:r w:rsidR="003242FF">
              <w:rPr>
                <w:noProof/>
                <w:webHidden/>
              </w:rPr>
              <w:instrText xml:space="preserve"> PAGEREF _Toc510088949 \h </w:instrText>
            </w:r>
            <w:r w:rsidR="003242FF">
              <w:rPr>
                <w:noProof/>
                <w:webHidden/>
              </w:rPr>
            </w:r>
            <w:r w:rsidR="003242FF">
              <w:rPr>
                <w:noProof/>
                <w:webHidden/>
              </w:rPr>
              <w:fldChar w:fldCharType="separate"/>
            </w:r>
            <w:r w:rsidR="00522FDA">
              <w:rPr>
                <w:noProof/>
                <w:webHidden/>
              </w:rPr>
              <w:t>15</w:t>
            </w:r>
            <w:r w:rsidR="003242FF">
              <w:rPr>
                <w:noProof/>
                <w:webHidden/>
              </w:rPr>
              <w:fldChar w:fldCharType="end"/>
            </w:r>
          </w:hyperlink>
        </w:p>
        <w:p w:rsidR="003242FF" w:rsidRDefault="009C1628">
          <w:pPr>
            <w:pStyle w:val="32"/>
            <w:rPr>
              <w:rFonts w:eastAsiaTheme="minorEastAsia"/>
              <w:b w:val="0"/>
              <w:noProof/>
              <w:sz w:val="21"/>
            </w:rPr>
          </w:pPr>
          <w:hyperlink w:anchor="_Toc510088950" w:history="1">
            <w:r w:rsidR="003242FF" w:rsidRPr="00FF3A48">
              <w:rPr>
                <w:rStyle w:val="ae"/>
                <w:rFonts w:hint="eastAsia"/>
                <w:noProof/>
              </w:rPr>
              <w:t>（</w:t>
            </w:r>
            <w:r w:rsidR="003242FF" w:rsidRPr="00FF3A48">
              <w:rPr>
                <w:rStyle w:val="ae"/>
                <w:noProof/>
              </w:rPr>
              <w:t>2</w:t>
            </w:r>
            <w:r w:rsidR="003242FF" w:rsidRPr="00FF3A48">
              <w:rPr>
                <w:rStyle w:val="ae"/>
                <w:rFonts w:hint="eastAsia"/>
                <w:noProof/>
              </w:rPr>
              <w:t>）心疾患</w:t>
            </w:r>
            <w:r w:rsidR="003242FF">
              <w:rPr>
                <w:noProof/>
                <w:webHidden/>
              </w:rPr>
              <w:tab/>
            </w:r>
            <w:r w:rsidR="003242FF">
              <w:rPr>
                <w:noProof/>
                <w:webHidden/>
              </w:rPr>
              <w:fldChar w:fldCharType="begin"/>
            </w:r>
            <w:r w:rsidR="003242FF">
              <w:rPr>
                <w:noProof/>
                <w:webHidden/>
              </w:rPr>
              <w:instrText xml:space="preserve"> PAGEREF _Toc510088950 \h </w:instrText>
            </w:r>
            <w:r w:rsidR="003242FF">
              <w:rPr>
                <w:noProof/>
                <w:webHidden/>
              </w:rPr>
            </w:r>
            <w:r w:rsidR="003242FF">
              <w:rPr>
                <w:noProof/>
                <w:webHidden/>
              </w:rPr>
              <w:fldChar w:fldCharType="separate"/>
            </w:r>
            <w:r w:rsidR="00522FDA">
              <w:rPr>
                <w:noProof/>
                <w:webHidden/>
              </w:rPr>
              <w:t>17</w:t>
            </w:r>
            <w:r w:rsidR="003242FF">
              <w:rPr>
                <w:noProof/>
                <w:webHidden/>
              </w:rPr>
              <w:fldChar w:fldCharType="end"/>
            </w:r>
          </w:hyperlink>
        </w:p>
        <w:p w:rsidR="003242FF" w:rsidRDefault="009C1628">
          <w:pPr>
            <w:pStyle w:val="32"/>
            <w:rPr>
              <w:rFonts w:eastAsiaTheme="minorEastAsia"/>
              <w:b w:val="0"/>
              <w:noProof/>
              <w:sz w:val="21"/>
            </w:rPr>
          </w:pPr>
          <w:hyperlink w:anchor="_Toc510088951" w:history="1">
            <w:r w:rsidR="003242FF" w:rsidRPr="00FF3A48">
              <w:rPr>
                <w:rStyle w:val="ae"/>
                <w:rFonts w:hint="eastAsia"/>
                <w:noProof/>
              </w:rPr>
              <w:t>（</w:t>
            </w:r>
            <w:r w:rsidR="003242FF" w:rsidRPr="00FF3A48">
              <w:rPr>
                <w:rStyle w:val="ae"/>
                <w:noProof/>
              </w:rPr>
              <w:t>3</w:t>
            </w:r>
            <w:r w:rsidR="003242FF" w:rsidRPr="00FF3A48">
              <w:rPr>
                <w:rStyle w:val="ae"/>
                <w:rFonts w:hint="eastAsia"/>
                <w:noProof/>
              </w:rPr>
              <w:t>）脳血管疾患</w:t>
            </w:r>
            <w:r w:rsidR="003242FF">
              <w:rPr>
                <w:noProof/>
                <w:webHidden/>
              </w:rPr>
              <w:tab/>
            </w:r>
            <w:r w:rsidR="003242FF">
              <w:rPr>
                <w:noProof/>
                <w:webHidden/>
              </w:rPr>
              <w:fldChar w:fldCharType="begin"/>
            </w:r>
            <w:r w:rsidR="003242FF">
              <w:rPr>
                <w:noProof/>
                <w:webHidden/>
              </w:rPr>
              <w:instrText xml:space="preserve"> PAGEREF _Toc510088951 \h </w:instrText>
            </w:r>
            <w:r w:rsidR="003242FF">
              <w:rPr>
                <w:noProof/>
                <w:webHidden/>
              </w:rPr>
            </w:r>
            <w:r w:rsidR="003242FF">
              <w:rPr>
                <w:noProof/>
                <w:webHidden/>
              </w:rPr>
              <w:fldChar w:fldCharType="separate"/>
            </w:r>
            <w:r w:rsidR="00522FDA">
              <w:rPr>
                <w:noProof/>
                <w:webHidden/>
              </w:rPr>
              <w:t>18</w:t>
            </w:r>
            <w:r w:rsidR="003242FF">
              <w:rPr>
                <w:noProof/>
                <w:webHidden/>
              </w:rPr>
              <w:fldChar w:fldCharType="end"/>
            </w:r>
          </w:hyperlink>
        </w:p>
        <w:p w:rsidR="003242FF" w:rsidRDefault="009C1628">
          <w:pPr>
            <w:pStyle w:val="32"/>
            <w:rPr>
              <w:rFonts w:eastAsiaTheme="minorEastAsia"/>
              <w:b w:val="0"/>
              <w:noProof/>
              <w:sz w:val="21"/>
            </w:rPr>
          </w:pPr>
          <w:hyperlink w:anchor="_Toc510088952" w:history="1">
            <w:r w:rsidR="003242FF" w:rsidRPr="00FF3A48">
              <w:rPr>
                <w:rStyle w:val="ae"/>
                <w:rFonts w:hint="eastAsia"/>
                <w:noProof/>
              </w:rPr>
              <w:t>（</w:t>
            </w:r>
            <w:r w:rsidR="003242FF" w:rsidRPr="00FF3A48">
              <w:rPr>
                <w:rStyle w:val="ae"/>
                <w:noProof/>
              </w:rPr>
              <w:t>4</w:t>
            </w:r>
            <w:r w:rsidR="003242FF" w:rsidRPr="00FF3A48">
              <w:rPr>
                <w:rStyle w:val="ae"/>
                <w:rFonts w:hint="eastAsia"/>
                <w:noProof/>
              </w:rPr>
              <w:t>）糖尿病</w:t>
            </w:r>
            <w:r w:rsidR="003242FF">
              <w:rPr>
                <w:noProof/>
                <w:webHidden/>
              </w:rPr>
              <w:tab/>
            </w:r>
            <w:r w:rsidR="003242FF">
              <w:rPr>
                <w:noProof/>
                <w:webHidden/>
              </w:rPr>
              <w:fldChar w:fldCharType="begin"/>
            </w:r>
            <w:r w:rsidR="003242FF">
              <w:rPr>
                <w:noProof/>
                <w:webHidden/>
              </w:rPr>
              <w:instrText xml:space="preserve"> PAGEREF _Toc510088952 \h </w:instrText>
            </w:r>
            <w:r w:rsidR="003242FF">
              <w:rPr>
                <w:noProof/>
                <w:webHidden/>
              </w:rPr>
            </w:r>
            <w:r w:rsidR="003242FF">
              <w:rPr>
                <w:noProof/>
                <w:webHidden/>
              </w:rPr>
              <w:fldChar w:fldCharType="separate"/>
            </w:r>
            <w:r w:rsidR="00522FDA">
              <w:rPr>
                <w:noProof/>
                <w:webHidden/>
              </w:rPr>
              <w:t>19</w:t>
            </w:r>
            <w:r w:rsidR="003242FF">
              <w:rPr>
                <w:noProof/>
                <w:webHidden/>
              </w:rPr>
              <w:fldChar w:fldCharType="end"/>
            </w:r>
          </w:hyperlink>
        </w:p>
        <w:p w:rsidR="003242FF" w:rsidRDefault="009C1628">
          <w:pPr>
            <w:pStyle w:val="32"/>
            <w:rPr>
              <w:rFonts w:eastAsiaTheme="minorEastAsia"/>
              <w:b w:val="0"/>
              <w:noProof/>
              <w:sz w:val="21"/>
            </w:rPr>
          </w:pPr>
          <w:hyperlink w:anchor="_Toc510088953" w:history="1">
            <w:r w:rsidR="003242FF" w:rsidRPr="00FF3A48">
              <w:rPr>
                <w:rStyle w:val="ae"/>
                <w:rFonts w:hint="eastAsia"/>
                <w:noProof/>
              </w:rPr>
              <w:t>（</w:t>
            </w:r>
            <w:r w:rsidR="003242FF" w:rsidRPr="00FF3A48">
              <w:rPr>
                <w:rStyle w:val="ae"/>
                <w:noProof/>
              </w:rPr>
              <w:t>5</w:t>
            </w:r>
            <w:r w:rsidR="003242FF" w:rsidRPr="00FF3A48">
              <w:rPr>
                <w:rStyle w:val="ae"/>
                <w:rFonts w:hint="eastAsia"/>
                <w:noProof/>
              </w:rPr>
              <w:t>）高血圧</w:t>
            </w:r>
            <w:r w:rsidR="003242FF">
              <w:rPr>
                <w:noProof/>
                <w:webHidden/>
              </w:rPr>
              <w:tab/>
            </w:r>
            <w:r w:rsidR="003242FF">
              <w:rPr>
                <w:noProof/>
                <w:webHidden/>
              </w:rPr>
              <w:fldChar w:fldCharType="begin"/>
            </w:r>
            <w:r w:rsidR="003242FF">
              <w:rPr>
                <w:noProof/>
                <w:webHidden/>
              </w:rPr>
              <w:instrText xml:space="preserve"> PAGEREF _Toc510088953 \h </w:instrText>
            </w:r>
            <w:r w:rsidR="003242FF">
              <w:rPr>
                <w:noProof/>
                <w:webHidden/>
              </w:rPr>
            </w:r>
            <w:r w:rsidR="003242FF">
              <w:rPr>
                <w:noProof/>
                <w:webHidden/>
              </w:rPr>
              <w:fldChar w:fldCharType="separate"/>
            </w:r>
            <w:r w:rsidR="00522FDA">
              <w:rPr>
                <w:noProof/>
                <w:webHidden/>
              </w:rPr>
              <w:t>20</w:t>
            </w:r>
            <w:r w:rsidR="003242FF">
              <w:rPr>
                <w:noProof/>
                <w:webHidden/>
              </w:rPr>
              <w:fldChar w:fldCharType="end"/>
            </w:r>
          </w:hyperlink>
        </w:p>
        <w:p w:rsidR="003242FF" w:rsidRDefault="009C1628">
          <w:pPr>
            <w:pStyle w:val="32"/>
            <w:rPr>
              <w:rFonts w:eastAsiaTheme="minorEastAsia"/>
              <w:b w:val="0"/>
              <w:noProof/>
              <w:sz w:val="21"/>
            </w:rPr>
          </w:pPr>
          <w:hyperlink w:anchor="_Toc510088954" w:history="1">
            <w:r w:rsidR="003242FF" w:rsidRPr="00FF3A48">
              <w:rPr>
                <w:rStyle w:val="ae"/>
                <w:rFonts w:hint="eastAsia"/>
                <w:noProof/>
              </w:rPr>
              <w:t>（</w:t>
            </w:r>
            <w:r w:rsidR="003242FF" w:rsidRPr="00FF3A48">
              <w:rPr>
                <w:rStyle w:val="ae"/>
                <w:noProof/>
              </w:rPr>
              <w:t>6</w:t>
            </w:r>
            <w:r w:rsidR="003242FF" w:rsidRPr="00FF3A48">
              <w:rPr>
                <w:rStyle w:val="ae"/>
                <w:rFonts w:hint="eastAsia"/>
                <w:noProof/>
              </w:rPr>
              <w:t>）慢性腎臓病（ＣＫＤ）</w:t>
            </w:r>
            <w:r w:rsidR="003242FF">
              <w:rPr>
                <w:noProof/>
                <w:webHidden/>
              </w:rPr>
              <w:tab/>
            </w:r>
            <w:r w:rsidR="003242FF">
              <w:rPr>
                <w:noProof/>
                <w:webHidden/>
              </w:rPr>
              <w:fldChar w:fldCharType="begin"/>
            </w:r>
            <w:r w:rsidR="003242FF">
              <w:rPr>
                <w:noProof/>
                <w:webHidden/>
              </w:rPr>
              <w:instrText xml:space="preserve"> PAGEREF _Toc510088954 \h </w:instrText>
            </w:r>
            <w:r w:rsidR="003242FF">
              <w:rPr>
                <w:noProof/>
                <w:webHidden/>
              </w:rPr>
            </w:r>
            <w:r w:rsidR="003242FF">
              <w:rPr>
                <w:noProof/>
                <w:webHidden/>
              </w:rPr>
              <w:fldChar w:fldCharType="separate"/>
            </w:r>
            <w:r w:rsidR="00522FDA">
              <w:rPr>
                <w:noProof/>
                <w:webHidden/>
              </w:rPr>
              <w:t>21</w:t>
            </w:r>
            <w:r w:rsidR="003242FF">
              <w:rPr>
                <w:noProof/>
                <w:webHidden/>
              </w:rPr>
              <w:fldChar w:fldCharType="end"/>
            </w:r>
          </w:hyperlink>
        </w:p>
        <w:p w:rsidR="003242FF" w:rsidRDefault="009C1628">
          <w:pPr>
            <w:pStyle w:val="32"/>
            <w:rPr>
              <w:rFonts w:eastAsiaTheme="minorEastAsia"/>
              <w:b w:val="0"/>
              <w:noProof/>
              <w:sz w:val="21"/>
            </w:rPr>
          </w:pPr>
          <w:hyperlink w:anchor="_Toc510088955" w:history="1">
            <w:r w:rsidR="003242FF" w:rsidRPr="00FF3A48">
              <w:rPr>
                <w:rStyle w:val="ae"/>
                <w:rFonts w:hint="eastAsia"/>
                <w:noProof/>
              </w:rPr>
              <w:t>（</w:t>
            </w:r>
            <w:r w:rsidR="003242FF" w:rsidRPr="00FF3A48">
              <w:rPr>
                <w:rStyle w:val="ae"/>
                <w:noProof/>
              </w:rPr>
              <w:t>7</w:t>
            </w:r>
            <w:r w:rsidR="003242FF" w:rsidRPr="00FF3A48">
              <w:rPr>
                <w:rStyle w:val="ae"/>
                <w:rFonts w:hint="eastAsia"/>
                <w:noProof/>
              </w:rPr>
              <w:t>）脂質異常症</w:t>
            </w:r>
            <w:r w:rsidR="003242FF">
              <w:rPr>
                <w:noProof/>
                <w:webHidden/>
              </w:rPr>
              <w:tab/>
            </w:r>
            <w:r w:rsidR="003242FF">
              <w:rPr>
                <w:noProof/>
                <w:webHidden/>
              </w:rPr>
              <w:fldChar w:fldCharType="begin"/>
            </w:r>
            <w:r w:rsidR="003242FF">
              <w:rPr>
                <w:noProof/>
                <w:webHidden/>
              </w:rPr>
              <w:instrText xml:space="preserve"> PAGEREF _Toc510088955 \h </w:instrText>
            </w:r>
            <w:r w:rsidR="003242FF">
              <w:rPr>
                <w:noProof/>
                <w:webHidden/>
              </w:rPr>
            </w:r>
            <w:r w:rsidR="003242FF">
              <w:rPr>
                <w:noProof/>
                <w:webHidden/>
              </w:rPr>
              <w:fldChar w:fldCharType="separate"/>
            </w:r>
            <w:r w:rsidR="00522FDA">
              <w:rPr>
                <w:noProof/>
                <w:webHidden/>
              </w:rPr>
              <w:t>22</w:t>
            </w:r>
            <w:r w:rsidR="003242FF">
              <w:rPr>
                <w:noProof/>
                <w:webHidden/>
              </w:rPr>
              <w:fldChar w:fldCharType="end"/>
            </w:r>
          </w:hyperlink>
        </w:p>
        <w:p w:rsidR="003242FF" w:rsidRDefault="009C1628">
          <w:pPr>
            <w:pStyle w:val="32"/>
            <w:rPr>
              <w:rFonts w:eastAsiaTheme="minorEastAsia"/>
              <w:b w:val="0"/>
              <w:noProof/>
              <w:sz w:val="21"/>
            </w:rPr>
          </w:pPr>
          <w:hyperlink w:anchor="_Toc510088956" w:history="1">
            <w:r w:rsidR="003242FF" w:rsidRPr="00FF3A48">
              <w:rPr>
                <w:rStyle w:val="ae"/>
                <w:rFonts w:hint="eastAsia"/>
                <w:noProof/>
              </w:rPr>
              <w:t>（</w:t>
            </w:r>
            <w:r w:rsidR="003242FF" w:rsidRPr="00FF3A48">
              <w:rPr>
                <w:rStyle w:val="ae"/>
                <w:noProof/>
              </w:rPr>
              <w:t>8</w:t>
            </w:r>
            <w:r w:rsidR="003242FF" w:rsidRPr="00FF3A48">
              <w:rPr>
                <w:rStyle w:val="ae"/>
                <w:rFonts w:hint="eastAsia"/>
                <w:noProof/>
              </w:rPr>
              <w:t>）メタボリックシンドローム（内臓脂肪症候群）</w:t>
            </w:r>
            <w:r w:rsidR="003242FF">
              <w:rPr>
                <w:noProof/>
                <w:webHidden/>
              </w:rPr>
              <w:tab/>
            </w:r>
            <w:r w:rsidR="003242FF">
              <w:rPr>
                <w:noProof/>
                <w:webHidden/>
              </w:rPr>
              <w:fldChar w:fldCharType="begin"/>
            </w:r>
            <w:r w:rsidR="003242FF">
              <w:rPr>
                <w:noProof/>
                <w:webHidden/>
              </w:rPr>
              <w:instrText xml:space="preserve"> PAGEREF _Toc510088956 \h </w:instrText>
            </w:r>
            <w:r w:rsidR="003242FF">
              <w:rPr>
                <w:noProof/>
                <w:webHidden/>
              </w:rPr>
            </w:r>
            <w:r w:rsidR="003242FF">
              <w:rPr>
                <w:noProof/>
                <w:webHidden/>
              </w:rPr>
              <w:fldChar w:fldCharType="separate"/>
            </w:r>
            <w:r w:rsidR="00522FDA">
              <w:rPr>
                <w:noProof/>
                <w:webHidden/>
              </w:rPr>
              <w:t>23</w:t>
            </w:r>
            <w:r w:rsidR="003242FF">
              <w:rPr>
                <w:noProof/>
                <w:webHidden/>
              </w:rPr>
              <w:fldChar w:fldCharType="end"/>
            </w:r>
          </w:hyperlink>
        </w:p>
        <w:p w:rsidR="003242FF" w:rsidRDefault="009C1628">
          <w:pPr>
            <w:pStyle w:val="32"/>
            <w:rPr>
              <w:rFonts w:eastAsiaTheme="minorEastAsia"/>
              <w:b w:val="0"/>
              <w:noProof/>
              <w:sz w:val="21"/>
            </w:rPr>
          </w:pPr>
          <w:hyperlink w:anchor="_Toc510088957" w:history="1">
            <w:r w:rsidR="003242FF" w:rsidRPr="00FF3A48">
              <w:rPr>
                <w:rStyle w:val="ae"/>
                <w:rFonts w:hint="eastAsia"/>
                <w:noProof/>
              </w:rPr>
              <w:t>（</w:t>
            </w:r>
            <w:r w:rsidR="003242FF" w:rsidRPr="00FF3A48">
              <w:rPr>
                <w:rStyle w:val="ae"/>
                <w:noProof/>
              </w:rPr>
              <w:t>9</w:t>
            </w:r>
            <w:r w:rsidR="003242FF" w:rsidRPr="00FF3A48">
              <w:rPr>
                <w:rStyle w:val="ae"/>
                <w:rFonts w:hint="eastAsia"/>
                <w:noProof/>
              </w:rPr>
              <w:t>）慢性閉塞性肺疾患（ＣＯＰＤ）</w:t>
            </w:r>
            <w:r w:rsidR="003242FF">
              <w:rPr>
                <w:noProof/>
                <w:webHidden/>
              </w:rPr>
              <w:tab/>
            </w:r>
            <w:r w:rsidR="003242FF">
              <w:rPr>
                <w:noProof/>
                <w:webHidden/>
              </w:rPr>
              <w:fldChar w:fldCharType="begin"/>
            </w:r>
            <w:r w:rsidR="003242FF">
              <w:rPr>
                <w:noProof/>
                <w:webHidden/>
              </w:rPr>
              <w:instrText xml:space="preserve"> PAGEREF _Toc510088957 \h </w:instrText>
            </w:r>
            <w:r w:rsidR="003242FF">
              <w:rPr>
                <w:noProof/>
                <w:webHidden/>
              </w:rPr>
            </w:r>
            <w:r w:rsidR="003242FF">
              <w:rPr>
                <w:noProof/>
                <w:webHidden/>
              </w:rPr>
              <w:fldChar w:fldCharType="separate"/>
            </w:r>
            <w:r w:rsidR="00522FDA">
              <w:rPr>
                <w:noProof/>
                <w:webHidden/>
              </w:rPr>
              <w:t>24</w:t>
            </w:r>
            <w:r w:rsidR="003242FF">
              <w:rPr>
                <w:noProof/>
                <w:webHidden/>
              </w:rPr>
              <w:fldChar w:fldCharType="end"/>
            </w:r>
          </w:hyperlink>
        </w:p>
        <w:p w:rsidR="003242FF" w:rsidRDefault="009C1628">
          <w:pPr>
            <w:pStyle w:val="32"/>
            <w:rPr>
              <w:rFonts w:eastAsiaTheme="minorEastAsia"/>
              <w:b w:val="0"/>
              <w:noProof/>
              <w:sz w:val="21"/>
            </w:rPr>
          </w:pPr>
          <w:hyperlink w:anchor="_Toc510088958" w:history="1">
            <w:r w:rsidR="003242FF" w:rsidRPr="00FF3A48">
              <w:rPr>
                <w:rStyle w:val="ae"/>
                <w:rFonts w:hint="eastAsia"/>
                <w:noProof/>
              </w:rPr>
              <w:t>（</w:t>
            </w:r>
            <w:r w:rsidR="003242FF" w:rsidRPr="00FF3A48">
              <w:rPr>
                <w:rStyle w:val="ae"/>
                <w:noProof/>
              </w:rPr>
              <w:t>10</w:t>
            </w:r>
            <w:r w:rsidR="003242FF" w:rsidRPr="00FF3A48">
              <w:rPr>
                <w:rStyle w:val="ae"/>
                <w:rFonts w:hint="eastAsia"/>
                <w:noProof/>
              </w:rPr>
              <w:t>）肥満・やせ</w:t>
            </w:r>
            <w:r w:rsidR="003242FF">
              <w:rPr>
                <w:noProof/>
                <w:webHidden/>
              </w:rPr>
              <w:tab/>
            </w:r>
            <w:r w:rsidR="003242FF">
              <w:rPr>
                <w:noProof/>
                <w:webHidden/>
              </w:rPr>
              <w:fldChar w:fldCharType="begin"/>
            </w:r>
            <w:r w:rsidR="003242FF">
              <w:rPr>
                <w:noProof/>
                <w:webHidden/>
              </w:rPr>
              <w:instrText xml:space="preserve"> PAGEREF _Toc510088958 \h </w:instrText>
            </w:r>
            <w:r w:rsidR="003242FF">
              <w:rPr>
                <w:noProof/>
                <w:webHidden/>
              </w:rPr>
            </w:r>
            <w:r w:rsidR="003242FF">
              <w:rPr>
                <w:noProof/>
                <w:webHidden/>
              </w:rPr>
              <w:fldChar w:fldCharType="separate"/>
            </w:r>
            <w:r w:rsidR="00522FDA">
              <w:rPr>
                <w:noProof/>
                <w:webHidden/>
              </w:rPr>
              <w:t>25</w:t>
            </w:r>
            <w:r w:rsidR="003242FF">
              <w:rPr>
                <w:noProof/>
                <w:webHidden/>
              </w:rPr>
              <w:fldChar w:fldCharType="end"/>
            </w:r>
          </w:hyperlink>
        </w:p>
        <w:p w:rsidR="003242FF" w:rsidRDefault="009C1628">
          <w:pPr>
            <w:pStyle w:val="22"/>
            <w:rPr>
              <w:rFonts w:eastAsiaTheme="minorEastAsia"/>
              <w:b w:val="0"/>
              <w:noProof/>
              <w:sz w:val="21"/>
            </w:rPr>
          </w:pPr>
          <w:hyperlink w:anchor="_Toc510088959" w:history="1">
            <w:r w:rsidR="003242FF" w:rsidRPr="00FF3A48">
              <w:rPr>
                <w:rStyle w:val="ae"/>
                <w:rFonts w:hint="eastAsia"/>
                <w:noProof/>
              </w:rPr>
              <w:t>３　「食生活」や「運動」「歯と口」等の健康行動</w:t>
            </w:r>
            <w:r w:rsidR="003242FF">
              <w:rPr>
                <w:noProof/>
                <w:webHidden/>
              </w:rPr>
              <w:tab/>
            </w:r>
            <w:r w:rsidR="003242FF">
              <w:rPr>
                <w:noProof/>
                <w:webHidden/>
              </w:rPr>
              <w:fldChar w:fldCharType="begin"/>
            </w:r>
            <w:r w:rsidR="003242FF">
              <w:rPr>
                <w:noProof/>
                <w:webHidden/>
              </w:rPr>
              <w:instrText xml:space="preserve"> PAGEREF _Toc510088959 \h </w:instrText>
            </w:r>
            <w:r w:rsidR="003242FF">
              <w:rPr>
                <w:noProof/>
                <w:webHidden/>
              </w:rPr>
            </w:r>
            <w:r w:rsidR="003242FF">
              <w:rPr>
                <w:noProof/>
                <w:webHidden/>
              </w:rPr>
              <w:fldChar w:fldCharType="separate"/>
            </w:r>
            <w:r w:rsidR="00522FDA">
              <w:rPr>
                <w:noProof/>
                <w:webHidden/>
              </w:rPr>
              <w:t>26</w:t>
            </w:r>
            <w:r w:rsidR="003242FF">
              <w:rPr>
                <w:noProof/>
                <w:webHidden/>
              </w:rPr>
              <w:fldChar w:fldCharType="end"/>
            </w:r>
          </w:hyperlink>
        </w:p>
        <w:p w:rsidR="003242FF" w:rsidRDefault="009C1628">
          <w:pPr>
            <w:pStyle w:val="32"/>
            <w:rPr>
              <w:rFonts w:eastAsiaTheme="minorEastAsia"/>
              <w:b w:val="0"/>
              <w:noProof/>
              <w:sz w:val="21"/>
            </w:rPr>
          </w:pPr>
          <w:hyperlink w:anchor="_Toc510088960" w:history="1">
            <w:r w:rsidR="003242FF" w:rsidRPr="00FF3A48">
              <w:rPr>
                <w:rStyle w:val="ae"/>
                <w:rFonts w:hint="eastAsia"/>
                <w:noProof/>
              </w:rPr>
              <w:t>（</w:t>
            </w:r>
            <w:r w:rsidR="003242FF" w:rsidRPr="00FF3A48">
              <w:rPr>
                <w:rStyle w:val="ae"/>
                <w:noProof/>
              </w:rPr>
              <w:t>1</w:t>
            </w:r>
            <w:r w:rsidR="003242FF" w:rsidRPr="00FF3A48">
              <w:rPr>
                <w:rStyle w:val="ae"/>
                <w:rFonts w:hint="eastAsia"/>
                <w:noProof/>
              </w:rPr>
              <w:t>）栄養・食生活</w:t>
            </w:r>
            <w:r w:rsidR="003242FF">
              <w:rPr>
                <w:noProof/>
                <w:webHidden/>
              </w:rPr>
              <w:tab/>
            </w:r>
            <w:r w:rsidR="003242FF">
              <w:rPr>
                <w:noProof/>
                <w:webHidden/>
              </w:rPr>
              <w:fldChar w:fldCharType="begin"/>
            </w:r>
            <w:r w:rsidR="003242FF">
              <w:rPr>
                <w:noProof/>
                <w:webHidden/>
              </w:rPr>
              <w:instrText xml:space="preserve"> PAGEREF _Toc510088960 \h </w:instrText>
            </w:r>
            <w:r w:rsidR="003242FF">
              <w:rPr>
                <w:noProof/>
                <w:webHidden/>
              </w:rPr>
            </w:r>
            <w:r w:rsidR="003242FF">
              <w:rPr>
                <w:noProof/>
                <w:webHidden/>
              </w:rPr>
              <w:fldChar w:fldCharType="separate"/>
            </w:r>
            <w:r w:rsidR="00522FDA">
              <w:rPr>
                <w:noProof/>
                <w:webHidden/>
              </w:rPr>
              <w:t>26</w:t>
            </w:r>
            <w:r w:rsidR="003242FF">
              <w:rPr>
                <w:noProof/>
                <w:webHidden/>
              </w:rPr>
              <w:fldChar w:fldCharType="end"/>
            </w:r>
          </w:hyperlink>
        </w:p>
        <w:p w:rsidR="003242FF" w:rsidRDefault="009C1628">
          <w:pPr>
            <w:pStyle w:val="32"/>
            <w:rPr>
              <w:rFonts w:eastAsiaTheme="minorEastAsia"/>
              <w:b w:val="0"/>
              <w:noProof/>
              <w:sz w:val="21"/>
            </w:rPr>
          </w:pPr>
          <w:hyperlink w:anchor="_Toc510088961" w:history="1">
            <w:r w:rsidR="003242FF" w:rsidRPr="00FF3A48">
              <w:rPr>
                <w:rStyle w:val="ae"/>
                <w:rFonts w:hint="eastAsia"/>
                <w:noProof/>
              </w:rPr>
              <w:t>（</w:t>
            </w:r>
            <w:r w:rsidR="003242FF" w:rsidRPr="00FF3A48">
              <w:rPr>
                <w:rStyle w:val="ae"/>
                <w:noProof/>
              </w:rPr>
              <w:t>2</w:t>
            </w:r>
            <w:r w:rsidR="003242FF" w:rsidRPr="00FF3A48">
              <w:rPr>
                <w:rStyle w:val="ae"/>
                <w:rFonts w:hint="eastAsia"/>
                <w:noProof/>
              </w:rPr>
              <w:t>）身体活動・運動</w:t>
            </w:r>
            <w:r w:rsidR="003242FF">
              <w:rPr>
                <w:noProof/>
                <w:webHidden/>
              </w:rPr>
              <w:tab/>
            </w:r>
            <w:r w:rsidR="003242FF">
              <w:rPr>
                <w:noProof/>
                <w:webHidden/>
              </w:rPr>
              <w:fldChar w:fldCharType="begin"/>
            </w:r>
            <w:r w:rsidR="003242FF">
              <w:rPr>
                <w:noProof/>
                <w:webHidden/>
              </w:rPr>
              <w:instrText xml:space="preserve"> PAGEREF _Toc510088961 \h </w:instrText>
            </w:r>
            <w:r w:rsidR="003242FF">
              <w:rPr>
                <w:noProof/>
                <w:webHidden/>
              </w:rPr>
            </w:r>
            <w:r w:rsidR="003242FF">
              <w:rPr>
                <w:noProof/>
                <w:webHidden/>
              </w:rPr>
              <w:fldChar w:fldCharType="separate"/>
            </w:r>
            <w:r w:rsidR="00522FDA">
              <w:rPr>
                <w:noProof/>
                <w:webHidden/>
              </w:rPr>
              <w:t>30</w:t>
            </w:r>
            <w:r w:rsidR="003242FF">
              <w:rPr>
                <w:noProof/>
                <w:webHidden/>
              </w:rPr>
              <w:fldChar w:fldCharType="end"/>
            </w:r>
          </w:hyperlink>
        </w:p>
        <w:p w:rsidR="003242FF" w:rsidRDefault="009C1628">
          <w:pPr>
            <w:pStyle w:val="32"/>
            <w:rPr>
              <w:rFonts w:eastAsiaTheme="minorEastAsia"/>
              <w:b w:val="0"/>
              <w:noProof/>
              <w:sz w:val="21"/>
            </w:rPr>
          </w:pPr>
          <w:hyperlink w:anchor="_Toc510088962" w:history="1">
            <w:r w:rsidR="003242FF" w:rsidRPr="00FF3A48">
              <w:rPr>
                <w:rStyle w:val="ae"/>
                <w:rFonts w:hint="eastAsia"/>
                <w:noProof/>
              </w:rPr>
              <w:t>（</w:t>
            </w:r>
            <w:r w:rsidR="003242FF" w:rsidRPr="00FF3A48">
              <w:rPr>
                <w:rStyle w:val="ae"/>
                <w:noProof/>
              </w:rPr>
              <w:t>3</w:t>
            </w:r>
            <w:r w:rsidR="003242FF" w:rsidRPr="00FF3A48">
              <w:rPr>
                <w:rStyle w:val="ae"/>
                <w:rFonts w:hint="eastAsia"/>
                <w:noProof/>
              </w:rPr>
              <w:t>）休養・睡眠</w:t>
            </w:r>
            <w:r w:rsidR="003242FF">
              <w:rPr>
                <w:noProof/>
                <w:webHidden/>
              </w:rPr>
              <w:tab/>
            </w:r>
            <w:r w:rsidR="003242FF">
              <w:rPr>
                <w:noProof/>
                <w:webHidden/>
              </w:rPr>
              <w:fldChar w:fldCharType="begin"/>
            </w:r>
            <w:r w:rsidR="003242FF">
              <w:rPr>
                <w:noProof/>
                <w:webHidden/>
              </w:rPr>
              <w:instrText xml:space="preserve"> PAGEREF _Toc510088962 \h </w:instrText>
            </w:r>
            <w:r w:rsidR="003242FF">
              <w:rPr>
                <w:noProof/>
                <w:webHidden/>
              </w:rPr>
            </w:r>
            <w:r w:rsidR="003242FF">
              <w:rPr>
                <w:noProof/>
                <w:webHidden/>
              </w:rPr>
              <w:fldChar w:fldCharType="separate"/>
            </w:r>
            <w:r w:rsidR="00522FDA">
              <w:rPr>
                <w:noProof/>
                <w:webHidden/>
              </w:rPr>
              <w:t>31</w:t>
            </w:r>
            <w:r w:rsidR="003242FF">
              <w:rPr>
                <w:noProof/>
                <w:webHidden/>
              </w:rPr>
              <w:fldChar w:fldCharType="end"/>
            </w:r>
          </w:hyperlink>
        </w:p>
        <w:p w:rsidR="003242FF" w:rsidRDefault="009C1628">
          <w:pPr>
            <w:pStyle w:val="32"/>
            <w:rPr>
              <w:rFonts w:eastAsiaTheme="minorEastAsia"/>
              <w:b w:val="0"/>
              <w:noProof/>
              <w:sz w:val="21"/>
            </w:rPr>
          </w:pPr>
          <w:hyperlink w:anchor="_Toc510088963" w:history="1">
            <w:r w:rsidR="003242FF" w:rsidRPr="00FF3A48">
              <w:rPr>
                <w:rStyle w:val="ae"/>
                <w:rFonts w:hint="eastAsia"/>
                <w:noProof/>
              </w:rPr>
              <w:t>（</w:t>
            </w:r>
            <w:r w:rsidR="003242FF" w:rsidRPr="00FF3A48">
              <w:rPr>
                <w:rStyle w:val="ae"/>
                <w:noProof/>
              </w:rPr>
              <w:t>4</w:t>
            </w:r>
            <w:r w:rsidR="003242FF" w:rsidRPr="00FF3A48">
              <w:rPr>
                <w:rStyle w:val="ae"/>
                <w:rFonts w:hint="eastAsia"/>
                <w:noProof/>
              </w:rPr>
              <w:t>）飲酒</w:t>
            </w:r>
            <w:r w:rsidR="003242FF">
              <w:rPr>
                <w:noProof/>
                <w:webHidden/>
              </w:rPr>
              <w:tab/>
            </w:r>
            <w:r w:rsidR="003242FF">
              <w:rPr>
                <w:noProof/>
                <w:webHidden/>
              </w:rPr>
              <w:fldChar w:fldCharType="begin"/>
            </w:r>
            <w:r w:rsidR="003242FF">
              <w:rPr>
                <w:noProof/>
                <w:webHidden/>
              </w:rPr>
              <w:instrText xml:space="preserve"> PAGEREF _Toc510088963 \h </w:instrText>
            </w:r>
            <w:r w:rsidR="003242FF">
              <w:rPr>
                <w:noProof/>
                <w:webHidden/>
              </w:rPr>
            </w:r>
            <w:r w:rsidR="003242FF">
              <w:rPr>
                <w:noProof/>
                <w:webHidden/>
              </w:rPr>
              <w:fldChar w:fldCharType="separate"/>
            </w:r>
            <w:r w:rsidR="00522FDA">
              <w:rPr>
                <w:noProof/>
                <w:webHidden/>
              </w:rPr>
              <w:t>32</w:t>
            </w:r>
            <w:r w:rsidR="003242FF">
              <w:rPr>
                <w:noProof/>
                <w:webHidden/>
              </w:rPr>
              <w:fldChar w:fldCharType="end"/>
            </w:r>
          </w:hyperlink>
        </w:p>
        <w:p w:rsidR="003242FF" w:rsidRDefault="009C1628">
          <w:pPr>
            <w:pStyle w:val="32"/>
            <w:rPr>
              <w:rFonts w:eastAsiaTheme="minorEastAsia"/>
              <w:b w:val="0"/>
              <w:noProof/>
              <w:sz w:val="21"/>
            </w:rPr>
          </w:pPr>
          <w:hyperlink w:anchor="_Toc510088964" w:history="1">
            <w:r w:rsidR="003242FF" w:rsidRPr="00FF3A48">
              <w:rPr>
                <w:rStyle w:val="ae"/>
                <w:rFonts w:hint="eastAsia"/>
                <w:noProof/>
              </w:rPr>
              <w:t>（</w:t>
            </w:r>
            <w:r w:rsidR="003242FF" w:rsidRPr="00FF3A48">
              <w:rPr>
                <w:rStyle w:val="ae"/>
                <w:noProof/>
              </w:rPr>
              <w:t>5</w:t>
            </w:r>
            <w:r w:rsidR="003242FF" w:rsidRPr="00FF3A48">
              <w:rPr>
                <w:rStyle w:val="ae"/>
                <w:rFonts w:hint="eastAsia"/>
                <w:noProof/>
              </w:rPr>
              <w:t>）喫煙</w:t>
            </w:r>
            <w:r w:rsidR="003242FF">
              <w:rPr>
                <w:noProof/>
                <w:webHidden/>
              </w:rPr>
              <w:tab/>
            </w:r>
            <w:r w:rsidR="003242FF">
              <w:rPr>
                <w:noProof/>
                <w:webHidden/>
              </w:rPr>
              <w:fldChar w:fldCharType="begin"/>
            </w:r>
            <w:r w:rsidR="003242FF">
              <w:rPr>
                <w:noProof/>
                <w:webHidden/>
              </w:rPr>
              <w:instrText xml:space="preserve"> PAGEREF _Toc510088964 \h </w:instrText>
            </w:r>
            <w:r w:rsidR="003242FF">
              <w:rPr>
                <w:noProof/>
                <w:webHidden/>
              </w:rPr>
            </w:r>
            <w:r w:rsidR="003242FF">
              <w:rPr>
                <w:noProof/>
                <w:webHidden/>
              </w:rPr>
              <w:fldChar w:fldCharType="separate"/>
            </w:r>
            <w:r w:rsidR="00522FDA">
              <w:rPr>
                <w:noProof/>
                <w:webHidden/>
              </w:rPr>
              <w:t>33</w:t>
            </w:r>
            <w:r w:rsidR="003242FF">
              <w:rPr>
                <w:noProof/>
                <w:webHidden/>
              </w:rPr>
              <w:fldChar w:fldCharType="end"/>
            </w:r>
          </w:hyperlink>
        </w:p>
        <w:p w:rsidR="003242FF" w:rsidRDefault="009C1628">
          <w:pPr>
            <w:pStyle w:val="32"/>
            <w:rPr>
              <w:rFonts w:eastAsiaTheme="minorEastAsia"/>
              <w:b w:val="0"/>
              <w:noProof/>
              <w:sz w:val="21"/>
            </w:rPr>
          </w:pPr>
          <w:hyperlink w:anchor="_Toc510088965" w:history="1">
            <w:r w:rsidR="003242FF" w:rsidRPr="00FF3A48">
              <w:rPr>
                <w:rStyle w:val="ae"/>
                <w:rFonts w:hint="eastAsia"/>
                <w:noProof/>
              </w:rPr>
              <w:t>（</w:t>
            </w:r>
            <w:r w:rsidR="003242FF" w:rsidRPr="00FF3A48">
              <w:rPr>
                <w:rStyle w:val="ae"/>
                <w:noProof/>
              </w:rPr>
              <w:t>6</w:t>
            </w:r>
            <w:r w:rsidR="003242FF" w:rsidRPr="00FF3A48">
              <w:rPr>
                <w:rStyle w:val="ae"/>
                <w:rFonts w:hint="eastAsia"/>
                <w:noProof/>
              </w:rPr>
              <w:t>）歯と口の健康</w:t>
            </w:r>
            <w:r w:rsidR="003242FF">
              <w:rPr>
                <w:noProof/>
                <w:webHidden/>
              </w:rPr>
              <w:tab/>
            </w:r>
            <w:r w:rsidR="003242FF">
              <w:rPr>
                <w:noProof/>
                <w:webHidden/>
              </w:rPr>
              <w:fldChar w:fldCharType="begin"/>
            </w:r>
            <w:r w:rsidR="003242FF">
              <w:rPr>
                <w:noProof/>
                <w:webHidden/>
              </w:rPr>
              <w:instrText xml:space="preserve"> PAGEREF _Toc510088965 \h </w:instrText>
            </w:r>
            <w:r w:rsidR="003242FF">
              <w:rPr>
                <w:noProof/>
                <w:webHidden/>
              </w:rPr>
            </w:r>
            <w:r w:rsidR="003242FF">
              <w:rPr>
                <w:noProof/>
                <w:webHidden/>
              </w:rPr>
              <w:fldChar w:fldCharType="separate"/>
            </w:r>
            <w:r w:rsidR="00522FDA">
              <w:rPr>
                <w:noProof/>
                <w:webHidden/>
              </w:rPr>
              <w:t>36</w:t>
            </w:r>
            <w:r w:rsidR="003242FF">
              <w:rPr>
                <w:noProof/>
                <w:webHidden/>
              </w:rPr>
              <w:fldChar w:fldCharType="end"/>
            </w:r>
          </w:hyperlink>
        </w:p>
        <w:p w:rsidR="003242FF" w:rsidRDefault="009C1628">
          <w:pPr>
            <w:pStyle w:val="32"/>
            <w:rPr>
              <w:rFonts w:eastAsiaTheme="minorEastAsia"/>
              <w:b w:val="0"/>
              <w:noProof/>
              <w:sz w:val="21"/>
            </w:rPr>
          </w:pPr>
          <w:hyperlink w:anchor="_Toc510088966" w:history="1">
            <w:r w:rsidR="003242FF" w:rsidRPr="00FF3A48">
              <w:rPr>
                <w:rStyle w:val="ae"/>
                <w:rFonts w:hint="eastAsia"/>
                <w:noProof/>
              </w:rPr>
              <w:t>（</w:t>
            </w:r>
            <w:r w:rsidR="003242FF" w:rsidRPr="00FF3A48">
              <w:rPr>
                <w:rStyle w:val="ae"/>
                <w:noProof/>
              </w:rPr>
              <w:t>7</w:t>
            </w:r>
            <w:r w:rsidR="003242FF" w:rsidRPr="00FF3A48">
              <w:rPr>
                <w:rStyle w:val="ae"/>
                <w:rFonts w:hint="eastAsia"/>
                <w:noProof/>
              </w:rPr>
              <w:t>）こころの健康</w:t>
            </w:r>
            <w:r w:rsidR="003242FF">
              <w:rPr>
                <w:noProof/>
                <w:webHidden/>
              </w:rPr>
              <w:tab/>
            </w:r>
            <w:r w:rsidR="003242FF">
              <w:rPr>
                <w:noProof/>
                <w:webHidden/>
              </w:rPr>
              <w:fldChar w:fldCharType="begin"/>
            </w:r>
            <w:r w:rsidR="003242FF">
              <w:rPr>
                <w:noProof/>
                <w:webHidden/>
              </w:rPr>
              <w:instrText xml:space="preserve"> PAGEREF _Toc510088966 \h </w:instrText>
            </w:r>
            <w:r w:rsidR="003242FF">
              <w:rPr>
                <w:noProof/>
                <w:webHidden/>
              </w:rPr>
            </w:r>
            <w:r w:rsidR="003242FF">
              <w:rPr>
                <w:noProof/>
                <w:webHidden/>
              </w:rPr>
              <w:fldChar w:fldCharType="separate"/>
            </w:r>
            <w:r w:rsidR="00522FDA">
              <w:rPr>
                <w:noProof/>
                <w:webHidden/>
              </w:rPr>
              <w:t>37</w:t>
            </w:r>
            <w:r w:rsidR="003242FF">
              <w:rPr>
                <w:noProof/>
                <w:webHidden/>
              </w:rPr>
              <w:fldChar w:fldCharType="end"/>
            </w:r>
          </w:hyperlink>
        </w:p>
        <w:p w:rsidR="003242FF" w:rsidRDefault="009C1628">
          <w:pPr>
            <w:pStyle w:val="22"/>
            <w:rPr>
              <w:rFonts w:eastAsiaTheme="minorEastAsia"/>
              <w:b w:val="0"/>
              <w:noProof/>
              <w:sz w:val="21"/>
            </w:rPr>
          </w:pPr>
          <w:hyperlink w:anchor="_Toc510088967" w:history="1">
            <w:r w:rsidR="003242FF" w:rsidRPr="00FF3A48">
              <w:rPr>
                <w:rStyle w:val="ae"/>
                <w:rFonts w:hint="eastAsia"/>
                <w:noProof/>
              </w:rPr>
              <w:t>４　社会参加・社会環境</w:t>
            </w:r>
            <w:r w:rsidR="003242FF">
              <w:rPr>
                <w:noProof/>
                <w:webHidden/>
              </w:rPr>
              <w:tab/>
            </w:r>
            <w:r w:rsidR="003242FF">
              <w:rPr>
                <w:noProof/>
                <w:webHidden/>
              </w:rPr>
              <w:fldChar w:fldCharType="begin"/>
            </w:r>
            <w:r w:rsidR="003242FF">
              <w:rPr>
                <w:noProof/>
                <w:webHidden/>
              </w:rPr>
              <w:instrText xml:space="preserve"> PAGEREF _Toc510088967 \h </w:instrText>
            </w:r>
            <w:r w:rsidR="003242FF">
              <w:rPr>
                <w:noProof/>
                <w:webHidden/>
              </w:rPr>
            </w:r>
            <w:r w:rsidR="003242FF">
              <w:rPr>
                <w:noProof/>
                <w:webHidden/>
              </w:rPr>
              <w:fldChar w:fldCharType="separate"/>
            </w:r>
            <w:r w:rsidR="00522FDA">
              <w:rPr>
                <w:noProof/>
                <w:webHidden/>
              </w:rPr>
              <w:t>39</w:t>
            </w:r>
            <w:r w:rsidR="003242FF">
              <w:rPr>
                <w:noProof/>
                <w:webHidden/>
              </w:rPr>
              <w:fldChar w:fldCharType="end"/>
            </w:r>
          </w:hyperlink>
        </w:p>
        <w:p w:rsidR="003242FF" w:rsidRDefault="009C1628">
          <w:pPr>
            <w:pStyle w:val="32"/>
            <w:rPr>
              <w:rFonts w:eastAsiaTheme="minorEastAsia"/>
              <w:b w:val="0"/>
              <w:noProof/>
              <w:sz w:val="21"/>
            </w:rPr>
          </w:pPr>
          <w:hyperlink w:anchor="_Toc510088968" w:history="1">
            <w:r w:rsidR="003242FF" w:rsidRPr="00FF3A48">
              <w:rPr>
                <w:rStyle w:val="ae"/>
                <w:rFonts w:hint="eastAsia"/>
                <w:noProof/>
              </w:rPr>
              <w:t>（</w:t>
            </w:r>
            <w:r w:rsidR="003242FF" w:rsidRPr="00FF3A48">
              <w:rPr>
                <w:rStyle w:val="ae"/>
                <w:noProof/>
              </w:rPr>
              <w:t>1</w:t>
            </w:r>
            <w:r w:rsidR="003242FF" w:rsidRPr="00FF3A48">
              <w:rPr>
                <w:rStyle w:val="ae"/>
                <w:rFonts w:hint="eastAsia"/>
                <w:noProof/>
              </w:rPr>
              <w:t>）住民の社会参加の状況</w:t>
            </w:r>
            <w:r w:rsidR="003242FF">
              <w:rPr>
                <w:noProof/>
                <w:webHidden/>
              </w:rPr>
              <w:tab/>
            </w:r>
            <w:r w:rsidR="003242FF">
              <w:rPr>
                <w:noProof/>
                <w:webHidden/>
              </w:rPr>
              <w:fldChar w:fldCharType="begin"/>
            </w:r>
            <w:r w:rsidR="003242FF">
              <w:rPr>
                <w:noProof/>
                <w:webHidden/>
              </w:rPr>
              <w:instrText xml:space="preserve"> PAGEREF _Toc510088968 \h </w:instrText>
            </w:r>
            <w:r w:rsidR="003242FF">
              <w:rPr>
                <w:noProof/>
                <w:webHidden/>
              </w:rPr>
            </w:r>
            <w:r w:rsidR="003242FF">
              <w:rPr>
                <w:noProof/>
                <w:webHidden/>
              </w:rPr>
              <w:fldChar w:fldCharType="separate"/>
            </w:r>
            <w:r w:rsidR="00522FDA">
              <w:rPr>
                <w:noProof/>
                <w:webHidden/>
              </w:rPr>
              <w:t>39</w:t>
            </w:r>
            <w:r w:rsidR="003242FF">
              <w:rPr>
                <w:noProof/>
                <w:webHidden/>
              </w:rPr>
              <w:fldChar w:fldCharType="end"/>
            </w:r>
          </w:hyperlink>
        </w:p>
        <w:p w:rsidR="003242FF" w:rsidRDefault="009C1628">
          <w:pPr>
            <w:pStyle w:val="32"/>
            <w:rPr>
              <w:rFonts w:eastAsiaTheme="minorEastAsia"/>
              <w:b w:val="0"/>
              <w:noProof/>
              <w:sz w:val="21"/>
            </w:rPr>
          </w:pPr>
          <w:hyperlink w:anchor="_Toc510088969" w:history="1">
            <w:r w:rsidR="003242FF" w:rsidRPr="00FF3A48">
              <w:rPr>
                <w:rStyle w:val="ae"/>
                <w:rFonts w:hint="eastAsia"/>
                <w:noProof/>
              </w:rPr>
              <w:t>（</w:t>
            </w:r>
            <w:r w:rsidR="003242FF" w:rsidRPr="00FF3A48">
              <w:rPr>
                <w:rStyle w:val="ae"/>
                <w:noProof/>
              </w:rPr>
              <w:t>2</w:t>
            </w:r>
            <w:r w:rsidR="003242FF" w:rsidRPr="00FF3A48">
              <w:rPr>
                <w:rStyle w:val="ae"/>
                <w:rFonts w:hint="eastAsia"/>
                <w:noProof/>
              </w:rPr>
              <w:t>）市町村における社会環境の整備</w:t>
            </w:r>
            <w:r w:rsidR="003242FF">
              <w:rPr>
                <w:noProof/>
                <w:webHidden/>
              </w:rPr>
              <w:tab/>
            </w:r>
            <w:r w:rsidR="003242FF">
              <w:rPr>
                <w:noProof/>
                <w:webHidden/>
              </w:rPr>
              <w:fldChar w:fldCharType="begin"/>
            </w:r>
            <w:r w:rsidR="003242FF">
              <w:rPr>
                <w:noProof/>
                <w:webHidden/>
              </w:rPr>
              <w:instrText xml:space="preserve"> PAGEREF _Toc510088969 \h </w:instrText>
            </w:r>
            <w:r w:rsidR="003242FF">
              <w:rPr>
                <w:noProof/>
                <w:webHidden/>
              </w:rPr>
            </w:r>
            <w:r w:rsidR="003242FF">
              <w:rPr>
                <w:noProof/>
                <w:webHidden/>
              </w:rPr>
              <w:fldChar w:fldCharType="separate"/>
            </w:r>
            <w:r w:rsidR="00522FDA">
              <w:rPr>
                <w:noProof/>
                <w:webHidden/>
              </w:rPr>
              <w:t>40</w:t>
            </w:r>
            <w:r w:rsidR="003242FF">
              <w:rPr>
                <w:noProof/>
                <w:webHidden/>
              </w:rPr>
              <w:fldChar w:fldCharType="end"/>
            </w:r>
          </w:hyperlink>
        </w:p>
        <w:p w:rsidR="003242FF" w:rsidRDefault="009C1628">
          <w:pPr>
            <w:pStyle w:val="32"/>
            <w:rPr>
              <w:rFonts w:eastAsiaTheme="minorEastAsia"/>
              <w:b w:val="0"/>
              <w:noProof/>
              <w:sz w:val="21"/>
            </w:rPr>
          </w:pPr>
          <w:hyperlink w:anchor="_Toc510088970" w:history="1">
            <w:r w:rsidR="003242FF" w:rsidRPr="00FF3A48">
              <w:rPr>
                <w:rStyle w:val="ae"/>
                <w:rFonts w:hint="eastAsia"/>
                <w:noProof/>
              </w:rPr>
              <w:t>（</w:t>
            </w:r>
            <w:r w:rsidR="003242FF" w:rsidRPr="00FF3A48">
              <w:rPr>
                <w:rStyle w:val="ae"/>
                <w:noProof/>
              </w:rPr>
              <w:t>3</w:t>
            </w:r>
            <w:r w:rsidR="003242FF" w:rsidRPr="00FF3A48">
              <w:rPr>
                <w:rStyle w:val="ae"/>
                <w:rFonts w:hint="eastAsia"/>
                <w:noProof/>
              </w:rPr>
              <w:t>）企業等による従業員の健康づくりの状況</w:t>
            </w:r>
            <w:r w:rsidR="003242FF">
              <w:rPr>
                <w:noProof/>
                <w:webHidden/>
              </w:rPr>
              <w:tab/>
            </w:r>
            <w:r w:rsidR="003242FF">
              <w:rPr>
                <w:noProof/>
                <w:webHidden/>
              </w:rPr>
              <w:fldChar w:fldCharType="begin"/>
            </w:r>
            <w:r w:rsidR="003242FF">
              <w:rPr>
                <w:noProof/>
                <w:webHidden/>
              </w:rPr>
              <w:instrText xml:space="preserve"> PAGEREF _Toc510088970 \h </w:instrText>
            </w:r>
            <w:r w:rsidR="003242FF">
              <w:rPr>
                <w:noProof/>
                <w:webHidden/>
              </w:rPr>
            </w:r>
            <w:r w:rsidR="003242FF">
              <w:rPr>
                <w:noProof/>
                <w:webHidden/>
              </w:rPr>
              <w:fldChar w:fldCharType="separate"/>
            </w:r>
            <w:r w:rsidR="00522FDA">
              <w:rPr>
                <w:noProof/>
                <w:webHidden/>
              </w:rPr>
              <w:t>41</w:t>
            </w:r>
            <w:r w:rsidR="003242FF">
              <w:rPr>
                <w:noProof/>
                <w:webHidden/>
              </w:rPr>
              <w:fldChar w:fldCharType="end"/>
            </w:r>
          </w:hyperlink>
        </w:p>
        <w:p w:rsidR="003242FF" w:rsidRDefault="009C1628">
          <w:pPr>
            <w:pStyle w:val="12"/>
            <w:tabs>
              <w:tab w:val="right" w:leader="dot" w:pos="9062"/>
            </w:tabs>
            <w:rPr>
              <w:rFonts w:eastAsiaTheme="minorEastAsia"/>
              <w:b w:val="0"/>
              <w:noProof/>
              <w:sz w:val="21"/>
            </w:rPr>
          </w:pPr>
          <w:hyperlink w:anchor="_Toc510088971" w:history="1">
            <w:r w:rsidR="003242FF" w:rsidRPr="00FF3A48">
              <w:rPr>
                <w:rStyle w:val="ae"/>
                <w:rFonts w:hint="eastAsia"/>
                <w:noProof/>
              </w:rPr>
              <w:t>第４章　基本的な考え方</w:t>
            </w:r>
            <w:r w:rsidR="003242FF">
              <w:rPr>
                <w:noProof/>
                <w:webHidden/>
              </w:rPr>
              <w:tab/>
            </w:r>
            <w:r w:rsidR="003242FF">
              <w:rPr>
                <w:noProof/>
                <w:webHidden/>
              </w:rPr>
              <w:fldChar w:fldCharType="begin"/>
            </w:r>
            <w:r w:rsidR="003242FF">
              <w:rPr>
                <w:noProof/>
                <w:webHidden/>
              </w:rPr>
              <w:instrText xml:space="preserve"> PAGEREF _Toc510088971 \h </w:instrText>
            </w:r>
            <w:r w:rsidR="003242FF">
              <w:rPr>
                <w:noProof/>
                <w:webHidden/>
              </w:rPr>
            </w:r>
            <w:r w:rsidR="003242FF">
              <w:rPr>
                <w:noProof/>
                <w:webHidden/>
              </w:rPr>
              <w:fldChar w:fldCharType="separate"/>
            </w:r>
            <w:r w:rsidR="00522FDA">
              <w:rPr>
                <w:noProof/>
                <w:webHidden/>
              </w:rPr>
              <w:t>43</w:t>
            </w:r>
            <w:r w:rsidR="003242FF">
              <w:rPr>
                <w:noProof/>
                <w:webHidden/>
              </w:rPr>
              <w:fldChar w:fldCharType="end"/>
            </w:r>
          </w:hyperlink>
        </w:p>
        <w:p w:rsidR="003242FF" w:rsidRDefault="009C1628">
          <w:pPr>
            <w:pStyle w:val="22"/>
            <w:rPr>
              <w:rFonts w:eastAsiaTheme="minorEastAsia"/>
              <w:b w:val="0"/>
              <w:noProof/>
              <w:sz w:val="21"/>
            </w:rPr>
          </w:pPr>
          <w:hyperlink w:anchor="_Toc510088972" w:history="1">
            <w:r w:rsidR="003242FF" w:rsidRPr="00FF3A48">
              <w:rPr>
                <w:rStyle w:val="ae"/>
                <w:rFonts w:hint="eastAsia"/>
                <w:noProof/>
              </w:rPr>
              <w:t>１　基本理念</w:t>
            </w:r>
            <w:r w:rsidR="003242FF">
              <w:rPr>
                <w:noProof/>
                <w:webHidden/>
              </w:rPr>
              <w:tab/>
            </w:r>
            <w:r w:rsidR="003242FF">
              <w:rPr>
                <w:noProof/>
                <w:webHidden/>
              </w:rPr>
              <w:fldChar w:fldCharType="begin"/>
            </w:r>
            <w:r w:rsidR="003242FF">
              <w:rPr>
                <w:noProof/>
                <w:webHidden/>
              </w:rPr>
              <w:instrText xml:space="preserve"> PAGEREF _Toc510088972 \h </w:instrText>
            </w:r>
            <w:r w:rsidR="003242FF">
              <w:rPr>
                <w:noProof/>
                <w:webHidden/>
              </w:rPr>
            </w:r>
            <w:r w:rsidR="003242FF">
              <w:rPr>
                <w:noProof/>
                <w:webHidden/>
              </w:rPr>
              <w:fldChar w:fldCharType="separate"/>
            </w:r>
            <w:r w:rsidR="00522FDA">
              <w:rPr>
                <w:noProof/>
                <w:webHidden/>
              </w:rPr>
              <w:t>44</w:t>
            </w:r>
            <w:r w:rsidR="003242FF">
              <w:rPr>
                <w:noProof/>
                <w:webHidden/>
              </w:rPr>
              <w:fldChar w:fldCharType="end"/>
            </w:r>
          </w:hyperlink>
        </w:p>
        <w:p w:rsidR="003242FF" w:rsidRDefault="009C1628">
          <w:pPr>
            <w:pStyle w:val="32"/>
            <w:rPr>
              <w:rFonts w:eastAsiaTheme="minorEastAsia"/>
              <w:b w:val="0"/>
              <w:noProof/>
              <w:sz w:val="21"/>
            </w:rPr>
          </w:pPr>
          <w:hyperlink w:anchor="_Toc510088973" w:history="1">
            <w:r w:rsidR="003242FF" w:rsidRPr="00FF3A48">
              <w:rPr>
                <w:rStyle w:val="ae"/>
                <w:rFonts w:hint="eastAsia"/>
                <w:noProof/>
              </w:rPr>
              <w:t>（</w:t>
            </w:r>
            <w:r w:rsidR="003242FF" w:rsidRPr="00FF3A48">
              <w:rPr>
                <w:rStyle w:val="ae"/>
                <w:noProof/>
              </w:rPr>
              <w:t>1</w:t>
            </w:r>
            <w:r w:rsidR="003242FF" w:rsidRPr="00FF3A48">
              <w:rPr>
                <w:rStyle w:val="ae"/>
                <w:rFonts w:hint="eastAsia"/>
                <w:noProof/>
              </w:rPr>
              <w:t>）健康寿命の延伸</w:t>
            </w:r>
            <w:r w:rsidR="003242FF">
              <w:rPr>
                <w:noProof/>
                <w:webHidden/>
              </w:rPr>
              <w:tab/>
            </w:r>
            <w:r w:rsidR="003242FF">
              <w:rPr>
                <w:noProof/>
                <w:webHidden/>
              </w:rPr>
              <w:fldChar w:fldCharType="begin"/>
            </w:r>
            <w:r w:rsidR="003242FF">
              <w:rPr>
                <w:noProof/>
                <w:webHidden/>
              </w:rPr>
              <w:instrText xml:space="preserve"> PAGEREF _Toc510088973 \h </w:instrText>
            </w:r>
            <w:r w:rsidR="003242FF">
              <w:rPr>
                <w:noProof/>
                <w:webHidden/>
              </w:rPr>
            </w:r>
            <w:r w:rsidR="003242FF">
              <w:rPr>
                <w:noProof/>
                <w:webHidden/>
              </w:rPr>
              <w:fldChar w:fldCharType="separate"/>
            </w:r>
            <w:r w:rsidR="00522FDA">
              <w:rPr>
                <w:noProof/>
                <w:webHidden/>
              </w:rPr>
              <w:t>44</w:t>
            </w:r>
            <w:r w:rsidR="003242FF">
              <w:rPr>
                <w:noProof/>
                <w:webHidden/>
              </w:rPr>
              <w:fldChar w:fldCharType="end"/>
            </w:r>
          </w:hyperlink>
        </w:p>
        <w:p w:rsidR="003242FF" w:rsidRDefault="009C1628">
          <w:pPr>
            <w:pStyle w:val="32"/>
            <w:rPr>
              <w:rFonts w:eastAsiaTheme="minorEastAsia"/>
              <w:b w:val="0"/>
              <w:noProof/>
              <w:sz w:val="21"/>
            </w:rPr>
          </w:pPr>
          <w:hyperlink w:anchor="_Toc510088974" w:history="1">
            <w:r w:rsidR="003242FF" w:rsidRPr="00FF3A48">
              <w:rPr>
                <w:rStyle w:val="ae"/>
                <w:rFonts w:hint="eastAsia"/>
                <w:noProof/>
              </w:rPr>
              <w:t>（</w:t>
            </w:r>
            <w:r w:rsidR="003242FF" w:rsidRPr="00FF3A48">
              <w:rPr>
                <w:rStyle w:val="ae"/>
                <w:noProof/>
              </w:rPr>
              <w:t>2</w:t>
            </w:r>
            <w:r w:rsidR="003242FF" w:rsidRPr="00FF3A48">
              <w:rPr>
                <w:rStyle w:val="ae"/>
                <w:rFonts w:hint="eastAsia"/>
                <w:noProof/>
              </w:rPr>
              <w:t>）健康格差の縮小</w:t>
            </w:r>
            <w:r w:rsidR="003242FF">
              <w:rPr>
                <w:noProof/>
                <w:webHidden/>
              </w:rPr>
              <w:tab/>
            </w:r>
            <w:r w:rsidR="003242FF">
              <w:rPr>
                <w:noProof/>
                <w:webHidden/>
              </w:rPr>
              <w:fldChar w:fldCharType="begin"/>
            </w:r>
            <w:r w:rsidR="003242FF">
              <w:rPr>
                <w:noProof/>
                <w:webHidden/>
              </w:rPr>
              <w:instrText xml:space="preserve"> PAGEREF _Toc510088974 \h </w:instrText>
            </w:r>
            <w:r w:rsidR="003242FF">
              <w:rPr>
                <w:noProof/>
                <w:webHidden/>
              </w:rPr>
            </w:r>
            <w:r w:rsidR="003242FF">
              <w:rPr>
                <w:noProof/>
                <w:webHidden/>
              </w:rPr>
              <w:fldChar w:fldCharType="separate"/>
            </w:r>
            <w:r w:rsidR="00522FDA">
              <w:rPr>
                <w:noProof/>
                <w:webHidden/>
              </w:rPr>
              <w:t>44</w:t>
            </w:r>
            <w:r w:rsidR="003242FF">
              <w:rPr>
                <w:noProof/>
                <w:webHidden/>
              </w:rPr>
              <w:fldChar w:fldCharType="end"/>
            </w:r>
          </w:hyperlink>
        </w:p>
        <w:p w:rsidR="003242FF" w:rsidRDefault="009C1628">
          <w:pPr>
            <w:pStyle w:val="22"/>
            <w:rPr>
              <w:rFonts w:eastAsiaTheme="minorEastAsia"/>
              <w:b w:val="0"/>
              <w:noProof/>
              <w:sz w:val="21"/>
            </w:rPr>
          </w:pPr>
          <w:hyperlink w:anchor="_Toc510088975" w:history="1">
            <w:r w:rsidR="003242FF" w:rsidRPr="00FF3A48">
              <w:rPr>
                <w:rStyle w:val="ae"/>
                <w:rFonts w:hint="eastAsia"/>
                <w:noProof/>
              </w:rPr>
              <w:t>２　基本方針</w:t>
            </w:r>
            <w:r w:rsidR="003242FF">
              <w:rPr>
                <w:noProof/>
                <w:webHidden/>
              </w:rPr>
              <w:tab/>
            </w:r>
            <w:r w:rsidR="003242FF">
              <w:rPr>
                <w:noProof/>
                <w:webHidden/>
              </w:rPr>
              <w:fldChar w:fldCharType="begin"/>
            </w:r>
            <w:r w:rsidR="003242FF">
              <w:rPr>
                <w:noProof/>
                <w:webHidden/>
              </w:rPr>
              <w:instrText xml:space="preserve"> PAGEREF _Toc510088975 \h </w:instrText>
            </w:r>
            <w:r w:rsidR="003242FF">
              <w:rPr>
                <w:noProof/>
                <w:webHidden/>
              </w:rPr>
            </w:r>
            <w:r w:rsidR="003242FF">
              <w:rPr>
                <w:noProof/>
                <w:webHidden/>
              </w:rPr>
              <w:fldChar w:fldCharType="separate"/>
            </w:r>
            <w:r w:rsidR="00522FDA">
              <w:rPr>
                <w:noProof/>
                <w:webHidden/>
              </w:rPr>
              <w:t>44</w:t>
            </w:r>
            <w:r w:rsidR="003242FF">
              <w:rPr>
                <w:noProof/>
                <w:webHidden/>
              </w:rPr>
              <w:fldChar w:fldCharType="end"/>
            </w:r>
          </w:hyperlink>
        </w:p>
        <w:p w:rsidR="003242FF" w:rsidRDefault="009C1628">
          <w:pPr>
            <w:pStyle w:val="32"/>
            <w:rPr>
              <w:rFonts w:eastAsiaTheme="minorEastAsia"/>
              <w:b w:val="0"/>
              <w:noProof/>
              <w:sz w:val="21"/>
            </w:rPr>
          </w:pPr>
          <w:hyperlink w:anchor="_Toc510088976" w:history="1">
            <w:r w:rsidR="003242FF" w:rsidRPr="00FF3A48">
              <w:rPr>
                <w:rStyle w:val="ae"/>
                <w:rFonts w:hint="eastAsia"/>
                <w:noProof/>
              </w:rPr>
              <w:t>（</w:t>
            </w:r>
            <w:r w:rsidR="003242FF" w:rsidRPr="00FF3A48">
              <w:rPr>
                <w:rStyle w:val="ae"/>
                <w:noProof/>
              </w:rPr>
              <w:t>1</w:t>
            </w:r>
            <w:r w:rsidR="003242FF" w:rsidRPr="00FF3A48">
              <w:rPr>
                <w:rStyle w:val="ae"/>
                <w:rFonts w:hint="eastAsia"/>
                <w:noProof/>
              </w:rPr>
              <w:t>）生活習慣病の予防、早期発見、重症化予防</w:t>
            </w:r>
            <w:r w:rsidR="003242FF">
              <w:rPr>
                <w:noProof/>
                <w:webHidden/>
              </w:rPr>
              <w:tab/>
            </w:r>
            <w:r w:rsidR="003242FF">
              <w:rPr>
                <w:noProof/>
                <w:webHidden/>
              </w:rPr>
              <w:fldChar w:fldCharType="begin"/>
            </w:r>
            <w:r w:rsidR="003242FF">
              <w:rPr>
                <w:noProof/>
                <w:webHidden/>
              </w:rPr>
              <w:instrText xml:space="preserve"> PAGEREF _Toc510088976 \h </w:instrText>
            </w:r>
            <w:r w:rsidR="003242FF">
              <w:rPr>
                <w:noProof/>
                <w:webHidden/>
              </w:rPr>
            </w:r>
            <w:r w:rsidR="003242FF">
              <w:rPr>
                <w:noProof/>
                <w:webHidden/>
              </w:rPr>
              <w:fldChar w:fldCharType="separate"/>
            </w:r>
            <w:r w:rsidR="00522FDA">
              <w:rPr>
                <w:noProof/>
                <w:webHidden/>
              </w:rPr>
              <w:t>44</w:t>
            </w:r>
            <w:r w:rsidR="003242FF">
              <w:rPr>
                <w:noProof/>
                <w:webHidden/>
              </w:rPr>
              <w:fldChar w:fldCharType="end"/>
            </w:r>
          </w:hyperlink>
        </w:p>
        <w:p w:rsidR="003242FF" w:rsidRDefault="009C1628">
          <w:pPr>
            <w:pStyle w:val="32"/>
            <w:rPr>
              <w:rFonts w:eastAsiaTheme="minorEastAsia"/>
              <w:b w:val="0"/>
              <w:noProof/>
              <w:sz w:val="21"/>
            </w:rPr>
          </w:pPr>
          <w:hyperlink w:anchor="_Toc510088977" w:history="1">
            <w:r w:rsidR="003242FF" w:rsidRPr="00FF3A48">
              <w:rPr>
                <w:rStyle w:val="ae"/>
                <w:rFonts w:hint="eastAsia"/>
                <w:noProof/>
              </w:rPr>
              <w:t>（</w:t>
            </w:r>
            <w:r w:rsidR="003242FF" w:rsidRPr="00FF3A48">
              <w:rPr>
                <w:rStyle w:val="ae"/>
                <w:noProof/>
              </w:rPr>
              <w:t>2</w:t>
            </w:r>
            <w:r w:rsidR="003242FF" w:rsidRPr="00FF3A48">
              <w:rPr>
                <w:rStyle w:val="ae"/>
                <w:rFonts w:hint="eastAsia"/>
                <w:noProof/>
              </w:rPr>
              <w:t>）ライフステージに応じた取組み</w:t>
            </w:r>
            <w:r w:rsidR="003242FF">
              <w:rPr>
                <w:noProof/>
                <w:webHidden/>
              </w:rPr>
              <w:tab/>
            </w:r>
            <w:r w:rsidR="003242FF">
              <w:rPr>
                <w:noProof/>
                <w:webHidden/>
              </w:rPr>
              <w:fldChar w:fldCharType="begin"/>
            </w:r>
            <w:r w:rsidR="003242FF">
              <w:rPr>
                <w:noProof/>
                <w:webHidden/>
              </w:rPr>
              <w:instrText xml:space="preserve"> PAGEREF _Toc510088977 \h </w:instrText>
            </w:r>
            <w:r w:rsidR="003242FF">
              <w:rPr>
                <w:noProof/>
                <w:webHidden/>
              </w:rPr>
            </w:r>
            <w:r w:rsidR="003242FF">
              <w:rPr>
                <w:noProof/>
                <w:webHidden/>
              </w:rPr>
              <w:fldChar w:fldCharType="separate"/>
            </w:r>
            <w:r w:rsidR="00522FDA">
              <w:rPr>
                <w:noProof/>
                <w:webHidden/>
              </w:rPr>
              <w:t>45</w:t>
            </w:r>
            <w:r w:rsidR="003242FF">
              <w:rPr>
                <w:noProof/>
                <w:webHidden/>
              </w:rPr>
              <w:fldChar w:fldCharType="end"/>
            </w:r>
          </w:hyperlink>
        </w:p>
        <w:p w:rsidR="003242FF" w:rsidRDefault="009C1628">
          <w:pPr>
            <w:pStyle w:val="32"/>
            <w:rPr>
              <w:rFonts w:eastAsiaTheme="minorEastAsia"/>
              <w:b w:val="0"/>
              <w:noProof/>
              <w:sz w:val="21"/>
            </w:rPr>
          </w:pPr>
          <w:hyperlink w:anchor="_Toc510088978" w:history="1">
            <w:r w:rsidR="003242FF" w:rsidRPr="00FF3A48">
              <w:rPr>
                <w:rStyle w:val="ae"/>
                <w:rFonts w:hint="eastAsia"/>
                <w:noProof/>
              </w:rPr>
              <w:t>（</w:t>
            </w:r>
            <w:r w:rsidR="003242FF" w:rsidRPr="00FF3A48">
              <w:rPr>
                <w:rStyle w:val="ae"/>
                <w:noProof/>
              </w:rPr>
              <w:t>3</w:t>
            </w:r>
            <w:r w:rsidR="003242FF" w:rsidRPr="00FF3A48">
              <w:rPr>
                <w:rStyle w:val="ae"/>
                <w:rFonts w:hint="eastAsia"/>
                <w:noProof/>
              </w:rPr>
              <w:t>）府民の健康づくりを支える社会環境整備</w:t>
            </w:r>
            <w:r w:rsidR="003242FF">
              <w:rPr>
                <w:noProof/>
                <w:webHidden/>
              </w:rPr>
              <w:tab/>
            </w:r>
            <w:r w:rsidR="003242FF">
              <w:rPr>
                <w:noProof/>
                <w:webHidden/>
              </w:rPr>
              <w:fldChar w:fldCharType="begin"/>
            </w:r>
            <w:r w:rsidR="003242FF">
              <w:rPr>
                <w:noProof/>
                <w:webHidden/>
              </w:rPr>
              <w:instrText xml:space="preserve"> PAGEREF _Toc510088978 \h </w:instrText>
            </w:r>
            <w:r w:rsidR="003242FF">
              <w:rPr>
                <w:noProof/>
                <w:webHidden/>
              </w:rPr>
            </w:r>
            <w:r w:rsidR="003242FF">
              <w:rPr>
                <w:noProof/>
                <w:webHidden/>
              </w:rPr>
              <w:fldChar w:fldCharType="separate"/>
            </w:r>
            <w:r w:rsidR="00522FDA">
              <w:rPr>
                <w:noProof/>
                <w:webHidden/>
              </w:rPr>
              <w:t>45</w:t>
            </w:r>
            <w:r w:rsidR="003242FF">
              <w:rPr>
                <w:noProof/>
                <w:webHidden/>
              </w:rPr>
              <w:fldChar w:fldCharType="end"/>
            </w:r>
          </w:hyperlink>
        </w:p>
        <w:p w:rsidR="003242FF" w:rsidRDefault="009C1628">
          <w:pPr>
            <w:pStyle w:val="22"/>
            <w:rPr>
              <w:rFonts w:eastAsiaTheme="minorEastAsia"/>
              <w:b w:val="0"/>
              <w:noProof/>
              <w:sz w:val="21"/>
            </w:rPr>
          </w:pPr>
          <w:hyperlink w:anchor="_Toc510088979" w:history="1">
            <w:r w:rsidR="003242FF" w:rsidRPr="00FF3A48">
              <w:rPr>
                <w:rStyle w:val="ae"/>
                <w:rFonts w:hint="eastAsia"/>
                <w:noProof/>
              </w:rPr>
              <w:t>３「府民・行政等みんなでめざす目標」等</w:t>
            </w:r>
            <w:r w:rsidR="003242FF">
              <w:rPr>
                <w:noProof/>
                <w:webHidden/>
              </w:rPr>
              <w:tab/>
            </w:r>
            <w:r w:rsidR="003242FF">
              <w:rPr>
                <w:noProof/>
                <w:webHidden/>
              </w:rPr>
              <w:fldChar w:fldCharType="begin"/>
            </w:r>
            <w:r w:rsidR="003242FF">
              <w:rPr>
                <w:noProof/>
                <w:webHidden/>
              </w:rPr>
              <w:instrText xml:space="preserve"> PAGEREF _Toc510088979 \h </w:instrText>
            </w:r>
            <w:r w:rsidR="003242FF">
              <w:rPr>
                <w:noProof/>
                <w:webHidden/>
              </w:rPr>
            </w:r>
            <w:r w:rsidR="003242FF">
              <w:rPr>
                <w:noProof/>
                <w:webHidden/>
              </w:rPr>
              <w:fldChar w:fldCharType="separate"/>
            </w:r>
            <w:r w:rsidR="00522FDA">
              <w:rPr>
                <w:noProof/>
                <w:webHidden/>
              </w:rPr>
              <w:t>45</w:t>
            </w:r>
            <w:r w:rsidR="003242FF">
              <w:rPr>
                <w:noProof/>
                <w:webHidden/>
              </w:rPr>
              <w:fldChar w:fldCharType="end"/>
            </w:r>
          </w:hyperlink>
        </w:p>
        <w:p w:rsidR="003242FF" w:rsidRDefault="009C1628">
          <w:pPr>
            <w:pStyle w:val="32"/>
            <w:rPr>
              <w:rFonts w:eastAsiaTheme="minorEastAsia"/>
              <w:b w:val="0"/>
              <w:noProof/>
              <w:sz w:val="21"/>
            </w:rPr>
          </w:pPr>
          <w:hyperlink w:anchor="_Toc510088980" w:history="1">
            <w:r w:rsidR="003242FF" w:rsidRPr="00FF3A48">
              <w:rPr>
                <w:rStyle w:val="ae"/>
                <w:rFonts w:hint="eastAsia"/>
                <w:noProof/>
              </w:rPr>
              <w:t>（</w:t>
            </w:r>
            <w:r w:rsidR="003242FF" w:rsidRPr="00FF3A48">
              <w:rPr>
                <w:rStyle w:val="ae"/>
                <w:noProof/>
              </w:rPr>
              <w:t>1</w:t>
            </w:r>
            <w:r w:rsidR="003242FF" w:rsidRPr="00FF3A48">
              <w:rPr>
                <w:rStyle w:val="ae"/>
                <w:rFonts w:hint="eastAsia"/>
                <w:noProof/>
              </w:rPr>
              <w:t>）府民・行政等みんなでめざす目標</w:t>
            </w:r>
            <w:r w:rsidR="003242FF">
              <w:rPr>
                <w:noProof/>
                <w:webHidden/>
              </w:rPr>
              <w:tab/>
            </w:r>
            <w:r w:rsidR="003242FF">
              <w:rPr>
                <w:noProof/>
                <w:webHidden/>
              </w:rPr>
              <w:fldChar w:fldCharType="begin"/>
            </w:r>
            <w:r w:rsidR="003242FF">
              <w:rPr>
                <w:noProof/>
                <w:webHidden/>
              </w:rPr>
              <w:instrText xml:space="preserve"> PAGEREF _Toc510088980 \h </w:instrText>
            </w:r>
            <w:r w:rsidR="003242FF">
              <w:rPr>
                <w:noProof/>
                <w:webHidden/>
              </w:rPr>
            </w:r>
            <w:r w:rsidR="003242FF">
              <w:rPr>
                <w:noProof/>
                <w:webHidden/>
              </w:rPr>
              <w:fldChar w:fldCharType="separate"/>
            </w:r>
            <w:r w:rsidR="00522FDA">
              <w:rPr>
                <w:noProof/>
                <w:webHidden/>
              </w:rPr>
              <w:t>45</w:t>
            </w:r>
            <w:r w:rsidR="003242FF">
              <w:rPr>
                <w:noProof/>
                <w:webHidden/>
              </w:rPr>
              <w:fldChar w:fldCharType="end"/>
            </w:r>
          </w:hyperlink>
        </w:p>
        <w:p w:rsidR="003242FF" w:rsidRDefault="009C1628">
          <w:pPr>
            <w:pStyle w:val="32"/>
            <w:rPr>
              <w:rFonts w:eastAsiaTheme="minorEastAsia"/>
              <w:b w:val="0"/>
              <w:noProof/>
              <w:sz w:val="21"/>
            </w:rPr>
          </w:pPr>
          <w:hyperlink w:anchor="_Toc510088981" w:history="1">
            <w:r w:rsidR="003242FF" w:rsidRPr="00FF3A48">
              <w:rPr>
                <w:rStyle w:val="ae"/>
                <w:rFonts w:hint="eastAsia"/>
                <w:noProof/>
              </w:rPr>
              <w:t>（</w:t>
            </w:r>
            <w:r w:rsidR="003242FF" w:rsidRPr="00FF3A48">
              <w:rPr>
                <w:rStyle w:val="ae"/>
                <w:noProof/>
              </w:rPr>
              <w:t>2</w:t>
            </w:r>
            <w:r w:rsidR="003242FF" w:rsidRPr="00FF3A48">
              <w:rPr>
                <w:rStyle w:val="ae"/>
                <w:rFonts w:hint="eastAsia"/>
                <w:noProof/>
              </w:rPr>
              <w:t>）府民の行動目標</w:t>
            </w:r>
            <w:r w:rsidR="003242FF">
              <w:rPr>
                <w:noProof/>
                <w:webHidden/>
              </w:rPr>
              <w:tab/>
            </w:r>
            <w:r w:rsidR="003242FF">
              <w:rPr>
                <w:noProof/>
                <w:webHidden/>
              </w:rPr>
              <w:fldChar w:fldCharType="begin"/>
            </w:r>
            <w:r w:rsidR="003242FF">
              <w:rPr>
                <w:noProof/>
                <w:webHidden/>
              </w:rPr>
              <w:instrText xml:space="preserve"> PAGEREF _Toc510088981 \h </w:instrText>
            </w:r>
            <w:r w:rsidR="003242FF">
              <w:rPr>
                <w:noProof/>
                <w:webHidden/>
              </w:rPr>
            </w:r>
            <w:r w:rsidR="003242FF">
              <w:rPr>
                <w:noProof/>
                <w:webHidden/>
              </w:rPr>
              <w:fldChar w:fldCharType="separate"/>
            </w:r>
            <w:r w:rsidR="00522FDA">
              <w:rPr>
                <w:noProof/>
                <w:webHidden/>
              </w:rPr>
              <w:t>46</w:t>
            </w:r>
            <w:r w:rsidR="003242FF">
              <w:rPr>
                <w:noProof/>
                <w:webHidden/>
              </w:rPr>
              <w:fldChar w:fldCharType="end"/>
            </w:r>
          </w:hyperlink>
        </w:p>
        <w:p w:rsidR="003242FF" w:rsidRDefault="009C1628">
          <w:pPr>
            <w:pStyle w:val="32"/>
            <w:rPr>
              <w:rFonts w:eastAsiaTheme="minorEastAsia"/>
              <w:b w:val="0"/>
              <w:noProof/>
              <w:sz w:val="21"/>
            </w:rPr>
          </w:pPr>
          <w:hyperlink w:anchor="_Toc510088982" w:history="1">
            <w:r w:rsidR="003242FF" w:rsidRPr="00FF3A48">
              <w:rPr>
                <w:rStyle w:val="ae"/>
                <w:rFonts w:hint="eastAsia"/>
                <w:noProof/>
              </w:rPr>
              <w:t>（</w:t>
            </w:r>
            <w:r w:rsidR="003242FF" w:rsidRPr="00FF3A48">
              <w:rPr>
                <w:rStyle w:val="ae"/>
                <w:noProof/>
              </w:rPr>
              <w:t>3</w:t>
            </w:r>
            <w:r w:rsidR="003242FF" w:rsidRPr="00FF3A48">
              <w:rPr>
                <w:rStyle w:val="ae"/>
                <w:rFonts w:hint="eastAsia"/>
                <w:noProof/>
              </w:rPr>
              <w:t>）行政等が取り組む数値目標</w:t>
            </w:r>
            <w:r w:rsidR="003242FF">
              <w:rPr>
                <w:noProof/>
                <w:webHidden/>
              </w:rPr>
              <w:tab/>
            </w:r>
            <w:r w:rsidR="003242FF">
              <w:rPr>
                <w:noProof/>
                <w:webHidden/>
              </w:rPr>
              <w:fldChar w:fldCharType="begin"/>
            </w:r>
            <w:r w:rsidR="003242FF">
              <w:rPr>
                <w:noProof/>
                <w:webHidden/>
              </w:rPr>
              <w:instrText xml:space="preserve"> PAGEREF _Toc510088982 \h </w:instrText>
            </w:r>
            <w:r w:rsidR="003242FF">
              <w:rPr>
                <w:noProof/>
                <w:webHidden/>
              </w:rPr>
            </w:r>
            <w:r w:rsidR="003242FF">
              <w:rPr>
                <w:noProof/>
                <w:webHidden/>
              </w:rPr>
              <w:fldChar w:fldCharType="separate"/>
            </w:r>
            <w:r w:rsidR="00522FDA">
              <w:rPr>
                <w:noProof/>
                <w:webHidden/>
              </w:rPr>
              <w:t>46</w:t>
            </w:r>
            <w:r w:rsidR="003242FF">
              <w:rPr>
                <w:noProof/>
                <w:webHidden/>
              </w:rPr>
              <w:fldChar w:fldCharType="end"/>
            </w:r>
          </w:hyperlink>
        </w:p>
        <w:p w:rsidR="003242FF" w:rsidRDefault="009C1628">
          <w:pPr>
            <w:pStyle w:val="32"/>
            <w:rPr>
              <w:rFonts w:eastAsiaTheme="minorEastAsia"/>
              <w:b w:val="0"/>
              <w:noProof/>
              <w:sz w:val="21"/>
            </w:rPr>
          </w:pPr>
          <w:hyperlink w:anchor="_Toc510088983" w:history="1">
            <w:r w:rsidR="003242FF" w:rsidRPr="00FF3A48">
              <w:rPr>
                <w:rStyle w:val="ae"/>
                <w:rFonts w:hint="eastAsia"/>
                <w:noProof/>
              </w:rPr>
              <w:t>（</w:t>
            </w:r>
            <w:r w:rsidR="003242FF" w:rsidRPr="00FF3A48">
              <w:rPr>
                <w:rStyle w:val="ae"/>
                <w:noProof/>
              </w:rPr>
              <w:t>4</w:t>
            </w:r>
            <w:r w:rsidR="003242FF" w:rsidRPr="00FF3A48">
              <w:rPr>
                <w:rStyle w:val="ae"/>
                <w:rFonts w:hint="eastAsia"/>
                <w:noProof/>
              </w:rPr>
              <w:t>）府民の健康指標</w:t>
            </w:r>
            <w:r w:rsidR="003242FF">
              <w:rPr>
                <w:noProof/>
                <w:webHidden/>
              </w:rPr>
              <w:tab/>
            </w:r>
            <w:r w:rsidR="003242FF">
              <w:rPr>
                <w:noProof/>
                <w:webHidden/>
              </w:rPr>
              <w:fldChar w:fldCharType="begin"/>
            </w:r>
            <w:r w:rsidR="003242FF">
              <w:rPr>
                <w:noProof/>
                <w:webHidden/>
              </w:rPr>
              <w:instrText xml:space="preserve"> PAGEREF _Toc510088983 \h </w:instrText>
            </w:r>
            <w:r w:rsidR="003242FF">
              <w:rPr>
                <w:noProof/>
                <w:webHidden/>
              </w:rPr>
            </w:r>
            <w:r w:rsidR="003242FF">
              <w:rPr>
                <w:noProof/>
                <w:webHidden/>
              </w:rPr>
              <w:fldChar w:fldCharType="separate"/>
            </w:r>
            <w:r w:rsidR="00522FDA">
              <w:rPr>
                <w:noProof/>
                <w:webHidden/>
              </w:rPr>
              <w:t>46</w:t>
            </w:r>
            <w:r w:rsidR="003242FF">
              <w:rPr>
                <w:noProof/>
                <w:webHidden/>
              </w:rPr>
              <w:fldChar w:fldCharType="end"/>
            </w:r>
          </w:hyperlink>
        </w:p>
        <w:p w:rsidR="003242FF" w:rsidRDefault="009C1628">
          <w:pPr>
            <w:pStyle w:val="12"/>
            <w:tabs>
              <w:tab w:val="right" w:leader="dot" w:pos="9062"/>
            </w:tabs>
            <w:rPr>
              <w:rFonts w:eastAsiaTheme="minorEastAsia"/>
              <w:b w:val="0"/>
              <w:noProof/>
              <w:sz w:val="21"/>
            </w:rPr>
          </w:pPr>
          <w:hyperlink w:anchor="_Toc510088984" w:history="1">
            <w:r w:rsidR="003242FF" w:rsidRPr="00FF3A48">
              <w:rPr>
                <w:rStyle w:val="ae"/>
                <w:rFonts w:hint="eastAsia"/>
                <w:noProof/>
              </w:rPr>
              <w:t>第５章　取組みと目標</w:t>
            </w:r>
            <w:r w:rsidR="003242FF">
              <w:rPr>
                <w:noProof/>
                <w:webHidden/>
              </w:rPr>
              <w:tab/>
            </w:r>
            <w:r w:rsidR="003242FF">
              <w:rPr>
                <w:noProof/>
                <w:webHidden/>
              </w:rPr>
              <w:fldChar w:fldCharType="begin"/>
            </w:r>
            <w:r w:rsidR="003242FF">
              <w:rPr>
                <w:noProof/>
                <w:webHidden/>
              </w:rPr>
              <w:instrText xml:space="preserve"> PAGEREF _Toc510088984 \h </w:instrText>
            </w:r>
            <w:r w:rsidR="003242FF">
              <w:rPr>
                <w:noProof/>
                <w:webHidden/>
              </w:rPr>
            </w:r>
            <w:r w:rsidR="003242FF">
              <w:rPr>
                <w:noProof/>
                <w:webHidden/>
              </w:rPr>
              <w:fldChar w:fldCharType="separate"/>
            </w:r>
            <w:r w:rsidR="00522FDA">
              <w:rPr>
                <w:noProof/>
                <w:webHidden/>
              </w:rPr>
              <w:t>47</w:t>
            </w:r>
            <w:r w:rsidR="003242FF">
              <w:rPr>
                <w:noProof/>
                <w:webHidden/>
              </w:rPr>
              <w:fldChar w:fldCharType="end"/>
            </w:r>
          </w:hyperlink>
        </w:p>
        <w:p w:rsidR="003242FF" w:rsidRDefault="009C1628">
          <w:pPr>
            <w:pStyle w:val="22"/>
            <w:rPr>
              <w:rFonts w:eastAsiaTheme="minorEastAsia"/>
              <w:b w:val="0"/>
              <w:noProof/>
              <w:sz w:val="21"/>
            </w:rPr>
          </w:pPr>
          <w:hyperlink w:anchor="_Toc510088985" w:history="1">
            <w:r w:rsidR="003242FF" w:rsidRPr="00FF3A48">
              <w:rPr>
                <w:rStyle w:val="ae"/>
                <w:rFonts w:hint="eastAsia"/>
                <w:noProof/>
              </w:rPr>
              <w:t>１　生活習慣病の予防（生活習慣の改善）</w:t>
            </w:r>
            <w:r w:rsidR="003242FF">
              <w:rPr>
                <w:noProof/>
                <w:webHidden/>
              </w:rPr>
              <w:tab/>
            </w:r>
            <w:r w:rsidR="003242FF">
              <w:rPr>
                <w:noProof/>
                <w:webHidden/>
              </w:rPr>
              <w:fldChar w:fldCharType="begin"/>
            </w:r>
            <w:r w:rsidR="003242FF">
              <w:rPr>
                <w:noProof/>
                <w:webHidden/>
              </w:rPr>
              <w:instrText xml:space="preserve"> PAGEREF _Toc510088985 \h </w:instrText>
            </w:r>
            <w:r w:rsidR="003242FF">
              <w:rPr>
                <w:noProof/>
                <w:webHidden/>
              </w:rPr>
            </w:r>
            <w:r w:rsidR="003242FF">
              <w:rPr>
                <w:noProof/>
                <w:webHidden/>
              </w:rPr>
              <w:fldChar w:fldCharType="separate"/>
            </w:r>
            <w:r w:rsidR="00522FDA">
              <w:rPr>
                <w:noProof/>
                <w:webHidden/>
              </w:rPr>
              <w:t>47</w:t>
            </w:r>
            <w:r w:rsidR="003242FF">
              <w:rPr>
                <w:noProof/>
                <w:webHidden/>
              </w:rPr>
              <w:fldChar w:fldCharType="end"/>
            </w:r>
          </w:hyperlink>
        </w:p>
        <w:p w:rsidR="003242FF" w:rsidRDefault="009C1628">
          <w:pPr>
            <w:pStyle w:val="32"/>
            <w:rPr>
              <w:rFonts w:eastAsiaTheme="minorEastAsia"/>
              <w:b w:val="0"/>
              <w:noProof/>
              <w:sz w:val="21"/>
            </w:rPr>
          </w:pPr>
          <w:hyperlink w:anchor="_Toc510088986" w:history="1">
            <w:r w:rsidR="003242FF" w:rsidRPr="00FF3A48">
              <w:rPr>
                <w:rStyle w:val="ae"/>
                <w:rFonts w:asciiTheme="majorEastAsia" w:eastAsiaTheme="majorEastAsia" w:hAnsiTheme="majorEastAsia" w:hint="eastAsia"/>
                <w:noProof/>
              </w:rPr>
              <w:t>（</w:t>
            </w:r>
            <w:r w:rsidR="003242FF" w:rsidRPr="00FF3A48">
              <w:rPr>
                <w:rStyle w:val="ae"/>
                <w:rFonts w:asciiTheme="majorEastAsia" w:eastAsiaTheme="majorEastAsia" w:hAnsiTheme="majorEastAsia"/>
                <w:noProof/>
              </w:rPr>
              <w:t>1</w:t>
            </w:r>
            <w:r w:rsidR="003242FF" w:rsidRPr="00FF3A48">
              <w:rPr>
                <w:rStyle w:val="ae"/>
                <w:rFonts w:asciiTheme="majorEastAsia" w:eastAsiaTheme="majorEastAsia" w:hAnsiTheme="majorEastAsia" w:hint="eastAsia"/>
                <w:noProof/>
              </w:rPr>
              <w:t>）ヘルスリテラシー</w:t>
            </w:r>
            <w:r w:rsidR="003242FF">
              <w:rPr>
                <w:noProof/>
                <w:webHidden/>
              </w:rPr>
              <w:tab/>
            </w:r>
            <w:r w:rsidR="003242FF">
              <w:rPr>
                <w:noProof/>
                <w:webHidden/>
              </w:rPr>
              <w:fldChar w:fldCharType="begin"/>
            </w:r>
            <w:r w:rsidR="003242FF">
              <w:rPr>
                <w:noProof/>
                <w:webHidden/>
              </w:rPr>
              <w:instrText xml:space="preserve"> PAGEREF _Toc510088986 \h </w:instrText>
            </w:r>
            <w:r w:rsidR="003242FF">
              <w:rPr>
                <w:noProof/>
                <w:webHidden/>
              </w:rPr>
            </w:r>
            <w:r w:rsidR="003242FF">
              <w:rPr>
                <w:noProof/>
                <w:webHidden/>
              </w:rPr>
              <w:fldChar w:fldCharType="separate"/>
            </w:r>
            <w:r w:rsidR="00522FDA">
              <w:rPr>
                <w:noProof/>
                <w:webHidden/>
              </w:rPr>
              <w:t>47</w:t>
            </w:r>
            <w:r w:rsidR="003242FF">
              <w:rPr>
                <w:noProof/>
                <w:webHidden/>
              </w:rPr>
              <w:fldChar w:fldCharType="end"/>
            </w:r>
          </w:hyperlink>
        </w:p>
        <w:p w:rsidR="003242FF" w:rsidRDefault="009C1628">
          <w:pPr>
            <w:pStyle w:val="32"/>
            <w:rPr>
              <w:rFonts w:eastAsiaTheme="minorEastAsia"/>
              <w:b w:val="0"/>
              <w:noProof/>
              <w:sz w:val="21"/>
            </w:rPr>
          </w:pPr>
          <w:hyperlink w:anchor="_Toc510088987" w:history="1">
            <w:r w:rsidR="003242FF" w:rsidRPr="00FF3A48">
              <w:rPr>
                <w:rStyle w:val="ae"/>
                <w:rFonts w:hint="eastAsia"/>
                <w:noProof/>
              </w:rPr>
              <w:t>（</w:t>
            </w:r>
            <w:r w:rsidR="003242FF" w:rsidRPr="00FF3A48">
              <w:rPr>
                <w:rStyle w:val="ae"/>
                <w:noProof/>
              </w:rPr>
              <w:t>2</w:t>
            </w:r>
            <w:r w:rsidR="003242FF" w:rsidRPr="00FF3A48">
              <w:rPr>
                <w:rStyle w:val="ae"/>
                <w:rFonts w:hint="eastAsia"/>
                <w:noProof/>
              </w:rPr>
              <w:t>）栄養・食生活</w:t>
            </w:r>
            <w:r w:rsidR="003242FF">
              <w:rPr>
                <w:noProof/>
                <w:webHidden/>
              </w:rPr>
              <w:tab/>
            </w:r>
            <w:r w:rsidR="003242FF">
              <w:rPr>
                <w:noProof/>
                <w:webHidden/>
              </w:rPr>
              <w:fldChar w:fldCharType="begin"/>
            </w:r>
            <w:r w:rsidR="003242FF">
              <w:rPr>
                <w:noProof/>
                <w:webHidden/>
              </w:rPr>
              <w:instrText xml:space="preserve"> PAGEREF _Toc510088987 \h </w:instrText>
            </w:r>
            <w:r w:rsidR="003242FF">
              <w:rPr>
                <w:noProof/>
                <w:webHidden/>
              </w:rPr>
            </w:r>
            <w:r w:rsidR="003242FF">
              <w:rPr>
                <w:noProof/>
                <w:webHidden/>
              </w:rPr>
              <w:fldChar w:fldCharType="separate"/>
            </w:r>
            <w:r w:rsidR="00522FDA">
              <w:rPr>
                <w:noProof/>
                <w:webHidden/>
              </w:rPr>
              <w:t>49</w:t>
            </w:r>
            <w:r w:rsidR="003242FF">
              <w:rPr>
                <w:noProof/>
                <w:webHidden/>
              </w:rPr>
              <w:fldChar w:fldCharType="end"/>
            </w:r>
          </w:hyperlink>
        </w:p>
        <w:p w:rsidR="003242FF" w:rsidRDefault="009C1628">
          <w:pPr>
            <w:pStyle w:val="32"/>
            <w:rPr>
              <w:rFonts w:eastAsiaTheme="minorEastAsia"/>
              <w:b w:val="0"/>
              <w:noProof/>
              <w:sz w:val="21"/>
            </w:rPr>
          </w:pPr>
          <w:hyperlink w:anchor="_Toc510088988" w:history="1">
            <w:r w:rsidR="003242FF" w:rsidRPr="00FF3A48">
              <w:rPr>
                <w:rStyle w:val="ae"/>
                <w:rFonts w:hint="eastAsia"/>
                <w:noProof/>
              </w:rPr>
              <w:t>（</w:t>
            </w:r>
            <w:r w:rsidR="003242FF" w:rsidRPr="00FF3A48">
              <w:rPr>
                <w:rStyle w:val="ae"/>
                <w:noProof/>
              </w:rPr>
              <w:t>3</w:t>
            </w:r>
            <w:r w:rsidR="003242FF" w:rsidRPr="00FF3A48">
              <w:rPr>
                <w:rStyle w:val="ae"/>
                <w:rFonts w:hint="eastAsia"/>
                <w:noProof/>
              </w:rPr>
              <w:t>）身体活動・運動</w:t>
            </w:r>
            <w:r w:rsidR="003242FF">
              <w:rPr>
                <w:noProof/>
                <w:webHidden/>
              </w:rPr>
              <w:tab/>
            </w:r>
            <w:r w:rsidR="003242FF">
              <w:rPr>
                <w:noProof/>
                <w:webHidden/>
              </w:rPr>
              <w:fldChar w:fldCharType="begin"/>
            </w:r>
            <w:r w:rsidR="003242FF">
              <w:rPr>
                <w:noProof/>
                <w:webHidden/>
              </w:rPr>
              <w:instrText xml:space="preserve"> PAGEREF _Toc510088988 \h </w:instrText>
            </w:r>
            <w:r w:rsidR="003242FF">
              <w:rPr>
                <w:noProof/>
                <w:webHidden/>
              </w:rPr>
            </w:r>
            <w:r w:rsidR="003242FF">
              <w:rPr>
                <w:noProof/>
                <w:webHidden/>
              </w:rPr>
              <w:fldChar w:fldCharType="separate"/>
            </w:r>
            <w:r w:rsidR="00522FDA">
              <w:rPr>
                <w:noProof/>
                <w:webHidden/>
              </w:rPr>
              <w:t>51</w:t>
            </w:r>
            <w:r w:rsidR="003242FF">
              <w:rPr>
                <w:noProof/>
                <w:webHidden/>
              </w:rPr>
              <w:fldChar w:fldCharType="end"/>
            </w:r>
          </w:hyperlink>
        </w:p>
        <w:p w:rsidR="003242FF" w:rsidRDefault="009C1628">
          <w:pPr>
            <w:pStyle w:val="32"/>
            <w:rPr>
              <w:rFonts w:eastAsiaTheme="minorEastAsia"/>
              <w:b w:val="0"/>
              <w:noProof/>
              <w:sz w:val="21"/>
            </w:rPr>
          </w:pPr>
          <w:hyperlink w:anchor="_Toc510088989" w:history="1">
            <w:r w:rsidR="003242FF" w:rsidRPr="00FF3A48">
              <w:rPr>
                <w:rStyle w:val="ae"/>
                <w:rFonts w:hint="eastAsia"/>
                <w:noProof/>
              </w:rPr>
              <w:t>（</w:t>
            </w:r>
            <w:r w:rsidR="003242FF" w:rsidRPr="00FF3A48">
              <w:rPr>
                <w:rStyle w:val="ae"/>
                <w:noProof/>
              </w:rPr>
              <w:t>4</w:t>
            </w:r>
            <w:r w:rsidR="003242FF" w:rsidRPr="00FF3A48">
              <w:rPr>
                <w:rStyle w:val="ae"/>
                <w:rFonts w:hint="eastAsia"/>
                <w:noProof/>
              </w:rPr>
              <w:t>）休養・睡眠</w:t>
            </w:r>
            <w:r w:rsidR="003242FF">
              <w:rPr>
                <w:noProof/>
                <w:webHidden/>
              </w:rPr>
              <w:tab/>
            </w:r>
            <w:r w:rsidR="003242FF">
              <w:rPr>
                <w:noProof/>
                <w:webHidden/>
              </w:rPr>
              <w:fldChar w:fldCharType="begin"/>
            </w:r>
            <w:r w:rsidR="003242FF">
              <w:rPr>
                <w:noProof/>
                <w:webHidden/>
              </w:rPr>
              <w:instrText xml:space="preserve"> PAGEREF _Toc510088989 \h </w:instrText>
            </w:r>
            <w:r w:rsidR="003242FF">
              <w:rPr>
                <w:noProof/>
                <w:webHidden/>
              </w:rPr>
            </w:r>
            <w:r w:rsidR="003242FF">
              <w:rPr>
                <w:noProof/>
                <w:webHidden/>
              </w:rPr>
              <w:fldChar w:fldCharType="separate"/>
            </w:r>
            <w:r w:rsidR="00522FDA">
              <w:rPr>
                <w:noProof/>
                <w:webHidden/>
              </w:rPr>
              <w:t>53</w:t>
            </w:r>
            <w:r w:rsidR="003242FF">
              <w:rPr>
                <w:noProof/>
                <w:webHidden/>
              </w:rPr>
              <w:fldChar w:fldCharType="end"/>
            </w:r>
          </w:hyperlink>
        </w:p>
        <w:p w:rsidR="003242FF" w:rsidRDefault="009C1628">
          <w:pPr>
            <w:pStyle w:val="32"/>
            <w:rPr>
              <w:rFonts w:eastAsiaTheme="minorEastAsia"/>
              <w:b w:val="0"/>
              <w:noProof/>
              <w:sz w:val="21"/>
            </w:rPr>
          </w:pPr>
          <w:hyperlink w:anchor="_Toc510088990" w:history="1">
            <w:r w:rsidR="003242FF" w:rsidRPr="00FF3A48">
              <w:rPr>
                <w:rStyle w:val="ae"/>
                <w:rFonts w:hint="eastAsia"/>
                <w:noProof/>
              </w:rPr>
              <w:t>（</w:t>
            </w:r>
            <w:r w:rsidR="003242FF" w:rsidRPr="00FF3A48">
              <w:rPr>
                <w:rStyle w:val="ae"/>
                <w:noProof/>
              </w:rPr>
              <w:t>5</w:t>
            </w:r>
            <w:r w:rsidR="003242FF" w:rsidRPr="00FF3A48">
              <w:rPr>
                <w:rStyle w:val="ae"/>
                <w:rFonts w:hint="eastAsia"/>
                <w:noProof/>
              </w:rPr>
              <w:t>）飲酒</w:t>
            </w:r>
            <w:r w:rsidR="003242FF">
              <w:rPr>
                <w:noProof/>
                <w:webHidden/>
              </w:rPr>
              <w:tab/>
            </w:r>
            <w:r w:rsidR="003242FF">
              <w:rPr>
                <w:noProof/>
                <w:webHidden/>
              </w:rPr>
              <w:fldChar w:fldCharType="begin"/>
            </w:r>
            <w:r w:rsidR="003242FF">
              <w:rPr>
                <w:noProof/>
                <w:webHidden/>
              </w:rPr>
              <w:instrText xml:space="preserve"> PAGEREF _Toc510088990 \h </w:instrText>
            </w:r>
            <w:r w:rsidR="003242FF">
              <w:rPr>
                <w:noProof/>
                <w:webHidden/>
              </w:rPr>
            </w:r>
            <w:r w:rsidR="003242FF">
              <w:rPr>
                <w:noProof/>
                <w:webHidden/>
              </w:rPr>
              <w:fldChar w:fldCharType="separate"/>
            </w:r>
            <w:r w:rsidR="00522FDA">
              <w:rPr>
                <w:noProof/>
                <w:webHidden/>
              </w:rPr>
              <w:t>54</w:t>
            </w:r>
            <w:r w:rsidR="003242FF">
              <w:rPr>
                <w:noProof/>
                <w:webHidden/>
              </w:rPr>
              <w:fldChar w:fldCharType="end"/>
            </w:r>
          </w:hyperlink>
        </w:p>
        <w:p w:rsidR="003242FF" w:rsidRDefault="009C1628">
          <w:pPr>
            <w:pStyle w:val="32"/>
            <w:rPr>
              <w:rFonts w:eastAsiaTheme="minorEastAsia"/>
              <w:b w:val="0"/>
              <w:noProof/>
              <w:sz w:val="21"/>
            </w:rPr>
          </w:pPr>
          <w:hyperlink w:anchor="_Toc510088991" w:history="1">
            <w:r w:rsidR="003242FF" w:rsidRPr="00FF3A48">
              <w:rPr>
                <w:rStyle w:val="ae"/>
                <w:rFonts w:hint="eastAsia"/>
                <w:noProof/>
              </w:rPr>
              <w:t>（</w:t>
            </w:r>
            <w:r w:rsidR="003242FF" w:rsidRPr="00FF3A48">
              <w:rPr>
                <w:rStyle w:val="ae"/>
                <w:noProof/>
              </w:rPr>
              <w:t>6</w:t>
            </w:r>
            <w:r w:rsidR="003242FF" w:rsidRPr="00FF3A48">
              <w:rPr>
                <w:rStyle w:val="ae"/>
                <w:rFonts w:hint="eastAsia"/>
                <w:noProof/>
              </w:rPr>
              <w:t>）喫煙</w:t>
            </w:r>
            <w:r w:rsidR="003242FF">
              <w:rPr>
                <w:noProof/>
                <w:webHidden/>
              </w:rPr>
              <w:tab/>
            </w:r>
            <w:r w:rsidR="003242FF">
              <w:rPr>
                <w:noProof/>
                <w:webHidden/>
              </w:rPr>
              <w:fldChar w:fldCharType="begin"/>
            </w:r>
            <w:r w:rsidR="003242FF">
              <w:rPr>
                <w:noProof/>
                <w:webHidden/>
              </w:rPr>
              <w:instrText xml:space="preserve"> PAGEREF _Toc510088991 \h </w:instrText>
            </w:r>
            <w:r w:rsidR="003242FF">
              <w:rPr>
                <w:noProof/>
                <w:webHidden/>
              </w:rPr>
            </w:r>
            <w:r w:rsidR="003242FF">
              <w:rPr>
                <w:noProof/>
                <w:webHidden/>
              </w:rPr>
              <w:fldChar w:fldCharType="separate"/>
            </w:r>
            <w:r w:rsidR="00522FDA">
              <w:rPr>
                <w:noProof/>
                <w:webHidden/>
              </w:rPr>
              <w:t>55</w:t>
            </w:r>
            <w:r w:rsidR="003242FF">
              <w:rPr>
                <w:noProof/>
                <w:webHidden/>
              </w:rPr>
              <w:fldChar w:fldCharType="end"/>
            </w:r>
          </w:hyperlink>
        </w:p>
        <w:p w:rsidR="003242FF" w:rsidRDefault="009C1628">
          <w:pPr>
            <w:pStyle w:val="32"/>
            <w:rPr>
              <w:rFonts w:eastAsiaTheme="minorEastAsia"/>
              <w:b w:val="0"/>
              <w:noProof/>
              <w:sz w:val="21"/>
            </w:rPr>
          </w:pPr>
          <w:hyperlink w:anchor="_Toc510088992" w:history="1">
            <w:r w:rsidR="003242FF" w:rsidRPr="00FF3A48">
              <w:rPr>
                <w:rStyle w:val="ae"/>
                <w:rFonts w:hint="eastAsia"/>
                <w:noProof/>
              </w:rPr>
              <w:t>（</w:t>
            </w:r>
            <w:r w:rsidR="003242FF" w:rsidRPr="00FF3A48">
              <w:rPr>
                <w:rStyle w:val="ae"/>
                <w:noProof/>
              </w:rPr>
              <w:t>7</w:t>
            </w:r>
            <w:r w:rsidR="003242FF" w:rsidRPr="00FF3A48">
              <w:rPr>
                <w:rStyle w:val="ae"/>
                <w:rFonts w:hint="eastAsia"/>
                <w:noProof/>
              </w:rPr>
              <w:t>）歯と口の健康</w:t>
            </w:r>
            <w:r w:rsidR="003242FF">
              <w:rPr>
                <w:noProof/>
                <w:webHidden/>
              </w:rPr>
              <w:tab/>
            </w:r>
            <w:r w:rsidR="003242FF">
              <w:rPr>
                <w:noProof/>
                <w:webHidden/>
              </w:rPr>
              <w:fldChar w:fldCharType="begin"/>
            </w:r>
            <w:r w:rsidR="003242FF">
              <w:rPr>
                <w:noProof/>
                <w:webHidden/>
              </w:rPr>
              <w:instrText xml:space="preserve"> PAGEREF _Toc510088992 \h </w:instrText>
            </w:r>
            <w:r w:rsidR="003242FF">
              <w:rPr>
                <w:noProof/>
                <w:webHidden/>
              </w:rPr>
            </w:r>
            <w:r w:rsidR="003242FF">
              <w:rPr>
                <w:noProof/>
                <w:webHidden/>
              </w:rPr>
              <w:fldChar w:fldCharType="separate"/>
            </w:r>
            <w:r w:rsidR="00522FDA">
              <w:rPr>
                <w:noProof/>
                <w:webHidden/>
              </w:rPr>
              <w:t>57</w:t>
            </w:r>
            <w:r w:rsidR="003242FF">
              <w:rPr>
                <w:noProof/>
                <w:webHidden/>
              </w:rPr>
              <w:fldChar w:fldCharType="end"/>
            </w:r>
          </w:hyperlink>
        </w:p>
        <w:p w:rsidR="003242FF" w:rsidRDefault="009C1628">
          <w:pPr>
            <w:pStyle w:val="32"/>
            <w:rPr>
              <w:rFonts w:eastAsiaTheme="minorEastAsia"/>
              <w:b w:val="0"/>
              <w:noProof/>
              <w:sz w:val="21"/>
            </w:rPr>
          </w:pPr>
          <w:hyperlink w:anchor="_Toc510088993" w:history="1">
            <w:r w:rsidR="003242FF" w:rsidRPr="00FF3A48">
              <w:rPr>
                <w:rStyle w:val="ae"/>
                <w:rFonts w:hint="eastAsia"/>
                <w:noProof/>
              </w:rPr>
              <w:t>（</w:t>
            </w:r>
            <w:r w:rsidR="003242FF" w:rsidRPr="00FF3A48">
              <w:rPr>
                <w:rStyle w:val="ae"/>
                <w:noProof/>
              </w:rPr>
              <w:t>8</w:t>
            </w:r>
            <w:r w:rsidR="003242FF" w:rsidRPr="00FF3A48">
              <w:rPr>
                <w:rStyle w:val="ae"/>
                <w:rFonts w:hint="eastAsia"/>
                <w:noProof/>
              </w:rPr>
              <w:t>）こころの健康</w:t>
            </w:r>
            <w:r w:rsidR="003242FF">
              <w:rPr>
                <w:noProof/>
                <w:webHidden/>
              </w:rPr>
              <w:tab/>
            </w:r>
            <w:r w:rsidR="003242FF">
              <w:rPr>
                <w:noProof/>
                <w:webHidden/>
              </w:rPr>
              <w:fldChar w:fldCharType="begin"/>
            </w:r>
            <w:r w:rsidR="003242FF">
              <w:rPr>
                <w:noProof/>
                <w:webHidden/>
              </w:rPr>
              <w:instrText xml:space="preserve"> PAGEREF _Toc510088993 \h </w:instrText>
            </w:r>
            <w:r w:rsidR="003242FF">
              <w:rPr>
                <w:noProof/>
                <w:webHidden/>
              </w:rPr>
            </w:r>
            <w:r w:rsidR="003242FF">
              <w:rPr>
                <w:noProof/>
                <w:webHidden/>
              </w:rPr>
              <w:fldChar w:fldCharType="separate"/>
            </w:r>
            <w:r w:rsidR="00522FDA">
              <w:rPr>
                <w:noProof/>
                <w:webHidden/>
              </w:rPr>
              <w:t>58</w:t>
            </w:r>
            <w:r w:rsidR="003242FF">
              <w:rPr>
                <w:noProof/>
                <w:webHidden/>
              </w:rPr>
              <w:fldChar w:fldCharType="end"/>
            </w:r>
          </w:hyperlink>
        </w:p>
        <w:p w:rsidR="003242FF" w:rsidRDefault="009C1628">
          <w:pPr>
            <w:pStyle w:val="22"/>
            <w:rPr>
              <w:rFonts w:eastAsiaTheme="minorEastAsia"/>
              <w:b w:val="0"/>
              <w:noProof/>
              <w:sz w:val="21"/>
            </w:rPr>
          </w:pPr>
          <w:hyperlink w:anchor="_Toc510088994" w:history="1">
            <w:r w:rsidR="003242FF" w:rsidRPr="00FF3A48">
              <w:rPr>
                <w:rStyle w:val="ae"/>
                <w:rFonts w:hint="eastAsia"/>
                <w:noProof/>
              </w:rPr>
              <w:t>２　生活習慣病の早期発見・重症化予防</w:t>
            </w:r>
            <w:r w:rsidR="003242FF">
              <w:rPr>
                <w:noProof/>
                <w:webHidden/>
              </w:rPr>
              <w:tab/>
            </w:r>
            <w:r w:rsidR="003242FF">
              <w:rPr>
                <w:noProof/>
                <w:webHidden/>
              </w:rPr>
              <w:fldChar w:fldCharType="begin"/>
            </w:r>
            <w:r w:rsidR="003242FF">
              <w:rPr>
                <w:noProof/>
                <w:webHidden/>
              </w:rPr>
              <w:instrText xml:space="preserve"> PAGEREF _Toc510088994 \h </w:instrText>
            </w:r>
            <w:r w:rsidR="003242FF">
              <w:rPr>
                <w:noProof/>
                <w:webHidden/>
              </w:rPr>
            </w:r>
            <w:r w:rsidR="003242FF">
              <w:rPr>
                <w:noProof/>
                <w:webHidden/>
              </w:rPr>
              <w:fldChar w:fldCharType="separate"/>
            </w:r>
            <w:r w:rsidR="00522FDA">
              <w:rPr>
                <w:noProof/>
                <w:webHidden/>
              </w:rPr>
              <w:t>60</w:t>
            </w:r>
            <w:r w:rsidR="003242FF">
              <w:rPr>
                <w:noProof/>
                <w:webHidden/>
              </w:rPr>
              <w:fldChar w:fldCharType="end"/>
            </w:r>
          </w:hyperlink>
        </w:p>
        <w:p w:rsidR="003242FF" w:rsidRDefault="009C1628">
          <w:pPr>
            <w:pStyle w:val="32"/>
            <w:rPr>
              <w:rFonts w:eastAsiaTheme="minorEastAsia"/>
              <w:b w:val="0"/>
              <w:noProof/>
              <w:sz w:val="21"/>
            </w:rPr>
          </w:pPr>
          <w:hyperlink w:anchor="_Toc510088995" w:history="1">
            <w:r w:rsidR="003242FF" w:rsidRPr="00FF3A48">
              <w:rPr>
                <w:rStyle w:val="ae"/>
                <w:rFonts w:hint="eastAsia"/>
                <w:noProof/>
              </w:rPr>
              <w:t>（</w:t>
            </w:r>
            <w:r w:rsidR="003242FF" w:rsidRPr="00FF3A48">
              <w:rPr>
                <w:rStyle w:val="ae"/>
                <w:noProof/>
              </w:rPr>
              <w:t>1</w:t>
            </w:r>
            <w:r w:rsidR="003242FF" w:rsidRPr="00FF3A48">
              <w:rPr>
                <w:rStyle w:val="ae"/>
                <w:rFonts w:hint="eastAsia"/>
                <w:noProof/>
              </w:rPr>
              <w:t>）けんしん</w:t>
            </w:r>
            <w:r w:rsidR="003242FF" w:rsidRPr="00FF3A48">
              <w:rPr>
                <w:rStyle w:val="ae"/>
                <w:noProof/>
              </w:rPr>
              <w:t>(</w:t>
            </w:r>
            <w:r w:rsidR="003242FF" w:rsidRPr="00FF3A48">
              <w:rPr>
                <w:rStyle w:val="ae"/>
                <w:rFonts w:hint="eastAsia"/>
                <w:noProof/>
              </w:rPr>
              <w:t>健診・がん検診</w:t>
            </w:r>
            <w:r w:rsidR="003242FF" w:rsidRPr="00FF3A48">
              <w:rPr>
                <w:rStyle w:val="ae"/>
                <w:noProof/>
              </w:rPr>
              <w:t>)</w:t>
            </w:r>
            <w:r w:rsidR="003242FF">
              <w:rPr>
                <w:noProof/>
                <w:webHidden/>
              </w:rPr>
              <w:tab/>
            </w:r>
            <w:r w:rsidR="003242FF">
              <w:rPr>
                <w:noProof/>
                <w:webHidden/>
              </w:rPr>
              <w:fldChar w:fldCharType="begin"/>
            </w:r>
            <w:r w:rsidR="003242FF">
              <w:rPr>
                <w:noProof/>
                <w:webHidden/>
              </w:rPr>
              <w:instrText xml:space="preserve"> PAGEREF _Toc510088995 \h </w:instrText>
            </w:r>
            <w:r w:rsidR="003242FF">
              <w:rPr>
                <w:noProof/>
                <w:webHidden/>
              </w:rPr>
            </w:r>
            <w:r w:rsidR="003242FF">
              <w:rPr>
                <w:noProof/>
                <w:webHidden/>
              </w:rPr>
              <w:fldChar w:fldCharType="separate"/>
            </w:r>
            <w:r w:rsidR="00522FDA">
              <w:rPr>
                <w:noProof/>
                <w:webHidden/>
              </w:rPr>
              <w:t>60</w:t>
            </w:r>
            <w:r w:rsidR="003242FF">
              <w:rPr>
                <w:noProof/>
                <w:webHidden/>
              </w:rPr>
              <w:fldChar w:fldCharType="end"/>
            </w:r>
          </w:hyperlink>
        </w:p>
        <w:p w:rsidR="003242FF" w:rsidRDefault="009C1628">
          <w:pPr>
            <w:pStyle w:val="32"/>
            <w:rPr>
              <w:rFonts w:eastAsiaTheme="minorEastAsia"/>
              <w:b w:val="0"/>
              <w:noProof/>
              <w:sz w:val="21"/>
            </w:rPr>
          </w:pPr>
          <w:hyperlink w:anchor="_Toc510088996" w:history="1">
            <w:r w:rsidR="003242FF" w:rsidRPr="00FF3A48">
              <w:rPr>
                <w:rStyle w:val="ae"/>
                <w:rFonts w:hint="eastAsia"/>
                <w:noProof/>
              </w:rPr>
              <w:t>（</w:t>
            </w:r>
            <w:r w:rsidR="003242FF" w:rsidRPr="00FF3A48">
              <w:rPr>
                <w:rStyle w:val="ae"/>
                <w:noProof/>
              </w:rPr>
              <w:t>2</w:t>
            </w:r>
            <w:r w:rsidR="003242FF" w:rsidRPr="00FF3A48">
              <w:rPr>
                <w:rStyle w:val="ae"/>
                <w:rFonts w:hint="eastAsia"/>
                <w:noProof/>
              </w:rPr>
              <w:t>）重症化予防</w:t>
            </w:r>
            <w:r w:rsidR="003242FF">
              <w:rPr>
                <w:noProof/>
                <w:webHidden/>
              </w:rPr>
              <w:tab/>
            </w:r>
            <w:r w:rsidR="003242FF">
              <w:rPr>
                <w:noProof/>
                <w:webHidden/>
              </w:rPr>
              <w:fldChar w:fldCharType="begin"/>
            </w:r>
            <w:r w:rsidR="003242FF">
              <w:rPr>
                <w:noProof/>
                <w:webHidden/>
              </w:rPr>
              <w:instrText xml:space="preserve"> PAGEREF _Toc510088996 \h </w:instrText>
            </w:r>
            <w:r w:rsidR="003242FF">
              <w:rPr>
                <w:noProof/>
                <w:webHidden/>
              </w:rPr>
            </w:r>
            <w:r w:rsidR="003242FF">
              <w:rPr>
                <w:noProof/>
                <w:webHidden/>
              </w:rPr>
              <w:fldChar w:fldCharType="separate"/>
            </w:r>
            <w:r w:rsidR="00522FDA">
              <w:rPr>
                <w:noProof/>
                <w:webHidden/>
              </w:rPr>
              <w:t>62</w:t>
            </w:r>
            <w:r w:rsidR="003242FF">
              <w:rPr>
                <w:noProof/>
                <w:webHidden/>
              </w:rPr>
              <w:fldChar w:fldCharType="end"/>
            </w:r>
          </w:hyperlink>
        </w:p>
        <w:p w:rsidR="003242FF" w:rsidRDefault="009C1628">
          <w:pPr>
            <w:pStyle w:val="22"/>
            <w:rPr>
              <w:rFonts w:eastAsiaTheme="minorEastAsia"/>
              <w:b w:val="0"/>
              <w:noProof/>
              <w:sz w:val="21"/>
            </w:rPr>
          </w:pPr>
          <w:hyperlink w:anchor="_Toc510088997" w:history="1">
            <w:r w:rsidR="003242FF" w:rsidRPr="00FF3A48">
              <w:rPr>
                <w:rStyle w:val="ae"/>
                <w:rFonts w:hint="eastAsia"/>
                <w:noProof/>
              </w:rPr>
              <w:t>３　府民の健康づくりを支える社会環境整備</w:t>
            </w:r>
            <w:r w:rsidR="003242FF">
              <w:rPr>
                <w:noProof/>
                <w:webHidden/>
              </w:rPr>
              <w:tab/>
            </w:r>
            <w:r w:rsidR="003242FF">
              <w:rPr>
                <w:noProof/>
                <w:webHidden/>
              </w:rPr>
              <w:fldChar w:fldCharType="begin"/>
            </w:r>
            <w:r w:rsidR="003242FF">
              <w:rPr>
                <w:noProof/>
                <w:webHidden/>
              </w:rPr>
              <w:instrText xml:space="preserve"> PAGEREF _Toc510088997 \h </w:instrText>
            </w:r>
            <w:r w:rsidR="003242FF">
              <w:rPr>
                <w:noProof/>
                <w:webHidden/>
              </w:rPr>
            </w:r>
            <w:r w:rsidR="003242FF">
              <w:rPr>
                <w:noProof/>
                <w:webHidden/>
              </w:rPr>
              <w:fldChar w:fldCharType="separate"/>
            </w:r>
            <w:r w:rsidR="00522FDA">
              <w:rPr>
                <w:noProof/>
                <w:webHidden/>
              </w:rPr>
              <w:t>64</w:t>
            </w:r>
            <w:r w:rsidR="003242FF">
              <w:rPr>
                <w:noProof/>
                <w:webHidden/>
              </w:rPr>
              <w:fldChar w:fldCharType="end"/>
            </w:r>
          </w:hyperlink>
        </w:p>
        <w:p w:rsidR="003242FF" w:rsidRDefault="009C1628">
          <w:pPr>
            <w:pStyle w:val="22"/>
            <w:rPr>
              <w:rFonts w:eastAsiaTheme="minorEastAsia"/>
              <w:b w:val="0"/>
              <w:noProof/>
              <w:sz w:val="21"/>
            </w:rPr>
          </w:pPr>
          <w:hyperlink w:anchor="_Toc510088998" w:history="1">
            <w:r w:rsidR="003242FF" w:rsidRPr="00FF3A48">
              <w:rPr>
                <w:rStyle w:val="ae"/>
                <w:rFonts w:hint="eastAsia"/>
                <w:noProof/>
              </w:rPr>
              <w:t>４　府民の健康指標</w:t>
            </w:r>
            <w:r w:rsidR="003242FF">
              <w:rPr>
                <w:noProof/>
                <w:webHidden/>
              </w:rPr>
              <w:tab/>
            </w:r>
            <w:r w:rsidR="003242FF">
              <w:rPr>
                <w:noProof/>
                <w:webHidden/>
              </w:rPr>
              <w:fldChar w:fldCharType="begin"/>
            </w:r>
            <w:r w:rsidR="003242FF">
              <w:rPr>
                <w:noProof/>
                <w:webHidden/>
              </w:rPr>
              <w:instrText xml:space="preserve"> PAGEREF _Toc510088998 \h </w:instrText>
            </w:r>
            <w:r w:rsidR="003242FF">
              <w:rPr>
                <w:noProof/>
                <w:webHidden/>
              </w:rPr>
            </w:r>
            <w:r w:rsidR="003242FF">
              <w:rPr>
                <w:noProof/>
                <w:webHidden/>
              </w:rPr>
              <w:fldChar w:fldCharType="separate"/>
            </w:r>
            <w:r w:rsidR="00522FDA">
              <w:rPr>
                <w:noProof/>
                <w:webHidden/>
              </w:rPr>
              <w:t>67</w:t>
            </w:r>
            <w:r w:rsidR="003242FF">
              <w:rPr>
                <w:noProof/>
                <w:webHidden/>
              </w:rPr>
              <w:fldChar w:fldCharType="end"/>
            </w:r>
          </w:hyperlink>
        </w:p>
        <w:p w:rsidR="003242FF" w:rsidRDefault="009C1628">
          <w:pPr>
            <w:pStyle w:val="12"/>
            <w:tabs>
              <w:tab w:val="right" w:leader="dot" w:pos="9062"/>
            </w:tabs>
            <w:rPr>
              <w:rFonts w:eastAsiaTheme="minorEastAsia"/>
              <w:b w:val="0"/>
              <w:noProof/>
              <w:sz w:val="21"/>
            </w:rPr>
          </w:pPr>
          <w:hyperlink w:anchor="_Toc510088999" w:history="1">
            <w:r w:rsidR="003242FF" w:rsidRPr="00FF3A48">
              <w:rPr>
                <w:rStyle w:val="ae"/>
                <w:rFonts w:hint="eastAsia"/>
                <w:noProof/>
              </w:rPr>
              <w:t>第６章</w:t>
            </w:r>
            <w:r w:rsidR="003242FF" w:rsidRPr="00FF3A48">
              <w:rPr>
                <w:rStyle w:val="ae"/>
                <w:noProof/>
              </w:rPr>
              <w:t xml:space="preserve"> </w:t>
            </w:r>
            <w:r w:rsidR="003242FF" w:rsidRPr="00FF3A48">
              <w:rPr>
                <w:rStyle w:val="ae"/>
                <w:rFonts w:hint="eastAsia"/>
                <w:noProof/>
              </w:rPr>
              <w:t>計画の推進体制</w:t>
            </w:r>
            <w:r w:rsidR="003242FF">
              <w:rPr>
                <w:noProof/>
                <w:webHidden/>
              </w:rPr>
              <w:tab/>
            </w:r>
            <w:r w:rsidR="003242FF">
              <w:rPr>
                <w:noProof/>
                <w:webHidden/>
              </w:rPr>
              <w:fldChar w:fldCharType="begin"/>
            </w:r>
            <w:r w:rsidR="003242FF">
              <w:rPr>
                <w:noProof/>
                <w:webHidden/>
              </w:rPr>
              <w:instrText xml:space="preserve"> PAGEREF _Toc510088999 \h </w:instrText>
            </w:r>
            <w:r w:rsidR="003242FF">
              <w:rPr>
                <w:noProof/>
                <w:webHidden/>
              </w:rPr>
            </w:r>
            <w:r w:rsidR="003242FF">
              <w:rPr>
                <w:noProof/>
                <w:webHidden/>
              </w:rPr>
              <w:fldChar w:fldCharType="separate"/>
            </w:r>
            <w:r w:rsidR="00522FDA">
              <w:rPr>
                <w:noProof/>
                <w:webHidden/>
              </w:rPr>
              <w:t>68</w:t>
            </w:r>
            <w:r w:rsidR="003242FF">
              <w:rPr>
                <w:noProof/>
                <w:webHidden/>
              </w:rPr>
              <w:fldChar w:fldCharType="end"/>
            </w:r>
          </w:hyperlink>
        </w:p>
        <w:p w:rsidR="003242FF" w:rsidRDefault="009C1628">
          <w:pPr>
            <w:pStyle w:val="22"/>
            <w:rPr>
              <w:rFonts w:eastAsiaTheme="minorEastAsia"/>
              <w:b w:val="0"/>
              <w:noProof/>
              <w:sz w:val="21"/>
            </w:rPr>
          </w:pPr>
          <w:hyperlink w:anchor="_Toc510089000" w:history="1">
            <w:r w:rsidR="003242FF" w:rsidRPr="00FF3A48">
              <w:rPr>
                <w:rStyle w:val="ae"/>
                <w:rFonts w:hint="eastAsia"/>
                <w:noProof/>
              </w:rPr>
              <w:t>１　計画の推進体制</w:t>
            </w:r>
            <w:r w:rsidR="003242FF">
              <w:rPr>
                <w:noProof/>
                <w:webHidden/>
              </w:rPr>
              <w:tab/>
            </w:r>
            <w:r w:rsidR="003242FF">
              <w:rPr>
                <w:noProof/>
                <w:webHidden/>
              </w:rPr>
              <w:fldChar w:fldCharType="begin"/>
            </w:r>
            <w:r w:rsidR="003242FF">
              <w:rPr>
                <w:noProof/>
                <w:webHidden/>
              </w:rPr>
              <w:instrText xml:space="preserve"> PAGEREF _Toc510089000 \h </w:instrText>
            </w:r>
            <w:r w:rsidR="003242FF">
              <w:rPr>
                <w:noProof/>
                <w:webHidden/>
              </w:rPr>
            </w:r>
            <w:r w:rsidR="003242FF">
              <w:rPr>
                <w:noProof/>
                <w:webHidden/>
              </w:rPr>
              <w:fldChar w:fldCharType="separate"/>
            </w:r>
            <w:r w:rsidR="00522FDA">
              <w:rPr>
                <w:noProof/>
                <w:webHidden/>
              </w:rPr>
              <w:t>68</w:t>
            </w:r>
            <w:r w:rsidR="003242FF">
              <w:rPr>
                <w:noProof/>
                <w:webHidden/>
              </w:rPr>
              <w:fldChar w:fldCharType="end"/>
            </w:r>
          </w:hyperlink>
        </w:p>
        <w:p w:rsidR="003242FF" w:rsidRDefault="009C1628">
          <w:pPr>
            <w:pStyle w:val="32"/>
            <w:rPr>
              <w:rFonts w:eastAsiaTheme="minorEastAsia"/>
              <w:b w:val="0"/>
              <w:noProof/>
              <w:sz w:val="21"/>
            </w:rPr>
          </w:pPr>
          <w:hyperlink w:anchor="_Toc510089001" w:history="1">
            <w:r w:rsidR="003242FF" w:rsidRPr="00FF3A48">
              <w:rPr>
                <w:rStyle w:val="ae"/>
                <w:rFonts w:hint="eastAsia"/>
                <w:noProof/>
              </w:rPr>
              <w:t>（</w:t>
            </w:r>
            <w:r w:rsidR="003242FF" w:rsidRPr="00FF3A48">
              <w:rPr>
                <w:rStyle w:val="ae"/>
                <w:noProof/>
              </w:rPr>
              <w:t>1</w:t>
            </w:r>
            <w:r w:rsidR="003242FF" w:rsidRPr="00FF3A48">
              <w:rPr>
                <w:rStyle w:val="ae"/>
                <w:rFonts w:hint="eastAsia"/>
                <w:noProof/>
              </w:rPr>
              <w:t>）オール大阪の推進体制</w:t>
            </w:r>
            <w:r w:rsidR="003242FF">
              <w:rPr>
                <w:noProof/>
                <w:webHidden/>
              </w:rPr>
              <w:tab/>
            </w:r>
            <w:r w:rsidR="003242FF">
              <w:rPr>
                <w:noProof/>
                <w:webHidden/>
              </w:rPr>
              <w:fldChar w:fldCharType="begin"/>
            </w:r>
            <w:r w:rsidR="003242FF">
              <w:rPr>
                <w:noProof/>
                <w:webHidden/>
              </w:rPr>
              <w:instrText xml:space="preserve"> PAGEREF _Toc510089001 \h </w:instrText>
            </w:r>
            <w:r w:rsidR="003242FF">
              <w:rPr>
                <w:noProof/>
                <w:webHidden/>
              </w:rPr>
            </w:r>
            <w:r w:rsidR="003242FF">
              <w:rPr>
                <w:noProof/>
                <w:webHidden/>
              </w:rPr>
              <w:fldChar w:fldCharType="separate"/>
            </w:r>
            <w:r w:rsidR="00522FDA">
              <w:rPr>
                <w:noProof/>
                <w:webHidden/>
              </w:rPr>
              <w:t>68</w:t>
            </w:r>
            <w:r w:rsidR="003242FF">
              <w:rPr>
                <w:noProof/>
                <w:webHidden/>
              </w:rPr>
              <w:fldChar w:fldCharType="end"/>
            </w:r>
          </w:hyperlink>
        </w:p>
        <w:p w:rsidR="003242FF" w:rsidRDefault="009C1628">
          <w:pPr>
            <w:pStyle w:val="32"/>
            <w:rPr>
              <w:rFonts w:eastAsiaTheme="minorEastAsia"/>
              <w:b w:val="0"/>
              <w:noProof/>
              <w:sz w:val="21"/>
            </w:rPr>
          </w:pPr>
          <w:hyperlink w:anchor="_Toc510089002" w:history="1">
            <w:r w:rsidR="003242FF" w:rsidRPr="00FF3A48">
              <w:rPr>
                <w:rStyle w:val="ae"/>
                <w:rFonts w:hint="eastAsia"/>
                <w:noProof/>
              </w:rPr>
              <w:t>（</w:t>
            </w:r>
            <w:r w:rsidR="003242FF" w:rsidRPr="00FF3A48">
              <w:rPr>
                <w:rStyle w:val="ae"/>
                <w:noProof/>
              </w:rPr>
              <w:t>2</w:t>
            </w:r>
            <w:r w:rsidR="003242FF" w:rsidRPr="00FF3A48">
              <w:rPr>
                <w:rStyle w:val="ae"/>
                <w:rFonts w:hint="eastAsia"/>
                <w:noProof/>
              </w:rPr>
              <w:t>）地域における推進体制</w:t>
            </w:r>
            <w:r w:rsidR="003242FF">
              <w:rPr>
                <w:noProof/>
                <w:webHidden/>
              </w:rPr>
              <w:tab/>
            </w:r>
            <w:r w:rsidR="003242FF">
              <w:rPr>
                <w:noProof/>
                <w:webHidden/>
              </w:rPr>
              <w:fldChar w:fldCharType="begin"/>
            </w:r>
            <w:r w:rsidR="003242FF">
              <w:rPr>
                <w:noProof/>
                <w:webHidden/>
              </w:rPr>
              <w:instrText xml:space="preserve"> PAGEREF _Toc510089002 \h </w:instrText>
            </w:r>
            <w:r w:rsidR="003242FF">
              <w:rPr>
                <w:noProof/>
                <w:webHidden/>
              </w:rPr>
            </w:r>
            <w:r w:rsidR="003242FF">
              <w:rPr>
                <w:noProof/>
                <w:webHidden/>
              </w:rPr>
              <w:fldChar w:fldCharType="separate"/>
            </w:r>
            <w:r w:rsidR="00522FDA">
              <w:rPr>
                <w:noProof/>
                <w:webHidden/>
              </w:rPr>
              <w:t>68</w:t>
            </w:r>
            <w:r w:rsidR="003242FF">
              <w:rPr>
                <w:noProof/>
                <w:webHidden/>
              </w:rPr>
              <w:fldChar w:fldCharType="end"/>
            </w:r>
          </w:hyperlink>
        </w:p>
        <w:p w:rsidR="003242FF" w:rsidRDefault="009C1628">
          <w:pPr>
            <w:pStyle w:val="22"/>
            <w:rPr>
              <w:rFonts w:eastAsiaTheme="minorEastAsia"/>
              <w:b w:val="0"/>
              <w:noProof/>
              <w:sz w:val="21"/>
            </w:rPr>
          </w:pPr>
          <w:hyperlink w:anchor="_Toc510089003" w:history="1">
            <w:r w:rsidR="003242FF" w:rsidRPr="00FF3A48">
              <w:rPr>
                <w:rStyle w:val="ae"/>
                <w:rFonts w:hint="eastAsia"/>
                <w:noProof/>
              </w:rPr>
              <w:t>２　進捗管理</w:t>
            </w:r>
            <w:r w:rsidR="003242FF">
              <w:rPr>
                <w:noProof/>
                <w:webHidden/>
              </w:rPr>
              <w:tab/>
            </w:r>
            <w:r w:rsidR="003242FF">
              <w:rPr>
                <w:noProof/>
                <w:webHidden/>
              </w:rPr>
              <w:fldChar w:fldCharType="begin"/>
            </w:r>
            <w:r w:rsidR="003242FF">
              <w:rPr>
                <w:noProof/>
                <w:webHidden/>
              </w:rPr>
              <w:instrText xml:space="preserve"> PAGEREF _Toc510089003 \h </w:instrText>
            </w:r>
            <w:r w:rsidR="003242FF">
              <w:rPr>
                <w:noProof/>
                <w:webHidden/>
              </w:rPr>
            </w:r>
            <w:r w:rsidR="003242FF">
              <w:rPr>
                <w:noProof/>
                <w:webHidden/>
              </w:rPr>
              <w:fldChar w:fldCharType="separate"/>
            </w:r>
            <w:r w:rsidR="00522FDA">
              <w:rPr>
                <w:noProof/>
                <w:webHidden/>
              </w:rPr>
              <w:t>69</w:t>
            </w:r>
            <w:r w:rsidR="003242FF">
              <w:rPr>
                <w:noProof/>
                <w:webHidden/>
              </w:rPr>
              <w:fldChar w:fldCharType="end"/>
            </w:r>
          </w:hyperlink>
        </w:p>
        <w:p w:rsidR="003242FF" w:rsidRDefault="009C1628">
          <w:pPr>
            <w:pStyle w:val="22"/>
            <w:rPr>
              <w:rFonts w:eastAsiaTheme="minorEastAsia"/>
              <w:b w:val="0"/>
              <w:noProof/>
              <w:sz w:val="21"/>
            </w:rPr>
          </w:pPr>
          <w:hyperlink w:anchor="_Toc510089004" w:history="1">
            <w:r w:rsidR="003242FF" w:rsidRPr="00FF3A48">
              <w:rPr>
                <w:rStyle w:val="ae"/>
                <w:rFonts w:hint="eastAsia"/>
                <w:noProof/>
              </w:rPr>
              <w:t>３　計画を推進する各主体の役割</w:t>
            </w:r>
            <w:r w:rsidR="003242FF">
              <w:rPr>
                <w:noProof/>
                <w:webHidden/>
              </w:rPr>
              <w:tab/>
            </w:r>
            <w:r w:rsidR="003242FF">
              <w:rPr>
                <w:noProof/>
                <w:webHidden/>
              </w:rPr>
              <w:fldChar w:fldCharType="begin"/>
            </w:r>
            <w:r w:rsidR="003242FF">
              <w:rPr>
                <w:noProof/>
                <w:webHidden/>
              </w:rPr>
              <w:instrText xml:space="preserve"> PAGEREF _Toc510089004 \h </w:instrText>
            </w:r>
            <w:r w:rsidR="003242FF">
              <w:rPr>
                <w:noProof/>
                <w:webHidden/>
              </w:rPr>
            </w:r>
            <w:r w:rsidR="003242FF">
              <w:rPr>
                <w:noProof/>
                <w:webHidden/>
              </w:rPr>
              <w:fldChar w:fldCharType="separate"/>
            </w:r>
            <w:r w:rsidR="00522FDA">
              <w:rPr>
                <w:noProof/>
                <w:webHidden/>
              </w:rPr>
              <w:t>69</w:t>
            </w:r>
            <w:r w:rsidR="003242FF">
              <w:rPr>
                <w:noProof/>
                <w:webHidden/>
              </w:rPr>
              <w:fldChar w:fldCharType="end"/>
            </w:r>
          </w:hyperlink>
        </w:p>
        <w:p w:rsidR="003242FF" w:rsidRDefault="009C1628">
          <w:pPr>
            <w:pStyle w:val="32"/>
            <w:rPr>
              <w:rFonts w:eastAsiaTheme="minorEastAsia"/>
              <w:b w:val="0"/>
              <w:noProof/>
              <w:sz w:val="21"/>
            </w:rPr>
          </w:pPr>
          <w:hyperlink w:anchor="_Toc510089005" w:history="1">
            <w:r w:rsidR="003242FF" w:rsidRPr="00FF3A48">
              <w:rPr>
                <w:rStyle w:val="ae"/>
                <w:rFonts w:hint="eastAsia"/>
                <w:noProof/>
              </w:rPr>
              <w:t>（</w:t>
            </w:r>
            <w:r w:rsidR="003242FF" w:rsidRPr="00FF3A48">
              <w:rPr>
                <w:rStyle w:val="ae"/>
                <w:noProof/>
              </w:rPr>
              <w:t>1</w:t>
            </w:r>
            <w:r w:rsidR="003242FF" w:rsidRPr="00FF3A48">
              <w:rPr>
                <w:rStyle w:val="ae"/>
                <w:rFonts w:hint="eastAsia"/>
                <w:noProof/>
              </w:rPr>
              <w:t>）大阪府</w:t>
            </w:r>
            <w:r w:rsidR="003242FF">
              <w:rPr>
                <w:noProof/>
                <w:webHidden/>
              </w:rPr>
              <w:tab/>
            </w:r>
            <w:r w:rsidR="003242FF">
              <w:rPr>
                <w:noProof/>
                <w:webHidden/>
              </w:rPr>
              <w:fldChar w:fldCharType="begin"/>
            </w:r>
            <w:r w:rsidR="003242FF">
              <w:rPr>
                <w:noProof/>
                <w:webHidden/>
              </w:rPr>
              <w:instrText xml:space="preserve"> PAGEREF _Toc510089005 \h </w:instrText>
            </w:r>
            <w:r w:rsidR="003242FF">
              <w:rPr>
                <w:noProof/>
                <w:webHidden/>
              </w:rPr>
            </w:r>
            <w:r w:rsidR="003242FF">
              <w:rPr>
                <w:noProof/>
                <w:webHidden/>
              </w:rPr>
              <w:fldChar w:fldCharType="separate"/>
            </w:r>
            <w:r w:rsidR="00522FDA">
              <w:rPr>
                <w:noProof/>
                <w:webHidden/>
              </w:rPr>
              <w:t>69</w:t>
            </w:r>
            <w:r w:rsidR="003242FF">
              <w:rPr>
                <w:noProof/>
                <w:webHidden/>
              </w:rPr>
              <w:fldChar w:fldCharType="end"/>
            </w:r>
          </w:hyperlink>
        </w:p>
        <w:p w:rsidR="003242FF" w:rsidRDefault="009C1628">
          <w:pPr>
            <w:pStyle w:val="32"/>
            <w:rPr>
              <w:rFonts w:eastAsiaTheme="minorEastAsia"/>
              <w:b w:val="0"/>
              <w:noProof/>
              <w:sz w:val="21"/>
            </w:rPr>
          </w:pPr>
          <w:hyperlink w:anchor="_Toc510089006" w:history="1">
            <w:r w:rsidR="003242FF" w:rsidRPr="00FF3A48">
              <w:rPr>
                <w:rStyle w:val="ae"/>
                <w:rFonts w:hint="eastAsia"/>
                <w:noProof/>
              </w:rPr>
              <w:t>（</w:t>
            </w:r>
            <w:r w:rsidR="003242FF" w:rsidRPr="00FF3A48">
              <w:rPr>
                <w:rStyle w:val="ae"/>
                <w:noProof/>
              </w:rPr>
              <w:t>2</w:t>
            </w:r>
            <w:r w:rsidR="003242FF" w:rsidRPr="00FF3A48">
              <w:rPr>
                <w:rStyle w:val="ae"/>
                <w:rFonts w:hint="eastAsia"/>
                <w:noProof/>
              </w:rPr>
              <w:t>）大阪がん循環器病予防センター</w:t>
            </w:r>
            <w:r w:rsidR="003242FF">
              <w:rPr>
                <w:noProof/>
                <w:webHidden/>
              </w:rPr>
              <w:tab/>
            </w:r>
            <w:r w:rsidR="003242FF">
              <w:rPr>
                <w:noProof/>
                <w:webHidden/>
              </w:rPr>
              <w:fldChar w:fldCharType="begin"/>
            </w:r>
            <w:r w:rsidR="003242FF">
              <w:rPr>
                <w:noProof/>
                <w:webHidden/>
              </w:rPr>
              <w:instrText xml:space="preserve"> PAGEREF _Toc510089006 \h </w:instrText>
            </w:r>
            <w:r w:rsidR="003242FF">
              <w:rPr>
                <w:noProof/>
                <w:webHidden/>
              </w:rPr>
            </w:r>
            <w:r w:rsidR="003242FF">
              <w:rPr>
                <w:noProof/>
                <w:webHidden/>
              </w:rPr>
              <w:fldChar w:fldCharType="separate"/>
            </w:r>
            <w:r w:rsidR="00522FDA">
              <w:rPr>
                <w:noProof/>
                <w:webHidden/>
              </w:rPr>
              <w:t>69</w:t>
            </w:r>
            <w:r w:rsidR="003242FF">
              <w:rPr>
                <w:noProof/>
                <w:webHidden/>
              </w:rPr>
              <w:fldChar w:fldCharType="end"/>
            </w:r>
          </w:hyperlink>
        </w:p>
        <w:p w:rsidR="003242FF" w:rsidRDefault="009C1628">
          <w:pPr>
            <w:pStyle w:val="32"/>
            <w:rPr>
              <w:rFonts w:eastAsiaTheme="minorEastAsia"/>
              <w:b w:val="0"/>
              <w:noProof/>
              <w:sz w:val="21"/>
            </w:rPr>
          </w:pPr>
          <w:hyperlink w:anchor="_Toc510089007" w:history="1">
            <w:r w:rsidR="003242FF" w:rsidRPr="00FF3A48">
              <w:rPr>
                <w:rStyle w:val="ae"/>
                <w:rFonts w:hint="eastAsia"/>
                <w:noProof/>
              </w:rPr>
              <w:t>（</w:t>
            </w:r>
            <w:r w:rsidR="003242FF" w:rsidRPr="00FF3A48">
              <w:rPr>
                <w:rStyle w:val="ae"/>
                <w:noProof/>
              </w:rPr>
              <w:t>3</w:t>
            </w:r>
            <w:r w:rsidR="003242FF" w:rsidRPr="00FF3A48">
              <w:rPr>
                <w:rStyle w:val="ae"/>
                <w:rFonts w:hint="eastAsia"/>
                <w:noProof/>
              </w:rPr>
              <w:t>）市町村</w:t>
            </w:r>
            <w:r w:rsidR="003242FF">
              <w:rPr>
                <w:noProof/>
                <w:webHidden/>
              </w:rPr>
              <w:tab/>
            </w:r>
            <w:r w:rsidR="003242FF">
              <w:rPr>
                <w:noProof/>
                <w:webHidden/>
              </w:rPr>
              <w:fldChar w:fldCharType="begin"/>
            </w:r>
            <w:r w:rsidR="003242FF">
              <w:rPr>
                <w:noProof/>
                <w:webHidden/>
              </w:rPr>
              <w:instrText xml:space="preserve"> PAGEREF _Toc510089007 \h </w:instrText>
            </w:r>
            <w:r w:rsidR="003242FF">
              <w:rPr>
                <w:noProof/>
                <w:webHidden/>
              </w:rPr>
            </w:r>
            <w:r w:rsidR="003242FF">
              <w:rPr>
                <w:noProof/>
                <w:webHidden/>
              </w:rPr>
              <w:fldChar w:fldCharType="separate"/>
            </w:r>
            <w:r w:rsidR="00522FDA">
              <w:rPr>
                <w:noProof/>
                <w:webHidden/>
              </w:rPr>
              <w:t>69</w:t>
            </w:r>
            <w:r w:rsidR="003242FF">
              <w:rPr>
                <w:noProof/>
                <w:webHidden/>
              </w:rPr>
              <w:fldChar w:fldCharType="end"/>
            </w:r>
          </w:hyperlink>
        </w:p>
        <w:p w:rsidR="003242FF" w:rsidRDefault="009C1628">
          <w:pPr>
            <w:pStyle w:val="32"/>
            <w:rPr>
              <w:rFonts w:eastAsiaTheme="minorEastAsia"/>
              <w:b w:val="0"/>
              <w:noProof/>
              <w:sz w:val="21"/>
            </w:rPr>
          </w:pPr>
          <w:hyperlink w:anchor="_Toc510089008" w:history="1">
            <w:r w:rsidR="003242FF" w:rsidRPr="00FF3A48">
              <w:rPr>
                <w:rStyle w:val="ae"/>
                <w:rFonts w:hint="eastAsia"/>
                <w:noProof/>
              </w:rPr>
              <w:t>（</w:t>
            </w:r>
            <w:r w:rsidR="003242FF" w:rsidRPr="00FF3A48">
              <w:rPr>
                <w:rStyle w:val="ae"/>
                <w:noProof/>
              </w:rPr>
              <w:t>4</w:t>
            </w:r>
            <w:r w:rsidR="003242FF" w:rsidRPr="00FF3A48">
              <w:rPr>
                <w:rStyle w:val="ae"/>
                <w:rFonts w:hint="eastAsia"/>
                <w:noProof/>
              </w:rPr>
              <w:t>）保健医療関係団体</w:t>
            </w:r>
            <w:r w:rsidR="003242FF">
              <w:rPr>
                <w:noProof/>
                <w:webHidden/>
              </w:rPr>
              <w:tab/>
            </w:r>
            <w:r w:rsidR="003242FF">
              <w:rPr>
                <w:noProof/>
                <w:webHidden/>
              </w:rPr>
              <w:fldChar w:fldCharType="begin"/>
            </w:r>
            <w:r w:rsidR="003242FF">
              <w:rPr>
                <w:noProof/>
                <w:webHidden/>
              </w:rPr>
              <w:instrText xml:space="preserve"> PAGEREF _Toc510089008 \h </w:instrText>
            </w:r>
            <w:r w:rsidR="003242FF">
              <w:rPr>
                <w:noProof/>
                <w:webHidden/>
              </w:rPr>
            </w:r>
            <w:r w:rsidR="003242FF">
              <w:rPr>
                <w:noProof/>
                <w:webHidden/>
              </w:rPr>
              <w:fldChar w:fldCharType="separate"/>
            </w:r>
            <w:r w:rsidR="00522FDA">
              <w:rPr>
                <w:noProof/>
                <w:webHidden/>
              </w:rPr>
              <w:t>70</w:t>
            </w:r>
            <w:r w:rsidR="003242FF">
              <w:rPr>
                <w:noProof/>
                <w:webHidden/>
              </w:rPr>
              <w:fldChar w:fldCharType="end"/>
            </w:r>
          </w:hyperlink>
        </w:p>
        <w:p w:rsidR="003242FF" w:rsidRDefault="009C1628">
          <w:pPr>
            <w:pStyle w:val="32"/>
            <w:rPr>
              <w:rFonts w:eastAsiaTheme="minorEastAsia"/>
              <w:b w:val="0"/>
              <w:noProof/>
              <w:sz w:val="21"/>
            </w:rPr>
          </w:pPr>
          <w:hyperlink w:anchor="_Toc510089009" w:history="1">
            <w:r w:rsidR="003242FF" w:rsidRPr="00FF3A48">
              <w:rPr>
                <w:rStyle w:val="ae"/>
                <w:rFonts w:hint="eastAsia"/>
                <w:noProof/>
              </w:rPr>
              <w:t>（</w:t>
            </w:r>
            <w:r w:rsidR="003242FF" w:rsidRPr="00FF3A48">
              <w:rPr>
                <w:rStyle w:val="ae"/>
                <w:noProof/>
              </w:rPr>
              <w:t>5</w:t>
            </w:r>
            <w:r w:rsidR="003242FF" w:rsidRPr="00FF3A48">
              <w:rPr>
                <w:rStyle w:val="ae"/>
                <w:rFonts w:hint="eastAsia"/>
                <w:noProof/>
              </w:rPr>
              <w:t>）医療保険者</w:t>
            </w:r>
            <w:r w:rsidR="003242FF">
              <w:rPr>
                <w:noProof/>
                <w:webHidden/>
              </w:rPr>
              <w:tab/>
            </w:r>
            <w:r w:rsidR="003242FF">
              <w:rPr>
                <w:noProof/>
                <w:webHidden/>
              </w:rPr>
              <w:fldChar w:fldCharType="begin"/>
            </w:r>
            <w:r w:rsidR="003242FF">
              <w:rPr>
                <w:noProof/>
                <w:webHidden/>
              </w:rPr>
              <w:instrText xml:space="preserve"> PAGEREF _Toc510089009 \h </w:instrText>
            </w:r>
            <w:r w:rsidR="003242FF">
              <w:rPr>
                <w:noProof/>
                <w:webHidden/>
              </w:rPr>
            </w:r>
            <w:r w:rsidR="003242FF">
              <w:rPr>
                <w:noProof/>
                <w:webHidden/>
              </w:rPr>
              <w:fldChar w:fldCharType="separate"/>
            </w:r>
            <w:r w:rsidR="00522FDA">
              <w:rPr>
                <w:noProof/>
                <w:webHidden/>
              </w:rPr>
              <w:t>70</w:t>
            </w:r>
            <w:r w:rsidR="003242FF">
              <w:rPr>
                <w:noProof/>
                <w:webHidden/>
              </w:rPr>
              <w:fldChar w:fldCharType="end"/>
            </w:r>
          </w:hyperlink>
        </w:p>
        <w:p w:rsidR="003242FF" w:rsidRDefault="009C1628">
          <w:pPr>
            <w:pStyle w:val="32"/>
            <w:rPr>
              <w:rFonts w:eastAsiaTheme="minorEastAsia"/>
              <w:b w:val="0"/>
              <w:noProof/>
              <w:sz w:val="21"/>
            </w:rPr>
          </w:pPr>
          <w:hyperlink w:anchor="_Toc510089010" w:history="1">
            <w:r w:rsidR="003242FF" w:rsidRPr="00FF3A48">
              <w:rPr>
                <w:rStyle w:val="ae"/>
                <w:rFonts w:hint="eastAsia"/>
                <w:noProof/>
              </w:rPr>
              <w:t>（</w:t>
            </w:r>
            <w:r w:rsidR="003242FF" w:rsidRPr="00FF3A48">
              <w:rPr>
                <w:rStyle w:val="ae"/>
                <w:noProof/>
              </w:rPr>
              <w:t>6</w:t>
            </w:r>
            <w:r w:rsidR="003242FF" w:rsidRPr="00FF3A48">
              <w:rPr>
                <w:rStyle w:val="ae"/>
                <w:rFonts w:hint="eastAsia"/>
                <w:noProof/>
              </w:rPr>
              <w:t>）事業者（企業等）・産業界</w:t>
            </w:r>
            <w:r w:rsidR="003242FF">
              <w:rPr>
                <w:noProof/>
                <w:webHidden/>
              </w:rPr>
              <w:tab/>
            </w:r>
            <w:r w:rsidR="003242FF">
              <w:rPr>
                <w:noProof/>
                <w:webHidden/>
              </w:rPr>
              <w:fldChar w:fldCharType="begin"/>
            </w:r>
            <w:r w:rsidR="003242FF">
              <w:rPr>
                <w:noProof/>
                <w:webHidden/>
              </w:rPr>
              <w:instrText xml:space="preserve"> PAGEREF _Toc510089010 \h </w:instrText>
            </w:r>
            <w:r w:rsidR="003242FF">
              <w:rPr>
                <w:noProof/>
                <w:webHidden/>
              </w:rPr>
            </w:r>
            <w:r w:rsidR="003242FF">
              <w:rPr>
                <w:noProof/>
                <w:webHidden/>
              </w:rPr>
              <w:fldChar w:fldCharType="separate"/>
            </w:r>
            <w:r w:rsidR="00522FDA">
              <w:rPr>
                <w:noProof/>
                <w:webHidden/>
              </w:rPr>
              <w:t>70</w:t>
            </w:r>
            <w:r w:rsidR="003242FF">
              <w:rPr>
                <w:noProof/>
                <w:webHidden/>
              </w:rPr>
              <w:fldChar w:fldCharType="end"/>
            </w:r>
          </w:hyperlink>
        </w:p>
        <w:p w:rsidR="003242FF" w:rsidRDefault="009C1628">
          <w:pPr>
            <w:pStyle w:val="32"/>
            <w:rPr>
              <w:rFonts w:eastAsiaTheme="minorEastAsia"/>
              <w:b w:val="0"/>
              <w:noProof/>
              <w:sz w:val="21"/>
            </w:rPr>
          </w:pPr>
          <w:hyperlink w:anchor="_Toc510089011" w:history="1">
            <w:r w:rsidR="003242FF" w:rsidRPr="00FF3A48">
              <w:rPr>
                <w:rStyle w:val="ae"/>
                <w:rFonts w:hint="eastAsia"/>
                <w:noProof/>
              </w:rPr>
              <w:t>（</w:t>
            </w:r>
            <w:r w:rsidR="003242FF" w:rsidRPr="00FF3A48">
              <w:rPr>
                <w:rStyle w:val="ae"/>
                <w:noProof/>
              </w:rPr>
              <w:t>7</w:t>
            </w:r>
            <w:r w:rsidR="003242FF" w:rsidRPr="00FF3A48">
              <w:rPr>
                <w:rStyle w:val="ae"/>
                <w:rFonts w:hint="eastAsia"/>
                <w:noProof/>
              </w:rPr>
              <w:t>）マスメディア</w:t>
            </w:r>
            <w:r w:rsidR="003242FF">
              <w:rPr>
                <w:noProof/>
                <w:webHidden/>
              </w:rPr>
              <w:tab/>
            </w:r>
            <w:r w:rsidR="003242FF">
              <w:rPr>
                <w:noProof/>
                <w:webHidden/>
              </w:rPr>
              <w:fldChar w:fldCharType="begin"/>
            </w:r>
            <w:r w:rsidR="003242FF">
              <w:rPr>
                <w:noProof/>
                <w:webHidden/>
              </w:rPr>
              <w:instrText xml:space="preserve"> PAGEREF _Toc510089011 \h </w:instrText>
            </w:r>
            <w:r w:rsidR="003242FF">
              <w:rPr>
                <w:noProof/>
                <w:webHidden/>
              </w:rPr>
            </w:r>
            <w:r w:rsidR="003242FF">
              <w:rPr>
                <w:noProof/>
                <w:webHidden/>
              </w:rPr>
              <w:fldChar w:fldCharType="separate"/>
            </w:r>
            <w:r w:rsidR="00522FDA">
              <w:rPr>
                <w:noProof/>
                <w:webHidden/>
              </w:rPr>
              <w:t>71</w:t>
            </w:r>
            <w:r w:rsidR="003242FF">
              <w:rPr>
                <w:noProof/>
                <w:webHidden/>
              </w:rPr>
              <w:fldChar w:fldCharType="end"/>
            </w:r>
          </w:hyperlink>
        </w:p>
        <w:p w:rsidR="003242FF" w:rsidRDefault="009C1628">
          <w:pPr>
            <w:pStyle w:val="32"/>
            <w:rPr>
              <w:rFonts w:eastAsiaTheme="minorEastAsia"/>
              <w:b w:val="0"/>
              <w:noProof/>
              <w:sz w:val="21"/>
            </w:rPr>
          </w:pPr>
          <w:hyperlink w:anchor="_Toc510089012" w:history="1">
            <w:r w:rsidR="003242FF" w:rsidRPr="00FF3A48">
              <w:rPr>
                <w:rStyle w:val="ae"/>
                <w:rFonts w:hint="eastAsia"/>
                <w:noProof/>
              </w:rPr>
              <w:t>（</w:t>
            </w:r>
            <w:r w:rsidR="003242FF" w:rsidRPr="00FF3A48">
              <w:rPr>
                <w:rStyle w:val="ae"/>
                <w:noProof/>
              </w:rPr>
              <w:t>8</w:t>
            </w:r>
            <w:r w:rsidR="003242FF" w:rsidRPr="00FF3A48">
              <w:rPr>
                <w:rStyle w:val="ae"/>
                <w:rFonts w:hint="eastAsia"/>
                <w:noProof/>
              </w:rPr>
              <w:t>）保育所・学校等</w:t>
            </w:r>
            <w:r w:rsidR="003242FF">
              <w:rPr>
                <w:noProof/>
                <w:webHidden/>
              </w:rPr>
              <w:tab/>
            </w:r>
            <w:r w:rsidR="003242FF">
              <w:rPr>
                <w:noProof/>
                <w:webHidden/>
              </w:rPr>
              <w:fldChar w:fldCharType="begin"/>
            </w:r>
            <w:r w:rsidR="003242FF">
              <w:rPr>
                <w:noProof/>
                <w:webHidden/>
              </w:rPr>
              <w:instrText xml:space="preserve"> PAGEREF _Toc510089012 \h </w:instrText>
            </w:r>
            <w:r w:rsidR="003242FF">
              <w:rPr>
                <w:noProof/>
                <w:webHidden/>
              </w:rPr>
            </w:r>
            <w:r w:rsidR="003242FF">
              <w:rPr>
                <w:noProof/>
                <w:webHidden/>
              </w:rPr>
              <w:fldChar w:fldCharType="separate"/>
            </w:r>
            <w:r w:rsidR="00522FDA">
              <w:rPr>
                <w:noProof/>
                <w:webHidden/>
              </w:rPr>
              <w:t>71</w:t>
            </w:r>
            <w:r w:rsidR="003242FF">
              <w:rPr>
                <w:noProof/>
                <w:webHidden/>
              </w:rPr>
              <w:fldChar w:fldCharType="end"/>
            </w:r>
          </w:hyperlink>
        </w:p>
        <w:p w:rsidR="003242FF" w:rsidRDefault="009C1628">
          <w:pPr>
            <w:pStyle w:val="32"/>
            <w:rPr>
              <w:rFonts w:eastAsiaTheme="minorEastAsia"/>
              <w:b w:val="0"/>
              <w:noProof/>
              <w:sz w:val="21"/>
            </w:rPr>
          </w:pPr>
          <w:hyperlink w:anchor="_Toc510089013" w:history="1">
            <w:r w:rsidR="003242FF" w:rsidRPr="00FF3A48">
              <w:rPr>
                <w:rStyle w:val="ae"/>
                <w:rFonts w:hint="eastAsia"/>
                <w:noProof/>
              </w:rPr>
              <w:t>（</w:t>
            </w:r>
            <w:r w:rsidR="003242FF" w:rsidRPr="00FF3A48">
              <w:rPr>
                <w:rStyle w:val="ae"/>
                <w:noProof/>
              </w:rPr>
              <w:t>9</w:t>
            </w:r>
            <w:r w:rsidR="003242FF" w:rsidRPr="00FF3A48">
              <w:rPr>
                <w:rStyle w:val="ae"/>
                <w:rFonts w:hint="eastAsia"/>
                <w:noProof/>
              </w:rPr>
              <w:t>）健康おおさか</w:t>
            </w:r>
            <w:r w:rsidR="003242FF" w:rsidRPr="00FF3A48">
              <w:rPr>
                <w:rStyle w:val="ae"/>
                <w:noProof/>
              </w:rPr>
              <w:t>21</w:t>
            </w:r>
            <w:r w:rsidR="003242FF" w:rsidRPr="00FF3A48">
              <w:rPr>
                <w:rStyle w:val="ae"/>
                <w:rFonts w:hint="eastAsia"/>
                <w:noProof/>
              </w:rPr>
              <w:t>推進府民会議</w:t>
            </w:r>
            <w:r w:rsidR="003242FF">
              <w:rPr>
                <w:noProof/>
                <w:webHidden/>
              </w:rPr>
              <w:tab/>
            </w:r>
            <w:r w:rsidR="003242FF">
              <w:rPr>
                <w:noProof/>
                <w:webHidden/>
              </w:rPr>
              <w:fldChar w:fldCharType="begin"/>
            </w:r>
            <w:r w:rsidR="003242FF">
              <w:rPr>
                <w:noProof/>
                <w:webHidden/>
              </w:rPr>
              <w:instrText xml:space="preserve"> PAGEREF _Toc510089013 \h </w:instrText>
            </w:r>
            <w:r w:rsidR="003242FF">
              <w:rPr>
                <w:noProof/>
                <w:webHidden/>
              </w:rPr>
            </w:r>
            <w:r w:rsidR="003242FF">
              <w:rPr>
                <w:noProof/>
                <w:webHidden/>
              </w:rPr>
              <w:fldChar w:fldCharType="separate"/>
            </w:r>
            <w:r w:rsidR="00522FDA">
              <w:rPr>
                <w:noProof/>
                <w:webHidden/>
              </w:rPr>
              <w:t>71</w:t>
            </w:r>
            <w:r w:rsidR="003242FF">
              <w:rPr>
                <w:noProof/>
                <w:webHidden/>
              </w:rPr>
              <w:fldChar w:fldCharType="end"/>
            </w:r>
          </w:hyperlink>
        </w:p>
        <w:p w:rsidR="003242FF" w:rsidRDefault="009C1628">
          <w:pPr>
            <w:pStyle w:val="32"/>
            <w:rPr>
              <w:rFonts w:eastAsiaTheme="minorEastAsia"/>
              <w:b w:val="0"/>
              <w:noProof/>
              <w:sz w:val="21"/>
            </w:rPr>
          </w:pPr>
          <w:hyperlink w:anchor="_Toc510089014" w:history="1">
            <w:r w:rsidR="003242FF" w:rsidRPr="00FF3A48">
              <w:rPr>
                <w:rStyle w:val="ae"/>
                <w:rFonts w:hint="eastAsia"/>
                <w:noProof/>
              </w:rPr>
              <w:t>（</w:t>
            </w:r>
            <w:r w:rsidR="003242FF" w:rsidRPr="00FF3A48">
              <w:rPr>
                <w:rStyle w:val="ae"/>
                <w:noProof/>
              </w:rPr>
              <w:t>10</w:t>
            </w:r>
            <w:r w:rsidR="003242FF" w:rsidRPr="00FF3A48">
              <w:rPr>
                <w:rStyle w:val="ae"/>
                <w:rFonts w:hint="eastAsia"/>
                <w:noProof/>
              </w:rPr>
              <w:t>）地域社会（自治会、地区組織・ボランティア団体・ＮＰＯ法人等）</w:t>
            </w:r>
            <w:r w:rsidR="003242FF">
              <w:rPr>
                <w:noProof/>
                <w:webHidden/>
              </w:rPr>
              <w:tab/>
            </w:r>
            <w:r w:rsidR="003242FF">
              <w:rPr>
                <w:noProof/>
                <w:webHidden/>
              </w:rPr>
              <w:fldChar w:fldCharType="begin"/>
            </w:r>
            <w:r w:rsidR="003242FF">
              <w:rPr>
                <w:noProof/>
                <w:webHidden/>
              </w:rPr>
              <w:instrText xml:space="preserve"> PAGEREF _Toc510089014 \h </w:instrText>
            </w:r>
            <w:r w:rsidR="003242FF">
              <w:rPr>
                <w:noProof/>
                <w:webHidden/>
              </w:rPr>
            </w:r>
            <w:r w:rsidR="003242FF">
              <w:rPr>
                <w:noProof/>
                <w:webHidden/>
              </w:rPr>
              <w:fldChar w:fldCharType="separate"/>
            </w:r>
            <w:r w:rsidR="00522FDA">
              <w:rPr>
                <w:noProof/>
                <w:webHidden/>
              </w:rPr>
              <w:t>71</w:t>
            </w:r>
            <w:r w:rsidR="003242FF">
              <w:rPr>
                <w:noProof/>
                <w:webHidden/>
              </w:rPr>
              <w:fldChar w:fldCharType="end"/>
            </w:r>
          </w:hyperlink>
        </w:p>
        <w:p w:rsidR="003242FF" w:rsidRDefault="009C1628">
          <w:pPr>
            <w:pStyle w:val="32"/>
            <w:rPr>
              <w:rFonts w:eastAsiaTheme="minorEastAsia"/>
              <w:b w:val="0"/>
              <w:noProof/>
              <w:sz w:val="21"/>
            </w:rPr>
          </w:pPr>
          <w:hyperlink w:anchor="_Toc510089015" w:history="1">
            <w:r w:rsidR="003242FF" w:rsidRPr="00FF3A48">
              <w:rPr>
                <w:rStyle w:val="ae"/>
                <w:rFonts w:hint="eastAsia"/>
                <w:noProof/>
              </w:rPr>
              <w:t>（</w:t>
            </w:r>
            <w:r w:rsidR="003242FF" w:rsidRPr="00FF3A48">
              <w:rPr>
                <w:rStyle w:val="ae"/>
                <w:noProof/>
              </w:rPr>
              <w:t>11</w:t>
            </w:r>
            <w:r w:rsidR="003242FF" w:rsidRPr="00FF3A48">
              <w:rPr>
                <w:rStyle w:val="ae"/>
                <w:rFonts w:hint="eastAsia"/>
                <w:noProof/>
              </w:rPr>
              <w:t>）家庭</w:t>
            </w:r>
            <w:r w:rsidR="003242FF">
              <w:rPr>
                <w:noProof/>
                <w:webHidden/>
              </w:rPr>
              <w:tab/>
            </w:r>
            <w:r w:rsidR="003242FF">
              <w:rPr>
                <w:noProof/>
                <w:webHidden/>
              </w:rPr>
              <w:fldChar w:fldCharType="begin"/>
            </w:r>
            <w:r w:rsidR="003242FF">
              <w:rPr>
                <w:noProof/>
                <w:webHidden/>
              </w:rPr>
              <w:instrText xml:space="preserve"> PAGEREF _Toc510089015 \h </w:instrText>
            </w:r>
            <w:r w:rsidR="003242FF">
              <w:rPr>
                <w:noProof/>
                <w:webHidden/>
              </w:rPr>
            </w:r>
            <w:r w:rsidR="003242FF">
              <w:rPr>
                <w:noProof/>
                <w:webHidden/>
              </w:rPr>
              <w:fldChar w:fldCharType="separate"/>
            </w:r>
            <w:r w:rsidR="00522FDA">
              <w:rPr>
                <w:noProof/>
                <w:webHidden/>
              </w:rPr>
              <w:t>71</w:t>
            </w:r>
            <w:r w:rsidR="003242FF">
              <w:rPr>
                <w:noProof/>
                <w:webHidden/>
              </w:rPr>
              <w:fldChar w:fldCharType="end"/>
            </w:r>
          </w:hyperlink>
        </w:p>
        <w:p w:rsidR="003242FF" w:rsidRDefault="009C1628">
          <w:pPr>
            <w:pStyle w:val="32"/>
            <w:rPr>
              <w:rFonts w:eastAsiaTheme="minorEastAsia"/>
              <w:b w:val="0"/>
              <w:noProof/>
              <w:sz w:val="21"/>
            </w:rPr>
          </w:pPr>
          <w:hyperlink w:anchor="_Toc510089016" w:history="1">
            <w:r w:rsidR="003242FF" w:rsidRPr="00FF3A48">
              <w:rPr>
                <w:rStyle w:val="ae"/>
                <w:rFonts w:hint="eastAsia"/>
                <w:noProof/>
              </w:rPr>
              <w:t>（</w:t>
            </w:r>
            <w:r w:rsidR="003242FF" w:rsidRPr="00FF3A48">
              <w:rPr>
                <w:rStyle w:val="ae"/>
                <w:noProof/>
              </w:rPr>
              <w:t>12</w:t>
            </w:r>
            <w:r w:rsidR="003242FF" w:rsidRPr="00FF3A48">
              <w:rPr>
                <w:rStyle w:val="ae"/>
                <w:rFonts w:hint="eastAsia"/>
                <w:noProof/>
              </w:rPr>
              <w:t>）府民</w:t>
            </w:r>
            <w:r w:rsidR="003242FF">
              <w:rPr>
                <w:noProof/>
                <w:webHidden/>
              </w:rPr>
              <w:tab/>
            </w:r>
            <w:r w:rsidR="003242FF">
              <w:rPr>
                <w:noProof/>
                <w:webHidden/>
              </w:rPr>
              <w:fldChar w:fldCharType="begin"/>
            </w:r>
            <w:r w:rsidR="003242FF">
              <w:rPr>
                <w:noProof/>
                <w:webHidden/>
              </w:rPr>
              <w:instrText xml:space="preserve"> PAGEREF _Toc510089016 \h </w:instrText>
            </w:r>
            <w:r w:rsidR="003242FF">
              <w:rPr>
                <w:noProof/>
                <w:webHidden/>
              </w:rPr>
            </w:r>
            <w:r w:rsidR="003242FF">
              <w:rPr>
                <w:noProof/>
                <w:webHidden/>
              </w:rPr>
              <w:fldChar w:fldCharType="separate"/>
            </w:r>
            <w:r w:rsidR="00522FDA">
              <w:rPr>
                <w:noProof/>
                <w:webHidden/>
              </w:rPr>
              <w:t>72</w:t>
            </w:r>
            <w:r w:rsidR="003242FF">
              <w:rPr>
                <w:noProof/>
                <w:webHidden/>
              </w:rPr>
              <w:fldChar w:fldCharType="end"/>
            </w:r>
          </w:hyperlink>
        </w:p>
        <w:p w:rsidR="003242FF" w:rsidRDefault="009C1628">
          <w:pPr>
            <w:pStyle w:val="12"/>
            <w:tabs>
              <w:tab w:val="right" w:leader="dot" w:pos="9062"/>
            </w:tabs>
            <w:rPr>
              <w:rFonts w:eastAsiaTheme="minorEastAsia"/>
              <w:b w:val="0"/>
              <w:noProof/>
              <w:sz w:val="21"/>
            </w:rPr>
          </w:pPr>
          <w:hyperlink w:anchor="_Toc510089017" w:history="1">
            <w:r w:rsidR="003242FF" w:rsidRPr="00FF3A48">
              <w:rPr>
                <w:rStyle w:val="ae"/>
                <w:rFonts w:hint="eastAsia"/>
                <w:noProof/>
              </w:rPr>
              <w:t>資料編</w:t>
            </w:r>
            <w:r w:rsidR="003242FF">
              <w:rPr>
                <w:noProof/>
                <w:webHidden/>
              </w:rPr>
              <w:tab/>
            </w:r>
            <w:r w:rsidR="003242FF">
              <w:rPr>
                <w:noProof/>
                <w:webHidden/>
              </w:rPr>
              <w:fldChar w:fldCharType="begin"/>
            </w:r>
            <w:r w:rsidR="003242FF">
              <w:rPr>
                <w:noProof/>
                <w:webHidden/>
              </w:rPr>
              <w:instrText xml:space="preserve"> PAGEREF _Toc510089017 \h </w:instrText>
            </w:r>
            <w:r w:rsidR="003242FF">
              <w:rPr>
                <w:noProof/>
                <w:webHidden/>
              </w:rPr>
            </w:r>
            <w:r w:rsidR="003242FF">
              <w:rPr>
                <w:noProof/>
                <w:webHidden/>
              </w:rPr>
              <w:fldChar w:fldCharType="separate"/>
            </w:r>
            <w:r w:rsidR="00522FDA">
              <w:rPr>
                <w:noProof/>
                <w:webHidden/>
              </w:rPr>
              <w:t>73</w:t>
            </w:r>
            <w:r w:rsidR="003242FF">
              <w:rPr>
                <w:noProof/>
                <w:webHidden/>
              </w:rPr>
              <w:fldChar w:fldCharType="end"/>
            </w:r>
          </w:hyperlink>
        </w:p>
        <w:p w:rsidR="003242FF" w:rsidRDefault="009C1628">
          <w:pPr>
            <w:pStyle w:val="32"/>
            <w:rPr>
              <w:rFonts w:eastAsiaTheme="minorEastAsia"/>
              <w:b w:val="0"/>
              <w:noProof/>
              <w:sz w:val="21"/>
            </w:rPr>
          </w:pPr>
          <w:hyperlink w:anchor="_Toc510089018" w:history="1">
            <w:r w:rsidR="003242FF" w:rsidRPr="00FF3A48">
              <w:rPr>
                <w:rStyle w:val="ae"/>
                <w:rFonts w:hint="eastAsia"/>
                <w:noProof/>
              </w:rPr>
              <w:t>◇データ集</w:t>
            </w:r>
            <w:r w:rsidR="003242FF">
              <w:rPr>
                <w:noProof/>
                <w:webHidden/>
              </w:rPr>
              <w:tab/>
            </w:r>
            <w:r w:rsidR="003242FF">
              <w:rPr>
                <w:noProof/>
                <w:webHidden/>
              </w:rPr>
              <w:fldChar w:fldCharType="begin"/>
            </w:r>
            <w:r w:rsidR="003242FF">
              <w:rPr>
                <w:noProof/>
                <w:webHidden/>
              </w:rPr>
              <w:instrText xml:space="preserve"> PAGEREF _Toc510089018 \h </w:instrText>
            </w:r>
            <w:r w:rsidR="003242FF">
              <w:rPr>
                <w:noProof/>
                <w:webHidden/>
              </w:rPr>
            </w:r>
            <w:r w:rsidR="003242FF">
              <w:rPr>
                <w:noProof/>
                <w:webHidden/>
              </w:rPr>
              <w:fldChar w:fldCharType="separate"/>
            </w:r>
            <w:r w:rsidR="00522FDA">
              <w:rPr>
                <w:noProof/>
                <w:webHidden/>
              </w:rPr>
              <w:t>73</w:t>
            </w:r>
            <w:r w:rsidR="003242FF">
              <w:rPr>
                <w:noProof/>
                <w:webHidden/>
              </w:rPr>
              <w:fldChar w:fldCharType="end"/>
            </w:r>
          </w:hyperlink>
        </w:p>
        <w:p w:rsidR="003242FF" w:rsidRDefault="009C1628">
          <w:pPr>
            <w:pStyle w:val="32"/>
            <w:rPr>
              <w:rFonts w:eastAsiaTheme="minorEastAsia"/>
              <w:b w:val="0"/>
              <w:noProof/>
              <w:sz w:val="21"/>
            </w:rPr>
          </w:pPr>
          <w:hyperlink w:anchor="_Toc510089019" w:history="1">
            <w:r w:rsidR="003242FF" w:rsidRPr="00FF3A48">
              <w:rPr>
                <w:rStyle w:val="ae"/>
                <w:rFonts w:hint="eastAsia"/>
                <w:noProof/>
              </w:rPr>
              <w:t>◇用語集</w:t>
            </w:r>
            <w:r w:rsidR="003242FF">
              <w:rPr>
                <w:noProof/>
                <w:webHidden/>
              </w:rPr>
              <w:tab/>
            </w:r>
            <w:r w:rsidR="003242FF">
              <w:rPr>
                <w:noProof/>
                <w:webHidden/>
              </w:rPr>
              <w:fldChar w:fldCharType="begin"/>
            </w:r>
            <w:r w:rsidR="003242FF">
              <w:rPr>
                <w:noProof/>
                <w:webHidden/>
              </w:rPr>
              <w:instrText xml:space="preserve"> PAGEREF _Toc510089019 \h </w:instrText>
            </w:r>
            <w:r w:rsidR="003242FF">
              <w:rPr>
                <w:noProof/>
                <w:webHidden/>
              </w:rPr>
            </w:r>
            <w:r w:rsidR="003242FF">
              <w:rPr>
                <w:noProof/>
                <w:webHidden/>
              </w:rPr>
              <w:fldChar w:fldCharType="separate"/>
            </w:r>
            <w:r w:rsidR="00522FDA">
              <w:rPr>
                <w:noProof/>
                <w:webHidden/>
              </w:rPr>
              <w:t>79</w:t>
            </w:r>
            <w:r w:rsidR="003242FF">
              <w:rPr>
                <w:noProof/>
                <w:webHidden/>
              </w:rPr>
              <w:fldChar w:fldCharType="end"/>
            </w:r>
          </w:hyperlink>
        </w:p>
        <w:p w:rsidR="00A81843" w:rsidRDefault="008C46C1">
          <w:r>
            <w:rPr>
              <w:rFonts w:eastAsia="ＭＳ ゴシック"/>
              <w:sz w:val="24"/>
            </w:rPr>
            <w:fldChar w:fldCharType="end"/>
          </w:r>
        </w:p>
      </w:sdtContent>
    </w:sdt>
    <w:p w:rsidR="00834540" w:rsidRPr="003923E3" w:rsidRDefault="00FE75BA">
      <w:pPr>
        <w:widowControl/>
        <w:jc w:val="left"/>
        <w:rPr>
          <w:rFonts w:asciiTheme="majorEastAsia" w:eastAsiaTheme="majorEastAsia" w:hAnsiTheme="majorEastAsia"/>
          <w:sz w:val="22"/>
        </w:rPr>
        <w:sectPr w:rsidR="00834540" w:rsidRPr="003923E3" w:rsidSect="003011EA">
          <w:footerReference w:type="default" r:id="rId10"/>
          <w:pgSz w:w="11906" w:h="16838"/>
          <w:pgMar w:top="1276" w:right="1133" w:bottom="1560" w:left="1701" w:header="851" w:footer="747" w:gutter="0"/>
          <w:cols w:space="425"/>
          <w:docGrid w:type="lines" w:linePitch="360"/>
        </w:sectPr>
      </w:pPr>
      <w:r w:rsidRPr="003923E3">
        <w:rPr>
          <w:rFonts w:asciiTheme="majorEastAsia" w:eastAsiaTheme="majorEastAsia" w:hAnsiTheme="majorEastAsia"/>
          <w:sz w:val="22"/>
        </w:rPr>
        <w:br w:type="page"/>
      </w:r>
    </w:p>
    <w:p w:rsidR="002C5569" w:rsidRPr="00A81843" w:rsidRDefault="002C5569" w:rsidP="00D00ADD">
      <w:pPr>
        <w:pStyle w:val="1"/>
      </w:pPr>
      <w:bookmarkStart w:id="0" w:name="_Toc510088935"/>
      <w:r w:rsidRPr="00A81843">
        <w:rPr>
          <w:rFonts w:hint="eastAsia"/>
        </w:rPr>
        <w:t>第１章　第</w:t>
      </w:r>
      <w:r w:rsidR="0092726A" w:rsidRPr="00A81843">
        <w:rPr>
          <w:rFonts w:hint="eastAsia"/>
        </w:rPr>
        <w:t>３</w:t>
      </w:r>
      <w:r w:rsidRPr="00A81843">
        <w:rPr>
          <w:rFonts w:hint="eastAsia"/>
        </w:rPr>
        <w:t>次計画の基本的事項</w:t>
      </w:r>
      <w:bookmarkEnd w:id="0"/>
      <w:r w:rsidR="00A81843">
        <w:rPr>
          <w:rFonts w:hint="eastAsia"/>
        </w:rPr>
        <w:t xml:space="preserve">　　　　</w:t>
      </w:r>
    </w:p>
    <w:p w:rsidR="009B7CDA" w:rsidRDefault="009B7CDA" w:rsidP="001026A2">
      <w:pPr>
        <w:rPr>
          <w:rFonts w:ascii="HG丸ｺﾞｼｯｸM-PRO" w:eastAsia="HG丸ｺﾞｼｯｸM-PRO" w:hAnsi="HG丸ｺﾞｼｯｸM-PRO"/>
          <w:sz w:val="22"/>
          <w:szCs w:val="20"/>
        </w:rPr>
      </w:pPr>
    </w:p>
    <w:p w:rsidR="002C5569" w:rsidRPr="00D00ADD" w:rsidRDefault="002C5569" w:rsidP="00D00ADD">
      <w:pPr>
        <w:pStyle w:val="2"/>
      </w:pPr>
      <w:bookmarkStart w:id="1" w:name="_Toc510088936"/>
      <w:r w:rsidRPr="00D00ADD">
        <w:rPr>
          <w:rFonts w:hint="eastAsia"/>
        </w:rPr>
        <w:t>１　計画策定の趣旨・背景</w:t>
      </w:r>
      <w:bookmarkEnd w:id="1"/>
    </w:p>
    <w:p w:rsidR="002C5569" w:rsidRDefault="006A76B4" w:rsidP="006A76B4">
      <w:pPr>
        <w:ind w:leftChars="100" w:left="210" w:firstLineChars="100" w:firstLine="220"/>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第３次大阪府健康増進計画（以下、「第３次計画」という。）は、</w:t>
      </w:r>
      <w:r w:rsidR="002C5569" w:rsidRPr="002C5569">
        <w:rPr>
          <w:rFonts w:ascii="HG丸ｺﾞｼｯｸM-PRO" w:eastAsia="HG丸ｺﾞｼｯｸM-PRO" w:hAnsi="HG丸ｺﾞｼｯｸM-PRO" w:hint="eastAsia"/>
          <w:sz w:val="22"/>
          <w:szCs w:val="20"/>
        </w:rPr>
        <w:t>平成25</w:t>
      </w:r>
      <w:r w:rsidR="00D85A20">
        <w:rPr>
          <w:rFonts w:ascii="HG丸ｺﾞｼｯｸM-PRO" w:eastAsia="HG丸ｺﾞｼｯｸM-PRO" w:hAnsi="HG丸ｺﾞｼｯｸM-PRO" w:hint="eastAsia"/>
          <w:sz w:val="22"/>
          <w:szCs w:val="20"/>
        </w:rPr>
        <w:t>（2013）</w:t>
      </w:r>
      <w:r w:rsidR="002C5569" w:rsidRPr="002C5569">
        <w:rPr>
          <w:rFonts w:ascii="HG丸ｺﾞｼｯｸM-PRO" w:eastAsia="HG丸ｺﾞｼｯｸM-PRO" w:hAnsi="HG丸ｺﾞｼｯｸM-PRO" w:hint="eastAsia"/>
          <w:sz w:val="22"/>
          <w:szCs w:val="20"/>
        </w:rPr>
        <w:t>年3月に策定した「第２次</w:t>
      </w:r>
      <w:r>
        <w:rPr>
          <w:rFonts w:ascii="HG丸ｺﾞｼｯｸM-PRO" w:eastAsia="HG丸ｺﾞｼｯｸM-PRO" w:hAnsi="HG丸ｺﾞｼｯｸM-PRO" w:hint="eastAsia"/>
          <w:sz w:val="22"/>
          <w:szCs w:val="20"/>
        </w:rPr>
        <w:t>大阪府健康増進</w:t>
      </w:r>
      <w:r w:rsidR="002C5569" w:rsidRPr="002C5569">
        <w:rPr>
          <w:rFonts w:ascii="HG丸ｺﾞｼｯｸM-PRO" w:eastAsia="HG丸ｺﾞｼｯｸM-PRO" w:hAnsi="HG丸ｺﾞｼｯｸM-PRO" w:hint="eastAsia"/>
          <w:sz w:val="22"/>
          <w:szCs w:val="20"/>
        </w:rPr>
        <w:t>計画（</w:t>
      </w:r>
      <w:r>
        <w:rPr>
          <w:rFonts w:ascii="HG丸ｺﾞｼｯｸM-PRO" w:eastAsia="HG丸ｺﾞｼｯｸM-PRO" w:hAnsi="HG丸ｺﾞｼｯｸM-PRO" w:hint="eastAsia"/>
          <w:sz w:val="22"/>
          <w:szCs w:val="20"/>
        </w:rPr>
        <w:t>計画期間は平成</w:t>
      </w:r>
      <w:r w:rsidR="002C5569" w:rsidRPr="002C5569">
        <w:rPr>
          <w:rFonts w:ascii="HG丸ｺﾞｼｯｸM-PRO" w:eastAsia="HG丸ｺﾞｼｯｸM-PRO" w:hAnsi="HG丸ｺﾞｼｯｸM-PRO" w:hint="eastAsia"/>
          <w:sz w:val="22"/>
          <w:szCs w:val="20"/>
        </w:rPr>
        <w:t>25</w:t>
      </w:r>
      <w:r w:rsidR="00D85A20">
        <w:rPr>
          <w:rFonts w:ascii="HG丸ｺﾞｼｯｸM-PRO" w:eastAsia="HG丸ｺﾞｼｯｸM-PRO" w:hAnsi="HG丸ｺﾞｼｯｸM-PRO" w:hint="eastAsia"/>
          <w:sz w:val="22"/>
          <w:szCs w:val="20"/>
        </w:rPr>
        <w:t>（2013）</w:t>
      </w:r>
      <w:r>
        <w:rPr>
          <w:rFonts w:ascii="HG丸ｺﾞｼｯｸM-PRO" w:eastAsia="HG丸ｺﾞｼｯｸM-PRO" w:hAnsi="HG丸ｺﾞｼｯｸM-PRO" w:hint="eastAsia"/>
          <w:sz w:val="22"/>
          <w:szCs w:val="20"/>
        </w:rPr>
        <w:t>年度から</w:t>
      </w:r>
      <w:r w:rsidR="002C5569" w:rsidRPr="002C5569">
        <w:rPr>
          <w:rFonts w:ascii="HG丸ｺﾞｼｯｸM-PRO" w:eastAsia="HG丸ｺﾞｼｯｸM-PRO" w:hAnsi="HG丸ｺﾞｼｯｸM-PRO" w:hint="eastAsia"/>
          <w:sz w:val="22"/>
          <w:szCs w:val="20"/>
        </w:rPr>
        <w:t>29</w:t>
      </w:r>
      <w:r w:rsidR="00D85A20">
        <w:rPr>
          <w:rFonts w:ascii="HG丸ｺﾞｼｯｸM-PRO" w:eastAsia="HG丸ｺﾞｼｯｸM-PRO" w:hAnsi="HG丸ｺﾞｼｯｸM-PRO" w:hint="eastAsia"/>
          <w:sz w:val="22"/>
          <w:szCs w:val="20"/>
        </w:rPr>
        <w:t>（2017）</w:t>
      </w:r>
      <w:r>
        <w:rPr>
          <w:rFonts w:ascii="HG丸ｺﾞｼｯｸM-PRO" w:eastAsia="HG丸ｺﾞｼｯｸM-PRO" w:hAnsi="HG丸ｺﾞｼｯｸM-PRO" w:hint="eastAsia"/>
          <w:sz w:val="22"/>
          <w:szCs w:val="20"/>
        </w:rPr>
        <w:t>年度</w:t>
      </w:r>
      <w:r w:rsidR="002C5569" w:rsidRPr="002C5569">
        <w:rPr>
          <w:rFonts w:ascii="HG丸ｺﾞｼｯｸM-PRO" w:eastAsia="HG丸ｺﾞｼｯｸM-PRO" w:hAnsi="HG丸ｺﾞｼｯｸM-PRO" w:hint="eastAsia"/>
          <w:sz w:val="22"/>
          <w:szCs w:val="20"/>
        </w:rPr>
        <w:t>）」の後継計画として策定</w:t>
      </w:r>
      <w:r>
        <w:rPr>
          <w:rFonts w:ascii="HG丸ｺﾞｼｯｸM-PRO" w:eastAsia="HG丸ｺﾞｼｯｸM-PRO" w:hAnsi="HG丸ｺﾞｼｯｸM-PRO" w:hint="eastAsia"/>
          <w:sz w:val="22"/>
          <w:szCs w:val="20"/>
        </w:rPr>
        <w:t>しました。</w:t>
      </w:r>
    </w:p>
    <w:p w:rsidR="002C5569" w:rsidRPr="002C5569" w:rsidRDefault="002C5569" w:rsidP="006A76B4">
      <w:pPr>
        <w:ind w:leftChars="131" w:left="275" w:firstLineChars="100" w:firstLine="220"/>
        <w:rPr>
          <w:rFonts w:ascii="HG丸ｺﾞｼｯｸM-PRO" w:eastAsia="HG丸ｺﾞｼｯｸM-PRO" w:hAnsi="HG丸ｺﾞｼｯｸM-PRO"/>
          <w:sz w:val="22"/>
          <w:szCs w:val="20"/>
        </w:rPr>
      </w:pPr>
      <w:r w:rsidRPr="002C5569">
        <w:rPr>
          <w:rFonts w:ascii="HG丸ｺﾞｼｯｸM-PRO" w:eastAsia="HG丸ｺﾞｼｯｸM-PRO" w:hAnsi="HG丸ｺﾞｼｯｸM-PRO" w:hint="eastAsia"/>
          <w:sz w:val="22"/>
          <w:szCs w:val="20"/>
        </w:rPr>
        <w:t>急速に進む少子高齢化、大都市圏で唯一の人口減少への転換など、社会情勢の変化等を踏まえつつ、府民の健康寿命</w:t>
      </w:r>
      <w:r w:rsidR="008A1635" w:rsidRPr="00E52D44">
        <w:rPr>
          <w:rFonts w:ascii="HG丸ｺﾞｼｯｸM-PRO" w:eastAsia="HG丸ｺﾞｼｯｸM-PRO" w:hAnsi="HG丸ｺﾞｼｯｸM-PRO" w:hint="eastAsia"/>
          <w:sz w:val="16"/>
          <w:szCs w:val="16"/>
        </w:rPr>
        <w:t>（注１</w:t>
      </w:r>
      <w:r w:rsidR="00E94DE6" w:rsidRPr="00E52D44">
        <w:rPr>
          <w:rFonts w:ascii="HG丸ｺﾞｼｯｸM-PRO" w:eastAsia="HG丸ｺﾞｼｯｸM-PRO" w:hAnsi="HG丸ｺﾞｼｯｸM-PRO" w:hint="eastAsia"/>
          <w:sz w:val="16"/>
          <w:szCs w:val="16"/>
        </w:rPr>
        <w:t>）</w:t>
      </w:r>
      <w:r w:rsidR="003861FA">
        <w:rPr>
          <w:rFonts w:ascii="HG丸ｺﾞｼｯｸM-PRO" w:eastAsia="HG丸ｺﾞｼｯｸM-PRO" w:hAnsi="HG丸ｺﾞｼｯｸM-PRO" w:hint="eastAsia"/>
          <w:sz w:val="22"/>
          <w:szCs w:val="20"/>
        </w:rPr>
        <w:t>の</w:t>
      </w:r>
      <w:r w:rsidRPr="002C5569">
        <w:rPr>
          <w:rFonts w:ascii="HG丸ｺﾞｼｯｸM-PRO" w:eastAsia="HG丸ｺﾞｼｯｸM-PRO" w:hAnsi="HG丸ｺﾞｼｯｸM-PRO" w:hint="eastAsia"/>
          <w:sz w:val="22"/>
          <w:szCs w:val="20"/>
        </w:rPr>
        <w:t>延伸（生活習慣病の発症予防・重症化予防）の実現に向けて、府民の健康状況と課題を把握し、その解決を図る</w:t>
      </w:r>
      <w:r w:rsidRPr="001026A2">
        <w:rPr>
          <w:rFonts w:ascii="HG丸ｺﾞｼｯｸM-PRO" w:eastAsia="HG丸ｺﾞｼｯｸM-PRO" w:hAnsi="HG丸ｺﾞｼｯｸM-PRO" w:hint="eastAsia"/>
          <w:sz w:val="22"/>
          <w:szCs w:val="20"/>
        </w:rPr>
        <w:t>ため</w:t>
      </w:r>
      <w:r w:rsidR="008F01A0" w:rsidRPr="001026A2">
        <w:rPr>
          <w:rFonts w:ascii="HG丸ｺﾞｼｯｸM-PRO" w:eastAsia="HG丸ｺﾞｼｯｸM-PRO" w:hAnsi="HG丸ｺﾞｼｯｸM-PRO" w:hint="eastAsia"/>
          <w:sz w:val="22"/>
          <w:szCs w:val="20"/>
        </w:rPr>
        <w:t>の取組みを</w:t>
      </w:r>
      <w:r w:rsidRPr="001026A2">
        <w:rPr>
          <w:rFonts w:ascii="HG丸ｺﾞｼｯｸM-PRO" w:eastAsia="HG丸ｺﾞｼｯｸM-PRO" w:hAnsi="HG丸ｺﾞｼｯｸM-PRO" w:hint="eastAsia"/>
          <w:sz w:val="22"/>
          <w:szCs w:val="20"/>
        </w:rPr>
        <w:t>、</w:t>
      </w:r>
      <w:r w:rsidR="008F01A0" w:rsidRPr="001026A2">
        <w:rPr>
          <w:rFonts w:ascii="HG丸ｺﾞｼｯｸM-PRO" w:eastAsia="HG丸ｺﾞｼｯｸM-PRO" w:hAnsi="HG丸ｺﾞｼｯｸM-PRO" w:hint="eastAsia"/>
          <w:sz w:val="22"/>
          <w:szCs w:val="20"/>
        </w:rPr>
        <w:t>社会全体で総合的かつ計画的に推進するため</w:t>
      </w:r>
      <w:r w:rsidR="006A76B4">
        <w:rPr>
          <w:rFonts w:ascii="HG丸ｺﾞｼｯｸM-PRO" w:eastAsia="HG丸ｺﾞｼｯｸM-PRO" w:hAnsi="HG丸ｺﾞｼｯｸM-PRO" w:hint="eastAsia"/>
          <w:sz w:val="22"/>
          <w:szCs w:val="20"/>
        </w:rPr>
        <w:t>に、</w:t>
      </w:r>
      <w:r w:rsidR="008F01A0" w:rsidRPr="001026A2">
        <w:rPr>
          <w:rFonts w:ascii="HG丸ｺﾞｼｯｸM-PRO" w:eastAsia="HG丸ｺﾞｼｯｸM-PRO" w:hAnsi="HG丸ｺﾞｼｯｸM-PRO" w:hint="eastAsia"/>
          <w:sz w:val="22"/>
          <w:szCs w:val="20"/>
        </w:rPr>
        <w:t>第3次</w:t>
      </w:r>
      <w:r w:rsidR="006A76B4">
        <w:rPr>
          <w:rFonts w:ascii="HG丸ｺﾞｼｯｸM-PRO" w:eastAsia="HG丸ｺﾞｼｯｸM-PRO" w:hAnsi="HG丸ｺﾞｼｯｸM-PRO" w:hint="eastAsia"/>
          <w:sz w:val="22"/>
          <w:szCs w:val="20"/>
        </w:rPr>
        <w:t>計画</w:t>
      </w:r>
      <w:r w:rsidR="008F01A0" w:rsidRPr="001026A2">
        <w:rPr>
          <w:rFonts w:ascii="HG丸ｺﾞｼｯｸM-PRO" w:eastAsia="HG丸ｺﾞｼｯｸM-PRO" w:hAnsi="HG丸ｺﾞｼｯｸM-PRO" w:hint="eastAsia"/>
          <w:sz w:val="22"/>
          <w:szCs w:val="20"/>
        </w:rPr>
        <w:t>を</w:t>
      </w:r>
      <w:r w:rsidR="001026A2" w:rsidRPr="001026A2">
        <w:rPr>
          <w:rFonts w:ascii="HG丸ｺﾞｼｯｸM-PRO" w:eastAsia="HG丸ｺﾞｼｯｸM-PRO" w:hAnsi="HG丸ｺﾞｼｯｸM-PRO" w:hint="eastAsia"/>
          <w:sz w:val="22"/>
          <w:szCs w:val="20"/>
        </w:rPr>
        <w:t>策定</w:t>
      </w:r>
      <w:r w:rsidR="00E44B59">
        <w:rPr>
          <w:rFonts w:ascii="HG丸ｺﾞｼｯｸM-PRO" w:eastAsia="HG丸ｺﾞｼｯｸM-PRO" w:hAnsi="HG丸ｺﾞｼｯｸM-PRO" w:hint="eastAsia"/>
          <w:sz w:val="22"/>
          <w:szCs w:val="20"/>
        </w:rPr>
        <w:t>しています。</w:t>
      </w:r>
    </w:p>
    <w:p w:rsidR="009B7CDA" w:rsidRPr="002C5569" w:rsidRDefault="009B7CDA" w:rsidP="000B562B">
      <w:pPr>
        <w:rPr>
          <w:rFonts w:ascii="HG丸ｺﾞｼｯｸM-PRO" w:eastAsia="HG丸ｺﾞｼｯｸM-PRO" w:hAnsi="HG丸ｺﾞｼｯｸM-PRO"/>
          <w:sz w:val="22"/>
        </w:rPr>
      </w:pPr>
    </w:p>
    <w:p w:rsidR="002C5569" w:rsidRPr="00D00ADD" w:rsidRDefault="002C5569" w:rsidP="00D00ADD">
      <w:pPr>
        <w:pStyle w:val="2"/>
      </w:pPr>
      <w:bookmarkStart w:id="2" w:name="_Toc510088937"/>
      <w:r w:rsidRPr="00D00ADD">
        <w:rPr>
          <w:rFonts w:hint="eastAsia"/>
        </w:rPr>
        <w:t>２　計画の位置付け</w:t>
      </w:r>
      <w:bookmarkEnd w:id="2"/>
    </w:p>
    <w:p w:rsidR="002C5569" w:rsidRDefault="00E44B59" w:rsidP="00E44B59">
      <w:pPr>
        <w:ind w:leftChars="100" w:left="210" w:firstLineChars="100" w:firstLine="220"/>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第３次計画は、</w:t>
      </w:r>
      <w:r w:rsidR="002C5569" w:rsidRPr="002C5569">
        <w:rPr>
          <w:rFonts w:ascii="HG丸ｺﾞｼｯｸM-PRO" w:eastAsia="HG丸ｺﾞｼｯｸM-PRO" w:hAnsi="HG丸ｺﾞｼｯｸM-PRO" w:hint="eastAsia"/>
          <w:sz w:val="22"/>
          <w:szCs w:val="20"/>
        </w:rPr>
        <w:t>健康増進法第８条第１項の規定に基づ</w:t>
      </w:r>
      <w:r>
        <w:rPr>
          <w:rFonts w:ascii="HG丸ｺﾞｼｯｸM-PRO" w:eastAsia="HG丸ｺﾞｼｯｸM-PRO" w:hAnsi="HG丸ｺﾞｼｯｸM-PRO" w:hint="eastAsia"/>
          <w:sz w:val="22"/>
          <w:szCs w:val="20"/>
        </w:rPr>
        <w:t>く</w:t>
      </w:r>
      <w:r w:rsidR="002C5569" w:rsidRPr="002C5569">
        <w:rPr>
          <w:rFonts w:ascii="HG丸ｺﾞｼｯｸM-PRO" w:eastAsia="HG丸ｺﾞｼｯｸM-PRO" w:hAnsi="HG丸ｺﾞｼｯｸM-PRO" w:hint="eastAsia"/>
          <w:sz w:val="22"/>
          <w:szCs w:val="20"/>
        </w:rPr>
        <w:t>都道府県計画として</w:t>
      </w:r>
      <w:r w:rsidRPr="002C5569">
        <w:rPr>
          <w:rFonts w:ascii="HG丸ｺﾞｼｯｸM-PRO" w:eastAsia="HG丸ｺﾞｼｯｸM-PRO" w:hAnsi="HG丸ｺﾞｼｯｸM-PRO" w:hint="eastAsia"/>
          <w:sz w:val="22"/>
          <w:szCs w:val="20"/>
        </w:rPr>
        <w:t>位置付け</w:t>
      </w:r>
      <w:r>
        <w:rPr>
          <w:rFonts w:ascii="HG丸ｺﾞｼｯｸM-PRO" w:eastAsia="HG丸ｺﾞｼｯｸM-PRO" w:hAnsi="HG丸ｺﾞｼｯｸM-PRO" w:hint="eastAsia"/>
          <w:sz w:val="22"/>
          <w:szCs w:val="20"/>
        </w:rPr>
        <w:t>、</w:t>
      </w:r>
      <w:r w:rsidRPr="002C5569">
        <w:rPr>
          <w:rFonts w:ascii="HG丸ｺﾞｼｯｸM-PRO" w:eastAsia="HG丸ｺﾞｼｯｸM-PRO" w:hAnsi="HG丸ｺﾞｼｯｸM-PRO" w:hint="eastAsia"/>
          <w:sz w:val="22"/>
          <w:szCs w:val="20"/>
        </w:rPr>
        <w:t>府民の健康の増進の推進に関する施策について</w:t>
      </w:r>
      <w:r>
        <w:rPr>
          <w:rFonts w:ascii="HG丸ｺﾞｼｯｸM-PRO" w:eastAsia="HG丸ｺﾞｼｯｸM-PRO" w:hAnsi="HG丸ｺﾞｼｯｸM-PRO" w:hint="eastAsia"/>
          <w:sz w:val="22"/>
          <w:szCs w:val="20"/>
        </w:rPr>
        <w:t>策定したものです。同</w:t>
      </w:r>
      <w:r w:rsidR="002C5569" w:rsidRPr="002C5569">
        <w:rPr>
          <w:rFonts w:ascii="HG丸ｺﾞｼｯｸM-PRO" w:eastAsia="HG丸ｺﾞｼｯｸM-PRO" w:hAnsi="HG丸ｺﾞｼｯｸM-PRO" w:hint="eastAsia"/>
          <w:sz w:val="22"/>
          <w:szCs w:val="20"/>
        </w:rPr>
        <w:t>法第７条</w:t>
      </w:r>
      <w:r w:rsidR="0044452D">
        <w:rPr>
          <w:rFonts w:ascii="HG丸ｺﾞｼｯｸM-PRO" w:eastAsia="HG丸ｺﾞｼｯｸM-PRO" w:hAnsi="HG丸ｺﾞｼｯｸM-PRO" w:hint="eastAsia"/>
          <w:sz w:val="22"/>
          <w:szCs w:val="20"/>
        </w:rPr>
        <w:t>の規定</w:t>
      </w:r>
      <w:r w:rsidR="002C5569" w:rsidRPr="002C5569">
        <w:rPr>
          <w:rFonts w:ascii="HG丸ｺﾞｼｯｸM-PRO" w:eastAsia="HG丸ｺﾞｼｯｸM-PRO" w:hAnsi="HG丸ｺﾞｼｯｸM-PRO" w:hint="eastAsia"/>
          <w:sz w:val="22"/>
          <w:szCs w:val="20"/>
        </w:rPr>
        <w:t>に基づ</w:t>
      </w:r>
      <w:r w:rsidR="0044452D">
        <w:rPr>
          <w:rFonts w:ascii="HG丸ｺﾞｼｯｸM-PRO" w:eastAsia="HG丸ｺﾞｼｯｸM-PRO" w:hAnsi="HG丸ｺﾞｼｯｸM-PRO" w:hint="eastAsia"/>
          <w:sz w:val="22"/>
          <w:szCs w:val="20"/>
        </w:rPr>
        <w:t>き</w:t>
      </w:r>
      <w:r w:rsidR="002C5569" w:rsidRPr="002C5569">
        <w:rPr>
          <w:rFonts w:ascii="HG丸ｺﾞｼｯｸM-PRO" w:eastAsia="HG丸ｺﾞｼｯｸM-PRO" w:hAnsi="HG丸ｺﾞｼｯｸM-PRO" w:hint="eastAsia"/>
          <w:sz w:val="22"/>
          <w:szCs w:val="20"/>
        </w:rPr>
        <w:t>国</w:t>
      </w:r>
      <w:r>
        <w:rPr>
          <w:rFonts w:ascii="HG丸ｺﾞｼｯｸM-PRO" w:eastAsia="HG丸ｺﾞｼｯｸM-PRO" w:hAnsi="HG丸ｺﾞｼｯｸM-PRO" w:hint="eastAsia"/>
          <w:sz w:val="22"/>
          <w:szCs w:val="20"/>
        </w:rPr>
        <w:t>が</w:t>
      </w:r>
      <w:r w:rsidR="002C5569" w:rsidRPr="002C5569">
        <w:rPr>
          <w:rFonts w:ascii="HG丸ｺﾞｼｯｸM-PRO" w:eastAsia="HG丸ｺﾞｼｯｸM-PRO" w:hAnsi="HG丸ｺﾞｼｯｸM-PRO" w:hint="eastAsia"/>
          <w:sz w:val="22"/>
          <w:szCs w:val="20"/>
        </w:rPr>
        <w:t>定めた「基本方針</w:t>
      </w:r>
      <w:r w:rsidR="008F01A0">
        <w:rPr>
          <w:rFonts w:ascii="HG丸ｺﾞｼｯｸM-PRO" w:eastAsia="HG丸ｺﾞｼｯｸM-PRO" w:hAnsi="HG丸ｺﾞｼｯｸM-PRO" w:hint="eastAsia"/>
          <w:sz w:val="22"/>
          <w:szCs w:val="20"/>
        </w:rPr>
        <w:t>（</w:t>
      </w:r>
      <w:r w:rsidR="008F01A0" w:rsidRPr="002C5569">
        <w:rPr>
          <w:rFonts w:ascii="HG丸ｺﾞｼｯｸM-PRO" w:eastAsia="HG丸ｺﾞｼｯｸM-PRO" w:hAnsi="HG丸ｺﾞｼｯｸM-PRO" w:hint="eastAsia"/>
          <w:sz w:val="22"/>
          <w:szCs w:val="20"/>
        </w:rPr>
        <w:t>国民の健康の増進の総合的な推進を図るための基本的な方針</w:t>
      </w:r>
      <w:r w:rsidR="008F01A0">
        <w:rPr>
          <w:rFonts w:ascii="HG丸ｺﾞｼｯｸM-PRO" w:eastAsia="HG丸ｺﾞｼｯｸM-PRO" w:hAnsi="HG丸ｺﾞｼｯｸM-PRO" w:hint="eastAsia"/>
          <w:sz w:val="22"/>
          <w:szCs w:val="20"/>
        </w:rPr>
        <w:t>）</w:t>
      </w:r>
      <w:r w:rsidR="002C5569" w:rsidRPr="002C5569">
        <w:rPr>
          <w:rFonts w:ascii="HG丸ｺﾞｼｯｸM-PRO" w:eastAsia="HG丸ｺﾞｼｯｸM-PRO" w:hAnsi="HG丸ｺﾞｼｯｸM-PRO" w:hint="eastAsia"/>
          <w:sz w:val="22"/>
          <w:szCs w:val="20"/>
        </w:rPr>
        <w:t>」を勘案し</w:t>
      </w:r>
      <w:r w:rsidR="0044452D" w:rsidRPr="00986114">
        <w:rPr>
          <w:rFonts w:ascii="HG丸ｺﾞｼｯｸM-PRO" w:eastAsia="HG丸ｺﾞｼｯｸM-PRO" w:hAnsi="HG丸ｺﾞｼｯｸM-PRO" w:hint="eastAsia"/>
          <w:sz w:val="22"/>
          <w:szCs w:val="20"/>
        </w:rPr>
        <w:t>、また、健康日本２１（第二次、平成25</w:t>
      </w:r>
      <w:r w:rsidR="00D85A20">
        <w:rPr>
          <w:rFonts w:ascii="HG丸ｺﾞｼｯｸM-PRO" w:eastAsia="HG丸ｺﾞｼｯｸM-PRO" w:hAnsi="HG丸ｺﾞｼｯｸM-PRO" w:hint="eastAsia"/>
          <w:sz w:val="22"/>
          <w:szCs w:val="20"/>
        </w:rPr>
        <w:t>（2013）</w:t>
      </w:r>
      <w:r w:rsidR="0044452D" w:rsidRPr="00986114">
        <w:rPr>
          <w:rFonts w:ascii="HG丸ｺﾞｼｯｸM-PRO" w:eastAsia="HG丸ｺﾞｼｯｸM-PRO" w:hAnsi="HG丸ｺﾞｼｯｸM-PRO" w:hint="eastAsia"/>
          <w:sz w:val="22"/>
          <w:szCs w:val="20"/>
        </w:rPr>
        <w:t>年度）</w:t>
      </w:r>
      <w:r w:rsidR="00FA01AF" w:rsidRPr="00E52D44">
        <w:rPr>
          <w:rFonts w:ascii="HG丸ｺﾞｼｯｸM-PRO" w:eastAsia="HG丸ｺﾞｼｯｸM-PRO" w:hAnsi="HG丸ｺﾞｼｯｸM-PRO" w:hint="eastAsia"/>
          <w:sz w:val="16"/>
          <w:szCs w:val="16"/>
        </w:rPr>
        <w:t>（注</w:t>
      </w:r>
      <w:r w:rsidR="008A1635" w:rsidRPr="00E52D44">
        <w:rPr>
          <w:rFonts w:ascii="HG丸ｺﾞｼｯｸM-PRO" w:eastAsia="HG丸ｺﾞｼｯｸM-PRO" w:hAnsi="HG丸ｺﾞｼｯｸM-PRO" w:hint="eastAsia"/>
          <w:sz w:val="16"/>
          <w:szCs w:val="16"/>
        </w:rPr>
        <w:t>２</w:t>
      </w:r>
      <w:r w:rsidR="00FA01AF" w:rsidRPr="00E52D44">
        <w:rPr>
          <w:rFonts w:ascii="HG丸ｺﾞｼｯｸM-PRO" w:eastAsia="HG丸ｺﾞｼｯｸM-PRO" w:hAnsi="HG丸ｺﾞｼｯｸM-PRO" w:hint="eastAsia"/>
          <w:sz w:val="16"/>
          <w:szCs w:val="16"/>
        </w:rPr>
        <w:t>）</w:t>
      </w:r>
      <w:r w:rsidR="0044452D" w:rsidRPr="00986114">
        <w:rPr>
          <w:rFonts w:ascii="HG丸ｺﾞｼｯｸM-PRO" w:eastAsia="HG丸ｺﾞｼｯｸM-PRO" w:hAnsi="HG丸ｺﾞｼｯｸM-PRO" w:hint="eastAsia"/>
          <w:sz w:val="22"/>
          <w:szCs w:val="20"/>
        </w:rPr>
        <w:t>を踏まえて、</w:t>
      </w:r>
      <w:r w:rsidR="002C5569" w:rsidRPr="00986114">
        <w:rPr>
          <w:rFonts w:ascii="HG丸ｺﾞｼｯｸM-PRO" w:eastAsia="HG丸ｺﾞｼｯｸM-PRO" w:hAnsi="HG丸ｺﾞｼｯｸM-PRO" w:hint="eastAsia"/>
          <w:sz w:val="22"/>
          <w:szCs w:val="20"/>
        </w:rPr>
        <w:t>策</w:t>
      </w:r>
      <w:r w:rsidR="002C5569" w:rsidRPr="002C5569">
        <w:rPr>
          <w:rFonts w:ascii="HG丸ｺﾞｼｯｸM-PRO" w:eastAsia="HG丸ｺﾞｼｯｸM-PRO" w:hAnsi="HG丸ｺﾞｼｯｸM-PRO" w:hint="eastAsia"/>
          <w:sz w:val="22"/>
          <w:szCs w:val="20"/>
        </w:rPr>
        <w:t>定</w:t>
      </w:r>
      <w:r>
        <w:rPr>
          <w:rFonts w:ascii="HG丸ｺﾞｼｯｸM-PRO" w:eastAsia="HG丸ｺﾞｼｯｸM-PRO" w:hAnsi="HG丸ｺﾞｼｯｸM-PRO" w:hint="eastAsia"/>
          <w:sz w:val="22"/>
          <w:szCs w:val="20"/>
        </w:rPr>
        <w:t>しています。</w:t>
      </w:r>
    </w:p>
    <w:p w:rsidR="002C5569" w:rsidRPr="002C5569" w:rsidRDefault="00E44B59" w:rsidP="00E44B59">
      <w:pPr>
        <w:ind w:leftChars="100" w:left="210" w:firstLineChars="100" w:firstLine="220"/>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庁内関係部局と</w:t>
      </w:r>
      <w:r w:rsidRPr="002C5569">
        <w:rPr>
          <w:rFonts w:ascii="HG丸ｺﾞｼｯｸM-PRO" w:eastAsia="HG丸ｺﾞｼｯｸM-PRO" w:hAnsi="HG丸ｺﾞｼｯｸM-PRO" w:hint="eastAsia"/>
          <w:sz w:val="22"/>
          <w:szCs w:val="20"/>
        </w:rPr>
        <w:t>連携</w:t>
      </w:r>
      <w:r>
        <w:rPr>
          <w:rFonts w:ascii="HG丸ｺﾞｼｯｸM-PRO" w:eastAsia="HG丸ｺﾞｼｯｸM-PRO" w:hAnsi="HG丸ｺﾞｼｯｸM-PRO" w:hint="eastAsia"/>
          <w:sz w:val="22"/>
          <w:szCs w:val="20"/>
        </w:rPr>
        <w:t>し</w:t>
      </w:r>
      <w:r w:rsidR="001E11D9">
        <w:rPr>
          <w:rFonts w:ascii="HG丸ｺﾞｼｯｸM-PRO" w:eastAsia="HG丸ｺﾞｼｯｸM-PRO" w:hAnsi="HG丸ｺﾞｼｯｸM-PRO" w:hint="eastAsia"/>
          <w:sz w:val="22"/>
          <w:szCs w:val="20"/>
        </w:rPr>
        <w:t>て</w:t>
      </w:r>
      <w:r>
        <w:rPr>
          <w:rFonts w:ascii="HG丸ｺﾞｼｯｸM-PRO" w:eastAsia="HG丸ｺﾞｼｯｸM-PRO" w:hAnsi="HG丸ｺﾞｼｯｸM-PRO" w:hint="eastAsia"/>
          <w:sz w:val="22"/>
          <w:szCs w:val="20"/>
        </w:rPr>
        <w:t>、</w:t>
      </w:r>
      <w:r w:rsidR="00A11227">
        <w:rPr>
          <w:rFonts w:ascii="HG丸ｺﾞｼｯｸM-PRO" w:eastAsia="HG丸ｺﾞｼｯｸM-PRO" w:hAnsi="HG丸ｺﾞｼｯｸM-PRO" w:hint="eastAsia"/>
          <w:sz w:val="22"/>
          <w:szCs w:val="20"/>
        </w:rPr>
        <w:t>「大阪府</w:t>
      </w:r>
      <w:r w:rsidR="002C5569" w:rsidRPr="002C5569">
        <w:rPr>
          <w:rFonts w:ascii="HG丸ｺﾞｼｯｸM-PRO" w:eastAsia="HG丸ｺﾞｼｯｸM-PRO" w:hAnsi="HG丸ｺﾞｼｯｸM-PRO" w:hint="eastAsia"/>
          <w:sz w:val="22"/>
          <w:szCs w:val="20"/>
        </w:rPr>
        <w:t>医療計画」、「大阪府</w:t>
      </w:r>
      <w:r w:rsidR="00BE69EB">
        <w:rPr>
          <w:rFonts w:ascii="HG丸ｺﾞｼｯｸM-PRO" w:eastAsia="HG丸ｺﾞｼｯｸM-PRO" w:hAnsi="HG丸ｺﾞｼｯｸM-PRO" w:hint="eastAsia"/>
          <w:sz w:val="22"/>
          <w:szCs w:val="20"/>
        </w:rPr>
        <w:t>食育推進計画」、「大阪府歯科口腔保健計画」、「大阪府がん対策推進</w:t>
      </w:r>
      <w:r w:rsidR="002C5569" w:rsidRPr="002C5569">
        <w:rPr>
          <w:rFonts w:ascii="HG丸ｺﾞｼｯｸM-PRO" w:eastAsia="HG丸ｺﾞｼｯｸM-PRO" w:hAnsi="HG丸ｺﾞｼｯｸM-PRO" w:hint="eastAsia"/>
          <w:sz w:val="22"/>
          <w:szCs w:val="20"/>
        </w:rPr>
        <w:t>計画」、</w:t>
      </w:r>
      <w:r w:rsidR="005E1A00" w:rsidRPr="002C5569">
        <w:rPr>
          <w:rFonts w:ascii="HG丸ｺﾞｼｯｸM-PRO" w:eastAsia="HG丸ｺﾞｼｯｸM-PRO" w:hAnsi="HG丸ｺﾞｼｯｸM-PRO" w:hint="eastAsia"/>
          <w:sz w:val="22"/>
          <w:szCs w:val="20"/>
        </w:rPr>
        <w:t>「大阪府医療費適正化計画」、</w:t>
      </w:r>
      <w:r w:rsidR="00D67577">
        <w:rPr>
          <w:rFonts w:ascii="HG丸ｺﾞｼｯｸM-PRO" w:eastAsia="HG丸ｺﾞｼｯｸM-PRO" w:hAnsi="HG丸ｺﾞｼｯｸM-PRO" w:hint="eastAsia"/>
          <w:sz w:val="22"/>
          <w:szCs w:val="20"/>
        </w:rPr>
        <w:t>「大阪府アルコール健康障</w:t>
      </w:r>
      <w:r w:rsidR="004F175F">
        <w:rPr>
          <w:rFonts w:ascii="HG丸ｺﾞｼｯｸM-PRO" w:eastAsia="HG丸ｺﾞｼｯｸM-PRO" w:hAnsi="HG丸ｺﾞｼｯｸM-PRO" w:hint="eastAsia"/>
          <w:sz w:val="22"/>
          <w:szCs w:val="20"/>
        </w:rPr>
        <w:t>がい</w:t>
      </w:r>
      <w:r w:rsidR="00D67577">
        <w:rPr>
          <w:rFonts w:ascii="HG丸ｺﾞｼｯｸM-PRO" w:eastAsia="HG丸ｺﾞｼｯｸM-PRO" w:hAnsi="HG丸ｺﾞｼｯｸM-PRO" w:hint="eastAsia"/>
          <w:sz w:val="22"/>
          <w:szCs w:val="20"/>
        </w:rPr>
        <w:t>対策推進</w:t>
      </w:r>
      <w:r w:rsidR="002C5569" w:rsidRPr="002C5569">
        <w:rPr>
          <w:rFonts w:ascii="HG丸ｺﾞｼｯｸM-PRO" w:eastAsia="HG丸ｺﾞｼｯｸM-PRO" w:hAnsi="HG丸ｺﾞｼｯｸM-PRO" w:hint="eastAsia"/>
          <w:sz w:val="22"/>
          <w:szCs w:val="20"/>
        </w:rPr>
        <w:t>計画」、「大阪府高齢者計画」、「大阪府スポーツ推進計画」、</w:t>
      </w:r>
      <w:r w:rsidR="008F01A0">
        <w:rPr>
          <w:rFonts w:ascii="HG丸ｺﾞｼｯｸM-PRO" w:eastAsia="HG丸ｺﾞｼｯｸM-PRO" w:hAnsi="HG丸ｺﾞｼｯｸM-PRO" w:hint="eastAsia"/>
          <w:sz w:val="22"/>
          <w:szCs w:val="20"/>
        </w:rPr>
        <w:t>「大阪府教育振興基本計画」</w:t>
      </w:r>
      <w:r w:rsidR="00D41225">
        <w:rPr>
          <w:rFonts w:ascii="HG丸ｺﾞｼｯｸM-PRO" w:eastAsia="HG丸ｺﾞｼｯｸM-PRO" w:hAnsi="HG丸ｺﾞｼｯｸM-PRO" w:hint="eastAsia"/>
          <w:sz w:val="22"/>
          <w:szCs w:val="20"/>
        </w:rPr>
        <w:t>などとの</w:t>
      </w:r>
      <w:r w:rsidR="00D41225" w:rsidRPr="0039738D">
        <w:rPr>
          <w:rFonts w:ascii="HG丸ｺﾞｼｯｸM-PRO" w:eastAsia="HG丸ｺﾞｼｯｸM-PRO" w:hAnsi="HG丸ｺﾞｼｯｸM-PRO" w:hint="eastAsia"/>
          <w:color w:val="000000" w:themeColor="text1"/>
          <w:sz w:val="22"/>
          <w:szCs w:val="20"/>
        </w:rPr>
        <w:t>整合</w:t>
      </w:r>
      <w:r w:rsidR="002C5569" w:rsidRPr="002C5569">
        <w:rPr>
          <w:rFonts w:ascii="HG丸ｺﾞｼｯｸM-PRO" w:eastAsia="HG丸ｺﾞｼｯｸM-PRO" w:hAnsi="HG丸ｺﾞｼｯｸM-PRO" w:hint="eastAsia"/>
          <w:sz w:val="22"/>
          <w:szCs w:val="20"/>
        </w:rPr>
        <w:t>を図り、府民の健康づくりを推進</w:t>
      </w:r>
      <w:r>
        <w:rPr>
          <w:rFonts w:ascii="HG丸ｺﾞｼｯｸM-PRO" w:eastAsia="HG丸ｺﾞｼｯｸM-PRO" w:hAnsi="HG丸ｺﾞｼｯｸM-PRO" w:hint="eastAsia"/>
          <w:sz w:val="22"/>
          <w:szCs w:val="20"/>
        </w:rPr>
        <w:t>します。</w:t>
      </w:r>
    </w:p>
    <w:p w:rsidR="002C5569" w:rsidRPr="00E44B59" w:rsidRDefault="002C5569" w:rsidP="001026A2">
      <w:pPr>
        <w:ind w:left="440" w:hangingChars="200" w:hanging="440"/>
        <w:rPr>
          <w:rFonts w:ascii="HG丸ｺﾞｼｯｸM-PRO" w:eastAsia="HG丸ｺﾞｼｯｸM-PRO" w:hAnsi="HG丸ｺﾞｼｯｸM-PRO"/>
          <w:sz w:val="22"/>
        </w:rPr>
      </w:pPr>
    </w:p>
    <w:p w:rsidR="002C5569" w:rsidRPr="00D00ADD" w:rsidRDefault="002C5569" w:rsidP="00D00ADD">
      <w:pPr>
        <w:pStyle w:val="2"/>
      </w:pPr>
      <w:bookmarkStart w:id="3" w:name="_Toc510088938"/>
      <w:r w:rsidRPr="00D00ADD">
        <w:rPr>
          <w:rFonts w:hint="eastAsia"/>
        </w:rPr>
        <w:t>３　計画の期間</w:t>
      </w:r>
      <w:bookmarkEnd w:id="3"/>
    </w:p>
    <w:p w:rsidR="002C5569" w:rsidRDefault="002C5569" w:rsidP="00E44B59">
      <w:pPr>
        <w:ind w:leftChars="100" w:left="210" w:firstLineChars="100" w:firstLine="220"/>
        <w:rPr>
          <w:rFonts w:ascii="HG丸ｺﾞｼｯｸM-PRO" w:eastAsia="HG丸ｺﾞｼｯｸM-PRO" w:hAnsi="HG丸ｺﾞｼｯｸM-PRO"/>
          <w:sz w:val="22"/>
          <w:szCs w:val="20"/>
        </w:rPr>
      </w:pPr>
      <w:r w:rsidRPr="002C5569">
        <w:rPr>
          <w:rFonts w:ascii="HG丸ｺﾞｼｯｸM-PRO" w:eastAsia="HG丸ｺﾞｼｯｸM-PRO" w:hAnsi="HG丸ｺﾞｼｯｸM-PRO" w:hint="eastAsia"/>
          <w:sz w:val="22"/>
          <w:szCs w:val="20"/>
        </w:rPr>
        <w:t>第3次計画</w:t>
      </w:r>
      <w:r w:rsidR="00E44B59">
        <w:rPr>
          <w:rFonts w:ascii="HG丸ｺﾞｼｯｸM-PRO" w:eastAsia="HG丸ｺﾞｼｯｸM-PRO" w:hAnsi="HG丸ｺﾞｼｯｸM-PRO" w:hint="eastAsia"/>
          <w:sz w:val="22"/>
          <w:szCs w:val="20"/>
        </w:rPr>
        <w:t>の</w:t>
      </w:r>
      <w:r w:rsidRPr="002C5569">
        <w:rPr>
          <w:rFonts w:ascii="HG丸ｺﾞｼｯｸM-PRO" w:eastAsia="HG丸ｺﾞｼｯｸM-PRO" w:hAnsi="HG丸ｺﾞｼｯｸM-PRO" w:hint="eastAsia"/>
          <w:sz w:val="22"/>
          <w:szCs w:val="20"/>
        </w:rPr>
        <w:t>期間は、平成30</w:t>
      </w:r>
      <w:r w:rsidR="00E44B59">
        <w:rPr>
          <w:rFonts w:ascii="HG丸ｺﾞｼｯｸM-PRO" w:eastAsia="HG丸ｺﾞｼｯｸM-PRO" w:hAnsi="HG丸ｺﾞｼｯｸM-PRO" w:hint="eastAsia"/>
          <w:sz w:val="22"/>
          <w:szCs w:val="20"/>
        </w:rPr>
        <w:t>（</w:t>
      </w:r>
      <w:r w:rsidR="00E44B59" w:rsidRPr="002C5569">
        <w:rPr>
          <w:rFonts w:ascii="HG丸ｺﾞｼｯｸM-PRO" w:eastAsia="HG丸ｺﾞｼｯｸM-PRO" w:hAnsi="HG丸ｺﾞｼｯｸM-PRO" w:hint="eastAsia"/>
          <w:sz w:val="22"/>
          <w:szCs w:val="20"/>
        </w:rPr>
        <w:t>2018</w:t>
      </w:r>
      <w:r w:rsidR="00D85A20">
        <w:rPr>
          <w:rFonts w:ascii="HG丸ｺﾞｼｯｸM-PRO" w:eastAsia="HG丸ｺﾞｼｯｸM-PRO" w:hAnsi="HG丸ｺﾞｼｯｸM-PRO"/>
          <w:sz w:val="22"/>
          <w:szCs w:val="20"/>
        </w:rPr>
        <w:t>）</w:t>
      </w:r>
      <w:r w:rsidR="00E44B59">
        <w:rPr>
          <w:rFonts w:ascii="HG丸ｺﾞｼｯｸM-PRO" w:eastAsia="HG丸ｺﾞｼｯｸM-PRO" w:hAnsi="HG丸ｺﾞｼｯｸM-PRO" w:hint="eastAsia"/>
          <w:sz w:val="22"/>
          <w:szCs w:val="20"/>
        </w:rPr>
        <w:t>年度</w:t>
      </w:r>
      <w:r w:rsidRPr="002C5569">
        <w:rPr>
          <w:rFonts w:ascii="HG丸ｺﾞｼｯｸM-PRO" w:eastAsia="HG丸ｺﾞｼｯｸM-PRO" w:hAnsi="HG丸ｺﾞｼｯｸM-PRO" w:hint="eastAsia"/>
          <w:sz w:val="22"/>
          <w:szCs w:val="20"/>
        </w:rPr>
        <w:t>から</w:t>
      </w:r>
      <w:r w:rsidR="00D85A20">
        <w:rPr>
          <w:rFonts w:ascii="HG丸ｺﾞｼｯｸM-PRO" w:eastAsia="HG丸ｺﾞｼｯｸM-PRO" w:hAnsi="HG丸ｺﾞｼｯｸM-PRO" w:hint="eastAsia"/>
          <w:sz w:val="22"/>
          <w:szCs w:val="20"/>
        </w:rPr>
        <w:t>平成</w:t>
      </w:r>
      <w:r w:rsidRPr="002C5569">
        <w:rPr>
          <w:rFonts w:ascii="HG丸ｺﾞｼｯｸM-PRO" w:eastAsia="HG丸ｺﾞｼｯｸM-PRO" w:hAnsi="HG丸ｺﾞｼｯｸM-PRO" w:hint="eastAsia"/>
          <w:sz w:val="22"/>
          <w:szCs w:val="20"/>
        </w:rPr>
        <w:t>35</w:t>
      </w:r>
      <w:r w:rsidR="00E44B59">
        <w:rPr>
          <w:rFonts w:ascii="HG丸ｺﾞｼｯｸM-PRO" w:eastAsia="HG丸ｺﾞｼｯｸM-PRO" w:hAnsi="HG丸ｺﾞｼｯｸM-PRO" w:hint="eastAsia"/>
          <w:sz w:val="22"/>
          <w:szCs w:val="20"/>
        </w:rPr>
        <w:t>（</w:t>
      </w:r>
      <w:r w:rsidR="00E44B59" w:rsidRPr="002C5569">
        <w:rPr>
          <w:rFonts w:ascii="HG丸ｺﾞｼｯｸM-PRO" w:eastAsia="HG丸ｺﾞｼｯｸM-PRO" w:hAnsi="HG丸ｺﾞｼｯｸM-PRO" w:hint="eastAsia"/>
          <w:sz w:val="22"/>
          <w:szCs w:val="20"/>
        </w:rPr>
        <w:t>2023</w:t>
      </w:r>
      <w:r w:rsidR="00D85A20">
        <w:rPr>
          <w:rFonts w:ascii="HG丸ｺﾞｼｯｸM-PRO" w:eastAsia="HG丸ｺﾞｼｯｸM-PRO" w:hAnsi="HG丸ｺﾞｼｯｸM-PRO"/>
          <w:sz w:val="22"/>
          <w:szCs w:val="20"/>
        </w:rPr>
        <w:t>）</w:t>
      </w:r>
      <w:r w:rsidR="00E44B59">
        <w:rPr>
          <w:rFonts w:ascii="HG丸ｺﾞｼｯｸM-PRO" w:eastAsia="HG丸ｺﾞｼｯｸM-PRO" w:hAnsi="HG丸ｺﾞｼｯｸM-PRO" w:hint="eastAsia"/>
          <w:sz w:val="22"/>
          <w:szCs w:val="20"/>
        </w:rPr>
        <w:t>年度</w:t>
      </w:r>
      <w:r w:rsidRPr="002C5569">
        <w:rPr>
          <w:rFonts w:ascii="HG丸ｺﾞｼｯｸM-PRO" w:eastAsia="HG丸ｺﾞｼｯｸM-PRO" w:hAnsi="HG丸ｺﾞｼｯｸM-PRO" w:hint="eastAsia"/>
          <w:sz w:val="22"/>
          <w:szCs w:val="20"/>
        </w:rPr>
        <w:t>の６か年</w:t>
      </w:r>
      <w:r w:rsidR="00E44B59">
        <w:rPr>
          <w:rFonts w:ascii="HG丸ｺﾞｼｯｸM-PRO" w:eastAsia="HG丸ｺﾞｼｯｸM-PRO" w:hAnsi="HG丸ｺﾞｼｯｸM-PRO" w:hint="eastAsia"/>
          <w:sz w:val="22"/>
          <w:szCs w:val="20"/>
        </w:rPr>
        <w:t>です。</w:t>
      </w:r>
      <w:r w:rsidR="0014479C" w:rsidRPr="0014479C">
        <w:rPr>
          <w:rFonts w:ascii="HG丸ｺﾞｼｯｸM-PRO" w:eastAsia="HG丸ｺﾞｼｯｸM-PRO" w:hAnsi="HG丸ｺﾞｼｯｸM-PRO" w:hint="eastAsia"/>
          <w:sz w:val="22"/>
          <w:szCs w:val="20"/>
        </w:rPr>
        <w:t>なお、中間年</w:t>
      </w:r>
      <w:r w:rsidR="0039738D">
        <w:rPr>
          <w:rFonts w:ascii="HG丸ｺﾞｼｯｸM-PRO" w:eastAsia="HG丸ｺﾞｼｯｸM-PRO" w:hAnsi="HG丸ｺﾞｼｯｸM-PRO" w:hint="eastAsia"/>
          <w:sz w:val="22"/>
          <w:szCs w:val="20"/>
        </w:rPr>
        <w:t>の平成32（</w:t>
      </w:r>
      <w:r w:rsidR="0014479C" w:rsidRPr="0014479C">
        <w:rPr>
          <w:rFonts w:ascii="HG丸ｺﾞｼｯｸM-PRO" w:eastAsia="HG丸ｺﾞｼｯｸM-PRO" w:hAnsi="HG丸ｺﾞｼｯｸM-PRO" w:hint="eastAsia"/>
          <w:sz w:val="22"/>
          <w:szCs w:val="20"/>
        </w:rPr>
        <w:t>2020</w:t>
      </w:r>
      <w:r w:rsidR="00D85A20">
        <w:rPr>
          <w:rFonts w:ascii="HG丸ｺﾞｼｯｸM-PRO" w:eastAsia="HG丸ｺﾞｼｯｸM-PRO" w:hAnsi="HG丸ｺﾞｼｯｸM-PRO" w:hint="eastAsia"/>
          <w:sz w:val="22"/>
          <w:szCs w:val="20"/>
        </w:rPr>
        <w:t>）</w:t>
      </w:r>
      <w:r w:rsidR="0014479C" w:rsidRPr="0014479C">
        <w:rPr>
          <w:rFonts w:ascii="HG丸ｺﾞｼｯｸM-PRO" w:eastAsia="HG丸ｺﾞｼｯｸM-PRO" w:hAnsi="HG丸ｺﾞｼｯｸM-PRO" w:hint="eastAsia"/>
          <w:sz w:val="22"/>
          <w:szCs w:val="20"/>
        </w:rPr>
        <w:t>年度に、社会・経済情勢等を踏まえ、点検・見直しを実施します。</w:t>
      </w:r>
    </w:p>
    <w:p w:rsidR="003F1C10" w:rsidRDefault="003F1C10" w:rsidP="003F1C10">
      <w:pPr>
        <w:rPr>
          <w:rFonts w:ascii="HG丸ｺﾞｼｯｸM-PRO" w:eastAsia="HG丸ｺﾞｼｯｸM-PRO" w:hAnsi="HG丸ｺﾞｼｯｸM-PRO"/>
          <w:sz w:val="22"/>
          <w:szCs w:val="20"/>
        </w:rPr>
      </w:pPr>
    </w:p>
    <w:p w:rsidR="00F06DD1" w:rsidRDefault="00E97EC2">
      <w:pPr>
        <w:widowControl/>
        <w:jc w:val="left"/>
        <w:rPr>
          <w:rFonts w:ascii="ＭＳ ゴシック" w:eastAsia="ＭＳ ゴシック" w:hAnsi="ＭＳ ゴシック"/>
          <w:b/>
          <w:sz w:val="20"/>
          <w:szCs w:val="20"/>
        </w:rPr>
      </w:pPr>
      <w:r>
        <w:rPr>
          <w:rFonts w:hAnsi="HG丸ｺﾞｼｯｸM-PRO"/>
          <w:noProof/>
        </w:rPr>
        <mc:AlternateContent>
          <mc:Choice Requires="wpg">
            <w:drawing>
              <wp:anchor distT="0" distB="0" distL="114300" distR="114300" simplePos="0" relativeHeight="253469696" behindDoc="1" locked="0" layoutInCell="1" allowOverlap="1" wp14:anchorId="15A6ED86" wp14:editId="3FF2EF18">
                <wp:simplePos x="0" y="0"/>
                <wp:positionH relativeFrom="margin">
                  <wp:posOffset>-28575</wp:posOffset>
                </wp:positionH>
                <wp:positionV relativeFrom="paragraph">
                  <wp:posOffset>874395</wp:posOffset>
                </wp:positionV>
                <wp:extent cx="5818505" cy="786765"/>
                <wp:effectExtent l="0" t="0" r="10795" b="0"/>
                <wp:wrapNone/>
                <wp:docPr id="22618" name="グループ化 192" descr="（注１）健康寿命：７ページを参照。&#10;（注２）健康日本２１（第二次）&#10;健康寿命の延伸と健康格差の縮小など、国民の健康の増進の推進に関する基本的な方向を定めた計画のこと。計画期間は平成25（2013）年度から平成34（2022）年度まで。"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786765"/>
                          <a:chOff x="-106325" y="-1991297"/>
                          <a:chExt cx="5819775" cy="896747"/>
                        </a:xfrm>
                      </wpg:grpSpPr>
                      <wps:wsp>
                        <wps:cNvPr id="452" name="正方形/長方形 452" descr="（注１）健康寿命：７ページを参照。&#10;（注２）健康日本２１（第二次）&#10;健康寿命の延伸と健康格差の縮小など、国民の健康の増進の推進に関する基本的な方向を定めた計画のこと。計画期間は平成25（2013）年度から平成34（2022）年度まで。" title="注釈"/>
                        <wps:cNvSpPr/>
                        <wps:spPr>
                          <a:xfrm>
                            <a:off x="-106302" y="-1991297"/>
                            <a:ext cx="5818505" cy="896747"/>
                          </a:xfrm>
                          <a:prstGeom prst="rect">
                            <a:avLst/>
                          </a:prstGeom>
                          <a:noFill/>
                          <a:ln w="25400" cap="flat" cmpd="sng" algn="ctr">
                            <a:noFill/>
                            <a:prstDash val="solid"/>
                          </a:ln>
                          <a:effectLst/>
                        </wps:spPr>
                        <wps:txbx>
                          <w:txbxContent>
                            <w:p w:rsidR="001C3D5C" w:rsidRDefault="001C3D5C" w:rsidP="00BB1224">
                              <w:pPr>
                                <w:spacing w:line="200" w:lineRule="exact"/>
                                <w:jc w:val="left"/>
                                <w:rPr>
                                  <w:rFonts w:ascii="ＭＳ 明朝" w:eastAsia="ＭＳ 明朝" w:hAnsi="ＭＳ 明朝"/>
                                  <w:sz w:val="18"/>
                                </w:rPr>
                              </w:pPr>
                              <w:r w:rsidRPr="009607B3">
                                <w:rPr>
                                  <w:rFonts w:ascii="ＭＳ 明朝" w:eastAsia="ＭＳ 明朝" w:hAnsi="ＭＳ 明朝" w:hint="eastAsia"/>
                                  <w:sz w:val="18"/>
                                </w:rPr>
                                <w:t>（注</w:t>
                              </w:r>
                              <w:r>
                                <w:rPr>
                                  <w:rFonts w:ascii="ＭＳ 明朝" w:eastAsia="ＭＳ 明朝" w:hAnsi="ＭＳ 明朝" w:hint="eastAsia"/>
                                  <w:sz w:val="18"/>
                                </w:rPr>
                                <w:t>１</w:t>
                              </w:r>
                              <w:r w:rsidRPr="009607B3">
                                <w:rPr>
                                  <w:rFonts w:ascii="ＭＳ 明朝" w:eastAsia="ＭＳ 明朝" w:hAnsi="ＭＳ 明朝" w:hint="eastAsia"/>
                                  <w:sz w:val="18"/>
                                </w:rPr>
                                <w:t>）健康寿命</w:t>
                              </w:r>
                              <w:r>
                                <w:rPr>
                                  <w:rFonts w:ascii="ＭＳ 明朝" w:eastAsia="ＭＳ 明朝" w:hAnsi="ＭＳ 明朝" w:hint="eastAsia"/>
                                  <w:sz w:val="18"/>
                                </w:rPr>
                                <w:t>：７ページ</w:t>
                              </w:r>
                              <w:r w:rsidRPr="009607B3">
                                <w:rPr>
                                  <w:rFonts w:ascii="ＭＳ 明朝" w:eastAsia="ＭＳ 明朝" w:hAnsi="ＭＳ 明朝" w:hint="eastAsia"/>
                                  <w:sz w:val="18"/>
                                </w:rPr>
                                <w:t>を参照。</w:t>
                              </w:r>
                            </w:p>
                            <w:p w:rsidR="001C3D5C" w:rsidRDefault="001C3D5C" w:rsidP="008A1635">
                              <w:pPr>
                                <w:tabs>
                                  <w:tab w:val="left" w:pos="709"/>
                                </w:tabs>
                                <w:spacing w:line="200" w:lineRule="exact"/>
                                <w:jc w:val="left"/>
                                <w:rPr>
                                  <w:rFonts w:ascii="ＭＳ 明朝" w:eastAsia="ＭＳ 明朝" w:hAnsi="ＭＳ 明朝"/>
                                  <w:sz w:val="18"/>
                                </w:rPr>
                              </w:pPr>
                              <w:r>
                                <w:rPr>
                                  <w:rFonts w:ascii="ＭＳ 明朝" w:eastAsia="ＭＳ 明朝" w:hAnsi="ＭＳ 明朝" w:hint="eastAsia"/>
                                  <w:sz w:val="18"/>
                                </w:rPr>
                                <w:t>（注２）健康日本２１（第二次）：</w:t>
                              </w:r>
                            </w:p>
                            <w:p w:rsidR="001C3D5C" w:rsidRPr="00FA01AF" w:rsidRDefault="001C3D5C" w:rsidP="00C05578">
                              <w:pPr>
                                <w:spacing w:line="200" w:lineRule="exact"/>
                                <w:ind w:leftChars="346" w:left="727"/>
                                <w:jc w:val="left"/>
                                <w:rPr>
                                  <w:rFonts w:ascii="ＭＳ 明朝" w:eastAsia="ＭＳ 明朝" w:hAnsi="ＭＳ 明朝"/>
                                  <w:sz w:val="18"/>
                                </w:rPr>
                              </w:pPr>
                              <w:r>
                                <w:rPr>
                                  <w:rFonts w:ascii="ＭＳ 明朝" w:eastAsia="ＭＳ 明朝" w:hAnsi="ＭＳ 明朝" w:hint="eastAsia"/>
                                  <w:sz w:val="18"/>
                                </w:rPr>
                                <w:t>健康寿命の延伸と健康格差の縮小など、</w:t>
                              </w:r>
                              <w:r w:rsidRPr="00561997">
                                <w:rPr>
                                  <w:rFonts w:ascii="ＭＳ 明朝" w:eastAsia="ＭＳ 明朝" w:hAnsi="ＭＳ 明朝" w:hint="eastAsia"/>
                                  <w:sz w:val="18"/>
                                </w:rPr>
                                <w:t>国民の健康の増進の推進</w:t>
                              </w:r>
                              <w:r>
                                <w:rPr>
                                  <w:rFonts w:ascii="ＭＳ 明朝" w:eastAsia="ＭＳ 明朝" w:hAnsi="ＭＳ 明朝" w:hint="eastAsia"/>
                                  <w:sz w:val="18"/>
                                </w:rPr>
                                <w:t>に関する基本的な方向を定めた国の計画のこと。計画期間は</w:t>
                              </w:r>
                              <w:r w:rsidRPr="00561997">
                                <w:rPr>
                                  <w:rFonts w:ascii="ＭＳ 明朝" w:eastAsia="ＭＳ 明朝" w:hAnsi="ＭＳ 明朝" w:hint="eastAsia"/>
                                  <w:sz w:val="18"/>
                                </w:rPr>
                                <w:t>平成25（2013）年度から平成34（2022）年度</w:t>
                              </w:r>
                              <w:r>
                                <w:rPr>
                                  <w:rFonts w:ascii="ＭＳ 明朝" w:eastAsia="ＭＳ 明朝" w:hAnsi="ＭＳ 明朝" w:hint="eastAsia"/>
                                  <w:sz w:val="18"/>
                                </w:rPr>
                                <w:t>まで。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直線コネクタ 453"/>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92" o:spid="_x0000_s1028" alt="タイトル: 注釈 - 説明: （注１）健康寿命：７ページを参照。&#10;（注２）健康日本２１（第二次）&#10;健康寿命の延伸と健康格差の縮小など、国民の健康の増進の推進に関する基本的な方向を定めた計画のこと。計画期間は平成25（2013）年度から平成34（2022）年度まで。" style="position:absolute;margin-left:-2.25pt;margin-top:68.85pt;width:458.15pt;height:61.95pt;z-index:-249846784;mso-position-horizontal-relative:margin;mso-width-relative:margin;mso-height-relative:margin" coordorigin="-1063,-19912" coordsize="58197,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">
                <v:rect id="正方形/長方形 452" o:spid="_x0000_s1029" alt="（注１）健康寿命：７ページを参照。&#10;（注２）健康日本２１（第二次）&#10;健康寿命の延伸と健康格差の縮小など、国民の健康の増進の推進に関する基本的な方向を定めた計画のこと。計画期間は平成25（2013）年度から平成34（2022）年度まで。" style="position:absolute;left:-1063;top:-19912;width:58185;height:89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2S1sUA&#10;AADcAAAADwAAAGRycy9kb3ducmV2LnhtbESPQWvCQBSE70L/w/IKvZlNRaVEVwmlleZYUyi9vWSf&#10;Sdrs25BdY/Lv3YLgcZiZb5jtfjStGKh3jWUFz1EMgri0uuFKwVf+Pn8B4TyyxtYyKZjIwX73MNti&#10;ou2FP2k4+koECLsEFdTed4mUrqzJoItsRxy8k+0N+iD7SuoeLwFuWrmI47U02HBYqLGj15rKv+PZ&#10;KHDFkOVTl37//riySN/Y5MvsoNTT45huQHga/T18a39oBcvVAv7PhCM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LWxQAAANwAAAAPAAAAAAAAAAAAAAAAAJgCAABkcnMv&#10;ZG93bnJldi54bWxQSwUGAAAAAAQABAD1AAAAigMAAAAA&#10;" filled="f" stroked="f" strokeweight="2pt">
                  <v:textbox>
                    <w:txbxContent>
                      <w:p w:rsidR="001C3D5C" w:rsidRDefault="001C3D5C" w:rsidP="00BB1224">
                        <w:pPr>
                          <w:spacing w:line="200" w:lineRule="exact"/>
                          <w:jc w:val="left"/>
                          <w:rPr>
                            <w:rFonts w:ascii="ＭＳ 明朝" w:eastAsia="ＭＳ 明朝" w:hAnsi="ＭＳ 明朝"/>
                            <w:sz w:val="18"/>
                          </w:rPr>
                        </w:pPr>
                        <w:r w:rsidRPr="009607B3">
                          <w:rPr>
                            <w:rFonts w:ascii="ＭＳ 明朝" w:eastAsia="ＭＳ 明朝" w:hAnsi="ＭＳ 明朝" w:hint="eastAsia"/>
                            <w:sz w:val="18"/>
                          </w:rPr>
                          <w:t>（注</w:t>
                        </w:r>
                        <w:r>
                          <w:rPr>
                            <w:rFonts w:ascii="ＭＳ 明朝" w:eastAsia="ＭＳ 明朝" w:hAnsi="ＭＳ 明朝" w:hint="eastAsia"/>
                            <w:sz w:val="18"/>
                          </w:rPr>
                          <w:t>１</w:t>
                        </w:r>
                        <w:r w:rsidRPr="009607B3">
                          <w:rPr>
                            <w:rFonts w:ascii="ＭＳ 明朝" w:eastAsia="ＭＳ 明朝" w:hAnsi="ＭＳ 明朝" w:hint="eastAsia"/>
                            <w:sz w:val="18"/>
                          </w:rPr>
                          <w:t>）健康寿命</w:t>
                        </w:r>
                        <w:r>
                          <w:rPr>
                            <w:rFonts w:ascii="ＭＳ 明朝" w:eastAsia="ＭＳ 明朝" w:hAnsi="ＭＳ 明朝" w:hint="eastAsia"/>
                            <w:sz w:val="18"/>
                          </w:rPr>
                          <w:t>：７ページ</w:t>
                        </w:r>
                        <w:r w:rsidRPr="009607B3">
                          <w:rPr>
                            <w:rFonts w:ascii="ＭＳ 明朝" w:eastAsia="ＭＳ 明朝" w:hAnsi="ＭＳ 明朝" w:hint="eastAsia"/>
                            <w:sz w:val="18"/>
                          </w:rPr>
                          <w:t>を参照。</w:t>
                        </w:r>
                      </w:p>
                      <w:p w:rsidR="001C3D5C" w:rsidRDefault="001C3D5C" w:rsidP="008A1635">
                        <w:pPr>
                          <w:tabs>
                            <w:tab w:val="left" w:pos="709"/>
                          </w:tabs>
                          <w:spacing w:line="200" w:lineRule="exact"/>
                          <w:jc w:val="left"/>
                          <w:rPr>
                            <w:rFonts w:ascii="ＭＳ 明朝" w:eastAsia="ＭＳ 明朝" w:hAnsi="ＭＳ 明朝"/>
                            <w:sz w:val="18"/>
                          </w:rPr>
                        </w:pPr>
                        <w:r>
                          <w:rPr>
                            <w:rFonts w:ascii="ＭＳ 明朝" w:eastAsia="ＭＳ 明朝" w:hAnsi="ＭＳ 明朝" w:hint="eastAsia"/>
                            <w:sz w:val="18"/>
                          </w:rPr>
                          <w:t>（注２）健康日本２１（第二次）：</w:t>
                        </w:r>
                      </w:p>
                      <w:p w:rsidR="001C3D5C" w:rsidRPr="00FA01AF" w:rsidRDefault="001C3D5C" w:rsidP="00C05578">
                        <w:pPr>
                          <w:spacing w:line="200" w:lineRule="exact"/>
                          <w:ind w:leftChars="346" w:left="727"/>
                          <w:jc w:val="left"/>
                          <w:rPr>
                            <w:rFonts w:ascii="ＭＳ 明朝" w:eastAsia="ＭＳ 明朝" w:hAnsi="ＭＳ 明朝"/>
                            <w:sz w:val="18"/>
                          </w:rPr>
                        </w:pPr>
                        <w:r>
                          <w:rPr>
                            <w:rFonts w:ascii="ＭＳ 明朝" w:eastAsia="ＭＳ 明朝" w:hAnsi="ＭＳ 明朝" w:hint="eastAsia"/>
                            <w:sz w:val="18"/>
                          </w:rPr>
                          <w:t>健康寿命の延伸と健康格差の縮小など、</w:t>
                        </w:r>
                        <w:r w:rsidRPr="00561997">
                          <w:rPr>
                            <w:rFonts w:ascii="ＭＳ 明朝" w:eastAsia="ＭＳ 明朝" w:hAnsi="ＭＳ 明朝" w:hint="eastAsia"/>
                            <w:sz w:val="18"/>
                          </w:rPr>
                          <w:t>国民の健康の増進の推進</w:t>
                        </w:r>
                        <w:r>
                          <w:rPr>
                            <w:rFonts w:ascii="ＭＳ 明朝" w:eastAsia="ＭＳ 明朝" w:hAnsi="ＭＳ 明朝" w:hint="eastAsia"/>
                            <w:sz w:val="18"/>
                          </w:rPr>
                          <w:t>に関する基本的な方向を定めた国の計画のこと。計画期間は</w:t>
                        </w:r>
                        <w:r w:rsidRPr="00561997">
                          <w:rPr>
                            <w:rFonts w:ascii="ＭＳ 明朝" w:eastAsia="ＭＳ 明朝" w:hAnsi="ＭＳ 明朝" w:hint="eastAsia"/>
                            <w:sz w:val="18"/>
                          </w:rPr>
                          <w:t>平成25（2013）年度から平成34（2022）年度</w:t>
                        </w:r>
                        <w:r>
                          <w:rPr>
                            <w:rFonts w:ascii="ＭＳ 明朝" w:eastAsia="ＭＳ 明朝" w:hAnsi="ＭＳ 明朝" w:hint="eastAsia"/>
                            <w:sz w:val="18"/>
                          </w:rPr>
                          <w:t>まで。</w:t>
                        </w:r>
                      </w:p>
                    </w:txbxContent>
                  </v:textbox>
                </v:rect>
                <v:line id="直線コネクタ 453" o:spid="_x0000_s1030"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YSMMcAAADcAAAADwAAAGRycy9kb3ducmV2LnhtbESPQWvCQBSE74X+h+UVvNVNaxskuopY&#10;BO2hVCvo8Zl9JqnZt2F3m6T/3hUKPQ4z8w0znfemFi05X1lW8DRMQBDnVldcKNh/rR7HIHxA1lhb&#10;JgW/5GE+u7+bYqZtx1tqd6EQEcI+QwVlCE0mpc9LMuiHtiGO3tk6gyFKV0jtsItwU8vnJEmlwYrj&#10;QokNLUvKL7sfo+Bj9Jm2i837uj9s0lP+tj0dvzun1OChX0xABOrDf/ivvdYKXl5H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9hIwxwAAANwAAAAPAAAAAAAA&#10;AAAAAAAAAKECAABkcnMvZG93bnJldi54bWxQSwUGAAAAAAQABAD5AAAAlQMAAAAA&#10;"/>
                <w10:wrap anchorx="margin"/>
              </v:group>
            </w:pict>
          </mc:Fallback>
        </mc:AlternateContent>
      </w:r>
      <w:r w:rsidR="00F06DD1">
        <w:rPr>
          <w:rFonts w:ascii="ＭＳ ゴシック" w:eastAsia="ＭＳ ゴシック" w:hAnsi="ＭＳ ゴシック"/>
          <w:b/>
          <w:sz w:val="20"/>
          <w:szCs w:val="20"/>
        </w:rPr>
        <w:br w:type="page"/>
      </w:r>
    </w:p>
    <w:tbl>
      <w:tblPr>
        <w:tblpPr w:leftFromText="142" w:rightFromText="142" w:vertAnchor="page" w:horzAnchor="margin" w:tblpY="2144"/>
        <w:tblW w:w="4968" w:type="pct"/>
        <w:tblLayout w:type="fixed"/>
        <w:tblCellMar>
          <w:left w:w="99" w:type="dxa"/>
          <w:right w:w="99" w:type="dxa"/>
        </w:tblCellMar>
        <w:tblLook w:val="04A0" w:firstRow="1" w:lastRow="0" w:firstColumn="1" w:lastColumn="0" w:noHBand="0" w:noVBand="1"/>
      </w:tblPr>
      <w:tblGrid>
        <w:gridCol w:w="383"/>
        <w:gridCol w:w="2942"/>
        <w:gridCol w:w="9"/>
        <w:gridCol w:w="2933"/>
        <w:gridCol w:w="2944"/>
      </w:tblGrid>
      <w:tr w:rsidR="00B55D13" w:rsidRPr="0088166E" w:rsidTr="00A15760">
        <w:trPr>
          <w:trHeight w:val="924"/>
        </w:trPr>
        <w:tc>
          <w:tcPr>
            <w:tcW w:w="208" w:type="pct"/>
            <w:vMerge w:val="restart"/>
            <w:tcBorders>
              <w:top w:val="single" w:sz="18" w:space="0" w:color="auto"/>
              <w:left w:val="single" w:sz="18" w:space="0" w:color="auto"/>
              <w:bottom w:val="single" w:sz="18" w:space="0" w:color="auto"/>
              <w:right w:val="single" w:sz="8" w:space="0" w:color="auto"/>
            </w:tcBorders>
            <w:shd w:val="clear" w:color="auto" w:fill="990000"/>
            <w:textDirection w:val="tbRlV"/>
            <w:vAlign w:val="center"/>
            <w:hideMark/>
          </w:tcPr>
          <w:p w:rsidR="00B55D13" w:rsidRPr="0088166E" w:rsidRDefault="00B55D13" w:rsidP="007F34AA">
            <w:pPr>
              <w:widowControl/>
              <w:spacing w:line="300" w:lineRule="exact"/>
              <w:jc w:val="center"/>
              <w:rPr>
                <w:rFonts w:ascii="HG丸ｺﾞｼｯｸM-PRO" w:eastAsia="HG丸ｺﾞｼｯｸM-PRO" w:hAnsi="HG丸ｺﾞｼｯｸM-PRO" w:cs="ＭＳ Ｐゴシック"/>
                <w:color w:val="FFFFFF" w:themeColor="background1"/>
                <w:kern w:val="0"/>
                <w:sz w:val="20"/>
                <w:szCs w:val="20"/>
              </w:rPr>
            </w:pPr>
            <w:bookmarkStart w:id="4" w:name="RANGE!C5:H19"/>
            <w:r w:rsidRPr="0088166E">
              <w:rPr>
                <w:rFonts w:ascii="HG丸ｺﾞｼｯｸM-PRO" w:eastAsia="HG丸ｺﾞｼｯｸM-PRO" w:hAnsi="HG丸ｺﾞｼｯｸM-PRO" w:cs="ＭＳ Ｐゴシック" w:hint="eastAsia"/>
                <w:color w:val="FFFFFF" w:themeColor="background1"/>
                <w:kern w:val="0"/>
                <w:sz w:val="20"/>
                <w:szCs w:val="20"/>
              </w:rPr>
              <w:t xml:space="preserve">　</w:t>
            </w:r>
            <w:bookmarkEnd w:id="4"/>
          </w:p>
        </w:tc>
        <w:tc>
          <w:tcPr>
            <w:tcW w:w="1597" w:type="pct"/>
            <w:tcBorders>
              <w:top w:val="single" w:sz="18" w:space="0" w:color="auto"/>
              <w:left w:val="nil"/>
              <w:bottom w:val="dashSmallGap" w:sz="8" w:space="0" w:color="auto"/>
              <w:right w:val="single" w:sz="8" w:space="0" w:color="auto"/>
            </w:tcBorders>
            <w:shd w:val="clear" w:color="auto" w:fill="990000"/>
            <w:vAlign w:val="center"/>
            <w:hideMark/>
          </w:tcPr>
          <w:p w:rsidR="00B55D13" w:rsidRPr="0088166E" w:rsidRDefault="00B55D13" w:rsidP="007F34AA">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88166E">
              <w:rPr>
                <w:rFonts w:asciiTheme="majorEastAsia" w:eastAsiaTheme="majorEastAsia" w:hAnsiTheme="majorEastAsia" w:cs="ＭＳ Ｐゴシック" w:hint="eastAsia"/>
                <w:b/>
                <w:color w:val="FFFFFF" w:themeColor="background1"/>
                <w:kern w:val="0"/>
                <w:sz w:val="20"/>
                <w:szCs w:val="20"/>
              </w:rPr>
              <w:t>大阪府健康</w:t>
            </w:r>
          </w:p>
          <w:p w:rsidR="00B55D13" w:rsidRPr="0088166E" w:rsidRDefault="00B55D13" w:rsidP="007F34AA">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88166E">
              <w:rPr>
                <w:rFonts w:asciiTheme="majorEastAsia" w:eastAsiaTheme="majorEastAsia" w:hAnsiTheme="majorEastAsia" w:cs="ＭＳ Ｐゴシック" w:hint="eastAsia"/>
                <w:b/>
                <w:color w:val="FFFFFF" w:themeColor="background1"/>
                <w:kern w:val="0"/>
                <w:sz w:val="20"/>
                <w:szCs w:val="20"/>
              </w:rPr>
              <w:t>増進計画</w:t>
            </w:r>
          </w:p>
        </w:tc>
        <w:tc>
          <w:tcPr>
            <w:tcW w:w="1597" w:type="pct"/>
            <w:gridSpan w:val="2"/>
            <w:tcBorders>
              <w:top w:val="single" w:sz="18" w:space="0" w:color="auto"/>
              <w:left w:val="nil"/>
              <w:bottom w:val="dashSmallGap" w:sz="8" w:space="0" w:color="auto"/>
              <w:right w:val="single" w:sz="8" w:space="0" w:color="auto"/>
            </w:tcBorders>
            <w:shd w:val="clear" w:color="auto" w:fill="993300"/>
            <w:vAlign w:val="center"/>
            <w:hideMark/>
          </w:tcPr>
          <w:p w:rsidR="00B55D13" w:rsidRPr="0088166E" w:rsidRDefault="00B55D13" w:rsidP="007F34AA">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88166E">
              <w:rPr>
                <w:rFonts w:asciiTheme="majorEastAsia" w:eastAsiaTheme="majorEastAsia" w:hAnsiTheme="majorEastAsia" w:cs="ＭＳ Ｐゴシック" w:hint="eastAsia"/>
                <w:b/>
                <w:color w:val="FFFFFF" w:themeColor="background1"/>
                <w:kern w:val="0"/>
                <w:sz w:val="20"/>
                <w:szCs w:val="20"/>
              </w:rPr>
              <w:t>第2次</w:t>
            </w:r>
            <w:r w:rsidRPr="0088166E">
              <w:rPr>
                <w:rFonts w:asciiTheme="majorEastAsia" w:eastAsiaTheme="majorEastAsia" w:hAnsiTheme="majorEastAsia" w:cs="ＭＳ Ｐゴシック" w:hint="eastAsia"/>
                <w:b/>
                <w:color w:val="FFFFFF" w:themeColor="background1"/>
                <w:kern w:val="0"/>
                <w:sz w:val="20"/>
                <w:szCs w:val="20"/>
              </w:rPr>
              <w:br/>
              <w:t>大阪府健康</w:t>
            </w:r>
          </w:p>
          <w:p w:rsidR="00B55D13" w:rsidRPr="0088166E" w:rsidRDefault="00B55D13" w:rsidP="007F34AA">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88166E">
              <w:rPr>
                <w:rFonts w:asciiTheme="majorEastAsia" w:eastAsiaTheme="majorEastAsia" w:hAnsiTheme="majorEastAsia" w:cs="ＭＳ Ｐゴシック" w:hint="eastAsia"/>
                <w:b/>
                <w:color w:val="FFFFFF" w:themeColor="background1"/>
                <w:kern w:val="0"/>
                <w:sz w:val="20"/>
                <w:szCs w:val="20"/>
              </w:rPr>
              <w:t>増進計画</w:t>
            </w:r>
          </w:p>
        </w:tc>
        <w:tc>
          <w:tcPr>
            <w:tcW w:w="1598" w:type="pct"/>
            <w:tcBorders>
              <w:top w:val="single" w:sz="18" w:space="0" w:color="auto"/>
              <w:left w:val="nil"/>
              <w:bottom w:val="dashSmallGap" w:sz="8" w:space="0" w:color="auto"/>
              <w:right w:val="single" w:sz="18" w:space="0" w:color="auto"/>
            </w:tcBorders>
            <w:shd w:val="clear" w:color="auto" w:fill="CC3300"/>
            <w:vAlign w:val="center"/>
            <w:hideMark/>
          </w:tcPr>
          <w:p w:rsidR="00B55D13" w:rsidRPr="0088166E" w:rsidRDefault="00B55D13" w:rsidP="007F34AA">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88166E">
              <w:rPr>
                <w:rFonts w:asciiTheme="majorEastAsia" w:eastAsiaTheme="majorEastAsia" w:hAnsiTheme="majorEastAsia" w:cs="ＭＳ Ｐゴシック" w:hint="eastAsia"/>
                <w:b/>
                <w:color w:val="FFFFFF" w:themeColor="background1"/>
                <w:kern w:val="0"/>
                <w:sz w:val="20"/>
                <w:szCs w:val="20"/>
              </w:rPr>
              <w:t>第3次</w:t>
            </w:r>
            <w:r w:rsidRPr="0088166E">
              <w:rPr>
                <w:rFonts w:asciiTheme="majorEastAsia" w:eastAsiaTheme="majorEastAsia" w:hAnsiTheme="majorEastAsia" w:cs="ＭＳ Ｐゴシック" w:hint="eastAsia"/>
                <w:b/>
                <w:color w:val="FFFFFF" w:themeColor="background1"/>
                <w:kern w:val="0"/>
                <w:sz w:val="20"/>
                <w:szCs w:val="20"/>
              </w:rPr>
              <w:br/>
              <w:t>大阪府健康</w:t>
            </w:r>
          </w:p>
          <w:p w:rsidR="00B55D13" w:rsidRPr="0088166E" w:rsidRDefault="00B55D13" w:rsidP="007F34AA">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88166E">
              <w:rPr>
                <w:rFonts w:asciiTheme="majorEastAsia" w:eastAsiaTheme="majorEastAsia" w:hAnsiTheme="majorEastAsia" w:cs="ＭＳ Ｐゴシック" w:hint="eastAsia"/>
                <w:b/>
                <w:color w:val="FFFFFF" w:themeColor="background1"/>
                <w:kern w:val="0"/>
                <w:sz w:val="20"/>
                <w:szCs w:val="20"/>
              </w:rPr>
              <w:t>増進計画</w:t>
            </w:r>
          </w:p>
        </w:tc>
      </w:tr>
      <w:tr w:rsidR="00B55D13" w:rsidRPr="0088166E" w:rsidTr="0014397F">
        <w:trPr>
          <w:trHeight w:val="278"/>
        </w:trPr>
        <w:tc>
          <w:tcPr>
            <w:tcW w:w="208" w:type="pct"/>
            <w:vMerge/>
            <w:tcBorders>
              <w:top w:val="single" w:sz="8" w:space="0" w:color="000000"/>
              <w:left w:val="single" w:sz="18" w:space="0" w:color="auto"/>
              <w:bottom w:val="single" w:sz="18" w:space="0" w:color="auto"/>
              <w:right w:val="single" w:sz="8" w:space="0" w:color="auto"/>
            </w:tcBorders>
            <w:shd w:val="clear" w:color="auto" w:fill="984806" w:themeFill="accent6" w:themeFillShade="80"/>
            <w:vAlign w:val="center"/>
            <w:hideMark/>
          </w:tcPr>
          <w:p w:rsidR="00B55D13" w:rsidRPr="0088166E" w:rsidRDefault="00B55D13" w:rsidP="007F34AA">
            <w:pPr>
              <w:widowControl/>
              <w:spacing w:line="300" w:lineRule="exact"/>
              <w:jc w:val="left"/>
              <w:rPr>
                <w:rFonts w:ascii="HG丸ｺﾞｼｯｸM-PRO" w:eastAsia="HG丸ｺﾞｼｯｸM-PRO" w:hAnsi="HG丸ｺﾞｼｯｸM-PRO" w:cs="ＭＳ Ｐゴシック"/>
                <w:color w:val="000000"/>
                <w:kern w:val="0"/>
                <w:sz w:val="20"/>
                <w:szCs w:val="20"/>
              </w:rPr>
            </w:pPr>
          </w:p>
        </w:tc>
        <w:tc>
          <w:tcPr>
            <w:tcW w:w="1597" w:type="pct"/>
            <w:tcBorders>
              <w:top w:val="dashSmallGap" w:sz="8" w:space="0" w:color="auto"/>
              <w:left w:val="nil"/>
              <w:bottom w:val="single" w:sz="18" w:space="0" w:color="auto"/>
              <w:right w:val="single" w:sz="8" w:space="0" w:color="auto"/>
            </w:tcBorders>
            <w:shd w:val="clear" w:color="auto" w:fill="FABF8F" w:themeFill="accent6" w:themeFillTint="99"/>
            <w:vAlign w:val="center"/>
            <w:hideMark/>
          </w:tcPr>
          <w:p w:rsidR="00B55D13" w:rsidRPr="0014397F" w:rsidRDefault="00B55D13" w:rsidP="007F34AA">
            <w:pPr>
              <w:widowControl/>
              <w:spacing w:line="300" w:lineRule="exact"/>
              <w:jc w:val="center"/>
              <w:rPr>
                <w:rFonts w:asciiTheme="majorEastAsia" w:eastAsiaTheme="majorEastAsia" w:hAnsiTheme="majorEastAsia" w:cs="ＭＳ Ｐゴシック"/>
                <w:b/>
                <w:color w:val="000000"/>
                <w:kern w:val="0"/>
                <w:sz w:val="20"/>
                <w:szCs w:val="20"/>
              </w:rPr>
            </w:pPr>
            <w:r w:rsidRPr="0014397F">
              <w:rPr>
                <w:rFonts w:asciiTheme="majorEastAsia" w:eastAsiaTheme="majorEastAsia" w:hAnsiTheme="majorEastAsia" w:cs="ＭＳ Ｐゴシック" w:hint="eastAsia"/>
                <w:b/>
                <w:color w:val="000000"/>
                <w:kern w:val="0"/>
                <w:sz w:val="20"/>
                <w:szCs w:val="20"/>
              </w:rPr>
              <w:t xml:space="preserve">  </w:t>
            </w:r>
            <w:r w:rsidR="00D85A20" w:rsidRPr="0014397F">
              <w:rPr>
                <w:rFonts w:asciiTheme="majorEastAsia" w:eastAsiaTheme="majorEastAsia" w:hAnsiTheme="majorEastAsia" w:cs="ＭＳ Ｐゴシック" w:hint="eastAsia"/>
                <w:b/>
                <w:color w:val="000000"/>
                <w:kern w:val="0"/>
                <w:sz w:val="20"/>
                <w:szCs w:val="20"/>
              </w:rPr>
              <w:t>平成20（</w:t>
            </w:r>
            <w:r w:rsidRPr="0014397F">
              <w:rPr>
                <w:rFonts w:asciiTheme="majorEastAsia" w:eastAsiaTheme="majorEastAsia" w:hAnsiTheme="majorEastAsia" w:cs="ＭＳ Ｐゴシック" w:hint="eastAsia"/>
                <w:b/>
                <w:color w:val="000000"/>
                <w:kern w:val="0"/>
                <w:sz w:val="20"/>
                <w:szCs w:val="20"/>
              </w:rPr>
              <w:t>2008</w:t>
            </w:r>
            <w:r w:rsidR="00D85A20" w:rsidRPr="0014397F">
              <w:rPr>
                <w:rFonts w:asciiTheme="majorEastAsia" w:eastAsiaTheme="majorEastAsia" w:hAnsiTheme="majorEastAsia" w:cs="ＭＳ Ｐゴシック" w:hint="eastAsia"/>
                <w:b/>
                <w:color w:val="000000"/>
                <w:kern w:val="0"/>
                <w:sz w:val="20"/>
                <w:szCs w:val="20"/>
              </w:rPr>
              <w:t>）</w:t>
            </w:r>
            <w:r w:rsidRPr="0014397F">
              <w:rPr>
                <w:rFonts w:asciiTheme="majorEastAsia" w:eastAsiaTheme="majorEastAsia" w:hAnsiTheme="majorEastAsia" w:cs="ＭＳ Ｐゴシック" w:hint="eastAsia"/>
                <w:b/>
                <w:color w:val="000000"/>
                <w:kern w:val="0"/>
                <w:sz w:val="20"/>
                <w:szCs w:val="20"/>
              </w:rPr>
              <w:t>年8月‐</w:t>
            </w:r>
          </w:p>
          <w:p w:rsidR="00B55D13" w:rsidRPr="0014397F" w:rsidRDefault="00D85A20" w:rsidP="00D85A20">
            <w:pPr>
              <w:widowControl/>
              <w:spacing w:line="300" w:lineRule="exact"/>
              <w:jc w:val="center"/>
              <w:rPr>
                <w:rFonts w:asciiTheme="majorEastAsia" w:eastAsiaTheme="majorEastAsia" w:hAnsiTheme="majorEastAsia" w:cs="ＭＳ Ｐゴシック"/>
                <w:b/>
                <w:color w:val="000000"/>
                <w:kern w:val="0"/>
                <w:sz w:val="20"/>
                <w:szCs w:val="20"/>
              </w:rPr>
            </w:pPr>
            <w:r w:rsidRPr="0014397F">
              <w:rPr>
                <w:rFonts w:asciiTheme="majorEastAsia" w:eastAsiaTheme="majorEastAsia" w:hAnsiTheme="majorEastAsia" w:cs="ＭＳ Ｐゴシック" w:hint="eastAsia"/>
                <w:b/>
                <w:color w:val="000000"/>
                <w:kern w:val="0"/>
                <w:sz w:val="20"/>
                <w:szCs w:val="20"/>
              </w:rPr>
              <w:t>平成25（</w:t>
            </w:r>
            <w:r w:rsidR="00B55D13" w:rsidRPr="0014397F">
              <w:rPr>
                <w:rFonts w:asciiTheme="majorEastAsia" w:eastAsiaTheme="majorEastAsia" w:hAnsiTheme="majorEastAsia" w:cs="ＭＳ Ｐゴシック" w:hint="eastAsia"/>
                <w:b/>
                <w:color w:val="000000"/>
                <w:kern w:val="0"/>
                <w:sz w:val="20"/>
                <w:szCs w:val="20"/>
              </w:rPr>
              <w:t>2013</w:t>
            </w:r>
            <w:r w:rsidRPr="0014397F">
              <w:rPr>
                <w:rFonts w:asciiTheme="majorEastAsia" w:eastAsiaTheme="majorEastAsia" w:hAnsiTheme="majorEastAsia" w:cs="ＭＳ Ｐゴシック" w:hint="eastAsia"/>
                <w:b/>
                <w:color w:val="000000"/>
                <w:kern w:val="0"/>
                <w:sz w:val="20"/>
                <w:szCs w:val="20"/>
              </w:rPr>
              <w:t>）</w:t>
            </w:r>
            <w:r w:rsidR="00B55D13" w:rsidRPr="0014397F">
              <w:rPr>
                <w:rFonts w:asciiTheme="majorEastAsia" w:eastAsiaTheme="majorEastAsia" w:hAnsiTheme="majorEastAsia" w:cs="ＭＳ Ｐゴシック" w:hint="eastAsia"/>
                <w:b/>
                <w:color w:val="000000"/>
                <w:kern w:val="0"/>
                <w:sz w:val="20"/>
                <w:szCs w:val="20"/>
              </w:rPr>
              <w:t>年3月</w:t>
            </w:r>
          </w:p>
        </w:tc>
        <w:tc>
          <w:tcPr>
            <w:tcW w:w="1597" w:type="pct"/>
            <w:gridSpan w:val="2"/>
            <w:tcBorders>
              <w:top w:val="dashSmallGap" w:sz="8" w:space="0" w:color="auto"/>
              <w:left w:val="nil"/>
              <w:bottom w:val="single" w:sz="18" w:space="0" w:color="auto"/>
              <w:right w:val="single" w:sz="8" w:space="0" w:color="auto"/>
            </w:tcBorders>
            <w:shd w:val="clear" w:color="auto" w:fill="FABF8F" w:themeFill="accent6" w:themeFillTint="99"/>
            <w:vAlign w:val="center"/>
            <w:hideMark/>
          </w:tcPr>
          <w:p w:rsidR="00B55D13" w:rsidRPr="0014397F" w:rsidRDefault="00B55D13" w:rsidP="007F34AA">
            <w:pPr>
              <w:widowControl/>
              <w:spacing w:line="300" w:lineRule="exact"/>
              <w:jc w:val="center"/>
              <w:rPr>
                <w:rFonts w:asciiTheme="majorEastAsia" w:eastAsiaTheme="majorEastAsia" w:hAnsiTheme="majorEastAsia" w:cs="ＭＳ Ｐゴシック"/>
                <w:b/>
                <w:color w:val="000000"/>
                <w:kern w:val="0"/>
                <w:sz w:val="20"/>
                <w:szCs w:val="20"/>
              </w:rPr>
            </w:pPr>
            <w:r w:rsidRPr="0014397F">
              <w:rPr>
                <w:rFonts w:asciiTheme="majorEastAsia" w:eastAsiaTheme="majorEastAsia" w:hAnsiTheme="majorEastAsia" w:cs="ＭＳ Ｐゴシック" w:hint="eastAsia"/>
                <w:b/>
                <w:color w:val="000000"/>
                <w:kern w:val="0"/>
                <w:sz w:val="20"/>
                <w:szCs w:val="20"/>
              </w:rPr>
              <w:t xml:space="preserve">  </w:t>
            </w:r>
            <w:r w:rsidR="00D85A20" w:rsidRPr="0014397F">
              <w:rPr>
                <w:rFonts w:asciiTheme="majorEastAsia" w:eastAsiaTheme="majorEastAsia" w:hAnsiTheme="majorEastAsia" w:cs="ＭＳ Ｐゴシック" w:hint="eastAsia"/>
                <w:b/>
                <w:color w:val="000000"/>
                <w:kern w:val="0"/>
                <w:sz w:val="20"/>
                <w:szCs w:val="20"/>
              </w:rPr>
              <w:t>平成25（</w:t>
            </w:r>
            <w:r w:rsidRPr="0014397F">
              <w:rPr>
                <w:rFonts w:asciiTheme="majorEastAsia" w:eastAsiaTheme="majorEastAsia" w:hAnsiTheme="majorEastAsia" w:cs="ＭＳ Ｐゴシック" w:hint="eastAsia"/>
                <w:b/>
                <w:color w:val="000000"/>
                <w:kern w:val="0"/>
                <w:sz w:val="20"/>
                <w:szCs w:val="20"/>
              </w:rPr>
              <w:t>2013</w:t>
            </w:r>
            <w:r w:rsidR="00D85A20" w:rsidRPr="0014397F">
              <w:rPr>
                <w:rFonts w:asciiTheme="majorEastAsia" w:eastAsiaTheme="majorEastAsia" w:hAnsiTheme="majorEastAsia" w:cs="ＭＳ Ｐゴシック" w:hint="eastAsia"/>
                <w:b/>
                <w:color w:val="000000"/>
                <w:kern w:val="0"/>
                <w:sz w:val="20"/>
                <w:szCs w:val="20"/>
              </w:rPr>
              <w:t>）</w:t>
            </w:r>
            <w:r w:rsidRPr="0014397F">
              <w:rPr>
                <w:rFonts w:asciiTheme="majorEastAsia" w:eastAsiaTheme="majorEastAsia" w:hAnsiTheme="majorEastAsia" w:cs="ＭＳ Ｐゴシック" w:hint="eastAsia"/>
                <w:b/>
                <w:color w:val="000000"/>
                <w:kern w:val="0"/>
                <w:sz w:val="20"/>
                <w:szCs w:val="20"/>
              </w:rPr>
              <w:t>年4月‐</w:t>
            </w:r>
          </w:p>
          <w:p w:rsidR="00B55D13" w:rsidRPr="0014397F" w:rsidRDefault="00D85A20" w:rsidP="00D85A20">
            <w:pPr>
              <w:widowControl/>
              <w:spacing w:line="300" w:lineRule="exact"/>
              <w:jc w:val="center"/>
              <w:rPr>
                <w:rFonts w:asciiTheme="majorEastAsia" w:eastAsiaTheme="majorEastAsia" w:hAnsiTheme="majorEastAsia" w:cs="ＭＳ Ｐゴシック"/>
                <w:b/>
                <w:color w:val="000000"/>
                <w:kern w:val="0"/>
                <w:sz w:val="20"/>
                <w:szCs w:val="20"/>
              </w:rPr>
            </w:pPr>
            <w:r w:rsidRPr="0014397F">
              <w:rPr>
                <w:rFonts w:asciiTheme="majorEastAsia" w:eastAsiaTheme="majorEastAsia" w:hAnsiTheme="majorEastAsia" w:cs="ＭＳ Ｐゴシック" w:hint="eastAsia"/>
                <w:b/>
                <w:color w:val="000000"/>
                <w:kern w:val="0"/>
                <w:sz w:val="20"/>
                <w:szCs w:val="20"/>
              </w:rPr>
              <w:t>平成30（</w:t>
            </w:r>
            <w:r w:rsidR="00B55D13" w:rsidRPr="0014397F">
              <w:rPr>
                <w:rFonts w:asciiTheme="majorEastAsia" w:eastAsiaTheme="majorEastAsia" w:hAnsiTheme="majorEastAsia" w:cs="ＭＳ Ｐゴシック" w:hint="eastAsia"/>
                <w:b/>
                <w:color w:val="000000"/>
                <w:kern w:val="0"/>
                <w:sz w:val="20"/>
                <w:szCs w:val="20"/>
              </w:rPr>
              <w:t>2018</w:t>
            </w:r>
            <w:r w:rsidRPr="0014397F">
              <w:rPr>
                <w:rFonts w:asciiTheme="majorEastAsia" w:eastAsiaTheme="majorEastAsia" w:hAnsiTheme="majorEastAsia" w:cs="ＭＳ Ｐゴシック" w:hint="eastAsia"/>
                <w:b/>
                <w:color w:val="000000"/>
                <w:kern w:val="0"/>
                <w:sz w:val="20"/>
                <w:szCs w:val="20"/>
              </w:rPr>
              <w:t>）</w:t>
            </w:r>
            <w:r w:rsidR="00B55D13" w:rsidRPr="0014397F">
              <w:rPr>
                <w:rFonts w:asciiTheme="majorEastAsia" w:eastAsiaTheme="majorEastAsia" w:hAnsiTheme="majorEastAsia" w:cs="ＭＳ Ｐゴシック" w:hint="eastAsia"/>
                <w:b/>
                <w:color w:val="000000"/>
                <w:kern w:val="0"/>
                <w:sz w:val="20"/>
                <w:szCs w:val="20"/>
              </w:rPr>
              <w:t>年3月</w:t>
            </w:r>
          </w:p>
        </w:tc>
        <w:tc>
          <w:tcPr>
            <w:tcW w:w="1598" w:type="pct"/>
            <w:tcBorders>
              <w:top w:val="dashSmallGap" w:sz="8" w:space="0" w:color="auto"/>
              <w:left w:val="nil"/>
              <w:bottom w:val="single" w:sz="18" w:space="0" w:color="auto"/>
              <w:right w:val="single" w:sz="18" w:space="0" w:color="auto"/>
            </w:tcBorders>
            <w:shd w:val="clear" w:color="auto" w:fill="FABF8F" w:themeFill="accent6" w:themeFillTint="99"/>
            <w:vAlign w:val="center"/>
            <w:hideMark/>
          </w:tcPr>
          <w:p w:rsidR="00B55D13" w:rsidRPr="0014397F" w:rsidRDefault="00B55D13" w:rsidP="00D85A20">
            <w:pPr>
              <w:widowControl/>
              <w:spacing w:line="300" w:lineRule="exact"/>
              <w:jc w:val="center"/>
              <w:rPr>
                <w:rFonts w:asciiTheme="majorEastAsia" w:eastAsiaTheme="majorEastAsia" w:hAnsiTheme="majorEastAsia" w:cs="ＭＳ Ｐゴシック"/>
                <w:b/>
                <w:color w:val="000000"/>
                <w:kern w:val="0"/>
                <w:sz w:val="20"/>
                <w:szCs w:val="20"/>
              </w:rPr>
            </w:pPr>
            <w:r w:rsidRPr="0014397F">
              <w:rPr>
                <w:rFonts w:asciiTheme="majorEastAsia" w:eastAsiaTheme="majorEastAsia" w:hAnsiTheme="majorEastAsia" w:cs="ＭＳ Ｐゴシック" w:hint="eastAsia"/>
                <w:b/>
                <w:color w:val="000000"/>
                <w:kern w:val="0"/>
                <w:sz w:val="20"/>
                <w:szCs w:val="20"/>
              </w:rPr>
              <w:t xml:space="preserve"> </w:t>
            </w:r>
            <w:r w:rsidR="00D85A20" w:rsidRPr="0014397F">
              <w:rPr>
                <w:rFonts w:asciiTheme="majorEastAsia" w:eastAsiaTheme="majorEastAsia" w:hAnsiTheme="majorEastAsia" w:cs="ＭＳ Ｐゴシック" w:hint="eastAsia"/>
                <w:b/>
                <w:color w:val="000000"/>
                <w:kern w:val="0"/>
                <w:sz w:val="20"/>
                <w:szCs w:val="20"/>
              </w:rPr>
              <w:t xml:space="preserve"> 平成30（</w:t>
            </w:r>
            <w:r w:rsidRPr="0014397F">
              <w:rPr>
                <w:rFonts w:asciiTheme="majorEastAsia" w:eastAsiaTheme="majorEastAsia" w:hAnsiTheme="majorEastAsia" w:cs="ＭＳ Ｐゴシック" w:hint="eastAsia"/>
                <w:b/>
                <w:color w:val="000000"/>
                <w:kern w:val="0"/>
                <w:sz w:val="20"/>
                <w:szCs w:val="20"/>
              </w:rPr>
              <w:t>2018</w:t>
            </w:r>
            <w:r w:rsidR="00D85A20" w:rsidRPr="0014397F">
              <w:rPr>
                <w:rFonts w:asciiTheme="majorEastAsia" w:eastAsiaTheme="majorEastAsia" w:hAnsiTheme="majorEastAsia" w:cs="ＭＳ Ｐゴシック" w:hint="eastAsia"/>
                <w:b/>
                <w:color w:val="000000"/>
                <w:kern w:val="0"/>
                <w:sz w:val="20"/>
                <w:szCs w:val="20"/>
              </w:rPr>
              <w:t>）</w:t>
            </w:r>
            <w:r w:rsidRPr="0014397F">
              <w:rPr>
                <w:rFonts w:asciiTheme="majorEastAsia" w:eastAsiaTheme="majorEastAsia" w:hAnsiTheme="majorEastAsia" w:cs="ＭＳ Ｐゴシック" w:hint="eastAsia"/>
                <w:b/>
                <w:color w:val="000000"/>
                <w:kern w:val="0"/>
                <w:sz w:val="20"/>
                <w:szCs w:val="20"/>
              </w:rPr>
              <w:t>年4月‐</w:t>
            </w:r>
          </w:p>
          <w:p w:rsidR="00C57866" w:rsidRPr="0014397F" w:rsidRDefault="00D85A20" w:rsidP="00D85A20">
            <w:pPr>
              <w:widowControl/>
              <w:spacing w:line="300" w:lineRule="exact"/>
              <w:jc w:val="center"/>
              <w:rPr>
                <w:rFonts w:asciiTheme="majorEastAsia" w:eastAsiaTheme="majorEastAsia" w:hAnsiTheme="majorEastAsia" w:cs="ＭＳ Ｐゴシック"/>
                <w:b/>
                <w:color w:val="000000"/>
                <w:kern w:val="0"/>
                <w:sz w:val="20"/>
                <w:szCs w:val="20"/>
              </w:rPr>
            </w:pPr>
            <w:r w:rsidRPr="0014397F">
              <w:rPr>
                <w:rFonts w:asciiTheme="majorEastAsia" w:eastAsiaTheme="majorEastAsia" w:hAnsiTheme="majorEastAsia" w:cs="ＭＳ Ｐゴシック" w:hint="eastAsia"/>
                <w:b/>
                <w:color w:val="000000"/>
                <w:kern w:val="0"/>
                <w:sz w:val="20"/>
                <w:szCs w:val="20"/>
              </w:rPr>
              <w:t>平成36（</w:t>
            </w:r>
            <w:r w:rsidR="00B55D13" w:rsidRPr="0014397F">
              <w:rPr>
                <w:rFonts w:asciiTheme="majorEastAsia" w:eastAsiaTheme="majorEastAsia" w:hAnsiTheme="majorEastAsia" w:cs="ＭＳ Ｐゴシック" w:hint="eastAsia"/>
                <w:b/>
                <w:color w:val="000000"/>
                <w:kern w:val="0"/>
                <w:sz w:val="20"/>
                <w:szCs w:val="20"/>
              </w:rPr>
              <w:t>2024</w:t>
            </w:r>
            <w:r w:rsidRPr="0014397F">
              <w:rPr>
                <w:rFonts w:asciiTheme="majorEastAsia" w:eastAsiaTheme="majorEastAsia" w:hAnsiTheme="majorEastAsia" w:cs="ＭＳ Ｐゴシック" w:hint="eastAsia"/>
                <w:b/>
                <w:color w:val="000000"/>
                <w:kern w:val="0"/>
                <w:sz w:val="20"/>
                <w:szCs w:val="20"/>
              </w:rPr>
              <w:t>）</w:t>
            </w:r>
            <w:r w:rsidR="00B55D13" w:rsidRPr="0014397F">
              <w:rPr>
                <w:rFonts w:asciiTheme="majorEastAsia" w:eastAsiaTheme="majorEastAsia" w:hAnsiTheme="majorEastAsia" w:cs="ＭＳ Ｐゴシック" w:hint="eastAsia"/>
                <w:b/>
                <w:color w:val="000000"/>
                <w:kern w:val="0"/>
                <w:sz w:val="20"/>
                <w:szCs w:val="20"/>
              </w:rPr>
              <w:t>年3月</w:t>
            </w:r>
          </w:p>
        </w:tc>
      </w:tr>
      <w:tr w:rsidR="00B55D13" w:rsidRPr="0088166E" w:rsidTr="00543E8F">
        <w:trPr>
          <w:trHeight w:val="1186"/>
        </w:trPr>
        <w:tc>
          <w:tcPr>
            <w:tcW w:w="208" w:type="pct"/>
            <w:tcBorders>
              <w:top w:val="single" w:sz="18" w:space="0" w:color="auto"/>
              <w:left w:val="single" w:sz="18" w:space="0" w:color="auto"/>
              <w:bottom w:val="single" w:sz="18" w:space="0" w:color="auto"/>
              <w:right w:val="single" w:sz="8" w:space="0" w:color="auto"/>
            </w:tcBorders>
            <w:shd w:val="clear" w:color="auto" w:fill="FABF8F" w:themeFill="accent6" w:themeFillTint="99"/>
            <w:textDirection w:val="tbRlV"/>
            <w:vAlign w:val="center"/>
            <w:hideMark/>
          </w:tcPr>
          <w:p w:rsidR="00B55D13" w:rsidRPr="0088166E" w:rsidRDefault="00B55D13" w:rsidP="007F34AA">
            <w:pPr>
              <w:widowControl/>
              <w:spacing w:line="300" w:lineRule="exact"/>
              <w:jc w:val="center"/>
              <w:rPr>
                <w:rFonts w:asciiTheme="majorEastAsia" w:eastAsiaTheme="majorEastAsia" w:hAnsiTheme="majorEastAsia" w:cs="ＭＳ Ｐゴシック"/>
                <w:b/>
                <w:color w:val="000000"/>
                <w:kern w:val="0"/>
                <w:sz w:val="20"/>
                <w:szCs w:val="20"/>
              </w:rPr>
            </w:pPr>
            <w:r w:rsidRPr="0088166E">
              <w:rPr>
                <w:rFonts w:asciiTheme="majorEastAsia" w:eastAsiaTheme="majorEastAsia" w:hAnsiTheme="majorEastAsia" w:cs="ＭＳ Ｐゴシック" w:hint="eastAsia"/>
                <w:b/>
                <w:color w:val="000000"/>
                <w:kern w:val="0"/>
                <w:sz w:val="20"/>
                <w:szCs w:val="20"/>
              </w:rPr>
              <w:t>国の動向</w:t>
            </w:r>
          </w:p>
        </w:tc>
        <w:tc>
          <w:tcPr>
            <w:tcW w:w="1602" w:type="pct"/>
            <w:gridSpan w:val="2"/>
            <w:tcBorders>
              <w:top w:val="single" w:sz="18" w:space="0" w:color="auto"/>
              <w:left w:val="single" w:sz="8" w:space="0" w:color="auto"/>
              <w:bottom w:val="single" w:sz="18" w:space="0" w:color="auto"/>
              <w:right w:val="single" w:sz="8" w:space="0" w:color="auto"/>
            </w:tcBorders>
            <w:shd w:val="clear" w:color="auto" w:fill="auto"/>
          </w:tcPr>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第3次国民健康づくり運動</w:t>
            </w:r>
          </w:p>
          <w:p w:rsidR="00B55D13" w:rsidRPr="0088166E" w:rsidRDefault="00B55D13" w:rsidP="00543E8F">
            <w:pPr>
              <w:widowControl/>
              <w:spacing w:line="280" w:lineRule="exact"/>
              <w:ind w:left="184" w:hangingChars="92" w:hanging="184"/>
              <w:jc w:val="center"/>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w:t>
            </w:r>
            <w:r w:rsidR="000645E9" w:rsidRPr="0088166E">
              <w:rPr>
                <w:rFonts w:ascii="HG丸ｺﾞｼｯｸM-PRO" w:eastAsia="HG丸ｺﾞｼｯｸM-PRO" w:hAnsi="HG丸ｺﾞｼｯｸM-PRO" w:cs="ＭＳ Ｐゴシック" w:hint="eastAsia"/>
                <w:color w:val="000000"/>
                <w:kern w:val="0"/>
                <w:sz w:val="20"/>
                <w:szCs w:val="20"/>
              </w:rPr>
              <w:t>21</w:t>
            </w:r>
            <w:r w:rsidRPr="0088166E">
              <w:rPr>
                <w:rFonts w:ascii="HG丸ｺﾞｼｯｸM-PRO" w:eastAsia="HG丸ｺﾞｼｯｸM-PRO" w:hAnsi="HG丸ｺﾞｼｯｸM-PRO" w:cs="ＭＳ Ｐゴシック" w:hint="eastAsia"/>
                <w:color w:val="000000"/>
                <w:kern w:val="0"/>
                <w:sz w:val="20"/>
                <w:szCs w:val="20"/>
              </w:rPr>
              <w:t>世紀における国民健康</w:t>
            </w:r>
            <w:r w:rsidR="00543E8F">
              <w:rPr>
                <w:rFonts w:ascii="HG丸ｺﾞｼｯｸM-PRO" w:eastAsia="HG丸ｺﾞｼｯｸM-PRO" w:hAnsi="HG丸ｺﾞｼｯｸM-PRO" w:cs="ＭＳ Ｐゴシック"/>
                <w:color w:val="000000"/>
                <w:kern w:val="0"/>
                <w:sz w:val="20"/>
                <w:szCs w:val="20"/>
              </w:rPr>
              <w:br/>
            </w:r>
            <w:r w:rsidRPr="0088166E">
              <w:rPr>
                <w:rFonts w:ascii="HG丸ｺﾞｼｯｸM-PRO" w:eastAsia="HG丸ｺﾞｼｯｸM-PRO" w:hAnsi="HG丸ｺﾞｼｯｸM-PRO" w:cs="ＭＳ Ｐゴシック" w:hint="eastAsia"/>
                <w:color w:val="000000"/>
                <w:kern w:val="0"/>
                <w:sz w:val="20"/>
                <w:szCs w:val="20"/>
              </w:rPr>
              <w:t>づくり運動　健康日本21｣</w:t>
            </w:r>
          </w:p>
          <w:p w:rsidR="00B55D13" w:rsidRPr="0088166E" w:rsidRDefault="00B55D13" w:rsidP="00543E8F">
            <w:pPr>
              <w:widowControl/>
              <w:spacing w:line="280" w:lineRule="exact"/>
              <w:jc w:val="center"/>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 xml:space="preserve">（2000年度‐2012年度）　　　</w:t>
            </w:r>
          </w:p>
        </w:tc>
        <w:tc>
          <w:tcPr>
            <w:tcW w:w="3189" w:type="pct"/>
            <w:gridSpan w:val="2"/>
            <w:tcBorders>
              <w:top w:val="single" w:sz="18" w:space="0" w:color="auto"/>
              <w:left w:val="single" w:sz="8" w:space="0" w:color="auto"/>
              <w:bottom w:val="single" w:sz="18" w:space="0" w:color="auto"/>
              <w:right w:val="single" w:sz="18" w:space="0" w:color="auto"/>
            </w:tcBorders>
            <w:shd w:val="clear" w:color="auto" w:fill="auto"/>
            <w:hideMark/>
          </w:tcPr>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第４次国民健康づくり運動</w:t>
            </w:r>
            <w:r w:rsidRPr="0088166E">
              <w:rPr>
                <w:rFonts w:ascii="HG丸ｺﾞｼｯｸM-PRO" w:eastAsia="HG丸ｺﾞｼｯｸM-PRO" w:hAnsi="HG丸ｺﾞｼｯｸM-PRO" w:cs="ＭＳ Ｐゴシック" w:hint="eastAsia"/>
                <w:color w:val="000000"/>
                <w:kern w:val="0"/>
                <w:sz w:val="20"/>
                <w:szCs w:val="20"/>
              </w:rPr>
              <w:br/>
              <w:t>｢21世紀における国民健康づくり運動</w:t>
            </w:r>
            <w:r w:rsidR="00561997">
              <w:rPr>
                <w:rFonts w:ascii="HG丸ｺﾞｼｯｸM-PRO" w:eastAsia="HG丸ｺﾞｼｯｸM-PRO" w:hAnsi="HG丸ｺﾞｼｯｸM-PRO" w:cs="ＭＳ Ｐゴシック" w:hint="eastAsia"/>
                <w:color w:val="000000"/>
                <w:kern w:val="0"/>
                <w:sz w:val="20"/>
                <w:szCs w:val="20"/>
              </w:rPr>
              <w:t xml:space="preserve"> </w:t>
            </w:r>
            <w:r w:rsidRPr="0088166E">
              <w:rPr>
                <w:rFonts w:ascii="HG丸ｺﾞｼｯｸM-PRO" w:eastAsia="HG丸ｺﾞｼｯｸM-PRO" w:hAnsi="HG丸ｺﾞｼｯｸM-PRO" w:cs="ＭＳ Ｐゴシック" w:hint="eastAsia"/>
                <w:color w:val="000000"/>
                <w:kern w:val="0"/>
                <w:sz w:val="20"/>
                <w:szCs w:val="20"/>
              </w:rPr>
              <w:t>健康日本21(第2次)」</w:t>
            </w:r>
          </w:p>
          <w:p w:rsidR="00B55D13" w:rsidRPr="0088166E" w:rsidRDefault="00D77E95" w:rsidP="00543E8F">
            <w:pPr>
              <w:widowControl/>
              <w:spacing w:line="280" w:lineRule="exact"/>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w:t>
            </w:r>
            <w:r w:rsidR="00B55D13" w:rsidRPr="0088166E">
              <w:rPr>
                <w:rFonts w:ascii="HG丸ｺﾞｼｯｸM-PRO" w:eastAsia="HG丸ｺﾞｼｯｸM-PRO" w:hAnsi="HG丸ｺﾞｼｯｸM-PRO" w:cs="ＭＳ Ｐゴシック" w:hint="eastAsia"/>
                <w:color w:val="000000"/>
                <w:kern w:val="0"/>
                <w:sz w:val="20"/>
                <w:szCs w:val="20"/>
              </w:rPr>
              <w:t>2013年度‐2022年度）</w:t>
            </w:r>
          </w:p>
        </w:tc>
      </w:tr>
      <w:tr w:rsidR="00B55D13" w:rsidRPr="0088166E" w:rsidTr="00543E8F">
        <w:trPr>
          <w:trHeight w:val="879"/>
        </w:trPr>
        <w:tc>
          <w:tcPr>
            <w:tcW w:w="208" w:type="pct"/>
            <w:tcBorders>
              <w:top w:val="single" w:sz="18" w:space="0" w:color="auto"/>
              <w:left w:val="single" w:sz="18" w:space="0" w:color="auto"/>
              <w:bottom w:val="single" w:sz="8" w:space="0" w:color="auto"/>
              <w:right w:val="single" w:sz="8" w:space="0" w:color="auto"/>
            </w:tcBorders>
            <w:shd w:val="clear" w:color="auto" w:fill="FABF8F" w:themeFill="accent6" w:themeFillTint="99"/>
            <w:textDirection w:val="tbRlV"/>
            <w:vAlign w:val="center"/>
            <w:hideMark/>
          </w:tcPr>
          <w:p w:rsidR="00B55D13" w:rsidRPr="0088166E" w:rsidRDefault="00B55D13" w:rsidP="007F34AA">
            <w:pPr>
              <w:widowControl/>
              <w:spacing w:line="300" w:lineRule="exact"/>
              <w:jc w:val="center"/>
              <w:rPr>
                <w:rFonts w:asciiTheme="majorEastAsia" w:eastAsiaTheme="majorEastAsia" w:hAnsiTheme="majorEastAsia" w:cs="ＭＳ Ｐゴシック"/>
                <w:b/>
                <w:color w:val="000000"/>
                <w:kern w:val="0"/>
                <w:sz w:val="20"/>
                <w:szCs w:val="20"/>
              </w:rPr>
            </w:pPr>
            <w:r w:rsidRPr="0088166E">
              <w:rPr>
                <w:rFonts w:asciiTheme="majorEastAsia" w:eastAsiaTheme="majorEastAsia" w:hAnsiTheme="majorEastAsia" w:cs="ＭＳ Ｐゴシック" w:hint="eastAsia"/>
                <w:b/>
                <w:color w:val="000000"/>
                <w:kern w:val="0"/>
                <w:sz w:val="20"/>
                <w:szCs w:val="20"/>
              </w:rPr>
              <w:t>基本理念</w:t>
            </w:r>
          </w:p>
        </w:tc>
        <w:tc>
          <w:tcPr>
            <w:tcW w:w="1602" w:type="pct"/>
            <w:gridSpan w:val="2"/>
            <w:tcBorders>
              <w:top w:val="single" w:sz="18" w:space="0" w:color="auto"/>
              <w:left w:val="single" w:sz="8" w:space="0" w:color="auto"/>
              <w:bottom w:val="single" w:sz="8" w:space="0" w:color="auto"/>
              <w:right w:val="single" w:sz="8" w:space="0" w:color="auto"/>
            </w:tcBorders>
            <w:shd w:val="clear" w:color="auto" w:fill="auto"/>
          </w:tcPr>
          <w:p w:rsidR="00B55D13" w:rsidRPr="0088166E" w:rsidRDefault="00B55D13" w:rsidP="00543E8F">
            <w:pPr>
              <w:widowControl/>
              <w:spacing w:line="280" w:lineRule="exact"/>
              <w:ind w:left="100" w:hangingChars="50" w:hanging="1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｢全ての府民が健やかで心豊かに生活できる活力ある社会の実現｣</w:t>
            </w:r>
          </w:p>
        </w:tc>
        <w:tc>
          <w:tcPr>
            <w:tcW w:w="3189" w:type="pct"/>
            <w:gridSpan w:val="2"/>
            <w:tcBorders>
              <w:top w:val="single" w:sz="18" w:space="0" w:color="auto"/>
              <w:left w:val="single" w:sz="8" w:space="0" w:color="auto"/>
              <w:bottom w:val="single" w:sz="8" w:space="0" w:color="auto"/>
              <w:right w:val="single" w:sz="18" w:space="0" w:color="auto"/>
            </w:tcBorders>
            <w:shd w:val="clear" w:color="auto" w:fill="auto"/>
          </w:tcPr>
          <w:p w:rsidR="00B55D13" w:rsidRPr="0088166E" w:rsidRDefault="00E97EC2" w:rsidP="007F34AA">
            <w:pPr>
              <w:widowControl/>
              <w:spacing w:line="300" w:lineRule="exact"/>
              <w:rPr>
                <w:rFonts w:ascii="HG丸ｺﾞｼｯｸM-PRO" w:eastAsia="HG丸ｺﾞｼｯｸM-PRO" w:hAnsi="HG丸ｺﾞｼｯｸM-PRO" w:cs="ＭＳ Ｐゴシック"/>
                <w:color w:val="000000"/>
                <w:kern w:val="0"/>
                <w:sz w:val="20"/>
                <w:szCs w:val="20"/>
              </w:rPr>
            </w:pPr>
            <w:r>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2770304" behindDoc="0" locked="0" layoutInCell="1" allowOverlap="1" wp14:anchorId="65CB3526" wp14:editId="3FC2CCF2">
                      <wp:simplePos x="0" y="0"/>
                      <wp:positionH relativeFrom="column">
                        <wp:posOffset>12065</wp:posOffset>
                      </wp:positionH>
                      <wp:positionV relativeFrom="paragraph">
                        <wp:posOffset>86360</wp:posOffset>
                      </wp:positionV>
                      <wp:extent cx="3491230" cy="439420"/>
                      <wp:effectExtent l="57150" t="38100" r="52070" b="93980"/>
                      <wp:wrapNone/>
                      <wp:docPr id="22617" name="右矢印 1027" descr="基本理念の継承矢印" title="基本理念の継承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1230" cy="439420"/>
                              </a:xfrm>
                              <a:prstGeom prst="rightArrow">
                                <a:avLst>
                                  <a:gd name="adj1" fmla="val 67203"/>
                                  <a:gd name="adj2" fmla="val 416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rsidR="001C3D5C" w:rsidRPr="007B6050" w:rsidRDefault="001C3D5C" w:rsidP="00CE537C">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27" o:spid="_x0000_s1031" type="#_x0000_t13" alt="タイトル: 基本理念の継承矢印 - 説明: 基本理念の継承矢印" style="position:absolute;left:0;text-align:left;margin-left:.95pt;margin-top:6.8pt;width:274.9pt;height:34.6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" adj="20469,3542" fillcolor="#ffbe86" strokecolor="#f69240">
                      <v:fill color2="#ffebdb" rotate="t" angle="180" colors="0 #ffbe86;22938f #ffd0aa;1 #ffebdb" focus="100%" type="gradient"/>
                      <v:shadow on="t" color="black" opacity="24903f" origin=",.5" offset="0,.55556mm"/>
                      <v:textbox>
                        <w:txbxContent>
                          <w:p w:rsidR="001C3D5C" w:rsidRPr="007B6050" w:rsidRDefault="001C3D5C" w:rsidP="00CE537C">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tc>
      </w:tr>
      <w:tr w:rsidR="00B55D13" w:rsidRPr="0088166E" w:rsidTr="00543E8F">
        <w:trPr>
          <w:trHeight w:val="749"/>
        </w:trPr>
        <w:tc>
          <w:tcPr>
            <w:tcW w:w="208" w:type="pct"/>
            <w:tcBorders>
              <w:top w:val="single" w:sz="8" w:space="0" w:color="auto"/>
              <w:left w:val="single" w:sz="18" w:space="0" w:color="auto"/>
              <w:bottom w:val="single" w:sz="8" w:space="0" w:color="auto"/>
              <w:right w:val="single" w:sz="8" w:space="0" w:color="auto"/>
            </w:tcBorders>
            <w:shd w:val="clear" w:color="auto" w:fill="FABF8F" w:themeFill="accent6" w:themeFillTint="99"/>
            <w:textDirection w:val="tbRlV"/>
            <w:vAlign w:val="center"/>
            <w:hideMark/>
          </w:tcPr>
          <w:p w:rsidR="00B55D13" w:rsidRPr="0088166E" w:rsidRDefault="00B55D13" w:rsidP="007F34AA">
            <w:pPr>
              <w:widowControl/>
              <w:spacing w:line="300" w:lineRule="exact"/>
              <w:jc w:val="center"/>
              <w:rPr>
                <w:rFonts w:asciiTheme="majorEastAsia" w:eastAsiaTheme="majorEastAsia" w:hAnsiTheme="majorEastAsia" w:cs="ＭＳ Ｐゴシック"/>
                <w:b/>
                <w:color w:val="000000"/>
                <w:kern w:val="0"/>
                <w:sz w:val="20"/>
                <w:szCs w:val="20"/>
              </w:rPr>
            </w:pPr>
            <w:r w:rsidRPr="0088166E">
              <w:rPr>
                <w:rFonts w:asciiTheme="majorEastAsia" w:eastAsiaTheme="majorEastAsia" w:hAnsiTheme="majorEastAsia" w:cs="ＭＳ Ｐゴシック" w:hint="eastAsia"/>
                <w:b/>
                <w:color w:val="000000"/>
                <w:kern w:val="0"/>
                <w:sz w:val="20"/>
                <w:szCs w:val="20"/>
              </w:rPr>
              <w:t>基本目標</w:t>
            </w:r>
          </w:p>
        </w:tc>
        <w:tc>
          <w:tcPr>
            <w:tcW w:w="1597" w:type="pct"/>
            <w:tcBorders>
              <w:top w:val="single" w:sz="8" w:space="0" w:color="auto"/>
              <w:left w:val="nil"/>
              <w:bottom w:val="single" w:sz="8" w:space="0" w:color="auto"/>
              <w:right w:val="single" w:sz="8" w:space="0" w:color="auto"/>
            </w:tcBorders>
            <w:shd w:val="clear" w:color="auto" w:fill="auto"/>
            <w:noWrap/>
            <w:hideMark/>
          </w:tcPr>
          <w:p w:rsidR="00B55D13" w:rsidRPr="0088166E" w:rsidRDefault="00B55D13" w:rsidP="00543E8F">
            <w:pPr>
              <w:widowControl/>
              <w:spacing w:line="280" w:lineRule="exact"/>
              <w:ind w:left="192" w:hangingChars="100" w:hanging="192"/>
              <w:rPr>
                <w:rFonts w:ascii="HG丸ｺﾞｼｯｸM-PRO" w:eastAsia="HG丸ｺﾞｼｯｸM-PRO" w:hAnsi="HG丸ｺﾞｼｯｸM-PRO" w:cs="ＭＳ Ｐゴシック"/>
                <w:color w:val="000000"/>
                <w:spacing w:val="-4"/>
                <w:kern w:val="0"/>
                <w:sz w:val="20"/>
                <w:szCs w:val="20"/>
              </w:rPr>
            </w:pPr>
            <w:r w:rsidRPr="0088166E">
              <w:rPr>
                <w:rFonts w:ascii="HG丸ｺﾞｼｯｸM-PRO" w:eastAsia="HG丸ｺﾞｼｯｸM-PRO" w:hAnsi="HG丸ｺﾞｼｯｸM-PRO" w:cs="ＭＳ Ｐゴシック" w:hint="eastAsia"/>
                <w:color w:val="000000"/>
                <w:spacing w:val="-4"/>
                <w:kern w:val="0"/>
                <w:sz w:val="20"/>
                <w:szCs w:val="20"/>
              </w:rPr>
              <w:t>・壮･中年期死亡の減少</w:t>
            </w:r>
          </w:p>
          <w:p w:rsidR="0088166E" w:rsidRPr="0000458D" w:rsidRDefault="00B55D13" w:rsidP="00543E8F">
            <w:pPr>
              <w:spacing w:line="280" w:lineRule="exact"/>
              <w:ind w:left="192" w:hangingChars="100" w:hanging="192"/>
              <w:rPr>
                <w:rFonts w:ascii="HG丸ｺﾞｼｯｸM-PRO" w:eastAsia="HG丸ｺﾞｼｯｸM-PRO" w:hAnsi="HG丸ｺﾞｼｯｸM-PRO" w:cs="ＭＳ Ｐゴシック"/>
                <w:color w:val="000000"/>
                <w:spacing w:val="-4"/>
                <w:kern w:val="0"/>
                <w:sz w:val="20"/>
                <w:szCs w:val="20"/>
              </w:rPr>
            </w:pPr>
            <w:r w:rsidRPr="0000458D">
              <w:rPr>
                <w:rFonts w:ascii="HG丸ｺﾞｼｯｸM-PRO" w:eastAsia="HG丸ｺﾞｼｯｸM-PRO" w:hAnsi="HG丸ｺﾞｼｯｸM-PRO" w:cs="ＭＳ Ｐゴシック" w:hint="eastAsia"/>
                <w:color w:val="000000"/>
                <w:spacing w:val="-4"/>
                <w:kern w:val="0"/>
                <w:sz w:val="20"/>
                <w:szCs w:val="20"/>
              </w:rPr>
              <w:t>・健康寿命（認知症や寝たきり</w:t>
            </w:r>
          </w:p>
          <w:p w:rsidR="00B55D13" w:rsidRPr="0088166E" w:rsidRDefault="00B55D13" w:rsidP="00543E8F">
            <w:pPr>
              <w:spacing w:line="280" w:lineRule="exact"/>
              <w:rPr>
                <w:rFonts w:ascii="ＭＳ Ｐゴシック" w:eastAsia="ＭＳ Ｐゴシック" w:hAnsi="ＭＳ Ｐゴシック" w:cs="ＭＳ Ｐゴシック"/>
                <w:color w:val="000000"/>
                <w:kern w:val="0"/>
                <w:sz w:val="20"/>
                <w:szCs w:val="20"/>
              </w:rPr>
            </w:pPr>
            <w:r w:rsidRPr="0000458D">
              <w:rPr>
                <w:rFonts w:ascii="HG丸ｺﾞｼｯｸM-PRO" w:eastAsia="HG丸ｺﾞｼｯｸM-PRO" w:hAnsi="HG丸ｺﾞｼｯｸM-PRO" w:cs="ＭＳ Ｐゴシック" w:hint="eastAsia"/>
                <w:color w:val="000000"/>
                <w:spacing w:val="-4"/>
                <w:kern w:val="0"/>
                <w:sz w:val="20"/>
                <w:szCs w:val="20"/>
              </w:rPr>
              <w:t>にならない状態で生活できる期間）の延伸及び生活の質の向上</w:t>
            </w:r>
          </w:p>
        </w:tc>
        <w:tc>
          <w:tcPr>
            <w:tcW w:w="1597" w:type="pct"/>
            <w:gridSpan w:val="2"/>
            <w:tcBorders>
              <w:top w:val="single" w:sz="8" w:space="0" w:color="auto"/>
              <w:left w:val="single" w:sz="8" w:space="0" w:color="auto"/>
              <w:bottom w:val="single" w:sz="8" w:space="0" w:color="auto"/>
              <w:right w:val="nil"/>
            </w:tcBorders>
            <w:shd w:val="clear" w:color="auto" w:fill="auto"/>
            <w:noWrap/>
            <w:hideMark/>
          </w:tcPr>
          <w:p w:rsidR="00B55D13" w:rsidRPr="0088166E" w:rsidRDefault="00B55D13" w:rsidP="00543E8F">
            <w:pPr>
              <w:spacing w:line="280" w:lineRule="exact"/>
              <w:rPr>
                <w:rFonts w:ascii="ＭＳ Ｐゴシック" w:eastAsia="ＭＳ Ｐゴシック" w:hAnsi="ＭＳ Ｐゴシック" w:cs="ＭＳ Ｐゴシック"/>
                <w:color w:val="000000"/>
                <w:kern w:val="0"/>
                <w:sz w:val="20"/>
                <w:szCs w:val="20"/>
              </w:rPr>
            </w:pPr>
            <w:r w:rsidRPr="0088166E">
              <w:rPr>
                <w:rFonts w:ascii="HG丸ｺﾞｼｯｸM-PRO" w:eastAsia="HG丸ｺﾞｼｯｸM-PRO" w:hAnsi="HG丸ｺﾞｼｯｸM-PRO" w:cs="ＭＳ Ｐゴシック" w:hint="eastAsia"/>
                <w:color w:val="000000"/>
                <w:spacing w:val="-4"/>
                <w:kern w:val="0"/>
                <w:sz w:val="20"/>
                <w:szCs w:val="20"/>
              </w:rPr>
              <w:t>・健康寿命の延伸</w:t>
            </w:r>
            <w:r w:rsidRPr="0088166E">
              <w:rPr>
                <w:rFonts w:ascii="HG丸ｺﾞｼｯｸM-PRO" w:eastAsia="HG丸ｺﾞｼｯｸM-PRO" w:hAnsi="HG丸ｺﾞｼｯｸM-PRO" w:cs="ＭＳ Ｐゴシック" w:hint="eastAsia"/>
                <w:color w:val="000000"/>
                <w:kern w:val="0"/>
                <w:sz w:val="20"/>
                <w:szCs w:val="20"/>
              </w:rPr>
              <w:br/>
            </w:r>
            <w:r w:rsidRPr="0088166E">
              <w:rPr>
                <w:rFonts w:ascii="HG丸ｺﾞｼｯｸM-PRO" w:eastAsia="HG丸ｺﾞｼｯｸM-PRO" w:hAnsi="HG丸ｺﾞｼｯｸM-PRO" w:cs="ＭＳ Ｐゴシック" w:hint="eastAsia"/>
                <w:color w:val="000000"/>
                <w:spacing w:val="-4"/>
                <w:kern w:val="0"/>
                <w:sz w:val="20"/>
                <w:szCs w:val="20"/>
              </w:rPr>
              <w:t>・健康格差の縮小</w:t>
            </w:r>
          </w:p>
        </w:tc>
        <w:tc>
          <w:tcPr>
            <w:tcW w:w="1598" w:type="pct"/>
            <w:tcBorders>
              <w:top w:val="single" w:sz="8" w:space="0" w:color="auto"/>
              <w:left w:val="single" w:sz="8" w:space="0" w:color="auto"/>
              <w:bottom w:val="single" w:sz="8" w:space="0" w:color="auto"/>
              <w:right w:val="single" w:sz="18" w:space="0" w:color="auto"/>
            </w:tcBorders>
            <w:shd w:val="clear" w:color="auto" w:fill="auto"/>
            <w:hideMark/>
          </w:tcPr>
          <w:p w:rsidR="00B55D13" w:rsidRPr="0088166E" w:rsidRDefault="00E97EC2" w:rsidP="007F34AA">
            <w:pPr>
              <w:widowControl/>
              <w:spacing w:line="300" w:lineRule="exact"/>
              <w:rPr>
                <w:rFonts w:ascii="HG丸ｺﾞｼｯｸM-PRO" w:eastAsia="HG丸ｺﾞｼｯｸM-PRO" w:hAnsi="HG丸ｺﾞｼｯｸM-PRO" w:cs="ＭＳ Ｐゴシック"/>
                <w:color w:val="000000"/>
                <w:kern w:val="0"/>
                <w:sz w:val="20"/>
                <w:szCs w:val="20"/>
              </w:rPr>
            </w:pPr>
            <w:r>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2771328" behindDoc="0" locked="0" layoutInCell="1" allowOverlap="1" wp14:anchorId="2F3D2719" wp14:editId="5811B2FC">
                      <wp:simplePos x="0" y="0"/>
                      <wp:positionH relativeFrom="column">
                        <wp:posOffset>163830</wp:posOffset>
                      </wp:positionH>
                      <wp:positionV relativeFrom="paragraph">
                        <wp:posOffset>74295</wp:posOffset>
                      </wp:positionV>
                      <wp:extent cx="1424940" cy="430530"/>
                      <wp:effectExtent l="57150" t="38100" r="60960" b="102870"/>
                      <wp:wrapNone/>
                      <wp:docPr id="22616" name="右矢印 49" descr="基本目標の継承矢印" title="基本目標の継承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430530"/>
                              </a:xfrm>
                              <a:prstGeom prst="rightArrow">
                                <a:avLst>
                                  <a:gd name="adj1" fmla="val 67203"/>
                                  <a:gd name="adj2" fmla="val 34296"/>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rsidR="001C3D5C" w:rsidRPr="007B6050" w:rsidRDefault="001C3D5C" w:rsidP="00CE537C">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id="右矢印 49" o:spid="_x0000_s1032" type="#_x0000_t13" alt="タイトル: 基本目標の継承矢印 - 説明: 基本目標の継承矢印" style="position:absolute;left:0;text-align:left;margin-left:12.9pt;margin-top:5.85pt;width:112.2pt;height:33.9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" adj="19362,3542" fillcolor="#ffbe86" strokecolor="#f69240">
                      <v:fill color2="#ffebdb" rotate="t" angle="180" colors="0 #ffbe86;22938f #ffd0aa;1 #ffebdb" focus="100%" type="gradient"/>
                      <v:shadow on="t" color="black" opacity="24903f" origin=",.5" offset="0,.55556mm"/>
                      <v:textbox>
                        <w:txbxContent>
                          <w:p w:rsidR="001C3D5C" w:rsidRPr="007B6050" w:rsidRDefault="001C3D5C" w:rsidP="00CE537C">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r w:rsidR="00B55D13" w:rsidRPr="0088166E">
              <w:rPr>
                <w:rFonts w:ascii="HG丸ｺﾞｼｯｸM-PRO" w:eastAsia="HG丸ｺﾞｼｯｸM-PRO" w:hAnsi="HG丸ｺﾞｼｯｸM-PRO" w:cs="ＭＳ Ｐゴシック" w:hint="eastAsia"/>
                <w:color w:val="000000"/>
                <w:kern w:val="0"/>
                <w:sz w:val="20"/>
                <w:szCs w:val="20"/>
              </w:rPr>
              <w:t xml:space="preserve">　</w:t>
            </w:r>
          </w:p>
        </w:tc>
      </w:tr>
      <w:tr w:rsidR="00B55D13" w:rsidRPr="0088166E" w:rsidTr="00543E8F">
        <w:trPr>
          <w:trHeight w:val="946"/>
        </w:trPr>
        <w:tc>
          <w:tcPr>
            <w:tcW w:w="208" w:type="pct"/>
            <w:tcBorders>
              <w:top w:val="single" w:sz="8" w:space="0" w:color="auto"/>
              <w:left w:val="single" w:sz="18" w:space="0" w:color="auto"/>
              <w:bottom w:val="single" w:sz="8" w:space="0" w:color="auto"/>
              <w:right w:val="single" w:sz="8" w:space="0" w:color="auto"/>
            </w:tcBorders>
            <w:shd w:val="clear" w:color="auto" w:fill="FABF8F" w:themeFill="accent6" w:themeFillTint="99"/>
            <w:textDirection w:val="tbRlV"/>
            <w:vAlign w:val="center"/>
            <w:hideMark/>
          </w:tcPr>
          <w:p w:rsidR="00B55D13" w:rsidRPr="0088166E" w:rsidRDefault="004777A9" w:rsidP="007F34AA">
            <w:pPr>
              <w:widowControl/>
              <w:spacing w:line="30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基本方針</w:t>
            </w:r>
          </w:p>
        </w:tc>
        <w:tc>
          <w:tcPr>
            <w:tcW w:w="1597" w:type="pct"/>
            <w:tcBorders>
              <w:top w:val="single" w:sz="8" w:space="0" w:color="auto"/>
              <w:left w:val="single" w:sz="8" w:space="0" w:color="auto"/>
              <w:bottom w:val="single" w:sz="8" w:space="0" w:color="auto"/>
              <w:right w:val="single" w:sz="8" w:space="0" w:color="auto"/>
            </w:tcBorders>
            <w:shd w:val="clear" w:color="auto" w:fill="auto"/>
            <w:hideMark/>
          </w:tcPr>
          <w:p w:rsidR="00B55D13" w:rsidRPr="0088166E" w:rsidRDefault="00B55D13" w:rsidP="00543E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・メタボリックシンドロームを中心とした生活習慣病対策の強化</w:t>
            </w:r>
          </w:p>
          <w:p w:rsidR="00B55D13" w:rsidRPr="0088166E" w:rsidRDefault="00B55D13" w:rsidP="008435A6">
            <w:pPr>
              <w:widowControl/>
              <w:spacing w:line="280" w:lineRule="exact"/>
              <w:ind w:left="200" w:rightChars="71" w:right="149"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・特定健診・特定保健指導の受診率の向上</w:t>
            </w:r>
          </w:p>
        </w:tc>
        <w:tc>
          <w:tcPr>
            <w:tcW w:w="1597" w:type="pct"/>
            <w:gridSpan w:val="2"/>
            <w:tcBorders>
              <w:top w:val="single" w:sz="8" w:space="0" w:color="auto"/>
              <w:left w:val="single" w:sz="8" w:space="0" w:color="auto"/>
              <w:bottom w:val="single" w:sz="8" w:space="0" w:color="auto"/>
              <w:right w:val="single" w:sz="8" w:space="0" w:color="auto"/>
            </w:tcBorders>
            <w:shd w:val="clear" w:color="auto" w:fill="auto"/>
            <w:hideMark/>
          </w:tcPr>
          <w:p w:rsidR="00B55D13" w:rsidRPr="0088166E" w:rsidRDefault="00B55D13" w:rsidP="008435A6">
            <w:pPr>
              <w:widowControl/>
              <w:spacing w:line="280" w:lineRule="exact"/>
              <w:ind w:left="200" w:rightChars="122" w:right="256"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・ＮＣＤ</w:t>
            </w:r>
            <w:r w:rsidR="00C90A4E" w:rsidRPr="00E52D44">
              <w:rPr>
                <w:rFonts w:ascii="HG丸ｺﾞｼｯｸM-PRO" w:eastAsia="HG丸ｺﾞｼｯｸM-PRO" w:hAnsi="HG丸ｺﾞｼｯｸM-PRO" w:cs="ＭＳ Ｐゴシック" w:hint="eastAsia"/>
                <w:color w:val="000000"/>
                <w:kern w:val="0"/>
                <w:sz w:val="16"/>
                <w:szCs w:val="16"/>
              </w:rPr>
              <w:t>（注</w:t>
            </w:r>
            <w:r w:rsidR="008A1635" w:rsidRPr="00E52D44">
              <w:rPr>
                <w:rFonts w:ascii="HG丸ｺﾞｼｯｸM-PRO" w:eastAsia="HG丸ｺﾞｼｯｸM-PRO" w:hAnsi="HG丸ｺﾞｼｯｸM-PRO" w:cs="ＭＳ Ｐゴシック" w:hint="eastAsia"/>
                <w:color w:val="000000"/>
                <w:kern w:val="0"/>
                <w:sz w:val="16"/>
                <w:szCs w:val="16"/>
              </w:rPr>
              <w:t>３</w:t>
            </w:r>
            <w:r w:rsidR="00C90A4E" w:rsidRPr="00E52D44">
              <w:rPr>
                <w:rFonts w:ascii="HG丸ｺﾞｼｯｸM-PRO" w:eastAsia="HG丸ｺﾞｼｯｸM-PRO" w:hAnsi="HG丸ｺﾞｼｯｸM-PRO" w:cs="ＭＳ Ｐゴシック" w:hint="eastAsia"/>
                <w:color w:val="000000"/>
                <w:kern w:val="0"/>
                <w:sz w:val="16"/>
                <w:szCs w:val="16"/>
              </w:rPr>
              <w:t>）</w:t>
            </w:r>
            <w:r w:rsidRPr="0088166E">
              <w:rPr>
                <w:rFonts w:ascii="HG丸ｺﾞｼｯｸM-PRO" w:eastAsia="HG丸ｺﾞｼｯｸM-PRO" w:hAnsi="HG丸ｺﾞｼｯｸM-PRO" w:cs="ＭＳ Ｐゴシック" w:hint="eastAsia"/>
                <w:color w:val="000000"/>
                <w:kern w:val="0"/>
                <w:sz w:val="20"/>
                <w:szCs w:val="20"/>
              </w:rPr>
              <w:t>の予防とこころの健康</w:t>
            </w:r>
          </w:p>
          <w:p w:rsidR="00B55D13" w:rsidRPr="0088166E" w:rsidRDefault="00B55D13" w:rsidP="00543E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・生活習慣と社会環境の改善</w:t>
            </w:r>
          </w:p>
          <w:p w:rsidR="00B55D13" w:rsidRPr="0088166E" w:rsidRDefault="00B55D13" w:rsidP="008435A6">
            <w:pPr>
              <w:widowControl/>
              <w:spacing w:line="280" w:lineRule="exact"/>
              <w:ind w:leftChars="36" w:left="198" w:rightChars="122" w:right="256" w:hangingChars="61" w:hanging="122"/>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*高血圧とたばこに重点を置いて取り組む</w:t>
            </w:r>
          </w:p>
        </w:tc>
        <w:tc>
          <w:tcPr>
            <w:tcW w:w="1598" w:type="pct"/>
            <w:tcBorders>
              <w:top w:val="single" w:sz="8" w:space="0" w:color="auto"/>
              <w:left w:val="single" w:sz="8" w:space="0" w:color="auto"/>
              <w:bottom w:val="single" w:sz="8" w:space="0" w:color="auto"/>
              <w:right w:val="single" w:sz="18" w:space="0" w:color="auto"/>
            </w:tcBorders>
            <w:shd w:val="clear" w:color="auto" w:fill="auto"/>
            <w:hideMark/>
          </w:tcPr>
          <w:p w:rsidR="00B55D13" w:rsidRPr="0088166E" w:rsidRDefault="00B55D13" w:rsidP="00543E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・生活習慣病の予防、早期発見、重症化予防</w:t>
            </w:r>
          </w:p>
          <w:p w:rsidR="00B55D13" w:rsidRPr="0000458D" w:rsidRDefault="00B55D13" w:rsidP="00543E8F">
            <w:pPr>
              <w:widowControl/>
              <w:spacing w:line="280" w:lineRule="exact"/>
              <w:ind w:left="188" w:hangingChars="100" w:hanging="188"/>
              <w:rPr>
                <w:rFonts w:ascii="HG丸ｺﾞｼｯｸM-PRO" w:eastAsia="HG丸ｺﾞｼｯｸM-PRO" w:hAnsi="HG丸ｺﾞｼｯｸM-PRO" w:cs="ＭＳ Ｐゴシック"/>
                <w:color w:val="000000"/>
                <w:spacing w:val="-6"/>
                <w:kern w:val="0"/>
                <w:sz w:val="20"/>
                <w:szCs w:val="20"/>
              </w:rPr>
            </w:pPr>
            <w:r w:rsidRPr="0000458D">
              <w:rPr>
                <w:rFonts w:ascii="HG丸ｺﾞｼｯｸM-PRO" w:eastAsia="HG丸ｺﾞｼｯｸM-PRO" w:hAnsi="HG丸ｺﾞｼｯｸM-PRO" w:cs="ＭＳ Ｐゴシック" w:hint="eastAsia"/>
                <w:color w:val="000000"/>
                <w:spacing w:val="-6"/>
                <w:kern w:val="0"/>
                <w:sz w:val="20"/>
                <w:szCs w:val="20"/>
              </w:rPr>
              <w:t>・ライフステージに応じた取組み</w:t>
            </w:r>
          </w:p>
          <w:p w:rsidR="00B55D13" w:rsidRPr="0088166E" w:rsidRDefault="00B55D13" w:rsidP="008435A6">
            <w:pPr>
              <w:widowControl/>
              <w:spacing w:line="280" w:lineRule="exact"/>
              <w:ind w:left="200" w:rightChars="39" w:right="82"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・府民の健康づくりを支える社会環境整備</w:t>
            </w:r>
          </w:p>
        </w:tc>
      </w:tr>
      <w:tr w:rsidR="00B55D13" w:rsidRPr="0088166E" w:rsidTr="00543E8F">
        <w:trPr>
          <w:trHeight w:val="5605"/>
        </w:trPr>
        <w:tc>
          <w:tcPr>
            <w:tcW w:w="208" w:type="pct"/>
            <w:tcBorders>
              <w:top w:val="single" w:sz="8" w:space="0" w:color="auto"/>
              <w:left w:val="single" w:sz="18" w:space="0" w:color="auto"/>
              <w:bottom w:val="single" w:sz="18" w:space="0" w:color="auto"/>
              <w:right w:val="single" w:sz="8" w:space="0" w:color="auto"/>
            </w:tcBorders>
            <w:shd w:val="clear" w:color="auto" w:fill="FABF8F" w:themeFill="accent6" w:themeFillTint="99"/>
            <w:textDirection w:val="tbRlV"/>
            <w:vAlign w:val="center"/>
            <w:hideMark/>
          </w:tcPr>
          <w:p w:rsidR="00B55D13" w:rsidRPr="0088166E" w:rsidRDefault="004777A9" w:rsidP="007F34AA">
            <w:pPr>
              <w:widowControl/>
              <w:spacing w:line="30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取組み</w:t>
            </w:r>
          </w:p>
        </w:tc>
        <w:tc>
          <w:tcPr>
            <w:tcW w:w="1597" w:type="pct"/>
            <w:tcBorders>
              <w:top w:val="single" w:sz="8" w:space="0" w:color="auto"/>
              <w:left w:val="nil"/>
              <w:bottom w:val="single" w:sz="18" w:space="0" w:color="auto"/>
              <w:right w:val="single" w:sz="8" w:space="0" w:color="auto"/>
            </w:tcBorders>
            <w:shd w:val="clear" w:color="auto" w:fill="auto"/>
            <w:hideMark/>
          </w:tcPr>
          <w:p w:rsidR="00B55D13" w:rsidRPr="0088166E" w:rsidRDefault="007B56B5" w:rsidP="00543E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・７分野ごとに</w:t>
            </w:r>
            <w:r w:rsidR="00B55D13" w:rsidRPr="0088166E">
              <w:rPr>
                <w:rFonts w:ascii="HG丸ｺﾞｼｯｸM-PRO" w:eastAsia="HG丸ｺﾞｼｯｸM-PRO" w:hAnsi="HG丸ｺﾞｼｯｸM-PRO" w:cs="ＭＳ Ｐゴシック" w:hint="eastAsia"/>
                <w:color w:val="000000"/>
                <w:kern w:val="0"/>
                <w:sz w:val="20"/>
                <w:szCs w:val="20"/>
              </w:rPr>
              <w:t>目標を提示</w:t>
            </w:r>
          </w:p>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①｢栄養」</w:t>
            </w:r>
          </w:p>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②｢運動｣</w:t>
            </w:r>
          </w:p>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③｢休養｣</w:t>
            </w:r>
          </w:p>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④｢たばこ｣</w:t>
            </w:r>
          </w:p>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⑤｢歯と口｣</w:t>
            </w:r>
          </w:p>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⑥｢アルコール｣</w:t>
            </w:r>
          </w:p>
          <w:p w:rsidR="00B55D13" w:rsidRPr="0088166E" w:rsidRDefault="00B55D13" w:rsidP="00543E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⑦｢健診｣</w:t>
            </w:r>
          </w:p>
        </w:tc>
        <w:tc>
          <w:tcPr>
            <w:tcW w:w="1597" w:type="pct"/>
            <w:gridSpan w:val="2"/>
            <w:tcBorders>
              <w:top w:val="single" w:sz="8" w:space="0" w:color="auto"/>
              <w:left w:val="nil"/>
              <w:bottom w:val="single" w:sz="18" w:space="0" w:color="auto"/>
              <w:right w:val="single" w:sz="8" w:space="0" w:color="auto"/>
            </w:tcBorders>
            <w:shd w:val="clear" w:color="auto" w:fill="auto"/>
            <w:hideMark/>
          </w:tcPr>
          <w:p w:rsidR="00B55D13" w:rsidRPr="0088166E" w:rsidRDefault="007B56B5" w:rsidP="008435A6">
            <w:pPr>
              <w:widowControl/>
              <w:spacing w:line="280" w:lineRule="exact"/>
              <w:ind w:left="200" w:rightChars="122" w:right="256" w:hangingChars="100" w:hanging="200"/>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・７分野ごとに</w:t>
            </w:r>
            <w:r w:rsidR="00B55D13" w:rsidRPr="0088166E">
              <w:rPr>
                <w:rFonts w:ascii="HG丸ｺﾞｼｯｸM-PRO" w:eastAsia="HG丸ｺﾞｼｯｸM-PRO" w:hAnsi="HG丸ｺﾞｼｯｸM-PRO" w:cs="ＭＳ Ｐゴシック" w:hint="eastAsia"/>
                <w:color w:val="000000"/>
                <w:kern w:val="0"/>
                <w:sz w:val="20"/>
                <w:szCs w:val="20"/>
              </w:rPr>
              <w:t>､生活習慣の改善に関する目標を提示</w:t>
            </w:r>
          </w:p>
          <w:p w:rsidR="00B55D13" w:rsidRPr="0088166E" w:rsidRDefault="009607B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①</w:t>
            </w:r>
            <w:r w:rsidR="00B55D13" w:rsidRPr="0088166E">
              <w:rPr>
                <w:rFonts w:ascii="HG丸ｺﾞｼｯｸM-PRO" w:eastAsia="HG丸ｺﾞｼｯｸM-PRO" w:hAnsi="HG丸ｺﾞｼｯｸM-PRO" w:cs="ＭＳ Ｐゴシック" w:hint="eastAsia"/>
                <w:color w:val="000000"/>
                <w:kern w:val="0"/>
                <w:sz w:val="20"/>
                <w:szCs w:val="20"/>
              </w:rPr>
              <w:t>｢栄養」</w:t>
            </w:r>
          </w:p>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②｢運動｣</w:t>
            </w:r>
          </w:p>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③｢休養｣</w:t>
            </w:r>
          </w:p>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④｢たばこ｣</w:t>
            </w:r>
          </w:p>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⑤｢歯と口｣</w:t>
            </w:r>
          </w:p>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⑥｢アルコール｣</w:t>
            </w:r>
          </w:p>
          <w:p w:rsidR="00B55D13" w:rsidRPr="0088166E"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⑦｢こころ｣</w:t>
            </w:r>
          </w:p>
        </w:tc>
        <w:tc>
          <w:tcPr>
            <w:tcW w:w="1598" w:type="pct"/>
            <w:tcBorders>
              <w:top w:val="single" w:sz="8" w:space="0" w:color="auto"/>
              <w:left w:val="nil"/>
              <w:bottom w:val="single" w:sz="18" w:space="0" w:color="auto"/>
              <w:right w:val="single" w:sz="18" w:space="0" w:color="auto"/>
            </w:tcBorders>
            <w:shd w:val="clear" w:color="auto" w:fill="auto"/>
            <w:hideMark/>
          </w:tcPr>
          <w:p w:rsidR="00B55D13" w:rsidRPr="004777A9" w:rsidRDefault="00B55D13" w:rsidP="00543E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・11分野</w:t>
            </w:r>
            <w:r w:rsidR="0081063D">
              <w:rPr>
                <w:rFonts w:ascii="HG丸ｺﾞｼｯｸM-PRO" w:eastAsia="HG丸ｺﾞｼｯｸM-PRO" w:hAnsi="HG丸ｺﾞｼｯｸM-PRO" w:cs="ＭＳ Ｐゴシック" w:hint="eastAsia"/>
                <w:color w:val="000000"/>
                <w:kern w:val="0"/>
                <w:sz w:val="20"/>
                <w:szCs w:val="20"/>
              </w:rPr>
              <w:t>のもと</w:t>
            </w:r>
            <w:r w:rsidRPr="004777A9">
              <w:rPr>
                <w:rFonts w:ascii="HG丸ｺﾞｼｯｸM-PRO" w:eastAsia="HG丸ｺﾞｼｯｸM-PRO" w:hAnsi="HG丸ｺﾞｼｯｸM-PRO" w:cs="ＭＳ Ｐゴシック" w:hint="eastAsia"/>
                <w:color w:val="000000"/>
                <w:kern w:val="0"/>
                <w:sz w:val="20"/>
                <w:szCs w:val="20"/>
              </w:rPr>
              <w:t>､生活習慣の改善と早期発見・重症化予防</w:t>
            </w:r>
            <w:r w:rsidR="004777A9" w:rsidRPr="004777A9">
              <w:rPr>
                <w:rFonts w:ascii="HG丸ｺﾞｼｯｸM-PRO" w:eastAsia="HG丸ｺﾞｼｯｸM-PRO" w:hAnsi="HG丸ｺﾞｼｯｸM-PRO" w:cs="ＭＳ Ｐゴシック" w:hint="eastAsia"/>
                <w:color w:val="000000"/>
                <w:kern w:val="0"/>
                <w:sz w:val="20"/>
                <w:szCs w:val="20"/>
              </w:rPr>
              <w:t>等</w:t>
            </w:r>
            <w:r w:rsidRPr="004777A9">
              <w:rPr>
                <w:rFonts w:ascii="HG丸ｺﾞｼｯｸM-PRO" w:eastAsia="HG丸ｺﾞｼｯｸM-PRO" w:hAnsi="HG丸ｺﾞｼｯｸM-PRO" w:cs="ＭＳ Ｐゴシック" w:hint="eastAsia"/>
                <w:color w:val="000000"/>
                <w:kern w:val="0"/>
                <w:sz w:val="20"/>
                <w:szCs w:val="20"/>
              </w:rPr>
              <w:t>に関する目標を提示</w:t>
            </w:r>
          </w:p>
          <w:p w:rsidR="004777A9" w:rsidRPr="004777A9" w:rsidRDefault="004777A9" w:rsidP="00543E8F">
            <w:pPr>
              <w:widowControl/>
              <w:spacing w:line="280" w:lineRule="exact"/>
              <w:rPr>
                <w:rFonts w:ascii="HG丸ｺﾞｼｯｸM-PRO" w:eastAsia="HG丸ｺﾞｼｯｸM-PRO" w:hAnsi="HG丸ｺﾞｼｯｸM-PRO" w:cs="ＭＳ 明朝"/>
                <w:color w:val="000000"/>
                <w:kern w:val="0"/>
                <w:sz w:val="20"/>
                <w:szCs w:val="20"/>
              </w:rPr>
            </w:pPr>
            <w:r w:rsidRPr="004777A9">
              <w:rPr>
                <w:rFonts w:ascii="HG丸ｺﾞｼｯｸM-PRO" w:eastAsia="HG丸ｺﾞｼｯｸM-PRO" w:hAnsi="HG丸ｺﾞｼｯｸM-PRO" w:cs="ＭＳ 明朝" w:hint="eastAsia"/>
                <w:color w:val="000000"/>
                <w:kern w:val="0"/>
                <w:sz w:val="20"/>
                <w:szCs w:val="20"/>
              </w:rPr>
              <w:t>[Ⅰ生活習慣病の予防]</w:t>
            </w:r>
          </w:p>
          <w:p w:rsidR="00B55D13" w:rsidRPr="009607B3" w:rsidRDefault="009607B3" w:rsidP="00543E8F">
            <w:pPr>
              <w:widowControl/>
              <w:spacing w:line="280" w:lineRule="exact"/>
              <w:rPr>
                <w:rFonts w:ascii="HG丸ｺﾞｼｯｸM-PRO" w:eastAsia="HG丸ｺﾞｼｯｸM-PRO" w:hAnsi="HG丸ｺﾞｼｯｸM-PRO" w:cs="ＭＳ Ｐゴシック"/>
                <w:color w:val="000000"/>
                <w:spacing w:val="-10"/>
                <w:kern w:val="0"/>
                <w:sz w:val="20"/>
                <w:szCs w:val="20"/>
              </w:rPr>
            </w:pPr>
            <w:r w:rsidRPr="0088166E">
              <w:rPr>
                <w:rFonts w:ascii="HG丸ｺﾞｼｯｸM-PRO" w:eastAsia="HG丸ｺﾞｼｯｸM-PRO" w:hAnsi="HG丸ｺﾞｼｯｸM-PRO" w:cs="ＭＳ Ｐゴシック" w:hint="eastAsia"/>
                <w:color w:val="000000"/>
                <w:kern w:val="0"/>
                <w:sz w:val="20"/>
                <w:szCs w:val="20"/>
              </w:rPr>
              <w:t>①</w:t>
            </w:r>
            <w:r w:rsidRPr="009607B3">
              <w:rPr>
                <w:rFonts w:ascii="HG丸ｺﾞｼｯｸM-PRO" w:eastAsia="HG丸ｺﾞｼｯｸM-PRO" w:hAnsi="HG丸ｺﾞｼｯｸM-PRO" w:cs="ＭＳ Ｐゴシック" w:hint="eastAsia"/>
                <w:color w:val="000000"/>
                <w:kern w:val="0"/>
                <w:sz w:val="20"/>
                <w:szCs w:val="20"/>
              </w:rPr>
              <w:t>｢</w:t>
            </w:r>
            <w:r w:rsidR="00B55D13" w:rsidRPr="009607B3">
              <w:rPr>
                <w:rFonts w:ascii="HG丸ｺﾞｼｯｸM-PRO" w:eastAsia="HG丸ｺﾞｼｯｸM-PRO" w:hAnsi="HG丸ｺﾞｼｯｸM-PRO" w:cs="ＭＳ Ｐゴシック" w:hint="eastAsia"/>
                <w:color w:val="000000"/>
                <w:spacing w:val="-10"/>
                <w:kern w:val="0"/>
                <w:sz w:val="20"/>
                <w:szCs w:val="20"/>
              </w:rPr>
              <w:t>ヘルスリテラシー｣</w:t>
            </w:r>
          </w:p>
          <w:p w:rsidR="00B55D13" w:rsidRPr="008435A6"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8435A6">
              <w:rPr>
                <w:rFonts w:ascii="HG丸ｺﾞｼｯｸM-PRO" w:eastAsia="HG丸ｺﾞｼｯｸM-PRO" w:hAnsi="HG丸ｺﾞｼｯｸM-PRO" w:cs="ＭＳ Ｐゴシック" w:hint="eastAsia"/>
                <w:color w:val="000000"/>
                <w:kern w:val="0"/>
                <w:sz w:val="20"/>
                <w:szCs w:val="20"/>
              </w:rPr>
              <w:t>②｢栄養・食生活」</w:t>
            </w:r>
          </w:p>
          <w:p w:rsidR="00B55D13" w:rsidRPr="009607B3"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9607B3">
              <w:rPr>
                <w:rFonts w:ascii="HG丸ｺﾞｼｯｸM-PRO" w:eastAsia="HG丸ｺﾞｼｯｸM-PRO" w:hAnsi="HG丸ｺﾞｼｯｸM-PRO" w:cs="ＭＳ Ｐゴシック" w:hint="eastAsia"/>
                <w:color w:val="000000"/>
                <w:kern w:val="0"/>
                <w:sz w:val="20"/>
                <w:szCs w:val="20"/>
              </w:rPr>
              <w:t>③｢身体運動・運動｣</w:t>
            </w:r>
          </w:p>
          <w:p w:rsidR="00B55D13" w:rsidRPr="009607B3"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9607B3">
              <w:rPr>
                <w:rFonts w:ascii="HG丸ｺﾞｼｯｸM-PRO" w:eastAsia="HG丸ｺﾞｼｯｸM-PRO" w:hAnsi="HG丸ｺﾞｼｯｸM-PRO" w:cs="ＭＳ Ｐゴシック" w:hint="eastAsia"/>
                <w:color w:val="000000"/>
                <w:kern w:val="0"/>
                <w:sz w:val="20"/>
                <w:szCs w:val="20"/>
              </w:rPr>
              <w:t>④｢休養・睡眠｣</w:t>
            </w:r>
          </w:p>
          <w:p w:rsidR="00B55D13" w:rsidRPr="004777A9"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⑤｢飲酒｣</w:t>
            </w:r>
          </w:p>
          <w:p w:rsidR="00B55D13" w:rsidRPr="004777A9"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⑥｢喫煙｣</w:t>
            </w:r>
          </w:p>
          <w:p w:rsidR="00B55D13" w:rsidRPr="004777A9"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⑦｢歯と口の健康｣</w:t>
            </w:r>
          </w:p>
          <w:p w:rsidR="00B55D13" w:rsidRPr="004777A9" w:rsidRDefault="00B55D13"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⑧｢こころの健康｣</w:t>
            </w:r>
          </w:p>
          <w:p w:rsidR="004777A9" w:rsidRPr="004777A9" w:rsidRDefault="004777A9" w:rsidP="008435A6">
            <w:pPr>
              <w:widowControl/>
              <w:spacing w:line="280" w:lineRule="exact"/>
              <w:ind w:left="112" w:rightChars="106" w:right="223" w:hangingChars="56" w:hanging="112"/>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[Ⅱ生活習慣病の早期発見・重症化予防]</w:t>
            </w:r>
          </w:p>
          <w:p w:rsidR="00B55D13" w:rsidRPr="004777A9" w:rsidRDefault="004777A9"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①</w:t>
            </w:r>
            <w:r w:rsidR="00B55D13" w:rsidRPr="004777A9">
              <w:rPr>
                <w:rFonts w:ascii="HG丸ｺﾞｼｯｸM-PRO" w:eastAsia="HG丸ｺﾞｼｯｸM-PRO" w:hAnsi="HG丸ｺﾞｼｯｸM-PRO" w:cs="ＭＳ Ｐゴシック" w:hint="eastAsia"/>
                <w:color w:val="000000"/>
                <w:kern w:val="0"/>
                <w:sz w:val="20"/>
                <w:szCs w:val="20"/>
              </w:rPr>
              <w:t>｢けんしん｣</w:t>
            </w:r>
          </w:p>
          <w:p w:rsidR="00B55D13" w:rsidRPr="004777A9" w:rsidRDefault="004777A9" w:rsidP="00543E8F">
            <w:pPr>
              <w:widowControl/>
              <w:spacing w:line="280" w:lineRule="exact"/>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②</w:t>
            </w:r>
            <w:r w:rsidR="00B55D13" w:rsidRPr="004777A9">
              <w:rPr>
                <w:rFonts w:ascii="HG丸ｺﾞｼｯｸM-PRO" w:eastAsia="HG丸ｺﾞｼｯｸM-PRO" w:hAnsi="HG丸ｺﾞｼｯｸM-PRO" w:cs="ＭＳ Ｐゴシック" w:hint="eastAsia"/>
                <w:color w:val="000000"/>
                <w:kern w:val="0"/>
                <w:sz w:val="20"/>
                <w:szCs w:val="20"/>
              </w:rPr>
              <w:t>「重症化予防」</w:t>
            </w:r>
          </w:p>
          <w:p w:rsidR="00B55D13" w:rsidRPr="004777A9" w:rsidRDefault="004777A9" w:rsidP="008435A6">
            <w:pPr>
              <w:widowControl/>
              <w:spacing w:line="280" w:lineRule="exact"/>
              <w:ind w:left="112" w:hangingChars="56" w:hanging="112"/>
              <w:rPr>
                <w:rFonts w:ascii="HG丸ｺﾞｼｯｸM-PRO" w:eastAsia="HG丸ｺﾞｼｯｸM-PRO" w:hAnsi="HG丸ｺﾞｼｯｸM-PRO" w:cs="ＭＳ Ｐゴシック"/>
                <w:color w:val="000000"/>
                <w:kern w:val="0"/>
                <w:sz w:val="20"/>
                <w:szCs w:val="20"/>
              </w:rPr>
            </w:pPr>
            <w:r w:rsidRPr="004777A9">
              <w:rPr>
                <w:rFonts w:ascii="HG丸ｺﾞｼｯｸM-PRO" w:eastAsia="HG丸ｺﾞｼｯｸM-PRO" w:hAnsi="HG丸ｺﾞｼｯｸM-PRO" w:cs="ＭＳ Ｐゴシック" w:hint="eastAsia"/>
                <w:color w:val="000000"/>
                <w:kern w:val="0"/>
                <w:sz w:val="20"/>
                <w:szCs w:val="20"/>
              </w:rPr>
              <w:t>[Ⅲ府民の健康づくりを支える社会環境整備]</w:t>
            </w:r>
          </w:p>
          <w:p w:rsidR="004777A9" w:rsidRPr="004777A9" w:rsidRDefault="004777A9" w:rsidP="00543E8F">
            <w:pPr>
              <w:widowControl/>
              <w:spacing w:line="280" w:lineRule="exact"/>
              <w:rPr>
                <w:rFonts w:ascii="HG丸ｺﾞｼｯｸM-PRO" w:eastAsia="HG丸ｺﾞｼｯｸM-PRO" w:hAnsi="HG丸ｺﾞｼｯｸM-PRO" w:cs="ＭＳ Ｐゴシック"/>
                <w:color w:val="000000"/>
                <w:spacing w:val="-10"/>
                <w:kern w:val="0"/>
                <w:sz w:val="20"/>
                <w:szCs w:val="20"/>
              </w:rPr>
            </w:pPr>
            <w:r w:rsidRPr="004777A9">
              <w:rPr>
                <w:rFonts w:ascii="HG丸ｺﾞｼｯｸM-PRO" w:eastAsia="HG丸ｺﾞｼｯｸM-PRO" w:hAnsi="HG丸ｺﾞｼｯｸM-PRO" w:cs="ＭＳ Ｐゴシック" w:hint="eastAsia"/>
                <w:color w:val="000000"/>
                <w:kern w:val="0"/>
                <w:sz w:val="20"/>
                <w:szCs w:val="20"/>
              </w:rPr>
              <w:t>①社会環境整備</w:t>
            </w:r>
          </w:p>
        </w:tc>
      </w:tr>
    </w:tbl>
    <w:p w:rsidR="000B562B" w:rsidRPr="00042C82" w:rsidRDefault="003F1C10" w:rsidP="003F1C10">
      <w:pPr>
        <w:rPr>
          <w:rFonts w:ascii="ＭＳ ゴシック" w:eastAsia="ＭＳ ゴシック" w:hAnsi="ＭＳ ゴシック"/>
          <w:b/>
          <w:sz w:val="20"/>
          <w:szCs w:val="21"/>
        </w:rPr>
      </w:pPr>
      <w:r w:rsidRPr="00042C82">
        <w:rPr>
          <w:rFonts w:ascii="ＭＳ ゴシック" w:eastAsia="ＭＳ ゴシック" w:hAnsi="ＭＳ ゴシック" w:hint="eastAsia"/>
          <w:b/>
          <w:sz w:val="20"/>
          <w:szCs w:val="20"/>
        </w:rPr>
        <w:t>図表1</w:t>
      </w:r>
      <w:r w:rsidR="0000264B">
        <w:rPr>
          <w:rFonts w:ascii="ＭＳ ゴシック" w:eastAsia="ＭＳ ゴシック" w:hAnsi="ＭＳ ゴシック" w:hint="eastAsia"/>
          <w:b/>
          <w:sz w:val="20"/>
          <w:szCs w:val="20"/>
        </w:rPr>
        <w:t>：計画の変遷</w:t>
      </w:r>
    </w:p>
    <w:p w:rsidR="00543E8F" w:rsidRDefault="00E97EC2">
      <w:pPr>
        <w:widowControl/>
        <w:jc w:val="left"/>
      </w:pPr>
      <w:r>
        <w:rPr>
          <w:rFonts w:hAnsi="HG丸ｺﾞｼｯｸM-PRO"/>
          <w:noProof/>
        </w:rPr>
        <mc:AlternateContent>
          <mc:Choice Requires="wpg">
            <w:drawing>
              <wp:anchor distT="0" distB="0" distL="114300" distR="114300" simplePos="0" relativeHeight="253471744" behindDoc="1" locked="0" layoutInCell="1" allowOverlap="1" wp14:anchorId="3A0C63A2" wp14:editId="085721E2">
                <wp:simplePos x="0" y="0"/>
                <wp:positionH relativeFrom="margin">
                  <wp:posOffset>-34925</wp:posOffset>
                </wp:positionH>
                <wp:positionV relativeFrom="paragraph">
                  <wp:posOffset>7907655</wp:posOffset>
                </wp:positionV>
                <wp:extent cx="5818505" cy="534670"/>
                <wp:effectExtent l="0" t="0" r="10795" b="0"/>
                <wp:wrapNone/>
                <wp:docPr id="22613" name="グループ化 63" descr="（注３）ＮＣＤ（エヌ・シー・ディー）&#10;がん、循環器疾患（心疾患）、慢性呼吸器疾患および糖尿病を中心とする非感染性疾患のこと。Non Communicable Diseasesの略。&#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534670"/>
                          <a:chOff x="-106325" y="-1991297"/>
                          <a:chExt cx="5819775" cy="488408"/>
                        </a:xfrm>
                      </wpg:grpSpPr>
                      <wps:wsp>
                        <wps:cNvPr id="22614" name="正方形/長方形 10241" descr="（注３）ＮＣＤ（エヌ・シー・ディー）&#10;がん、循環器疾患（心疾患）、慢性呼吸器疾患および糖尿病を中心とする非感染性疾患のこと。Non Communicable Diseasesの略。&#10;" title="注釈"/>
                        <wps:cNvSpPr/>
                        <wps:spPr>
                          <a:xfrm>
                            <a:off x="-106302" y="-1991296"/>
                            <a:ext cx="5818505" cy="488407"/>
                          </a:xfrm>
                          <a:prstGeom prst="rect">
                            <a:avLst/>
                          </a:prstGeom>
                          <a:noFill/>
                          <a:ln w="25400" cap="flat" cmpd="sng" algn="ctr">
                            <a:noFill/>
                            <a:prstDash val="solid"/>
                          </a:ln>
                          <a:effectLst/>
                        </wps:spPr>
                        <wps:txbx>
                          <w:txbxContent>
                            <w:p w:rsidR="001C3D5C" w:rsidRDefault="001C3D5C" w:rsidP="00BB1224">
                              <w:pPr>
                                <w:spacing w:line="200" w:lineRule="exact"/>
                                <w:jc w:val="left"/>
                                <w:rPr>
                                  <w:rFonts w:ascii="ＭＳ 明朝" w:eastAsia="ＭＳ 明朝" w:hAnsi="ＭＳ 明朝"/>
                                  <w:sz w:val="18"/>
                                </w:rPr>
                              </w:pPr>
                              <w:r>
                                <w:rPr>
                                  <w:rFonts w:ascii="ＭＳ 明朝" w:eastAsia="ＭＳ 明朝" w:hAnsi="ＭＳ 明朝" w:hint="eastAsia"/>
                                  <w:sz w:val="18"/>
                                </w:rPr>
                                <w:t>（注３</w:t>
                              </w:r>
                              <w:r w:rsidRPr="009607B3">
                                <w:rPr>
                                  <w:rFonts w:ascii="ＭＳ 明朝" w:eastAsia="ＭＳ 明朝" w:hAnsi="ＭＳ 明朝" w:hint="eastAsia"/>
                                  <w:sz w:val="18"/>
                                </w:rPr>
                                <w:t>）ＮＣＤ</w:t>
                              </w:r>
                              <w:r>
                                <w:rPr>
                                  <w:rFonts w:ascii="ＭＳ 明朝" w:eastAsia="ＭＳ 明朝" w:hAnsi="ＭＳ 明朝" w:hint="eastAsia"/>
                                  <w:sz w:val="18"/>
                                </w:rPr>
                                <w:t>(</w:t>
                              </w:r>
                              <w:r w:rsidRPr="009607B3">
                                <w:rPr>
                                  <w:rFonts w:ascii="ＭＳ 明朝" w:eastAsia="ＭＳ 明朝" w:hAnsi="ＭＳ 明朝" w:hint="eastAsia"/>
                                  <w:sz w:val="18"/>
                                </w:rPr>
                                <w:t>エヌ・シー・ディー</w:t>
                              </w:r>
                              <w:r>
                                <w:rPr>
                                  <w:rFonts w:ascii="ＭＳ 明朝" w:eastAsia="ＭＳ 明朝" w:hAnsi="ＭＳ 明朝" w:hint="eastAsia"/>
                                  <w:sz w:val="18"/>
                                </w:rPr>
                                <w:t>)：</w:t>
                              </w:r>
                            </w:p>
                            <w:p w:rsidR="001C3D5C" w:rsidRDefault="001C3D5C" w:rsidP="00C05578">
                              <w:pPr>
                                <w:spacing w:line="200" w:lineRule="exact"/>
                                <w:ind w:leftChars="346" w:left="727"/>
                                <w:jc w:val="left"/>
                                <w:rPr>
                                  <w:rFonts w:ascii="ＭＳ 明朝" w:eastAsia="ＭＳ 明朝" w:hAnsi="ＭＳ 明朝"/>
                                  <w:sz w:val="18"/>
                                </w:rPr>
                              </w:pPr>
                              <w:r>
                                <w:rPr>
                                  <w:rFonts w:ascii="ＭＳ 明朝" w:eastAsia="ＭＳ 明朝" w:hAnsi="ＭＳ 明朝" w:hint="eastAsia"/>
                                  <w:sz w:val="18"/>
                                </w:rPr>
                                <w:t>がん、循環器疾患（心疾患）、慢性呼吸器疾患及び</w:t>
                              </w:r>
                              <w:r w:rsidRPr="009607B3">
                                <w:rPr>
                                  <w:rFonts w:ascii="ＭＳ 明朝" w:eastAsia="ＭＳ 明朝" w:hAnsi="ＭＳ 明朝" w:hint="eastAsia"/>
                                  <w:sz w:val="18"/>
                                </w:rPr>
                                <w:t>糖尿病を中心とする非感染性疾患のこと。Non Communicable Diseasesの略。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15" name="直線コネクタ 10271"/>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63" o:spid="_x0000_s1033" alt="タイトル: 注釈 - 説明: （注３）ＮＣＤ（エヌ・シー・ディー）&#10;がん、循環器疾患（心疾患）、慢性呼吸器疾患および糖尿病を中心とする非感染性疾患のこと。Non Communicable Diseasesの略。&#10;" style="position:absolute;margin-left:-2.75pt;margin-top:622.65pt;width:458.15pt;height:42.1pt;z-index:-249844736;mso-position-horizontal-relative:margin;mso-width-relative:margin;mso-height-relative:margin" coordorigin="-1063,-19912" coordsize="58197,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">
                <v:rect id="正方形/長方形 10241" o:spid="_x0000_s1034" alt="（注３）ＮＣＤ（エヌ・シー・ディー）&#10;がん、循環器疾患（心疾患）、慢性呼吸器疾患および糖尿病を中心とする非感染性疾患のこと。Non Communicable Diseasesの略。&#10;" style="position:absolute;left:-1063;top:-19912;width:58185;height:48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l5MUA&#10;AADeAAAADwAAAGRycy9kb3ducmV2LnhtbESPQYvCMBSE78L+h/AW9qapRUSqUcqyK+tRK4i3Z/Ns&#10;6zYvpYm1/nsjCB6HmfmGWax6U4uOWldZVjAeRSCIc6srLhTss9/hDITzyBpry6TgTg5Wy4/BAhNt&#10;b7ylbucLESDsElRQet8kUrq8JINuZBvi4J1ta9AH2RZSt3gLcFPLOIqm0mDFYaHEhr5Lyv93V6PA&#10;nbpNdm/Sw+Xo8lP6wyabbNZKfX326RyEp96/w6/2n1YQx9PxBJ53whW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2qXkxQAAAN4AAAAPAAAAAAAAAAAAAAAAAJgCAABkcnMv&#10;ZG93bnJldi54bWxQSwUGAAAAAAQABAD1AAAAigMAAAAA&#10;" filled="f" stroked="f" strokeweight="2pt">
                  <v:textbox>
                    <w:txbxContent>
                      <w:p w:rsidR="001C3D5C" w:rsidRDefault="001C3D5C" w:rsidP="00BB1224">
                        <w:pPr>
                          <w:spacing w:line="200" w:lineRule="exact"/>
                          <w:jc w:val="left"/>
                          <w:rPr>
                            <w:rFonts w:ascii="ＭＳ 明朝" w:eastAsia="ＭＳ 明朝" w:hAnsi="ＭＳ 明朝"/>
                            <w:sz w:val="18"/>
                          </w:rPr>
                        </w:pPr>
                        <w:r>
                          <w:rPr>
                            <w:rFonts w:ascii="ＭＳ 明朝" w:eastAsia="ＭＳ 明朝" w:hAnsi="ＭＳ 明朝" w:hint="eastAsia"/>
                            <w:sz w:val="18"/>
                          </w:rPr>
                          <w:t>（注３</w:t>
                        </w:r>
                        <w:r w:rsidRPr="009607B3">
                          <w:rPr>
                            <w:rFonts w:ascii="ＭＳ 明朝" w:eastAsia="ＭＳ 明朝" w:hAnsi="ＭＳ 明朝" w:hint="eastAsia"/>
                            <w:sz w:val="18"/>
                          </w:rPr>
                          <w:t>）ＮＣＤ</w:t>
                        </w:r>
                        <w:r>
                          <w:rPr>
                            <w:rFonts w:ascii="ＭＳ 明朝" w:eastAsia="ＭＳ 明朝" w:hAnsi="ＭＳ 明朝" w:hint="eastAsia"/>
                            <w:sz w:val="18"/>
                          </w:rPr>
                          <w:t>(</w:t>
                        </w:r>
                        <w:r w:rsidRPr="009607B3">
                          <w:rPr>
                            <w:rFonts w:ascii="ＭＳ 明朝" w:eastAsia="ＭＳ 明朝" w:hAnsi="ＭＳ 明朝" w:hint="eastAsia"/>
                            <w:sz w:val="18"/>
                          </w:rPr>
                          <w:t>エヌ・シー・ディー</w:t>
                        </w:r>
                        <w:r>
                          <w:rPr>
                            <w:rFonts w:ascii="ＭＳ 明朝" w:eastAsia="ＭＳ 明朝" w:hAnsi="ＭＳ 明朝" w:hint="eastAsia"/>
                            <w:sz w:val="18"/>
                          </w:rPr>
                          <w:t>)：</w:t>
                        </w:r>
                      </w:p>
                      <w:p w:rsidR="001C3D5C" w:rsidRDefault="001C3D5C" w:rsidP="00C05578">
                        <w:pPr>
                          <w:spacing w:line="200" w:lineRule="exact"/>
                          <w:ind w:leftChars="346" w:left="727"/>
                          <w:jc w:val="left"/>
                          <w:rPr>
                            <w:rFonts w:ascii="ＭＳ 明朝" w:eastAsia="ＭＳ 明朝" w:hAnsi="ＭＳ 明朝"/>
                            <w:sz w:val="18"/>
                          </w:rPr>
                        </w:pPr>
                        <w:r>
                          <w:rPr>
                            <w:rFonts w:ascii="ＭＳ 明朝" w:eastAsia="ＭＳ 明朝" w:hAnsi="ＭＳ 明朝" w:hint="eastAsia"/>
                            <w:sz w:val="18"/>
                          </w:rPr>
                          <w:t>がん、循環器疾患（心疾患）、慢性呼吸器疾患及び</w:t>
                        </w:r>
                        <w:r w:rsidRPr="009607B3">
                          <w:rPr>
                            <w:rFonts w:ascii="ＭＳ 明朝" w:eastAsia="ＭＳ 明朝" w:hAnsi="ＭＳ 明朝" w:hint="eastAsia"/>
                            <w:sz w:val="18"/>
                          </w:rPr>
                          <w:t>糖尿病を中心とする非感染性疾患のこと。Non Communicable Diseasesの略。</w:t>
                        </w:r>
                      </w:p>
                    </w:txbxContent>
                  </v:textbox>
                </v:rect>
                <v:line id="直線コネクタ 10271" o:spid="_x0000_s1035"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gSD8gAAADeAAAADwAAAGRycy9kb3ducmV2LnhtbESPQWvCQBSE74X+h+UVeqsbUxpKdBWp&#10;CNqDVCvo8Zl9JrHZt2F3m6T/visUehxm5htmOh9MIzpyvrasYDxKQBAXVtdcKjh8rp5eQfiArLGx&#10;TAp+yMN8dn83xVzbnnfU7UMpIoR9jgqqENpcSl9UZNCPbEscvYt1BkOUrpTaYR/hppFpkmTSYM1x&#10;ocKW3ioqvvbfRsH2+SPrFpv39XDcZOdiuTufrr1T6vFhWExABBrCf/ivvdYK0jQbv8DtTrwCcvY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RgSD8gAAADeAAAADwAAAAAA&#10;AAAAAAAAAAChAgAAZHJzL2Rvd25yZXYueG1sUEsFBgAAAAAEAAQA+QAAAJYDAAAAAA==&#10;"/>
                <w10:wrap anchorx="margin"/>
              </v:group>
            </w:pict>
          </mc:Fallback>
        </mc:AlternateContent>
      </w:r>
      <w:r w:rsidR="00543E8F">
        <w:br w:type="page"/>
      </w:r>
    </w:p>
    <w:p w:rsidR="00943EF6" w:rsidRPr="00D00ADD" w:rsidRDefault="00943EF6" w:rsidP="008C5FB9">
      <w:pPr>
        <w:pStyle w:val="1"/>
      </w:pPr>
      <w:bookmarkStart w:id="5" w:name="_Toc510088939"/>
      <w:r w:rsidRPr="00D00ADD">
        <w:rPr>
          <w:rFonts w:hint="eastAsia"/>
        </w:rPr>
        <w:t xml:space="preserve">第２章　</w:t>
      </w:r>
      <w:r w:rsidR="00984319">
        <w:rPr>
          <w:rFonts w:hint="eastAsia"/>
        </w:rPr>
        <w:t>第２次計画の評価</w:t>
      </w:r>
      <w:bookmarkEnd w:id="5"/>
      <w:r w:rsidRPr="00D00ADD">
        <w:rPr>
          <w:rFonts w:hint="eastAsia"/>
        </w:rPr>
        <w:t xml:space="preserve">　</w:t>
      </w:r>
      <w:r w:rsidR="00984319">
        <w:rPr>
          <w:rFonts w:hint="eastAsia"/>
        </w:rPr>
        <w:t xml:space="preserve">　　</w:t>
      </w:r>
      <w:r w:rsidRPr="00D00ADD">
        <w:rPr>
          <w:rFonts w:hint="eastAsia"/>
        </w:rPr>
        <w:t xml:space="preserve">　</w:t>
      </w:r>
      <w:r w:rsidR="00984319">
        <w:rPr>
          <w:rFonts w:hint="eastAsia"/>
        </w:rPr>
        <w:t xml:space="preserve">　</w:t>
      </w:r>
      <w:r w:rsidRPr="00D00ADD">
        <w:rPr>
          <w:rFonts w:hint="eastAsia"/>
        </w:rPr>
        <w:t xml:space="preserve">　　</w:t>
      </w:r>
    </w:p>
    <w:p w:rsidR="00962C9D" w:rsidRPr="00830EB6" w:rsidRDefault="00962C9D" w:rsidP="00830EB6">
      <w:pPr>
        <w:autoSpaceDE w:val="0"/>
        <w:autoSpaceDN w:val="0"/>
        <w:adjustRightInd w:val="0"/>
        <w:spacing w:line="180" w:lineRule="exact"/>
        <w:jc w:val="left"/>
        <w:rPr>
          <w:rFonts w:ascii="HG丸ｺﾞｼｯｸM-PRO" w:eastAsia="HG丸ｺﾞｼｯｸM-PRO" w:hAnsi="HG丸ｺﾞｼｯｸM-PRO" w:cs="ＭＳ ゴシック"/>
          <w:b/>
          <w:kern w:val="0"/>
          <w:sz w:val="16"/>
          <w:szCs w:val="16"/>
        </w:rPr>
      </w:pPr>
    </w:p>
    <w:p w:rsidR="00943EF6" w:rsidRPr="00DF4E15" w:rsidRDefault="00943EF6" w:rsidP="00356FF8">
      <w:pPr>
        <w:autoSpaceDE w:val="0"/>
        <w:autoSpaceDN w:val="0"/>
        <w:adjustRightInd w:val="0"/>
        <w:spacing w:line="300" w:lineRule="exact"/>
        <w:jc w:val="left"/>
        <w:rPr>
          <w:rFonts w:ascii="HG丸ｺﾞｼｯｸM-PRO" w:eastAsia="HG丸ｺﾞｼｯｸM-PRO" w:hAnsi="HG丸ｺﾞｼｯｸM-PRO" w:cs="ＭＳ ゴシック"/>
          <w:b/>
          <w:kern w:val="0"/>
          <w:sz w:val="22"/>
          <w:szCs w:val="20"/>
        </w:rPr>
      </w:pPr>
      <w:r w:rsidRPr="00DF4E15">
        <w:rPr>
          <w:rFonts w:ascii="HG丸ｺﾞｼｯｸM-PRO" w:eastAsia="HG丸ｺﾞｼｯｸM-PRO" w:hAnsi="HG丸ｺﾞｼｯｸM-PRO" w:cs="ＭＳ ゴシック" w:hint="eastAsia"/>
          <w:b/>
          <w:kern w:val="0"/>
          <w:sz w:val="22"/>
          <w:szCs w:val="20"/>
        </w:rPr>
        <w:t xml:space="preserve">≪目　　標≫　</w:t>
      </w:r>
      <w:r w:rsidRPr="00DF4E15">
        <w:rPr>
          <w:rFonts w:ascii="HG丸ｺﾞｼｯｸM-PRO" w:eastAsia="HG丸ｺﾞｼｯｸM-PRO" w:hAnsi="HG丸ｺﾞｼｯｸM-PRO" w:cs="ＭＳ ゴシック" w:hint="eastAsia"/>
          <w:kern w:val="0"/>
          <w:sz w:val="22"/>
          <w:szCs w:val="20"/>
        </w:rPr>
        <w:t>健康寿命の延伸、健康格差の縮小</w:t>
      </w:r>
    </w:p>
    <w:p w:rsidR="00943EF6" w:rsidRPr="00DF4E15" w:rsidRDefault="00943EF6" w:rsidP="00356FF8">
      <w:pPr>
        <w:autoSpaceDE w:val="0"/>
        <w:autoSpaceDN w:val="0"/>
        <w:adjustRightInd w:val="0"/>
        <w:spacing w:line="300" w:lineRule="exact"/>
        <w:jc w:val="left"/>
        <w:rPr>
          <w:rFonts w:ascii="HG丸ｺﾞｼｯｸM-PRO" w:eastAsia="HG丸ｺﾞｼｯｸM-PRO" w:hAnsi="HG丸ｺﾞｼｯｸM-PRO" w:cs="ＭＳ ゴシック"/>
          <w:b/>
          <w:kern w:val="0"/>
          <w:sz w:val="22"/>
          <w:szCs w:val="20"/>
        </w:rPr>
      </w:pPr>
      <w:r w:rsidRPr="00DF4E15">
        <w:rPr>
          <w:rFonts w:ascii="HG丸ｺﾞｼｯｸM-PRO" w:eastAsia="HG丸ｺﾞｼｯｸM-PRO" w:hAnsi="HG丸ｺﾞｼｯｸM-PRO" w:cs="ＭＳ ゴシック" w:hint="eastAsia"/>
          <w:b/>
          <w:kern w:val="0"/>
          <w:sz w:val="22"/>
          <w:szCs w:val="20"/>
        </w:rPr>
        <w:t xml:space="preserve">≪計画期間≫　</w:t>
      </w:r>
      <w:r w:rsidR="00D85A20">
        <w:rPr>
          <w:rFonts w:ascii="HG丸ｺﾞｼｯｸM-PRO" w:eastAsia="HG丸ｺﾞｼｯｸM-PRO" w:hAnsi="HG丸ｺﾞｼｯｸM-PRO" w:cs="ＭＳ ゴシック" w:hint="eastAsia"/>
          <w:kern w:val="0"/>
          <w:sz w:val="22"/>
          <w:szCs w:val="20"/>
        </w:rPr>
        <w:t>平成25（2</w:t>
      </w:r>
      <w:r w:rsidR="00356FF8">
        <w:rPr>
          <w:rFonts w:ascii="HG丸ｺﾞｼｯｸM-PRO" w:eastAsia="HG丸ｺﾞｼｯｸM-PRO" w:hAnsi="HG丸ｺﾞｼｯｸM-PRO" w:cs="ＭＳ ゴシック" w:hint="eastAsia"/>
          <w:kern w:val="0"/>
          <w:sz w:val="22"/>
          <w:szCs w:val="20"/>
        </w:rPr>
        <w:t>013</w:t>
      </w:r>
      <w:r w:rsidR="00D85A20">
        <w:rPr>
          <w:rFonts w:ascii="HG丸ｺﾞｼｯｸM-PRO" w:eastAsia="HG丸ｺﾞｼｯｸM-PRO" w:hAnsi="HG丸ｺﾞｼｯｸM-PRO" w:cs="ＭＳ ゴシック"/>
          <w:kern w:val="0"/>
          <w:sz w:val="22"/>
          <w:szCs w:val="20"/>
        </w:rPr>
        <w:t>）</w:t>
      </w:r>
      <w:r w:rsidR="00356FF8">
        <w:rPr>
          <w:rFonts w:ascii="HG丸ｺﾞｼｯｸM-PRO" w:eastAsia="HG丸ｺﾞｼｯｸM-PRO" w:hAnsi="HG丸ｺﾞｼｯｸM-PRO" w:cs="ＭＳ ゴシック" w:hint="eastAsia"/>
          <w:kern w:val="0"/>
          <w:sz w:val="22"/>
          <w:szCs w:val="20"/>
        </w:rPr>
        <w:t>年4月</w:t>
      </w:r>
      <w:r w:rsidRPr="00DF4E15">
        <w:rPr>
          <w:rFonts w:ascii="HG丸ｺﾞｼｯｸM-PRO" w:eastAsia="HG丸ｺﾞｼｯｸM-PRO" w:hAnsi="HG丸ｺﾞｼｯｸM-PRO" w:cs="ＭＳ ゴシック" w:hint="eastAsia"/>
          <w:kern w:val="0"/>
          <w:sz w:val="22"/>
          <w:szCs w:val="20"/>
        </w:rPr>
        <w:t>～</w:t>
      </w:r>
      <w:r w:rsidR="00D85A20">
        <w:rPr>
          <w:rFonts w:ascii="HG丸ｺﾞｼｯｸM-PRO" w:eastAsia="HG丸ｺﾞｼｯｸM-PRO" w:hAnsi="HG丸ｺﾞｼｯｸM-PRO" w:cs="ＭＳ ゴシック" w:hint="eastAsia"/>
          <w:kern w:val="0"/>
          <w:sz w:val="22"/>
          <w:szCs w:val="20"/>
        </w:rPr>
        <w:t>平成30（</w:t>
      </w:r>
      <w:r w:rsidR="00356FF8">
        <w:rPr>
          <w:rFonts w:ascii="HG丸ｺﾞｼｯｸM-PRO" w:eastAsia="HG丸ｺﾞｼｯｸM-PRO" w:hAnsi="HG丸ｺﾞｼｯｸM-PRO" w:cs="ＭＳ ゴシック" w:hint="eastAsia"/>
          <w:kern w:val="0"/>
          <w:sz w:val="22"/>
          <w:szCs w:val="20"/>
        </w:rPr>
        <w:t>2018</w:t>
      </w:r>
      <w:r w:rsidR="00D85A20">
        <w:rPr>
          <w:rFonts w:ascii="HG丸ｺﾞｼｯｸM-PRO" w:eastAsia="HG丸ｺﾞｼｯｸM-PRO" w:hAnsi="HG丸ｺﾞｼｯｸM-PRO" w:cs="ＭＳ ゴシック" w:hint="eastAsia"/>
          <w:kern w:val="0"/>
          <w:sz w:val="22"/>
          <w:szCs w:val="20"/>
        </w:rPr>
        <w:t>）</w:t>
      </w:r>
      <w:r w:rsidRPr="00DF4E15">
        <w:rPr>
          <w:rFonts w:ascii="HG丸ｺﾞｼｯｸM-PRO" w:eastAsia="HG丸ｺﾞｼｯｸM-PRO" w:hAnsi="HG丸ｺﾞｼｯｸM-PRO" w:cs="ＭＳ ゴシック" w:hint="eastAsia"/>
          <w:kern w:val="0"/>
          <w:sz w:val="22"/>
          <w:szCs w:val="20"/>
        </w:rPr>
        <w:t>年３月</w:t>
      </w:r>
    </w:p>
    <w:p w:rsidR="00943EF6" w:rsidRPr="00DF4E15" w:rsidRDefault="00943EF6" w:rsidP="00356FF8">
      <w:pPr>
        <w:autoSpaceDE w:val="0"/>
        <w:autoSpaceDN w:val="0"/>
        <w:adjustRightInd w:val="0"/>
        <w:spacing w:line="300" w:lineRule="exact"/>
        <w:jc w:val="left"/>
        <w:rPr>
          <w:rFonts w:ascii="HG丸ｺﾞｼｯｸM-PRO" w:eastAsia="HG丸ｺﾞｼｯｸM-PRO" w:hAnsi="HG丸ｺﾞｼｯｸM-PRO" w:cs="ＭＳ ゴシック"/>
          <w:b/>
          <w:kern w:val="0"/>
          <w:sz w:val="22"/>
          <w:szCs w:val="20"/>
        </w:rPr>
      </w:pPr>
      <w:r w:rsidRPr="00DF4E15">
        <w:rPr>
          <w:rFonts w:ascii="HG丸ｺﾞｼｯｸM-PRO" w:eastAsia="HG丸ｺﾞｼｯｸM-PRO" w:hAnsi="HG丸ｺﾞｼｯｸM-PRO" w:cs="ＭＳ ゴシック" w:hint="eastAsia"/>
          <w:b/>
          <w:kern w:val="0"/>
          <w:sz w:val="22"/>
          <w:szCs w:val="20"/>
        </w:rPr>
        <w:t>≪評価概要≫</w:t>
      </w:r>
    </w:p>
    <w:p w:rsidR="00943EF6" w:rsidRPr="007B56B5" w:rsidRDefault="00943EF6" w:rsidP="007B56B5">
      <w:pPr>
        <w:autoSpaceDE w:val="0"/>
        <w:autoSpaceDN w:val="0"/>
        <w:adjustRightInd w:val="0"/>
        <w:spacing w:line="300" w:lineRule="exact"/>
        <w:ind w:left="208" w:hangingChars="100" w:hanging="208"/>
        <w:jc w:val="left"/>
        <w:rPr>
          <w:rFonts w:ascii="HG丸ｺﾞｼｯｸM-PRO" w:eastAsia="HG丸ｺﾞｼｯｸM-PRO" w:hAnsi="HG丸ｺﾞｼｯｸM-PRO" w:cs="ＭＳ ゴシック"/>
          <w:spacing w:val="-6"/>
          <w:kern w:val="0"/>
          <w:sz w:val="22"/>
          <w:szCs w:val="20"/>
        </w:rPr>
      </w:pPr>
      <w:r w:rsidRPr="007B56B5">
        <w:rPr>
          <w:rFonts w:ascii="HG丸ｺﾞｼｯｸM-PRO" w:eastAsia="HG丸ｺﾞｼｯｸM-PRO" w:hAnsi="HG丸ｺﾞｼｯｸM-PRO" w:cs="ＭＳ ゴシック" w:hint="eastAsia"/>
          <w:spacing w:val="-6"/>
          <w:kern w:val="0"/>
          <w:sz w:val="22"/>
          <w:szCs w:val="20"/>
        </w:rPr>
        <w:t>・評価区分別の指標</w:t>
      </w:r>
      <w:r w:rsidR="0000458D" w:rsidRPr="007B56B5">
        <w:rPr>
          <w:rFonts w:ascii="HG丸ｺﾞｼｯｸM-PRO" w:eastAsia="HG丸ｺﾞｼｯｸM-PRO" w:hAnsi="HG丸ｺﾞｼｯｸM-PRO" w:cs="ＭＳ ゴシック" w:hint="eastAsia"/>
          <w:spacing w:val="-6"/>
          <w:kern w:val="0"/>
          <w:sz w:val="22"/>
          <w:szCs w:val="20"/>
        </w:rPr>
        <w:t>58</w:t>
      </w:r>
      <w:r w:rsidRPr="007B56B5">
        <w:rPr>
          <w:rFonts w:ascii="HG丸ｺﾞｼｯｸM-PRO" w:eastAsia="HG丸ｺﾞｼｯｸM-PRO" w:hAnsi="HG丸ｺﾞｼｯｸM-PRO" w:cs="ＭＳ ゴシック" w:hint="eastAsia"/>
          <w:spacing w:val="-6"/>
          <w:kern w:val="0"/>
          <w:sz w:val="22"/>
          <w:szCs w:val="20"/>
        </w:rPr>
        <w:t>項目</w:t>
      </w:r>
      <w:r w:rsidR="0000458D" w:rsidRPr="007B56B5">
        <w:rPr>
          <w:rFonts w:ascii="HG丸ｺﾞｼｯｸM-PRO" w:eastAsia="HG丸ｺﾞｼｯｸM-PRO" w:hAnsi="HG丸ｺﾞｼｯｸM-PRO" w:cs="ＭＳ ゴシック" w:hint="eastAsia"/>
          <w:spacing w:val="-6"/>
          <w:kern w:val="0"/>
          <w:sz w:val="22"/>
          <w:szCs w:val="20"/>
        </w:rPr>
        <w:t>のうち、Ａ（目標に達した）は、「健康寿命の延伸（男性）」など15</w:t>
      </w:r>
      <w:r w:rsidRPr="007B56B5">
        <w:rPr>
          <w:rFonts w:ascii="HG丸ｺﾞｼｯｸM-PRO" w:eastAsia="HG丸ｺﾞｼｯｸM-PRO" w:hAnsi="HG丸ｺﾞｼｯｸM-PRO" w:cs="ＭＳ ゴシック" w:hint="eastAsia"/>
          <w:spacing w:val="-6"/>
          <w:kern w:val="0"/>
          <w:sz w:val="22"/>
          <w:szCs w:val="20"/>
        </w:rPr>
        <w:t>項目、Ｂ（改善傾向にある）は、「二次医療圏別の健康寿命の最大値と最小値の差」（女性）など</w:t>
      </w:r>
      <w:r w:rsidR="0000458D" w:rsidRPr="007B56B5">
        <w:rPr>
          <w:rFonts w:ascii="HG丸ｺﾞｼｯｸM-PRO" w:eastAsia="HG丸ｺﾞｼｯｸM-PRO" w:hAnsi="HG丸ｺﾞｼｯｸM-PRO" w:cs="ＭＳ ゴシック" w:hint="eastAsia"/>
          <w:spacing w:val="-6"/>
          <w:kern w:val="0"/>
          <w:sz w:val="22"/>
          <w:szCs w:val="20"/>
        </w:rPr>
        <w:t>1</w:t>
      </w:r>
      <w:r w:rsidR="00524458">
        <w:rPr>
          <w:rFonts w:ascii="HG丸ｺﾞｼｯｸM-PRO" w:eastAsia="HG丸ｺﾞｼｯｸM-PRO" w:hAnsi="HG丸ｺﾞｼｯｸM-PRO" w:cs="ＭＳ ゴシック" w:hint="eastAsia"/>
          <w:spacing w:val="-6"/>
          <w:kern w:val="0"/>
          <w:sz w:val="22"/>
          <w:szCs w:val="20"/>
        </w:rPr>
        <w:t>4</w:t>
      </w:r>
      <w:r w:rsidRPr="007B56B5">
        <w:rPr>
          <w:rFonts w:ascii="HG丸ｺﾞｼｯｸM-PRO" w:eastAsia="HG丸ｺﾞｼｯｸM-PRO" w:hAnsi="HG丸ｺﾞｼｯｸM-PRO" w:cs="ＭＳ ゴシック" w:hint="eastAsia"/>
          <w:spacing w:val="-6"/>
          <w:kern w:val="0"/>
          <w:sz w:val="22"/>
          <w:szCs w:val="20"/>
        </w:rPr>
        <w:t>項目。Ｄ（悪化している）は、「健康寿命の平均（女性）」など</w:t>
      </w:r>
      <w:r w:rsidR="004F175F">
        <w:rPr>
          <w:rFonts w:ascii="HG丸ｺﾞｼｯｸM-PRO" w:eastAsia="HG丸ｺﾞｼｯｸM-PRO" w:hAnsi="HG丸ｺﾞｼｯｸM-PRO" w:cs="ＭＳ ゴシック" w:hint="eastAsia"/>
          <w:spacing w:val="-6"/>
          <w:kern w:val="0"/>
          <w:sz w:val="22"/>
          <w:szCs w:val="20"/>
        </w:rPr>
        <w:t>1</w:t>
      </w:r>
      <w:r w:rsidR="00524458">
        <w:rPr>
          <w:rFonts w:ascii="HG丸ｺﾞｼｯｸM-PRO" w:eastAsia="HG丸ｺﾞｼｯｸM-PRO" w:hAnsi="HG丸ｺﾞｼｯｸM-PRO" w:cs="ＭＳ ゴシック" w:hint="eastAsia"/>
          <w:spacing w:val="-6"/>
          <w:kern w:val="0"/>
          <w:sz w:val="22"/>
          <w:szCs w:val="20"/>
        </w:rPr>
        <w:t>1</w:t>
      </w:r>
      <w:r w:rsidRPr="007B56B5">
        <w:rPr>
          <w:rFonts w:ascii="HG丸ｺﾞｼｯｸM-PRO" w:eastAsia="HG丸ｺﾞｼｯｸM-PRO" w:hAnsi="HG丸ｺﾞｼｯｸM-PRO" w:cs="ＭＳ ゴシック" w:hint="eastAsia"/>
          <w:spacing w:val="-6"/>
          <w:kern w:val="0"/>
          <w:sz w:val="22"/>
          <w:szCs w:val="20"/>
        </w:rPr>
        <w:t>項目となっている。</w:t>
      </w:r>
    </w:p>
    <w:p w:rsidR="00943EF6" w:rsidRPr="00DF4E15" w:rsidRDefault="00943EF6" w:rsidP="00356FF8">
      <w:pPr>
        <w:autoSpaceDE w:val="0"/>
        <w:autoSpaceDN w:val="0"/>
        <w:adjustRightInd w:val="0"/>
        <w:spacing w:line="300" w:lineRule="exact"/>
        <w:ind w:left="220" w:hangingChars="100" w:hanging="220"/>
        <w:jc w:val="left"/>
        <w:rPr>
          <w:rFonts w:ascii="HG丸ｺﾞｼｯｸM-PRO" w:eastAsia="HG丸ｺﾞｼｯｸM-PRO" w:hAnsi="HG丸ｺﾞｼｯｸM-PRO" w:cs="ＭＳ ゴシック"/>
          <w:kern w:val="0"/>
          <w:sz w:val="22"/>
          <w:szCs w:val="20"/>
        </w:rPr>
      </w:pPr>
      <w:r w:rsidRPr="00DF4E15">
        <w:rPr>
          <w:rFonts w:ascii="HG丸ｺﾞｼｯｸM-PRO" w:eastAsia="HG丸ｺﾞｼｯｸM-PRO" w:hAnsi="HG丸ｺﾞｼｯｸM-PRO" w:cs="ＭＳ ゴシック" w:hint="eastAsia"/>
          <w:kern w:val="0"/>
          <w:sz w:val="22"/>
          <w:szCs w:val="20"/>
        </w:rPr>
        <w:t>・指標別では、「栄養・食生活、運動、こころ、生活習慣病」の指標項目は改善傾向にあるが、「たばこ、休養、アルコール、社会環境」は改善に至っていない。</w:t>
      </w:r>
    </w:p>
    <w:p w:rsidR="00962C9D" w:rsidRPr="00830EB6" w:rsidRDefault="00962C9D" w:rsidP="00830EB6">
      <w:pPr>
        <w:autoSpaceDE w:val="0"/>
        <w:autoSpaceDN w:val="0"/>
        <w:adjustRightInd w:val="0"/>
        <w:spacing w:line="160" w:lineRule="exact"/>
        <w:ind w:firstLineChars="100" w:firstLine="120"/>
        <w:jc w:val="left"/>
        <w:rPr>
          <w:rFonts w:asciiTheme="majorEastAsia" w:eastAsiaTheme="majorEastAsia" w:hAnsiTheme="majorEastAsia" w:cs="ＭＳ ゴシック"/>
          <w:kern w:val="0"/>
          <w:sz w:val="12"/>
          <w:szCs w:val="12"/>
        </w:rPr>
      </w:pPr>
    </w:p>
    <w:p w:rsidR="00C412BD" w:rsidRDefault="00C412BD" w:rsidP="00C412BD">
      <w:pPr>
        <w:autoSpaceDE w:val="0"/>
        <w:autoSpaceDN w:val="0"/>
        <w:adjustRightInd w:val="0"/>
        <w:spacing w:line="280" w:lineRule="exact"/>
        <w:jc w:val="left"/>
        <w:rPr>
          <w:rFonts w:ascii="ＭＳ ゴシック" w:eastAsia="ＭＳ ゴシック" w:hAnsi="ＭＳ ゴシック" w:cs="ＭＳ ゴシック"/>
          <w:b/>
          <w:kern w:val="0"/>
          <w:sz w:val="20"/>
          <w:szCs w:val="20"/>
        </w:rPr>
      </w:pPr>
      <w:r w:rsidRPr="009E6567">
        <w:rPr>
          <w:rFonts w:asciiTheme="majorEastAsia" w:eastAsiaTheme="majorEastAsia" w:hAnsiTheme="majorEastAsia" w:cs="ＭＳ ゴシック" w:hint="eastAsia"/>
          <w:b/>
          <w:kern w:val="0"/>
          <w:sz w:val="20"/>
          <w:szCs w:val="20"/>
        </w:rPr>
        <w:t>Ⅰ</w:t>
      </w:r>
      <w:r>
        <w:rPr>
          <w:rFonts w:ascii="ＭＳ ゴシック" w:eastAsia="ＭＳ ゴシック" w:hAnsi="ＭＳ ゴシック" w:cs="ＭＳ ゴシック" w:hint="eastAsia"/>
          <w:b/>
          <w:kern w:val="0"/>
          <w:sz w:val="20"/>
          <w:szCs w:val="20"/>
        </w:rPr>
        <w:t xml:space="preserve"> 指標別の評価結果一覧</w:t>
      </w:r>
    </w:p>
    <w:tbl>
      <w:tblPr>
        <w:tblW w:w="905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4"/>
        <w:gridCol w:w="2550"/>
        <w:gridCol w:w="567"/>
        <w:gridCol w:w="425"/>
        <w:gridCol w:w="852"/>
        <w:gridCol w:w="1134"/>
        <w:gridCol w:w="1134"/>
        <w:gridCol w:w="850"/>
        <w:gridCol w:w="284"/>
        <w:gridCol w:w="837"/>
      </w:tblGrid>
      <w:tr w:rsidR="00C412BD" w:rsidRPr="007B56B5" w:rsidTr="0014397F">
        <w:trPr>
          <w:trHeight w:val="319"/>
        </w:trPr>
        <w:tc>
          <w:tcPr>
            <w:tcW w:w="4818" w:type="dxa"/>
            <w:gridSpan w:val="5"/>
            <w:tcBorders>
              <w:top w:val="single" w:sz="18" w:space="0" w:color="auto"/>
              <w:left w:val="single" w:sz="18" w:space="0" w:color="auto"/>
              <w:bottom w:val="single" w:sz="18" w:space="0" w:color="auto"/>
              <w:right w:val="single" w:sz="4" w:space="0" w:color="auto"/>
            </w:tcBorders>
            <w:shd w:val="clear" w:color="auto" w:fill="990000"/>
            <w:vAlign w:val="center"/>
            <w:hideMark/>
          </w:tcPr>
          <w:p w:rsidR="00C412BD" w:rsidRPr="00830EB6" w:rsidRDefault="00C412BD" w:rsidP="00830EB6">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20"/>
                <w:szCs w:val="20"/>
              </w:rPr>
            </w:pPr>
            <w:r w:rsidRPr="00830EB6">
              <w:rPr>
                <w:rFonts w:asciiTheme="majorEastAsia" w:eastAsiaTheme="majorEastAsia" w:hAnsiTheme="majorEastAsia" w:cs="ＭＳ 明朝" w:hint="eastAsia"/>
                <w:b/>
                <w:color w:val="FFFFFF" w:themeColor="background1"/>
                <w:kern w:val="0"/>
                <w:sz w:val="20"/>
                <w:szCs w:val="20"/>
              </w:rPr>
              <w:t>目標の達成を把握する指標項目</w:t>
            </w:r>
          </w:p>
        </w:tc>
        <w:tc>
          <w:tcPr>
            <w:tcW w:w="1134" w:type="dxa"/>
            <w:tcBorders>
              <w:top w:val="single" w:sz="18" w:space="0" w:color="auto"/>
              <w:left w:val="single" w:sz="4" w:space="0" w:color="auto"/>
              <w:bottom w:val="single" w:sz="18" w:space="0" w:color="auto"/>
              <w:right w:val="single" w:sz="4" w:space="0" w:color="auto"/>
            </w:tcBorders>
            <w:shd w:val="clear" w:color="auto" w:fill="663300"/>
            <w:vAlign w:val="center"/>
            <w:hideMark/>
          </w:tcPr>
          <w:p w:rsidR="00C412BD" w:rsidRPr="00830EB6" w:rsidRDefault="00C412BD" w:rsidP="00830EB6">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H24ベースライン値</w:t>
            </w:r>
          </w:p>
        </w:tc>
        <w:tc>
          <w:tcPr>
            <w:tcW w:w="1134" w:type="dxa"/>
            <w:tcBorders>
              <w:top w:val="single" w:sz="18" w:space="0" w:color="auto"/>
              <w:left w:val="single" w:sz="4" w:space="0" w:color="auto"/>
              <w:bottom w:val="single" w:sz="18" w:space="0" w:color="auto"/>
              <w:right w:val="single" w:sz="4" w:space="0" w:color="auto"/>
            </w:tcBorders>
            <w:shd w:val="clear" w:color="auto" w:fill="996600"/>
            <w:vAlign w:val="center"/>
            <w:hideMark/>
          </w:tcPr>
          <w:p w:rsidR="00C412BD" w:rsidRPr="00830EB6" w:rsidRDefault="00C412BD" w:rsidP="00830EB6">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H29</w:t>
            </w:r>
          </w:p>
          <w:p w:rsidR="00C412BD" w:rsidRPr="00830EB6" w:rsidRDefault="00C412BD" w:rsidP="00830EB6">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目標値</w:t>
            </w:r>
          </w:p>
        </w:tc>
        <w:tc>
          <w:tcPr>
            <w:tcW w:w="1134" w:type="dxa"/>
            <w:gridSpan w:val="2"/>
            <w:tcBorders>
              <w:top w:val="single" w:sz="18" w:space="0" w:color="auto"/>
              <w:left w:val="single" w:sz="4" w:space="0" w:color="auto"/>
              <w:bottom w:val="single" w:sz="18" w:space="0" w:color="auto"/>
              <w:right w:val="single" w:sz="4" w:space="0" w:color="auto"/>
            </w:tcBorders>
            <w:shd w:val="clear" w:color="auto" w:fill="CC3300"/>
            <w:vAlign w:val="center"/>
            <w:hideMark/>
          </w:tcPr>
          <w:p w:rsidR="00C412BD" w:rsidRPr="00830EB6" w:rsidRDefault="00C412BD" w:rsidP="00830EB6">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最終</w:t>
            </w:r>
          </w:p>
          <w:p w:rsidR="00C412BD" w:rsidRPr="00830EB6" w:rsidRDefault="00C412BD" w:rsidP="00830EB6">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評価値</w:t>
            </w:r>
          </w:p>
        </w:tc>
        <w:tc>
          <w:tcPr>
            <w:tcW w:w="837" w:type="dxa"/>
            <w:tcBorders>
              <w:top w:val="single" w:sz="18" w:space="0" w:color="auto"/>
              <w:left w:val="single" w:sz="4" w:space="0" w:color="auto"/>
              <w:bottom w:val="single" w:sz="18" w:space="0" w:color="auto"/>
              <w:right w:val="single" w:sz="18" w:space="0" w:color="auto"/>
            </w:tcBorders>
            <w:shd w:val="clear" w:color="auto" w:fill="993300"/>
            <w:vAlign w:val="center"/>
            <w:hideMark/>
          </w:tcPr>
          <w:p w:rsidR="00C412BD" w:rsidRPr="00830EB6" w:rsidRDefault="00C412BD" w:rsidP="00830EB6">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評価</w:t>
            </w:r>
          </w:p>
        </w:tc>
      </w:tr>
      <w:tr w:rsidR="00C412BD" w:rsidRPr="007B56B5" w:rsidTr="007B56B5">
        <w:trPr>
          <w:trHeight w:val="100"/>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（１）健康寿命・</w:t>
            </w:r>
            <w:r w:rsidRPr="007B56B5">
              <w:rPr>
                <w:rFonts w:asciiTheme="majorEastAsia" w:eastAsiaTheme="majorEastAsia" w:hAnsiTheme="majorEastAsia" w:cs="FangSong" w:hint="eastAsia"/>
                <w:b/>
                <w:color w:val="FFFFFF" w:themeColor="background1"/>
                <w:kern w:val="0"/>
                <w:sz w:val="20"/>
                <w:szCs w:val="20"/>
              </w:rPr>
              <w:t>健康格差</w:t>
            </w:r>
          </w:p>
        </w:tc>
      </w:tr>
      <w:tr w:rsidR="00C412BD" w:rsidRPr="007B56B5" w:rsidTr="007B56B5">
        <w:trPr>
          <w:trHeight w:val="60"/>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w:t>
            </w:r>
          </w:p>
        </w:tc>
        <w:tc>
          <w:tcPr>
            <w:tcW w:w="3542" w:type="dxa"/>
            <w:gridSpan w:val="3"/>
            <w:vMerge w:val="restart"/>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健康寿命（日常生活に制限のない期間）の平均</w:t>
            </w:r>
          </w:p>
        </w:tc>
        <w:tc>
          <w:tcPr>
            <w:tcW w:w="852"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69.39年</w:t>
            </w:r>
          </w:p>
        </w:tc>
        <w:tc>
          <w:tcPr>
            <w:tcW w:w="1134" w:type="dxa"/>
            <w:vMerge w:val="restart"/>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平均寿命の増加分を上回る健康寿命の増加</w:t>
            </w:r>
          </w:p>
        </w:tc>
        <w:tc>
          <w:tcPr>
            <w:tcW w:w="1134" w:type="dxa"/>
            <w:gridSpan w:val="2"/>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70.46年</w:t>
            </w:r>
          </w:p>
        </w:tc>
        <w:tc>
          <w:tcPr>
            <w:tcW w:w="837" w:type="dxa"/>
            <w:tcBorders>
              <w:top w:val="single" w:sz="4" w:space="0" w:color="auto"/>
              <w:left w:val="single" w:sz="4" w:space="0" w:color="auto"/>
              <w:bottom w:val="dotted" w:sz="4" w:space="0" w:color="auto"/>
              <w:right w:val="single" w:sz="18" w:space="0" w:color="auto"/>
            </w:tcBorders>
            <w:vAlign w:val="center"/>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54"/>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w:t>
            </w:r>
          </w:p>
        </w:tc>
        <w:tc>
          <w:tcPr>
            <w:tcW w:w="3542" w:type="dxa"/>
            <w:gridSpan w:val="3"/>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72.55年</w:t>
            </w:r>
          </w:p>
        </w:tc>
        <w:tc>
          <w:tcPr>
            <w:tcW w:w="1134" w:type="dxa"/>
            <w:vMerge/>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72.49年</w:t>
            </w:r>
          </w:p>
        </w:tc>
        <w:tc>
          <w:tcPr>
            <w:tcW w:w="837" w:type="dxa"/>
            <w:tcBorders>
              <w:top w:val="dotted" w:sz="4" w:space="0" w:color="auto"/>
              <w:left w:val="single" w:sz="4" w:space="0" w:color="auto"/>
              <w:bottom w:val="dotted" w:sz="4" w:space="0" w:color="auto"/>
              <w:right w:val="single" w:sz="18" w:space="0" w:color="auto"/>
            </w:tcBorders>
            <w:vAlign w:val="center"/>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Ｄ</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w:t>
            </w:r>
          </w:p>
        </w:tc>
        <w:tc>
          <w:tcPr>
            <w:tcW w:w="3542" w:type="dxa"/>
            <w:gridSpan w:val="3"/>
            <w:vMerge w:val="restart"/>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二次医療圏別65</w:t>
            </w:r>
            <w:r w:rsidR="00DB430C">
              <w:rPr>
                <w:rFonts w:asciiTheme="majorEastAsia" w:eastAsiaTheme="majorEastAsia" w:hAnsiTheme="majorEastAsia" w:cs="ＭＳ 明朝" w:hint="eastAsia"/>
                <w:kern w:val="0"/>
                <w:sz w:val="20"/>
                <w:szCs w:val="20"/>
              </w:rPr>
              <w:t>歳の健康寿命</w:t>
            </w:r>
            <w:r w:rsidRPr="007B56B5">
              <w:rPr>
                <w:rFonts w:asciiTheme="majorEastAsia" w:eastAsiaTheme="majorEastAsia" w:hAnsiTheme="majorEastAsia" w:cs="ＭＳ 明朝" w:hint="eastAsia"/>
                <w:kern w:val="0"/>
                <w:sz w:val="20"/>
                <w:szCs w:val="20"/>
              </w:rPr>
              <w:t>の最大値と最小値の差</w:t>
            </w: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1.97年</w:t>
            </w:r>
          </w:p>
        </w:tc>
        <w:tc>
          <w:tcPr>
            <w:tcW w:w="1134" w:type="dxa"/>
            <w:vMerge w:val="restart"/>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格差の</w:t>
            </w:r>
          </w:p>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縮小</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2.22年</w:t>
            </w:r>
          </w:p>
        </w:tc>
        <w:tc>
          <w:tcPr>
            <w:tcW w:w="837" w:type="dxa"/>
            <w:tcBorders>
              <w:top w:val="dotted" w:sz="4" w:space="0" w:color="auto"/>
              <w:left w:val="single" w:sz="4" w:space="0" w:color="auto"/>
              <w:bottom w:val="dotted" w:sz="4" w:space="0" w:color="auto"/>
              <w:right w:val="single" w:sz="18" w:space="0" w:color="auto"/>
            </w:tcBorders>
            <w:vAlign w:val="center"/>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Ｄ</w:t>
            </w:r>
          </w:p>
        </w:tc>
      </w:tr>
      <w:tr w:rsidR="00C412BD" w:rsidRPr="007B56B5" w:rsidTr="007B56B5">
        <w:trPr>
          <w:trHeight w:val="100"/>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w:t>
            </w:r>
          </w:p>
        </w:tc>
        <w:tc>
          <w:tcPr>
            <w:tcW w:w="3542" w:type="dxa"/>
            <w:gridSpan w:val="3"/>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1.85年</w:t>
            </w:r>
          </w:p>
        </w:tc>
        <w:tc>
          <w:tcPr>
            <w:tcW w:w="1134" w:type="dxa"/>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134" w:type="dxa"/>
            <w:gridSpan w:val="2"/>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1.85年</w:t>
            </w:r>
          </w:p>
        </w:tc>
        <w:tc>
          <w:tcPr>
            <w:tcW w:w="837" w:type="dxa"/>
            <w:tcBorders>
              <w:top w:val="dotted" w:sz="4" w:space="0" w:color="auto"/>
              <w:left w:val="single" w:sz="4" w:space="0" w:color="auto"/>
              <w:bottom w:val="single" w:sz="18" w:space="0" w:color="auto"/>
              <w:right w:val="single" w:sz="18" w:space="0" w:color="auto"/>
            </w:tcBorders>
            <w:vAlign w:val="center"/>
            <w:hideMark/>
          </w:tcPr>
          <w:p w:rsidR="00C412BD" w:rsidRPr="007B56B5" w:rsidRDefault="007452F3"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60"/>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（２）がん</w:t>
            </w:r>
          </w:p>
        </w:tc>
      </w:tr>
      <w:tr w:rsidR="00C412BD" w:rsidRPr="007B56B5" w:rsidTr="007B56B5">
        <w:trPr>
          <w:trHeight w:val="60"/>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w:t>
            </w:r>
          </w:p>
        </w:tc>
        <w:tc>
          <w:tcPr>
            <w:tcW w:w="4394" w:type="dxa"/>
            <w:gridSpan w:val="4"/>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75歳未満のがんの年齢調整死亡率（10万人対）</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90.3</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68.1</w:t>
            </w:r>
          </w:p>
        </w:tc>
        <w:tc>
          <w:tcPr>
            <w:tcW w:w="1134" w:type="dxa"/>
            <w:gridSpan w:val="2"/>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84.4</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7452F3"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6</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胃がん検診受診率</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21.5%</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27.9%</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7452F3"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7</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肺がん検診受診率</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14.9%</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35%</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29.1%</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7452F3"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8</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大腸がん検診受診率</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18.9%</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28.0%</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7452F3"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9</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子宮頸がん検診受診率</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28.3%</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35%</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31.0%</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7452F3"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87"/>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10</w:t>
            </w:r>
          </w:p>
        </w:tc>
        <w:tc>
          <w:tcPr>
            <w:tcW w:w="4394" w:type="dxa"/>
            <w:gridSpan w:val="4"/>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乳がん検診受診率</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26.8%</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40%</w:t>
            </w:r>
          </w:p>
        </w:tc>
        <w:tc>
          <w:tcPr>
            <w:tcW w:w="1134" w:type="dxa"/>
            <w:gridSpan w:val="2"/>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28.5%</w:t>
            </w:r>
          </w:p>
        </w:tc>
        <w:tc>
          <w:tcPr>
            <w:tcW w:w="837" w:type="dxa"/>
            <w:tcBorders>
              <w:top w:val="dotted" w:sz="4" w:space="0" w:color="auto"/>
              <w:left w:val="single" w:sz="4" w:space="0" w:color="auto"/>
              <w:bottom w:val="single" w:sz="18" w:space="0" w:color="auto"/>
              <w:right w:val="single" w:sz="18" w:space="0" w:color="auto"/>
            </w:tcBorders>
            <w:hideMark/>
          </w:tcPr>
          <w:p w:rsidR="00C412BD" w:rsidRPr="007B56B5" w:rsidRDefault="007452F3"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113"/>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（３）循環器疾患</w:t>
            </w:r>
          </w:p>
        </w:tc>
      </w:tr>
      <w:tr w:rsidR="00C412BD" w:rsidRPr="007B56B5" w:rsidTr="007B56B5">
        <w:trPr>
          <w:trHeight w:val="70"/>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11</w:t>
            </w:r>
          </w:p>
        </w:tc>
        <w:tc>
          <w:tcPr>
            <w:tcW w:w="3542" w:type="dxa"/>
            <w:gridSpan w:val="3"/>
            <w:vMerge w:val="restart"/>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脳血管疾患の年齢調整死亡率（10万人対）</w:t>
            </w:r>
          </w:p>
        </w:tc>
        <w:tc>
          <w:tcPr>
            <w:tcW w:w="852"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43.9</w:t>
            </w:r>
          </w:p>
        </w:tc>
        <w:tc>
          <w:tcPr>
            <w:tcW w:w="1134"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37.3</w:t>
            </w:r>
          </w:p>
        </w:tc>
        <w:tc>
          <w:tcPr>
            <w:tcW w:w="1134" w:type="dxa"/>
            <w:gridSpan w:val="2"/>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33.4</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12</w:t>
            </w:r>
          </w:p>
        </w:tc>
        <w:tc>
          <w:tcPr>
            <w:tcW w:w="3542" w:type="dxa"/>
            <w:gridSpan w:val="3"/>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21.5</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18.3</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16.6</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13</w:t>
            </w:r>
          </w:p>
        </w:tc>
        <w:tc>
          <w:tcPr>
            <w:tcW w:w="3542" w:type="dxa"/>
            <w:gridSpan w:val="3"/>
            <w:vMerge w:val="restart"/>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急性心筋梗塞の年齢調整死亡率（10万人対）</w:t>
            </w: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15.9</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13.5</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13.4</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14</w:t>
            </w:r>
          </w:p>
        </w:tc>
        <w:tc>
          <w:tcPr>
            <w:tcW w:w="3542" w:type="dxa"/>
            <w:gridSpan w:val="3"/>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6.7</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5.7</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5.0</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15</w:t>
            </w:r>
          </w:p>
        </w:tc>
        <w:tc>
          <w:tcPr>
            <w:tcW w:w="3542" w:type="dxa"/>
            <w:gridSpan w:val="3"/>
            <w:vMerge w:val="restart"/>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収縮期血圧（平均値）</w:t>
            </w:r>
            <w:r w:rsidR="00DB430C">
              <w:rPr>
                <w:rFonts w:asciiTheme="majorEastAsia" w:eastAsiaTheme="majorEastAsia" w:hAnsiTheme="majorEastAsia" w:cs="ＭＳ 明朝" w:hint="eastAsia"/>
                <w:kern w:val="0"/>
                <w:sz w:val="20"/>
                <w:szCs w:val="20"/>
              </w:rPr>
              <w:t>（mmHg）</w:t>
            </w: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138.5</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136.5</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137.3</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7452F3"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16</w:t>
            </w:r>
          </w:p>
        </w:tc>
        <w:tc>
          <w:tcPr>
            <w:tcW w:w="3542" w:type="dxa"/>
            <w:gridSpan w:val="3"/>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132.7</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130.7</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132.3</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7452F3"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88"/>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17</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血圧高値（収縮期血圧が160㎜Hg以上または拡張期血圧が100㎜Hg以上）の者の割合〈服薬者含む〉</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11.1%</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9.4%</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10.8%</w:t>
            </w:r>
          </w:p>
        </w:tc>
        <w:tc>
          <w:tcPr>
            <w:tcW w:w="837" w:type="dxa"/>
            <w:tcBorders>
              <w:top w:val="dotted" w:sz="4" w:space="0" w:color="auto"/>
              <w:left w:val="single" w:sz="4" w:space="0" w:color="auto"/>
              <w:bottom w:val="dotted" w:sz="4" w:space="0" w:color="auto"/>
              <w:right w:val="single" w:sz="18" w:space="0" w:color="auto"/>
            </w:tcBorders>
            <w:vAlign w:val="center"/>
            <w:hideMark/>
          </w:tcPr>
          <w:p w:rsidR="00C412BD" w:rsidRPr="007B56B5" w:rsidRDefault="007452F3"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94"/>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18</w:t>
            </w:r>
          </w:p>
        </w:tc>
        <w:tc>
          <w:tcPr>
            <w:tcW w:w="3542" w:type="dxa"/>
            <w:gridSpan w:val="3"/>
            <w:vMerge w:val="restart"/>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脂質高値（総コレステロール240㎎／dl以上）の者の割合〈服薬者含む〉</w:t>
            </w: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14.8%</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10.6%</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11.7%</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7452F3"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19</w:t>
            </w:r>
          </w:p>
        </w:tc>
        <w:tc>
          <w:tcPr>
            <w:tcW w:w="3542" w:type="dxa"/>
            <w:gridSpan w:val="3"/>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21.7%</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19.0%</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24.0%</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Ｄ</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20</w:t>
            </w:r>
          </w:p>
        </w:tc>
        <w:tc>
          <w:tcPr>
            <w:tcW w:w="3542" w:type="dxa"/>
            <w:gridSpan w:val="3"/>
            <w:vMerge w:val="restart"/>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メタボリックシンドロームの該当者および予備群の数</w:t>
            </w: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該当者</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1,093千人</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820千人</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752千人</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21</w:t>
            </w:r>
          </w:p>
        </w:tc>
        <w:tc>
          <w:tcPr>
            <w:tcW w:w="3542" w:type="dxa"/>
            <w:gridSpan w:val="3"/>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予備群</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350千人</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240千人</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689千人</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Ｄ</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22</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特定健康診査の受診率</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39.0%</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70%</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41.5%</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23</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特定保健指導の実施率</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9.8%</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45%</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11.1%</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210"/>
        </w:trPr>
        <w:tc>
          <w:tcPr>
            <w:tcW w:w="424" w:type="dxa"/>
            <w:vMerge w:val="restart"/>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24</w:t>
            </w:r>
          </w:p>
        </w:tc>
        <w:tc>
          <w:tcPr>
            <w:tcW w:w="2550" w:type="dxa"/>
            <w:vMerge w:val="restart"/>
            <w:tcBorders>
              <w:top w:val="dotted" w:sz="4" w:space="0" w:color="auto"/>
              <w:left w:val="single" w:sz="4" w:space="0" w:color="auto"/>
              <w:bottom w:val="single" w:sz="18" w:space="0" w:color="auto"/>
              <w:right w:val="dotted"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特定健診で、血圧高値者全員に必要な保健指導や受診勧奨を行っている市町村の割合</w:t>
            </w:r>
          </w:p>
        </w:tc>
        <w:tc>
          <w:tcPr>
            <w:tcW w:w="1844" w:type="dxa"/>
            <w:gridSpan w:val="3"/>
            <w:tcBorders>
              <w:top w:val="dotted" w:sz="4" w:space="0" w:color="auto"/>
              <w:left w:val="dotted"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Ⅰ度未治療者へ</w:t>
            </w:r>
          </w:p>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の保健指導</w:t>
            </w:r>
          </w:p>
        </w:tc>
        <w:tc>
          <w:tcPr>
            <w:tcW w:w="1134" w:type="dxa"/>
            <w:vMerge w:val="restart"/>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0%</w:t>
            </w:r>
          </w:p>
        </w:tc>
        <w:tc>
          <w:tcPr>
            <w:tcW w:w="1134" w:type="dxa"/>
            <w:vMerge w:val="restart"/>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850" w:type="dxa"/>
            <w:tcBorders>
              <w:top w:val="dotted" w:sz="4" w:space="0" w:color="auto"/>
              <w:left w:val="single" w:sz="4" w:space="0" w:color="auto"/>
              <w:bottom w:val="dotted" w:sz="4" w:space="0" w:color="auto"/>
              <w:right w:val="dotted"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58.1%</w:t>
            </w:r>
          </w:p>
        </w:tc>
        <w:tc>
          <w:tcPr>
            <w:tcW w:w="284" w:type="dxa"/>
            <w:tcBorders>
              <w:top w:val="dotted" w:sz="4" w:space="0" w:color="auto"/>
              <w:left w:val="dotted" w:sz="4" w:space="0" w:color="auto"/>
              <w:bottom w:val="dotted" w:sz="4" w:space="0" w:color="auto"/>
              <w:right w:val="single" w:sz="4" w:space="0" w:color="auto"/>
            </w:tcBorders>
            <w:vAlign w:val="center"/>
            <w:hideMark/>
          </w:tcPr>
          <w:p w:rsidR="00C412BD" w:rsidRPr="007B56B5" w:rsidRDefault="00C90A4E" w:rsidP="007452F3">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c>
          <w:tcPr>
            <w:tcW w:w="837" w:type="dxa"/>
            <w:vMerge w:val="restart"/>
            <w:tcBorders>
              <w:top w:val="dotted" w:sz="4" w:space="0" w:color="auto"/>
              <w:left w:val="single" w:sz="4" w:space="0" w:color="auto"/>
              <w:bottom w:val="single" w:sz="18" w:space="0" w:color="auto"/>
              <w:right w:val="single" w:sz="18" w:space="0" w:color="auto"/>
            </w:tcBorders>
            <w:vAlign w:val="center"/>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135"/>
        </w:trPr>
        <w:tc>
          <w:tcPr>
            <w:tcW w:w="424" w:type="dxa"/>
            <w:vMerge/>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color w:val="000000" w:themeColor="text1"/>
                <w:kern w:val="0"/>
                <w:sz w:val="20"/>
                <w:szCs w:val="20"/>
              </w:rPr>
            </w:pPr>
          </w:p>
        </w:tc>
        <w:tc>
          <w:tcPr>
            <w:tcW w:w="2550" w:type="dxa"/>
            <w:vMerge/>
            <w:tcBorders>
              <w:top w:val="dotted" w:sz="4" w:space="0" w:color="auto"/>
              <w:left w:val="single" w:sz="4" w:space="0" w:color="auto"/>
              <w:bottom w:val="single" w:sz="18" w:space="0" w:color="auto"/>
              <w:right w:val="dotted"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844" w:type="dxa"/>
            <w:gridSpan w:val="3"/>
            <w:tcBorders>
              <w:top w:val="dotted" w:sz="4" w:space="0" w:color="auto"/>
              <w:left w:val="dotted"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Ⅱ度以上未治療者への受療勧奨</w:t>
            </w:r>
          </w:p>
        </w:tc>
        <w:tc>
          <w:tcPr>
            <w:tcW w:w="1134" w:type="dxa"/>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134" w:type="dxa"/>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0" w:type="dxa"/>
            <w:tcBorders>
              <w:top w:val="dotted" w:sz="4" w:space="0" w:color="auto"/>
              <w:left w:val="single" w:sz="4" w:space="0" w:color="auto"/>
              <w:bottom w:val="dotted" w:sz="4" w:space="0" w:color="auto"/>
              <w:right w:val="dotted"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76.7%</w:t>
            </w:r>
          </w:p>
        </w:tc>
        <w:tc>
          <w:tcPr>
            <w:tcW w:w="284" w:type="dxa"/>
            <w:tcBorders>
              <w:top w:val="dotted" w:sz="4" w:space="0" w:color="auto"/>
              <w:left w:val="dotted" w:sz="4" w:space="0" w:color="auto"/>
              <w:bottom w:val="dotted" w:sz="4" w:space="0" w:color="auto"/>
              <w:right w:val="single" w:sz="4" w:space="0" w:color="auto"/>
            </w:tcBorders>
            <w:vAlign w:val="center"/>
            <w:hideMark/>
          </w:tcPr>
          <w:p w:rsidR="00C412BD" w:rsidRPr="007B56B5" w:rsidRDefault="00C90A4E" w:rsidP="007452F3">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c>
          <w:tcPr>
            <w:tcW w:w="837" w:type="dxa"/>
            <w:vMerge/>
            <w:tcBorders>
              <w:top w:val="dotted" w:sz="4" w:space="0" w:color="auto"/>
              <w:left w:val="single" w:sz="4" w:space="0" w:color="auto"/>
              <w:bottom w:val="single" w:sz="18" w:space="0" w:color="auto"/>
              <w:right w:val="single" w:sz="18"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r>
      <w:tr w:rsidR="00C412BD" w:rsidRPr="007B56B5" w:rsidTr="007B56B5">
        <w:trPr>
          <w:trHeight w:val="105"/>
        </w:trPr>
        <w:tc>
          <w:tcPr>
            <w:tcW w:w="424" w:type="dxa"/>
            <w:vMerge/>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color w:val="000000" w:themeColor="text1"/>
                <w:kern w:val="0"/>
                <w:sz w:val="20"/>
                <w:szCs w:val="20"/>
              </w:rPr>
            </w:pPr>
          </w:p>
        </w:tc>
        <w:tc>
          <w:tcPr>
            <w:tcW w:w="2550" w:type="dxa"/>
            <w:vMerge/>
            <w:tcBorders>
              <w:top w:val="dotted" w:sz="4" w:space="0" w:color="auto"/>
              <w:left w:val="single" w:sz="4" w:space="0" w:color="auto"/>
              <w:bottom w:val="single" w:sz="18" w:space="0" w:color="auto"/>
              <w:right w:val="dotted"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844" w:type="dxa"/>
            <w:gridSpan w:val="3"/>
            <w:tcBorders>
              <w:top w:val="dotted" w:sz="4" w:space="0" w:color="auto"/>
              <w:left w:val="dotted"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Ⅱ度以上治療者への保健指導</w:t>
            </w:r>
          </w:p>
        </w:tc>
        <w:tc>
          <w:tcPr>
            <w:tcW w:w="1134" w:type="dxa"/>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134" w:type="dxa"/>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0" w:type="dxa"/>
            <w:tcBorders>
              <w:top w:val="dotted" w:sz="4" w:space="0" w:color="auto"/>
              <w:left w:val="single" w:sz="4" w:space="0" w:color="auto"/>
              <w:bottom w:val="single" w:sz="18" w:space="0" w:color="auto"/>
              <w:right w:val="dotted"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48.8%</w:t>
            </w:r>
          </w:p>
        </w:tc>
        <w:tc>
          <w:tcPr>
            <w:tcW w:w="284" w:type="dxa"/>
            <w:tcBorders>
              <w:top w:val="dotted" w:sz="4" w:space="0" w:color="auto"/>
              <w:left w:val="dotted" w:sz="4" w:space="0" w:color="auto"/>
              <w:bottom w:val="single" w:sz="18" w:space="0" w:color="auto"/>
              <w:right w:val="single" w:sz="4" w:space="0" w:color="auto"/>
            </w:tcBorders>
            <w:vAlign w:val="center"/>
            <w:hideMark/>
          </w:tcPr>
          <w:p w:rsidR="00C412BD" w:rsidRPr="007B56B5" w:rsidRDefault="00C90A4E" w:rsidP="007452F3">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c>
          <w:tcPr>
            <w:tcW w:w="837" w:type="dxa"/>
            <w:vMerge/>
            <w:tcBorders>
              <w:top w:val="dotted" w:sz="4" w:space="0" w:color="auto"/>
              <w:left w:val="single" w:sz="4" w:space="0" w:color="auto"/>
              <w:bottom w:val="single" w:sz="18" w:space="0" w:color="auto"/>
              <w:right w:val="single" w:sz="18"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r>
      <w:tr w:rsidR="00830EB6" w:rsidRPr="007B56B5" w:rsidTr="00A15760">
        <w:trPr>
          <w:trHeight w:val="319"/>
        </w:trPr>
        <w:tc>
          <w:tcPr>
            <w:tcW w:w="4818" w:type="dxa"/>
            <w:gridSpan w:val="5"/>
            <w:tcBorders>
              <w:top w:val="single" w:sz="18" w:space="0" w:color="auto"/>
              <w:left w:val="single" w:sz="18" w:space="0" w:color="auto"/>
              <w:bottom w:val="single" w:sz="18" w:space="0" w:color="auto"/>
              <w:right w:val="single" w:sz="4" w:space="0" w:color="auto"/>
            </w:tcBorders>
            <w:shd w:val="clear" w:color="auto" w:fill="990000"/>
            <w:vAlign w:val="center"/>
            <w:hideMark/>
          </w:tcPr>
          <w:p w:rsidR="00830EB6" w:rsidRPr="00830EB6" w:rsidRDefault="00830EB6" w:rsidP="00946260">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20"/>
                <w:szCs w:val="20"/>
              </w:rPr>
            </w:pPr>
            <w:r w:rsidRPr="00830EB6">
              <w:rPr>
                <w:rFonts w:asciiTheme="majorEastAsia" w:eastAsiaTheme="majorEastAsia" w:hAnsiTheme="majorEastAsia" w:cs="ＭＳ 明朝" w:hint="eastAsia"/>
                <w:b/>
                <w:color w:val="FFFFFF" w:themeColor="background1"/>
                <w:kern w:val="0"/>
                <w:sz w:val="20"/>
                <w:szCs w:val="20"/>
              </w:rPr>
              <w:t>目標の達成を把握する指標項目</w:t>
            </w:r>
          </w:p>
        </w:tc>
        <w:tc>
          <w:tcPr>
            <w:tcW w:w="1134" w:type="dxa"/>
            <w:tcBorders>
              <w:top w:val="single" w:sz="18" w:space="0" w:color="auto"/>
              <w:left w:val="single" w:sz="4" w:space="0" w:color="auto"/>
              <w:bottom w:val="single" w:sz="18" w:space="0" w:color="auto"/>
              <w:right w:val="single" w:sz="4" w:space="0" w:color="auto"/>
            </w:tcBorders>
            <w:shd w:val="clear" w:color="auto" w:fill="663300"/>
            <w:vAlign w:val="center"/>
            <w:hideMark/>
          </w:tcPr>
          <w:p w:rsidR="00830EB6" w:rsidRPr="00830EB6" w:rsidRDefault="00830EB6" w:rsidP="00946260">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H24ベースライン値</w:t>
            </w:r>
          </w:p>
        </w:tc>
        <w:tc>
          <w:tcPr>
            <w:tcW w:w="1134" w:type="dxa"/>
            <w:tcBorders>
              <w:top w:val="single" w:sz="18" w:space="0" w:color="auto"/>
              <w:left w:val="single" w:sz="4" w:space="0" w:color="auto"/>
              <w:bottom w:val="single" w:sz="18" w:space="0" w:color="auto"/>
              <w:right w:val="single" w:sz="4" w:space="0" w:color="auto"/>
            </w:tcBorders>
            <w:shd w:val="clear" w:color="auto" w:fill="996600"/>
            <w:vAlign w:val="center"/>
            <w:hideMark/>
          </w:tcPr>
          <w:p w:rsidR="00830EB6" w:rsidRPr="00830EB6" w:rsidRDefault="00830EB6" w:rsidP="00946260">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H29</w:t>
            </w:r>
          </w:p>
          <w:p w:rsidR="00830EB6" w:rsidRPr="00830EB6" w:rsidRDefault="00830EB6" w:rsidP="00946260">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目標値</w:t>
            </w:r>
          </w:p>
        </w:tc>
        <w:tc>
          <w:tcPr>
            <w:tcW w:w="1134" w:type="dxa"/>
            <w:gridSpan w:val="2"/>
            <w:tcBorders>
              <w:top w:val="single" w:sz="18" w:space="0" w:color="auto"/>
              <w:left w:val="single" w:sz="4" w:space="0" w:color="auto"/>
              <w:bottom w:val="single" w:sz="18" w:space="0" w:color="auto"/>
              <w:right w:val="single" w:sz="4" w:space="0" w:color="auto"/>
            </w:tcBorders>
            <w:shd w:val="clear" w:color="auto" w:fill="CC3300"/>
            <w:vAlign w:val="center"/>
            <w:hideMark/>
          </w:tcPr>
          <w:p w:rsidR="00830EB6" w:rsidRPr="00830EB6" w:rsidRDefault="00830EB6" w:rsidP="00946260">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最終</w:t>
            </w:r>
          </w:p>
          <w:p w:rsidR="00830EB6" w:rsidRPr="00830EB6" w:rsidRDefault="00830EB6" w:rsidP="00946260">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評価値</w:t>
            </w:r>
          </w:p>
        </w:tc>
        <w:tc>
          <w:tcPr>
            <w:tcW w:w="837" w:type="dxa"/>
            <w:tcBorders>
              <w:top w:val="single" w:sz="18" w:space="0" w:color="auto"/>
              <w:left w:val="single" w:sz="4" w:space="0" w:color="auto"/>
              <w:bottom w:val="single" w:sz="18" w:space="0" w:color="auto"/>
              <w:right w:val="single" w:sz="18" w:space="0" w:color="auto"/>
            </w:tcBorders>
            <w:shd w:val="clear" w:color="auto" w:fill="993300"/>
            <w:vAlign w:val="center"/>
            <w:hideMark/>
          </w:tcPr>
          <w:p w:rsidR="00830EB6" w:rsidRPr="00830EB6" w:rsidRDefault="00830EB6" w:rsidP="00946260">
            <w:pPr>
              <w:autoSpaceDE w:val="0"/>
              <w:autoSpaceDN w:val="0"/>
              <w:adjustRightInd w:val="0"/>
              <w:spacing w:line="200" w:lineRule="exact"/>
              <w:jc w:val="center"/>
              <w:rPr>
                <w:rFonts w:asciiTheme="majorEastAsia" w:eastAsiaTheme="majorEastAsia" w:hAnsiTheme="majorEastAsia" w:cs="ＭＳ 明朝"/>
                <w:b/>
                <w:color w:val="FFFFFF" w:themeColor="background1"/>
                <w:kern w:val="0"/>
                <w:sz w:val="18"/>
                <w:szCs w:val="18"/>
              </w:rPr>
            </w:pPr>
            <w:r w:rsidRPr="00830EB6">
              <w:rPr>
                <w:rFonts w:asciiTheme="majorEastAsia" w:eastAsiaTheme="majorEastAsia" w:hAnsiTheme="majorEastAsia" w:cs="ＭＳ 明朝" w:hint="eastAsia"/>
                <w:b/>
                <w:color w:val="FFFFFF" w:themeColor="background1"/>
                <w:kern w:val="0"/>
                <w:sz w:val="18"/>
                <w:szCs w:val="18"/>
              </w:rPr>
              <w:t>評価</w:t>
            </w:r>
          </w:p>
        </w:tc>
      </w:tr>
      <w:tr w:rsidR="00C412BD" w:rsidRPr="007B56B5" w:rsidTr="007B56B5">
        <w:trPr>
          <w:trHeight w:val="60"/>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（４）糖尿病</w:t>
            </w:r>
          </w:p>
        </w:tc>
      </w:tr>
      <w:tr w:rsidR="00C412BD" w:rsidRPr="007B56B5" w:rsidTr="007B56B5">
        <w:trPr>
          <w:trHeight w:val="138"/>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25</w:t>
            </w:r>
          </w:p>
        </w:tc>
        <w:tc>
          <w:tcPr>
            <w:tcW w:w="4394" w:type="dxa"/>
            <w:gridSpan w:val="4"/>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血糖高値（空腹時血糖値≧126㎎／dl、随時血糖値≧200㎎／dl、HbA1c(NGSP)≧6.5％）の者の割合〈服薬者含む〉</w:t>
            </w:r>
          </w:p>
        </w:tc>
        <w:tc>
          <w:tcPr>
            <w:tcW w:w="1134"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15.5%</w:t>
            </w:r>
          </w:p>
        </w:tc>
        <w:tc>
          <w:tcPr>
            <w:tcW w:w="1134"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現状維持</w:t>
            </w:r>
          </w:p>
        </w:tc>
        <w:tc>
          <w:tcPr>
            <w:tcW w:w="1134" w:type="dxa"/>
            <w:gridSpan w:val="2"/>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15.5%</w:t>
            </w:r>
          </w:p>
        </w:tc>
        <w:tc>
          <w:tcPr>
            <w:tcW w:w="837" w:type="dxa"/>
            <w:tcBorders>
              <w:top w:val="single" w:sz="4" w:space="0" w:color="auto"/>
              <w:left w:val="single" w:sz="4" w:space="0" w:color="auto"/>
              <w:bottom w:val="dotted" w:sz="4" w:space="0" w:color="auto"/>
              <w:right w:val="single" w:sz="18" w:space="0" w:color="auto"/>
            </w:tcBorders>
            <w:vAlign w:val="center"/>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87"/>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26</w:t>
            </w:r>
          </w:p>
        </w:tc>
        <w:tc>
          <w:tcPr>
            <w:tcW w:w="4394" w:type="dxa"/>
            <w:gridSpan w:val="4"/>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糖尿病腎症による年間新規透析導入患者数</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1,183人</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1,136人</w:t>
            </w:r>
          </w:p>
        </w:tc>
        <w:tc>
          <w:tcPr>
            <w:tcW w:w="1134" w:type="dxa"/>
            <w:gridSpan w:val="2"/>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1,162人</w:t>
            </w:r>
          </w:p>
        </w:tc>
        <w:tc>
          <w:tcPr>
            <w:tcW w:w="837" w:type="dxa"/>
            <w:tcBorders>
              <w:top w:val="dotted" w:sz="4" w:space="0" w:color="auto"/>
              <w:left w:val="single" w:sz="4" w:space="0" w:color="auto"/>
              <w:bottom w:val="single" w:sz="18"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113"/>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（５）ＣＯＰＤ</w:t>
            </w:r>
          </w:p>
        </w:tc>
      </w:tr>
      <w:tr w:rsidR="00C412BD" w:rsidRPr="007B56B5" w:rsidTr="007B56B5">
        <w:trPr>
          <w:trHeight w:val="300"/>
        </w:trPr>
        <w:tc>
          <w:tcPr>
            <w:tcW w:w="424" w:type="dxa"/>
            <w:tcBorders>
              <w:top w:val="single"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27</w:t>
            </w:r>
          </w:p>
        </w:tc>
        <w:tc>
          <w:tcPr>
            <w:tcW w:w="4394" w:type="dxa"/>
            <w:gridSpan w:val="4"/>
            <w:tcBorders>
              <w:top w:val="single"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ＣＯＰＤについてどんな病気か知っているか（知っている＋名前は聞いたことがある）割合</w:t>
            </w:r>
          </w:p>
        </w:tc>
        <w:tc>
          <w:tcPr>
            <w:tcW w:w="1134" w:type="dxa"/>
            <w:tcBorders>
              <w:top w:val="single"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28%</w:t>
            </w:r>
          </w:p>
        </w:tc>
        <w:tc>
          <w:tcPr>
            <w:tcW w:w="1134" w:type="dxa"/>
            <w:tcBorders>
              <w:top w:val="single"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56%</w:t>
            </w:r>
          </w:p>
        </w:tc>
        <w:tc>
          <w:tcPr>
            <w:tcW w:w="1134" w:type="dxa"/>
            <w:gridSpan w:val="2"/>
            <w:tcBorders>
              <w:top w:val="single"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36.7%</w:t>
            </w:r>
          </w:p>
        </w:tc>
        <w:tc>
          <w:tcPr>
            <w:tcW w:w="837" w:type="dxa"/>
            <w:tcBorders>
              <w:top w:val="single" w:sz="4" w:space="0" w:color="auto"/>
              <w:left w:val="single" w:sz="4" w:space="0" w:color="auto"/>
              <w:bottom w:val="single" w:sz="18" w:space="0" w:color="auto"/>
              <w:right w:val="single" w:sz="18" w:space="0" w:color="auto"/>
            </w:tcBorders>
            <w:vAlign w:val="center"/>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88"/>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（６）こころ</w:t>
            </w:r>
          </w:p>
        </w:tc>
      </w:tr>
      <w:tr w:rsidR="00C412BD" w:rsidRPr="007B56B5" w:rsidTr="007B56B5">
        <w:trPr>
          <w:trHeight w:val="118"/>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28</w:t>
            </w:r>
          </w:p>
        </w:tc>
        <w:tc>
          <w:tcPr>
            <w:tcW w:w="4394" w:type="dxa"/>
            <w:gridSpan w:val="4"/>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大阪府の自殺者数</w:t>
            </w:r>
          </w:p>
        </w:tc>
        <w:tc>
          <w:tcPr>
            <w:tcW w:w="1134"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1,954人</w:t>
            </w:r>
          </w:p>
        </w:tc>
        <w:tc>
          <w:tcPr>
            <w:tcW w:w="1134"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1,500人</w:t>
            </w:r>
          </w:p>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以下</w:t>
            </w:r>
          </w:p>
        </w:tc>
        <w:tc>
          <w:tcPr>
            <w:tcW w:w="1134" w:type="dxa"/>
            <w:gridSpan w:val="2"/>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1,624人</w:t>
            </w:r>
          </w:p>
        </w:tc>
        <w:tc>
          <w:tcPr>
            <w:tcW w:w="837" w:type="dxa"/>
            <w:tcBorders>
              <w:top w:val="single" w:sz="4" w:space="0" w:color="auto"/>
              <w:left w:val="single" w:sz="4" w:space="0" w:color="auto"/>
              <w:bottom w:val="dotted" w:sz="4" w:space="0" w:color="auto"/>
              <w:right w:val="single" w:sz="18" w:space="0" w:color="auto"/>
            </w:tcBorders>
            <w:vAlign w:val="center"/>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54"/>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29</w:t>
            </w:r>
          </w:p>
        </w:tc>
        <w:tc>
          <w:tcPr>
            <w:tcW w:w="4394" w:type="dxa"/>
            <w:gridSpan w:val="4"/>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気分障がい・</w:t>
            </w:r>
            <w:r w:rsidRPr="007B56B5">
              <w:rPr>
                <w:rFonts w:asciiTheme="majorEastAsia" w:eastAsiaTheme="majorEastAsia" w:hAnsiTheme="majorEastAsia" w:cs="FangSong" w:hint="eastAsia"/>
                <w:kern w:val="0"/>
                <w:sz w:val="20"/>
                <w:szCs w:val="20"/>
              </w:rPr>
              <w:t>不安障がいに相当する心理的苦痛を感じている者の割合（</w:t>
            </w:r>
            <w:r w:rsidRPr="007B56B5">
              <w:rPr>
                <w:rFonts w:asciiTheme="majorEastAsia" w:eastAsiaTheme="majorEastAsia" w:hAnsiTheme="majorEastAsia" w:cs="ＭＳ 明朝" w:hint="eastAsia"/>
                <w:kern w:val="0"/>
                <w:sz w:val="20"/>
                <w:szCs w:val="20"/>
              </w:rPr>
              <w:t>20歳以上）</w:t>
            </w:r>
          </w:p>
        </w:tc>
        <w:tc>
          <w:tcPr>
            <w:tcW w:w="1134"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11.5%</w:t>
            </w:r>
          </w:p>
        </w:tc>
        <w:tc>
          <w:tcPr>
            <w:tcW w:w="1134"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10.8%</w:t>
            </w:r>
          </w:p>
        </w:tc>
        <w:tc>
          <w:tcPr>
            <w:tcW w:w="1134" w:type="dxa"/>
            <w:gridSpan w:val="2"/>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10.7%</w:t>
            </w:r>
          </w:p>
        </w:tc>
        <w:tc>
          <w:tcPr>
            <w:tcW w:w="837" w:type="dxa"/>
            <w:tcBorders>
              <w:top w:val="dotted" w:sz="4" w:space="0" w:color="auto"/>
              <w:left w:val="single" w:sz="4" w:space="0" w:color="auto"/>
              <w:bottom w:val="single" w:sz="18" w:space="0" w:color="auto"/>
              <w:right w:val="single" w:sz="18" w:space="0" w:color="auto"/>
            </w:tcBorders>
            <w:vAlign w:val="center"/>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125"/>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（７）栄養・</w:t>
            </w:r>
            <w:r w:rsidRPr="007B56B5">
              <w:rPr>
                <w:rFonts w:asciiTheme="majorEastAsia" w:eastAsiaTheme="majorEastAsia" w:hAnsiTheme="majorEastAsia" w:cs="FangSong" w:hint="eastAsia"/>
                <w:b/>
                <w:color w:val="FFFFFF" w:themeColor="background1"/>
                <w:kern w:val="0"/>
                <w:sz w:val="20"/>
                <w:szCs w:val="20"/>
              </w:rPr>
              <w:t>食生活</w:t>
            </w:r>
          </w:p>
        </w:tc>
      </w:tr>
      <w:tr w:rsidR="00C412BD" w:rsidRPr="007B56B5" w:rsidTr="007B56B5">
        <w:trPr>
          <w:trHeight w:val="137"/>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30</w:t>
            </w:r>
          </w:p>
        </w:tc>
        <w:tc>
          <w:tcPr>
            <w:tcW w:w="3542" w:type="dxa"/>
            <w:gridSpan w:val="3"/>
            <w:vMerge w:val="restart"/>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食塩摂取量</w:t>
            </w:r>
          </w:p>
        </w:tc>
        <w:tc>
          <w:tcPr>
            <w:tcW w:w="852"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10.9g</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8g</w:t>
            </w:r>
          </w:p>
        </w:tc>
        <w:tc>
          <w:tcPr>
            <w:tcW w:w="1134" w:type="dxa"/>
            <w:gridSpan w:val="2"/>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10.3g</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31</w:t>
            </w:r>
          </w:p>
        </w:tc>
        <w:tc>
          <w:tcPr>
            <w:tcW w:w="3542" w:type="dxa"/>
            <w:gridSpan w:val="3"/>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9.1g</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8g</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 xml:space="preserve">  8.5g</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32</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野菜摂取量</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253g</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350g</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269.3g</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75"/>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33</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7－14歳の朝食欠食率</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7.4％</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4%未満</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3.9%</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34</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共食の回数</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週9.1回</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週10回</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週10.7回</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67"/>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35</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食育推進に携わるボランティアの数</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4,849人</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5,300人</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5,466人</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100"/>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36</w:t>
            </w:r>
          </w:p>
        </w:tc>
        <w:tc>
          <w:tcPr>
            <w:tcW w:w="4394" w:type="dxa"/>
            <w:gridSpan w:val="4"/>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「うちのお店も健康づくり応援団の店」協力店舗数</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10,309</w:t>
            </w:r>
          </w:p>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店舗</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12,700</w:t>
            </w:r>
          </w:p>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店舗</w:t>
            </w:r>
          </w:p>
        </w:tc>
        <w:tc>
          <w:tcPr>
            <w:tcW w:w="1134" w:type="dxa"/>
            <w:gridSpan w:val="2"/>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12,650</w:t>
            </w:r>
          </w:p>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店舗</w:t>
            </w:r>
          </w:p>
        </w:tc>
        <w:tc>
          <w:tcPr>
            <w:tcW w:w="837" w:type="dxa"/>
            <w:tcBorders>
              <w:top w:val="dotted" w:sz="4" w:space="0" w:color="auto"/>
              <w:left w:val="single" w:sz="4" w:space="0" w:color="auto"/>
              <w:bottom w:val="single" w:sz="18" w:space="0" w:color="auto"/>
              <w:right w:val="single" w:sz="18" w:space="0" w:color="auto"/>
            </w:tcBorders>
            <w:vAlign w:val="center"/>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100"/>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（８）運動</w:t>
            </w:r>
          </w:p>
        </w:tc>
      </w:tr>
      <w:tr w:rsidR="00C412BD" w:rsidRPr="007B56B5" w:rsidTr="007B56B5">
        <w:trPr>
          <w:trHeight w:val="60"/>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37</w:t>
            </w:r>
          </w:p>
        </w:tc>
        <w:tc>
          <w:tcPr>
            <w:tcW w:w="3542" w:type="dxa"/>
            <w:gridSpan w:val="3"/>
            <w:vMerge w:val="restart"/>
            <w:tcBorders>
              <w:top w:val="single"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日常生活における歩数</w:t>
            </w:r>
          </w:p>
        </w:tc>
        <w:tc>
          <w:tcPr>
            <w:tcW w:w="852"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DB430C"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7,35</w:t>
            </w:r>
            <w:r w:rsidR="00C412BD" w:rsidRPr="007B56B5">
              <w:rPr>
                <w:rFonts w:asciiTheme="majorEastAsia" w:eastAsiaTheme="majorEastAsia" w:hAnsiTheme="majorEastAsia" w:cs="ＭＳ 明朝" w:hint="eastAsia"/>
                <w:kern w:val="0"/>
                <w:sz w:val="20"/>
                <w:szCs w:val="20"/>
              </w:rPr>
              <w:t>9歩</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10,000歩</w:t>
            </w:r>
          </w:p>
        </w:tc>
        <w:tc>
          <w:tcPr>
            <w:tcW w:w="1134" w:type="dxa"/>
            <w:gridSpan w:val="2"/>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7,524歩</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100"/>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38</w:t>
            </w:r>
          </w:p>
        </w:tc>
        <w:tc>
          <w:tcPr>
            <w:tcW w:w="3542" w:type="dxa"/>
            <w:gridSpan w:val="3"/>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6,432歩</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9,000歩</w:t>
            </w:r>
          </w:p>
        </w:tc>
        <w:tc>
          <w:tcPr>
            <w:tcW w:w="1134" w:type="dxa"/>
            <w:gridSpan w:val="2"/>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6,579歩</w:t>
            </w:r>
          </w:p>
        </w:tc>
        <w:tc>
          <w:tcPr>
            <w:tcW w:w="837" w:type="dxa"/>
            <w:tcBorders>
              <w:top w:val="dotted" w:sz="4" w:space="0" w:color="auto"/>
              <w:left w:val="single" w:sz="4" w:space="0" w:color="auto"/>
              <w:bottom w:val="single" w:sz="18"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100"/>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（９）休養</w:t>
            </w:r>
          </w:p>
        </w:tc>
      </w:tr>
      <w:tr w:rsidR="00C412BD" w:rsidRPr="007B56B5" w:rsidTr="007B56B5">
        <w:trPr>
          <w:trHeight w:val="100"/>
        </w:trPr>
        <w:tc>
          <w:tcPr>
            <w:tcW w:w="424" w:type="dxa"/>
            <w:tcBorders>
              <w:top w:val="single"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39</w:t>
            </w:r>
          </w:p>
        </w:tc>
        <w:tc>
          <w:tcPr>
            <w:tcW w:w="4394" w:type="dxa"/>
            <w:gridSpan w:val="4"/>
            <w:tcBorders>
              <w:top w:val="single"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睡眠による休養を十分とれ</w:t>
            </w:r>
            <w:r w:rsidR="00DB430C">
              <w:rPr>
                <w:rFonts w:asciiTheme="majorEastAsia" w:eastAsiaTheme="majorEastAsia" w:hAnsiTheme="majorEastAsia" w:cs="ＭＳ 明朝" w:hint="eastAsia"/>
                <w:kern w:val="0"/>
                <w:sz w:val="20"/>
                <w:szCs w:val="20"/>
              </w:rPr>
              <w:t>てい</w:t>
            </w:r>
            <w:r w:rsidRPr="007B56B5">
              <w:rPr>
                <w:rFonts w:asciiTheme="majorEastAsia" w:eastAsiaTheme="majorEastAsia" w:hAnsiTheme="majorEastAsia" w:cs="ＭＳ 明朝" w:hint="eastAsia"/>
                <w:kern w:val="0"/>
                <w:sz w:val="20"/>
                <w:szCs w:val="20"/>
              </w:rPr>
              <w:t>ない者の割合</w:t>
            </w:r>
          </w:p>
        </w:tc>
        <w:tc>
          <w:tcPr>
            <w:tcW w:w="1134" w:type="dxa"/>
            <w:tcBorders>
              <w:top w:val="single"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22.8%</w:t>
            </w:r>
          </w:p>
        </w:tc>
        <w:tc>
          <w:tcPr>
            <w:tcW w:w="1134" w:type="dxa"/>
            <w:tcBorders>
              <w:top w:val="single"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20%未満</w:t>
            </w:r>
          </w:p>
        </w:tc>
        <w:tc>
          <w:tcPr>
            <w:tcW w:w="1134" w:type="dxa"/>
            <w:gridSpan w:val="2"/>
            <w:tcBorders>
              <w:top w:val="single"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23.1%</w:t>
            </w:r>
          </w:p>
        </w:tc>
        <w:tc>
          <w:tcPr>
            <w:tcW w:w="837" w:type="dxa"/>
            <w:tcBorders>
              <w:top w:val="single" w:sz="4" w:space="0" w:color="auto"/>
              <w:left w:val="single" w:sz="4" w:space="0" w:color="auto"/>
              <w:bottom w:val="single" w:sz="18"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Ｄ</w:t>
            </w:r>
          </w:p>
        </w:tc>
      </w:tr>
      <w:tr w:rsidR="00C412BD" w:rsidRPr="007B56B5" w:rsidTr="007B56B5">
        <w:trPr>
          <w:trHeight w:val="87"/>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（10）たばこ</w:t>
            </w:r>
          </w:p>
        </w:tc>
      </w:tr>
      <w:tr w:rsidR="00C412BD" w:rsidRPr="007B56B5" w:rsidTr="007B56B5">
        <w:trPr>
          <w:trHeight w:val="60"/>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40</w:t>
            </w:r>
          </w:p>
        </w:tc>
        <w:tc>
          <w:tcPr>
            <w:tcW w:w="3117" w:type="dxa"/>
            <w:gridSpan w:val="2"/>
            <w:vMerge w:val="restart"/>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成人の喫煙率</w:t>
            </w:r>
          </w:p>
        </w:tc>
        <w:tc>
          <w:tcPr>
            <w:tcW w:w="1277" w:type="dxa"/>
            <w:gridSpan w:val="2"/>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33.6%</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20%以下</w:t>
            </w:r>
          </w:p>
        </w:tc>
        <w:tc>
          <w:tcPr>
            <w:tcW w:w="1134" w:type="dxa"/>
            <w:gridSpan w:val="2"/>
            <w:tcBorders>
              <w:top w:val="single" w:sz="4" w:space="0" w:color="auto"/>
              <w:left w:val="single" w:sz="4" w:space="0" w:color="auto"/>
              <w:bottom w:val="dotted" w:sz="4" w:space="0" w:color="auto"/>
              <w:right w:val="single" w:sz="4" w:space="0" w:color="auto"/>
            </w:tcBorders>
            <w:hideMark/>
          </w:tcPr>
          <w:p w:rsidR="00C412BD" w:rsidRPr="007B56B5" w:rsidRDefault="000C7080"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30.4</w:t>
            </w:r>
            <w:r w:rsidR="00C412BD" w:rsidRPr="007B56B5">
              <w:rPr>
                <w:rFonts w:asciiTheme="majorEastAsia" w:eastAsiaTheme="majorEastAsia" w:hAnsiTheme="majorEastAsia" w:cs="ＭＳ 明朝" w:hint="eastAsia"/>
                <w:kern w:val="0"/>
                <w:sz w:val="20"/>
                <w:szCs w:val="20"/>
              </w:rPr>
              <w:t>%</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41</w:t>
            </w:r>
          </w:p>
        </w:tc>
        <w:tc>
          <w:tcPr>
            <w:tcW w:w="3117" w:type="dxa"/>
            <w:gridSpan w:val="2"/>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27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12.3%</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5%以下</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0C7080">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w:t>
            </w:r>
            <w:r w:rsidR="000C7080">
              <w:rPr>
                <w:rFonts w:asciiTheme="majorEastAsia" w:eastAsiaTheme="majorEastAsia" w:hAnsiTheme="majorEastAsia" w:cs="ＭＳ 明朝" w:hint="eastAsia"/>
                <w:kern w:val="0"/>
                <w:sz w:val="20"/>
                <w:szCs w:val="20"/>
              </w:rPr>
              <w:t>0.7</w:t>
            </w:r>
            <w:r w:rsidRPr="007B56B5">
              <w:rPr>
                <w:rFonts w:asciiTheme="majorEastAsia" w:eastAsiaTheme="majorEastAsia" w:hAnsiTheme="majorEastAsia" w:cs="ＭＳ 明朝" w:hint="eastAsia"/>
                <w:kern w:val="0"/>
                <w:sz w:val="20"/>
                <w:szCs w:val="20"/>
              </w:rPr>
              <w:t>%</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42</w:t>
            </w:r>
          </w:p>
        </w:tc>
        <w:tc>
          <w:tcPr>
            <w:tcW w:w="3117" w:type="dxa"/>
            <w:gridSpan w:val="2"/>
            <w:vMerge w:val="restart"/>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教育施設における全面禁煙の割合</w:t>
            </w:r>
          </w:p>
        </w:tc>
        <w:tc>
          <w:tcPr>
            <w:tcW w:w="127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私立学校</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82.1%</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87.0%</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9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43</w:t>
            </w:r>
          </w:p>
        </w:tc>
        <w:tc>
          <w:tcPr>
            <w:tcW w:w="3117" w:type="dxa"/>
            <w:gridSpan w:val="2"/>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27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大学</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89.9%</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83.1%</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Ｄ</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44</w:t>
            </w:r>
          </w:p>
        </w:tc>
        <w:tc>
          <w:tcPr>
            <w:tcW w:w="311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医療機関における全面禁煙</w:t>
            </w:r>
          </w:p>
        </w:tc>
        <w:tc>
          <w:tcPr>
            <w:tcW w:w="127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病院</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86.3%</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92.5%</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45</w:t>
            </w:r>
          </w:p>
        </w:tc>
        <w:tc>
          <w:tcPr>
            <w:tcW w:w="3117" w:type="dxa"/>
            <w:gridSpan w:val="2"/>
            <w:vMerge w:val="restart"/>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官公庁における全面禁煙の割合</w:t>
            </w:r>
          </w:p>
        </w:tc>
        <w:tc>
          <w:tcPr>
            <w:tcW w:w="127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府関係</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96.4%</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96.0%</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Ｄ</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46</w:t>
            </w:r>
          </w:p>
        </w:tc>
        <w:tc>
          <w:tcPr>
            <w:tcW w:w="3117" w:type="dxa"/>
            <w:gridSpan w:val="2"/>
            <w:vMerge/>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27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市町村</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69.8%</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82.6%</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47</w:t>
            </w:r>
          </w:p>
        </w:tc>
        <w:tc>
          <w:tcPr>
            <w:tcW w:w="3117" w:type="dxa"/>
            <w:gridSpan w:val="2"/>
            <w:vMerge w:val="restart"/>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健診（検診）において、喫煙者全員に禁煙支援を行っている市町村の割合</w:t>
            </w:r>
          </w:p>
        </w:tc>
        <w:tc>
          <w:tcPr>
            <w:tcW w:w="1277"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肺がん検診</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26.3%</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35.0%</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100"/>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48</w:t>
            </w:r>
          </w:p>
        </w:tc>
        <w:tc>
          <w:tcPr>
            <w:tcW w:w="3117" w:type="dxa"/>
            <w:gridSpan w:val="2"/>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1277" w:type="dxa"/>
            <w:gridSpan w:val="2"/>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特定健診</w:t>
            </w:r>
          </w:p>
        </w:tc>
        <w:tc>
          <w:tcPr>
            <w:tcW w:w="1134"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32.1%</w:t>
            </w:r>
          </w:p>
        </w:tc>
        <w:tc>
          <w:tcPr>
            <w:tcW w:w="1134"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52.9%</w:t>
            </w:r>
          </w:p>
        </w:tc>
        <w:tc>
          <w:tcPr>
            <w:tcW w:w="837" w:type="dxa"/>
            <w:tcBorders>
              <w:top w:val="dotted" w:sz="4" w:space="0" w:color="auto"/>
              <w:left w:val="single" w:sz="4" w:space="0" w:color="auto"/>
              <w:bottom w:val="single" w:sz="18" w:space="0" w:color="auto"/>
              <w:right w:val="single" w:sz="18" w:space="0" w:color="auto"/>
            </w:tcBorders>
            <w:vAlign w:val="center"/>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100"/>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b/>
                <w:color w:val="FFFFFF" w:themeColor="background1"/>
                <w:kern w:val="0"/>
                <w:sz w:val="20"/>
                <w:szCs w:val="20"/>
              </w:rPr>
              <w:t>（11）アルコール</w:t>
            </w:r>
          </w:p>
        </w:tc>
      </w:tr>
      <w:tr w:rsidR="00C412BD" w:rsidRPr="007B56B5" w:rsidTr="007B56B5">
        <w:trPr>
          <w:trHeight w:val="60"/>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49</w:t>
            </w:r>
          </w:p>
        </w:tc>
        <w:tc>
          <w:tcPr>
            <w:tcW w:w="3542" w:type="dxa"/>
            <w:gridSpan w:val="3"/>
            <w:vMerge w:val="restart"/>
            <w:tcBorders>
              <w:top w:val="single"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1日当たりの純アルコールの摂取量が男性40g以上、女性20g以上の者の割合</w:t>
            </w:r>
          </w:p>
        </w:tc>
        <w:tc>
          <w:tcPr>
            <w:tcW w:w="852" w:type="dxa"/>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男性</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16.0%</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14.8%</w:t>
            </w:r>
          </w:p>
        </w:tc>
        <w:tc>
          <w:tcPr>
            <w:tcW w:w="1134" w:type="dxa"/>
            <w:gridSpan w:val="2"/>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19.5%</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Ｄ</w:t>
            </w:r>
          </w:p>
        </w:tc>
      </w:tr>
      <w:tr w:rsidR="00C412BD" w:rsidRPr="007B56B5" w:rsidTr="007B56B5">
        <w:trPr>
          <w:trHeight w:val="87"/>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50</w:t>
            </w:r>
          </w:p>
        </w:tc>
        <w:tc>
          <w:tcPr>
            <w:tcW w:w="3542" w:type="dxa"/>
            <w:gridSpan w:val="3"/>
            <w:vMerge/>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widowControl/>
              <w:spacing w:line="240" w:lineRule="exact"/>
              <w:jc w:val="left"/>
              <w:rPr>
                <w:rFonts w:asciiTheme="majorEastAsia" w:eastAsiaTheme="majorEastAsia" w:hAnsiTheme="majorEastAsia" w:cs="ＭＳ 明朝"/>
                <w:kern w:val="0"/>
                <w:sz w:val="20"/>
                <w:szCs w:val="20"/>
              </w:rPr>
            </w:pPr>
          </w:p>
        </w:tc>
        <w:tc>
          <w:tcPr>
            <w:tcW w:w="852" w:type="dxa"/>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女性</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6.3%</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5.8%</w:t>
            </w:r>
          </w:p>
        </w:tc>
        <w:tc>
          <w:tcPr>
            <w:tcW w:w="1134" w:type="dxa"/>
            <w:gridSpan w:val="2"/>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12.7%</w:t>
            </w:r>
          </w:p>
        </w:tc>
        <w:tc>
          <w:tcPr>
            <w:tcW w:w="837" w:type="dxa"/>
            <w:tcBorders>
              <w:top w:val="dotted" w:sz="4" w:space="0" w:color="auto"/>
              <w:left w:val="single" w:sz="4" w:space="0" w:color="auto"/>
              <w:bottom w:val="single" w:sz="18"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Ｄ</w:t>
            </w:r>
          </w:p>
        </w:tc>
      </w:tr>
      <w:tr w:rsidR="00C412BD" w:rsidRPr="007B56B5" w:rsidTr="007B56B5">
        <w:trPr>
          <w:trHeight w:val="113"/>
        </w:trPr>
        <w:tc>
          <w:tcPr>
            <w:tcW w:w="9057" w:type="dxa"/>
            <w:gridSpan w:val="10"/>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（12）歯と口の健康</w:t>
            </w:r>
          </w:p>
        </w:tc>
      </w:tr>
      <w:tr w:rsidR="00C412BD" w:rsidRPr="007B56B5" w:rsidTr="007B56B5">
        <w:trPr>
          <w:trHeight w:val="114"/>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51</w:t>
            </w:r>
          </w:p>
        </w:tc>
        <w:tc>
          <w:tcPr>
            <w:tcW w:w="4394" w:type="dxa"/>
            <w:gridSpan w:val="4"/>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80歳で20本以上の歯を有する者の割合</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33.3%</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40%</w:t>
            </w:r>
          </w:p>
        </w:tc>
        <w:tc>
          <w:tcPr>
            <w:tcW w:w="1134" w:type="dxa"/>
            <w:gridSpan w:val="2"/>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42.1%</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52</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歯周治療が必要な者の割合（40歳）</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40.0%</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33%以下</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8E2356"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43.9</w:t>
            </w:r>
            <w:r w:rsidR="00C412BD" w:rsidRPr="007B56B5">
              <w:rPr>
                <w:rFonts w:asciiTheme="majorEastAsia" w:eastAsiaTheme="majorEastAsia" w:hAnsiTheme="majorEastAsia" w:cs="ＭＳ 明朝" w:hint="eastAsia"/>
                <w:kern w:val="0"/>
                <w:sz w:val="20"/>
                <w:szCs w:val="20"/>
              </w:rPr>
              <w:t>%</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Ｄ</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53</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むし歯のない幼児（3歳児）の割合</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78.4%</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85%</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80.9%</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87"/>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54</w:t>
            </w:r>
          </w:p>
        </w:tc>
        <w:tc>
          <w:tcPr>
            <w:tcW w:w="4394" w:type="dxa"/>
            <w:gridSpan w:val="4"/>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BF56AD">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過去1年間に歯科</w:t>
            </w:r>
            <w:r w:rsidR="00BF56AD">
              <w:rPr>
                <w:rFonts w:asciiTheme="majorEastAsia" w:eastAsiaTheme="majorEastAsia" w:hAnsiTheme="majorEastAsia" w:cs="ＭＳ 明朝" w:hint="eastAsia"/>
                <w:kern w:val="0"/>
                <w:sz w:val="20"/>
                <w:szCs w:val="20"/>
              </w:rPr>
              <w:t>健</w:t>
            </w:r>
            <w:r w:rsidRPr="007B56B5">
              <w:rPr>
                <w:rFonts w:asciiTheme="majorEastAsia" w:eastAsiaTheme="majorEastAsia" w:hAnsiTheme="majorEastAsia" w:cs="ＭＳ 明朝" w:hint="eastAsia"/>
                <w:kern w:val="0"/>
                <w:sz w:val="20"/>
                <w:szCs w:val="20"/>
              </w:rPr>
              <w:t>診を受診した者の割合</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46.0%</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55%</w:t>
            </w:r>
          </w:p>
        </w:tc>
        <w:tc>
          <w:tcPr>
            <w:tcW w:w="1134" w:type="dxa"/>
            <w:gridSpan w:val="2"/>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51.4%</w:t>
            </w:r>
          </w:p>
        </w:tc>
        <w:tc>
          <w:tcPr>
            <w:tcW w:w="837" w:type="dxa"/>
            <w:tcBorders>
              <w:top w:val="dotted" w:sz="4" w:space="0" w:color="auto"/>
              <w:left w:val="single" w:sz="4" w:space="0" w:color="auto"/>
              <w:bottom w:val="single" w:sz="18"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100"/>
        </w:trPr>
        <w:tc>
          <w:tcPr>
            <w:tcW w:w="9057" w:type="dxa"/>
            <w:gridSpan w:val="10"/>
            <w:tcBorders>
              <w:top w:val="single" w:sz="4" w:space="0" w:color="auto"/>
              <w:left w:val="single" w:sz="18" w:space="0" w:color="auto"/>
              <w:bottom w:val="single" w:sz="4" w:space="0" w:color="auto"/>
              <w:right w:val="single" w:sz="18" w:space="0" w:color="auto"/>
            </w:tcBorders>
            <w:shd w:val="clear" w:color="auto" w:fill="E36C0A" w:themeFill="accent6" w:themeFillShade="BF"/>
            <w:vAlign w:val="center"/>
            <w:hideMark/>
          </w:tcPr>
          <w:p w:rsidR="00C412BD" w:rsidRPr="007B56B5" w:rsidRDefault="00C412BD" w:rsidP="00830EB6">
            <w:pPr>
              <w:autoSpaceDE w:val="0"/>
              <w:autoSpaceDN w:val="0"/>
              <w:adjustRightInd w:val="0"/>
              <w:spacing w:line="220" w:lineRule="exact"/>
              <w:rPr>
                <w:rFonts w:asciiTheme="majorEastAsia" w:eastAsiaTheme="majorEastAsia" w:hAnsiTheme="majorEastAsia" w:cs="ＭＳ 明朝"/>
                <w:b/>
                <w:color w:val="FFFFFF" w:themeColor="background1"/>
                <w:kern w:val="0"/>
                <w:sz w:val="20"/>
                <w:szCs w:val="20"/>
              </w:rPr>
            </w:pPr>
            <w:r w:rsidRPr="007B56B5">
              <w:rPr>
                <w:rFonts w:asciiTheme="majorEastAsia" w:eastAsiaTheme="majorEastAsia" w:hAnsiTheme="majorEastAsia" w:cs="ＭＳ 明朝" w:hint="eastAsia"/>
                <w:b/>
                <w:color w:val="FFFFFF" w:themeColor="background1"/>
                <w:kern w:val="0"/>
                <w:sz w:val="20"/>
                <w:szCs w:val="20"/>
              </w:rPr>
              <w:t>（13）社会環境改善</w:t>
            </w:r>
          </w:p>
        </w:tc>
      </w:tr>
      <w:tr w:rsidR="00C412BD" w:rsidRPr="007B56B5" w:rsidTr="007B56B5">
        <w:trPr>
          <w:trHeight w:val="126"/>
        </w:trPr>
        <w:tc>
          <w:tcPr>
            <w:tcW w:w="424" w:type="dxa"/>
            <w:tcBorders>
              <w:top w:val="single"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55</w:t>
            </w:r>
          </w:p>
        </w:tc>
        <w:tc>
          <w:tcPr>
            <w:tcW w:w="4394" w:type="dxa"/>
            <w:gridSpan w:val="4"/>
            <w:tcBorders>
              <w:top w:val="single"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健康づくりを進める住民の自主組織の数</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651団体</w:t>
            </w:r>
          </w:p>
        </w:tc>
        <w:tc>
          <w:tcPr>
            <w:tcW w:w="1134" w:type="dxa"/>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増加</w:t>
            </w:r>
          </w:p>
        </w:tc>
        <w:tc>
          <w:tcPr>
            <w:tcW w:w="1134" w:type="dxa"/>
            <w:gridSpan w:val="2"/>
            <w:tcBorders>
              <w:top w:val="single"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715団体</w:t>
            </w:r>
          </w:p>
        </w:tc>
        <w:tc>
          <w:tcPr>
            <w:tcW w:w="837" w:type="dxa"/>
            <w:tcBorders>
              <w:top w:val="single"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Ａ</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56</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住民が運動しやすいまちづくり・</w:t>
            </w:r>
            <w:r w:rsidRPr="007B56B5">
              <w:rPr>
                <w:rFonts w:asciiTheme="majorEastAsia" w:eastAsiaTheme="majorEastAsia" w:hAnsiTheme="majorEastAsia" w:cs="FangSong" w:hint="eastAsia"/>
                <w:kern w:val="0"/>
                <w:sz w:val="20"/>
                <w:szCs w:val="20"/>
              </w:rPr>
              <w:t>環境整備に取り組む市町村の割合</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37.2%</w:t>
            </w:r>
          </w:p>
        </w:tc>
        <w:tc>
          <w:tcPr>
            <w:tcW w:w="1134" w:type="dxa"/>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93.0%</w:t>
            </w:r>
          </w:p>
        </w:tc>
        <w:tc>
          <w:tcPr>
            <w:tcW w:w="837" w:type="dxa"/>
            <w:tcBorders>
              <w:top w:val="dotted" w:sz="4" w:space="0" w:color="auto"/>
              <w:left w:val="single" w:sz="4" w:space="0" w:color="auto"/>
              <w:bottom w:val="dotted" w:sz="4" w:space="0" w:color="auto"/>
              <w:right w:val="single" w:sz="18" w:space="0" w:color="auto"/>
            </w:tcBorders>
            <w:vAlign w:val="center"/>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Ｂ</w:t>
            </w:r>
          </w:p>
        </w:tc>
      </w:tr>
      <w:tr w:rsidR="00C412BD" w:rsidRPr="007B56B5" w:rsidTr="007B56B5">
        <w:trPr>
          <w:trHeight w:val="60"/>
        </w:trPr>
        <w:tc>
          <w:tcPr>
            <w:tcW w:w="424" w:type="dxa"/>
            <w:tcBorders>
              <w:top w:val="dotted" w:sz="4" w:space="0" w:color="auto"/>
              <w:left w:val="single" w:sz="18"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57</w:t>
            </w:r>
          </w:p>
        </w:tc>
        <w:tc>
          <w:tcPr>
            <w:tcW w:w="4394" w:type="dxa"/>
            <w:gridSpan w:val="4"/>
            <w:tcBorders>
              <w:top w:val="dotted" w:sz="4" w:space="0" w:color="auto"/>
              <w:left w:val="single" w:sz="4" w:space="0" w:color="auto"/>
              <w:bottom w:val="dotted" w:sz="4"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健康格差対策に取り組む市町村の割合</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14.0%</w:t>
            </w:r>
          </w:p>
        </w:tc>
        <w:tc>
          <w:tcPr>
            <w:tcW w:w="1134" w:type="dxa"/>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dotted" w:sz="4"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44.2%</w:t>
            </w:r>
          </w:p>
        </w:tc>
        <w:tc>
          <w:tcPr>
            <w:tcW w:w="837" w:type="dxa"/>
            <w:tcBorders>
              <w:top w:val="dotted" w:sz="4" w:space="0" w:color="auto"/>
              <w:left w:val="single" w:sz="4" w:space="0" w:color="auto"/>
              <w:bottom w:val="dotted" w:sz="4"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Ｃ</w:t>
            </w:r>
          </w:p>
        </w:tc>
      </w:tr>
      <w:tr w:rsidR="00C412BD" w:rsidRPr="007B56B5" w:rsidTr="007B56B5">
        <w:trPr>
          <w:trHeight w:val="60"/>
        </w:trPr>
        <w:tc>
          <w:tcPr>
            <w:tcW w:w="424" w:type="dxa"/>
            <w:tcBorders>
              <w:top w:val="dotted" w:sz="4" w:space="0" w:color="auto"/>
              <w:left w:val="single" w:sz="18"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color w:val="000000" w:themeColor="text1"/>
                <w:kern w:val="0"/>
                <w:sz w:val="20"/>
                <w:szCs w:val="20"/>
              </w:rPr>
            </w:pPr>
            <w:r w:rsidRPr="007B56B5">
              <w:rPr>
                <w:rFonts w:asciiTheme="majorEastAsia" w:eastAsiaTheme="majorEastAsia" w:hAnsiTheme="majorEastAsia" w:cs="ＭＳ 明朝" w:hint="eastAsia"/>
                <w:color w:val="000000" w:themeColor="text1"/>
                <w:kern w:val="0"/>
                <w:sz w:val="20"/>
                <w:szCs w:val="20"/>
              </w:rPr>
              <w:t>58</w:t>
            </w:r>
          </w:p>
        </w:tc>
        <w:tc>
          <w:tcPr>
            <w:tcW w:w="4394" w:type="dxa"/>
            <w:gridSpan w:val="4"/>
            <w:tcBorders>
              <w:top w:val="dotted" w:sz="4" w:space="0" w:color="auto"/>
              <w:left w:val="single" w:sz="4" w:space="0" w:color="auto"/>
              <w:bottom w:val="single" w:sz="18" w:space="0" w:color="auto"/>
              <w:right w:val="single" w:sz="4" w:space="0" w:color="auto"/>
            </w:tcBorders>
            <w:vAlign w:val="center"/>
            <w:hideMark/>
          </w:tcPr>
          <w:p w:rsidR="00C412BD" w:rsidRPr="007B56B5" w:rsidRDefault="00C412BD" w:rsidP="007B56B5">
            <w:pPr>
              <w:autoSpaceDE w:val="0"/>
              <w:autoSpaceDN w:val="0"/>
              <w:adjustRightInd w:val="0"/>
              <w:spacing w:line="240" w:lineRule="exact"/>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市町村健康増進計画の策定市町村の割合</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90.7%</w:t>
            </w:r>
          </w:p>
        </w:tc>
        <w:tc>
          <w:tcPr>
            <w:tcW w:w="1134" w:type="dxa"/>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100%</w:t>
            </w:r>
          </w:p>
        </w:tc>
        <w:tc>
          <w:tcPr>
            <w:tcW w:w="1134" w:type="dxa"/>
            <w:gridSpan w:val="2"/>
            <w:tcBorders>
              <w:top w:val="dotted" w:sz="4" w:space="0" w:color="auto"/>
              <w:left w:val="single" w:sz="4" w:space="0" w:color="auto"/>
              <w:bottom w:val="single" w:sz="18" w:space="0" w:color="auto"/>
              <w:right w:val="single" w:sz="4" w:space="0" w:color="auto"/>
            </w:tcBorders>
            <w:hideMark/>
          </w:tcPr>
          <w:p w:rsidR="00C412BD" w:rsidRPr="007B56B5" w:rsidRDefault="00C412BD"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sidRPr="007B56B5">
              <w:rPr>
                <w:rFonts w:asciiTheme="majorEastAsia" w:eastAsiaTheme="majorEastAsia" w:hAnsiTheme="majorEastAsia" w:cs="ＭＳ 明朝" w:hint="eastAsia"/>
                <w:kern w:val="0"/>
                <w:sz w:val="20"/>
                <w:szCs w:val="20"/>
              </w:rPr>
              <w:t>88.4%</w:t>
            </w:r>
          </w:p>
        </w:tc>
        <w:tc>
          <w:tcPr>
            <w:tcW w:w="837" w:type="dxa"/>
            <w:tcBorders>
              <w:top w:val="dotted" w:sz="4" w:space="0" w:color="auto"/>
              <w:left w:val="single" w:sz="4" w:space="0" w:color="auto"/>
              <w:bottom w:val="single" w:sz="18" w:space="0" w:color="auto"/>
              <w:right w:val="single" w:sz="18" w:space="0" w:color="auto"/>
            </w:tcBorders>
            <w:hideMark/>
          </w:tcPr>
          <w:p w:rsidR="00C412BD" w:rsidRPr="007B56B5" w:rsidRDefault="00C90A4E" w:rsidP="007B56B5">
            <w:pPr>
              <w:autoSpaceDE w:val="0"/>
              <w:autoSpaceDN w:val="0"/>
              <w:adjustRightInd w:val="0"/>
              <w:spacing w:line="240" w:lineRule="exact"/>
              <w:jc w:val="center"/>
              <w:rPr>
                <w:rFonts w:asciiTheme="majorEastAsia" w:eastAsiaTheme="majorEastAsia" w:hAnsiTheme="majorEastAsia" w:cs="ＭＳ 明朝"/>
                <w:kern w:val="0"/>
                <w:sz w:val="20"/>
                <w:szCs w:val="20"/>
              </w:rPr>
            </w:pPr>
            <w:r>
              <w:rPr>
                <w:rFonts w:asciiTheme="majorEastAsia" w:eastAsiaTheme="majorEastAsia" w:hAnsiTheme="majorEastAsia" w:cs="ＭＳ 明朝" w:hint="eastAsia"/>
                <w:kern w:val="0"/>
                <w:sz w:val="20"/>
                <w:szCs w:val="20"/>
              </w:rPr>
              <w:t>Ｄ</w:t>
            </w:r>
          </w:p>
        </w:tc>
      </w:tr>
    </w:tbl>
    <w:p w:rsidR="00C412BD" w:rsidRDefault="00C412BD" w:rsidP="00943EF6">
      <w:pPr>
        <w:autoSpaceDE w:val="0"/>
        <w:autoSpaceDN w:val="0"/>
        <w:adjustRightInd w:val="0"/>
        <w:spacing w:line="280" w:lineRule="exact"/>
        <w:jc w:val="left"/>
        <w:rPr>
          <w:rFonts w:asciiTheme="majorEastAsia" w:eastAsiaTheme="majorEastAsia" w:hAnsiTheme="majorEastAsia" w:cs="ＭＳ ゴシック"/>
          <w:b/>
          <w:kern w:val="0"/>
          <w:sz w:val="20"/>
          <w:szCs w:val="20"/>
        </w:rPr>
      </w:pPr>
    </w:p>
    <w:p w:rsidR="00C412BD" w:rsidRDefault="00C412BD" w:rsidP="00C412BD">
      <w:pPr>
        <w:autoSpaceDE w:val="0"/>
        <w:autoSpaceDN w:val="0"/>
        <w:adjustRightInd w:val="0"/>
        <w:spacing w:line="280" w:lineRule="exact"/>
        <w:jc w:val="left"/>
        <w:rPr>
          <w:rFonts w:asciiTheme="majorEastAsia" w:eastAsiaTheme="majorEastAsia" w:hAnsiTheme="majorEastAsia" w:cs="ＭＳ ゴシック"/>
          <w:b/>
          <w:kern w:val="0"/>
          <w:sz w:val="20"/>
          <w:szCs w:val="20"/>
        </w:rPr>
      </w:pPr>
      <w:r>
        <w:rPr>
          <w:rFonts w:ascii="ＭＳ ゴシック" w:eastAsia="ＭＳ ゴシック" w:hAnsi="ＭＳ ゴシック" w:cs="ＭＳ ゴシック" w:hint="eastAsia"/>
          <w:b/>
          <w:kern w:val="0"/>
          <w:sz w:val="20"/>
          <w:szCs w:val="20"/>
        </w:rPr>
        <w:t xml:space="preserve">Ⅱ </w:t>
      </w:r>
      <w:r w:rsidRPr="009E6567">
        <w:rPr>
          <w:rFonts w:asciiTheme="majorEastAsia" w:eastAsiaTheme="majorEastAsia" w:hAnsiTheme="majorEastAsia" w:cs="ＭＳ ゴシック" w:hint="eastAsia"/>
          <w:b/>
          <w:kern w:val="0"/>
          <w:sz w:val="20"/>
          <w:szCs w:val="20"/>
        </w:rPr>
        <w:t>評価区分別の評価結果</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8"/>
        <w:gridCol w:w="6521"/>
      </w:tblGrid>
      <w:tr w:rsidR="00943EF6" w:rsidTr="00CE5AD9">
        <w:trPr>
          <w:trHeight w:val="255"/>
        </w:trPr>
        <w:tc>
          <w:tcPr>
            <w:tcW w:w="2268" w:type="dxa"/>
            <w:tcBorders>
              <w:top w:val="single" w:sz="18" w:space="0" w:color="auto"/>
              <w:left w:val="single" w:sz="18" w:space="0" w:color="auto"/>
              <w:right w:val="single" w:sz="4" w:space="0" w:color="auto"/>
            </w:tcBorders>
            <w:shd w:val="clear" w:color="auto" w:fill="0070C0"/>
          </w:tcPr>
          <w:p w:rsidR="00943EF6" w:rsidRPr="00E03B6F" w:rsidRDefault="00943EF6" w:rsidP="00CE5AD9">
            <w:pPr>
              <w:autoSpaceDE w:val="0"/>
              <w:autoSpaceDN w:val="0"/>
              <w:adjustRightInd w:val="0"/>
              <w:spacing w:line="240" w:lineRule="exact"/>
              <w:ind w:left="21"/>
              <w:jc w:val="center"/>
              <w:rPr>
                <w:rFonts w:asciiTheme="majorEastAsia" w:eastAsiaTheme="majorEastAsia" w:hAnsiTheme="majorEastAsia" w:cs="ＭＳ ゴシック"/>
                <w:color w:val="FFFFFF" w:themeColor="background1"/>
                <w:kern w:val="0"/>
                <w:sz w:val="20"/>
                <w:szCs w:val="20"/>
              </w:rPr>
            </w:pPr>
            <w:r w:rsidRPr="00E03B6F">
              <w:rPr>
                <w:rFonts w:asciiTheme="majorEastAsia" w:eastAsiaTheme="majorEastAsia" w:hAnsiTheme="majorEastAsia" w:cs="ＭＳ ゴシック" w:hint="eastAsia"/>
                <w:color w:val="FFFFFF" w:themeColor="background1"/>
                <w:kern w:val="0"/>
                <w:sz w:val="20"/>
                <w:szCs w:val="20"/>
              </w:rPr>
              <w:t>評価区分</w:t>
            </w:r>
          </w:p>
        </w:tc>
        <w:tc>
          <w:tcPr>
            <w:tcW w:w="6521" w:type="dxa"/>
            <w:tcBorders>
              <w:top w:val="single" w:sz="18" w:space="0" w:color="auto"/>
              <w:left w:val="single" w:sz="4" w:space="0" w:color="auto"/>
              <w:right w:val="single" w:sz="18" w:space="0" w:color="auto"/>
            </w:tcBorders>
            <w:shd w:val="clear" w:color="auto" w:fill="0070C0"/>
          </w:tcPr>
          <w:p w:rsidR="00943EF6" w:rsidRPr="00E03B6F" w:rsidRDefault="00943EF6" w:rsidP="00CE5AD9">
            <w:pPr>
              <w:autoSpaceDE w:val="0"/>
              <w:autoSpaceDN w:val="0"/>
              <w:adjustRightInd w:val="0"/>
              <w:spacing w:line="240" w:lineRule="exact"/>
              <w:ind w:left="21"/>
              <w:jc w:val="center"/>
              <w:rPr>
                <w:rFonts w:asciiTheme="majorEastAsia" w:eastAsiaTheme="majorEastAsia" w:hAnsiTheme="majorEastAsia" w:cs="ＭＳ ゴシック"/>
                <w:color w:val="FFFFFF" w:themeColor="background1"/>
                <w:kern w:val="0"/>
                <w:sz w:val="20"/>
                <w:szCs w:val="20"/>
              </w:rPr>
            </w:pPr>
            <w:r w:rsidRPr="00E03B6F">
              <w:rPr>
                <w:rFonts w:asciiTheme="majorEastAsia" w:eastAsiaTheme="majorEastAsia" w:hAnsiTheme="majorEastAsia" w:cs="ＭＳ ゴシック" w:hint="eastAsia"/>
                <w:color w:val="FFFFFF" w:themeColor="background1"/>
                <w:kern w:val="0"/>
                <w:sz w:val="20"/>
                <w:szCs w:val="20"/>
              </w:rPr>
              <w:t>指標</w:t>
            </w:r>
          </w:p>
        </w:tc>
      </w:tr>
      <w:tr w:rsidR="00943EF6" w:rsidTr="00CE5AD9">
        <w:trPr>
          <w:trHeight w:val="295"/>
        </w:trPr>
        <w:tc>
          <w:tcPr>
            <w:tcW w:w="2268" w:type="dxa"/>
            <w:vMerge w:val="restart"/>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Ａ</w:t>
            </w:r>
          </w:p>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目標値に達した</w:t>
            </w:r>
          </w:p>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（15項目）</w:t>
            </w:r>
          </w:p>
        </w:tc>
        <w:tc>
          <w:tcPr>
            <w:tcW w:w="6521" w:type="dxa"/>
            <w:tcBorders>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○健康寿命の平均（男性）</w:t>
            </w:r>
          </w:p>
        </w:tc>
      </w:tr>
      <w:tr w:rsidR="00943EF6" w:rsidTr="00070AB7">
        <w:trPr>
          <w:trHeight w:val="390"/>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○脳血管疾患、心疾患（急性心筋梗塞）の年齢調整死亡率</w:t>
            </w:r>
          </w:p>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○メタボリック</w:t>
            </w:r>
            <w:r w:rsidRPr="00600FEE">
              <w:rPr>
                <w:rFonts w:asciiTheme="majorEastAsia" w:eastAsiaTheme="majorEastAsia" w:hAnsiTheme="majorEastAsia" w:cs="ＭＳ ゴシック" w:hint="eastAsia"/>
                <w:kern w:val="0"/>
                <w:sz w:val="20"/>
                <w:szCs w:val="20"/>
              </w:rPr>
              <w:t>シンドローム該当者数、血糖高値の者の割合</w:t>
            </w:r>
          </w:p>
        </w:tc>
      </w:tr>
      <w:tr w:rsidR="00943EF6" w:rsidTr="00CE5AD9">
        <w:trPr>
          <w:trHeight w:val="270"/>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○自殺者数、気分障がい・不安障がいに相当する者の割合</w:t>
            </w:r>
          </w:p>
        </w:tc>
      </w:tr>
      <w:tr w:rsidR="00943EF6" w:rsidTr="00070AB7">
        <w:trPr>
          <w:trHeight w:val="456"/>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○7-14歳朝食欠食率・共食回数・食育推進ボランティア数・健康づくり</w:t>
            </w:r>
          </w:p>
          <w:p w:rsidR="00943EF6" w:rsidRPr="00600FEE" w:rsidRDefault="00943EF6" w:rsidP="00CE5AD9">
            <w:pPr>
              <w:autoSpaceDE w:val="0"/>
              <w:autoSpaceDN w:val="0"/>
              <w:adjustRightInd w:val="0"/>
              <w:spacing w:line="240" w:lineRule="exact"/>
              <w:ind w:left="21" w:firstLineChars="100" w:firstLine="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応援団の協力店舗数</w:t>
            </w:r>
          </w:p>
        </w:tc>
      </w:tr>
      <w:tr w:rsidR="00943EF6" w:rsidTr="00CE5AD9">
        <w:trPr>
          <w:trHeight w:val="300"/>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○80歳で20本以上の歯を有する者の割合</w:t>
            </w:r>
          </w:p>
        </w:tc>
      </w:tr>
      <w:tr w:rsidR="00943EF6" w:rsidTr="00CE5AD9">
        <w:trPr>
          <w:trHeight w:val="245"/>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○健康づくりを進める住民の自主組織の数</w:t>
            </w:r>
          </w:p>
        </w:tc>
      </w:tr>
      <w:tr w:rsidR="00943EF6" w:rsidTr="00CE5AD9">
        <w:trPr>
          <w:trHeight w:val="290"/>
        </w:trPr>
        <w:tc>
          <w:tcPr>
            <w:tcW w:w="2268" w:type="dxa"/>
            <w:vMerge w:val="restart"/>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Ｂ</w:t>
            </w:r>
          </w:p>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目標値に達していないが改善傾向</w:t>
            </w:r>
          </w:p>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w:t>
            </w:r>
            <w:r w:rsidR="00524458">
              <w:rPr>
                <w:rFonts w:asciiTheme="majorEastAsia" w:eastAsiaTheme="majorEastAsia" w:hAnsiTheme="majorEastAsia" w:cs="ＭＳ ゴシック" w:hint="eastAsia"/>
                <w:kern w:val="0"/>
                <w:sz w:val="20"/>
                <w:szCs w:val="20"/>
              </w:rPr>
              <w:t>14</w:t>
            </w:r>
            <w:r w:rsidRPr="00D25246">
              <w:rPr>
                <w:rFonts w:asciiTheme="majorEastAsia" w:eastAsiaTheme="majorEastAsia" w:hAnsiTheme="majorEastAsia" w:cs="ＭＳ ゴシック" w:hint="eastAsia"/>
                <w:kern w:val="0"/>
                <w:sz w:val="20"/>
                <w:szCs w:val="20"/>
              </w:rPr>
              <w:t>項目）</w:t>
            </w:r>
          </w:p>
        </w:tc>
        <w:tc>
          <w:tcPr>
            <w:tcW w:w="6521" w:type="dxa"/>
            <w:tcBorders>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○二次医療圏別の</w:t>
            </w:r>
            <w:r w:rsidR="00DB430C">
              <w:rPr>
                <w:rFonts w:asciiTheme="majorEastAsia" w:eastAsiaTheme="majorEastAsia" w:hAnsiTheme="majorEastAsia" w:cs="ＭＳ ゴシック" w:hint="eastAsia"/>
                <w:kern w:val="0"/>
                <w:sz w:val="20"/>
                <w:szCs w:val="20"/>
              </w:rPr>
              <w:t>65歳の</w:t>
            </w:r>
            <w:r w:rsidRPr="00600FEE">
              <w:rPr>
                <w:rFonts w:asciiTheme="majorEastAsia" w:eastAsiaTheme="majorEastAsia" w:hAnsiTheme="majorEastAsia" w:cs="ＭＳ ゴシック" w:hint="eastAsia"/>
                <w:kern w:val="0"/>
                <w:sz w:val="20"/>
                <w:szCs w:val="20"/>
              </w:rPr>
              <w:t>健康</w:t>
            </w:r>
            <w:r w:rsidR="00DB430C">
              <w:rPr>
                <w:rFonts w:asciiTheme="majorEastAsia" w:eastAsiaTheme="majorEastAsia" w:hAnsiTheme="majorEastAsia" w:cs="ＭＳ ゴシック" w:hint="eastAsia"/>
                <w:kern w:val="0"/>
                <w:sz w:val="20"/>
                <w:szCs w:val="20"/>
              </w:rPr>
              <w:t>寿命</w:t>
            </w:r>
            <w:r w:rsidRPr="00600FEE">
              <w:rPr>
                <w:rFonts w:asciiTheme="majorEastAsia" w:eastAsiaTheme="majorEastAsia" w:hAnsiTheme="majorEastAsia" w:cs="ＭＳ ゴシック" w:hint="eastAsia"/>
                <w:kern w:val="0"/>
                <w:sz w:val="20"/>
                <w:szCs w:val="20"/>
              </w:rPr>
              <w:t>の最大値と最小値の差（女性）</w:t>
            </w:r>
          </w:p>
        </w:tc>
      </w:tr>
      <w:tr w:rsidR="00943EF6" w:rsidTr="00CE5AD9">
        <w:trPr>
          <w:trHeight w:val="565"/>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○脂質高値の者の割合（男性）</w:t>
            </w:r>
          </w:p>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○特定健康診査の受診率・特定保健指導の実施率</w:t>
            </w:r>
          </w:p>
        </w:tc>
      </w:tr>
      <w:tr w:rsidR="00943EF6" w:rsidTr="00070AB7">
        <w:trPr>
          <w:trHeight w:val="809"/>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00" w:hangingChars="100" w:hanging="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○特定健診で血圧高値全員に必要な保健指導や受診勧奨を行っている市町村の割合</w:t>
            </w:r>
          </w:p>
          <w:p w:rsidR="00943EF6" w:rsidRPr="00600FEE" w:rsidRDefault="00943EF6" w:rsidP="00CE5AD9">
            <w:pPr>
              <w:autoSpaceDE w:val="0"/>
              <w:autoSpaceDN w:val="0"/>
              <w:adjustRightInd w:val="0"/>
              <w:spacing w:line="240" w:lineRule="exact"/>
              <w:ind w:left="200" w:hangingChars="100" w:hanging="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○糖尿病腎症による年間新規透析導入患者数・ＣＯＰＤの認知度</w:t>
            </w:r>
          </w:p>
        </w:tc>
      </w:tr>
      <w:tr w:rsidR="00943EF6" w:rsidTr="00CE5AD9">
        <w:trPr>
          <w:trHeight w:val="270"/>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00" w:hangingChars="100" w:hanging="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○食塩・野菜摂取量</w:t>
            </w:r>
          </w:p>
        </w:tc>
      </w:tr>
      <w:tr w:rsidR="00943EF6" w:rsidTr="00CE5AD9">
        <w:trPr>
          <w:trHeight w:val="330"/>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00" w:hangingChars="100" w:hanging="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○日常生活における歩数</w:t>
            </w:r>
          </w:p>
        </w:tc>
      </w:tr>
      <w:tr w:rsidR="00943EF6" w:rsidTr="00CE5AD9">
        <w:trPr>
          <w:trHeight w:val="215"/>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right w:val="single" w:sz="18" w:space="0" w:color="auto"/>
            </w:tcBorders>
          </w:tcPr>
          <w:p w:rsidR="00943EF6" w:rsidRDefault="00943EF6" w:rsidP="00CE5AD9">
            <w:pPr>
              <w:autoSpaceDE w:val="0"/>
              <w:autoSpaceDN w:val="0"/>
              <w:adjustRightInd w:val="0"/>
              <w:spacing w:line="240" w:lineRule="exact"/>
              <w:ind w:left="200" w:hangingChars="100" w:hanging="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○成人の喫煙率（男性）</w:t>
            </w:r>
          </w:p>
          <w:p w:rsidR="000C7080" w:rsidRPr="00600FEE" w:rsidRDefault="000C7080" w:rsidP="00CE5AD9">
            <w:pPr>
              <w:autoSpaceDE w:val="0"/>
              <w:autoSpaceDN w:val="0"/>
              <w:adjustRightInd w:val="0"/>
              <w:spacing w:line="240" w:lineRule="exact"/>
              <w:ind w:left="200" w:hangingChars="100" w:hanging="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○成人の喫煙率（女性）</w:t>
            </w:r>
          </w:p>
        </w:tc>
      </w:tr>
      <w:tr w:rsidR="00943EF6" w:rsidTr="00CE5AD9">
        <w:trPr>
          <w:trHeight w:val="260"/>
        </w:trPr>
        <w:tc>
          <w:tcPr>
            <w:tcW w:w="2268" w:type="dxa"/>
            <w:vMerge w:val="restart"/>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Ｃ</w:t>
            </w:r>
          </w:p>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変わらない</w:t>
            </w:r>
          </w:p>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w:t>
            </w:r>
            <w:r w:rsidR="00DB430C">
              <w:rPr>
                <w:rFonts w:asciiTheme="majorEastAsia" w:eastAsiaTheme="majorEastAsia" w:hAnsiTheme="majorEastAsia" w:cs="ＭＳ ゴシック" w:hint="eastAsia"/>
                <w:kern w:val="0"/>
                <w:sz w:val="20"/>
                <w:szCs w:val="20"/>
              </w:rPr>
              <w:t>18</w:t>
            </w:r>
            <w:r w:rsidRPr="00D25246">
              <w:rPr>
                <w:rFonts w:asciiTheme="majorEastAsia" w:eastAsiaTheme="majorEastAsia" w:hAnsiTheme="majorEastAsia" w:cs="ＭＳ ゴシック" w:hint="eastAsia"/>
                <w:kern w:val="0"/>
                <w:sz w:val="20"/>
                <w:szCs w:val="20"/>
              </w:rPr>
              <w:t>項目）</w:t>
            </w:r>
          </w:p>
        </w:tc>
        <w:tc>
          <w:tcPr>
            <w:tcW w:w="6521" w:type="dxa"/>
            <w:tcBorders>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○75歳未満がん年齢調整死亡率・部位別がん受診率</w:t>
            </w:r>
          </w:p>
        </w:tc>
      </w:tr>
      <w:tr w:rsidR="00943EF6" w:rsidTr="00CE5AD9">
        <w:trPr>
          <w:trHeight w:val="285"/>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○収縮期血圧（平均値）・血圧高値の者の割合</w:t>
            </w:r>
          </w:p>
        </w:tc>
      </w:tr>
      <w:tr w:rsidR="00943EF6" w:rsidTr="00CE5AD9">
        <w:trPr>
          <w:trHeight w:val="840"/>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○教育施設（私立学校）・病院・官公庁（市町村）の全面禁煙の割合</w:t>
            </w:r>
          </w:p>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○特定健診・肺がん検診において、喫煙者全員に禁煙支援を行っている</w:t>
            </w:r>
          </w:p>
          <w:p w:rsidR="00943EF6" w:rsidRPr="00600FEE" w:rsidRDefault="00943EF6" w:rsidP="00CE5AD9">
            <w:pPr>
              <w:autoSpaceDE w:val="0"/>
              <w:autoSpaceDN w:val="0"/>
              <w:adjustRightInd w:val="0"/>
              <w:spacing w:line="240" w:lineRule="exact"/>
              <w:ind w:left="21" w:firstLineChars="100" w:firstLine="200"/>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市町村の割合</w:t>
            </w:r>
          </w:p>
        </w:tc>
      </w:tr>
      <w:tr w:rsidR="00943EF6" w:rsidTr="00CE5AD9">
        <w:trPr>
          <w:trHeight w:val="330"/>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○むし歯のない幼児（3歳児）の割合</w:t>
            </w:r>
          </w:p>
        </w:tc>
      </w:tr>
      <w:tr w:rsidR="00943EF6" w:rsidTr="00CE5AD9">
        <w:trPr>
          <w:trHeight w:val="215"/>
        </w:trPr>
        <w:tc>
          <w:tcPr>
            <w:tcW w:w="2268" w:type="dxa"/>
            <w:vMerge/>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right w:val="single" w:sz="18" w:space="0" w:color="auto"/>
            </w:tcBorders>
          </w:tcPr>
          <w:p w:rsidR="00943EF6" w:rsidRPr="00600FEE" w:rsidRDefault="00943EF6" w:rsidP="00CE5AD9">
            <w:pPr>
              <w:autoSpaceDE w:val="0"/>
              <w:autoSpaceDN w:val="0"/>
              <w:adjustRightInd w:val="0"/>
              <w:spacing w:line="240" w:lineRule="exact"/>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○健康格差対策に取り組む市町村の割合</w:t>
            </w:r>
          </w:p>
        </w:tc>
      </w:tr>
      <w:tr w:rsidR="00943EF6" w:rsidTr="00CE5AD9">
        <w:trPr>
          <w:trHeight w:val="255"/>
        </w:trPr>
        <w:tc>
          <w:tcPr>
            <w:tcW w:w="2268" w:type="dxa"/>
            <w:vMerge w:val="restart"/>
            <w:tcBorders>
              <w:left w:val="single" w:sz="18" w:space="0" w:color="auto"/>
              <w:right w:val="single" w:sz="4" w:space="0" w:color="auto"/>
            </w:tcBorders>
            <w:shd w:val="clear" w:color="auto" w:fill="C6D9F1" w:themeFill="text2" w:themeFillTint="33"/>
          </w:tcPr>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Ｄ</w:t>
            </w:r>
          </w:p>
          <w:p w:rsidR="00943EF6" w:rsidRPr="00D2524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悪化している</w:t>
            </w:r>
          </w:p>
          <w:p w:rsidR="00943EF6" w:rsidRPr="00D25246" w:rsidRDefault="00943EF6" w:rsidP="00DB430C">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（1</w:t>
            </w:r>
            <w:r w:rsidR="00524458">
              <w:rPr>
                <w:rFonts w:asciiTheme="majorEastAsia" w:eastAsiaTheme="majorEastAsia" w:hAnsiTheme="majorEastAsia" w:cs="ＭＳ ゴシック" w:hint="eastAsia"/>
                <w:kern w:val="0"/>
                <w:sz w:val="20"/>
                <w:szCs w:val="20"/>
              </w:rPr>
              <w:t>1</w:t>
            </w:r>
            <w:r w:rsidRPr="00D25246">
              <w:rPr>
                <w:rFonts w:asciiTheme="majorEastAsia" w:eastAsiaTheme="majorEastAsia" w:hAnsiTheme="majorEastAsia" w:cs="ＭＳ ゴシック" w:hint="eastAsia"/>
                <w:kern w:val="0"/>
                <w:sz w:val="20"/>
                <w:szCs w:val="20"/>
              </w:rPr>
              <w:t>項目）</w:t>
            </w:r>
          </w:p>
        </w:tc>
        <w:tc>
          <w:tcPr>
            <w:tcW w:w="6521" w:type="dxa"/>
            <w:tcBorders>
              <w:left w:val="single" w:sz="4" w:space="0" w:color="auto"/>
              <w:bottom w:val="dotted" w:sz="4" w:space="0" w:color="auto"/>
              <w:right w:val="single" w:sz="18" w:space="0" w:color="auto"/>
            </w:tcBorders>
          </w:tcPr>
          <w:p w:rsidR="00943EF6"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○健康寿命の平均（女</w:t>
            </w:r>
            <w:r w:rsidRPr="00600FEE">
              <w:rPr>
                <w:rFonts w:asciiTheme="majorEastAsia" w:eastAsiaTheme="majorEastAsia" w:hAnsiTheme="majorEastAsia" w:cs="ＭＳ ゴシック" w:hint="eastAsia"/>
                <w:kern w:val="0"/>
                <w:sz w:val="20"/>
                <w:szCs w:val="20"/>
              </w:rPr>
              <w:t>性）</w:t>
            </w:r>
          </w:p>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○二次医療圏別の</w:t>
            </w:r>
            <w:r w:rsidR="00DB430C">
              <w:rPr>
                <w:rFonts w:asciiTheme="majorEastAsia" w:eastAsiaTheme="majorEastAsia" w:hAnsiTheme="majorEastAsia" w:cs="ＭＳ ゴシック" w:hint="eastAsia"/>
                <w:kern w:val="0"/>
                <w:sz w:val="20"/>
                <w:szCs w:val="20"/>
              </w:rPr>
              <w:t>65歳の</w:t>
            </w:r>
            <w:r w:rsidRPr="00600FEE">
              <w:rPr>
                <w:rFonts w:asciiTheme="majorEastAsia" w:eastAsiaTheme="majorEastAsia" w:hAnsiTheme="majorEastAsia" w:cs="ＭＳ ゴシック" w:hint="eastAsia"/>
                <w:kern w:val="0"/>
                <w:sz w:val="20"/>
                <w:szCs w:val="20"/>
              </w:rPr>
              <w:t>健康</w:t>
            </w:r>
            <w:r w:rsidR="00DB430C">
              <w:rPr>
                <w:rFonts w:asciiTheme="majorEastAsia" w:eastAsiaTheme="majorEastAsia" w:hAnsiTheme="majorEastAsia" w:cs="ＭＳ ゴシック" w:hint="eastAsia"/>
                <w:kern w:val="0"/>
                <w:sz w:val="20"/>
                <w:szCs w:val="20"/>
              </w:rPr>
              <w:t>寿命</w:t>
            </w:r>
            <w:r w:rsidRPr="00600FEE">
              <w:rPr>
                <w:rFonts w:asciiTheme="majorEastAsia" w:eastAsiaTheme="majorEastAsia" w:hAnsiTheme="majorEastAsia" w:cs="ＭＳ ゴシック" w:hint="eastAsia"/>
                <w:kern w:val="0"/>
                <w:sz w:val="20"/>
                <w:szCs w:val="20"/>
              </w:rPr>
              <w:t>の最大値と最小値の差（男性）</w:t>
            </w:r>
          </w:p>
        </w:tc>
      </w:tr>
      <w:tr w:rsidR="00943EF6" w:rsidTr="00CE5AD9">
        <w:trPr>
          <w:trHeight w:val="270"/>
        </w:trPr>
        <w:tc>
          <w:tcPr>
            <w:tcW w:w="2268" w:type="dxa"/>
            <w:vMerge/>
            <w:tcBorders>
              <w:left w:val="single" w:sz="18" w:space="0" w:color="auto"/>
              <w:right w:val="single" w:sz="4" w:space="0" w:color="auto"/>
            </w:tcBorders>
            <w:shd w:val="clear" w:color="auto" w:fill="C6D9F1" w:themeFill="text2" w:themeFillTint="33"/>
          </w:tcPr>
          <w:p w:rsidR="00943EF6" w:rsidRPr="005A060B"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○メタボリック</w:t>
            </w:r>
            <w:r w:rsidRPr="00600FEE">
              <w:rPr>
                <w:rFonts w:asciiTheme="majorEastAsia" w:eastAsiaTheme="majorEastAsia" w:hAnsiTheme="majorEastAsia" w:cs="ＭＳ ゴシック" w:hint="eastAsia"/>
                <w:kern w:val="0"/>
                <w:sz w:val="20"/>
                <w:szCs w:val="20"/>
              </w:rPr>
              <w:t>シンドローム予備群数・脂質高値の者の割合（女性）</w:t>
            </w:r>
          </w:p>
        </w:tc>
      </w:tr>
      <w:tr w:rsidR="00943EF6" w:rsidTr="00CE5AD9">
        <w:trPr>
          <w:trHeight w:val="300"/>
        </w:trPr>
        <w:tc>
          <w:tcPr>
            <w:tcW w:w="2268" w:type="dxa"/>
            <w:vMerge/>
            <w:tcBorders>
              <w:left w:val="single" w:sz="18" w:space="0" w:color="auto"/>
              <w:right w:val="single" w:sz="4" w:space="0" w:color="auto"/>
            </w:tcBorders>
            <w:shd w:val="clear" w:color="auto" w:fill="C6D9F1" w:themeFill="text2" w:themeFillTint="33"/>
          </w:tcPr>
          <w:p w:rsidR="00943EF6" w:rsidRPr="005A060B"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DB430C"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○睡眠による休養を十分にと</w:t>
            </w:r>
            <w:r w:rsidR="00943EF6" w:rsidRPr="00600FEE">
              <w:rPr>
                <w:rFonts w:asciiTheme="majorEastAsia" w:eastAsiaTheme="majorEastAsia" w:hAnsiTheme="majorEastAsia" w:cs="ＭＳ ゴシック" w:hint="eastAsia"/>
                <w:kern w:val="0"/>
                <w:sz w:val="20"/>
                <w:szCs w:val="20"/>
              </w:rPr>
              <w:t>れ</w:t>
            </w:r>
            <w:r>
              <w:rPr>
                <w:rFonts w:asciiTheme="majorEastAsia" w:eastAsiaTheme="majorEastAsia" w:hAnsiTheme="majorEastAsia" w:cs="ＭＳ ゴシック" w:hint="eastAsia"/>
                <w:kern w:val="0"/>
                <w:sz w:val="20"/>
                <w:szCs w:val="20"/>
              </w:rPr>
              <w:t>てい</w:t>
            </w:r>
            <w:r w:rsidR="00943EF6" w:rsidRPr="00600FEE">
              <w:rPr>
                <w:rFonts w:asciiTheme="majorEastAsia" w:eastAsiaTheme="majorEastAsia" w:hAnsiTheme="majorEastAsia" w:cs="ＭＳ ゴシック" w:hint="eastAsia"/>
                <w:kern w:val="0"/>
                <w:sz w:val="20"/>
                <w:szCs w:val="20"/>
              </w:rPr>
              <w:t>ない者の割合</w:t>
            </w:r>
          </w:p>
        </w:tc>
      </w:tr>
      <w:tr w:rsidR="00943EF6" w:rsidTr="000C7080">
        <w:trPr>
          <w:trHeight w:val="268"/>
        </w:trPr>
        <w:tc>
          <w:tcPr>
            <w:tcW w:w="2268" w:type="dxa"/>
            <w:vMerge/>
            <w:tcBorders>
              <w:left w:val="single" w:sz="18" w:space="0" w:color="auto"/>
              <w:right w:val="single" w:sz="4" w:space="0" w:color="auto"/>
            </w:tcBorders>
            <w:shd w:val="clear" w:color="auto" w:fill="C6D9F1" w:themeFill="text2" w:themeFillTint="33"/>
          </w:tcPr>
          <w:p w:rsidR="00943EF6" w:rsidRPr="005A060B"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○教育施設（大学）・官公庁（府関係）の全面禁煙の割合</w:t>
            </w:r>
          </w:p>
        </w:tc>
      </w:tr>
      <w:tr w:rsidR="00943EF6" w:rsidTr="00CE5AD9">
        <w:trPr>
          <w:trHeight w:val="300"/>
        </w:trPr>
        <w:tc>
          <w:tcPr>
            <w:tcW w:w="2268" w:type="dxa"/>
            <w:vMerge/>
            <w:tcBorders>
              <w:left w:val="single" w:sz="18" w:space="0" w:color="auto"/>
              <w:right w:val="single" w:sz="4" w:space="0" w:color="auto"/>
            </w:tcBorders>
            <w:shd w:val="clear" w:color="auto" w:fill="C6D9F1" w:themeFill="text2" w:themeFillTint="33"/>
          </w:tcPr>
          <w:p w:rsidR="00943EF6" w:rsidRPr="005A060B"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○1日あたり純アルコール摂取量が基準以上の者の割合</w:t>
            </w:r>
          </w:p>
        </w:tc>
      </w:tr>
      <w:tr w:rsidR="00943EF6" w:rsidTr="00CE5AD9">
        <w:trPr>
          <w:trHeight w:val="300"/>
        </w:trPr>
        <w:tc>
          <w:tcPr>
            <w:tcW w:w="2268" w:type="dxa"/>
            <w:vMerge/>
            <w:tcBorders>
              <w:left w:val="single" w:sz="18" w:space="0" w:color="auto"/>
              <w:right w:val="single" w:sz="4" w:space="0" w:color="auto"/>
            </w:tcBorders>
            <w:shd w:val="clear" w:color="auto" w:fill="C6D9F1" w:themeFill="text2" w:themeFillTint="33"/>
          </w:tcPr>
          <w:p w:rsidR="00943EF6" w:rsidRPr="005A060B"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dotted" w:sz="4"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○歯周治療が必要な者（40歳）の割合</w:t>
            </w:r>
          </w:p>
        </w:tc>
      </w:tr>
      <w:tr w:rsidR="00943EF6" w:rsidTr="00CE5AD9">
        <w:trPr>
          <w:trHeight w:val="245"/>
        </w:trPr>
        <w:tc>
          <w:tcPr>
            <w:tcW w:w="2268" w:type="dxa"/>
            <w:vMerge/>
            <w:tcBorders>
              <w:left w:val="single" w:sz="18" w:space="0" w:color="auto"/>
              <w:bottom w:val="single" w:sz="18" w:space="0" w:color="auto"/>
              <w:right w:val="single" w:sz="4" w:space="0" w:color="auto"/>
            </w:tcBorders>
            <w:shd w:val="clear" w:color="auto" w:fill="C6D9F1" w:themeFill="text2" w:themeFillTint="33"/>
          </w:tcPr>
          <w:p w:rsidR="00943EF6" w:rsidRPr="005A060B"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21" w:type="dxa"/>
            <w:tcBorders>
              <w:top w:val="dotted" w:sz="4" w:space="0" w:color="auto"/>
              <w:left w:val="single" w:sz="4" w:space="0" w:color="auto"/>
              <w:bottom w:val="single" w:sz="18" w:space="0" w:color="auto"/>
              <w:right w:val="single" w:sz="18" w:space="0" w:color="auto"/>
            </w:tcBorders>
          </w:tcPr>
          <w:p w:rsidR="00943EF6" w:rsidRPr="00600FEE" w:rsidRDefault="00943EF6" w:rsidP="00CE5AD9">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600FEE">
              <w:rPr>
                <w:rFonts w:asciiTheme="majorEastAsia" w:eastAsiaTheme="majorEastAsia" w:hAnsiTheme="majorEastAsia" w:cs="ＭＳ ゴシック" w:hint="eastAsia"/>
                <w:kern w:val="0"/>
                <w:sz w:val="20"/>
                <w:szCs w:val="20"/>
              </w:rPr>
              <w:t>○市町村健康増進計画の策定市町村の割合</w:t>
            </w:r>
          </w:p>
        </w:tc>
      </w:tr>
    </w:tbl>
    <w:p w:rsidR="00943EF6" w:rsidRDefault="00943EF6" w:rsidP="00943EF6">
      <w:pPr>
        <w:jc w:val="left"/>
        <w:rPr>
          <w:rFonts w:asciiTheme="majorEastAsia" w:eastAsiaTheme="majorEastAsia" w:hAnsiTheme="majorEastAsia"/>
          <w:b/>
          <w:color w:val="0070C0"/>
          <w:sz w:val="22"/>
        </w:rPr>
      </w:pPr>
    </w:p>
    <w:p w:rsidR="00FE1FAA" w:rsidRPr="00140193" w:rsidRDefault="00C938E2" w:rsidP="00C938E2">
      <w:pPr>
        <w:widowControl/>
        <w:spacing w:line="240" w:lineRule="exact"/>
        <w:ind w:leftChars="141" w:left="424" w:rightChars="67" w:right="141" w:hangingChars="71" w:hanging="128"/>
        <w:jc w:val="left"/>
        <w:rPr>
          <w:rFonts w:asciiTheme="majorEastAsia" w:eastAsiaTheme="majorEastAsia" w:hAnsiTheme="majorEastAsia" w:cs="ＭＳ ゴシック"/>
          <w:kern w:val="0"/>
          <w:sz w:val="18"/>
          <w:szCs w:val="18"/>
        </w:rPr>
      </w:pPr>
      <w:r w:rsidRPr="00140193">
        <w:rPr>
          <w:rFonts w:asciiTheme="majorEastAsia" w:eastAsiaTheme="majorEastAsia" w:hAnsiTheme="majorEastAsia" w:cs="ＭＳ ゴシック" w:hint="eastAsia"/>
          <w:kern w:val="0"/>
          <w:sz w:val="18"/>
          <w:szCs w:val="18"/>
        </w:rPr>
        <w:t>※</w:t>
      </w:r>
      <w:r w:rsidR="009810A4" w:rsidRPr="00140193">
        <w:rPr>
          <w:rFonts w:asciiTheme="majorEastAsia" w:eastAsiaTheme="majorEastAsia" w:hAnsiTheme="majorEastAsia" w:cs="ＭＳ ゴシック" w:hint="eastAsia"/>
          <w:kern w:val="0"/>
          <w:sz w:val="18"/>
          <w:szCs w:val="18"/>
        </w:rPr>
        <w:t>評価</w:t>
      </w:r>
      <w:r w:rsidRPr="00140193">
        <w:rPr>
          <w:rFonts w:asciiTheme="majorEastAsia" w:eastAsiaTheme="majorEastAsia" w:hAnsiTheme="majorEastAsia" w:cs="ＭＳ ゴシック" w:hint="eastAsia"/>
          <w:kern w:val="0"/>
          <w:sz w:val="18"/>
          <w:szCs w:val="18"/>
        </w:rPr>
        <w:t>結果は</w:t>
      </w:r>
      <w:r w:rsidR="009810A4" w:rsidRPr="00140193">
        <w:rPr>
          <w:rFonts w:asciiTheme="majorEastAsia" w:eastAsiaTheme="majorEastAsia" w:hAnsiTheme="majorEastAsia" w:cs="ＭＳ ゴシック" w:hint="eastAsia"/>
          <w:kern w:val="0"/>
          <w:sz w:val="18"/>
          <w:szCs w:val="18"/>
        </w:rPr>
        <w:t>、平成28</w:t>
      </w:r>
      <w:r w:rsidR="00D85A20" w:rsidRPr="00140193">
        <w:rPr>
          <w:rFonts w:asciiTheme="majorEastAsia" w:eastAsiaTheme="majorEastAsia" w:hAnsiTheme="majorEastAsia" w:cs="ＭＳ ゴシック" w:hint="eastAsia"/>
          <w:kern w:val="0"/>
          <w:sz w:val="18"/>
          <w:szCs w:val="18"/>
        </w:rPr>
        <w:t>（2016）</w:t>
      </w:r>
      <w:r w:rsidRPr="00140193">
        <w:rPr>
          <w:rFonts w:asciiTheme="majorEastAsia" w:eastAsiaTheme="majorEastAsia" w:hAnsiTheme="majorEastAsia" w:cs="ＭＳ ゴシック" w:hint="eastAsia"/>
          <w:kern w:val="0"/>
          <w:sz w:val="18"/>
          <w:szCs w:val="18"/>
        </w:rPr>
        <w:t>年度末</w:t>
      </w:r>
      <w:r w:rsidR="00FE1FAA" w:rsidRPr="00140193">
        <w:rPr>
          <w:rFonts w:asciiTheme="majorEastAsia" w:eastAsiaTheme="majorEastAsia" w:hAnsiTheme="majorEastAsia" w:cs="ＭＳ ゴシック" w:hint="eastAsia"/>
          <w:kern w:val="0"/>
          <w:sz w:val="18"/>
          <w:szCs w:val="18"/>
        </w:rPr>
        <w:t>時点で</w:t>
      </w:r>
      <w:r w:rsidRPr="00140193">
        <w:rPr>
          <w:rFonts w:asciiTheme="majorEastAsia" w:eastAsiaTheme="majorEastAsia" w:hAnsiTheme="majorEastAsia" w:cs="ＭＳ ゴシック" w:hint="eastAsia"/>
          <w:kern w:val="0"/>
          <w:sz w:val="18"/>
          <w:szCs w:val="18"/>
        </w:rPr>
        <w:t>把握できる数値を最終評価値とし</w:t>
      </w:r>
      <w:r w:rsidR="003B6E79" w:rsidRPr="00140193">
        <w:rPr>
          <w:rFonts w:asciiTheme="majorEastAsia" w:eastAsiaTheme="majorEastAsia" w:hAnsiTheme="majorEastAsia" w:cs="ＭＳ ゴシック" w:hint="eastAsia"/>
          <w:kern w:val="0"/>
          <w:sz w:val="18"/>
          <w:szCs w:val="18"/>
        </w:rPr>
        <w:t>ており、</w:t>
      </w:r>
      <w:r w:rsidR="00D85A20" w:rsidRPr="00140193">
        <w:rPr>
          <w:rFonts w:asciiTheme="majorEastAsia" w:eastAsiaTheme="majorEastAsia" w:hAnsiTheme="majorEastAsia" w:cs="ＭＳ ゴシック" w:hint="eastAsia"/>
          <w:kern w:val="0"/>
          <w:sz w:val="18"/>
          <w:szCs w:val="18"/>
        </w:rPr>
        <w:t>平成</w:t>
      </w:r>
      <w:r w:rsidR="00FE1FAA" w:rsidRPr="00140193">
        <w:rPr>
          <w:rFonts w:asciiTheme="majorEastAsia" w:eastAsiaTheme="majorEastAsia" w:hAnsiTheme="majorEastAsia" w:cs="ＭＳ ゴシック" w:hint="eastAsia"/>
          <w:kern w:val="0"/>
          <w:sz w:val="18"/>
          <w:szCs w:val="18"/>
        </w:rPr>
        <w:t>29</w:t>
      </w:r>
      <w:r w:rsidR="00D85A20" w:rsidRPr="00140193">
        <w:rPr>
          <w:rFonts w:asciiTheme="majorEastAsia" w:eastAsiaTheme="majorEastAsia" w:hAnsiTheme="majorEastAsia" w:cs="ＭＳ ゴシック" w:hint="eastAsia"/>
          <w:kern w:val="0"/>
          <w:sz w:val="18"/>
          <w:szCs w:val="18"/>
        </w:rPr>
        <w:t>（2017）</w:t>
      </w:r>
      <w:r w:rsidRPr="00140193">
        <w:rPr>
          <w:rFonts w:asciiTheme="majorEastAsia" w:eastAsiaTheme="majorEastAsia" w:hAnsiTheme="majorEastAsia" w:cs="ＭＳ ゴシック" w:hint="eastAsia"/>
          <w:kern w:val="0"/>
          <w:sz w:val="18"/>
          <w:szCs w:val="18"/>
        </w:rPr>
        <w:t>年度末まで</w:t>
      </w:r>
      <w:r w:rsidR="0080148B" w:rsidRPr="00140193">
        <w:rPr>
          <w:rFonts w:asciiTheme="majorEastAsia" w:eastAsiaTheme="majorEastAsia" w:hAnsiTheme="majorEastAsia" w:cs="ＭＳ ゴシック" w:hint="eastAsia"/>
          <w:kern w:val="0"/>
          <w:sz w:val="18"/>
          <w:szCs w:val="18"/>
        </w:rPr>
        <w:t>直線的に推移すると仮定して、達成が見込まれる場合</w:t>
      </w:r>
      <w:r w:rsidRPr="00140193">
        <w:rPr>
          <w:rFonts w:asciiTheme="majorEastAsia" w:eastAsiaTheme="majorEastAsia" w:hAnsiTheme="majorEastAsia" w:cs="ＭＳ ゴシック" w:hint="eastAsia"/>
          <w:kern w:val="0"/>
          <w:sz w:val="18"/>
          <w:szCs w:val="18"/>
        </w:rPr>
        <w:t>、</w:t>
      </w:r>
      <w:r w:rsidR="003B6E79" w:rsidRPr="00140193">
        <w:rPr>
          <w:rFonts w:asciiTheme="majorEastAsia" w:eastAsiaTheme="majorEastAsia" w:hAnsiTheme="majorEastAsia" w:cs="ＭＳ ゴシック" w:hint="eastAsia"/>
          <w:kern w:val="0"/>
          <w:sz w:val="18"/>
          <w:szCs w:val="18"/>
        </w:rPr>
        <w:t>「</w:t>
      </w:r>
      <w:r w:rsidR="00FE1FAA" w:rsidRPr="00140193">
        <w:rPr>
          <w:rFonts w:asciiTheme="majorEastAsia" w:eastAsiaTheme="majorEastAsia" w:hAnsiTheme="majorEastAsia" w:cs="ＭＳ ゴシック" w:hint="eastAsia"/>
          <w:kern w:val="0"/>
          <w:sz w:val="18"/>
          <w:szCs w:val="18"/>
        </w:rPr>
        <w:t>Ａ（</w:t>
      </w:r>
      <w:r w:rsidRPr="00140193">
        <w:rPr>
          <w:rFonts w:asciiTheme="majorEastAsia" w:eastAsiaTheme="majorEastAsia" w:hAnsiTheme="majorEastAsia" w:cs="ＭＳ ゴシック" w:hint="eastAsia"/>
          <w:kern w:val="0"/>
          <w:sz w:val="18"/>
          <w:szCs w:val="18"/>
        </w:rPr>
        <w:t>目標値に達した</w:t>
      </w:r>
      <w:r w:rsidR="00FE1FAA" w:rsidRPr="00140193">
        <w:rPr>
          <w:rFonts w:asciiTheme="majorEastAsia" w:eastAsiaTheme="majorEastAsia" w:hAnsiTheme="majorEastAsia" w:cs="ＭＳ ゴシック" w:hint="eastAsia"/>
          <w:kern w:val="0"/>
          <w:sz w:val="18"/>
          <w:szCs w:val="18"/>
        </w:rPr>
        <w:t>）</w:t>
      </w:r>
      <w:r w:rsidR="003B6E79" w:rsidRPr="00140193">
        <w:rPr>
          <w:rFonts w:asciiTheme="majorEastAsia" w:eastAsiaTheme="majorEastAsia" w:hAnsiTheme="majorEastAsia" w:cs="ＭＳ ゴシック" w:hint="eastAsia"/>
          <w:kern w:val="0"/>
          <w:sz w:val="18"/>
          <w:szCs w:val="18"/>
        </w:rPr>
        <w:t>」</w:t>
      </w:r>
      <w:r w:rsidR="00FE1FAA" w:rsidRPr="00140193">
        <w:rPr>
          <w:rFonts w:asciiTheme="majorEastAsia" w:eastAsiaTheme="majorEastAsia" w:hAnsiTheme="majorEastAsia" w:cs="ＭＳ ゴシック" w:hint="eastAsia"/>
          <w:kern w:val="0"/>
          <w:sz w:val="18"/>
          <w:szCs w:val="18"/>
        </w:rPr>
        <w:t>と</w:t>
      </w:r>
      <w:r w:rsidRPr="00140193">
        <w:rPr>
          <w:rFonts w:asciiTheme="majorEastAsia" w:eastAsiaTheme="majorEastAsia" w:hAnsiTheme="majorEastAsia" w:cs="ＭＳ ゴシック" w:hint="eastAsia"/>
          <w:kern w:val="0"/>
          <w:sz w:val="18"/>
          <w:szCs w:val="18"/>
        </w:rPr>
        <w:t>評しています。</w:t>
      </w:r>
      <w:r w:rsidR="003B6E79" w:rsidRPr="00140193">
        <w:rPr>
          <w:rFonts w:asciiTheme="majorEastAsia" w:eastAsiaTheme="majorEastAsia" w:hAnsiTheme="majorEastAsia" w:cs="ＭＳ ゴシック" w:hint="eastAsia"/>
          <w:kern w:val="0"/>
          <w:sz w:val="18"/>
          <w:szCs w:val="18"/>
        </w:rPr>
        <w:t>また、「全国の推移と比べて改善傾向が強い」場合又は、全国比較ができない項目については「H24ベースライン値からH29目標値までの差と比べて、H24ベースライン値から最終評価値までの差の割合が50%以上」の場合、「Ｂ（</w:t>
      </w:r>
      <w:r w:rsidR="00524458">
        <w:rPr>
          <w:rFonts w:asciiTheme="majorEastAsia" w:eastAsiaTheme="majorEastAsia" w:hAnsiTheme="majorEastAsia" w:cs="ＭＳ ゴシック" w:hint="eastAsia"/>
          <w:kern w:val="0"/>
          <w:sz w:val="18"/>
          <w:szCs w:val="18"/>
        </w:rPr>
        <w:t>目標値に達していないが</w:t>
      </w:r>
      <w:r w:rsidR="003B6E79" w:rsidRPr="00140193">
        <w:rPr>
          <w:rFonts w:asciiTheme="majorEastAsia" w:eastAsiaTheme="majorEastAsia" w:hAnsiTheme="majorEastAsia" w:cs="ＭＳ ゴシック" w:hint="eastAsia"/>
          <w:kern w:val="0"/>
          <w:sz w:val="18"/>
          <w:szCs w:val="18"/>
        </w:rPr>
        <w:t>改善傾向にある）」と評し</w:t>
      </w:r>
      <w:r w:rsidR="0080148B" w:rsidRPr="00140193">
        <w:rPr>
          <w:rFonts w:asciiTheme="majorEastAsia" w:eastAsiaTheme="majorEastAsia" w:hAnsiTheme="majorEastAsia" w:cs="ＭＳ ゴシック" w:hint="eastAsia"/>
          <w:kern w:val="0"/>
          <w:sz w:val="18"/>
          <w:szCs w:val="18"/>
        </w:rPr>
        <w:t>ています。さらに、数値が悪化している場合、「Ｄ（悪化している）」と評し、Ａ・Ｂ・Ｄに相当しない場合</w:t>
      </w:r>
      <w:r w:rsidR="003B6E79" w:rsidRPr="00140193">
        <w:rPr>
          <w:rFonts w:asciiTheme="majorEastAsia" w:eastAsiaTheme="majorEastAsia" w:hAnsiTheme="majorEastAsia" w:cs="ＭＳ ゴシック" w:hint="eastAsia"/>
          <w:kern w:val="0"/>
          <w:sz w:val="18"/>
          <w:szCs w:val="18"/>
        </w:rPr>
        <w:t>、「Ｃ（変わらない）」</w:t>
      </w:r>
      <w:r w:rsidR="00381A7F" w:rsidRPr="00140193">
        <w:rPr>
          <w:rFonts w:asciiTheme="majorEastAsia" w:eastAsiaTheme="majorEastAsia" w:hAnsiTheme="majorEastAsia" w:cs="ＭＳ ゴシック" w:hint="eastAsia"/>
          <w:kern w:val="0"/>
          <w:sz w:val="18"/>
          <w:szCs w:val="18"/>
        </w:rPr>
        <w:t>と評しています。</w:t>
      </w:r>
    </w:p>
    <w:p w:rsidR="00943EF6" w:rsidRDefault="00943EF6">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EA37E6" w:rsidRPr="00D00ADD" w:rsidRDefault="00DF4A8C" w:rsidP="00D00ADD">
      <w:pPr>
        <w:pStyle w:val="1"/>
      </w:pPr>
      <w:bookmarkStart w:id="6" w:name="_Toc510088940"/>
      <w:r w:rsidRPr="00D00ADD">
        <w:rPr>
          <w:rFonts w:hint="eastAsia"/>
        </w:rPr>
        <w:t>第</w:t>
      </w:r>
      <w:r w:rsidR="00943EF6">
        <w:rPr>
          <w:rFonts w:hint="eastAsia"/>
        </w:rPr>
        <w:t>３</w:t>
      </w:r>
      <w:r w:rsidR="00EA37E6" w:rsidRPr="00D00ADD">
        <w:rPr>
          <w:rFonts w:hint="eastAsia"/>
        </w:rPr>
        <w:t>章</w:t>
      </w:r>
      <w:r w:rsidR="00543A5D" w:rsidRPr="00D00ADD">
        <w:rPr>
          <w:rFonts w:hint="eastAsia"/>
        </w:rPr>
        <w:t xml:space="preserve">　</w:t>
      </w:r>
      <w:r w:rsidR="00EA173B" w:rsidRPr="00D00ADD">
        <w:rPr>
          <w:rFonts w:hint="eastAsia"/>
        </w:rPr>
        <w:t>府民の健康をめぐる状況</w:t>
      </w:r>
      <w:bookmarkEnd w:id="6"/>
      <w:r w:rsidR="00D77E2F" w:rsidRPr="00D00ADD">
        <w:rPr>
          <w:rFonts w:hint="eastAsia"/>
        </w:rPr>
        <w:t xml:space="preserve">　　　　</w:t>
      </w:r>
    </w:p>
    <w:p w:rsidR="00EA37E6" w:rsidRPr="00524F54" w:rsidRDefault="00DF4A8C" w:rsidP="00D00ADD">
      <w:pPr>
        <w:pStyle w:val="2"/>
      </w:pPr>
      <w:bookmarkStart w:id="7" w:name="_Toc510088941"/>
      <w:r w:rsidRPr="00524F54">
        <w:rPr>
          <w:rFonts w:hint="eastAsia"/>
        </w:rPr>
        <w:t xml:space="preserve">１　</w:t>
      </w:r>
      <w:r w:rsidR="00EA37E6" w:rsidRPr="00524F54">
        <w:rPr>
          <w:rFonts w:hint="eastAsia"/>
        </w:rPr>
        <w:t>健康指標からみた現状</w:t>
      </w:r>
      <w:r w:rsidR="00A04E2F">
        <w:rPr>
          <w:rFonts w:hint="eastAsia"/>
        </w:rPr>
        <w:t>と課題</w:t>
      </w:r>
      <w:bookmarkEnd w:id="7"/>
    </w:p>
    <w:p w:rsidR="00B55D13" w:rsidRDefault="00E97EC2" w:rsidP="00E45C22">
      <w:pPr>
        <w:ind w:leftChars="100" w:left="210" w:firstLineChars="100" w:firstLine="210"/>
        <w:rPr>
          <w:rFonts w:ascii="HG丸ｺﾞｼｯｸM-PRO" w:eastAsia="HG丸ｺﾞｼｯｸM-PRO" w:hAnsi="HG丸ｺﾞｼｯｸM-PRO"/>
          <w:sz w:val="22"/>
        </w:rPr>
      </w:pPr>
      <w:r>
        <w:rPr>
          <w:noProof/>
        </w:rPr>
        <mc:AlternateContent>
          <mc:Choice Requires="wps">
            <w:drawing>
              <wp:anchor distT="0" distB="0" distL="114300" distR="114300" simplePos="0" relativeHeight="252774400" behindDoc="0" locked="0" layoutInCell="1" allowOverlap="1" wp14:anchorId="11BBA163" wp14:editId="662B14FA">
                <wp:simplePos x="0" y="0"/>
                <wp:positionH relativeFrom="column">
                  <wp:posOffset>-3810</wp:posOffset>
                </wp:positionH>
                <wp:positionV relativeFrom="paragraph">
                  <wp:posOffset>29845</wp:posOffset>
                </wp:positionV>
                <wp:extent cx="5688330" cy="3324225"/>
                <wp:effectExtent l="0" t="0" r="26670" b="28575"/>
                <wp:wrapNone/>
                <wp:docPr id="22612" name="角丸四角形 10" descr="　府民の「平均寿命（注４）」、「健康寿命」は延びていますが、依然、全国を下回る状況にあり、府民の不健康期間を短縮することが重要です。&#10;　市町村における健康格差（健康寿命の差）の縮小に向けて、市町村の健康指標や施策課題（けんしんの受診率等）に応じた効果的な取組みが必要です。&#10;　悪性新生物（がん）（注５）、心疾患（注６）、脳血管疾患（注７）など、生活習慣と関わりの深い疾患が、主要死因の５割を超え、高齢者の要介護の原因にもなっていることから、これら生活習慣病の発症の予防や、重症化による死亡を防ぐ早期発見・重症化予防の取組みが必要です。&#10;　府民の健康への関心を高め、健康状態に応じた、適切な情報を入手し、健康行動を選択できる「ヘルスリテラシー（注８）」の向上など、日常生活における生活習慣の改善を図ることが必要です。&#10;　特定健診（注９）受診率は全国より低い状況にあり、受診率向上の強化に取り組むことにより、日常の健康行動に起因する生活習慣病の予防、早期発見・治療を働きかけることが必要です。" title="健康指標からみた現状と課題の要約"/>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330" cy="3324225"/>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Pr="00F17223" w:rsidRDefault="001C3D5C" w:rsidP="00C868E0">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府民の「平均寿命</w:t>
                            </w:r>
                            <w:r w:rsidRPr="00E52D44">
                              <w:rPr>
                                <w:rFonts w:asciiTheme="majorEastAsia" w:eastAsiaTheme="majorEastAsia" w:hAnsiTheme="majorEastAsia" w:hint="eastAsia"/>
                                <w:sz w:val="16"/>
                                <w:szCs w:val="16"/>
                              </w:rPr>
                              <w:t>（注４）</w:t>
                            </w:r>
                            <w:r w:rsidRPr="003B7ADF">
                              <w:rPr>
                                <w:rFonts w:asciiTheme="majorEastAsia" w:eastAsiaTheme="majorEastAsia" w:hAnsiTheme="majorEastAsia" w:hint="eastAsia"/>
                                <w:sz w:val="22"/>
                              </w:rPr>
                              <w:t>」、「健康寿命</w:t>
                            </w:r>
                            <w:r>
                              <w:rPr>
                                <w:rFonts w:asciiTheme="majorEastAsia" w:eastAsiaTheme="majorEastAsia" w:hAnsiTheme="majorEastAsia" w:hint="eastAsia"/>
                                <w:sz w:val="22"/>
                              </w:rPr>
                              <w:t>」</w:t>
                            </w:r>
                            <w:r w:rsidRPr="003B7ADF">
                              <w:rPr>
                                <w:rFonts w:asciiTheme="majorEastAsia" w:eastAsiaTheme="majorEastAsia" w:hAnsiTheme="majorEastAsia" w:hint="eastAsia"/>
                                <w:sz w:val="22"/>
                              </w:rPr>
                              <w:t>は延びていますが、依然、全国を下回る状況にあり、府民の不健康期間を短縮するこ</w:t>
                            </w:r>
                            <w:r w:rsidRPr="00F17223">
                              <w:rPr>
                                <w:rFonts w:asciiTheme="majorEastAsia" w:eastAsiaTheme="majorEastAsia" w:hAnsiTheme="majorEastAsia" w:hint="eastAsia"/>
                                <w:sz w:val="22"/>
                              </w:rPr>
                              <w:t>とが重要です。</w:t>
                            </w:r>
                          </w:p>
                          <w:p w:rsidR="001C3D5C" w:rsidRPr="00F17223" w:rsidRDefault="001C3D5C" w:rsidP="003B7ADF">
                            <w:pPr>
                              <w:ind w:left="220" w:hangingChars="100" w:hanging="220"/>
                              <w:rPr>
                                <w:rFonts w:asciiTheme="majorEastAsia" w:eastAsiaTheme="majorEastAsia" w:hAnsiTheme="majorEastAsia"/>
                                <w:sz w:val="22"/>
                              </w:rPr>
                            </w:pPr>
                            <w:r w:rsidRPr="00F17223">
                              <w:rPr>
                                <w:rFonts w:asciiTheme="majorEastAsia" w:eastAsiaTheme="majorEastAsia" w:hAnsiTheme="majorEastAsia" w:hint="eastAsia"/>
                                <w:sz w:val="22"/>
                              </w:rPr>
                              <w:t>▽　市町村における健康格差（健康寿命の差）の縮小に向けて、市町村の健康指標や施策課題（けんしんの受診率等）に応じた効果的な取組みが必要です。</w:t>
                            </w:r>
                          </w:p>
                          <w:p w:rsidR="001C3D5C" w:rsidRPr="00E45C22" w:rsidRDefault="001C3D5C" w:rsidP="00E45C22">
                            <w:pPr>
                              <w:ind w:left="216" w:hangingChars="100" w:hanging="216"/>
                              <w:rPr>
                                <w:rFonts w:asciiTheme="majorEastAsia" w:eastAsiaTheme="majorEastAsia" w:hAnsiTheme="majorEastAsia"/>
                                <w:spacing w:val="-2"/>
                                <w:sz w:val="22"/>
                              </w:rPr>
                            </w:pPr>
                            <w:r w:rsidRPr="00F17223">
                              <w:rPr>
                                <w:rFonts w:asciiTheme="majorEastAsia" w:eastAsiaTheme="majorEastAsia" w:hAnsiTheme="majorEastAsia" w:hint="eastAsia"/>
                                <w:spacing w:val="-2"/>
                                <w:sz w:val="22"/>
                              </w:rPr>
                              <w:t>▽　悪性新生物（がん）</w:t>
                            </w:r>
                            <w:r w:rsidRPr="00E52D44">
                              <w:rPr>
                                <w:rFonts w:asciiTheme="majorEastAsia" w:eastAsiaTheme="majorEastAsia" w:hAnsiTheme="majorEastAsia" w:hint="eastAsia"/>
                                <w:spacing w:val="-2"/>
                                <w:sz w:val="16"/>
                                <w:szCs w:val="16"/>
                              </w:rPr>
                              <w:t>（注５）</w:t>
                            </w:r>
                            <w:r w:rsidRPr="00F17223">
                              <w:rPr>
                                <w:rFonts w:asciiTheme="majorEastAsia" w:eastAsiaTheme="majorEastAsia" w:hAnsiTheme="majorEastAsia" w:hint="eastAsia"/>
                                <w:spacing w:val="-2"/>
                                <w:sz w:val="22"/>
                              </w:rPr>
                              <w:t>、心疾患</w:t>
                            </w:r>
                            <w:r w:rsidRPr="00E52D44">
                              <w:rPr>
                                <w:rFonts w:asciiTheme="majorEastAsia" w:eastAsiaTheme="majorEastAsia" w:hAnsiTheme="majorEastAsia" w:hint="eastAsia"/>
                                <w:spacing w:val="-2"/>
                                <w:sz w:val="16"/>
                                <w:szCs w:val="16"/>
                              </w:rPr>
                              <w:t>（注６）</w:t>
                            </w:r>
                            <w:r w:rsidRPr="00F17223">
                              <w:rPr>
                                <w:rFonts w:asciiTheme="majorEastAsia" w:eastAsiaTheme="majorEastAsia" w:hAnsiTheme="majorEastAsia" w:hint="eastAsia"/>
                                <w:spacing w:val="-2"/>
                                <w:sz w:val="22"/>
                              </w:rPr>
                              <w:t>、脳血管疾患</w:t>
                            </w:r>
                            <w:r w:rsidRPr="00E52D44">
                              <w:rPr>
                                <w:rFonts w:asciiTheme="majorEastAsia" w:eastAsiaTheme="majorEastAsia" w:hAnsiTheme="majorEastAsia" w:hint="eastAsia"/>
                                <w:spacing w:val="-2"/>
                                <w:sz w:val="16"/>
                                <w:szCs w:val="16"/>
                              </w:rPr>
                              <w:t>（注７）</w:t>
                            </w:r>
                            <w:r w:rsidRPr="00F17223">
                              <w:rPr>
                                <w:rFonts w:asciiTheme="majorEastAsia" w:eastAsiaTheme="majorEastAsia" w:hAnsiTheme="majorEastAsia" w:hint="eastAsia"/>
                                <w:spacing w:val="-2"/>
                                <w:sz w:val="22"/>
                              </w:rPr>
                              <w:t>な</w:t>
                            </w:r>
                            <w:r w:rsidRPr="00E45C22">
                              <w:rPr>
                                <w:rFonts w:asciiTheme="majorEastAsia" w:eastAsiaTheme="majorEastAsia" w:hAnsiTheme="majorEastAsia" w:hint="eastAsia"/>
                                <w:spacing w:val="-2"/>
                                <w:sz w:val="22"/>
                              </w:rPr>
                              <w:t>ど、生活習慣と関わりの深い疾患が、主要死因の５割を超え、高齢者の要介護の原因にもなっていることから、これら生活習慣病の発症の予防や、重症化による死亡を防ぐ早期発見・重症化予防の取組みが必要です。</w:t>
                            </w:r>
                          </w:p>
                          <w:p w:rsidR="001C3D5C" w:rsidRDefault="001C3D5C" w:rsidP="003B7ADF">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府民の健康への関心を高め、健康状態に応じた</w:t>
                            </w:r>
                            <w:r>
                              <w:rPr>
                                <w:rFonts w:asciiTheme="majorEastAsia" w:eastAsiaTheme="majorEastAsia" w:hAnsiTheme="majorEastAsia" w:hint="eastAsia"/>
                                <w:sz w:val="22"/>
                              </w:rPr>
                              <w:t>、適切な</w:t>
                            </w:r>
                            <w:r w:rsidRPr="003B7ADF">
                              <w:rPr>
                                <w:rFonts w:asciiTheme="majorEastAsia" w:eastAsiaTheme="majorEastAsia" w:hAnsiTheme="majorEastAsia" w:hint="eastAsia"/>
                                <w:sz w:val="22"/>
                              </w:rPr>
                              <w:t>情報を入手し、健康行動を選択できる「ヘルスリテラシー</w:t>
                            </w:r>
                            <w:r w:rsidRPr="00E52D44">
                              <w:rPr>
                                <w:rFonts w:asciiTheme="majorEastAsia" w:eastAsiaTheme="majorEastAsia" w:hAnsiTheme="majorEastAsia" w:hint="eastAsia"/>
                                <w:sz w:val="16"/>
                                <w:szCs w:val="16"/>
                              </w:rPr>
                              <w:t>（注８）</w:t>
                            </w:r>
                            <w:r w:rsidRPr="003B7ADF">
                              <w:rPr>
                                <w:rFonts w:asciiTheme="majorEastAsia" w:eastAsiaTheme="majorEastAsia" w:hAnsiTheme="majorEastAsia" w:hint="eastAsia"/>
                                <w:sz w:val="22"/>
                              </w:rPr>
                              <w:t>」の向上など、日常生活における生活習慣の改善を図ることが必要です。</w:t>
                            </w:r>
                          </w:p>
                          <w:p w:rsidR="001C3D5C" w:rsidRPr="00E45C22" w:rsidRDefault="001C3D5C" w:rsidP="003B7ADF">
                            <w:pPr>
                              <w:ind w:left="220" w:hangingChars="100" w:hanging="220"/>
                              <w:rPr>
                                <w:rFonts w:asciiTheme="majorEastAsia" w:eastAsiaTheme="majorEastAsia" w:hAnsiTheme="majorEastAsia"/>
                                <w:sz w:val="22"/>
                              </w:rPr>
                            </w:pPr>
                            <w:r w:rsidRPr="00546F19">
                              <w:rPr>
                                <w:rFonts w:asciiTheme="majorEastAsia" w:eastAsiaTheme="majorEastAsia" w:hAnsiTheme="majorEastAsia" w:hint="eastAsia"/>
                                <w:sz w:val="22"/>
                              </w:rPr>
                              <w:t>▽　特定健診</w:t>
                            </w:r>
                            <w:r w:rsidRPr="00E52D44">
                              <w:rPr>
                                <w:rFonts w:asciiTheme="majorEastAsia" w:eastAsiaTheme="majorEastAsia" w:hAnsiTheme="majorEastAsia" w:hint="eastAsia"/>
                                <w:sz w:val="16"/>
                                <w:szCs w:val="16"/>
                              </w:rPr>
                              <w:t>（注９）</w:t>
                            </w:r>
                            <w:r>
                              <w:rPr>
                                <w:rFonts w:asciiTheme="majorEastAsia" w:eastAsiaTheme="majorEastAsia" w:hAnsiTheme="majorEastAsia" w:hint="eastAsia"/>
                                <w:sz w:val="22"/>
                              </w:rPr>
                              <w:t>受診率は全国より低い状況にあることから</w:t>
                            </w:r>
                            <w:r w:rsidRPr="00546F19">
                              <w:rPr>
                                <w:rFonts w:asciiTheme="majorEastAsia" w:eastAsiaTheme="majorEastAsia" w:hAnsiTheme="majorEastAsia" w:hint="eastAsia"/>
                                <w:sz w:val="22"/>
                              </w:rPr>
                              <w:t>、受診率向上の強化に取り組むことにより、日常の健康行動に起因する生活習慣病の予防、早期発見・治療を働きかけることが必要です。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 o:spid="_x0000_s1036" alt="タイトル: 健康指標からみた現状と課題の要約 - 説明: 　府民の「平均寿命（注４）」、「健康寿命」は延びていますが、依然、全国を下回る状況にあり、府民の不健康期間を短縮することが重要です。&#10;　市町村における健康格差（健康寿命の差）の縮小に向けて、市町村の健康指標や施策課題（けんしんの受診率等）に応じた効果的な取組みが必要です。&#10;　悪性新生物（がん）（注５）、心疾患（注６）、脳血管疾患（注７）など、生活習慣と関わりの深い疾患が、主要死因の５割を超え、高齢者の要介護の原因にもなっていることから、これら生活習慣病の発症の予防や、重症化による死亡を防ぐ早期発見・重症化予防の取組みが必要です。&#10;　府民の健康への関心を高め、健康状態に応じた、適切な情報を入手し、健康行動を選択できる「ヘルスリテラシー（注８）」の向上など、日常生活における生活習慣の改善を図ることが必要です。&#10;　特定健診（注９）受診率は全国より低い状況にあり、受診率向上の強化に取り組むことにより、日常の健康行動に起因する生活習慣病の予防、早期発見・治療を働きかけることが必要です。" style="position:absolute;left:0;text-align:left;margin-left:-.3pt;margin-top:2.35pt;width:447.9pt;height:261.7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" fillcolor="white [3201]" strokecolor="#0070c0" strokeweight="1.5pt">
                <v:shadow color="#868686"/>
                <v:textbox inset="5.85pt,.7pt,5.85pt,.7pt">
                  <w:txbxContent>
                    <w:p w:rsidR="001C3D5C" w:rsidRPr="00F17223" w:rsidRDefault="001C3D5C" w:rsidP="00C868E0">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府民の「平均寿命</w:t>
                      </w:r>
                      <w:r w:rsidRPr="00E52D44">
                        <w:rPr>
                          <w:rFonts w:asciiTheme="majorEastAsia" w:eastAsiaTheme="majorEastAsia" w:hAnsiTheme="majorEastAsia" w:hint="eastAsia"/>
                          <w:sz w:val="16"/>
                          <w:szCs w:val="16"/>
                        </w:rPr>
                        <w:t>（注４）</w:t>
                      </w:r>
                      <w:r w:rsidRPr="003B7ADF">
                        <w:rPr>
                          <w:rFonts w:asciiTheme="majorEastAsia" w:eastAsiaTheme="majorEastAsia" w:hAnsiTheme="majorEastAsia" w:hint="eastAsia"/>
                          <w:sz w:val="22"/>
                        </w:rPr>
                        <w:t>」、「健康寿命</w:t>
                      </w:r>
                      <w:r>
                        <w:rPr>
                          <w:rFonts w:asciiTheme="majorEastAsia" w:eastAsiaTheme="majorEastAsia" w:hAnsiTheme="majorEastAsia" w:hint="eastAsia"/>
                          <w:sz w:val="22"/>
                        </w:rPr>
                        <w:t>」</w:t>
                      </w:r>
                      <w:r w:rsidRPr="003B7ADF">
                        <w:rPr>
                          <w:rFonts w:asciiTheme="majorEastAsia" w:eastAsiaTheme="majorEastAsia" w:hAnsiTheme="majorEastAsia" w:hint="eastAsia"/>
                          <w:sz w:val="22"/>
                        </w:rPr>
                        <w:t>は延びていますが、依然、全国を下回る状況にあり、府民の不健康期間を短縮するこ</w:t>
                      </w:r>
                      <w:r w:rsidRPr="00F17223">
                        <w:rPr>
                          <w:rFonts w:asciiTheme="majorEastAsia" w:eastAsiaTheme="majorEastAsia" w:hAnsiTheme="majorEastAsia" w:hint="eastAsia"/>
                          <w:sz w:val="22"/>
                        </w:rPr>
                        <w:t>とが重要です。</w:t>
                      </w:r>
                    </w:p>
                    <w:p w:rsidR="001C3D5C" w:rsidRPr="00F17223" w:rsidRDefault="001C3D5C" w:rsidP="003B7ADF">
                      <w:pPr>
                        <w:ind w:left="220" w:hangingChars="100" w:hanging="220"/>
                        <w:rPr>
                          <w:rFonts w:asciiTheme="majorEastAsia" w:eastAsiaTheme="majorEastAsia" w:hAnsiTheme="majorEastAsia"/>
                          <w:sz w:val="22"/>
                        </w:rPr>
                      </w:pPr>
                      <w:r w:rsidRPr="00F17223">
                        <w:rPr>
                          <w:rFonts w:asciiTheme="majorEastAsia" w:eastAsiaTheme="majorEastAsia" w:hAnsiTheme="majorEastAsia" w:hint="eastAsia"/>
                          <w:sz w:val="22"/>
                        </w:rPr>
                        <w:t>▽　市町村における健康格差（健康寿命の差）の縮小に向けて、市町村の健康指標や施策課題（けんしんの受診率等）に応じた効果的な取組みが必要です。</w:t>
                      </w:r>
                    </w:p>
                    <w:p w:rsidR="001C3D5C" w:rsidRPr="00E45C22" w:rsidRDefault="001C3D5C" w:rsidP="00E45C22">
                      <w:pPr>
                        <w:ind w:left="216" w:hangingChars="100" w:hanging="216"/>
                        <w:rPr>
                          <w:rFonts w:asciiTheme="majorEastAsia" w:eastAsiaTheme="majorEastAsia" w:hAnsiTheme="majorEastAsia"/>
                          <w:spacing w:val="-2"/>
                          <w:sz w:val="22"/>
                        </w:rPr>
                      </w:pPr>
                      <w:r w:rsidRPr="00F17223">
                        <w:rPr>
                          <w:rFonts w:asciiTheme="majorEastAsia" w:eastAsiaTheme="majorEastAsia" w:hAnsiTheme="majorEastAsia" w:hint="eastAsia"/>
                          <w:spacing w:val="-2"/>
                          <w:sz w:val="22"/>
                        </w:rPr>
                        <w:t>▽　悪性新生物（がん）</w:t>
                      </w:r>
                      <w:r w:rsidRPr="00E52D44">
                        <w:rPr>
                          <w:rFonts w:asciiTheme="majorEastAsia" w:eastAsiaTheme="majorEastAsia" w:hAnsiTheme="majorEastAsia" w:hint="eastAsia"/>
                          <w:spacing w:val="-2"/>
                          <w:sz w:val="16"/>
                          <w:szCs w:val="16"/>
                        </w:rPr>
                        <w:t>（注５）</w:t>
                      </w:r>
                      <w:r w:rsidRPr="00F17223">
                        <w:rPr>
                          <w:rFonts w:asciiTheme="majorEastAsia" w:eastAsiaTheme="majorEastAsia" w:hAnsiTheme="majorEastAsia" w:hint="eastAsia"/>
                          <w:spacing w:val="-2"/>
                          <w:sz w:val="22"/>
                        </w:rPr>
                        <w:t>、心疾患</w:t>
                      </w:r>
                      <w:r w:rsidRPr="00E52D44">
                        <w:rPr>
                          <w:rFonts w:asciiTheme="majorEastAsia" w:eastAsiaTheme="majorEastAsia" w:hAnsiTheme="majorEastAsia" w:hint="eastAsia"/>
                          <w:spacing w:val="-2"/>
                          <w:sz w:val="16"/>
                          <w:szCs w:val="16"/>
                        </w:rPr>
                        <w:t>（注６）</w:t>
                      </w:r>
                      <w:r w:rsidRPr="00F17223">
                        <w:rPr>
                          <w:rFonts w:asciiTheme="majorEastAsia" w:eastAsiaTheme="majorEastAsia" w:hAnsiTheme="majorEastAsia" w:hint="eastAsia"/>
                          <w:spacing w:val="-2"/>
                          <w:sz w:val="22"/>
                        </w:rPr>
                        <w:t>、脳血管疾患</w:t>
                      </w:r>
                      <w:r w:rsidRPr="00E52D44">
                        <w:rPr>
                          <w:rFonts w:asciiTheme="majorEastAsia" w:eastAsiaTheme="majorEastAsia" w:hAnsiTheme="majorEastAsia" w:hint="eastAsia"/>
                          <w:spacing w:val="-2"/>
                          <w:sz w:val="16"/>
                          <w:szCs w:val="16"/>
                        </w:rPr>
                        <w:t>（注７）</w:t>
                      </w:r>
                      <w:r w:rsidRPr="00F17223">
                        <w:rPr>
                          <w:rFonts w:asciiTheme="majorEastAsia" w:eastAsiaTheme="majorEastAsia" w:hAnsiTheme="majorEastAsia" w:hint="eastAsia"/>
                          <w:spacing w:val="-2"/>
                          <w:sz w:val="22"/>
                        </w:rPr>
                        <w:t>な</w:t>
                      </w:r>
                      <w:r w:rsidRPr="00E45C22">
                        <w:rPr>
                          <w:rFonts w:asciiTheme="majorEastAsia" w:eastAsiaTheme="majorEastAsia" w:hAnsiTheme="majorEastAsia" w:hint="eastAsia"/>
                          <w:spacing w:val="-2"/>
                          <w:sz w:val="22"/>
                        </w:rPr>
                        <w:t>ど、生活習慣と関わりの深い疾患が、主要死因の５割を超え、高齢者の要介護の原因にもなっていることから、これら生活習慣病の発症の予防や、重症化による死亡を防ぐ早期発見・重症化予防の取組みが必要です。</w:t>
                      </w:r>
                    </w:p>
                    <w:p w:rsidR="001C3D5C" w:rsidRDefault="001C3D5C" w:rsidP="003B7ADF">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府民の健康への関心を高め、健康状態に応じた</w:t>
                      </w:r>
                      <w:r>
                        <w:rPr>
                          <w:rFonts w:asciiTheme="majorEastAsia" w:eastAsiaTheme="majorEastAsia" w:hAnsiTheme="majorEastAsia" w:hint="eastAsia"/>
                          <w:sz w:val="22"/>
                        </w:rPr>
                        <w:t>、適切な</w:t>
                      </w:r>
                      <w:r w:rsidRPr="003B7ADF">
                        <w:rPr>
                          <w:rFonts w:asciiTheme="majorEastAsia" w:eastAsiaTheme="majorEastAsia" w:hAnsiTheme="majorEastAsia" w:hint="eastAsia"/>
                          <w:sz w:val="22"/>
                        </w:rPr>
                        <w:t>情報を入手し、健康行動を選択できる「ヘルスリテラシー</w:t>
                      </w:r>
                      <w:r w:rsidRPr="00E52D44">
                        <w:rPr>
                          <w:rFonts w:asciiTheme="majorEastAsia" w:eastAsiaTheme="majorEastAsia" w:hAnsiTheme="majorEastAsia" w:hint="eastAsia"/>
                          <w:sz w:val="16"/>
                          <w:szCs w:val="16"/>
                        </w:rPr>
                        <w:t>（注８）</w:t>
                      </w:r>
                      <w:r w:rsidRPr="003B7ADF">
                        <w:rPr>
                          <w:rFonts w:asciiTheme="majorEastAsia" w:eastAsiaTheme="majorEastAsia" w:hAnsiTheme="majorEastAsia" w:hint="eastAsia"/>
                          <w:sz w:val="22"/>
                        </w:rPr>
                        <w:t>」の向上など、日常生活における生活習慣の改善を図ることが必要です。</w:t>
                      </w:r>
                    </w:p>
                    <w:p w:rsidR="001C3D5C" w:rsidRPr="00E45C22" w:rsidRDefault="001C3D5C" w:rsidP="003B7ADF">
                      <w:pPr>
                        <w:ind w:left="220" w:hangingChars="100" w:hanging="220"/>
                        <w:rPr>
                          <w:rFonts w:asciiTheme="majorEastAsia" w:eastAsiaTheme="majorEastAsia" w:hAnsiTheme="majorEastAsia"/>
                          <w:sz w:val="22"/>
                        </w:rPr>
                      </w:pPr>
                      <w:r w:rsidRPr="00546F19">
                        <w:rPr>
                          <w:rFonts w:asciiTheme="majorEastAsia" w:eastAsiaTheme="majorEastAsia" w:hAnsiTheme="majorEastAsia" w:hint="eastAsia"/>
                          <w:sz w:val="22"/>
                        </w:rPr>
                        <w:t>▽　特定健診</w:t>
                      </w:r>
                      <w:r w:rsidRPr="00E52D44">
                        <w:rPr>
                          <w:rFonts w:asciiTheme="majorEastAsia" w:eastAsiaTheme="majorEastAsia" w:hAnsiTheme="majorEastAsia" w:hint="eastAsia"/>
                          <w:sz w:val="16"/>
                          <w:szCs w:val="16"/>
                        </w:rPr>
                        <w:t>（注９）</w:t>
                      </w:r>
                      <w:r>
                        <w:rPr>
                          <w:rFonts w:asciiTheme="majorEastAsia" w:eastAsiaTheme="majorEastAsia" w:hAnsiTheme="majorEastAsia" w:hint="eastAsia"/>
                          <w:sz w:val="22"/>
                        </w:rPr>
                        <w:t>受診率は全国より低い状況にあることから</w:t>
                      </w:r>
                      <w:r w:rsidRPr="00546F19">
                        <w:rPr>
                          <w:rFonts w:asciiTheme="majorEastAsia" w:eastAsiaTheme="majorEastAsia" w:hAnsiTheme="majorEastAsia" w:hint="eastAsia"/>
                          <w:sz w:val="22"/>
                        </w:rPr>
                        <w:t>、受診率向上の強化に取り組むことにより、日常の健康行動に起因する生活習慣病の予防、早期発見・治療を働きかけることが必要です。</w:t>
                      </w:r>
                    </w:p>
                  </w:txbxContent>
                </v:textbox>
              </v:roundrect>
            </w:pict>
          </mc:Fallback>
        </mc:AlternateContent>
      </w:r>
    </w:p>
    <w:p w:rsidR="00B55D13" w:rsidRDefault="00B55D13" w:rsidP="00655A73">
      <w:pPr>
        <w:ind w:leftChars="100" w:left="210" w:firstLineChars="100" w:firstLine="220"/>
        <w:rPr>
          <w:rFonts w:ascii="HG丸ｺﾞｼｯｸM-PRO" w:eastAsia="HG丸ｺﾞｼｯｸM-PRO" w:hAnsi="HG丸ｺﾞｼｯｸM-PRO"/>
          <w:sz w:val="22"/>
        </w:rPr>
      </w:pPr>
    </w:p>
    <w:p w:rsidR="00B55D13" w:rsidRDefault="00B55D13" w:rsidP="00655A73">
      <w:pPr>
        <w:ind w:leftChars="100" w:left="210" w:firstLineChars="100" w:firstLine="220"/>
        <w:rPr>
          <w:rFonts w:ascii="HG丸ｺﾞｼｯｸM-PRO" w:eastAsia="HG丸ｺﾞｼｯｸM-PRO" w:hAnsi="HG丸ｺﾞｼｯｸM-PRO"/>
          <w:sz w:val="22"/>
        </w:rPr>
      </w:pPr>
    </w:p>
    <w:p w:rsidR="00B55D13" w:rsidRDefault="00B55D13" w:rsidP="00655A73">
      <w:pPr>
        <w:ind w:leftChars="100" w:left="210" w:firstLineChars="100" w:firstLine="220"/>
        <w:rPr>
          <w:rFonts w:ascii="HG丸ｺﾞｼｯｸM-PRO" w:eastAsia="HG丸ｺﾞｼｯｸM-PRO" w:hAnsi="HG丸ｺﾞｼｯｸM-PRO"/>
          <w:sz w:val="22"/>
        </w:rPr>
      </w:pPr>
    </w:p>
    <w:p w:rsidR="00724914" w:rsidRDefault="00724914" w:rsidP="00655A73">
      <w:pPr>
        <w:ind w:leftChars="100" w:left="210" w:firstLineChars="100" w:firstLine="220"/>
        <w:rPr>
          <w:rFonts w:ascii="HG丸ｺﾞｼｯｸM-PRO" w:eastAsia="HG丸ｺﾞｼｯｸM-PRO" w:hAnsi="HG丸ｺﾞｼｯｸM-PRO"/>
          <w:sz w:val="22"/>
        </w:rPr>
      </w:pPr>
    </w:p>
    <w:p w:rsidR="00724914" w:rsidRDefault="00724914" w:rsidP="00655A73">
      <w:pPr>
        <w:ind w:leftChars="100" w:left="210" w:firstLineChars="100" w:firstLine="220"/>
        <w:rPr>
          <w:rFonts w:ascii="HG丸ｺﾞｼｯｸM-PRO" w:eastAsia="HG丸ｺﾞｼｯｸM-PRO" w:hAnsi="HG丸ｺﾞｼｯｸM-PRO"/>
          <w:sz w:val="22"/>
        </w:rPr>
      </w:pPr>
    </w:p>
    <w:p w:rsidR="00724914" w:rsidRDefault="00724914" w:rsidP="00655A73">
      <w:pPr>
        <w:ind w:leftChars="100" w:left="210" w:firstLineChars="100" w:firstLine="220"/>
        <w:rPr>
          <w:rFonts w:ascii="HG丸ｺﾞｼｯｸM-PRO" w:eastAsia="HG丸ｺﾞｼｯｸM-PRO" w:hAnsi="HG丸ｺﾞｼｯｸM-PRO"/>
          <w:sz w:val="22"/>
        </w:rPr>
      </w:pPr>
    </w:p>
    <w:p w:rsidR="00210A1C" w:rsidRDefault="00210A1C" w:rsidP="00655A73">
      <w:pPr>
        <w:ind w:leftChars="100" w:left="210" w:firstLineChars="100" w:firstLine="220"/>
        <w:rPr>
          <w:rFonts w:ascii="HG丸ｺﾞｼｯｸM-PRO" w:eastAsia="HG丸ｺﾞｼｯｸM-PRO" w:hAnsi="HG丸ｺﾞｼｯｸM-PRO"/>
          <w:sz w:val="22"/>
        </w:rPr>
      </w:pPr>
    </w:p>
    <w:p w:rsidR="00210A1C" w:rsidRDefault="00210A1C" w:rsidP="00655A73">
      <w:pPr>
        <w:ind w:leftChars="100" w:left="210" w:firstLineChars="100" w:firstLine="220"/>
        <w:rPr>
          <w:rFonts w:ascii="HG丸ｺﾞｼｯｸM-PRO" w:eastAsia="HG丸ｺﾞｼｯｸM-PRO" w:hAnsi="HG丸ｺﾞｼｯｸM-PRO"/>
          <w:sz w:val="22"/>
        </w:rPr>
      </w:pPr>
    </w:p>
    <w:p w:rsidR="00724914" w:rsidRDefault="00724914" w:rsidP="00655A73">
      <w:pPr>
        <w:ind w:leftChars="100" w:left="210" w:firstLineChars="100" w:firstLine="220"/>
        <w:rPr>
          <w:rFonts w:ascii="HG丸ｺﾞｼｯｸM-PRO" w:eastAsia="HG丸ｺﾞｼｯｸM-PRO" w:hAnsi="HG丸ｺﾞｼｯｸM-PRO"/>
          <w:sz w:val="22"/>
        </w:rPr>
      </w:pPr>
    </w:p>
    <w:p w:rsidR="00EE3B57" w:rsidRDefault="00EE3B57" w:rsidP="00DD573B">
      <w:pPr>
        <w:pStyle w:val="3"/>
      </w:pPr>
    </w:p>
    <w:p w:rsidR="0056447A" w:rsidRDefault="0056447A" w:rsidP="00DD573B">
      <w:pPr>
        <w:pStyle w:val="3"/>
      </w:pPr>
    </w:p>
    <w:p w:rsidR="00B84906" w:rsidRDefault="00B84906" w:rsidP="00B84906"/>
    <w:p w:rsidR="00B84906" w:rsidRPr="00B84906" w:rsidRDefault="00B84906" w:rsidP="00B84906"/>
    <w:p w:rsidR="00DF4A8C" w:rsidRPr="00D00ADD" w:rsidRDefault="00DD573B" w:rsidP="00DD573B">
      <w:pPr>
        <w:pStyle w:val="3"/>
      </w:pPr>
      <w:bookmarkStart w:id="8" w:name="_Toc510088942"/>
      <w:r>
        <w:rPr>
          <w:rFonts w:hint="eastAsia"/>
        </w:rPr>
        <w:t>（1）</w:t>
      </w:r>
      <w:r w:rsidR="00153CB8" w:rsidRPr="00D00ADD">
        <w:rPr>
          <w:rFonts w:hint="eastAsia"/>
        </w:rPr>
        <w:t>平均</w:t>
      </w:r>
      <w:r w:rsidR="00DF4A8C" w:rsidRPr="00D00ADD">
        <w:rPr>
          <w:rFonts w:hint="eastAsia"/>
        </w:rPr>
        <w:t>寿命・</w:t>
      </w:r>
      <w:r w:rsidR="00153CB8" w:rsidRPr="00D00ADD">
        <w:rPr>
          <w:rFonts w:hint="eastAsia"/>
        </w:rPr>
        <w:t>健康</w:t>
      </w:r>
      <w:r w:rsidR="00DF4A8C" w:rsidRPr="00D00ADD">
        <w:rPr>
          <w:rFonts w:hint="eastAsia"/>
        </w:rPr>
        <w:t>寿命の</w:t>
      </w:r>
      <w:r w:rsidR="00A8575F" w:rsidRPr="00D00ADD">
        <w:rPr>
          <w:rFonts w:hint="eastAsia"/>
        </w:rPr>
        <w:t>状況</w:t>
      </w:r>
      <w:bookmarkEnd w:id="8"/>
    </w:p>
    <w:p w:rsidR="00E4415A" w:rsidRDefault="00A0193A" w:rsidP="00A0193A">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861FA">
        <w:rPr>
          <w:rFonts w:ascii="HG丸ｺﾞｼｯｸM-PRO" w:eastAsia="HG丸ｺﾞｼｯｸM-PRO" w:hAnsi="HG丸ｺﾞｼｯｸM-PRO" w:hint="eastAsia"/>
          <w:sz w:val="22"/>
        </w:rPr>
        <w:t>大阪</w:t>
      </w:r>
      <w:r w:rsidR="00FA085A" w:rsidRPr="00042C82">
        <w:rPr>
          <w:rFonts w:ascii="HG丸ｺﾞｼｯｸM-PRO" w:eastAsia="HG丸ｺﾞｼｯｸM-PRO" w:hAnsi="HG丸ｺﾞｼｯｸM-PRO" w:hint="eastAsia"/>
          <w:sz w:val="22"/>
        </w:rPr>
        <w:t>府の</w:t>
      </w:r>
      <w:r w:rsidR="003861FA">
        <w:rPr>
          <w:rFonts w:ascii="HG丸ｺﾞｼｯｸM-PRO" w:eastAsia="HG丸ｺﾞｼｯｸM-PRO" w:hAnsi="HG丸ｺﾞｼｯｸM-PRO" w:hint="eastAsia"/>
          <w:sz w:val="22"/>
        </w:rPr>
        <w:t>「</w:t>
      </w:r>
      <w:r w:rsidR="00FA085A" w:rsidRPr="00042C82">
        <w:rPr>
          <w:rFonts w:ascii="HG丸ｺﾞｼｯｸM-PRO" w:eastAsia="HG丸ｺﾞｼｯｸM-PRO" w:hAnsi="HG丸ｺﾞｼｯｸM-PRO" w:hint="eastAsia"/>
          <w:sz w:val="22"/>
        </w:rPr>
        <w:t>平均寿命</w:t>
      </w:r>
      <w:r w:rsidR="003861FA">
        <w:rPr>
          <w:rFonts w:ascii="HG丸ｺﾞｼｯｸM-PRO" w:eastAsia="HG丸ｺﾞｼｯｸM-PRO" w:hAnsi="HG丸ｺﾞｼｯｸM-PRO" w:hint="eastAsia"/>
          <w:sz w:val="22"/>
        </w:rPr>
        <w:t>」</w:t>
      </w:r>
      <w:r w:rsidR="00FA085A" w:rsidRPr="00042C82">
        <w:rPr>
          <w:rFonts w:ascii="HG丸ｺﾞｼｯｸM-PRO" w:eastAsia="HG丸ｺﾞｼｯｸM-PRO" w:hAnsi="HG丸ｺﾞｼｯｸM-PRO" w:hint="eastAsia"/>
          <w:sz w:val="22"/>
        </w:rPr>
        <w:t>は、男性</w:t>
      </w:r>
      <w:r w:rsidR="00880631">
        <w:rPr>
          <w:rFonts w:ascii="HG丸ｺﾞｼｯｸM-PRO" w:eastAsia="HG丸ｺﾞｼｯｸM-PRO" w:hAnsi="HG丸ｺﾞｼｯｸM-PRO" w:hint="eastAsia"/>
          <w:sz w:val="22"/>
        </w:rPr>
        <w:t>80.23</w:t>
      </w:r>
      <w:r w:rsidR="00FA085A" w:rsidRPr="00042C82">
        <w:rPr>
          <w:rFonts w:ascii="HG丸ｺﾞｼｯｸM-PRO" w:eastAsia="HG丸ｺﾞｼｯｸM-PRO" w:hAnsi="HG丸ｺﾞｼｯｸM-PRO" w:hint="eastAsia"/>
          <w:sz w:val="22"/>
        </w:rPr>
        <w:t>歳・女性86.</w:t>
      </w:r>
      <w:r w:rsidR="007663B7">
        <w:rPr>
          <w:rFonts w:ascii="HG丸ｺﾞｼｯｸM-PRO" w:eastAsia="HG丸ｺﾞｼｯｸM-PRO" w:hAnsi="HG丸ｺﾞｼｯｸM-PRO" w:hint="eastAsia"/>
          <w:sz w:val="22"/>
        </w:rPr>
        <w:t>73</w:t>
      </w:r>
      <w:r w:rsidR="003861FA">
        <w:rPr>
          <w:rFonts w:ascii="HG丸ｺﾞｼｯｸM-PRO" w:eastAsia="HG丸ｺﾞｼｯｸM-PRO" w:hAnsi="HG丸ｺﾞｼｯｸM-PRO" w:hint="eastAsia"/>
          <w:sz w:val="22"/>
        </w:rPr>
        <w:t>歳、「</w:t>
      </w:r>
      <w:r w:rsidR="00FA085A" w:rsidRPr="00042C82">
        <w:rPr>
          <w:rFonts w:ascii="HG丸ｺﾞｼｯｸM-PRO" w:eastAsia="HG丸ｺﾞｼｯｸM-PRO" w:hAnsi="HG丸ｺﾞｼｯｸM-PRO" w:hint="eastAsia"/>
          <w:sz w:val="22"/>
        </w:rPr>
        <w:t>健康寿命</w:t>
      </w:r>
      <w:r w:rsidR="003861FA">
        <w:rPr>
          <w:rFonts w:ascii="HG丸ｺﾞｼｯｸM-PRO" w:eastAsia="HG丸ｺﾞｼｯｸM-PRO" w:hAnsi="HG丸ｺﾞｼｯｸM-PRO" w:hint="eastAsia"/>
          <w:sz w:val="22"/>
        </w:rPr>
        <w:t>」</w:t>
      </w:r>
      <w:r w:rsidR="00B40F82" w:rsidRPr="00042C82">
        <w:rPr>
          <w:rFonts w:ascii="HG丸ｺﾞｼｯｸM-PRO" w:eastAsia="HG丸ｺﾞｼｯｸM-PRO" w:hAnsi="HG丸ｺﾞｼｯｸM-PRO" w:hint="eastAsia"/>
          <w:sz w:val="22"/>
        </w:rPr>
        <w:t>は、</w:t>
      </w:r>
      <w:r w:rsidR="00FA085A" w:rsidRPr="00042C82">
        <w:rPr>
          <w:rFonts w:ascii="HG丸ｺﾞｼｯｸM-PRO" w:eastAsia="HG丸ｺﾞｼｯｸM-PRO" w:hAnsi="HG丸ｺﾞｼｯｸM-PRO" w:hint="eastAsia"/>
          <w:sz w:val="22"/>
        </w:rPr>
        <w:t>男性70.46歳・女性72.49歳です。</w:t>
      </w:r>
      <w:r w:rsidR="003861FA">
        <w:rPr>
          <w:rFonts w:ascii="HG丸ｺﾞｼｯｸM-PRO" w:eastAsia="HG丸ｺﾞｼｯｸM-PRO" w:hAnsi="HG丸ｺﾞｼｯｸM-PRO" w:hint="eastAsia"/>
          <w:sz w:val="22"/>
        </w:rPr>
        <w:t>平均寿命・</w:t>
      </w:r>
      <w:r w:rsidR="00FA085A">
        <w:rPr>
          <w:rFonts w:ascii="HG丸ｺﾞｼｯｸM-PRO" w:eastAsia="HG丸ｺﾞｼｯｸM-PRO" w:hAnsi="HG丸ｺﾞｼｯｸM-PRO" w:hint="eastAsia"/>
          <w:sz w:val="22"/>
        </w:rPr>
        <w:t>健康寿命</w:t>
      </w:r>
      <w:r w:rsidR="003861FA">
        <w:rPr>
          <w:rFonts w:ascii="HG丸ｺﾞｼｯｸM-PRO" w:eastAsia="HG丸ｺﾞｼｯｸM-PRO" w:hAnsi="HG丸ｺﾞｼｯｸM-PRO" w:hint="eastAsia"/>
          <w:sz w:val="22"/>
        </w:rPr>
        <w:t>ともに、全国を下回っており、特に</w:t>
      </w:r>
      <w:r w:rsidR="00E4415A" w:rsidRPr="00E4415A">
        <w:rPr>
          <w:rFonts w:ascii="HG丸ｺﾞｼｯｸM-PRO" w:eastAsia="HG丸ｺﾞｼｯｸM-PRO" w:hAnsi="HG丸ｺﾞｼｯｸM-PRO" w:hint="eastAsia"/>
          <w:sz w:val="22"/>
        </w:rPr>
        <w:t>女性</w:t>
      </w:r>
      <w:r w:rsidR="003861FA">
        <w:rPr>
          <w:rFonts w:ascii="HG丸ｺﾞｼｯｸM-PRO" w:eastAsia="HG丸ｺﾞｼｯｸM-PRO" w:hAnsi="HG丸ｺﾞｼｯｸM-PRO" w:hint="eastAsia"/>
          <w:sz w:val="22"/>
        </w:rPr>
        <w:t>の場合、平均寿命の</w:t>
      </w:r>
      <w:r w:rsidR="00B26256">
        <w:rPr>
          <w:rFonts w:ascii="HG丸ｺﾞｼｯｸM-PRO" w:eastAsia="HG丸ｺﾞｼｯｸM-PRO" w:hAnsi="HG丸ｺﾞｼｯｸM-PRO" w:hint="eastAsia"/>
          <w:sz w:val="22"/>
        </w:rPr>
        <w:t>延</w:t>
      </w:r>
      <w:r w:rsidR="003861FA">
        <w:rPr>
          <w:rFonts w:ascii="HG丸ｺﾞｼｯｸM-PRO" w:eastAsia="HG丸ｺﾞｼｯｸM-PRO" w:hAnsi="HG丸ｺﾞｼｯｸM-PRO" w:hint="eastAsia"/>
          <w:sz w:val="22"/>
        </w:rPr>
        <w:t>び</w:t>
      </w:r>
      <w:r w:rsidR="00A8575F">
        <w:rPr>
          <w:rFonts w:ascii="HG丸ｺﾞｼｯｸM-PRO" w:eastAsia="HG丸ｺﾞｼｯｸM-PRO" w:hAnsi="HG丸ｺﾞｼｯｸM-PRO" w:hint="eastAsia"/>
          <w:sz w:val="22"/>
        </w:rPr>
        <w:t>に伴い、</w:t>
      </w:r>
      <w:r w:rsidR="00E4415A" w:rsidRPr="00E4415A">
        <w:rPr>
          <w:rFonts w:ascii="HG丸ｺﾞｼｯｸM-PRO" w:eastAsia="HG丸ｺﾞｼｯｸM-PRO" w:hAnsi="HG丸ｺﾞｼｯｸM-PRO" w:hint="eastAsia"/>
          <w:sz w:val="22"/>
        </w:rPr>
        <w:t>健康寿命</w:t>
      </w:r>
      <w:r w:rsidR="00A8575F">
        <w:rPr>
          <w:rFonts w:ascii="HG丸ｺﾞｼｯｸM-PRO" w:eastAsia="HG丸ｺﾞｼｯｸM-PRO" w:hAnsi="HG丸ｺﾞｼｯｸM-PRO" w:hint="eastAsia"/>
          <w:sz w:val="22"/>
        </w:rPr>
        <w:t>と</w:t>
      </w:r>
      <w:r w:rsidR="00E4415A" w:rsidRPr="00E4415A">
        <w:rPr>
          <w:rFonts w:ascii="HG丸ｺﾞｼｯｸM-PRO" w:eastAsia="HG丸ｺﾞｼｯｸM-PRO" w:hAnsi="HG丸ｺﾞｼｯｸM-PRO" w:hint="eastAsia"/>
          <w:sz w:val="22"/>
        </w:rPr>
        <w:t>の差</w:t>
      </w:r>
      <w:r w:rsidR="00A8575F">
        <w:rPr>
          <w:rFonts w:ascii="HG丸ｺﾞｼｯｸM-PRO" w:eastAsia="HG丸ｺﾞｼｯｸM-PRO" w:hAnsi="HG丸ｺﾞｼｯｸM-PRO" w:hint="eastAsia"/>
          <w:sz w:val="22"/>
        </w:rPr>
        <w:t>が</w:t>
      </w:r>
      <w:r w:rsidR="00E4415A" w:rsidRPr="00E4415A">
        <w:rPr>
          <w:rFonts w:ascii="HG丸ｺﾞｼｯｸM-PRO" w:eastAsia="HG丸ｺﾞｼｯｸM-PRO" w:hAnsi="HG丸ｺﾞｼｯｸM-PRO" w:hint="eastAsia"/>
          <w:sz w:val="22"/>
        </w:rPr>
        <w:t>拡大しています。</w:t>
      </w:r>
    </w:p>
    <w:p w:rsidR="00A0193A" w:rsidRDefault="00A0193A" w:rsidP="00A0193A">
      <w:pPr>
        <w:ind w:leftChars="200" w:left="640" w:hangingChars="100" w:hanging="220"/>
        <w:jc w:val="left"/>
        <w:rPr>
          <w:rFonts w:ascii="HG丸ｺﾞｼｯｸM-PRO" w:eastAsia="HG丸ｺﾞｼｯｸM-PRO" w:hAnsi="HG丸ｺﾞｼｯｸM-PRO"/>
          <w:sz w:val="22"/>
        </w:rPr>
      </w:pPr>
    </w:p>
    <w:p w:rsidR="00E4415A" w:rsidRDefault="00A0193A" w:rsidP="00A0193A">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A8575F">
        <w:rPr>
          <w:rFonts w:ascii="HG丸ｺﾞｼｯｸM-PRO" w:eastAsia="HG丸ｺﾞｼｯｸM-PRO" w:hAnsi="HG丸ｺﾞｼｯｸM-PRO" w:hint="eastAsia"/>
          <w:sz w:val="22"/>
        </w:rPr>
        <w:t>生活習慣の</w:t>
      </w:r>
      <w:r w:rsidR="003861FA">
        <w:rPr>
          <w:rFonts w:ascii="HG丸ｺﾞｼｯｸM-PRO" w:eastAsia="HG丸ｺﾞｼｯｸM-PRO" w:hAnsi="HG丸ｺﾞｼｯｸM-PRO" w:hint="eastAsia"/>
          <w:sz w:val="22"/>
        </w:rPr>
        <w:t>改善や生活習慣病の予防等</w:t>
      </w:r>
      <w:r w:rsidR="00A8575F">
        <w:rPr>
          <w:rFonts w:ascii="HG丸ｺﾞｼｯｸM-PRO" w:eastAsia="HG丸ｺﾞｼｯｸM-PRO" w:hAnsi="HG丸ｺﾞｼｯｸM-PRO" w:hint="eastAsia"/>
          <w:sz w:val="22"/>
        </w:rPr>
        <w:t>により、</w:t>
      </w:r>
      <w:r w:rsidR="00E4415A" w:rsidRPr="00E4415A">
        <w:rPr>
          <w:rFonts w:ascii="HG丸ｺﾞｼｯｸM-PRO" w:eastAsia="HG丸ｺﾞｼｯｸM-PRO" w:hAnsi="HG丸ｺﾞｼｯｸM-PRO" w:hint="eastAsia"/>
          <w:sz w:val="22"/>
        </w:rPr>
        <w:t>府民の不健康期間（日常生活に制限の</w:t>
      </w:r>
      <w:r w:rsidR="003861FA">
        <w:rPr>
          <w:rFonts w:ascii="HG丸ｺﾞｼｯｸM-PRO" w:eastAsia="HG丸ｺﾞｼｯｸM-PRO" w:hAnsi="HG丸ｺﾞｼｯｸM-PRO" w:hint="eastAsia"/>
          <w:sz w:val="22"/>
        </w:rPr>
        <w:t>ある期間）を短縮し、</w:t>
      </w:r>
      <w:r w:rsidR="00A8575F" w:rsidRPr="00E4415A">
        <w:rPr>
          <w:rFonts w:ascii="HG丸ｺﾞｼｯｸM-PRO" w:eastAsia="HG丸ｺﾞｼｯｸM-PRO" w:hAnsi="HG丸ｺﾞｼｯｸM-PRO" w:hint="eastAsia"/>
          <w:sz w:val="22"/>
        </w:rPr>
        <w:t>健康寿命</w:t>
      </w:r>
      <w:r w:rsidR="00A8575F">
        <w:rPr>
          <w:rFonts w:ascii="HG丸ｺﾞｼｯｸM-PRO" w:eastAsia="HG丸ｺﾞｼｯｸM-PRO" w:hAnsi="HG丸ｺﾞｼｯｸM-PRO" w:hint="eastAsia"/>
          <w:sz w:val="22"/>
        </w:rPr>
        <w:t>の</w:t>
      </w:r>
      <w:r w:rsidR="00A8575F" w:rsidRPr="00E4415A">
        <w:rPr>
          <w:rFonts w:ascii="HG丸ｺﾞｼｯｸM-PRO" w:eastAsia="HG丸ｺﾞｼｯｸM-PRO" w:hAnsi="HG丸ｺﾞｼｯｸM-PRO" w:hint="eastAsia"/>
          <w:sz w:val="22"/>
        </w:rPr>
        <w:t>延伸</w:t>
      </w:r>
      <w:r w:rsidR="00A8575F">
        <w:rPr>
          <w:rFonts w:ascii="HG丸ｺﾞｼｯｸM-PRO" w:eastAsia="HG丸ｺﾞｼｯｸM-PRO" w:hAnsi="HG丸ｺﾞｼｯｸM-PRO" w:hint="eastAsia"/>
          <w:sz w:val="22"/>
        </w:rPr>
        <w:t>を図る</w:t>
      </w:r>
      <w:r w:rsidR="003861FA">
        <w:rPr>
          <w:rFonts w:ascii="HG丸ｺﾞｼｯｸM-PRO" w:eastAsia="HG丸ｺﾞｼｯｸM-PRO" w:hAnsi="HG丸ｺﾞｼｯｸM-PRO" w:hint="eastAsia"/>
          <w:sz w:val="22"/>
        </w:rPr>
        <w:t>ことが</w:t>
      </w:r>
      <w:r w:rsidR="00E4415A" w:rsidRPr="00E4415A">
        <w:rPr>
          <w:rFonts w:ascii="HG丸ｺﾞｼｯｸM-PRO" w:eastAsia="HG丸ｺﾞｼｯｸM-PRO" w:hAnsi="HG丸ｺﾞｼｯｸM-PRO" w:hint="eastAsia"/>
          <w:sz w:val="22"/>
        </w:rPr>
        <w:t>求められています。</w:t>
      </w:r>
    </w:p>
    <w:p w:rsidR="00EC4070" w:rsidRDefault="00E97EC2">
      <w:pPr>
        <w:widowControl/>
        <w:jc w:val="left"/>
        <w:rPr>
          <w:rFonts w:ascii="HG丸ｺﾞｼｯｸM-PRO" w:eastAsia="HG丸ｺﾞｼｯｸM-PRO" w:hAnsi="HG丸ｺﾞｼｯｸM-PRO"/>
          <w:sz w:val="22"/>
        </w:rPr>
      </w:pPr>
      <w:r>
        <w:rPr>
          <w:rFonts w:hAnsi="HG丸ｺﾞｼｯｸM-PRO"/>
          <w:noProof/>
        </w:rPr>
        <mc:AlternateContent>
          <mc:Choice Requires="wpg">
            <w:drawing>
              <wp:anchor distT="0" distB="0" distL="114300" distR="114300" simplePos="0" relativeHeight="253473792" behindDoc="1" locked="0" layoutInCell="1" allowOverlap="1" wp14:anchorId="1DD095A3" wp14:editId="66094762">
                <wp:simplePos x="0" y="0"/>
                <wp:positionH relativeFrom="margin">
                  <wp:posOffset>-22860</wp:posOffset>
                </wp:positionH>
                <wp:positionV relativeFrom="paragraph">
                  <wp:posOffset>430530</wp:posOffset>
                </wp:positionV>
                <wp:extent cx="5818505" cy="1892300"/>
                <wp:effectExtent l="0" t="0" r="10795" b="0"/>
                <wp:wrapNone/>
                <wp:docPr id="22609" name="グループ化 10279" descr="（注４）平均寿命：７ページを参照。&#10;（注５）悪性新生物（がん）&#10;正常な細胞の遺伝子に傷がついてできる異常な細胞のかたまりのなかで悪性のもの（悪性腫瘍）をいう。悪性新生物（がん）の状況については15ページを参照。&#10;（注６）心疾患&#10;心臓や血管等循環器の病気等で、急性心筋梗塞等の虚血性心疾患（急性心筋梗塞、狭心症等）、心不全（急性心不全、慢性心不全）、大動脈疾患（急性大動脈解離等）等が挙げられる。心疾患の状況については17ページを参照。&#10;（注７）脳血管疾患&#10;脳血管の異常が存在する病気等の総称で、一過性脳虚血発作、脳血管障害（梗塞や出血等）・脳血管病変（動脈瘤や奇形等）等がある。脳血管疾患の状況については18ページを参照。&#10;（注８）ヘルスリテラシー：47ページを参照。&#10;（注９）特定健診（特定健康診査）&#10;生活習慣病予防のために、40歳から74歳までの者を対象に医療保険者が実施する健診のこと。&#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1892300"/>
                          <a:chOff x="-106325" y="-1991297"/>
                          <a:chExt cx="5819775" cy="2158461"/>
                        </a:xfrm>
                      </wpg:grpSpPr>
                      <wps:wsp>
                        <wps:cNvPr id="22610" name="正方形/長方形 10280" descr="（注４）平均寿命：７ページを参照。&#10;（注５）悪性新生物（がん）&#10;正常な細胞の遺伝子に傷がついてできる異常な細胞のかたまりのなかで悪性のもの（悪性腫瘍）をいう。悪性新生物（がん）の状況については15ページを参照。&#10;（注６）心疾患&#10;心臓や血管等循環器の病気等で、急性心筋梗塞等の虚血性心疾患（急性心筋梗塞、狭心症等）、心不全（急性心不全、慢性心不全）、大動脈疾患（急性大動脈解離等）等が挙げられる。心疾患の状況については17ページを参照。&#10;（注７）脳血管疾患&#10;脳血管の異常が存在する病気等の総称で、一過性脳虚血発作、脳血管障害（梗塞や出血等）・脳血管病変（動脈瘤や奇形等）等がある。脳血管疾患の状況については18ページを参照。&#10;（注８）ヘルスリテラシー：47ページを参照。&#10;（注９）特定健診（特定健康診査）&#10;生活習慣病予防のために、40歳から74歳までの者を対象に医療保険者が実施する健診のこと。&#10;" title="注釈"/>
                        <wps:cNvSpPr/>
                        <wps:spPr>
                          <a:xfrm>
                            <a:off x="-106302" y="-1991297"/>
                            <a:ext cx="5818505" cy="2158461"/>
                          </a:xfrm>
                          <a:prstGeom prst="rect">
                            <a:avLst/>
                          </a:prstGeom>
                          <a:noFill/>
                          <a:ln w="25400" cap="flat" cmpd="sng" algn="ctr">
                            <a:noFill/>
                            <a:prstDash val="solid"/>
                          </a:ln>
                          <a:effectLst/>
                        </wps:spPr>
                        <wps:txbx>
                          <w:txbxContent>
                            <w:p w:rsidR="001C3D5C" w:rsidRDefault="001C3D5C" w:rsidP="002E690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（注４</w:t>
                              </w:r>
                              <w:r w:rsidRPr="009607B3">
                                <w:rPr>
                                  <w:rFonts w:ascii="ＭＳ 明朝" w:eastAsia="ＭＳ 明朝" w:hAnsi="ＭＳ 明朝" w:hint="eastAsia"/>
                                  <w:sz w:val="18"/>
                                </w:rPr>
                                <w:t>）平均寿命：７ページを参照。</w:t>
                              </w:r>
                            </w:p>
                            <w:p w:rsidR="001C3D5C" w:rsidRDefault="001C3D5C" w:rsidP="002E690C">
                              <w:pPr>
                                <w:spacing w:line="200" w:lineRule="exact"/>
                                <w:ind w:left="140" w:hangingChars="78" w:hanging="140"/>
                                <w:jc w:val="left"/>
                                <w:rPr>
                                  <w:rFonts w:ascii="ＭＳ 明朝" w:eastAsia="ＭＳ 明朝" w:hAnsi="ＭＳ 明朝"/>
                                  <w:sz w:val="18"/>
                                </w:rPr>
                              </w:pPr>
                              <w:r w:rsidRPr="009607B3">
                                <w:rPr>
                                  <w:rFonts w:ascii="ＭＳ 明朝" w:eastAsia="ＭＳ 明朝" w:hAnsi="ＭＳ 明朝" w:hint="eastAsia"/>
                                  <w:sz w:val="18"/>
                                </w:rPr>
                                <w:t>（注</w:t>
                              </w:r>
                              <w:r>
                                <w:rPr>
                                  <w:rFonts w:ascii="ＭＳ 明朝" w:eastAsia="ＭＳ 明朝" w:hAnsi="ＭＳ 明朝" w:hint="eastAsia"/>
                                  <w:sz w:val="18"/>
                                </w:rPr>
                                <w:t>５</w:t>
                              </w:r>
                              <w:r w:rsidRPr="009607B3">
                                <w:rPr>
                                  <w:rFonts w:ascii="ＭＳ 明朝" w:eastAsia="ＭＳ 明朝" w:hAnsi="ＭＳ 明朝" w:hint="eastAsia"/>
                                  <w:sz w:val="18"/>
                                </w:rPr>
                                <w:t>）</w:t>
                              </w:r>
                              <w:r>
                                <w:rPr>
                                  <w:rFonts w:ascii="ＭＳ 明朝" w:eastAsia="ＭＳ 明朝" w:hAnsi="ＭＳ 明朝" w:hint="eastAsia"/>
                                  <w:sz w:val="18"/>
                                </w:rPr>
                                <w:t>悪性新生物（がん）：</w:t>
                              </w:r>
                            </w:p>
                            <w:p w:rsidR="001C3D5C" w:rsidRDefault="001C3D5C" w:rsidP="00C05578">
                              <w:pPr>
                                <w:spacing w:line="200" w:lineRule="exact"/>
                                <w:ind w:leftChars="346" w:left="727"/>
                                <w:jc w:val="left"/>
                                <w:rPr>
                                  <w:rFonts w:ascii="ＭＳ 明朝" w:eastAsia="ＭＳ 明朝" w:hAnsi="ＭＳ 明朝"/>
                                  <w:sz w:val="18"/>
                                </w:rPr>
                              </w:pPr>
                              <w:r>
                                <w:rPr>
                                  <w:rFonts w:ascii="ＭＳ 明朝" w:eastAsia="ＭＳ 明朝" w:hAnsi="ＭＳ 明朝" w:hint="eastAsia"/>
                                  <w:sz w:val="18"/>
                                </w:rPr>
                                <w:t>正常な細胞の遺伝子に傷がついてできる異常な細胞のかたまりのなかで悪性のもの（悪性腫瘍）をいう。15ページを参照。</w:t>
                              </w:r>
                            </w:p>
                            <w:p w:rsidR="001C3D5C" w:rsidRDefault="001C3D5C" w:rsidP="002E690C">
                              <w:pPr>
                                <w:spacing w:line="200" w:lineRule="exact"/>
                                <w:ind w:left="140" w:hangingChars="78" w:hanging="140"/>
                                <w:jc w:val="left"/>
                                <w:rPr>
                                  <w:rFonts w:ascii="ＭＳ 明朝" w:eastAsia="ＭＳ 明朝" w:hAnsi="ＭＳ 明朝"/>
                                  <w:sz w:val="18"/>
                                </w:rPr>
                              </w:pPr>
                              <w:r w:rsidRPr="009607B3">
                                <w:rPr>
                                  <w:rFonts w:ascii="ＭＳ 明朝" w:eastAsia="ＭＳ 明朝" w:hAnsi="ＭＳ 明朝" w:hint="eastAsia"/>
                                  <w:sz w:val="18"/>
                                </w:rPr>
                                <w:t>（注</w:t>
                              </w:r>
                              <w:r>
                                <w:rPr>
                                  <w:rFonts w:ascii="ＭＳ 明朝" w:eastAsia="ＭＳ 明朝" w:hAnsi="ＭＳ 明朝" w:hint="eastAsia"/>
                                  <w:sz w:val="18"/>
                                </w:rPr>
                                <w:t>６</w:t>
                              </w:r>
                              <w:r w:rsidRPr="009607B3">
                                <w:rPr>
                                  <w:rFonts w:ascii="ＭＳ 明朝" w:eastAsia="ＭＳ 明朝" w:hAnsi="ＭＳ 明朝" w:hint="eastAsia"/>
                                  <w:sz w:val="18"/>
                                </w:rPr>
                                <w:t>）</w:t>
                              </w:r>
                              <w:r>
                                <w:rPr>
                                  <w:rFonts w:ascii="ＭＳ 明朝" w:eastAsia="ＭＳ 明朝" w:hAnsi="ＭＳ 明朝" w:hint="eastAsia"/>
                                  <w:sz w:val="18"/>
                                </w:rPr>
                                <w:t>心疾患：</w:t>
                              </w:r>
                            </w:p>
                            <w:p w:rsidR="001C3D5C" w:rsidRDefault="001C3D5C" w:rsidP="00C05578">
                              <w:pPr>
                                <w:spacing w:line="200" w:lineRule="exact"/>
                                <w:ind w:leftChars="346" w:left="727"/>
                                <w:jc w:val="left"/>
                                <w:rPr>
                                  <w:rFonts w:ascii="ＭＳ 明朝" w:eastAsia="ＭＳ 明朝" w:hAnsi="ＭＳ 明朝"/>
                                  <w:sz w:val="18"/>
                                </w:rPr>
                              </w:pPr>
                              <w:r>
                                <w:rPr>
                                  <w:rFonts w:ascii="ＭＳ 明朝" w:eastAsia="ＭＳ 明朝" w:hAnsi="ＭＳ 明朝" w:hint="eastAsia"/>
                                  <w:sz w:val="18"/>
                                </w:rPr>
                                <w:t>心臓や血管等循環器の病気等で、急性心筋梗塞等の虚血性心疾患（急性心筋梗塞、狭心症等）、心不全（急性心不全、慢性心不全）、大動脈疾患（急性大動脈解離等）等が挙げられる。17</w:t>
                              </w:r>
                              <w:r w:rsidRPr="009607B3">
                                <w:rPr>
                                  <w:rFonts w:ascii="ＭＳ 明朝" w:eastAsia="ＭＳ 明朝" w:hAnsi="ＭＳ 明朝" w:hint="eastAsia"/>
                                  <w:sz w:val="18"/>
                                </w:rPr>
                                <w:t>ページを参照。</w:t>
                              </w:r>
                            </w:p>
                            <w:p w:rsidR="001C3D5C" w:rsidRDefault="001C3D5C" w:rsidP="002E690C">
                              <w:pPr>
                                <w:spacing w:line="200" w:lineRule="exact"/>
                                <w:jc w:val="left"/>
                                <w:rPr>
                                  <w:rFonts w:ascii="ＭＳ 明朝" w:eastAsia="ＭＳ 明朝" w:hAnsi="ＭＳ 明朝"/>
                                  <w:sz w:val="18"/>
                                </w:rPr>
                              </w:pPr>
                              <w:r w:rsidRPr="009607B3">
                                <w:rPr>
                                  <w:rFonts w:ascii="ＭＳ 明朝" w:eastAsia="ＭＳ 明朝" w:hAnsi="ＭＳ 明朝" w:hint="eastAsia"/>
                                  <w:sz w:val="18"/>
                                </w:rPr>
                                <w:t>（注</w:t>
                              </w:r>
                              <w:r>
                                <w:rPr>
                                  <w:rFonts w:ascii="ＭＳ 明朝" w:eastAsia="ＭＳ 明朝" w:hAnsi="ＭＳ 明朝" w:hint="eastAsia"/>
                                  <w:sz w:val="18"/>
                                </w:rPr>
                                <w:t>７</w:t>
                              </w:r>
                              <w:r w:rsidRPr="009607B3">
                                <w:rPr>
                                  <w:rFonts w:ascii="ＭＳ 明朝" w:eastAsia="ＭＳ 明朝" w:hAnsi="ＭＳ 明朝" w:hint="eastAsia"/>
                                  <w:sz w:val="18"/>
                                </w:rPr>
                                <w:t>）</w:t>
                              </w:r>
                              <w:r>
                                <w:rPr>
                                  <w:rFonts w:ascii="ＭＳ 明朝" w:eastAsia="ＭＳ 明朝" w:hAnsi="ＭＳ 明朝" w:hint="eastAsia"/>
                                  <w:sz w:val="18"/>
                                </w:rPr>
                                <w:t>脳血管疾患：</w:t>
                              </w:r>
                            </w:p>
                            <w:p w:rsidR="001C3D5C" w:rsidRDefault="001C3D5C" w:rsidP="00C05578">
                              <w:pPr>
                                <w:spacing w:line="200" w:lineRule="exact"/>
                                <w:ind w:leftChars="346" w:left="727"/>
                                <w:jc w:val="left"/>
                                <w:rPr>
                                  <w:rFonts w:ascii="ＭＳ 明朝" w:eastAsia="ＭＳ 明朝" w:hAnsi="ＭＳ 明朝"/>
                                  <w:sz w:val="18"/>
                                </w:rPr>
                              </w:pPr>
                              <w:r>
                                <w:rPr>
                                  <w:rFonts w:ascii="ＭＳ 明朝" w:eastAsia="ＭＳ 明朝" w:hAnsi="ＭＳ 明朝" w:hint="eastAsia"/>
                                  <w:sz w:val="18"/>
                                </w:rPr>
                                <w:t>脳血管の異常が存在する病気等の総称で、一過性脳虚血発作、脳血管障害(梗塞や出血等)・脳血管病変(動脈瘤や奇形等)等がある。18ページを参照。</w:t>
                              </w:r>
                            </w:p>
                            <w:p w:rsidR="001C3D5C" w:rsidRDefault="001C3D5C" w:rsidP="002E690C">
                              <w:pPr>
                                <w:spacing w:line="200" w:lineRule="exact"/>
                                <w:jc w:val="left"/>
                                <w:rPr>
                                  <w:rFonts w:ascii="ＭＳ 明朝" w:eastAsia="ＭＳ 明朝" w:hAnsi="ＭＳ 明朝"/>
                                  <w:sz w:val="18"/>
                                </w:rPr>
                              </w:pPr>
                              <w:r>
                                <w:rPr>
                                  <w:rFonts w:ascii="ＭＳ 明朝" w:eastAsia="ＭＳ 明朝" w:hAnsi="ＭＳ 明朝" w:hint="eastAsia"/>
                                  <w:sz w:val="18"/>
                                </w:rPr>
                                <w:t>（注８</w:t>
                              </w:r>
                              <w:r w:rsidRPr="009607B3">
                                <w:rPr>
                                  <w:rFonts w:ascii="ＭＳ 明朝" w:eastAsia="ＭＳ 明朝" w:hAnsi="ＭＳ 明朝" w:hint="eastAsia"/>
                                  <w:sz w:val="18"/>
                                </w:rPr>
                                <w:t>）</w:t>
                              </w:r>
                              <w:r>
                                <w:rPr>
                                  <w:rFonts w:ascii="ＭＳ 明朝" w:eastAsia="ＭＳ 明朝" w:hAnsi="ＭＳ 明朝" w:hint="eastAsia"/>
                                  <w:sz w:val="18"/>
                                </w:rPr>
                                <w:t>ヘルスリテラシー</w:t>
                              </w:r>
                              <w:r w:rsidRPr="009607B3">
                                <w:rPr>
                                  <w:rFonts w:ascii="ＭＳ 明朝" w:eastAsia="ＭＳ 明朝" w:hAnsi="ＭＳ 明朝" w:hint="eastAsia"/>
                                  <w:sz w:val="18"/>
                                </w:rPr>
                                <w:t>：</w:t>
                              </w:r>
                              <w:r>
                                <w:rPr>
                                  <w:rFonts w:ascii="ＭＳ 明朝" w:eastAsia="ＭＳ 明朝" w:hAnsi="ＭＳ 明朝" w:hint="eastAsia"/>
                                  <w:sz w:val="18"/>
                                </w:rPr>
                                <w:t>48</w:t>
                              </w:r>
                              <w:r w:rsidRPr="009607B3">
                                <w:rPr>
                                  <w:rFonts w:ascii="ＭＳ 明朝" w:eastAsia="ＭＳ 明朝" w:hAnsi="ＭＳ 明朝" w:hint="eastAsia"/>
                                  <w:sz w:val="18"/>
                                </w:rPr>
                                <w:t>ページを参照。</w:t>
                              </w:r>
                            </w:p>
                            <w:p w:rsidR="001C3D5C" w:rsidRDefault="001C3D5C" w:rsidP="002E690C">
                              <w:pPr>
                                <w:spacing w:line="200" w:lineRule="exact"/>
                                <w:jc w:val="left"/>
                                <w:rPr>
                                  <w:rFonts w:ascii="ＭＳ 明朝" w:eastAsia="ＭＳ 明朝" w:hAnsi="ＭＳ 明朝"/>
                                  <w:sz w:val="18"/>
                                </w:rPr>
                              </w:pPr>
                              <w:r>
                                <w:rPr>
                                  <w:rFonts w:ascii="ＭＳ 明朝" w:eastAsia="ＭＳ 明朝" w:hAnsi="ＭＳ 明朝" w:hint="eastAsia"/>
                                  <w:sz w:val="18"/>
                                </w:rPr>
                                <w:t>（注９</w:t>
                              </w:r>
                              <w:r w:rsidRPr="009607B3">
                                <w:rPr>
                                  <w:rFonts w:ascii="ＭＳ 明朝" w:eastAsia="ＭＳ 明朝" w:hAnsi="ＭＳ 明朝" w:hint="eastAsia"/>
                                  <w:sz w:val="18"/>
                                </w:rPr>
                                <w:t>）</w:t>
                              </w:r>
                              <w:r>
                                <w:rPr>
                                  <w:rFonts w:ascii="ＭＳ 明朝" w:eastAsia="ＭＳ 明朝" w:hAnsi="ＭＳ 明朝" w:hint="eastAsia"/>
                                  <w:sz w:val="18"/>
                                </w:rPr>
                                <w:t>特定健診(特定健康診査)：</w:t>
                              </w:r>
                            </w:p>
                            <w:p w:rsidR="001C3D5C" w:rsidRPr="006133B4" w:rsidRDefault="001C3D5C" w:rsidP="00C05578">
                              <w:pPr>
                                <w:spacing w:line="200" w:lineRule="exact"/>
                                <w:ind w:leftChars="346" w:left="727"/>
                                <w:jc w:val="left"/>
                                <w:rPr>
                                  <w:rFonts w:ascii="ＭＳ 明朝" w:eastAsia="ＭＳ 明朝" w:hAnsi="ＭＳ 明朝"/>
                                  <w:sz w:val="18"/>
                                </w:rPr>
                              </w:pPr>
                              <w:r w:rsidRPr="006133B4">
                                <w:rPr>
                                  <w:rFonts w:ascii="ＭＳ 明朝" w:eastAsia="ＭＳ 明朝" w:hAnsi="ＭＳ 明朝" w:hint="eastAsia"/>
                                  <w:sz w:val="18"/>
                                </w:rPr>
                                <w:t>生活習慣病予防のために、40歳から74</w:t>
                              </w:r>
                              <w:r>
                                <w:rPr>
                                  <w:rFonts w:ascii="ＭＳ 明朝" w:eastAsia="ＭＳ 明朝" w:hAnsi="ＭＳ 明朝" w:hint="eastAsia"/>
                                  <w:sz w:val="18"/>
                                </w:rPr>
                                <w:t>歳までの者を対象に医療保険者が実施する健診のこと。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11" name="直線コネクタ 10281"/>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0279" o:spid="_x0000_s1037" alt="タイトル: 注釈 - 説明: （注４）平均寿命：７ページを参照。&#10;（注５）悪性新生物（がん）&#10;正常な細胞の遺伝子に傷がついてできる異常な細胞のかたまりのなかで悪性のもの（悪性腫瘍）をいう。悪性新生物（がん）の状況については15ページを参照。&#10;（注６）心疾患&#10;心臓や血管等循環器の病気等で、急性心筋梗塞等の虚血性心疾患（急性心筋梗塞、狭心症等）、心不全（急性心不全、慢性心不全）、大動脈疾患（急性大動脈解離等）等が挙げられる。心疾患の状況については17ページを参照。&#10;（注７）脳血管疾患&#10;脳血管の異常が存在する病気等の総称で、一過性脳虚血発作、脳血管障害（梗塞や出血等）・脳血管病変（動脈瘤や奇形等）等がある。脳血管疾患の状況については18ページを参照。&#10;（注８）ヘルスリテラシー：47ページを参照。&#10;（注９）特定健診（特定健康診査）&#10;生活習慣病予防のために、40歳から74歳までの者を対象に医療保険者が実施する健診のこと。&#10;" style="position:absolute;margin-left:-1.8pt;margin-top:33.9pt;width:458.15pt;height:149pt;z-index:-249842688;mso-position-horizontal-relative:margin;mso-width-relative:margin;mso-height-relative:margin" coordorigin="-1063,-19912" coordsize="58197,2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">
                <v:rect id="正方形/長方形 10280" o:spid="_x0000_s1038" alt="（注４）平均寿命：７ページを参照。&#10;（注５）悪性新生物（がん）&#10;正常な細胞の遺伝子に傷がついてできる異常な細胞のかたまりのなかで悪性のもの（悪性腫瘍）をいう。悪性新生物（がん）の状況については15ページを参照。&#10;（注６）心疾患&#10;心臓や血管等循環器の病気等で、急性心筋梗塞等の虚血性心疾患（急性心筋梗塞、狭心症等）、心不全（急性心不全、慢性心不全）、大動脈疾患（急性大動脈解離等）等が挙げられる。心疾患の状況については17ページを参照。&#10;（注７）脳血管疾患&#10;脳血管の異常が存在する病気等の総称で、一過性脳虚血発作、脳血管障害（梗塞や出血等）・脳血管病変（動脈瘤や奇形等）等がある。脳血管疾患の状況については18ページを参照。&#10;（注８）ヘルスリテラシー：47ページを参照。&#10;（注９）特定健診（特定健康診査）&#10;生活習慣病予防のために、40歳から74歳までの者を対象に医療保険者が実施する健診のこと。&#10;" style="position:absolute;left:-1063;top:-19912;width:58185;height:215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j58UA&#10;AADeAAAADwAAAGRycy9kb3ducmV2LnhtbESPy2rDMBBF94H+g5hCd7EcU0xwowRT2tIsYxdKdxNr&#10;Yju1RsZS/fj7ahHI8nJfnN1hNp0YaXCtZQWbKAZBXFndcq3gq3xfb0E4j6yxs0wKFnJw2D+sdphp&#10;O/GJxsLXIoywy1BB432fSemqhgy6yPbEwbvYwaAPcqilHnAK46aTSRyn0mDL4aHBnl4bqn6LP6PA&#10;ncdjufT59/XHVef8jU35fPxQ6ulxzl9AeJr9PXxrf2oFSZJuAkDACSgg9/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aPnxQAAAN4AAAAPAAAAAAAAAAAAAAAAAJgCAABkcnMv&#10;ZG93bnJldi54bWxQSwUGAAAAAAQABAD1AAAAigMAAAAA&#10;" filled="f" stroked="f" strokeweight="2pt">
                  <v:textbox>
                    <w:txbxContent>
                      <w:p w:rsidR="001C3D5C" w:rsidRDefault="001C3D5C" w:rsidP="002E690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（注４</w:t>
                        </w:r>
                        <w:r w:rsidRPr="009607B3">
                          <w:rPr>
                            <w:rFonts w:ascii="ＭＳ 明朝" w:eastAsia="ＭＳ 明朝" w:hAnsi="ＭＳ 明朝" w:hint="eastAsia"/>
                            <w:sz w:val="18"/>
                          </w:rPr>
                          <w:t>）平均寿命：７ページを参照。</w:t>
                        </w:r>
                      </w:p>
                      <w:p w:rsidR="001C3D5C" w:rsidRDefault="001C3D5C" w:rsidP="002E690C">
                        <w:pPr>
                          <w:spacing w:line="200" w:lineRule="exact"/>
                          <w:ind w:left="140" w:hangingChars="78" w:hanging="140"/>
                          <w:jc w:val="left"/>
                          <w:rPr>
                            <w:rFonts w:ascii="ＭＳ 明朝" w:eastAsia="ＭＳ 明朝" w:hAnsi="ＭＳ 明朝"/>
                            <w:sz w:val="18"/>
                          </w:rPr>
                        </w:pPr>
                        <w:r w:rsidRPr="009607B3">
                          <w:rPr>
                            <w:rFonts w:ascii="ＭＳ 明朝" w:eastAsia="ＭＳ 明朝" w:hAnsi="ＭＳ 明朝" w:hint="eastAsia"/>
                            <w:sz w:val="18"/>
                          </w:rPr>
                          <w:t>（注</w:t>
                        </w:r>
                        <w:r>
                          <w:rPr>
                            <w:rFonts w:ascii="ＭＳ 明朝" w:eastAsia="ＭＳ 明朝" w:hAnsi="ＭＳ 明朝" w:hint="eastAsia"/>
                            <w:sz w:val="18"/>
                          </w:rPr>
                          <w:t>５</w:t>
                        </w:r>
                        <w:r w:rsidRPr="009607B3">
                          <w:rPr>
                            <w:rFonts w:ascii="ＭＳ 明朝" w:eastAsia="ＭＳ 明朝" w:hAnsi="ＭＳ 明朝" w:hint="eastAsia"/>
                            <w:sz w:val="18"/>
                          </w:rPr>
                          <w:t>）</w:t>
                        </w:r>
                        <w:r>
                          <w:rPr>
                            <w:rFonts w:ascii="ＭＳ 明朝" w:eastAsia="ＭＳ 明朝" w:hAnsi="ＭＳ 明朝" w:hint="eastAsia"/>
                            <w:sz w:val="18"/>
                          </w:rPr>
                          <w:t>悪性新生物（がん）：</w:t>
                        </w:r>
                      </w:p>
                      <w:p w:rsidR="001C3D5C" w:rsidRDefault="001C3D5C" w:rsidP="00C05578">
                        <w:pPr>
                          <w:spacing w:line="200" w:lineRule="exact"/>
                          <w:ind w:leftChars="346" w:left="727"/>
                          <w:jc w:val="left"/>
                          <w:rPr>
                            <w:rFonts w:ascii="ＭＳ 明朝" w:eastAsia="ＭＳ 明朝" w:hAnsi="ＭＳ 明朝"/>
                            <w:sz w:val="18"/>
                          </w:rPr>
                        </w:pPr>
                        <w:r>
                          <w:rPr>
                            <w:rFonts w:ascii="ＭＳ 明朝" w:eastAsia="ＭＳ 明朝" w:hAnsi="ＭＳ 明朝" w:hint="eastAsia"/>
                            <w:sz w:val="18"/>
                          </w:rPr>
                          <w:t>正常な細胞の遺伝子に傷がついてできる異常な細胞のかたまりのなかで悪性のもの（悪性腫瘍）をいう。15ページを参照。</w:t>
                        </w:r>
                      </w:p>
                      <w:p w:rsidR="001C3D5C" w:rsidRDefault="001C3D5C" w:rsidP="002E690C">
                        <w:pPr>
                          <w:spacing w:line="200" w:lineRule="exact"/>
                          <w:ind w:left="140" w:hangingChars="78" w:hanging="140"/>
                          <w:jc w:val="left"/>
                          <w:rPr>
                            <w:rFonts w:ascii="ＭＳ 明朝" w:eastAsia="ＭＳ 明朝" w:hAnsi="ＭＳ 明朝"/>
                            <w:sz w:val="18"/>
                          </w:rPr>
                        </w:pPr>
                        <w:r w:rsidRPr="009607B3">
                          <w:rPr>
                            <w:rFonts w:ascii="ＭＳ 明朝" w:eastAsia="ＭＳ 明朝" w:hAnsi="ＭＳ 明朝" w:hint="eastAsia"/>
                            <w:sz w:val="18"/>
                          </w:rPr>
                          <w:t>（注</w:t>
                        </w:r>
                        <w:r>
                          <w:rPr>
                            <w:rFonts w:ascii="ＭＳ 明朝" w:eastAsia="ＭＳ 明朝" w:hAnsi="ＭＳ 明朝" w:hint="eastAsia"/>
                            <w:sz w:val="18"/>
                          </w:rPr>
                          <w:t>６</w:t>
                        </w:r>
                        <w:r w:rsidRPr="009607B3">
                          <w:rPr>
                            <w:rFonts w:ascii="ＭＳ 明朝" w:eastAsia="ＭＳ 明朝" w:hAnsi="ＭＳ 明朝" w:hint="eastAsia"/>
                            <w:sz w:val="18"/>
                          </w:rPr>
                          <w:t>）</w:t>
                        </w:r>
                        <w:r>
                          <w:rPr>
                            <w:rFonts w:ascii="ＭＳ 明朝" w:eastAsia="ＭＳ 明朝" w:hAnsi="ＭＳ 明朝" w:hint="eastAsia"/>
                            <w:sz w:val="18"/>
                          </w:rPr>
                          <w:t>心疾患：</w:t>
                        </w:r>
                      </w:p>
                      <w:p w:rsidR="001C3D5C" w:rsidRDefault="001C3D5C" w:rsidP="00C05578">
                        <w:pPr>
                          <w:spacing w:line="200" w:lineRule="exact"/>
                          <w:ind w:leftChars="346" w:left="727"/>
                          <w:jc w:val="left"/>
                          <w:rPr>
                            <w:rFonts w:ascii="ＭＳ 明朝" w:eastAsia="ＭＳ 明朝" w:hAnsi="ＭＳ 明朝"/>
                            <w:sz w:val="18"/>
                          </w:rPr>
                        </w:pPr>
                        <w:r>
                          <w:rPr>
                            <w:rFonts w:ascii="ＭＳ 明朝" w:eastAsia="ＭＳ 明朝" w:hAnsi="ＭＳ 明朝" w:hint="eastAsia"/>
                            <w:sz w:val="18"/>
                          </w:rPr>
                          <w:t>心臓や血管等循環器の病気等で、急性心筋梗塞等の虚血性心疾患（急性心筋梗塞、狭心症等）、心不全（急性心不全、慢性心不全）、大動脈疾患（急性大動脈解離等）等が挙げられる。17</w:t>
                        </w:r>
                        <w:r w:rsidRPr="009607B3">
                          <w:rPr>
                            <w:rFonts w:ascii="ＭＳ 明朝" w:eastAsia="ＭＳ 明朝" w:hAnsi="ＭＳ 明朝" w:hint="eastAsia"/>
                            <w:sz w:val="18"/>
                          </w:rPr>
                          <w:t>ページを参照。</w:t>
                        </w:r>
                      </w:p>
                      <w:p w:rsidR="001C3D5C" w:rsidRDefault="001C3D5C" w:rsidP="002E690C">
                        <w:pPr>
                          <w:spacing w:line="200" w:lineRule="exact"/>
                          <w:jc w:val="left"/>
                          <w:rPr>
                            <w:rFonts w:ascii="ＭＳ 明朝" w:eastAsia="ＭＳ 明朝" w:hAnsi="ＭＳ 明朝"/>
                            <w:sz w:val="18"/>
                          </w:rPr>
                        </w:pPr>
                        <w:r w:rsidRPr="009607B3">
                          <w:rPr>
                            <w:rFonts w:ascii="ＭＳ 明朝" w:eastAsia="ＭＳ 明朝" w:hAnsi="ＭＳ 明朝" w:hint="eastAsia"/>
                            <w:sz w:val="18"/>
                          </w:rPr>
                          <w:t>（注</w:t>
                        </w:r>
                        <w:r>
                          <w:rPr>
                            <w:rFonts w:ascii="ＭＳ 明朝" w:eastAsia="ＭＳ 明朝" w:hAnsi="ＭＳ 明朝" w:hint="eastAsia"/>
                            <w:sz w:val="18"/>
                          </w:rPr>
                          <w:t>７</w:t>
                        </w:r>
                        <w:r w:rsidRPr="009607B3">
                          <w:rPr>
                            <w:rFonts w:ascii="ＭＳ 明朝" w:eastAsia="ＭＳ 明朝" w:hAnsi="ＭＳ 明朝" w:hint="eastAsia"/>
                            <w:sz w:val="18"/>
                          </w:rPr>
                          <w:t>）</w:t>
                        </w:r>
                        <w:r>
                          <w:rPr>
                            <w:rFonts w:ascii="ＭＳ 明朝" w:eastAsia="ＭＳ 明朝" w:hAnsi="ＭＳ 明朝" w:hint="eastAsia"/>
                            <w:sz w:val="18"/>
                          </w:rPr>
                          <w:t>脳血管疾患：</w:t>
                        </w:r>
                      </w:p>
                      <w:p w:rsidR="001C3D5C" w:rsidRDefault="001C3D5C" w:rsidP="00C05578">
                        <w:pPr>
                          <w:spacing w:line="200" w:lineRule="exact"/>
                          <w:ind w:leftChars="346" w:left="727"/>
                          <w:jc w:val="left"/>
                          <w:rPr>
                            <w:rFonts w:ascii="ＭＳ 明朝" w:eastAsia="ＭＳ 明朝" w:hAnsi="ＭＳ 明朝"/>
                            <w:sz w:val="18"/>
                          </w:rPr>
                        </w:pPr>
                        <w:r>
                          <w:rPr>
                            <w:rFonts w:ascii="ＭＳ 明朝" w:eastAsia="ＭＳ 明朝" w:hAnsi="ＭＳ 明朝" w:hint="eastAsia"/>
                            <w:sz w:val="18"/>
                          </w:rPr>
                          <w:t>脳血管の異常が存在する病気等の総称で、一過性脳虚血発作、脳血管障害(梗塞や出血等)・脳血管病変(動脈瘤や奇形等)等がある。18ページを参照。</w:t>
                        </w:r>
                      </w:p>
                      <w:p w:rsidR="001C3D5C" w:rsidRDefault="001C3D5C" w:rsidP="002E690C">
                        <w:pPr>
                          <w:spacing w:line="200" w:lineRule="exact"/>
                          <w:jc w:val="left"/>
                          <w:rPr>
                            <w:rFonts w:ascii="ＭＳ 明朝" w:eastAsia="ＭＳ 明朝" w:hAnsi="ＭＳ 明朝"/>
                            <w:sz w:val="18"/>
                          </w:rPr>
                        </w:pPr>
                        <w:r>
                          <w:rPr>
                            <w:rFonts w:ascii="ＭＳ 明朝" w:eastAsia="ＭＳ 明朝" w:hAnsi="ＭＳ 明朝" w:hint="eastAsia"/>
                            <w:sz w:val="18"/>
                          </w:rPr>
                          <w:t>（注８</w:t>
                        </w:r>
                        <w:r w:rsidRPr="009607B3">
                          <w:rPr>
                            <w:rFonts w:ascii="ＭＳ 明朝" w:eastAsia="ＭＳ 明朝" w:hAnsi="ＭＳ 明朝" w:hint="eastAsia"/>
                            <w:sz w:val="18"/>
                          </w:rPr>
                          <w:t>）</w:t>
                        </w:r>
                        <w:r>
                          <w:rPr>
                            <w:rFonts w:ascii="ＭＳ 明朝" w:eastAsia="ＭＳ 明朝" w:hAnsi="ＭＳ 明朝" w:hint="eastAsia"/>
                            <w:sz w:val="18"/>
                          </w:rPr>
                          <w:t>ヘルスリテラシー</w:t>
                        </w:r>
                        <w:r w:rsidRPr="009607B3">
                          <w:rPr>
                            <w:rFonts w:ascii="ＭＳ 明朝" w:eastAsia="ＭＳ 明朝" w:hAnsi="ＭＳ 明朝" w:hint="eastAsia"/>
                            <w:sz w:val="18"/>
                          </w:rPr>
                          <w:t>：</w:t>
                        </w:r>
                        <w:r>
                          <w:rPr>
                            <w:rFonts w:ascii="ＭＳ 明朝" w:eastAsia="ＭＳ 明朝" w:hAnsi="ＭＳ 明朝" w:hint="eastAsia"/>
                            <w:sz w:val="18"/>
                          </w:rPr>
                          <w:t>48</w:t>
                        </w:r>
                        <w:r w:rsidRPr="009607B3">
                          <w:rPr>
                            <w:rFonts w:ascii="ＭＳ 明朝" w:eastAsia="ＭＳ 明朝" w:hAnsi="ＭＳ 明朝" w:hint="eastAsia"/>
                            <w:sz w:val="18"/>
                          </w:rPr>
                          <w:t>ページを参照。</w:t>
                        </w:r>
                      </w:p>
                      <w:p w:rsidR="001C3D5C" w:rsidRDefault="001C3D5C" w:rsidP="002E690C">
                        <w:pPr>
                          <w:spacing w:line="200" w:lineRule="exact"/>
                          <w:jc w:val="left"/>
                          <w:rPr>
                            <w:rFonts w:ascii="ＭＳ 明朝" w:eastAsia="ＭＳ 明朝" w:hAnsi="ＭＳ 明朝"/>
                            <w:sz w:val="18"/>
                          </w:rPr>
                        </w:pPr>
                        <w:r>
                          <w:rPr>
                            <w:rFonts w:ascii="ＭＳ 明朝" w:eastAsia="ＭＳ 明朝" w:hAnsi="ＭＳ 明朝" w:hint="eastAsia"/>
                            <w:sz w:val="18"/>
                          </w:rPr>
                          <w:t>（注９</w:t>
                        </w:r>
                        <w:r w:rsidRPr="009607B3">
                          <w:rPr>
                            <w:rFonts w:ascii="ＭＳ 明朝" w:eastAsia="ＭＳ 明朝" w:hAnsi="ＭＳ 明朝" w:hint="eastAsia"/>
                            <w:sz w:val="18"/>
                          </w:rPr>
                          <w:t>）</w:t>
                        </w:r>
                        <w:r>
                          <w:rPr>
                            <w:rFonts w:ascii="ＭＳ 明朝" w:eastAsia="ＭＳ 明朝" w:hAnsi="ＭＳ 明朝" w:hint="eastAsia"/>
                            <w:sz w:val="18"/>
                          </w:rPr>
                          <w:t>特定健診(特定健康診査)：</w:t>
                        </w:r>
                      </w:p>
                      <w:p w:rsidR="001C3D5C" w:rsidRPr="006133B4" w:rsidRDefault="001C3D5C" w:rsidP="00C05578">
                        <w:pPr>
                          <w:spacing w:line="200" w:lineRule="exact"/>
                          <w:ind w:leftChars="346" w:left="727"/>
                          <w:jc w:val="left"/>
                          <w:rPr>
                            <w:rFonts w:ascii="ＭＳ 明朝" w:eastAsia="ＭＳ 明朝" w:hAnsi="ＭＳ 明朝"/>
                            <w:sz w:val="18"/>
                          </w:rPr>
                        </w:pPr>
                        <w:r w:rsidRPr="006133B4">
                          <w:rPr>
                            <w:rFonts w:ascii="ＭＳ 明朝" w:eastAsia="ＭＳ 明朝" w:hAnsi="ＭＳ 明朝" w:hint="eastAsia"/>
                            <w:sz w:val="18"/>
                          </w:rPr>
                          <w:t>生活習慣病予防のために、40歳から74</w:t>
                        </w:r>
                        <w:r>
                          <w:rPr>
                            <w:rFonts w:ascii="ＭＳ 明朝" w:eastAsia="ＭＳ 明朝" w:hAnsi="ＭＳ 明朝" w:hint="eastAsia"/>
                            <w:sz w:val="18"/>
                          </w:rPr>
                          <w:t>歳までの者を対象に医療保険者が実施する健診のこと。</w:t>
                        </w:r>
                      </w:p>
                    </w:txbxContent>
                  </v:textbox>
                </v:rect>
                <v:line id="直線コネクタ 10281" o:spid="_x0000_s1039"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MUDMgAAADeAAAADwAAAGRycy9kb3ducmV2LnhtbESPQUvDQBSE74L/YXmCN7NJCkFit6Uo&#10;hbaH0lZBj6/ZZxLNvg27axL/vVsQehxm5htmvpxMJwZyvrWsIEtSEMSV1S3XCt5e1w+PIHxA1thZ&#10;JgW/5GG5uL2ZY6ntyEcaTqEWEcK+RAVNCH0ppa8aMugT2xNH79M6gyFKV0vtcIxw08k8TQtpsOW4&#10;0GBPzw1V36cfo2A/OxTDarvbTO/b4ly9HM8fX6NT6v5uWj2BCDSFa/i/vdEK8rzIMrjciVdAL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iMUDMgAAADeAAAADwAAAAAA&#10;AAAAAAAAAAChAgAAZHJzL2Rvd25yZXYueG1sUEsFBgAAAAAEAAQA+QAAAJYDAAAAAA==&#10;"/>
                <w10:wrap anchorx="margin"/>
              </v:group>
            </w:pict>
          </mc:Fallback>
        </mc:AlternateContent>
      </w:r>
      <w:r w:rsidR="00EC4070">
        <w:rPr>
          <w:rFonts w:ascii="HG丸ｺﾞｼｯｸM-PRO" w:eastAsia="HG丸ｺﾞｼｯｸM-PRO" w:hAnsi="HG丸ｺﾞｼｯｸM-PRO"/>
          <w:sz w:val="22"/>
        </w:rPr>
        <w:br w:type="page"/>
      </w:r>
    </w:p>
    <w:p w:rsidR="00FA085A" w:rsidRDefault="00E97EC2" w:rsidP="009329CE">
      <w:pPr>
        <w:ind w:leftChars="400" w:left="106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2980224" behindDoc="0" locked="0" layoutInCell="1" allowOverlap="1" wp14:anchorId="0D046B26" wp14:editId="7D8F3D89">
                <wp:simplePos x="0" y="0"/>
                <wp:positionH relativeFrom="column">
                  <wp:posOffset>226060</wp:posOffset>
                </wp:positionH>
                <wp:positionV relativeFrom="paragraph">
                  <wp:posOffset>-147955</wp:posOffset>
                </wp:positionV>
                <wp:extent cx="5328920" cy="2561590"/>
                <wp:effectExtent l="0" t="0" r="24130" b="10160"/>
                <wp:wrapNone/>
                <wp:docPr id="22605" name="グループ化 10283" descr="平均寿命とは：&#10;「平均寿命」は0歳時点の平均余命で、すべての年齢の人の死亡率をもとに計算しており、その時点の集団全体として「何歳まで生きられるかの平均的な年数」をいう。&#10;健康寿命とは：&#10;「健康寿命」は、健康な状態で生存する期間をいう。いくつか算出方法があるが、主なものは、厚生労働科学研究班による次の３種類がある。&#10;「日常生活に制限のない期間」は、国民生活基礎調査のデータを用い、「健康上の問題で日常生活に何か影響がありますか」に「ある」と回答した人を「不健康」、「ない」と回答した人を「健康」として算出したもの。&#10;「健康であると自覚している期間」は、国民生活基礎調査のデータを用い、「現在の健康状態はいかがですか」に「よい」「まあよい」「ふつう」と回答した人を「健康」、「ない」と回答した人を「不健康」として算出したもの。&#10;「日常生活動作が自立している期間」は、介護保険事業状況報告等のデータを用い、要介護2～5の認定者を「不健康」、それ以外の人を「健康」として算出したもの。" title="コラム参考、平均寿命・健康寿命"/>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920" cy="2561590"/>
                          <a:chOff x="0" y="0"/>
                          <a:chExt cx="5329052" cy="2561401"/>
                        </a:xfrm>
                      </wpg:grpSpPr>
                      <wps:wsp>
                        <wps:cNvPr id="22606" name="角丸四角形 10330"/>
                        <wps:cNvSpPr>
                          <a:spLocks/>
                        </wps:cNvSpPr>
                        <wps:spPr bwMode="auto">
                          <a:xfrm>
                            <a:off x="71252" y="11876"/>
                            <a:ext cx="5257800" cy="2549525"/>
                          </a:xfrm>
                          <a:prstGeom prst="roundRect">
                            <a:avLst>
                              <a:gd name="adj" fmla="val 5556"/>
                            </a:avLst>
                          </a:prstGeom>
                          <a:solidFill>
                            <a:srgbClr val="FFFFFF"/>
                          </a:solidFill>
                          <a:ln w="9525">
                            <a:solidFill>
                              <a:schemeClr val="tx1">
                                <a:lumMod val="100000"/>
                                <a:lumOff val="0"/>
                              </a:schemeClr>
                            </a:solidFill>
                            <a:prstDash val="sysDot"/>
                            <a:round/>
                            <a:headEnd/>
                            <a:tailEnd/>
                          </a:ln>
                        </wps:spPr>
                        <wps:txbx>
                          <w:txbxContent>
                            <w:p w:rsidR="001C3D5C" w:rsidRPr="00E53536" w:rsidRDefault="001C3D5C" w:rsidP="00FA085A">
                              <w:pPr>
                                <w:rPr>
                                  <w:rFonts w:ascii="HG丸ｺﾞｼｯｸM-PRO" w:eastAsia="HG丸ｺﾞｼｯｸM-PRO" w:hAnsi="HG丸ｺﾞｼｯｸM-PRO"/>
                                  <w:sz w:val="20"/>
                                  <w:szCs w:val="20"/>
                                </w:rPr>
                              </w:pPr>
                            </w:p>
                          </w:txbxContent>
                        </wps:txbx>
                        <wps:bodyPr rot="0" vert="horz" wrap="square" lIns="91440" tIns="45720" rIns="91440" bIns="45720" anchor="ctr" anchorCtr="0" upright="1">
                          <a:noAutofit/>
                        </wps:bodyPr>
                      </wps:wsp>
                      <wps:wsp>
                        <wps:cNvPr id="22607" name="テキスト ボックス 10329" descr="平均寿命とは：&#10;「平均寿命」は0歳時点の平均余命で、すべての年齢の人の死亡率をもとに計算しており、その時点の集団全体として「何歳まで生きられるかの平均的な年数」をいう。&#10;健康寿命とは：&#10;「健康寿命」は、健康な状態で生存する期間をいう。いくつか算出方法があるが、主なものは、厚生労働科学研究班による次の３種類がある。&#10;「日常生活に制限のない期間」は、国民生活基礎調査のデータを用い、「健康上の問題で日常生活に何か影響がありますか」に「ある」と回答した人を「不健康」、「ない」と回答した人を「健康」として算出したもの。&#10;「健康であると自覚している期間」は、国民生活基礎調査のデータを用い、「現在の健康状態はいかがですか」に「よい」「まあよい」「ふつう」と回答した人を「健康」、「ない」と回答した人を「不健康」として算出したもの。&#10;「日常生活動作が自立している期間」は、介護保険事業状況報告等のデータを用い、要介護2～5の認定者を「不健康」、それ以外の人を「健康」として算出したもの。" title="コラム参考、平均寿命・健康寿命"/>
                        <wps:cNvSpPr txBox="1">
                          <a:spLocks noChangeArrowheads="1"/>
                        </wps:cNvSpPr>
                        <wps:spPr bwMode="auto">
                          <a:xfrm>
                            <a:off x="130628" y="308759"/>
                            <a:ext cx="5143500" cy="2185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D5C" w:rsidRPr="004614FE" w:rsidRDefault="001C3D5C" w:rsidP="00E45C22">
                              <w:pPr>
                                <w:spacing w:line="24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平均寿命とは：</w:t>
                              </w:r>
                            </w:p>
                            <w:p w:rsidR="001C3D5C" w:rsidRPr="004614FE" w:rsidRDefault="001C3D5C" w:rsidP="00E45C22">
                              <w:pPr>
                                <w:spacing w:line="24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4614FE">
                                <w:rPr>
                                  <w:rFonts w:ascii="HG丸ｺﾞｼｯｸM-PRO" w:eastAsia="HG丸ｺﾞｼｯｸM-PRO" w:hAnsi="HG丸ｺﾞｼｯｸM-PRO" w:hint="eastAsia"/>
                                  <w:sz w:val="20"/>
                                  <w:szCs w:val="20"/>
                                </w:rPr>
                                <w:t>「平均寿命」は0歳時点の平均余命で、すべての年齢の人の死亡率をもとに計算しており、その</w:t>
                              </w:r>
                              <w:r>
                                <w:rPr>
                                  <w:rFonts w:ascii="HG丸ｺﾞｼｯｸM-PRO" w:eastAsia="HG丸ｺﾞｼｯｸM-PRO" w:hAnsi="HG丸ｺﾞｼｯｸM-PRO" w:hint="eastAsia"/>
                                  <w:sz w:val="20"/>
                                  <w:szCs w:val="20"/>
                                </w:rPr>
                                <w:t>時点の集団全体として「何歳まで生きられるかの平均的な年数」をいう</w:t>
                              </w:r>
                              <w:r w:rsidRPr="004614FE">
                                <w:rPr>
                                  <w:rFonts w:ascii="HG丸ｺﾞｼｯｸM-PRO" w:eastAsia="HG丸ｺﾞｼｯｸM-PRO" w:hAnsi="HG丸ｺﾞｼｯｸM-PRO" w:hint="eastAsia"/>
                                  <w:sz w:val="20"/>
                                  <w:szCs w:val="20"/>
                                </w:rPr>
                                <w:t>。</w:t>
                              </w:r>
                            </w:p>
                            <w:p w:rsidR="001C3D5C" w:rsidRPr="004614FE" w:rsidRDefault="001C3D5C" w:rsidP="00E45C22">
                              <w:pPr>
                                <w:spacing w:line="24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健康寿命とは：</w:t>
                              </w:r>
                            </w:p>
                            <w:p w:rsidR="001C3D5C" w:rsidRPr="00272E49" w:rsidRDefault="001C3D5C" w:rsidP="00E45C22">
                              <w:pPr>
                                <w:spacing w:line="240" w:lineRule="exact"/>
                                <w:ind w:left="284" w:hangingChars="142" w:hanging="284"/>
                                <w:rPr>
                                  <w:rFonts w:ascii="HG丸ｺﾞｼｯｸM-PRO" w:eastAsia="HG丸ｺﾞｼｯｸM-PRO" w:hAnsi="HG丸ｺﾞｼｯｸM-PRO"/>
                                  <w:sz w:val="20"/>
                                  <w:szCs w:val="20"/>
                                </w:rPr>
                              </w:pPr>
                              <w:r w:rsidRPr="00272E49">
                                <w:rPr>
                                  <w:rFonts w:ascii="ＭＳ 明朝" w:eastAsia="ＭＳ 明朝" w:hAnsi="ＭＳ 明朝" w:cs="ＭＳ 明朝" w:hint="eastAsia"/>
                                  <w:sz w:val="20"/>
                                  <w:szCs w:val="20"/>
                                </w:rPr>
                                <w:t>‣</w:t>
                              </w:r>
                              <w:r w:rsidRPr="00272E49">
                                <w:rPr>
                                  <w:rFonts w:ascii="HG丸ｺﾞｼｯｸM-PRO" w:eastAsia="HG丸ｺﾞｼｯｸM-PRO" w:hAnsi="HG丸ｺﾞｼｯｸM-PRO" w:hint="eastAsia"/>
                                  <w:sz w:val="20"/>
                                  <w:szCs w:val="20"/>
                                </w:rPr>
                                <w:t>「健康寿命」は、健康な状態で生存する期間をいう。いくつか算出方法があるが、主なものは、厚生労働科学研究班による次の３種類がある。</w:t>
                              </w:r>
                            </w:p>
                            <w:p w:rsidR="001C3D5C" w:rsidRPr="00272E49" w:rsidRDefault="001C3D5C" w:rsidP="00E45C22">
                              <w:pPr>
                                <w:spacing w:line="240" w:lineRule="exact"/>
                                <w:ind w:left="200" w:hangingChars="100" w:hanging="200"/>
                                <w:rPr>
                                  <w:rFonts w:ascii="HG丸ｺﾞｼｯｸM-PRO" w:eastAsia="HG丸ｺﾞｼｯｸM-PRO" w:hAnsi="HG丸ｺﾞｼｯｸM-PRO" w:cs="ＭＳ 明朝"/>
                                  <w:sz w:val="20"/>
                                  <w:szCs w:val="20"/>
                                </w:rPr>
                              </w:pPr>
                              <w:r w:rsidRPr="00272E49">
                                <w:rPr>
                                  <w:rFonts w:ascii="HG丸ｺﾞｼｯｸM-PRO" w:eastAsia="ＭＳ 明朝" w:hAnsi="ＭＳ 明朝" w:cs="ＭＳ 明朝" w:hint="eastAsia"/>
                                  <w:sz w:val="20"/>
                                  <w:szCs w:val="20"/>
                                </w:rPr>
                                <w:t>✧</w:t>
                              </w:r>
                              <w:r w:rsidRPr="00272E49">
                                <w:rPr>
                                  <w:rFonts w:ascii="HG丸ｺﾞｼｯｸM-PRO" w:eastAsia="HG丸ｺﾞｼｯｸM-PRO" w:hAnsi="HG丸ｺﾞｼｯｸM-PRO" w:cs="ＭＳ 明朝" w:hint="eastAsia"/>
                                  <w:sz w:val="20"/>
                                  <w:szCs w:val="20"/>
                                </w:rPr>
                                <w:t>「日常生活に制限のない期間」は、国民生活基礎調査のデータを用い、「健康上の問題で日常生活に何か影響がありますか」に「ある」と回答した人を「不健康」、「ない」と回答した人を「健康」として算出したもの。</w:t>
                              </w:r>
                            </w:p>
                            <w:p w:rsidR="001C3D5C" w:rsidRPr="00272E49" w:rsidRDefault="001C3D5C" w:rsidP="00E45C22">
                              <w:pPr>
                                <w:spacing w:line="240" w:lineRule="exact"/>
                                <w:ind w:left="200" w:hangingChars="100" w:hanging="200"/>
                                <w:rPr>
                                  <w:rFonts w:ascii="HG丸ｺﾞｼｯｸM-PRO" w:eastAsia="HG丸ｺﾞｼｯｸM-PRO" w:hAnsi="HG丸ｺﾞｼｯｸM-PRO" w:cs="ＭＳ 明朝"/>
                                  <w:sz w:val="20"/>
                                  <w:szCs w:val="20"/>
                                </w:rPr>
                              </w:pPr>
                              <w:r w:rsidRPr="00272E49">
                                <w:rPr>
                                  <w:rFonts w:ascii="HG丸ｺﾞｼｯｸM-PRO" w:eastAsia="ＭＳ 明朝" w:hAnsi="HG丸ｺﾞｼｯｸM-PRO" w:cs="ＭＳ 明朝" w:hint="eastAsia"/>
                                  <w:sz w:val="20"/>
                                  <w:szCs w:val="20"/>
                                </w:rPr>
                                <w:t>✧</w:t>
                              </w:r>
                              <w:r w:rsidRPr="00272E49">
                                <w:rPr>
                                  <w:rFonts w:ascii="HG丸ｺﾞｼｯｸM-PRO" w:eastAsia="HG丸ｺﾞｼｯｸM-PRO" w:hAnsi="HG丸ｺﾞｼｯｸM-PRO" w:cs="ＭＳ 明朝" w:hint="eastAsia"/>
                                  <w:sz w:val="20"/>
                                  <w:szCs w:val="20"/>
                                </w:rPr>
                                <w:t>「健康であると自覚している期間」は、国民生活基礎調査のデータを用い、「現在の健康状態はいかがですか」に「よい」「まあよい」「ふつう」と回答した人を「健康」、「ない」と回答した人を「不健康」として算出したもの。</w:t>
                              </w:r>
                            </w:p>
                            <w:p w:rsidR="001C3D5C" w:rsidRPr="00272E49" w:rsidRDefault="001C3D5C" w:rsidP="00E45C22">
                              <w:pPr>
                                <w:spacing w:line="240" w:lineRule="exact"/>
                                <w:ind w:left="200" w:hangingChars="100" w:hanging="200"/>
                                <w:rPr>
                                  <w:rFonts w:ascii="HG丸ｺﾞｼｯｸM-PRO" w:eastAsia="HG丸ｺﾞｼｯｸM-PRO" w:hAnsi="HG丸ｺﾞｼｯｸM-PRO"/>
                                  <w:sz w:val="20"/>
                                  <w:szCs w:val="20"/>
                                </w:rPr>
                              </w:pPr>
                              <w:r w:rsidRPr="00272E49">
                                <w:rPr>
                                  <w:rFonts w:ascii="HG丸ｺﾞｼｯｸM-PRO" w:eastAsia="ＭＳ 明朝" w:hAnsi="HG丸ｺﾞｼｯｸM-PRO" w:cs="ＭＳ 明朝" w:hint="eastAsia"/>
                                  <w:sz w:val="20"/>
                                  <w:szCs w:val="20"/>
                                </w:rPr>
                                <w:t>✧</w:t>
                              </w:r>
                              <w:r w:rsidRPr="00272E49">
                                <w:rPr>
                                  <w:rFonts w:ascii="HG丸ｺﾞｼｯｸM-PRO" w:eastAsia="HG丸ｺﾞｼｯｸM-PRO" w:hAnsi="HG丸ｺﾞｼｯｸM-PRO" w:cs="ＭＳ 明朝" w:hint="eastAsia"/>
                                  <w:sz w:val="20"/>
                                  <w:szCs w:val="20"/>
                                </w:rPr>
                                <w:t>「</w:t>
                              </w:r>
                              <w:r w:rsidRPr="00272E49">
                                <w:rPr>
                                  <w:rFonts w:ascii="HG丸ｺﾞｼｯｸM-PRO" w:eastAsia="HG丸ｺﾞｼｯｸM-PRO" w:hAnsi="HG丸ｺﾞｼｯｸM-PRO" w:hint="eastAsia"/>
                                  <w:sz w:val="20"/>
                                  <w:szCs w:val="20"/>
                                </w:rPr>
                                <w:t>日常生活動作が自立している期間」は、介護保険事業状況報告等のデータを用い、要介護2～5の認定者を「不健康」、それ以外の人を「健康」として算出したもの。</w:t>
                              </w:r>
                            </w:p>
                          </w:txbxContent>
                        </wps:txbx>
                        <wps:bodyPr rot="0" vert="horz" wrap="square" lIns="74295" tIns="8890" rIns="74295" bIns="8890" anchor="t" anchorCtr="0" upright="1">
                          <a:noAutofit/>
                        </wps:bodyPr>
                      </wps:wsp>
                      <wps:wsp>
                        <wps:cNvPr id="22608" name="正方形/長方形 14382" title="コラム参考、平均寿命・健康寿命"/>
                        <wps:cNvSpPr>
                          <a:spLocks/>
                        </wps:cNvSpPr>
                        <wps:spPr>
                          <a:xfrm>
                            <a:off x="0" y="0"/>
                            <a:ext cx="2167890" cy="342900"/>
                          </a:xfrm>
                          <a:prstGeom prst="rect">
                            <a:avLst/>
                          </a:prstGeom>
                          <a:noFill/>
                          <a:ln w="3175" cap="flat" cmpd="sng" algn="ctr">
                            <a:noFill/>
                            <a:prstDash val="sysDash"/>
                          </a:ln>
                          <a:effectLst/>
                        </wps:spPr>
                        <wps:txbx>
                          <w:txbxContent>
                            <w:p w:rsidR="001C3D5C" w:rsidRPr="00800E7C" w:rsidRDefault="001C3D5C" w:rsidP="007B56B5">
                              <w:pPr>
                                <w:spacing w:line="240" w:lineRule="exact"/>
                                <w:jc w:val="left"/>
                                <w:rPr>
                                  <w:rFonts w:ascii="HG丸ｺﾞｼｯｸM-PRO" w:eastAsia="HG丸ｺﾞｼｯｸM-PRO" w:hAnsi="HG丸ｺﾞｼｯｸM-PRO"/>
                                  <w:sz w:val="18"/>
                                  <w:szCs w:val="18"/>
                                </w:rPr>
                              </w:pPr>
                              <w:bookmarkStart w:id="9" w:name="参考：平均寿命・健康寿命"/>
                              <w:r>
                                <w:rPr>
                                  <w:rFonts w:ascii="HG丸ｺﾞｼｯｸM-PRO" w:eastAsia="HG丸ｺﾞｼｯｸM-PRO" w:hAnsi="HG丸ｺﾞｼｯｸM-PRO" w:hint="eastAsia"/>
                                  <w:b/>
                                  <w:szCs w:val="21"/>
                                </w:rPr>
                                <w:t>【参考：平均寿命・健康寿命】</w:t>
                              </w:r>
                              <w:bookmarkEnd w:id="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10283" o:spid="_x0000_s1040" alt="タイトル: コラム参考、平均寿命・健康寿命 - 説明: 平均寿命とは：&#10;「平均寿命」は0歳時点の平均余命で、すべての年齢の人の死亡率をもとに計算しており、その時点の集団全体として「何歳まで生きられるかの平均的な年数」をいう。&#10;健康寿命とは：&#10;「健康寿命」は、健康な状態で生存する期間をいう。いくつか算出方法があるが、主なものは、厚生労働科学研究班による次の３種類がある。&#10;「日常生活に制限のない期間」は、国民生活基礎調査のデータを用い、「健康上の問題で日常生活に何か影響がありますか」に「ある」と回答した人を「不健康」、「ない」と回答した人を「健康」として算出したもの。&#10;「健康であると自覚している期間」は、国民生活基礎調査のデータを用い、「現在の健康状態はいかがですか」に「よい」「まあよい」「ふつう」と回答した人を「健康」、「ない」と回答した人を「不健康」として算出したもの。&#10;「日常生活動作が自立している期間」は、介護保険事業状況報告等のデータを用い、要介護2～5の認定者を「不健康」、それ以外の人を「健康」として算出したもの。" style="position:absolute;left:0;text-align:left;margin-left:17.8pt;margin-top:-11.65pt;width:419.6pt;height:201.7pt;z-index:252980224" coordsize="53290,2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">
                <v:roundrect id="_x0000_s1041" style="position:absolute;left:712;top:118;width:52578;height:25496;visibility:visible;mso-wrap-style:square;v-text-anchor:middle" arcsize="36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21ZcQA&#10;AADeAAAADwAAAGRycy9kb3ducmV2LnhtbESPQYvCMBSE74L/ITzBm6YWKaVrlEUQFATRXfb8SN62&#10;XZuX0kRb/70RhD0OM/MNs9oMthF36nztWMFinoAg1s7UXCr4/trNchA+IBtsHJOCB3nYrMejFRbG&#10;9Xym+yWUIkLYF6igCqEtpPS6Iot+7lri6P26zmKIsiul6bCPcNvINEkyabHmuFBhS9uK9PVyswrC&#10;z2LZHv50mevjtV+edL6jOldqOhk+P0AEGsJ/+N3eGwVpmiUZvO7EK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dtWXEAAAA3gAAAA8AAAAAAAAAAAAAAAAAmAIAAGRycy9k&#10;b3ducmV2LnhtbFBLBQYAAAAABAAEAPUAAACJAwAAAAA=&#10;" strokecolor="black [3213]">
                  <v:stroke dashstyle="1 1"/>
                  <v:path arrowok="t"/>
                  <v:textbox>
                    <w:txbxContent>
                      <w:p w:rsidR="001C3D5C" w:rsidRPr="00E53536" w:rsidRDefault="001C3D5C" w:rsidP="00FA085A">
                        <w:pPr>
                          <w:rPr>
                            <w:rFonts w:ascii="HG丸ｺﾞｼｯｸM-PRO" w:eastAsia="HG丸ｺﾞｼｯｸM-PRO" w:hAnsi="HG丸ｺﾞｼｯｸM-PRO"/>
                            <w:sz w:val="20"/>
                            <w:szCs w:val="20"/>
                          </w:rPr>
                        </w:pPr>
                      </w:p>
                    </w:txbxContent>
                  </v:textbox>
                </v:roundrect>
                <v:shapetype id="_x0000_t202" coordsize="21600,21600" o:spt="202" path="m,l,21600r21600,l21600,xe">
                  <v:stroke joinstyle="miter"/>
                  <v:path gradientshapeok="t" o:connecttype="rect"/>
                </v:shapetype>
                <v:shape id="テキスト ボックス 10329" o:spid="_x0000_s1042" type="#_x0000_t202" alt="平均寿命とは：&#10;「平均寿命」は0歳時点の平均余命で、すべての年齢の人の死亡率をもとに計算しており、その時点の集団全体として「何歳まで生きられるかの平均的な年数」をいう。&#10;健康寿命とは：&#10;「健康寿命」は、健康な状態で生存する期間をいう。いくつか算出方法があるが、主なものは、厚生労働科学研究班による次の３種類がある。&#10;「日常生活に制限のない期間」は、国民生活基礎調査のデータを用い、「健康上の問題で日常生活に何か影響がありますか」に「ある」と回答した人を「不健康」、「ない」と回答した人を「健康」として算出したもの。&#10;「健康であると自覚している期間」は、国民生活基礎調査のデータを用い、「現在の健康状態はいかがですか」に「よい」「まあよい」「ふつう」と回答した人を「健康」、「ない」と回答した人を「不健康」として算出したもの。&#10;「日常生活動作が自立している期間」は、介護保険事業状況報告等のデータを用い、要介護2～5の認定者を「不健康」、それ以外の人を「健康」として算出したもの。" style="position:absolute;left:1306;top:3087;width:51435;height:2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DrMQA&#10;AADeAAAADwAAAGRycy9kb3ducmV2LnhtbESPQYvCMBSE74L/ITxhbzbdHlSqUVxB1KOueH40z7ba&#10;vJQm2ri/3iws7HGYmW+YxSqYRjypc7VlBZ9JCoK4sLrmUsH5ezuegXAeWWNjmRS8yMFqORwsMNe2&#10;5yM9T74UEcIuRwWV920upSsqMugS2xJH72o7gz7KrpS6wz7CTSOzNJ1IgzXHhQpb2lRU3E8Po+Bw&#10;odduhs2x3dzu/U8ovw5rHZT6GIX1HISn4P/Df+29VpBlk3QKv3fiF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6zEAAAA3gAAAA8AAAAAAAAAAAAAAAAAmAIAAGRycy9k&#10;b3ducmV2LnhtbFBLBQYAAAAABAAEAPUAAACJAwAAAAA=&#10;" stroked="f">
                  <v:textbox inset="5.85pt,.7pt,5.85pt,.7pt">
                    <w:txbxContent>
                      <w:p w:rsidR="001C3D5C" w:rsidRPr="004614FE" w:rsidRDefault="001C3D5C" w:rsidP="00E45C22">
                        <w:pPr>
                          <w:spacing w:line="24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平均寿命とは：</w:t>
                        </w:r>
                      </w:p>
                      <w:p w:rsidR="001C3D5C" w:rsidRPr="004614FE" w:rsidRDefault="001C3D5C" w:rsidP="00E45C22">
                        <w:pPr>
                          <w:spacing w:line="24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4614FE">
                          <w:rPr>
                            <w:rFonts w:ascii="HG丸ｺﾞｼｯｸM-PRO" w:eastAsia="HG丸ｺﾞｼｯｸM-PRO" w:hAnsi="HG丸ｺﾞｼｯｸM-PRO" w:hint="eastAsia"/>
                            <w:sz w:val="20"/>
                            <w:szCs w:val="20"/>
                          </w:rPr>
                          <w:t>「平均寿命」は0歳時点の平均余命で、すべての年齢の人の死亡率をもとに計算しており、その</w:t>
                        </w:r>
                        <w:r>
                          <w:rPr>
                            <w:rFonts w:ascii="HG丸ｺﾞｼｯｸM-PRO" w:eastAsia="HG丸ｺﾞｼｯｸM-PRO" w:hAnsi="HG丸ｺﾞｼｯｸM-PRO" w:hint="eastAsia"/>
                            <w:sz w:val="20"/>
                            <w:szCs w:val="20"/>
                          </w:rPr>
                          <w:t>時点の集団全体として「何歳まで生きられるかの平均的な年数」をいう</w:t>
                        </w:r>
                        <w:r w:rsidRPr="004614FE">
                          <w:rPr>
                            <w:rFonts w:ascii="HG丸ｺﾞｼｯｸM-PRO" w:eastAsia="HG丸ｺﾞｼｯｸM-PRO" w:hAnsi="HG丸ｺﾞｼｯｸM-PRO" w:hint="eastAsia"/>
                            <w:sz w:val="20"/>
                            <w:szCs w:val="20"/>
                          </w:rPr>
                          <w:t>。</w:t>
                        </w:r>
                      </w:p>
                      <w:p w:rsidR="001C3D5C" w:rsidRPr="004614FE" w:rsidRDefault="001C3D5C" w:rsidP="00E45C22">
                        <w:pPr>
                          <w:spacing w:line="24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健康寿命とは：</w:t>
                        </w:r>
                      </w:p>
                      <w:p w:rsidR="001C3D5C" w:rsidRPr="00272E49" w:rsidRDefault="001C3D5C" w:rsidP="00E45C22">
                        <w:pPr>
                          <w:spacing w:line="240" w:lineRule="exact"/>
                          <w:ind w:left="284" w:hangingChars="142" w:hanging="284"/>
                          <w:rPr>
                            <w:rFonts w:ascii="HG丸ｺﾞｼｯｸM-PRO" w:eastAsia="HG丸ｺﾞｼｯｸM-PRO" w:hAnsi="HG丸ｺﾞｼｯｸM-PRO"/>
                            <w:sz w:val="20"/>
                            <w:szCs w:val="20"/>
                          </w:rPr>
                        </w:pPr>
                        <w:r w:rsidRPr="00272E49">
                          <w:rPr>
                            <w:rFonts w:ascii="ＭＳ 明朝" w:eastAsia="ＭＳ 明朝" w:hAnsi="ＭＳ 明朝" w:cs="ＭＳ 明朝" w:hint="eastAsia"/>
                            <w:sz w:val="20"/>
                            <w:szCs w:val="20"/>
                          </w:rPr>
                          <w:t>‣</w:t>
                        </w:r>
                        <w:r w:rsidRPr="00272E49">
                          <w:rPr>
                            <w:rFonts w:ascii="HG丸ｺﾞｼｯｸM-PRO" w:eastAsia="HG丸ｺﾞｼｯｸM-PRO" w:hAnsi="HG丸ｺﾞｼｯｸM-PRO" w:hint="eastAsia"/>
                            <w:sz w:val="20"/>
                            <w:szCs w:val="20"/>
                          </w:rPr>
                          <w:t>「健康寿命」は、健康な状態で生存する期間をいう。いくつか算出方法があるが、主なものは、厚生労働科学研究班による次の３種類がある。</w:t>
                        </w:r>
                      </w:p>
                      <w:p w:rsidR="001C3D5C" w:rsidRPr="00272E49" w:rsidRDefault="001C3D5C" w:rsidP="00E45C22">
                        <w:pPr>
                          <w:spacing w:line="240" w:lineRule="exact"/>
                          <w:ind w:left="200" w:hangingChars="100" w:hanging="200"/>
                          <w:rPr>
                            <w:rFonts w:ascii="HG丸ｺﾞｼｯｸM-PRO" w:eastAsia="HG丸ｺﾞｼｯｸM-PRO" w:hAnsi="HG丸ｺﾞｼｯｸM-PRO" w:cs="ＭＳ 明朝"/>
                            <w:sz w:val="20"/>
                            <w:szCs w:val="20"/>
                          </w:rPr>
                        </w:pPr>
                        <w:r w:rsidRPr="00272E49">
                          <w:rPr>
                            <w:rFonts w:ascii="HG丸ｺﾞｼｯｸM-PRO" w:eastAsia="ＭＳ 明朝" w:hAnsi="ＭＳ 明朝" w:cs="ＭＳ 明朝" w:hint="eastAsia"/>
                            <w:sz w:val="20"/>
                            <w:szCs w:val="20"/>
                          </w:rPr>
                          <w:t>✧</w:t>
                        </w:r>
                        <w:r w:rsidRPr="00272E49">
                          <w:rPr>
                            <w:rFonts w:ascii="HG丸ｺﾞｼｯｸM-PRO" w:eastAsia="HG丸ｺﾞｼｯｸM-PRO" w:hAnsi="HG丸ｺﾞｼｯｸM-PRO" w:cs="ＭＳ 明朝" w:hint="eastAsia"/>
                            <w:sz w:val="20"/>
                            <w:szCs w:val="20"/>
                          </w:rPr>
                          <w:t>「日常生活に制限のない期間」は、国民生活基礎調査のデータを用い、「健康上の問題で日常生活に何か影響がありますか」に「ある」と回答した人を「不健康」、「ない」と回答した人を「健康」として算出したもの。</w:t>
                        </w:r>
                      </w:p>
                      <w:p w:rsidR="001C3D5C" w:rsidRPr="00272E49" w:rsidRDefault="001C3D5C" w:rsidP="00E45C22">
                        <w:pPr>
                          <w:spacing w:line="240" w:lineRule="exact"/>
                          <w:ind w:left="200" w:hangingChars="100" w:hanging="200"/>
                          <w:rPr>
                            <w:rFonts w:ascii="HG丸ｺﾞｼｯｸM-PRO" w:eastAsia="HG丸ｺﾞｼｯｸM-PRO" w:hAnsi="HG丸ｺﾞｼｯｸM-PRO" w:cs="ＭＳ 明朝"/>
                            <w:sz w:val="20"/>
                            <w:szCs w:val="20"/>
                          </w:rPr>
                        </w:pPr>
                        <w:r w:rsidRPr="00272E49">
                          <w:rPr>
                            <w:rFonts w:ascii="HG丸ｺﾞｼｯｸM-PRO" w:eastAsia="ＭＳ 明朝" w:hAnsi="HG丸ｺﾞｼｯｸM-PRO" w:cs="ＭＳ 明朝" w:hint="eastAsia"/>
                            <w:sz w:val="20"/>
                            <w:szCs w:val="20"/>
                          </w:rPr>
                          <w:t>✧</w:t>
                        </w:r>
                        <w:r w:rsidRPr="00272E49">
                          <w:rPr>
                            <w:rFonts w:ascii="HG丸ｺﾞｼｯｸM-PRO" w:eastAsia="HG丸ｺﾞｼｯｸM-PRO" w:hAnsi="HG丸ｺﾞｼｯｸM-PRO" w:cs="ＭＳ 明朝" w:hint="eastAsia"/>
                            <w:sz w:val="20"/>
                            <w:szCs w:val="20"/>
                          </w:rPr>
                          <w:t>「健康であると自覚している期間」は、国民生活基礎調査のデータを用い、「現在の健康状態はいかがですか」に「よい」「まあよい」「ふつう」と回答した人を「健康」、「ない」と回答した人を「不健康」として算出したもの。</w:t>
                        </w:r>
                      </w:p>
                      <w:p w:rsidR="001C3D5C" w:rsidRPr="00272E49" w:rsidRDefault="001C3D5C" w:rsidP="00E45C22">
                        <w:pPr>
                          <w:spacing w:line="240" w:lineRule="exact"/>
                          <w:ind w:left="200" w:hangingChars="100" w:hanging="200"/>
                          <w:rPr>
                            <w:rFonts w:ascii="HG丸ｺﾞｼｯｸM-PRO" w:eastAsia="HG丸ｺﾞｼｯｸM-PRO" w:hAnsi="HG丸ｺﾞｼｯｸM-PRO"/>
                            <w:sz w:val="20"/>
                            <w:szCs w:val="20"/>
                          </w:rPr>
                        </w:pPr>
                        <w:r w:rsidRPr="00272E49">
                          <w:rPr>
                            <w:rFonts w:ascii="HG丸ｺﾞｼｯｸM-PRO" w:eastAsia="ＭＳ 明朝" w:hAnsi="HG丸ｺﾞｼｯｸM-PRO" w:cs="ＭＳ 明朝" w:hint="eastAsia"/>
                            <w:sz w:val="20"/>
                            <w:szCs w:val="20"/>
                          </w:rPr>
                          <w:t>✧</w:t>
                        </w:r>
                        <w:r w:rsidRPr="00272E49">
                          <w:rPr>
                            <w:rFonts w:ascii="HG丸ｺﾞｼｯｸM-PRO" w:eastAsia="HG丸ｺﾞｼｯｸM-PRO" w:hAnsi="HG丸ｺﾞｼｯｸM-PRO" w:cs="ＭＳ 明朝" w:hint="eastAsia"/>
                            <w:sz w:val="20"/>
                            <w:szCs w:val="20"/>
                          </w:rPr>
                          <w:t>「</w:t>
                        </w:r>
                        <w:r w:rsidRPr="00272E49">
                          <w:rPr>
                            <w:rFonts w:ascii="HG丸ｺﾞｼｯｸM-PRO" w:eastAsia="HG丸ｺﾞｼｯｸM-PRO" w:hAnsi="HG丸ｺﾞｼｯｸM-PRO" w:hint="eastAsia"/>
                            <w:sz w:val="20"/>
                            <w:szCs w:val="20"/>
                          </w:rPr>
                          <w:t>日常生活動作が自立している期間」は、介護保険事業状況報告等のデータを用い、要介護2～5の認定者を「不健康」、それ以外の人を「健康」として算出したもの。</w:t>
                        </w:r>
                      </w:p>
                    </w:txbxContent>
                  </v:textbox>
                </v:shape>
                <v:rect id="_x0000_s1043" style="position:absolute;width:21678;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B6MIA&#10;AADeAAAADwAAAGRycy9kb3ducmV2LnhtbERPPW/CMBDdK/EfrEPqVmwyRChgEEKgInWhNAPjER9x&#10;RHwOsQvh3+OhUsen971YDa4Vd+pD41nDdKJAEFfeNFxrKH92HzMQISIbbD2ThicFWC1HbwssjH/w&#10;N92PsRYphEOBGmyMXSFlqCw5DBPfESfu4nuHMcG+lqbHRwp3rcyUyqXDhlODxY42lqrr8ddp+DrU&#10;9rSdlXtUh1tuy7Pl7HPQ+n08rOcgIg3xX/zn3hsNWZartDfdSV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wEHowgAAAN4AAAAPAAAAAAAAAAAAAAAAAJgCAABkcnMvZG93&#10;bnJldi54bWxQSwUGAAAAAAQABAD1AAAAhwMAAAAA&#10;" filled="f" stroked="f" strokeweight=".25pt">
                  <v:stroke dashstyle="3 1"/>
                  <v:path arrowok="t"/>
                  <v:textbox>
                    <w:txbxContent>
                      <w:p w:rsidR="001C3D5C" w:rsidRPr="00800E7C" w:rsidRDefault="001C3D5C" w:rsidP="007B56B5">
                        <w:pPr>
                          <w:spacing w:line="240" w:lineRule="exact"/>
                          <w:jc w:val="left"/>
                          <w:rPr>
                            <w:rFonts w:ascii="HG丸ｺﾞｼｯｸM-PRO" w:eastAsia="HG丸ｺﾞｼｯｸM-PRO" w:hAnsi="HG丸ｺﾞｼｯｸM-PRO"/>
                            <w:sz w:val="18"/>
                            <w:szCs w:val="18"/>
                          </w:rPr>
                        </w:pPr>
                        <w:bookmarkStart w:id="11" w:name="参考：平均寿命・健康寿命"/>
                        <w:r>
                          <w:rPr>
                            <w:rFonts w:ascii="HG丸ｺﾞｼｯｸM-PRO" w:eastAsia="HG丸ｺﾞｼｯｸM-PRO" w:hAnsi="HG丸ｺﾞｼｯｸM-PRO" w:hint="eastAsia"/>
                            <w:b/>
                            <w:szCs w:val="21"/>
                          </w:rPr>
                          <w:t>【参考：平均寿命・健康寿命】</w:t>
                        </w:r>
                        <w:bookmarkEnd w:id="11"/>
                      </w:p>
                    </w:txbxContent>
                  </v:textbox>
                </v:rect>
              </v:group>
            </w:pict>
          </mc:Fallback>
        </mc:AlternateContent>
      </w:r>
    </w:p>
    <w:p w:rsidR="00FA085A" w:rsidRDefault="00FA085A" w:rsidP="00FA085A">
      <w:pPr>
        <w:ind w:leftChars="400" w:left="1060" w:hangingChars="100" w:hanging="220"/>
        <w:jc w:val="left"/>
        <w:rPr>
          <w:rFonts w:ascii="HG丸ｺﾞｼｯｸM-PRO" w:eastAsia="HG丸ｺﾞｼｯｸM-PRO" w:hAnsi="HG丸ｺﾞｼｯｸM-PRO"/>
          <w:sz w:val="22"/>
        </w:rPr>
      </w:pPr>
    </w:p>
    <w:p w:rsidR="00FA085A" w:rsidRDefault="00FA085A" w:rsidP="00FA085A">
      <w:pPr>
        <w:ind w:leftChars="400" w:left="1060" w:hangingChars="100" w:hanging="220"/>
        <w:jc w:val="left"/>
        <w:rPr>
          <w:rFonts w:ascii="HG丸ｺﾞｼｯｸM-PRO" w:eastAsia="HG丸ｺﾞｼｯｸM-PRO" w:hAnsi="HG丸ｺﾞｼｯｸM-PRO"/>
          <w:sz w:val="22"/>
        </w:rPr>
      </w:pPr>
    </w:p>
    <w:p w:rsidR="00FA085A" w:rsidRDefault="00FA085A" w:rsidP="00FA085A">
      <w:pPr>
        <w:ind w:leftChars="400" w:left="1060" w:hangingChars="100" w:hanging="220"/>
        <w:jc w:val="left"/>
        <w:rPr>
          <w:rFonts w:ascii="HG丸ｺﾞｼｯｸM-PRO" w:eastAsia="HG丸ｺﾞｼｯｸM-PRO" w:hAnsi="HG丸ｺﾞｼｯｸM-PRO"/>
          <w:sz w:val="22"/>
        </w:rPr>
      </w:pPr>
    </w:p>
    <w:p w:rsidR="00FA085A" w:rsidRDefault="00FA085A" w:rsidP="00FA085A">
      <w:pPr>
        <w:ind w:leftChars="400" w:left="1060" w:hangingChars="100" w:hanging="220"/>
        <w:jc w:val="left"/>
        <w:rPr>
          <w:rFonts w:ascii="HG丸ｺﾞｼｯｸM-PRO" w:eastAsia="HG丸ｺﾞｼｯｸM-PRO" w:hAnsi="HG丸ｺﾞｼｯｸM-PRO"/>
          <w:sz w:val="22"/>
        </w:rPr>
      </w:pPr>
    </w:p>
    <w:p w:rsidR="00FA085A" w:rsidRDefault="00FA085A" w:rsidP="00FA085A">
      <w:pPr>
        <w:ind w:leftChars="400" w:left="1060" w:hangingChars="100" w:hanging="220"/>
        <w:jc w:val="left"/>
        <w:rPr>
          <w:rFonts w:ascii="HG丸ｺﾞｼｯｸM-PRO" w:eastAsia="HG丸ｺﾞｼｯｸM-PRO" w:hAnsi="HG丸ｺﾞｼｯｸM-PRO"/>
          <w:sz w:val="22"/>
        </w:rPr>
      </w:pPr>
    </w:p>
    <w:p w:rsidR="00896F69" w:rsidRDefault="00896F69" w:rsidP="00896F69">
      <w:pPr>
        <w:widowControl/>
        <w:jc w:val="left"/>
        <w:rPr>
          <w:rFonts w:ascii="HG丸ｺﾞｼｯｸM-PRO" w:eastAsia="HG丸ｺﾞｼｯｸM-PRO" w:hAnsi="HG丸ｺﾞｼｯｸM-PRO"/>
          <w:sz w:val="22"/>
        </w:rPr>
      </w:pPr>
    </w:p>
    <w:p w:rsidR="00EC4070" w:rsidRDefault="00EC4070" w:rsidP="00896F69">
      <w:pPr>
        <w:widowControl/>
        <w:jc w:val="left"/>
        <w:rPr>
          <w:rFonts w:ascii="HG丸ｺﾞｼｯｸM-PRO" w:eastAsia="HG丸ｺﾞｼｯｸM-PRO" w:hAnsi="HG丸ｺﾞｼｯｸM-PRO"/>
          <w:sz w:val="22"/>
        </w:rPr>
      </w:pPr>
    </w:p>
    <w:p w:rsidR="00EC4070" w:rsidRDefault="00EC4070" w:rsidP="00896F69">
      <w:pPr>
        <w:widowControl/>
        <w:jc w:val="left"/>
        <w:rPr>
          <w:rFonts w:ascii="HG丸ｺﾞｼｯｸM-PRO" w:eastAsia="HG丸ｺﾞｼｯｸM-PRO" w:hAnsi="HG丸ｺﾞｼｯｸM-PRO"/>
          <w:sz w:val="22"/>
        </w:rPr>
      </w:pPr>
    </w:p>
    <w:p w:rsidR="00EC4070" w:rsidRDefault="00EC4070" w:rsidP="00896F69">
      <w:pPr>
        <w:widowControl/>
        <w:jc w:val="left"/>
        <w:rPr>
          <w:rFonts w:ascii="HG丸ｺﾞｼｯｸM-PRO" w:eastAsia="HG丸ｺﾞｼｯｸM-PRO" w:hAnsi="HG丸ｺﾞｼｯｸM-PRO"/>
          <w:sz w:val="22"/>
        </w:rPr>
      </w:pPr>
    </w:p>
    <w:p w:rsidR="00EC4070" w:rsidRDefault="00EC4070" w:rsidP="00896F69">
      <w:pPr>
        <w:widowControl/>
        <w:jc w:val="left"/>
        <w:rPr>
          <w:rFonts w:ascii="HG丸ｺﾞｼｯｸM-PRO" w:eastAsia="HG丸ｺﾞｼｯｸM-PRO" w:hAnsi="HG丸ｺﾞｼｯｸM-PRO"/>
          <w:sz w:val="22"/>
        </w:rPr>
      </w:pPr>
    </w:p>
    <w:p w:rsidR="00FA085A" w:rsidRDefault="00E97EC2" w:rsidP="00E61A97">
      <w:pPr>
        <w:ind w:leftChars="68" w:left="1060" w:hangingChars="417" w:hanging="917"/>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111296" behindDoc="0" locked="0" layoutInCell="1" allowOverlap="1" wp14:anchorId="7B389B77" wp14:editId="45B1173F">
                <wp:simplePos x="0" y="0"/>
                <wp:positionH relativeFrom="column">
                  <wp:posOffset>638810</wp:posOffset>
                </wp:positionH>
                <wp:positionV relativeFrom="paragraph">
                  <wp:posOffset>2662555</wp:posOffset>
                </wp:positionV>
                <wp:extent cx="4916170" cy="241300"/>
                <wp:effectExtent l="0" t="0" r="0" b="0"/>
                <wp:wrapNone/>
                <wp:docPr id="22604" name="テキスト ボックス 1" title="出典：第２次大阪府健康増進計画最終評価書(平成25年)、都道府県生命表・完全生命表"/>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6170" cy="241300"/>
                        </a:xfrm>
                        <a:prstGeom prst="rect">
                          <a:avLst/>
                        </a:prstGeom>
                      </wps:spPr>
                      <wps:txbx>
                        <w:txbxContent>
                          <w:p w:rsidR="001C3D5C" w:rsidRDefault="001C3D5C" w:rsidP="00B8183C">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出典：第２次大阪府健康増進計画最終評価（平成29年）、都道府県別生命表（厚生労働省）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テキスト ボックス 1" o:spid="_x0000_s1044" type="#_x0000_t202" alt="タイトル: 出典：第２次大阪府健康増進計画最終評価書(平成25年)、都道府県生命表・完全生命表" style="position:absolute;left:0;text-align:left;margin-left:50.3pt;margin-top:209.65pt;width:387.1pt;height:19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" filled="f" stroked="f">
                <v:path arrowok="t"/>
                <v:textbox inset="0,0,0,0">
                  <w:txbxContent>
                    <w:p w:rsidR="001C3D5C" w:rsidRDefault="001C3D5C" w:rsidP="00B8183C">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出典：第２次大阪府健康増進計画最終評価（平成29年）、都道府県別生命表（厚生労働省）</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109248" behindDoc="0" locked="0" layoutInCell="1" allowOverlap="1" wp14:anchorId="35D59ED5" wp14:editId="5F3B2E23">
                <wp:simplePos x="0" y="0"/>
                <wp:positionH relativeFrom="column">
                  <wp:posOffset>201930</wp:posOffset>
                </wp:positionH>
                <wp:positionV relativeFrom="paragraph">
                  <wp:posOffset>26670</wp:posOffset>
                </wp:positionV>
                <wp:extent cx="2873375" cy="287655"/>
                <wp:effectExtent l="0" t="0" r="3175" b="0"/>
                <wp:wrapNone/>
                <wp:docPr id="14343" name="正方形/長方形 4" title="図表2：平均寿命の推移（大阪府・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287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Default="001C3D5C" w:rsidP="00B8183C">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図表2：平均寿命の推移（大阪府・全国）</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id="正方形/長方形 4" o:spid="_x0000_s1045" alt="タイトル: 図表2：平均寿命の推移（大阪府・全国）" style="position:absolute;left:0;text-align:left;margin-left:15.9pt;margin-top:2.1pt;width:226.25pt;height:22.65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" filled="f" stroked="f" strokeweight="2pt">
                <v:path arrowok="t"/>
                <v:textbox inset="0,0,0,0">
                  <w:txbxContent>
                    <w:p w:rsidR="001C3D5C" w:rsidRDefault="001C3D5C" w:rsidP="00B8183C">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図表2：平均寿命の推移（大阪府・全国）</w:t>
                      </w:r>
                    </w:p>
                  </w:txbxContent>
                </v:textbox>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117440" behindDoc="0" locked="0" layoutInCell="1" allowOverlap="1" wp14:anchorId="7C65EFF8" wp14:editId="6DB3F593">
                <wp:simplePos x="0" y="0"/>
                <wp:positionH relativeFrom="column">
                  <wp:posOffset>127635</wp:posOffset>
                </wp:positionH>
                <wp:positionV relativeFrom="paragraph">
                  <wp:posOffset>38735</wp:posOffset>
                </wp:positionV>
                <wp:extent cx="5555615" cy="2872740"/>
                <wp:effectExtent l="0" t="0" r="26035" b="22860"/>
                <wp:wrapNone/>
                <wp:docPr id="22603"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5615" cy="28727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44" o:spid="_x0000_s1026" style="position:absolute;left:0;text-align:left;margin-left:10.05pt;margin-top:3.05pt;width:437.45pt;height:226.2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" filled="f" strokecolor="black [3213]" strokeweight="1pt">
                <v:path arrowok="t"/>
              </v:rect>
            </w:pict>
          </mc:Fallback>
        </mc:AlternateContent>
      </w:r>
      <w:r w:rsidR="00855E17">
        <w:rPr>
          <w:rFonts w:ascii="HG丸ｺﾞｼｯｸM-PRO" w:eastAsia="HG丸ｺﾞｼｯｸM-PRO" w:hAnsi="HG丸ｺﾞｼｯｸM-PRO"/>
          <w:noProof/>
          <w:sz w:val="22"/>
        </w:rPr>
        <w:drawing>
          <wp:inline distT="0" distB="0" distL="0" distR="0" wp14:anchorId="2BE10B9A" wp14:editId="7386EEE1">
            <wp:extent cx="5608955" cy="2828925"/>
            <wp:effectExtent l="0" t="0" r="0" b="0"/>
            <wp:docPr id="14354" name="図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8955" cy="2828925"/>
                    </a:xfrm>
                    <a:prstGeom prst="rect">
                      <a:avLst/>
                    </a:prstGeom>
                    <a:noFill/>
                    <a:ln>
                      <a:noFill/>
                    </a:ln>
                  </pic:spPr>
                </pic:pic>
              </a:graphicData>
            </a:graphic>
          </wp:inline>
        </w:drawing>
      </w:r>
    </w:p>
    <w:p w:rsidR="00B8183C" w:rsidRDefault="00E97EC2" w:rsidP="009329CE">
      <w:pPr>
        <w:spacing w:line="340" w:lineRule="atLeast"/>
        <w:jc w:val="left"/>
      </w:pPr>
      <w:r>
        <w:rPr>
          <w:noProof/>
        </w:rPr>
        <mc:AlternateContent>
          <mc:Choice Requires="wps">
            <w:drawing>
              <wp:anchor distT="0" distB="0" distL="114300" distR="114300" simplePos="0" relativeHeight="253116416" behindDoc="0" locked="0" layoutInCell="1" allowOverlap="1" wp14:anchorId="1A872913" wp14:editId="4E3F70A1">
                <wp:simplePos x="0" y="0"/>
                <wp:positionH relativeFrom="column">
                  <wp:posOffset>2033270</wp:posOffset>
                </wp:positionH>
                <wp:positionV relativeFrom="paragraph">
                  <wp:posOffset>2919730</wp:posOffset>
                </wp:positionV>
                <wp:extent cx="3132455" cy="229235"/>
                <wp:effectExtent l="0" t="0" r="0" b="0"/>
                <wp:wrapNone/>
                <wp:docPr id="22602" name="テキスト ボックス 1" title="出典：第２次大阪府健康増進計画最終評価書"/>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2455" cy="229235"/>
                        </a:xfrm>
                        <a:prstGeom prst="rect">
                          <a:avLst/>
                        </a:prstGeom>
                      </wps:spPr>
                      <wps:txbx>
                        <w:txbxContent>
                          <w:p w:rsidR="001C3D5C" w:rsidRDefault="001C3D5C" w:rsidP="007A6FB6">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出典：第２次大阪府健康増進計画最終評価（平成29年）</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46" type="#_x0000_t202" alt="タイトル: 出典：第２次大阪府健康増進計画最終評価書" style="position:absolute;margin-left:160.1pt;margin-top:229.9pt;width:246.65pt;height:18.05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" filled="f" stroked="f">
                <v:path arrowok="t"/>
                <v:textbox inset="0,0,0,0">
                  <w:txbxContent>
                    <w:p w:rsidR="001C3D5C" w:rsidRDefault="001C3D5C" w:rsidP="007A6FB6">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出典：第２次大阪府健康増進計画最終評価（平成29年）</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119488" behindDoc="0" locked="0" layoutInCell="1" allowOverlap="1" wp14:anchorId="72D0A933" wp14:editId="49F80C21">
                <wp:simplePos x="0" y="0"/>
                <wp:positionH relativeFrom="column">
                  <wp:posOffset>131445</wp:posOffset>
                </wp:positionH>
                <wp:positionV relativeFrom="paragraph">
                  <wp:posOffset>146050</wp:posOffset>
                </wp:positionV>
                <wp:extent cx="5555615" cy="3079115"/>
                <wp:effectExtent l="0" t="0" r="26035" b="26035"/>
                <wp:wrapNone/>
                <wp:docPr id="22601" name="正方形/長方形 10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5615" cy="307911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45" o:spid="_x0000_s1026" style="position:absolute;left:0;text-align:left;margin-left:10.35pt;margin-top:11.5pt;width:437.45pt;height:242.4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" filled="f" strokecolor="black [3213]" strokeweight="1pt">
                <v:path arrowok="t"/>
              </v:rect>
            </w:pict>
          </mc:Fallback>
        </mc:AlternateContent>
      </w:r>
      <w:r>
        <w:rPr>
          <w:noProof/>
        </w:rPr>
        <mc:AlternateContent>
          <mc:Choice Requires="wps">
            <w:drawing>
              <wp:anchor distT="0" distB="0" distL="114300" distR="114300" simplePos="0" relativeHeight="253114368" behindDoc="0" locked="0" layoutInCell="1" allowOverlap="1" wp14:anchorId="4BF6188B" wp14:editId="3B185C12">
                <wp:simplePos x="0" y="0"/>
                <wp:positionH relativeFrom="column">
                  <wp:posOffset>205105</wp:posOffset>
                </wp:positionH>
                <wp:positionV relativeFrom="paragraph">
                  <wp:posOffset>154940</wp:posOffset>
                </wp:positionV>
                <wp:extent cx="4603115" cy="281305"/>
                <wp:effectExtent l="0" t="0" r="6985" b="4445"/>
                <wp:wrapNone/>
                <wp:docPr id="22600" name="正方形/長方形 4" title="図表3：平均寿命と健康寿命（日常生活に制限のない期間）（平成25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3115" cy="2813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Default="001C3D5C" w:rsidP="00B8183C">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図表3：平均寿命と健康寿命（日常生活に制限のない期間）（平成25年）</w:t>
                            </w:r>
                          </w:p>
                        </w:txbxContent>
                      </wps:txbx>
                      <wps:bodyPr lIns="0" tIns="0" rIns="0" bIns="0">
                        <a:noAutofit/>
                      </wps:bodyPr>
                    </wps:wsp>
                  </a:graphicData>
                </a:graphic>
                <wp14:sizeRelH relativeFrom="page">
                  <wp14:pctWidth>0</wp14:pctWidth>
                </wp14:sizeRelH>
                <wp14:sizeRelV relativeFrom="margin">
                  <wp14:pctHeight>0</wp14:pctHeight>
                </wp14:sizeRelV>
              </wp:anchor>
            </w:drawing>
          </mc:Choice>
          <mc:Fallback>
            <w:pict>
              <v:rect id="_x0000_s1047" alt="タイトル: 図表3：平均寿命と健康寿命（日常生活に制限のない期間）（平成25年）" style="position:absolute;margin-left:16.15pt;margin-top:12.2pt;width:362.45pt;height:22.15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" filled="f" stroked="f" strokeweight="2pt">
                <v:path arrowok="t"/>
                <v:textbox inset="0,0,0,0">
                  <w:txbxContent>
                    <w:p w:rsidR="001C3D5C" w:rsidRDefault="001C3D5C" w:rsidP="00B8183C">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図表3：平均寿命と健康寿命（日常生活に制限のない期間）（平成25年）</w:t>
                      </w:r>
                    </w:p>
                  </w:txbxContent>
                </v:textbox>
              </v:rect>
            </w:pict>
          </mc:Fallback>
        </mc:AlternateContent>
      </w:r>
      <w:r w:rsidR="00855E17">
        <w:rPr>
          <w:noProof/>
        </w:rPr>
        <w:drawing>
          <wp:inline distT="0" distB="0" distL="0" distR="0" wp14:anchorId="3090F4A2" wp14:editId="4405B960">
            <wp:extent cx="5602605" cy="3066415"/>
            <wp:effectExtent l="0" t="0" r="0" b="0"/>
            <wp:docPr id="14355" name="図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2605" cy="3066415"/>
                    </a:xfrm>
                    <a:prstGeom prst="rect">
                      <a:avLst/>
                    </a:prstGeom>
                    <a:noFill/>
                    <a:ln>
                      <a:noFill/>
                    </a:ln>
                  </pic:spPr>
                </pic:pic>
              </a:graphicData>
            </a:graphic>
          </wp:inline>
        </w:drawing>
      </w:r>
      <w:r w:rsidR="005432BF" w:rsidRPr="005432BF">
        <w:rPr>
          <w:noProof/>
        </w:rPr>
        <w:t xml:space="preserve"> </w:t>
      </w:r>
    </w:p>
    <w:p w:rsidR="007527B3" w:rsidRPr="00D00ADD" w:rsidRDefault="00F9438B" w:rsidP="00F9438B">
      <w:pPr>
        <w:pStyle w:val="3"/>
      </w:pPr>
      <w:bookmarkStart w:id="10" w:name="_Toc510088943"/>
      <w:r>
        <w:rPr>
          <w:rFonts w:hint="eastAsia"/>
        </w:rPr>
        <w:t>（2）</w:t>
      </w:r>
      <w:r w:rsidR="007527B3">
        <w:rPr>
          <w:rFonts w:hint="eastAsia"/>
        </w:rPr>
        <w:t>健康</w:t>
      </w:r>
      <w:r w:rsidR="00F97B20" w:rsidRPr="00F97B20">
        <w:rPr>
          <w:rFonts w:hint="eastAsia"/>
        </w:rPr>
        <w:t>格差（府内市町村</w:t>
      </w:r>
      <w:r w:rsidR="0083616E">
        <w:rPr>
          <w:rFonts w:hint="eastAsia"/>
        </w:rPr>
        <w:t>間</w:t>
      </w:r>
      <w:r w:rsidR="00F97B20" w:rsidRPr="00F97B20">
        <w:rPr>
          <w:rFonts w:hint="eastAsia"/>
        </w:rPr>
        <w:t>における健康寿命の差）の状況</w:t>
      </w:r>
      <w:bookmarkEnd w:id="10"/>
    </w:p>
    <w:p w:rsidR="00F97B20" w:rsidRPr="0056447A" w:rsidRDefault="007C049C" w:rsidP="00F97B20">
      <w:pPr>
        <w:autoSpaceDE w:val="0"/>
        <w:autoSpaceDN w:val="0"/>
        <w:adjustRightInd w:val="0"/>
        <w:ind w:leftChars="150" w:left="535" w:hangingChars="100" w:hanging="220"/>
        <w:rPr>
          <w:rFonts w:ascii="HG丸ｺﾞｼｯｸM-PRO" w:eastAsia="HG丸ｺﾞｼｯｸM-PRO" w:hAnsi="HG丸ｺﾞｼｯｸM-PRO"/>
          <w:color w:val="000000" w:themeColor="text1"/>
          <w:sz w:val="22"/>
        </w:rPr>
      </w:pPr>
      <w:r w:rsidRPr="0056447A">
        <w:rPr>
          <w:rFonts w:ascii="HG丸ｺﾞｼｯｸM-PRO" w:eastAsia="HG丸ｺﾞｼｯｸM-PRO" w:hAnsi="HG丸ｺﾞｼｯｸM-PRO" w:hint="eastAsia"/>
          <w:color w:val="000000" w:themeColor="text1"/>
          <w:sz w:val="22"/>
        </w:rPr>
        <w:t>○府内市町村の健康</w:t>
      </w:r>
      <w:r w:rsidR="00F97B20" w:rsidRPr="0056447A">
        <w:rPr>
          <w:rFonts w:ascii="HG丸ｺﾞｼｯｸM-PRO" w:eastAsia="HG丸ｺﾞｼｯｸM-PRO" w:hAnsi="HG丸ｺﾞｼｯｸM-PRO" w:hint="eastAsia"/>
          <w:color w:val="000000" w:themeColor="text1"/>
          <w:sz w:val="22"/>
        </w:rPr>
        <w:t>寿命をみると、</w:t>
      </w:r>
      <w:r w:rsidRPr="0056447A">
        <w:rPr>
          <w:rFonts w:ascii="HG丸ｺﾞｼｯｸM-PRO" w:eastAsia="HG丸ｺﾞｼｯｸM-PRO" w:hAnsi="HG丸ｺﾞｼｯｸM-PRO" w:hint="eastAsia"/>
          <w:color w:val="000000" w:themeColor="text1"/>
          <w:sz w:val="22"/>
        </w:rPr>
        <w:t>最も高い自治体と低い自治体の差は、</w:t>
      </w:r>
      <w:r w:rsidR="00F97B20" w:rsidRPr="0056447A">
        <w:rPr>
          <w:rFonts w:ascii="HG丸ｺﾞｼｯｸM-PRO" w:eastAsia="HG丸ｺﾞｼｯｸM-PRO" w:hAnsi="HG丸ｺﾞｼｯｸM-PRO" w:hint="eastAsia"/>
          <w:color w:val="000000" w:themeColor="text1"/>
          <w:sz w:val="22"/>
        </w:rPr>
        <w:t>男性4.6歳、女性4.0歳となっており、年</w:t>
      </w:r>
      <w:r w:rsidR="00272E49" w:rsidRPr="0056447A">
        <w:rPr>
          <w:rFonts w:ascii="HG丸ｺﾞｼｯｸM-PRO" w:eastAsia="HG丸ｺﾞｼｯｸM-PRO" w:hAnsi="HG丸ｺﾞｼｯｸM-PRO" w:hint="eastAsia"/>
          <w:color w:val="000000" w:themeColor="text1"/>
          <w:sz w:val="22"/>
        </w:rPr>
        <w:t>齢構成など、市町村の状況に違いがあるものの、市町村における健康寿命の</w:t>
      </w:r>
      <w:r w:rsidR="00F97B20" w:rsidRPr="0056447A">
        <w:rPr>
          <w:rFonts w:ascii="HG丸ｺﾞｼｯｸM-PRO" w:eastAsia="HG丸ｺﾞｼｯｸM-PRO" w:hAnsi="HG丸ｺﾞｼｯｸM-PRO" w:hint="eastAsia"/>
          <w:color w:val="000000" w:themeColor="text1"/>
          <w:sz w:val="22"/>
        </w:rPr>
        <w:t>差が生じています。</w:t>
      </w:r>
    </w:p>
    <w:p w:rsidR="00F97B20" w:rsidRPr="0056447A" w:rsidRDefault="00F97B20" w:rsidP="00F97B20">
      <w:pPr>
        <w:autoSpaceDE w:val="0"/>
        <w:autoSpaceDN w:val="0"/>
        <w:adjustRightInd w:val="0"/>
        <w:ind w:leftChars="150" w:left="535" w:hangingChars="100" w:hanging="220"/>
        <w:rPr>
          <w:rFonts w:ascii="HG丸ｺﾞｼｯｸM-PRO" w:eastAsia="HG丸ｺﾞｼｯｸM-PRO" w:hAnsi="HG丸ｺﾞｼｯｸM-PRO"/>
          <w:color w:val="000000" w:themeColor="text1"/>
          <w:sz w:val="22"/>
        </w:rPr>
      </w:pPr>
    </w:p>
    <w:p w:rsidR="004564B9" w:rsidRPr="0012397F" w:rsidRDefault="00F97B20" w:rsidP="00F97B20">
      <w:pPr>
        <w:autoSpaceDE w:val="0"/>
        <w:autoSpaceDN w:val="0"/>
        <w:adjustRightInd w:val="0"/>
        <w:ind w:leftChars="150" w:left="535" w:hangingChars="100" w:hanging="220"/>
        <w:rPr>
          <w:rFonts w:ascii="HG丸ｺﾞｼｯｸM-PRO" w:eastAsia="HG丸ｺﾞｼｯｸM-PRO" w:hAnsi="HG丸ｺﾞｼｯｸM-PRO"/>
          <w:color w:val="FF0000"/>
          <w:sz w:val="22"/>
        </w:rPr>
      </w:pPr>
      <w:r w:rsidRPr="0056447A">
        <w:rPr>
          <w:rFonts w:ascii="HG丸ｺﾞｼｯｸM-PRO" w:eastAsia="HG丸ｺﾞｼｯｸM-PRO" w:hAnsi="HG丸ｺﾞｼｯｸM-PRO" w:hint="eastAsia"/>
          <w:color w:val="000000" w:themeColor="text1"/>
          <w:sz w:val="22"/>
        </w:rPr>
        <w:t>○市町村における健康格差の縮小に向けて、市町村の</w:t>
      </w:r>
      <w:r w:rsidR="00622FF0" w:rsidRPr="0056447A">
        <w:rPr>
          <w:rFonts w:ascii="HG丸ｺﾞｼｯｸM-PRO" w:eastAsia="HG丸ｺﾞｼｯｸM-PRO" w:hAnsi="HG丸ｺﾞｼｯｸM-PRO" w:hint="eastAsia"/>
          <w:color w:val="000000" w:themeColor="text1"/>
          <w:sz w:val="22"/>
        </w:rPr>
        <w:t>健康指標や健康</w:t>
      </w:r>
      <w:r w:rsidRPr="0056447A">
        <w:rPr>
          <w:rFonts w:ascii="HG丸ｺﾞｼｯｸM-PRO" w:eastAsia="HG丸ｺﾞｼｯｸM-PRO" w:hAnsi="HG丸ｺﾞｼｯｸM-PRO" w:hint="eastAsia"/>
          <w:color w:val="000000" w:themeColor="text1"/>
          <w:sz w:val="22"/>
        </w:rPr>
        <w:t>課題（けんしんの受診率等）に応じた効果的な取組みが必要です。</w:t>
      </w:r>
    </w:p>
    <w:p w:rsidR="004564B9" w:rsidRPr="00B367A8" w:rsidRDefault="004564B9" w:rsidP="007527B3">
      <w:pPr>
        <w:autoSpaceDE w:val="0"/>
        <w:autoSpaceDN w:val="0"/>
        <w:adjustRightInd w:val="0"/>
        <w:ind w:firstLineChars="150" w:firstLine="330"/>
        <w:rPr>
          <w:rFonts w:ascii="HG丸ｺﾞｼｯｸM-PRO" w:eastAsia="HG丸ｺﾞｼｯｸM-PRO" w:hAnsi="HG丸ｺﾞｼｯｸM-PRO"/>
          <w:color w:val="FF0000"/>
          <w:sz w:val="22"/>
        </w:rPr>
      </w:pPr>
    </w:p>
    <w:p w:rsidR="00F06A64" w:rsidRDefault="00E97EC2">
      <w:pPr>
        <w:widowControl/>
        <w:jc w:val="left"/>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054976" behindDoc="0" locked="0" layoutInCell="1" allowOverlap="1" wp14:anchorId="2AA57F81" wp14:editId="2A19335C">
                <wp:simplePos x="0" y="0"/>
                <wp:positionH relativeFrom="column">
                  <wp:posOffset>259715</wp:posOffset>
                </wp:positionH>
                <wp:positionV relativeFrom="paragraph">
                  <wp:posOffset>93345</wp:posOffset>
                </wp:positionV>
                <wp:extent cx="5257800" cy="1050925"/>
                <wp:effectExtent l="0" t="0" r="19050" b="15875"/>
                <wp:wrapNone/>
                <wp:docPr id="22599" name="角丸四角形 10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0" cy="1050925"/>
                        </a:xfrm>
                        <a:prstGeom prst="roundRect">
                          <a:avLst>
                            <a:gd name="adj" fmla="val 5556"/>
                          </a:avLst>
                        </a:prstGeom>
                        <a:solidFill>
                          <a:srgbClr val="FFFFFF"/>
                        </a:solidFill>
                        <a:ln w="9525">
                          <a:solidFill>
                            <a:schemeClr val="tx1">
                              <a:lumMod val="100000"/>
                              <a:lumOff val="0"/>
                            </a:schemeClr>
                          </a:solidFill>
                          <a:prstDash val="sysDot"/>
                          <a:round/>
                          <a:headEnd/>
                          <a:tailEnd/>
                        </a:ln>
                      </wps:spPr>
                      <wps:txbx>
                        <w:txbxContent>
                          <w:p w:rsidR="001C3D5C" w:rsidRPr="00E53536" w:rsidRDefault="001C3D5C" w:rsidP="0012397F">
                            <w:pPr>
                              <w:rPr>
                                <w:rFonts w:ascii="HG丸ｺﾞｼｯｸM-PRO" w:eastAsia="HG丸ｺﾞｼｯｸM-PRO" w:hAnsi="HG丸ｺﾞｼｯｸM-PRO"/>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0330" o:spid="_x0000_s1048" style="position:absolute;margin-left:20.45pt;margin-top:7.35pt;width:414pt;height:82.75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" strokecolor="black [3213]">
                <v:stroke dashstyle="1 1"/>
                <v:path arrowok="t"/>
                <v:textbox>
                  <w:txbxContent>
                    <w:p w:rsidR="001C3D5C" w:rsidRPr="00E53536" w:rsidRDefault="001C3D5C" w:rsidP="0012397F">
                      <w:pPr>
                        <w:rPr>
                          <w:rFonts w:ascii="HG丸ｺﾞｼｯｸM-PRO" w:eastAsia="HG丸ｺﾞｼｯｸM-PRO" w:hAnsi="HG丸ｺﾞｼｯｸM-PRO"/>
                          <w:sz w:val="20"/>
                          <w:szCs w:val="20"/>
                        </w:rPr>
                      </w:pP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056000" behindDoc="0" locked="0" layoutInCell="1" allowOverlap="1" wp14:anchorId="23D40C71" wp14:editId="18EE117C">
                <wp:simplePos x="0" y="0"/>
                <wp:positionH relativeFrom="column">
                  <wp:posOffset>284480</wp:posOffset>
                </wp:positionH>
                <wp:positionV relativeFrom="paragraph">
                  <wp:posOffset>158115</wp:posOffset>
                </wp:positionV>
                <wp:extent cx="1643380" cy="233045"/>
                <wp:effectExtent l="0" t="0" r="0" b="0"/>
                <wp:wrapNone/>
                <wp:docPr id="22598" name="Text Box 141" title="コラム参考、健康格差"/>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D5C" w:rsidRPr="0012397F" w:rsidRDefault="001C3D5C" w:rsidP="0012397F">
                            <w:pPr>
                              <w:spacing w:line="240" w:lineRule="exact"/>
                              <w:rPr>
                                <w:rFonts w:ascii="HG丸ｺﾞｼｯｸM-PRO" w:eastAsia="HG丸ｺﾞｼｯｸM-PRO" w:hAnsi="HG丸ｺﾞｼｯｸM-PRO"/>
                                <w:b/>
                              </w:rPr>
                            </w:pPr>
                            <w:r w:rsidRPr="0012397F">
                              <w:rPr>
                                <w:rFonts w:ascii="HG丸ｺﾞｼｯｸM-PRO" w:eastAsia="HG丸ｺﾞｼｯｸM-PRO" w:hAnsi="HG丸ｺﾞｼｯｸM-PRO" w:hint="eastAsia"/>
                                <w:b/>
                              </w:rPr>
                              <w:t>【参考：健康格差】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49" type="#_x0000_t202" alt="タイトル: コラム参考、健康格差" style="position:absolute;margin-left:22.4pt;margin-top:12.45pt;width:129.4pt;height:18.35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" stroked="f">
                <v:textbox inset="5.85pt,.7pt,5.85pt,.7pt">
                  <w:txbxContent>
                    <w:p w:rsidR="001C3D5C" w:rsidRPr="0012397F" w:rsidRDefault="001C3D5C" w:rsidP="0012397F">
                      <w:pPr>
                        <w:spacing w:line="240" w:lineRule="exact"/>
                        <w:rPr>
                          <w:rFonts w:ascii="HG丸ｺﾞｼｯｸM-PRO" w:eastAsia="HG丸ｺﾞｼｯｸM-PRO" w:hAnsi="HG丸ｺﾞｼｯｸM-PRO"/>
                          <w:b/>
                        </w:rPr>
                      </w:pPr>
                      <w:r w:rsidRPr="0012397F">
                        <w:rPr>
                          <w:rFonts w:ascii="HG丸ｺﾞｼｯｸM-PRO" w:eastAsia="HG丸ｺﾞｼｯｸM-PRO" w:hAnsi="HG丸ｺﾞｼｯｸM-PRO" w:hint="eastAsia"/>
                          <w:b/>
                        </w:rPr>
                        <w:t>【参考：健康格差】</w:t>
                      </w:r>
                    </w:p>
                  </w:txbxContent>
                </v:textbox>
              </v:shape>
            </w:pict>
          </mc:Fallback>
        </mc:AlternateContent>
      </w:r>
    </w:p>
    <w:p w:rsidR="0012397F" w:rsidRDefault="00E97EC2">
      <w:pPr>
        <w:widowControl/>
        <w:jc w:val="left"/>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057024" behindDoc="0" locked="0" layoutInCell="1" allowOverlap="1" wp14:anchorId="00219200" wp14:editId="22EAB636">
                <wp:simplePos x="0" y="0"/>
                <wp:positionH relativeFrom="column">
                  <wp:posOffset>344805</wp:posOffset>
                </wp:positionH>
                <wp:positionV relativeFrom="paragraph">
                  <wp:posOffset>120015</wp:posOffset>
                </wp:positionV>
                <wp:extent cx="5105400" cy="744220"/>
                <wp:effectExtent l="0" t="0" r="0" b="0"/>
                <wp:wrapNone/>
                <wp:docPr id="22597" name="Text Box 142" descr="健康格差とは、地域や社会経済状況の違いによる集団における健康状態の差をいう（健康日本21（第二次））。&#10;国においては、都道府県における健康格差の縮小を目標として掲げており、府においても、府内市町村における健康格差の縮小を目標として掲げる。&#10;" title="コラム参考、健康格差"/>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744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D5C" w:rsidRDefault="001C3D5C" w:rsidP="009329CE">
                            <w:pPr>
                              <w:spacing w:line="260" w:lineRule="exact"/>
                              <w:ind w:left="284" w:rightChars="145" w:right="304" w:hangingChars="142" w:hanging="284"/>
                              <w:rPr>
                                <w:rFonts w:ascii="HG丸ｺﾞｼｯｸM-PRO" w:eastAsia="HG丸ｺﾞｼｯｸM-PRO" w:hAnsi="HG丸ｺﾞｼｯｸM-PRO"/>
                                <w:sz w:val="20"/>
                                <w:szCs w:val="20"/>
                              </w:rPr>
                            </w:pPr>
                            <w:r w:rsidRPr="005C782E">
                              <w:rPr>
                                <w:rFonts w:ascii="ＭＳ 明朝" w:eastAsia="ＭＳ 明朝" w:hAnsi="ＭＳ 明朝" w:hint="eastAsia"/>
                                <w:sz w:val="20"/>
                                <w:szCs w:val="20"/>
                              </w:rPr>
                              <w:t>☑</w:t>
                            </w:r>
                            <w:r>
                              <w:rPr>
                                <w:rFonts w:ascii="HG丸ｺﾞｼｯｸM-PRO" w:eastAsia="HG丸ｺﾞｼｯｸM-PRO" w:hAnsi="HG丸ｺﾞｼｯｸM-PRO" w:hint="eastAsia"/>
                                <w:sz w:val="20"/>
                                <w:szCs w:val="20"/>
                              </w:rPr>
                              <w:t>健康格差とは、地域や社会経済状況の違いによる集団における健康状態の差をいう</w:t>
                            </w:r>
                          </w:p>
                          <w:p w:rsidR="001C3D5C" w:rsidRDefault="001C3D5C" w:rsidP="0080148B">
                            <w:pPr>
                              <w:spacing w:line="260" w:lineRule="exact"/>
                              <w:ind w:rightChars="145" w:right="304" w:firstLineChars="50" w:firstLine="1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（健康日本21（第二次））。</w:t>
                            </w:r>
                          </w:p>
                          <w:p w:rsidR="001C3D5C" w:rsidRDefault="001C3D5C" w:rsidP="0080148B">
                            <w:pPr>
                              <w:spacing w:line="260" w:lineRule="exact"/>
                              <w:ind w:left="284" w:rightChars="145" w:right="304" w:hangingChars="142" w:hanging="284"/>
                              <w:rPr>
                                <w:rFonts w:ascii="HG丸ｺﾞｼｯｸM-PRO" w:eastAsia="HG丸ｺﾞｼｯｸM-PRO" w:hAnsi="HG丸ｺﾞｼｯｸM-PRO" w:cs="ＭＳ 明朝"/>
                                <w:sz w:val="20"/>
                                <w:szCs w:val="20"/>
                              </w:rPr>
                            </w:pPr>
                            <w:r>
                              <w:rPr>
                                <w:rFonts w:ascii="ＭＳ 明朝" w:eastAsia="ＭＳ 明朝" w:hAnsi="ＭＳ 明朝" w:cs="ＭＳ 明朝" w:hint="eastAsia"/>
                                <w:sz w:val="20"/>
                                <w:szCs w:val="20"/>
                              </w:rPr>
                              <w:t>☑</w:t>
                            </w:r>
                            <w:r w:rsidRPr="00F97B20">
                              <w:rPr>
                                <w:rFonts w:ascii="HG丸ｺﾞｼｯｸM-PRO" w:eastAsia="HG丸ｺﾞｼｯｸM-PRO" w:hAnsi="HG丸ｺﾞｼｯｸM-PRO" w:cs="ＭＳ 明朝" w:hint="eastAsia"/>
                                <w:sz w:val="20"/>
                                <w:szCs w:val="20"/>
                              </w:rPr>
                              <w:t>国においては、都道府県における健康格差の縮小を目標として掲げており、</w:t>
                            </w:r>
                            <w:r w:rsidRPr="003B0D57">
                              <w:rPr>
                                <w:rFonts w:ascii="HG丸ｺﾞｼｯｸM-PRO" w:eastAsia="HG丸ｺﾞｼｯｸM-PRO" w:hAnsi="HG丸ｺﾞｼｯｸM-PRO" w:cs="ＭＳ 明朝" w:hint="eastAsia"/>
                                <w:sz w:val="20"/>
                                <w:szCs w:val="20"/>
                              </w:rPr>
                              <w:t>府にお</w:t>
                            </w:r>
                          </w:p>
                          <w:p w:rsidR="001C3D5C" w:rsidRPr="0080148B" w:rsidRDefault="001C3D5C" w:rsidP="0080148B">
                            <w:pPr>
                              <w:spacing w:line="260" w:lineRule="exact"/>
                              <w:ind w:rightChars="145" w:right="304" w:firstLineChars="100" w:firstLine="200"/>
                              <w:rPr>
                                <w:rFonts w:ascii="HG丸ｺﾞｼｯｸM-PRO" w:eastAsia="HG丸ｺﾞｼｯｸM-PRO" w:hAnsi="HG丸ｺﾞｼｯｸM-PRO" w:cs="ＭＳ 明朝"/>
                                <w:sz w:val="20"/>
                                <w:szCs w:val="20"/>
                              </w:rPr>
                            </w:pPr>
                            <w:r w:rsidRPr="003B0D57">
                              <w:rPr>
                                <w:rFonts w:ascii="HG丸ｺﾞｼｯｸM-PRO" w:eastAsia="HG丸ｺﾞｼｯｸM-PRO" w:hAnsi="HG丸ｺﾞｼｯｸM-PRO" w:cs="ＭＳ 明朝" w:hint="eastAsia"/>
                                <w:sz w:val="20"/>
                                <w:szCs w:val="20"/>
                              </w:rPr>
                              <w:t>いても、府内市町村における健康格差の縮小を目標として掲げる。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50" type="#_x0000_t202" alt="タイトル: コラム参考、健康格差 - 説明: 健康格差とは、地域や社会経済状況の違いによる集団における健康状態の差をいう（健康日本21（第二次））。&#10;国においては、都道府県における健康格差の縮小を目標として掲げており、府においても、府内市町村における健康格差の縮小を目標として掲げる。&#10;" style="position:absolute;margin-left:27.15pt;margin-top:9.45pt;width:402pt;height:58.6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" stroked="f">
                <v:textbox inset="5.85pt,.7pt,5.85pt,.7pt">
                  <w:txbxContent>
                    <w:p w:rsidR="001C3D5C" w:rsidRDefault="001C3D5C" w:rsidP="009329CE">
                      <w:pPr>
                        <w:spacing w:line="260" w:lineRule="exact"/>
                        <w:ind w:left="284" w:rightChars="145" w:right="304" w:hangingChars="142" w:hanging="284"/>
                        <w:rPr>
                          <w:rFonts w:ascii="HG丸ｺﾞｼｯｸM-PRO" w:eastAsia="HG丸ｺﾞｼｯｸM-PRO" w:hAnsi="HG丸ｺﾞｼｯｸM-PRO"/>
                          <w:sz w:val="20"/>
                          <w:szCs w:val="20"/>
                        </w:rPr>
                      </w:pPr>
                      <w:r w:rsidRPr="005C782E">
                        <w:rPr>
                          <w:rFonts w:ascii="ＭＳ 明朝" w:eastAsia="ＭＳ 明朝" w:hAnsi="ＭＳ 明朝" w:hint="eastAsia"/>
                          <w:sz w:val="20"/>
                          <w:szCs w:val="20"/>
                        </w:rPr>
                        <w:t>☑</w:t>
                      </w:r>
                      <w:r>
                        <w:rPr>
                          <w:rFonts w:ascii="HG丸ｺﾞｼｯｸM-PRO" w:eastAsia="HG丸ｺﾞｼｯｸM-PRO" w:hAnsi="HG丸ｺﾞｼｯｸM-PRO" w:hint="eastAsia"/>
                          <w:sz w:val="20"/>
                          <w:szCs w:val="20"/>
                        </w:rPr>
                        <w:t>健康格差とは、地域や社会経済状況の違いによる集団における健康状態の差をいう</w:t>
                      </w:r>
                    </w:p>
                    <w:p w:rsidR="001C3D5C" w:rsidRDefault="001C3D5C" w:rsidP="0080148B">
                      <w:pPr>
                        <w:spacing w:line="260" w:lineRule="exact"/>
                        <w:ind w:rightChars="145" w:right="304" w:firstLineChars="50" w:firstLine="1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（健康日本21（第二次））。</w:t>
                      </w:r>
                    </w:p>
                    <w:p w:rsidR="001C3D5C" w:rsidRDefault="001C3D5C" w:rsidP="0080148B">
                      <w:pPr>
                        <w:spacing w:line="260" w:lineRule="exact"/>
                        <w:ind w:left="284" w:rightChars="145" w:right="304" w:hangingChars="142" w:hanging="284"/>
                        <w:rPr>
                          <w:rFonts w:ascii="HG丸ｺﾞｼｯｸM-PRO" w:eastAsia="HG丸ｺﾞｼｯｸM-PRO" w:hAnsi="HG丸ｺﾞｼｯｸM-PRO" w:cs="ＭＳ 明朝"/>
                          <w:sz w:val="20"/>
                          <w:szCs w:val="20"/>
                        </w:rPr>
                      </w:pPr>
                      <w:r>
                        <w:rPr>
                          <w:rFonts w:ascii="ＭＳ 明朝" w:eastAsia="ＭＳ 明朝" w:hAnsi="ＭＳ 明朝" w:cs="ＭＳ 明朝" w:hint="eastAsia"/>
                          <w:sz w:val="20"/>
                          <w:szCs w:val="20"/>
                        </w:rPr>
                        <w:t>☑</w:t>
                      </w:r>
                      <w:r w:rsidRPr="00F97B20">
                        <w:rPr>
                          <w:rFonts w:ascii="HG丸ｺﾞｼｯｸM-PRO" w:eastAsia="HG丸ｺﾞｼｯｸM-PRO" w:hAnsi="HG丸ｺﾞｼｯｸM-PRO" w:cs="ＭＳ 明朝" w:hint="eastAsia"/>
                          <w:sz w:val="20"/>
                          <w:szCs w:val="20"/>
                        </w:rPr>
                        <w:t>国においては、都道府県における健康格差の縮小を目標として掲げており、</w:t>
                      </w:r>
                      <w:r w:rsidRPr="003B0D57">
                        <w:rPr>
                          <w:rFonts w:ascii="HG丸ｺﾞｼｯｸM-PRO" w:eastAsia="HG丸ｺﾞｼｯｸM-PRO" w:hAnsi="HG丸ｺﾞｼｯｸM-PRO" w:cs="ＭＳ 明朝" w:hint="eastAsia"/>
                          <w:sz w:val="20"/>
                          <w:szCs w:val="20"/>
                        </w:rPr>
                        <w:t>府にお</w:t>
                      </w:r>
                    </w:p>
                    <w:p w:rsidR="001C3D5C" w:rsidRPr="0080148B" w:rsidRDefault="001C3D5C" w:rsidP="0080148B">
                      <w:pPr>
                        <w:spacing w:line="260" w:lineRule="exact"/>
                        <w:ind w:rightChars="145" w:right="304" w:firstLineChars="100" w:firstLine="200"/>
                        <w:rPr>
                          <w:rFonts w:ascii="HG丸ｺﾞｼｯｸM-PRO" w:eastAsia="HG丸ｺﾞｼｯｸM-PRO" w:hAnsi="HG丸ｺﾞｼｯｸM-PRO" w:cs="ＭＳ 明朝"/>
                          <w:sz w:val="20"/>
                          <w:szCs w:val="20"/>
                        </w:rPr>
                      </w:pPr>
                      <w:r w:rsidRPr="003B0D57">
                        <w:rPr>
                          <w:rFonts w:ascii="HG丸ｺﾞｼｯｸM-PRO" w:eastAsia="HG丸ｺﾞｼｯｸM-PRO" w:hAnsi="HG丸ｺﾞｼｯｸM-PRO" w:cs="ＭＳ 明朝" w:hint="eastAsia"/>
                          <w:sz w:val="20"/>
                          <w:szCs w:val="20"/>
                        </w:rPr>
                        <w:t>いても、府内市町村における健康格差の縮小を目標として掲げる。</w:t>
                      </w:r>
                    </w:p>
                  </w:txbxContent>
                </v:textbox>
              </v:shape>
            </w:pict>
          </mc:Fallback>
        </mc:AlternateContent>
      </w:r>
    </w:p>
    <w:p w:rsidR="0012397F" w:rsidRDefault="0012397F">
      <w:pPr>
        <w:widowControl/>
        <w:jc w:val="left"/>
        <w:rPr>
          <w:rFonts w:ascii="HG丸ｺﾞｼｯｸM-PRO" w:eastAsia="HG丸ｺﾞｼｯｸM-PRO" w:hAnsi="HG丸ｺﾞｼｯｸM-PRO"/>
          <w:noProof/>
          <w:color w:val="FF0000"/>
          <w:sz w:val="22"/>
        </w:rPr>
      </w:pPr>
    </w:p>
    <w:p w:rsidR="0012397F" w:rsidRDefault="0012397F">
      <w:pPr>
        <w:widowControl/>
        <w:jc w:val="left"/>
        <w:rPr>
          <w:rFonts w:ascii="HG丸ｺﾞｼｯｸM-PRO" w:eastAsia="HG丸ｺﾞｼｯｸM-PRO" w:hAnsi="HG丸ｺﾞｼｯｸM-PRO"/>
          <w:noProof/>
          <w:color w:val="FF0000"/>
          <w:sz w:val="22"/>
        </w:rPr>
      </w:pPr>
    </w:p>
    <w:p w:rsidR="0012397F" w:rsidRDefault="0012397F">
      <w:pPr>
        <w:widowControl/>
        <w:jc w:val="left"/>
        <w:rPr>
          <w:rFonts w:ascii="HG丸ｺﾞｼｯｸM-PRO" w:eastAsia="HG丸ｺﾞｼｯｸM-PRO" w:hAnsi="HG丸ｺﾞｼｯｸM-PRO"/>
          <w:noProof/>
          <w:color w:val="FF0000"/>
          <w:sz w:val="22"/>
        </w:rPr>
      </w:pPr>
    </w:p>
    <w:p w:rsidR="00F97B20" w:rsidRDefault="00F97B20">
      <w:pPr>
        <w:widowControl/>
        <w:jc w:val="left"/>
        <w:rPr>
          <w:rFonts w:ascii="HG丸ｺﾞｼｯｸM-PRO" w:eastAsia="HG丸ｺﾞｼｯｸM-PRO" w:hAnsi="HG丸ｺﾞｼｯｸM-PRO"/>
          <w:noProof/>
          <w:color w:val="FF0000"/>
          <w:sz w:val="22"/>
        </w:rPr>
      </w:pPr>
    </w:p>
    <w:p w:rsidR="008B55AA" w:rsidRDefault="00E97EC2">
      <w:pPr>
        <w:widowControl/>
        <w:jc w:val="left"/>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125632" behindDoc="0" locked="0" layoutInCell="1" allowOverlap="1" wp14:anchorId="215CEF8A" wp14:editId="055E52A9">
                <wp:simplePos x="0" y="0"/>
                <wp:positionH relativeFrom="column">
                  <wp:posOffset>-94615</wp:posOffset>
                </wp:positionH>
                <wp:positionV relativeFrom="paragraph">
                  <wp:posOffset>77470</wp:posOffset>
                </wp:positionV>
                <wp:extent cx="5614035" cy="4453255"/>
                <wp:effectExtent l="0" t="0" r="24765" b="23495"/>
                <wp:wrapNone/>
                <wp:docPr id="22596" name="正方形/長方形 10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4035" cy="445325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47" o:spid="_x0000_s1026" style="position:absolute;left:0;text-align:left;margin-left:-7.45pt;margin-top:6.1pt;width:442.05pt;height:350.65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" filled="f" strokecolor="black [3213]" strokeweight="1pt">
                <v:path arrowok="t"/>
              </v:rect>
            </w:pict>
          </mc:Fallback>
        </mc:AlternateContent>
      </w: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121536" behindDoc="0" locked="0" layoutInCell="1" allowOverlap="1" wp14:anchorId="0E95C27D" wp14:editId="2252E584">
                <wp:simplePos x="0" y="0"/>
                <wp:positionH relativeFrom="column">
                  <wp:posOffset>-25400</wp:posOffset>
                </wp:positionH>
                <wp:positionV relativeFrom="paragraph">
                  <wp:posOffset>109855</wp:posOffset>
                </wp:positionV>
                <wp:extent cx="5477510" cy="233680"/>
                <wp:effectExtent l="0" t="0" r="0" b="0"/>
                <wp:wrapNone/>
                <wp:docPr id="22595" name="テキスト ボックス 1" title="図表4：健康寿命（日常生活動作が自立している期間）(平成27年・大阪府内市町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7510" cy="233680"/>
                        </a:xfrm>
                        <a:prstGeom prst="rect">
                          <a:avLst/>
                        </a:prstGeom>
                      </wps:spPr>
                      <wps:txbx>
                        <w:txbxContent>
                          <w:p w:rsidR="001C3D5C" w:rsidRPr="00524458" w:rsidRDefault="001C3D5C" w:rsidP="008B55AA">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図表4：健康寿命（日常生活動作が自立している期間）（平成27年・大阪府内市町村）</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51" type="#_x0000_t202" alt="タイトル: 図表4：健康寿命（日常生活動作が自立している期間）(平成27年・大阪府内市町村)" style="position:absolute;margin-left:-2pt;margin-top:8.65pt;width:431.3pt;height:18.4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" filled="f" stroked="f">
                <v:path arrowok="t"/>
                <v:textbox inset="0,0,0,0">
                  <w:txbxContent>
                    <w:p w:rsidR="001C3D5C" w:rsidRPr="00524458" w:rsidRDefault="001C3D5C" w:rsidP="008B55AA">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図表4：健康寿命（日常生活動作が自立している期間）（平成27年・大阪府内市町村）</w:t>
                      </w:r>
                    </w:p>
                  </w:txbxContent>
                </v:textbox>
              </v:shape>
            </w:pict>
          </mc:Fallback>
        </mc:AlternateContent>
      </w:r>
      <w:r w:rsidR="00855E17">
        <w:rPr>
          <w:noProof/>
        </w:rPr>
        <w:drawing>
          <wp:inline distT="0" distB="0" distL="0" distR="0" wp14:anchorId="613BC3F4" wp14:editId="4CD96106">
            <wp:extent cx="5480685" cy="1993265"/>
            <wp:effectExtent l="0" t="0" r="0" b="0"/>
            <wp:docPr id="14357" name="図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0685" cy="1993265"/>
                    </a:xfrm>
                    <a:prstGeom prst="rect">
                      <a:avLst/>
                    </a:prstGeom>
                    <a:noFill/>
                    <a:ln>
                      <a:noFill/>
                    </a:ln>
                  </pic:spPr>
                </pic:pic>
              </a:graphicData>
            </a:graphic>
          </wp:inline>
        </w:drawing>
      </w:r>
      <w:r w:rsidR="005432BF" w:rsidRPr="005432BF">
        <w:rPr>
          <w:noProof/>
        </w:rPr>
        <w:t xml:space="preserve"> </w:t>
      </w:r>
    </w:p>
    <w:p w:rsidR="008B55AA" w:rsidRDefault="00E97EC2">
      <w:pPr>
        <w:widowControl/>
        <w:jc w:val="left"/>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123584" behindDoc="0" locked="0" layoutInCell="1" allowOverlap="1" wp14:anchorId="4A6C06E9" wp14:editId="2D51E96B">
                <wp:simplePos x="0" y="0"/>
                <wp:positionH relativeFrom="column">
                  <wp:posOffset>212090</wp:posOffset>
                </wp:positionH>
                <wp:positionV relativeFrom="paragraph">
                  <wp:posOffset>2103120</wp:posOffset>
                </wp:positionV>
                <wp:extent cx="5201285" cy="285115"/>
                <wp:effectExtent l="0" t="0" r="0" b="0"/>
                <wp:wrapNone/>
                <wp:docPr id="22594" name="テキスト ボックス 1" title="出典：大阪府調べ（厚生労働科学研究報告書に基づき、介護保険事業状況報告、人口動態統計、住民基本台帳に基づく推計人口から算出）＊人口1.2万人未満の市町村は参考値"/>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1285" cy="285115"/>
                        </a:xfrm>
                        <a:prstGeom prst="rect">
                          <a:avLst/>
                        </a:prstGeom>
                      </wps:spPr>
                      <wps:txbx>
                        <w:txbxContent>
                          <w:p w:rsidR="001C3D5C" w:rsidRPr="00026357" w:rsidRDefault="001C3D5C" w:rsidP="00F17223">
                            <w:pPr>
                              <w:pStyle w:val="Web"/>
                              <w:spacing w:before="0" w:beforeAutospacing="0" w:after="0" w:afterAutospacing="0" w:line="200" w:lineRule="exact"/>
                              <w:ind w:left="158" w:hangingChars="88" w:hanging="158"/>
                              <w:rPr>
                                <w:sz w:val="28"/>
                              </w:rPr>
                            </w:pPr>
                            <w:r w:rsidRPr="00026357">
                              <w:rPr>
                                <w:rFonts w:ascii="ＭＳ 明朝" w:eastAsia="ＭＳ 明朝" w:hAnsi="ＭＳ 明朝" w:cstheme="minorBidi" w:hint="eastAsia"/>
                                <w:color w:val="000000" w:themeColor="text1"/>
                                <w:kern w:val="24"/>
                                <w:sz w:val="18"/>
                                <w:szCs w:val="16"/>
                              </w:rPr>
                              <w:t>出典：大阪</w:t>
                            </w:r>
                            <w:r>
                              <w:rPr>
                                <w:rFonts w:ascii="ＭＳ 明朝" w:eastAsia="ＭＳ 明朝" w:hAnsi="ＭＳ 明朝" w:cstheme="minorBidi" w:hint="eastAsia"/>
                                <w:color w:val="000000" w:themeColor="text1"/>
                                <w:kern w:val="24"/>
                                <w:sz w:val="18"/>
                                <w:szCs w:val="16"/>
                              </w:rPr>
                              <w:t>府</w:t>
                            </w:r>
                            <w:r w:rsidRPr="00026357">
                              <w:rPr>
                                <w:rFonts w:ascii="ＭＳ 明朝" w:eastAsia="ＭＳ 明朝" w:hAnsi="ＭＳ 明朝" w:cstheme="minorBidi" w:hint="eastAsia"/>
                                <w:color w:val="000000" w:themeColor="text1"/>
                                <w:kern w:val="24"/>
                                <w:sz w:val="18"/>
                                <w:szCs w:val="16"/>
                              </w:rPr>
                              <w:t>調</w:t>
                            </w:r>
                            <w:r>
                              <w:rPr>
                                <w:rFonts w:ascii="ＭＳ 明朝" w:eastAsia="ＭＳ 明朝" w:hAnsi="ＭＳ 明朝" w:cstheme="minorBidi" w:hint="eastAsia"/>
                                <w:color w:val="000000" w:themeColor="text1"/>
                                <w:kern w:val="24"/>
                                <w:sz w:val="18"/>
                                <w:szCs w:val="16"/>
                              </w:rPr>
                              <w:t>べ（厚生労働科学研究報告書に基づき、</w:t>
                            </w:r>
                            <w:r w:rsidRPr="00026357">
                              <w:rPr>
                                <w:rFonts w:ascii="ＭＳ 明朝" w:eastAsia="ＭＳ 明朝" w:hAnsi="ＭＳ 明朝" w:cstheme="minorBidi" w:hint="eastAsia"/>
                                <w:color w:val="000000" w:themeColor="text1"/>
                                <w:kern w:val="24"/>
                                <w:sz w:val="18"/>
                                <w:szCs w:val="16"/>
                              </w:rPr>
                              <w:t>介護保険事業状況報告、人口動態統計、住民基本台帳に基づく推計人口</w:t>
                            </w:r>
                            <w:r>
                              <w:rPr>
                                <w:rFonts w:ascii="ＭＳ 明朝" w:eastAsia="ＭＳ 明朝" w:hAnsi="ＭＳ 明朝" w:cstheme="minorBidi" w:hint="eastAsia"/>
                                <w:color w:val="000000" w:themeColor="text1"/>
                                <w:kern w:val="24"/>
                                <w:sz w:val="18"/>
                                <w:szCs w:val="16"/>
                              </w:rPr>
                              <w:t>等から算出</w:t>
                            </w:r>
                            <w:r w:rsidRPr="00026357">
                              <w:rPr>
                                <w:rFonts w:ascii="ＭＳ 明朝" w:eastAsia="ＭＳ 明朝" w:hAnsi="ＭＳ 明朝" w:cstheme="minorBidi" w:hint="eastAsia"/>
                                <w:color w:val="000000" w:themeColor="text1"/>
                                <w:kern w:val="24"/>
                                <w:sz w:val="18"/>
                                <w:szCs w:val="16"/>
                              </w:rPr>
                              <w:t>）＊人口1.2万人未満の市町村は参考値</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52" type="#_x0000_t202" alt="タイトル: 出典：大阪府調べ（厚生労働科学研究報告書に基づき、介護保険事業状況報告、人口動態統計、住民基本台帳に基づく推計人口から算出）＊人口1.2万人未満の市町村は参考値" style="position:absolute;margin-left:16.7pt;margin-top:165.6pt;width:409.55pt;height:22.45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" filled="f" stroked="f">
                <v:path arrowok="t"/>
                <v:textbox inset="0,0,0,0">
                  <w:txbxContent>
                    <w:p w:rsidR="001C3D5C" w:rsidRPr="00026357" w:rsidRDefault="001C3D5C" w:rsidP="00F17223">
                      <w:pPr>
                        <w:pStyle w:val="Web"/>
                        <w:spacing w:before="0" w:beforeAutospacing="0" w:after="0" w:afterAutospacing="0" w:line="200" w:lineRule="exact"/>
                        <w:ind w:left="158" w:hangingChars="88" w:hanging="158"/>
                        <w:rPr>
                          <w:sz w:val="28"/>
                        </w:rPr>
                      </w:pPr>
                      <w:r w:rsidRPr="00026357">
                        <w:rPr>
                          <w:rFonts w:ascii="ＭＳ 明朝" w:eastAsia="ＭＳ 明朝" w:hAnsi="ＭＳ 明朝" w:cstheme="minorBidi" w:hint="eastAsia"/>
                          <w:color w:val="000000" w:themeColor="text1"/>
                          <w:kern w:val="24"/>
                          <w:sz w:val="18"/>
                          <w:szCs w:val="16"/>
                        </w:rPr>
                        <w:t>出典：大阪</w:t>
                      </w:r>
                      <w:r>
                        <w:rPr>
                          <w:rFonts w:ascii="ＭＳ 明朝" w:eastAsia="ＭＳ 明朝" w:hAnsi="ＭＳ 明朝" w:cstheme="minorBidi" w:hint="eastAsia"/>
                          <w:color w:val="000000" w:themeColor="text1"/>
                          <w:kern w:val="24"/>
                          <w:sz w:val="18"/>
                          <w:szCs w:val="16"/>
                        </w:rPr>
                        <w:t>府</w:t>
                      </w:r>
                      <w:r w:rsidRPr="00026357">
                        <w:rPr>
                          <w:rFonts w:ascii="ＭＳ 明朝" w:eastAsia="ＭＳ 明朝" w:hAnsi="ＭＳ 明朝" w:cstheme="minorBidi" w:hint="eastAsia"/>
                          <w:color w:val="000000" w:themeColor="text1"/>
                          <w:kern w:val="24"/>
                          <w:sz w:val="18"/>
                          <w:szCs w:val="16"/>
                        </w:rPr>
                        <w:t>調</w:t>
                      </w:r>
                      <w:r>
                        <w:rPr>
                          <w:rFonts w:ascii="ＭＳ 明朝" w:eastAsia="ＭＳ 明朝" w:hAnsi="ＭＳ 明朝" w:cstheme="minorBidi" w:hint="eastAsia"/>
                          <w:color w:val="000000" w:themeColor="text1"/>
                          <w:kern w:val="24"/>
                          <w:sz w:val="18"/>
                          <w:szCs w:val="16"/>
                        </w:rPr>
                        <w:t>べ（厚生労働科学研究報告書に基づき、</w:t>
                      </w:r>
                      <w:r w:rsidRPr="00026357">
                        <w:rPr>
                          <w:rFonts w:ascii="ＭＳ 明朝" w:eastAsia="ＭＳ 明朝" w:hAnsi="ＭＳ 明朝" w:cstheme="minorBidi" w:hint="eastAsia"/>
                          <w:color w:val="000000" w:themeColor="text1"/>
                          <w:kern w:val="24"/>
                          <w:sz w:val="18"/>
                          <w:szCs w:val="16"/>
                        </w:rPr>
                        <w:t>介護保険事業状況報告、人口動態統計、住民基本台帳に基づく推計人口</w:t>
                      </w:r>
                      <w:r>
                        <w:rPr>
                          <w:rFonts w:ascii="ＭＳ 明朝" w:eastAsia="ＭＳ 明朝" w:hAnsi="ＭＳ 明朝" w:cstheme="minorBidi" w:hint="eastAsia"/>
                          <w:color w:val="000000" w:themeColor="text1"/>
                          <w:kern w:val="24"/>
                          <w:sz w:val="18"/>
                          <w:szCs w:val="16"/>
                        </w:rPr>
                        <w:t>等から算出</w:t>
                      </w:r>
                      <w:r w:rsidRPr="00026357">
                        <w:rPr>
                          <w:rFonts w:ascii="ＭＳ 明朝" w:eastAsia="ＭＳ 明朝" w:hAnsi="ＭＳ 明朝" w:cstheme="minorBidi" w:hint="eastAsia"/>
                          <w:color w:val="000000" w:themeColor="text1"/>
                          <w:kern w:val="24"/>
                          <w:sz w:val="18"/>
                          <w:szCs w:val="16"/>
                        </w:rPr>
                        <w:t>）＊人口1.2万人未満の市町村は参考値</w:t>
                      </w:r>
                    </w:p>
                  </w:txbxContent>
                </v:textbox>
              </v:shape>
            </w:pict>
          </mc:Fallback>
        </mc:AlternateContent>
      </w:r>
      <w:r w:rsidR="00855E17">
        <w:rPr>
          <w:noProof/>
        </w:rPr>
        <w:drawing>
          <wp:inline distT="0" distB="0" distL="0" distR="0" wp14:anchorId="3A74805E" wp14:editId="226D6F77">
            <wp:extent cx="5480685" cy="2310765"/>
            <wp:effectExtent l="0" t="0" r="0" b="0"/>
            <wp:docPr id="14358" name="図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0685" cy="2310765"/>
                    </a:xfrm>
                    <a:prstGeom prst="rect">
                      <a:avLst/>
                    </a:prstGeom>
                    <a:noFill/>
                    <a:ln>
                      <a:noFill/>
                    </a:ln>
                  </pic:spPr>
                </pic:pic>
              </a:graphicData>
            </a:graphic>
          </wp:inline>
        </w:drawing>
      </w:r>
      <w:r w:rsidR="005432BF" w:rsidRPr="005432BF">
        <w:rPr>
          <w:noProof/>
        </w:rPr>
        <w:t xml:space="preserve"> </w:t>
      </w:r>
    </w:p>
    <w:p w:rsidR="009329CE" w:rsidRDefault="009329CE">
      <w:pPr>
        <w:widowControl/>
        <w:jc w:val="left"/>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color w:val="FF0000"/>
          <w:sz w:val="22"/>
        </w:rPr>
        <w:br w:type="page"/>
      </w:r>
    </w:p>
    <w:p w:rsidR="003923E3" w:rsidRDefault="00E97EC2" w:rsidP="003923E3">
      <w:pPr>
        <w:widowControl/>
        <w:jc w:val="left"/>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color w:val="FF0000"/>
          <w:sz w:val="22"/>
        </w:rPr>
        <mc:AlternateContent>
          <mc:Choice Requires="wpg">
            <w:drawing>
              <wp:anchor distT="0" distB="0" distL="114300" distR="114300" simplePos="0" relativeHeight="253106176" behindDoc="0" locked="0" layoutInCell="1" allowOverlap="1" wp14:anchorId="5B59EF7C" wp14:editId="24455E49">
                <wp:simplePos x="0" y="0"/>
                <wp:positionH relativeFrom="column">
                  <wp:posOffset>-10160</wp:posOffset>
                </wp:positionH>
                <wp:positionV relativeFrom="paragraph">
                  <wp:posOffset>-183515</wp:posOffset>
                </wp:positionV>
                <wp:extent cx="5328920" cy="2288540"/>
                <wp:effectExtent l="0" t="0" r="24130" b="16510"/>
                <wp:wrapNone/>
                <wp:docPr id="310" name="グループ化 10287" descr="健康寿命の算出方法の違い：&#10;府の健康寿命は、多くの都道府県と同様に、国民生活基礎調査の結果から算出する「日常生活に制限のない期間」を用いている（図表3）。&#10;市町村の健康寿命は、介護認定者数から市町村単位で算出できる「日常生活動作が自立している期間」を用いており（図表４）、算出方法が異なるため、府の健康寿命は、両者で数値が異なっている。&#10;健康寿命の解釈：&#10;「日常生活動作が自立している期間」は、人口規模が小さいと精度が低くなる。人口13万人未満の市町村は、13万人以上の市町村と、健康寿命の算出に用いるデータが異なる。人口1.2万人未満の市町村は、精度が十分ではないため、健康寿命を算出することは適さないとされている。" title="コラム参考、健康寿命の算出と解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920" cy="2288540"/>
                          <a:chOff x="0" y="0"/>
                          <a:chExt cx="5329052" cy="2288796"/>
                        </a:xfrm>
                      </wpg:grpSpPr>
                      <wps:wsp>
                        <wps:cNvPr id="317" name="角丸四角形 10330"/>
                        <wps:cNvSpPr>
                          <a:spLocks/>
                        </wps:cNvSpPr>
                        <wps:spPr bwMode="auto">
                          <a:xfrm>
                            <a:off x="71252" y="23751"/>
                            <a:ext cx="5257800" cy="2265045"/>
                          </a:xfrm>
                          <a:prstGeom prst="roundRect">
                            <a:avLst>
                              <a:gd name="adj" fmla="val 5556"/>
                            </a:avLst>
                          </a:prstGeom>
                          <a:solidFill>
                            <a:srgbClr val="FFFFFF"/>
                          </a:solidFill>
                          <a:ln w="9525">
                            <a:solidFill>
                              <a:schemeClr val="tx1">
                                <a:lumMod val="100000"/>
                                <a:lumOff val="0"/>
                              </a:schemeClr>
                            </a:solidFill>
                            <a:prstDash val="sysDot"/>
                            <a:round/>
                            <a:headEnd/>
                            <a:tailEnd/>
                          </a:ln>
                        </wps:spPr>
                        <wps:txbx>
                          <w:txbxContent>
                            <w:p w:rsidR="001C3D5C" w:rsidRPr="00E53536" w:rsidRDefault="001C3D5C" w:rsidP="00321758">
                              <w:pPr>
                                <w:rPr>
                                  <w:rFonts w:ascii="HG丸ｺﾞｼｯｸM-PRO" w:eastAsia="HG丸ｺﾞｼｯｸM-PRO" w:hAnsi="HG丸ｺﾞｼｯｸM-PRO"/>
                                  <w:sz w:val="20"/>
                                  <w:szCs w:val="20"/>
                                </w:rPr>
                              </w:pPr>
                            </w:p>
                          </w:txbxContent>
                        </wps:txbx>
                        <wps:bodyPr rot="0" vert="horz" wrap="square" lIns="91440" tIns="45720" rIns="91440" bIns="45720" anchor="ctr" anchorCtr="0" upright="1">
                          <a:noAutofit/>
                        </wps:bodyPr>
                      </wps:wsp>
                      <wpg:grpSp>
                        <wpg:cNvPr id="318" name="グループ化 10286"/>
                        <wpg:cNvGrpSpPr/>
                        <wpg:grpSpPr>
                          <a:xfrm>
                            <a:off x="0" y="0"/>
                            <a:ext cx="5274128" cy="2220933"/>
                            <a:chOff x="0" y="0"/>
                            <a:chExt cx="5274128" cy="2220933"/>
                          </a:xfrm>
                        </wpg:grpSpPr>
                        <wps:wsp>
                          <wps:cNvPr id="22592" name="テキスト ボックス 48" descr="健康寿命の算出方法の違い：&#10;府の健康寿命は、多くの都道府県と同様に、国民生活基礎調査の結果から算出する「日常生活に制限のない期間」を用いている（図表3）。&#10;市町村の健康寿命は、介護認定者数から市町村単位で算出できる「日常生活動作が自立している期間」を用いており（図表４）、算出方法が異なるため、府の健康寿命は、両者で数値が異なっている。&#10;健康寿命の解釈：&#10;「日常生活動作が自立している期間」は、人口規模が小さいと精度が低くなる。人口13万人未満の市町村は、13万人以上の市町村と、健康寿命の算出に用いるデータが異なる。人口1.2万人未満の市町村は、精度が十分ではないため、健康寿命を算出することは適さないとされている。" title="コラム参考、健康寿命の算出と解釈"/>
                          <wps:cNvSpPr txBox="1">
                            <a:spLocks noChangeArrowheads="1"/>
                          </wps:cNvSpPr>
                          <wps:spPr bwMode="auto">
                            <a:xfrm>
                              <a:off x="130628" y="296883"/>
                              <a:ext cx="5143500" cy="1924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D5C" w:rsidRPr="004614FE" w:rsidRDefault="001C3D5C" w:rsidP="00321758">
                                <w:pPr>
                                  <w:spacing w:line="26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健康寿命の算出方法の違い：</w:t>
                                </w:r>
                              </w:p>
                              <w:p w:rsidR="001C3D5C" w:rsidRDefault="001C3D5C" w:rsidP="00321758">
                                <w:pPr>
                                  <w:spacing w:line="260" w:lineRule="exact"/>
                                  <w:ind w:left="200" w:hangingChars="100" w:hanging="2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‣府の健康寿命は、多くの都道府県と同様に、国民生活基礎調査の結果から算出する「日</w:t>
                                </w:r>
                              </w:p>
                              <w:p w:rsidR="001C3D5C" w:rsidRPr="00CB5EE5" w:rsidRDefault="001C3D5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常生活に制限のない期間」を用いている（図表</w:t>
                                </w:r>
                                <w:r>
                                  <w:rPr>
                                    <w:rFonts w:ascii="HG丸ｺﾞｼｯｸM-PRO" w:eastAsia="HG丸ｺﾞｼｯｸM-PRO" w:hAnsi="HG丸ｺﾞｼｯｸM-PRO" w:hint="eastAsia"/>
                                    <w:sz w:val="20"/>
                                    <w:szCs w:val="20"/>
                                  </w:rPr>
                                  <w:t>3</w:t>
                                </w:r>
                                <w:r w:rsidRPr="00CB5EE5">
                                  <w:rPr>
                                    <w:rFonts w:ascii="HG丸ｺﾞｼｯｸM-PRO" w:eastAsia="HG丸ｺﾞｼｯｸM-PRO" w:hAnsi="HG丸ｺﾞｼｯｸM-PRO" w:hint="eastAsia"/>
                                    <w:sz w:val="20"/>
                                    <w:szCs w:val="20"/>
                                  </w:rPr>
                                  <w:t>）。</w:t>
                                </w:r>
                              </w:p>
                              <w:p w:rsidR="001C3D5C" w:rsidRDefault="001C3D5C" w:rsidP="001C7149">
                                <w:pPr>
                                  <w:spacing w:line="260" w:lineRule="exact"/>
                                  <w:ind w:left="200" w:hangingChars="100" w:hanging="2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‣市町村の健康寿命は、介護認定者数から市町村単位で算出できる「日常生活動作が自立</w:t>
                                </w:r>
                              </w:p>
                              <w:p w:rsidR="001C3D5C" w:rsidRDefault="001C3D5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している期間」を用いており（図表</w:t>
                                </w:r>
                                <w:r>
                                  <w:rPr>
                                    <w:rFonts w:ascii="HG丸ｺﾞｼｯｸM-PRO" w:eastAsia="HG丸ｺﾞｼｯｸM-PRO" w:hAnsi="HG丸ｺﾞｼｯｸM-PRO" w:hint="eastAsia"/>
                                    <w:sz w:val="20"/>
                                    <w:szCs w:val="20"/>
                                  </w:rPr>
                                  <w:t>4</w:t>
                                </w:r>
                                <w:r w:rsidRPr="00CB5EE5">
                                  <w:rPr>
                                    <w:rFonts w:ascii="HG丸ｺﾞｼｯｸM-PRO" w:eastAsia="HG丸ｺﾞｼｯｸM-PRO" w:hAnsi="HG丸ｺﾞｼｯｸM-PRO" w:hint="eastAsia"/>
                                    <w:sz w:val="20"/>
                                    <w:szCs w:val="20"/>
                                  </w:rPr>
                                  <w:t>）、算出方法が異なるため、府の健康寿命は、両</w:t>
                                </w:r>
                              </w:p>
                              <w:p w:rsidR="001C3D5C" w:rsidRPr="00CB5EE5" w:rsidRDefault="001C3D5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者で数値が異なっている。</w:t>
                                </w:r>
                              </w:p>
                              <w:p w:rsidR="001C3D5C" w:rsidRPr="00CB5EE5" w:rsidRDefault="001C3D5C" w:rsidP="00321758">
                                <w:pPr>
                                  <w:spacing w:line="260" w:lineRule="exact"/>
                                  <w:rPr>
                                    <w:rFonts w:ascii="HG丸ｺﾞｼｯｸM-PRO" w:eastAsia="HG丸ｺﾞｼｯｸM-PRO" w:hAnsi="HG丸ｺﾞｼｯｸM-PRO"/>
                                    <w:sz w:val="20"/>
                                    <w:szCs w:val="20"/>
                                  </w:rPr>
                                </w:pPr>
                                <w:r w:rsidRPr="00CB5EE5">
                                  <w:rPr>
                                    <w:rFonts w:ascii="ＭＳ 明朝" w:eastAsia="ＭＳ 明朝" w:hAnsi="ＭＳ 明朝" w:cs="ＭＳ 明朝" w:hint="eastAsia"/>
                                    <w:sz w:val="20"/>
                                    <w:szCs w:val="20"/>
                                  </w:rPr>
                                  <w:t>☑</w:t>
                                </w:r>
                                <w:r w:rsidRPr="00CB5EE5">
                                  <w:rPr>
                                    <w:rFonts w:ascii="HG丸ｺﾞｼｯｸM-PRO" w:eastAsia="HG丸ｺﾞｼｯｸM-PRO" w:hAnsi="HG丸ｺﾞｼｯｸM-PRO" w:hint="eastAsia"/>
                                    <w:sz w:val="20"/>
                                    <w:szCs w:val="20"/>
                                  </w:rPr>
                                  <w:t>健康寿命の解釈：</w:t>
                                </w:r>
                              </w:p>
                              <w:p w:rsidR="001C3D5C" w:rsidRDefault="001C3D5C" w:rsidP="007C06AC">
                                <w:pPr>
                                  <w:spacing w:line="260" w:lineRule="exact"/>
                                  <w:ind w:left="200" w:hangingChars="100" w:hanging="200"/>
                                  <w:rPr>
                                    <w:rFonts w:ascii="HG丸ｺﾞｼｯｸM-PRO" w:eastAsia="HG丸ｺﾞｼｯｸM-PRO" w:hAnsi="HG丸ｺﾞｼｯｸM-PRO"/>
                                    <w:sz w:val="20"/>
                                    <w:szCs w:val="20"/>
                                  </w:rPr>
                                </w:pPr>
                                <w:r w:rsidRPr="00CB5EE5">
                                  <w:rPr>
                                    <w:rFonts w:ascii="ＭＳ 明朝" w:eastAsia="ＭＳ 明朝" w:hAnsi="ＭＳ 明朝" w:cs="ＭＳ 明朝" w:hint="eastAsia"/>
                                    <w:sz w:val="20"/>
                                    <w:szCs w:val="20"/>
                                  </w:rPr>
                                  <w:t>‣</w:t>
                                </w:r>
                                <w:r w:rsidRPr="00CB5EE5">
                                  <w:rPr>
                                    <w:rFonts w:ascii="HG丸ｺﾞｼｯｸM-PRO" w:eastAsia="HG丸ｺﾞｼｯｸM-PRO" w:hAnsi="HG丸ｺﾞｼｯｸM-PRO" w:hint="eastAsia"/>
                                    <w:sz w:val="20"/>
                                    <w:szCs w:val="20"/>
                                  </w:rPr>
                                  <w:t>「日常生活動作が自立している期間」は、人口規模が小さいと精度が低くなる。人口</w:t>
                                </w:r>
                              </w:p>
                              <w:p w:rsidR="001C3D5C" w:rsidRDefault="001C3D5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13万人未満の市町村は、13万人以上の市町村と、健康寿命の算出に用いるデータが</w:t>
                                </w:r>
                              </w:p>
                              <w:p w:rsidR="001C3D5C" w:rsidRDefault="001C3D5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異なる。人口1.2</w:t>
                                </w:r>
                                <w:r>
                                  <w:rPr>
                                    <w:rFonts w:ascii="HG丸ｺﾞｼｯｸM-PRO" w:eastAsia="HG丸ｺﾞｼｯｸM-PRO" w:hAnsi="HG丸ｺﾞｼｯｸM-PRO" w:hint="eastAsia"/>
                                    <w:sz w:val="20"/>
                                    <w:szCs w:val="20"/>
                                  </w:rPr>
                                  <w:t>万人未満の市町村は、精度が十分ではないため、健康寿命を算出</w:t>
                                </w:r>
                                <w:r w:rsidRPr="00CB5EE5">
                                  <w:rPr>
                                    <w:rFonts w:ascii="HG丸ｺﾞｼｯｸM-PRO" w:eastAsia="HG丸ｺﾞｼｯｸM-PRO" w:hAnsi="HG丸ｺﾞｼｯｸM-PRO" w:hint="eastAsia"/>
                                    <w:sz w:val="20"/>
                                    <w:szCs w:val="20"/>
                                  </w:rPr>
                                  <w:t>する</w:t>
                                </w:r>
                              </w:p>
                              <w:p w:rsidR="001C3D5C" w:rsidRPr="004614FE" w:rsidRDefault="001C3D5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ことは適さないとされている。</w:t>
                                </w:r>
                              </w:p>
                              <w:p w:rsidR="001C3D5C" w:rsidRPr="007C06AC" w:rsidRDefault="001C3D5C" w:rsidP="00321758">
                                <w:pPr>
                                  <w:spacing w:line="260" w:lineRule="exact"/>
                                  <w:rPr>
                                    <w:rFonts w:ascii="HG丸ｺﾞｼｯｸM-PRO" w:eastAsia="HG丸ｺﾞｼｯｸM-PRO" w:hAnsi="HG丸ｺﾞｼｯｸM-PRO"/>
                                    <w:sz w:val="20"/>
                                    <w:szCs w:val="20"/>
                                  </w:rPr>
                                </w:pPr>
                              </w:p>
                            </w:txbxContent>
                          </wps:txbx>
                          <wps:bodyPr rot="0" vert="horz" wrap="square" lIns="74295" tIns="8890" rIns="74295" bIns="8890" anchor="t" anchorCtr="0" upright="1">
                            <a:noAutofit/>
                          </wps:bodyPr>
                        </wps:wsp>
                        <wps:wsp>
                          <wps:cNvPr id="22593" name="正方形/長方形 14382" title="コラム参考、健康寿命の算出と解釈"/>
                          <wps:cNvSpPr>
                            <a:spLocks/>
                          </wps:cNvSpPr>
                          <wps:spPr>
                            <a:xfrm>
                              <a:off x="0" y="0"/>
                              <a:ext cx="2392045" cy="342900"/>
                            </a:xfrm>
                            <a:prstGeom prst="rect">
                              <a:avLst/>
                            </a:prstGeom>
                            <a:noFill/>
                            <a:ln w="3175" cap="flat" cmpd="sng" algn="ctr">
                              <a:noFill/>
                              <a:prstDash val="sysDash"/>
                            </a:ln>
                            <a:effectLst/>
                          </wps:spPr>
                          <wps:txbx>
                            <w:txbxContent>
                              <w:p w:rsidR="001C3D5C" w:rsidRPr="00321758" w:rsidRDefault="001C3D5C" w:rsidP="00321758">
                                <w:pPr>
                                  <w:spacing w:line="240" w:lineRule="exact"/>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【参考：健康寿命の算出と解釈】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グループ化 10287" o:spid="_x0000_s1053" alt="タイトル: コラム参考、健康寿命の算出と解釈 - 説明: 健康寿命の算出方法の違い：&#10;府の健康寿命は、多くの都道府県と同様に、国民生活基礎調査の結果から算出する「日常生活に制限のない期間」を用いている（図表3）。&#10;市町村の健康寿命は、介護認定者数から市町村単位で算出できる「日常生活動作が自立している期間」を用いており（図表４）、算出方法が異なるため、府の健康寿命は、両者で数値が異なっている。&#10;健康寿命の解釈：&#10;「日常生活動作が自立している期間」は、人口規模が小さいと精度が低くなる。人口13万人未満の市町村は、13万人以上の市町村と、健康寿命の算出に用いるデータが異なる。人口1.2万人未満の市町村は、精度が十分ではないため、健康寿命を算出することは適さないとされている。" style="position:absolute;margin-left:-.8pt;margin-top:-14.45pt;width:419.6pt;height:180.2pt;z-index:253106176" coordsize="53290,22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">
                <v:roundrect id="_x0000_s1054" style="position:absolute;left:712;top:237;width:52578;height:22650;visibility:visible;mso-wrap-style:square;v-text-anchor:middle" arcsize="36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fLsMA&#10;AADcAAAADwAAAGRycy9kb3ducmV2LnhtbESPQWvCQBSE74X+h+UVequbWKkhukoRBAVBGkvPj91n&#10;kpp9G7Krif/eFQSPw8x8w8yXg23EhTpfO1aQjhIQxNqZmksFv4f1RwbCB2SDjWNScCUPy8Xryxxz&#10;43r+oUsRShEh7HNUUIXQ5lJ6XZFFP3ItcfSOrrMYouxKaTrsI9w2cpwkX9JizXGhwpZWFelTcbYK&#10;wl86abf/usz07tRP9jpbU50p9f42fM9ABBrCM/xob4yCz3QK9zPx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ufLsMAAADcAAAADwAAAAAAAAAAAAAAAACYAgAAZHJzL2Rv&#10;d25yZXYueG1sUEsFBgAAAAAEAAQA9QAAAIgDAAAAAA==&#10;" strokecolor="black [3213]">
                  <v:stroke dashstyle="1 1"/>
                  <v:path arrowok="t"/>
                  <v:textbox>
                    <w:txbxContent>
                      <w:p w:rsidR="001C3D5C" w:rsidRPr="00E53536" w:rsidRDefault="001C3D5C" w:rsidP="00321758">
                        <w:pPr>
                          <w:rPr>
                            <w:rFonts w:ascii="HG丸ｺﾞｼｯｸM-PRO" w:eastAsia="HG丸ｺﾞｼｯｸM-PRO" w:hAnsi="HG丸ｺﾞｼｯｸM-PRO"/>
                            <w:sz w:val="20"/>
                            <w:szCs w:val="20"/>
                          </w:rPr>
                        </w:pPr>
                      </w:p>
                    </w:txbxContent>
                  </v:textbox>
                </v:roundrect>
                <v:group id="グループ化 10286" o:spid="_x0000_s1055" style="position:absolute;width:52741;height:22209" coordsize="52741,22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テキスト ボックス 48" o:spid="_x0000_s1056" type="#_x0000_t202" alt="健康寿命の算出方法の違い：&#10;府の健康寿命は、多くの都道府県と同様に、国民生活基礎調査の結果から算出する「日常生活に制限のない期間」を用いている（図表3）。&#10;市町村の健康寿命は、介護認定者数から市町村単位で算出できる「日常生活動作が自立している期間」を用いており（図表４）、算出方法が異なるため、府の健康寿命は、両者で数値が異なっている。&#10;健康寿命の解釈：&#10;「日常生活動作が自立している期間」は、人口規模が小さいと精度が低くなる。人口13万人未満の市町村は、13万人以上の市町村と、健康寿命の算出に用いるデータが異なる。人口1.2万人未満の市町村は、精度が十分ではないため、健康寿命を算出することは適さないとされている。" style="position:absolute;left:1306;top:2968;width:51435;height:19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fUz8UA&#10;AADeAAAADwAAAGRycy9kb3ducmV2LnhtbESPQWvCQBSE70L/w/IKvZlNAxWbZhUrSJujWnp+ZF+T&#10;1OzbkF3Nxl/vCoUeh5n5hinWwXTiQoNrLSt4TlIQxJXVLdcKvo67+RKE88gaO8ukYCIH69XDrMBc&#10;25H3dDn4WkQIuxwVNN73uZSuasigS2xPHL0fOxj0UQ611AOOEW46maXpQhpsOS402NO2oep0OBsF&#10;5TdNH0vs9v329zReQ/1ebnRQ6ukxbN5AeAr+P/zX/tQKsuzlNYP7nXgF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9TPxQAAAN4AAAAPAAAAAAAAAAAAAAAAAJgCAABkcnMv&#10;ZG93bnJldi54bWxQSwUGAAAAAAQABAD1AAAAigMAAAAA&#10;" stroked="f">
                    <v:textbox inset="5.85pt,.7pt,5.85pt,.7pt">
                      <w:txbxContent>
                        <w:p w:rsidR="001C3D5C" w:rsidRPr="004614FE" w:rsidRDefault="001C3D5C" w:rsidP="00321758">
                          <w:pPr>
                            <w:spacing w:line="26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健康寿命の算出方法の違い：</w:t>
                          </w:r>
                        </w:p>
                        <w:p w:rsidR="001C3D5C" w:rsidRDefault="001C3D5C" w:rsidP="00321758">
                          <w:pPr>
                            <w:spacing w:line="260" w:lineRule="exact"/>
                            <w:ind w:left="200" w:hangingChars="100" w:hanging="2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‣府の健康寿命は、多くの都道府県と同様に、国民生活基礎調査の結果から算出する「日</w:t>
                          </w:r>
                        </w:p>
                        <w:p w:rsidR="001C3D5C" w:rsidRPr="00CB5EE5" w:rsidRDefault="001C3D5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常生活に制限のない期間」を用いている（図表</w:t>
                          </w:r>
                          <w:r>
                            <w:rPr>
                              <w:rFonts w:ascii="HG丸ｺﾞｼｯｸM-PRO" w:eastAsia="HG丸ｺﾞｼｯｸM-PRO" w:hAnsi="HG丸ｺﾞｼｯｸM-PRO" w:hint="eastAsia"/>
                              <w:sz w:val="20"/>
                              <w:szCs w:val="20"/>
                            </w:rPr>
                            <w:t>3</w:t>
                          </w:r>
                          <w:r w:rsidRPr="00CB5EE5">
                            <w:rPr>
                              <w:rFonts w:ascii="HG丸ｺﾞｼｯｸM-PRO" w:eastAsia="HG丸ｺﾞｼｯｸM-PRO" w:hAnsi="HG丸ｺﾞｼｯｸM-PRO" w:hint="eastAsia"/>
                              <w:sz w:val="20"/>
                              <w:szCs w:val="20"/>
                            </w:rPr>
                            <w:t>）。</w:t>
                          </w:r>
                        </w:p>
                        <w:p w:rsidR="001C3D5C" w:rsidRDefault="001C3D5C" w:rsidP="001C7149">
                          <w:pPr>
                            <w:spacing w:line="260" w:lineRule="exact"/>
                            <w:ind w:left="200" w:hangingChars="100" w:hanging="2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‣市町村の健康寿命は、介護認定者数から市町村単位で算出できる「日常生活動作が自立</w:t>
                          </w:r>
                        </w:p>
                        <w:p w:rsidR="001C3D5C" w:rsidRDefault="001C3D5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している期間」を用いており（図表</w:t>
                          </w:r>
                          <w:r>
                            <w:rPr>
                              <w:rFonts w:ascii="HG丸ｺﾞｼｯｸM-PRO" w:eastAsia="HG丸ｺﾞｼｯｸM-PRO" w:hAnsi="HG丸ｺﾞｼｯｸM-PRO" w:hint="eastAsia"/>
                              <w:sz w:val="20"/>
                              <w:szCs w:val="20"/>
                            </w:rPr>
                            <w:t>4</w:t>
                          </w:r>
                          <w:r w:rsidRPr="00CB5EE5">
                            <w:rPr>
                              <w:rFonts w:ascii="HG丸ｺﾞｼｯｸM-PRO" w:eastAsia="HG丸ｺﾞｼｯｸM-PRO" w:hAnsi="HG丸ｺﾞｼｯｸM-PRO" w:hint="eastAsia"/>
                              <w:sz w:val="20"/>
                              <w:szCs w:val="20"/>
                            </w:rPr>
                            <w:t>）、算出方法が異なるため、府の健康寿命は、両</w:t>
                          </w:r>
                        </w:p>
                        <w:p w:rsidR="001C3D5C" w:rsidRPr="00CB5EE5" w:rsidRDefault="001C3D5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者で数値が異なっている。</w:t>
                          </w:r>
                        </w:p>
                        <w:p w:rsidR="001C3D5C" w:rsidRPr="00CB5EE5" w:rsidRDefault="001C3D5C" w:rsidP="00321758">
                          <w:pPr>
                            <w:spacing w:line="260" w:lineRule="exact"/>
                            <w:rPr>
                              <w:rFonts w:ascii="HG丸ｺﾞｼｯｸM-PRO" w:eastAsia="HG丸ｺﾞｼｯｸM-PRO" w:hAnsi="HG丸ｺﾞｼｯｸM-PRO"/>
                              <w:sz w:val="20"/>
                              <w:szCs w:val="20"/>
                            </w:rPr>
                          </w:pPr>
                          <w:r w:rsidRPr="00CB5EE5">
                            <w:rPr>
                              <w:rFonts w:ascii="ＭＳ 明朝" w:eastAsia="ＭＳ 明朝" w:hAnsi="ＭＳ 明朝" w:cs="ＭＳ 明朝" w:hint="eastAsia"/>
                              <w:sz w:val="20"/>
                              <w:szCs w:val="20"/>
                            </w:rPr>
                            <w:t>☑</w:t>
                          </w:r>
                          <w:r w:rsidRPr="00CB5EE5">
                            <w:rPr>
                              <w:rFonts w:ascii="HG丸ｺﾞｼｯｸM-PRO" w:eastAsia="HG丸ｺﾞｼｯｸM-PRO" w:hAnsi="HG丸ｺﾞｼｯｸM-PRO" w:hint="eastAsia"/>
                              <w:sz w:val="20"/>
                              <w:szCs w:val="20"/>
                            </w:rPr>
                            <w:t>健康寿命の解釈：</w:t>
                          </w:r>
                        </w:p>
                        <w:p w:rsidR="001C3D5C" w:rsidRDefault="001C3D5C" w:rsidP="007C06AC">
                          <w:pPr>
                            <w:spacing w:line="260" w:lineRule="exact"/>
                            <w:ind w:left="200" w:hangingChars="100" w:hanging="200"/>
                            <w:rPr>
                              <w:rFonts w:ascii="HG丸ｺﾞｼｯｸM-PRO" w:eastAsia="HG丸ｺﾞｼｯｸM-PRO" w:hAnsi="HG丸ｺﾞｼｯｸM-PRO"/>
                              <w:sz w:val="20"/>
                              <w:szCs w:val="20"/>
                            </w:rPr>
                          </w:pPr>
                          <w:r w:rsidRPr="00CB5EE5">
                            <w:rPr>
                              <w:rFonts w:ascii="ＭＳ 明朝" w:eastAsia="ＭＳ 明朝" w:hAnsi="ＭＳ 明朝" w:cs="ＭＳ 明朝" w:hint="eastAsia"/>
                              <w:sz w:val="20"/>
                              <w:szCs w:val="20"/>
                            </w:rPr>
                            <w:t>‣</w:t>
                          </w:r>
                          <w:r w:rsidRPr="00CB5EE5">
                            <w:rPr>
                              <w:rFonts w:ascii="HG丸ｺﾞｼｯｸM-PRO" w:eastAsia="HG丸ｺﾞｼｯｸM-PRO" w:hAnsi="HG丸ｺﾞｼｯｸM-PRO" w:hint="eastAsia"/>
                              <w:sz w:val="20"/>
                              <w:szCs w:val="20"/>
                            </w:rPr>
                            <w:t>「日常生活動作が自立している期間」は、人口規模が小さいと精度が低くなる。人口</w:t>
                          </w:r>
                        </w:p>
                        <w:p w:rsidR="001C3D5C" w:rsidRDefault="001C3D5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13万人未満の市町村は、13万人以上の市町村と、健康寿命の算出に用いるデータが</w:t>
                          </w:r>
                        </w:p>
                        <w:p w:rsidR="001C3D5C" w:rsidRDefault="001C3D5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異なる。人口1.2</w:t>
                          </w:r>
                          <w:r>
                            <w:rPr>
                              <w:rFonts w:ascii="HG丸ｺﾞｼｯｸM-PRO" w:eastAsia="HG丸ｺﾞｼｯｸM-PRO" w:hAnsi="HG丸ｺﾞｼｯｸM-PRO" w:hint="eastAsia"/>
                              <w:sz w:val="20"/>
                              <w:szCs w:val="20"/>
                            </w:rPr>
                            <w:t>万人未満の市町村は、精度が十分ではないため、健康寿命を算出</w:t>
                          </w:r>
                          <w:r w:rsidRPr="00CB5EE5">
                            <w:rPr>
                              <w:rFonts w:ascii="HG丸ｺﾞｼｯｸM-PRO" w:eastAsia="HG丸ｺﾞｼｯｸM-PRO" w:hAnsi="HG丸ｺﾞｼｯｸM-PRO" w:hint="eastAsia"/>
                              <w:sz w:val="20"/>
                              <w:szCs w:val="20"/>
                            </w:rPr>
                            <w:t>する</w:t>
                          </w:r>
                        </w:p>
                        <w:p w:rsidR="001C3D5C" w:rsidRPr="004614FE" w:rsidRDefault="001C3D5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ことは適さないとされている。</w:t>
                          </w:r>
                        </w:p>
                        <w:p w:rsidR="001C3D5C" w:rsidRPr="007C06AC" w:rsidRDefault="001C3D5C" w:rsidP="00321758">
                          <w:pPr>
                            <w:spacing w:line="260" w:lineRule="exact"/>
                            <w:rPr>
                              <w:rFonts w:ascii="HG丸ｺﾞｼｯｸM-PRO" w:eastAsia="HG丸ｺﾞｼｯｸM-PRO" w:hAnsi="HG丸ｺﾞｼｯｸM-PRO"/>
                              <w:sz w:val="20"/>
                              <w:szCs w:val="20"/>
                            </w:rPr>
                          </w:pPr>
                        </w:p>
                      </w:txbxContent>
                    </v:textbox>
                  </v:shape>
                  <v:rect id="_x0000_s1057" style="position:absolute;width:2392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snYscA&#10;AADeAAAADwAAAGRycy9kb3ducmV2LnhtbESPT2vCQBTE74LfYXkFb7pppGLTbESKotCLf3Lo8TX7&#10;mg3Nvk2zq6bfvlsoeBxm5jdMvhpsK67U+8axgsdZAoK4crrhWkF53k6XIHxA1tg6JgU/5GFVjEc5&#10;Ztrd+EjXU6hFhLDPUIEJocuk9JUhi37mOuLofbreYoiyr6Xu8RbhtpVpkiykxYbjgsGOXg1VX6eL&#10;VfB2qM37ZlnuMTl8L0z5YTjdDUpNHob1C4hAQ7iH/9t7rSBNn57n8HcnXgFZ/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LJ2LHAAAA3gAAAA8AAAAAAAAAAAAAAAAAmAIAAGRy&#10;cy9kb3ducmV2LnhtbFBLBQYAAAAABAAEAPUAAACMAwAAAAA=&#10;" filled="f" stroked="f" strokeweight=".25pt">
                    <v:stroke dashstyle="3 1"/>
                    <v:path arrowok="t"/>
                    <v:textbox>
                      <w:txbxContent>
                        <w:p w:rsidR="001C3D5C" w:rsidRPr="00321758" w:rsidRDefault="001C3D5C" w:rsidP="00321758">
                          <w:pPr>
                            <w:spacing w:line="240" w:lineRule="exact"/>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【参考：健康寿命の算出と解釈】</w:t>
                          </w:r>
                        </w:p>
                      </w:txbxContent>
                    </v:textbox>
                  </v:rect>
                </v:group>
              </v:group>
            </w:pict>
          </mc:Fallback>
        </mc:AlternateContent>
      </w:r>
    </w:p>
    <w:p w:rsidR="00321758" w:rsidRDefault="00321758" w:rsidP="003923E3">
      <w:pPr>
        <w:widowControl/>
        <w:jc w:val="left"/>
        <w:rPr>
          <w:rFonts w:ascii="HG丸ｺﾞｼｯｸM-PRO" w:eastAsia="HG丸ｺﾞｼｯｸM-PRO" w:hAnsi="HG丸ｺﾞｼｯｸM-PRO"/>
          <w:noProof/>
          <w:color w:val="FF0000"/>
          <w:sz w:val="22"/>
        </w:rPr>
      </w:pPr>
    </w:p>
    <w:p w:rsidR="009329CE" w:rsidRDefault="009329CE">
      <w:pPr>
        <w:widowControl/>
        <w:jc w:val="left"/>
        <w:rPr>
          <w:rFonts w:ascii="HG丸ｺﾞｼｯｸM-PRO" w:eastAsia="HG丸ｺﾞｼｯｸM-PRO" w:hAnsi="HG丸ｺﾞｼｯｸM-PRO"/>
          <w:noProof/>
          <w:sz w:val="22"/>
        </w:rPr>
      </w:pPr>
    </w:p>
    <w:p w:rsidR="009329CE" w:rsidRDefault="009329CE">
      <w:pPr>
        <w:widowControl/>
        <w:jc w:val="left"/>
        <w:rPr>
          <w:rFonts w:ascii="HG丸ｺﾞｼｯｸM-PRO" w:eastAsia="HG丸ｺﾞｼｯｸM-PRO" w:hAnsi="HG丸ｺﾞｼｯｸM-PRO"/>
          <w:noProof/>
          <w:sz w:val="22"/>
        </w:rPr>
      </w:pPr>
    </w:p>
    <w:p w:rsidR="009329CE" w:rsidRDefault="009329CE">
      <w:pPr>
        <w:widowControl/>
        <w:jc w:val="left"/>
        <w:rPr>
          <w:rFonts w:ascii="HG丸ｺﾞｼｯｸM-PRO" w:eastAsia="HG丸ｺﾞｼｯｸM-PRO" w:hAnsi="HG丸ｺﾞｼｯｸM-PRO"/>
          <w:noProof/>
          <w:sz w:val="22"/>
        </w:rPr>
      </w:pPr>
    </w:p>
    <w:p w:rsidR="009329CE" w:rsidRDefault="009329CE">
      <w:pPr>
        <w:widowControl/>
        <w:jc w:val="left"/>
        <w:rPr>
          <w:rFonts w:ascii="HG丸ｺﾞｼｯｸM-PRO" w:eastAsia="HG丸ｺﾞｼｯｸM-PRO" w:hAnsi="HG丸ｺﾞｼｯｸM-PRO"/>
          <w:noProof/>
          <w:sz w:val="22"/>
        </w:rPr>
      </w:pPr>
    </w:p>
    <w:p w:rsidR="009329CE" w:rsidRDefault="009329CE">
      <w:pPr>
        <w:widowControl/>
        <w:jc w:val="left"/>
        <w:rPr>
          <w:rFonts w:ascii="HG丸ｺﾞｼｯｸM-PRO" w:eastAsia="HG丸ｺﾞｼｯｸM-PRO" w:hAnsi="HG丸ｺﾞｼｯｸM-PRO"/>
          <w:noProof/>
          <w:sz w:val="22"/>
        </w:rPr>
      </w:pPr>
    </w:p>
    <w:p w:rsidR="009329CE" w:rsidRDefault="009329CE">
      <w:pPr>
        <w:widowControl/>
        <w:jc w:val="left"/>
        <w:rPr>
          <w:rFonts w:ascii="HG丸ｺﾞｼｯｸM-PRO" w:eastAsia="HG丸ｺﾞｼｯｸM-PRO" w:hAnsi="HG丸ｺﾞｼｯｸM-PRO"/>
          <w:noProof/>
          <w:sz w:val="22"/>
        </w:rPr>
      </w:pPr>
    </w:p>
    <w:p w:rsidR="009329CE" w:rsidRDefault="009329CE">
      <w:pPr>
        <w:widowControl/>
        <w:jc w:val="left"/>
        <w:rPr>
          <w:rFonts w:ascii="HG丸ｺﾞｼｯｸM-PRO" w:eastAsia="HG丸ｺﾞｼｯｸM-PRO" w:hAnsi="HG丸ｺﾞｼｯｸM-PRO"/>
          <w:noProof/>
          <w:sz w:val="22"/>
        </w:rPr>
      </w:pPr>
    </w:p>
    <w:p w:rsidR="009329CE" w:rsidRDefault="009329CE">
      <w:pPr>
        <w:widowControl/>
        <w:jc w:val="left"/>
        <w:rPr>
          <w:rFonts w:ascii="HG丸ｺﾞｼｯｸM-PRO" w:eastAsia="HG丸ｺﾞｼｯｸM-PRO" w:hAnsi="HG丸ｺﾞｼｯｸM-PRO"/>
          <w:noProof/>
          <w:sz w:val="22"/>
        </w:rPr>
      </w:pPr>
    </w:p>
    <w:p w:rsidR="00EA37E6" w:rsidRPr="00524F54" w:rsidRDefault="00DD573B" w:rsidP="00DD573B">
      <w:pPr>
        <w:pStyle w:val="3"/>
      </w:pPr>
      <w:bookmarkStart w:id="11" w:name="_Toc510088944"/>
      <w:r>
        <w:rPr>
          <w:rFonts w:hint="eastAsia"/>
        </w:rPr>
        <w:t>（</w:t>
      </w:r>
      <w:r w:rsidR="007A7F43">
        <w:rPr>
          <w:rFonts w:hint="eastAsia"/>
        </w:rPr>
        <w:t>3</w:t>
      </w:r>
      <w:r>
        <w:rPr>
          <w:rFonts w:hint="eastAsia"/>
        </w:rPr>
        <w:t>）</w:t>
      </w:r>
      <w:r w:rsidR="00C548CA">
        <w:rPr>
          <w:rFonts w:hint="eastAsia"/>
        </w:rPr>
        <w:t>死因</w:t>
      </w:r>
      <w:r w:rsidR="00AF19D5">
        <w:rPr>
          <w:rFonts w:hint="eastAsia"/>
        </w:rPr>
        <w:t>・</w:t>
      </w:r>
      <w:r w:rsidR="00C548CA">
        <w:rPr>
          <w:rFonts w:hint="eastAsia"/>
        </w:rPr>
        <w:t>介護</w:t>
      </w:r>
      <w:r w:rsidR="00A815AB">
        <w:rPr>
          <w:rFonts w:hint="eastAsia"/>
        </w:rPr>
        <w:t>の要因</w:t>
      </w:r>
      <w:bookmarkEnd w:id="11"/>
    </w:p>
    <w:p w:rsidR="00EA5839" w:rsidRPr="006E2651" w:rsidRDefault="00EA5839" w:rsidP="00E37894">
      <w:pPr>
        <w:tabs>
          <w:tab w:val="left" w:pos="709"/>
        </w:tabs>
        <w:ind w:firstLineChars="200" w:firstLine="482"/>
        <w:rPr>
          <w:rFonts w:asciiTheme="majorEastAsia" w:eastAsiaTheme="majorEastAsia" w:hAnsiTheme="majorEastAsia"/>
          <w:b/>
          <w:color w:val="0070C0"/>
          <w:sz w:val="24"/>
        </w:rPr>
      </w:pPr>
      <w:r w:rsidRPr="006E2651">
        <w:rPr>
          <w:rFonts w:asciiTheme="majorEastAsia" w:eastAsiaTheme="majorEastAsia" w:hAnsiTheme="majorEastAsia" w:hint="eastAsia"/>
          <w:b/>
          <w:color w:val="0070C0"/>
          <w:sz w:val="24"/>
        </w:rPr>
        <w:t>①</w:t>
      </w:r>
      <w:r w:rsidR="008779D9" w:rsidRPr="006E2651">
        <w:rPr>
          <w:rFonts w:asciiTheme="majorEastAsia" w:eastAsiaTheme="majorEastAsia" w:hAnsiTheme="majorEastAsia" w:hint="eastAsia"/>
          <w:b/>
          <w:color w:val="0070C0"/>
          <w:sz w:val="24"/>
        </w:rPr>
        <w:t>府の死因割合</w:t>
      </w:r>
    </w:p>
    <w:p w:rsidR="00613501" w:rsidRDefault="00A0193A" w:rsidP="00A0193A">
      <w:pPr>
        <w:tabs>
          <w:tab w:val="left" w:pos="709"/>
        </w:tabs>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75B7C" w:rsidRPr="00A767B8">
        <w:rPr>
          <w:rFonts w:ascii="HG丸ｺﾞｼｯｸM-PRO" w:eastAsia="HG丸ｺﾞｼｯｸM-PRO" w:hAnsi="HG丸ｺﾞｼｯｸM-PRO" w:hint="eastAsia"/>
          <w:sz w:val="22"/>
        </w:rPr>
        <w:t>「悪性新生物」「心疾患</w:t>
      </w:r>
      <w:r w:rsidR="00B40F82">
        <w:rPr>
          <w:rFonts w:ascii="HG丸ｺﾞｼｯｸM-PRO" w:eastAsia="HG丸ｺﾞｼｯｸM-PRO" w:hAnsi="HG丸ｺﾞｼｯｸM-PRO" w:hint="eastAsia"/>
          <w:sz w:val="22"/>
        </w:rPr>
        <w:t>」「</w:t>
      </w:r>
      <w:r w:rsidR="00175B7C" w:rsidRPr="00A767B8">
        <w:rPr>
          <w:rFonts w:ascii="HG丸ｺﾞｼｯｸM-PRO" w:eastAsia="HG丸ｺﾞｼｯｸM-PRO" w:hAnsi="HG丸ｺﾞｼｯｸM-PRO" w:hint="eastAsia"/>
          <w:sz w:val="22"/>
        </w:rPr>
        <w:t>脳血管疾患」</w:t>
      </w:r>
      <w:r w:rsidR="0026168F">
        <w:rPr>
          <w:rFonts w:ascii="HG丸ｺﾞｼｯｸM-PRO" w:eastAsia="HG丸ｺﾞｼｯｸM-PRO" w:hAnsi="HG丸ｺﾞｼｯｸM-PRO" w:hint="eastAsia"/>
          <w:sz w:val="22"/>
        </w:rPr>
        <w:t>など</w:t>
      </w:r>
      <w:r w:rsidR="00E4415A">
        <w:rPr>
          <w:rFonts w:ascii="HG丸ｺﾞｼｯｸM-PRO" w:eastAsia="HG丸ｺﾞｼｯｸM-PRO" w:hAnsi="HG丸ｺﾞｼｯｸM-PRO" w:hint="eastAsia"/>
          <w:sz w:val="22"/>
        </w:rPr>
        <w:t>、</w:t>
      </w:r>
      <w:r w:rsidR="00613501" w:rsidRPr="00A767B8">
        <w:rPr>
          <w:rFonts w:ascii="HG丸ｺﾞｼｯｸM-PRO" w:eastAsia="HG丸ｺﾞｼｯｸM-PRO" w:hAnsi="HG丸ｺﾞｼｯｸM-PRO" w:hint="eastAsia"/>
          <w:sz w:val="22"/>
        </w:rPr>
        <w:t>生活習慣</w:t>
      </w:r>
      <w:r w:rsidR="00175B7C">
        <w:rPr>
          <w:rFonts w:ascii="HG丸ｺﾞｼｯｸM-PRO" w:eastAsia="HG丸ｺﾞｼｯｸM-PRO" w:hAnsi="HG丸ｺﾞｼｯｸM-PRO" w:hint="eastAsia"/>
          <w:sz w:val="22"/>
        </w:rPr>
        <w:t>と関わりの深い</w:t>
      </w:r>
      <w:r w:rsidR="002065B7">
        <w:rPr>
          <w:rFonts w:ascii="HG丸ｺﾞｼｯｸM-PRO" w:eastAsia="HG丸ｺﾞｼｯｸM-PRO" w:hAnsi="HG丸ｺﾞｼｯｸM-PRO" w:hint="eastAsia"/>
          <w:sz w:val="22"/>
        </w:rPr>
        <w:t>疾患</w:t>
      </w:r>
      <w:r w:rsidR="00613501" w:rsidRPr="00A767B8">
        <w:rPr>
          <w:rFonts w:ascii="HG丸ｺﾞｼｯｸM-PRO" w:eastAsia="HG丸ｺﾞｼｯｸM-PRO" w:hAnsi="HG丸ｺﾞｼｯｸM-PRO" w:hint="eastAsia"/>
          <w:sz w:val="22"/>
        </w:rPr>
        <w:t>が</w:t>
      </w:r>
      <w:r w:rsidR="002C4C03">
        <w:rPr>
          <w:rFonts w:ascii="HG丸ｺﾞｼｯｸM-PRO" w:eastAsia="HG丸ｺﾞｼｯｸM-PRO" w:hAnsi="HG丸ｺﾞｼｯｸM-PRO" w:hint="eastAsia"/>
          <w:sz w:val="22"/>
        </w:rPr>
        <w:t>、主要死因の</w:t>
      </w:r>
      <w:r w:rsidR="00613501" w:rsidRPr="00A767B8">
        <w:rPr>
          <w:rFonts w:ascii="HG丸ｺﾞｼｯｸM-PRO" w:eastAsia="HG丸ｺﾞｼｯｸM-PRO" w:hAnsi="HG丸ｺﾞｼｯｸM-PRO" w:hint="eastAsia"/>
          <w:sz w:val="22"/>
        </w:rPr>
        <w:t>５割</w:t>
      </w:r>
      <w:r w:rsidR="006E04BD">
        <w:rPr>
          <w:rFonts w:ascii="HG丸ｺﾞｼｯｸM-PRO" w:eastAsia="HG丸ｺﾞｼｯｸM-PRO" w:hAnsi="HG丸ｺﾞｼｯｸM-PRO" w:hint="eastAsia"/>
          <w:sz w:val="22"/>
        </w:rPr>
        <w:t>を</w:t>
      </w:r>
      <w:r w:rsidR="00613501" w:rsidRPr="00A767B8">
        <w:rPr>
          <w:rFonts w:ascii="HG丸ｺﾞｼｯｸM-PRO" w:eastAsia="HG丸ｺﾞｼｯｸM-PRO" w:hAnsi="HG丸ｺﾞｼｯｸM-PRO" w:hint="eastAsia"/>
          <w:sz w:val="22"/>
        </w:rPr>
        <w:t>超</w:t>
      </w:r>
      <w:r w:rsidR="006E04BD">
        <w:rPr>
          <w:rFonts w:ascii="HG丸ｺﾞｼｯｸM-PRO" w:eastAsia="HG丸ｺﾞｼｯｸM-PRO" w:hAnsi="HG丸ｺﾞｼｯｸM-PRO" w:hint="eastAsia"/>
          <w:sz w:val="22"/>
        </w:rPr>
        <w:t>え</w:t>
      </w:r>
      <w:r w:rsidR="00AD1A63">
        <w:rPr>
          <w:rFonts w:ascii="HG丸ｺﾞｼｯｸM-PRO" w:eastAsia="HG丸ｺﾞｼｯｸM-PRO" w:hAnsi="HG丸ｺﾞｼｯｸM-PRO" w:hint="eastAsia"/>
          <w:sz w:val="22"/>
        </w:rPr>
        <w:t>ており</w:t>
      </w:r>
      <w:r w:rsidR="00E4415A" w:rsidRPr="00E4415A">
        <w:rPr>
          <w:rFonts w:ascii="HG丸ｺﾞｼｯｸM-PRO" w:eastAsia="HG丸ｺﾞｼｯｸM-PRO" w:hAnsi="HG丸ｺﾞｼｯｸM-PRO" w:hint="eastAsia"/>
          <w:sz w:val="22"/>
        </w:rPr>
        <w:t>、</w:t>
      </w:r>
      <w:r w:rsidR="00E4415A" w:rsidRPr="00211047">
        <w:rPr>
          <w:rFonts w:ascii="HG丸ｺﾞｼｯｸM-PRO" w:eastAsia="HG丸ｺﾞｼｯｸM-PRO" w:hAnsi="HG丸ｺﾞｼｯｸM-PRO" w:hint="eastAsia"/>
          <w:sz w:val="22"/>
        </w:rPr>
        <w:t>特に、悪性新生物は全国と比べて</w:t>
      </w:r>
      <w:r w:rsidR="001963BA">
        <w:rPr>
          <w:rFonts w:ascii="HG丸ｺﾞｼｯｸM-PRO" w:eastAsia="HG丸ｺﾞｼｯｸM-PRO" w:hAnsi="HG丸ｺﾞｼｯｸM-PRO" w:hint="eastAsia"/>
          <w:sz w:val="22"/>
        </w:rPr>
        <w:t>年齢調整</w:t>
      </w:r>
      <w:r w:rsidR="00BE69EB" w:rsidRPr="00211047">
        <w:rPr>
          <w:rFonts w:ascii="HG丸ｺﾞｼｯｸM-PRO" w:eastAsia="HG丸ｺﾞｼｯｸM-PRO" w:hAnsi="HG丸ｺﾞｼｯｸM-PRO" w:hint="eastAsia"/>
          <w:sz w:val="22"/>
        </w:rPr>
        <w:t>死亡率</w:t>
      </w:r>
      <w:r w:rsidR="00C868E0" w:rsidRPr="00E52D44">
        <w:rPr>
          <w:rFonts w:ascii="HG丸ｺﾞｼｯｸM-PRO" w:eastAsia="HG丸ｺﾞｼｯｸM-PRO" w:hAnsi="HG丸ｺﾞｼｯｸM-PRO" w:hint="eastAsia"/>
          <w:sz w:val="16"/>
          <w:szCs w:val="16"/>
        </w:rPr>
        <w:t>（注10</w:t>
      </w:r>
      <w:r w:rsidR="009329CE" w:rsidRPr="00E52D44">
        <w:rPr>
          <w:rFonts w:ascii="HG丸ｺﾞｼｯｸM-PRO" w:eastAsia="HG丸ｺﾞｼｯｸM-PRO" w:hAnsi="HG丸ｺﾞｼｯｸM-PRO" w:hint="eastAsia"/>
          <w:sz w:val="16"/>
          <w:szCs w:val="16"/>
        </w:rPr>
        <w:t>）</w:t>
      </w:r>
      <w:r w:rsidR="00BE69EB" w:rsidRPr="00211047">
        <w:rPr>
          <w:rFonts w:ascii="HG丸ｺﾞｼｯｸM-PRO" w:eastAsia="HG丸ｺﾞｼｯｸM-PRO" w:hAnsi="HG丸ｺﾞｼｯｸM-PRO" w:hint="eastAsia"/>
          <w:sz w:val="22"/>
        </w:rPr>
        <w:t>が</w:t>
      </w:r>
      <w:r w:rsidR="00C55511" w:rsidRPr="00211047">
        <w:rPr>
          <w:rFonts w:ascii="HG丸ｺﾞｼｯｸM-PRO" w:eastAsia="HG丸ｺﾞｼｯｸM-PRO" w:hAnsi="HG丸ｺﾞｼｯｸM-PRO" w:hint="eastAsia"/>
          <w:sz w:val="22"/>
        </w:rPr>
        <w:t>高</w:t>
      </w:r>
      <w:r w:rsidR="00E4415A" w:rsidRPr="00211047">
        <w:rPr>
          <w:rFonts w:ascii="HG丸ｺﾞｼｯｸM-PRO" w:eastAsia="HG丸ｺﾞｼｯｸM-PRO" w:hAnsi="HG丸ｺﾞｼｯｸM-PRO" w:hint="eastAsia"/>
          <w:sz w:val="22"/>
        </w:rPr>
        <w:t>く</w:t>
      </w:r>
      <w:r w:rsidR="00AD1A63" w:rsidRPr="00211047">
        <w:rPr>
          <w:rFonts w:ascii="HG丸ｺﾞｼｯｸM-PRO" w:eastAsia="HG丸ｺﾞｼｯｸM-PRO" w:hAnsi="HG丸ｺﾞｼｯｸM-PRO" w:hint="eastAsia"/>
          <w:sz w:val="22"/>
        </w:rPr>
        <w:t>なっています</w:t>
      </w:r>
      <w:r w:rsidR="006E04BD" w:rsidRPr="00211047">
        <w:rPr>
          <w:rFonts w:ascii="HG丸ｺﾞｼｯｸM-PRO" w:eastAsia="HG丸ｺﾞｼｯｸM-PRO" w:hAnsi="HG丸ｺﾞｼｯｸM-PRO" w:hint="eastAsia"/>
          <w:sz w:val="22"/>
        </w:rPr>
        <w:t>。</w:t>
      </w:r>
    </w:p>
    <w:p w:rsidR="00A0193A" w:rsidRDefault="00A0193A" w:rsidP="00A0193A">
      <w:pPr>
        <w:tabs>
          <w:tab w:val="left" w:pos="709"/>
        </w:tabs>
        <w:ind w:leftChars="300" w:left="850" w:hangingChars="100" w:hanging="220"/>
        <w:rPr>
          <w:rFonts w:ascii="HG丸ｺﾞｼｯｸM-PRO" w:eastAsia="HG丸ｺﾞｼｯｸM-PRO" w:hAnsi="HG丸ｺﾞｼｯｸM-PRO"/>
          <w:sz w:val="22"/>
        </w:rPr>
      </w:pPr>
    </w:p>
    <w:p w:rsidR="007C5A8B" w:rsidRDefault="00A0193A" w:rsidP="00A0193A">
      <w:pPr>
        <w:tabs>
          <w:tab w:val="left" w:pos="709"/>
        </w:tabs>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4415A" w:rsidRPr="00E4415A">
        <w:rPr>
          <w:rFonts w:ascii="HG丸ｺﾞｼｯｸM-PRO" w:eastAsia="HG丸ｺﾞｼｯｸM-PRO" w:hAnsi="HG丸ｺﾞｼｯｸM-PRO" w:hint="eastAsia"/>
          <w:sz w:val="22"/>
        </w:rPr>
        <w:t>これら</w:t>
      </w:r>
      <w:r w:rsidR="00E4415A">
        <w:rPr>
          <w:rFonts w:ascii="HG丸ｺﾞｼｯｸM-PRO" w:eastAsia="HG丸ｺﾞｼｯｸM-PRO" w:hAnsi="HG丸ｺﾞｼｯｸM-PRO" w:hint="eastAsia"/>
          <w:sz w:val="22"/>
        </w:rPr>
        <w:t>の</w:t>
      </w:r>
      <w:r w:rsidR="00E4415A" w:rsidRPr="00E4415A">
        <w:rPr>
          <w:rFonts w:ascii="HG丸ｺﾞｼｯｸM-PRO" w:eastAsia="HG丸ｺﾞｼｯｸM-PRO" w:hAnsi="HG丸ｺﾞｼｯｸM-PRO" w:hint="eastAsia"/>
          <w:sz w:val="22"/>
        </w:rPr>
        <w:t>疾患による死亡を抑制するためには、発症</w:t>
      </w:r>
      <w:r w:rsidR="00B40F82">
        <w:rPr>
          <w:rFonts w:ascii="HG丸ｺﾞｼｯｸM-PRO" w:eastAsia="HG丸ｺﾞｼｯｸM-PRO" w:hAnsi="HG丸ｺﾞｼｯｸM-PRO" w:hint="eastAsia"/>
          <w:sz w:val="22"/>
        </w:rPr>
        <w:t>を防ぐ</w:t>
      </w:r>
      <w:r w:rsidR="00E4415A" w:rsidRPr="00E4415A">
        <w:rPr>
          <w:rFonts w:ascii="HG丸ｺﾞｼｯｸM-PRO" w:eastAsia="HG丸ｺﾞｼｯｸM-PRO" w:hAnsi="HG丸ｺﾞｼｯｸM-PRO" w:hint="eastAsia"/>
          <w:sz w:val="22"/>
        </w:rPr>
        <w:t>予防</w:t>
      </w:r>
      <w:r w:rsidR="00B40F82">
        <w:rPr>
          <w:rFonts w:ascii="HG丸ｺﾞｼｯｸM-PRO" w:eastAsia="HG丸ｺﾞｼｯｸM-PRO" w:hAnsi="HG丸ｺﾞｼｯｸM-PRO" w:hint="eastAsia"/>
          <w:sz w:val="22"/>
        </w:rPr>
        <w:t>策</w:t>
      </w:r>
      <w:r w:rsidR="00E4415A" w:rsidRPr="00E4415A">
        <w:rPr>
          <w:rFonts w:ascii="HG丸ｺﾞｼｯｸM-PRO" w:eastAsia="HG丸ｺﾞｼｯｸM-PRO" w:hAnsi="HG丸ｺﾞｼｯｸM-PRO" w:hint="eastAsia"/>
          <w:sz w:val="22"/>
        </w:rPr>
        <w:t>と早期発見</w:t>
      </w:r>
      <w:r w:rsidR="003B0D7A">
        <w:rPr>
          <w:rFonts w:ascii="HG丸ｺﾞｼｯｸM-PRO" w:eastAsia="HG丸ｺﾞｼｯｸM-PRO" w:hAnsi="HG丸ｺﾞｼｯｸM-PRO" w:hint="eastAsia"/>
          <w:sz w:val="22"/>
        </w:rPr>
        <w:t>・</w:t>
      </w:r>
      <w:r w:rsidR="000207C9">
        <w:rPr>
          <w:rFonts w:ascii="HG丸ｺﾞｼｯｸM-PRO" w:eastAsia="HG丸ｺﾞｼｯｸM-PRO" w:hAnsi="HG丸ｺﾞｼｯｸM-PRO" w:hint="eastAsia"/>
          <w:sz w:val="22"/>
        </w:rPr>
        <w:t>重症化を予防する</w:t>
      </w:r>
      <w:r w:rsidR="00E4415A" w:rsidRPr="00E4415A">
        <w:rPr>
          <w:rFonts w:ascii="HG丸ｺﾞｼｯｸM-PRO" w:eastAsia="HG丸ｺﾞｼｯｸM-PRO" w:hAnsi="HG丸ｺﾞｼｯｸM-PRO" w:hint="eastAsia"/>
          <w:sz w:val="22"/>
        </w:rPr>
        <w:t>取組みが求められています。</w:t>
      </w:r>
    </w:p>
    <w:p w:rsidR="00A0193A" w:rsidRDefault="00E97EC2" w:rsidP="00A0193A">
      <w:pPr>
        <w:tabs>
          <w:tab w:val="left" w:pos="709"/>
        </w:tabs>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131776" behindDoc="0" locked="0" layoutInCell="1" allowOverlap="1" wp14:anchorId="143EE220" wp14:editId="4B75A3AA">
                <wp:simplePos x="0" y="0"/>
                <wp:positionH relativeFrom="column">
                  <wp:posOffset>178435</wp:posOffset>
                </wp:positionH>
                <wp:positionV relativeFrom="paragraph">
                  <wp:posOffset>100965</wp:posOffset>
                </wp:positionV>
                <wp:extent cx="5600700" cy="2362835"/>
                <wp:effectExtent l="0" t="0" r="19050" b="18415"/>
                <wp:wrapNone/>
                <wp:docPr id="309" name="正方形/長方形 10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236283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52" o:spid="_x0000_s1026" style="position:absolute;left:0;text-align:left;margin-left:14.05pt;margin-top:7.95pt;width:441pt;height:186.05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" filled="f" strokecolor="black [3213]" strokeweight="1pt">
                <v:path arrowok="t"/>
              </v:rect>
            </w:pict>
          </mc:Fallback>
        </mc:AlternateContent>
      </w: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127680" behindDoc="0" locked="0" layoutInCell="1" allowOverlap="1" wp14:anchorId="7B1499E1" wp14:editId="606046DF">
                <wp:simplePos x="0" y="0"/>
                <wp:positionH relativeFrom="column">
                  <wp:posOffset>297180</wp:posOffset>
                </wp:positionH>
                <wp:positionV relativeFrom="paragraph">
                  <wp:posOffset>104140</wp:posOffset>
                </wp:positionV>
                <wp:extent cx="5370195" cy="233680"/>
                <wp:effectExtent l="0" t="0" r="0" b="0"/>
                <wp:wrapNone/>
                <wp:docPr id="303" name="テキスト ボックス 1" title="図表5：主要死因別の割合（平成27年・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0195" cy="233680"/>
                        </a:xfrm>
                        <a:prstGeom prst="rect">
                          <a:avLst/>
                        </a:prstGeom>
                      </wps:spPr>
                      <wps:txbx>
                        <w:txbxContent>
                          <w:p w:rsidR="001C3D5C" w:rsidRDefault="001C3D5C" w:rsidP="001B77B2">
                            <w:pPr>
                              <w:pStyle w:val="Web"/>
                              <w:spacing w:before="0" w:beforeAutospacing="0" w:after="0" w:afterAutospacing="0"/>
                            </w:pPr>
                            <w:r w:rsidRPr="001B77B2">
                              <w:rPr>
                                <w:rFonts w:ascii="ＭＳ ゴシック" w:eastAsia="ＭＳ ゴシック" w:hAnsi="ＭＳ ゴシック" w:cstheme="minorBidi" w:hint="eastAsia"/>
                                <w:b/>
                                <w:bCs/>
                                <w:color w:val="000000" w:themeColor="text1"/>
                                <w:kern w:val="24"/>
                                <w:sz w:val="20"/>
                                <w:szCs w:val="20"/>
                              </w:rPr>
                              <w:t>図表5：主要死因別の割合（平成27</w:t>
                            </w:r>
                            <w:r>
                              <w:rPr>
                                <w:rFonts w:ascii="ＭＳ ゴシック" w:eastAsia="ＭＳ ゴシック" w:hAnsi="ＭＳ ゴシック" w:cstheme="minorBidi" w:hint="eastAsia"/>
                                <w:b/>
                                <w:bCs/>
                                <w:color w:val="000000" w:themeColor="text1"/>
                                <w:kern w:val="24"/>
                                <w:sz w:val="20"/>
                                <w:szCs w:val="20"/>
                              </w:rPr>
                              <w:t>年・大阪府）</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058" type="#_x0000_t202" alt="タイトル: 図表5：主要死因別の割合（平成27年・大阪府）" style="position:absolute;left:0;text-align:left;margin-left:23.4pt;margin-top:8.2pt;width:422.85pt;height:18.4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" filled="f" stroked="f">
                <v:path arrowok="t"/>
                <v:textbox inset="0,0,0,0">
                  <w:txbxContent>
                    <w:p w:rsidR="001C3D5C" w:rsidRDefault="001C3D5C" w:rsidP="001B77B2">
                      <w:pPr>
                        <w:pStyle w:val="Web"/>
                        <w:spacing w:before="0" w:beforeAutospacing="0" w:after="0" w:afterAutospacing="0"/>
                      </w:pPr>
                      <w:r w:rsidRPr="001B77B2">
                        <w:rPr>
                          <w:rFonts w:ascii="ＭＳ ゴシック" w:eastAsia="ＭＳ ゴシック" w:hAnsi="ＭＳ ゴシック" w:cstheme="minorBidi" w:hint="eastAsia"/>
                          <w:b/>
                          <w:bCs/>
                          <w:color w:val="000000" w:themeColor="text1"/>
                          <w:kern w:val="24"/>
                          <w:sz w:val="20"/>
                          <w:szCs w:val="20"/>
                        </w:rPr>
                        <w:t>図表5：主要死因別の割合（平成27</w:t>
                      </w:r>
                      <w:r>
                        <w:rPr>
                          <w:rFonts w:ascii="ＭＳ ゴシック" w:eastAsia="ＭＳ ゴシック" w:hAnsi="ＭＳ ゴシック" w:cstheme="minorBidi" w:hint="eastAsia"/>
                          <w:b/>
                          <w:bCs/>
                          <w:color w:val="000000" w:themeColor="text1"/>
                          <w:kern w:val="24"/>
                          <w:sz w:val="20"/>
                          <w:szCs w:val="20"/>
                        </w:rPr>
                        <w:t>年・大阪府）</w:t>
                      </w:r>
                    </w:p>
                  </w:txbxContent>
                </v:textbox>
              </v:shape>
            </w:pict>
          </mc:Fallback>
        </mc:AlternateContent>
      </w:r>
    </w:p>
    <w:p w:rsidR="001B77B2" w:rsidRDefault="00E97EC2" w:rsidP="00A0193A">
      <w:pPr>
        <w:tabs>
          <w:tab w:val="left" w:pos="709"/>
        </w:tabs>
        <w:ind w:leftChars="300" w:left="850" w:hangingChars="100" w:hanging="220"/>
        <w:rPr>
          <w:noProof/>
        </w:rPr>
      </w:pP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129728" behindDoc="0" locked="0" layoutInCell="1" allowOverlap="1" wp14:anchorId="688BB5B2" wp14:editId="52C661F4">
                <wp:simplePos x="0" y="0"/>
                <wp:positionH relativeFrom="column">
                  <wp:posOffset>3151505</wp:posOffset>
                </wp:positionH>
                <wp:positionV relativeFrom="paragraph">
                  <wp:posOffset>2097405</wp:posOffset>
                </wp:positionV>
                <wp:extent cx="2306955" cy="177800"/>
                <wp:effectExtent l="0" t="0" r="0" b="0"/>
                <wp:wrapNone/>
                <wp:docPr id="299" name="テキスト ボックス 1" title="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6955" cy="177800"/>
                        </a:xfrm>
                        <a:prstGeom prst="rect">
                          <a:avLst/>
                        </a:prstGeom>
                      </wps:spPr>
                      <wps:txbx>
                        <w:txbxContent>
                          <w:p w:rsidR="001C3D5C" w:rsidRPr="00026357" w:rsidRDefault="001C3D5C" w:rsidP="00026357">
                            <w:pPr>
                              <w:pStyle w:val="Web"/>
                              <w:spacing w:before="0" w:beforeAutospacing="0" w:after="0" w:afterAutospacing="0" w:line="180" w:lineRule="exact"/>
                              <w:ind w:left="158" w:hangingChars="88" w:hanging="158"/>
                              <w:rPr>
                                <w:sz w:val="28"/>
                              </w:rPr>
                            </w:pPr>
                            <w:r w:rsidRPr="00026357">
                              <w:rPr>
                                <w:rFonts w:ascii="ＭＳ 明朝" w:eastAsia="ＭＳ 明朝" w:hAnsi="ＭＳ 明朝" w:cstheme="minorBidi" w:hint="eastAsia"/>
                                <w:color w:val="000000" w:themeColor="text1"/>
                                <w:kern w:val="24"/>
                                <w:sz w:val="18"/>
                                <w:szCs w:val="16"/>
                              </w:rPr>
                              <w:t>出典：</w:t>
                            </w:r>
                            <w:r>
                              <w:rPr>
                                <w:rFonts w:ascii="ＭＳ 明朝" w:eastAsia="ＭＳ 明朝" w:hAnsi="ＭＳ 明朝" w:cstheme="minorBidi" w:hint="eastAsia"/>
                                <w:color w:val="000000" w:themeColor="text1"/>
                                <w:kern w:val="24"/>
                                <w:sz w:val="18"/>
                                <w:szCs w:val="16"/>
                              </w:rPr>
                              <w:t>人口動態統計</w:t>
                            </w:r>
                            <w:r w:rsidRPr="00026357">
                              <w:rPr>
                                <w:rFonts w:ascii="ＭＳ 明朝" w:eastAsia="ＭＳ 明朝" w:hAnsi="ＭＳ 明朝" w:cstheme="minorBidi" w:hint="eastAsia"/>
                                <w:color w:val="000000" w:themeColor="text1"/>
                                <w:kern w:val="24"/>
                                <w:sz w:val="18"/>
                                <w:szCs w:val="16"/>
                              </w:rPr>
                              <w:t>特殊報告</w:t>
                            </w:r>
                            <w:r>
                              <w:rPr>
                                <w:rFonts w:ascii="ＭＳ 明朝" w:eastAsia="ＭＳ 明朝" w:hAnsi="ＭＳ 明朝" w:cstheme="minorBidi" w:hint="eastAsia"/>
                                <w:color w:val="000000" w:themeColor="text1"/>
                                <w:kern w:val="24"/>
                                <w:sz w:val="18"/>
                                <w:szCs w:val="16"/>
                              </w:rPr>
                              <w:t>（厚生労働省）</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59" type="#_x0000_t202" alt="タイトル: 出典：人口動態統計特殊報告（厚生労働省）" style="position:absolute;left:0;text-align:left;margin-left:248.15pt;margin-top:165.15pt;width:181.65pt;height:14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" filled="f" stroked="f">
                <v:path arrowok="t"/>
                <v:textbox inset="0,0,0,0">
                  <w:txbxContent>
                    <w:p w:rsidR="001C3D5C" w:rsidRPr="00026357" w:rsidRDefault="001C3D5C" w:rsidP="00026357">
                      <w:pPr>
                        <w:pStyle w:val="Web"/>
                        <w:spacing w:before="0" w:beforeAutospacing="0" w:after="0" w:afterAutospacing="0" w:line="180" w:lineRule="exact"/>
                        <w:ind w:left="158" w:hangingChars="88" w:hanging="158"/>
                        <w:rPr>
                          <w:sz w:val="28"/>
                        </w:rPr>
                      </w:pPr>
                      <w:r w:rsidRPr="00026357">
                        <w:rPr>
                          <w:rFonts w:ascii="ＭＳ 明朝" w:eastAsia="ＭＳ 明朝" w:hAnsi="ＭＳ 明朝" w:cstheme="minorBidi" w:hint="eastAsia"/>
                          <w:color w:val="000000" w:themeColor="text1"/>
                          <w:kern w:val="24"/>
                          <w:sz w:val="18"/>
                          <w:szCs w:val="16"/>
                        </w:rPr>
                        <w:t>出典：</w:t>
                      </w:r>
                      <w:r>
                        <w:rPr>
                          <w:rFonts w:ascii="ＭＳ 明朝" w:eastAsia="ＭＳ 明朝" w:hAnsi="ＭＳ 明朝" w:cstheme="minorBidi" w:hint="eastAsia"/>
                          <w:color w:val="000000" w:themeColor="text1"/>
                          <w:kern w:val="24"/>
                          <w:sz w:val="18"/>
                          <w:szCs w:val="16"/>
                        </w:rPr>
                        <w:t>人口動態統計</w:t>
                      </w:r>
                      <w:r w:rsidRPr="00026357">
                        <w:rPr>
                          <w:rFonts w:ascii="ＭＳ 明朝" w:eastAsia="ＭＳ 明朝" w:hAnsi="ＭＳ 明朝" w:cstheme="minorBidi" w:hint="eastAsia"/>
                          <w:color w:val="000000" w:themeColor="text1"/>
                          <w:kern w:val="24"/>
                          <w:sz w:val="18"/>
                          <w:szCs w:val="16"/>
                        </w:rPr>
                        <w:t>特殊報告</w:t>
                      </w:r>
                      <w:r>
                        <w:rPr>
                          <w:rFonts w:ascii="ＭＳ 明朝" w:eastAsia="ＭＳ 明朝" w:hAnsi="ＭＳ 明朝" w:cstheme="minorBidi" w:hint="eastAsia"/>
                          <w:color w:val="000000" w:themeColor="text1"/>
                          <w:kern w:val="24"/>
                          <w:sz w:val="18"/>
                          <w:szCs w:val="16"/>
                        </w:rPr>
                        <w:t>（厚生労働省）</w:t>
                      </w:r>
                    </w:p>
                  </w:txbxContent>
                </v:textbox>
              </v:shape>
            </w:pict>
          </mc:Fallback>
        </mc:AlternateContent>
      </w:r>
      <w:r w:rsidR="00855E17">
        <w:rPr>
          <w:noProof/>
        </w:rPr>
        <w:drawing>
          <wp:inline distT="0" distB="0" distL="0" distR="0" wp14:anchorId="1FA8A3E3" wp14:editId="23A3F191">
            <wp:extent cx="4109085" cy="1877695"/>
            <wp:effectExtent l="0" t="0" r="0" b="8255"/>
            <wp:docPr id="14364" name="図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9085" cy="1877695"/>
                    </a:xfrm>
                    <a:prstGeom prst="rect">
                      <a:avLst/>
                    </a:prstGeom>
                    <a:noFill/>
                    <a:ln>
                      <a:noFill/>
                    </a:ln>
                  </pic:spPr>
                </pic:pic>
              </a:graphicData>
            </a:graphic>
          </wp:inline>
        </w:drawing>
      </w:r>
      <w:r w:rsidR="005432BF" w:rsidRPr="005432BF">
        <w:rPr>
          <w:noProof/>
        </w:rPr>
        <w:t xml:space="preserve"> </w:t>
      </w:r>
    </w:p>
    <w:p w:rsidR="005432BF" w:rsidRDefault="005432BF" w:rsidP="005432BF">
      <w:pPr>
        <w:tabs>
          <w:tab w:val="left" w:pos="709"/>
        </w:tabs>
        <w:ind w:leftChars="300" w:left="850" w:hangingChars="100" w:hanging="220"/>
        <w:rPr>
          <w:rFonts w:ascii="HG丸ｺﾞｼｯｸM-PRO" w:eastAsia="HG丸ｺﾞｼｯｸM-PRO" w:hAnsi="HG丸ｺﾞｼｯｸM-PRO"/>
          <w:sz w:val="22"/>
        </w:rPr>
      </w:pPr>
    </w:p>
    <w:p w:rsidR="007C5A8B" w:rsidRDefault="00E97EC2" w:rsidP="00CB5EE5">
      <w:pPr>
        <w:spacing w:line="220" w:lineRule="exact"/>
        <w:ind w:firstLineChars="494" w:firstLine="1087"/>
        <w:jc w:val="left"/>
        <w:rPr>
          <w:rFonts w:asciiTheme="majorEastAsia" w:eastAsiaTheme="majorEastAsia" w:hAnsiTheme="majorEastAsia"/>
          <w:b/>
          <w:sz w:val="20"/>
          <w:szCs w:val="28"/>
        </w:rPr>
      </w:pPr>
      <w:r>
        <w:rPr>
          <w:rFonts w:ascii="HG丸ｺﾞｼｯｸM-PRO" w:eastAsia="HG丸ｺﾞｼｯｸM-PRO" w:hAnsi="HG丸ｺﾞｼｯｸM-PRO"/>
          <w:noProof/>
          <w:sz w:val="22"/>
        </w:rPr>
        <mc:AlternateContent>
          <mc:Choice Requires="wps">
            <w:drawing>
              <wp:anchor distT="0" distB="0" distL="114300" distR="114300" simplePos="0" relativeHeight="252511232" behindDoc="0" locked="0" layoutInCell="1" allowOverlap="1" wp14:anchorId="637700B2" wp14:editId="67628F45">
                <wp:simplePos x="0" y="0"/>
                <wp:positionH relativeFrom="column">
                  <wp:posOffset>178435</wp:posOffset>
                </wp:positionH>
                <wp:positionV relativeFrom="paragraph">
                  <wp:posOffset>104140</wp:posOffset>
                </wp:positionV>
                <wp:extent cx="5600700" cy="1092835"/>
                <wp:effectExtent l="0" t="0" r="19050" b="12065"/>
                <wp:wrapNone/>
                <wp:docPr id="297" name="正方形/長方形 10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109283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04" o:spid="_x0000_s1026" style="position:absolute;left:0;text-align:left;margin-left:14.05pt;margin-top:8.2pt;width:441pt;height:86.0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" filled="f" strokecolor="black [3213]" strokeweight="1pt">
                <v:path arrowok="t"/>
              </v:rect>
            </w:pict>
          </mc:Fallback>
        </mc:AlternateContent>
      </w:r>
    </w:p>
    <w:p w:rsidR="002D7DAF" w:rsidRPr="00783A18" w:rsidRDefault="002D7DAF" w:rsidP="00374337">
      <w:pPr>
        <w:ind w:firstLineChars="250" w:firstLine="502"/>
        <w:jc w:val="left"/>
        <w:rPr>
          <w:rFonts w:asciiTheme="majorEastAsia" w:eastAsiaTheme="majorEastAsia" w:hAnsiTheme="majorEastAsia"/>
          <w:b/>
          <w:sz w:val="20"/>
          <w:szCs w:val="28"/>
        </w:rPr>
      </w:pPr>
      <w:r>
        <w:rPr>
          <w:rFonts w:asciiTheme="majorEastAsia" w:eastAsiaTheme="majorEastAsia" w:hAnsiTheme="majorEastAsia" w:hint="eastAsia"/>
          <w:b/>
          <w:sz w:val="20"/>
          <w:szCs w:val="28"/>
        </w:rPr>
        <w:t>図</w:t>
      </w:r>
      <w:r w:rsidRPr="00783A18">
        <w:rPr>
          <w:rFonts w:asciiTheme="majorEastAsia" w:eastAsiaTheme="majorEastAsia" w:hAnsiTheme="majorEastAsia" w:hint="eastAsia"/>
          <w:b/>
          <w:sz w:val="20"/>
          <w:szCs w:val="28"/>
        </w:rPr>
        <w:t>表</w:t>
      </w:r>
      <w:r w:rsidR="00272E49">
        <w:rPr>
          <w:rFonts w:asciiTheme="majorEastAsia" w:eastAsiaTheme="majorEastAsia" w:hAnsiTheme="majorEastAsia" w:hint="eastAsia"/>
          <w:b/>
          <w:sz w:val="20"/>
          <w:szCs w:val="28"/>
        </w:rPr>
        <w:t>6</w:t>
      </w:r>
      <w:r w:rsidR="00501583">
        <w:rPr>
          <w:rFonts w:asciiTheme="majorEastAsia" w:eastAsiaTheme="majorEastAsia" w:hAnsiTheme="majorEastAsia" w:hint="eastAsia"/>
          <w:b/>
          <w:sz w:val="20"/>
          <w:szCs w:val="28"/>
        </w:rPr>
        <w:t>：悪性新生物の年齢調整死亡率(</w:t>
      </w:r>
      <w:r>
        <w:rPr>
          <w:rFonts w:asciiTheme="majorEastAsia" w:eastAsiaTheme="majorEastAsia" w:hAnsiTheme="majorEastAsia" w:hint="eastAsia"/>
          <w:b/>
          <w:sz w:val="20"/>
          <w:szCs w:val="28"/>
        </w:rPr>
        <w:t>75歳未満・</w:t>
      </w:r>
      <w:r w:rsidR="00501583">
        <w:rPr>
          <w:rFonts w:asciiTheme="majorEastAsia" w:eastAsiaTheme="majorEastAsia" w:hAnsiTheme="majorEastAsia" w:hint="eastAsia"/>
          <w:b/>
          <w:sz w:val="20"/>
          <w:szCs w:val="28"/>
        </w:rPr>
        <w:t>人口10万人対)</w:t>
      </w:r>
      <w:r>
        <w:rPr>
          <w:rFonts w:asciiTheme="majorEastAsia" w:eastAsiaTheme="majorEastAsia" w:hAnsiTheme="majorEastAsia" w:hint="eastAsia"/>
          <w:b/>
          <w:sz w:val="20"/>
          <w:szCs w:val="28"/>
        </w:rPr>
        <w:t>と都道府県順位</w:t>
      </w:r>
      <w:r w:rsidR="00055066">
        <w:rPr>
          <w:rFonts w:asciiTheme="majorEastAsia" w:eastAsiaTheme="majorEastAsia" w:hAnsiTheme="majorEastAsia" w:hint="eastAsia"/>
          <w:b/>
          <w:sz w:val="20"/>
          <w:szCs w:val="28"/>
        </w:rPr>
        <w:t>(平成27</w:t>
      </w:r>
      <w:r w:rsidR="00C50854">
        <w:rPr>
          <w:rFonts w:asciiTheme="majorEastAsia" w:eastAsiaTheme="majorEastAsia" w:hAnsiTheme="majorEastAsia" w:hint="eastAsia"/>
          <w:b/>
          <w:sz w:val="20"/>
          <w:szCs w:val="28"/>
        </w:rPr>
        <w:t>年</w:t>
      </w:r>
      <w:r w:rsidR="00055066">
        <w:rPr>
          <w:rFonts w:asciiTheme="majorEastAsia" w:eastAsiaTheme="majorEastAsia" w:hAnsiTheme="majorEastAsia" w:hint="eastAsia"/>
          <w:b/>
          <w:sz w:val="20"/>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24"/>
        <w:gridCol w:w="730"/>
        <w:gridCol w:w="850"/>
        <w:gridCol w:w="709"/>
        <w:gridCol w:w="809"/>
        <w:gridCol w:w="753"/>
      </w:tblGrid>
      <w:tr w:rsidR="002D7DAF" w:rsidTr="00CB5EE5">
        <w:trPr>
          <w:trHeight w:val="235"/>
          <w:jc w:val="center"/>
        </w:trPr>
        <w:tc>
          <w:tcPr>
            <w:tcW w:w="824" w:type="dxa"/>
            <w:shd w:val="clear" w:color="auto" w:fill="76923C" w:themeFill="accent3" w:themeFillShade="BF"/>
          </w:tcPr>
          <w:p w:rsidR="002D7DAF" w:rsidRPr="00194ED8" w:rsidRDefault="002D7DAF" w:rsidP="00194ED8">
            <w:pPr>
              <w:spacing w:line="280" w:lineRule="exact"/>
              <w:jc w:val="center"/>
              <w:rPr>
                <w:rFonts w:asciiTheme="majorEastAsia" w:eastAsiaTheme="majorEastAsia" w:hAnsiTheme="majorEastAsia"/>
                <w:color w:val="FFFFFF" w:themeColor="background1"/>
                <w:sz w:val="18"/>
                <w:szCs w:val="28"/>
              </w:rPr>
            </w:pPr>
          </w:p>
        </w:tc>
        <w:tc>
          <w:tcPr>
            <w:tcW w:w="1580" w:type="dxa"/>
            <w:gridSpan w:val="2"/>
            <w:shd w:val="clear" w:color="auto" w:fill="76923C" w:themeFill="accent3" w:themeFillShade="BF"/>
          </w:tcPr>
          <w:p w:rsidR="002D7DAF" w:rsidRPr="00194ED8" w:rsidRDefault="002D7DAF" w:rsidP="00194ED8">
            <w:pPr>
              <w:spacing w:line="280" w:lineRule="exact"/>
              <w:jc w:val="center"/>
              <w:rPr>
                <w:rFonts w:asciiTheme="majorEastAsia" w:eastAsiaTheme="majorEastAsia" w:hAnsiTheme="majorEastAsia"/>
                <w:color w:val="FFFFFF" w:themeColor="background1"/>
                <w:sz w:val="18"/>
                <w:szCs w:val="28"/>
              </w:rPr>
            </w:pPr>
            <w:r w:rsidRPr="00194ED8">
              <w:rPr>
                <w:rFonts w:asciiTheme="majorEastAsia" w:eastAsiaTheme="majorEastAsia" w:hAnsiTheme="majorEastAsia" w:hint="eastAsia"/>
                <w:color w:val="FFFFFF" w:themeColor="background1"/>
                <w:sz w:val="18"/>
                <w:szCs w:val="28"/>
              </w:rPr>
              <w:t>男性</w:t>
            </w:r>
          </w:p>
        </w:tc>
        <w:tc>
          <w:tcPr>
            <w:tcW w:w="1518" w:type="dxa"/>
            <w:gridSpan w:val="2"/>
            <w:shd w:val="clear" w:color="auto" w:fill="76923C" w:themeFill="accent3" w:themeFillShade="BF"/>
          </w:tcPr>
          <w:p w:rsidR="002D7DAF" w:rsidRPr="00194ED8" w:rsidRDefault="002D7DAF" w:rsidP="00194ED8">
            <w:pPr>
              <w:spacing w:line="280" w:lineRule="exact"/>
              <w:jc w:val="center"/>
              <w:rPr>
                <w:rFonts w:asciiTheme="majorEastAsia" w:eastAsiaTheme="majorEastAsia" w:hAnsiTheme="majorEastAsia"/>
                <w:color w:val="FFFFFF" w:themeColor="background1"/>
                <w:sz w:val="18"/>
                <w:szCs w:val="28"/>
              </w:rPr>
            </w:pPr>
            <w:r w:rsidRPr="00194ED8">
              <w:rPr>
                <w:rFonts w:asciiTheme="majorEastAsia" w:eastAsiaTheme="majorEastAsia" w:hAnsiTheme="majorEastAsia" w:hint="eastAsia"/>
                <w:color w:val="FFFFFF" w:themeColor="background1"/>
                <w:sz w:val="18"/>
                <w:szCs w:val="28"/>
              </w:rPr>
              <w:t>女性</w:t>
            </w:r>
          </w:p>
        </w:tc>
        <w:tc>
          <w:tcPr>
            <w:tcW w:w="753" w:type="dxa"/>
            <w:shd w:val="clear" w:color="auto" w:fill="76923C" w:themeFill="accent3" w:themeFillShade="BF"/>
          </w:tcPr>
          <w:p w:rsidR="002D7DAF" w:rsidRPr="00194ED8" w:rsidRDefault="00F61BDB" w:rsidP="00194ED8">
            <w:pPr>
              <w:spacing w:line="280" w:lineRule="exact"/>
              <w:jc w:val="center"/>
              <w:rPr>
                <w:rFonts w:asciiTheme="majorEastAsia" w:eastAsiaTheme="majorEastAsia" w:hAnsiTheme="majorEastAsia"/>
                <w:color w:val="FFFFFF" w:themeColor="background1"/>
                <w:sz w:val="18"/>
                <w:szCs w:val="28"/>
              </w:rPr>
            </w:pPr>
            <w:r w:rsidRPr="00194ED8">
              <w:rPr>
                <w:rFonts w:asciiTheme="majorEastAsia" w:eastAsiaTheme="majorEastAsia" w:hAnsiTheme="majorEastAsia" w:hint="eastAsia"/>
                <w:color w:val="FFFFFF" w:themeColor="background1"/>
                <w:sz w:val="18"/>
                <w:szCs w:val="28"/>
              </w:rPr>
              <w:t>計</w:t>
            </w:r>
          </w:p>
        </w:tc>
      </w:tr>
      <w:tr w:rsidR="002D7DAF" w:rsidTr="00CB5EE5">
        <w:trPr>
          <w:jc w:val="center"/>
        </w:trPr>
        <w:tc>
          <w:tcPr>
            <w:tcW w:w="824" w:type="dxa"/>
            <w:shd w:val="clear" w:color="auto" w:fill="D6E3BC" w:themeFill="accent3" w:themeFillTint="66"/>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全国</w:t>
            </w:r>
          </w:p>
        </w:tc>
        <w:tc>
          <w:tcPr>
            <w:tcW w:w="730" w:type="dxa"/>
            <w:tcBorders>
              <w:right w:val="nil"/>
            </w:tcBorders>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 xml:space="preserve"> 99.0</w:t>
            </w:r>
          </w:p>
        </w:tc>
        <w:tc>
          <w:tcPr>
            <w:tcW w:w="850" w:type="dxa"/>
            <w:tcBorders>
              <w:left w:val="nil"/>
            </w:tcBorders>
          </w:tcPr>
          <w:p w:rsidR="002D7DAF" w:rsidRPr="00194ED8" w:rsidRDefault="002D7DAF" w:rsidP="00194ED8">
            <w:pPr>
              <w:spacing w:line="280" w:lineRule="exact"/>
              <w:jc w:val="center"/>
              <w:rPr>
                <w:rFonts w:asciiTheme="majorEastAsia" w:eastAsiaTheme="majorEastAsia" w:hAnsiTheme="majorEastAsia"/>
                <w:sz w:val="18"/>
                <w:szCs w:val="28"/>
              </w:rPr>
            </w:pPr>
          </w:p>
        </w:tc>
        <w:tc>
          <w:tcPr>
            <w:tcW w:w="709" w:type="dxa"/>
            <w:tcBorders>
              <w:right w:val="nil"/>
            </w:tcBorders>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58.8</w:t>
            </w:r>
          </w:p>
        </w:tc>
        <w:tc>
          <w:tcPr>
            <w:tcW w:w="809" w:type="dxa"/>
            <w:tcBorders>
              <w:left w:val="nil"/>
            </w:tcBorders>
          </w:tcPr>
          <w:p w:rsidR="002D7DAF" w:rsidRPr="00194ED8" w:rsidRDefault="002D7DAF" w:rsidP="00194ED8">
            <w:pPr>
              <w:spacing w:line="280" w:lineRule="exact"/>
              <w:jc w:val="center"/>
              <w:rPr>
                <w:rFonts w:asciiTheme="majorEastAsia" w:eastAsiaTheme="majorEastAsia" w:hAnsiTheme="majorEastAsia"/>
                <w:sz w:val="18"/>
                <w:szCs w:val="28"/>
              </w:rPr>
            </w:pPr>
          </w:p>
        </w:tc>
        <w:tc>
          <w:tcPr>
            <w:tcW w:w="753" w:type="dxa"/>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78.0</w:t>
            </w:r>
          </w:p>
        </w:tc>
      </w:tr>
      <w:tr w:rsidR="002D7DAF" w:rsidTr="00CB5EE5">
        <w:trPr>
          <w:trHeight w:val="202"/>
          <w:jc w:val="center"/>
        </w:trPr>
        <w:tc>
          <w:tcPr>
            <w:tcW w:w="824" w:type="dxa"/>
            <w:shd w:val="clear" w:color="auto" w:fill="D6E3BC" w:themeFill="accent3" w:themeFillTint="66"/>
          </w:tcPr>
          <w:p w:rsidR="002D7DAF" w:rsidRPr="00194ED8" w:rsidRDefault="003430F1" w:rsidP="00194ED8">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大阪</w:t>
            </w:r>
          </w:p>
        </w:tc>
        <w:tc>
          <w:tcPr>
            <w:tcW w:w="730" w:type="dxa"/>
            <w:tcBorders>
              <w:right w:val="nil"/>
            </w:tcBorders>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109.5</w:t>
            </w:r>
          </w:p>
        </w:tc>
        <w:tc>
          <w:tcPr>
            <w:tcW w:w="850" w:type="dxa"/>
            <w:tcBorders>
              <w:left w:val="nil"/>
            </w:tcBorders>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（43位）</w:t>
            </w:r>
          </w:p>
        </w:tc>
        <w:tc>
          <w:tcPr>
            <w:tcW w:w="709" w:type="dxa"/>
            <w:tcBorders>
              <w:right w:val="nil"/>
            </w:tcBorders>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62.0</w:t>
            </w:r>
          </w:p>
        </w:tc>
        <w:tc>
          <w:tcPr>
            <w:tcW w:w="809" w:type="dxa"/>
            <w:tcBorders>
              <w:left w:val="nil"/>
            </w:tcBorders>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（41位）</w:t>
            </w:r>
          </w:p>
        </w:tc>
        <w:tc>
          <w:tcPr>
            <w:tcW w:w="753" w:type="dxa"/>
          </w:tcPr>
          <w:p w:rsidR="002D7DAF" w:rsidRPr="00194ED8" w:rsidRDefault="002D7DAF" w:rsidP="00194ED8">
            <w:pPr>
              <w:spacing w:line="280" w:lineRule="exact"/>
              <w:jc w:val="center"/>
              <w:rPr>
                <w:rFonts w:asciiTheme="majorEastAsia" w:eastAsiaTheme="majorEastAsia" w:hAnsiTheme="majorEastAsia"/>
                <w:sz w:val="18"/>
                <w:szCs w:val="28"/>
              </w:rPr>
            </w:pPr>
            <w:r w:rsidRPr="00194ED8">
              <w:rPr>
                <w:rFonts w:asciiTheme="majorEastAsia" w:eastAsiaTheme="majorEastAsia" w:hAnsiTheme="majorEastAsia" w:hint="eastAsia"/>
                <w:sz w:val="18"/>
                <w:szCs w:val="28"/>
              </w:rPr>
              <w:t>84.4</w:t>
            </w:r>
          </w:p>
        </w:tc>
      </w:tr>
    </w:tbl>
    <w:p w:rsidR="002D7DAF" w:rsidRPr="00C50854" w:rsidRDefault="00C50854" w:rsidP="00BC5D79">
      <w:pPr>
        <w:ind w:firstLineChars="1023" w:firstLine="1841"/>
        <w:rPr>
          <w:rFonts w:ascii="ＭＳ 明朝" w:eastAsia="ＭＳ 明朝" w:hAnsi="ＭＳ 明朝"/>
          <w:sz w:val="18"/>
        </w:rPr>
      </w:pPr>
      <w:r w:rsidRPr="00C50854">
        <w:rPr>
          <w:rFonts w:ascii="ＭＳ 明朝" w:eastAsia="ＭＳ 明朝" w:hAnsi="ＭＳ 明朝" w:hint="eastAsia"/>
          <w:sz w:val="18"/>
        </w:rPr>
        <w:t xml:space="preserve">　　　　　</w:t>
      </w:r>
      <w:r w:rsidR="008B4FB7">
        <w:rPr>
          <w:rFonts w:ascii="ＭＳ 明朝" w:eastAsia="ＭＳ 明朝" w:hAnsi="ＭＳ 明朝" w:hint="eastAsia"/>
          <w:sz w:val="18"/>
        </w:rPr>
        <w:t>出典：</w:t>
      </w:r>
      <w:r w:rsidR="00BC5D79">
        <w:rPr>
          <w:rFonts w:ascii="ＭＳ 明朝" w:eastAsia="ＭＳ 明朝" w:hAnsi="ＭＳ 明朝" w:hint="eastAsia"/>
          <w:sz w:val="18"/>
        </w:rPr>
        <w:t>国立がん研究センターがん情報サービス「がん登録・統計」</w:t>
      </w:r>
    </w:p>
    <w:p w:rsidR="00856532" w:rsidRDefault="00E97EC2" w:rsidP="00AD289C">
      <w:pPr>
        <w:ind w:firstLineChars="200" w:firstLine="420"/>
        <w:rPr>
          <w:rFonts w:asciiTheme="majorEastAsia" w:eastAsiaTheme="majorEastAsia" w:hAnsiTheme="majorEastAsia"/>
          <w:b/>
          <w:color w:val="0070C0"/>
          <w:sz w:val="24"/>
        </w:rPr>
      </w:pPr>
      <w:r>
        <w:rPr>
          <w:rFonts w:hAnsi="HG丸ｺﾞｼｯｸM-PRO"/>
          <w:noProof/>
        </w:rPr>
        <mc:AlternateContent>
          <mc:Choice Requires="wpg">
            <w:drawing>
              <wp:anchor distT="0" distB="0" distL="114300" distR="114300" simplePos="0" relativeHeight="253475840" behindDoc="1" locked="0" layoutInCell="1" allowOverlap="1" wp14:anchorId="4B1F2567" wp14:editId="04EACA5F">
                <wp:simplePos x="0" y="0"/>
                <wp:positionH relativeFrom="margin">
                  <wp:posOffset>-19050</wp:posOffset>
                </wp:positionH>
                <wp:positionV relativeFrom="paragraph">
                  <wp:posOffset>183515</wp:posOffset>
                </wp:positionV>
                <wp:extent cx="5818505" cy="546100"/>
                <wp:effectExtent l="0" t="0" r="10795" b="0"/>
                <wp:wrapNone/>
                <wp:docPr id="222" name="グループ化 10288" descr="（注10）年齢調整死亡率&#10;人口10万人あたりの死亡数から、高齢化など年齢構成の変化の影響を取り除き、都道府県間で比較できるようにしたもの。&#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546100"/>
                          <a:chOff x="-106325" y="-1991297"/>
                          <a:chExt cx="5819775" cy="623002"/>
                        </a:xfrm>
                      </wpg:grpSpPr>
                      <wps:wsp>
                        <wps:cNvPr id="293" name="正方形/長方形 10289" descr="（注10）年齢調整死亡率&#10;人口10万人あたりの死亡数から、高齢化など年齢構成の変化の影響を取り除き、都道府県間で比較できるようにしたもの。&#10;" title="注釈"/>
                        <wps:cNvSpPr/>
                        <wps:spPr>
                          <a:xfrm>
                            <a:off x="-106302" y="-1964211"/>
                            <a:ext cx="5818505" cy="595916"/>
                          </a:xfrm>
                          <a:prstGeom prst="rect">
                            <a:avLst/>
                          </a:prstGeom>
                          <a:noFill/>
                          <a:ln w="25400" cap="flat" cmpd="sng" algn="ctr">
                            <a:noFill/>
                            <a:prstDash val="solid"/>
                          </a:ln>
                          <a:effectLst/>
                        </wps:spPr>
                        <wps:txbx>
                          <w:txbxContent>
                            <w:p w:rsidR="001C3D5C" w:rsidRDefault="001C3D5C" w:rsidP="007B15BA">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（注10）年齢調整死亡率</w:t>
                              </w:r>
                            </w:p>
                            <w:p w:rsidR="001C3D5C" w:rsidRPr="00D7359B" w:rsidRDefault="001C3D5C" w:rsidP="00674937">
                              <w:pPr>
                                <w:spacing w:line="200" w:lineRule="exact"/>
                                <w:ind w:leftChars="363" w:left="762"/>
                                <w:jc w:val="left"/>
                                <w:rPr>
                                  <w:sz w:val="18"/>
                                </w:rPr>
                              </w:pPr>
                              <w:r w:rsidRPr="00BB1224">
                                <w:rPr>
                                  <w:rFonts w:ascii="ＭＳ 明朝" w:eastAsia="ＭＳ 明朝" w:hAnsi="ＭＳ 明朝" w:hint="eastAsia"/>
                                  <w:sz w:val="18"/>
                                </w:rPr>
                                <w:t>人口10万人あたりの死亡数から、高齢化など年齢構成の変化の影響を取り除き、都道府県間で比較できるようにしたもの。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直線コネクタ 10290"/>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0288" o:spid="_x0000_s1060" alt="タイトル: 注釈 - 説明: （注10）年齢調整死亡率&#10;人口10万人あたりの死亡数から、高齢化など年齢構成の変化の影響を取り除き、都道府県間で比較できるようにしたもの。&#10;" style="position:absolute;left:0;text-align:left;margin-left:-1.5pt;margin-top:14.45pt;width:458.15pt;height:43pt;z-index:-249840640;mso-position-horizontal-relative:margin;mso-width-relative:margin;mso-height-relative:margin" coordorigin="-1063,-19912" coordsize="58197,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">
                <v:rect id="正方形/長方形 10289" o:spid="_x0000_s1061" alt="（注10）年齢調整死亡率&#10;人口10万人あたりの死亡数から、高齢化など年齢構成の変化の影響を取り除き、都道府県間で比較できるようにしたもの。&#10;" style="position:absolute;left:-1063;top:-19642;width:58185;height:5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NPL8UA&#10;AADcAAAADwAAAGRycy9kb3ducmV2LnhtbESPQWvCQBSE74X+h+UVvDUbbZE2uglBrOixplC8PbOv&#10;SWr2bciuMf77bkHwOMzMN8wyG00rBupdY1nBNIpBEJdWN1wp+Co+nt9AOI+ssbVMCq7kIEsfH5aY&#10;aHvhTxr2vhIBwi5BBbX3XSKlK2sy6CLbEQfvx/YGfZB9JXWPlwA3rZzF8VwabDgs1NjRqqbytD8b&#10;Be447Iprl3//Hlx5zNdsitfdRqnJ05gvQHga/T18a2+1gtn7C/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08vxQAAANwAAAAPAAAAAAAAAAAAAAAAAJgCAABkcnMv&#10;ZG93bnJldi54bWxQSwUGAAAAAAQABAD1AAAAigMAAAAA&#10;" filled="f" stroked="f" strokeweight="2pt">
                  <v:textbox>
                    <w:txbxContent>
                      <w:p w:rsidR="001C3D5C" w:rsidRDefault="001C3D5C" w:rsidP="007B15BA">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（注10）年齢調整死亡率</w:t>
                        </w:r>
                      </w:p>
                      <w:p w:rsidR="001C3D5C" w:rsidRPr="00D7359B" w:rsidRDefault="001C3D5C" w:rsidP="00674937">
                        <w:pPr>
                          <w:spacing w:line="200" w:lineRule="exact"/>
                          <w:ind w:leftChars="363" w:left="762"/>
                          <w:jc w:val="left"/>
                          <w:rPr>
                            <w:sz w:val="18"/>
                          </w:rPr>
                        </w:pPr>
                        <w:r w:rsidRPr="00BB1224">
                          <w:rPr>
                            <w:rFonts w:ascii="ＭＳ 明朝" w:eastAsia="ＭＳ 明朝" w:hAnsi="ＭＳ 明朝" w:hint="eastAsia"/>
                            <w:sz w:val="18"/>
                          </w:rPr>
                          <w:t>人口10万人あたりの死亡数から、高齢化など年齢構成の変化の影響を取り除き、都道府県間で比較できるようにしたもの。</w:t>
                        </w:r>
                      </w:p>
                    </w:txbxContent>
                  </v:textbox>
                </v:rect>
                <v:line id="直線コネクタ 10290" o:spid="_x0000_s1062"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JysYAAADcAAAADwAAAGRycy9kb3ducmV2LnhtbESPQWvCQBSE7wX/w/IEb3VThdBGVxFL&#10;QT2Uagt6fGafSWr2bdhdk/TfdwtCj8PMfMPMl72pRUvOV5YVPI0TEMS51RUXCr4+3x6fQfiArLG2&#10;TAp+yMNyMXiYY6Ztx3tqD6EQEcI+QwVlCE0mpc9LMujHtiGO3sU6gyFKV0jtsItwU8tJkqTSYMVx&#10;ocSG1iXl18PNKHiffqTtarvb9Mdtes5f9+fTd+eUGg371QxEoD78h+/tjVYweU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zycrGAAAA3AAAAA8AAAAAAAAA&#10;AAAAAAAAoQIAAGRycy9kb3ducmV2LnhtbFBLBQYAAAAABAAEAPkAAACUAwAAAAA=&#10;"/>
                <w10:wrap anchorx="margin"/>
              </v:group>
            </w:pict>
          </mc:Fallback>
        </mc:AlternateContent>
      </w:r>
      <w:r w:rsidR="00856532">
        <w:rPr>
          <w:rFonts w:asciiTheme="majorEastAsia" w:eastAsiaTheme="majorEastAsia" w:hAnsiTheme="majorEastAsia"/>
          <w:b/>
          <w:color w:val="0070C0"/>
          <w:sz w:val="24"/>
        </w:rPr>
        <w:br w:type="page"/>
      </w:r>
    </w:p>
    <w:p w:rsidR="00051831" w:rsidRPr="006E2651" w:rsidRDefault="00051831" w:rsidP="00495463">
      <w:pPr>
        <w:ind w:firstLineChars="200" w:firstLine="482"/>
        <w:rPr>
          <w:rFonts w:asciiTheme="majorEastAsia" w:eastAsiaTheme="majorEastAsia" w:hAnsiTheme="majorEastAsia"/>
          <w:b/>
          <w:sz w:val="22"/>
        </w:rPr>
      </w:pPr>
      <w:r w:rsidRPr="006E2651">
        <w:rPr>
          <w:rFonts w:asciiTheme="majorEastAsia" w:eastAsiaTheme="majorEastAsia" w:hAnsiTheme="majorEastAsia" w:hint="eastAsia"/>
          <w:b/>
          <w:color w:val="0070C0"/>
          <w:sz w:val="24"/>
        </w:rPr>
        <w:t>②介護が必要となった主な原因</w:t>
      </w:r>
    </w:p>
    <w:p w:rsidR="00A0193A" w:rsidRDefault="00A0193A" w:rsidP="00A0193A">
      <w:pPr>
        <w:ind w:leftChars="300" w:left="846" w:hangingChars="100" w:hanging="216"/>
        <w:rPr>
          <w:rFonts w:ascii="HG丸ｺﾞｼｯｸM-PRO" w:eastAsia="HG丸ｺﾞｼｯｸM-PRO" w:hAnsi="HG丸ｺﾞｼｯｸM-PRO"/>
          <w:spacing w:val="-2"/>
          <w:sz w:val="22"/>
        </w:rPr>
      </w:pPr>
      <w:r>
        <w:rPr>
          <w:rFonts w:ascii="HG丸ｺﾞｼｯｸM-PRO" w:eastAsia="HG丸ｺﾞｼｯｸM-PRO" w:hAnsi="HG丸ｺﾞｼｯｸM-PRO" w:hint="eastAsia"/>
          <w:spacing w:val="-2"/>
          <w:sz w:val="22"/>
        </w:rPr>
        <w:t>○</w:t>
      </w:r>
      <w:r w:rsidR="00051831" w:rsidRPr="008B39A8">
        <w:rPr>
          <w:rFonts w:ascii="HG丸ｺﾞｼｯｸM-PRO" w:eastAsia="HG丸ｺﾞｼｯｸM-PRO" w:hAnsi="HG丸ｺﾞｼｯｸM-PRO" w:hint="eastAsia"/>
          <w:spacing w:val="-2"/>
          <w:sz w:val="22"/>
        </w:rPr>
        <w:t>要介護状態に至った原因は、</w:t>
      </w:r>
      <w:r w:rsidR="00C55511" w:rsidRPr="008B39A8">
        <w:rPr>
          <w:rFonts w:ascii="HG丸ｺﾞｼｯｸM-PRO" w:eastAsia="HG丸ｺﾞｼｯｸM-PRO" w:hAnsi="HG丸ｺﾞｼｯｸM-PRO" w:hint="eastAsia"/>
          <w:spacing w:val="-2"/>
          <w:sz w:val="22"/>
        </w:rPr>
        <w:t>「</w:t>
      </w:r>
      <w:r w:rsidR="00051831" w:rsidRPr="008B39A8">
        <w:rPr>
          <w:rFonts w:ascii="HG丸ｺﾞｼｯｸM-PRO" w:eastAsia="HG丸ｺﾞｼｯｸM-PRO" w:hAnsi="HG丸ｺﾞｼｯｸM-PRO" w:hint="eastAsia"/>
          <w:spacing w:val="-2"/>
          <w:sz w:val="22"/>
        </w:rPr>
        <w:t>高齢による衰弱・関節疾患・骨折・転倒</w:t>
      </w:r>
      <w:r w:rsidR="00C55511" w:rsidRPr="008B39A8">
        <w:rPr>
          <w:rFonts w:ascii="HG丸ｺﾞｼｯｸM-PRO" w:eastAsia="HG丸ｺﾞｼｯｸM-PRO" w:hAnsi="HG丸ｺﾞｼｯｸM-PRO" w:hint="eastAsia"/>
          <w:spacing w:val="-2"/>
          <w:sz w:val="22"/>
        </w:rPr>
        <w:t>」、「</w:t>
      </w:r>
      <w:r w:rsidR="00051831" w:rsidRPr="008B39A8">
        <w:rPr>
          <w:rFonts w:ascii="HG丸ｺﾞｼｯｸM-PRO" w:eastAsia="HG丸ｺﾞｼｯｸM-PRO" w:hAnsi="HG丸ｺﾞｼｯｸM-PRO" w:hint="eastAsia"/>
          <w:spacing w:val="-2"/>
          <w:sz w:val="22"/>
        </w:rPr>
        <w:t>脳血管疾患・心疾患・</w:t>
      </w:r>
      <w:r w:rsidR="00051831" w:rsidRPr="00895E70">
        <w:rPr>
          <w:rFonts w:ascii="HG丸ｺﾞｼｯｸM-PRO" w:eastAsia="HG丸ｺﾞｼｯｸM-PRO" w:hAnsi="HG丸ｺﾞｼｯｸM-PRO" w:hint="eastAsia"/>
          <w:spacing w:val="-2"/>
          <w:sz w:val="22"/>
        </w:rPr>
        <w:t>糖尿病</w:t>
      </w:r>
      <w:r w:rsidR="00F227CA" w:rsidRPr="00E52D44">
        <w:rPr>
          <w:rFonts w:ascii="HG丸ｺﾞｼｯｸM-PRO" w:eastAsia="HG丸ｺﾞｼｯｸM-PRO" w:hAnsi="HG丸ｺﾞｼｯｸM-PRO" w:hint="eastAsia"/>
          <w:spacing w:val="-2"/>
          <w:sz w:val="16"/>
          <w:szCs w:val="16"/>
        </w:rPr>
        <w:t>（注11</w:t>
      </w:r>
      <w:r w:rsidR="00521874" w:rsidRPr="00E52D44">
        <w:rPr>
          <w:rFonts w:ascii="HG丸ｺﾞｼｯｸM-PRO" w:eastAsia="HG丸ｺﾞｼｯｸM-PRO" w:hAnsi="HG丸ｺﾞｼｯｸM-PRO" w:hint="eastAsia"/>
          <w:spacing w:val="-2"/>
          <w:sz w:val="16"/>
          <w:szCs w:val="16"/>
        </w:rPr>
        <w:t>）</w:t>
      </w:r>
      <w:r w:rsidR="00051831" w:rsidRPr="00895E70">
        <w:rPr>
          <w:rFonts w:ascii="HG丸ｺﾞｼｯｸM-PRO" w:eastAsia="HG丸ｺﾞｼｯｸM-PRO" w:hAnsi="HG丸ｺﾞｼｯｸM-PRO" w:hint="eastAsia"/>
          <w:spacing w:val="-2"/>
          <w:sz w:val="22"/>
        </w:rPr>
        <w:t>・がん</w:t>
      </w:r>
      <w:r w:rsidR="00C55511" w:rsidRPr="00895E70">
        <w:rPr>
          <w:rFonts w:ascii="HG丸ｺﾞｼｯｸM-PRO" w:eastAsia="HG丸ｺﾞｼｯｸM-PRO" w:hAnsi="HG丸ｺﾞｼｯｸM-PRO" w:hint="eastAsia"/>
          <w:spacing w:val="-2"/>
          <w:sz w:val="22"/>
        </w:rPr>
        <w:t>」が</w:t>
      </w:r>
      <w:r w:rsidR="00495463" w:rsidRPr="00895E70">
        <w:rPr>
          <w:rFonts w:ascii="HG丸ｺﾞｼｯｸM-PRO" w:eastAsia="HG丸ｺﾞｼｯｸM-PRO" w:hAnsi="HG丸ｺﾞｼｯｸM-PRO" w:hint="eastAsia"/>
          <w:spacing w:val="-2"/>
          <w:sz w:val="22"/>
        </w:rPr>
        <w:t>、</w:t>
      </w:r>
      <w:r w:rsidR="00A71439" w:rsidRPr="00895E70">
        <w:rPr>
          <w:rFonts w:ascii="HG丸ｺﾞｼｯｸM-PRO" w:eastAsia="HG丸ｺﾞｼｯｸM-PRO" w:hAnsi="HG丸ｺﾞｼｯｸM-PRO" w:hint="eastAsia"/>
          <w:spacing w:val="-2"/>
          <w:sz w:val="22"/>
        </w:rPr>
        <w:t>全体の</w:t>
      </w:r>
      <w:r w:rsidR="00051831" w:rsidRPr="00895E70">
        <w:rPr>
          <w:rFonts w:ascii="HG丸ｺﾞｼｯｸM-PRO" w:eastAsia="HG丸ｺﾞｼｯｸM-PRO" w:hAnsi="HG丸ｺﾞｼｯｸM-PRO" w:hint="eastAsia"/>
          <w:spacing w:val="-2"/>
          <w:sz w:val="22"/>
        </w:rPr>
        <w:t>約6割を占めて</w:t>
      </w:r>
      <w:r w:rsidR="00C55511" w:rsidRPr="00895E70">
        <w:rPr>
          <w:rFonts w:ascii="HG丸ｺﾞｼｯｸM-PRO" w:eastAsia="HG丸ｺﾞｼｯｸM-PRO" w:hAnsi="HG丸ｺﾞｼｯｸM-PRO" w:hint="eastAsia"/>
          <w:spacing w:val="-2"/>
          <w:sz w:val="22"/>
        </w:rPr>
        <w:t>います</w:t>
      </w:r>
      <w:r w:rsidR="00051831" w:rsidRPr="00895E70">
        <w:rPr>
          <w:rFonts w:ascii="HG丸ｺﾞｼｯｸM-PRO" w:eastAsia="HG丸ｺﾞｼｯｸM-PRO" w:hAnsi="HG丸ｺﾞｼｯｸM-PRO" w:hint="eastAsia"/>
          <w:spacing w:val="-2"/>
          <w:sz w:val="22"/>
        </w:rPr>
        <w:t>。</w:t>
      </w:r>
      <w:r w:rsidR="00FA085A" w:rsidRPr="00895E70">
        <w:rPr>
          <w:rFonts w:ascii="HG丸ｺﾞｼｯｸM-PRO" w:eastAsia="HG丸ｺﾞｼｯｸM-PRO" w:hAnsi="HG丸ｺﾞｼｯｸM-PRO" w:hint="eastAsia"/>
          <w:spacing w:val="-2"/>
          <w:sz w:val="22"/>
        </w:rPr>
        <w:t>また、</w:t>
      </w:r>
      <w:r w:rsidR="00B74FFF" w:rsidRPr="00895E70">
        <w:rPr>
          <w:rFonts w:ascii="HG丸ｺﾞｼｯｸM-PRO" w:eastAsia="HG丸ｺﾞｼｯｸM-PRO" w:hAnsi="HG丸ｺﾞｼｯｸM-PRO" w:hint="eastAsia"/>
          <w:spacing w:val="-2"/>
          <w:sz w:val="22"/>
        </w:rPr>
        <w:t>府における「介護保険要介護（要支援）認定者数」の増加</w:t>
      </w:r>
      <w:r w:rsidR="008B39A8" w:rsidRPr="00895E70">
        <w:rPr>
          <w:rFonts w:ascii="HG丸ｺﾞｼｯｸM-PRO" w:eastAsia="HG丸ｺﾞｼｯｸM-PRO" w:hAnsi="HG丸ｺﾞｼｯｸM-PRO" w:hint="eastAsia"/>
          <w:spacing w:val="-2"/>
          <w:sz w:val="22"/>
        </w:rPr>
        <w:t>、全国で最も高い認定率</w:t>
      </w:r>
      <w:r w:rsidR="00B74FFF" w:rsidRPr="00895E70">
        <w:rPr>
          <w:rFonts w:ascii="HG丸ｺﾞｼｯｸM-PRO" w:eastAsia="HG丸ｺﾞｼｯｸM-PRO" w:hAnsi="HG丸ｺﾞｼｯｸM-PRO" w:hint="eastAsia"/>
          <w:spacing w:val="-2"/>
          <w:sz w:val="22"/>
        </w:rPr>
        <w:t>の一因となってい</w:t>
      </w:r>
      <w:r w:rsidR="00E56948">
        <w:rPr>
          <w:rFonts w:ascii="HG丸ｺﾞｼｯｸM-PRO" w:eastAsia="HG丸ｺﾞｼｯｸM-PRO" w:hAnsi="HG丸ｺﾞｼｯｸM-PRO" w:hint="eastAsia"/>
          <w:spacing w:val="-2"/>
          <w:sz w:val="22"/>
        </w:rPr>
        <w:t>る骨折について</w:t>
      </w:r>
      <w:r w:rsidR="00BF56AD">
        <w:rPr>
          <w:rFonts w:ascii="HG丸ｺﾞｼｯｸM-PRO" w:eastAsia="HG丸ｺﾞｼｯｸM-PRO" w:hAnsi="HG丸ｺﾞｼｯｸM-PRO" w:hint="eastAsia"/>
          <w:spacing w:val="-2"/>
          <w:sz w:val="22"/>
        </w:rPr>
        <w:t>、府の</w:t>
      </w:r>
      <w:r w:rsidR="00E56948">
        <w:rPr>
          <w:rFonts w:ascii="HG丸ｺﾞｼｯｸM-PRO" w:eastAsia="HG丸ｺﾞｼｯｸM-PRO" w:hAnsi="HG丸ｺﾞｼｯｸM-PRO" w:hint="eastAsia"/>
          <w:spacing w:val="-2"/>
          <w:sz w:val="22"/>
        </w:rPr>
        <w:t>「</w:t>
      </w:r>
      <w:r w:rsidR="00BF56AD" w:rsidRPr="00895E70">
        <w:rPr>
          <w:rFonts w:ascii="HG丸ｺﾞｼｯｸM-PRO" w:eastAsia="HG丸ｺﾞｼｯｸM-PRO" w:hAnsi="HG丸ｺﾞｼｯｸM-PRO" w:hint="eastAsia"/>
          <w:spacing w:val="-2"/>
          <w:sz w:val="22"/>
        </w:rPr>
        <w:t>受療率</w:t>
      </w:r>
      <w:r w:rsidR="00E52D44">
        <w:rPr>
          <w:rFonts w:ascii="HG丸ｺﾞｼｯｸM-PRO" w:eastAsia="HG丸ｺﾞｼｯｸM-PRO" w:hAnsi="HG丸ｺﾞｼｯｸM-PRO" w:hint="eastAsia"/>
          <w:spacing w:val="-2"/>
          <w:sz w:val="16"/>
          <w:szCs w:val="16"/>
        </w:rPr>
        <w:t>（注12</w:t>
      </w:r>
      <w:r w:rsidR="00422326" w:rsidRPr="00E52D44">
        <w:rPr>
          <w:rFonts w:ascii="HG丸ｺﾞｼｯｸM-PRO" w:eastAsia="HG丸ｺﾞｼｯｸM-PRO" w:hAnsi="HG丸ｺﾞｼｯｸM-PRO" w:hint="eastAsia"/>
          <w:spacing w:val="-2"/>
          <w:sz w:val="16"/>
          <w:szCs w:val="16"/>
        </w:rPr>
        <w:t>）</w:t>
      </w:r>
      <w:r w:rsidR="00BF56AD" w:rsidRPr="00895E70">
        <w:rPr>
          <w:rFonts w:ascii="HG丸ｺﾞｼｯｸM-PRO" w:eastAsia="HG丸ｺﾞｼｯｸM-PRO" w:hAnsi="HG丸ｺﾞｼｯｸM-PRO" w:hint="eastAsia"/>
          <w:spacing w:val="-2"/>
          <w:sz w:val="22"/>
        </w:rPr>
        <w:t>」</w:t>
      </w:r>
      <w:r w:rsidR="00BF56AD">
        <w:rPr>
          <w:rFonts w:ascii="HG丸ｺﾞｼｯｸM-PRO" w:eastAsia="HG丸ｺﾞｼｯｸM-PRO" w:hAnsi="HG丸ｺﾞｼｯｸM-PRO" w:hint="eastAsia"/>
          <w:spacing w:val="-2"/>
          <w:sz w:val="22"/>
        </w:rPr>
        <w:t>をみると</w:t>
      </w:r>
      <w:r w:rsidR="00BF56AD" w:rsidRPr="00895E70">
        <w:rPr>
          <w:rFonts w:ascii="HG丸ｺﾞｼｯｸM-PRO" w:eastAsia="HG丸ｺﾞｼｯｸM-PRO" w:hAnsi="HG丸ｺﾞｼｯｸM-PRO" w:hint="eastAsia"/>
          <w:spacing w:val="-2"/>
          <w:sz w:val="22"/>
        </w:rPr>
        <w:t>、75</w:t>
      </w:r>
      <w:r w:rsidR="00BF56AD">
        <w:rPr>
          <w:rFonts w:ascii="HG丸ｺﾞｼｯｸM-PRO" w:eastAsia="HG丸ｺﾞｼｯｸM-PRO" w:hAnsi="HG丸ｺﾞｼｯｸM-PRO" w:hint="eastAsia"/>
          <w:spacing w:val="-2"/>
          <w:sz w:val="22"/>
        </w:rPr>
        <w:t>歳以上で男性・女性ともに全国よりも高くなっています。</w:t>
      </w:r>
    </w:p>
    <w:p w:rsidR="00A0193A" w:rsidRDefault="00A0193A" w:rsidP="00A0193A">
      <w:pPr>
        <w:ind w:leftChars="400" w:left="840"/>
        <w:rPr>
          <w:rFonts w:ascii="HG丸ｺﾞｼｯｸM-PRO" w:eastAsia="HG丸ｺﾞｼｯｸM-PRO" w:hAnsi="HG丸ｺﾞｼｯｸM-PRO"/>
          <w:spacing w:val="-2"/>
          <w:sz w:val="22"/>
        </w:rPr>
      </w:pPr>
    </w:p>
    <w:p w:rsidR="00946260" w:rsidRPr="0056447A" w:rsidRDefault="00946260" w:rsidP="00946260">
      <w:pPr>
        <w:ind w:leftChars="300" w:left="846" w:hangingChars="100" w:hanging="216"/>
        <w:rPr>
          <w:rFonts w:ascii="HG丸ｺﾞｼｯｸM-PRO" w:eastAsia="HG丸ｺﾞｼｯｸM-PRO" w:hAnsi="HG丸ｺﾞｼｯｸM-PRO"/>
          <w:color w:val="000000" w:themeColor="text1"/>
          <w:spacing w:val="-2"/>
          <w:sz w:val="22"/>
        </w:rPr>
      </w:pPr>
      <w:r w:rsidRPr="0056447A">
        <w:rPr>
          <w:rFonts w:ascii="HG丸ｺﾞｼｯｸM-PRO" w:eastAsia="HG丸ｺﾞｼｯｸM-PRO" w:hAnsi="HG丸ｺﾞｼｯｸM-PRO" w:hint="eastAsia"/>
          <w:color w:val="000000" w:themeColor="text1"/>
          <w:spacing w:val="-2"/>
          <w:sz w:val="22"/>
        </w:rPr>
        <w:t>○また、性別でみると、男性は「脳血管疾患等の生活習慣病」が、女性は「高齢による衰弱・関節疾患・骨折・転倒」の割合が高くなっています。</w:t>
      </w:r>
    </w:p>
    <w:p w:rsidR="00946260" w:rsidRPr="0056447A" w:rsidRDefault="00946260" w:rsidP="00A0193A">
      <w:pPr>
        <w:ind w:leftChars="400" w:left="840"/>
        <w:rPr>
          <w:rFonts w:ascii="HG丸ｺﾞｼｯｸM-PRO" w:eastAsia="HG丸ｺﾞｼｯｸM-PRO" w:hAnsi="HG丸ｺﾞｼｯｸM-PRO"/>
          <w:color w:val="000000" w:themeColor="text1"/>
          <w:spacing w:val="-2"/>
          <w:sz w:val="22"/>
        </w:rPr>
      </w:pPr>
    </w:p>
    <w:p w:rsidR="00AD1A63" w:rsidRPr="0056447A" w:rsidRDefault="00A0193A" w:rsidP="0056447A">
      <w:pPr>
        <w:ind w:leftChars="300" w:left="846" w:hangingChars="100" w:hanging="216"/>
        <w:rPr>
          <w:rFonts w:ascii="HG丸ｺﾞｼｯｸM-PRO" w:eastAsia="HG丸ｺﾞｼｯｸM-PRO" w:hAnsi="HG丸ｺﾞｼｯｸM-PRO"/>
          <w:spacing w:val="-2"/>
          <w:sz w:val="22"/>
        </w:rPr>
      </w:pPr>
      <w:r w:rsidRPr="0056447A">
        <w:rPr>
          <w:rFonts w:ascii="HG丸ｺﾞｼｯｸM-PRO" w:eastAsia="HG丸ｺﾞｼｯｸM-PRO" w:hAnsi="HG丸ｺﾞｼｯｸM-PRO" w:hint="eastAsia"/>
          <w:color w:val="000000" w:themeColor="text1"/>
          <w:spacing w:val="-2"/>
          <w:sz w:val="22"/>
        </w:rPr>
        <w:t>○</w:t>
      </w:r>
      <w:r w:rsidR="009226C1" w:rsidRPr="0056447A">
        <w:rPr>
          <w:rFonts w:ascii="HG丸ｺﾞｼｯｸM-PRO" w:eastAsia="HG丸ｺﾞｼｯｸM-PRO" w:hAnsi="HG丸ｺﾞｼｯｸM-PRO" w:hint="eastAsia"/>
          <w:color w:val="000000" w:themeColor="text1"/>
          <w:spacing w:val="-2"/>
          <w:sz w:val="22"/>
        </w:rPr>
        <w:t>要介護状態</w:t>
      </w:r>
      <w:r w:rsidR="00C143C8" w:rsidRPr="0056447A">
        <w:rPr>
          <w:rFonts w:ascii="HG丸ｺﾞｼｯｸM-PRO" w:eastAsia="HG丸ｺﾞｼｯｸM-PRO" w:hAnsi="HG丸ｺﾞｼｯｸM-PRO" w:hint="eastAsia"/>
          <w:color w:val="000000" w:themeColor="text1"/>
          <w:spacing w:val="-2"/>
          <w:sz w:val="22"/>
        </w:rPr>
        <w:t>にならないように</w:t>
      </w:r>
      <w:r w:rsidR="009226C1" w:rsidRPr="0056447A">
        <w:rPr>
          <w:rFonts w:ascii="HG丸ｺﾞｼｯｸM-PRO" w:eastAsia="HG丸ｺﾞｼｯｸM-PRO" w:hAnsi="HG丸ｺﾞｼｯｸM-PRO" w:hint="eastAsia"/>
          <w:color w:val="000000" w:themeColor="text1"/>
          <w:spacing w:val="-2"/>
          <w:sz w:val="22"/>
        </w:rPr>
        <w:t>するためには、</w:t>
      </w:r>
      <w:r w:rsidR="00524458">
        <w:rPr>
          <w:rFonts w:ascii="HG丸ｺﾞｼｯｸM-PRO" w:eastAsia="HG丸ｺﾞｼｯｸM-PRO" w:hAnsi="HG丸ｺﾞｼｯｸM-PRO" w:hint="eastAsia"/>
          <w:color w:val="000000" w:themeColor="text1"/>
          <w:spacing w:val="-2"/>
          <w:sz w:val="22"/>
        </w:rPr>
        <w:t>高齢期</w:t>
      </w:r>
      <w:r w:rsidR="00B74FFF" w:rsidRPr="0056447A">
        <w:rPr>
          <w:rFonts w:ascii="HG丸ｺﾞｼｯｸM-PRO" w:eastAsia="HG丸ｺﾞｼｯｸM-PRO" w:hAnsi="HG丸ｺﾞｼｯｸM-PRO" w:hint="eastAsia"/>
          <w:color w:val="000000" w:themeColor="text1"/>
          <w:spacing w:val="-2"/>
          <w:sz w:val="22"/>
        </w:rPr>
        <w:t>において骨折を防ぐことや生活習慣病の予防・重症化予防</w:t>
      </w:r>
      <w:r w:rsidR="007F37D3" w:rsidRPr="0056447A">
        <w:rPr>
          <w:rFonts w:ascii="HG丸ｺﾞｼｯｸM-PRO" w:eastAsia="HG丸ｺﾞｼｯｸM-PRO" w:hAnsi="HG丸ｺﾞｼｯｸM-PRO" w:hint="eastAsia"/>
          <w:color w:val="000000" w:themeColor="text1"/>
          <w:spacing w:val="-2"/>
          <w:sz w:val="22"/>
        </w:rPr>
        <w:t>に取り組むことが必要です。</w:t>
      </w:r>
      <w:r w:rsidR="007F37D3" w:rsidRPr="0056447A">
        <w:rPr>
          <w:rFonts w:ascii="HG丸ｺﾞｼｯｸM-PRO" w:eastAsia="HG丸ｺﾞｼｯｸM-PRO" w:hAnsi="HG丸ｺﾞｼｯｸM-PRO" w:hint="eastAsia"/>
          <w:spacing w:val="-2"/>
          <w:sz w:val="22"/>
        </w:rPr>
        <w:t>特に、栄養バランスのとれた</w:t>
      </w:r>
      <w:r w:rsidR="009226C1" w:rsidRPr="0056447A">
        <w:rPr>
          <w:rFonts w:ascii="HG丸ｺﾞｼｯｸM-PRO" w:eastAsia="HG丸ｺﾞｼｯｸM-PRO" w:hAnsi="HG丸ｺﾞｼｯｸM-PRO" w:hint="eastAsia"/>
          <w:spacing w:val="-2"/>
          <w:sz w:val="22"/>
        </w:rPr>
        <w:t>食事、週１～２回の運動、口腔</w:t>
      </w:r>
      <w:r w:rsidR="00B35E04" w:rsidRPr="0056447A">
        <w:rPr>
          <w:rFonts w:ascii="HG丸ｺﾞｼｯｸM-PRO" w:eastAsia="HG丸ｺﾞｼｯｸM-PRO" w:hAnsi="HG丸ｺﾞｼｯｸM-PRO" w:hint="eastAsia"/>
          <w:spacing w:val="-2"/>
          <w:sz w:val="22"/>
        </w:rPr>
        <w:t>ケア</w:t>
      </w:r>
      <w:r w:rsidR="009226C1" w:rsidRPr="0056447A">
        <w:rPr>
          <w:rFonts w:ascii="HG丸ｺﾞｼｯｸM-PRO" w:eastAsia="HG丸ｺﾞｼｯｸM-PRO" w:hAnsi="HG丸ｺﾞｼｯｸM-PRO" w:hint="eastAsia"/>
          <w:spacing w:val="-2"/>
          <w:sz w:val="22"/>
        </w:rPr>
        <w:t>、社会参加等が有効であると指摘されています</w:t>
      </w:r>
      <w:r w:rsidR="00B74FFF" w:rsidRPr="0056447A">
        <w:rPr>
          <w:rFonts w:ascii="HG丸ｺﾞｼｯｸM-PRO" w:eastAsia="HG丸ｺﾞｼｯｸM-PRO" w:hAnsi="HG丸ｺﾞｼｯｸM-PRO" w:hint="eastAsia"/>
          <w:spacing w:val="-2"/>
          <w:sz w:val="22"/>
        </w:rPr>
        <w:t>。</w:t>
      </w:r>
    </w:p>
    <w:p w:rsidR="005F1E23" w:rsidRDefault="00E97EC2" w:rsidP="00A0193A">
      <w:pPr>
        <w:ind w:leftChars="300" w:left="850" w:hangingChars="100" w:hanging="220"/>
        <w:rPr>
          <w:rFonts w:ascii="HG丸ｺﾞｼｯｸM-PRO" w:eastAsia="HG丸ｺﾞｼｯｸM-PRO" w:hAnsi="HG丸ｺﾞｼｯｸM-PRO"/>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137920" behindDoc="0" locked="0" layoutInCell="1" allowOverlap="1" wp14:anchorId="3E624BD8" wp14:editId="5C04732F">
                <wp:simplePos x="0" y="0"/>
                <wp:positionH relativeFrom="column">
                  <wp:posOffset>185139</wp:posOffset>
                </wp:positionH>
                <wp:positionV relativeFrom="paragraph">
                  <wp:posOffset>77470</wp:posOffset>
                </wp:positionV>
                <wp:extent cx="5614035" cy="2110075"/>
                <wp:effectExtent l="0" t="0" r="24765" b="24130"/>
                <wp:wrapNone/>
                <wp:docPr id="221" name="正方形/長方形 10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4035" cy="21100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56" o:spid="_x0000_s1026" style="position:absolute;left:0;text-align:left;margin-left:14.6pt;margin-top:6.1pt;width:442.05pt;height:166.15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" filled="f" strokecolor="black [3213]" strokeweight="1pt">
                <v:path arrowok="t"/>
              </v:rect>
            </w:pict>
          </mc:Fallback>
        </mc:AlternateContent>
      </w: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133824" behindDoc="0" locked="0" layoutInCell="1" allowOverlap="1" wp14:anchorId="31C3CA7C" wp14:editId="3F3BCCEA">
                <wp:simplePos x="0" y="0"/>
                <wp:positionH relativeFrom="column">
                  <wp:posOffset>311785</wp:posOffset>
                </wp:positionH>
                <wp:positionV relativeFrom="paragraph">
                  <wp:posOffset>114935</wp:posOffset>
                </wp:positionV>
                <wp:extent cx="4189730" cy="231775"/>
                <wp:effectExtent l="0" t="0" r="0" b="0"/>
                <wp:wrapNone/>
                <wp:docPr id="220" name="テキスト ボックス 1" title="図表7：介護が必要となった主な原因の割合（平成28年・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9730" cy="231775"/>
                        </a:xfrm>
                        <a:prstGeom prst="rect">
                          <a:avLst/>
                        </a:prstGeom>
                      </wps:spPr>
                      <wps:txbx>
                        <w:txbxContent>
                          <w:p w:rsidR="001C3D5C" w:rsidRDefault="001C3D5C" w:rsidP="005F1E23">
                            <w:pPr>
                              <w:pStyle w:val="Web"/>
                              <w:spacing w:before="0" w:beforeAutospacing="0" w:after="0" w:afterAutospacing="0"/>
                            </w:pPr>
                            <w:r w:rsidRPr="001B77B2">
                              <w:rPr>
                                <w:rFonts w:ascii="ＭＳ ゴシック" w:eastAsia="ＭＳ ゴシック" w:hAnsi="ＭＳ ゴシック" w:cstheme="minorBidi" w:hint="eastAsia"/>
                                <w:b/>
                                <w:bCs/>
                                <w:color w:val="000000" w:themeColor="text1"/>
                                <w:kern w:val="24"/>
                                <w:sz w:val="20"/>
                                <w:szCs w:val="20"/>
                              </w:rPr>
                              <w:t>図表</w:t>
                            </w:r>
                            <w:r w:rsidRPr="005F1E23">
                              <w:rPr>
                                <w:rFonts w:ascii="ＭＳ ゴシック" w:eastAsia="ＭＳ ゴシック" w:hAnsi="ＭＳ ゴシック" w:cstheme="minorBidi" w:hint="eastAsia"/>
                                <w:b/>
                                <w:bCs/>
                                <w:color w:val="000000" w:themeColor="text1"/>
                                <w:kern w:val="24"/>
                                <w:sz w:val="20"/>
                                <w:szCs w:val="20"/>
                              </w:rPr>
                              <w:t>7：介護が必要となった主な原因の割合（平成28年・全国）</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id="_x0000_s1063" type="#_x0000_t202" alt="タイトル: 図表7：介護が必要となった主な原因の割合（平成28年・全国）" style="position:absolute;left:0;text-align:left;margin-left:24.55pt;margin-top:9.05pt;width:329.9pt;height:18.25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" filled="f" stroked="f">
                <v:path arrowok="t"/>
                <v:textbox inset="0,0,0,0">
                  <w:txbxContent>
                    <w:p w:rsidR="001C3D5C" w:rsidRDefault="001C3D5C" w:rsidP="005F1E23">
                      <w:pPr>
                        <w:pStyle w:val="Web"/>
                        <w:spacing w:before="0" w:beforeAutospacing="0" w:after="0" w:afterAutospacing="0"/>
                      </w:pPr>
                      <w:r w:rsidRPr="001B77B2">
                        <w:rPr>
                          <w:rFonts w:ascii="ＭＳ ゴシック" w:eastAsia="ＭＳ ゴシック" w:hAnsi="ＭＳ ゴシック" w:cstheme="minorBidi" w:hint="eastAsia"/>
                          <w:b/>
                          <w:bCs/>
                          <w:color w:val="000000" w:themeColor="text1"/>
                          <w:kern w:val="24"/>
                          <w:sz w:val="20"/>
                          <w:szCs w:val="20"/>
                        </w:rPr>
                        <w:t>図表</w:t>
                      </w:r>
                      <w:r w:rsidRPr="005F1E23">
                        <w:rPr>
                          <w:rFonts w:ascii="ＭＳ ゴシック" w:eastAsia="ＭＳ ゴシック" w:hAnsi="ＭＳ ゴシック" w:cstheme="minorBidi" w:hint="eastAsia"/>
                          <w:b/>
                          <w:bCs/>
                          <w:color w:val="000000" w:themeColor="text1"/>
                          <w:kern w:val="24"/>
                          <w:sz w:val="20"/>
                          <w:szCs w:val="20"/>
                        </w:rPr>
                        <w:t>7：介護が必要となった主な原因の割合（平成28年・全国）</w:t>
                      </w:r>
                    </w:p>
                  </w:txbxContent>
                </v:textbox>
              </v:shape>
            </w:pict>
          </mc:Fallback>
        </mc:AlternateContent>
      </w:r>
    </w:p>
    <w:p w:rsidR="00FA4323" w:rsidRDefault="00855E17" w:rsidP="00855E17">
      <w:pPr>
        <w:ind w:leftChars="300" w:left="850" w:hangingChars="100" w:hanging="220"/>
        <w:rPr>
          <w:noProof/>
        </w:rPr>
      </w:pP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135872" behindDoc="0" locked="0" layoutInCell="1" allowOverlap="1" wp14:anchorId="74310CFD" wp14:editId="18CC39E7">
                <wp:simplePos x="0" y="0"/>
                <wp:positionH relativeFrom="column">
                  <wp:posOffset>3023870</wp:posOffset>
                </wp:positionH>
                <wp:positionV relativeFrom="paragraph">
                  <wp:posOffset>1763868</wp:posOffset>
                </wp:positionV>
                <wp:extent cx="2296795" cy="196215"/>
                <wp:effectExtent l="0" t="0" r="0" b="0"/>
                <wp:wrapNone/>
                <wp:docPr id="217" name="テキスト ボックス 1" title="出典：国民生活基礎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196215"/>
                        </a:xfrm>
                        <a:prstGeom prst="rect">
                          <a:avLst/>
                        </a:prstGeom>
                      </wps:spPr>
                      <wps:txbx>
                        <w:txbxContent>
                          <w:p w:rsidR="001C3D5C" w:rsidRPr="0000264B" w:rsidRDefault="001C3D5C" w:rsidP="0000264B">
                            <w:pPr>
                              <w:pStyle w:val="Web"/>
                              <w:spacing w:before="0" w:beforeAutospacing="0" w:after="0" w:afterAutospacing="0" w:line="180" w:lineRule="exact"/>
                              <w:ind w:left="158" w:hangingChars="88" w:hanging="158"/>
                              <w:rPr>
                                <w:sz w:val="28"/>
                              </w:rPr>
                            </w:pPr>
                            <w:r w:rsidRPr="0000264B">
                              <w:rPr>
                                <w:rFonts w:ascii="ＭＳ 明朝" w:eastAsia="ＭＳ 明朝" w:hAnsi="ＭＳ 明朝" w:cstheme="minorBidi" w:hint="eastAsia"/>
                                <w:color w:val="000000" w:themeColor="text1"/>
                                <w:kern w:val="24"/>
                                <w:sz w:val="18"/>
                                <w:szCs w:val="16"/>
                              </w:rPr>
                              <w:t>出典：国民生活基礎調査</w:t>
                            </w:r>
                            <w:r>
                              <w:rPr>
                                <w:rFonts w:ascii="ＭＳ 明朝" w:eastAsia="ＭＳ 明朝" w:hAnsi="ＭＳ 明朝" w:cstheme="minorBidi" w:hint="eastAsia"/>
                                <w:color w:val="000000" w:themeColor="text1"/>
                                <w:kern w:val="24"/>
                                <w:sz w:val="18"/>
                                <w:szCs w:val="16"/>
                              </w:rPr>
                              <w:t>（厚生労働省）</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64" type="#_x0000_t202" alt="タイトル: 出典：国民生活基礎調査（厚生労働省）" style="position:absolute;left:0;text-align:left;margin-left:238.1pt;margin-top:138.9pt;width:180.85pt;height:15.45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" filled="f" stroked="f">
                <v:path arrowok="t"/>
                <v:textbox inset="0,0,0,0">
                  <w:txbxContent>
                    <w:p w:rsidR="001C3D5C" w:rsidRPr="0000264B" w:rsidRDefault="001C3D5C" w:rsidP="0000264B">
                      <w:pPr>
                        <w:pStyle w:val="Web"/>
                        <w:spacing w:before="0" w:beforeAutospacing="0" w:after="0" w:afterAutospacing="0" w:line="180" w:lineRule="exact"/>
                        <w:ind w:left="158" w:hangingChars="88" w:hanging="158"/>
                        <w:rPr>
                          <w:sz w:val="28"/>
                        </w:rPr>
                      </w:pPr>
                      <w:r w:rsidRPr="0000264B">
                        <w:rPr>
                          <w:rFonts w:ascii="ＭＳ 明朝" w:eastAsia="ＭＳ 明朝" w:hAnsi="ＭＳ 明朝" w:cstheme="minorBidi" w:hint="eastAsia"/>
                          <w:color w:val="000000" w:themeColor="text1"/>
                          <w:kern w:val="24"/>
                          <w:sz w:val="18"/>
                          <w:szCs w:val="16"/>
                        </w:rPr>
                        <w:t>出典：国民生活基礎調査</w:t>
                      </w:r>
                      <w:r>
                        <w:rPr>
                          <w:rFonts w:ascii="ＭＳ 明朝" w:eastAsia="ＭＳ 明朝" w:hAnsi="ＭＳ 明朝" w:cstheme="minorBidi" w:hint="eastAsia"/>
                          <w:color w:val="000000" w:themeColor="text1"/>
                          <w:kern w:val="24"/>
                          <w:sz w:val="18"/>
                          <w:szCs w:val="16"/>
                        </w:rPr>
                        <w:t>（厚生労働省）</w:t>
                      </w:r>
                    </w:p>
                  </w:txbxContent>
                </v:textbox>
              </v:shape>
            </w:pict>
          </mc:Fallback>
        </mc:AlternateContent>
      </w:r>
      <w:r>
        <w:rPr>
          <w:noProof/>
        </w:rPr>
        <w:drawing>
          <wp:inline distT="0" distB="0" distL="0" distR="0" wp14:anchorId="6DD60D49" wp14:editId="47C89677">
            <wp:extent cx="4395470" cy="1633855"/>
            <wp:effectExtent l="0" t="0" r="0" b="4445"/>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5470" cy="1633855"/>
                    </a:xfrm>
                    <a:prstGeom prst="rect">
                      <a:avLst/>
                    </a:prstGeom>
                    <a:noFill/>
                    <a:ln>
                      <a:noFill/>
                    </a:ln>
                  </pic:spPr>
                </pic:pic>
              </a:graphicData>
            </a:graphic>
          </wp:inline>
        </w:drawing>
      </w:r>
      <w:r w:rsidR="005432BF" w:rsidRPr="005432BF">
        <w:rPr>
          <w:noProof/>
        </w:rPr>
        <w:t xml:space="preserve"> </w:t>
      </w:r>
    </w:p>
    <w:p w:rsidR="00855E17" w:rsidRDefault="00855E17" w:rsidP="00855E17">
      <w:pPr>
        <w:ind w:leftChars="300" w:left="840" w:hangingChars="100" w:hanging="210"/>
        <w:rPr>
          <w:noProof/>
        </w:rPr>
      </w:pPr>
    </w:p>
    <w:p w:rsidR="005F1E23" w:rsidRDefault="00855E17" w:rsidP="00855E17">
      <w:pPr>
        <w:ind w:leftChars="300" w:left="850" w:hangingChars="100" w:hanging="220"/>
        <w:rPr>
          <w:rFonts w:ascii="HG丸ｺﾞｼｯｸM-PRO" w:eastAsia="HG丸ｺﾞｼｯｸM-PRO" w:hAnsi="HG丸ｺﾞｼｯｸM-PRO"/>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144064" behindDoc="0" locked="0" layoutInCell="1" allowOverlap="1" wp14:anchorId="7541311D" wp14:editId="6106163A">
                <wp:simplePos x="0" y="0"/>
                <wp:positionH relativeFrom="column">
                  <wp:posOffset>184785</wp:posOffset>
                </wp:positionH>
                <wp:positionV relativeFrom="paragraph">
                  <wp:posOffset>45085</wp:posOffset>
                </wp:positionV>
                <wp:extent cx="5628005" cy="2268220"/>
                <wp:effectExtent l="0" t="0" r="10795" b="17780"/>
                <wp:wrapNone/>
                <wp:docPr id="219" name="正方形/長方形 10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8005" cy="22682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60" o:spid="_x0000_s1026" style="position:absolute;left:0;text-align:left;margin-left:14.55pt;margin-top:3.55pt;width:443.15pt;height:178.6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" filled="f" strokecolor="black [3213]" strokeweight="1pt">
                <v:path arrowok="t"/>
              </v:rect>
            </w:pict>
          </mc:Fallback>
        </mc:AlternateContent>
      </w: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139968" behindDoc="0" locked="0" layoutInCell="1" allowOverlap="1" wp14:anchorId="418F901A" wp14:editId="3B9817E7">
                <wp:simplePos x="0" y="0"/>
                <wp:positionH relativeFrom="column">
                  <wp:posOffset>3646805</wp:posOffset>
                </wp:positionH>
                <wp:positionV relativeFrom="paragraph">
                  <wp:posOffset>2088677</wp:posOffset>
                </wp:positionV>
                <wp:extent cx="2037080" cy="227330"/>
                <wp:effectExtent l="0" t="0" r="0" b="0"/>
                <wp:wrapNone/>
                <wp:docPr id="218" name="テキスト ボックス 1" title="出典：国民生活基礎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7080" cy="227330"/>
                        </a:xfrm>
                        <a:prstGeom prst="rect">
                          <a:avLst/>
                        </a:prstGeom>
                      </wps:spPr>
                      <wps:txbx>
                        <w:txbxContent>
                          <w:p w:rsidR="001C3D5C" w:rsidRDefault="001C3D5C" w:rsidP="005F1E2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出典：国民生活基礎調査（厚生労働省）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65" type="#_x0000_t202" alt="タイトル: 出典：国民生活基礎調査（厚生労働省）" style="position:absolute;left:0;text-align:left;margin-left:287.15pt;margin-top:164.45pt;width:160.4pt;height:17.9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" filled="f" stroked="f">
                <v:path arrowok="t"/>
                <v:textbox inset="0,0,0,0">
                  <w:txbxContent>
                    <w:p w:rsidR="001C3D5C" w:rsidRDefault="001C3D5C" w:rsidP="005F1E2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出典：国民生活基礎調査（厚生労働省）</w:t>
                      </w:r>
                    </w:p>
                  </w:txbxContent>
                </v:textbox>
              </v:shape>
            </w:pict>
          </mc:Fallback>
        </mc:AlternateContent>
      </w: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142016" behindDoc="0" locked="0" layoutInCell="1" allowOverlap="1" wp14:anchorId="54D9C651" wp14:editId="419A039E">
                <wp:simplePos x="0" y="0"/>
                <wp:positionH relativeFrom="column">
                  <wp:posOffset>311785</wp:posOffset>
                </wp:positionH>
                <wp:positionV relativeFrom="paragraph">
                  <wp:posOffset>106842</wp:posOffset>
                </wp:positionV>
                <wp:extent cx="4880610" cy="262890"/>
                <wp:effectExtent l="0" t="0" r="0" b="0"/>
                <wp:wrapNone/>
                <wp:docPr id="216" name="テキスト ボックス 1" title="図表8：介護が必要となった主な原因（性別）（平成28年・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0610" cy="262890"/>
                        </a:xfrm>
                        <a:prstGeom prst="rect">
                          <a:avLst/>
                        </a:prstGeom>
                      </wps:spPr>
                      <wps:txbx>
                        <w:txbxContent>
                          <w:p w:rsidR="001C3D5C" w:rsidRDefault="001C3D5C" w:rsidP="005F1E2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図表8：介護が必要となった主な原因（性別）（平成28年・全国）</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066" type="#_x0000_t202" alt="タイトル: 図表8：介護が必要となった主な原因（性別）（平成28年・全国）" style="position:absolute;left:0;text-align:left;margin-left:24.55pt;margin-top:8.4pt;width:384.3pt;height:20.7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" filled="f" stroked="f">
                <v:path arrowok="t"/>
                <v:textbox inset="0,0,0,0">
                  <w:txbxContent>
                    <w:p w:rsidR="001C3D5C" w:rsidRDefault="001C3D5C" w:rsidP="005F1E2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図表8：介護が必要となった主な原因（性別）（平成28年・全国）</w:t>
                      </w:r>
                    </w:p>
                  </w:txbxContent>
                </v:textbox>
              </v:shape>
            </w:pict>
          </mc:Fallback>
        </mc:AlternateContent>
      </w:r>
      <w:r>
        <w:rPr>
          <w:noProof/>
        </w:rPr>
        <w:drawing>
          <wp:inline distT="0" distB="0" distL="0" distR="0" wp14:anchorId="4C899758" wp14:editId="557FE7BB">
            <wp:extent cx="5316220" cy="2200910"/>
            <wp:effectExtent l="0" t="0" r="0" b="0"/>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6220" cy="2200910"/>
                    </a:xfrm>
                    <a:prstGeom prst="rect">
                      <a:avLst/>
                    </a:prstGeom>
                    <a:noFill/>
                    <a:ln>
                      <a:noFill/>
                    </a:ln>
                  </pic:spPr>
                </pic:pic>
              </a:graphicData>
            </a:graphic>
          </wp:inline>
        </w:drawing>
      </w:r>
      <w:r w:rsidR="00674AEC" w:rsidRPr="00674AEC">
        <w:rPr>
          <w:noProof/>
        </w:rPr>
        <w:t xml:space="preserve"> </w:t>
      </w:r>
    </w:p>
    <w:p w:rsidR="005F1E23" w:rsidRDefault="00E97EC2" w:rsidP="00521874">
      <w:pPr>
        <w:ind w:leftChars="300" w:left="840" w:hangingChars="100" w:hanging="210"/>
        <w:rPr>
          <w:rFonts w:ascii="HG丸ｺﾞｼｯｸM-PRO" w:eastAsia="HG丸ｺﾞｼｯｸM-PRO" w:hAnsi="HG丸ｺﾞｼｯｸM-PRO"/>
          <w:color w:val="FF0000"/>
          <w:sz w:val="22"/>
        </w:rPr>
      </w:pPr>
      <w:r>
        <w:rPr>
          <w:rFonts w:hAnsi="HG丸ｺﾞｼｯｸM-PRO"/>
          <w:noProof/>
        </w:rPr>
        <mc:AlternateContent>
          <mc:Choice Requires="wpg">
            <w:drawing>
              <wp:anchor distT="0" distB="0" distL="114300" distR="114300" simplePos="0" relativeHeight="253477888" behindDoc="1" locked="0" layoutInCell="1" allowOverlap="1" wp14:anchorId="26E9C5D4" wp14:editId="71572822">
                <wp:simplePos x="0" y="0"/>
                <wp:positionH relativeFrom="margin">
                  <wp:posOffset>-15240</wp:posOffset>
                </wp:positionH>
                <wp:positionV relativeFrom="paragraph">
                  <wp:posOffset>97155</wp:posOffset>
                </wp:positionV>
                <wp:extent cx="5818505" cy="1078230"/>
                <wp:effectExtent l="0" t="0" r="10795" b="0"/>
                <wp:wrapNone/>
                <wp:docPr id="203" name="グループ化 10291" descr="（注11）糖尿病&#10;血糖値を下げるホルモンであるインスリンの不足または作用不足により、血糖値が上昇する慢性疾患で、主に、原因がよくわかっておらず若年者に多い１型糖尿病と、食生活や運動・身体活動等の生活習慣が関係する２型糖尿病がある。糖尿病の状況については19ページを参照。&#10;（注12）受療率&#10;疾病治療のために、医療施設に入院あるいは通院、又は往診を受けた推定患者数（人口10万対、1日あたり）のこと。&#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1078230"/>
                          <a:chOff x="-106325" y="-1991297"/>
                          <a:chExt cx="5819775" cy="1230948"/>
                        </a:xfrm>
                      </wpg:grpSpPr>
                      <wps:wsp>
                        <wps:cNvPr id="214" name="正方形/長方形 10292" descr="（注11）糖尿病&#10;血糖値を下げるホルモンであるインスリンの不足または作用不足により、血糖値が上昇する慢性疾患で、主に、原因がよくわかっておらず若年者に多い１型糖尿病と、食生活や運動・身体活動等の生活習慣が関係する２型糖尿病がある。糖尿病の状況については19ページを参照。&#10;（注12）受療率&#10;疾病治療のために、医療施設に入院あるいは通院、又は往診を受けた推定患者数（人口10万対、1日あたり）のこと。&#10;" title="注釈"/>
                        <wps:cNvSpPr/>
                        <wps:spPr>
                          <a:xfrm>
                            <a:off x="-106302" y="-1964249"/>
                            <a:ext cx="5818505" cy="1203900"/>
                          </a:xfrm>
                          <a:prstGeom prst="rect">
                            <a:avLst/>
                          </a:prstGeom>
                          <a:noFill/>
                          <a:ln w="25400" cap="flat" cmpd="sng" algn="ctr">
                            <a:noFill/>
                            <a:prstDash val="solid"/>
                          </a:ln>
                          <a:effectLst/>
                        </wps:spPr>
                        <wps:txbx>
                          <w:txbxContent>
                            <w:p w:rsidR="001C3D5C" w:rsidRDefault="001C3D5C" w:rsidP="00521874">
                              <w:pPr>
                                <w:spacing w:line="200" w:lineRule="exact"/>
                                <w:jc w:val="left"/>
                                <w:rPr>
                                  <w:rFonts w:ascii="ＭＳ 明朝" w:eastAsia="ＭＳ 明朝" w:hAnsi="ＭＳ 明朝"/>
                                  <w:sz w:val="18"/>
                                </w:rPr>
                              </w:pPr>
                              <w:r>
                                <w:rPr>
                                  <w:rFonts w:ascii="ＭＳ 明朝" w:eastAsia="ＭＳ 明朝" w:hAnsi="ＭＳ 明朝" w:hint="eastAsia"/>
                                  <w:sz w:val="18"/>
                                </w:rPr>
                                <w:t>（注11）糖尿病：</w:t>
                              </w:r>
                            </w:p>
                            <w:p w:rsidR="001C3D5C" w:rsidRDefault="001C3D5C" w:rsidP="00674937">
                              <w:pPr>
                                <w:spacing w:line="200" w:lineRule="exact"/>
                                <w:ind w:leftChars="363" w:left="762"/>
                                <w:jc w:val="left"/>
                                <w:rPr>
                                  <w:rFonts w:ascii="ＭＳ 明朝" w:eastAsia="ＭＳ 明朝" w:hAnsi="ＭＳ 明朝"/>
                                  <w:sz w:val="18"/>
                                </w:rPr>
                              </w:pPr>
                              <w:r w:rsidRPr="00521874">
                                <w:rPr>
                                  <w:rFonts w:ascii="ＭＳ 明朝" w:eastAsia="ＭＳ 明朝" w:hAnsi="ＭＳ 明朝" w:hint="eastAsia"/>
                                  <w:sz w:val="18"/>
                                </w:rPr>
                                <w:t>血糖値を下げるホルモンであるインスリンの不足または作用不足により、血糖値が上昇する慢性疾患で、主に、原因がよくわかっておらず</w:t>
                              </w:r>
                              <w:r>
                                <w:rPr>
                                  <w:rFonts w:ascii="ＭＳ 明朝" w:eastAsia="ＭＳ 明朝" w:hAnsi="ＭＳ 明朝" w:hint="eastAsia"/>
                                  <w:sz w:val="18"/>
                                </w:rPr>
                                <w:t>若年者</w:t>
                              </w:r>
                              <w:r w:rsidRPr="00521874">
                                <w:rPr>
                                  <w:rFonts w:ascii="ＭＳ 明朝" w:eastAsia="ＭＳ 明朝" w:hAnsi="ＭＳ 明朝" w:hint="eastAsia"/>
                                  <w:sz w:val="18"/>
                                </w:rPr>
                                <w:t>に多い１型糖尿病と、食生活や運動・身体活</w:t>
                              </w:r>
                              <w:r>
                                <w:rPr>
                                  <w:rFonts w:ascii="ＭＳ 明朝" w:eastAsia="ＭＳ 明朝" w:hAnsi="ＭＳ 明朝" w:hint="eastAsia"/>
                                  <w:sz w:val="18"/>
                                </w:rPr>
                                <w:t>動等の生活習慣が関係する２型糖尿病がある。</w:t>
                              </w:r>
                              <w:r w:rsidRPr="00521874">
                                <w:rPr>
                                  <w:rFonts w:ascii="ＭＳ 明朝" w:eastAsia="ＭＳ 明朝" w:hAnsi="ＭＳ 明朝" w:hint="eastAsia"/>
                                  <w:sz w:val="18"/>
                                </w:rPr>
                                <w:t>19ページを参照。</w:t>
                              </w:r>
                            </w:p>
                            <w:p w:rsidR="001C3D5C" w:rsidRPr="00521874" w:rsidRDefault="001C3D5C" w:rsidP="00521874">
                              <w:pPr>
                                <w:spacing w:line="200" w:lineRule="exact"/>
                                <w:jc w:val="left"/>
                                <w:rPr>
                                  <w:rFonts w:ascii="ＭＳ 明朝" w:eastAsia="ＭＳ 明朝" w:hAnsi="ＭＳ 明朝"/>
                                  <w:sz w:val="18"/>
                                </w:rPr>
                              </w:pPr>
                              <w:r>
                                <w:rPr>
                                  <w:rFonts w:ascii="ＭＳ 明朝" w:eastAsia="ＭＳ 明朝" w:hAnsi="ＭＳ 明朝" w:hint="eastAsia"/>
                                  <w:sz w:val="18"/>
                                </w:rPr>
                                <w:t>（注12）</w:t>
                              </w:r>
                              <w:r w:rsidRPr="00521874">
                                <w:rPr>
                                  <w:rFonts w:ascii="ＭＳ 明朝" w:eastAsia="ＭＳ 明朝" w:hAnsi="ＭＳ 明朝" w:hint="eastAsia"/>
                                  <w:sz w:val="18"/>
                                </w:rPr>
                                <w:t>受療率</w:t>
                              </w:r>
                              <w:r>
                                <w:rPr>
                                  <w:rFonts w:ascii="ＭＳ 明朝" w:eastAsia="ＭＳ 明朝" w:hAnsi="ＭＳ 明朝" w:hint="eastAsia"/>
                                  <w:sz w:val="18"/>
                                </w:rPr>
                                <w:t>：</w:t>
                              </w:r>
                            </w:p>
                            <w:p w:rsidR="001C3D5C" w:rsidRPr="00BB1224" w:rsidRDefault="001C3D5C" w:rsidP="00674937">
                              <w:pPr>
                                <w:spacing w:line="200" w:lineRule="exact"/>
                                <w:ind w:leftChars="363" w:left="762"/>
                                <w:jc w:val="left"/>
                                <w:rPr>
                                  <w:rFonts w:ascii="ＭＳ 明朝" w:eastAsia="ＭＳ 明朝" w:hAnsi="ＭＳ 明朝"/>
                                  <w:sz w:val="18"/>
                                </w:rPr>
                              </w:pPr>
                              <w:r>
                                <w:rPr>
                                  <w:rFonts w:ascii="ＭＳ 明朝" w:eastAsia="ＭＳ 明朝" w:hAnsi="ＭＳ 明朝" w:hint="eastAsia"/>
                                  <w:sz w:val="18"/>
                                </w:rPr>
                                <w:t>疾病治療のために、</w:t>
                              </w:r>
                              <w:r w:rsidRPr="00BB1224">
                                <w:rPr>
                                  <w:rFonts w:ascii="ＭＳ 明朝" w:eastAsia="ＭＳ 明朝" w:hAnsi="ＭＳ 明朝" w:hint="eastAsia"/>
                                  <w:sz w:val="18"/>
                                </w:rPr>
                                <w:t>医療施設</w:t>
                              </w:r>
                              <w:r>
                                <w:rPr>
                                  <w:rFonts w:ascii="ＭＳ 明朝" w:eastAsia="ＭＳ 明朝" w:hAnsi="ＭＳ 明朝" w:hint="eastAsia"/>
                                  <w:sz w:val="18"/>
                                </w:rPr>
                                <w:t>に入院あるいは通院、又は往診を受けた</w:t>
                              </w:r>
                              <w:r w:rsidRPr="00BB1224">
                                <w:rPr>
                                  <w:rFonts w:ascii="ＭＳ 明朝" w:eastAsia="ＭＳ 明朝" w:hAnsi="ＭＳ 明朝" w:hint="eastAsia"/>
                                  <w:sz w:val="18"/>
                                </w:rPr>
                                <w:t>推定患者数（人口10万対</w:t>
                              </w:r>
                              <w:r>
                                <w:rPr>
                                  <w:rFonts w:ascii="ＭＳ 明朝" w:eastAsia="ＭＳ 明朝" w:hAnsi="ＭＳ 明朝" w:hint="eastAsia"/>
                                  <w:sz w:val="18"/>
                                </w:rPr>
                                <w:t>、1日あたり</w:t>
                              </w:r>
                              <w:r w:rsidRPr="00BB1224">
                                <w:rPr>
                                  <w:rFonts w:ascii="ＭＳ 明朝" w:eastAsia="ＭＳ 明朝" w:hAnsi="ＭＳ 明朝" w:hint="eastAsia"/>
                                  <w:sz w:val="18"/>
                                </w:rPr>
                                <w:t>）のこと。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直線コネクタ 10333"/>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0291" o:spid="_x0000_s1067" alt="タイトル: 注釈 - 説明: （注11）糖尿病&#10;血糖値を下げるホルモンであるインスリンの不足または作用不足により、血糖値が上昇する慢性疾患で、主に、原因がよくわかっておらず若年者に多い１型糖尿病と、食生活や運動・身体活動等の生活習慣が関係する２型糖尿病がある。糖尿病の状況については19ページを参照。&#10;（注12）受療率&#10;疾病治療のために、医療施設に入院あるいは通院、又は往診を受けた推定患者数（人口10万対、1日あたり）のこと。&#10;" style="position:absolute;left:0;text-align:left;margin-left:-1.2pt;margin-top:7.65pt;width:458.15pt;height:84.9pt;z-index:-249838592;mso-position-horizontal-relative:margin;mso-width-relative:margin;mso-height-relative:margin" coordorigin="-1063,-19912" coordsize="58197,12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">
                <v:rect id="正方形/長方形 10292" o:spid="_x0000_s1068" alt="（注11）糖尿病&#10;血糖値を下げるホルモンであるインスリンの不足または作用不足により、血糖値が上昇する慢性疾患で、主に、原因がよくわかっておらず若年者に多い１型糖尿病と、食生活や運動・身体活動等の生活習慣が関係する２型糖尿病がある。糖尿病の状況については19ページを参照。&#10;（注12）受療率&#10;疾病治療のために、医療施設に入院あるいは通院、又は往診を受けた推定患者数（人口10万対、1日あたり）のこと。&#10;" style="position:absolute;left:-1063;top:-19642;width:58185;height:12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UAcQA&#10;AADcAAAADwAAAGRycy9kb3ducmV2LnhtbESPT2vCQBTE7wW/w/KE3upGCaWkrhJExRxrhNLbM/ua&#10;RLNvQ3bNn2/fLRR6HGbmN8x6O5pG9NS52rKC5SICQVxYXXOp4JIfXt5AOI+ssbFMCiZysN3MntaY&#10;aDvwB/VnX4oAYZeggsr7NpHSFRUZdAvbEgfv23YGfZBdKXWHQ4CbRq6i6FUarDksVNjSrqLifn4Y&#10;Be7aZ/nUpp+3L1dc0z2bPM6OSj3Px/QdhKfR/4f/2ietYLWM4fdMO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1AHEAAAA3AAAAA8AAAAAAAAAAAAAAAAAmAIAAGRycy9k&#10;b3ducmV2LnhtbFBLBQYAAAAABAAEAPUAAACJAwAAAAA=&#10;" filled="f" stroked="f" strokeweight="2pt">
                  <v:textbox>
                    <w:txbxContent>
                      <w:p w:rsidR="001C3D5C" w:rsidRDefault="001C3D5C" w:rsidP="00521874">
                        <w:pPr>
                          <w:spacing w:line="200" w:lineRule="exact"/>
                          <w:jc w:val="left"/>
                          <w:rPr>
                            <w:rFonts w:ascii="ＭＳ 明朝" w:eastAsia="ＭＳ 明朝" w:hAnsi="ＭＳ 明朝"/>
                            <w:sz w:val="18"/>
                          </w:rPr>
                        </w:pPr>
                        <w:r>
                          <w:rPr>
                            <w:rFonts w:ascii="ＭＳ 明朝" w:eastAsia="ＭＳ 明朝" w:hAnsi="ＭＳ 明朝" w:hint="eastAsia"/>
                            <w:sz w:val="18"/>
                          </w:rPr>
                          <w:t>（注11）糖尿病：</w:t>
                        </w:r>
                      </w:p>
                      <w:p w:rsidR="001C3D5C" w:rsidRDefault="001C3D5C" w:rsidP="00674937">
                        <w:pPr>
                          <w:spacing w:line="200" w:lineRule="exact"/>
                          <w:ind w:leftChars="363" w:left="762"/>
                          <w:jc w:val="left"/>
                          <w:rPr>
                            <w:rFonts w:ascii="ＭＳ 明朝" w:eastAsia="ＭＳ 明朝" w:hAnsi="ＭＳ 明朝"/>
                            <w:sz w:val="18"/>
                          </w:rPr>
                        </w:pPr>
                        <w:r w:rsidRPr="00521874">
                          <w:rPr>
                            <w:rFonts w:ascii="ＭＳ 明朝" w:eastAsia="ＭＳ 明朝" w:hAnsi="ＭＳ 明朝" w:hint="eastAsia"/>
                            <w:sz w:val="18"/>
                          </w:rPr>
                          <w:t>血糖値を下げるホルモンであるインスリンの不足または作用不足により、血糖値が上昇する慢性疾患で、主に、原因がよくわかっておらず</w:t>
                        </w:r>
                        <w:r>
                          <w:rPr>
                            <w:rFonts w:ascii="ＭＳ 明朝" w:eastAsia="ＭＳ 明朝" w:hAnsi="ＭＳ 明朝" w:hint="eastAsia"/>
                            <w:sz w:val="18"/>
                          </w:rPr>
                          <w:t>若年者</w:t>
                        </w:r>
                        <w:r w:rsidRPr="00521874">
                          <w:rPr>
                            <w:rFonts w:ascii="ＭＳ 明朝" w:eastAsia="ＭＳ 明朝" w:hAnsi="ＭＳ 明朝" w:hint="eastAsia"/>
                            <w:sz w:val="18"/>
                          </w:rPr>
                          <w:t>に多い１型糖尿病と、食生活や運動・身体活</w:t>
                        </w:r>
                        <w:r>
                          <w:rPr>
                            <w:rFonts w:ascii="ＭＳ 明朝" w:eastAsia="ＭＳ 明朝" w:hAnsi="ＭＳ 明朝" w:hint="eastAsia"/>
                            <w:sz w:val="18"/>
                          </w:rPr>
                          <w:t>動等の生活習慣が関係する２型糖尿病がある。</w:t>
                        </w:r>
                        <w:r w:rsidRPr="00521874">
                          <w:rPr>
                            <w:rFonts w:ascii="ＭＳ 明朝" w:eastAsia="ＭＳ 明朝" w:hAnsi="ＭＳ 明朝" w:hint="eastAsia"/>
                            <w:sz w:val="18"/>
                          </w:rPr>
                          <w:t>19ページを参照。</w:t>
                        </w:r>
                      </w:p>
                      <w:p w:rsidR="001C3D5C" w:rsidRPr="00521874" w:rsidRDefault="001C3D5C" w:rsidP="00521874">
                        <w:pPr>
                          <w:spacing w:line="200" w:lineRule="exact"/>
                          <w:jc w:val="left"/>
                          <w:rPr>
                            <w:rFonts w:ascii="ＭＳ 明朝" w:eastAsia="ＭＳ 明朝" w:hAnsi="ＭＳ 明朝"/>
                            <w:sz w:val="18"/>
                          </w:rPr>
                        </w:pPr>
                        <w:r>
                          <w:rPr>
                            <w:rFonts w:ascii="ＭＳ 明朝" w:eastAsia="ＭＳ 明朝" w:hAnsi="ＭＳ 明朝" w:hint="eastAsia"/>
                            <w:sz w:val="18"/>
                          </w:rPr>
                          <w:t>（注12）</w:t>
                        </w:r>
                        <w:r w:rsidRPr="00521874">
                          <w:rPr>
                            <w:rFonts w:ascii="ＭＳ 明朝" w:eastAsia="ＭＳ 明朝" w:hAnsi="ＭＳ 明朝" w:hint="eastAsia"/>
                            <w:sz w:val="18"/>
                          </w:rPr>
                          <w:t>受療率</w:t>
                        </w:r>
                        <w:r>
                          <w:rPr>
                            <w:rFonts w:ascii="ＭＳ 明朝" w:eastAsia="ＭＳ 明朝" w:hAnsi="ＭＳ 明朝" w:hint="eastAsia"/>
                            <w:sz w:val="18"/>
                          </w:rPr>
                          <w:t>：</w:t>
                        </w:r>
                      </w:p>
                      <w:p w:rsidR="001C3D5C" w:rsidRPr="00BB1224" w:rsidRDefault="001C3D5C" w:rsidP="00674937">
                        <w:pPr>
                          <w:spacing w:line="200" w:lineRule="exact"/>
                          <w:ind w:leftChars="363" w:left="762"/>
                          <w:jc w:val="left"/>
                          <w:rPr>
                            <w:rFonts w:ascii="ＭＳ 明朝" w:eastAsia="ＭＳ 明朝" w:hAnsi="ＭＳ 明朝"/>
                            <w:sz w:val="18"/>
                          </w:rPr>
                        </w:pPr>
                        <w:r>
                          <w:rPr>
                            <w:rFonts w:ascii="ＭＳ 明朝" w:eastAsia="ＭＳ 明朝" w:hAnsi="ＭＳ 明朝" w:hint="eastAsia"/>
                            <w:sz w:val="18"/>
                          </w:rPr>
                          <w:t>疾病治療のために、</w:t>
                        </w:r>
                        <w:r w:rsidRPr="00BB1224">
                          <w:rPr>
                            <w:rFonts w:ascii="ＭＳ 明朝" w:eastAsia="ＭＳ 明朝" w:hAnsi="ＭＳ 明朝" w:hint="eastAsia"/>
                            <w:sz w:val="18"/>
                          </w:rPr>
                          <w:t>医療施設</w:t>
                        </w:r>
                        <w:r>
                          <w:rPr>
                            <w:rFonts w:ascii="ＭＳ 明朝" w:eastAsia="ＭＳ 明朝" w:hAnsi="ＭＳ 明朝" w:hint="eastAsia"/>
                            <w:sz w:val="18"/>
                          </w:rPr>
                          <w:t>に入院あるいは通院、又は往診を受けた</w:t>
                        </w:r>
                        <w:r w:rsidRPr="00BB1224">
                          <w:rPr>
                            <w:rFonts w:ascii="ＭＳ 明朝" w:eastAsia="ＭＳ 明朝" w:hAnsi="ＭＳ 明朝" w:hint="eastAsia"/>
                            <w:sz w:val="18"/>
                          </w:rPr>
                          <w:t>推定患者数（人口10万対</w:t>
                        </w:r>
                        <w:r>
                          <w:rPr>
                            <w:rFonts w:ascii="ＭＳ 明朝" w:eastAsia="ＭＳ 明朝" w:hAnsi="ＭＳ 明朝" w:hint="eastAsia"/>
                            <w:sz w:val="18"/>
                          </w:rPr>
                          <w:t>、1日あたり</w:t>
                        </w:r>
                        <w:r w:rsidRPr="00BB1224">
                          <w:rPr>
                            <w:rFonts w:ascii="ＭＳ 明朝" w:eastAsia="ＭＳ 明朝" w:hAnsi="ＭＳ 明朝" w:hint="eastAsia"/>
                            <w:sz w:val="18"/>
                          </w:rPr>
                          <w:t>）のこと。</w:t>
                        </w:r>
                      </w:p>
                    </w:txbxContent>
                  </v:textbox>
                </v:rect>
                <v:line id="直線コネクタ 10333" o:spid="_x0000_s1069"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U58cAAADcAAAADwAAAGRycy9kb3ducmV2LnhtbESPT2vCQBTE70K/w/IK3nSj0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lTnxwAAANwAAAAPAAAAAAAA&#10;AAAAAAAAAKECAABkcnMvZG93bnJldi54bWxQSwUGAAAAAAQABAD5AAAAlQMAAAAA&#10;"/>
                <w10:wrap anchorx="margin"/>
              </v:group>
            </w:pict>
          </mc:Fallback>
        </mc:AlternateContent>
      </w:r>
    </w:p>
    <w:p w:rsidR="005F1E23" w:rsidRDefault="005F1E23" w:rsidP="005F1E23">
      <w:pPr>
        <w:ind w:leftChars="300" w:left="850" w:hangingChars="100" w:hanging="220"/>
        <w:rPr>
          <w:rFonts w:ascii="HG丸ｺﾞｼｯｸM-PRO" w:eastAsia="HG丸ｺﾞｼｯｸM-PRO" w:hAnsi="HG丸ｺﾞｼｯｸM-PRO"/>
          <w:color w:val="FF0000"/>
          <w:sz w:val="22"/>
        </w:rPr>
      </w:pPr>
    </w:p>
    <w:p w:rsidR="005F1E23" w:rsidRDefault="005F1E23" w:rsidP="00521874">
      <w:pPr>
        <w:ind w:leftChars="300" w:left="850" w:hangingChars="100" w:hanging="220"/>
        <w:rPr>
          <w:rFonts w:ascii="HG丸ｺﾞｼｯｸM-PRO" w:eastAsia="HG丸ｺﾞｼｯｸM-PRO" w:hAnsi="HG丸ｺﾞｼｯｸM-PRO"/>
          <w:color w:val="FF0000"/>
          <w:sz w:val="22"/>
        </w:rPr>
      </w:pPr>
    </w:p>
    <w:p w:rsidR="005F1E23" w:rsidRDefault="005F1E23" w:rsidP="001452EF">
      <w:pPr>
        <w:ind w:leftChars="300" w:left="850" w:hangingChars="100" w:hanging="220"/>
        <w:rPr>
          <w:rFonts w:ascii="HG丸ｺﾞｼｯｸM-PRO" w:eastAsia="HG丸ｺﾞｼｯｸM-PRO" w:hAnsi="HG丸ｺﾞｼｯｸM-PRO"/>
          <w:color w:val="FF0000"/>
          <w:sz w:val="22"/>
        </w:rPr>
      </w:pPr>
    </w:p>
    <w:p w:rsidR="0056447A" w:rsidRDefault="0056447A" w:rsidP="001452EF">
      <w:pPr>
        <w:rPr>
          <w:rFonts w:ascii="HG丸ｺﾞｼｯｸM-PRO" w:eastAsia="HG丸ｺﾞｼｯｸM-PRO" w:hAnsi="HG丸ｺﾞｼｯｸM-PRO"/>
          <w:color w:val="FF0000"/>
          <w:sz w:val="22"/>
        </w:rPr>
      </w:pPr>
    </w:p>
    <w:p w:rsidR="00BC6C19" w:rsidRDefault="00E97EC2" w:rsidP="00387354">
      <w:pPr>
        <w:rPr>
          <w:rFonts w:asciiTheme="majorEastAsia" w:eastAsiaTheme="majorEastAsia" w:hAnsiTheme="majorEastAsia"/>
          <w:b/>
          <w:color w:val="000000" w:themeColor="text1"/>
          <w:sz w:val="20"/>
          <w:szCs w:val="20"/>
        </w:rPr>
      </w:pP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146112" behindDoc="0" locked="0" layoutInCell="1" allowOverlap="1" wp14:anchorId="37ABA38D" wp14:editId="4EAE3429">
                <wp:simplePos x="0" y="0"/>
                <wp:positionH relativeFrom="column">
                  <wp:posOffset>231775</wp:posOffset>
                </wp:positionH>
                <wp:positionV relativeFrom="paragraph">
                  <wp:posOffset>31115</wp:posOffset>
                </wp:positionV>
                <wp:extent cx="4880610" cy="262890"/>
                <wp:effectExtent l="0" t="0" r="0" b="0"/>
                <wp:wrapNone/>
                <wp:docPr id="202" name="テキスト ボックス 1" title="図表9：骨折の受療率（人口10万人対）(平成26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0610" cy="262890"/>
                        </a:xfrm>
                        <a:prstGeom prst="rect">
                          <a:avLst/>
                        </a:prstGeom>
                      </wps:spPr>
                      <wps:txbx>
                        <w:txbxContent>
                          <w:p w:rsidR="001C3D5C" w:rsidRPr="001C7FF9" w:rsidRDefault="001C3D5C" w:rsidP="00BC6C19">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w:t>
                            </w:r>
                            <w:r w:rsidRPr="00BC6C19">
                              <w:rPr>
                                <w:rFonts w:ascii="ＭＳ ゴシック" w:eastAsia="ＭＳ ゴシック" w:hAnsi="ＭＳ ゴシック" w:cstheme="minorBidi" w:hint="eastAsia"/>
                                <w:b/>
                                <w:bCs/>
                                <w:color w:val="000000" w:themeColor="text1"/>
                                <w:kern w:val="24"/>
                                <w:sz w:val="20"/>
                                <w:szCs w:val="20"/>
                              </w:rPr>
                              <w:t>9：骨折の受療率（人口10万人対）</w:t>
                            </w:r>
                            <w:r>
                              <w:rPr>
                                <w:rFonts w:ascii="ＭＳ ゴシック" w:eastAsia="ＭＳ ゴシック" w:hAnsi="ＭＳ ゴシック" w:cstheme="minorBidi" w:hint="eastAsia"/>
                                <w:b/>
                                <w:bCs/>
                                <w:color w:val="000000" w:themeColor="text1"/>
                                <w:kern w:val="24"/>
                                <w:sz w:val="20"/>
                                <w:szCs w:val="20"/>
                              </w:rPr>
                              <w:t>（</w:t>
                            </w:r>
                            <w:r w:rsidRPr="00BC6C19">
                              <w:rPr>
                                <w:rFonts w:ascii="ＭＳ ゴシック" w:eastAsia="ＭＳ ゴシック" w:hAnsi="ＭＳ ゴシック" w:cstheme="minorBidi" w:hint="eastAsia"/>
                                <w:b/>
                                <w:bCs/>
                                <w:color w:val="000000" w:themeColor="text1"/>
                                <w:kern w:val="24"/>
                                <w:sz w:val="20"/>
                                <w:szCs w:val="20"/>
                              </w:rPr>
                              <w:t>平成26年</w:t>
                            </w:r>
                            <w:r>
                              <w:rPr>
                                <w:rFonts w:ascii="ＭＳ ゴシック" w:eastAsia="ＭＳ ゴシック" w:hAnsi="ＭＳ ゴシック" w:cstheme="minorBidi" w:hint="eastAsia"/>
                                <w:b/>
                                <w:bCs/>
                                <w:color w:val="000000" w:themeColor="text1"/>
                                <w:kern w:val="24"/>
                                <w:sz w:val="20"/>
                                <w:szCs w:val="20"/>
                              </w:rPr>
                              <w:t>）</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070" type="#_x0000_t202" alt="タイトル: 図表9：骨折の受療率（人口10万人対）(平成26年)" style="position:absolute;left:0;text-align:left;margin-left:18.25pt;margin-top:2.45pt;width:384.3pt;height:20.7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" filled="f" stroked="f">
                <v:path arrowok="t"/>
                <v:textbox inset="0,0,0,0">
                  <w:txbxContent>
                    <w:p w:rsidR="001C3D5C" w:rsidRPr="001C7FF9" w:rsidRDefault="001C3D5C" w:rsidP="00BC6C19">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w:t>
                      </w:r>
                      <w:r w:rsidRPr="00BC6C19">
                        <w:rPr>
                          <w:rFonts w:ascii="ＭＳ ゴシック" w:eastAsia="ＭＳ ゴシック" w:hAnsi="ＭＳ ゴシック" w:cstheme="minorBidi" w:hint="eastAsia"/>
                          <w:b/>
                          <w:bCs/>
                          <w:color w:val="000000" w:themeColor="text1"/>
                          <w:kern w:val="24"/>
                          <w:sz w:val="20"/>
                          <w:szCs w:val="20"/>
                        </w:rPr>
                        <w:t>9：骨折の受療率（人口10万人対）</w:t>
                      </w:r>
                      <w:r>
                        <w:rPr>
                          <w:rFonts w:ascii="ＭＳ ゴシック" w:eastAsia="ＭＳ ゴシック" w:hAnsi="ＭＳ ゴシック" w:cstheme="minorBidi" w:hint="eastAsia"/>
                          <w:b/>
                          <w:bCs/>
                          <w:color w:val="000000" w:themeColor="text1"/>
                          <w:kern w:val="24"/>
                          <w:sz w:val="20"/>
                          <w:szCs w:val="20"/>
                        </w:rPr>
                        <w:t>（</w:t>
                      </w:r>
                      <w:r w:rsidRPr="00BC6C19">
                        <w:rPr>
                          <w:rFonts w:ascii="ＭＳ ゴシック" w:eastAsia="ＭＳ ゴシック" w:hAnsi="ＭＳ ゴシック" w:cstheme="minorBidi" w:hint="eastAsia"/>
                          <w:b/>
                          <w:bCs/>
                          <w:color w:val="000000" w:themeColor="text1"/>
                          <w:kern w:val="24"/>
                          <w:sz w:val="20"/>
                          <w:szCs w:val="20"/>
                        </w:rPr>
                        <w:t>平成26年</w:t>
                      </w:r>
                      <w:r>
                        <w:rPr>
                          <w:rFonts w:ascii="ＭＳ ゴシック" w:eastAsia="ＭＳ ゴシック" w:hAnsi="ＭＳ ゴシック" w:cstheme="minorBidi" w:hint="eastAsia"/>
                          <w:b/>
                          <w:bCs/>
                          <w:color w:val="000000" w:themeColor="text1"/>
                          <w:kern w:val="24"/>
                          <w:sz w:val="20"/>
                          <w:szCs w:val="20"/>
                        </w:rPr>
                        <w:t>）</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150208" behindDoc="0" locked="0" layoutInCell="1" allowOverlap="1" wp14:anchorId="0C13DDDE" wp14:editId="7133405F">
                <wp:simplePos x="0" y="0"/>
                <wp:positionH relativeFrom="column">
                  <wp:posOffset>83820</wp:posOffset>
                </wp:positionH>
                <wp:positionV relativeFrom="paragraph">
                  <wp:posOffset>-44450</wp:posOffset>
                </wp:positionV>
                <wp:extent cx="5533390" cy="2838450"/>
                <wp:effectExtent l="0" t="0" r="10160" b="19050"/>
                <wp:wrapNone/>
                <wp:docPr id="197" name="正方形/長方形 10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3390" cy="2838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64" o:spid="_x0000_s1026" style="position:absolute;left:0;text-align:left;margin-left:6.6pt;margin-top:-3.5pt;width:435.7pt;height:223.5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" filled="f" strokecolor="black [3213]" strokeweight="1pt">
                <v:path arrowok="t"/>
              </v:rect>
            </w:pict>
          </mc:Fallback>
        </mc:AlternateContent>
      </w:r>
    </w:p>
    <w:p w:rsidR="00BC6C19" w:rsidRDefault="00E97EC2" w:rsidP="00387354">
      <w:pPr>
        <w:rPr>
          <w:rFonts w:asciiTheme="majorEastAsia" w:eastAsiaTheme="majorEastAsia" w:hAnsiTheme="majorEastAsia"/>
          <w:b/>
          <w:color w:val="000000" w:themeColor="text1"/>
          <w:sz w:val="20"/>
          <w:szCs w:val="20"/>
        </w:rPr>
      </w:pP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3148160" behindDoc="0" locked="0" layoutInCell="1" allowOverlap="1" wp14:anchorId="56397B97" wp14:editId="76472C17">
                <wp:simplePos x="0" y="0"/>
                <wp:positionH relativeFrom="column">
                  <wp:posOffset>3123565</wp:posOffset>
                </wp:positionH>
                <wp:positionV relativeFrom="paragraph">
                  <wp:posOffset>2268220</wp:posOffset>
                </wp:positionV>
                <wp:extent cx="2493010" cy="215265"/>
                <wp:effectExtent l="0" t="0" r="0" b="0"/>
                <wp:wrapNone/>
                <wp:docPr id="196" name="テキスト ボックス 1" title="出典：国民生活基礎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3010" cy="215265"/>
                        </a:xfrm>
                        <a:prstGeom prst="rect">
                          <a:avLst/>
                        </a:prstGeom>
                      </wps:spPr>
                      <wps:txbx>
                        <w:txbxContent>
                          <w:p w:rsidR="001C3D5C" w:rsidRDefault="001C3D5C" w:rsidP="00BC6C19">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出典：患者調査（厚生労働省）</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71" type="#_x0000_t202" alt="タイトル: 出典：国民生活基礎調査（厚生労働省）" style="position:absolute;left:0;text-align:left;margin-left:245.95pt;margin-top:178.6pt;width:196.3pt;height:16.95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" filled="f" stroked="f">
                <v:path arrowok="t"/>
                <v:textbox inset="0,0,0,0">
                  <w:txbxContent>
                    <w:p w:rsidR="001C3D5C" w:rsidRDefault="001C3D5C" w:rsidP="00BC6C19">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出典：患者調査（厚生労働省）</w:t>
                      </w:r>
                    </w:p>
                  </w:txbxContent>
                </v:textbox>
              </v:shape>
            </w:pict>
          </mc:Fallback>
        </mc:AlternateContent>
      </w:r>
      <w:r w:rsidR="00855E17">
        <w:rPr>
          <w:noProof/>
        </w:rPr>
        <w:drawing>
          <wp:inline distT="0" distB="0" distL="0" distR="0" wp14:anchorId="23735F33" wp14:editId="1C17F023">
            <wp:extent cx="4840605" cy="2048510"/>
            <wp:effectExtent l="0" t="0" r="0" b="0"/>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0605" cy="2048510"/>
                    </a:xfrm>
                    <a:prstGeom prst="rect">
                      <a:avLst/>
                    </a:prstGeom>
                    <a:noFill/>
                    <a:ln>
                      <a:noFill/>
                    </a:ln>
                  </pic:spPr>
                </pic:pic>
              </a:graphicData>
            </a:graphic>
          </wp:inline>
        </w:drawing>
      </w:r>
      <w:r w:rsidR="00674AEC" w:rsidRPr="00674AEC">
        <w:rPr>
          <w:noProof/>
        </w:rPr>
        <w:t xml:space="preserve"> </w:t>
      </w:r>
    </w:p>
    <w:p w:rsidR="00BC6C19" w:rsidRDefault="00BC6C19" w:rsidP="00387354">
      <w:pPr>
        <w:rPr>
          <w:rFonts w:asciiTheme="majorEastAsia" w:eastAsiaTheme="majorEastAsia" w:hAnsiTheme="majorEastAsia"/>
          <w:b/>
          <w:color w:val="000000" w:themeColor="text1"/>
          <w:sz w:val="20"/>
          <w:szCs w:val="20"/>
        </w:rPr>
      </w:pPr>
    </w:p>
    <w:p w:rsidR="00EE5744" w:rsidRDefault="00EE5744" w:rsidP="00387354">
      <w:pPr>
        <w:rPr>
          <w:rFonts w:asciiTheme="majorEastAsia" w:eastAsiaTheme="majorEastAsia" w:hAnsiTheme="majorEastAsia"/>
          <w:b/>
          <w:color w:val="000000" w:themeColor="text1"/>
          <w:sz w:val="20"/>
          <w:szCs w:val="20"/>
        </w:rPr>
      </w:pPr>
    </w:p>
    <w:p w:rsidR="00BC6C19" w:rsidRDefault="00E97EC2" w:rsidP="00387354">
      <w:pPr>
        <w:rPr>
          <w:rFonts w:asciiTheme="majorEastAsia" w:eastAsiaTheme="majorEastAsia" w:hAnsiTheme="majorEastAsia"/>
          <w:b/>
          <w:color w:val="000000" w:themeColor="text1"/>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3156352" behindDoc="0" locked="0" layoutInCell="1" allowOverlap="1" wp14:anchorId="5D642290" wp14:editId="658EE2D3">
                <wp:simplePos x="0" y="0"/>
                <wp:positionH relativeFrom="column">
                  <wp:posOffset>83820</wp:posOffset>
                </wp:positionH>
                <wp:positionV relativeFrom="paragraph">
                  <wp:posOffset>205105</wp:posOffset>
                </wp:positionV>
                <wp:extent cx="5533390" cy="2683510"/>
                <wp:effectExtent l="0" t="0" r="10160" b="21590"/>
                <wp:wrapNone/>
                <wp:docPr id="195" name="正方形/長方形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3390" cy="268351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3" o:spid="_x0000_s1026" style="position:absolute;left:0;text-align:left;margin-left:6.6pt;margin-top:16.15pt;width:435.7pt;height:211.3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" filled="f" strokecolor="black [3213]" strokeweight="1pt">
                <v:path arrowok="t"/>
              </v:rect>
            </w:pict>
          </mc:Fallback>
        </mc:AlternateContent>
      </w:r>
    </w:p>
    <w:p w:rsidR="00BC6C19" w:rsidRDefault="00E97EC2" w:rsidP="00387354">
      <w:pPr>
        <w:rPr>
          <w:rFonts w:asciiTheme="majorEastAsia" w:eastAsiaTheme="majorEastAsia" w:hAnsiTheme="majorEastAsia"/>
          <w:b/>
          <w:color w:val="000000" w:themeColor="text1"/>
          <w:sz w:val="20"/>
          <w:szCs w:val="20"/>
        </w:rPr>
      </w:pPr>
      <w:r>
        <w:rPr>
          <w:rFonts w:asciiTheme="majorEastAsia" w:eastAsiaTheme="majorEastAsia" w:hAnsiTheme="majorEastAsia"/>
          <w:b/>
          <w:noProof/>
          <w:color w:val="000000" w:themeColor="text1"/>
          <w:sz w:val="20"/>
          <w:szCs w:val="20"/>
        </w:rPr>
        <mc:AlternateContent>
          <mc:Choice Requires="wps">
            <w:drawing>
              <wp:anchor distT="0" distB="0" distL="114300" distR="114300" simplePos="0" relativeHeight="253152256" behindDoc="0" locked="0" layoutInCell="1" allowOverlap="1" wp14:anchorId="35A0A3CD" wp14:editId="6EB8BF92">
                <wp:simplePos x="0" y="0"/>
                <wp:positionH relativeFrom="column">
                  <wp:posOffset>231775</wp:posOffset>
                </wp:positionH>
                <wp:positionV relativeFrom="paragraph">
                  <wp:posOffset>59055</wp:posOffset>
                </wp:positionV>
                <wp:extent cx="3959860" cy="278130"/>
                <wp:effectExtent l="0" t="0" r="0" b="0"/>
                <wp:wrapNone/>
                <wp:docPr id="194" name="テキスト ボックス 1" title="図表10：介護保険要介護（要支援）認定者数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860" cy="278130"/>
                        </a:xfrm>
                        <a:prstGeom prst="rect">
                          <a:avLst/>
                        </a:prstGeom>
                      </wps:spPr>
                      <wps:txbx>
                        <w:txbxContent>
                          <w:p w:rsidR="001C3D5C" w:rsidRDefault="001C3D5C" w:rsidP="00BC6C19">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図表10：介護保険要介護（要支援）認定者数の推移（大阪府）</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72" type="#_x0000_t202" alt="タイトル: 図表10：介護保険要介護（要支援）認定者数の推移（大阪府）" style="position:absolute;left:0;text-align:left;margin-left:18.25pt;margin-top:4.65pt;width:311.8pt;height:21.9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" filled="f" stroked="f">
                <v:path arrowok="t"/>
                <v:textbox inset="0,0,0,0">
                  <w:txbxContent>
                    <w:p w:rsidR="001C3D5C" w:rsidRDefault="001C3D5C" w:rsidP="00BC6C19">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図表10：介護保険要介護（要支援）認定者数の推移（大阪府）</w:t>
                      </w:r>
                    </w:p>
                  </w:txbxContent>
                </v:textbox>
              </v:shape>
            </w:pict>
          </mc:Fallback>
        </mc:AlternateContent>
      </w:r>
      <w:r>
        <w:rPr>
          <w:rFonts w:asciiTheme="majorEastAsia" w:eastAsiaTheme="majorEastAsia" w:hAnsiTheme="majorEastAsia"/>
          <w:b/>
          <w:noProof/>
          <w:color w:val="000000" w:themeColor="text1"/>
          <w:sz w:val="20"/>
          <w:szCs w:val="20"/>
        </w:rPr>
        <mc:AlternateContent>
          <mc:Choice Requires="wps">
            <w:drawing>
              <wp:anchor distT="0" distB="0" distL="114300" distR="114300" simplePos="0" relativeHeight="253154304" behindDoc="0" locked="0" layoutInCell="1" allowOverlap="1" wp14:anchorId="409A248C" wp14:editId="7478E6E6">
                <wp:simplePos x="0" y="0"/>
                <wp:positionH relativeFrom="column">
                  <wp:posOffset>2444115</wp:posOffset>
                </wp:positionH>
                <wp:positionV relativeFrom="paragraph">
                  <wp:posOffset>2320925</wp:posOffset>
                </wp:positionV>
                <wp:extent cx="2447925" cy="201295"/>
                <wp:effectExtent l="0" t="0" r="0" b="0"/>
                <wp:wrapNone/>
                <wp:docPr id="193" name="テキスト ボックス 1" title="出典：介護保険事業状況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7925" cy="201295"/>
                        </a:xfrm>
                        <a:prstGeom prst="rect">
                          <a:avLst/>
                        </a:prstGeom>
                      </wps:spPr>
                      <wps:txbx>
                        <w:txbxContent>
                          <w:p w:rsidR="001C3D5C" w:rsidRDefault="001C3D5C" w:rsidP="00BC6C19">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出典：介護保険事業状況報告（厚生労働省）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73" type="#_x0000_t202" alt="タイトル: 出典：介護保険事業状況報告（厚生労働省）" style="position:absolute;left:0;text-align:left;margin-left:192.45pt;margin-top:182.75pt;width:192.75pt;height:15.85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" filled="f" stroked="f">
                <v:path arrowok="t"/>
                <v:textbox inset="0,0,0,0">
                  <w:txbxContent>
                    <w:p w:rsidR="001C3D5C" w:rsidRDefault="001C3D5C" w:rsidP="00BC6C19">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出典：介護保険事業状況報告（厚生労働省）</w:t>
                      </w:r>
                    </w:p>
                  </w:txbxContent>
                </v:textbox>
              </v:shape>
            </w:pict>
          </mc:Fallback>
        </mc:AlternateContent>
      </w:r>
      <w:r w:rsidR="00855E17">
        <w:rPr>
          <w:noProof/>
        </w:rPr>
        <w:drawing>
          <wp:inline distT="0" distB="0" distL="0" distR="0" wp14:anchorId="5D3EEFCD" wp14:editId="52827B0A">
            <wp:extent cx="5309870" cy="2590800"/>
            <wp:effectExtent l="0" t="0" r="0" b="0"/>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9870" cy="2590800"/>
                    </a:xfrm>
                    <a:prstGeom prst="rect">
                      <a:avLst/>
                    </a:prstGeom>
                    <a:noFill/>
                    <a:ln>
                      <a:noFill/>
                    </a:ln>
                  </pic:spPr>
                </pic:pic>
              </a:graphicData>
            </a:graphic>
          </wp:inline>
        </w:drawing>
      </w:r>
      <w:r w:rsidR="00674AEC" w:rsidRPr="00674AEC">
        <w:rPr>
          <w:noProof/>
        </w:rPr>
        <w:t xml:space="preserve"> </w:t>
      </w:r>
    </w:p>
    <w:p w:rsidR="00A0193A" w:rsidRDefault="00A0193A">
      <w:pPr>
        <w:widowControl/>
        <w:jc w:val="left"/>
        <w:rPr>
          <w:rFonts w:ascii="HG丸ｺﾞｼｯｸM-PRO" w:eastAsia="HG丸ｺﾞｼｯｸM-PRO" w:hAnsi="HG丸ｺﾞｼｯｸM-PRO"/>
          <w:sz w:val="22"/>
        </w:rPr>
      </w:pPr>
    </w:p>
    <w:p w:rsidR="00501583" w:rsidRDefault="00E97EC2" w:rsidP="00374337">
      <w:pPr>
        <w:ind w:firstLineChars="200" w:firstLine="402"/>
        <w:rPr>
          <w:rFonts w:asciiTheme="majorEastAsia" w:eastAsiaTheme="majorEastAsia" w:hAnsiTheme="majorEastAsia"/>
          <w:b/>
          <w:color w:val="000000" w:themeColor="text1"/>
          <w:sz w:val="20"/>
          <w:szCs w:val="20"/>
        </w:rPr>
      </w:pPr>
      <w:r>
        <w:rPr>
          <w:rFonts w:asciiTheme="majorEastAsia" w:eastAsiaTheme="majorEastAsia" w:hAnsiTheme="majorEastAsia"/>
          <w:b/>
          <w:noProof/>
          <w:color w:val="000000" w:themeColor="text1"/>
          <w:sz w:val="20"/>
          <w:szCs w:val="20"/>
        </w:rPr>
        <mc:AlternateContent>
          <mc:Choice Requires="wps">
            <w:drawing>
              <wp:anchor distT="0" distB="0" distL="114300" distR="114300" simplePos="0" relativeHeight="252729344" behindDoc="0" locked="0" layoutInCell="1" allowOverlap="1" wp14:anchorId="72B71A3A" wp14:editId="75761CFA">
                <wp:simplePos x="0" y="0"/>
                <wp:positionH relativeFrom="column">
                  <wp:posOffset>83820</wp:posOffset>
                </wp:positionH>
                <wp:positionV relativeFrom="paragraph">
                  <wp:posOffset>6350</wp:posOffset>
                </wp:positionV>
                <wp:extent cx="5533390" cy="1838960"/>
                <wp:effectExtent l="0" t="0" r="10160" b="27940"/>
                <wp:wrapNone/>
                <wp:docPr id="192" name="正方形/長方形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3390" cy="183896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8" o:spid="_x0000_s1026" style="position:absolute;left:0;text-align:left;margin-left:6.6pt;margin-top:.5pt;width:435.7pt;height:144.8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" filled="f" strokecolor="windowText" strokeweight="1pt">
                <v:path arrowok="t"/>
              </v:rect>
            </w:pict>
          </mc:Fallback>
        </mc:AlternateContent>
      </w:r>
      <w:r w:rsidR="006017E4">
        <w:rPr>
          <w:rFonts w:asciiTheme="majorEastAsia" w:eastAsiaTheme="majorEastAsia" w:hAnsiTheme="majorEastAsia" w:hint="eastAsia"/>
          <w:b/>
          <w:color w:val="000000" w:themeColor="text1"/>
          <w:sz w:val="20"/>
          <w:szCs w:val="20"/>
        </w:rPr>
        <w:t>図</w:t>
      </w:r>
      <w:r w:rsidR="008B39A8">
        <w:rPr>
          <w:rFonts w:asciiTheme="majorEastAsia" w:eastAsiaTheme="majorEastAsia" w:hAnsiTheme="majorEastAsia" w:hint="eastAsia"/>
          <w:b/>
          <w:color w:val="000000" w:themeColor="text1"/>
          <w:sz w:val="20"/>
          <w:szCs w:val="20"/>
        </w:rPr>
        <w:t>表</w:t>
      </w:r>
      <w:r w:rsidR="00272E49">
        <w:rPr>
          <w:rFonts w:asciiTheme="majorEastAsia" w:eastAsiaTheme="majorEastAsia" w:hAnsiTheme="majorEastAsia" w:hint="eastAsia"/>
          <w:b/>
          <w:color w:val="000000" w:themeColor="text1"/>
          <w:sz w:val="20"/>
          <w:szCs w:val="20"/>
        </w:rPr>
        <w:t>11</w:t>
      </w:r>
      <w:r w:rsidR="00091033">
        <w:rPr>
          <w:rFonts w:asciiTheme="majorEastAsia" w:eastAsiaTheme="majorEastAsia" w:hAnsiTheme="majorEastAsia" w:hint="eastAsia"/>
          <w:b/>
          <w:color w:val="000000" w:themeColor="text1"/>
          <w:sz w:val="20"/>
          <w:szCs w:val="20"/>
        </w:rPr>
        <w:t>：</w:t>
      </w:r>
      <w:r w:rsidR="006017E4">
        <w:rPr>
          <w:rFonts w:asciiTheme="majorEastAsia" w:eastAsiaTheme="majorEastAsia" w:hAnsiTheme="majorEastAsia" w:hint="eastAsia"/>
          <w:b/>
          <w:color w:val="000000" w:themeColor="text1"/>
          <w:sz w:val="20"/>
          <w:szCs w:val="20"/>
        </w:rPr>
        <w:t>介護</w:t>
      </w:r>
      <w:r w:rsidR="006017E4" w:rsidRPr="00184917">
        <w:rPr>
          <w:rFonts w:asciiTheme="majorEastAsia" w:eastAsiaTheme="majorEastAsia" w:hAnsiTheme="majorEastAsia" w:hint="eastAsia"/>
          <w:b/>
          <w:color w:val="000000" w:themeColor="text1"/>
          <w:sz w:val="20"/>
          <w:szCs w:val="20"/>
        </w:rPr>
        <w:t>認定</w:t>
      </w:r>
      <w:r w:rsidR="006017E4">
        <w:rPr>
          <w:rFonts w:asciiTheme="majorEastAsia" w:eastAsiaTheme="majorEastAsia" w:hAnsiTheme="majorEastAsia" w:hint="eastAsia"/>
          <w:b/>
          <w:color w:val="000000" w:themeColor="text1"/>
          <w:sz w:val="20"/>
          <w:szCs w:val="20"/>
        </w:rPr>
        <w:t>率（年齢調整後）上位</w:t>
      </w:r>
      <w:r w:rsidR="008B39A8">
        <w:rPr>
          <w:rFonts w:asciiTheme="majorEastAsia" w:eastAsiaTheme="majorEastAsia" w:hAnsiTheme="majorEastAsia" w:hint="eastAsia"/>
          <w:b/>
          <w:color w:val="000000" w:themeColor="text1"/>
          <w:sz w:val="20"/>
          <w:szCs w:val="20"/>
        </w:rPr>
        <w:t>・</w:t>
      </w:r>
      <w:r w:rsidR="006017E4">
        <w:rPr>
          <w:rFonts w:asciiTheme="majorEastAsia" w:eastAsiaTheme="majorEastAsia" w:hAnsiTheme="majorEastAsia" w:hint="eastAsia"/>
          <w:b/>
          <w:color w:val="000000" w:themeColor="text1"/>
          <w:sz w:val="20"/>
          <w:szCs w:val="20"/>
        </w:rPr>
        <w:t>下位5府県（平成26</w:t>
      </w:r>
      <w:r w:rsidR="001C7FF9">
        <w:rPr>
          <w:rFonts w:asciiTheme="majorEastAsia" w:eastAsiaTheme="majorEastAsia" w:hAnsiTheme="majorEastAsia" w:hint="eastAsia"/>
          <w:b/>
          <w:color w:val="000000" w:themeColor="text1"/>
          <w:sz w:val="20"/>
          <w:szCs w:val="20"/>
        </w:rPr>
        <w:t>年度）</w:t>
      </w:r>
    </w:p>
    <w:tbl>
      <w:tblPr>
        <w:tblW w:w="6520" w:type="dxa"/>
        <w:jc w:val="center"/>
        <w:tblInd w:w="1517" w:type="dxa"/>
        <w:tblLayout w:type="fixed"/>
        <w:tblCellMar>
          <w:left w:w="99" w:type="dxa"/>
          <w:right w:w="99" w:type="dxa"/>
        </w:tblCellMar>
        <w:tblLook w:val="04A0" w:firstRow="1" w:lastRow="0" w:firstColumn="1" w:lastColumn="0" w:noHBand="0" w:noVBand="1"/>
      </w:tblPr>
      <w:tblGrid>
        <w:gridCol w:w="425"/>
        <w:gridCol w:w="1134"/>
        <w:gridCol w:w="1843"/>
        <w:gridCol w:w="425"/>
        <w:gridCol w:w="1134"/>
        <w:gridCol w:w="1559"/>
      </w:tblGrid>
      <w:tr w:rsidR="006017E4" w:rsidRPr="00184917" w:rsidTr="00501583">
        <w:trPr>
          <w:trHeight w:val="226"/>
          <w:jc w:val="center"/>
        </w:trPr>
        <w:tc>
          <w:tcPr>
            <w:tcW w:w="3402" w:type="dxa"/>
            <w:gridSpan w:val="3"/>
            <w:tcBorders>
              <w:top w:val="single" w:sz="8" w:space="0" w:color="auto"/>
              <w:left w:val="single" w:sz="4" w:space="0" w:color="auto"/>
              <w:bottom w:val="single" w:sz="8" w:space="0" w:color="auto"/>
              <w:right w:val="single" w:sz="4" w:space="0" w:color="auto"/>
            </w:tcBorders>
            <w:shd w:val="clear" w:color="auto" w:fill="92CDDC" w:themeFill="accent5" w:themeFillTint="99"/>
          </w:tcPr>
          <w:p w:rsidR="006017E4" w:rsidRPr="00263888" w:rsidRDefault="006017E4" w:rsidP="00896F69">
            <w:pPr>
              <w:widowControl/>
              <w:spacing w:line="280" w:lineRule="exact"/>
              <w:ind w:leftChars="-47" w:hangingChars="55" w:hanging="99"/>
              <w:jc w:val="center"/>
              <w:rPr>
                <w:rFonts w:asciiTheme="majorEastAsia" w:eastAsiaTheme="majorEastAsia" w:hAnsiTheme="majorEastAsia" w:cs="ＭＳ Ｐゴシック"/>
                <w:color w:val="000000" w:themeColor="text1"/>
                <w:kern w:val="0"/>
                <w:sz w:val="18"/>
                <w:szCs w:val="20"/>
              </w:rPr>
            </w:pPr>
            <w:r w:rsidRPr="00263888">
              <w:rPr>
                <w:rFonts w:asciiTheme="majorEastAsia" w:eastAsiaTheme="majorEastAsia" w:hAnsiTheme="majorEastAsia" w:cs="ＭＳ Ｐゴシック" w:hint="eastAsia"/>
                <w:color w:val="000000" w:themeColor="text1"/>
                <w:kern w:val="0"/>
                <w:sz w:val="18"/>
                <w:szCs w:val="20"/>
              </w:rPr>
              <w:t>上位5府県</w:t>
            </w:r>
          </w:p>
        </w:tc>
        <w:tc>
          <w:tcPr>
            <w:tcW w:w="3118" w:type="dxa"/>
            <w:gridSpan w:val="3"/>
            <w:tcBorders>
              <w:top w:val="single" w:sz="8" w:space="0" w:color="auto"/>
              <w:left w:val="nil"/>
              <w:right w:val="single" w:sz="4" w:space="0" w:color="auto"/>
            </w:tcBorders>
            <w:shd w:val="clear" w:color="auto" w:fill="92CDDC" w:themeFill="accent5" w:themeFillTint="99"/>
            <w:vAlign w:val="center"/>
          </w:tcPr>
          <w:p w:rsidR="006017E4" w:rsidRPr="00263888" w:rsidRDefault="006017E4" w:rsidP="00896F69">
            <w:pPr>
              <w:widowControl/>
              <w:spacing w:line="280" w:lineRule="exact"/>
              <w:ind w:leftChars="-47" w:hangingChars="55" w:hanging="99"/>
              <w:jc w:val="center"/>
              <w:rPr>
                <w:rFonts w:asciiTheme="majorEastAsia" w:eastAsiaTheme="majorEastAsia" w:hAnsiTheme="majorEastAsia" w:cs="ＭＳ Ｐゴシック"/>
                <w:color w:val="000000" w:themeColor="text1"/>
                <w:kern w:val="0"/>
                <w:sz w:val="18"/>
                <w:szCs w:val="20"/>
              </w:rPr>
            </w:pPr>
            <w:r w:rsidRPr="00263888">
              <w:rPr>
                <w:rFonts w:asciiTheme="majorEastAsia" w:eastAsiaTheme="majorEastAsia" w:hAnsiTheme="majorEastAsia" w:cs="ＭＳ Ｐゴシック" w:hint="eastAsia"/>
                <w:color w:val="000000" w:themeColor="text1"/>
                <w:kern w:val="0"/>
                <w:sz w:val="18"/>
                <w:szCs w:val="20"/>
              </w:rPr>
              <w:t>下位5府県</w:t>
            </w:r>
          </w:p>
        </w:tc>
      </w:tr>
      <w:tr w:rsidR="006017E4" w:rsidRPr="00184917" w:rsidTr="00501583">
        <w:trPr>
          <w:trHeight w:val="226"/>
          <w:jc w:val="center"/>
        </w:trPr>
        <w:tc>
          <w:tcPr>
            <w:tcW w:w="425" w:type="dxa"/>
            <w:tcBorders>
              <w:top w:val="single" w:sz="8" w:space="0" w:color="auto"/>
              <w:left w:val="single" w:sz="4" w:space="0" w:color="auto"/>
              <w:bottom w:val="single" w:sz="8" w:space="0" w:color="auto"/>
              <w:right w:val="single" w:sz="4" w:space="0" w:color="auto"/>
            </w:tcBorders>
            <w:shd w:val="thinDiagStripe" w:color="FBD4B4" w:themeColor="accent6" w:themeTint="66" w:fill="FDE9D9" w:themeFill="accent6" w:themeFillTint="33"/>
          </w:tcPr>
          <w:p w:rsidR="006017E4" w:rsidRPr="00194ED8" w:rsidRDefault="00501583" w:rsidP="00896F69">
            <w:pPr>
              <w:spacing w:line="280" w:lineRule="exact"/>
              <w:ind w:left="-47"/>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1</w:t>
            </w:r>
          </w:p>
        </w:tc>
        <w:tc>
          <w:tcPr>
            <w:tcW w:w="1134" w:type="dxa"/>
            <w:tcBorders>
              <w:top w:val="single" w:sz="8" w:space="0" w:color="auto"/>
              <w:left w:val="single" w:sz="4" w:space="0" w:color="auto"/>
              <w:bottom w:val="single" w:sz="8" w:space="0" w:color="auto"/>
              <w:right w:val="single" w:sz="4" w:space="0" w:color="auto"/>
            </w:tcBorders>
            <w:shd w:val="thinDiagStripe" w:color="FBD4B4" w:themeColor="accent6" w:themeTint="66" w:fill="FDE9D9" w:themeFill="accent6" w:themeFillTint="33"/>
            <w:noWrap/>
          </w:tcPr>
          <w:p w:rsidR="006017E4" w:rsidRPr="00194ED8" w:rsidRDefault="006017E4" w:rsidP="00896F69">
            <w:pPr>
              <w:spacing w:line="280" w:lineRule="exact"/>
              <w:ind w:left="-47"/>
              <w:jc w:val="center"/>
              <w:rPr>
                <w:rFonts w:asciiTheme="majorEastAsia" w:eastAsiaTheme="majorEastAsia" w:hAnsiTheme="majorEastAsia"/>
                <w:b/>
                <w:sz w:val="18"/>
                <w:szCs w:val="18"/>
              </w:rPr>
            </w:pPr>
            <w:r w:rsidRPr="00194ED8">
              <w:rPr>
                <w:rFonts w:asciiTheme="majorEastAsia" w:eastAsiaTheme="majorEastAsia" w:hAnsiTheme="majorEastAsia" w:hint="eastAsia"/>
                <w:b/>
                <w:sz w:val="18"/>
                <w:szCs w:val="18"/>
              </w:rPr>
              <w:t>大阪府</w:t>
            </w:r>
          </w:p>
        </w:tc>
        <w:tc>
          <w:tcPr>
            <w:tcW w:w="1843" w:type="dxa"/>
            <w:tcBorders>
              <w:top w:val="single" w:sz="8" w:space="0" w:color="auto"/>
              <w:left w:val="nil"/>
              <w:bottom w:val="single" w:sz="8" w:space="0" w:color="auto"/>
              <w:right w:val="single" w:sz="4" w:space="0" w:color="auto"/>
            </w:tcBorders>
            <w:shd w:val="thinDiagStripe" w:color="FBD4B4" w:themeColor="accent6" w:themeTint="66" w:fill="FDE9D9" w:themeFill="accent6" w:themeFillTint="33"/>
            <w:noWrap/>
          </w:tcPr>
          <w:p w:rsidR="006017E4" w:rsidRPr="00194ED8" w:rsidRDefault="006017E4" w:rsidP="00896F69">
            <w:pPr>
              <w:spacing w:line="280" w:lineRule="exact"/>
              <w:ind w:left="-47"/>
              <w:jc w:val="center"/>
              <w:rPr>
                <w:rFonts w:asciiTheme="majorEastAsia" w:eastAsiaTheme="majorEastAsia" w:hAnsiTheme="majorEastAsia"/>
                <w:b/>
                <w:sz w:val="18"/>
                <w:szCs w:val="18"/>
              </w:rPr>
            </w:pPr>
            <w:r w:rsidRPr="00194ED8">
              <w:rPr>
                <w:rFonts w:asciiTheme="majorEastAsia" w:eastAsiaTheme="majorEastAsia" w:hAnsiTheme="majorEastAsia" w:hint="eastAsia"/>
                <w:b/>
                <w:sz w:val="18"/>
                <w:szCs w:val="18"/>
              </w:rPr>
              <w:t>22.4%</w:t>
            </w:r>
          </w:p>
        </w:tc>
        <w:tc>
          <w:tcPr>
            <w:tcW w:w="425" w:type="dxa"/>
            <w:tcBorders>
              <w:top w:val="single" w:sz="8" w:space="0" w:color="auto"/>
              <w:left w:val="nil"/>
              <w:right w:val="single" w:sz="4" w:space="0" w:color="auto"/>
            </w:tcBorders>
            <w:shd w:val="clear" w:color="000000" w:fill="FFFFFF"/>
            <w:vAlign w:val="center"/>
          </w:tcPr>
          <w:p w:rsidR="006017E4" w:rsidRPr="00184917" w:rsidRDefault="006017E4" w:rsidP="00DE4AA0">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43</w:t>
            </w:r>
          </w:p>
        </w:tc>
        <w:tc>
          <w:tcPr>
            <w:tcW w:w="1134" w:type="dxa"/>
            <w:tcBorders>
              <w:top w:val="single" w:sz="8" w:space="0" w:color="auto"/>
              <w:left w:val="nil"/>
              <w:right w:val="single" w:sz="4" w:space="0" w:color="auto"/>
            </w:tcBorders>
            <w:shd w:val="clear" w:color="000000" w:fill="FFFFFF"/>
            <w:vAlign w:val="center"/>
          </w:tcPr>
          <w:p w:rsidR="006017E4" w:rsidRPr="00184917" w:rsidRDefault="006017E4" w:rsidP="00896F69">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栃木県</w:t>
            </w:r>
          </w:p>
        </w:tc>
        <w:tc>
          <w:tcPr>
            <w:tcW w:w="1559" w:type="dxa"/>
            <w:tcBorders>
              <w:top w:val="single" w:sz="8" w:space="0" w:color="auto"/>
              <w:left w:val="nil"/>
              <w:right w:val="single" w:sz="4" w:space="0" w:color="auto"/>
            </w:tcBorders>
            <w:shd w:val="clear" w:color="000000" w:fill="FFFFFF"/>
            <w:vAlign w:val="center"/>
          </w:tcPr>
          <w:p w:rsidR="006017E4" w:rsidRPr="00184917" w:rsidRDefault="006017E4" w:rsidP="00896F69">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15.6%</w:t>
            </w:r>
          </w:p>
        </w:tc>
      </w:tr>
      <w:tr w:rsidR="006017E4" w:rsidRPr="00184917" w:rsidTr="00501583">
        <w:trPr>
          <w:trHeight w:val="226"/>
          <w:jc w:val="center"/>
        </w:trPr>
        <w:tc>
          <w:tcPr>
            <w:tcW w:w="425" w:type="dxa"/>
            <w:tcBorders>
              <w:top w:val="single" w:sz="8" w:space="0" w:color="auto"/>
              <w:left w:val="single" w:sz="4" w:space="0" w:color="auto"/>
              <w:right w:val="single" w:sz="4" w:space="0" w:color="auto"/>
            </w:tcBorders>
            <w:shd w:val="clear" w:color="000000" w:fill="FFFFFF"/>
          </w:tcPr>
          <w:p w:rsidR="006017E4" w:rsidRPr="008B39A8" w:rsidRDefault="00501583" w:rsidP="00896F69">
            <w:pPr>
              <w:spacing w:line="280" w:lineRule="exact"/>
              <w:ind w:left="-47"/>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w:t>
            </w:r>
          </w:p>
        </w:tc>
        <w:tc>
          <w:tcPr>
            <w:tcW w:w="1134" w:type="dxa"/>
            <w:tcBorders>
              <w:top w:val="single" w:sz="8" w:space="0" w:color="auto"/>
              <w:left w:val="single" w:sz="4" w:space="0" w:color="auto"/>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和歌山県</w:t>
            </w:r>
          </w:p>
        </w:tc>
        <w:tc>
          <w:tcPr>
            <w:tcW w:w="1843" w:type="dxa"/>
            <w:tcBorders>
              <w:top w:val="single" w:sz="8" w:space="0" w:color="auto"/>
              <w:left w:val="nil"/>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20.7%</w:t>
            </w:r>
          </w:p>
        </w:tc>
        <w:tc>
          <w:tcPr>
            <w:tcW w:w="425" w:type="dxa"/>
            <w:tcBorders>
              <w:top w:val="single" w:sz="8" w:space="0" w:color="auto"/>
              <w:left w:val="nil"/>
              <w:right w:val="single" w:sz="4" w:space="0" w:color="auto"/>
            </w:tcBorders>
            <w:shd w:val="clear" w:color="000000" w:fill="FFFFFF"/>
            <w:vAlign w:val="center"/>
          </w:tcPr>
          <w:p w:rsidR="006017E4" w:rsidRPr="00184917" w:rsidRDefault="006017E4" w:rsidP="00DE4AA0">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44</w:t>
            </w:r>
          </w:p>
        </w:tc>
        <w:tc>
          <w:tcPr>
            <w:tcW w:w="1134" w:type="dxa"/>
            <w:tcBorders>
              <w:top w:val="single" w:sz="8" w:space="0" w:color="auto"/>
              <w:left w:val="nil"/>
              <w:right w:val="single" w:sz="4" w:space="0" w:color="auto"/>
            </w:tcBorders>
            <w:shd w:val="clear" w:color="000000" w:fill="FFFFFF"/>
            <w:vAlign w:val="center"/>
          </w:tcPr>
          <w:p w:rsidR="006017E4" w:rsidRPr="00184917" w:rsidRDefault="006017E4" w:rsidP="00896F69">
            <w:pPr>
              <w:widowControl/>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静岡県</w:t>
            </w:r>
          </w:p>
        </w:tc>
        <w:tc>
          <w:tcPr>
            <w:tcW w:w="1559" w:type="dxa"/>
            <w:tcBorders>
              <w:top w:val="single" w:sz="8" w:space="0" w:color="auto"/>
              <w:left w:val="nil"/>
              <w:right w:val="single" w:sz="4" w:space="0" w:color="auto"/>
            </w:tcBorders>
            <w:shd w:val="clear" w:color="000000" w:fill="FFFFFF"/>
            <w:vAlign w:val="center"/>
          </w:tcPr>
          <w:p w:rsidR="006017E4" w:rsidRPr="00184917" w:rsidRDefault="006017E4" w:rsidP="00896F69">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15.3%</w:t>
            </w:r>
          </w:p>
        </w:tc>
      </w:tr>
      <w:tr w:rsidR="006017E4" w:rsidRPr="00184917" w:rsidTr="00501583">
        <w:trPr>
          <w:trHeight w:val="226"/>
          <w:jc w:val="center"/>
        </w:trPr>
        <w:tc>
          <w:tcPr>
            <w:tcW w:w="425" w:type="dxa"/>
            <w:tcBorders>
              <w:top w:val="single" w:sz="8" w:space="0" w:color="auto"/>
              <w:left w:val="single" w:sz="4" w:space="0" w:color="auto"/>
              <w:right w:val="single" w:sz="4" w:space="0" w:color="auto"/>
            </w:tcBorders>
            <w:shd w:val="clear" w:color="000000" w:fill="FFFFFF"/>
          </w:tcPr>
          <w:p w:rsidR="006017E4" w:rsidRPr="008B39A8" w:rsidRDefault="00501583" w:rsidP="00896F69">
            <w:pPr>
              <w:spacing w:line="280" w:lineRule="exact"/>
              <w:ind w:left="-47"/>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w:t>
            </w:r>
          </w:p>
        </w:tc>
        <w:tc>
          <w:tcPr>
            <w:tcW w:w="1134" w:type="dxa"/>
            <w:tcBorders>
              <w:top w:val="single" w:sz="8" w:space="0" w:color="auto"/>
              <w:left w:val="single" w:sz="4" w:space="0" w:color="auto"/>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bookmarkStart w:id="12" w:name="_GoBack"/>
            <w:r w:rsidRPr="008B39A8">
              <w:rPr>
                <w:rFonts w:asciiTheme="majorEastAsia" w:eastAsiaTheme="majorEastAsia" w:hAnsiTheme="majorEastAsia" w:hint="eastAsia"/>
                <w:sz w:val="18"/>
                <w:szCs w:val="18"/>
              </w:rPr>
              <w:t>京都</w:t>
            </w:r>
            <w:bookmarkEnd w:id="12"/>
            <w:r w:rsidRPr="008B39A8">
              <w:rPr>
                <w:rFonts w:asciiTheme="majorEastAsia" w:eastAsiaTheme="majorEastAsia" w:hAnsiTheme="majorEastAsia" w:hint="eastAsia"/>
                <w:sz w:val="18"/>
                <w:szCs w:val="18"/>
              </w:rPr>
              <w:t>府</w:t>
            </w:r>
          </w:p>
        </w:tc>
        <w:tc>
          <w:tcPr>
            <w:tcW w:w="1843" w:type="dxa"/>
            <w:tcBorders>
              <w:top w:val="single" w:sz="8" w:space="0" w:color="auto"/>
              <w:left w:val="nil"/>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20.3%</w:t>
            </w:r>
          </w:p>
        </w:tc>
        <w:tc>
          <w:tcPr>
            <w:tcW w:w="425" w:type="dxa"/>
            <w:tcBorders>
              <w:top w:val="single" w:sz="8" w:space="0" w:color="auto"/>
              <w:left w:val="nil"/>
              <w:right w:val="single" w:sz="4" w:space="0" w:color="auto"/>
            </w:tcBorders>
            <w:shd w:val="clear" w:color="000000" w:fill="FFFFFF"/>
            <w:vAlign w:val="center"/>
          </w:tcPr>
          <w:p w:rsidR="006017E4" w:rsidRPr="00184917" w:rsidRDefault="006017E4" w:rsidP="00DE4AA0">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45</w:t>
            </w:r>
          </w:p>
        </w:tc>
        <w:tc>
          <w:tcPr>
            <w:tcW w:w="1134" w:type="dxa"/>
            <w:tcBorders>
              <w:top w:val="single" w:sz="8" w:space="0" w:color="auto"/>
              <w:left w:val="nil"/>
              <w:right w:val="single" w:sz="4" w:space="0" w:color="auto"/>
            </w:tcBorders>
            <w:shd w:val="clear" w:color="000000" w:fill="FFFFFF"/>
            <w:vAlign w:val="center"/>
          </w:tcPr>
          <w:p w:rsidR="006017E4" w:rsidRPr="00184917" w:rsidRDefault="006017E4" w:rsidP="00896F69">
            <w:pPr>
              <w:widowControl/>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長野県</w:t>
            </w:r>
          </w:p>
        </w:tc>
        <w:tc>
          <w:tcPr>
            <w:tcW w:w="1559" w:type="dxa"/>
            <w:tcBorders>
              <w:top w:val="single" w:sz="8" w:space="0" w:color="auto"/>
              <w:left w:val="nil"/>
              <w:right w:val="single" w:sz="4" w:space="0" w:color="auto"/>
            </w:tcBorders>
            <w:shd w:val="clear" w:color="000000" w:fill="FFFFFF"/>
            <w:vAlign w:val="center"/>
          </w:tcPr>
          <w:p w:rsidR="006017E4" w:rsidRPr="00184917" w:rsidRDefault="006017E4" w:rsidP="00896F69">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15.3%</w:t>
            </w:r>
          </w:p>
        </w:tc>
      </w:tr>
      <w:tr w:rsidR="006017E4" w:rsidRPr="00184917" w:rsidTr="00501583">
        <w:trPr>
          <w:trHeight w:val="226"/>
          <w:jc w:val="center"/>
        </w:trPr>
        <w:tc>
          <w:tcPr>
            <w:tcW w:w="425" w:type="dxa"/>
            <w:tcBorders>
              <w:top w:val="single" w:sz="8" w:space="0" w:color="auto"/>
              <w:left w:val="single" w:sz="4" w:space="0" w:color="auto"/>
              <w:bottom w:val="single" w:sz="8" w:space="0" w:color="auto"/>
              <w:right w:val="single" w:sz="4" w:space="0" w:color="auto"/>
            </w:tcBorders>
            <w:shd w:val="clear" w:color="000000" w:fill="FFFFFF"/>
          </w:tcPr>
          <w:p w:rsidR="006017E4" w:rsidRPr="008B39A8" w:rsidRDefault="00501583" w:rsidP="00896F69">
            <w:pPr>
              <w:spacing w:line="280" w:lineRule="exact"/>
              <w:ind w:left="-47"/>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w:t>
            </w:r>
          </w:p>
        </w:tc>
        <w:tc>
          <w:tcPr>
            <w:tcW w:w="1134" w:type="dxa"/>
            <w:tcBorders>
              <w:top w:val="single" w:sz="8" w:space="0" w:color="auto"/>
              <w:left w:val="single" w:sz="4" w:space="0" w:color="auto"/>
              <w:bottom w:val="single" w:sz="8" w:space="0" w:color="auto"/>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長崎県</w:t>
            </w:r>
          </w:p>
        </w:tc>
        <w:tc>
          <w:tcPr>
            <w:tcW w:w="1843" w:type="dxa"/>
            <w:tcBorders>
              <w:top w:val="single" w:sz="8" w:space="0" w:color="auto"/>
              <w:left w:val="nil"/>
              <w:bottom w:val="single" w:sz="8" w:space="0" w:color="auto"/>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19.6%</w:t>
            </w:r>
          </w:p>
        </w:tc>
        <w:tc>
          <w:tcPr>
            <w:tcW w:w="425" w:type="dxa"/>
            <w:tcBorders>
              <w:top w:val="single" w:sz="8" w:space="0" w:color="auto"/>
              <w:left w:val="nil"/>
              <w:bottom w:val="single" w:sz="8" w:space="0" w:color="auto"/>
              <w:right w:val="single" w:sz="4" w:space="0" w:color="auto"/>
            </w:tcBorders>
            <w:shd w:val="clear" w:color="000000" w:fill="FFFFFF"/>
            <w:vAlign w:val="center"/>
          </w:tcPr>
          <w:p w:rsidR="006017E4" w:rsidRPr="00184917" w:rsidRDefault="006017E4" w:rsidP="00DE4AA0">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46</w:t>
            </w:r>
          </w:p>
        </w:tc>
        <w:tc>
          <w:tcPr>
            <w:tcW w:w="1134" w:type="dxa"/>
            <w:tcBorders>
              <w:top w:val="single" w:sz="8" w:space="0" w:color="auto"/>
              <w:left w:val="nil"/>
              <w:bottom w:val="single" w:sz="8" w:space="0" w:color="auto"/>
              <w:right w:val="single" w:sz="4" w:space="0" w:color="auto"/>
            </w:tcBorders>
            <w:shd w:val="clear" w:color="000000" w:fill="FFFFFF"/>
            <w:vAlign w:val="center"/>
          </w:tcPr>
          <w:p w:rsidR="006017E4" w:rsidRPr="00184917" w:rsidRDefault="006017E4" w:rsidP="00896F69">
            <w:pPr>
              <w:widowControl/>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茨城県</w:t>
            </w:r>
          </w:p>
        </w:tc>
        <w:tc>
          <w:tcPr>
            <w:tcW w:w="1559" w:type="dxa"/>
            <w:tcBorders>
              <w:top w:val="single" w:sz="8" w:space="0" w:color="auto"/>
              <w:left w:val="nil"/>
              <w:bottom w:val="single" w:sz="8" w:space="0" w:color="auto"/>
              <w:right w:val="single" w:sz="4" w:space="0" w:color="auto"/>
            </w:tcBorders>
            <w:shd w:val="clear" w:color="000000" w:fill="FFFFFF"/>
            <w:vAlign w:val="center"/>
          </w:tcPr>
          <w:p w:rsidR="006017E4" w:rsidRPr="00184917" w:rsidRDefault="006017E4" w:rsidP="00896F69">
            <w:pPr>
              <w:spacing w:line="280" w:lineRule="exact"/>
              <w:ind w:leftChars="-47" w:hangingChars="55" w:hanging="99"/>
              <w:jc w:val="center"/>
              <w:rPr>
                <w:rFonts w:asciiTheme="majorEastAsia" w:eastAsiaTheme="majorEastAsia" w:hAnsiTheme="majorEastAsia" w:cs="ＭＳ Ｐゴシック"/>
                <w:color w:val="000000" w:themeColor="text1"/>
                <w:sz w:val="18"/>
                <w:szCs w:val="20"/>
              </w:rPr>
            </w:pPr>
            <w:r>
              <w:rPr>
                <w:rFonts w:asciiTheme="majorEastAsia" w:eastAsiaTheme="majorEastAsia" w:hAnsiTheme="majorEastAsia" w:cs="ＭＳ Ｐゴシック" w:hint="eastAsia"/>
                <w:color w:val="000000" w:themeColor="text1"/>
                <w:sz w:val="18"/>
                <w:szCs w:val="20"/>
              </w:rPr>
              <w:t>15.2%</w:t>
            </w:r>
          </w:p>
        </w:tc>
      </w:tr>
      <w:tr w:rsidR="006017E4" w:rsidRPr="00184917" w:rsidTr="00501583">
        <w:trPr>
          <w:trHeight w:val="226"/>
          <w:jc w:val="center"/>
        </w:trPr>
        <w:tc>
          <w:tcPr>
            <w:tcW w:w="425" w:type="dxa"/>
            <w:tcBorders>
              <w:top w:val="single" w:sz="8" w:space="0" w:color="auto"/>
              <w:left w:val="single" w:sz="4" w:space="0" w:color="auto"/>
              <w:bottom w:val="single" w:sz="8" w:space="0" w:color="auto"/>
              <w:right w:val="single" w:sz="4" w:space="0" w:color="auto"/>
            </w:tcBorders>
            <w:shd w:val="clear" w:color="000000" w:fill="FFFFFF"/>
          </w:tcPr>
          <w:p w:rsidR="006017E4" w:rsidRPr="008B39A8" w:rsidRDefault="00501583" w:rsidP="00896F69">
            <w:pPr>
              <w:spacing w:line="280" w:lineRule="exact"/>
              <w:ind w:left="-47"/>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w:t>
            </w:r>
          </w:p>
        </w:tc>
        <w:tc>
          <w:tcPr>
            <w:tcW w:w="1134" w:type="dxa"/>
            <w:tcBorders>
              <w:top w:val="single" w:sz="8" w:space="0" w:color="auto"/>
              <w:left w:val="single" w:sz="4" w:space="0" w:color="auto"/>
              <w:bottom w:val="single" w:sz="8" w:space="0" w:color="auto"/>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兵庫県</w:t>
            </w:r>
          </w:p>
        </w:tc>
        <w:tc>
          <w:tcPr>
            <w:tcW w:w="1843" w:type="dxa"/>
            <w:tcBorders>
              <w:top w:val="single" w:sz="8" w:space="0" w:color="auto"/>
              <w:left w:val="nil"/>
              <w:bottom w:val="single" w:sz="8" w:space="0" w:color="auto"/>
              <w:right w:val="single" w:sz="4" w:space="0" w:color="auto"/>
            </w:tcBorders>
            <w:shd w:val="clear" w:color="000000" w:fill="FFFFFF"/>
            <w:noWrap/>
          </w:tcPr>
          <w:p w:rsidR="006017E4" w:rsidRPr="008B39A8" w:rsidRDefault="006017E4" w:rsidP="00896F69">
            <w:pPr>
              <w:spacing w:line="280" w:lineRule="exact"/>
              <w:ind w:left="-47"/>
              <w:jc w:val="center"/>
              <w:rPr>
                <w:rFonts w:asciiTheme="majorEastAsia" w:eastAsiaTheme="majorEastAsia" w:hAnsiTheme="majorEastAsia"/>
                <w:sz w:val="18"/>
                <w:szCs w:val="18"/>
              </w:rPr>
            </w:pPr>
            <w:r w:rsidRPr="008B39A8">
              <w:rPr>
                <w:rFonts w:asciiTheme="majorEastAsia" w:eastAsiaTheme="majorEastAsia" w:hAnsiTheme="majorEastAsia" w:hint="eastAsia"/>
                <w:sz w:val="18"/>
                <w:szCs w:val="18"/>
              </w:rPr>
              <w:t>19.3%</w:t>
            </w:r>
          </w:p>
        </w:tc>
        <w:tc>
          <w:tcPr>
            <w:tcW w:w="425" w:type="dxa"/>
            <w:tcBorders>
              <w:top w:val="single" w:sz="8" w:space="0" w:color="auto"/>
              <w:left w:val="nil"/>
              <w:bottom w:val="single" w:sz="8" w:space="0" w:color="auto"/>
              <w:right w:val="single" w:sz="4" w:space="0" w:color="auto"/>
            </w:tcBorders>
            <w:shd w:val="clear" w:color="000000" w:fill="FFFFFF"/>
            <w:vAlign w:val="center"/>
          </w:tcPr>
          <w:p w:rsidR="006017E4" w:rsidRPr="00184917" w:rsidRDefault="006017E4" w:rsidP="00DE4AA0">
            <w:pPr>
              <w:widowControl/>
              <w:spacing w:line="280" w:lineRule="exact"/>
              <w:ind w:leftChars="-47" w:hangingChars="55" w:hanging="99"/>
              <w:jc w:val="center"/>
              <w:rPr>
                <w:rFonts w:asciiTheme="majorEastAsia" w:eastAsiaTheme="majorEastAsia" w:hAnsiTheme="majorEastAsia" w:cs="ＭＳ Ｐゴシック"/>
                <w:color w:val="000000" w:themeColor="text1"/>
                <w:kern w:val="0"/>
                <w:sz w:val="18"/>
                <w:szCs w:val="20"/>
              </w:rPr>
            </w:pPr>
            <w:r>
              <w:rPr>
                <w:rFonts w:asciiTheme="majorEastAsia" w:eastAsiaTheme="majorEastAsia" w:hAnsiTheme="majorEastAsia" w:cs="ＭＳ Ｐゴシック" w:hint="eastAsia"/>
                <w:color w:val="000000" w:themeColor="text1"/>
                <w:kern w:val="0"/>
                <w:sz w:val="18"/>
                <w:szCs w:val="20"/>
              </w:rPr>
              <w:t>47</w:t>
            </w:r>
          </w:p>
        </w:tc>
        <w:tc>
          <w:tcPr>
            <w:tcW w:w="1134" w:type="dxa"/>
            <w:tcBorders>
              <w:top w:val="single" w:sz="8" w:space="0" w:color="auto"/>
              <w:left w:val="nil"/>
              <w:bottom w:val="single" w:sz="8" w:space="0" w:color="auto"/>
              <w:right w:val="single" w:sz="4" w:space="0" w:color="auto"/>
            </w:tcBorders>
            <w:shd w:val="clear" w:color="000000" w:fill="FFFFFF"/>
            <w:vAlign w:val="center"/>
          </w:tcPr>
          <w:p w:rsidR="006017E4" w:rsidRPr="00184917" w:rsidRDefault="006017E4" w:rsidP="00161C01">
            <w:pPr>
              <w:widowControl/>
              <w:spacing w:line="280" w:lineRule="exact"/>
              <w:ind w:leftChars="-47" w:hangingChars="55" w:hanging="99"/>
              <w:jc w:val="center"/>
              <w:rPr>
                <w:rFonts w:asciiTheme="majorEastAsia" w:eastAsiaTheme="majorEastAsia" w:hAnsiTheme="majorEastAsia" w:cs="ＭＳ Ｐゴシック"/>
                <w:color w:val="000000" w:themeColor="text1"/>
                <w:kern w:val="0"/>
                <w:sz w:val="18"/>
                <w:szCs w:val="20"/>
              </w:rPr>
            </w:pPr>
            <w:r>
              <w:rPr>
                <w:rFonts w:asciiTheme="majorEastAsia" w:eastAsiaTheme="majorEastAsia" w:hAnsiTheme="majorEastAsia" w:cs="ＭＳ Ｐゴシック" w:hint="eastAsia"/>
                <w:color w:val="000000" w:themeColor="text1"/>
                <w:kern w:val="0"/>
                <w:sz w:val="18"/>
                <w:szCs w:val="20"/>
              </w:rPr>
              <w:t>山梨県</w:t>
            </w:r>
          </w:p>
        </w:tc>
        <w:tc>
          <w:tcPr>
            <w:tcW w:w="1559" w:type="dxa"/>
            <w:tcBorders>
              <w:top w:val="single" w:sz="8" w:space="0" w:color="auto"/>
              <w:left w:val="nil"/>
              <w:bottom w:val="single" w:sz="8" w:space="0" w:color="auto"/>
              <w:right w:val="single" w:sz="4" w:space="0" w:color="auto"/>
            </w:tcBorders>
            <w:shd w:val="clear" w:color="000000" w:fill="FFFFFF"/>
            <w:vAlign w:val="center"/>
          </w:tcPr>
          <w:p w:rsidR="006017E4" w:rsidRPr="00184917" w:rsidRDefault="006017E4" w:rsidP="00896F69">
            <w:pPr>
              <w:widowControl/>
              <w:spacing w:line="280" w:lineRule="exact"/>
              <w:ind w:leftChars="-47" w:hangingChars="55" w:hanging="99"/>
              <w:jc w:val="center"/>
              <w:rPr>
                <w:rFonts w:asciiTheme="majorEastAsia" w:eastAsiaTheme="majorEastAsia" w:hAnsiTheme="majorEastAsia" w:cs="ＭＳ Ｐゴシック"/>
                <w:color w:val="000000" w:themeColor="text1"/>
                <w:kern w:val="0"/>
                <w:sz w:val="18"/>
                <w:szCs w:val="20"/>
              </w:rPr>
            </w:pPr>
            <w:r>
              <w:rPr>
                <w:rFonts w:asciiTheme="majorEastAsia" w:eastAsiaTheme="majorEastAsia" w:hAnsiTheme="majorEastAsia" w:cs="ＭＳ Ｐゴシック" w:hint="eastAsia"/>
                <w:color w:val="000000" w:themeColor="text1"/>
                <w:kern w:val="0"/>
                <w:sz w:val="18"/>
                <w:szCs w:val="20"/>
              </w:rPr>
              <w:t>14.2%</w:t>
            </w:r>
          </w:p>
        </w:tc>
      </w:tr>
    </w:tbl>
    <w:p w:rsidR="00161C01" w:rsidRDefault="00E97EC2" w:rsidP="00896F69">
      <w:pPr>
        <w:rPr>
          <w:rFonts w:ascii="ＭＳ 明朝" w:eastAsia="ＭＳ 明朝" w:hAnsi="ＭＳ 明朝"/>
          <w:color w:val="000000" w:themeColor="text1"/>
          <w:sz w:val="18"/>
          <w:szCs w:val="20"/>
        </w:rPr>
      </w:pPr>
      <w:r>
        <w:rPr>
          <w:noProof/>
        </w:rPr>
        <mc:AlternateContent>
          <mc:Choice Requires="wps">
            <w:drawing>
              <wp:anchor distT="0" distB="0" distL="114300" distR="114300" simplePos="0" relativeHeight="252981248" behindDoc="0" locked="0" layoutInCell="1" allowOverlap="1" wp14:anchorId="4F42910A" wp14:editId="47C30DF7">
                <wp:simplePos x="0" y="0"/>
                <wp:positionH relativeFrom="column">
                  <wp:posOffset>3804920</wp:posOffset>
                </wp:positionH>
                <wp:positionV relativeFrom="paragraph">
                  <wp:posOffset>0</wp:posOffset>
                </wp:positionV>
                <wp:extent cx="1307465" cy="218440"/>
                <wp:effectExtent l="0" t="0" r="0" b="0"/>
                <wp:wrapNone/>
                <wp:docPr id="1056" name="正方形/長方形 14382" title="＊全国平均：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7465" cy="218440"/>
                        </a:xfrm>
                        <a:prstGeom prst="rect">
                          <a:avLst/>
                        </a:prstGeom>
                        <a:noFill/>
                        <a:ln w="3175" cap="flat" cmpd="sng" algn="ctr">
                          <a:noFill/>
                          <a:prstDash val="sysDash"/>
                        </a:ln>
                        <a:effectLst/>
                      </wps:spPr>
                      <wps:txbx>
                        <w:txbxContent>
                          <w:p w:rsidR="001C3D5C" w:rsidRPr="00501583" w:rsidRDefault="001C3D5C" w:rsidP="00501583">
                            <w:pPr>
                              <w:spacing w:line="200" w:lineRule="exact"/>
                              <w:jc w:val="left"/>
                              <w:rPr>
                                <w:rFonts w:asciiTheme="majorEastAsia" w:eastAsiaTheme="majorEastAsia" w:hAnsiTheme="majorEastAsia"/>
                                <w:sz w:val="18"/>
                                <w:szCs w:val="18"/>
                              </w:rPr>
                            </w:pPr>
                            <w:r w:rsidRPr="00501583">
                              <w:rPr>
                                <w:rFonts w:asciiTheme="majorEastAsia" w:eastAsiaTheme="majorEastAsia" w:hAnsiTheme="majorEastAsia" w:hint="eastAsia"/>
                                <w:sz w:val="18"/>
                                <w:szCs w:val="18"/>
                              </w:rPr>
                              <w:t>＊全国平均：17.9%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82" o:spid="_x0000_s1074" alt="タイトル: ＊全国平均：17.9%" style="position:absolute;left:0;text-align:left;margin-left:299.6pt;margin-top:0;width:102.95pt;height:17.2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" filled="f" stroked="f" strokeweight=".25pt">
                <v:stroke dashstyle="3 1"/>
                <v:path arrowok="t"/>
                <v:textbox>
                  <w:txbxContent>
                    <w:p w:rsidR="001C3D5C" w:rsidRPr="00501583" w:rsidRDefault="001C3D5C" w:rsidP="00501583">
                      <w:pPr>
                        <w:spacing w:line="200" w:lineRule="exact"/>
                        <w:jc w:val="left"/>
                        <w:rPr>
                          <w:rFonts w:asciiTheme="majorEastAsia" w:eastAsiaTheme="majorEastAsia" w:hAnsiTheme="majorEastAsia"/>
                          <w:sz w:val="18"/>
                          <w:szCs w:val="18"/>
                        </w:rPr>
                      </w:pPr>
                      <w:r w:rsidRPr="00501583">
                        <w:rPr>
                          <w:rFonts w:asciiTheme="majorEastAsia" w:eastAsiaTheme="majorEastAsia" w:hAnsiTheme="majorEastAsia" w:hint="eastAsia"/>
                          <w:sz w:val="18"/>
                          <w:szCs w:val="18"/>
                        </w:rPr>
                        <w:t>＊全国平均：17.9%</w:t>
                      </w:r>
                    </w:p>
                  </w:txbxContent>
                </v:textbox>
              </v:rect>
            </w:pict>
          </mc:Fallback>
        </mc:AlternateContent>
      </w:r>
    </w:p>
    <w:p w:rsidR="00161C01" w:rsidRDefault="00161C01" w:rsidP="00161C01">
      <w:pPr>
        <w:ind w:leftChars="2227" w:left="4677"/>
        <w:rPr>
          <w:rFonts w:ascii="ＭＳ 明朝" w:eastAsia="ＭＳ 明朝" w:hAnsi="ＭＳ 明朝"/>
          <w:color w:val="000000" w:themeColor="text1"/>
          <w:sz w:val="18"/>
          <w:szCs w:val="20"/>
        </w:rPr>
      </w:pPr>
      <w:r w:rsidRPr="00DA6511">
        <w:rPr>
          <w:rFonts w:ascii="ＭＳ 明朝" w:eastAsia="ＭＳ 明朝" w:hAnsi="ＭＳ 明朝" w:hint="eastAsia"/>
          <w:color w:val="000000" w:themeColor="text1"/>
          <w:sz w:val="18"/>
          <w:szCs w:val="20"/>
        </w:rPr>
        <w:t>出典</w:t>
      </w:r>
      <w:r w:rsidR="0000264B">
        <w:rPr>
          <w:rFonts w:ascii="ＭＳ 明朝" w:eastAsia="ＭＳ 明朝" w:hAnsi="ＭＳ 明朝" w:hint="eastAsia"/>
          <w:color w:val="000000" w:themeColor="text1"/>
          <w:sz w:val="18"/>
          <w:szCs w:val="20"/>
        </w:rPr>
        <w:t>：大阪府</w:t>
      </w:r>
      <w:r>
        <w:rPr>
          <w:rFonts w:ascii="ＭＳ 明朝" w:eastAsia="ＭＳ 明朝" w:hAnsi="ＭＳ 明朝" w:hint="eastAsia"/>
          <w:color w:val="000000" w:themeColor="text1"/>
          <w:sz w:val="18"/>
          <w:szCs w:val="20"/>
        </w:rPr>
        <w:t>調べ</w:t>
      </w:r>
    </w:p>
    <w:p w:rsidR="00856532" w:rsidRDefault="00856532">
      <w:pPr>
        <w:widowControl/>
        <w:jc w:val="left"/>
        <w:rPr>
          <w:rFonts w:ascii="ＭＳ 明朝" w:eastAsia="ＭＳ 明朝" w:hAnsi="ＭＳ 明朝"/>
          <w:color w:val="000000" w:themeColor="text1"/>
          <w:sz w:val="18"/>
          <w:szCs w:val="20"/>
        </w:rPr>
      </w:pPr>
      <w:r>
        <w:rPr>
          <w:rFonts w:ascii="ＭＳ 明朝" w:eastAsia="ＭＳ 明朝" w:hAnsi="ＭＳ 明朝"/>
          <w:b/>
          <w:color w:val="000000" w:themeColor="text1"/>
          <w:sz w:val="18"/>
          <w:szCs w:val="20"/>
        </w:rPr>
        <w:br w:type="page"/>
      </w:r>
    </w:p>
    <w:p w:rsidR="003D3A7F" w:rsidRPr="00524F54" w:rsidRDefault="00DD573B" w:rsidP="00DD573B">
      <w:pPr>
        <w:pStyle w:val="3"/>
      </w:pPr>
      <w:bookmarkStart w:id="13" w:name="_Toc510088945"/>
      <w:r>
        <w:rPr>
          <w:rFonts w:hint="eastAsia"/>
        </w:rPr>
        <w:t>（</w:t>
      </w:r>
      <w:r w:rsidR="007C06AC">
        <w:rPr>
          <w:rFonts w:hint="eastAsia"/>
        </w:rPr>
        <w:t>4</w:t>
      </w:r>
      <w:r>
        <w:rPr>
          <w:rFonts w:hint="eastAsia"/>
        </w:rPr>
        <w:t>）</w:t>
      </w:r>
      <w:r w:rsidR="003D3A7F">
        <w:rPr>
          <w:rFonts w:hint="eastAsia"/>
        </w:rPr>
        <w:t>病気やけが等による自覚症状</w:t>
      </w:r>
      <w:bookmarkEnd w:id="13"/>
    </w:p>
    <w:p w:rsidR="00CF2DF5" w:rsidRDefault="00A0193A" w:rsidP="00A0193A">
      <w:pPr>
        <w:tabs>
          <w:tab w:val="left" w:pos="709"/>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A4C6F">
        <w:rPr>
          <w:rFonts w:ascii="HG丸ｺﾞｼｯｸM-PRO" w:eastAsia="HG丸ｺﾞｼｯｸM-PRO" w:hAnsi="HG丸ｺﾞｼｯｸM-PRO" w:hint="eastAsia"/>
          <w:sz w:val="22"/>
        </w:rPr>
        <w:t>全年代を対象とした府の</w:t>
      </w:r>
      <w:r w:rsidR="00B74FFF">
        <w:rPr>
          <w:rFonts w:ascii="HG丸ｺﾞｼｯｸM-PRO" w:eastAsia="HG丸ｺﾞｼｯｸM-PRO" w:hAnsi="HG丸ｺﾞｼｯｸM-PRO" w:hint="eastAsia"/>
          <w:sz w:val="22"/>
        </w:rPr>
        <w:t>有訴</w:t>
      </w:r>
      <w:r w:rsidR="00B74FFF" w:rsidRPr="00FD4778">
        <w:rPr>
          <w:rFonts w:ascii="HG丸ｺﾞｼｯｸM-PRO" w:eastAsia="HG丸ｺﾞｼｯｸM-PRO" w:hAnsi="HG丸ｺﾞｼｯｸM-PRO" w:hint="eastAsia"/>
          <w:sz w:val="22"/>
        </w:rPr>
        <w:t>者</w:t>
      </w:r>
      <w:r w:rsidR="00F625BF">
        <w:rPr>
          <w:rFonts w:ascii="HG丸ｺﾞｼｯｸM-PRO" w:eastAsia="HG丸ｺﾞｼｯｸM-PRO" w:hAnsi="HG丸ｺﾞｼｯｸM-PRO" w:hint="eastAsia"/>
          <w:sz w:val="22"/>
        </w:rPr>
        <w:t>（</w:t>
      </w:r>
      <w:r w:rsidR="00483707" w:rsidRPr="00483707">
        <w:rPr>
          <w:rFonts w:ascii="HG丸ｺﾞｼｯｸM-PRO" w:eastAsia="HG丸ｺﾞｼｯｸM-PRO" w:hAnsi="HG丸ｺﾞｼｯｸM-PRO" w:hint="eastAsia"/>
          <w:sz w:val="22"/>
        </w:rPr>
        <w:t>病気やけが等で自覚症状のある者</w:t>
      </w:r>
      <w:r w:rsidR="00F625BF">
        <w:rPr>
          <w:rFonts w:ascii="HG丸ｺﾞｼｯｸM-PRO" w:eastAsia="HG丸ｺﾞｼｯｸM-PRO" w:hAnsi="HG丸ｺﾞｼｯｸM-PRO" w:hint="eastAsia"/>
          <w:sz w:val="22"/>
        </w:rPr>
        <w:t>）</w:t>
      </w:r>
      <w:r w:rsidR="00B74FFF" w:rsidRPr="00FD4778">
        <w:rPr>
          <w:rFonts w:ascii="HG丸ｺﾞｼｯｸM-PRO" w:eastAsia="HG丸ｺﾞｼｯｸM-PRO" w:hAnsi="HG丸ｺﾞｼｯｸM-PRO" w:hint="eastAsia"/>
          <w:sz w:val="22"/>
        </w:rPr>
        <w:t>の割合は、全国</w:t>
      </w:r>
      <w:r w:rsidR="00B74FFF" w:rsidRPr="00524458">
        <w:rPr>
          <w:rFonts w:ascii="HG丸ｺﾞｼｯｸM-PRO" w:eastAsia="HG丸ｺﾞｼｯｸM-PRO" w:hAnsi="HG丸ｺﾞｼｯｸM-PRO" w:hint="eastAsia"/>
          <w:w w:val="95"/>
          <w:sz w:val="22"/>
        </w:rPr>
        <w:t>より</w:t>
      </w:r>
      <w:r w:rsidR="003D3A7F" w:rsidRPr="00524458">
        <w:rPr>
          <w:rFonts w:ascii="HG丸ｺﾞｼｯｸM-PRO" w:eastAsia="HG丸ｺﾞｼｯｸM-PRO" w:hAnsi="HG丸ｺﾞｼｯｸM-PRO" w:hint="eastAsia"/>
          <w:w w:val="95"/>
          <w:sz w:val="22"/>
        </w:rPr>
        <w:t>高くなっています</w:t>
      </w:r>
      <w:r w:rsidR="003D3A7F" w:rsidRPr="00FD4778">
        <w:rPr>
          <w:rFonts w:ascii="HG丸ｺﾞｼｯｸM-PRO" w:eastAsia="HG丸ｺﾞｼｯｸM-PRO" w:hAnsi="HG丸ｺﾞｼｯｸM-PRO" w:hint="eastAsia"/>
          <w:sz w:val="22"/>
        </w:rPr>
        <w:t>。</w:t>
      </w:r>
      <w:r w:rsidR="00396D7E" w:rsidRPr="00FD4778">
        <w:rPr>
          <w:rFonts w:ascii="HG丸ｺﾞｼｯｸM-PRO" w:eastAsia="HG丸ｺﾞｼｯｸM-PRO" w:hAnsi="HG丸ｺﾞｼｯｸM-PRO" w:hint="eastAsia"/>
          <w:sz w:val="22"/>
        </w:rPr>
        <w:t>有訴者の</w:t>
      </w:r>
      <w:r w:rsidR="00CF2DF5">
        <w:rPr>
          <w:rFonts w:ascii="HG丸ｺﾞｼｯｸM-PRO" w:eastAsia="HG丸ｺﾞｼｯｸM-PRO" w:hAnsi="HG丸ｺﾞｼｯｸM-PRO" w:hint="eastAsia"/>
          <w:sz w:val="22"/>
        </w:rPr>
        <w:t>主な症状をみると、腰痛や肩こりが多くなっています。</w:t>
      </w:r>
    </w:p>
    <w:p w:rsidR="00CF2DF5" w:rsidRDefault="00CF2DF5" w:rsidP="00A0193A">
      <w:pPr>
        <w:tabs>
          <w:tab w:val="left" w:pos="709"/>
        </w:tabs>
        <w:ind w:leftChars="200" w:left="640" w:hangingChars="100" w:hanging="220"/>
        <w:rPr>
          <w:rFonts w:ascii="HG丸ｺﾞｼｯｸM-PRO" w:eastAsia="HG丸ｺﾞｼｯｸM-PRO" w:hAnsi="HG丸ｺﾞｼｯｸM-PRO"/>
          <w:sz w:val="22"/>
        </w:rPr>
      </w:pPr>
    </w:p>
    <w:p w:rsidR="00CF2DF5" w:rsidRDefault="00CF2DF5" w:rsidP="00CF2DF5">
      <w:pPr>
        <w:tabs>
          <w:tab w:val="left" w:pos="709"/>
        </w:tabs>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9512EA" w:rsidRPr="00CF2DF5">
        <w:rPr>
          <w:rFonts w:ascii="HG丸ｺﾞｼｯｸM-PRO" w:eastAsia="HG丸ｺﾞｼｯｸM-PRO" w:hAnsi="HG丸ｺﾞｼｯｸM-PRO" w:hint="eastAsia"/>
          <w:sz w:val="22"/>
        </w:rPr>
        <w:t>運動習慣や休養など生</w:t>
      </w:r>
      <w:r w:rsidR="00C20433">
        <w:rPr>
          <w:rFonts w:ascii="HG丸ｺﾞｼｯｸM-PRO" w:eastAsia="HG丸ｺﾞｼｯｸM-PRO" w:hAnsi="HG丸ｺﾞｼｯｸM-PRO" w:hint="eastAsia"/>
          <w:sz w:val="22"/>
        </w:rPr>
        <w:t>活習慣を</w:t>
      </w:r>
      <w:r w:rsidR="00396D7E" w:rsidRPr="00CF2DF5">
        <w:rPr>
          <w:rFonts w:ascii="HG丸ｺﾞｼｯｸM-PRO" w:eastAsia="HG丸ｺﾞｼｯｸM-PRO" w:hAnsi="HG丸ｺﾞｼｯｸM-PRO" w:hint="eastAsia"/>
          <w:sz w:val="22"/>
        </w:rPr>
        <w:t>改善</w:t>
      </w:r>
      <w:r w:rsidR="009512EA" w:rsidRPr="00CF2DF5">
        <w:rPr>
          <w:rFonts w:ascii="HG丸ｺﾞｼｯｸM-PRO" w:eastAsia="HG丸ｺﾞｼｯｸM-PRO" w:hAnsi="HG丸ｺﾞｼｯｸM-PRO" w:hint="eastAsia"/>
          <w:sz w:val="22"/>
        </w:rPr>
        <w:t>するとともに適切な治療を行うなど、自覚症状に</w:t>
      </w:r>
    </w:p>
    <w:p w:rsidR="003D3A7F" w:rsidRPr="00CF2DF5" w:rsidRDefault="009512EA" w:rsidP="00CF2DF5">
      <w:pPr>
        <w:tabs>
          <w:tab w:val="left" w:pos="709"/>
        </w:tabs>
        <w:ind w:firstLineChars="300" w:firstLine="660"/>
        <w:rPr>
          <w:rFonts w:ascii="HG丸ｺﾞｼｯｸM-PRO" w:eastAsia="HG丸ｺﾞｼｯｸM-PRO" w:hAnsi="HG丸ｺﾞｼｯｸM-PRO"/>
          <w:sz w:val="22"/>
        </w:rPr>
      </w:pPr>
      <w:r w:rsidRPr="00CF2DF5">
        <w:rPr>
          <w:rFonts w:ascii="HG丸ｺﾞｼｯｸM-PRO" w:eastAsia="HG丸ｺﾞｼｯｸM-PRO" w:hAnsi="HG丸ｺﾞｼｯｸM-PRO" w:hint="eastAsia"/>
          <w:sz w:val="22"/>
        </w:rPr>
        <w:t>応じた取組みが重要となります。</w:t>
      </w:r>
    </w:p>
    <w:p w:rsidR="002A392F" w:rsidRDefault="002A392F" w:rsidP="005246B3">
      <w:pPr>
        <w:tabs>
          <w:tab w:val="left" w:pos="709"/>
        </w:tabs>
        <w:ind w:firstLineChars="250" w:firstLine="550"/>
        <w:rPr>
          <w:rFonts w:ascii="HG丸ｺﾞｼｯｸM-PRO" w:eastAsia="HG丸ｺﾞｼｯｸM-PRO" w:hAnsi="HG丸ｺﾞｼｯｸM-PRO"/>
          <w:sz w:val="22"/>
        </w:rPr>
      </w:pPr>
    </w:p>
    <w:p w:rsidR="001C200B" w:rsidRDefault="00E97EC2" w:rsidP="00374337">
      <w:pPr>
        <w:ind w:firstLineChars="250" w:firstLine="552"/>
        <w:jc w:val="left"/>
        <w:rPr>
          <w:rFonts w:ascii="ＭＳ ゴシック" w:eastAsia="ＭＳ ゴシック" w:hAnsi="ＭＳ ゴシック"/>
          <w:b/>
          <w:sz w:val="20"/>
        </w:rPr>
      </w:pPr>
      <w:r>
        <w:rPr>
          <w:rFonts w:asciiTheme="majorEastAsia" w:eastAsiaTheme="majorEastAsia" w:hAnsiTheme="majorEastAsia"/>
          <w:b/>
          <w:noProof/>
          <w:color w:val="0070C0"/>
          <w:sz w:val="22"/>
          <w:szCs w:val="20"/>
        </w:rPr>
        <mc:AlternateContent>
          <mc:Choice Requires="wps">
            <w:drawing>
              <wp:anchor distT="0" distB="0" distL="114300" distR="114300" simplePos="0" relativeHeight="252482560" behindDoc="0" locked="0" layoutInCell="1" allowOverlap="1" wp14:anchorId="20FB94B3" wp14:editId="6E8453F1">
                <wp:simplePos x="0" y="0"/>
                <wp:positionH relativeFrom="column">
                  <wp:posOffset>179070</wp:posOffset>
                </wp:positionH>
                <wp:positionV relativeFrom="paragraph">
                  <wp:posOffset>6350</wp:posOffset>
                </wp:positionV>
                <wp:extent cx="5379720" cy="1975485"/>
                <wp:effectExtent l="0" t="0" r="11430" b="24765"/>
                <wp:wrapNone/>
                <wp:docPr id="10367" name="正方形/長方形 10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9720" cy="19754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17" o:spid="_x0000_s1026" style="position:absolute;left:0;text-align:left;margin-left:14.1pt;margin-top:.5pt;width:423.6pt;height:155.5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" filled="f" strokecolor="black [3213]" strokeweight="1pt">
                <v:path arrowok="t"/>
              </v:rect>
            </w:pict>
          </mc:Fallback>
        </mc:AlternateContent>
      </w:r>
      <w:r w:rsidR="001C200B">
        <w:rPr>
          <w:rFonts w:ascii="ＭＳ ゴシック" w:eastAsia="ＭＳ ゴシック" w:hAnsi="ＭＳ ゴシック" w:hint="eastAsia"/>
          <w:b/>
          <w:sz w:val="20"/>
        </w:rPr>
        <w:t>図</w:t>
      </w:r>
      <w:r w:rsidR="00DA4D05">
        <w:rPr>
          <w:rFonts w:ascii="ＭＳ ゴシック" w:eastAsia="ＭＳ ゴシック" w:hAnsi="ＭＳ ゴシック" w:hint="eastAsia"/>
          <w:b/>
          <w:sz w:val="20"/>
        </w:rPr>
        <w:t>表</w:t>
      </w:r>
      <w:r w:rsidR="00BE69EB">
        <w:rPr>
          <w:rFonts w:ascii="ＭＳ ゴシック" w:eastAsia="ＭＳ ゴシック" w:hAnsi="ＭＳ ゴシック" w:hint="eastAsia"/>
          <w:b/>
          <w:sz w:val="20"/>
        </w:rPr>
        <w:t>1</w:t>
      </w:r>
      <w:r w:rsidR="00272E49">
        <w:rPr>
          <w:rFonts w:ascii="ＭＳ ゴシック" w:eastAsia="ＭＳ ゴシック" w:hAnsi="ＭＳ ゴシック" w:hint="eastAsia"/>
          <w:b/>
          <w:sz w:val="20"/>
        </w:rPr>
        <w:t>2</w:t>
      </w:r>
      <w:r w:rsidR="001C200B">
        <w:rPr>
          <w:rFonts w:ascii="ＭＳ ゴシック" w:eastAsia="ＭＳ ゴシック" w:hAnsi="ＭＳ ゴシック" w:hint="eastAsia"/>
          <w:b/>
          <w:sz w:val="20"/>
        </w:rPr>
        <w:t>：有訴者</w:t>
      </w:r>
      <w:r w:rsidR="001C200B" w:rsidRPr="00826A91">
        <w:rPr>
          <w:rFonts w:ascii="ＭＳ ゴシック" w:eastAsia="ＭＳ ゴシック" w:hAnsi="ＭＳ ゴシック" w:hint="eastAsia"/>
          <w:b/>
          <w:sz w:val="20"/>
        </w:rPr>
        <w:t>の</w:t>
      </w:r>
      <w:r w:rsidR="001C200B">
        <w:rPr>
          <w:rFonts w:ascii="ＭＳ ゴシック" w:eastAsia="ＭＳ ゴシック" w:hAnsi="ＭＳ ゴシック" w:hint="eastAsia"/>
          <w:b/>
          <w:sz w:val="20"/>
        </w:rPr>
        <w:t>割合</w:t>
      </w:r>
      <w:r w:rsidR="007D3D88">
        <w:rPr>
          <w:rFonts w:ascii="ＭＳ ゴシック" w:eastAsia="ＭＳ ゴシック" w:hAnsi="ＭＳ ゴシック" w:hint="eastAsia"/>
          <w:b/>
          <w:sz w:val="20"/>
        </w:rPr>
        <w:t>(</w:t>
      </w:r>
      <w:r w:rsidR="001C200B">
        <w:rPr>
          <w:rFonts w:ascii="ＭＳ ゴシック" w:eastAsia="ＭＳ ゴシック" w:hAnsi="ＭＳ ゴシック" w:hint="eastAsia"/>
          <w:b/>
          <w:sz w:val="20"/>
        </w:rPr>
        <w:t>有訴者率</w:t>
      </w:r>
      <w:r w:rsidR="007D3D88">
        <w:rPr>
          <w:rFonts w:ascii="ＭＳ ゴシック" w:eastAsia="ＭＳ ゴシック" w:hAnsi="ＭＳ ゴシック" w:hint="eastAsia"/>
          <w:b/>
          <w:sz w:val="20"/>
        </w:rPr>
        <w:t>)</w:t>
      </w:r>
      <w:r w:rsidR="001C200B">
        <w:rPr>
          <w:rFonts w:ascii="ＭＳ ゴシック" w:eastAsia="ＭＳ ゴシック" w:hAnsi="ＭＳ ゴシック" w:hint="eastAsia"/>
          <w:b/>
          <w:sz w:val="20"/>
        </w:rPr>
        <w:t>が</w:t>
      </w:r>
      <w:r w:rsidR="001C200B" w:rsidRPr="00826A91">
        <w:rPr>
          <w:rFonts w:ascii="ＭＳ ゴシック" w:eastAsia="ＭＳ ゴシック" w:hAnsi="ＭＳ ゴシック" w:hint="eastAsia"/>
          <w:b/>
          <w:sz w:val="20"/>
        </w:rPr>
        <w:t>高い都道府県（平成28年）</w:t>
      </w:r>
    </w:p>
    <w:tbl>
      <w:tblPr>
        <w:tblW w:w="0" w:type="auto"/>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992"/>
        <w:gridCol w:w="850"/>
        <w:gridCol w:w="426"/>
        <w:gridCol w:w="992"/>
        <w:gridCol w:w="850"/>
        <w:gridCol w:w="426"/>
        <w:gridCol w:w="992"/>
        <w:gridCol w:w="850"/>
      </w:tblGrid>
      <w:tr w:rsidR="001C200B" w:rsidTr="008B39A8">
        <w:trPr>
          <w:trHeight w:val="267"/>
        </w:trPr>
        <w:tc>
          <w:tcPr>
            <w:tcW w:w="1418" w:type="dxa"/>
            <w:gridSpan w:val="2"/>
            <w:shd w:val="clear" w:color="auto" w:fill="E36C0A" w:themeFill="accent6" w:themeFillShade="BF"/>
          </w:tcPr>
          <w:p w:rsidR="001C200B" w:rsidRPr="008B39A8" w:rsidRDefault="001C200B" w:rsidP="001862DD">
            <w:pPr>
              <w:spacing w:line="280" w:lineRule="exact"/>
              <w:ind w:left="1"/>
              <w:jc w:val="center"/>
              <w:rPr>
                <w:rFonts w:asciiTheme="majorEastAsia" w:eastAsiaTheme="majorEastAsia" w:hAnsiTheme="majorEastAsia"/>
                <w:color w:val="FFFFFF" w:themeColor="background1"/>
                <w:sz w:val="20"/>
              </w:rPr>
            </w:pPr>
            <w:r w:rsidRPr="008B39A8">
              <w:rPr>
                <w:rFonts w:asciiTheme="majorEastAsia" w:eastAsiaTheme="majorEastAsia" w:hAnsiTheme="majorEastAsia"/>
                <w:color w:val="FFFFFF" w:themeColor="background1"/>
                <w:sz w:val="18"/>
              </w:rPr>
              <w:t>計</w:t>
            </w:r>
          </w:p>
        </w:tc>
        <w:tc>
          <w:tcPr>
            <w:tcW w:w="850" w:type="dxa"/>
            <w:shd w:val="clear" w:color="auto" w:fill="E36C0A" w:themeFill="accent6" w:themeFillShade="BF"/>
          </w:tcPr>
          <w:p w:rsidR="001C200B" w:rsidRPr="008B39A8" w:rsidRDefault="001C200B" w:rsidP="001862DD">
            <w:pPr>
              <w:spacing w:line="280" w:lineRule="exact"/>
              <w:ind w:left="1"/>
              <w:jc w:val="center"/>
              <w:rPr>
                <w:rFonts w:asciiTheme="majorEastAsia" w:eastAsiaTheme="majorEastAsia" w:hAnsiTheme="majorEastAsia"/>
                <w:color w:val="FFFFFF" w:themeColor="background1"/>
                <w:sz w:val="20"/>
              </w:rPr>
            </w:pPr>
            <w:r w:rsidRPr="008B39A8">
              <w:rPr>
                <w:rFonts w:asciiTheme="majorEastAsia" w:eastAsiaTheme="majorEastAsia" w:hAnsiTheme="majorEastAsia" w:hint="eastAsia"/>
                <w:color w:val="FFFFFF" w:themeColor="background1"/>
                <w:sz w:val="16"/>
              </w:rPr>
              <w:t>有訴者率</w:t>
            </w:r>
          </w:p>
        </w:tc>
        <w:tc>
          <w:tcPr>
            <w:tcW w:w="1418" w:type="dxa"/>
            <w:gridSpan w:val="2"/>
            <w:shd w:val="clear" w:color="auto" w:fill="E36C0A" w:themeFill="accent6" w:themeFillShade="BF"/>
          </w:tcPr>
          <w:p w:rsidR="001C200B" w:rsidRPr="008B39A8" w:rsidRDefault="001C200B" w:rsidP="001862DD">
            <w:pPr>
              <w:spacing w:line="280" w:lineRule="exact"/>
              <w:ind w:left="1"/>
              <w:jc w:val="center"/>
              <w:rPr>
                <w:rFonts w:asciiTheme="majorEastAsia" w:eastAsiaTheme="majorEastAsia" w:hAnsiTheme="majorEastAsia"/>
                <w:color w:val="FFFFFF" w:themeColor="background1"/>
                <w:sz w:val="20"/>
              </w:rPr>
            </w:pPr>
            <w:r w:rsidRPr="008B39A8">
              <w:rPr>
                <w:rFonts w:asciiTheme="majorEastAsia" w:eastAsiaTheme="majorEastAsia" w:hAnsiTheme="majorEastAsia" w:hint="eastAsia"/>
                <w:color w:val="FFFFFF" w:themeColor="background1"/>
                <w:sz w:val="18"/>
              </w:rPr>
              <w:t>男性</w:t>
            </w:r>
          </w:p>
        </w:tc>
        <w:tc>
          <w:tcPr>
            <w:tcW w:w="850" w:type="dxa"/>
            <w:shd w:val="clear" w:color="auto" w:fill="E36C0A" w:themeFill="accent6" w:themeFillShade="BF"/>
          </w:tcPr>
          <w:p w:rsidR="001C200B" w:rsidRPr="008B39A8" w:rsidRDefault="001C200B" w:rsidP="001862DD">
            <w:pPr>
              <w:spacing w:line="280" w:lineRule="exact"/>
              <w:ind w:left="1"/>
              <w:jc w:val="center"/>
              <w:rPr>
                <w:rFonts w:asciiTheme="majorEastAsia" w:eastAsiaTheme="majorEastAsia" w:hAnsiTheme="majorEastAsia"/>
                <w:color w:val="FFFFFF" w:themeColor="background1"/>
                <w:sz w:val="20"/>
              </w:rPr>
            </w:pPr>
            <w:r w:rsidRPr="008B39A8">
              <w:rPr>
                <w:rFonts w:asciiTheme="majorEastAsia" w:eastAsiaTheme="majorEastAsia" w:hAnsiTheme="majorEastAsia" w:hint="eastAsia"/>
                <w:color w:val="FFFFFF" w:themeColor="background1"/>
                <w:sz w:val="16"/>
              </w:rPr>
              <w:t>有訴者率</w:t>
            </w:r>
          </w:p>
        </w:tc>
        <w:tc>
          <w:tcPr>
            <w:tcW w:w="1418" w:type="dxa"/>
            <w:gridSpan w:val="2"/>
            <w:shd w:val="clear" w:color="auto" w:fill="E36C0A" w:themeFill="accent6" w:themeFillShade="BF"/>
          </w:tcPr>
          <w:p w:rsidR="001C200B" w:rsidRPr="008B39A8" w:rsidRDefault="001C200B" w:rsidP="001862DD">
            <w:pPr>
              <w:spacing w:line="280" w:lineRule="exact"/>
              <w:ind w:left="1"/>
              <w:jc w:val="center"/>
              <w:rPr>
                <w:rFonts w:asciiTheme="majorEastAsia" w:eastAsiaTheme="majorEastAsia" w:hAnsiTheme="majorEastAsia"/>
                <w:color w:val="FFFFFF" w:themeColor="background1"/>
                <w:sz w:val="20"/>
              </w:rPr>
            </w:pPr>
            <w:r w:rsidRPr="008B39A8">
              <w:rPr>
                <w:rFonts w:asciiTheme="majorEastAsia" w:eastAsiaTheme="majorEastAsia" w:hAnsiTheme="majorEastAsia" w:hint="eastAsia"/>
                <w:color w:val="FFFFFF" w:themeColor="background1"/>
                <w:sz w:val="18"/>
              </w:rPr>
              <w:t>女性</w:t>
            </w:r>
          </w:p>
        </w:tc>
        <w:tc>
          <w:tcPr>
            <w:tcW w:w="850" w:type="dxa"/>
            <w:shd w:val="clear" w:color="auto" w:fill="E36C0A" w:themeFill="accent6" w:themeFillShade="BF"/>
          </w:tcPr>
          <w:p w:rsidR="001C200B" w:rsidRPr="008B39A8" w:rsidRDefault="001C200B" w:rsidP="001862DD">
            <w:pPr>
              <w:spacing w:line="280" w:lineRule="exact"/>
              <w:ind w:left="1"/>
              <w:jc w:val="center"/>
              <w:rPr>
                <w:rFonts w:asciiTheme="majorEastAsia" w:eastAsiaTheme="majorEastAsia" w:hAnsiTheme="majorEastAsia"/>
                <w:color w:val="FFFFFF" w:themeColor="background1"/>
                <w:sz w:val="20"/>
              </w:rPr>
            </w:pPr>
            <w:r w:rsidRPr="008B39A8">
              <w:rPr>
                <w:rFonts w:asciiTheme="majorEastAsia" w:eastAsiaTheme="majorEastAsia" w:hAnsiTheme="majorEastAsia" w:hint="eastAsia"/>
                <w:color w:val="FFFFFF" w:themeColor="background1"/>
                <w:sz w:val="16"/>
              </w:rPr>
              <w:t>有訴者率</w:t>
            </w:r>
          </w:p>
        </w:tc>
      </w:tr>
      <w:tr w:rsidR="001C200B" w:rsidTr="008B39A8">
        <w:trPr>
          <w:trHeight w:val="180"/>
        </w:trPr>
        <w:tc>
          <w:tcPr>
            <w:tcW w:w="1418" w:type="dxa"/>
            <w:gridSpan w:val="2"/>
            <w:shd w:val="clear" w:color="auto" w:fill="FBD4B4" w:themeFill="accent6" w:themeFillTint="66"/>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全国平均</w:t>
            </w:r>
          </w:p>
        </w:tc>
        <w:tc>
          <w:tcPr>
            <w:tcW w:w="850" w:type="dxa"/>
            <w:shd w:val="clear" w:color="auto" w:fill="FBD4B4" w:themeFill="accent6" w:themeFillTint="66"/>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30</w:t>
            </w:r>
            <w:r w:rsidR="00042C82" w:rsidRPr="00DE4AA0">
              <w:rPr>
                <w:rFonts w:asciiTheme="majorEastAsia" w:eastAsiaTheme="majorEastAsia" w:hAnsiTheme="majorEastAsia" w:hint="eastAsia"/>
                <w:sz w:val="18"/>
                <w:szCs w:val="18"/>
              </w:rPr>
              <w:t>.5</w:t>
            </w:r>
            <w:r w:rsidRPr="00DE4AA0">
              <w:rPr>
                <w:rFonts w:asciiTheme="majorEastAsia" w:eastAsiaTheme="majorEastAsia" w:hAnsiTheme="majorEastAsia" w:hint="eastAsia"/>
                <w:sz w:val="18"/>
                <w:szCs w:val="18"/>
              </w:rPr>
              <w:t>9</w:t>
            </w:r>
            <w:r w:rsidR="00042C82" w:rsidRPr="00DE4AA0">
              <w:rPr>
                <w:rFonts w:asciiTheme="majorEastAsia" w:eastAsiaTheme="majorEastAsia" w:hAnsiTheme="majorEastAsia" w:hint="eastAsia"/>
                <w:sz w:val="18"/>
                <w:szCs w:val="18"/>
              </w:rPr>
              <w:t>%</w:t>
            </w:r>
          </w:p>
        </w:tc>
        <w:tc>
          <w:tcPr>
            <w:tcW w:w="1418" w:type="dxa"/>
            <w:gridSpan w:val="2"/>
            <w:shd w:val="clear" w:color="auto" w:fill="FBD4B4" w:themeFill="accent6" w:themeFillTint="66"/>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全国平均</w:t>
            </w:r>
          </w:p>
        </w:tc>
        <w:tc>
          <w:tcPr>
            <w:tcW w:w="850" w:type="dxa"/>
            <w:shd w:val="clear" w:color="auto" w:fill="FBD4B4" w:themeFill="accent6" w:themeFillTint="66"/>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sz w:val="18"/>
                <w:szCs w:val="18"/>
              </w:rPr>
              <w:t>27</w:t>
            </w:r>
            <w:r w:rsidR="00042C82" w:rsidRPr="00DE4AA0">
              <w:rPr>
                <w:rFonts w:asciiTheme="majorEastAsia" w:eastAsiaTheme="majorEastAsia" w:hAnsiTheme="majorEastAsia" w:hint="eastAsia"/>
                <w:sz w:val="18"/>
                <w:szCs w:val="18"/>
              </w:rPr>
              <w:t>.</w:t>
            </w:r>
            <w:r w:rsidR="00042C82" w:rsidRPr="00DE4AA0">
              <w:rPr>
                <w:rFonts w:asciiTheme="majorEastAsia" w:eastAsiaTheme="majorEastAsia" w:hAnsiTheme="majorEastAsia"/>
                <w:sz w:val="18"/>
                <w:szCs w:val="18"/>
              </w:rPr>
              <w:t>1</w:t>
            </w:r>
            <w:r w:rsidRPr="00DE4AA0">
              <w:rPr>
                <w:rFonts w:asciiTheme="majorEastAsia" w:eastAsiaTheme="majorEastAsia" w:hAnsiTheme="majorEastAsia"/>
                <w:sz w:val="18"/>
                <w:szCs w:val="18"/>
              </w:rPr>
              <w:t>9</w:t>
            </w:r>
            <w:r w:rsidR="00042C82" w:rsidRPr="00DE4AA0">
              <w:rPr>
                <w:rFonts w:asciiTheme="majorEastAsia" w:eastAsiaTheme="majorEastAsia" w:hAnsiTheme="majorEastAsia" w:hint="eastAsia"/>
                <w:sz w:val="18"/>
                <w:szCs w:val="18"/>
              </w:rPr>
              <w:t>%</w:t>
            </w:r>
          </w:p>
        </w:tc>
        <w:tc>
          <w:tcPr>
            <w:tcW w:w="1418" w:type="dxa"/>
            <w:gridSpan w:val="2"/>
            <w:shd w:val="clear" w:color="auto" w:fill="FBD4B4" w:themeFill="accent6" w:themeFillTint="66"/>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全国平均</w:t>
            </w:r>
          </w:p>
        </w:tc>
        <w:tc>
          <w:tcPr>
            <w:tcW w:w="850" w:type="dxa"/>
            <w:shd w:val="clear" w:color="auto" w:fill="FBD4B4" w:themeFill="accent6" w:themeFillTint="66"/>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sz w:val="18"/>
                <w:szCs w:val="18"/>
              </w:rPr>
              <w:t>33</w:t>
            </w:r>
            <w:r w:rsidR="00042C82" w:rsidRPr="00DE4AA0">
              <w:rPr>
                <w:rFonts w:asciiTheme="majorEastAsia" w:eastAsiaTheme="majorEastAsia" w:hAnsiTheme="majorEastAsia" w:hint="eastAsia"/>
                <w:sz w:val="18"/>
                <w:szCs w:val="18"/>
              </w:rPr>
              <w:t>.</w:t>
            </w:r>
            <w:r w:rsidR="00042C82" w:rsidRPr="00DE4AA0">
              <w:rPr>
                <w:rFonts w:asciiTheme="majorEastAsia" w:eastAsiaTheme="majorEastAsia" w:hAnsiTheme="majorEastAsia"/>
                <w:sz w:val="18"/>
                <w:szCs w:val="18"/>
              </w:rPr>
              <w:t>7</w:t>
            </w:r>
            <w:r w:rsidRPr="00DE4AA0">
              <w:rPr>
                <w:rFonts w:asciiTheme="majorEastAsia" w:eastAsiaTheme="majorEastAsia" w:hAnsiTheme="majorEastAsia"/>
                <w:sz w:val="18"/>
                <w:szCs w:val="18"/>
              </w:rPr>
              <w:t>3</w:t>
            </w:r>
            <w:r w:rsidR="00042C82" w:rsidRPr="00DE4AA0">
              <w:rPr>
                <w:rFonts w:asciiTheme="majorEastAsia" w:eastAsiaTheme="majorEastAsia" w:hAnsiTheme="majorEastAsia" w:hint="eastAsia"/>
                <w:sz w:val="18"/>
                <w:szCs w:val="18"/>
              </w:rPr>
              <w:t>%</w:t>
            </w:r>
          </w:p>
        </w:tc>
      </w:tr>
      <w:tr w:rsidR="001C200B" w:rsidTr="001862DD">
        <w:trPr>
          <w:trHeight w:val="180"/>
        </w:trPr>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１</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奈良県</w:t>
            </w:r>
          </w:p>
        </w:tc>
        <w:tc>
          <w:tcPr>
            <w:tcW w:w="850" w:type="dxa"/>
          </w:tcPr>
          <w:p w:rsidR="001C200B" w:rsidRPr="00DE4AA0" w:rsidRDefault="00042C82"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33.8</w:t>
            </w:r>
            <w:r w:rsidR="001C200B" w:rsidRPr="00DE4AA0">
              <w:rPr>
                <w:rFonts w:asciiTheme="majorEastAsia" w:eastAsiaTheme="majorEastAsia" w:hAnsiTheme="majorEastAsia" w:hint="eastAsia"/>
                <w:sz w:val="18"/>
                <w:szCs w:val="18"/>
              </w:rPr>
              <w:t>4</w:t>
            </w:r>
            <w:r w:rsidRPr="00DE4AA0">
              <w:rPr>
                <w:rFonts w:asciiTheme="majorEastAsia" w:eastAsiaTheme="majorEastAsia" w:hAnsiTheme="majorEastAsia" w:hint="eastAsia"/>
                <w:sz w:val="18"/>
                <w:szCs w:val="18"/>
              </w:rPr>
              <w:t>%</w:t>
            </w:r>
          </w:p>
        </w:tc>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１</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奈良県</w:t>
            </w:r>
          </w:p>
        </w:tc>
        <w:tc>
          <w:tcPr>
            <w:tcW w:w="850" w:type="dxa"/>
          </w:tcPr>
          <w:p w:rsidR="001C200B" w:rsidRPr="00DE4AA0" w:rsidRDefault="00042C82"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31.2</w:t>
            </w:r>
            <w:r w:rsidR="001C200B" w:rsidRPr="00DE4AA0">
              <w:rPr>
                <w:rFonts w:asciiTheme="majorEastAsia" w:eastAsiaTheme="majorEastAsia" w:hAnsiTheme="majorEastAsia" w:hint="eastAsia"/>
                <w:sz w:val="18"/>
                <w:szCs w:val="18"/>
              </w:rPr>
              <w:t>3</w:t>
            </w:r>
            <w:r w:rsidRPr="00DE4AA0">
              <w:rPr>
                <w:rFonts w:asciiTheme="majorEastAsia" w:eastAsiaTheme="majorEastAsia" w:hAnsiTheme="majorEastAsia" w:hint="eastAsia"/>
                <w:sz w:val="18"/>
                <w:szCs w:val="18"/>
              </w:rPr>
              <w:t>%</w:t>
            </w:r>
          </w:p>
        </w:tc>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１</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奈良県</w:t>
            </w:r>
          </w:p>
        </w:tc>
        <w:tc>
          <w:tcPr>
            <w:tcW w:w="850" w:type="dxa"/>
          </w:tcPr>
          <w:p w:rsidR="001C200B" w:rsidRPr="00DE4AA0" w:rsidRDefault="00042C82"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36.1</w:t>
            </w:r>
            <w:r w:rsidR="001C200B" w:rsidRPr="00DE4AA0">
              <w:rPr>
                <w:rFonts w:asciiTheme="majorEastAsia" w:eastAsiaTheme="majorEastAsia" w:hAnsiTheme="majorEastAsia" w:hint="eastAsia"/>
                <w:sz w:val="18"/>
                <w:szCs w:val="18"/>
              </w:rPr>
              <w:t>7</w:t>
            </w:r>
            <w:r w:rsidRPr="00DE4AA0">
              <w:rPr>
                <w:rFonts w:asciiTheme="majorEastAsia" w:eastAsiaTheme="majorEastAsia" w:hAnsiTheme="majorEastAsia" w:hint="eastAsia"/>
                <w:sz w:val="18"/>
                <w:szCs w:val="18"/>
              </w:rPr>
              <w:t>%</w:t>
            </w:r>
          </w:p>
        </w:tc>
      </w:tr>
      <w:tr w:rsidR="001C200B" w:rsidTr="001862DD">
        <w:trPr>
          <w:trHeight w:val="180"/>
        </w:trPr>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２</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福岡県</w:t>
            </w:r>
          </w:p>
        </w:tc>
        <w:tc>
          <w:tcPr>
            <w:tcW w:w="850" w:type="dxa"/>
          </w:tcPr>
          <w:p w:rsidR="001C200B" w:rsidRPr="00DE4AA0" w:rsidRDefault="00042C82"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32.6</w:t>
            </w:r>
            <w:r w:rsidR="001C200B" w:rsidRPr="00DE4AA0">
              <w:rPr>
                <w:rFonts w:asciiTheme="majorEastAsia" w:eastAsiaTheme="majorEastAsia" w:hAnsiTheme="majorEastAsia" w:hint="eastAsia"/>
                <w:sz w:val="18"/>
                <w:szCs w:val="18"/>
              </w:rPr>
              <w:t>5</w:t>
            </w:r>
            <w:r w:rsidRPr="00DE4AA0">
              <w:rPr>
                <w:rFonts w:asciiTheme="majorEastAsia" w:eastAsiaTheme="majorEastAsia" w:hAnsiTheme="majorEastAsia" w:hint="eastAsia"/>
                <w:sz w:val="18"/>
                <w:szCs w:val="18"/>
              </w:rPr>
              <w:t>%</w:t>
            </w:r>
          </w:p>
        </w:tc>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２</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福岡県</w:t>
            </w:r>
          </w:p>
        </w:tc>
        <w:tc>
          <w:tcPr>
            <w:tcW w:w="850"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29</w:t>
            </w:r>
            <w:r w:rsidR="00042C82" w:rsidRPr="00DE4AA0">
              <w:rPr>
                <w:rFonts w:asciiTheme="majorEastAsia" w:eastAsiaTheme="majorEastAsia" w:hAnsiTheme="majorEastAsia" w:hint="eastAsia"/>
                <w:sz w:val="18"/>
                <w:szCs w:val="18"/>
              </w:rPr>
              <w:t>.8</w:t>
            </w:r>
            <w:r w:rsidRPr="00DE4AA0">
              <w:rPr>
                <w:rFonts w:asciiTheme="majorEastAsia" w:eastAsiaTheme="majorEastAsia" w:hAnsiTheme="majorEastAsia" w:hint="eastAsia"/>
                <w:sz w:val="18"/>
                <w:szCs w:val="18"/>
              </w:rPr>
              <w:t>2</w:t>
            </w:r>
            <w:r w:rsidR="00042C82" w:rsidRPr="00DE4AA0">
              <w:rPr>
                <w:rFonts w:asciiTheme="majorEastAsia" w:eastAsiaTheme="majorEastAsia" w:hAnsiTheme="majorEastAsia" w:hint="eastAsia"/>
                <w:sz w:val="18"/>
                <w:szCs w:val="18"/>
              </w:rPr>
              <w:t>%</w:t>
            </w:r>
          </w:p>
        </w:tc>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２</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広島県</w:t>
            </w:r>
          </w:p>
        </w:tc>
        <w:tc>
          <w:tcPr>
            <w:tcW w:w="850"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36</w:t>
            </w:r>
            <w:r w:rsidR="00042C82" w:rsidRPr="00DE4AA0">
              <w:rPr>
                <w:rFonts w:asciiTheme="majorEastAsia" w:eastAsiaTheme="majorEastAsia" w:hAnsiTheme="majorEastAsia" w:hint="eastAsia"/>
                <w:sz w:val="18"/>
                <w:szCs w:val="18"/>
              </w:rPr>
              <w:t>.1</w:t>
            </w:r>
            <w:r w:rsidRPr="00DE4AA0">
              <w:rPr>
                <w:rFonts w:asciiTheme="majorEastAsia" w:eastAsiaTheme="majorEastAsia" w:hAnsiTheme="majorEastAsia" w:hint="eastAsia"/>
                <w:sz w:val="18"/>
                <w:szCs w:val="18"/>
              </w:rPr>
              <w:t>5</w:t>
            </w:r>
            <w:r w:rsidR="00042C82" w:rsidRPr="00DE4AA0">
              <w:rPr>
                <w:rFonts w:asciiTheme="majorEastAsia" w:eastAsiaTheme="majorEastAsia" w:hAnsiTheme="majorEastAsia" w:hint="eastAsia"/>
                <w:sz w:val="18"/>
                <w:szCs w:val="18"/>
              </w:rPr>
              <w:t>%</w:t>
            </w:r>
          </w:p>
        </w:tc>
      </w:tr>
      <w:tr w:rsidR="001C200B" w:rsidTr="00422265">
        <w:trPr>
          <w:trHeight w:val="180"/>
        </w:trPr>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３</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広島県</w:t>
            </w:r>
          </w:p>
        </w:tc>
        <w:tc>
          <w:tcPr>
            <w:tcW w:w="850"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32</w:t>
            </w:r>
            <w:r w:rsidR="00042C82" w:rsidRPr="00DE4AA0">
              <w:rPr>
                <w:rFonts w:asciiTheme="majorEastAsia" w:eastAsiaTheme="majorEastAsia" w:hAnsiTheme="majorEastAsia" w:hint="eastAsia"/>
                <w:sz w:val="18"/>
                <w:szCs w:val="18"/>
              </w:rPr>
              <w:t>.4</w:t>
            </w:r>
            <w:r w:rsidRPr="00DE4AA0">
              <w:rPr>
                <w:rFonts w:asciiTheme="majorEastAsia" w:eastAsiaTheme="majorEastAsia" w:hAnsiTheme="majorEastAsia" w:hint="eastAsia"/>
                <w:sz w:val="18"/>
                <w:szCs w:val="18"/>
              </w:rPr>
              <w:t>4</w:t>
            </w:r>
            <w:r w:rsidR="00042C82" w:rsidRPr="00DE4AA0">
              <w:rPr>
                <w:rFonts w:asciiTheme="majorEastAsia" w:eastAsiaTheme="majorEastAsia" w:hAnsiTheme="majorEastAsia" w:hint="eastAsia"/>
                <w:sz w:val="18"/>
                <w:szCs w:val="18"/>
              </w:rPr>
              <w:t>%</w:t>
            </w:r>
          </w:p>
        </w:tc>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３</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三重県</w:t>
            </w:r>
          </w:p>
        </w:tc>
        <w:tc>
          <w:tcPr>
            <w:tcW w:w="850" w:type="dxa"/>
          </w:tcPr>
          <w:p w:rsidR="001C200B" w:rsidRPr="00DE4AA0" w:rsidRDefault="00042C82"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28.9</w:t>
            </w:r>
            <w:r w:rsidR="001C200B" w:rsidRPr="00DE4AA0">
              <w:rPr>
                <w:rFonts w:asciiTheme="majorEastAsia" w:eastAsiaTheme="majorEastAsia" w:hAnsiTheme="majorEastAsia" w:hint="eastAsia"/>
                <w:sz w:val="18"/>
                <w:szCs w:val="18"/>
              </w:rPr>
              <w:t>2</w:t>
            </w:r>
            <w:r w:rsidRPr="00DE4AA0">
              <w:rPr>
                <w:rFonts w:asciiTheme="majorEastAsia" w:eastAsiaTheme="majorEastAsia" w:hAnsiTheme="majorEastAsia" w:hint="eastAsia"/>
                <w:sz w:val="18"/>
                <w:szCs w:val="18"/>
              </w:rPr>
              <w:t>%</w:t>
            </w:r>
          </w:p>
        </w:tc>
        <w:tc>
          <w:tcPr>
            <w:tcW w:w="426" w:type="dxa"/>
            <w:tcBorders>
              <w:bottom w:val="single" w:sz="4" w:space="0" w:color="auto"/>
            </w:tcBorders>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３</w:t>
            </w:r>
          </w:p>
        </w:tc>
        <w:tc>
          <w:tcPr>
            <w:tcW w:w="992" w:type="dxa"/>
            <w:tcBorders>
              <w:bottom w:val="single" w:sz="4" w:space="0" w:color="auto"/>
            </w:tcBorders>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京都</w:t>
            </w:r>
            <w:r w:rsidR="009C1628">
              <w:rPr>
                <w:rFonts w:asciiTheme="majorEastAsia" w:eastAsiaTheme="majorEastAsia" w:hAnsiTheme="majorEastAsia" w:hint="eastAsia"/>
                <w:sz w:val="18"/>
                <w:szCs w:val="18"/>
              </w:rPr>
              <w:t>府</w:t>
            </w:r>
          </w:p>
        </w:tc>
        <w:tc>
          <w:tcPr>
            <w:tcW w:w="850" w:type="dxa"/>
            <w:tcBorders>
              <w:bottom w:val="single" w:sz="4" w:space="0" w:color="auto"/>
            </w:tcBorders>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35</w:t>
            </w:r>
            <w:r w:rsidR="00042C82" w:rsidRPr="00DE4AA0">
              <w:rPr>
                <w:rFonts w:asciiTheme="majorEastAsia" w:eastAsiaTheme="majorEastAsia" w:hAnsiTheme="majorEastAsia" w:hint="eastAsia"/>
                <w:sz w:val="18"/>
                <w:szCs w:val="18"/>
              </w:rPr>
              <w:t>.9</w:t>
            </w:r>
            <w:r w:rsidRPr="00DE4AA0">
              <w:rPr>
                <w:rFonts w:asciiTheme="majorEastAsia" w:eastAsiaTheme="majorEastAsia" w:hAnsiTheme="majorEastAsia" w:hint="eastAsia"/>
                <w:sz w:val="18"/>
                <w:szCs w:val="18"/>
              </w:rPr>
              <w:t>2</w:t>
            </w:r>
            <w:r w:rsidR="00042C82" w:rsidRPr="00DE4AA0">
              <w:rPr>
                <w:rFonts w:asciiTheme="majorEastAsia" w:eastAsiaTheme="majorEastAsia" w:hAnsiTheme="majorEastAsia" w:hint="eastAsia"/>
                <w:sz w:val="18"/>
                <w:szCs w:val="18"/>
              </w:rPr>
              <w:t>%</w:t>
            </w:r>
          </w:p>
        </w:tc>
      </w:tr>
      <w:tr w:rsidR="001C200B" w:rsidTr="00422265">
        <w:trPr>
          <w:trHeight w:val="180"/>
        </w:trPr>
        <w:tc>
          <w:tcPr>
            <w:tcW w:w="426" w:type="dxa"/>
            <w:tcBorders>
              <w:bottom w:val="single" w:sz="4" w:space="0" w:color="000000" w:themeColor="text1"/>
            </w:tcBorders>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４</w:t>
            </w:r>
          </w:p>
        </w:tc>
        <w:tc>
          <w:tcPr>
            <w:tcW w:w="992" w:type="dxa"/>
            <w:tcBorders>
              <w:bottom w:val="single" w:sz="4" w:space="0" w:color="000000" w:themeColor="text1"/>
            </w:tcBorders>
          </w:tcPr>
          <w:p w:rsidR="001C200B" w:rsidRPr="00DE4AA0" w:rsidRDefault="009C1628" w:rsidP="001862DD">
            <w:pPr>
              <w:spacing w:line="280" w:lineRule="exact"/>
              <w:ind w:left="1"/>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京都府</w:t>
            </w:r>
          </w:p>
        </w:tc>
        <w:tc>
          <w:tcPr>
            <w:tcW w:w="850" w:type="dxa"/>
            <w:tcBorders>
              <w:bottom w:val="single" w:sz="4" w:space="0" w:color="000000" w:themeColor="text1"/>
            </w:tcBorders>
          </w:tcPr>
          <w:p w:rsidR="001C200B" w:rsidRPr="00DE4AA0" w:rsidRDefault="00042C82"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32.1</w:t>
            </w:r>
            <w:r w:rsidR="001C200B" w:rsidRPr="00DE4AA0">
              <w:rPr>
                <w:rFonts w:asciiTheme="majorEastAsia" w:eastAsiaTheme="majorEastAsia" w:hAnsiTheme="majorEastAsia" w:hint="eastAsia"/>
                <w:sz w:val="18"/>
                <w:szCs w:val="18"/>
              </w:rPr>
              <w:t>3</w:t>
            </w:r>
            <w:r w:rsidRPr="00DE4AA0">
              <w:rPr>
                <w:rFonts w:asciiTheme="majorEastAsia" w:eastAsiaTheme="majorEastAsia" w:hAnsiTheme="majorEastAsia" w:hint="eastAsia"/>
                <w:sz w:val="18"/>
                <w:szCs w:val="18"/>
              </w:rPr>
              <w:t>%</w:t>
            </w:r>
          </w:p>
        </w:tc>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４</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岐阜県</w:t>
            </w:r>
          </w:p>
        </w:tc>
        <w:tc>
          <w:tcPr>
            <w:tcW w:w="850"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28</w:t>
            </w:r>
            <w:r w:rsidR="00042C82" w:rsidRPr="00DE4AA0">
              <w:rPr>
                <w:rFonts w:asciiTheme="majorEastAsia" w:eastAsiaTheme="majorEastAsia" w:hAnsiTheme="majorEastAsia" w:hint="eastAsia"/>
                <w:sz w:val="18"/>
                <w:szCs w:val="18"/>
              </w:rPr>
              <w:t>.7</w:t>
            </w:r>
            <w:r w:rsidRPr="00DE4AA0">
              <w:rPr>
                <w:rFonts w:asciiTheme="majorEastAsia" w:eastAsiaTheme="majorEastAsia" w:hAnsiTheme="majorEastAsia" w:hint="eastAsia"/>
                <w:sz w:val="18"/>
                <w:szCs w:val="18"/>
              </w:rPr>
              <w:t>5</w:t>
            </w:r>
            <w:r w:rsidR="00042C82" w:rsidRPr="00DE4AA0">
              <w:rPr>
                <w:rFonts w:asciiTheme="majorEastAsia" w:eastAsiaTheme="majorEastAsia" w:hAnsiTheme="majorEastAsia" w:hint="eastAsia"/>
                <w:sz w:val="18"/>
                <w:szCs w:val="18"/>
              </w:rPr>
              <w:t>%</w:t>
            </w:r>
          </w:p>
        </w:tc>
        <w:tc>
          <w:tcPr>
            <w:tcW w:w="426" w:type="dxa"/>
            <w:shd w:val="thinDiagStripe" w:color="B6DDE8" w:themeColor="accent5" w:themeTint="66" w:fill="DAEEF3" w:themeFill="accent5" w:themeFillTint="33"/>
          </w:tcPr>
          <w:p w:rsidR="001C200B" w:rsidRPr="00DE4AA0" w:rsidRDefault="001C200B" w:rsidP="001862DD">
            <w:pPr>
              <w:spacing w:line="280" w:lineRule="exact"/>
              <w:ind w:left="1"/>
              <w:jc w:val="center"/>
              <w:rPr>
                <w:rFonts w:asciiTheme="majorEastAsia" w:eastAsiaTheme="majorEastAsia" w:hAnsiTheme="majorEastAsia"/>
                <w:b/>
                <w:sz w:val="18"/>
                <w:szCs w:val="18"/>
              </w:rPr>
            </w:pPr>
            <w:r w:rsidRPr="00DE4AA0">
              <w:rPr>
                <w:rFonts w:asciiTheme="majorEastAsia" w:eastAsiaTheme="majorEastAsia" w:hAnsiTheme="majorEastAsia" w:hint="eastAsia"/>
                <w:b/>
                <w:sz w:val="18"/>
                <w:szCs w:val="18"/>
              </w:rPr>
              <w:t>４</w:t>
            </w:r>
          </w:p>
        </w:tc>
        <w:tc>
          <w:tcPr>
            <w:tcW w:w="992" w:type="dxa"/>
            <w:shd w:val="thinDiagStripe" w:color="B6DDE8" w:themeColor="accent5" w:themeTint="66" w:fill="DAEEF3" w:themeFill="accent5" w:themeFillTint="33"/>
          </w:tcPr>
          <w:p w:rsidR="001C200B" w:rsidRPr="00DE4AA0" w:rsidRDefault="001C200B" w:rsidP="001862DD">
            <w:pPr>
              <w:spacing w:line="280" w:lineRule="exact"/>
              <w:ind w:left="1"/>
              <w:jc w:val="center"/>
              <w:rPr>
                <w:rFonts w:asciiTheme="majorEastAsia" w:eastAsiaTheme="majorEastAsia" w:hAnsiTheme="majorEastAsia"/>
                <w:b/>
                <w:sz w:val="18"/>
                <w:szCs w:val="18"/>
              </w:rPr>
            </w:pPr>
            <w:r w:rsidRPr="00DE4AA0">
              <w:rPr>
                <w:rFonts w:asciiTheme="majorEastAsia" w:eastAsiaTheme="majorEastAsia" w:hAnsiTheme="majorEastAsia" w:hint="eastAsia"/>
                <w:b/>
                <w:sz w:val="18"/>
                <w:szCs w:val="18"/>
              </w:rPr>
              <w:t>大阪府</w:t>
            </w:r>
          </w:p>
        </w:tc>
        <w:tc>
          <w:tcPr>
            <w:tcW w:w="850" w:type="dxa"/>
            <w:shd w:val="thinDiagStripe" w:color="B6DDE8" w:themeColor="accent5" w:themeTint="66" w:fill="DAEEF3" w:themeFill="accent5" w:themeFillTint="33"/>
          </w:tcPr>
          <w:p w:rsidR="001C200B" w:rsidRPr="00DE4AA0" w:rsidRDefault="001C200B" w:rsidP="001862DD">
            <w:pPr>
              <w:spacing w:line="280" w:lineRule="exact"/>
              <w:ind w:left="1"/>
              <w:jc w:val="center"/>
              <w:rPr>
                <w:rFonts w:asciiTheme="majorEastAsia" w:eastAsiaTheme="majorEastAsia" w:hAnsiTheme="majorEastAsia"/>
                <w:b/>
                <w:sz w:val="18"/>
                <w:szCs w:val="18"/>
              </w:rPr>
            </w:pPr>
            <w:r w:rsidRPr="00DE4AA0">
              <w:rPr>
                <w:rFonts w:asciiTheme="majorEastAsia" w:eastAsiaTheme="majorEastAsia" w:hAnsiTheme="majorEastAsia" w:hint="eastAsia"/>
                <w:b/>
                <w:sz w:val="18"/>
                <w:szCs w:val="18"/>
              </w:rPr>
              <w:t>35</w:t>
            </w:r>
            <w:r w:rsidR="00042C82" w:rsidRPr="00DE4AA0">
              <w:rPr>
                <w:rFonts w:asciiTheme="majorEastAsia" w:eastAsiaTheme="majorEastAsia" w:hAnsiTheme="majorEastAsia" w:hint="eastAsia"/>
                <w:b/>
                <w:sz w:val="18"/>
                <w:szCs w:val="18"/>
              </w:rPr>
              <w:t>.2</w:t>
            </w:r>
            <w:r w:rsidRPr="00DE4AA0">
              <w:rPr>
                <w:rFonts w:asciiTheme="majorEastAsia" w:eastAsiaTheme="majorEastAsia" w:hAnsiTheme="majorEastAsia" w:hint="eastAsia"/>
                <w:b/>
                <w:sz w:val="18"/>
                <w:szCs w:val="18"/>
              </w:rPr>
              <w:t>9</w:t>
            </w:r>
            <w:r w:rsidR="00042C82" w:rsidRPr="00DE4AA0">
              <w:rPr>
                <w:rFonts w:asciiTheme="majorEastAsia" w:eastAsiaTheme="majorEastAsia" w:hAnsiTheme="majorEastAsia" w:hint="eastAsia"/>
                <w:b/>
                <w:sz w:val="18"/>
                <w:szCs w:val="18"/>
              </w:rPr>
              <w:t>%</w:t>
            </w:r>
          </w:p>
        </w:tc>
      </w:tr>
      <w:tr w:rsidR="001C200B" w:rsidTr="00422265">
        <w:trPr>
          <w:trHeight w:val="195"/>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thinDiagStripe" w:color="B6DDE8" w:themeColor="accent5" w:themeTint="66" w:fill="DAEEF3" w:themeFill="accent5" w:themeFillTint="33"/>
          </w:tcPr>
          <w:p w:rsidR="001C200B" w:rsidRPr="00DE4AA0" w:rsidRDefault="001C200B" w:rsidP="001862DD">
            <w:pPr>
              <w:spacing w:line="280" w:lineRule="exact"/>
              <w:ind w:left="1"/>
              <w:jc w:val="center"/>
              <w:rPr>
                <w:rFonts w:asciiTheme="majorEastAsia" w:eastAsiaTheme="majorEastAsia" w:hAnsiTheme="majorEastAsia"/>
                <w:b/>
                <w:sz w:val="18"/>
                <w:szCs w:val="18"/>
              </w:rPr>
            </w:pPr>
            <w:r w:rsidRPr="00DE4AA0">
              <w:rPr>
                <w:rFonts w:asciiTheme="majorEastAsia" w:eastAsiaTheme="majorEastAsia" w:hAnsiTheme="majorEastAsia" w:hint="eastAsia"/>
                <w:b/>
                <w:sz w:val="18"/>
                <w:szCs w:val="18"/>
              </w:rPr>
              <w:t>５</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thinDiagStripe" w:color="B6DDE8" w:themeColor="accent5" w:themeTint="66" w:fill="DAEEF3" w:themeFill="accent5" w:themeFillTint="33"/>
          </w:tcPr>
          <w:p w:rsidR="001C200B" w:rsidRPr="00DE4AA0" w:rsidRDefault="001C200B" w:rsidP="001862DD">
            <w:pPr>
              <w:spacing w:line="280" w:lineRule="exact"/>
              <w:ind w:left="1"/>
              <w:jc w:val="center"/>
              <w:rPr>
                <w:rFonts w:asciiTheme="majorEastAsia" w:eastAsiaTheme="majorEastAsia" w:hAnsiTheme="majorEastAsia"/>
                <w:b/>
                <w:sz w:val="18"/>
                <w:szCs w:val="18"/>
              </w:rPr>
            </w:pPr>
            <w:r w:rsidRPr="00DE4AA0">
              <w:rPr>
                <w:rFonts w:asciiTheme="majorEastAsia" w:eastAsiaTheme="majorEastAsia" w:hAnsiTheme="majorEastAsia" w:hint="eastAsia"/>
                <w:b/>
                <w:sz w:val="18"/>
                <w:szCs w:val="18"/>
              </w:rPr>
              <w:t>大阪府</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thinDiagStripe" w:color="B6DDE8" w:themeColor="accent5" w:themeTint="66" w:fill="DAEEF3" w:themeFill="accent5" w:themeFillTint="33"/>
          </w:tcPr>
          <w:p w:rsidR="001C200B" w:rsidRPr="00DE4AA0" w:rsidRDefault="00042C82" w:rsidP="001862DD">
            <w:pPr>
              <w:spacing w:line="280" w:lineRule="exact"/>
              <w:ind w:left="1"/>
              <w:jc w:val="center"/>
              <w:rPr>
                <w:rFonts w:asciiTheme="majorEastAsia" w:eastAsiaTheme="majorEastAsia" w:hAnsiTheme="majorEastAsia"/>
                <w:b/>
                <w:sz w:val="18"/>
                <w:szCs w:val="18"/>
              </w:rPr>
            </w:pPr>
            <w:r w:rsidRPr="00DE4AA0">
              <w:rPr>
                <w:rFonts w:asciiTheme="majorEastAsia" w:eastAsiaTheme="majorEastAsia" w:hAnsiTheme="majorEastAsia" w:hint="eastAsia"/>
                <w:b/>
                <w:sz w:val="18"/>
                <w:szCs w:val="18"/>
              </w:rPr>
              <w:t>31.7</w:t>
            </w:r>
            <w:r w:rsidR="001C200B" w:rsidRPr="00DE4AA0">
              <w:rPr>
                <w:rFonts w:asciiTheme="majorEastAsia" w:eastAsiaTheme="majorEastAsia" w:hAnsiTheme="majorEastAsia" w:hint="eastAsia"/>
                <w:b/>
                <w:sz w:val="18"/>
                <w:szCs w:val="18"/>
              </w:rPr>
              <w:t>5</w:t>
            </w:r>
            <w:r w:rsidRPr="00DE4AA0">
              <w:rPr>
                <w:rFonts w:asciiTheme="majorEastAsia" w:eastAsiaTheme="majorEastAsia" w:hAnsiTheme="majorEastAsia" w:hint="eastAsia"/>
                <w:b/>
                <w:sz w:val="18"/>
                <w:szCs w:val="18"/>
              </w:rPr>
              <w:t>%</w:t>
            </w:r>
          </w:p>
        </w:tc>
        <w:tc>
          <w:tcPr>
            <w:tcW w:w="426" w:type="dxa"/>
            <w:tcBorders>
              <w:left w:val="single" w:sz="4" w:space="0" w:color="000000" w:themeColor="text1"/>
              <w:bottom w:val="single" w:sz="4" w:space="0" w:color="auto"/>
            </w:tcBorders>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５</w:t>
            </w:r>
          </w:p>
        </w:tc>
        <w:tc>
          <w:tcPr>
            <w:tcW w:w="992" w:type="dxa"/>
            <w:tcBorders>
              <w:bottom w:val="single" w:sz="4" w:space="0" w:color="auto"/>
            </w:tcBorders>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長野県</w:t>
            </w:r>
          </w:p>
        </w:tc>
        <w:tc>
          <w:tcPr>
            <w:tcW w:w="850" w:type="dxa"/>
            <w:tcBorders>
              <w:bottom w:val="single" w:sz="4" w:space="0" w:color="auto"/>
            </w:tcBorders>
          </w:tcPr>
          <w:p w:rsidR="001C200B" w:rsidRPr="00DE4AA0" w:rsidRDefault="00042C82"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28.4</w:t>
            </w:r>
            <w:r w:rsidR="001C200B" w:rsidRPr="00DE4AA0">
              <w:rPr>
                <w:rFonts w:asciiTheme="majorEastAsia" w:eastAsiaTheme="majorEastAsia" w:hAnsiTheme="majorEastAsia" w:hint="eastAsia"/>
                <w:sz w:val="18"/>
                <w:szCs w:val="18"/>
              </w:rPr>
              <w:t>8</w:t>
            </w:r>
            <w:r w:rsidRPr="00DE4AA0">
              <w:rPr>
                <w:rFonts w:asciiTheme="majorEastAsia" w:eastAsiaTheme="majorEastAsia" w:hAnsiTheme="majorEastAsia" w:hint="eastAsia"/>
                <w:sz w:val="18"/>
                <w:szCs w:val="18"/>
              </w:rPr>
              <w:t>%</w:t>
            </w:r>
          </w:p>
        </w:tc>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５</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福岡県</w:t>
            </w:r>
          </w:p>
        </w:tc>
        <w:tc>
          <w:tcPr>
            <w:tcW w:w="850"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35</w:t>
            </w:r>
            <w:r w:rsidR="00042C82" w:rsidRPr="00DE4AA0">
              <w:rPr>
                <w:rFonts w:asciiTheme="majorEastAsia" w:eastAsiaTheme="majorEastAsia" w:hAnsiTheme="majorEastAsia" w:hint="eastAsia"/>
                <w:sz w:val="18"/>
                <w:szCs w:val="18"/>
              </w:rPr>
              <w:t>.</w:t>
            </w:r>
            <w:r w:rsidRPr="00DE4AA0">
              <w:rPr>
                <w:rFonts w:asciiTheme="majorEastAsia" w:eastAsiaTheme="majorEastAsia" w:hAnsiTheme="majorEastAsia" w:hint="eastAsia"/>
                <w:sz w:val="18"/>
                <w:szCs w:val="18"/>
              </w:rPr>
              <w:t>10</w:t>
            </w:r>
            <w:r w:rsidR="00042C82" w:rsidRPr="00DE4AA0">
              <w:rPr>
                <w:rFonts w:asciiTheme="majorEastAsia" w:eastAsiaTheme="majorEastAsia" w:hAnsiTheme="majorEastAsia" w:hint="eastAsia"/>
                <w:sz w:val="18"/>
                <w:szCs w:val="18"/>
              </w:rPr>
              <w:t>%</w:t>
            </w:r>
          </w:p>
        </w:tc>
      </w:tr>
      <w:tr w:rsidR="001C200B" w:rsidTr="00422265">
        <w:trPr>
          <w:trHeight w:val="195"/>
        </w:trPr>
        <w:tc>
          <w:tcPr>
            <w:tcW w:w="426" w:type="dxa"/>
            <w:tcBorders>
              <w:top w:val="single" w:sz="4" w:space="0" w:color="000000" w:themeColor="text1"/>
            </w:tcBorders>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６</w:t>
            </w:r>
          </w:p>
        </w:tc>
        <w:tc>
          <w:tcPr>
            <w:tcW w:w="992" w:type="dxa"/>
            <w:tcBorders>
              <w:top w:val="single" w:sz="4" w:space="0" w:color="000000" w:themeColor="text1"/>
            </w:tcBorders>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岐阜県</w:t>
            </w:r>
          </w:p>
        </w:tc>
        <w:tc>
          <w:tcPr>
            <w:tcW w:w="850" w:type="dxa"/>
            <w:tcBorders>
              <w:top w:val="single" w:sz="4" w:space="0" w:color="000000" w:themeColor="text1"/>
            </w:tcBorders>
          </w:tcPr>
          <w:p w:rsidR="001C200B" w:rsidRPr="00DE4AA0" w:rsidRDefault="00042C82"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31.6</w:t>
            </w:r>
            <w:r w:rsidR="001C200B" w:rsidRPr="00DE4AA0">
              <w:rPr>
                <w:rFonts w:asciiTheme="majorEastAsia" w:eastAsiaTheme="majorEastAsia" w:hAnsiTheme="majorEastAsia" w:hint="eastAsia"/>
                <w:sz w:val="18"/>
                <w:szCs w:val="18"/>
              </w:rPr>
              <w:t>8</w:t>
            </w:r>
            <w:r w:rsidRPr="00DE4AA0">
              <w:rPr>
                <w:rFonts w:asciiTheme="majorEastAsia" w:eastAsiaTheme="majorEastAsia" w:hAnsiTheme="majorEastAsia" w:hint="eastAsia"/>
                <w:sz w:val="18"/>
                <w:szCs w:val="18"/>
              </w:rPr>
              <w:t>%</w:t>
            </w:r>
          </w:p>
        </w:tc>
        <w:tc>
          <w:tcPr>
            <w:tcW w:w="426" w:type="dxa"/>
            <w:shd w:val="thinDiagStripe" w:color="B6DDE8" w:themeColor="accent5" w:themeTint="66" w:fill="DAEEF3" w:themeFill="accent5" w:themeFillTint="33"/>
          </w:tcPr>
          <w:p w:rsidR="001C200B" w:rsidRPr="00DE4AA0" w:rsidRDefault="001C200B" w:rsidP="001862DD">
            <w:pPr>
              <w:spacing w:line="280" w:lineRule="exact"/>
              <w:ind w:left="1"/>
              <w:jc w:val="center"/>
              <w:rPr>
                <w:rFonts w:asciiTheme="majorEastAsia" w:eastAsiaTheme="majorEastAsia" w:hAnsiTheme="majorEastAsia"/>
                <w:b/>
                <w:sz w:val="18"/>
                <w:szCs w:val="18"/>
              </w:rPr>
            </w:pPr>
            <w:r w:rsidRPr="00DE4AA0">
              <w:rPr>
                <w:rFonts w:asciiTheme="majorEastAsia" w:eastAsiaTheme="majorEastAsia" w:hAnsiTheme="majorEastAsia" w:hint="eastAsia"/>
                <w:b/>
                <w:sz w:val="18"/>
                <w:szCs w:val="18"/>
              </w:rPr>
              <w:t>15</w:t>
            </w:r>
          </w:p>
        </w:tc>
        <w:tc>
          <w:tcPr>
            <w:tcW w:w="992" w:type="dxa"/>
            <w:shd w:val="thinDiagStripe" w:color="B6DDE8" w:themeColor="accent5" w:themeTint="66" w:fill="DAEEF3" w:themeFill="accent5" w:themeFillTint="33"/>
          </w:tcPr>
          <w:p w:rsidR="001C200B" w:rsidRPr="00DE4AA0" w:rsidRDefault="001C200B" w:rsidP="001862DD">
            <w:pPr>
              <w:spacing w:line="280" w:lineRule="exact"/>
              <w:ind w:left="1"/>
              <w:jc w:val="center"/>
              <w:rPr>
                <w:rFonts w:asciiTheme="majorEastAsia" w:eastAsiaTheme="majorEastAsia" w:hAnsiTheme="majorEastAsia"/>
                <w:b/>
                <w:sz w:val="18"/>
                <w:szCs w:val="18"/>
              </w:rPr>
            </w:pPr>
            <w:r w:rsidRPr="00DE4AA0">
              <w:rPr>
                <w:rFonts w:asciiTheme="majorEastAsia" w:eastAsiaTheme="majorEastAsia" w:hAnsiTheme="majorEastAsia" w:hint="eastAsia"/>
                <w:b/>
                <w:sz w:val="18"/>
                <w:szCs w:val="18"/>
              </w:rPr>
              <w:t>大阪府</w:t>
            </w:r>
          </w:p>
        </w:tc>
        <w:tc>
          <w:tcPr>
            <w:tcW w:w="850" w:type="dxa"/>
            <w:shd w:val="thinDiagStripe" w:color="B6DDE8" w:themeColor="accent5" w:themeTint="66" w:fill="DAEEF3" w:themeFill="accent5" w:themeFillTint="33"/>
          </w:tcPr>
          <w:p w:rsidR="001C200B" w:rsidRPr="00DE4AA0" w:rsidRDefault="00042C82" w:rsidP="001862DD">
            <w:pPr>
              <w:spacing w:line="280" w:lineRule="exact"/>
              <w:ind w:left="1"/>
              <w:jc w:val="center"/>
              <w:rPr>
                <w:rFonts w:asciiTheme="majorEastAsia" w:eastAsiaTheme="majorEastAsia" w:hAnsiTheme="majorEastAsia"/>
                <w:b/>
                <w:sz w:val="18"/>
                <w:szCs w:val="18"/>
              </w:rPr>
            </w:pPr>
            <w:r w:rsidRPr="00DE4AA0">
              <w:rPr>
                <w:rFonts w:asciiTheme="majorEastAsia" w:eastAsiaTheme="majorEastAsia" w:hAnsiTheme="majorEastAsia"/>
                <w:b/>
                <w:sz w:val="18"/>
                <w:szCs w:val="18"/>
              </w:rPr>
              <w:t>27</w:t>
            </w:r>
            <w:r w:rsidRPr="00DE4AA0">
              <w:rPr>
                <w:rFonts w:asciiTheme="majorEastAsia" w:eastAsiaTheme="majorEastAsia" w:hAnsiTheme="majorEastAsia" w:hint="eastAsia"/>
                <w:b/>
                <w:sz w:val="18"/>
                <w:szCs w:val="18"/>
              </w:rPr>
              <w:t>.</w:t>
            </w:r>
            <w:r w:rsidRPr="00DE4AA0">
              <w:rPr>
                <w:rFonts w:asciiTheme="majorEastAsia" w:eastAsiaTheme="majorEastAsia" w:hAnsiTheme="majorEastAsia"/>
                <w:b/>
                <w:sz w:val="18"/>
                <w:szCs w:val="18"/>
              </w:rPr>
              <w:t>8</w:t>
            </w:r>
            <w:r w:rsidR="001C200B" w:rsidRPr="00DE4AA0">
              <w:rPr>
                <w:rFonts w:asciiTheme="majorEastAsia" w:eastAsiaTheme="majorEastAsia" w:hAnsiTheme="majorEastAsia"/>
                <w:b/>
                <w:sz w:val="18"/>
                <w:szCs w:val="18"/>
              </w:rPr>
              <w:t>2</w:t>
            </w:r>
            <w:r w:rsidRPr="00DE4AA0">
              <w:rPr>
                <w:rFonts w:asciiTheme="majorEastAsia" w:eastAsiaTheme="majorEastAsia" w:hAnsiTheme="majorEastAsia" w:hint="eastAsia"/>
                <w:b/>
                <w:sz w:val="18"/>
                <w:szCs w:val="18"/>
              </w:rPr>
              <w:t>%</w:t>
            </w:r>
          </w:p>
        </w:tc>
        <w:tc>
          <w:tcPr>
            <w:tcW w:w="426"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６</w:t>
            </w:r>
          </w:p>
        </w:tc>
        <w:tc>
          <w:tcPr>
            <w:tcW w:w="992"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香川県</w:t>
            </w:r>
          </w:p>
        </w:tc>
        <w:tc>
          <w:tcPr>
            <w:tcW w:w="850" w:type="dxa"/>
          </w:tcPr>
          <w:p w:rsidR="001C200B" w:rsidRPr="00DE4AA0" w:rsidRDefault="001C200B" w:rsidP="001862DD">
            <w:pPr>
              <w:spacing w:line="280" w:lineRule="exact"/>
              <w:ind w:left="1"/>
              <w:jc w:val="center"/>
              <w:rPr>
                <w:rFonts w:asciiTheme="majorEastAsia" w:eastAsiaTheme="majorEastAsia" w:hAnsiTheme="majorEastAsia"/>
                <w:sz w:val="18"/>
                <w:szCs w:val="18"/>
              </w:rPr>
            </w:pPr>
            <w:r w:rsidRPr="00DE4AA0">
              <w:rPr>
                <w:rFonts w:asciiTheme="majorEastAsia" w:eastAsiaTheme="majorEastAsia" w:hAnsiTheme="majorEastAsia" w:hint="eastAsia"/>
                <w:sz w:val="18"/>
                <w:szCs w:val="18"/>
              </w:rPr>
              <w:t>34</w:t>
            </w:r>
            <w:r w:rsidR="00042C82" w:rsidRPr="00DE4AA0">
              <w:rPr>
                <w:rFonts w:asciiTheme="majorEastAsia" w:eastAsiaTheme="majorEastAsia" w:hAnsiTheme="majorEastAsia" w:hint="eastAsia"/>
                <w:sz w:val="18"/>
                <w:szCs w:val="18"/>
              </w:rPr>
              <w:t>.9</w:t>
            </w:r>
            <w:r w:rsidRPr="00DE4AA0">
              <w:rPr>
                <w:rFonts w:asciiTheme="majorEastAsia" w:eastAsiaTheme="majorEastAsia" w:hAnsiTheme="majorEastAsia" w:hint="eastAsia"/>
                <w:sz w:val="18"/>
                <w:szCs w:val="18"/>
              </w:rPr>
              <w:t>1</w:t>
            </w:r>
            <w:r w:rsidR="00042C82" w:rsidRPr="00DE4AA0">
              <w:rPr>
                <w:rFonts w:asciiTheme="majorEastAsia" w:eastAsiaTheme="majorEastAsia" w:hAnsiTheme="majorEastAsia" w:hint="eastAsia"/>
                <w:sz w:val="18"/>
                <w:szCs w:val="18"/>
              </w:rPr>
              <w:t>%</w:t>
            </w:r>
          </w:p>
        </w:tc>
      </w:tr>
    </w:tbl>
    <w:p w:rsidR="00161C01" w:rsidRDefault="00161C01" w:rsidP="00161C01">
      <w:pPr>
        <w:ind w:leftChars="2295" w:left="4819"/>
        <w:rPr>
          <w:rFonts w:asciiTheme="majorEastAsia" w:eastAsiaTheme="majorEastAsia" w:hAnsiTheme="majorEastAsia"/>
          <w:b/>
          <w:sz w:val="20"/>
        </w:rPr>
      </w:pPr>
      <w:r>
        <w:rPr>
          <w:rFonts w:ascii="ＭＳ 明朝" w:eastAsia="ＭＳ 明朝" w:hAnsi="ＭＳ 明朝" w:hint="eastAsia"/>
          <w:color w:val="000000" w:themeColor="text1"/>
          <w:sz w:val="18"/>
          <w:szCs w:val="36"/>
        </w:rPr>
        <w:t>出典：</w:t>
      </w:r>
      <w:r w:rsidRPr="00826A91">
        <w:rPr>
          <w:rFonts w:ascii="ＭＳ 明朝" w:eastAsia="ＭＳ 明朝" w:hAnsi="ＭＳ 明朝" w:hint="eastAsia"/>
          <w:color w:val="000000" w:themeColor="text1"/>
          <w:sz w:val="18"/>
          <w:szCs w:val="36"/>
        </w:rPr>
        <w:t>国民生活基礎調査</w:t>
      </w:r>
      <w:r w:rsidR="00F17223">
        <w:rPr>
          <w:rFonts w:ascii="ＭＳ 明朝" w:eastAsia="ＭＳ 明朝" w:hAnsi="ＭＳ 明朝" w:hint="eastAsia"/>
          <w:color w:val="000000" w:themeColor="text1"/>
          <w:sz w:val="18"/>
          <w:szCs w:val="36"/>
        </w:rPr>
        <w:t>（厚生労働省）</w:t>
      </w:r>
    </w:p>
    <w:p w:rsidR="003D3A7F" w:rsidRDefault="003D3A7F" w:rsidP="00A0193A">
      <w:pPr>
        <w:rPr>
          <w:rFonts w:asciiTheme="majorEastAsia" w:eastAsiaTheme="majorEastAsia" w:hAnsiTheme="majorEastAsia"/>
          <w:b/>
          <w:sz w:val="20"/>
        </w:rPr>
      </w:pPr>
    </w:p>
    <w:p w:rsidR="003D3A7F" w:rsidRPr="0045406F" w:rsidRDefault="00E97EC2" w:rsidP="00374337">
      <w:pPr>
        <w:ind w:firstLineChars="250" w:firstLine="502"/>
        <w:rPr>
          <w:rFonts w:asciiTheme="majorEastAsia" w:eastAsiaTheme="majorEastAsia" w:hAnsiTheme="majorEastAsia"/>
          <w:b/>
          <w:sz w:val="20"/>
        </w:rPr>
      </w:pPr>
      <w:r>
        <w:rPr>
          <w:rFonts w:asciiTheme="majorEastAsia" w:eastAsiaTheme="majorEastAsia" w:hAnsiTheme="majorEastAsia"/>
          <w:b/>
          <w:noProof/>
          <w:sz w:val="20"/>
        </w:rPr>
        <mc:AlternateContent>
          <mc:Choice Requires="wps">
            <w:drawing>
              <wp:anchor distT="0" distB="0" distL="114300" distR="114300" simplePos="0" relativeHeight="252225536" behindDoc="0" locked="0" layoutInCell="1" allowOverlap="1" wp14:anchorId="6595383D" wp14:editId="289B6762">
                <wp:simplePos x="0" y="0"/>
                <wp:positionH relativeFrom="column">
                  <wp:posOffset>190500</wp:posOffset>
                </wp:positionH>
                <wp:positionV relativeFrom="paragraph">
                  <wp:posOffset>-3810</wp:posOffset>
                </wp:positionV>
                <wp:extent cx="5368290" cy="2829560"/>
                <wp:effectExtent l="0" t="0" r="22860" b="27940"/>
                <wp:wrapNone/>
                <wp:docPr id="288" name="正方形/長方形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8290" cy="28295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8" o:spid="_x0000_s1026" style="position:absolute;left:0;text-align:left;margin-left:15pt;margin-top:-.3pt;width:422.7pt;height:222.8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" filled="f" strokecolor="black [3213]" strokeweight="1pt">
                <v:path arrowok="t"/>
              </v:rect>
            </w:pict>
          </mc:Fallback>
        </mc:AlternateContent>
      </w:r>
      <w:r w:rsidR="0004421A">
        <w:rPr>
          <w:rFonts w:asciiTheme="majorEastAsia" w:eastAsiaTheme="majorEastAsia" w:hAnsiTheme="majorEastAsia" w:hint="eastAsia"/>
          <w:b/>
          <w:sz w:val="20"/>
        </w:rPr>
        <w:t>図表</w:t>
      </w:r>
      <w:r w:rsidR="00272E49">
        <w:rPr>
          <w:rFonts w:asciiTheme="majorEastAsia" w:eastAsiaTheme="majorEastAsia" w:hAnsiTheme="majorEastAsia" w:hint="eastAsia"/>
          <w:b/>
          <w:sz w:val="20"/>
        </w:rPr>
        <w:t>13</w:t>
      </w:r>
      <w:r w:rsidR="0004421A">
        <w:rPr>
          <w:rFonts w:asciiTheme="majorEastAsia" w:eastAsiaTheme="majorEastAsia" w:hAnsiTheme="majorEastAsia" w:hint="eastAsia"/>
          <w:b/>
          <w:sz w:val="20"/>
        </w:rPr>
        <w:t>：</w:t>
      </w:r>
      <w:r w:rsidR="0004421A" w:rsidRPr="0045406F">
        <w:rPr>
          <w:rFonts w:asciiTheme="majorEastAsia" w:eastAsiaTheme="majorEastAsia" w:hAnsiTheme="majorEastAsia" w:hint="eastAsia"/>
          <w:b/>
          <w:sz w:val="20"/>
        </w:rPr>
        <w:t>有訴</w:t>
      </w:r>
      <w:r w:rsidR="0004421A">
        <w:rPr>
          <w:rFonts w:asciiTheme="majorEastAsia" w:eastAsiaTheme="majorEastAsia" w:hAnsiTheme="majorEastAsia" w:hint="eastAsia"/>
          <w:b/>
          <w:sz w:val="20"/>
        </w:rPr>
        <w:t>者の主な症状（平成28</w:t>
      </w:r>
      <w:r w:rsidR="001C7FF9">
        <w:rPr>
          <w:rFonts w:asciiTheme="majorEastAsia" w:eastAsiaTheme="majorEastAsia" w:hAnsiTheme="majorEastAsia" w:hint="eastAsia"/>
          <w:b/>
          <w:sz w:val="20"/>
        </w:rPr>
        <w:t>年</w:t>
      </w:r>
      <w:r w:rsidR="00E05316">
        <w:rPr>
          <w:rFonts w:asciiTheme="majorEastAsia" w:eastAsiaTheme="majorEastAsia" w:hAnsiTheme="majorEastAsia" w:hint="eastAsia"/>
          <w:b/>
          <w:sz w:val="20"/>
        </w:rPr>
        <w:t>、大阪府・全国</w:t>
      </w:r>
      <w:r w:rsidR="001C7FF9">
        <w:rPr>
          <w:rFonts w:asciiTheme="majorEastAsia" w:eastAsiaTheme="majorEastAsia" w:hAnsiTheme="majorEastAsia" w:hint="eastAsia"/>
          <w:b/>
          <w:sz w:val="20"/>
        </w:rPr>
        <w:t>）</w:t>
      </w:r>
    </w:p>
    <w:p w:rsidR="003D3A7F" w:rsidRDefault="00855E17" w:rsidP="00674AEC">
      <w:pPr>
        <w:ind w:leftChars="336" w:left="1054" w:hangingChars="158" w:hanging="348"/>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6CD9F1AA" wp14:editId="00190983">
            <wp:extent cx="5023485" cy="2170430"/>
            <wp:effectExtent l="0" t="0" r="0" b="0"/>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3485" cy="2170430"/>
                    </a:xfrm>
                    <a:prstGeom prst="rect">
                      <a:avLst/>
                    </a:prstGeom>
                    <a:noFill/>
                    <a:ln>
                      <a:noFill/>
                    </a:ln>
                  </pic:spPr>
                </pic:pic>
              </a:graphicData>
            </a:graphic>
          </wp:inline>
        </w:drawing>
      </w:r>
    </w:p>
    <w:p w:rsidR="007D3D88" w:rsidRDefault="00161C01" w:rsidP="00026357">
      <w:pPr>
        <w:ind w:leftChars="471" w:left="989" w:firstLineChars="2049" w:firstLine="3688"/>
        <w:rPr>
          <w:rFonts w:ascii="HG丸ｺﾞｼｯｸM-PRO" w:eastAsia="HG丸ｺﾞｼｯｸM-PRO" w:hAnsi="HG丸ｺﾞｼｯｸM-PRO"/>
          <w:sz w:val="22"/>
        </w:rPr>
      </w:pPr>
      <w:r>
        <w:rPr>
          <w:rFonts w:ascii="ＭＳ 明朝" w:eastAsia="ＭＳ 明朝" w:hAnsi="ＭＳ 明朝" w:hint="eastAsia"/>
          <w:sz w:val="18"/>
        </w:rPr>
        <w:t xml:space="preserve">　出典：</w:t>
      </w:r>
      <w:r w:rsidRPr="006D6B32">
        <w:rPr>
          <w:rFonts w:ascii="ＭＳ 明朝" w:eastAsia="ＭＳ 明朝" w:hAnsi="ＭＳ 明朝" w:hint="eastAsia"/>
          <w:sz w:val="18"/>
        </w:rPr>
        <w:t>国民生活基礎調査</w:t>
      </w:r>
      <w:r w:rsidR="00F17223">
        <w:rPr>
          <w:rFonts w:ascii="ＭＳ 明朝" w:eastAsia="ＭＳ 明朝" w:hAnsi="ＭＳ 明朝" w:hint="eastAsia"/>
          <w:sz w:val="18"/>
        </w:rPr>
        <w:t>（厚生労働省）</w:t>
      </w:r>
      <w:r w:rsidR="007D3D88">
        <w:rPr>
          <w:rFonts w:ascii="HG丸ｺﾞｼｯｸM-PRO" w:eastAsia="HG丸ｺﾞｼｯｸM-PRO" w:hAnsi="HG丸ｺﾞｼｯｸM-PRO"/>
          <w:sz w:val="22"/>
        </w:rPr>
        <w:br w:type="page"/>
      </w:r>
    </w:p>
    <w:p w:rsidR="003D3A7F" w:rsidRPr="00524F54" w:rsidRDefault="00DD573B" w:rsidP="00DD573B">
      <w:pPr>
        <w:pStyle w:val="3"/>
      </w:pPr>
      <w:bookmarkStart w:id="14" w:name="_Toc510088946"/>
      <w:r>
        <w:rPr>
          <w:rFonts w:hint="eastAsia"/>
        </w:rPr>
        <w:t>（</w:t>
      </w:r>
      <w:r w:rsidR="007C06AC">
        <w:rPr>
          <w:rFonts w:hint="eastAsia"/>
        </w:rPr>
        <w:t>5</w:t>
      </w:r>
      <w:r>
        <w:rPr>
          <w:rFonts w:hint="eastAsia"/>
        </w:rPr>
        <w:t>）</w:t>
      </w:r>
      <w:r w:rsidR="003D3A7F" w:rsidRPr="003D3A7F">
        <w:rPr>
          <w:rFonts w:hint="eastAsia"/>
        </w:rPr>
        <w:t>健康への関心度</w:t>
      </w:r>
      <w:bookmarkEnd w:id="14"/>
    </w:p>
    <w:p w:rsidR="00442AA8" w:rsidRPr="000271BB" w:rsidRDefault="00442AA8" w:rsidP="00442AA8">
      <w:pPr>
        <w:ind w:firstLineChars="200" w:firstLine="440"/>
        <w:jc w:val="left"/>
        <w:rPr>
          <w:rFonts w:ascii="HG丸ｺﾞｼｯｸM-PRO" w:eastAsia="HG丸ｺﾞｼｯｸM-PRO" w:hAnsi="HG丸ｺﾞｼｯｸM-PRO"/>
          <w:sz w:val="22"/>
        </w:rPr>
      </w:pPr>
      <w:r w:rsidRPr="000271BB">
        <w:rPr>
          <w:rFonts w:ascii="HG丸ｺﾞｼｯｸM-PRO" w:eastAsia="HG丸ｺﾞｼｯｸM-PRO" w:hAnsi="HG丸ｺﾞｼｯｸM-PRO" w:hint="eastAsia"/>
          <w:sz w:val="22"/>
        </w:rPr>
        <w:t>○「健康への関心」について、「関心がある層」</w:t>
      </w:r>
      <w:r w:rsidR="0083616E">
        <w:rPr>
          <w:rFonts w:ascii="HG丸ｺﾞｼｯｸM-PRO" w:eastAsia="HG丸ｺﾞｼｯｸM-PRO" w:hAnsi="HG丸ｺﾞｼｯｸM-PRO" w:hint="eastAsia"/>
          <w:sz w:val="22"/>
        </w:rPr>
        <w:t>が府民の９割</w:t>
      </w:r>
      <w:r w:rsidRPr="000271BB">
        <w:rPr>
          <w:rFonts w:ascii="HG丸ｺﾞｼｯｸM-PRO" w:eastAsia="HG丸ｺﾞｼｯｸM-PRO" w:hAnsi="HG丸ｺﾞｼｯｸM-PRO" w:hint="eastAsia"/>
          <w:sz w:val="22"/>
        </w:rPr>
        <w:t>を占めています。</w:t>
      </w:r>
    </w:p>
    <w:p w:rsidR="00442AA8" w:rsidRPr="0083616E" w:rsidRDefault="00442AA8" w:rsidP="00442AA8">
      <w:pPr>
        <w:ind w:firstLineChars="200" w:firstLine="440"/>
        <w:jc w:val="left"/>
        <w:rPr>
          <w:rFonts w:ascii="HG丸ｺﾞｼｯｸM-PRO" w:eastAsia="HG丸ｺﾞｼｯｸM-PRO" w:hAnsi="HG丸ｺﾞｼｯｸM-PRO"/>
          <w:sz w:val="22"/>
        </w:rPr>
      </w:pPr>
    </w:p>
    <w:p w:rsidR="00442AA8" w:rsidRPr="00546F19" w:rsidRDefault="00442AA8" w:rsidP="00442AA8">
      <w:pPr>
        <w:ind w:leftChars="200" w:left="632" w:hangingChars="100" w:hanging="212"/>
        <w:jc w:val="left"/>
        <w:rPr>
          <w:rFonts w:ascii="HG丸ｺﾞｼｯｸM-PRO" w:eastAsia="HG丸ｺﾞｼｯｸM-PRO" w:hAnsi="HG丸ｺﾞｼｯｸM-PRO"/>
          <w:spacing w:val="-4"/>
          <w:sz w:val="22"/>
        </w:rPr>
      </w:pPr>
      <w:r w:rsidRPr="000271BB">
        <w:rPr>
          <w:rFonts w:ascii="HG丸ｺﾞｼｯｸM-PRO" w:eastAsia="HG丸ｺﾞｼｯｸM-PRO" w:hAnsi="HG丸ｺﾞｼｯｸM-PRO" w:hint="eastAsia"/>
          <w:spacing w:val="-4"/>
          <w:sz w:val="22"/>
        </w:rPr>
        <w:t>○「メタボ</w:t>
      </w:r>
      <w:r w:rsidR="009226C1">
        <w:rPr>
          <w:rFonts w:ascii="HG丸ｺﾞｼｯｸM-PRO" w:eastAsia="HG丸ｺﾞｼｯｸM-PRO" w:hAnsi="HG丸ｺﾞｼｯｸM-PRO" w:hint="eastAsia"/>
          <w:spacing w:val="-4"/>
          <w:sz w:val="22"/>
        </w:rPr>
        <w:t>リックシンドローム</w:t>
      </w:r>
      <w:r w:rsidR="005B28A8" w:rsidRPr="00E52D44">
        <w:rPr>
          <w:rFonts w:ascii="HG丸ｺﾞｼｯｸM-PRO" w:eastAsia="HG丸ｺﾞｼｯｸM-PRO" w:hAnsi="HG丸ｺﾞｼｯｸM-PRO" w:hint="eastAsia"/>
          <w:spacing w:val="-4"/>
          <w:sz w:val="16"/>
          <w:szCs w:val="16"/>
        </w:rPr>
        <w:t>（注13</w:t>
      </w:r>
      <w:r w:rsidR="002D1D6F" w:rsidRPr="00E52D44">
        <w:rPr>
          <w:rFonts w:ascii="HG丸ｺﾞｼｯｸM-PRO" w:eastAsia="HG丸ｺﾞｼｯｸM-PRO" w:hAnsi="HG丸ｺﾞｼｯｸM-PRO" w:hint="eastAsia"/>
          <w:spacing w:val="-4"/>
          <w:sz w:val="16"/>
          <w:szCs w:val="16"/>
        </w:rPr>
        <w:t>）</w:t>
      </w:r>
      <w:r w:rsidRPr="000271BB">
        <w:rPr>
          <w:rFonts w:ascii="HG丸ｺﾞｼｯｸM-PRO" w:eastAsia="HG丸ｺﾞｼｯｸM-PRO" w:hAnsi="HG丸ｺﾞｼｯｸM-PRO" w:hint="eastAsia"/>
          <w:spacing w:val="-4"/>
          <w:sz w:val="22"/>
        </w:rPr>
        <w:t>予防・改善の実践状況」では、関心がある層のうち約7割が、体重測定・定期的な運動・適切な食事のいずれか</w:t>
      </w:r>
      <w:r w:rsidRPr="00546F19">
        <w:rPr>
          <w:rFonts w:ascii="HG丸ｺﾞｼｯｸM-PRO" w:eastAsia="HG丸ｺﾞｼｯｸM-PRO" w:hAnsi="HG丸ｺﾞｼｯｸM-PRO" w:hint="eastAsia"/>
          <w:spacing w:val="-4"/>
          <w:sz w:val="22"/>
        </w:rPr>
        <w:t>に半年以上続けて取り組む一方、関心がない層では約4割と低い実践状況にあります。</w:t>
      </w:r>
      <w:r w:rsidR="00F625BF" w:rsidRPr="00546F19">
        <w:rPr>
          <w:rFonts w:ascii="HG丸ｺﾞｼｯｸM-PRO" w:eastAsia="HG丸ｺﾞｼｯｸM-PRO" w:hAnsi="HG丸ｺﾞｼｯｸM-PRO" w:hint="eastAsia"/>
          <w:spacing w:val="-4"/>
          <w:sz w:val="22"/>
        </w:rPr>
        <w:t>また、「関心がある・ない」に関わらず、実践できていない者は全体の約4割に上ります。</w:t>
      </w:r>
    </w:p>
    <w:p w:rsidR="00442AA8" w:rsidRPr="00546F19" w:rsidRDefault="00442AA8" w:rsidP="00442AA8">
      <w:pPr>
        <w:ind w:leftChars="200" w:left="640" w:hangingChars="100" w:hanging="220"/>
        <w:jc w:val="left"/>
        <w:rPr>
          <w:rFonts w:ascii="HG丸ｺﾞｼｯｸM-PRO" w:eastAsia="HG丸ｺﾞｼｯｸM-PRO" w:hAnsi="HG丸ｺﾞｼｯｸM-PRO"/>
          <w:sz w:val="22"/>
        </w:rPr>
      </w:pPr>
    </w:p>
    <w:p w:rsidR="00442AA8" w:rsidRPr="00546F19" w:rsidRDefault="00F625BF" w:rsidP="00442AA8">
      <w:pPr>
        <w:ind w:leftChars="200" w:left="640" w:hangingChars="100" w:hanging="220"/>
        <w:jc w:val="left"/>
        <w:rPr>
          <w:rFonts w:ascii="HG丸ｺﾞｼｯｸM-PRO" w:eastAsia="HG丸ｺﾞｼｯｸM-PRO" w:hAnsi="HG丸ｺﾞｼｯｸM-PRO"/>
          <w:sz w:val="22"/>
        </w:rPr>
      </w:pPr>
      <w:r w:rsidRPr="00546F19">
        <w:rPr>
          <w:rFonts w:ascii="HG丸ｺﾞｼｯｸM-PRO" w:eastAsia="HG丸ｺﾞｼｯｸM-PRO" w:hAnsi="HG丸ｺﾞｼｯｸM-PRO" w:hint="eastAsia"/>
          <w:sz w:val="22"/>
        </w:rPr>
        <w:t>○さらに</w:t>
      </w:r>
      <w:r w:rsidR="00442AA8" w:rsidRPr="00546F19">
        <w:rPr>
          <w:rFonts w:ascii="HG丸ｺﾞｼｯｸM-PRO" w:eastAsia="HG丸ｺﾞｼｯｸM-PRO" w:hAnsi="HG丸ｺﾞｼｯｸM-PRO" w:hint="eastAsia"/>
          <w:sz w:val="22"/>
        </w:rPr>
        <w:t>、府民の健康に関する情報の入手方法をみると、「テレビ・ラジオ」「新聞・雑誌」「インターネット（ＳＮＳ）」等で約7割を占めています。</w:t>
      </w:r>
    </w:p>
    <w:p w:rsidR="00442AA8" w:rsidRPr="00546F19" w:rsidRDefault="00442AA8" w:rsidP="00442AA8">
      <w:pPr>
        <w:ind w:firstLineChars="200" w:firstLine="440"/>
        <w:jc w:val="left"/>
        <w:rPr>
          <w:rFonts w:ascii="HG丸ｺﾞｼｯｸM-PRO" w:eastAsia="HG丸ｺﾞｼｯｸM-PRO" w:hAnsi="HG丸ｺﾞｼｯｸM-PRO"/>
          <w:sz w:val="22"/>
        </w:rPr>
      </w:pPr>
    </w:p>
    <w:p w:rsidR="00AC4EF2" w:rsidRPr="00CB5EFD" w:rsidRDefault="00442AA8" w:rsidP="007A4C6F">
      <w:pPr>
        <w:ind w:leftChars="200" w:left="640" w:hangingChars="100" w:hanging="220"/>
        <w:jc w:val="left"/>
        <w:rPr>
          <w:rFonts w:ascii="HG丸ｺﾞｼｯｸM-PRO" w:eastAsia="HG丸ｺﾞｼｯｸM-PRO" w:hAnsi="HG丸ｺﾞｼｯｸM-PRO"/>
          <w:sz w:val="22"/>
        </w:rPr>
      </w:pPr>
      <w:r w:rsidRPr="00CB5EFD">
        <w:rPr>
          <w:rFonts w:ascii="HG丸ｺﾞｼｯｸM-PRO" w:eastAsia="HG丸ｺﾞｼｯｸM-PRO" w:hAnsi="HG丸ｺﾞｼｯｸM-PRO" w:hint="eastAsia"/>
          <w:sz w:val="22"/>
        </w:rPr>
        <w:t>○</w:t>
      </w:r>
      <w:r w:rsidR="00F625BF" w:rsidRPr="00CB5EFD">
        <w:rPr>
          <w:rFonts w:ascii="HG丸ｺﾞｼｯｸM-PRO" w:eastAsia="HG丸ｺﾞｼｯｸM-PRO" w:hAnsi="HG丸ｺﾞｼｯｸM-PRO" w:hint="eastAsia"/>
          <w:spacing w:val="-4"/>
          <w:sz w:val="22"/>
        </w:rPr>
        <w:t>「関心がない</w:t>
      </w:r>
      <w:r w:rsidRPr="00CB5EFD">
        <w:rPr>
          <w:rFonts w:ascii="HG丸ｺﾞｼｯｸM-PRO" w:eastAsia="HG丸ｺﾞｼｯｸM-PRO" w:hAnsi="HG丸ｺﾞｼｯｸM-PRO" w:hint="eastAsia"/>
          <w:spacing w:val="-4"/>
          <w:sz w:val="22"/>
        </w:rPr>
        <w:t>層」</w:t>
      </w:r>
      <w:r w:rsidR="00F625BF" w:rsidRPr="00CB5EFD">
        <w:rPr>
          <w:rFonts w:ascii="HG丸ｺﾞｼｯｸM-PRO" w:eastAsia="HG丸ｺﾞｼｯｸM-PRO" w:hAnsi="HG丸ｺﾞｼｯｸM-PRO" w:hint="eastAsia"/>
          <w:spacing w:val="-4"/>
          <w:sz w:val="22"/>
        </w:rPr>
        <w:t>や「関心があっても実践できていない</w:t>
      </w:r>
      <w:r w:rsidR="007A4C6F" w:rsidRPr="00CB5EFD">
        <w:rPr>
          <w:rFonts w:ascii="HG丸ｺﾞｼｯｸM-PRO" w:eastAsia="HG丸ｺﾞｼｯｸM-PRO" w:hAnsi="HG丸ｺﾞｼｯｸM-PRO" w:hint="eastAsia"/>
          <w:spacing w:val="-4"/>
          <w:sz w:val="22"/>
        </w:rPr>
        <w:t>層」</w:t>
      </w:r>
      <w:r w:rsidRPr="00CB5EFD">
        <w:rPr>
          <w:rFonts w:ascii="HG丸ｺﾞｼｯｸM-PRO" w:eastAsia="HG丸ｺﾞｼｯｸM-PRO" w:hAnsi="HG丸ｺﾞｼｯｸM-PRO" w:hint="eastAsia"/>
          <w:spacing w:val="-4"/>
          <w:sz w:val="22"/>
        </w:rPr>
        <w:t>に対する</w:t>
      </w:r>
      <w:r w:rsidR="004F175F" w:rsidRPr="00CB5EFD">
        <w:rPr>
          <w:rFonts w:ascii="HG丸ｺﾞｼｯｸM-PRO" w:eastAsia="HG丸ｺﾞｼｯｸM-PRO" w:hAnsi="HG丸ｺﾞｼｯｸM-PRO" w:hint="eastAsia"/>
          <w:sz w:val="22"/>
        </w:rPr>
        <w:t>ヘルスリテラシー</w:t>
      </w:r>
      <w:r w:rsidRPr="00CB5EFD">
        <w:rPr>
          <w:rFonts w:ascii="HG丸ｺﾞｼｯｸM-PRO" w:eastAsia="HG丸ｺﾞｼｯｸM-PRO" w:hAnsi="HG丸ｺﾞｼｯｸM-PRO" w:hint="eastAsia"/>
          <w:sz w:val="22"/>
        </w:rPr>
        <w:t>の向上など、日常生活における具体的な健康行動への</w:t>
      </w:r>
      <w:r w:rsidR="00AC4EF2" w:rsidRPr="00CB5EFD">
        <w:rPr>
          <w:rFonts w:ascii="HG丸ｺﾞｼｯｸM-PRO" w:eastAsia="HG丸ｺﾞｼｯｸM-PRO" w:hAnsi="HG丸ｺﾞｼｯｸM-PRO" w:hint="eastAsia"/>
          <w:sz w:val="22"/>
        </w:rPr>
        <w:t>誘導を図ります。</w:t>
      </w:r>
    </w:p>
    <w:p w:rsidR="00AC4EF2" w:rsidRPr="00983263" w:rsidRDefault="00AC4EF2" w:rsidP="007A4C6F">
      <w:pPr>
        <w:ind w:leftChars="200" w:left="640" w:hangingChars="100" w:hanging="220"/>
        <w:jc w:val="left"/>
        <w:rPr>
          <w:rFonts w:ascii="HG丸ｺﾞｼｯｸM-PRO" w:eastAsia="HG丸ｺﾞｼｯｸM-PRO" w:hAnsi="HG丸ｺﾞｼｯｸM-PRO"/>
          <w:color w:val="FF0000"/>
          <w:sz w:val="22"/>
        </w:rPr>
      </w:pPr>
    </w:p>
    <w:p w:rsidR="00BD52C2" w:rsidRPr="00547B41" w:rsidRDefault="00AC4EF2" w:rsidP="002D1D6F">
      <w:pPr>
        <w:tabs>
          <w:tab w:val="left" w:pos="4536"/>
        </w:tabs>
        <w:ind w:leftChars="200" w:left="640" w:hangingChars="100" w:hanging="220"/>
        <w:jc w:val="left"/>
        <w:rPr>
          <w:rFonts w:asciiTheme="majorEastAsia" w:eastAsiaTheme="majorEastAsia" w:hAnsiTheme="majorEastAsia"/>
          <w:sz w:val="18"/>
          <w:szCs w:val="14"/>
        </w:rPr>
      </w:pPr>
      <w:r w:rsidRPr="0056447A">
        <w:rPr>
          <w:rFonts w:ascii="HG丸ｺﾞｼｯｸM-PRO" w:eastAsia="HG丸ｺﾞｼｯｸM-PRO" w:hAnsi="HG丸ｺﾞｼｯｸM-PRO" w:hint="eastAsia"/>
          <w:color w:val="000000" w:themeColor="text1"/>
          <w:sz w:val="22"/>
        </w:rPr>
        <w:t>○</w:t>
      </w:r>
      <w:r w:rsidR="00442AA8" w:rsidRPr="0056447A">
        <w:rPr>
          <w:rFonts w:ascii="HG丸ｺﾞｼｯｸM-PRO" w:eastAsia="HG丸ｺﾞｼｯｸM-PRO" w:hAnsi="HG丸ｺﾞｼｯｸM-PRO" w:hint="eastAsia"/>
          <w:color w:val="000000" w:themeColor="text1"/>
          <w:sz w:val="22"/>
        </w:rPr>
        <w:t>健康に関する情報が氾濫する中で、</w:t>
      </w:r>
      <w:r w:rsidR="00983263" w:rsidRPr="0056447A">
        <w:rPr>
          <w:rFonts w:ascii="HG丸ｺﾞｼｯｸM-PRO" w:eastAsia="HG丸ｺﾞｼｯｸM-PRO" w:hAnsi="HG丸ｺﾞｼｯｸM-PRO" w:hint="eastAsia"/>
          <w:color w:val="000000" w:themeColor="text1"/>
          <w:sz w:val="22"/>
        </w:rPr>
        <w:t>信頼性の高い</w:t>
      </w:r>
      <w:r w:rsidR="00272E49" w:rsidRPr="0056447A">
        <w:rPr>
          <w:rFonts w:ascii="HG丸ｺﾞｼｯｸM-PRO" w:eastAsia="HG丸ｺﾞｼｯｸM-PRO" w:hAnsi="HG丸ｺﾞｼｯｸM-PRO" w:hint="eastAsia"/>
          <w:color w:val="000000" w:themeColor="text1"/>
          <w:sz w:val="22"/>
        </w:rPr>
        <w:t>公的機関や</w:t>
      </w:r>
      <w:r w:rsidR="00983263" w:rsidRPr="0056447A">
        <w:rPr>
          <w:rFonts w:ascii="HG丸ｺﾞｼｯｸM-PRO" w:eastAsia="HG丸ｺﾞｼｯｸM-PRO" w:hAnsi="HG丸ｺﾞｼｯｸM-PRO" w:hint="eastAsia"/>
          <w:color w:val="000000" w:themeColor="text1"/>
          <w:sz w:val="22"/>
        </w:rPr>
        <w:t>研究機関等から</w:t>
      </w:r>
      <w:r w:rsidR="00272E49" w:rsidRPr="0056447A">
        <w:rPr>
          <w:rFonts w:ascii="HG丸ｺﾞｼｯｸM-PRO" w:eastAsia="HG丸ｺﾞｼｯｸM-PRO" w:hAnsi="HG丸ｺﾞｼｯｸM-PRO" w:hint="eastAsia"/>
          <w:color w:val="000000" w:themeColor="text1"/>
          <w:sz w:val="22"/>
        </w:rPr>
        <w:t>、科学的根拠に基づく適切な情報を入手・理解・選択できる</w:t>
      </w:r>
      <w:r w:rsidR="00983263" w:rsidRPr="0056447A">
        <w:rPr>
          <w:rFonts w:ascii="HG丸ｺﾞｼｯｸM-PRO" w:eastAsia="HG丸ｺﾞｼｯｸM-PRO" w:hAnsi="HG丸ｺﾞｼｯｸM-PRO" w:hint="eastAsia"/>
          <w:color w:val="000000" w:themeColor="text1"/>
          <w:sz w:val="22"/>
        </w:rPr>
        <w:t>力を習得する必要があります。また、大阪府をはじめ、</w:t>
      </w:r>
      <w:r w:rsidRPr="0056447A">
        <w:rPr>
          <w:rFonts w:ascii="HG丸ｺﾞｼｯｸM-PRO" w:eastAsia="HG丸ｺﾞｼｯｸM-PRO" w:hAnsi="HG丸ｺﾞｼｯｸM-PRO" w:hint="eastAsia"/>
          <w:color w:val="000000" w:themeColor="text1"/>
          <w:sz w:val="22"/>
        </w:rPr>
        <w:t>行政</w:t>
      </w:r>
      <w:r w:rsidR="00983263" w:rsidRPr="0056447A">
        <w:rPr>
          <w:rFonts w:ascii="HG丸ｺﾞｼｯｸM-PRO" w:eastAsia="HG丸ｺﾞｼｯｸM-PRO" w:hAnsi="HG丸ｺﾞｼｯｸM-PRO" w:hint="eastAsia"/>
          <w:color w:val="000000" w:themeColor="text1"/>
          <w:sz w:val="22"/>
        </w:rPr>
        <w:t>においても</w:t>
      </w:r>
      <w:r w:rsidRPr="0056447A">
        <w:rPr>
          <w:rFonts w:ascii="HG丸ｺﾞｼｯｸM-PRO" w:eastAsia="HG丸ｺﾞｼｯｸM-PRO" w:hAnsi="HG丸ｺﾞｼｯｸM-PRO" w:hint="eastAsia"/>
          <w:color w:val="000000" w:themeColor="text1"/>
          <w:sz w:val="22"/>
        </w:rPr>
        <w:t>、</w:t>
      </w:r>
      <w:r w:rsidR="00B367A8" w:rsidRPr="0056447A">
        <w:rPr>
          <w:rFonts w:ascii="HG丸ｺﾞｼｯｸM-PRO" w:eastAsia="HG丸ｺﾞｼｯｸM-PRO" w:hAnsi="HG丸ｺﾞｼｯｸM-PRO" w:hint="eastAsia"/>
          <w:color w:val="000000" w:themeColor="text1"/>
          <w:sz w:val="22"/>
        </w:rPr>
        <w:t>健康に関する調査結果等、迅速かつ正確な情報提供</w:t>
      </w:r>
      <w:r w:rsidR="00983263" w:rsidRPr="0056447A">
        <w:rPr>
          <w:rFonts w:ascii="HG丸ｺﾞｼｯｸM-PRO" w:eastAsia="HG丸ｺﾞｼｯｸM-PRO" w:hAnsi="HG丸ｺﾞｼｯｸM-PRO" w:hint="eastAsia"/>
          <w:color w:val="000000" w:themeColor="text1"/>
          <w:sz w:val="22"/>
        </w:rPr>
        <w:t>が求められています。</w:t>
      </w:r>
    </w:p>
    <w:p w:rsidR="00BD52C2" w:rsidRPr="009226C1" w:rsidRDefault="00E97EC2" w:rsidP="002D1D6F">
      <w:pPr>
        <w:ind w:firstLineChars="150" w:firstLine="270"/>
        <w:jc w:val="left"/>
        <w:rPr>
          <w:rFonts w:asciiTheme="majorEastAsia" w:eastAsiaTheme="majorEastAsia" w:hAnsiTheme="majorEastAsia"/>
          <w:b/>
          <w:spacing w:val="-2"/>
          <w:sz w:val="20"/>
          <w:szCs w:val="18"/>
        </w:rPr>
      </w:pPr>
      <w:r>
        <w:rPr>
          <w:rFonts w:asciiTheme="majorEastAsia" w:eastAsiaTheme="majorEastAsia" w:hAnsiTheme="majorEastAsia"/>
          <w:noProof/>
          <w:sz w:val="18"/>
          <w:szCs w:val="14"/>
        </w:rPr>
        <mc:AlternateContent>
          <mc:Choice Requires="wps">
            <w:drawing>
              <wp:anchor distT="0" distB="0" distL="114300" distR="114300" simplePos="0" relativeHeight="252493824" behindDoc="0" locked="0" layoutInCell="1" allowOverlap="1" wp14:anchorId="5B8E98B7" wp14:editId="0885922E">
                <wp:simplePos x="0" y="0"/>
                <wp:positionH relativeFrom="column">
                  <wp:posOffset>67310</wp:posOffset>
                </wp:positionH>
                <wp:positionV relativeFrom="paragraph">
                  <wp:posOffset>24130</wp:posOffset>
                </wp:positionV>
                <wp:extent cx="5612130" cy="1352550"/>
                <wp:effectExtent l="0" t="0" r="26670" b="19050"/>
                <wp:wrapNone/>
                <wp:docPr id="10366" name="正方形/長方形 10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2130" cy="13525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22" o:spid="_x0000_s1026" style="position:absolute;left:0;text-align:left;margin-left:5.3pt;margin-top:1.9pt;width:441.9pt;height:106.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" filled="f" strokecolor="black [3213]" strokeweight="1pt">
                <v:path arrowok="t"/>
              </v:rect>
            </w:pict>
          </mc:Fallback>
        </mc:AlternateContent>
      </w:r>
      <w:r w:rsidR="00BD52C2" w:rsidRPr="009226C1">
        <w:rPr>
          <w:rFonts w:asciiTheme="majorEastAsia" w:eastAsiaTheme="majorEastAsia" w:hAnsiTheme="majorEastAsia" w:hint="eastAsia"/>
          <w:b/>
          <w:spacing w:val="-2"/>
          <w:sz w:val="20"/>
          <w:szCs w:val="18"/>
        </w:rPr>
        <w:t>図表</w:t>
      </w:r>
      <w:r w:rsidR="00272E49">
        <w:rPr>
          <w:rFonts w:asciiTheme="majorEastAsia" w:eastAsiaTheme="majorEastAsia" w:hAnsiTheme="majorEastAsia" w:hint="eastAsia"/>
          <w:b/>
          <w:spacing w:val="-2"/>
          <w:sz w:val="20"/>
          <w:szCs w:val="18"/>
        </w:rPr>
        <w:t>14</w:t>
      </w:r>
      <w:r w:rsidR="002A392F" w:rsidRPr="009226C1">
        <w:rPr>
          <w:rFonts w:asciiTheme="majorEastAsia" w:eastAsiaTheme="majorEastAsia" w:hAnsiTheme="majorEastAsia" w:hint="eastAsia"/>
          <w:b/>
          <w:spacing w:val="-2"/>
          <w:sz w:val="20"/>
          <w:szCs w:val="18"/>
        </w:rPr>
        <w:t>：</w:t>
      </w:r>
      <w:r w:rsidR="00B756BA" w:rsidRPr="009226C1">
        <w:rPr>
          <w:rFonts w:asciiTheme="majorEastAsia" w:eastAsiaTheme="majorEastAsia" w:hAnsiTheme="majorEastAsia" w:hint="eastAsia"/>
          <w:b/>
          <w:spacing w:val="-2"/>
          <w:sz w:val="20"/>
          <w:szCs w:val="18"/>
        </w:rPr>
        <w:t>健康への関心</w:t>
      </w:r>
      <w:r w:rsidR="00BD52C2" w:rsidRPr="009226C1">
        <w:rPr>
          <w:rFonts w:asciiTheme="majorEastAsia" w:eastAsiaTheme="majorEastAsia" w:hAnsiTheme="majorEastAsia" w:hint="eastAsia"/>
          <w:b/>
          <w:spacing w:val="-2"/>
          <w:sz w:val="20"/>
          <w:szCs w:val="18"/>
        </w:rPr>
        <w:t>と</w:t>
      </w:r>
      <w:r w:rsidR="009226C1" w:rsidRPr="009226C1">
        <w:rPr>
          <w:rFonts w:asciiTheme="majorEastAsia" w:eastAsiaTheme="majorEastAsia" w:hAnsiTheme="majorEastAsia" w:hint="eastAsia"/>
          <w:b/>
          <w:spacing w:val="-2"/>
          <w:sz w:val="20"/>
          <w:szCs w:val="18"/>
        </w:rPr>
        <w:t>ﾒﾀﾎﾞﾘｯｸｼﾝﾄﾞﾛｰﾑ</w:t>
      </w:r>
      <w:r w:rsidR="00BD52C2" w:rsidRPr="009226C1">
        <w:rPr>
          <w:rFonts w:asciiTheme="majorEastAsia" w:eastAsiaTheme="majorEastAsia" w:hAnsiTheme="majorEastAsia" w:hint="eastAsia"/>
          <w:b/>
          <w:spacing w:val="-2"/>
          <w:sz w:val="20"/>
          <w:szCs w:val="18"/>
        </w:rPr>
        <w:t>予防・改善のための実践状況（平成</w:t>
      </w:r>
      <w:r w:rsidR="005C71C1" w:rsidRPr="009226C1">
        <w:rPr>
          <w:rFonts w:asciiTheme="majorEastAsia" w:eastAsiaTheme="majorEastAsia" w:hAnsiTheme="majorEastAsia" w:hint="eastAsia"/>
          <w:b/>
          <w:spacing w:val="-2"/>
          <w:sz w:val="20"/>
          <w:szCs w:val="18"/>
        </w:rPr>
        <w:t>27</w:t>
      </w:r>
      <w:r w:rsidR="00BD52C2" w:rsidRPr="009226C1">
        <w:rPr>
          <w:rFonts w:asciiTheme="majorEastAsia" w:eastAsiaTheme="majorEastAsia" w:hAnsiTheme="majorEastAsia" w:hint="eastAsia"/>
          <w:b/>
          <w:spacing w:val="-2"/>
          <w:sz w:val="20"/>
          <w:szCs w:val="18"/>
        </w:rPr>
        <w:t>年</w:t>
      </w:r>
      <w:r w:rsidR="00DB5521" w:rsidRPr="009226C1">
        <w:rPr>
          <w:rFonts w:asciiTheme="majorEastAsia" w:eastAsiaTheme="majorEastAsia" w:hAnsiTheme="majorEastAsia" w:hint="eastAsia"/>
          <w:b/>
          <w:spacing w:val="-2"/>
          <w:sz w:val="20"/>
          <w:szCs w:val="18"/>
        </w:rPr>
        <w:t>・</w:t>
      </w:r>
      <w:r w:rsidR="001C7FF9">
        <w:rPr>
          <w:rFonts w:asciiTheme="majorEastAsia" w:eastAsiaTheme="majorEastAsia" w:hAnsiTheme="majorEastAsia" w:hint="eastAsia"/>
          <w:b/>
          <w:spacing w:val="-2"/>
          <w:sz w:val="20"/>
          <w:szCs w:val="18"/>
        </w:rPr>
        <w:t>大阪府）</w:t>
      </w:r>
    </w:p>
    <w:tbl>
      <w:tblPr>
        <w:tblW w:w="0" w:type="auto"/>
        <w:tblInd w:w="642" w:type="dxa"/>
        <w:tblLook w:val="04A0" w:firstRow="1" w:lastRow="0" w:firstColumn="1" w:lastColumn="0" w:noHBand="0" w:noVBand="1"/>
      </w:tblPr>
      <w:tblGrid>
        <w:gridCol w:w="1734"/>
        <w:gridCol w:w="2552"/>
        <w:gridCol w:w="3544"/>
      </w:tblGrid>
      <w:tr w:rsidR="00BB182A" w:rsidTr="00BB182A">
        <w:tc>
          <w:tcPr>
            <w:tcW w:w="1734"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BB182A" w:rsidRDefault="00BB182A">
            <w:pPr>
              <w:spacing w:line="280" w:lineRule="exact"/>
              <w:jc w:val="center"/>
              <w:rPr>
                <w:rFonts w:asciiTheme="majorEastAsia" w:eastAsiaTheme="majorEastAsia" w:hAnsiTheme="majorEastAsia"/>
                <w:color w:val="FFFFFF" w:themeColor="background1"/>
                <w:sz w:val="18"/>
                <w:szCs w:val="18"/>
              </w:rPr>
            </w:pPr>
            <w:r>
              <w:rPr>
                <w:rFonts w:asciiTheme="majorEastAsia" w:eastAsiaTheme="majorEastAsia" w:hAnsiTheme="majorEastAsia" w:hint="eastAsia"/>
                <w:color w:val="FFFFFF" w:themeColor="background1"/>
                <w:sz w:val="18"/>
                <w:szCs w:val="18"/>
              </w:rPr>
              <w:t>区分</w:t>
            </w:r>
          </w:p>
        </w:tc>
        <w:tc>
          <w:tcPr>
            <w:tcW w:w="2552"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BB182A" w:rsidRDefault="00BB182A">
            <w:pPr>
              <w:spacing w:line="280" w:lineRule="exact"/>
              <w:jc w:val="center"/>
              <w:rPr>
                <w:rFonts w:asciiTheme="majorEastAsia" w:eastAsiaTheme="majorEastAsia" w:hAnsiTheme="majorEastAsia"/>
                <w:color w:val="FFFFFF" w:themeColor="background1"/>
                <w:sz w:val="18"/>
                <w:szCs w:val="18"/>
              </w:rPr>
            </w:pPr>
            <w:r>
              <w:rPr>
                <w:rFonts w:asciiTheme="majorEastAsia" w:eastAsiaTheme="majorEastAsia" w:hAnsiTheme="majorEastAsia" w:hint="eastAsia"/>
                <w:color w:val="FFFFFF" w:themeColor="background1"/>
                <w:sz w:val="18"/>
                <w:szCs w:val="18"/>
              </w:rPr>
              <w:t>健康への関心度</w:t>
            </w:r>
          </w:p>
        </w:tc>
        <w:tc>
          <w:tcPr>
            <w:tcW w:w="3544" w:type="dxa"/>
            <w:tcBorders>
              <w:top w:val="single" w:sz="8" w:space="0" w:color="auto"/>
              <w:left w:val="single" w:sz="8" w:space="0" w:color="auto"/>
              <w:bottom w:val="single" w:sz="8" w:space="0" w:color="auto"/>
              <w:right w:val="single" w:sz="8" w:space="0" w:color="auto"/>
            </w:tcBorders>
            <w:shd w:val="clear" w:color="auto" w:fill="0070C0"/>
            <w:vAlign w:val="center"/>
            <w:hideMark/>
          </w:tcPr>
          <w:p w:rsidR="00BB182A" w:rsidRDefault="00BB182A">
            <w:pPr>
              <w:spacing w:line="280" w:lineRule="exact"/>
              <w:jc w:val="center"/>
              <w:rPr>
                <w:rFonts w:asciiTheme="majorEastAsia" w:eastAsiaTheme="majorEastAsia" w:hAnsiTheme="majorEastAsia"/>
                <w:color w:val="FFFFFF" w:themeColor="background1"/>
                <w:sz w:val="18"/>
                <w:szCs w:val="18"/>
              </w:rPr>
            </w:pPr>
            <w:r>
              <w:rPr>
                <w:rFonts w:asciiTheme="majorEastAsia" w:eastAsiaTheme="majorEastAsia" w:hAnsiTheme="majorEastAsia" w:hint="eastAsia"/>
                <w:color w:val="FFFFFF" w:themeColor="background1"/>
                <w:sz w:val="18"/>
                <w:szCs w:val="18"/>
              </w:rPr>
              <w:t>メタボ予防・改善の実践状況（④）</w:t>
            </w:r>
          </w:p>
          <w:p w:rsidR="00BB182A" w:rsidRDefault="00BB182A">
            <w:pPr>
              <w:spacing w:line="240" w:lineRule="exact"/>
              <w:ind w:left="180" w:hangingChars="100" w:hanging="180"/>
              <w:jc w:val="center"/>
              <w:rPr>
                <w:rFonts w:asciiTheme="majorEastAsia" w:eastAsiaTheme="majorEastAsia" w:hAnsiTheme="majorEastAsia"/>
                <w:color w:val="FFFFFF" w:themeColor="background1"/>
                <w:sz w:val="18"/>
                <w:szCs w:val="18"/>
              </w:rPr>
            </w:pPr>
            <w:r>
              <w:rPr>
                <w:rFonts w:asciiTheme="majorEastAsia" w:eastAsiaTheme="majorEastAsia" w:hAnsiTheme="majorEastAsia" w:hint="eastAsia"/>
                <w:color w:val="FFFFFF" w:themeColor="background1"/>
                <w:sz w:val="18"/>
                <w:szCs w:val="18"/>
              </w:rPr>
              <w:t>（半年以上続けて取り組んでいる者）</w:t>
            </w:r>
          </w:p>
        </w:tc>
      </w:tr>
      <w:tr w:rsidR="00BB182A" w:rsidTr="00BB182A">
        <w:tc>
          <w:tcPr>
            <w:tcW w:w="1734"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hideMark/>
          </w:tcPr>
          <w:p w:rsidR="00BB182A" w:rsidRDefault="00BB182A">
            <w:pPr>
              <w:spacing w:line="28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関心がある（①）</w:t>
            </w:r>
          </w:p>
        </w:tc>
        <w:tc>
          <w:tcPr>
            <w:tcW w:w="2552" w:type="dxa"/>
            <w:tcBorders>
              <w:top w:val="single" w:sz="8" w:space="0" w:color="auto"/>
              <w:left w:val="single" w:sz="8" w:space="0" w:color="auto"/>
              <w:bottom w:val="single" w:sz="8" w:space="0" w:color="auto"/>
              <w:right w:val="single" w:sz="8" w:space="0" w:color="auto"/>
            </w:tcBorders>
            <w:vAlign w:val="center"/>
            <w:hideMark/>
          </w:tcPr>
          <w:p w:rsidR="00BB182A" w:rsidRDefault="00BB182A">
            <w:pPr>
              <w:spacing w:line="28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1,582人</w:t>
            </w:r>
            <w:r>
              <w:rPr>
                <w:rFonts w:asciiTheme="majorEastAsia" w:eastAsiaTheme="majorEastAsia" w:hAnsiTheme="majorEastAsia" w:hint="eastAsia"/>
                <w:b/>
                <w:sz w:val="20"/>
                <w:szCs w:val="18"/>
              </w:rPr>
              <w:t>（87.4%）</w:t>
            </w:r>
          </w:p>
        </w:tc>
        <w:tc>
          <w:tcPr>
            <w:tcW w:w="3544" w:type="dxa"/>
            <w:tcBorders>
              <w:top w:val="single" w:sz="8" w:space="0" w:color="auto"/>
              <w:left w:val="single" w:sz="8" w:space="0" w:color="auto"/>
              <w:bottom w:val="single" w:sz="8" w:space="0" w:color="auto"/>
              <w:right w:val="single" w:sz="8" w:space="0" w:color="auto"/>
            </w:tcBorders>
            <w:vAlign w:val="center"/>
            <w:hideMark/>
          </w:tcPr>
          <w:p w:rsidR="00BB182A" w:rsidRDefault="00BB182A">
            <w:pPr>
              <w:spacing w:line="28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1,095人</w:t>
            </w:r>
            <w:r>
              <w:rPr>
                <w:rFonts w:asciiTheme="majorEastAsia" w:eastAsiaTheme="majorEastAsia" w:hAnsiTheme="majorEastAsia" w:hint="eastAsia"/>
                <w:b/>
                <w:sz w:val="20"/>
                <w:szCs w:val="18"/>
              </w:rPr>
              <w:t>（69.2%）</w:t>
            </w:r>
            <w:r>
              <w:rPr>
                <w:rFonts w:asciiTheme="majorEastAsia" w:eastAsiaTheme="majorEastAsia" w:hAnsiTheme="majorEastAsia" w:hint="eastAsia"/>
                <w:sz w:val="18"/>
                <w:szCs w:val="18"/>
              </w:rPr>
              <w:t>[④/①]</w:t>
            </w:r>
          </w:p>
        </w:tc>
      </w:tr>
      <w:tr w:rsidR="00BB182A" w:rsidTr="00BB182A">
        <w:tc>
          <w:tcPr>
            <w:tcW w:w="1734"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hideMark/>
          </w:tcPr>
          <w:p w:rsidR="00BB182A" w:rsidRDefault="00BB182A">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関心がない（②）</w:t>
            </w:r>
          </w:p>
        </w:tc>
        <w:tc>
          <w:tcPr>
            <w:tcW w:w="2552" w:type="dxa"/>
            <w:tcBorders>
              <w:top w:val="single" w:sz="8" w:space="0" w:color="auto"/>
              <w:left w:val="single" w:sz="8" w:space="0" w:color="auto"/>
              <w:bottom w:val="single" w:sz="8" w:space="0" w:color="auto"/>
              <w:right w:val="single" w:sz="8" w:space="0" w:color="auto"/>
            </w:tcBorders>
            <w:vAlign w:val="center"/>
            <w:hideMark/>
          </w:tcPr>
          <w:p w:rsidR="00BB182A" w:rsidRDefault="00BB182A">
            <w:pPr>
              <w:spacing w:line="28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228人 （12.6%）</w:t>
            </w:r>
          </w:p>
        </w:tc>
        <w:tc>
          <w:tcPr>
            <w:tcW w:w="3544" w:type="dxa"/>
            <w:tcBorders>
              <w:top w:val="single" w:sz="8" w:space="0" w:color="auto"/>
              <w:left w:val="single" w:sz="8" w:space="0" w:color="auto"/>
              <w:bottom w:val="single" w:sz="8" w:space="0" w:color="auto"/>
              <w:right w:val="single" w:sz="8" w:space="0" w:color="auto"/>
            </w:tcBorders>
            <w:vAlign w:val="center"/>
            <w:hideMark/>
          </w:tcPr>
          <w:p w:rsidR="00BB182A" w:rsidRDefault="00BB182A">
            <w:pPr>
              <w:spacing w:line="28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87人</w:t>
            </w:r>
            <w:r>
              <w:rPr>
                <w:rFonts w:asciiTheme="majorEastAsia" w:eastAsiaTheme="majorEastAsia" w:hAnsiTheme="majorEastAsia" w:hint="eastAsia"/>
                <w:b/>
                <w:sz w:val="20"/>
                <w:szCs w:val="18"/>
              </w:rPr>
              <w:t>（38.2%）</w:t>
            </w:r>
            <w:r>
              <w:rPr>
                <w:rFonts w:asciiTheme="majorEastAsia" w:eastAsiaTheme="majorEastAsia" w:hAnsiTheme="majorEastAsia" w:hint="eastAsia"/>
                <w:sz w:val="18"/>
                <w:szCs w:val="18"/>
              </w:rPr>
              <w:t>[④/②]</w:t>
            </w:r>
          </w:p>
        </w:tc>
      </w:tr>
      <w:tr w:rsidR="00BB182A" w:rsidTr="00BB182A">
        <w:tc>
          <w:tcPr>
            <w:tcW w:w="1734"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hideMark/>
          </w:tcPr>
          <w:p w:rsidR="00BB182A" w:rsidRDefault="00BB182A">
            <w:pPr>
              <w:spacing w:line="28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計（③=①＋②）</w:t>
            </w:r>
          </w:p>
        </w:tc>
        <w:tc>
          <w:tcPr>
            <w:tcW w:w="2552" w:type="dxa"/>
            <w:tcBorders>
              <w:top w:val="single" w:sz="8" w:space="0" w:color="auto"/>
              <w:left w:val="single" w:sz="8" w:space="0" w:color="auto"/>
              <w:bottom w:val="single" w:sz="8" w:space="0" w:color="auto"/>
              <w:right w:val="single" w:sz="8" w:space="0" w:color="auto"/>
            </w:tcBorders>
            <w:vAlign w:val="center"/>
            <w:hideMark/>
          </w:tcPr>
          <w:p w:rsidR="00BB182A" w:rsidRDefault="00BB182A">
            <w:pPr>
              <w:spacing w:line="28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1,810人（100.0%）</w:t>
            </w:r>
          </w:p>
        </w:tc>
        <w:tc>
          <w:tcPr>
            <w:tcW w:w="3544" w:type="dxa"/>
            <w:tcBorders>
              <w:top w:val="single" w:sz="8" w:space="0" w:color="auto"/>
              <w:left w:val="single" w:sz="8" w:space="0" w:color="auto"/>
              <w:bottom w:val="single" w:sz="8" w:space="0" w:color="auto"/>
              <w:right w:val="single" w:sz="8" w:space="0" w:color="auto"/>
            </w:tcBorders>
            <w:vAlign w:val="center"/>
            <w:hideMark/>
          </w:tcPr>
          <w:p w:rsidR="00BB182A" w:rsidRDefault="00BB182A">
            <w:pPr>
              <w:spacing w:line="28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1,182人 （65.3%）[④/③]</w:t>
            </w:r>
          </w:p>
        </w:tc>
      </w:tr>
    </w:tbl>
    <w:p w:rsidR="00BD52C2" w:rsidRPr="00D32574" w:rsidRDefault="00BD52C2" w:rsidP="0000264B">
      <w:pPr>
        <w:ind w:right="992" w:firstLineChars="300" w:firstLine="540"/>
        <w:jc w:val="right"/>
        <w:rPr>
          <w:rFonts w:ascii="ＭＳ 明朝" w:eastAsia="ＭＳ 明朝" w:hAnsi="ＭＳ 明朝"/>
          <w:sz w:val="18"/>
          <w:szCs w:val="18"/>
        </w:rPr>
      </w:pPr>
      <w:r w:rsidRPr="00D32574">
        <w:rPr>
          <w:rFonts w:ascii="ＭＳ 明朝" w:eastAsia="ＭＳ 明朝" w:hAnsi="ＭＳ 明朝" w:hint="eastAsia"/>
          <w:sz w:val="18"/>
          <w:szCs w:val="18"/>
        </w:rPr>
        <w:t>出典</w:t>
      </w:r>
      <w:r w:rsidR="00B756BA">
        <w:rPr>
          <w:rFonts w:ascii="ＭＳ 明朝" w:eastAsia="ＭＳ 明朝" w:hAnsi="ＭＳ 明朝" w:hint="eastAsia"/>
          <w:sz w:val="18"/>
          <w:szCs w:val="18"/>
        </w:rPr>
        <w:t>：</w:t>
      </w:r>
      <w:r w:rsidR="002D39C1">
        <w:rPr>
          <w:rFonts w:ascii="ＭＳ 明朝" w:eastAsia="ＭＳ 明朝" w:hAnsi="ＭＳ 明朝" w:hint="eastAsia"/>
          <w:sz w:val="18"/>
          <w:szCs w:val="18"/>
        </w:rPr>
        <w:t>大阪</w:t>
      </w:r>
      <w:r w:rsidR="00065037">
        <w:rPr>
          <w:rFonts w:ascii="ＭＳ 明朝" w:eastAsia="ＭＳ 明朝" w:hAnsi="ＭＳ 明朝" w:hint="eastAsia"/>
          <w:sz w:val="18"/>
          <w:szCs w:val="18"/>
        </w:rPr>
        <w:t>版健康</w:t>
      </w:r>
      <w:r w:rsidR="00704B58">
        <w:rPr>
          <w:rFonts w:ascii="ＭＳ 明朝" w:eastAsia="ＭＳ 明朝" w:hAnsi="ＭＳ 明朝" w:hint="eastAsia"/>
          <w:sz w:val="18"/>
          <w:szCs w:val="18"/>
        </w:rPr>
        <w:t>・</w:t>
      </w:r>
      <w:r w:rsidRPr="00D32574">
        <w:rPr>
          <w:rFonts w:ascii="ＭＳ 明朝" w:eastAsia="ＭＳ 明朝" w:hAnsi="ＭＳ 明朝" w:hint="eastAsia"/>
          <w:sz w:val="18"/>
          <w:szCs w:val="18"/>
        </w:rPr>
        <w:t>栄養</w:t>
      </w:r>
      <w:r w:rsidR="00065037">
        <w:rPr>
          <w:rFonts w:ascii="ＭＳ 明朝" w:eastAsia="ＭＳ 明朝" w:hAnsi="ＭＳ 明朝" w:hint="eastAsia"/>
          <w:sz w:val="18"/>
          <w:szCs w:val="18"/>
        </w:rPr>
        <w:t>調査</w:t>
      </w:r>
      <w:r w:rsidR="00F17223">
        <w:rPr>
          <w:rFonts w:ascii="ＭＳ 明朝" w:eastAsia="ＭＳ 明朝" w:hAnsi="ＭＳ 明朝" w:hint="eastAsia"/>
          <w:sz w:val="18"/>
          <w:szCs w:val="18"/>
        </w:rPr>
        <w:t>（大阪府）</w:t>
      </w:r>
    </w:p>
    <w:p w:rsidR="002D1D6F" w:rsidRDefault="00E97EC2" w:rsidP="00674AEC">
      <w:pPr>
        <w:ind w:leftChars="68" w:left="561" w:hangingChars="232" w:hanging="418"/>
        <w:jc w:val="left"/>
        <w:rPr>
          <w:rFonts w:ascii="HG丸ｺﾞｼｯｸM-PRO" w:eastAsia="HG丸ｺﾞｼｯｸM-PRO" w:hAnsi="HG丸ｺﾞｼｯｸM-PRO"/>
          <w:sz w:val="22"/>
        </w:rPr>
      </w:pPr>
      <w:r>
        <w:rPr>
          <w:rFonts w:asciiTheme="majorEastAsia" w:eastAsiaTheme="majorEastAsia" w:hAnsiTheme="majorEastAsia"/>
          <w:noProof/>
          <w:sz w:val="18"/>
          <w:szCs w:val="14"/>
        </w:rPr>
        <mc:AlternateContent>
          <mc:Choice Requires="wps">
            <w:drawing>
              <wp:anchor distT="0" distB="0" distL="114300" distR="114300" simplePos="0" relativeHeight="253162496" behindDoc="0" locked="0" layoutInCell="1" allowOverlap="1" wp14:anchorId="0745ACD5" wp14:editId="17040ABF">
                <wp:simplePos x="0" y="0"/>
                <wp:positionH relativeFrom="column">
                  <wp:posOffset>67945</wp:posOffset>
                </wp:positionH>
                <wp:positionV relativeFrom="paragraph">
                  <wp:posOffset>33020</wp:posOffset>
                </wp:positionV>
                <wp:extent cx="5612130" cy="2376805"/>
                <wp:effectExtent l="0" t="0" r="26670" b="23495"/>
                <wp:wrapNone/>
                <wp:docPr id="10365" name="正方形/長方形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2130" cy="23768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9" o:spid="_x0000_s1026" style="position:absolute;left:0;text-align:left;margin-left:5.35pt;margin-top:2.6pt;width:441.9pt;height:187.15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" filled="f" strokecolor="black [3213]" strokeweight="1pt">
                <v:path arrowok="t"/>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160448" behindDoc="0" locked="0" layoutInCell="1" allowOverlap="1" wp14:anchorId="111D110A" wp14:editId="23236355">
                <wp:simplePos x="0" y="0"/>
                <wp:positionH relativeFrom="column">
                  <wp:posOffset>1673860</wp:posOffset>
                </wp:positionH>
                <wp:positionV relativeFrom="paragraph">
                  <wp:posOffset>2168525</wp:posOffset>
                </wp:positionV>
                <wp:extent cx="3649980" cy="241300"/>
                <wp:effectExtent l="0" t="0" r="0" b="0"/>
                <wp:wrapNone/>
                <wp:docPr id="10364" name="テキスト ボックス 1" title="出典：大阪府Ｑネットアンケート（ＣＯＰＤを知ったきっか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9980" cy="241300"/>
                        </a:xfrm>
                        <a:prstGeom prst="rect">
                          <a:avLst/>
                        </a:prstGeom>
                      </wps:spPr>
                      <wps:txbx>
                        <w:txbxContent>
                          <w:p w:rsidR="001C3D5C" w:rsidRDefault="001C3D5C" w:rsidP="00774DD4">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出典：大阪府Ｑネットアンケート（ＣＯＰＤを知ったきっかけ）</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75" type="#_x0000_t202" alt="タイトル: 出典：大阪府Ｑネットアンケート（ＣＯＰＤを知ったきっかけ）" style="position:absolute;left:0;text-align:left;margin-left:131.8pt;margin-top:170.75pt;width:287.4pt;height:19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" filled="f" stroked="f">
                <v:path arrowok="t"/>
                <v:textbox inset="0,0,0,0">
                  <w:txbxContent>
                    <w:p w:rsidR="001C3D5C" w:rsidRDefault="001C3D5C" w:rsidP="00774DD4">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出典：大阪府Ｑネットアンケート（ＣＯＰＤを知ったきっかけ）</w:t>
                      </w:r>
                    </w:p>
                  </w:txbxContent>
                </v:textbox>
              </v:shape>
            </w:pict>
          </mc:Fallback>
        </mc:AlternateContent>
      </w:r>
      <w:r>
        <w:rPr>
          <w:rFonts w:hAnsi="HG丸ｺﾞｼｯｸM-PRO"/>
          <w:noProof/>
        </w:rPr>
        <mc:AlternateContent>
          <mc:Choice Requires="wpg">
            <w:drawing>
              <wp:anchor distT="0" distB="0" distL="114300" distR="114300" simplePos="0" relativeHeight="253580288" behindDoc="1" locked="0" layoutInCell="1" allowOverlap="1" wp14:anchorId="1FA67E49" wp14:editId="51477828">
                <wp:simplePos x="0" y="0"/>
                <wp:positionH relativeFrom="margin">
                  <wp:posOffset>4445</wp:posOffset>
                </wp:positionH>
                <wp:positionV relativeFrom="paragraph">
                  <wp:posOffset>2494280</wp:posOffset>
                </wp:positionV>
                <wp:extent cx="5818505" cy="478790"/>
                <wp:effectExtent l="0" t="0" r="10795" b="0"/>
                <wp:wrapNone/>
                <wp:docPr id="10360" name="グループ化 109" descr="（注13）メタボリックシンドローム&#10;内臓脂肪の蓄積に、高血圧・高血糖・脂質代謝異常が組み合わさった病態のこと。メタボリックシンドロームの状況については21ページを参照。&#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8505" cy="478790"/>
                          <a:chOff x="-1063" y="-19912"/>
                          <a:chExt cx="58197" cy="4464"/>
                        </a:xfrm>
                      </wpg:grpSpPr>
                      <wps:wsp>
                        <wps:cNvPr id="10362" name="正方形/長方形 1061" descr="（注13）メタボリックシンドローム&#10;内臓脂肪の蓄積に、高血圧・高血糖・脂質代謝異常が組み合わさった病態のこと。メタボリックシンドロームの状況については21ページを参照。&#10;" title="注釈"/>
                        <wps:cNvSpPr>
                          <a:spLocks noChangeArrowheads="1"/>
                        </wps:cNvSpPr>
                        <wps:spPr bwMode="auto">
                          <a:xfrm>
                            <a:off x="-1063" y="-19912"/>
                            <a:ext cx="58185" cy="4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1C3D5C" w:rsidRDefault="001C3D5C" w:rsidP="002D1D6F">
                              <w:pPr>
                                <w:spacing w:line="200" w:lineRule="exact"/>
                                <w:ind w:left="140" w:hangingChars="78" w:hanging="140"/>
                                <w:jc w:val="left"/>
                                <w:rPr>
                                  <w:sz w:val="18"/>
                                </w:rPr>
                              </w:pPr>
                              <w:r w:rsidRPr="00835727">
                                <w:rPr>
                                  <w:rFonts w:asciiTheme="minorEastAsia" w:hAnsiTheme="minorEastAsia" w:hint="eastAsia"/>
                                  <w:sz w:val="18"/>
                                </w:rPr>
                                <w:t>（注13）メ</w:t>
                              </w:r>
                              <w:r>
                                <w:rPr>
                                  <w:rFonts w:hint="eastAsia"/>
                                  <w:sz w:val="18"/>
                                </w:rPr>
                                <w:t>タボリックシンドローム：</w:t>
                              </w:r>
                            </w:p>
                            <w:p w:rsidR="001C3D5C" w:rsidRPr="00BE320A" w:rsidRDefault="001C3D5C" w:rsidP="005B28A8">
                              <w:pPr>
                                <w:spacing w:line="200" w:lineRule="exact"/>
                                <w:ind w:leftChars="363" w:left="762"/>
                                <w:jc w:val="left"/>
                                <w:rPr>
                                  <w:sz w:val="18"/>
                                </w:rPr>
                              </w:pPr>
                              <w:r>
                                <w:rPr>
                                  <w:rFonts w:hint="eastAsia"/>
                                  <w:sz w:val="18"/>
                                </w:rPr>
                                <w:t>内臓脂肪症候群のことで、脂肪の蓄積に、高血圧・高血糖・脂質代謝異常が組み合わさった病態のこと。</w:t>
                              </w:r>
                              <w:r>
                                <w:rPr>
                                  <w:rFonts w:asciiTheme="minorEastAsia" w:hAnsiTheme="minorEastAsia" w:hint="eastAsia"/>
                                  <w:sz w:val="18"/>
                                </w:rPr>
                                <w:t>23</w:t>
                              </w:r>
                              <w:r w:rsidRPr="00835727">
                                <w:rPr>
                                  <w:rFonts w:asciiTheme="minorEastAsia" w:hAnsiTheme="minorEastAsia" w:hint="eastAsia"/>
                                  <w:sz w:val="18"/>
                                </w:rPr>
                                <w:t>ペー</w:t>
                              </w:r>
                              <w:r w:rsidRPr="00BE320A">
                                <w:rPr>
                                  <w:rFonts w:hint="eastAsia"/>
                                  <w:sz w:val="18"/>
                                </w:rPr>
                                <w:t>ジを参照。</w:t>
                              </w:r>
                            </w:p>
                          </w:txbxContent>
                        </wps:txbx>
                        <wps:bodyPr rot="0" vert="horz" wrap="square" lIns="91440" tIns="45720" rIns="91440" bIns="45720" anchor="ctr" anchorCtr="0" upright="1">
                          <a:noAutofit/>
                        </wps:bodyPr>
                      </wps:wsp>
                      <wps:wsp>
                        <wps:cNvPr id="10363" name="直線コネクタ 1062"/>
                        <wps:cNvCnPr/>
                        <wps:spPr bwMode="auto">
                          <a:xfrm>
                            <a:off x="-1063" y="-19912"/>
                            <a:ext cx="58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グループ化 109" o:spid="_x0000_s1076" alt="タイトル: 注釈 - 説明: （注13）メタボリックシンドローム&#10;内臓脂肪の蓄積に、高血圧・高血糖・脂質代謝異常が組み合わさった病態のこと。メタボリックシンドロームの状況については21ページを参照。&#10;" style="position:absolute;left:0;text-align:left;margin-left:.35pt;margin-top:196.4pt;width:458.15pt;height:37.7pt;z-index:-249736192;mso-position-horizontal-relative:margin;mso-width-relative:margin;mso-height-relative:margin" coordorigin="-1063,-19912" coordsize="58197,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">
                <v:rect id="正方形/長方形 1061" o:spid="_x0000_s1077" alt="（注13）メタボリックシンドローム&#10;内臓脂肪の蓄積に、高血圧・高血糖・脂質代謝異常が組み合わさった病態のこと。メタボリックシンドロームの状況については21ページを参照。&#10;" style="position:absolute;left:-1063;top:-19912;width:58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Gc8QA&#10;AADeAAAADwAAAGRycy9kb3ducmV2LnhtbERPS2vCQBC+F/oflhF6qxutBImuEkor5lgjlN7G7Jik&#10;zc6G7JrHv+8WCt7m43vOdj+aRvTUudqygsU8AkFcWF1zqeCcvz+vQTiPrLGxTAomcrDfPT5sMdF2&#10;4A/qT74UIYRdggoq79tESldUZNDNbUscuKvtDPoAu1LqDocQbhq5jKJYGqw5NFTY0mtFxc/pZhS4&#10;S5/lU5t+fn+54pK+sclX2UGpp9mYbkB4Gv1d/O8+6jA/eomX8PdOuE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SBnPEAAAA3gAAAA8AAAAAAAAAAAAAAAAAmAIAAGRycy9k&#10;b3ducmV2LnhtbFBLBQYAAAAABAAEAPUAAACJAwAAAAA=&#10;" filled="f" stroked="f" strokeweight="2pt">
                  <v:textbox>
                    <w:txbxContent>
                      <w:p w:rsidR="001C3D5C" w:rsidRDefault="001C3D5C" w:rsidP="002D1D6F">
                        <w:pPr>
                          <w:spacing w:line="200" w:lineRule="exact"/>
                          <w:ind w:left="140" w:hangingChars="78" w:hanging="140"/>
                          <w:jc w:val="left"/>
                          <w:rPr>
                            <w:sz w:val="18"/>
                          </w:rPr>
                        </w:pPr>
                        <w:r w:rsidRPr="00835727">
                          <w:rPr>
                            <w:rFonts w:asciiTheme="minorEastAsia" w:hAnsiTheme="minorEastAsia" w:hint="eastAsia"/>
                            <w:sz w:val="18"/>
                          </w:rPr>
                          <w:t>（注13）メ</w:t>
                        </w:r>
                        <w:r>
                          <w:rPr>
                            <w:rFonts w:hint="eastAsia"/>
                            <w:sz w:val="18"/>
                          </w:rPr>
                          <w:t>タボリックシンドローム：</w:t>
                        </w:r>
                      </w:p>
                      <w:p w:rsidR="001C3D5C" w:rsidRPr="00BE320A" w:rsidRDefault="001C3D5C" w:rsidP="005B28A8">
                        <w:pPr>
                          <w:spacing w:line="200" w:lineRule="exact"/>
                          <w:ind w:leftChars="363" w:left="762"/>
                          <w:jc w:val="left"/>
                          <w:rPr>
                            <w:sz w:val="18"/>
                          </w:rPr>
                        </w:pPr>
                        <w:r>
                          <w:rPr>
                            <w:rFonts w:hint="eastAsia"/>
                            <w:sz w:val="18"/>
                          </w:rPr>
                          <w:t>内臓脂肪症候群のことで、脂肪の蓄積に、高血圧・高血糖・脂質代謝異常が組み合わさった病態のこと。</w:t>
                        </w:r>
                        <w:r>
                          <w:rPr>
                            <w:rFonts w:asciiTheme="minorEastAsia" w:hAnsiTheme="minorEastAsia" w:hint="eastAsia"/>
                            <w:sz w:val="18"/>
                          </w:rPr>
                          <w:t>23</w:t>
                        </w:r>
                        <w:r w:rsidRPr="00835727">
                          <w:rPr>
                            <w:rFonts w:asciiTheme="minorEastAsia" w:hAnsiTheme="minorEastAsia" w:hint="eastAsia"/>
                            <w:sz w:val="18"/>
                          </w:rPr>
                          <w:t>ペー</w:t>
                        </w:r>
                        <w:r w:rsidRPr="00BE320A">
                          <w:rPr>
                            <w:rFonts w:hint="eastAsia"/>
                            <w:sz w:val="18"/>
                          </w:rPr>
                          <w:t>ジを参照。</w:t>
                        </w:r>
                      </w:p>
                    </w:txbxContent>
                  </v:textbox>
                </v:rect>
                <v:line id="直線コネクタ 1062" o:spid="_x0000_s1078"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CxmMUAAADeAAAADwAAAGRycy9kb3ducmV2LnhtbERPTWvCQBC9F/wPyxS81U0bCJK6iigF&#10;7aGoLbTHMTtNUrOzYXdN4r93BaG3ebzPmS0G04iOnK8tK3ieJCCIC6trLhV8fb49TUH4gKyxsUwK&#10;LuRhMR89zDDXtuc9dYdQihjCPkcFVQhtLqUvKjLoJ7YljtyvdQZDhK6U2mEfw00jX5IkkwZrjg0V&#10;trSqqDgdzkbBR7rLuuX2fTN8b7Njsd4ff/56p9T4cVi+ggg0hH/x3b3RcX6SZinc3ok3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CxmMUAAADeAAAADwAAAAAAAAAA&#10;AAAAAAChAgAAZHJzL2Rvd25yZXYueG1sUEsFBgAAAAAEAAQA+QAAAJMDAAAAAA==&#10;"/>
                <w10:wrap anchorx="margin"/>
              </v:group>
            </w:pict>
          </mc:Fallback>
        </mc:AlternateContent>
      </w:r>
      <w:r>
        <w:rPr>
          <w:rFonts w:ascii="HG丸ｺﾞｼｯｸM-PRO" w:eastAsia="HG丸ｺﾞｼｯｸM-PRO" w:hAnsi="HG丸ｺﾞｼｯｸM-PRO"/>
          <w:noProof/>
          <w:spacing w:val="-4"/>
          <w:sz w:val="22"/>
        </w:rPr>
        <mc:AlternateContent>
          <mc:Choice Requires="wps">
            <w:drawing>
              <wp:anchor distT="0" distB="0" distL="114300" distR="114300" simplePos="0" relativeHeight="253158400" behindDoc="0" locked="0" layoutInCell="1" allowOverlap="1" wp14:anchorId="3DD974DE" wp14:editId="5A65366C">
                <wp:simplePos x="0" y="0"/>
                <wp:positionH relativeFrom="column">
                  <wp:posOffset>213995</wp:posOffset>
                </wp:positionH>
                <wp:positionV relativeFrom="paragraph">
                  <wp:posOffset>32385</wp:posOffset>
                </wp:positionV>
                <wp:extent cx="5106670" cy="267335"/>
                <wp:effectExtent l="0" t="0" r="0" b="0"/>
                <wp:wrapNone/>
                <wp:docPr id="10359" name="テキスト ボックス 1" title="図表15：健康に関する情報を入手した媒体（平成28年・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6670" cy="267335"/>
                        </a:xfrm>
                        <a:prstGeom prst="rect">
                          <a:avLst/>
                        </a:prstGeom>
                      </wps:spPr>
                      <wps:txbx>
                        <w:txbxContent>
                          <w:p w:rsidR="001C3D5C" w:rsidRDefault="001C3D5C" w:rsidP="00774DD4">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図表15：健康に関する情報を入手した媒体（平成28年・大阪府）</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079" type="#_x0000_t202" alt="タイトル: 図表15：健康に関する情報を入手した媒体（平成28年・大阪府）" style="position:absolute;left:0;text-align:left;margin-left:16.85pt;margin-top:2.55pt;width:402.1pt;height:21.05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" filled="f" stroked="f">
                <v:path arrowok="t"/>
                <v:textbox inset="0,0,0,0">
                  <w:txbxContent>
                    <w:p w:rsidR="001C3D5C" w:rsidRDefault="001C3D5C" w:rsidP="00774DD4">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図表15：健康に関する情報を入手した媒体（平成28年・大阪府）</w:t>
                      </w:r>
                    </w:p>
                  </w:txbxContent>
                </v:textbox>
              </v:shape>
            </w:pict>
          </mc:Fallback>
        </mc:AlternateContent>
      </w:r>
      <w:r w:rsidR="00855E17">
        <w:rPr>
          <w:noProof/>
        </w:rPr>
        <w:drawing>
          <wp:inline distT="0" distB="0" distL="0" distR="0" wp14:anchorId="77E5BBE6" wp14:editId="4366719F">
            <wp:extent cx="5072380" cy="2231390"/>
            <wp:effectExtent l="0" t="0" r="0" b="0"/>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2380" cy="2231390"/>
                    </a:xfrm>
                    <a:prstGeom prst="rect">
                      <a:avLst/>
                    </a:prstGeom>
                    <a:noFill/>
                    <a:ln>
                      <a:noFill/>
                    </a:ln>
                  </pic:spPr>
                </pic:pic>
              </a:graphicData>
            </a:graphic>
          </wp:inline>
        </w:drawing>
      </w:r>
      <w:r w:rsidR="00674AEC" w:rsidRPr="00674AEC">
        <w:rPr>
          <w:noProof/>
        </w:rPr>
        <w:t xml:space="preserve"> </w:t>
      </w:r>
    </w:p>
    <w:p w:rsidR="002D1D6F" w:rsidRDefault="002D1D6F">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5B6FB9" w:rsidRPr="00524F54" w:rsidRDefault="005B6FB9" w:rsidP="005B6FB9">
      <w:pPr>
        <w:pStyle w:val="3"/>
      </w:pPr>
      <w:bookmarkStart w:id="15" w:name="_Toc510088947"/>
      <w:r>
        <w:rPr>
          <w:rFonts w:hint="eastAsia"/>
        </w:rPr>
        <w:t>（</w:t>
      </w:r>
      <w:r w:rsidR="007C06AC">
        <w:rPr>
          <w:rFonts w:hint="eastAsia"/>
        </w:rPr>
        <w:t>6</w:t>
      </w:r>
      <w:r>
        <w:rPr>
          <w:rFonts w:hint="eastAsia"/>
        </w:rPr>
        <w:t>）</w:t>
      </w:r>
      <w:r w:rsidRPr="003D3A7F">
        <w:rPr>
          <w:rFonts w:hint="eastAsia"/>
        </w:rPr>
        <w:t>特定健診</w:t>
      </w:r>
      <w:r>
        <w:rPr>
          <w:rFonts w:hint="eastAsia"/>
        </w:rPr>
        <w:t>・特定保健指導</w:t>
      </w:r>
      <w:bookmarkEnd w:id="15"/>
    </w:p>
    <w:p w:rsidR="005B6FB9" w:rsidRDefault="005B6FB9" w:rsidP="005B6FB9">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○府における「</w:t>
      </w:r>
      <w:r w:rsidRPr="00396D7E">
        <w:rPr>
          <w:rFonts w:ascii="HG丸ｺﾞｼｯｸM-PRO" w:eastAsia="HG丸ｺﾞｼｯｸM-PRO" w:hAnsi="HG丸ｺﾞｼｯｸM-PRO" w:hint="eastAsia"/>
          <w:sz w:val="22"/>
        </w:rPr>
        <w:t>特定健診受診率</w:t>
      </w:r>
      <w:r>
        <w:rPr>
          <w:rFonts w:ascii="HG丸ｺﾞｼｯｸM-PRO" w:eastAsia="HG丸ｺﾞｼｯｸM-PRO" w:hAnsi="HG丸ｺﾞｼｯｸM-PRO" w:hint="eastAsia"/>
          <w:sz w:val="22"/>
        </w:rPr>
        <w:t>」は、年々、向上していますが</w:t>
      </w:r>
      <w:r w:rsidRPr="00396D7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依然、全国比較では低位にあります。「</w:t>
      </w:r>
      <w:r w:rsidRPr="00396D7E">
        <w:rPr>
          <w:rFonts w:ascii="HG丸ｺﾞｼｯｸM-PRO" w:eastAsia="HG丸ｺﾞｼｯｸM-PRO" w:hAnsi="HG丸ｺﾞｼｯｸM-PRO" w:hint="eastAsia"/>
          <w:sz w:val="22"/>
        </w:rPr>
        <w:t>特定保健指導</w:t>
      </w:r>
      <w:r w:rsidR="005B28A8" w:rsidRPr="00E52D44">
        <w:rPr>
          <w:rFonts w:ascii="HG丸ｺﾞｼｯｸM-PRO" w:eastAsia="HG丸ｺﾞｼｯｸM-PRO" w:hAnsi="HG丸ｺﾞｼｯｸM-PRO" w:hint="eastAsia"/>
          <w:sz w:val="16"/>
          <w:szCs w:val="16"/>
        </w:rPr>
        <w:t>（注14</w:t>
      </w:r>
      <w:r w:rsidR="00BD4E76" w:rsidRPr="00E52D44">
        <w:rPr>
          <w:rFonts w:ascii="HG丸ｺﾞｼｯｸM-PRO" w:eastAsia="HG丸ｺﾞｼｯｸM-PRO" w:hAnsi="HG丸ｺﾞｼｯｸM-PRO" w:hint="eastAsia"/>
          <w:sz w:val="16"/>
          <w:szCs w:val="16"/>
        </w:rPr>
        <w:t>）</w:t>
      </w:r>
      <w:r w:rsidRPr="00396D7E">
        <w:rPr>
          <w:rFonts w:ascii="HG丸ｺﾞｼｯｸM-PRO" w:eastAsia="HG丸ｺﾞｼｯｸM-PRO" w:hAnsi="HG丸ｺﾞｼｯｸM-PRO" w:hint="eastAsia"/>
          <w:sz w:val="22"/>
        </w:rPr>
        <w:t>実施率</w:t>
      </w:r>
      <w:r>
        <w:rPr>
          <w:rFonts w:ascii="HG丸ｺﾞｼｯｸM-PRO" w:eastAsia="HG丸ｺﾞｼｯｸM-PRO" w:hAnsi="HG丸ｺﾞｼｯｸM-PRO" w:hint="eastAsia"/>
          <w:sz w:val="22"/>
        </w:rPr>
        <w:t>」についても、全国を下回っており、</w:t>
      </w:r>
      <w:r w:rsidRPr="00396D7E">
        <w:rPr>
          <w:rFonts w:ascii="HG丸ｺﾞｼｯｸM-PRO" w:eastAsia="HG丸ｺﾞｼｯｸM-PRO" w:hAnsi="HG丸ｺﾞｼｯｸM-PRO" w:hint="eastAsia"/>
          <w:sz w:val="22"/>
        </w:rPr>
        <w:t>医療保険者</w:t>
      </w:r>
      <w:r w:rsidR="00BD4E76" w:rsidRPr="00E52D44">
        <w:rPr>
          <w:rFonts w:ascii="HG丸ｺﾞｼｯｸM-PRO" w:eastAsia="HG丸ｺﾞｼｯｸM-PRO" w:hAnsi="HG丸ｺﾞｼｯｸM-PRO" w:hint="eastAsia"/>
          <w:sz w:val="16"/>
          <w:szCs w:val="16"/>
        </w:rPr>
        <w:t>（注</w:t>
      </w:r>
      <w:r w:rsidR="005B28A8" w:rsidRPr="00E52D44">
        <w:rPr>
          <w:rFonts w:ascii="HG丸ｺﾞｼｯｸM-PRO" w:eastAsia="HG丸ｺﾞｼｯｸM-PRO" w:hAnsi="HG丸ｺﾞｼｯｸM-PRO" w:hint="eastAsia"/>
          <w:sz w:val="16"/>
          <w:szCs w:val="16"/>
        </w:rPr>
        <w:t>15</w:t>
      </w:r>
      <w:r w:rsidR="00BD4E76" w:rsidRPr="00E52D44">
        <w:rPr>
          <w:rFonts w:ascii="HG丸ｺﾞｼｯｸM-PRO" w:eastAsia="HG丸ｺﾞｼｯｸM-PRO" w:hAnsi="HG丸ｺﾞｼｯｸM-PRO" w:hint="eastAsia"/>
          <w:sz w:val="16"/>
          <w:szCs w:val="16"/>
        </w:rPr>
        <w:t>）</w:t>
      </w:r>
      <w:r w:rsidRPr="00396D7E">
        <w:rPr>
          <w:rFonts w:ascii="HG丸ｺﾞｼｯｸM-PRO" w:eastAsia="HG丸ｺﾞｼｯｸM-PRO" w:hAnsi="HG丸ｺﾞｼｯｸM-PRO" w:hint="eastAsia"/>
          <w:sz w:val="22"/>
        </w:rPr>
        <w:t>別をみても、国保・協会けんぽともに、全国と比べて低い状況にあります。</w:t>
      </w:r>
    </w:p>
    <w:p w:rsidR="005B6FB9" w:rsidRDefault="005B6FB9" w:rsidP="005B6FB9">
      <w:pPr>
        <w:ind w:leftChars="200" w:left="640" w:hangingChars="100" w:hanging="220"/>
        <w:jc w:val="left"/>
        <w:rPr>
          <w:rFonts w:ascii="HG丸ｺﾞｼｯｸM-PRO" w:eastAsia="HG丸ｺﾞｼｯｸM-PRO" w:hAnsi="HG丸ｺﾞｼｯｸM-PRO"/>
          <w:sz w:val="22"/>
        </w:rPr>
      </w:pPr>
    </w:p>
    <w:p w:rsidR="005B6FB9" w:rsidRDefault="005B6FB9" w:rsidP="00180B30">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○特定</w:t>
      </w:r>
      <w:r w:rsidRPr="00396D7E">
        <w:rPr>
          <w:rFonts w:ascii="HG丸ｺﾞｼｯｸM-PRO" w:eastAsia="HG丸ｺﾞｼｯｸM-PRO" w:hAnsi="HG丸ｺﾞｼｯｸM-PRO" w:hint="eastAsia"/>
          <w:sz w:val="22"/>
        </w:rPr>
        <w:t>健診や特定保健指導の実施主体である医療保険者とともに、受診率・実施率向上</w:t>
      </w:r>
      <w:r>
        <w:rPr>
          <w:rFonts w:ascii="HG丸ｺﾞｼｯｸM-PRO" w:eastAsia="HG丸ｺﾞｼｯｸM-PRO" w:hAnsi="HG丸ｺﾞｼｯｸM-PRO" w:hint="eastAsia"/>
          <w:sz w:val="22"/>
        </w:rPr>
        <w:t>に向けた取組み強化が求められています。</w:t>
      </w:r>
    </w:p>
    <w:p w:rsidR="00774DD4" w:rsidRDefault="00E97EC2" w:rsidP="00EB4838">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164544" behindDoc="0" locked="0" layoutInCell="1" allowOverlap="1" wp14:anchorId="4C21BF65" wp14:editId="45B86F57">
                <wp:simplePos x="0" y="0"/>
                <wp:positionH relativeFrom="column">
                  <wp:posOffset>267335</wp:posOffset>
                </wp:positionH>
                <wp:positionV relativeFrom="paragraph">
                  <wp:posOffset>88900</wp:posOffset>
                </wp:positionV>
                <wp:extent cx="4090670" cy="191770"/>
                <wp:effectExtent l="0" t="0" r="0" b="0"/>
                <wp:wrapNone/>
                <wp:docPr id="10358" name="テキスト ボックス 1" title="図表16：特定健康診査の受診率の推移（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0670" cy="191770"/>
                        </a:xfrm>
                        <a:prstGeom prst="rect">
                          <a:avLst/>
                        </a:prstGeom>
                      </wps:spPr>
                      <wps:txbx>
                        <w:txbxContent>
                          <w:p w:rsidR="001C3D5C" w:rsidRDefault="001C3D5C" w:rsidP="00774DD4">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図表16：特定健康診査の受診率の推移（大阪府・全国）</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80" type="#_x0000_t202" alt="タイトル: 図表16：特定健康診査の受診率の推移（大阪府・全国）" style="position:absolute;left:0;text-align:left;margin-left:21.05pt;margin-top:7pt;width:322.1pt;height:15.1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" filled="f" stroked="f">
                <v:path arrowok="t"/>
                <v:textbox inset="0,0,0,0">
                  <w:txbxContent>
                    <w:p w:rsidR="001C3D5C" w:rsidRDefault="001C3D5C" w:rsidP="00774DD4">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図表16：特定健康診査の受診率の推移（大阪府・全国）</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166592" behindDoc="0" locked="0" layoutInCell="1" allowOverlap="1" wp14:anchorId="4F943ACA" wp14:editId="04A03D97">
                <wp:simplePos x="0" y="0"/>
                <wp:positionH relativeFrom="column">
                  <wp:posOffset>1452245</wp:posOffset>
                </wp:positionH>
                <wp:positionV relativeFrom="paragraph">
                  <wp:posOffset>1734185</wp:posOffset>
                </wp:positionV>
                <wp:extent cx="3400425" cy="248285"/>
                <wp:effectExtent l="0" t="0" r="0" b="0"/>
                <wp:wrapNone/>
                <wp:docPr id="290" name="テキスト ボックス 1" title="出典：特定健康診査・特定保健指導の実施状況（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0425" cy="248285"/>
                        </a:xfrm>
                        <a:prstGeom prst="rect">
                          <a:avLst/>
                        </a:prstGeom>
                      </wps:spPr>
                      <wps:txbx>
                        <w:txbxContent>
                          <w:p w:rsidR="001C3D5C" w:rsidRDefault="001C3D5C" w:rsidP="00774DD4">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出典：特定健康診査・特定保健指導の実施状況（厚生労働省）</w:t>
                            </w:r>
                          </w:p>
                        </w:txbxContent>
                      </wps:txbx>
                      <wps:bodyPr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 id="_x0000_s1081" type="#_x0000_t202" alt="タイトル: 出典：特定健康診査・特定保健指導の実施状況（厚生労働省）" style="position:absolute;left:0;text-align:left;margin-left:114.35pt;margin-top:136.55pt;width:267.75pt;height:19.55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" filled="f" stroked="f">
                <v:path arrowok="t"/>
                <v:textbox inset="0,0,0,0">
                  <w:txbxContent>
                    <w:p w:rsidR="001C3D5C" w:rsidRDefault="001C3D5C" w:rsidP="00774DD4">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出典：特定健康診査・特定保健指導の実施状況（厚生労働省）</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168640" behindDoc="0" locked="0" layoutInCell="1" allowOverlap="1" wp14:anchorId="1267740B" wp14:editId="25DB8797">
                <wp:simplePos x="0" y="0"/>
                <wp:positionH relativeFrom="column">
                  <wp:posOffset>99695</wp:posOffset>
                </wp:positionH>
                <wp:positionV relativeFrom="paragraph">
                  <wp:posOffset>71755</wp:posOffset>
                </wp:positionV>
                <wp:extent cx="5492750" cy="1899285"/>
                <wp:effectExtent l="0" t="0" r="12700" b="24765"/>
                <wp:wrapNone/>
                <wp:docPr id="291" name="正方形/長方形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750" cy="18992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1" o:spid="_x0000_s1026" style="position:absolute;left:0;text-align:left;margin-left:7.85pt;margin-top:5.65pt;width:432.5pt;height:149.55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" filled="f" strokecolor="black [3213]" strokeweight="1pt">
                <v:path arrowok="t"/>
              </v:rect>
            </w:pict>
          </mc:Fallback>
        </mc:AlternateContent>
      </w:r>
      <w:r w:rsidR="00320FD3">
        <w:rPr>
          <w:noProof/>
        </w:rPr>
        <w:drawing>
          <wp:inline distT="0" distB="0" distL="0" distR="0" wp14:anchorId="71ED6B2B" wp14:editId="3C353D1E">
            <wp:extent cx="5066030" cy="1920240"/>
            <wp:effectExtent l="0" t="0" r="0" b="0"/>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6030" cy="1920240"/>
                    </a:xfrm>
                    <a:prstGeom prst="rect">
                      <a:avLst/>
                    </a:prstGeom>
                    <a:noFill/>
                    <a:ln>
                      <a:noFill/>
                    </a:ln>
                  </pic:spPr>
                </pic:pic>
              </a:graphicData>
            </a:graphic>
          </wp:inline>
        </w:drawing>
      </w:r>
      <w:r w:rsidR="00674AEC" w:rsidRPr="00674AEC">
        <w:rPr>
          <w:noProof/>
        </w:rPr>
        <w:t xml:space="preserve"> </w:t>
      </w:r>
    </w:p>
    <w:p w:rsidR="00774DD4" w:rsidRDefault="00E97EC2" w:rsidP="00EB4838">
      <w:pPr>
        <w:ind w:leftChars="200" w:left="600" w:hangingChars="100" w:hanging="180"/>
        <w:jc w:val="left"/>
        <w:rPr>
          <w:rFonts w:ascii="HG丸ｺﾞｼｯｸM-PRO" w:eastAsia="HG丸ｺﾞｼｯｸM-PRO" w:hAnsi="HG丸ｺﾞｼｯｸM-PRO"/>
          <w:sz w:val="22"/>
        </w:rPr>
      </w:pPr>
      <w:r>
        <w:rPr>
          <w:rFonts w:asciiTheme="majorEastAsia" w:eastAsiaTheme="majorEastAsia" w:hAnsiTheme="majorEastAsia"/>
          <w:noProof/>
          <w:sz w:val="18"/>
          <w:szCs w:val="14"/>
        </w:rPr>
        <mc:AlternateContent>
          <mc:Choice Requires="wps">
            <w:drawing>
              <wp:anchor distT="0" distB="0" distL="114300" distR="114300" simplePos="0" relativeHeight="253174784" behindDoc="0" locked="0" layoutInCell="1" allowOverlap="1" wp14:anchorId="61768256" wp14:editId="1A73004D">
                <wp:simplePos x="0" y="0"/>
                <wp:positionH relativeFrom="column">
                  <wp:posOffset>99695</wp:posOffset>
                </wp:positionH>
                <wp:positionV relativeFrom="paragraph">
                  <wp:posOffset>34925</wp:posOffset>
                </wp:positionV>
                <wp:extent cx="5493385" cy="1793240"/>
                <wp:effectExtent l="0" t="0" r="12065" b="16510"/>
                <wp:wrapNone/>
                <wp:docPr id="302"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3385" cy="17932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2" o:spid="_x0000_s1026" style="position:absolute;left:0;text-align:left;margin-left:7.85pt;margin-top:2.75pt;width:432.55pt;height:141.2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" filled="f" strokecolor="black [3213]" strokeweight="1pt">
                <v:path arrowok="t"/>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170688" behindDoc="0" locked="0" layoutInCell="1" allowOverlap="1" wp14:anchorId="48DF4265" wp14:editId="3802EDEA">
                <wp:simplePos x="0" y="0"/>
                <wp:positionH relativeFrom="column">
                  <wp:posOffset>1431925</wp:posOffset>
                </wp:positionH>
                <wp:positionV relativeFrom="paragraph">
                  <wp:posOffset>1594485</wp:posOffset>
                </wp:positionV>
                <wp:extent cx="3670935" cy="233680"/>
                <wp:effectExtent l="0" t="0" r="0" b="0"/>
                <wp:wrapNone/>
                <wp:docPr id="300" name="テキスト ボックス 1" title="出典：特定健康診査・特定保健指導の実施状況（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0935" cy="233680"/>
                        </a:xfrm>
                        <a:prstGeom prst="rect">
                          <a:avLst/>
                        </a:prstGeom>
                      </wps:spPr>
                      <wps:txbx>
                        <w:txbxContent>
                          <w:p w:rsidR="001C3D5C" w:rsidRDefault="001C3D5C" w:rsidP="00180B30">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出典：特定健康診査・特定保健指導の実施状況（厚生労働省）</w:t>
                            </w:r>
                          </w:p>
                        </w:txbxContent>
                      </wps:txbx>
                      <wps:bodyPr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 id="_x0000_s1082" type="#_x0000_t202" alt="タイトル: 出典：特定健康診査・特定保健指導の実施状況（厚生労働省）" style="position:absolute;left:0;text-align:left;margin-left:112.75pt;margin-top:125.55pt;width:289.05pt;height:18.4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" filled="f" stroked="f">
                <v:path arrowok="t"/>
                <v:textbox inset="0,0,0,0">
                  <w:txbxContent>
                    <w:p w:rsidR="001C3D5C" w:rsidRDefault="001C3D5C" w:rsidP="00180B30">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出典：特定健康診査・特定保健指導の実施状況（厚生労働省）</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172736" behindDoc="0" locked="0" layoutInCell="1" allowOverlap="1" wp14:anchorId="636DFFF3" wp14:editId="0E00F43B">
                <wp:simplePos x="0" y="0"/>
                <wp:positionH relativeFrom="column">
                  <wp:posOffset>273050</wp:posOffset>
                </wp:positionH>
                <wp:positionV relativeFrom="paragraph">
                  <wp:posOffset>33020</wp:posOffset>
                </wp:positionV>
                <wp:extent cx="4561205" cy="236220"/>
                <wp:effectExtent l="0" t="0" r="0" b="0"/>
                <wp:wrapNone/>
                <wp:docPr id="301" name="テキスト ボックス 1" title="図表17：特定保健指導の実施率の推移（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1205" cy="236220"/>
                        </a:xfrm>
                        <a:prstGeom prst="rect">
                          <a:avLst/>
                        </a:prstGeom>
                      </wps:spPr>
                      <wps:txbx>
                        <w:txbxContent>
                          <w:p w:rsidR="001C3D5C" w:rsidRDefault="001C3D5C" w:rsidP="00180B30">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図表17：特定保健指導の実施率の推移（大阪府・全国）</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83" type="#_x0000_t202" alt="タイトル: 図表17：特定保健指導の実施率の推移（大阪府・全国）" style="position:absolute;left:0;text-align:left;margin-left:21.5pt;margin-top:2.6pt;width:359.15pt;height:18.6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" filled="f" stroked="f">
                <v:path arrowok="t"/>
                <v:textbox inset="0,0,0,0">
                  <w:txbxContent>
                    <w:p w:rsidR="001C3D5C" w:rsidRDefault="001C3D5C" w:rsidP="00180B30">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図表17：特定保健指導の実施率の推移（大阪府・全国）</w:t>
                      </w:r>
                    </w:p>
                  </w:txbxContent>
                </v:textbox>
              </v:shape>
            </w:pict>
          </mc:Fallback>
        </mc:AlternateContent>
      </w:r>
      <w:r w:rsidR="00320FD3">
        <w:rPr>
          <w:noProof/>
        </w:rPr>
        <w:drawing>
          <wp:inline distT="0" distB="0" distL="0" distR="0" wp14:anchorId="55A644F0" wp14:editId="66AF8C4B">
            <wp:extent cx="5060315" cy="1810385"/>
            <wp:effectExtent l="0" t="0" r="0" b="0"/>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0315" cy="1810385"/>
                    </a:xfrm>
                    <a:prstGeom prst="rect">
                      <a:avLst/>
                    </a:prstGeom>
                    <a:noFill/>
                    <a:ln>
                      <a:noFill/>
                    </a:ln>
                  </pic:spPr>
                </pic:pic>
              </a:graphicData>
            </a:graphic>
          </wp:inline>
        </w:drawing>
      </w:r>
      <w:r w:rsidR="00674AEC" w:rsidRPr="00674AEC">
        <w:rPr>
          <w:noProof/>
        </w:rPr>
        <w:t xml:space="preserve"> </w:t>
      </w:r>
    </w:p>
    <w:p w:rsidR="00180B30" w:rsidRDefault="00E97EC2" w:rsidP="0093006E">
      <w:pPr>
        <w:ind w:leftChars="200" w:left="600" w:hangingChars="100" w:hanging="180"/>
        <w:jc w:val="left"/>
        <w:rPr>
          <w:rFonts w:ascii="HG丸ｺﾞｼｯｸM-PRO" w:eastAsia="HG丸ｺﾞｼｯｸM-PRO" w:hAnsi="HG丸ｺﾞｼｯｸM-PRO"/>
          <w:sz w:val="22"/>
        </w:rPr>
      </w:pPr>
      <w:r>
        <w:rPr>
          <w:rFonts w:asciiTheme="majorEastAsia" w:eastAsiaTheme="majorEastAsia" w:hAnsiTheme="majorEastAsia"/>
          <w:noProof/>
          <w:sz w:val="18"/>
          <w:szCs w:val="14"/>
        </w:rPr>
        <mc:AlternateContent>
          <mc:Choice Requires="wps">
            <w:drawing>
              <wp:anchor distT="0" distB="0" distL="114300" distR="114300" simplePos="0" relativeHeight="253180928" behindDoc="0" locked="0" layoutInCell="1" allowOverlap="1" wp14:anchorId="77A602AB" wp14:editId="36C149C4">
                <wp:simplePos x="0" y="0"/>
                <wp:positionH relativeFrom="column">
                  <wp:posOffset>88900</wp:posOffset>
                </wp:positionH>
                <wp:positionV relativeFrom="paragraph">
                  <wp:posOffset>86360</wp:posOffset>
                </wp:positionV>
                <wp:extent cx="5492750" cy="1851660"/>
                <wp:effectExtent l="0" t="0" r="12700" b="15240"/>
                <wp:wrapNone/>
                <wp:docPr id="306" name="正方形/長方形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750" cy="18516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6" o:spid="_x0000_s1026" style="position:absolute;left:0;text-align:left;margin-left:7pt;margin-top:6.8pt;width:432.5pt;height:145.8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" filled="f" strokecolor="black [3213]" strokeweight="1pt">
                <v:path arrowok="t"/>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176832" behindDoc="0" locked="0" layoutInCell="1" allowOverlap="1" wp14:anchorId="3037B068" wp14:editId="63775534">
                <wp:simplePos x="0" y="0"/>
                <wp:positionH relativeFrom="column">
                  <wp:posOffset>248285</wp:posOffset>
                </wp:positionH>
                <wp:positionV relativeFrom="paragraph">
                  <wp:posOffset>1585595</wp:posOffset>
                </wp:positionV>
                <wp:extent cx="5252085" cy="352425"/>
                <wp:effectExtent l="0" t="0" r="0" b="0"/>
                <wp:wrapNone/>
                <wp:docPr id="304" name="テキスト ボックス 1" title="出典：全国：特定健康診査・特定保健指導の実施状況（厚生労働省）、大阪：市町村国保特定健康診査・特定保健指導実施状況概況報告書（国民健康保険中央会）（国保）、全国健康保険協会事業年報統計表（協会けん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2085" cy="352425"/>
                        </a:xfrm>
                        <a:prstGeom prst="rect">
                          <a:avLst/>
                        </a:prstGeom>
                      </wps:spPr>
                      <wps:txbx>
                        <w:txbxContent>
                          <w:p w:rsidR="001C3D5C" w:rsidRDefault="001C3D5C" w:rsidP="00180B30">
                            <w:pPr>
                              <w:pStyle w:val="Web"/>
                              <w:spacing w:before="0" w:beforeAutospacing="0" w:after="0" w:afterAutospacing="0" w:line="200" w:lineRule="exact"/>
                              <w:ind w:left="130" w:hanging="130"/>
                            </w:pPr>
                            <w:r>
                              <w:rPr>
                                <w:rFonts w:ascii="ＭＳ 明朝" w:eastAsia="ＭＳ 明朝" w:hAnsi="ＭＳ 明朝" w:cstheme="minorBidi" w:hint="eastAsia"/>
                                <w:color w:val="000000" w:themeColor="text1"/>
                                <w:kern w:val="24"/>
                                <w:sz w:val="18"/>
                                <w:szCs w:val="18"/>
                              </w:rPr>
                              <w:t>出典：全国：特定健康診査・特定保健指導の実施状況（厚生労働省）、大阪：市町村国保特定健康診査・特定保健指導実施状況概況報告書（国民健康保険中央会）、全国健康保険協会事業年報統計表</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id="_x0000_s1084" type="#_x0000_t202" alt="タイトル: 出典：全国：特定健康診査・特定保健指導の実施状況（厚生労働省）、大阪：市町村国保特定健康診査・特定保健指導実施状況概況報告書（国民健康保険中央会）（国保）、全国健康保険協会事業年報統計表（協会けんぽ）" style="position:absolute;left:0;text-align:left;margin-left:19.55pt;margin-top:124.85pt;width:413.55pt;height:27.75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" filled="f" stroked="f">
                <v:path arrowok="t"/>
                <v:textbox inset="0,0,0,0">
                  <w:txbxContent>
                    <w:p w:rsidR="001C3D5C" w:rsidRDefault="001C3D5C" w:rsidP="00180B30">
                      <w:pPr>
                        <w:pStyle w:val="Web"/>
                        <w:spacing w:before="0" w:beforeAutospacing="0" w:after="0" w:afterAutospacing="0" w:line="200" w:lineRule="exact"/>
                        <w:ind w:left="130" w:hanging="130"/>
                      </w:pPr>
                      <w:r>
                        <w:rPr>
                          <w:rFonts w:ascii="ＭＳ 明朝" w:eastAsia="ＭＳ 明朝" w:hAnsi="ＭＳ 明朝" w:cstheme="minorBidi" w:hint="eastAsia"/>
                          <w:color w:val="000000" w:themeColor="text1"/>
                          <w:kern w:val="24"/>
                          <w:sz w:val="18"/>
                          <w:szCs w:val="18"/>
                        </w:rPr>
                        <w:t>出典：全国：特定健康診査・特定保健指導の実施状況（厚生労働省）、大阪：市町村国保特定健康診査・特定保健指導実施状況概況報告書（国民健康保険中央会）、全国健康保険協会事業年報統計表</w:t>
                      </w:r>
                    </w:p>
                  </w:txbxContent>
                </v:textbox>
              </v:shape>
            </w:pict>
          </mc:Fallback>
        </mc:AlternateContent>
      </w:r>
      <w:r>
        <w:rPr>
          <w:noProof/>
        </w:rPr>
        <mc:AlternateContent>
          <mc:Choice Requires="wps">
            <w:drawing>
              <wp:anchor distT="0" distB="0" distL="114300" distR="114300" simplePos="0" relativeHeight="253178880" behindDoc="0" locked="0" layoutInCell="1" allowOverlap="1" wp14:anchorId="740C9A68" wp14:editId="228C84EA">
                <wp:simplePos x="0" y="0"/>
                <wp:positionH relativeFrom="column">
                  <wp:posOffset>271780</wp:posOffset>
                </wp:positionH>
                <wp:positionV relativeFrom="paragraph">
                  <wp:posOffset>107315</wp:posOffset>
                </wp:positionV>
                <wp:extent cx="5062855" cy="250190"/>
                <wp:effectExtent l="0" t="0" r="0" b="0"/>
                <wp:wrapNone/>
                <wp:docPr id="305" name="テキスト ボックス 1" title="図表18：特定健康診査・特定保健指導の状況（平成27年度、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2855" cy="250190"/>
                        </a:xfrm>
                        <a:prstGeom prst="rect">
                          <a:avLst/>
                        </a:prstGeom>
                      </wps:spPr>
                      <wps:txbx>
                        <w:txbxContent>
                          <w:p w:rsidR="001C3D5C" w:rsidRDefault="001C3D5C" w:rsidP="004F3039">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図表18：特定健康診査・特定保健指導の状況（平成27年度、大阪府・全国）</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085" type="#_x0000_t202" alt="タイトル: 図表18：特定健康診査・特定保健指導の状況（平成27年度、大阪府・全国）" style="position:absolute;left:0;text-align:left;margin-left:21.4pt;margin-top:8.45pt;width:398.65pt;height:19.7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" filled="f" stroked="f">
                <v:path arrowok="t"/>
                <v:textbox inset="0,0,0,0">
                  <w:txbxContent>
                    <w:p w:rsidR="001C3D5C" w:rsidRDefault="001C3D5C" w:rsidP="004F3039">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図表18：特定健康診査・特定保健指導の状況（平成27年度、大阪府・全国）</w:t>
                      </w:r>
                    </w:p>
                  </w:txbxContent>
                </v:textbox>
              </v:shape>
            </w:pict>
          </mc:Fallback>
        </mc:AlternateContent>
      </w:r>
      <w:r w:rsidR="00320FD3">
        <w:rPr>
          <w:noProof/>
        </w:rPr>
        <w:drawing>
          <wp:inline distT="0" distB="0" distL="0" distR="0" wp14:anchorId="03D3C586" wp14:editId="6E4D6837">
            <wp:extent cx="5060315" cy="2011680"/>
            <wp:effectExtent l="0" t="0" r="6985" b="7620"/>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60315" cy="2011680"/>
                    </a:xfrm>
                    <a:prstGeom prst="rect">
                      <a:avLst/>
                    </a:prstGeom>
                    <a:noFill/>
                    <a:ln>
                      <a:noFill/>
                    </a:ln>
                  </pic:spPr>
                </pic:pic>
              </a:graphicData>
            </a:graphic>
          </wp:inline>
        </w:drawing>
      </w:r>
      <w:r w:rsidR="00674AEC" w:rsidRPr="00674AEC">
        <w:rPr>
          <w:noProof/>
        </w:rPr>
        <w:t xml:space="preserve"> </w:t>
      </w:r>
    </w:p>
    <w:p w:rsidR="005B6FB9" w:rsidRDefault="00E97EC2" w:rsidP="00FA01AF">
      <w:pPr>
        <w:ind w:leftChars="204" w:left="1239" w:hangingChars="386" w:hanging="811"/>
        <w:jc w:val="left"/>
        <w:rPr>
          <w:rFonts w:ascii="HG丸ｺﾞｼｯｸM-PRO" w:eastAsia="HG丸ｺﾞｼｯｸM-PRO" w:hAnsi="HG丸ｺﾞｼｯｸM-PRO"/>
          <w:sz w:val="22"/>
        </w:rPr>
      </w:pPr>
      <w:r>
        <w:rPr>
          <w:rFonts w:hAnsi="HG丸ｺﾞｼｯｸM-PRO"/>
          <w:noProof/>
        </w:rPr>
        <mc:AlternateContent>
          <mc:Choice Requires="wpg">
            <w:drawing>
              <wp:anchor distT="0" distB="0" distL="114300" distR="114300" simplePos="0" relativeHeight="253582336" behindDoc="1" locked="0" layoutInCell="1" allowOverlap="1" wp14:anchorId="2AA3EB36" wp14:editId="6D833960">
                <wp:simplePos x="0" y="0"/>
                <wp:positionH relativeFrom="margin">
                  <wp:posOffset>-17145</wp:posOffset>
                </wp:positionH>
                <wp:positionV relativeFrom="paragraph">
                  <wp:posOffset>-2540</wp:posOffset>
                </wp:positionV>
                <wp:extent cx="5818505" cy="605790"/>
                <wp:effectExtent l="0" t="0" r="10795" b="3810"/>
                <wp:wrapNone/>
                <wp:docPr id="10355" name="グループ化 109" descr="（注14）特定保健指導&#10;特定健診の結果、予防効果が期待できる者を対象に医療保険者が実施する保健指導のこと。&#10;（注15）医療保険者&#10;保険料（税）の徴収や保険給付等を行い、医療保険事業を運営する法人や団体のこと。"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8505" cy="605790"/>
                          <a:chOff x="-1063" y="-19912"/>
                          <a:chExt cx="58197" cy="5654"/>
                        </a:xfrm>
                      </wpg:grpSpPr>
                      <wps:wsp>
                        <wps:cNvPr id="10356" name="正方形/長方形 1061" descr="（注14）特定保健指導&#10;特定健診の結果、予防効果が期待できる者を対象に医療保険者が実施する保健指導のこと。&#10;（注15）医療保険者&#10;保険料（税）の徴収や保険給付等を行い、医療保険事業を運営する法人や団体のこと。&#10;" title="注釈"/>
                        <wps:cNvSpPr>
                          <a:spLocks noChangeArrowheads="1"/>
                        </wps:cNvSpPr>
                        <wps:spPr bwMode="auto">
                          <a:xfrm>
                            <a:off x="-1063" y="-19912"/>
                            <a:ext cx="58185" cy="5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1C3D5C" w:rsidRPr="00835727" w:rsidRDefault="001C3D5C" w:rsidP="00FA01AF">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（注14）特定保健指導</w:t>
                              </w:r>
                              <w:r>
                                <w:rPr>
                                  <w:rFonts w:asciiTheme="minorEastAsia" w:hAnsiTheme="minorEastAsia" w:hint="eastAsia"/>
                                  <w:sz w:val="18"/>
                                </w:rPr>
                                <w:t>：</w:t>
                              </w:r>
                            </w:p>
                            <w:p w:rsidR="001C3D5C" w:rsidRPr="00835727" w:rsidRDefault="001C3D5C" w:rsidP="005B28A8">
                              <w:pPr>
                                <w:spacing w:line="200" w:lineRule="exact"/>
                                <w:ind w:leftChars="363" w:left="762"/>
                                <w:jc w:val="left"/>
                                <w:rPr>
                                  <w:rFonts w:asciiTheme="minorEastAsia" w:hAnsiTheme="minorEastAsia"/>
                                  <w:sz w:val="18"/>
                                </w:rPr>
                              </w:pPr>
                              <w:r w:rsidRPr="00835727">
                                <w:rPr>
                                  <w:rFonts w:asciiTheme="minorEastAsia" w:hAnsiTheme="minorEastAsia" w:hint="eastAsia"/>
                                  <w:sz w:val="18"/>
                                </w:rPr>
                                <w:t>特定健診の結果、予防効果が期待できる者を対象に医療保険者が実施する保健指導のこと。</w:t>
                              </w:r>
                            </w:p>
                            <w:p w:rsidR="001C3D5C" w:rsidRPr="00835727" w:rsidRDefault="001C3D5C" w:rsidP="00BD4E76">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（注15）医療保険者</w:t>
                              </w:r>
                              <w:r>
                                <w:rPr>
                                  <w:rFonts w:asciiTheme="minorEastAsia" w:hAnsiTheme="minorEastAsia" w:hint="eastAsia"/>
                                  <w:sz w:val="18"/>
                                </w:rPr>
                                <w:t>：</w:t>
                              </w:r>
                            </w:p>
                            <w:p w:rsidR="001C3D5C" w:rsidRPr="00EB3D32" w:rsidRDefault="001C3D5C" w:rsidP="00EB3D32">
                              <w:pPr>
                                <w:spacing w:line="200" w:lineRule="exact"/>
                                <w:ind w:leftChars="363" w:left="762"/>
                                <w:jc w:val="left"/>
                                <w:rPr>
                                  <w:rFonts w:asciiTheme="minorEastAsia" w:hAnsiTheme="minorEastAsia"/>
                                  <w:sz w:val="18"/>
                                </w:rPr>
                              </w:pPr>
                              <w:r w:rsidRPr="00835727">
                                <w:rPr>
                                  <w:rFonts w:asciiTheme="minorEastAsia" w:hAnsiTheme="minorEastAsia" w:hint="eastAsia"/>
                                  <w:sz w:val="18"/>
                                </w:rPr>
                                <w:t>保険料（税）の徴収や保険給付等を行い、</w:t>
                              </w:r>
                              <w:r>
                                <w:rPr>
                                  <w:rFonts w:asciiTheme="minorEastAsia" w:hAnsiTheme="minorEastAsia" w:hint="eastAsia"/>
                                  <w:sz w:val="18"/>
                                </w:rPr>
                                <w:t>健康</w:t>
                              </w:r>
                              <w:r w:rsidRPr="00835727">
                                <w:rPr>
                                  <w:rFonts w:asciiTheme="minorEastAsia" w:hAnsiTheme="minorEastAsia" w:hint="eastAsia"/>
                                  <w:sz w:val="18"/>
                                </w:rPr>
                                <w:t>保険事業を運営する法人や団体のこと。</w:t>
                              </w:r>
                            </w:p>
                          </w:txbxContent>
                        </wps:txbx>
                        <wps:bodyPr rot="0" vert="horz" wrap="square" lIns="91440" tIns="45720" rIns="91440" bIns="45720" anchor="ctr" anchorCtr="0" upright="1">
                          <a:noAutofit/>
                        </wps:bodyPr>
                      </wps:wsp>
                      <wps:wsp>
                        <wps:cNvPr id="10357" name="直線コネクタ 1062"/>
                        <wps:cNvCnPr/>
                        <wps:spPr bwMode="auto">
                          <a:xfrm>
                            <a:off x="-1063" y="-19912"/>
                            <a:ext cx="58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_x0000_s1086" alt="タイトル: 注釈 - 説明: （注14）特定保健指導&#10;特定健診の結果、予防効果が期待できる者を対象に医療保険者が実施する保健指導のこと。&#10;（注15）医療保険者&#10;保険料（税）の徴収や保険給付等を行い、医療保険事業を運営する法人や団体のこと。" style="position:absolute;left:0;text-align:left;margin-left:-1.35pt;margin-top:-.2pt;width:458.15pt;height:47.7pt;z-index:-249734144;mso-position-horizontal-relative:margin;mso-width-relative:margin;mso-height-relative:margin" coordorigin="-1063,-19912" coordsize="58197,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">
                <v:rect id="正方形/長方形 1061" o:spid="_x0000_s1087" alt="（注14）特定保健指導&#10;特定健診の結果、予防効果が期待できる者を対象に医療保険者が実施する保健指導のこと。&#10;（注15）医療保険者&#10;保険料（税）の徴収や保険給付等を行い、医療保険事業を運営する法人や団体のこと。&#10;" style="position:absolute;left:-1063;top:-19912;width:58185;height:5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XKzcQA&#10;AADeAAAADwAAAGRycy9kb3ducmV2LnhtbERPTWvCQBC9C/0PyxR6M5u2KiW6CaFo0aOmULyN2WmS&#10;NjsbstsY/70rCL3N433OKhtNKwbqXWNZwXMUgyAurW64UvBZbKZvIJxH1thaJgUXcpClD5MVJtqe&#10;eU/DwVcihLBLUEHtfZdI6cqaDLrIdsSB+7a9QR9gX0nd4zmEm1a+xPFCGmw4NNTY0XtN5e/hzyhw&#10;p2FXXLr86+foylO+ZlPMdh9KPT2O+RKEp9H/i+/urQ7z49f5Am7vhBt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Fys3EAAAA3gAAAA8AAAAAAAAAAAAAAAAAmAIAAGRycy9k&#10;b3ducmV2LnhtbFBLBQYAAAAABAAEAPUAAACJAwAAAAA=&#10;" filled="f" stroked="f" strokeweight="2pt">
                  <v:textbox>
                    <w:txbxContent>
                      <w:p w:rsidR="001C3D5C" w:rsidRPr="00835727" w:rsidRDefault="001C3D5C" w:rsidP="00FA01AF">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（注14）特定保健指導</w:t>
                        </w:r>
                        <w:r>
                          <w:rPr>
                            <w:rFonts w:asciiTheme="minorEastAsia" w:hAnsiTheme="minorEastAsia" w:hint="eastAsia"/>
                            <w:sz w:val="18"/>
                          </w:rPr>
                          <w:t>：</w:t>
                        </w:r>
                      </w:p>
                      <w:p w:rsidR="001C3D5C" w:rsidRPr="00835727" w:rsidRDefault="001C3D5C" w:rsidP="005B28A8">
                        <w:pPr>
                          <w:spacing w:line="200" w:lineRule="exact"/>
                          <w:ind w:leftChars="363" w:left="762"/>
                          <w:jc w:val="left"/>
                          <w:rPr>
                            <w:rFonts w:asciiTheme="minorEastAsia" w:hAnsiTheme="minorEastAsia"/>
                            <w:sz w:val="18"/>
                          </w:rPr>
                        </w:pPr>
                        <w:r w:rsidRPr="00835727">
                          <w:rPr>
                            <w:rFonts w:asciiTheme="minorEastAsia" w:hAnsiTheme="minorEastAsia" w:hint="eastAsia"/>
                            <w:sz w:val="18"/>
                          </w:rPr>
                          <w:t>特定健診の結果、予防効果が期待できる者を対象に医療保険者が実施する保健指導のこと。</w:t>
                        </w:r>
                      </w:p>
                      <w:p w:rsidR="001C3D5C" w:rsidRPr="00835727" w:rsidRDefault="001C3D5C" w:rsidP="00BD4E76">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（注15）医療保険者</w:t>
                        </w:r>
                        <w:r>
                          <w:rPr>
                            <w:rFonts w:asciiTheme="minorEastAsia" w:hAnsiTheme="minorEastAsia" w:hint="eastAsia"/>
                            <w:sz w:val="18"/>
                          </w:rPr>
                          <w:t>：</w:t>
                        </w:r>
                      </w:p>
                      <w:p w:rsidR="001C3D5C" w:rsidRPr="00EB3D32" w:rsidRDefault="001C3D5C" w:rsidP="00EB3D32">
                        <w:pPr>
                          <w:spacing w:line="200" w:lineRule="exact"/>
                          <w:ind w:leftChars="363" w:left="762"/>
                          <w:jc w:val="left"/>
                          <w:rPr>
                            <w:rFonts w:asciiTheme="minorEastAsia" w:hAnsiTheme="minorEastAsia"/>
                            <w:sz w:val="18"/>
                          </w:rPr>
                        </w:pPr>
                        <w:r w:rsidRPr="00835727">
                          <w:rPr>
                            <w:rFonts w:asciiTheme="minorEastAsia" w:hAnsiTheme="minorEastAsia" w:hint="eastAsia"/>
                            <w:sz w:val="18"/>
                          </w:rPr>
                          <w:t>保険料（税）の徴収や保険給付等を行い、</w:t>
                        </w:r>
                        <w:r>
                          <w:rPr>
                            <w:rFonts w:asciiTheme="minorEastAsia" w:hAnsiTheme="minorEastAsia" w:hint="eastAsia"/>
                            <w:sz w:val="18"/>
                          </w:rPr>
                          <w:t>健康</w:t>
                        </w:r>
                        <w:r w:rsidRPr="00835727">
                          <w:rPr>
                            <w:rFonts w:asciiTheme="minorEastAsia" w:hAnsiTheme="minorEastAsia" w:hint="eastAsia"/>
                            <w:sz w:val="18"/>
                          </w:rPr>
                          <w:t>保険事業を運営する法人や団体のこと。</w:t>
                        </w:r>
                      </w:p>
                    </w:txbxContent>
                  </v:textbox>
                </v:rect>
                <v:line id="直線コネクタ 1062" o:spid="_x0000_s1088"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d9JsYAAADeAAAADwAAAGRycy9kb3ducmV2LnhtbERPTWvCQBC9F/wPyxR6q5tWmkp0FWkp&#10;aA9FraDHMTsmsdnZsLtN0n/vCgVv83ifM533phYtOV9ZVvA0TEAQ51ZXXCjYfX88jkH4gKyxtkwK&#10;/sjDfDa4m2KmbccbarehEDGEfYYKyhCaTEqfl2TQD21DHLmTdQZDhK6Q2mEXw00tn5MklQYrjg0l&#10;NvRWUv6z/TUKvkbrtF2sPpf9fpUe8/fN8XDunFIP9/1iAiJQH27if/dSx/nJ6OUV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HfSbGAAAA3gAAAA8AAAAAAAAA&#10;AAAAAAAAoQIAAGRycy9kb3ducmV2LnhtbFBLBQYAAAAABAAEAPkAAACUAwAAAAA=&#10;"/>
                <w10:wrap anchorx="margin"/>
              </v:group>
            </w:pict>
          </mc:Fallback>
        </mc:AlternateContent>
      </w:r>
    </w:p>
    <w:p w:rsidR="008D56F0" w:rsidRPr="007C483E" w:rsidRDefault="008D56F0" w:rsidP="00D00ADD">
      <w:pPr>
        <w:pStyle w:val="2"/>
        <w:rPr>
          <w:i/>
          <w:sz w:val="24"/>
        </w:rPr>
      </w:pPr>
      <w:bookmarkStart w:id="16" w:name="_Toc510088948"/>
      <w:r>
        <w:rPr>
          <w:rFonts w:hint="eastAsia"/>
        </w:rPr>
        <w:t>２</w:t>
      </w:r>
      <w:r w:rsidRPr="007C483E">
        <w:rPr>
          <w:rFonts w:hint="eastAsia"/>
        </w:rPr>
        <w:t xml:space="preserve">　</w:t>
      </w:r>
      <w:r w:rsidR="00042CEA">
        <w:rPr>
          <w:rFonts w:hint="eastAsia"/>
        </w:rPr>
        <w:t>生活習慣病の状況</w:t>
      </w:r>
      <w:bookmarkEnd w:id="16"/>
    </w:p>
    <w:p w:rsidR="001524AA" w:rsidRDefault="00E97EC2" w:rsidP="00B55D13">
      <w:pPr>
        <w:ind w:leftChars="100" w:left="210" w:firstLineChars="100" w:firstLine="210"/>
        <w:rPr>
          <w:rFonts w:ascii="HG丸ｺﾞｼｯｸM-PRO" w:eastAsia="HG丸ｺﾞｼｯｸM-PRO" w:hAnsi="HG丸ｺﾞｼｯｸM-PRO"/>
          <w:color w:val="000000" w:themeColor="text1"/>
          <w:sz w:val="22"/>
        </w:rPr>
      </w:pPr>
      <w:r>
        <w:rPr>
          <w:noProof/>
        </w:rPr>
        <mc:AlternateContent>
          <mc:Choice Requires="wps">
            <w:drawing>
              <wp:anchor distT="0" distB="0" distL="114300" distR="114300" simplePos="0" relativeHeight="252776448" behindDoc="0" locked="0" layoutInCell="1" allowOverlap="1" wp14:anchorId="5E3D1202" wp14:editId="67E8B369">
                <wp:simplePos x="0" y="0"/>
                <wp:positionH relativeFrom="column">
                  <wp:posOffset>5715</wp:posOffset>
                </wp:positionH>
                <wp:positionV relativeFrom="paragraph">
                  <wp:posOffset>39370</wp:posOffset>
                </wp:positionV>
                <wp:extent cx="5723255" cy="2628900"/>
                <wp:effectExtent l="0" t="0" r="10795" b="19050"/>
                <wp:wrapNone/>
                <wp:docPr id="10354" name="角丸四角形 3" descr="　がん検診の受診率は全国より低く、がん検診・精密検査の受診率を高め、早期発見・早期治療へつなげていくことが必要です。&#10;　未治療者の割合が高い糖尿病は、未治療状態が長期にわたると、糖尿病性腎症などの合併症の発症リスクが高くなることから、疾患に対する正しい理解促進と重症化予防に向けた継続的な治療等の取組み強化が重要です。&#10;　脳血管疾患・心疾患の発症につながる高血圧をはじめ、脂質異常症や慢性腎臓病（ＣＫＤ（注16））は、それぞれ自覚症状がないため未治療者が多い状況にあります。保健指導の充実と早期治療による重症化予防の取組みが必要です。&#10;　メタボリックシンドロームや肥満・やせは、生活習慣病の発症リスクが高くなることから、若い世代からの生活習慣の改善や保健指導を通じた必要な治療継続等の取組みが必要です。" title="生活習慣病の状況の要約"/>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255" cy="2628900"/>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Pr="003B7ADF" w:rsidRDefault="001C3D5C" w:rsidP="00263888">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がん検診の受診率は全国より低く、がん検診・精密検査の受診率を高め、早期発見・早期治療へつなげていくことが必要です。</w:t>
                            </w:r>
                          </w:p>
                          <w:p w:rsidR="001C3D5C" w:rsidRPr="003B7ADF" w:rsidRDefault="001C3D5C"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未治療者の割合が高い糖尿病は、未治療</w:t>
                            </w:r>
                            <w:r w:rsidRPr="003B7ADF">
                              <w:rPr>
                                <w:rFonts w:asciiTheme="majorEastAsia" w:eastAsiaTheme="majorEastAsia" w:hAnsiTheme="majorEastAsia" w:hint="eastAsia"/>
                                <w:sz w:val="22"/>
                              </w:rPr>
                              <w:t>状態が長期にわたると、糖尿病性腎症などの合併症の発症リスクが高くなることから、疾患に対する正しい理解促進と重症化予防に向けた継続的な治療等の取組み強化が重要です。</w:t>
                            </w:r>
                          </w:p>
                          <w:p w:rsidR="001C3D5C" w:rsidRPr="00546F19" w:rsidRDefault="001C3D5C"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脳血管疾患・心疾患の発症につながる高血圧</w:t>
                            </w:r>
                            <w:r w:rsidRPr="003B7ADF">
                              <w:rPr>
                                <w:rFonts w:asciiTheme="majorEastAsia" w:eastAsiaTheme="majorEastAsia" w:hAnsiTheme="majorEastAsia" w:hint="eastAsia"/>
                                <w:sz w:val="22"/>
                              </w:rPr>
                              <w:t>をはじめ、脂質異常症や慢性腎臓病（ＣＫＤ</w:t>
                            </w:r>
                            <w:r w:rsidRPr="00E52D44">
                              <w:rPr>
                                <w:rFonts w:asciiTheme="majorEastAsia" w:eastAsiaTheme="majorEastAsia" w:hAnsiTheme="majorEastAsia" w:hint="eastAsia"/>
                                <w:sz w:val="16"/>
                                <w:szCs w:val="16"/>
                              </w:rPr>
                              <w:t>（注16）</w:t>
                            </w:r>
                            <w:r w:rsidRPr="003B7ADF">
                              <w:rPr>
                                <w:rFonts w:asciiTheme="majorEastAsia" w:eastAsiaTheme="majorEastAsia" w:hAnsiTheme="majorEastAsia" w:hint="eastAsia"/>
                                <w:sz w:val="22"/>
                              </w:rPr>
                              <w:t>）は、それぞれ</w:t>
                            </w:r>
                            <w:r w:rsidRPr="00546F19">
                              <w:rPr>
                                <w:rFonts w:asciiTheme="majorEastAsia" w:eastAsiaTheme="majorEastAsia" w:hAnsiTheme="majorEastAsia" w:hint="eastAsia"/>
                                <w:sz w:val="22"/>
                              </w:rPr>
                              <w:t>自覚症状がないため未治療者が多い状況にあります。保健指導の充実と早期治療による重症化予防の取組みが必要です。</w:t>
                            </w:r>
                          </w:p>
                          <w:p w:rsidR="001C3D5C" w:rsidRDefault="001C3D5C" w:rsidP="00263888">
                            <w:pPr>
                              <w:ind w:left="220" w:hangingChars="100" w:hanging="220"/>
                              <w:rPr>
                                <w:rFonts w:asciiTheme="majorEastAsia" w:eastAsiaTheme="majorEastAsia" w:hAnsiTheme="majorEastAsia"/>
                                <w:sz w:val="22"/>
                              </w:rPr>
                            </w:pPr>
                            <w:r w:rsidRPr="00546F19">
                              <w:rPr>
                                <w:rFonts w:asciiTheme="majorEastAsia" w:eastAsiaTheme="majorEastAsia" w:hAnsiTheme="majorEastAsia" w:hint="eastAsia"/>
                                <w:sz w:val="22"/>
                              </w:rPr>
                              <w:t>▽　メタボリックシンドロームや肥満・やせは、生活習慣病の</w:t>
                            </w:r>
                            <w:r>
                              <w:rPr>
                                <w:rFonts w:asciiTheme="majorEastAsia" w:eastAsiaTheme="majorEastAsia" w:hAnsiTheme="majorEastAsia" w:hint="eastAsia"/>
                                <w:sz w:val="22"/>
                              </w:rPr>
                              <w:t>発症リスクが高くなることから、若い世代からの生活習慣の改善や</w:t>
                            </w:r>
                            <w:r w:rsidRPr="00546F19">
                              <w:rPr>
                                <w:rFonts w:asciiTheme="majorEastAsia" w:eastAsiaTheme="majorEastAsia" w:hAnsiTheme="majorEastAsia" w:hint="eastAsia"/>
                                <w:sz w:val="22"/>
                              </w:rPr>
                              <w:t>保健指導を通じた必要な治療継続等の取組みが必要です。</w:t>
                            </w:r>
                          </w:p>
                          <w:p w:rsidR="001C3D5C" w:rsidRPr="003B7ADF" w:rsidRDefault="001C3D5C" w:rsidP="00263888">
                            <w:pPr>
                              <w:ind w:left="220" w:hangingChars="100" w:hanging="220"/>
                              <w:rPr>
                                <w:rFonts w:asciiTheme="majorEastAsia" w:eastAsiaTheme="majorEastAsia" w:hAnsiTheme="maj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 o:spid="_x0000_s1089" alt="タイトル: 生活習慣病の状況の要約 - 説明: 　がん検診の受診率は全国より低く、がん検診・精密検査の受診率を高め、早期発見・早期治療へつなげていくことが必要です。&#10;　未治療者の割合が高い糖尿病は、未治療状態が長期にわたると、糖尿病性腎症などの合併症の発症リスクが高くなることから、疾患に対する正しい理解促進と重症化予防に向けた継続的な治療等の取組み強化が重要です。&#10;　脳血管疾患・心疾患の発症につながる高血圧をはじめ、脂質異常症や慢性腎臓病（ＣＫＤ（注16））は、それぞれ自覚症状がないため未治療者が多い状況にあります。保健指導の充実と早期治療による重症化予防の取組みが必要です。&#10;　メタボリックシンドロームや肥満・やせは、生活習慣病の発症リスクが高くなることから、若い世代からの生活習慣の改善や保健指導を通じた必要な治療継続等の取組みが必要です。" style="position:absolute;left:0;text-align:left;margin-left:.45pt;margin-top:3.1pt;width:450.65pt;height:207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" fillcolor="white [3201]" strokecolor="#0070c0" strokeweight="1.5pt">
                <v:shadow color="#868686"/>
                <v:textbox inset="5.85pt,.7pt,5.85pt,.7pt">
                  <w:txbxContent>
                    <w:p w:rsidR="001C3D5C" w:rsidRPr="003B7ADF" w:rsidRDefault="001C3D5C" w:rsidP="00263888">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がん検診の受診率は全国より低く、がん検診・精密検査の受診率を高め、早期発見・早期治療へつなげていくことが必要です。</w:t>
                      </w:r>
                    </w:p>
                    <w:p w:rsidR="001C3D5C" w:rsidRPr="003B7ADF" w:rsidRDefault="001C3D5C"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未治療者の割合が高い糖尿病は、未治療</w:t>
                      </w:r>
                      <w:r w:rsidRPr="003B7ADF">
                        <w:rPr>
                          <w:rFonts w:asciiTheme="majorEastAsia" w:eastAsiaTheme="majorEastAsia" w:hAnsiTheme="majorEastAsia" w:hint="eastAsia"/>
                          <w:sz w:val="22"/>
                        </w:rPr>
                        <w:t>状態が長期にわたると、糖尿病性腎症などの合併症の発症リスクが高くなることから、疾患に対する正しい理解促進と重症化予防に向けた継続的な治療等の取組み強化が重要です。</w:t>
                      </w:r>
                    </w:p>
                    <w:p w:rsidR="001C3D5C" w:rsidRPr="00546F19" w:rsidRDefault="001C3D5C"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脳血管疾患・心疾患の発症につながる高血圧</w:t>
                      </w:r>
                      <w:r w:rsidRPr="003B7ADF">
                        <w:rPr>
                          <w:rFonts w:asciiTheme="majorEastAsia" w:eastAsiaTheme="majorEastAsia" w:hAnsiTheme="majorEastAsia" w:hint="eastAsia"/>
                          <w:sz w:val="22"/>
                        </w:rPr>
                        <w:t>をはじめ、脂質異常症や慢性腎臓病（ＣＫＤ</w:t>
                      </w:r>
                      <w:r w:rsidRPr="00E52D44">
                        <w:rPr>
                          <w:rFonts w:asciiTheme="majorEastAsia" w:eastAsiaTheme="majorEastAsia" w:hAnsiTheme="majorEastAsia" w:hint="eastAsia"/>
                          <w:sz w:val="16"/>
                          <w:szCs w:val="16"/>
                        </w:rPr>
                        <w:t>（注16）</w:t>
                      </w:r>
                      <w:r w:rsidRPr="003B7ADF">
                        <w:rPr>
                          <w:rFonts w:asciiTheme="majorEastAsia" w:eastAsiaTheme="majorEastAsia" w:hAnsiTheme="majorEastAsia" w:hint="eastAsia"/>
                          <w:sz w:val="22"/>
                        </w:rPr>
                        <w:t>）は、それぞれ</w:t>
                      </w:r>
                      <w:r w:rsidRPr="00546F19">
                        <w:rPr>
                          <w:rFonts w:asciiTheme="majorEastAsia" w:eastAsiaTheme="majorEastAsia" w:hAnsiTheme="majorEastAsia" w:hint="eastAsia"/>
                          <w:sz w:val="22"/>
                        </w:rPr>
                        <w:t>自覚症状がないため未治療者が多い状況にあります。保健指導の充実と早期治療による重症化予防の取組みが必要です。</w:t>
                      </w:r>
                    </w:p>
                    <w:p w:rsidR="001C3D5C" w:rsidRDefault="001C3D5C" w:rsidP="00263888">
                      <w:pPr>
                        <w:ind w:left="220" w:hangingChars="100" w:hanging="220"/>
                        <w:rPr>
                          <w:rFonts w:asciiTheme="majorEastAsia" w:eastAsiaTheme="majorEastAsia" w:hAnsiTheme="majorEastAsia"/>
                          <w:sz w:val="22"/>
                        </w:rPr>
                      </w:pPr>
                      <w:r w:rsidRPr="00546F19">
                        <w:rPr>
                          <w:rFonts w:asciiTheme="majorEastAsia" w:eastAsiaTheme="majorEastAsia" w:hAnsiTheme="majorEastAsia" w:hint="eastAsia"/>
                          <w:sz w:val="22"/>
                        </w:rPr>
                        <w:t>▽　メタボリックシンドロームや肥満・やせは、生活習慣病の</w:t>
                      </w:r>
                      <w:r>
                        <w:rPr>
                          <w:rFonts w:asciiTheme="majorEastAsia" w:eastAsiaTheme="majorEastAsia" w:hAnsiTheme="majorEastAsia" w:hint="eastAsia"/>
                          <w:sz w:val="22"/>
                        </w:rPr>
                        <w:t>発症リスクが高くなることから、若い世代からの生活習慣の改善や</w:t>
                      </w:r>
                      <w:r w:rsidRPr="00546F19">
                        <w:rPr>
                          <w:rFonts w:asciiTheme="majorEastAsia" w:eastAsiaTheme="majorEastAsia" w:hAnsiTheme="majorEastAsia" w:hint="eastAsia"/>
                          <w:sz w:val="22"/>
                        </w:rPr>
                        <w:t>保健指導を通じた必要な治療継続等の取組みが必要です。</w:t>
                      </w:r>
                    </w:p>
                    <w:p w:rsidR="001C3D5C" w:rsidRPr="003B7ADF" w:rsidRDefault="001C3D5C" w:rsidP="00263888">
                      <w:pPr>
                        <w:ind w:left="220" w:hangingChars="100" w:hanging="220"/>
                        <w:rPr>
                          <w:rFonts w:asciiTheme="majorEastAsia" w:eastAsiaTheme="majorEastAsia" w:hAnsiTheme="majorEastAsia"/>
                          <w:sz w:val="22"/>
                        </w:rPr>
                      </w:pPr>
                    </w:p>
                  </w:txbxContent>
                </v:textbox>
              </v:roundrect>
            </w:pict>
          </mc:Fallback>
        </mc:AlternateContent>
      </w:r>
    </w:p>
    <w:p w:rsidR="00B55D13" w:rsidRDefault="00B55D13" w:rsidP="001524AA">
      <w:pPr>
        <w:ind w:leftChars="100" w:left="210" w:firstLineChars="100" w:firstLine="220"/>
        <w:rPr>
          <w:rFonts w:ascii="HG丸ｺﾞｼｯｸM-PRO" w:eastAsia="HG丸ｺﾞｼｯｸM-PRO" w:hAnsi="HG丸ｺﾞｼｯｸM-PRO"/>
          <w:color w:val="000000" w:themeColor="text1"/>
          <w:sz w:val="22"/>
        </w:rPr>
      </w:pPr>
    </w:p>
    <w:p w:rsidR="00B55D13" w:rsidRDefault="00B55D13" w:rsidP="00B55D13">
      <w:pPr>
        <w:ind w:leftChars="100" w:left="210" w:firstLineChars="100" w:firstLine="220"/>
        <w:rPr>
          <w:rFonts w:ascii="HG丸ｺﾞｼｯｸM-PRO" w:eastAsia="HG丸ｺﾞｼｯｸM-PRO" w:hAnsi="HG丸ｺﾞｼｯｸM-PRO"/>
          <w:color w:val="000000" w:themeColor="text1"/>
          <w:sz w:val="22"/>
        </w:rPr>
      </w:pPr>
    </w:p>
    <w:p w:rsidR="00B55D13" w:rsidRDefault="00B55D13" w:rsidP="001524AA">
      <w:pPr>
        <w:ind w:leftChars="100" w:left="210" w:firstLineChars="100" w:firstLine="220"/>
        <w:rPr>
          <w:rFonts w:ascii="HG丸ｺﾞｼｯｸM-PRO" w:eastAsia="HG丸ｺﾞｼｯｸM-PRO" w:hAnsi="HG丸ｺﾞｼｯｸM-PRO"/>
          <w:color w:val="000000" w:themeColor="text1"/>
          <w:sz w:val="22"/>
        </w:rPr>
      </w:pPr>
    </w:p>
    <w:p w:rsidR="00B55D13" w:rsidRDefault="00B55D13" w:rsidP="001524AA">
      <w:pPr>
        <w:ind w:leftChars="100" w:left="210" w:firstLineChars="100" w:firstLine="220"/>
        <w:rPr>
          <w:rFonts w:ascii="HG丸ｺﾞｼｯｸM-PRO" w:eastAsia="HG丸ｺﾞｼｯｸM-PRO" w:hAnsi="HG丸ｺﾞｼｯｸM-PRO"/>
          <w:color w:val="000000" w:themeColor="text1"/>
          <w:sz w:val="22"/>
        </w:rPr>
      </w:pPr>
    </w:p>
    <w:p w:rsidR="00210A1C" w:rsidRDefault="00210A1C" w:rsidP="001524AA">
      <w:pPr>
        <w:ind w:leftChars="100" w:left="210" w:firstLineChars="100" w:firstLine="220"/>
        <w:rPr>
          <w:rFonts w:ascii="HG丸ｺﾞｼｯｸM-PRO" w:eastAsia="HG丸ｺﾞｼｯｸM-PRO" w:hAnsi="HG丸ｺﾞｼｯｸM-PRO"/>
          <w:color w:val="000000" w:themeColor="text1"/>
          <w:sz w:val="22"/>
        </w:rPr>
      </w:pPr>
    </w:p>
    <w:p w:rsidR="00210A1C" w:rsidRDefault="00210A1C" w:rsidP="001524AA">
      <w:pPr>
        <w:ind w:leftChars="100" w:left="210" w:firstLineChars="100" w:firstLine="220"/>
        <w:rPr>
          <w:rFonts w:ascii="HG丸ｺﾞｼｯｸM-PRO" w:eastAsia="HG丸ｺﾞｼｯｸM-PRO" w:hAnsi="HG丸ｺﾞｼｯｸM-PRO"/>
          <w:color w:val="000000" w:themeColor="text1"/>
          <w:sz w:val="22"/>
        </w:rPr>
      </w:pPr>
    </w:p>
    <w:p w:rsidR="00210A1C" w:rsidRDefault="00210A1C" w:rsidP="001524AA">
      <w:pPr>
        <w:ind w:leftChars="100" w:left="210" w:firstLineChars="100" w:firstLine="220"/>
        <w:rPr>
          <w:rFonts w:ascii="HG丸ｺﾞｼｯｸM-PRO" w:eastAsia="HG丸ｺﾞｼｯｸM-PRO" w:hAnsi="HG丸ｺﾞｼｯｸM-PRO"/>
          <w:color w:val="000000" w:themeColor="text1"/>
          <w:sz w:val="22"/>
        </w:rPr>
      </w:pPr>
    </w:p>
    <w:p w:rsidR="002778FF" w:rsidRDefault="002778FF" w:rsidP="0025210A">
      <w:pPr>
        <w:ind w:leftChars="100" w:left="210" w:firstLineChars="100" w:firstLine="220"/>
        <w:rPr>
          <w:rFonts w:ascii="HG丸ｺﾞｼｯｸM-PRO" w:eastAsia="HG丸ｺﾞｼｯｸM-PRO" w:hAnsi="HG丸ｺﾞｼｯｸM-PRO"/>
          <w:color w:val="000000" w:themeColor="text1"/>
          <w:sz w:val="22"/>
        </w:rPr>
      </w:pPr>
    </w:p>
    <w:p w:rsidR="002778FF" w:rsidRDefault="002778FF" w:rsidP="001524AA">
      <w:pPr>
        <w:ind w:leftChars="100" w:left="210" w:firstLineChars="100" w:firstLine="220"/>
        <w:rPr>
          <w:rFonts w:ascii="HG丸ｺﾞｼｯｸM-PRO" w:eastAsia="HG丸ｺﾞｼｯｸM-PRO" w:hAnsi="HG丸ｺﾞｼｯｸM-PRO"/>
          <w:color w:val="000000" w:themeColor="text1"/>
          <w:sz w:val="22"/>
        </w:rPr>
      </w:pPr>
    </w:p>
    <w:p w:rsidR="0025210A" w:rsidRDefault="0025210A" w:rsidP="001524AA">
      <w:pPr>
        <w:ind w:leftChars="100" w:left="210" w:firstLineChars="100" w:firstLine="220"/>
        <w:rPr>
          <w:rFonts w:ascii="HG丸ｺﾞｼｯｸM-PRO" w:eastAsia="HG丸ｺﾞｼｯｸM-PRO" w:hAnsi="HG丸ｺﾞｼｯｸM-PRO"/>
          <w:color w:val="000000" w:themeColor="text1"/>
          <w:sz w:val="22"/>
        </w:rPr>
      </w:pPr>
    </w:p>
    <w:p w:rsidR="0025210A" w:rsidRDefault="0025210A" w:rsidP="001524AA">
      <w:pPr>
        <w:ind w:leftChars="100" w:left="210" w:firstLineChars="100" w:firstLine="220"/>
        <w:rPr>
          <w:rFonts w:ascii="HG丸ｺﾞｼｯｸM-PRO" w:eastAsia="HG丸ｺﾞｼｯｸM-PRO" w:hAnsi="HG丸ｺﾞｼｯｸM-PRO"/>
          <w:color w:val="000000" w:themeColor="text1"/>
          <w:sz w:val="22"/>
        </w:rPr>
      </w:pPr>
    </w:p>
    <w:p w:rsidR="0025210A" w:rsidRDefault="0025210A" w:rsidP="001524AA">
      <w:pPr>
        <w:ind w:leftChars="100" w:left="210" w:firstLineChars="100" w:firstLine="220"/>
        <w:rPr>
          <w:rFonts w:ascii="HG丸ｺﾞｼｯｸM-PRO" w:eastAsia="HG丸ｺﾞｼｯｸM-PRO" w:hAnsi="HG丸ｺﾞｼｯｸM-PRO"/>
          <w:color w:val="000000" w:themeColor="text1"/>
          <w:sz w:val="22"/>
        </w:rPr>
      </w:pPr>
    </w:p>
    <w:p w:rsidR="006F64A6" w:rsidRPr="00524F54" w:rsidRDefault="00DD573B" w:rsidP="00DD573B">
      <w:pPr>
        <w:pStyle w:val="3"/>
      </w:pPr>
      <w:bookmarkStart w:id="17" w:name="_Toc510088949"/>
      <w:r>
        <w:rPr>
          <w:rFonts w:hint="eastAsia"/>
        </w:rPr>
        <w:t>（1）</w:t>
      </w:r>
      <w:r w:rsidR="006F64A6">
        <w:rPr>
          <w:rFonts w:hint="eastAsia"/>
        </w:rPr>
        <w:t>悪性新生物</w:t>
      </w:r>
      <w:r w:rsidR="00180C41">
        <w:rPr>
          <w:rFonts w:hint="eastAsia"/>
        </w:rPr>
        <w:t>（がん）</w:t>
      </w:r>
      <w:bookmarkEnd w:id="17"/>
    </w:p>
    <w:p w:rsidR="0025210A" w:rsidRDefault="00A0193A" w:rsidP="00A0193A">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9512EA">
        <w:rPr>
          <w:rFonts w:ascii="HG丸ｺﾞｼｯｸM-PRO" w:eastAsia="HG丸ｺﾞｼｯｸM-PRO" w:hAnsi="HG丸ｺﾞｼｯｸM-PRO" w:hint="eastAsia"/>
          <w:color w:val="000000" w:themeColor="text1"/>
          <w:sz w:val="22"/>
        </w:rPr>
        <w:t>悪性新生物（</w:t>
      </w:r>
      <w:r w:rsidR="00E95E05" w:rsidRPr="00E95E05">
        <w:rPr>
          <w:rFonts w:ascii="HG丸ｺﾞｼｯｸM-PRO" w:eastAsia="HG丸ｺﾞｼｯｸM-PRO" w:hAnsi="HG丸ｺﾞｼｯｸM-PRO" w:hint="eastAsia"/>
          <w:color w:val="000000" w:themeColor="text1"/>
          <w:sz w:val="22"/>
        </w:rPr>
        <w:t>がん</w:t>
      </w:r>
      <w:r w:rsidR="007D6C8C">
        <w:rPr>
          <w:rFonts w:ascii="HG丸ｺﾞｼｯｸM-PRO" w:eastAsia="HG丸ｺﾞｼｯｸM-PRO" w:hAnsi="HG丸ｺﾞｼｯｸM-PRO" w:hint="eastAsia"/>
          <w:color w:val="000000" w:themeColor="text1"/>
          <w:sz w:val="22"/>
        </w:rPr>
        <w:t>）</w:t>
      </w:r>
      <w:r w:rsidR="00E95E05" w:rsidRPr="00E95E05">
        <w:rPr>
          <w:rFonts w:ascii="HG丸ｺﾞｼｯｸM-PRO" w:eastAsia="HG丸ｺﾞｼｯｸM-PRO" w:hAnsi="HG丸ｺﾞｼｯｸM-PRO" w:hint="eastAsia"/>
          <w:color w:val="000000" w:themeColor="text1"/>
          <w:sz w:val="22"/>
        </w:rPr>
        <w:t>は</w:t>
      </w:r>
      <w:r w:rsidR="009512EA">
        <w:rPr>
          <w:rFonts w:ascii="HG丸ｺﾞｼｯｸM-PRO" w:eastAsia="HG丸ｺﾞｼｯｸM-PRO" w:hAnsi="HG丸ｺﾞｼｯｸM-PRO" w:hint="eastAsia"/>
          <w:color w:val="000000" w:themeColor="text1"/>
          <w:sz w:val="22"/>
        </w:rPr>
        <w:t>、</w:t>
      </w:r>
      <w:r w:rsidR="00E95E05" w:rsidRPr="00E95E05">
        <w:rPr>
          <w:rFonts w:ascii="HG丸ｺﾞｼｯｸM-PRO" w:eastAsia="HG丸ｺﾞｼｯｸM-PRO" w:hAnsi="HG丸ｺﾞｼｯｸM-PRO" w:hint="eastAsia"/>
          <w:color w:val="000000" w:themeColor="text1"/>
          <w:sz w:val="22"/>
        </w:rPr>
        <w:t>高齢になるほど</w:t>
      </w:r>
      <w:r w:rsidR="0093006E">
        <w:rPr>
          <w:rFonts w:ascii="HG丸ｺﾞｼｯｸM-PRO" w:eastAsia="HG丸ｺﾞｼｯｸM-PRO" w:hAnsi="HG丸ｺﾞｼｯｸM-PRO" w:hint="eastAsia"/>
          <w:color w:val="000000" w:themeColor="text1"/>
          <w:sz w:val="22"/>
        </w:rPr>
        <w:t>、</w:t>
      </w:r>
      <w:r w:rsidR="00D47E59">
        <w:rPr>
          <w:rFonts w:ascii="HG丸ｺﾞｼｯｸM-PRO" w:eastAsia="HG丸ｺﾞｼｯｸM-PRO" w:hAnsi="HG丸ｺﾞｼｯｸM-PRO" w:hint="eastAsia"/>
          <w:color w:val="000000" w:themeColor="text1"/>
          <w:sz w:val="22"/>
        </w:rPr>
        <w:t>り</w:t>
      </w:r>
      <w:r w:rsidR="00E95E05" w:rsidRPr="00E95E05">
        <w:rPr>
          <w:rFonts w:ascii="HG丸ｺﾞｼｯｸM-PRO" w:eastAsia="HG丸ｺﾞｼｯｸM-PRO" w:hAnsi="HG丸ｺﾞｼｯｸM-PRO" w:hint="eastAsia"/>
          <w:color w:val="000000" w:themeColor="text1"/>
          <w:sz w:val="22"/>
        </w:rPr>
        <w:t>患リスクが高まります。高齢人口の増加に伴い、死亡数は増加しています。</w:t>
      </w:r>
    </w:p>
    <w:p w:rsidR="0025210A" w:rsidRDefault="0025210A" w:rsidP="00A0193A">
      <w:pPr>
        <w:ind w:leftChars="200" w:left="640" w:hangingChars="100" w:hanging="220"/>
        <w:rPr>
          <w:rFonts w:ascii="HG丸ｺﾞｼｯｸM-PRO" w:eastAsia="HG丸ｺﾞｼｯｸM-PRO" w:hAnsi="HG丸ｺﾞｼｯｸM-PRO"/>
          <w:color w:val="000000" w:themeColor="text1"/>
          <w:sz w:val="22"/>
        </w:rPr>
      </w:pPr>
    </w:p>
    <w:p w:rsidR="00E95E05" w:rsidRDefault="0025210A" w:rsidP="00A0193A">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BF56AD">
        <w:rPr>
          <w:rFonts w:ascii="HG丸ｺﾞｼｯｸM-PRO" w:eastAsia="HG丸ｺﾞｼｯｸM-PRO" w:hAnsi="HG丸ｺﾞｼｯｸM-PRO" w:hint="eastAsia"/>
          <w:color w:val="000000" w:themeColor="text1"/>
          <w:sz w:val="22"/>
        </w:rPr>
        <w:t>さらに</w:t>
      </w:r>
      <w:r w:rsidR="00E95E05" w:rsidRPr="00E95E05">
        <w:rPr>
          <w:rFonts w:ascii="HG丸ｺﾞｼｯｸM-PRO" w:eastAsia="HG丸ｺﾞｼｯｸM-PRO" w:hAnsi="HG丸ｺﾞｼｯｸM-PRO" w:hint="eastAsia"/>
          <w:color w:val="000000" w:themeColor="text1"/>
          <w:sz w:val="22"/>
        </w:rPr>
        <w:t>、75歳未満の年齢調整死亡率</w:t>
      </w:r>
      <w:r>
        <w:rPr>
          <w:rFonts w:ascii="HG丸ｺﾞｼｯｸM-PRO" w:eastAsia="HG丸ｺﾞｼｯｸM-PRO" w:hAnsi="HG丸ｺﾞｼｯｸM-PRO" w:hint="eastAsia"/>
          <w:color w:val="000000" w:themeColor="text1"/>
          <w:sz w:val="22"/>
        </w:rPr>
        <w:t>について</w:t>
      </w:r>
      <w:r w:rsidR="00E95E05" w:rsidRPr="00E95E05">
        <w:rPr>
          <w:rFonts w:ascii="HG丸ｺﾞｼｯｸM-PRO" w:eastAsia="HG丸ｺﾞｼｯｸM-PRO" w:hAnsi="HG丸ｺﾞｼｯｸM-PRO" w:hint="eastAsia"/>
          <w:color w:val="000000" w:themeColor="text1"/>
          <w:sz w:val="22"/>
        </w:rPr>
        <w:t>、全国と比べると男性・女性とも高い状況にあります。</w:t>
      </w:r>
    </w:p>
    <w:p w:rsidR="00A0193A" w:rsidRPr="00E95E05" w:rsidRDefault="00A0193A" w:rsidP="00A0193A">
      <w:pPr>
        <w:ind w:leftChars="200" w:left="640" w:hangingChars="100" w:hanging="220"/>
        <w:rPr>
          <w:rFonts w:ascii="HG丸ｺﾞｼｯｸM-PRO" w:eastAsia="HG丸ｺﾞｼｯｸM-PRO" w:hAnsi="HG丸ｺﾞｼｯｸM-PRO"/>
          <w:color w:val="000000" w:themeColor="text1"/>
          <w:sz w:val="22"/>
        </w:rPr>
      </w:pPr>
    </w:p>
    <w:p w:rsidR="00557CCE" w:rsidRPr="00546F19" w:rsidRDefault="00A0193A" w:rsidP="00A0193A">
      <w:pPr>
        <w:ind w:leftChars="200" w:left="64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007D6C8C">
        <w:rPr>
          <w:rFonts w:ascii="HG丸ｺﾞｼｯｸM-PRO" w:eastAsia="HG丸ｺﾞｼｯｸM-PRO" w:hAnsi="HG丸ｺﾞｼｯｸM-PRO" w:hint="eastAsia"/>
          <w:color w:val="000000" w:themeColor="text1"/>
          <w:sz w:val="22"/>
        </w:rPr>
        <w:t>がん検診の受診率</w:t>
      </w:r>
      <w:r w:rsidR="00340A36" w:rsidRPr="00546F19">
        <w:rPr>
          <w:rFonts w:ascii="HG丸ｺﾞｼｯｸM-PRO" w:eastAsia="HG丸ｺﾞｼｯｸM-PRO" w:hAnsi="HG丸ｺﾞｼｯｸM-PRO" w:hint="eastAsia"/>
          <w:color w:val="000000" w:themeColor="text1"/>
          <w:sz w:val="22"/>
        </w:rPr>
        <w:t>は</w:t>
      </w:r>
      <w:r w:rsidR="00D55C3F" w:rsidRPr="00546F19">
        <w:rPr>
          <w:rFonts w:ascii="HG丸ｺﾞｼｯｸM-PRO" w:eastAsia="HG丸ｺﾞｼｯｸM-PRO" w:hAnsi="HG丸ｺﾞｼｯｸM-PRO" w:hint="eastAsia"/>
          <w:color w:val="000000" w:themeColor="text1"/>
          <w:sz w:val="22"/>
        </w:rPr>
        <w:t>向上</w:t>
      </w:r>
      <w:r w:rsidR="00544677" w:rsidRPr="00546F19">
        <w:rPr>
          <w:rFonts w:ascii="HG丸ｺﾞｼｯｸM-PRO" w:eastAsia="HG丸ｺﾞｼｯｸM-PRO" w:hAnsi="HG丸ｺﾞｼｯｸM-PRO" w:hint="eastAsia"/>
          <w:color w:val="000000" w:themeColor="text1"/>
          <w:sz w:val="22"/>
        </w:rPr>
        <w:t>して</w:t>
      </w:r>
      <w:r w:rsidR="0093006E">
        <w:rPr>
          <w:rFonts w:ascii="HG丸ｺﾞｼｯｸM-PRO" w:eastAsia="HG丸ｺﾞｼｯｸM-PRO" w:hAnsi="HG丸ｺﾞｼｯｸM-PRO" w:hint="eastAsia"/>
          <w:color w:val="000000" w:themeColor="text1"/>
          <w:sz w:val="22"/>
        </w:rPr>
        <w:t>いますが、全国より</w:t>
      </w:r>
      <w:r w:rsidR="00D55C3F" w:rsidRPr="00546F19">
        <w:rPr>
          <w:rFonts w:ascii="HG丸ｺﾞｼｯｸM-PRO" w:eastAsia="HG丸ｺﾞｼｯｸM-PRO" w:hAnsi="HG丸ｺﾞｼｯｸM-PRO" w:hint="eastAsia"/>
          <w:color w:val="000000" w:themeColor="text1"/>
          <w:sz w:val="22"/>
        </w:rPr>
        <w:t>低く</w:t>
      </w:r>
      <w:r w:rsidR="004E4329" w:rsidRPr="00546F19">
        <w:rPr>
          <w:rFonts w:ascii="HG丸ｺﾞｼｯｸM-PRO" w:eastAsia="HG丸ｺﾞｼｯｸM-PRO" w:hAnsi="HG丸ｺﾞｼｯｸM-PRO" w:hint="eastAsia"/>
          <w:color w:val="000000" w:themeColor="text1"/>
          <w:sz w:val="22"/>
        </w:rPr>
        <w:t>なっています。</w:t>
      </w:r>
      <w:r w:rsidR="00544677" w:rsidRPr="00546F19">
        <w:rPr>
          <w:rFonts w:ascii="HG丸ｺﾞｼｯｸM-PRO" w:eastAsia="HG丸ｺﾞｼｯｸM-PRO" w:hAnsi="HG丸ｺﾞｼｯｸM-PRO" w:hint="eastAsia"/>
          <w:color w:val="000000" w:themeColor="text1"/>
          <w:sz w:val="22"/>
        </w:rPr>
        <w:t>また、</w:t>
      </w:r>
      <w:r w:rsidR="0025210A" w:rsidRPr="00546F19">
        <w:rPr>
          <w:rFonts w:ascii="HG丸ｺﾞｼｯｸM-PRO" w:eastAsia="HG丸ｺﾞｼｯｸM-PRO" w:hAnsi="HG丸ｺﾞｼｯｸM-PRO" w:hint="eastAsia"/>
          <w:color w:val="000000" w:themeColor="text1"/>
          <w:sz w:val="22"/>
        </w:rPr>
        <w:t>一次検診</w:t>
      </w:r>
      <w:r w:rsidR="0093006E">
        <w:rPr>
          <w:rFonts w:ascii="HG丸ｺﾞｼｯｸM-PRO" w:eastAsia="HG丸ｺﾞｼｯｸM-PRO" w:hAnsi="HG丸ｺﾞｼｯｸM-PRO" w:hint="eastAsia"/>
          <w:color w:val="000000" w:themeColor="text1"/>
          <w:sz w:val="22"/>
        </w:rPr>
        <w:t>（がん検診）</w:t>
      </w:r>
      <w:r w:rsidR="00F625BF" w:rsidRPr="00546F19">
        <w:rPr>
          <w:rFonts w:ascii="HG丸ｺﾞｼｯｸM-PRO" w:eastAsia="HG丸ｺﾞｼｯｸM-PRO" w:hAnsi="HG丸ｺﾞｼｯｸM-PRO" w:hint="eastAsia"/>
          <w:color w:val="000000" w:themeColor="text1"/>
          <w:sz w:val="22"/>
        </w:rPr>
        <w:t>受診後、</w:t>
      </w:r>
      <w:r w:rsidR="007D6C8C">
        <w:rPr>
          <w:rFonts w:ascii="HG丸ｺﾞｼｯｸM-PRO" w:eastAsia="HG丸ｺﾞｼｯｸM-PRO" w:hAnsi="HG丸ｺﾞｼｯｸM-PRO" w:hint="eastAsia"/>
          <w:color w:val="000000" w:themeColor="text1"/>
          <w:sz w:val="22"/>
        </w:rPr>
        <w:t>部位ごとの</w:t>
      </w:r>
      <w:r w:rsidR="00544677" w:rsidRPr="00546F19">
        <w:rPr>
          <w:rFonts w:ascii="HG丸ｺﾞｼｯｸM-PRO" w:eastAsia="HG丸ｺﾞｼｯｸM-PRO" w:hAnsi="HG丸ｺﾞｼｯｸM-PRO" w:hint="eastAsia"/>
          <w:color w:val="000000" w:themeColor="text1"/>
          <w:sz w:val="22"/>
        </w:rPr>
        <w:t>精密検査受診率</w:t>
      </w:r>
      <w:r w:rsidR="004E4329" w:rsidRPr="00546F19">
        <w:rPr>
          <w:rFonts w:ascii="HG丸ｺﾞｼｯｸM-PRO" w:eastAsia="HG丸ｺﾞｼｯｸM-PRO" w:hAnsi="HG丸ｺﾞｼｯｸM-PRO" w:hint="eastAsia"/>
          <w:color w:val="000000" w:themeColor="text1"/>
          <w:sz w:val="22"/>
        </w:rPr>
        <w:t>については</w:t>
      </w:r>
      <w:r w:rsidR="00544677" w:rsidRPr="00546F19">
        <w:rPr>
          <w:rFonts w:ascii="HG丸ｺﾞｼｯｸM-PRO" w:eastAsia="HG丸ｺﾞｼｯｸM-PRO" w:hAnsi="HG丸ｺﾞｼｯｸM-PRO" w:hint="eastAsia"/>
          <w:color w:val="000000" w:themeColor="text1"/>
          <w:sz w:val="22"/>
        </w:rPr>
        <w:t>、</w:t>
      </w:r>
      <w:r w:rsidR="0093006E">
        <w:rPr>
          <w:rFonts w:ascii="HG丸ｺﾞｼｯｸM-PRO" w:eastAsia="HG丸ｺﾞｼｯｸM-PRO" w:hAnsi="HG丸ｺﾞｼｯｸM-PRO" w:hint="eastAsia"/>
          <w:color w:val="000000" w:themeColor="text1"/>
          <w:sz w:val="22"/>
        </w:rPr>
        <w:t>大腸がん</w:t>
      </w:r>
      <w:r w:rsidR="00544677" w:rsidRPr="00546F19">
        <w:rPr>
          <w:rFonts w:ascii="HG丸ｺﾞｼｯｸM-PRO" w:eastAsia="HG丸ｺﾞｼｯｸM-PRO" w:hAnsi="HG丸ｺﾞｼｯｸM-PRO" w:hint="eastAsia"/>
          <w:color w:val="000000" w:themeColor="text1"/>
          <w:sz w:val="22"/>
        </w:rPr>
        <w:t>を除き8割～9割の高い受診率となっています。</w:t>
      </w:r>
    </w:p>
    <w:p w:rsidR="001A5153" w:rsidRPr="00546F19" w:rsidRDefault="001A5153" w:rsidP="00A0193A">
      <w:pPr>
        <w:ind w:leftChars="200" w:left="640" w:hangingChars="100" w:hanging="220"/>
        <w:rPr>
          <w:rFonts w:ascii="HG丸ｺﾞｼｯｸM-PRO" w:eastAsia="HG丸ｺﾞｼｯｸM-PRO" w:hAnsi="HG丸ｺﾞｼｯｸM-PRO"/>
          <w:color w:val="000000" w:themeColor="text1"/>
          <w:sz w:val="22"/>
        </w:rPr>
      </w:pPr>
    </w:p>
    <w:p w:rsidR="001A5153" w:rsidRPr="004E4329" w:rsidRDefault="001A5153" w:rsidP="00A0193A">
      <w:pPr>
        <w:ind w:leftChars="200" w:left="64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00EE44B5" w:rsidRPr="00546F19">
        <w:rPr>
          <w:rFonts w:ascii="HG丸ｺﾞｼｯｸM-PRO" w:eastAsia="HG丸ｺﾞｼｯｸM-PRO" w:hAnsi="HG丸ｺﾞｼｯｸM-PRO" w:hint="eastAsia"/>
          <w:color w:val="000000" w:themeColor="text1"/>
          <w:sz w:val="22"/>
        </w:rPr>
        <w:t>発症の要因となる</w:t>
      </w:r>
      <w:r w:rsidR="0050145D" w:rsidRPr="00546F19">
        <w:rPr>
          <w:rFonts w:ascii="HG丸ｺﾞｼｯｸM-PRO" w:eastAsia="HG丸ｺﾞｼｯｸM-PRO" w:hAnsi="HG丸ｺﾞｼｯｸM-PRO" w:hint="eastAsia"/>
          <w:color w:val="000000" w:themeColor="text1"/>
          <w:sz w:val="22"/>
        </w:rPr>
        <w:t>喫煙、飲酒等の生活習慣の改善や</w:t>
      </w:r>
      <w:r w:rsidR="004E4329" w:rsidRPr="00546F19">
        <w:rPr>
          <w:rFonts w:ascii="HG丸ｺﾞｼｯｸM-PRO" w:eastAsia="HG丸ｺﾞｼｯｸM-PRO" w:hAnsi="HG丸ｺﾞｼｯｸM-PRO" w:hint="eastAsia"/>
          <w:color w:val="000000" w:themeColor="text1"/>
          <w:sz w:val="22"/>
        </w:rPr>
        <w:t>がん検診・精密検査の受診</w:t>
      </w:r>
      <w:r w:rsidR="00D10523" w:rsidRPr="00546F19">
        <w:rPr>
          <w:rFonts w:ascii="HG丸ｺﾞｼｯｸM-PRO" w:eastAsia="HG丸ｺﾞｼｯｸM-PRO" w:hAnsi="HG丸ｺﾞｼｯｸM-PRO" w:hint="eastAsia"/>
          <w:color w:val="000000" w:themeColor="text1"/>
          <w:sz w:val="22"/>
        </w:rPr>
        <w:t>等</w:t>
      </w:r>
      <w:r w:rsidR="004E4329" w:rsidRPr="00546F19">
        <w:rPr>
          <w:rFonts w:ascii="HG丸ｺﾞｼｯｸM-PRO" w:eastAsia="HG丸ｺﾞｼｯｸM-PRO" w:hAnsi="HG丸ｺﾞｼｯｸM-PRO" w:hint="eastAsia"/>
          <w:color w:val="000000" w:themeColor="text1"/>
          <w:sz w:val="22"/>
        </w:rPr>
        <w:t>を通じて</w:t>
      </w:r>
      <w:r w:rsidR="00D10523" w:rsidRPr="00546F19">
        <w:rPr>
          <w:rFonts w:ascii="HG丸ｺﾞｼｯｸM-PRO" w:eastAsia="HG丸ｺﾞｼｯｸM-PRO" w:hAnsi="HG丸ｺﾞｼｯｸM-PRO" w:hint="eastAsia"/>
          <w:color w:val="000000" w:themeColor="text1"/>
          <w:sz w:val="22"/>
        </w:rPr>
        <w:t>、</w:t>
      </w:r>
      <w:r w:rsidR="0050145D" w:rsidRPr="00546F19">
        <w:rPr>
          <w:rFonts w:ascii="HG丸ｺﾞｼｯｸM-PRO" w:eastAsia="HG丸ｺﾞｼｯｸM-PRO" w:hAnsi="HG丸ｺﾞｼｯｸM-PRO" w:hint="eastAsia"/>
          <w:color w:val="000000" w:themeColor="text1"/>
          <w:sz w:val="22"/>
        </w:rPr>
        <w:t>がんの予防、</w:t>
      </w:r>
      <w:r w:rsidR="00D10523" w:rsidRPr="00546F19">
        <w:rPr>
          <w:rFonts w:ascii="HG丸ｺﾞｼｯｸM-PRO" w:eastAsia="HG丸ｺﾞｼｯｸM-PRO" w:hAnsi="HG丸ｺﾞｼｯｸM-PRO" w:hint="eastAsia"/>
          <w:color w:val="000000" w:themeColor="text1"/>
          <w:sz w:val="22"/>
        </w:rPr>
        <w:t>早期発見・早期治療へつなげ</w:t>
      </w:r>
      <w:r w:rsidR="00D10523" w:rsidRPr="003B7ADF">
        <w:rPr>
          <w:rFonts w:ascii="HG丸ｺﾞｼｯｸM-PRO" w:eastAsia="HG丸ｺﾞｼｯｸM-PRO" w:hAnsi="HG丸ｺﾞｼｯｸM-PRO" w:hint="eastAsia"/>
          <w:color w:val="000000" w:themeColor="text1"/>
          <w:sz w:val="22"/>
        </w:rPr>
        <w:t>ていくことが求められ</w:t>
      </w:r>
      <w:r w:rsidR="0093006E">
        <w:rPr>
          <w:rFonts w:ascii="HG丸ｺﾞｼｯｸM-PRO" w:eastAsia="HG丸ｺﾞｼｯｸM-PRO" w:hAnsi="HG丸ｺﾞｼｯｸM-PRO" w:hint="eastAsia"/>
          <w:color w:val="000000" w:themeColor="text1"/>
          <w:sz w:val="22"/>
        </w:rPr>
        <w:t>てい</w:t>
      </w:r>
      <w:r w:rsidR="00D10523" w:rsidRPr="003B7ADF">
        <w:rPr>
          <w:rFonts w:ascii="HG丸ｺﾞｼｯｸM-PRO" w:eastAsia="HG丸ｺﾞｼｯｸM-PRO" w:hAnsi="HG丸ｺﾞｼｯｸM-PRO" w:hint="eastAsia"/>
          <w:color w:val="000000" w:themeColor="text1"/>
          <w:sz w:val="22"/>
        </w:rPr>
        <w:t>ま</w:t>
      </w:r>
      <w:r w:rsidR="004E4329" w:rsidRPr="003B7ADF">
        <w:rPr>
          <w:rFonts w:ascii="HG丸ｺﾞｼｯｸM-PRO" w:eastAsia="HG丸ｺﾞｼｯｸM-PRO" w:hAnsi="HG丸ｺﾞｼｯｸM-PRO" w:hint="eastAsia"/>
          <w:color w:val="000000" w:themeColor="text1"/>
          <w:sz w:val="22"/>
        </w:rPr>
        <w:t>す。</w:t>
      </w:r>
    </w:p>
    <w:p w:rsidR="008B4FB7" w:rsidRDefault="00E97EC2">
      <w:pPr>
        <w:widowControl/>
        <w:jc w:val="left"/>
        <w:rPr>
          <w:rFonts w:ascii="HG丸ｺﾞｼｯｸM-PRO" w:eastAsia="HG丸ｺﾞｼｯｸM-PRO" w:hAnsi="HG丸ｺﾞｼｯｸM-PRO"/>
          <w:color w:val="000000" w:themeColor="text1"/>
          <w:sz w:val="22"/>
        </w:rPr>
      </w:pPr>
      <w:r>
        <w:rPr>
          <w:rFonts w:hAnsi="HG丸ｺﾞｼｯｸM-PRO"/>
          <w:noProof/>
        </w:rPr>
        <mc:AlternateContent>
          <mc:Choice Requires="wpg">
            <w:drawing>
              <wp:anchor distT="0" distB="0" distL="114300" distR="114300" simplePos="0" relativeHeight="253578240" behindDoc="1" locked="0" layoutInCell="1" allowOverlap="1" wp14:anchorId="6537B76E" wp14:editId="2584F392">
                <wp:simplePos x="0" y="0"/>
                <wp:positionH relativeFrom="margin">
                  <wp:posOffset>-15240</wp:posOffset>
                </wp:positionH>
                <wp:positionV relativeFrom="paragraph">
                  <wp:posOffset>1462405</wp:posOffset>
                </wp:positionV>
                <wp:extent cx="5818505" cy="559435"/>
                <wp:effectExtent l="0" t="0" r="10795" b="0"/>
                <wp:wrapNone/>
                <wp:docPr id="10351" name="グループ化 109" descr="（注16）ＣＫＤ（シー・ケー・ディー）&#10;腎臓の機能が低下する、あるいはタンパク尿が出るなどの腎臓の異常が続く状態のこと。脳血管疾患や心疾患の重大な危険因子となっている。慢性腎臓病の状況については21ページを参照。&#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8505" cy="559435"/>
                          <a:chOff x="-1063" y="-19912"/>
                          <a:chExt cx="58197" cy="5217"/>
                        </a:xfrm>
                      </wpg:grpSpPr>
                      <wps:wsp>
                        <wps:cNvPr id="10352" name="正方形/長方形 1061" descr="（注16）ＣＫＤ（シー・ケー・ディー）&#10;腎臓の機能が低下する、あるいはタンパク尿が出るなどの腎臓の異常が続く状態のこと。脳血管疾患や心疾患の重大な危険因子となっている。慢性腎臓病の状況については21ページを参照。&#10;" title="注釈"/>
                        <wps:cNvSpPr>
                          <a:spLocks noChangeArrowheads="1"/>
                        </wps:cNvSpPr>
                        <wps:spPr bwMode="auto">
                          <a:xfrm>
                            <a:off x="-1063" y="-19912"/>
                            <a:ext cx="58185" cy="5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1C3D5C" w:rsidRPr="00835727" w:rsidRDefault="001C3D5C" w:rsidP="00BE320A">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（注16</w:t>
                              </w:r>
                              <w:r>
                                <w:rPr>
                                  <w:rFonts w:asciiTheme="minorEastAsia" w:hAnsiTheme="minorEastAsia" w:hint="eastAsia"/>
                                  <w:sz w:val="18"/>
                                </w:rPr>
                                <w:t>）ＣＫＤ(</w:t>
                              </w:r>
                              <w:r w:rsidRPr="00835727">
                                <w:rPr>
                                  <w:rFonts w:asciiTheme="minorEastAsia" w:hAnsiTheme="minorEastAsia" w:hint="eastAsia"/>
                                  <w:sz w:val="18"/>
                                </w:rPr>
                                <w:t>シー・ケー・ディー</w:t>
                              </w:r>
                              <w:r>
                                <w:rPr>
                                  <w:rFonts w:asciiTheme="minorEastAsia" w:hAnsiTheme="minorEastAsia" w:hint="eastAsia"/>
                                  <w:sz w:val="18"/>
                                </w:rPr>
                                <w:t>)：</w:t>
                              </w:r>
                            </w:p>
                            <w:p w:rsidR="001C3D5C" w:rsidRPr="00835727" w:rsidRDefault="001C3D5C" w:rsidP="00987A5E">
                              <w:pPr>
                                <w:spacing w:line="200" w:lineRule="exact"/>
                                <w:ind w:leftChars="363" w:left="762"/>
                                <w:jc w:val="left"/>
                                <w:rPr>
                                  <w:rFonts w:asciiTheme="minorEastAsia" w:hAnsiTheme="minorEastAsia"/>
                                  <w:sz w:val="18"/>
                                </w:rPr>
                              </w:pPr>
                              <w:r w:rsidRPr="00835727">
                                <w:rPr>
                                  <w:rFonts w:asciiTheme="minorEastAsia" w:hAnsiTheme="minorEastAsia" w:hint="eastAsia"/>
                                  <w:sz w:val="18"/>
                                </w:rPr>
                                <w:t>腎臓の機能が低下する、あるいはタンパク尿が出るなどの腎臓の異常が続く状態のこと。脳血管疾患</w:t>
                              </w:r>
                              <w:r>
                                <w:rPr>
                                  <w:rFonts w:asciiTheme="minorEastAsia" w:hAnsiTheme="minorEastAsia" w:hint="eastAsia"/>
                                  <w:sz w:val="18"/>
                                </w:rPr>
                                <w:t>や心疾患の重大な危険因子となっている。</w:t>
                              </w:r>
                              <w:r w:rsidRPr="00835727">
                                <w:rPr>
                                  <w:rFonts w:asciiTheme="minorEastAsia" w:hAnsiTheme="minorEastAsia" w:hint="eastAsia"/>
                                  <w:sz w:val="18"/>
                                </w:rPr>
                                <w:t>21ページを参照。</w:t>
                              </w:r>
                            </w:p>
                          </w:txbxContent>
                        </wps:txbx>
                        <wps:bodyPr rot="0" vert="horz" wrap="square" lIns="91440" tIns="45720" rIns="91440" bIns="45720" anchor="ctr" anchorCtr="0" upright="1">
                          <a:noAutofit/>
                        </wps:bodyPr>
                      </wps:wsp>
                      <wps:wsp>
                        <wps:cNvPr id="10353" name="直線コネクタ 1062"/>
                        <wps:cNvCnPr/>
                        <wps:spPr bwMode="auto">
                          <a:xfrm>
                            <a:off x="-1063" y="-19912"/>
                            <a:ext cx="58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_x0000_s1090" alt="タイトル: 注釈 - 説明: （注16）ＣＫＤ（シー・ケー・ディー）&#10;腎臓の機能が低下する、あるいはタンパク尿が出るなどの腎臓の異常が続く状態のこと。脳血管疾患や心疾患の重大な危険因子となっている。慢性腎臓病の状況については21ページを参照。&#10;" style="position:absolute;margin-left:-1.2pt;margin-top:115.15pt;width:458.15pt;height:44.05pt;z-index:-249738240;mso-position-horizontal-relative:margin;mso-width-relative:margin;mso-height-relative:margin" coordorigin="-1063,-19912" coordsize="58197,5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">
                <v:rect id="正方形/長方形 1061" o:spid="_x0000_s1091" alt="（注16）ＣＫＤ（シー・ケー・ディー）&#10;腎臓の機能が低下する、あるいはタンパク尿が出るなどの腎臓の異常が続く状態のこと。脳血管疾患や心疾患の重大な危険因子となっている。慢性腎臓病の状況については21ページを参照。&#10;" style="position:absolute;left:-1063;top:-19912;width:58185;height:5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7MzsMA&#10;AADeAAAADwAAAGRycy9kb3ducmV2LnhtbERPTWvCQBC9C/6HZQRvuqlaKdFVQqmiR41QvI3ZaZI2&#10;Oxuya4z/3hUK3ubxPme57kwlWmpcaVnB2zgCQZxZXXKu4JRuRh8gnEfWWFkmBXdysF71e0uMtb3x&#10;gdqjz0UIYRejgsL7OpbSZQUZdGNbEwfuxzYGfYBNLnWDtxBuKjmJork0WHJoKLCmz4Kyv+PVKHCX&#10;dp/e6+T79+yyS/LFJp3tt0oNB12yAOGp8y/xv3unw/xo+j6B5zvhB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7MzsMAAADeAAAADwAAAAAAAAAAAAAAAACYAgAAZHJzL2Rv&#10;d25yZXYueG1sUEsFBgAAAAAEAAQA9QAAAIgDAAAAAA==&#10;" filled="f" stroked="f" strokeweight="2pt">
                  <v:textbox>
                    <w:txbxContent>
                      <w:p w:rsidR="001C3D5C" w:rsidRPr="00835727" w:rsidRDefault="001C3D5C" w:rsidP="00BE320A">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（注16</w:t>
                        </w:r>
                        <w:r>
                          <w:rPr>
                            <w:rFonts w:asciiTheme="minorEastAsia" w:hAnsiTheme="minorEastAsia" w:hint="eastAsia"/>
                            <w:sz w:val="18"/>
                          </w:rPr>
                          <w:t>）ＣＫＤ(</w:t>
                        </w:r>
                        <w:r w:rsidRPr="00835727">
                          <w:rPr>
                            <w:rFonts w:asciiTheme="minorEastAsia" w:hAnsiTheme="minorEastAsia" w:hint="eastAsia"/>
                            <w:sz w:val="18"/>
                          </w:rPr>
                          <w:t>シー・ケー・ディー</w:t>
                        </w:r>
                        <w:r>
                          <w:rPr>
                            <w:rFonts w:asciiTheme="minorEastAsia" w:hAnsiTheme="minorEastAsia" w:hint="eastAsia"/>
                            <w:sz w:val="18"/>
                          </w:rPr>
                          <w:t>)：</w:t>
                        </w:r>
                      </w:p>
                      <w:p w:rsidR="001C3D5C" w:rsidRPr="00835727" w:rsidRDefault="001C3D5C" w:rsidP="00987A5E">
                        <w:pPr>
                          <w:spacing w:line="200" w:lineRule="exact"/>
                          <w:ind w:leftChars="363" w:left="762"/>
                          <w:jc w:val="left"/>
                          <w:rPr>
                            <w:rFonts w:asciiTheme="minorEastAsia" w:hAnsiTheme="minorEastAsia"/>
                            <w:sz w:val="18"/>
                          </w:rPr>
                        </w:pPr>
                        <w:r w:rsidRPr="00835727">
                          <w:rPr>
                            <w:rFonts w:asciiTheme="minorEastAsia" w:hAnsiTheme="minorEastAsia" w:hint="eastAsia"/>
                            <w:sz w:val="18"/>
                          </w:rPr>
                          <w:t>腎臓の機能が低下する、あるいはタンパク尿が出るなどの腎臓の異常が続く状態のこと。脳血管疾患</w:t>
                        </w:r>
                        <w:r>
                          <w:rPr>
                            <w:rFonts w:asciiTheme="minorEastAsia" w:hAnsiTheme="minorEastAsia" w:hint="eastAsia"/>
                            <w:sz w:val="18"/>
                          </w:rPr>
                          <w:t>や心疾患の重大な危険因子となっている。</w:t>
                        </w:r>
                        <w:r w:rsidRPr="00835727">
                          <w:rPr>
                            <w:rFonts w:asciiTheme="minorEastAsia" w:hAnsiTheme="minorEastAsia" w:hint="eastAsia"/>
                            <w:sz w:val="18"/>
                          </w:rPr>
                          <w:t>21ページを参照。</w:t>
                        </w:r>
                      </w:p>
                    </w:txbxContent>
                  </v:textbox>
                </v:rect>
                <v:line id="直線コネクタ 1062" o:spid="_x0000_s1092"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x7JcYAAADeAAAADwAAAGRycy9kb3ducmV2LnhtbERPS2vCQBC+F/oflil4q5s2NEh0FWkR&#10;tIdSH6DHMTsmabOzYXebpP++WxC8zcf3nNliMI3oyPnasoKncQKCuLC65lLBYb96nIDwAVljY5kU&#10;/JKHxfz+boa5tj1vqduFUsQQ9jkqqEJocyl9UZFBP7YtceQu1hkMEbpSaod9DDeNfE6STBqsOTZU&#10;2NJrRcX37sco+Eg/s265eV8Px012Lt6259NX75QaPQzLKYhAQ7iJr+61jvOT9CWF/3fiD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8eyXGAAAA3gAAAA8AAAAAAAAA&#10;AAAAAAAAoQIAAGRycy9kb3ducmV2LnhtbFBLBQYAAAAABAAEAPkAAACUAwAAAAA=&#10;"/>
                <w10:wrap anchorx="margin"/>
              </v:group>
            </w:pict>
          </mc:Fallback>
        </mc:AlternateContent>
      </w:r>
      <w:r w:rsidR="008B4FB7">
        <w:rPr>
          <w:rFonts w:ascii="HG丸ｺﾞｼｯｸM-PRO" w:eastAsia="HG丸ｺﾞｼｯｸM-PRO" w:hAnsi="HG丸ｺﾞｼｯｸM-PRO"/>
          <w:color w:val="000000" w:themeColor="text1"/>
          <w:sz w:val="22"/>
        </w:rPr>
        <w:br w:type="page"/>
      </w:r>
    </w:p>
    <w:p w:rsidR="005F7B42" w:rsidRDefault="00E97EC2" w:rsidP="00483707">
      <w:pPr>
        <w:widowControl/>
        <w:ind w:leftChars="337" w:left="708"/>
        <w:jc w:val="left"/>
        <w:rPr>
          <w:rFonts w:asciiTheme="majorEastAsia" w:eastAsiaTheme="majorEastAsia" w:hAnsiTheme="majorEastAsia"/>
          <w:b/>
          <w:color w:val="000000" w:themeColor="text1"/>
          <w:sz w:val="20"/>
        </w:rPr>
      </w:pPr>
      <w:r>
        <w:rPr>
          <w:rFonts w:asciiTheme="majorEastAsia" w:eastAsiaTheme="majorEastAsia" w:hAnsiTheme="majorEastAsia"/>
          <w:noProof/>
          <w:sz w:val="18"/>
          <w:szCs w:val="14"/>
        </w:rPr>
        <mc:AlternateContent>
          <mc:Choice Requires="wps">
            <w:drawing>
              <wp:anchor distT="0" distB="0" distL="114300" distR="114300" simplePos="0" relativeHeight="253187072" behindDoc="0" locked="0" layoutInCell="1" allowOverlap="1" wp14:anchorId="7880DE22" wp14:editId="02D6C41A">
                <wp:simplePos x="0" y="0"/>
                <wp:positionH relativeFrom="column">
                  <wp:posOffset>158115</wp:posOffset>
                </wp:positionH>
                <wp:positionV relativeFrom="paragraph">
                  <wp:posOffset>-103505</wp:posOffset>
                </wp:positionV>
                <wp:extent cx="5463540" cy="2238375"/>
                <wp:effectExtent l="0" t="0" r="22860" b="28575"/>
                <wp:wrapNone/>
                <wp:docPr id="10349"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3540" cy="22383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26" style="position:absolute;left:0;text-align:left;margin-left:12.45pt;margin-top:-8.15pt;width:430.2pt;height:176.25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" filled="f" strokecolor="black [3213]" strokeweight="1pt">
                <v:path arrowok="t"/>
              </v:rect>
            </w:pict>
          </mc:Fallback>
        </mc:AlternateContent>
      </w:r>
      <w:r>
        <w:rPr>
          <w:rFonts w:asciiTheme="majorEastAsia" w:eastAsiaTheme="majorEastAsia" w:hAnsiTheme="majorEastAsia"/>
          <w:b/>
          <w:noProof/>
          <w:color w:val="000000" w:themeColor="text1"/>
          <w:sz w:val="20"/>
        </w:rPr>
        <mc:AlternateContent>
          <mc:Choice Requires="wps">
            <w:drawing>
              <wp:anchor distT="0" distB="0" distL="114300" distR="114300" simplePos="0" relativeHeight="253283328" behindDoc="0" locked="0" layoutInCell="1" allowOverlap="1" wp14:anchorId="042DD5C4" wp14:editId="6D6E7C25">
                <wp:simplePos x="0" y="0"/>
                <wp:positionH relativeFrom="column">
                  <wp:posOffset>1258570</wp:posOffset>
                </wp:positionH>
                <wp:positionV relativeFrom="paragraph">
                  <wp:posOffset>1924050</wp:posOffset>
                </wp:positionV>
                <wp:extent cx="4284980" cy="220345"/>
                <wp:effectExtent l="0" t="0" r="0" b="0"/>
                <wp:wrapNone/>
                <wp:docPr id="10348" name="テキスト ボックス 1" title="出典：国立がん研究センターがん情報サービス「がん登録・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4980" cy="220345"/>
                        </a:xfrm>
                        <a:prstGeom prst="rect">
                          <a:avLst/>
                        </a:prstGeom>
                      </wps:spPr>
                      <wps:txbx>
                        <w:txbxContent>
                          <w:p w:rsidR="001C3D5C" w:rsidRDefault="001C3D5C" w:rsidP="005F7B42">
                            <w:r>
                              <w:rPr>
                                <w:rFonts w:ascii="ＭＳ 明朝" w:eastAsia="ＭＳ 明朝" w:hAnsi="ＭＳ 明朝" w:hint="eastAsia"/>
                                <w:color w:val="000000" w:themeColor="text1"/>
                                <w:kern w:val="24"/>
                                <w:sz w:val="18"/>
                                <w:szCs w:val="18"/>
                              </w:rPr>
                              <w:t>出典：国立がん研究センターがん情報サービス「がん登録・統計」</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93" type="#_x0000_t202" alt="タイトル: 出典：国立がん研究センターがん情報サービス「がん登録・統計」" style="position:absolute;left:0;text-align:left;margin-left:99.1pt;margin-top:151.5pt;width:337.4pt;height:17.35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" filled="f" stroked="f">
                <v:path arrowok="t"/>
                <v:textbox inset="0,0,0,0">
                  <w:txbxContent>
                    <w:p w:rsidR="001C3D5C" w:rsidRDefault="001C3D5C" w:rsidP="005F7B42">
                      <w:r>
                        <w:rPr>
                          <w:rFonts w:ascii="ＭＳ 明朝" w:eastAsia="ＭＳ 明朝" w:hAnsi="ＭＳ 明朝" w:hint="eastAsia"/>
                          <w:color w:val="000000" w:themeColor="text1"/>
                          <w:kern w:val="24"/>
                          <w:sz w:val="18"/>
                          <w:szCs w:val="18"/>
                        </w:rPr>
                        <w:t>出典：国立がん研究センターがん情報サービス「がん登録・統計」</w:t>
                      </w:r>
                    </w:p>
                  </w:txbxContent>
                </v:textbox>
              </v:shape>
            </w:pict>
          </mc:Fallback>
        </mc:AlternateContent>
      </w:r>
      <w:r>
        <w:rPr>
          <w:rFonts w:asciiTheme="majorEastAsia" w:eastAsiaTheme="majorEastAsia" w:hAnsiTheme="majorEastAsia"/>
          <w:b/>
          <w:noProof/>
          <w:color w:val="000000" w:themeColor="text1"/>
          <w:sz w:val="20"/>
        </w:rPr>
        <mc:AlternateContent>
          <mc:Choice Requires="wps">
            <w:drawing>
              <wp:anchor distT="0" distB="0" distL="114300" distR="114300" simplePos="0" relativeHeight="253182976" behindDoc="0" locked="0" layoutInCell="1" allowOverlap="1" wp14:anchorId="429D9444" wp14:editId="324DDE6E">
                <wp:simplePos x="0" y="0"/>
                <wp:positionH relativeFrom="column">
                  <wp:posOffset>278130</wp:posOffset>
                </wp:positionH>
                <wp:positionV relativeFrom="paragraph">
                  <wp:posOffset>-74930</wp:posOffset>
                </wp:positionV>
                <wp:extent cx="5010150" cy="255270"/>
                <wp:effectExtent l="0" t="0" r="0" b="0"/>
                <wp:wrapNone/>
                <wp:docPr id="10347" name="テキスト ボックス 1" title="図表19：がんの死亡数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0" cy="255270"/>
                        </a:xfrm>
                        <a:prstGeom prst="rect">
                          <a:avLst/>
                        </a:prstGeom>
                      </wps:spPr>
                      <wps:txbx>
                        <w:txbxContent>
                          <w:p w:rsidR="001C3D5C" w:rsidRDefault="001C3D5C" w:rsidP="005F7B42">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図表19：がんの死亡数の推移（大阪府）</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94" type="#_x0000_t202" alt="タイトル: 図表19：がんの死亡数の推移（大阪府）" style="position:absolute;left:0;text-align:left;margin-left:21.9pt;margin-top:-5.9pt;width:394.5pt;height:20.1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" filled="f" stroked="f">
                <v:path arrowok="t"/>
                <v:textbox inset="0,0,0,0">
                  <w:txbxContent>
                    <w:p w:rsidR="001C3D5C" w:rsidRDefault="001C3D5C" w:rsidP="005F7B42">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図表19：がんの死亡数の推移（大阪府）</w:t>
                      </w:r>
                    </w:p>
                  </w:txbxContent>
                </v:textbox>
              </v:shape>
            </w:pict>
          </mc:Fallback>
        </mc:AlternateContent>
      </w:r>
      <w:r w:rsidR="00320FD3">
        <w:rPr>
          <w:noProof/>
        </w:rPr>
        <w:drawing>
          <wp:inline distT="0" distB="0" distL="0" distR="0" wp14:anchorId="705AE0C0" wp14:editId="696D07D4">
            <wp:extent cx="5084445" cy="2036445"/>
            <wp:effectExtent l="0" t="0" r="1905" b="1905"/>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4445" cy="2036445"/>
                    </a:xfrm>
                    <a:prstGeom prst="rect">
                      <a:avLst/>
                    </a:prstGeom>
                    <a:noFill/>
                    <a:ln>
                      <a:noFill/>
                    </a:ln>
                  </pic:spPr>
                </pic:pic>
              </a:graphicData>
            </a:graphic>
          </wp:inline>
        </w:drawing>
      </w:r>
      <w:r w:rsidR="003C367B" w:rsidRPr="003C367B">
        <w:rPr>
          <w:noProof/>
        </w:rPr>
        <w:t xml:space="preserve"> </w:t>
      </w:r>
    </w:p>
    <w:p w:rsidR="005F7B42" w:rsidRDefault="00E97EC2" w:rsidP="00483707">
      <w:pPr>
        <w:widowControl/>
        <w:ind w:leftChars="337" w:left="708"/>
        <w:jc w:val="left"/>
        <w:rPr>
          <w:rFonts w:asciiTheme="majorEastAsia" w:eastAsiaTheme="majorEastAsia" w:hAnsiTheme="majorEastAsia"/>
          <w:b/>
          <w:color w:val="000000" w:themeColor="text1"/>
          <w:sz w:val="20"/>
        </w:rPr>
      </w:pPr>
      <w:r>
        <w:rPr>
          <w:rFonts w:asciiTheme="majorEastAsia" w:eastAsiaTheme="majorEastAsia" w:hAnsiTheme="majorEastAsia"/>
          <w:noProof/>
          <w:sz w:val="18"/>
          <w:szCs w:val="14"/>
        </w:rPr>
        <mc:AlternateContent>
          <mc:Choice Requires="wps">
            <w:drawing>
              <wp:anchor distT="0" distB="0" distL="114300" distR="114300" simplePos="0" relativeHeight="253193216" behindDoc="0" locked="0" layoutInCell="1" allowOverlap="1" wp14:anchorId="16D24761" wp14:editId="1C091547">
                <wp:simplePos x="0" y="0"/>
                <wp:positionH relativeFrom="column">
                  <wp:posOffset>158115</wp:posOffset>
                </wp:positionH>
                <wp:positionV relativeFrom="paragraph">
                  <wp:posOffset>153670</wp:posOffset>
                </wp:positionV>
                <wp:extent cx="5463540" cy="2200275"/>
                <wp:effectExtent l="0" t="0" r="22860" b="28575"/>
                <wp:wrapNone/>
                <wp:docPr id="10346"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3540" cy="22002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26" style="position:absolute;left:0;text-align:left;margin-left:12.45pt;margin-top:12.1pt;width:430.2pt;height:173.25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" filled="f" strokecolor="black [3213]" strokeweight="1pt">
                <v:path arrowok="t"/>
              </v:rect>
            </w:pict>
          </mc:Fallback>
        </mc:AlternateContent>
      </w:r>
      <w:r>
        <w:rPr>
          <w:rFonts w:asciiTheme="majorEastAsia" w:eastAsiaTheme="majorEastAsia" w:hAnsiTheme="majorEastAsia"/>
          <w:b/>
          <w:noProof/>
          <w:color w:val="000000" w:themeColor="text1"/>
          <w:sz w:val="20"/>
        </w:rPr>
        <mc:AlternateContent>
          <mc:Choice Requires="wps">
            <w:drawing>
              <wp:anchor distT="0" distB="0" distL="114300" distR="114300" simplePos="0" relativeHeight="253189120" behindDoc="0" locked="0" layoutInCell="1" allowOverlap="1" wp14:anchorId="238211BF" wp14:editId="4FEF94C4">
                <wp:simplePos x="0" y="0"/>
                <wp:positionH relativeFrom="column">
                  <wp:posOffset>270510</wp:posOffset>
                </wp:positionH>
                <wp:positionV relativeFrom="paragraph">
                  <wp:posOffset>179070</wp:posOffset>
                </wp:positionV>
                <wp:extent cx="5010150" cy="296545"/>
                <wp:effectExtent l="0" t="0" r="0" b="0"/>
                <wp:wrapNone/>
                <wp:docPr id="10345" name="テキスト ボックス 1" title="図表20：がんの年齢調整死亡率(75歳未満)の推移(人口10万人対)(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0" cy="296545"/>
                        </a:xfrm>
                        <a:prstGeom prst="rect">
                          <a:avLst/>
                        </a:prstGeom>
                      </wps:spPr>
                      <wps:txbx>
                        <w:txbxContent>
                          <w:p w:rsidR="001C3D5C" w:rsidRPr="001C7FF9" w:rsidRDefault="001C3D5C" w:rsidP="005F7B42">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20：</w:t>
                            </w:r>
                            <w:r>
                              <w:rPr>
                                <w:rFonts w:ascii="Century" w:eastAsia="ＭＳ ゴシック" w:hAnsi="ＭＳ ゴシック" w:cstheme="minorBidi" w:hint="eastAsia"/>
                                <w:b/>
                                <w:bCs/>
                                <w:color w:val="000000" w:themeColor="text1"/>
                                <w:kern w:val="24"/>
                                <w:sz w:val="20"/>
                                <w:szCs w:val="20"/>
                              </w:rPr>
                              <w:t>がんの年齢調整死亡</w:t>
                            </w:r>
                            <w:r>
                              <w:rPr>
                                <w:rFonts w:ascii="ＭＳ ゴシック" w:eastAsia="ＭＳ ゴシック" w:hAnsi="ＭＳ ゴシック" w:cstheme="minorBidi" w:hint="eastAsia"/>
                                <w:b/>
                                <w:bCs/>
                                <w:color w:val="000000" w:themeColor="text1"/>
                                <w:kern w:val="24"/>
                                <w:sz w:val="20"/>
                                <w:szCs w:val="20"/>
                              </w:rPr>
                              <w:t>率</w:t>
                            </w:r>
                            <w:r>
                              <w:rPr>
                                <w:rFonts w:ascii="ＭＳ ゴシック" w:eastAsia="ＭＳ ゴシック" w:hAnsi="ＭＳ ゴシック" w:cstheme="minorBidi" w:hint="eastAsia"/>
                                <w:b/>
                                <w:bCs/>
                                <w:color w:val="000000" w:themeColor="text1"/>
                                <w:kern w:val="24"/>
                                <w:sz w:val="19"/>
                                <w:szCs w:val="19"/>
                              </w:rPr>
                              <w:t>(75歳未満)</w:t>
                            </w:r>
                            <w:r>
                              <w:rPr>
                                <w:rFonts w:ascii="ＭＳ ゴシック" w:eastAsia="ＭＳ ゴシック" w:hAnsi="ＭＳ ゴシック" w:cstheme="minorBidi" w:hint="eastAsia"/>
                                <w:b/>
                                <w:bCs/>
                                <w:color w:val="000000" w:themeColor="text1"/>
                                <w:kern w:val="24"/>
                                <w:sz w:val="20"/>
                                <w:szCs w:val="20"/>
                              </w:rPr>
                              <w:t>の推移</w:t>
                            </w:r>
                            <w:r>
                              <w:rPr>
                                <w:rFonts w:ascii="ＭＳ ゴシック" w:eastAsia="ＭＳ ゴシック" w:hAnsi="ＭＳ ゴシック" w:cstheme="minorBidi" w:hint="eastAsia"/>
                                <w:b/>
                                <w:bCs/>
                                <w:color w:val="000000" w:themeColor="text1"/>
                                <w:kern w:val="24"/>
                                <w:sz w:val="19"/>
                                <w:szCs w:val="19"/>
                              </w:rPr>
                              <w:t>(人口10万人対)（大阪府・全国）</w:t>
                            </w:r>
                          </w:p>
                        </w:txbxContent>
                      </wps:txbx>
                      <wps:bodyPr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 id="_x0000_s1095" type="#_x0000_t202" alt="タイトル: 図表20：がんの年齢調整死亡率(75歳未満)の推移(人口10万人対)(大阪府・全国)" style="position:absolute;left:0;text-align:left;margin-left:21.3pt;margin-top:14.1pt;width:394.5pt;height:23.35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" filled="f" stroked="f">
                <v:path arrowok="t"/>
                <v:textbox inset="0,0,0,0">
                  <w:txbxContent>
                    <w:p w:rsidR="001C3D5C" w:rsidRPr="001C7FF9" w:rsidRDefault="001C3D5C" w:rsidP="005F7B42">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20：</w:t>
                      </w:r>
                      <w:r>
                        <w:rPr>
                          <w:rFonts w:ascii="Century" w:eastAsia="ＭＳ ゴシック" w:hAnsi="ＭＳ ゴシック" w:cstheme="minorBidi" w:hint="eastAsia"/>
                          <w:b/>
                          <w:bCs/>
                          <w:color w:val="000000" w:themeColor="text1"/>
                          <w:kern w:val="24"/>
                          <w:sz w:val="20"/>
                          <w:szCs w:val="20"/>
                        </w:rPr>
                        <w:t>がんの年齢調整死亡</w:t>
                      </w:r>
                      <w:r>
                        <w:rPr>
                          <w:rFonts w:ascii="ＭＳ ゴシック" w:eastAsia="ＭＳ ゴシック" w:hAnsi="ＭＳ ゴシック" w:cstheme="minorBidi" w:hint="eastAsia"/>
                          <w:b/>
                          <w:bCs/>
                          <w:color w:val="000000" w:themeColor="text1"/>
                          <w:kern w:val="24"/>
                          <w:sz w:val="20"/>
                          <w:szCs w:val="20"/>
                        </w:rPr>
                        <w:t>率</w:t>
                      </w:r>
                      <w:r>
                        <w:rPr>
                          <w:rFonts w:ascii="ＭＳ ゴシック" w:eastAsia="ＭＳ ゴシック" w:hAnsi="ＭＳ ゴシック" w:cstheme="minorBidi" w:hint="eastAsia"/>
                          <w:b/>
                          <w:bCs/>
                          <w:color w:val="000000" w:themeColor="text1"/>
                          <w:kern w:val="24"/>
                          <w:sz w:val="19"/>
                          <w:szCs w:val="19"/>
                        </w:rPr>
                        <w:t>(75歳未満)</w:t>
                      </w:r>
                      <w:r>
                        <w:rPr>
                          <w:rFonts w:ascii="ＭＳ ゴシック" w:eastAsia="ＭＳ ゴシック" w:hAnsi="ＭＳ ゴシック" w:cstheme="minorBidi" w:hint="eastAsia"/>
                          <w:b/>
                          <w:bCs/>
                          <w:color w:val="000000" w:themeColor="text1"/>
                          <w:kern w:val="24"/>
                          <w:sz w:val="20"/>
                          <w:szCs w:val="20"/>
                        </w:rPr>
                        <w:t>の推移</w:t>
                      </w:r>
                      <w:r>
                        <w:rPr>
                          <w:rFonts w:ascii="ＭＳ ゴシック" w:eastAsia="ＭＳ ゴシック" w:hAnsi="ＭＳ ゴシック" w:cstheme="minorBidi" w:hint="eastAsia"/>
                          <w:b/>
                          <w:bCs/>
                          <w:color w:val="000000" w:themeColor="text1"/>
                          <w:kern w:val="24"/>
                          <w:sz w:val="19"/>
                          <w:szCs w:val="19"/>
                        </w:rPr>
                        <w:t>(人口10万人対)（大阪府・全国）</w:t>
                      </w:r>
                    </w:p>
                  </w:txbxContent>
                </v:textbox>
              </v:shape>
            </w:pict>
          </mc:Fallback>
        </mc:AlternateContent>
      </w:r>
    </w:p>
    <w:p w:rsidR="005F7B42" w:rsidRDefault="00E97EC2" w:rsidP="00CC4A6C">
      <w:pPr>
        <w:widowControl/>
        <w:ind w:leftChars="337" w:left="708"/>
        <w:jc w:val="left"/>
        <w:rPr>
          <w:rFonts w:asciiTheme="majorEastAsia" w:eastAsiaTheme="majorEastAsia" w:hAnsiTheme="majorEastAsia"/>
          <w:b/>
          <w:color w:val="000000" w:themeColor="text1"/>
          <w:sz w:val="20"/>
        </w:rPr>
      </w:pPr>
      <w:r>
        <w:rPr>
          <w:rFonts w:asciiTheme="majorEastAsia" w:eastAsiaTheme="majorEastAsia" w:hAnsiTheme="majorEastAsia"/>
          <w:b/>
          <w:noProof/>
          <w:color w:val="000000" w:themeColor="text1"/>
          <w:sz w:val="20"/>
        </w:rPr>
        <mc:AlternateContent>
          <mc:Choice Requires="wps">
            <w:drawing>
              <wp:anchor distT="0" distB="0" distL="114300" distR="114300" simplePos="0" relativeHeight="253191168" behindDoc="0" locked="0" layoutInCell="1" allowOverlap="1" wp14:anchorId="352B0EE0" wp14:editId="4FE681E3">
                <wp:simplePos x="0" y="0"/>
                <wp:positionH relativeFrom="column">
                  <wp:posOffset>1245870</wp:posOffset>
                </wp:positionH>
                <wp:positionV relativeFrom="paragraph">
                  <wp:posOffset>1903095</wp:posOffset>
                </wp:positionV>
                <wp:extent cx="4284980" cy="220345"/>
                <wp:effectExtent l="0" t="0" r="0" b="0"/>
                <wp:wrapNone/>
                <wp:docPr id="10344" name="テキスト ボックス 1" title="出典：国立がん研究センターがん情報サービス「がん登録・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4980" cy="220345"/>
                        </a:xfrm>
                        <a:prstGeom prst="rect">
                          <a:avLst/>
                        </a:prstGeom>
                      </wps:spPr>
                      <wps:txbx>
                        <w:txbxContent>
                          <w:p w:rsidR="001C3D5C" w:rsidRDefault="001C3D5C" w:rsidP="005F7B42">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出典：国立がん研究センターがん情報サービス「がん登録・統計」</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96" type="#_x0000_t202" alt="タイトル: 出典：国立がん研究センターがん情報サービス「がん登録・統計」" style="position:absolute;left:0;text-align:left;margin-left:98.1pt;margin-top:149.85pt;width:337.4pt;height:17.35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" filled="f" stroked="f">
                <v:path arrowok="t"/>
                <v:textbox inset="0,0,0,0">
                  <w:txbxContent>
                    <w:p w:rsidR="001C3D5C" w:rsidRDefault="001C3D5C" w:rsidP="005F7B42">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出典：国立がん研究センターがん情報サービス「がん登録・統計」</w:t>
                      </w:r>
                    </w:p>
                  </w:txbxContent>
                </v:textbox>
              </v:shape>
            </w:pict>
          </mc:Fallback>
        </mc:AlternateContent>
      </w:r>
      <w:r w:rsidR="00320FD3">
        <w:rPr>
          <w:noProof/>
        </w:rPr>
        <w:drawing>
          <wp:inline distT="0" distB="0" distL="0" distR="0" wp14:anchorId="5911CB7D" wp14:editId="1AB85513">
            <wp:extent cx="5084445" cy="2036445"/>
            <wp:effectExtent l="0" t="0" r="1905" b="1905"/>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4445" cy="2036445"/>
                    </a:xfrm>
                    <a:prstGeom prst="rect">
                      <a:avLst/>
                    </a:prstGeom>
                    <a:noFill/>
                    <a:ln>
                      <a:noFill/>
                    </a:ln>
                  </pic:spPr>
                </pic:pic>
              </a:graphicData>
            </a:graphic>
          </wp:inline>
        </w:drawing>
      </w:r>
      <w:r w:rsidR="003C367B" w:rsidRPr="003C367B">
        <w:rPr>
          <w:noProof/>
        </w:rPr>
        <w:t xml:space="preserve"> </w:t>
      </w:r>
    </w:p>
    <w:p w:rsidR="00A03F8B" w:rsidRDefault="00E97EC2" w:rsidP="00483707">
      <w:pPr>
        <w:widowControl/>
        <w:ind w:leftChars="337" w:left="708"/>
        <w:jc w:val="left"/>
        <w:rPr>
          <w:rFonts w:asciiTheme="majorEastAsia" w:eastAsiaTheme="majorEastAsia" w:hAnsiTheme="majorEastAsia"/>
          <w:b/>
          <w:color w:val="000000" w:themeColor="text1"/>
          <w:sz w:val="20"/>
        </w:rPr>
      </w:pPr>
      <w:r>
        <w:rPr>
          <w:rFonts w:asciiTheme="majorEastAsia" w:eastAsiaTheme="majorEastAsia" w:hAnsiTheme="majorEastAsia"/>
          <w:noProof/>
          <w:sz w:val="18"/>
          <w:szCs w:val="14"/>
        </w:rPr>
        <mc:AlternateContent>
          <mc:Choice Requires="wps">
            <w:drawing>
              <wp:anchor distT="0" distB="0" distL="114300" distR="114300" simplePos="0" relativeHeight="253199360" behindDoc="0" locked="0" layoutInCell="1" allowOverlap="1" wp14:anchorId="2CA48B80" wp14:editId="3F887FEC">
                <wp:simplePos x="0" y="0"/>
                <wp:positionH relativeFrom="column">
                  <wp:posOffset>158115</wp:posOffset>
                </wp:positionH>
                <wp:positionV relativeFrom="paragraph">
                  <wp:posOffset>153670</wp:posOffset>
                </wp:positionV>
                <wp:extent cx="5463540" cy="2065020"/>
                <wp:effectExtent l="0" t="0" r="22860" b="11430"/>
                <wp:wrapNone/>
                <wp:docPr id="10343" name="正方形/長方形 10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3540" cy="20650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19" o:spid="_x0000_s1026" style="position:absolute;left:0;text-align:left;margin-left:12.45pt;margin-top:12.1pt;width:430.2pt;height:162.6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" filled="f" strokecolor="black [3213]" strokeweight="1pt">
                <v:path arrowok="t"/>
              </v:rect>
            </w:pict>
          </mc:Fallback>
        </mc:AlternateContent>
      </w:r>
      <w:r>
        <w:rPr>
          <w:rFonts w:asciiTheme="majorEastAsia" w:eastAsiaTheme="majorEastAsia" w:hAnsiTheme="majorEastAsia"/>
          <w:b/>
          <w:noProof/>
          <w:color w:val="000000" w:themeColor="text1"/>
          <w:sz w:val="20"/>
        </w:rPr>
        <mc:AlternateContent>
          <mc:Choice Requires="wps">
            <w:drawing>
              <wp:anchor distT="0" distB="0" distL="114300" distR="114300" simplePos="0" relativeHeight="253195264" behindDoc="0" locked="0" layoutInCell="1" allowOverlap="1" wp14:anchorId="72A05314" wp14:editId="0BA01803">
                <wp:simplePos x="0" y="0"/>
                <wp:positionH relativeFrom="column">
                  <wp:posOffset>253365</wp:posOffset>
                </wp:positionH>
                <wp:positionV relativeFrom="paragraph">
                  <wp:posOffset>154305</wp:posOffset>
                </wp:positionV>
                <wp:extent cx="5001895" cy="241300"/>
                <wp:effectExtent l="0" t="0" r="0" b="0"/>
                <wp:wrapNone/>
                <wp:docPr id="10342" name="テキスト ボックス 1" title="図表21：がん検診受診率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1895" cy="241300"/>
                        </a:xfrm>
                        <a:prstGeom prst="rect">
                          <a:avLst/>
                        </a:prstGeom>
                      </wps:spPr>
                      <wps:txbx>
                        <w:txbxContent>
                          <w:p w:rsidR="001C3D5C" w:rsidRDefault="001C3D5C" w:rsidP="003E068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図表21：がん検診受診率の推移（大阪府）</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97" type="#_x0000_t202" alt="タイトル: 図表21：がん検診受診率の推移（大阪府）" style="position:absolute;left:0;text-align:left;margin-left:19.95pt;margin-top:12.15pt;width:393.85pt;height:19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" filled="f" stroked="f">
                <v:path arrowok="t"/>
                <v:textbox inset="0,0,0,0">
                  <w:txbxContent>
                    <w:p w:rsidR="001C3D5C" w:rsidRDefault="001C3D5C" w:rsidP="003E068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図表21：がん検診受診率の推移（大阪府）</w:t>
                      </w:r>
                    </w:p>
                  </w:txbxContent>
                </v:textbox>
              </v:shape>
            </w:pict>
          </mc:Fallback>
        </mc:AlternateContent>
      </w:r>
    </w:p>
    <w:p w:rsidR="00C122DF" w:rsidRDefault="00E97EC2" w:rsidP="00483707">
      <w:pPr>
        <w:widowControl/>
        <w:ind w:leftChars="337" w:left="708"/>
        <w:jc w:val="left"/>
        <w:rPr>
          <w:rFonts w:asciiTheme="majorEastAsia" w:eastAsiaTheme="majorEastAsia" w:hAnsiTheme="majorEastAsia"/>
          <w:b/>
          <w:color w:val="000000" w:themeColor="text1"/>
          <w:sz w:val="20"/>
        </w:rPr>
      </w:pPr>
      <w:r>
        <w:rPr>
          <w:rFonts w:asciiTheme="majorEastAsia" w:eastAsiaTheme="majorEastAsia" w:hAnsiTheme="majorEastAsia"/>
          <w:b/>
          <w:noProof/>
          <w:color w:val="000000" w:themeColor="text1"/>
          <w:sz w:val="20"/>
        </w:rPr>
        <mc:AlternateContent>
          <mc:Choice Requires="wps">
            <w:drawing>
              <wp:anchor distT="0" distB="0" distL="114300" distR="114300" simplePos="0" relativeHeight="253197312" behindDoc="0" locked="0" layoutInCell="1" allowOverlap="1" wp14:anchorId="17C5D43A" wp14:editId="1B6B8432">
                <wp:simplePos x="0" y="0"/>
                <wp:positionH relativeFrom="column">
                  <wp:posOffset>1225550</wp:posOffset>
                </wp:positionH>
                <wp:positionV relativeFrom="paragraph">
                  <wp:posOffset>1754505</wp:posOffset>
                </wp:positionV>
                <wp:extent cx="3858260" cy="237490"/>
                <wp:effectExtent l="0" t="0" r="0" b="0"/>
                <wp:wrapNone/>
                <wp:docPr id="10341" name="テキスト ボックス 1" title="出典：国立がん研究センターがん情報サービス「がん登録・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8260" cy="237490"/>
                        </a:xfrm>
                        <a:prstGeom prst="rect">
                          <a:avLst/>
                        </a:prstGeom>
                      </wps:spPr>
                      <wps:txbx>
                        <w:txbxContent>
                          <w:p w:rsidR="001C3D5C" w:rsidRPr="003E0687" w:rsidRDefault="001C3D5C" w:rsidP="003E0687">
                            <w:pPr>
                              <w:pStyle w:val="Web"/>
                              <w:spacing w:before="0" w:beforeAutospacing="0" w:after="0" w:afterAutospacing="0"/>
                              <w:rPr>
                                <w:sz w:val="18"/>
                                <w:szCs w:val="18"/>
                              </w:rPr>
                            </w:pPr>
                            <w:r w:rsidRPr="003E0687">
                              <w:rPr>
                                <w:rFonts w:ascii="ＭＳ 明朝" w:eastAsia="ＭＳ 明朝" w:hAnsi="ＭＳ 明朝" w:cstheme="minorBidi" w:hint="eastAsia"/>
                                <w:color w:val="000000" w:themeColor="text1"/>
                                <w:kern w:val="24"/>
                                <w:sz w:val="18"/>
                                <w:szCs w:val="18"/>
                              </w:rPr>
                              <w:t>出典：国立がん研究センターがん情報サービス「がん登録・統計」</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id="_x0000_s1098" type="#_x0000_t202" alt="タイトル: 出典：国立がん研究センターがん情報サービス「がん登録・統計」" style="position:absolute;left:0;text-align:left;margin-left:96.5pt;margin-top:138.15pt;width:303.8pt;height:18.7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" filled="f" stroked="f">
                <v:path arrowok="t"/>
                <v:textbox inset="0,0,0,0">
                  <w:txbxContent>
                    <w:p w:rsidR="001C3D5C" w:rsidRPr="003E0687" w:rsidRDefault="001C3D5C" w:rsidP="003E0687">
                      <w:pPr>
                        <w:pStyle w:val="Web"/>
                        <w:spacing w:before="0" w:beforeAutospacing="0" w:after="0" w:afterAutospacing="0"/>
                        <w:rPr>
                          <w:sz w:val="18"/>
                          <w:szCs w:val="18"/>
                        </w:rPr>
                      </w:pPr>
                      <w:r w:rsidRPr="003E0687">
                        <w:rPr>
                          <w:rFonts w:ascii="ＭＳ 明朝" w:eastAsia="ＭＳ 明朝" w:hAnsi="ＭＳ 明朝" w:cstheme="minorBidi" w:hint="eastAsia"/>
                          <w:color w:val="000000" w:themeColor="text1"/>
                          <w:kern w:val="24"/>
                          <w:sz w:val="18"/>
                          <w:szCs w:val="18"/>
                        </w:rPr>
                        <w:t>出典：国立がん研究センターがん情報サービス「がん登録・統計」</w:t>
                      </w:r>
                    </w:p>
                  </w:txbxContent>
                </v:textbox>
              </v:shape>
            </w:pict>
          </mc:Fallback>
        </mc:AlternateContent>
      </w:r>
      <w:r w:rsidR="00320FD3">
        <w:rPr>
          <w:noProof/>
        </w:rPr>
        <w:drawing>
          <wp:inline distT="0" distB="0" distL="0" distR="0" wp14:anchorId="06BB44D0" wp14:editId="594BA073">
            <wp:extent cx="5011420" cy="1908175"/>
            <wp:effectExtent l="0" t="0" r="0" b="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1420" cy="1908175"/>
                    </a:xfrm>
                    <a:prstGeom prst="rect">
                      <a:avLst/>
                    </a:prstGeom>
                    <a:noFill/>
                    <a:ln>
                      <a:noFill/>
                    </a:ln>
                  </pic:spPr>
                </pic:pic>
              </a:graphicData>
            </a:graphic>
          </wp:inline>
        </w:drawing>
      </w:r>
      <w:r w:rsidR="005302F4" w:rsidRPr="005302F4">
        <w:rPr>
          <w:noProof/>
        </w:rPr>
        <w:t xml:space="preserve"> </w:t>
      </w:r>
    </w:p>
    <w:p w:rsidR="008F768D" w:rsidRDefault="00E97EC2" w:rsidP="00483707">
      <w:pPr>
        <w:widowControl/>
        <w:ind w:leftChars="337" w:left="708"/>
        <w:jc w:val="left"/>
        <w:rPr>
          <w:rFonts w:asciiTheme="majorEastAsia" w:eastAsiaTheme="majorEastAsia" w:hAnsiTheme="majorEastAsia"/>
          <w:b/>
          <w:color w:val="000000" w:themeColor="text1"/>
          <w:sz w:val="20"/>
        </w:rPr>
      </w:pPr>
      <w:r>
        <w:rPr>
          <w:rFonts w:asciiTheme="majorEastAsia" w:eastAsiaTheme="majorEastAsia" w:hAnsiTheme="majorEastAsia"/>
          <w:b/>
          <w:noProof/>
          <w:color w:val="000000" w:themeColor="text1"/>
          <w:sz w:val="20"/>
        </w:rPr>
        <mc:AlternateContent>
          <mc:Choice Requires="wps">
            <w:drawing>
              <wp:anchor distT="0" distB="0" distL="114300" distR="114300" simplePos="0" relativeHeight="253203456" behindDoc="0" locked="0" layoutInCell="1" allowOverlap="1" wp14:anchorId="45574128" wp14:editId="3F6B6C28">
                <wp:simplePos x="0" y="0"/>
                <wp:positionH relativeFrom="column">
                  <wp:posOffset>1183005</wp:posOffset>
                </wp:positionH>
                <wp:positionV relativeFrom="paragraph">
                  <wp:posOffset>1778635</wp:posOffset>
                </wp:positionV>
                <wp:extent cx="3774440" cy="240665"/>
                <wp:effectExtent l="0" t="0" r="0" b="0"/>
                <wp:wrapNone/>
                <wp:docPr id="1027" name="テキスト ボックス 1" title="出典：国立がん研究センターがん情報サービス「がん登録・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4440" cy="240665"/>
                        </a:xfrm>
                        <a:prstGeom prst="rect">
                          <a:avLst/>
                        </a:prstGeom>
                      </wps:spPr>
                      <wps:txbx>
                        <w:txbxContent>
                          <w:p w:rsidR="001C3D5C" w:rsidRDefault="001C3D5C" w:rsidP="003E068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出典：国立がん研究センターがん情報サービス「がん登録・統計」</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099" type="#_x0000_t202" alt="タイトル: 出典：国立がん研究センターがん情報サービス「がん登録・統計」" style="position:absolute;left:0;text-align:left;margin-left:93.15pt;margin-top:140.05pt;width:297.2pt;height:18.95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" filled="f" stroked="f">
                <v:path arrowok="t"/>
                <v:textbox inset="0,0,0,0">
                  <w:txbxContent>
                    <w:p w:rsidR="001C3D5C" w:rsidRDefault="001C3D5C" w:rsidP="003E068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出典：国立がん研究センターがん情報サービス「がん登録・統計」</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205504" behindDoc="0" locked="0" layoutInCell="1" allowOverlap="1" wp14:anchorId="1720FF18" wp14:editId="67E6F6E9">
                <wp:simplePos x="0" y="0"/>
                <wp:positionH relativeFrom="column">
                  <wp:posOffset>158115</wp:posOffset>
                </wp:positionH>
                <wp:positionV relativeFrom="paragraph">
                  <wp:posOffset>10795</wp:posOffset>
                </wp:positionV>
                <wp:extent cx="5463540" cy="2038350"/>
                <wp:effectExtent l="0" t="0" r="22860" b="19050"/>
                <wp:wrapNone/>
                <wp:docPr id="115"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3540" cy="20383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 o:spid="_x0000_s1026" style="position:absolute;left:0;text-align:left;margin-left:12.45pt;margin-top:.85pt;width:430.2pt;height:160.5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" filled="f" strokecolor="black [3213]" strokeweight="1pt">
                <v:path arrowok="t"/>
              </v:rect>
            </w:pict>
          </mc:Fallback>
        </mc:AlternateContent>
      </w:r>
      <w:r>
        <w:rPr>
          <w:rFonts w:asciiTheme="majorEastAsia" w:eastAsiaTheme="majorEastAsia" w:hAnsiTheme="majorEastAsia"/>
          <w:b/>
          <w:noProof/>
          <w:color w:val="000000" w:themeColor="text1"/>
          <w:sz w:val="20"/>
        </w:rPr>
        <mc:AlternateContent>
          <mc:Choice Requires="wps">
            <w:drawing>
              <wp:anchor distT="0" distB="0" distL="114300" distR="114300" simplePos="0" relativeHeight="253201408" behindDoc="0" locked="0" layoutInCell="1" allowOverlap="1" wp14:anchorId="229B3584" wp14:editId="3760DFDF">
                <wp:simplePos x="0" y="0"/>
                <wp:positionH relativeFrom="column">
                  <wp:posOffset>240030</wp:posOffset>
                </wp:positionH>
                <wp:positionV relativeFrom="paragraph">
                  <wp:posOffset>22225</wp:posOffset>
                </wp:positionV>
                <wp:extent cx="3811905" cy="236855"/>
                <wp:effectExtent l="0" t="0" r="0" b="0"/>
                <wp:wrapNone/>
                <wp:docPr id="109" name="テキスト ボックス 1" title="図表22：がん検診受診率（平成28年・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1905" cy="236855"/>
                        </a:xfrm>
                        <a:prstGeom prst="rect">
                          <a:avLst/>
                        </a:prstGeom>
                      </wps:spPr>
                      <wps:txbx>
                        <w:txbxContent>
                          <w:p w:rsidR="001C3D5C" w:rsidRDefault="001C3D5C" w:rsidP="003E068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図表22：がん検診受診率（平成28年・大阪府・全国）</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00" type="#_x0000_t202" alt="タイトル: 図表22：がん検診受診率（平成28年・大阪府・全国）" style="position:absolute;left:0;text-align:left;margin-left:18.9pt;margin-top:1.75pt;width:300.15pt;height:18.65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" filled="f" stroked="f">
                <v:path arrowok="t"/>
                <v:textbox inset="0,0,0,0">
                  <w:txbxContent>
                    <w:p w:rsidR="001C3D5C" w:rsidRDefault="001C3D5C" w:rsidP="003E068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図表22：がん検診受診率（平成28年・大阪府・全国）</w:t>
                      </w:r>
                    </w:p>
                  </w:txbxContent>
                </v:textbox>
              </v:shape>
            </w:pict>
          </mc:Fallback>
        </mc:AlternateContent>
      </w:r>
      <w:r w:rsidR="00320FD3">
        <w:rPr>
          <w:noProof/>
        </w:rPr>
        <w:drawing>
          <wp:inline distT="0" distB="0" distL="0" distR="0" wp14:anchorId="1A793C77" wp14:editId="38115B87">
            <wp:extent cx="5011420" cy="1957070"/>
            <wp:effectExtent l="0" t="0" r="0" b="5080"/>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1420" cy="1957070"/>
                    </a:xfrm>
                    <a:prstGeom prst="rect">
                      <a:avLst/>
                    </a:prstGeom>
                    <a:noFill/>
                    <a:ln>
                      <a:noFill/>
                    </a:ln>
                  </pic:spPr>
                </pic:pic>
              </a:graphicData>
            </a:graphic>
          </wp:inline>
        </w:drawing>
      </w:r>
      <w:r w:rsidR="005302F4" w:rsidRPr="005302F4">
        <w:rPr>
          <w:noProof/>
        </w:rPr>
        <w:t xml:space="preserve"> </w:t>
      </w:r>
    </w:p>
    <w:p w:rsidR="008F768D" w:rsidRDefault="00E97EC2" w:rsidP="00483707">
      <w:pPr>
        <w:widowControl/>
        <w:ind w:leftChars="337" w:left="708"/>
        <w:jc w:val="left"/>
        <w:rPr>
          <w:rFonts w:asciiTheme="majorEastAsia" w:eastAsiaTheme="majorEastAsia" w:hAnsiTheme="majorEastAsia"/>
          <w:b/>
          <w:color w:val="000000" w:themeColor="text1"/>
          <w:sz w:val="20"/>
        </w:rPr>
      </w:pPr>
      <w:r>
        <w:rPr>
          <w:rFonts w:asciiTheme="majorEastAsia" w:eastAsiaTheme="majorEastAsia" w:hAnsiTheme="majorEastAsia"/>
          <w:b/>
          <w:noProof/>
          <w:color w:val="000000" w:themeColor="text1"/>
          <w:sz w:val="20"/>
        </w:rPr>
        <mc:AlternateContent>
          <mc:Choice Requires="wps">
            <w:drawing>
              <wp:anchor distT="0" distB="0" distL="114300" distR="114300" simplePos="0" relativeHeight="253207552" behindDoc="0" locked="0" layoutInCell="1" allowOverlap="1" wp14:anchorId="0CF109A9" wp14:editId="160C540A">
                <wp:simplePos x="0" y="0"/>
                <wp:positionH relativeFrom="column">
                  <wp:posOffset>262890</wp:posOffset>
                </wp:positionH>
                <wp:positionV relativeFrom="paragraph">
                  <wp:posOffset>-20320</wp:posOffset>
                </wp:positionV>
                <wp:extent cx="5008245" cy="223520"/>
                <wp:effectExtent l="0" t="0" r="0" b="0"/>
                <wp:wrapNone/>
                <wp:docPr id="103" name="テキスト ボックス 1" title="図表23：がん検診精密検査受診率（平成26年・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8245" cy="223520"/>
                        </a:xfrm>
                        <a:prstGeom prst="rect">
                          <a:avLst/>
                        </a:prstGeom>
                      </wps:spPr>
                      <wps:txbx>
                        <w:txbxContent>
                          <w:p w:rsidR="001C3D5C" w:rsidRDefault="001C3D5C" w:rsidP="003E068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図表23：がん検診精密検査受診率（平成26年・大阪府・全国）</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01" type="#_x0000_t202" alt="タイトル: 図表23：がん検診精密検査受診率（平成26年・大阪府・全国）" style="position:absolute;left:0;text-align:left;margin-left:20.7pt;margin-top:-1.6pt;width:394.35pt;height:17.6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" filled="f" stroked="f">
                <v:path arrowok="t"/>
                <v:textbox inset="0,0,0,0">
                  <w:txbxContent>
                    <w:p w:rsidR="001C3D5C" w:rsidRDefault="001C3D5C" w:rsidP="003E068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図表23：がん検診精密検査受診率（平成26年・大阪府・全国）</w:t>
                      </w:r>
                    </w:p>
                  </w:txbxContent>
                </v:textbox>
              </v:shape>
            </w:pict>
          </mc:Fallback>
        </mc:AlternateContent>
      </w:r>
      <w:r>
        <w:rPr>
          <w:rFonts w:asciiTheme="majorEastAsia" w:eastAsiaTheme="majorEastAsia" w:hAnsiTheme="majorEastAsia"/>
          <w:b/>
          <w:noProof/>
          <w:color w:val="000000" w:themeColor="text1"/>
          <w:sz w:val="20"/>
        </w:rPr>
        <mc:AlternateContent>
          <mc:Choice Requires="wps">
            <w:drawing>
              <wp:anchor distT="0" distB="0" distL="114300" distR="114300" simplePos="0" relativeHeight="253209600" behindDoc="0" locked="0" layoutInCell="1" allowOverlap="1" wp14:anchorId="7200CD96" wp14:editId="23DBD80C">
                <wp:simplePos x="0" y="0"/>
                <wp:positionH relativeFrom="column">
                  <wp:posOffset>1387475</wp:posOffset>
                </wp:positionH>
                <wp:positionV relativeFrom="paragraph">
                  <wp:posOffset>1824355</wp:posOffset>
                </wp:positionV>
                <wp:extent cx="3710305" cy="233680"/>
                <wp:effectExtent l="0" t="0" r="0" b="0"/>
                <wp:wrapNone/>
                <wp:docPr id="102" name="テキスト ボックス 1" title="出典：国立がん研究センターがん情報サービス「がん登録・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0305" cy="233680"/>
                        </a:xfrm>
                        <a:prstGeom prst="rect">
                          <a:avLst/>
                        </a:prstGeom>
                      </wps:spPr>
                      <wps:txbx>
                        <w:txbxContent>
                          <w:p w:rsidR="001C3D5C" w:rsidRDefault="001C3D5C" w:rsidP="003E068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出典：国立がん研究センターがん情報サービス「がん登録・統計」</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02" type="#_x0000_t202" alt="タイトル: 出典：国立がん研究センターがん情報サービス「がん登録・統計」" style="position:absolute;left:0;text-align:left;margin-left:109.25pt;margin-top:143.65pt;width:292.15pt;height:18.4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" filled="f" stroked="f">
                <v:path arrowok="t"/>
                <v:textbox inset="0,0,0,0">
                  <w:txbxContent>
                    <w:p w:rsidR="001C3D5C" w:rsidRDefault="001C3D5C" w:rsidP="003E068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出典：国立がん研究センターがん情報サービス「がん登録・統計」</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211648" behindDoc="0" locked="0" layoutInCell="1" allowOverlap="1" wp14:anchorId="43FC150F" wp14:editId="38C0ABFA">
                <wp:simplePos x="0" y="0"/>
                <wp:positionH relativeFrom="column">
                  <wp:posOffset>178435</wp:posOffset>
                </wp:positionH>
                <wp:positionV relativeFrom="paragraph">
                  <wp:posOffset>-91440</wp:posOffset>
                </wp:positionV>
                <wp:extent cx="5450840" cy="2149475"/>
                <wp:effectExtent l="0" t="0" r="16510" b="22225"/>
                <wp:wrapNone/>
                <wp:docPr id="10335"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0840" cy="21494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1" o:spid="_x0000_s1026" style="position:absolute;left:0;text-align:left;margin-left:14.05pt;margin-top:-7.2pt;width:429.2pt;height:169.25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" filled="f" strokecolor="black [3213]" strokeweight="1pt">
                <v:path arrowok="t"/>
              </v:rect>
            </w:pict>
          </mc:Fallback>
        </mc:AlternateContent>
      </w:r>
      <w:r w:rsidR="00320FD3">
        <w:rPr>
          <w:noProof/>
        </w:rPr>
        <w:drawing>
          <wp:inline distT="0" distB="0" distL="0" distR="0" wp14:anchorId="52927341" wp14:editId="575C71DC">
            <wp:extent cx="5011420" cy="1901825"/>
            <wp:effectExtent l="0" t="0" r="0" b="3175"/>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1420" cy="1901825"/>
                    </a:xfrm>
                    <a:prstGeom prst="rect">
                      <a:avLst/>
                    </a:prstGeom>
                    <a:noFill/>
                    <a:ln>
                      <a:noFill/>
                    </a:ln>
                  </pic:spPr>
                </pic:pic>
              </a:graphicData>
            </a:graphic>
          </wp:inline>
        </w:drawing>
      </w:r>
      <w:r w:rsidR="005302F4" w:rsidRPr="005302F4">
        <w:rPr>
          <w:noProof/>
        </w:rPr>
        <w:t xml:space="preserve"> </w:t>
      </w:r>
    </w:p>
    <w:p w:rsidR="0083616E" w:rsidRDefault="0083616E" w:rsidP="00DD573B">
      <w:pPr>
        <w:pStyle w:val="3"/>
      </w:pPr>
    </w:p>
    <w:p w:rsidR="006F64A6" w:rsidRPr="00524F54" w:rsidRDefault="00DD573B" w:rsidP="00DD573B">
      <w:pPr>
        <w:pStyle w:val="3"/>
      </w:pPr>
      <w:bookmarkStart w:id="18" w:name="_Toc510088950"/>
      <w:r>
        <w:rPr>
          <w:rFonts w:hint="eastAsia"/>
        </w:rPr>
        <w:t>（2）</w:t>
      </w:r>
      <w:r w:rsidR="006F64A6">
        <w:rPr>
          <w:rFonts w:hint="eastAsia"/>
        </w:rPr>
        <w:t>心疾患</w:t>
      </w:r>
      <w:bookmarkEnd w:id="18"/>
    </w:p>
    <w:p w:rsidR="00CF2DF5" w:rsidRPr="00546F19" w:rsidRDefault="00A0193A" w:rsidP="00117ABE">
      <w:pPr>
        <w:ind w:leftChars="300" w:left="85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00AD1A63" w:rsidRPr="00546F19">
        <w:rPr>
          <w:rFonts w:ascii="HG丸ｺﾞｼｯｸM-PRO" w:eastAsia="HG丸ｺﾞｼｯｸM-PRO" w:hAnsi="HG丸ｺﾞｼｯｸM-PRO" w:hint="eastAsia"/>
          <w:color w:val="000000" w:themeColor="text1"/>
          <w:sz w:val="22"/>
        </w:rPr>
        <w:t>心疾患</w:t>
      </w:r>
      <w:r w:rsidR="005C23D2" w:rsidRPr="00546F19">
        <w:rPr>
          <w:rFonts w:ascii="HG丸ｺﾞｼｯｸM-PRO" w:eastAsia="HG丸ｺﾞｼｯｸM-PRO" w:hAnsi="HG丸ｺﾞｼｯｸM-PRO" w:hint="eastAsia"/>
          <w:color w:val="000000" w:themeColor="text1"/>
          <w:sz w:val="22"/>
        </w:rPr>
        <w:t>の</w:t>
      </w:r>
      <w:r w:rsidR="008D578D" w:rsidRPr="00546F19">
        <w:rPr>
          <w:rFonts w:ascii="HG丸ｺﾞｼｯｸM-PRO" w:eastAsia="HG丸ｺﾞｼｯｸM-PRO" w:hAnsi="HG丸ｺﾞｼｯｸM-PRO" w:hint="eastAsia"/>
          <w:color w:val="000000" w:themeColor="text1"/>
          <w:sz w:val="22"/>
        </w:rPr>
        <w:t>死亡数は</w:t>
      </w:r>
      <w:r w:rsidR="00D10523" w:rsidRPr="00546F19">
        <w:rPr>
          <w:rFonts w:ascii="HG丸ｺﾞｼｯｸM-PRO" w:eastAsia="HG丸ｺﾞｼｯｸM-PRO" w:hAnsi="HG丸ｺﾞｼｯｸM-PRO" w:hint="eastAsia"/>
          <w:color w:val="000000" w:themeColor="text1"/>
          <w:sz w:val="22"/>
        </w:rPr>
        <w:t>、</w:t>
      </w:r>
      <w:r w:rsidR="008D578D" w:rsidRPr="00546F19">
        <w:rPr>
          <w:rFonts w:ascii="HG丸ｺﾞｼｯｸM-PRO" w:eastAsia="HG丸ｺﾞｼｯｸM-PRO" w:hAnsi="HG丸ｺﾞｼｯｸM-PRO" w:hint="eastAsia"/>
          <w:color w:val="000000" w:themeColor="text1"/>
          <w:sz w:val="22"/>
        </w:rPr>
        <w:t>増加</w:t>
      </w:r>
      <w:r w:rsidR="006F64A6" w:rsidRPr="00546F19">
        <w:rPr>
          <w:rFonts w:ascii="HG丸ｺﾞｼｯｸM-PRO" w:eastAsia="HG丸ｺﾞｼｯｸM-PRO" w:hAnsi="HG丸ｺﾞｼｯｸM-PRO" w:hint="eastAsia"/>
          <w:color w:val="000000" w:themeColor="text1"/>
          <w:sz w:val="22"/>
        </w:rPr>
        <w:t>傾向にあり</w:t>
      </w:r>
      <w:r w:rsidR="008D578D" w:rsidRPr="00546F19">
        <w:rPr>
          <w:rFonts w:ascii="HG丸ｺﾞｼｯｸM-PRO" w:eastAsia="HG丸ｺﾞｼｯｸM-PRO" w:hAnsi="HG丸ｺﾞｼｯｸM-PRO" w:hint="eastAsia"/>
          <w:color w:val="000000" w:themeColor="text1"/>
          <w:sz w:val="22"/>
        </w:rPr>
        <w:t>ます</w:t>
      </w:r>
      <w:r w:rsidR="0043529E" w:rsidRPr="00546F19">
        <w:rPr>
          <w:rFonts w:ascii="HG丸ｺﾞｼｯｸM-PRO" w:eastAsia="HG丸ｺﾞｼｯｸM-PRO" w:hAnsi="HG丸ｺﾞｼｯｸM-PRO" w:hint="eastAsia"/>
          <w:color w:val="000000" w:themeColor="text1"/>
          <w:sz w:val="22"/>
        </w:rPr>
        <w:t>。また、</w:t>
      </w:r>
      <w:r w:rsidR="006668F4" w:rsidRPr="00546F19">
        <w:rPr>
          <w:rFonts w:ascii="HG丸ｺﾞｼｯｸM-PRO" w:eastAsia="HG丸ｺﾞｼｯｸM-PRO" w:hAnsi="HG丸ｺﾞｼｯｸM-PRO" w:hint="eastAsia"/>
          <w:color w:val="000000" w:themeColor="text1"/>
          <w:sz w:val="22"/>
        </w:rPr>
        <w:t>年</w:t>
      </w:r>
      <w:r w:rsidR="00D10523" w:rsidRPr="00546F19">
        <w:rPr>
          <w:rFonts w:ascii="HG丸ｺﾞｼｯｸM-PRO" w:eastAsia="HG丸ｺﾞｼｯｸM-PRO" w:hAnsi="HG丸ｺﾞｼｯｸM-PRO" w:hint="eastAsia"/>
          <w:color w:val="000000" w:themeColor="text1"/>
          <w:sz w:val="22"/>
        </w:rPr>
        <w:t>齢調整死亡率は減少して</w:t>
      </w:r>
      <w:r w:rsidR="0043529E" w:rsidRPr="00546F19">
        <w:rPr>
          <w:rFonts w:ascii="HG丸ｺﾞｼｯｸM-PRO" w:eastAsia="HG丸ｺﾞｼｯｸM-PRO" w:hAnsi="HG丸ｺﾞｼｯｸM-PRO" w:hint="eastAsia"/>
          <w:color w:val="000000" w:themeColor="text1"/>
          <w:sz w:val="22"/>
        </w:rPr>
        <w:t>いるものの</w:t>
      </w:r>
      <w:r w:rsidR="00D10523" w:rsidRPr="00546F19">
        <w:rPr>
          <w:rFonts w:ascii="HG丸ｺﾞｼｯｸM-PRO" w:eastAsia="HG丸ｺﾞｼｯｸM-PRO" w:hAnsi="HG丸ｺﾞｼｯｸM-PRO" w:hint="eastAsia"/>
          <w:color w:val="000000" w:themeColor="text1"/>
          <w:sz w:val="22"/>
        </w:rPr>
        <w:t>、</w:t>
      </w:r>
      <w:r w:rsidR="006668F4" w:rsidRPr="00546F19">
        <w:rPr>
          <w:rFonts w:ascii="HG丸ｺﾞｼｯｸM-PRO" w:eastAsia="HG丸ｺﾞｼｯｸM-PRO" w:hAnsi="HG丸ｺﾞｼｯｸM-PRO" w:hint="eastAsia"/>
          <w:color w:val="000000" w:themeColor="text1"/>
          <w:sz w:val="22"/>
        </w:rPr>
        <w:t>全国と比</w:t>
      </w:r>
      <w:r w:rsidR="006F64A6" w:rsidRPr="00546F19">
        <w:rPr>
          <w:rFonts w:ascii="HG丸ｺﾞｼｯｸM-PRO" w:eastAsia="HG丸ｺﾞｼｯｸM-PRO" w:hAnsi="HG丸ｺﾞｼｯｸM-PRO" w:hint="eastAsia"/>
          <w:color w:val="000000" w:themeColor="text1"/>
          <w:sz w:val="22"/>
        </w:rPr>
        <w:t>べ</w:t>
      </w:r>
      <w:r w:rsidR="00C62A29" w:rsidRPr="00546F19">
        <w:rPr>
          <w:rFonts w:ascii="HG丸ｺﾞｼｯｸM-PRO" w:eastAsia="HG丸ｺﾞｼｯｸM-PRO" w:hAnsi="HG丸ｺﾞｼｯｸM-PRO" w:hint="eastAsia"/>
          <w:color w:val="000000" w:themeColor="text1"/>
          <w:sz w:val="22"/>
        </w:rPr>
        <w:t>ると男</w:t>
      </w:r>
      <w:r w:rsidR="0053490A" w:rsidRPr="00546F19">
        <w:rPr>
          <w:rFonts w:ascii="HG丸ｺﾞｼｯｸM-PRO" w:eastAsia="HG丸ｺﾞｼｯｸM-PRO" w:hAnsi="HG丸ｺﾞｼｯｸM-PRO" w:hint="eastAsia"/>
          <w:color w:val="000000" w:themeColor="text1"/>
          <w:sz w:val="22"/>
        </w:rPr>
        <w:t>性・</w:t>
      </w:r>
      <w:r w:rsidR="00C62A29" w:rsidRPr="00546F19">
        <w:rPr>
          <w:rFonts w:ascii="HG丸ｺﾞｼｯｸM-PRO" w:eastAsia="HG丸ｺﾞｼｯｸM-PRO" w:hAnsi="HG丸ｺﾞｼｯｸM-PRO" w:hint="eastAsia"/>
          <w:color w:val="000000" w:themeColor="text1"/>
          <w:sz w:val="22"/>
        </w:rPr>
        <w:t>女</w:t>
      </w:r>
      <w:r w:rsidR="0053490A" w:rsidRPr="00546F19">
        <w:rPr>
          <w:rFonts w:ascii="HG丸ｺﾞｼｯｸM-PRO" w:eastAsia="HG丸ｺﾞｼｯｸM-PRO" w:hAnsi="HG丸ｺﾞｼｯｸM-PRO" w:hint="eastAsia"/>
          <w:color w:val="000000" w:themeColor="text1"/>
          <w:sz w:val="22"/>
        </w:rPr>
        <w:t>性</w:t>
      </w:r>
      <w:r w:rsidR="00C62A29" w:rsidRPr="00546F19">
        <w:rPr>
          <w:rFonts w:ascii="HG丸ｺﾞｼｯｸM-PRO" w:eastAsia="HG丸ｺﾞｼｯｸM-PRO" w:hAnsi="HG丸ｺﾞｼｯｸM-PRO" w:hint="eastAsia"/>
          <w:color w:val="000000" w:themeColor="text1"/>
          <w:sz w:val="22"/>
        </w:rPr>
        <w:t>とも</w:t>
      </w:r>
      <w:r w:rsidR="006668F4" w:rsidRPr="00546F19">
        <w:rPr>
          <w:rFonts w:ascii="HG丸ｺﾞｼｯｸM-PRO" w:eastAsia="HG丸ｺﾞｼｯｸM-PRO" w:hAnsi="HG丸ｺﾞｼｯｸM-PRO" w:hint="eastAsia"/>
          <w:color w:val="000000" w:themeColor="text1"/>
          <w:sz w:val="22"/>
        </w:rPr>
        <w:t>高</w:t>
      </w:r>
      <w:r w:rsidR="006F64A6" w:rsidRPr="00546F19">
        <w:rPr>
          <w:rFonts w:ascii="HG丸ｺﾞｼｯｸM-PRO" w:eastAsia="HG丸ｺﾞｼｯｸM-PRO" w:hAnsi="HG丸ｺﾞｼｯｸM-PRO" w:hint="eastAsia"/>
          <w:color w:val="000000" w:themeColor="text1"/>
          <w:sz w:val="22"/>
        </w:rPr>
        <w:t>くなってい</w:t>
      </w:r>
      <w:r w:rsidR="009673A2" w:rsidRPr="00546F19">
        <w:rPr>
          <w:rFonts w:ascii="HG丸ｺﾞｼｯｸM-PRO" w:eastAsia="HG丸ｺﾞｼｯｸM-PRO" w:hAnsi="HG丸ｺﾞｼｯｸM-PRO" w:hint="eastAsia"/>
          <w:color w:val="000000" w:themeColor="text1"/>
          <w:sz w:val="22"/>
        </w:rPr>
        <w:t>ます</w:t>
      </w:r>
      <w:r w:rsidR="00D66F09" w:rsidRPr="00546F19">
        <w:rPr>
          <w:rFonts w:ascii="HG丸ｺﾞｼｯｸM-PRO" w:eastAsia="HG丸ｺﾞｼｯｸM-PRO" w:hAnsi="HG丸ｺﾞｼｯｸM-PRO" w:hint="eastAsia"/>
          <w:color w:val="000000" w:themeColor="text1"/>
          <w:sz w:val="22"/>
        </w:rPr>
        <w:t>。</w:t>
      </w:r>
    </w:p>
    <w:p w:rsidR="00CF2DF5" w:rsidRPr="00546F19" w:rsidRDefault="00CF2DF5" w:rsidP="00CF2DF5">
      <w:pPr>
        <w:rPr>
          <w:rFonts w:ascii="HG丸ｺﾞｼｯｸM-PRO" w:eastAsia="HG丸ｺﾞｼｯｸM-PRO" w:hAnsi="HG丸ｺﾞｼｯｸM-PRO"/>
          <w:color w:val="000000" w:themeColor="text1"/>
          <w:sz w:val="22"/>
        </w:rPr>
      </w:pPr>
    </w:p>
    <w:p w:rsidR="009673A2" w:rsidRDefault="00CF2DF5" w:rsidP="00DB5521">
      <w:pPr>
        <w:ind w:leftChars="300" w:left="85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006F3792" w:rsidRPr="00546F19">
        <w:rPr>
          <w:rFonts w:ascii="HG丸ｺﾞｼｯｸM-PRO" w:eastAsia="HG丸ｺﾞｼｯｸM-PRO" w:hAnsi="HG丸ｺﾞｼｯｸM-PRO" w:hint="eastAsia"/>
          <w:color w:val="000000" w:themeColor="text1"/>
          <w:sz w:val="22"/>
        </w:rPr>
        <w:t>心疾患は、</w:t>
      </w:r>
      <w:r w:rsidR="004644D1" w:rsidRPr="00546F19">
        <w:rPr>
          <w:rFonts w:ascii="HG丸ｺﾞｼｯｸM-PRO" w:eastAsia="HG丸ｺﾞｼｯｸM-PRO" w:hAnsi="HG丸ｺﾞｼｯｸM-PRO" w:hint="eastAsia"/>
          <w:color w:val="000000" w:themeColor="text1"/>
          <w:sz w:val="22"/>
        </w:rPr>
        <w:t>高血圧や脂質異常症などの悪化により発症する可能性が高</w:t>
      </w:r>
      <w:r w:rsidR="00C91327" w:rsidRPr="00546F19">
        <w:rPr>
          <w:rFonts w:ascii="HG丸ｺﾞｼｯｸM-PRO" w:eastAsia="HG丸ｺﾞｼｯｸM-PRO" w:hAnsi="HG丸ｺﾞｼｯｸM-PRO" w:hint="eastAsia"/>
          <w:color w:val="000000" w:themeColor="text1"/>
          <w:sz w:val="22"/>
        </w:rPr>
        <w:t>いことから</w:t>
      </w:r>
      <w:r w:rsidR="004644D1" w:rsidRPr="00546F19">
        <w:rPr>
          <w:rFonts w:ascii="HG丸ｺﾞｼｯｸM-PRO" w:eastAsia="HG丸ｺﾞｼｯｸM-PRO" w:hAnsi="HG丸ｺﾞｼｯｸM-PRO" w:hint="eastAsia"/>
          <w:color w:val="000000" w:themeColor="text1"/>
          <w:sz w:val="22"/>
        </w:rPr>
        <w:t>、</w:t>
      </w:r>
      <w:r w:rsidR="00C91327" w:rsidRPr="00546F19">
        <w:rPr>
          <w:rFonts w:ascii="HG丸ｺﾞｼｯｸM-PRO" w:eastAsia="HG丸ｺﾞｼｯｸM-PRO" w:hAnsi="HG丸ｺﾞｼｯｸM-PRO" w:hint="eastAsia"/>
          <w:color w:val="000000" w:themeColor="text1"/>
          <w:sz w:val="22"/>
        </w:rPr>
        <w:t>生活習慣の改善による予防や</w:t>
      </w:r>
      <w:r w:rsidR="004644D1" w:rsidRPr="00546F19">
        <w:rPr>
          <w:rFonts w:ascii="HG丸ｺﾞｼｯｸM-PRO" w:eastAsia="HG丸ｺﾞｼｯｸM-PRO" w:hAnsi="HG丸ｺﾞｼｯｸM-PRO" w:hint="eastAsia"/>
          <w:color w:val="000000" w:themeColor="text1"/>
          <w:sz w:val="22"/>
        </w:rPr>
        <w:t>特定健診の受診を通じて早期発見・早期治療へつなげていくことが必要です。</w:t>
      </w:r>
    </w:p>
    <w:p w:rsidR="006033C7" w:rsidRDefault="00E97EC2" w:rsidP="00C36F74">
      <w:pPr>
        <w:ind w:firstLineChars="400" w:firstLine="88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15744" behindDoc="0" locked="0" layoutInCell="1" allowOverlap="1" wp14:anchorId="1088D852" wp14:editId="6CDF7BA2">
                <wp:simplePos x="0" y="0"/>
                <wp:positionH relativeFrom="column">
                  <wp:posOffset>2599055</wp:posOffset>
                </wp:positionH>
                <wp:positionV relativeFrom="paragraph">
                  <wp:posOffset>1879600</wp:posOffset>
                </wp:positionV>
                <wp:extent cx="2498090" cy="240030"/>
                <wp:effectExtent l="0" t="0" r="0" b="0"/>
                <wp:wrapNone/>
                <wp:docPr id="10333" name="テキスト ボックス 1" title="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8090" cy="240030"/>
                        </a:xfrm>
                        <a:prstGeom prst="rect">
                          <a:avLst/>
                        </a:prstGeom>
                      </wps:spPr>
                      <wps:txbx>
                        <w:txbxContent>
                          <w:p w:rsidR="001C3D5C" w:rsidRDefault="001C3D5C" w:rsidP="00117ABE">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03" type="#_x0000_t202" alt="タイトル: 出典：人口動態統計特殊報告（厚生労働省）" style="position:absolute;left:0;text-align:left;margin-left:204.65pt;margin-top:148pt;width:196.7pt;height:18.9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" filled="f" stroked="f">
                <v:path arrowok="t"/>
                <v:textbox inset="0,0,0,0">
                  <w:txbxContent>
                    <w:p w:rsidR="001C3D5C" w:rsidRDefault="001C3D5C" w:rsidP="00117ABE">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217792" behindDoc="0" locked="0" layoutInCell="1" allowOverlap="1" wp14:anchorId="5496D862" wp14:editId="39F7FC0C">
                <wp:simplePos x="0" y="0"/>
                <wp:positionH relativeFrom="column">
                  <wp:posOffset>205740</wp:posOffset>
                </wp:positionH>
                <wp:positionV relativeFrom="paragraph">
                  <wp:posOffset>19685</wp:posOffset>
                </wp:positionV>
                <wp:extent cx="5450205" cy="2085975"/>
                <wp:effectExtent l="0" t="0" r="17145" b="28575"/>
                <wp:wrapNone/>
                <wp:docPr id="308" name="正方形/長方形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0205" cy="2085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8" o:spid="_x0000_s1026" style="position:absolute;left:0;text-align:left;margin-left:16.2pt;margin-top:1.55pt;width:429.15pt;height:164.25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" filled="f" strokecolor="black [3213]" strokeweight="1pt">
                <v:path arrowok="t"/>
              </v:rect>
            </w:pict>
          </mc:Fallback>
        </mc:AlternateContent>
      </w: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13696" behindDoc="0" locked="0" layoutInCell="1" allowOverlap="1" wp14:anchorId="798D2708" wp14:editId="371F5378">
                <wp:simplePos x="0" y="0"/>
                <wp:positionH relativeFrom="column">
                  <wp:posOffset>307975</wp:posOffset>
                </wp:positionH>
                <wp:positionV relativeFrom="paragraph">
                  <wp:posOffset>69215</wp:posOffset>
                </wp:positionV>
                <wp:extent cx="3168015" cy="275590"/>
                <wp:effectExtent l="0" t="0" r="0" b="0"/>
                <wp:wrapNone/>
                <wp:docPr id="307" name="テキスト ボックス 1" title="図表24：心疾患の死亡数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015" cy="275590"/>
                        </a:xfrm>
                        <a:prstGeom prst="rect">
                          <a:avLst/>
                        </a:prstGeom>
                      </wps:spPr>
                      <wps:txbx>
                        <w:txbxContent>
                          <w:p w:rsidR="001C3D5C" w:rsidRDefault="001C3D5C" w:rsidP="00117ABE">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図表24：心疾患の死亡数の推移（大阪府）</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04" type="#_x0000_t202" alt="タイトル: 図表24：心疾患の死亡数の推移（大阪府）" style="position:absolute;left:0;text-align:left;margin-left:24.25pt;margin-top:5.45pt;width:249.45pt;height:21.7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" filled="f" stroked="f">
                <v:path arrowok="t"/>
                <v:textbox inset="0,0,0,0">
                  <w:txbxContent>
                    <w:p w:rsidR="001C3D5C" w:rsidRDefault="001C3D5C" w:rsidP="00117ABE">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図表24：心疾患の死亡数の推移（大阪府）</w:t>
                      </w:r>
                    </w:p>
                  </w:txbxContent>
                </v:textbox>
              </v:shape>
            </w:pict>
          </mc:Fallback>
        </mc:AlternateContent>
      </w:r>
      <w:r w:rsidR="00320FD3">
        <w:rPr>
          <w:noProof/>
        </w:rPr>
        <w:drawing>
          <wp:inline distT="0" distB="0" distL="0" distR="0" wp14:anchorId="47D1FC48" wp14:editId="5DC84041">
            <wp:extent cx="5084445" cy="2036445"/>
            <wp:effectExtent l="0" t="0" r="1905" b="1905"/>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4445" cy="2036445"/>
                    </a:xfrm>
                    <a:prstGeom prst="rect">
                      <a:avLst/>
                    </a:prstGeom>
                    <a:noFill/>
                    <a:ln>
                      <a:noFill/>
                    </a:ln>
                  </pic:spPr>
                </pic:pic>
              </a:graphicData>
            </a:graphic>
          </wp:inline>
        </w:drawing>
      </w:r>
      <w:r w:rsidR="005302F4" w:rsidRPr="005302F4">
        <w:rPr>
          <w:noProof/>
        </w:rPr>
        <w:t xml:space="preserve"> </w:t>
      </w:r>
    </w:p>
    <w:p w:rsidR="00EC7DE3" w:rsidRDefault="00E97EC2" w:rsidP="0083616E">
      <w:pPr>
        <w:ind w:firstLineChars="400" w:firstLine="88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19840" behindDoc="0" locked="0" layoutInCell="1" allowOverlap="1" wp14:anchorId="6655DF3E" wp14:editId="0762415E">
                <wp:simplePos x="0" y="0"/>
                <wp:positionH relativeFrom="column">
                  <wp:posOffset>281940</wp:posOffset>
                </wp:positionH>
                <wp:positionV relativeFrom="paragraph">
                  <wp:posOffset>220345</wp:posOffset>
                </wp:positionV>
                <wp:extent cx="5086350" cy="257175"/>
                <wp:effectExtent l="0" t="0" r="0" b="0"/>
                <wp:wrapNone/>
                <wp:docPr id="10331" name="テキスト ボックス 1" title="図表25：心疾患の年齢調整死亡率の推移(人口10万人対)(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50" cy="257175"/>
                        </a:xfrm>
                        <a:prstGeom prst="rect">
                          <a:avLst/>
                        </a:prstGeom>
                      </wps:spPr>
                      <wps:txbx>
                        <w:txbxContent>
                          <w:p w:rsidR="001C3D5C" w:rsidRDefault="001C3D5C" w:rsidP="00E55D08">
                            <w:pPr>
                              <w:pStyle w:val="Web"/>
                              <w:spacing w:before="0" w:beforeAutospacing="0" w:after="0" w:afterAutospacing="0"/>
                            </w:pPr>
                            <w:r>
                              <w:rPr>
                                <w:rFonts w:ascii="ＭＳ ゴシック" w:eastAsiaTheme="majorEastAsia" w:hAnsi="ＭＳ ゴシック" w:cstheme="minorBidi" w:hint="eastAsia"/>
                                <w:b/>
                                <w:bCs/>
                                <w:color w:val="000000" w:themeColor="text1"/>
                                <w:kern w:val="24"/>
                                <w:sz w:val="20"/>
                                <w:szCs w:val="20"/>
                              </w:rPr>
                              <w:t>図表25：心疾患の年齢調整死亡率の推移(人口10万人対)（大阪府・全国）</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_x0000_s1105" type="#_x0000_t202" alt="タイトル: 図表25：心疾患の年齢調整死亡率の推移(人口10万人対)(大阪府・全国)" style="position:absolute;left:0;text-align:left;margin-left:22.2pt;margin-top:17.35pt;width:400.5pt;height:20.2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" filled="f" stroked="f">
                <v:path arrowok="t"/>
                <v:textbox inset="0,0,0,0">
                  <w:txbxContent>
                    <w:p w:rsidR="001C3D5C" w:rsidRDefault="001C3D5C" w:rsidP="00E55D08">
                      <w:pPr>
                        <w:pStyle w:val="Web"/>
                        <w:spacing w:before="0" w:beforeAutospacing="0" w:after="0" w:afterAutospacing="0"/>
                      </w:pPr>
                      <w:r>
                        <w:rPr>
                          <w:rFonts w:ascii="ＭＳ ゴシック" w:eastAsiaTheme="majorEastAsia" w:hAnsi="ＭＳ ゴシック" w:cstheme="minorBidi" w:hint="eastAsia"/>
                          <w:b/>
                          <w:bCs/>
                          <w:color w:val="000000" w:themeColor="text1"/>
                          <w:kern w:val="24"/>
                          <w:sz w:val="20"/>
                          <w:szCs w:val="20"/>
                        </w:rPr>
                        <w:t>図表25：心疾患の年齢調整死亡率の推移(人口10万人対)（大阪府・全国）</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223936" behindDoc="0" locked="0" layoutInCell="1" allowOverlap="1" wp14:anchorId="5F725F94" wp14:editId="41C9A5F4">
                <wp:simplePos x="0" y="0"/>
                <wp:positionH relativeFrom="column">
                  <wp:posOffset>202565</wp:posOffset>
                </wp:positionH>
                <wp:positionV relativeFrom="paragraph">
                  <wp:posOffset>151765</wp:posOffset>
                </wp:positionV>
                <wp:extent cx="5450205" cy="2185035"/>
                <wp:effectExtent l="0" t="0" r="17145" b="24765"/>
                <wp:wrapNone/>
                <wp:docPr id="10330"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0205" cy="218503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 o:spid="_x0000_s1026" style="position:absolute;left:0;text-align:left;margin-left:15.95pt;margin-top:11.95pt;width:429.15pt;height:172.05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" filled="f" strokecolor="black [3213]" strokeweight="1pt">
                <v:path arrowok="t"/>
              </v:rect>
            </w:pict>
          </mc:Fallback>
        </mc:AlternateContent>
      </w:r>
    </w:p>
    <w:p w:rsidR="00EC7DE3" w:rsidRDefault="00E97EC2" w:rsidP="00936C33">
      <w:pPr>
        <w:ind w:leftChars="337" w:left="708"/>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21888" behindDoc="0" locked="0" layoutInCell="1" allowOverlap="1" wp14:anchorId="6FF05EC6" wp14:editId="7370C9AA">
                <wp:simplePos x="0" y="0"/>
                <wp:positionH relativeFrom="column">
                  <wp:posOffset>2559685</wp:posOffset>
                </wp:positionH>
                <wp:positionV relativeFrom="paragraph">
                  <wp:posOffset>1879600</wp:posOffset>
                </wp:positionV>
                <wp:extent cx="2743200" cy="233680"/>
                <wp:effectExtent l="0" t="0" r="0" b="0"/>
                <wp:wrapNone/>
                <wp:docPr id="10329" name="テキスト ボックス 1" title="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233680"/>
                        </a:xfrm>
                        <a:prstGeom prst="rect">
                          <a:avLst/>
                        </a:prstGeom>
                      </wps:spPr>
                      <wps:txbx>
                        <w:txbxContent>
                          <w:p w:rsidR="001C3D5C" w:rsidRDefault="001C3D5C" w:rsidP="00936C3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06" type="#_x0000_t202" alt="タイトル: 出典：人口動態統計特殊報告（厚生労働省）" style="position:absolute;left:0;text-align:left;margin-left:201.55pt;margin-top:148pt;width:3in;height:18.4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" filled="f" stroked="f">
                <v:path arrowok="t"/>
                <v:textbox inset="0,0,0,0">
                  <w:txbxContent>
                    <w:p w:rsidR="001C3D5C" w:rsidRDefault="001C3D5C" w:rsidP="00936C3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v:textbox>
              </v:shape>
            </w:pict>
          </mc:Fallback>
        </mc:AlternateContent>
      </w:r>
      <w:r w:rsidR="00320FD3">
        <w:rPr>
          <w:noProof/>
        </w:rPr>
        <w:drawing>
          <wp:inline distT="0" distB="0" distL="0" distR="0" wp14:anchorId="48F562A3" wp14:editId="08D5E601">
            <wp:extent cx="5084445" cy="2036445"/>
            <wp:effectExtent l="0" t="0" r="0" b="0"/>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84445" cy="2036445"/>
                    </a:xfrm>
                    <a:prstGeom prst="rect">
                      <a:avLst/>
                    </a:prstGeom>
                    <a:noFill/>
                    <a:ln>
                      <a:noFill/>
                    </a:ln>
                  </pic:spPr>
                </pic:pic>
              </a:graphicData>
            </a:graphic>
          </wp:inline>
        </w:drawing>
      </w:r>
      <w:r w:rsidR="005302F4" w:rsidRPr="005302F4">
        <w:rPr>
          <w:noProof/>
        </w:rPr>
        <w:t xml:space="preserve"> </w:t>
      </w:r>
    </w:p>
    <w:p w:rsidR="006F64A6" w:rsidRPr="00524F54" w:rsidRDefault="00DD573B" w:rsidP="00DD573B">
      <w:pPr>
        <w:pStyle w:val="3"/>
      </w:pPr>
      <w:bookmarkStart w:id="19" w:name="_Toc510088951"/>
      <w:r>
        <w:rPr>
          <w:rFonts w:hint="eastAsia"/>
        </w:rPr>
        <w:t>（3）</w:t>
      </w:r>
      <w:r w:rsidR="006F64A6">
        <w:rPr>
          <w:rFonts w:hint="eastAsia"/>
        </w:rPr>
        <w:t>脳血管疾患</w:t>
      </w:r>
      <w:bookmarkEnd w:id="19"/>
    </w:p>
    <w:p w:rsidR="00CF2DF5" w:rsidRPr="00546F19" w:rsidRDefault="00A0193A" w:rsidP="00A0193A">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9673A2">
        <w:rPr>
          <w:rFonts w:ascii="HG丸ｺﾞｼｯｸM-PRO" w:eastAsia="HG丸ｺﾞｼｯｸM-PRO" w:hAnsi="HG丸ｺﾞｼｯｸM-PRO" w:hint="eastAsia"/>
          <w:color w:val="000000" w:themeColor="text1"/>
          <w:sz w:val="22"/>
        </w:rPr>
        <w:t>脳血管</w:t>
      </w:r>
      <w:r w:rsidR="009673A2" w:rsidRPr="006E633B">
        <w:rPr>
          <w:rFonts w:ascii="HG丸ｺﾞｼｯｸM-PRO" w:eastAsia="HG丸ｺﾞｼｯｸM-PRO" w:hAnsi="HG丸ｺﾞｼｯｸM-PRO" w:hint="eastAsia"/>
          <w:color w:val="000000" w:themeColor="text1"/>
          <w:sz w:val="22"/>
        </w:rPr>
        <w:t>疾患の</w:t>
      </w:r>
      <w:r w:rsidR="00060D98" w:rsidRPr="006E633B">
        <w:rPr>
          <w:rFonts w:ascii="HG丸ｺﾞｼｯｸM-PRO" w:eastAsia="HG丸ｺﾞｼｯｸM-PRO" w:hAnsi="HG丸ｺﾞｼｯｸM-PRO" w:hint="eastAsia"/>
          <w:color w:val="000000" w:themeColor="text1"/>
          <w:sz w:val="22"/>
        </w:rPr>
        <w:t>死亡数</w:t>
      </w:r>
      <w:r w:rsidR="0043529E">
        <w:rPr>
          <w:rFonts w:ascii="HG丸ｺﾞｼｯｸM-PRO" w:eastAsia="HG丸ｺﾞｼｯｸM-PRO" w:hAnsi="HG丸ｺﾞｼｯｸM-PRO" w:hint="eastAsia"/>
          <w:color w:val="000000" w:themeColor="text1"/>
          <w:sz w:val="22"/>
        </w:rPr>
        <w:t>は減少傾向にあります。また、年齢調整死亡率も</w:t>
      </w:r>
      <w:r w:rsidR="00CE381E" w:rsidRPr="006E633B">
        <w:rPr>
          <w:rFonts w:ascii="HG丸ｺﾞｼｯｸM-PRO" w:eastAsia="HG丸ｺﾞｼｯｸM-PRO" w:hAnsi="HG丸ｺﾞｼｯｸM-PRO" w:hint="eastAsia"/>
          <w:color w:val="000000" w:themeColor="text1"/>
          <w:sz w:val="22"/>
        </w:rPr>
        <w:t>減少して</w:t>
      </w:r>
      <w:r w:rsidR="006F64A6" w:rsidRPr="006E633B">
        <w:rPr>
          <w:rFonts w:ascii="HG丸ｺﾞｼｯｸM-PRO" w:eastAsia="HG丸ｺﾞｼｯｸM-PRO" w:hAnsi="HG丸ｺﾞｼｯｸM-PRO" w:hint="eastAsia"/>
          <w:color w:val="000000" w:themeColor="text1"/>
          <w:sz w:val="22"/>
        </w:rPr>
        <w:t>おり</w:t>
      </w:r>
      <w:r w:rsidR="00CE381E" w:rsidRPr="006E633B">
        <w:rPr>
          <w:rFonts w:ascii="HG丸ｺﾞｼｯｸM-PRO" w:eastAsia="HG丸ｺﾞｼｯｸM-PRO" w:hAnsi="HG丸ｺﾞｼｯｸM-PRO" w:hint="eastAsia"/>
          <w:color w:val="000000" w:themeColor="text1"/>
          <w:sz w:val="22"/>
        </w:rPr>
        <w:t>、全国</w:t>
      </w:r>
      <w:r w:rsidR="00CE381E" w:rsidRPr="00546F19">
        <w:rPr>
          <w:rFonts w:ascii="HG丸ｺﾞｼｯｸM-PRO" w:eastAsia="HG丸ｺﾞｼｯｸM-PRO" w:hAnsi="HG丸ｺﾞｼｯｸM-PRO" w:hint="eastAsia"/>
          <w:color w:val="000000" w:themeColor="text1"/>
          <w:sz w:val="22"/>
        </w:rPr>
        <w:t>と</w:t>
      </w:r>
      <w:r w:rsidR="006F03FC" w:rsidRPr="00546F19">
        <w:rPr>
          <w:rFonts w:ascii="HG丸ｺﾞｼｯｸM-PRO" w:eastAsia="HG丸ｺﾞｼｯｸM-PRO" w:hAnsi="HG丸ｺﾞｼｯｸM-PRO" w:hint="eastAsia"/>
          <w:color w:val="000000" w:themeColor="text1"/>
          <w:sz w:val="22"/>
        </w:rPr>
        <w:t>比</w:t>
      </w:r>
      <w:r w:rsidR="006F64A6" w:rsidRPr="00546F19">
        <w:rPr>
          <w:rFonts w:ascii="HG丸ｺﾞｼｯｸM-PRO" w:eastAsia="HG丸ｺﾞｼｯｸM-PRO" w:hAnsi="HG丸ｺﾞｼｯｸM-PRO" w:hint="eastAsia"/>
          <w:color w:val="000000" w:themeColor="text1"/>
          <w:sz w:val="22"/>
        </w:rPr>
        <w:t>べ</w:t>
      </w:r>
      <w:r w:rsidR="006F03FC" w:rsidRPr="00546F19">
        <w:rPr>
          <w:rFonts w:ascii="HG丸ｺﾞｼｯｸM-PRO" w:eastAsia="HG丸ｺﾞｼｯｸM-PRO" w:hAnsi="HG丸ｺﾞｼｯｸM-PRO" w:hint="eastAsia"/>
          <w:color w:val="000000" w:themeColor="text1"/>
          <w:sz w:val="22"/>
        </w:rPr>
        <w:t>ると</w:t>
      </w:r>
      <w:r w:rsidR="006F64A6" w:rsidRPr="00546F19">
        <w:rPr>
          <w:rFonts w:ascii="HG丸ｺﾞｼｯｸM-PRO" w:eastAsia="HG丸ｺﾞｼｯｸM-PRO" w:hAnsi="HG丸ｺﾞｼｯｸM-PRO" w:hint="eastAsia"/>
          <w:color w:val="000000" w:themeColor="text1"/>
          <w:sz w:val="22"/>
        </w:rPr>
        <w:t>男</w:t>
      </w:r>
      <w:r w:rsidR="0053490A" w:rsidRPr="00546F19">
        <w:rPr>
          <w:rFonts w:ascii="HG丸ｺﾞｼｯｸM-PRO" w:eastAsia="HG丸ｺﾞｼｯｸM-PRO" w:hAnsi="HG丸ｺﾞｼｯｸM-PRO" w:hint="eastAsia"/>
          <w:color w:val="000000" w:themeColor="text1"/>
          <w:sz w:val="22"/>
        </w:rPr>
        <w:t>性・</w:t>
      </w:r>
      <w:r w:rsidR="006F03FC" w:rsidRPr="00546F19">
        <w:rPr>
          <w:rFonts w:ascii="HG丸ｺﾞｼｯｸM-PRO" w:eastAsia="HG丸ｺﾞｼｯｸM-PRO" w:hAnsi="HG丸ｺﾞｼｯｸM-PRO" w:hint="eastAsia"/>
          <w:color w:val="000000" w:themeColor="text1"/>
          <w:sz w:val="22"/>
        </w:rPr>
        <w:t>女</w:t>
      </w:r>
      <w:r w:rsidR="0053490A" w:rsidRPr="00546F19">
        <w:rPr>
          <w:rFonts w:ascii="HG丸ｺﾞｼｯｸM-PRO" w:eastAsia="HG丸ｺﾞｼｯｸM-PRO" w:hAnsi="HG丸ｺﾞｼｯｸM-PRO" w:hint="eastAsia"/>
          <w:color w:val="000000" w:themeColor="text1"/>
          <w:sz w:val="22"/>
        </w:rPr>
        <w:t>性</w:t>
      </w:r>
      <w:r w:rsidR="00BB30E0" w:rsidRPr="00546F19">
        <w:rPr>
          <w:rFonts w:ascii="HG丸ｺﾞｼｯｸM-PRO" w:eastAsia="HG丸ｺﾞｼｯｸM-PRO" w:hAnsi="HG丸ｺﾞｼｯｸM-PRO" w:hint="eastAsia"/>
          <w:color w:val="000000" w:themeColor="text1"/>
          <w:sz w:val="22"/>
        </w:rPr>
        <w:t>とも低く</w:t>
      </w:r>
      <w:r w:rsidR="009673A2" w:rsidRPr="00546F19">
        <w:rPr>
          <w:rFonts w:ascii="HG丸ｺﾞｼｯｸM-PRO" w:eastAsia="HG丸ｺﾞｼｯｸM-PRO" w:hAnsi="HG丸ｺﾞｼｯｸM-PRO" w:hint="eastAsia"/>
          <w:color w:val="000000" w:themeColor="text1"/>
          <w:sz w:val="22"/>
        </w:rPr>
        <w:t>なっています</w:t>
      </w:r>
      <w:r w:rsidR="00492474" w:rsidRPr="00546F19">
        <w:rPr>
          <w:rFonts w:ascii="HG丸ｺﾞｼｯｸM-PRO" w:eastAsia="HG丸ｺﾞｼｯｸM-PRO" w:hAnsi="HG丸ｺﾞｼｯｸM-PRO" w:hint="eastAsia"/>
          <w:color w:val="000000" w:themeColor="text1"/>
          <w:sz w:val="22"/>
        </w:rPr>
        <w:t>。</w:t>
      </w:r>
    </w:p>
    <w:p w:rsidR="00CF2DF5" w:rsidRPr="00546F19" w:rsidRDefault="00CF2DF5" w:rsidP="00A0193A">
      <w:pPr>
        <w:ind w:leftChars="300" w:left="850" w:hangingChars="100" w:hanging="220"/>
        <w:rPr>
          <w:rFonts w:ascii="HG丸ｺﾞｼｯｸM-PRO" w:eastAsia="HG丸ｺﾞｼｯｸM-PRO" w:hAnsi="HG丸ｺﾞｼｯｸM-PRO"/>
          <w:color w:val="000000" w:themeColor="text1"/>
          <w:sz w:val="22"/>
        </w:rPr>
      </w:pPr>
    </w:p>
    <w:p w:rsidR="00EC6F3F" w:rsidRDefault="00CF2DF5" w:rsidP="00A0193A">
      <w:pPr>
        <w:ind w:leftChars="300" w:left="85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0043529E" w:rsidRPr="00546F19">
        <w:rPr>
          <w:rFonts w:ascii="HG丸ｺﾞｼｯｸM-PRO" w:eastAsia="HG丸ｺﾞｼｯｸM-PRO" w:hAnsi="HG丸ｺﾞｼｯｸM-PRO" w:hint="eastAsia"/>
          <w:color w:val="000000" w:themeColor="text1"/>
          <w:sz w:val="22"/>
        </w:rPr>
        <w:t>脳血管疾患は、高血圧や脂質異常症などの悪化により発症する可能性が高いことから、生活習慣の改善による予防や特定健診の受診を通じて早期発見・早期治療へつなげていくことが必要です。</w:t>
      </w:r>
    </w:p>
    <w:p w:rsidR="00EC7DE3" w:rsidRDefault="00E97EC2" w:rsidP="004A6334">
      <w:pPr>
        <w:ind w:firstLineChars="400" w:firstLine="720"/>
        <w:rPr>
          <w:rFonts w:ascii="HG丸ｺﾞｼｯｸM-PRO" w:eastAsia="HG丸ｺﾞｼｯｸM-PRO" w:hAnsi="HG丸ｺﾞｼｯｸM-PRO"/>
          <w:color w:val="000000" w:themeColor="text1"/>
          <w:sz w:val="22"/>
        </w:rPr>
      </w:pPr>
      <w:r>
        <w:rPr>
          <w:rFonts w:asciiTheme="majorEastAsia" w:eastAsiaTheme="majorEastAsia" w:hAnsiTheme="majorEastAsia"/>
          <w:noProof/>
          <w:sz w:val="18"/>
          <w:szCs w:val="14"/>
        </w:rPr>
        <mc:AlternateContent>
          <mc:Choice Requires="wps">
            <w:drawing>
              <wp:anchor distT="0" distB="0" distL="114300" distR="114300" simplePos="0" relativeHeight="253234176" behindDoc="0" locked="0" layoutInCell="1" allowOverlap="1" wp14:anchorId="10E55F3A" wp14:editId="4A82E3A6">
                <wp:simplePos x="0" y="0"/>
                <wp:positionH relativeFrom="column">
                  <wp:posOffset>472440</wp:posOffset>
                </wp:positionH>
                <wp:positionV relativeFrom="paragraph">
                  <wp:posOffset>86995</wp:posOffset>
                </wp:positionV>
                <wp:extent cx="5450205" cy="2362200"/>
                <wp:effectExtent l="0" t="0" r="17145" b="19050"/>
                <wp:wrapNone/>
                <wp:docPr id="315" name="正方形/長方形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0205" cy="2362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5" o:spid="_x0000_s1026" style="position:absolute;left:0;text-align:left;margin-left:37.2pt;margin-top:6.85pt;width:429.15pt;height:186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" filled="f" strokecolor="black [3213]" strokeweight="1pt">
                <v:path arrowok="t"/>
              </v:rect>
            </w:pict>
          </mc:Fallback>
        </mc:AlternateContent>
      </w: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25984" behindDoc="0" locked="0" layoutInCell="1" allowOverlap="1" wp14:anchorId="1A643E42" wp14:editId="12B5337C">
                <wp:simplePos x="0" y="0"/>
                <wp:positionH relativeFrom="column">
                  <wp:posOffset>560705</wp:posOffset>
                </wp:positionH>
                <wp:positionV relativeFrom="paragraph">
                  <wp:posOffset>121920</wp:posOffset>
                </wp:positionV>
                <wp:extent cx="4061460" cy="208280"/>
                <wp:effectExtent l="0" t="0" r="0" b="0"/>
                <wp:wrapNone/>
                <wp:docPr id="311" name="テキスト ボックス 1" title="図表26：脳血管疾患の死亡数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1460" cy="208280"/>
                        </a:xfrm>
                        <a:prstGeom prst="rect">
                          <a:avLst/>
                        </a:prstGeom>
                      </wps:spPr>
                      <wps:txbx>
                        <w:txbxContent>
                          <w:p w:rsidR="001C3D5C" w:rsidRDefault="001C3D5C" w:rsidP="00936C3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図表26：脳血管疾患の死亡数の推移（大阪府）</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07" type="#_x0000_t202" alt="タイトル: 図表26：脳血管疾患の死亡数の推移（大阪府）" style="position:absolute;left:0;text-align:left;margin-left:44.15pt;margin-top:9.6pt;width:319.8pt;height:16.4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" filled="f" stroked="f">
                <v:path arrowok="t"/>
                <v:textbox inset="0,0,0,0">
                  <w:txbxContent>
                    <w:p w:rsidR="001C3D5C" w:rsidRDefault="001C3D5C" w:rsidP="00936C3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図表26：脳血管疾患の死亡数の推移（大阪府）</w:t>
                      </w:r>
                    </w:p>
                  </w:txbxContent>
                </v:textbox>
              </v:shape>
            </w:pict>
          </mc:Fallback>
        </mc:AlternateContent>
      </w:r>
    </w:p>
    <w:p w:rsidR="00EC7DE3" w:rsidRDefault="00E97EC2" w:rsidP="00936C33">
      <w:pPr>
        <w:ind w:firstLineChars="400" w:firstLine="88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28032" behindDoc="0" locked="0" layoutInCell="1" allowOverlap="1" wp14:anchorId="4C84D6CA" wp14:editId="1F30ECCF">
                <wp:simplePos x="0" y="0"/>
                <wp:positionH relativeFrom="column">
                  <wp:posOffset>2235835</wp:posOffset>
                </wp:positionH>
                <wp:positionV relativeFrom="paragraph">
                  <wp:posOffset>1996440</wp:posOffset>
                </wp:positionV>
                <wp:extent cx="2544445" cy="242570"/>
                <wp:effectExtent l="0" t="0" r="0" b="0"/>
                <wp:wrapNone/>
                <wp:docPr id="312" name="テキスト ボックス 1" title="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4445" cy="242570"/>
                        </a:xfrm>
                        <a:prstGeom prst="rect">
                          <a:avLst/>
                        </a:prstGeom>
                      </wps:spPr>
                      <wps:txbx>
                        <w:txbxContent>
                          <w:p w:rsidR="001C3D5C" w:rsidRDefault="001C3D5C" w:rsidP="00936C3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08" type="#_x0000_t202" alt="タイトル: 出典：人口動態統計特殊報告（厚生労働省）" style="position:absolute;left:0;text-align:left;margin-left:176.05pt;margin-top:157.2pt;width:200.35pt;height:19.1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" filled="f" stroked="f">
                <v:path arrowok="t"/>
                <v:textbox inset="0,0,0,0">
                  <w:txbxContent>
                    <w:p w:rsidR="001C3D5C" w:rsidRDefault="001C3D5C" w:rsidP="00936C3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v:textbox>
              </v:shape>
            </w:pict>
          </mc:Fallback>
        </mc:AlternateContent>
      </w:r>
      <w:r w:rsidR="00320FD3">
        <w:rPr>
          <w:noProof/>
        </w:rPr>
        <w:drawing>
          <wp:inline distT="0" distB="0" distL="0" distR="0" wp14:anchorId="32F98A7B" wp14:editId="2A425CE3">
            <wp:extent cx="5084445" cy="2036445"/>
            <wp:effectExtent l="0" t="0" r="1905" b="1905"/>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4445" cy="2036445"/>
                    </a:xfrm>
                    <a:prstGeom prst="rect">
                      <a:avLst/>
                    </a:prstGeom>
                    <a:noFill/>
                    <a:ln>
                      <a:noFill/>
                    </a:ln>
                  </pic:spPr>
                </pic:pic>
              </a:graphicData>
            </a:graphic>
          </wp:inline>
        </w:drawing>
      </w:r>
      <w:r w:rsidR="005302F4" w:rsidRPr="005302F4">
        <w:rPr>
          <w:noProof/>
        </w:rPr>
        <w:t xml:space="preserve"> </w:t>
      </w:r>
    </w:p>
    <w:p w:rsidR="00936C33" w:rsidRDefault="00E97EC2" w:rsidP="004A6334">
      <w:pPr>
        <w:ind w:firstLineChars="400" w:firstLine="720"/>
        <w:rPr>
          <w:rFonts w:ascii="HG丸ｺﾞｼｯｸM-PRO" w:eastAsia="HG丸ｺﾞｼｯｸM-PRO" w:hAnsi="HG丸ｺﾞｼｯｸM-PRO"/>
          <w:color w:val="000000" w:themeColor="text1"/>
          <w:sz w:val="22"/>
        </w:rPr>
      </w:pPr>
      <w:r>
        <w:rPr>
          <w:rFonts w:asciiTheme="majorEastAsia" w:eastAsiaTheme="majorEastAsia" w:hAnsiTheme="majorEastAsia"/>
          <w:noProof/>
          <w:sz w:val="18"/>
          <w:szCs w:val="14"/>
        </w:rPr>
        <mc:AlternateContent>
          <mc:Choice Requires="wps">
            <w:drawing>
              <wp:anchor distT="0" distB="0" distL="114300" distR="114300" simplePos="0" relativeHeight="253236224" behindDoc="0" locked="0" layoutInCell="1" allowOverlap="1" wp14:anchorId="4EF23FE3" wp14:editId="3E89D5FC">
                <wp:simplePos x="0" y="0"/>
                <wp:positionH relativeFrom="column">
                  <wp:posOffset>472440</wp:posOffset>
                </wp:positionH>
                <wp:positionV relativeFrom="paragraph">
                  <wp:posOffset>219710</wp:posOffset>
                </wp:positionV>
                <wp:extent cx="5450205" cy="2505075"/>
                <wp:effectExtent l="0" t="0" r="17145" b="28575"/>
                <wp:wrapNone/>
                <wp:docPr id="316" name="正方形/長方形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0205" cy="25050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6" o:spid="_x0000_s1026" style="position:absolute;left:0;text-align:left;margin-left:37.2pt;margin-top:17.3pt;width:429.15pt;height:197.25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" filled="f" strokecolor="black [3213]" strokeweight="1pt">
                <v:path arrowok="t"/>
              </v:rect>
            </w:pict>
          </mc:Fallback>
        </mc:AlternateContent>
      </w:r>
    </w:p>
    <w:p w:rsidR="00BD0C08" w:rsidRDefault="00E97EC2" w:rsidP="0083616E">
      <w:pPr>
        <w:ind w:firstLineChars="400" w:firstLine="88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30080" behindDoc="0" locked="0" layoutInCell="1" allowOverlap="1" wp14:anchorId="48E2FB50" wp14:editId="46D012F0">
                <wp:simplePos x="0" y="0"/>
                <wp:positionH relativeFrom="column">
                  <wp:posOffset>536575</wp:posOffset>
                </wp:positionH>
                <wp:positionV relativeFrom="paragraph">
                  <wp:posOffset>59055</wp:posOffset>
                </wp:positionV>
                <wp:extent cx="4821555" cy="213995"/>
                <wp:effectExtent l="0" t="0" r="0" b="0"/>
                <wp:wrapNone/>
                <wp:docPr id="313" name="テキスト ボックス 1" title="図表27：脳血管疾患の年齢調整死亡率の推移(人口10万人対)(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1555" cy="213995"/>
                        </a:xfrm>
                        <a:prstGeom prst="rect">
                          <a:avLst/>
                        </a:prstGeom>
                      </wps:spPr>
                      <wps:txbx>
                        <w:txbxContent>
                          <w:p w:rsidR="001C3D5C" w:rsidRDefault="001C3D5C" w:rsidP="00936C33">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27：脳血管疾</w:t>
                            </w:r>
                            <w:r>
                              <w:rPr>
                                <w:rFonts w:ascii="Century" w:eastAsia="ＭＳ ゴシック" w:hAnsi="ＭＳ ゴシック" w:cstheme="minorBidi" w:hint="eastAsia"/>
                                <w:b/>
                                <w:bCs/>
                                <w:color w:val="000000" w:themeColor="text1"/>
                                <w:kern w:val="24"/>
                                <w:sz w:val="20"/>
                                <w:szCs w:val="20"/>
                              </w:rPr>
                              <w:t>患の年齢調整死亡率の</w:t>
                            </w:r>
                            <w:r>
                              <w:rPr>
                                <w:rFonts w:ascii="ＭＳ ゴシック" w:eastAsia="ＭＳ ゴシック" w:hAnsi="ＭＳ ゴシック" w:cstheme="minorBidi" w:hint="eastAsia"/>
                                <w:b/>
                                <w:bCs/>
                                <w:color w:val="000000" w:themeColor="text1"/>
                                <w:kern w:val="24"/>
                                <w:sz w:val="20"/>
                                <w:szCs w:val="20"/>
                              </w:rPr>
                              <w:t>推移(人口10万人対)（大阪府・全国）</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09" type="#_x0000_t202" alt="タイトル: 図表27：脳血管疾患の年齢調整死亡率の推移(人口10万人対)(大阪府・全国)" style="position:absolute;left:0;text-align:left;margin-left:42.25pt;margin-top:4.65pt;width:379.65pt;height:16.85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" filled="f" stroked="f">
                <v:path arrowok="t"/>
                <v:textbox inset="0,0,0,0">
                  <w:txbxContent>
                    <w:p w:rsidR="001C3D5C" w:rsidRDefault="001C3D5C" w:rsidP="00936C33">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27：脳血管疾</w:t>
                      </w:r>
                      <w:r>
                        <w:rPr>
                          <w:rFonts w:ascii="Century" w:eastAsia="ＭＳ ゴシック" w:hAnsi="ＭＳ ゴシック" w:cstheme="minorBidi" w:hint="eastAsia"/>
                          <w:b/>
                          <w:bCs/>
                          <w:color w:val="000000" w:themeColor="text1"/>
                          <w:kern w:val="24"/>
                          <w:sz w:val="20"/>
                          <w:szCs w:val="20"/>
                        </w:rPr>
                        <w:t>患の年齢調整死亡率の</w:t>
                      </w:r>
                      <w:r>
                        <w:rPr>
                          <w:rFonts w:ascii="ＭＳ ゴシック" w:eastAsia="ＭＳ ゴシック" w:hAnsi="ＭＳ ゴシック" w:cstheme="minorBidi" w:hint="eastAsia"/>
                          <w:b/>
                          <w:bCs/>
                          <w:color w:val="000000" w:themeColor="text1"/>
                          <w:kern w:val="24"/>
                          <w:sz w:val="20"/>
                          <w:szCs w:val="20"/>
                        </w:rPr>
                        <w:t>推移(人口10万人対)（大阪府・全国）</w:t>
                      </w:r>
                    </w:p>
                  </w:txbxContent>
                </v:textbox>
              </v:shape>
            </w:pict>
          </mc:Fallback>
        </mc:AlternateContent>
      </w:r>
    </w:p>
    <w:p w:rsidR="00EC7DE3" w:rsidRDefault="00E97EC2" w:rsidP="00936C33">
      <w:pPr>
        <w:ind w:firstLineChars="400" w:firstLine="88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32128" behindDoc="0" locked="0" layoutInCell="1" allowOverlap="1" wp14:anchorId="37736A17" wp14:editId="61B9B338">
                <wp:simplePos x="0" y="0"/>
                <wp:positionH relativeFrom="column">
                  <wp:posOffset>2274570</wp:posOffset>
                </wp:positionH>
                <wp:positionV relativeFrom="paragraph">
                  <wp:posOffset>2016125</wp:posOffset>
                </wp:positionV>
                <wp:extent cx="2346325" cy="199390"/>
                <wp:effectExtent l="0" t="0" r="0" b="0"/>
                <wp:wrapNone/>
                <wp:docPr id="314" name="テキスト ボックス 1" title="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325" cy="199390"/>
                        </a:xfrm>
                        <a:prstGeom prst="rect">
                          <a:avLst/>
                        </a:prstGeom>
                      </wps:spPr>
                      <wps:txbx>
                        <w:txbxContent>
                          <w:p w:rsidR="001C3D5C" w:rsidRDefault="001C3D5C" w:rsidP="00936C3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10" type="#_x0000_t202" alt="タイトル: 出典：人口動態統計特殊報告（厚生労働省）" style="position:absolute;left:0;text-align:left;margin-left:179.1pt;margin-top:158.75pt;width:184.75pt;height:15.7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" filled="f" stroked="f">
                <v:path arrowok="t"/>
                <v:textbox inset="0,0,0,0">
                  <w:txbxContent>
                    <w:p w:rsidR="001C3D5C" w:rsidRDefault="001C3D5C" w:rsidP="00936C3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v:textbox>
              </v:shape>
            </w:pict>
          </mc:Fallback>
        </mc:AlternateContent>
      </w:r>
      <w:r w:rsidR="00320FD3">
        <w:rPr>
          <w:noProof/>
        </w:rPr>
        <w:drawing>
          <wp:inline distT="0" distB="0" distL="0" distR="0" wp14:anchorId="2C1D5465" wp14:editId="7C3B737D">
            <wp:extent cx="5084445" cy="2036445"/>
            <wp:effectExtent l="0" t="0" r="1905" b="1905"/>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84445" cy="2036445"/>
                    </a:xfrm>
                    <a:prstGeom prst="rect">
                      <a:avLst/>
                    </a:prstGeom>
                    <a:noFill/>
                    <a:ln>
                      <a:noFill/>
                    </a:ln>
                  </pic:spPr>
                </pic:pic>
              </a:graphicData>
            </a:graphic>
          </wp:inline>
        </w:drawing>
      </w:r>
      <w:r w:rsidR="005302F4" w:rsidRPr="005302F4">
        <w:rPr>
          <w:noProof/>
        </w:rPr>
        <w:t xml:space="preserve"> </w:t>
      </w:r>
    </w:p>
    <w:p w:rsidR="006E633B" w:rsidRDefault="006E633B">
      <w:pPr>
        <w:widowControl/>
        <w:jc w:val="left"/>
        <w:rPr>
          <w:rFonts w:asciiTheme="majorEastAsia" w:eastAsiaTheme="majorEastAsia" w:hAnsiTheme="majorEastAsia"/>
          <w:b/>
          <w:color w:val="0070C0"/>
          <w:sz w:val="24"/>
        </w:rPr>
      </w:pPr>
      <w:r>
        <w:rPr>
          <w:rFonts w:asciiTheme="majorEastAsia" w:eastAsiaTheme="majorEastAsia" w:hAnsiTheme="majorEastAsia"/>
          <w:b/>
          <w:color w:val="0070C0"/>
          <w:sz w:val="24"/>
        </w:rPr>
        <w:br w:type="page"/>
      </w:r>
    </w:p>
    <w:p w:rsidR="006F64A6" w:rsidRPr="00524F54" w:rsidRDefault="00DD573B" w:rsidP="00DD573B">
      <w:pPr>
        <w:pStyle w:val="3"/>
      </w:pPr>
      <w:bookmarkStart w:id="20" w:name="_Toc510088952"/>
      <w:r>
        <w:rPr>
          <w:rFonts w:hint="eastAsia"/>
        </w:rPr>
        <w:t>（4）</w:t>
      </w:r>
      <w:r w:rsidR="006F64A6">
        <w:rPr>
          <w:rFonts w:hint="eastAsia"/>
        </w:rPr>
        <w:t>糖尿病</w:t>
      </w:r>
      <w:bookmarkEnd w:id="20"/>
    </w:p>
    <w:p w:rsidR="00CF2DF5" w:rsidRDefault="0011558E" w:rsidP="0011558E">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130CD4" w:rsidRPr="00130CD4">
        <w:rPr>
          <w:rFonts w:ascii="HG丸ｺﾞｼｯｸM-PRO" w:eastAsia="HG丸ｺﾞｼｯｸM-PRO" w:hAnsi="HG丸ｺﾞｼｯｸM-PRO" w:hint="eastAsia"/>
          <w:color w:val="000000" w:themeColor="text1"/>
          <w:sz w:val="22"/>
        </w:rPr>
        <w:t>特定健診受診者に</w:t>
      </w:r>
      <w:r>
        <w:rPr>
          <w:rFonts w:ascii="HG丸ｺﾞｼｯｸM-PRO" w:eastAsia="HG丸ｺﾞｼｯｸM-PRO" w:hAnsi="HG丸ｺﾞｼｯｸM-PRO" w:hint="eastAsia"/>
          <w:color w:val="000000" w:themeColor="text1"/>
          <w:sz w:val="22"/>
        </w:rPr>
        <w:t>おける糖尿病の疑いがある者</w:t>
      </w:r>
      <w:r w:rsidR="00987A5E" w:rsidRPr="00E52D44">
        <w:rPr>
          <w:rFonts w:ascii="HG丸ｺﾞｼｯｸM-PRO" w:eastAsia="HG丸ｺﾞｼｯｸM-PRO" w:hAnsi="HG丸ｺﾞｼｯｸM-PRO" w:hint="eastAsia"/>
          <w:color w:val="000000" w:themeColor="text1"/>
          <w:sz w:val="16"/>
          <w:szCs w:val="16"/>
        </w:rPr>
        <w:t>（注17</w:t>
      </w:r>
      <w:r w:rsidR="00A71216" w:rsidRPr="00E52D44">
        <w:rPr>
          <w:rFonts w:ascii="HG丸ｺﾞｼｯｸM-PRO" w:eastAsia="HG丸ｺﾞｼｯｸM-PRO" w:hAnsi="HG丸ｺﾞｼｯｸM-PRO" w:hint="eastAsia"/>
          <w:color w:val="000000" w:themeColor="text1"/>
          <w:sz w:val="16"/>
          <w:szCs w:val="16"/>
        </w:rPr>
        <w:t>）</w:t>
      </w:r>
      <w:r>
        <w:rPr>
          <w:rFonts w:ascii="HG丸ｺﾞｼｯｸM-PRO" w:eastAsia="HG丸ｺﾞｼｯｸM-PRO" w:hAnsi="HG丸ｺﾞｼｯｸM-PRO" w:hint="eastAsia"/>
          <w:color w:val="000000" w:themeColor="text1"/>
          <w:sz w:val="22"/>
        </w:rPr>
        <w:t>の割合は、男性・女性</w:t>
      </w:r>
      <w:r w:rsidR="00B71D74">
        <w:rPr>
          <w:rFonts w:ascii="HG丸ｺﾞｼｯｸM-PRO" w:eastAsia="HG丸ｺﾞｼｯｸM-PRO" w:hAnsi="HG丸ｺﾞｼｯｸM-PRO" w:hint="eastAsia"/>
          <w:color w:val="000000" w:themeColor="text1"/>
          <w:sz w:val="22"/>
        </w:rPr>
        <w:t>ともに横ばい傾向です。未治療者</w:t>
      </w:r>
      <w:r w:rsidR="0011597E" w:rsidRPr="00E52D44">
        <w:rPr>
          <w:rFonts w:ascii="HG丸ｺﾞｼｯｸM-PRO" w:eastAsia="HG丸ｺﾞｼｯｸM-PRO" w:hAnsi="HG丸ｺﾞｼｯｸM-PRO" w:hint="eastAsia"/>
          <w:color w:val="000000" w:themeColor="text1"/>
          <w:sz w:val="16"/>
          <w:szCs w:val="16"/>
        </w:rPr>
        <w:t>（注</w:t>
      </w:r>
      <w:r w:rsidR="00987A5E" w:rsidRPr="00E52D44">
        <w:rPr>
          <w:rFonts w:ascii="HG丸ｺﾞｼｯｸM-PRO" w:eastAsia="HG丸ｺﾞｼｯｸM-PRO" w:hAnsi="HG丸ｺﾞｼｯｸM-PRO" w:hint="eastAsia"/>
          <w:color w:val="000000" w:themeColor="text1"/>
          <w:sz w:val="16"/>
          <w:szCs w:val="16"/>
        </w:rPr>
        <w:t>18</w:t>
      </w:r>
      <w:r w:rsidR="0011597E" w:rsidRPr="00E52D44">
        <w:rPr>
          <w:rFonts w:ascii="HG丸ｺﾞｼｯｸM-PRO" w:eastAsia="HG丸ｺﾞｼｯｸM-PRO" w:hAnsi="HG丸ｺﾞｼｯｸM-PRO" w:hint="eastAsia"/>
          <w:color w:val="000000" w:themeColor="text1"/>
          <w:sz w:val="16"/>
          <w:szCs w:val="16"/>
        </w:rPr>
        <w:t>）</w:t>
      </w:r>
      <w:r w:rsidR="00B71D74">
        <w:rPr>
          <w:rFonts w:ascii="HG丸ｺﾞｼｯｸM-PRO" w:eastAsia="HG丸ｺﾞｼｯｸM-PRO" w:hAnsi="HG丸ｺﾞｼｯｸM-PRO" w:hint="eastAsia"/>
          <w:color w:val="000000" w:themeColor="text1"/>
          <w:sz w:val="22"/>
        </w:rPr>
        <w:t>の割合をみると、</w:t>
      </w:r>
      <w:r w:rsidR="00130CD4" w:rsidRPr="00130CD4">
        <w:rPr>
          <w:rFonts w:ascii="HG丸ｺﾞｼｯｸM-PRO" w:eastAsia="HG丸ｺﾞｼｯｸM-PRO" w:hAnsi="HG丸ｺﾞｼｯｸM-PRO" w:hint="eastAsia"/>
          <w:color w:val="000000" w:themeColor="text1"/>
          <w:sz w:val="22"/>
        </w:rPr>
        <w:t>40</w:t>
      </w:r>
      <w:r w:rsidR="00B71D74">
        <w:rPr>
          <w:rFonts w:ascii="HG丸ｺﾞｼｯｸM-PRO" w:eastAsia="HG丸ｺﾞｼｯｸM-PRO" w:hAnsi="HG丸ｺﾞｼｯｸM-PRO" w:hint="eastAsia"/>
          <w:color w:val="000000" w:themeColor="text1"/>
          <w:sz w:val="22"/>
        </w:rPr>
        <w:t>歳代では、</w:t>
      </w:r>
      <w:r w:rsidR="00130CD4" w:rsidRPr="00130CD4">
        <w:rPr>
          <w:rFonts w:ascii="HG丸ｺﾞｼｯｸM-PRO" w:eastAsia="HG丸ｺﾞｼｯｸM-PRO" w:hAnsi="HG丸ｺﾞｼｯｸM-PRO" w:hint="eastAsia"/>
          <w:color w:val="000000" w:themeColor="text1"/>
          <w:sz w:val="22"/>
        </w:rPr>
        <w:t>糖尿病の疑いがある者の半数以上</w:t>
      </w:r>
      <w:r w:rsidR="00B71D74" w:rsidRPr="006E633B">
        <w:rPr>
          <w:rFonts w:ascii="HG丸ｺﾞｼｯｸM-PRO" w:eastAsia="HG丸ｺﾞｼｯｸM-PRO" w:hAnsi="HG丸ｺﾞｼｯｸM-PRO" w:hint="eastAsia"/>
          <w:color w:val="000000" w:themeColor="text1"/>
          <w:sz w:val="22"/>
        </w:rPr>
        <w:t>に上ります。</w:t>
      </w:r>
    </w:p>
    <w:p w:rsidR="00CF2DF5" w:rsidRDefault="00CF2DF5" w:rsidP="0011558E">
      <w:pPr>
        <w:ind w:leftChars="300" w:left="850" w:hangingChars="100" w:hanging="220"/>
        <w:rPr>
          <w:rFonts w:ascii="HG丸ｺﾞｼｯｸM-PRO" w:eastAsia="HG丸ｺﾞｼｯｸM-PRO" w:hAnsi="HG丸ｺﾞｼｯｸM-PRO"/>
          <w:color w:val="000000" w:themeColor="text1"/>
          <w:sz w:val="22"/>
        </w:rPr>
      </w:pPr>
    </w:p>
    <w:p w:rsidR="003C6745" w:rsidRPr="006E633B" w:rsidRDefault="00CF2DF5" w:rsidP="0011558E">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B71D74" w:rsidRPr="006E633B">
        <w:rPr>
          <w:rFonts w:ascii="HG丸ｺﾞｼｯｸM-PRO" w:eastAsia="HG丸ｺﾞｼｯｸM-PRO" w:hAnsi="HG丸ｺﾞｼｯｸM-PRO" w:hint="eastAsia"/>
          <w:color w:val="000000" w:themeColor="text1"/>
          <w:sz w:val="22"/>
        </w:rPr>
        <w:t>未治療状態が長期にわたると、</w:t>
      </w:r>
      <w:r w:rsidRPr="003B7ADF">
        <w:rPr>
          <w:rFonts w:ascii="HG丸ｺﾞｼｯｸM-PRO" w:eastAsia="HG丸ｺﾞｼｯｸM-PRO" w:hAnsi="HG丸ｺﾞｼｯｸM-PRO" w:hint="eastAsia"/>
          <w:color w:val="000000" w:themeColor="text1"/>
          <w:sz w:val="22"/>
        </w:rPr>
        <w:t>糖尿病性腎症、糖尿病性網膜症、糖尿病性神経障害等</w:t>
      </w:r>
      <w:r w:rsidR="00DB1D3B" w:rsidRPr="003B7ADF">
        <w:rPr>
          <w:rFonts w:ascii="HG丸ｺﾞｼｯｸM-PRO" w:eastAsia="HG丸ｺﾞｼｯｸM-PRO" w:hAnsi="HG丸ｺﾞｼｯｸM-PRO" w:hint="eastAsia"/>
          <w:color w:val="000000" w:themeColor="text1"/>
          <w:sz w:val="22"/>
        </w:rPr>
        <w:t>の</w:t>
      </w:r>
      <w:r w:rsidR="00B71D74" w:rsidRPr="003B7ADF">
        <w:rPr>
          <w:rFonts w:ascii="HG丸ｺﾞｼｯｸM-PRO" w:eastAsia="HG丸ｺﾞｼｯｸM-PRO" w:hAnsi="HG丸ｺﾞｼｯｸM-PRO" w:hint="eastAsia"/>
          <w:color w:val="000000" w:themeColor="text1"/>
          <w:sz w:val="22"/>
        </w:rPr>
        <w:t>合併症の発症リスクが高くなることから、</w:t>
      </w:r>
      <w:r w:rsidR="00130CD4" w:rsidRPr="003B7ADF">
        <w:rPr>
          <w:rFonts w:ascii="HG丸ｺﾞｼｯｸM-PRO" w:eastAsia="HG丸ｺﾞｼｯｸM-PRO" w:hAnsi="HG丸ｺﾞｼｯｸM-PRO" w:hint="eastAsia"/>
          <w:color w:val="000000" w:themeColor="text1"/>
          <w:sz w:val="22"/>
        </w:rPr>
        <w:t>糖尿病の正しい理解と</w:t>
      </w:r>
      <w:r w:rsidR="0050145D" w:rsidRPr="003B7ADF">
        <w:rPr>
          <w:rFonts w:ascii="HG丸ｺﾞｼｯｸM-PRO" w:eastAsia="HG丸ｺﾞｼｯｸM-PRO" w:hAnsi="HG丸ｺﾞｼｯｸM-PRO" w:hint="eastAsia"/>
          <w:color w:val="000000" w:themeColor="text1"/>
          <w:sz w:val="22"/>
        </w:rPr>
        <w:t>重症化</w:t>
      </w:r>
      <w:r w:rsidR="00130CD4" w:rsidRPr="003B7ADF">
        <w:rPr>
          <w:rFonts w:ascii="HG丸ｺﾞｼｯｸM-PRO" w:eastAsia="HG丸ｺﾞｼｯｸM-PRO" w:hAnsi="HG丸ｺﾞｼｯｸM-PRO" w:hint="eastAsia"/>
          <w:color w:val="000000" w:themeColor="text1"/>
          <w:sz w:val="22"/>
        </w:rPr>
        <w:t>予防に向けた取組み強化が求められます</w:t>
      </w:r>
      <w:r w:rsidR="00B71D74" w:rsidRPr="003B7ADF">
        <w:rPr>
          <w:rFonts w:ascii="HG丸ｺﾞｼｯｸM-PRO" w:eastAsia="HG丸ｺﾞｼｯｸM-PRO" w:hAnsi="HG丸ｺﾞｼｯｸM-PRO" w:hint="eastAsia"/>
          <w:color w:val="000000" w:themeColor="text1"/>
          <w:sz w:val="22"/>
        </w:rPr>
        <w:t>。</w:t>
      </w:r>
    </w:p>
    <w:p w:rsidR="00B71D74" w:rsidRDefault="00B71D74" w:rsidP="00B71D74">
      <w:pPr>
        <w:rPr>
          <w:rFonts w:ascii="HG丸ｺﾞｼｯｸM-PRO" w:eastAsia="HG丸ｺﾞｼｯｸM-PRO" w:hAnsi="HG丸ｺﾞｼｯｸM-PRO" w:cs="Times New Roman"/>
          <w:sz w:val="22"/>
        </w:rPr>
      </w:pPr>
    </w:p>
    <w:p w:rsidR="00B30C6B" w:rsidRDefault="00E97EC2" w:rsidP="00F15B9B">
      <w:pPr>
        <w:ind w:leftChars="400" w:left="106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242368" behindDoc="0" locked="0" layoutInCell="1" allowOverlap="1" wp14:anchorId="0FCA8996" wp14:editId="680CE6AD">
                <wp:simplePos x="0" y="0"/>
                <wp:positionH relativeFrom="column">
                  <wp:posOffset>1070610</wp:posOffset>
                </wp:positionH>
                <wp:positionV relativeFrom="paragraph">
                  <wp:posOffset>2325370</wp:posOffset>
                </wp:positionV>
                <wp:extent cx="4846320" cy="314325"/>
                <wp:effectExtent l="0" t="0" r="0" b="0"/>
                <wp:wrapNone/>
                <wp:docPr id="97" name="テキスト ボックス 1" title="出典：大阪がん循環器病予防センター調査報告書（特定健診・医療費データ分析）"/>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6320" cy="314325"/>
                        </a:xfrm>
                        <a:prstGeom prst="rect">
                          <a:avLst/>
                        </a:prstGeom>
                      </wps:spPr>
                      <wps:txbx>
                        <w:txbxContent>
                          <w:p w:rsidR="001C3D5C" w:rsidRDefault="001C3D5C" w:rsidP="00F15B9B">
                            <w:pPr>
                              <w:pStyle w:val="Web"/>
                              <w:spacing w:before="0" w:beforeAutospacing="0" w:after="0" w:afterAutospacing="0" w:line="200" w:lineRule="exact"/>
                              <w:rPr>
                                <w:rFonts w:ascii="ＭＳ 明朝" w:eastAsia="ＭＳ 明朝" w:hAnsi="ＭＳ 明朝" w:cstheme="minorBidi"/>
                                <w:color w:val="000000" w:themeColor="text1"/>
                                <w:kern w:val="24"/>
                                <w:sz w:val="18"/>
                                <w:szCs w:val="18"/>
                              </w:rPr>
                            </w:pPr>
                            <w:r>
                              <w:rPr>
                                <w:rFonts w:ascii="ＭＳ 明朝" w:eastAsia="ＭＳ 明朝" w:hAnsi="ＭＳ 明朝" w:cstheme="minorBidi" w:hint="eastAsia"/>
                                <w:color w:val="000000" w:themeColor="text1"/>
                                <w:kern w:val="24"/>
                                <w:sz w:val="18"/>
                                <w:szCs w:val="18"/>
                              </w:rPr>
                              <w:t>出典：大阪がん循環器病予防センター調査報告書（特定健診・医療費データ分析）</w:t>
                            </w:r>
                          </w:p>
                          <w:p w:rsidR="001C3D5C" w:rsidRDefault="001C3D5C" w:rsidP="00F15B9B">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（大阪府内市町村国保）</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_x0000_s1111" type="#_x0000_t202" alt="タイトル: 出典：大阪がん循環器病予防センター調査報告書（特定健診・医療費データ分析）" style="position:absolute;left:0;text-align:left;margin-left:84.3pt;margin-top:183.1pt;width:381.6pt;height:24.75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" filled="f" stroked="f">
                <v:path arrowok="t"/>
                <v:textbox inset="0,0,0,0">
                  <w:txbxContent>
                    <w:p w:rsidR="001C3D5C" w:rsidRDefault="001C3D5C" w:rsidP="00F15B9B">
                      <w:pPr>
                        <w:pStyle w:val="Web"/>
                        <w:spacing w:before="0" w:beforeAutospacing="0" w:after="0" w:afterAutospacing="0" w:line="200" w:lineRule="exact"/>
                        <w:rPr>
                          <w:rFonts w:ascii="ＭＳ 明朝" w:eastAsia="ＭＳ 明朝" w:hAnsi="ＭＳ 明朝" w:cstheme="minorBidi"/>
                          <w:color w:val="000000" w:themeColor="text1"/>
                          <w:kern w:val="24"/>
                          <w:sz w:val="18"/>
                          <w:szCs w:val="18"/>
                        </w:rPr>
                      </w:pPr>
                      <w:r>
                        <w:rPr>
                          <w:rFonts w:ascii="ＭＳ 明朝" w:eastAsia="ＭＳ 明朝" w:hAnsi="ＭＳ 明朝" w:cstheme="minorBidi" w:hint="eastAsia"/>
                          <w:color w:val="000000" w:themeColor="text1"/>
                          <w:kern w:val="24"/>
                          <w:sz w:val="18"/>
                          <w:szCs w:val="18"/>
                        </w:rPr>
                        <w:t>出典：大阪がん循環器病予防センター調査報告書（特定健診・医療費データ分析）</w:t>
                      </w:r>
                    </w:p>
                    <w:p w:rsidR="001C3D5C" w:rsidRDefault="001C3D5C" w:rsidP="00F15B9B">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（大阪府内市町村国保）</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246464" behindDoc="0" locked="0" layoutInCell="1" allowOverlap="1" wp14:anchorId="51FA7AF9" wp14:editId="114C9387">
                <wp:simplePos x="0" y="0"/>
                <wp:positionH relativeFrom="column">
                  <wp:posOffset>415290</wp:posOffset>
                </wp:positionH>
                <wp:positionV relativeFrom="paragraph">
                  <wp:posOffset>96520</wp:posOffset>
                </wp:positionV>
                <wp:extent cx="5284470" cy="2667000"/>
                <wp:effectExtent l="0" t="0" r="11430" b="19050"/>
                <wp:wrapNone/>
                <wp:docPr id="99" name="正方形/長方形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4470" cy="2667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9" o:spid="_x0000_s1026" style="position:absolute;left:0;text-align:left;margin-left:32.7pt;margin-top:7.6pt;width:416.1pt;height:210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" filled="f" strokecolor="black [3213]" strokeweight="1pt">
                <v:path arrowok="t"/>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244416" behindDoc="0" locked="0" layoutInCell="1" allowOverlap="1" wp14:anchorId="41C45931" wp14:editId="249E7AA7">
                <wp:simplePos x="0" y="0"/>
                <wp:positionH relativeFrom="column">
                  <wp:posOffset>510540</wp:posOffset>
                </wp:positionH>
                <wp:positionV relativeFrom="paragraph">
                  <wp:posOffset>92075</wp:posOffset>
                </wp:positionV>
                <wp:extent cx="4274820" cy="293370"/>
                <wp:effectExtent l="0" t="0" r="0" b="0"/>
                <wp:wrapNone/>
                <wp:docPr id="98" name="正方形/長方形 4" title="図表28：糖尿病の疑いがある者の割合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4820" cy="293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Default="001C3D5C" w:rsidP="00936C3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図表28：糖尿病の疑いがある者の割合の推移（大阪府）</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id="_x0000_s1112" alt="タイトル: 図表28：糖尿病の疑いがある者の割合の推移（大阪府）" style="position:absolute;left:0;text-align:left;margin-left:40.2pt;margin-top:7.25pt;width:336.6pt;height:23.1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" filled="f" stroked="f" strokeweight="2pt">
                <v:path arrowok="t"/>
                <v:textbox inset="0,0,0,0">
                  <w:txbxContent>
                    <w:p w:rsidR="001C3D5C" w:rsidRDefault="001C3D5C" w:rsidP="00936C3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図表28：糖尿病の疑いがある者の割合の推移（大阪府）</w:t>
                      </w:r>
                    </w:p>
                  </w:txbxContent>
                </v:textbox>
              </v:rect>
            </w:pict>
          </mc:Fallback>
        </mc:AlternateContent>
      </w:r>
      <w:r w:rsidR="00320FD3">
        <w:rPr>
          <w:noProof/>
        </w:rPr>
        <w:drawing>
          <wp:inline distT="0" distB="0" distL="0" distR="0" wp14:anchorId="6ED427F1" wp14:editId="5C0D2922">
            <wp:extent cx="4999355" cy="2505710"/>
            <wp:effectExtent l="0" t="0" r="0" b="0"/>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99355" cy="2505710"/>
                    </a:xfrm>
                    <a:prstGeom prst="rect">
                      <a:avLst/>
                    </a:prstGeom>
                    <a:noFill/>
                    <a:ln>
                      <a:noFill/>
                    </a:ln>
                  </pic:spPr>
                </pic:pic>
              </a:graphicData>
            </a:graphic>
          </wp:inline>
        </w:drawing>
      </w:r>
      <w:r w:rsidR="005302F4" w:rsidRPr="005302F4">
        <w:rPr>
          <w:noProof/>
        </w:rPr>
        <w:t xml:space="preserve"> </w:t>
      </w:r>
    </w:p>
    <w:p w:rsidR="00585922" w:rsidRDefault="00585922" w:rsidP="004D3AFE">
      <w:pPr>
        <w:ind w:leftChars="400" w:left="1060" w:hangingChars="100" w:hanging="220"/>
        <w:rPr>
          <w:rFonts w:ascii="HG丸ｺﾞｼｯｸM-PRO" w:eastAsia="HG丸ｺﾞｼｯｸM-PRO" w:hAnsi="HG丸ｺﾞｼｯｸM-PRO" w:cs="Times New Roman"/>
          <w:sz w:val="22"/>
        </w:rPr>
      </w:pPr>
    </w:p>
    <w:p w:rsidR="00F15B9B" w:rsidRDefault="00F15B9B" w:rsidP="004D3AFE">
      <w:pPr>
        <w:ind w:leftChars="400" w:left="1060" w:hangingChars="100" w:hanging="220"/>
        <w:rPr>
          <w:rFonts w:ascii="HG丸ｺﾞｼｯｸM-PRO" w:eastAsia="HG丸ｺﾞｼｯｸM-PRO" w:hAnsi="HG丸ｺﾞｼｯｸM-PRO" w:cs="Times New Roman"/>
          <w:sz w:val="22"/>
        </w:rPr>
      </w:pPr>
    </w:p>
    <w:p w:rsidR="003C6745" w:rsidRDefault="00E97EC2" w:rsidP="00D46C47">
      <w:pPr>
        <w:ind w:leftChars="400" w:left="106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238272" behindDoc="0" locked="0" layoutInCell="1" allowOverlap="1" wp14:anchorId="7FEFDC6F" wp14:editId="2FE87B6C">
                <wp:simplePos x="0" y="0"/>
                <wp:positionH relativeFrom="column">
                  <wp:posOffset>502285</wp:posOffset>
                </wp:positionH>
                <wp:positionV relativeFrom="paragraph">
                  <wp:posOffset>53340</wp:posOffset>
                </wp:positionV>
                <wp:extent cx="5000625" cy="285750"/>
                <wp:effectExtent l="0" t="0" r="9525" b="0"/>
                <wp:wrapNone/>
                <wp:docPr id="319" name="正方形/長方形 7" title="図表29：糖尿病の疑いがある者のうち、未治療者の割合(平成26年度・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062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Pr="001C7FF9" w:rsidRDefault="001C3D5C" w:rsidP="00936C3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図表29：糖尿病の疑いがある者のうち、未治療者の割合（平成26年度・大阪府）</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id="正方形/長方形 7" o:spid="_x0000_s1113" alt="タイトル: 図表29：糖尿病の疑いがある者のうち、未治療者の割合(平成26年度・大阪府)" style="position:absolute;left:0;text-align:left;margin-left:39.55pt;margin-top:4.2pt;width:393.75pt;height:22.5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" filled="f" stroked="f" strokeweight="2pt">
                <v:path arrowok="t"/>
                <v:textbox inset="0,0,0,0">
                  <w:txbxContent>
                    <w:p w:rsidR="001C3D5C" w:rsidRPr="001C7FF9" w:rsidRDefault="001C3D5C" w:rsidP="00936C3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図表29：糖尿病の疑いがある者のうち、未治療者の割合（平成26年度・大阪府）</w:t>
                      </w:r>
                    </w:p>
                  </w:txbxContent>
                </v:textbox>
              </v:rect>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248512" behindDoc="0" locked="0" layoutInCell="1" allowOverlap="1" wp14:anchorId="04D3A3B2" wp14:editId="463BA5C0">
                <wp:simplePos x="0" y="0"/>
                <wp:positionH relativeFrom="column">
                  <wp:posOffset>415925</wp:posOffset>
                </wp:positionH>
                <wp:positionV relativeFrom="paragraph">
                  <wp:posOffset>16510</wp:posOffset>
                </wp:positionV>
                <wp:extent cx="5284470" cy="2446020"/>
                <wp:effectExtent l="0" t="0" r="11430" b="11430"/>
                <wp:wrapNone/>
                <wp:docPr id="100" name="正方形/長方形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4470" cy="24460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0" o:spid="_x0000_s1026" style="position:absolute;left:0;text-align:left;margin-left:32.75pt;margin-top:1.3pt;width:416.1pt;height:192.6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" filled="f" strokecolor="black [3213]" strokeweight="1pt">
                <v:path arrowok="t"/>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240320" behindDoc="0" locked="0" layoutInCell="1" allowOverlap="1" wp14:anchorId="79529887" wp14:editId="70B274D1">
                <wp:simplePos x="0" y="0"/>
                <wp:positionH relativeFrom="column">
                  <wp:posOffset>1140460</wp:posOffset>
                </wp:positionH>
                <wp:positionV relativeFrom="paragraph">
                  <wp:posOffset>2087245</wp:posOffset>
                </wp:positionV>
                <wp:extent cx="4215765" cy="297180"/>
                <wp:effectExtent l="0" t="0" r="0" b="0"/>
                <wp:wrapNone/>
                <wp:docPr id="96" name="テキスト ボックス 1" title="出典：大阪がん循環器病予防センター調査報告書（特定健診・医療費データ分析）"/>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5765" cy="297180"/>
                        </a:xfrm>
                        <a:prstGeom prst="rect">
                          <a:avLst/>
                        </a:prstGeom>
                      </wps:spPr>
                      <wps:txbx>
                        <w:txbxContent>
                          <w:p w:rsidR="001C3D5C" w:rsidRDefault="001C3D5C" w:rsidP="001C7FF9">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出典：大阪がん循環器病予防センター調査報告書（特定健診・医療費データ分析）</w:t>
                            </w:r>
                          </w:p>
                          <w:p w:rsidR="001C3D5C" w:rsidRDefault="001C3D5C" w:rsidP="001C7FF9">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（大阪府内市町村国保及び協会けんぽ大阪支部）</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14" type="#_x0000_t202" alt="タイトル: 出典：大阪がん循環器病予防センター調査報告書（特定健診・医療費データ分析）" style="position:absolute;left:0;text-align:left;margin-left:89.8pt;margin-top:164.35pt;width:331.95pt;height:23.4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" filled="f" stroked="f">
                <v:path arrowok="t"/>
                <v:textbox inset="0,0,0,0">
                  <w:txbxContent>
                    <w:p w:rsidR="001C3D5C" w:rsidRDefault="001C3D5C" w:rsidP="001C7FF9">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出典：大阪がん循環器病予防センター調査報告書（特定健診・医療費データ分析）</w:t>
                      </w:r>
                    </w:p>
                    <w:p w:rsidR="001C3D5C" w:rsidRDefault="001C3D5C" w:rsidP="001C7FF9">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（大阪府内市町村国保及び協会けんぽ大阪支部）</w:t>
                      </w:r>
                    </w:p>
                  </w:txbxContent>
                </v:textbox>
              </v:shape>
            </w:pict>
          </mc:Fallback>
        </mc:AlternateContent>
      </w:r>
      <w:r w:rsidR="00320FD3">
        <w:rPr>
          <w:noProof/>
        </w:rPr>
        <w:drawing>
          <wp:inline distT="0" distB="0" distL="0" distR="0" wp14:anchorId="093866D9" wp14:editId="53CE3C1E">
            <wp:extent cx="4999355" cy="2505710"/>
            <wp:effectExtent l="0" t="0" r="0" b="0"/>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99355" cy="2505710"/>
                    </a:xfrm>
                    <a:prstGeom prst="rect">
                      <a:avLst/>
                    </a:prstGeom>
                    <a:noFill/>
                    <a:ln>
                      <a:noFill/>
                    </a:ln>
                  </pic:spPr>
                </pic:pic>
              </a:graphicData>
            </a:graphic>
          </wp:inline>
        </w:drawing>
      </w:r>
      <w:r w:rsidR="005302F4" w:rsidRPr="005302F4">
        <w:rPr>
          <w:noProof/>
        </w:rPr>
        <w:t xml:space="preserve"> </w:t>
      </w:r>
    </w:p>
    <w:p w:rsidR="003315D6" w:rsidRDefault="00E97EC2">
      <w:pPr>
        <w:widowControl/>
        <w:jc w:val="left"/>
        <w:rPr>
          <w:rFonts w:asciiTheme="majorEastAsia" w:eastAsiaTheme="majorEastAsia" w:hAnsiTheme="majorEastAsia"/>
          <w:b/>
          <w:sz w:val="20"/>
        </w:rPr>
      </w:pPr>
      <w:r>
        <w:rPr>
          <w:rFonts w:hAnsi="HG丸ｺﾞｼｯｸM-PRO"/>
          <w:noProof/>
        </w:rPr>
        <mc:AlternateContent>
          <mc:Choice Requires="wpg">
            <w:drawing>
              <wp:anchor distT="0" distB="0" distL="114300" distR="114300" simplePos="0" relativeHeight="253555712" behindDoc="1" locked="0" layoutInCell="1" allowOverlap="1" wp14:anchorId="29E527F6" wp14:editId="573AD2C5">
                <wp:simplePos x="0" y="0"/>
                <wp:positionH relativeFrom="margin">
                  <wp:posOffset>-10795</wp:posOffset>
                </wp:positionH>
                <wp:positionV relativeFrom="paragraph">
                  <wp:posOffset>208915</wp:posOffset>
                </wp:positionV>
                <wp:extent cx="5818505" cy="724535"/>
                <wp:effectExtent l="0" t="0" r="10795" b="0"/>
                <wp:wrapNone/>
                <wp:docPr id="480" name="グループ化 480" descr="（注17）糖尿病の疑いがある者&#10;本計画では、特定健診の検査において、HbA1c値が6.5%以上の者のことをいう。&#10;（注18）未治療者（糖尿病の疑いがある者）&#10;本計画では、特定健診の質問において「糖尿病の治療を受けている」と答えていない者のことをいう。&#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724535"/>
                          <a:chOff x="-106325" y="-1991297"/>
                          <a:chExt cx="5819775" cy="675418"/>
                        </a:xfrm>
                      </wpg:grpSpPr>
                      <wps:wsp>
                        <wps:cNvPr id="481" name="正方形/長方形 481" descr="（注17）糖尿病の疑いがある者&#10;本計画では、特定健診の検査において、HbA1c値が6.5%以上の者のことをいう。&#10;（注18）未治療者（糖尿病の疑いがある者）&#10;本計画では、特定健診の質問において「糖尿病の治療を受けている」と答えていない者のことをいう。&#10;" title="注釈"/>
                        <wps:cNvSpPr/>
                        <wps:spPr>
                          <a:xfrm>
                            <a:off x="-106302" y="-1991297"/>
                            <a:ext cx="5818505" cy="675418"/>
                          </a:xfrm>
                          <a:prstGeom prst="rect">
                            <a:avLst/>
                          </a:prstGeom>
                          <a:noFill/>
                          <a:ln w="25400" cap="flat" cmpd="sng" algn="ctr">
                            <a:noFill/>
                            <a:prstDash val="solid"/>
                          </a:ln>
                          <a:effectLst/>
                        </wps:spPr>
                        <wps:txbx>
                          <w:txbxContent>
                            <w:p w:rsidR="001C3D5C" w:rsidRPr="00835727" w:rsidRDefault="001C3D5C" w:rsidP="00BB1224">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（注17）糖尿病の疑いがある者</w:t>
                              </w:r>
                              <w:r>
                                <w:rPr>
                                  <w:rFonts w:ascii="ＭＳ 明朝" w:eastAsia="ＭＳ 明朝" w:hAnsi="ＭＳ 明朝" w:hint="eastAsia"/>
                                  <w:sz w:val="18"/>
                                </w:rPr>
                                <w:t>：</w:t>
                              </w:r>
                            </w:p>
                            <w:p w:rsidR="001C3D5C" w:rsidRPr="00835727" w:rsidRDefault="001C3D5C"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本計画では、特定健診の検査において、HbA1c値が6.5%以上の者のことをいう。</w:t>
                              </w:r>
                            </w:p>
                            <w:p w:rsidR="001C3D5C" w:rsidRPr="00835727" w:rsidRDefault="001C3D5C" w:rsidP="0043037D">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（注18）未治療者</w:t>
                              </w:r>
                              <w:r>
                                <w:rPr>
                                  <w:rFonts w:ascii="ＭＳ 明朝" w:eastAsia="ＭＳ 明朝" w:hAnsi="ＭＳ 明朝" w:hint="eastAsia"/>
                                  <w:sz w:val="18"/>
                                </w:rPr>
                                <w:t>(</w:t>
                              </w:r>
                              <w:r w:rsidRPr="00835727">
                                <w:rPr>
                                  <w:rFonts w:ascii="ＭＳ 明朝" w:eastAsia="ＭＳ 明朝" w:hAnsi="ＭＳ 明朝" w:hint="eastAsia"/>
                                  <w:sz w:val="18"/>
                                </w:rPr>
                                <w:t>糖尿病の疑いがある者</w:t>
                              </w:r>
                              <w:r>
                                <w:rPr>
                                  <w:rFonts w:ascii="ＭＳ 明朝" w:eastAsia="ＭＳ 明朝" w:hAnsi="ＭＳ 明朝" w:hint="eastAsia"/>
                                  <w:sz w:val="18"/>
                                </w:rPr>
                                <w:t>)：</w:t>
                              </w:r>
                            </w:p>
                            <w:p w:rsidR="001C3D5C" w:rsidRPr="0043037D" w:rsidRDefault="001C3D5C"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本計画では、特定健診の質問において「糖尿病の治療を受けている」と答えていない者の</w:t>
                              </w:r>
                              <w:r w:rsidRPr="0043037D">
                                <w:rPr>
                                  <w:rFonts w:ascii="ＭＳ 明朝" w:eastAsia="ＭＳ 明朝" w:hAnsi="ＭＳ 明朝" w:hint="eastAsia"/>
                                  <w:sz w:val="18"/>
                                </w:rPr>
                                <w:t>ことをいう。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直線コネクタ 482"/>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480" o:spid="_x0000_s1115" alt="タイトル: 注釈 - 説明: （注17）糖尿病の疑いがある者&#10;本計画では、特定健診の検査において、HbA1c値が6.5%以上の者のことをいう。&#10;（注18）未治療者（糖尿病の疑いがある者）&#10;本計画では、特定健診の質問において「糖尿病の治療を受けている」と答えていない者のことをいう。&#10;" style="position:absolute;margin-left:-.85pt;margin-top:16.45pt;width:458.15pt;height:57.05pt;z-index:-249760768;mso-position-horizontal-relative:margin;mso-width-relative:margin;mso-height-relative:margin" coordorigin="-1063,-19912" coordsize="58197,6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">
                <v:rect id="正方形/長方形 481" o:spid="_x0000_s1116" alt="（注17）糖尿病の疑いがある者&#10;本計画では、特定健診の検査において、HbA1c値が6.5%以上の者のことをいう。&#10;（注18）未治療者（糖尿病の疑いがある者）&#10;本計画では、特定健診の質問において「糖尿病の治療を受けている」と答えていない者のことをいう。&#10;" style="position:absolute;left:-1063;top:-19912;width:58185;height:6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g5sMA&#10;AADcAAAADwAAAGRycy9kb3ducmV2LnhtbESPQYvCMBSE7wv+h/AWvG1TRRbpGqUsKnrUCuLt2bxt&#10;q81LaWKt/94sCB6HmfmGmS16U4uOWldZVjCKYhDEudUVFwoO2eprCsJ5ZI21ZVLwIAeL+eBjhom2&#10;d95Rt/eFCBB2CSoovW8SKV1ekkEX2YY4eH+2NeiDbAupW7wHuKnlOI6/pcGKw0KJDf2WlF/3N6PA&#10;nbtt9mjS4+Xk8nO6ZJNNtmulhp99+gPCU+/f4Vd7oxVMpiP4PxOO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8g5sMAAADcAAAADwAAAAAAAAAAAAAAAACYAgAAZHJzL2Rv&#10;d25yZXYueG1sUEsFBgAAAAAEAAQA9QAAAIgDAAAAAA==&#10;" filled="f" stroked="f" strokeweight="2pt">
                  <v:textbox>
                    <w:txbxContent>
                      <w:p w:rsidR="001C3D5C" w:rsidRPr="00835727" w:rsidRDefault="001C3D5C" w:rsidP="00BB1224">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（注17）糖尿病の疑いがある者</w:t>
                        </w:r>
                        <w:r>
                          <w:rPr>
                            <w:rFonts w:ascii="ＭＳ 明朝" w:eastAsia="ＭＳ 明朝" w:hAnsi="ＭＳ 明朝" w:hint="eastAsia"/>
                            <w:sz w:val="18"/>
                          </w:rPr>
                          <w:t>：</w:t>
                        </w:r>
                      </w:p>
                      <w:p w:rsidR="001C3D5C" w:rsidRPr="00835727" w:rsidRDefault="001C3D5C"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本計画では、特定健診の検査において、HbA1c値が6.5%以上の者のことをいう。</w:t>
                        </w:r>
                      </w:p>
                      <w:p w:rsidR="001C3D5C" w:rsidRPr="00835727" w:rsidRDefault="001C3D5C" w:rsidP="0043037D">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（注18）未治療者</w:t>
                        </w:r>
                        <w:r>
                          <w:rPr>
                            <w:rFonts w:ascii="ＭＳ 明朝" w:eastAsia="ＭＳ 明朝" w:hAnsi="ＭＳ 明朝" w:hint="eastAsia"/>
                            <w:sz w:val="18"/>
                          </w:rPr>
                          <w:t>(</w:t>
                        </w:r>
                        <w:r w:rsidRPr="00835727">
                          <w:rPr>
                            <w:rFonts w:ascii="ＭＳ 明朝" w:eastAsia="ＭＳ 明朝" w:hAnsi="ＭＳ 明朝" w:hint="eastAsia"/>
                            <w:sz w:val="18"/>
                          </w:rPr>
                          <w:t>糖尿病の疑いがある者</w:t>
                        </w:r>
                        <w:r>
                          <w:rPr>
                            <w:rFonts w:ascii="ＭＳ 明朝" w:eastAsia="ＭＳ 明朝" w:hAnsi="ＭＳ 明朝" w:hint="eastAsia"/>
                            <w:sz w:val="18"/>
                          </w:rPr>
                          <w:t>)：</w:t>
                        </w:r>
                      </w:p>
                      <w:p w:rsidR="001C3D5C" w:rsidRPr="0043037D" w:rsidRDefault="001C3D5C"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本計画では、特定健診の質問において「糖尿病の治療を受けている」と答えていない者の</w:t>
                        </w:r>
                        <w:r w:rsidRPr="0043037D">
                          <w:rPr>
                            <w:rFonts w:ascii="ＭＳ 明朝" w:eastAsia="ＭＳ 明朝" w:hAnsi="ＭＳ 明朝" w:hint="eastAsia"/>
                            <w:sz w:val="18"/>
                          </w:rPr>
                          <w:t>ことをいう。</w:t>
                        </w:r>
                      </w:p>
                    </w:txbxContent>
                  </v:textbox>
                </v:rect>
                <v:line id="直線コネクタ 482" o:spid="_x0000_s1117"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b7MYAAADcAAAADwAAAGRycy9kb3ducmV2LnhtbESPQWvCQBSE7wX/w/KE3uqmtgRJXUUU&#10;QT2I2kJ7fGZfk9Ts27C7Jum/d4VCj8PMfMNM572pRUvOV5YVPI8SEMS51RUXCj7e108TED4ga6wt&#10;k4Jf8jCfDR6mmGnb8ZHaUyhEhLDPUEEZQpNJ6fOSDPqRbYij922dwRClK6R22EW4qeU4SVJpsOK4&#10;UGJDy5Lyy+lqFOxfDmm72O42/ec2Peer4/nrp3NKPQ77xRuIQH34D/+1N1rB62Q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am+zGAAAA3AAAAA8AAAAAAAAA&#10;AAAAAAAAoQIAAGRycy9kb3ducmV2LnhtbFBLBQYAAAAABAAEAPkAAACUAwAAAAA=&#10;"/>
                <w10:wrap anchorx="margin"/>
              </v:group>
            </w:pict>
          </mc:Fallback>
        </mc:AlternateContent>
      </w:r>
      <w:r w:rsidR="003315D6">
        <w:rPr>
          <w:rFonts w:asciiTheme="majorEastAsia" w:eastAsiaTheme="majorEastAsia" w:hAnsiTheme="majorEastAsia"/>
          <w:b/>
          <w:sz w:val="20"/>
        </w:rPr>
        <w:br w:type="page"/>
      </w:r>
    </w:p>
    <w:p w:rsidR="00D511D0" w:rsidRPr="00524F54" w:rsidRDefault="00D511D0" w:rsidP="00D511D0">
      <w:pPr>
        <w:pStyle w:val="3"/>
      </w:pPr>
      <w:bookmarkStart w:id="21" w:name="_Toc510088953"/>
      <w:r>
        <w:rPr>
          <w:rFonts w:hint="eastAsia"/>
        </w:rPr>
        <w:t>（5）高血圧</w:t>
      </w:r>
      <w:bookmarkEnd w:id="21"/>
    </w:p>
    <w:p w:rsidR="00D511D0" w:rsidRDefault="0011558E" w:rsidP="0011558E">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3465EA">
        <w:rPr>
          <w:rFonts w:ascii="HG丸ｺﾞｼｯｸM-PRO" w:eastAsia="HG丸ｺﾞｼｯｸM-PRO" w:hAnsi="HG丸ｺﾞｼｯｸM-PRO" w:cs="Times New Roman" w:hint="eastAsia"/>
          <w:sz w:val="22"/>
        </w:rPr>
        <w:t>高血圧の</w:t>
      </w:r>
      <w:r w:rsidR="00C91327">
        <w:rPr>
          <w:rFonts w:ascii="HG丸ｺﾞｼｯｸM-PRO" w:eastAsia="HG丸ｺﾞｼｯｸM-PRO" w:hAnsi="HG丸ｺﾞｼｯｸM-PRO" w:cs="Times New Roman" w:hint="eastAsia"/>
          <w:sz w:val="22"/>
        </w:rPr>
        <w:t>疑いがある者</w:t>
      </w:r>
      <w:r w:rsidR="00987A5E" w:rsidRPr="00E52D44">
        <w:rPr>
          <w:rFonts w:ascii="HG丸ｺﾞｼｯｸM-PRO" w:eastAsia="HG丸ｺﾞｼｯｸM-PRO" w:hAnsi="HG丸ｺﾞｼｯｸM-PRO" w:cs="Times New Roman" w:hint="eastAsia"/>
          <w:sz w:val="16"/>
          <w:szCs w:val="16"/>
        </w:rPr>
        <w:t>（注19</w:t>
      </w:r>
      <w:r w:rsidR="00A71216" w:rsidRPr="00E52D44">
        <w:rPr>
          <w:rFonts w:ascii="HG丸ｺﾞｼｯｸM-PRO" w:eastAsia="HG丸ｺﾞｼｯｸM-PRO" w:hAnsi="HG丸ｺﾞｼｯｸM-PRO" w:cs="Times New Roman" w:hint="eastAsia"/>
          <w:sz w:val="16"/>
          <w:szCs w:val="16"/>
        </w:rPr>
        <w:t>）</w:t>
      </w:r>
      <w:r w:rsidR="00C91327">
        <w:rPr>
          <w:rFonts w:ascii="HG丸ｺﾞｼｯｸM-PRO" w:eastAsia="HG丸ｺﾞｼｯｸM-PRO" w:hAnsi="HG丸ｺﾞｼｯｸM-PRO" w:cs="Times New Roman" w:hint="eastAsia"/>
          <w:sz w:val="22"/>
        </w:rPr>
        <w:t>の割合は</w:t>
      </w:r>
      <w:r w:rsidR="001B2801">
        <w:rPr>
          <w:rFonts w:ascii="HG丸ｺﾞｼｯｸM-PRO" w:eastAsia="HG丸ｺﾞｼｯｸM-PRO" w:hAnsi="HG丸ｺﾞｼｯｸM-PRO" w:cs="Times New Roman" w:hint="eastAsia"/>
          <w:sz w:val="22"/>
        </w:rPr>
        <w:t>、</w:t>
      </w:r>
      <w:r w:rsidR="003465EA">
        <w:rPr>
          <w:rFonts w:ascii="HG丸ｺﾞｼｯｸM-PRO" w:eastAsia="HG丸ｺﾞｼｯｸM-PRO" w:hAnsi="HG丸ｺﾞｼｯｸM-PRO" w:cs="Times New Roman" w:hint="eastAsia"/>
          <w:sz w:val="22"/>
        </w:rPr>
        <w:t>男性</w:t>
      </w:r>
      <w:r w:rsidR="00C91327">
        <w:rPr>
          <w:rFonts w:ascii="HG丸ｺﾞｼｯｸM-PRO" w:eastAsia="HG丸ｺﾞｼｯｸM-PRO" w:hAnsi="HG丸ｺﾞｼｯｸM-PRO" w:cs="Times New Roman" w:hint="eastAsia"/>
          <w:sz w:val="22"/>
        </w:rPr>
        <w:t>が約４割</w:t>
      </w:r>
      <w:r w:rsidR="003465EA">
        <w:rPr>
          <w:rFonts w:ascii="HG丸ｺﾞｼｯｸM-PRO" w:eastAsia="HG丸ｺﾞｼｯｸM-PRO" w:hAnsi="HG丸ｺﾞｼｯｸM-PRO" w:cs="Times New Roman" w:hint="eastAsia"/>
          <w:sz w:val="22"/>
        </w:rPr>
        <w:t>・女性</w:t>
      </w:r>
      <w:r w:rsidR="00C91327">
        <w:rPr>
          <w:rFonts w:ascii="HG丸ｺﾞｼｯｸM-PRO" w:eastAsia="HG丸ｺﾞｼｯｸM-PRO" w:hAnsi="HG丸ｺﾞｼｯｸM-PRO" w:cs="Times New Roman" w:hint="eastAsia"/>
          <w:sz w:val="22"/>
        </w:rPr>
        <w:t>が約３割で、いずれも</w:t>
      </w:r>
      <w:r w:rsidR="003465EA">
        <w:rPr>
          <w:rFonts w:ascii="HG丸ｺﾞｼｯｸM-PRO" w:eastAsia="HG丸ｺﾞｼｯｸM-PRO" w:hAnsi="HG丸ｺﾞｼｯｸM-PRO" w:cs="Times New Roman" w:hint="eastAsia"/>
          <w:sz w:val="22"/>
        </w:rPr>
        <w:t>全国</w:t>
      </w:r>
      <w:r w:rsidR="00C91327">
        <w:rPr>
          <w:rFonts w:ascii="HG丸ｺﾞｼｯｸM-PRO" w:eastAsia="HG丸ｺﾞｼｯｸM-PRO" w:hAnsi="HG丸ｺﾞｼｯｸM-PRO" w:cs="Times New Roman" w:hint="eastAsia"/>
          <w:sz w:val="22"/>
        </w:rPr>
        <w:t>よりやや高い状況です</w:t>
      </w:r>
      <w:r w:rsidR="00D511D0" w:rsidRPr="00884705">
        <w:rPr>
          <w:rFonts w:ascii="HG丸ｺﾞｼｯｸM-PRO" w:eastAsia="HG丸ｺﾞｼｯｸM-PRO" w:hAnsi="HG丸ｺﾞｼｯｸM-PRO" w:cs="Times New Roman" w:hint="eastAsia"/>
          <w:sz w:val="22"/>
        </w:rPr>
        <w:t>。</w:t>
      </w:r>
      <w:r w:rsidR="003465EA">
        <w:rPr>
          <w:rFonts w:ascii="HG丸ｺﾞｼｯｸM-PRO" w:eastAsia="HG丸ｺﾞｼｯｸM-PRO" w:hAnsi="HG丸ｺﾞｼｯｸM-PRO" w:cs="Times New Roman" w:hint="eastAsia"/>
          <w:sz w:val="22"/>
        </w:rPr>
        <w:t>また、</w:t>
      </w:r>
      <w:r w:rsidR="00D511D0" w:rsidRPr="00884705">
        <w:rPr>
          <w:rFonts w:ascii="HG丸ｺﾞｼｯｸM-PRO" w:eastAsia="HG丸ｺﾞｼｯｸM-PRO" w:hAnsi="HG丸ｺﾞｼｯｸM-PRO" w:cs="Times New Roman" w:hint="eastAsia"/>
          <w:sz w:val="22"/>
        </w:rPr>
        <w:t>高血圧は、自覚症状がないため、健診で要治</w:t>
      </w:r>
      <w:r w:rsidR="003465EA">
        <w:rPr>
          <w:rFonts w:ascii="HG丸ｺﾞｼｯｸM-PRO" w:eastAsia="HG丸ｺﾞｼｯｸM-PRO" w:hAnsi="HG丸ｺﾞｼｯｸM-PRO" w:cs="Times New Roman" w:hint="eastAsia"/>
          <w:sz w:val="22"/>
        </w:rPr>
        <w:t>療を指摘されても、必要な保健指導や治療を受けない者が多く、</w:t>
      </w:r>
      <w:r w:rsidR="00D511D0" w:rsidRPr="00884705">
        <w:rPr>
          <w:rFonts w:ascii="HG丸ｺﾞｼｯｸM-PRO" w:eastAsia="HG丸ｺﾞｼｯｸM-PRO" w:hAnsi="HG丸ｺﾞｼｯｸM-PRO" w:cs="Times New Roman" w:hint="eastAsia"/>
          <w:sz w:val="22"/>
        </w:rPr>
        <w:t>特定健診受診者における高血圧の疑いがある者のうち、未治療者</w:t>
      </w:r>
      <w:r w:rsidR="007B4F37" w:rsidRPr="00E52D44">
        <w:rPr>
          <w:rFonts w:ascii="HG丸ｺﾞｼｯｸM-PRO" w:eastAsia="HG丸ｺﾞｼｯｸM-PRO" w:hAnsi="HG丸ｺﾞｼｯｸM-PRO" w:cs="Times New Roman" w:hint="eastAsia"/>
          <w:sz w:val="16"/>
          <w:szCs w:val="16"/>
        </w:rPr>
        <w:t>（注</w:t>
      </w:r>
      <w:r w:rsidR="00987A5E" w:rsidRPr="00E52D44">
        <w:rPr>
          <w:rFonts w:ascii="HG丸ｺﾞｼｯｸM-PRO" w:eastAsia="HG丸ｺﾞｼｯｸM-PRO" w:hAnsi="HG丸ｺﾞｼｯｸM-PRO" w:cs="Times New Roman" w:hint="eastAsia"/>
          <w:sz w:val="16"/>
          <w:szCs w:val="16"/>
        </w:rPr>
        <w:t>20</w:t>
      </w:r>
      <w:r w:rsidR="007B4F37" w:rsidRPr="00E52D44">
        <w:rPr>
          <w:rFonts w:ascii="HG丸ｺﾞｼｯｸM-PRO" w:eastAsia="HG丸ｺﾞｼｯｸM-PRO" w:hAnsi="HG丸ｺﾞｼｯｸM-PRO" w:cs="Times New Roman" w:hint="eastAsia"/>
          <w:sz w:val="16"/>
          <w:szCs w:val="16"/>
        </w:rPr>
        <w:t>）</w:t>
      </w:r>
      <w:r w:rsidR="00D511D0" w:rsidRPr="00884705">
        <w:rPr>
          <w:rFonts w:ascii="HG丸ｺﾞｼｯｸM-PRO" w:eastAsia="HG丸ｺﾞｼｯｸM-PRO" w:hAnsi="HG丸ｺﾞｼｯｸM-PRO" w:cs="Times New Roman" w:hint="eastAsia"/>
          <w:sz w:val="22"/>
        </w:rPr>
        <w:t>の割合は、男性・女性ともに40歳代が最も高く、6割を超えています。</w:t>
      </w:r>
    </w:p>
    <w:p w:rsidR="0011558E" w:rsidRPr="0011558E" w:rsidRDefault="0011558E" w:rsidP="0011558E">
      <w:pPr>
        <w:ind w:firstLineChars="350" w:firstLine="770"/>
        <w:rPr>
          <w:rFonts w:ascii="HG丸ｺﾞｼｯｸM-PRO" w:eastAsia="HG丸ｺﾞｼｯｸM-PRO" w:hAnsi="HG丸ｺﾞｼｯｸM-PRO" w:cs="Times New Roman"/>
          <w:sz w:val="22"/>
        </w:rPr>
      </w:pPr>
    </w:p>
    <w:p w:rsidR="00F639FC" w:rsidRDefault="0011558E" w:rsidP="0011558E">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D511D0" w:rsidRPr="00884705">
        <w:rPr>
          <w:rFonts w:ascii="HG丸ｺﾞｼｯｸM-PRO" w:eastAsia="HG丸ｺﾞｼｯｸM-PRO" w:hAnsi="HG丸ｺﾞｼｯｸM-PRO" w:cs="Times New Roman" w:hint="eastAsia"/>
          <w:sz w:val="22"/>
        </w:rPr>
        <w:t>高血圧は、</w:t>
      </w:r>
      <w:r w:rsidR="00D511D0" w:rsidRPr="00F44F4D">
        <w:rPr>
          <w:rFonts w:ascii="HG丸ｺﾞｼｯｸM-PRO" w:eastAsia="HG丸ｺﾞｼｯｸM-PRO" w:hAnsi="HG丸ｺﾞｼｯｸM-PRO" w:cs="Times New Roman" w:hint="eastAsia"/>
          <w:sz w:val="22"/>
        </w:rPr>
        <w:t>必要な保健指導や治療を受けず、または治療を中断することにより、</w:t>
      </w:r>
      <w:r w:rsidR="00D511D0" w:rsidRPr="00884705">
        <w:rPr>
          <w:rFonts w:ascii="HG丸ｺﾞｼｯｸM-PRO" w:eastAsia="HG丸ｺﾞｼｯｸM-PRO" w:hAnsi="HG丸ｺﾞｼｯｸM-PRO" w:cs="Times New Roman" w:hint="eastAsia"/>
          <w:sz w:val="22"/>
        </w:rPr>
        <w:t>脳血管疾患や心疾患など、より重篤な生活習慣病の発症につ</w:t>
      </w:r>
      <w:r w:rsidR="00D511D0" w:rsidRPr="00546F19">
        <w:rPr>
          <w:rFonts w:ascii="HG丸ｺﾞｼｯｸM-PRO" w:eastAsia="HG丸ｺﾞｼｯｸM-PRO" w:hAnsi="HG丸ｺﾞｼｯｸM-PRO" w:cs="Times New Roman" w:hint="eastAsia"/>
          <w:sz w:val="22"/>
        </w:rPr>
        <w:t>ながるため、若い世代から</w:t>
      </w:r>
      <w:r w:rsidR="0043529E" w:rsidRPr="00546F19">
        <w:rPr>
          <w:rFonts w:ascii="HG丸ｺﾞｼｯｸM-PRO" w:eastAsia="HG丸ｺﾞｼｯｸM-PRO" w:hAnsi="HG丸ｺﾞｼｯｸM-PRO" w:cs="Times New Roman" w:hint="eastAsia"/>
          <w:sz w:val="22"/>
        </w:rPr>
        <w:t>、</w:t>
      </w:r>
      <w:r w:rsidR="00D511D0" w:rsidRPr="00546F19">
        <w:rPr>
          <w:rFonts w:ascii="HG丸ｺﾞｼｯｸM-PRO" w:eastAsia="HG丸ｺﾞｼｯｸM-PRO" w:hAnsi="HG丸ｺﾞｼｯｸM-PRO" w:cs="Times New Roman" w:hint="eastAsia"/>
          <w:sz w:val="22"/>
        </w:rPr>
        <w:t>予防</w:t>
      </w:r>
      <w:r w:rsidR="0043529E" w:rsidRPr="00546F19">
        <w:rPr>
          <w:rFonts w:ascii="HG丸ｺﾞｼｯｸM-PRO" w:eastAsia="HG丸ｺﾞｼｯｸM-PRO" w:hAnsi="HG丸ｺﾞｼｯｸM-PRO" w:cs="Times New Roman" w:hint="eastAsia"/>
          <w:sz w:val="22"/>
        </w:rPr>
        <w:t>や適切な治療継続に取り</w:t>
      </w:r>
      <w:r w:rsidR="00D511D0" w:rsidRPr="00546F19">
        <w:rPr>
          <w:rFonts w:ascii="HG丸ｺﾞｼｯｸM-PRO" w:eastAsia="HG丸ｺﾞｼｯｸM-PRO" w:hAnsi="HG丸ｺﾞｼｯｸM-PRO" w:cs="Times New Roman" w:hint="eastAsia"/>
          <w:sz w:val="22"/>
        </w:rPr>
        <w:t>組</w:t>
      </w:r>
      <w:r w:rsidR="0043529E" w:rsidRPr="00546F19">
        <w:rPr>
          <w:rFonts w:ascii="HG丸ｺﾞｼｯｸM-PRO" w:eastAsia="HG丸ｺﾞｼｯｸM-PRO" w:hAnsi="HG丸ｺﾞｼｯｸM-PRO" w:cs="Times New Roman" w:hint="eastAsia"/>
          <w:sz w:val="22"/>
        </w:rPr>
        <w:t>むこと</w:t>
      </w:r>
      <w:r w:rsidR="00D511D0" w:rsidRPr="00546F19">
        <w:rPr>
          <w:rFonts w:ascii="HG丸ｺﾞｼｯｸM-PRO" w:eastAsia="HG丸ｺﾞｼｯｸM-PRO" w:hAnsi="HG丸ｺﾞｼｯｸM-PRO" w:cs="Times New Roman" w:hint="eastAsia"/>
          <w:sz w:val="22"/>
        </w:rPr>
        <w:t>が求められます。</w:t>
      </w:r>
    </w:p>
    <w:p w:rsidR="006E633B" w:rsidRDefault="00E97EC2" w:rsidP="004F3353">
      <w:pPr>
        <w:ind w:firstLineChars="250" w:firstLine="55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254656" behindDoc="0" locked="0" layoutInCell="1" allowOverlap="1" wp14:anchorId="06B4B792" wp14:editId="5DF31402">
                <wp:simplePos x="0" y="0"/>
                <wp:positionH relativeFrom="column">
                  <wp:posOffset>1567815</wp:posOffset>
                </wp:positionH>
                <wp:positionV relativeFrom="paragraph">
                  <wp:posOffset>2220595</wp:posOffset>
                </wp:positionV>
                <wp:extent cx="4124325" cy="249555"/>
                <wp:effectExtent l="0" t="0" r="0" b="0"/>
                <wp:wrapNone/>
                <wp:docPr id="106" name="テキスト ボックス 1" title="出典：国民健康・栄養調査（厚生労働省）（大阪府集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4325" cy="249555"/>
                        </a:xfrm>
                        <a:prstGeom prst="rect">
                          <a:avLst/>
                        </a:prstGeom>
                      </wps:spPr>
                      <wps:txbx>
                        <w:txbxContent>
                          <w:p w:rsidR="001C3D5C" w:rsidRDefault="001C3D5C" w:rsidP="00B564AB">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出典：国民健康・栄養調査（厚生労働省）（大阪府集計）</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118" type="#_x0000_t202" alt="タイトル: 出典：国民健康・栄養調査（厚生労働省）（大阪府集計）" style="position:absolute;left:0;text-align:left;margin-left:123.45pt;margin-top:174.85pt;width:324.75pt;height:19.65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" filled="f" stroked="f">
                <v:path arrowok="t"/>
                <v:textbox inset="0,0,0,0">
                  <w:txbxContent>
                    <w:p w:rsidR="001C3D5C" w:rsidRDefault="001C3D5C" w:rsidP="00B564AB">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出典：国民健康・栄養調査（厚生労働省）（大阪府集計）</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260800" behindDoc="0" locked="0" layoutInCell="1" allowOverlap="1" wp14:anchorId="515384DD" wp14:editId="0C1D00F5">
                <wp:simplePos x="0" y="0"/>
                <wp:positionH relativeFrom="column">
                  <wp:posOffset>250190</wp:posOffset>
                </wp:positionH>
                <wp:positionV relativeFrom="paragraph">
                  <wp:posOffset>89535</wp:posOffset>
                </wp:positionV>
                <wp:extent cx="5284470" cy="2357755"/>
                <wp:effectExtent l="0" t="0" r="11430" b="23495"/>
                <wp:wrapNone/>
                <wp:docPr id="108" name="正方形/長方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4470" cy="235775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8" o:spid="_x0000_s1026" style="position:absolute;left:0;text-align:left;margin-left:19.7pt;margin-top:7.05pt;width:416.1pt;height:185.65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" filled="f" strokecolor="black [3213]" strokeweight="1pt">
                <v:path arrowok="t"/>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256704" behindDoc="0" locked="0" layoutInCell="1" allowOverlap="1" wp14:anchorId="4FBA7558" wp14:editId="3F348F9B">
                <wp:simplePos x="0" y="0"/>
                <wp:positionH relativeFrom="column">
                  <wp:posOffset>351155</wp:posOffset>
                </wp:positionH>
                <wp:positionV relativeFrom="paragraph">
                  <wp:posOffset>144145</wp:posOffset>
                </wp:positionV>
                <wp:extent cx="5060950" cy="344805"/>
                <wp:effectExtent l="0" t="0" r="0" b="0"/>
                <wp:wrapNone/>
                <wp:docPr id="10328" name="テキスト ボックス 1" title="図表30：収縮期（最高）血圧が140mmHg以上の者の割合の推移(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0950" cy="344805"/>
                        </a:xfrm>
                        <a:prstGeom prst="rect">
                          <a:avLst/>
                        </a:prstGeom>
                      </wps:spPr>
                      <wps:txbx>
                        <w:txbxContent>
                          <w:p w:rsidR="001C3D5C" w:rsidRDefault="001C3D5C" w:rsidP="00B564AB">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図表30：収縮期（最高）血圧が140mmHg以上の者の割合の推移（大阪府・全国）</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19" type="#_x0000_t202" alt="タイトル: 図表30：収縮期（最高）血圧が140mmHg以上の者の割合の推移(大阪府・全国)" style="position:absolute;left:0;text-align:left;margin-left:27.65pt;margin-top:11.35pt;width:398.5pt;height:27.15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" filled="f" stroked="f">
                <v:path arrowok="t"/>
                <v:textbox inset="0,0,0,0">
                  <w:txbxContent>
                    <w:p w:rsidR="001C3D5C" w:rsidRDefault="001C3D5C" w:rsidP="00B564AB">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図表30：収縮期（最高）血圧が140mmHg以上の者の割合の推移（大阪府・全国）</w:t>
                      </w:r>
                    </w:p>
                  </w:txbxContent>
                </v:textbox>
              </v:shape>
            </w:pict>
          </mc:Fallback>
        </mc:AlternateContent>
      </w:r>
      <w:r w:rsidR="00320FD3">
        <w:rPr>
          <w:noProof/>
        </w:rPr>
        <w:drawing>
          <wp:inline distT="0" distB="0" distL="0" distR="0" wp14:anchorId="5E75F098" wp14:editId="6D9BD567">
            <wp:extent cx="5072380" cy="2365375"/>
            <wp:effectExtent l="0" t="0" r="0" b="0"/>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72380" cy="2365375"/>
                    </a:xfrm>
                    <a:prstGeom prst="rect">
                      <a:avLst/>
                    </a:prstGeom>
                    <a:noFill/>
                    <a:ln>
                      <a:noFill/>
                    </a:ln>
                  </pic:spPr>
                </pic:pic>
              </a:graphicData>
            </a:graphic>
          </wp:inline>
        </w:drawing>
      </w:r>
      <w:r w:rsidR="005302F4" w:rsidRPr="005302F4">
        <w:rPr>
          <w:noProof/>
        </w:rPr>
        <w:t xml:space="preserve"> </w:t>
      </w:r>
    </w:p>
    <w:p w:rsidR="00D511D0" w:rsidRDefault="00E97EC2" w:rsidP="00BD2B84">
      <w:pPr>
        <w:ind w:firstLineChars="250" w:firstLine="450"/>
        <w:rPr>
          <w:rFonts w:ascii="HG丸ｺﾞｼｯｸM-PRO" w:eastAsia="HG丸ｺﾞｼｯｸM-PRO" w:hAnsi="HG丸ｺﾞｼｯｸM-PRO" w:cs="Times New Roman"/>
          <w:sz w:val="22"/>
        </w:rPr>
      </w:pPr>
      <w:r>
        <w:rPr>
          <w:rFonts w:asciiTheme="majorEastAsia" w:eastAsiaTheme="majorEastAsia" w:hAnsiTheme="majorEastAsia"/>
          <w:noProof/>
          <w:sz w:val="18"/>
          <w:szCs w:val="14"/>
        </w:rPr>
        <mc:AlternateContent>
          <mc:Choice Requires="wps">
            <w:drawing>
              <wp:anchor distT="0" distB="0" distL="114300" distR="114300" simplePos="0" relativeHeight="253258752" behindDoc="0" locked="0" layoutInCell="1" allowOverlap="1" wp14:anchorId="0E56B6A0" wp14:editId="2FA8C250">
                <wp:simplePos x="0" y="0"/>
                <wp:positionH relativeFrom="column">
                  <wp:posOffset>250190</wp:posOffset>
                </wp:positionH>
                <wp:positionV relativeFrom="paragraph">
                  <wp:posOffset>2540</wp:posOffset>
                </wp:positionV>
                <wp:extent cx="5284470" cy="2232660"/>
                <wp:effectExtent l="0" t="0" r="11430" b="15240"/>
                <wp:wrapNone/>
                <wp:docPr id="107" name="正方形/長方形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4470" cy="22326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7" o:spid="_x0000_s1026" style="position:absolute;left:0;text-align:left;margin-left:19.7pt;margin-top:.2pt;width:416.1pt;height:175.8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" filled="f" strokecolor="black [3213]" strokeweight="1pt">
                <v:path arrowok="t"/>
              </v:rect>
            </w:pict>
          </mc:Fallback>
        </mc:AlternateContent>
      </w:r>
      <w:r>
        <w:rPr>
          <w:noProof/>
        </w:rPr>
        <mc:AlternateContent>
          <mc:Choice Requires="wps">
            <w:drawing>
              <wp:anchor distT="0" distB="0" distL="114300" distR="114300" simplePos="0" relativeHeight="253250560" behindDoc="0" locked="0" layoutInCell="1" allowOverlap="1" wp14:anchorId="783334A7" wp14:editId="5F77D058">
                <wp:simplePos x="0" y="0"/>
                <wp:positionH relativeFrom="column">
                  <wp:posOffset>323850</wp:posOffset>
                </wp:positionH>
                <wp:positionV relativeFrom="paragraph">
                  <wp:posOffset>71755</wp:posOffset>
                </wp:positionV>
                <wp:extent cx="5060950" cy="358775"/>
                <wp:effectExtent l="0" t="0" r="6350" b="3175"/>
                <wp:wrapNone/>
                <wp:docPr id="104" name="正方形/長方形 7" title="図表31：高血圧の疑いがある者のうち、未治療者の割合(平成26年度・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0950"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Pr="001C7FF9" w:rsidRDefault="001C3D5C" w:rsidP="00B564AB">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図表31：高血圧の疑いがある者のうち、未治療者の割合（平成26年度・大阪府）</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id="_x0000_s1120" alt="タイトル: 図表31：高血圧の疑いがある者のうち、未治療者の割合(平成26年度・大阪府)" style="position:absolute;left:0;text-align:left;margin-left:25.5pt;margin-top:5.65pt;width:398.5pt;height:28.2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" filled="f" stroked="f" strokeweight="2pt">
                <v:path arrowok="t"/>
                <v:textbox inset="0,0,0,0">
                  <w:txbxContent>
                    <w:p w:rsidR="001C3D5C" w:rsidRPr="001C7FF9" w:rsidRDefault="001C3D5C" w:rsidP="00B564AB">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図表31：高血圧の疑いがある者のうち、未治療者の割合（平成26年度・大阪府）</w:t>
                      </w:r>
                    </w:p>
                  </w:txbxContent>
                </v:textbox>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252608" behindDoc="0" locked="0" layoutInCell="1" allowOverlap="1" wp14:anchorId="1280AC8B" wp14:editId="6D680B8A">
                <wp:simplePos x="0" y="0"/>
                <wp:positionH relativeFrom="column">
                  <wp:posOffset>1025525</wp:posOffset>
                </wp:positionH>
                <wp:positionV relativeFrom="paragraph">
                  <wp:posOffset>1818640</wp:posOffset>
                </wp:positionV>
                <wp:extent cx="4312285" cy="332740"/>
                <wp:effectExtent l="0" t="0" r="0" b="0"/>
                <wp:wrapNone/>
                <wp:docPr id="105" name="正方形/長方形 8" title="　出典：大阪がん循環器病予防センター調査報告書（特定健診・医療費データ分析）"/>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2285" cy="3327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Default="001C3D5C" w:rsidP="00B564AB">
                            <w:pPr>
                              <w:pStyle w:val="Web"/>
                              <w:spacing w:before="0" w:beforeAutospacing="0" w:after="0" w:afterAutospacing="0" w:line="200" w:lineRule="exact"/>
                              <w:jc w:val="right"/>
                            </w:pPr>
                            <w:r>
                              <w:rPr>
                                <w:rFonts w:asciiTheme="minorHAnsi" w:eastAsiaTheme="minorEastAsia" w:hAnsi="ＭＳ 明朝" w:cstheme="minorBidi" w:hint="eastAsia"/>
                                <w:color w:val="000000" w:themeColor="text1"/>
                                <w:kern w:val="24"/>
                                <w:sz w:val="18"/>
                                <w:szCs w:val="18"/>
                              </w:rPr>
                              <w:t xml:space="preserve">　出典：大阪がん循環器病予防センター調査報告書（特定健診・</w:t>
                            </w:r>
                            <w:r>
                              <w:rPr>
                                <w:rFonts w:ascii="ＭＳ 明朝" w:eastAsia="ＭＳ 明朝" w:hAnsi="ＭＳ 明朝" w:cstheme="minorBidi" w:hint="eastAsia"/>
                                <w:color w:val="000000" w:themeColor="text1"/>
                                <w:kern w:val="24"/>
                                <w:sz w:val="18"/>
                                <w:szCs w:val="18"/>
                              </w:rPr>
                              <w:t>医療費データ分析</w:t>
                            </w:r>
                            <w:r>
                              <w:rPr>
                                <w:rFonts w:asciiTheme="minorHAnsi" w:eastAsiaTheme="minorEastAsia" w:hAnsi="ＭＳ 明朝" w:cstheme="minorBidi" w:hint="eastAsia"/>
                                <w:color w:val="000000" w:themeColor="text1"/>
                                <w:kern w:val="24"/>
                                <w:sz w:val="18"/>
                                <w:szCs w:val="18"/>
                              </w:rPr>
                              <w:t>）</w:t>
                            </w:r>
                          </w:p>
                          <w:p w:rsidR="001C3D5C" w:rsidRDefault="001C3D5C" w:rsidP="00B564AB">
                            <w:pPr>
                              <w:pStyle w:val="Web"/>
                              <w:spacing w:before="0" w:beforeAutospacing="0" w:after="0" w:afterAutospacing="0" w:line="200" w:lineRule="exact"/>
                            </w:pPr>
                            <w:r>
                              <w:rPr>
                                <w:rFonts w:asciiTheme="minorHAnsi" w:eastAsiaTheme="minorEastAsia" w:hAnsi="ＭＳ 明朝" w:cstheme="minorBidi" w:hint="eastAsia"/>
                                <w:color w:val="000000" w:themeColor="text1"/>
                                <w:kern w:val="24"/>
                                <w:sz w:val="18"/>
                                <w:szCs w:val="18"/>
                              </w:rPr>
                              <w:t>（大阪府内市町村国保及び協会けんぽ大阪支部）</w:t>
                            </w:r>
                          </w:p>
                        </w:txbxContent>
                      </wps:txbx>
                      <wps:bodyPr lIns="0" tIns="0" rIns="0" bIns="0">
                        <a:noAutofit/>
                      </wps:bodyPr>
                    </wps:wsp>
                  </a:graphicData>
                </a:graphic>
                <wp14:sizeRelH relativeFrom="page">
                  <wp14:pctWidth>0</wp14:pctWidth>
                </wp14:sizeRelH>
                <wp14:sizeRelV relativeFrom="margin">
                  <wp14:pctHeight>0</wp14:pctHeight>
                </wp14:sizeRelV>
              </wp:anchor>
            </w:drawing>
          </mc:Choice>
          <mc:Fallback>
            <w:pict>
              <v:rect id="正方形/長方形 8" o:spid="_x0000_s1121" alt="タイトル: 　出典：大阪がん循環器病予防センター調査報告書（特定健診・医療費データ分析）" style="position:absolute;left:0;text-align:left;margin-left:80.75pt;margin-top:143.2pt;width:339.55pt;height:26.2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" filled="f" stroked="f" strokeweight="2pt">
                <v:path arrowok="t"/>
                <v:textbox inset="0,0,0,0">
                  <w:txbxContent>
                    <w:p w:rsidR="001C3D5C" w:rsidRDefault="001C3D5C" w:rsidP="00B564AB">
                      <w:pPr>
                        <w:pStyle w:val="Web"/>
                        <w:spacing w:before="0" w:beforeAutospacing="0" w:after="0" w:afterAutospacing="0" w:line="200" w:lineRule="exact"/>
                        <w:jc w:val="right"/>
                      </w:pPr>
                      <w:r>
                        <w:rPr>
                          <w:rFonts w:asciiTheme="minorHAnsi" w:eastAsiaTheme="minorEastAsia" w:hAnsi="ＭＳ 明朝" w:cstheme="minorBidi" w:hint="eastAsia"/>
                          <w:color w:val="000000" w:themeColor="text1"/>
                          <w:kern w:val="24"/>
                          <w:sz w:val="18"/>
                          <w:szCs w:val="18"/>
                        </w:rPr>
                        <w:t xml:space="preserve">　出典：大阪がん循環器病予防センター調査報告書（特定健診・</w:t>
                      </w:r>
                      <w:r>
                        <w:rPr>
                          <w:rFonts w:ascii="ＭＳ 明朝" w:eastAsia="ＭＳ 明朝" w:hAnsi="ＭＳ 明朝" w:cstheme="minorBidi" w:hint="eastAsia"/>
                          <w:color w:val="000000" w:themeColor="text1"/>
                          <w:kern w:val="24"/>
                          <w:sz w:val="18"/>
                          <w:szCs w:val="18"/>
                        </w:rPr>
                        <w:t>医療費データ分析</w:t>
                      </w:r>
                      <w:r>
                        <w:rPr>
                          <w:rFonts w:asciiTheme="minorHAnsi" w:eastAsiaTheme="minorEastAsia" w:hAnsi="ＭＳ 明朝" w:cstheme="minorBidi" w:hint="eastAsia"/>
                          <w:color w:val="000000" w:themeColor="text1"/>
                          <w:kern w:val="24"/>
                          <w:sz w:val="18"/>
                          <w:szCs w:val="18"/>
                        </w:rPr>
                        <w:t>）</w:t>
                      </w:r>
                    </w:p>
                    <w:p w:rsidR="001C3D5C" w:rsidRDefault="001C3D5C" w:rsidP="00B564AB">
                      <w:pPr>
                        <w:pStyle w:val="Web"/>
                        <w:spacing w:before="0" w:beforeAutospacing="0" w:after="0" w:afterAutospacing="0" w:line="200" w:lineRule="exact"/>
                      </w:pPr>
                      <w:r>
                        <w:rPr>
                          <w:rFonts w:asciiTheme="minorHAnsi" w:eastAsiaTheme="minorEastAsia" w:hAnsi="ＭＳ 明朝" w:cstheme="minorBidi" w:hint="eastAsia"/>
                          <w:color w:val="000000" w:themeColor="text1"/>
                          <w:kern w:val="24"/>
                          <w:sz w:val="18"/>
                          <w:szCs w:val="18"/>
                        </w:rPr>
                        <w:t>（大阪府内市町村国保及び協会けんぽ大阪支部）</w:t>
                      </w:r>
                    </w:p>
                  </w:txbxContent>
                </v:textbox>
              </v:rect>
            </w:pict>
          </mc:Fallback>
        </mc:AlternateContent>
      </w:r>
      <w:r w:rsidR="00320FD3">
        <w:rPr>
          <w:rFonts w:ascii="HG丸ｺﾞｼｯｸM-PRO" w:eastAsia="HG丸ｺﾞｼｯｸM-PRO" w:hAnsi="HG丸ｺﾞｼｯｸM-PRO" w:cs="Times New Roman"/>
          <w:noProof/>
          <w:sz w:val="22"/>
        </w:rPr>
        <w:drawing>
          <wp:inline distT="0" distB="0" distL="0" distR="0" wp14:anchorId="4B8F8C11" wp14:editId="5CFD4768">
            <wp:extent cx="5060315" cy="2139950"/>
            <wp:effectExtent l="0" t="0" r="0" b="0"/>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60315" cy="2139950"/>
                    </a:xfrm>
                    <a:prstGeom prst="rect">
                      <a:avLst/>
                    </a:prstGeom>
                    <a:noFill/>
                    <a:ln>
                      <a:noFill/>
                    </a:ln>
                  </pic:spPr>
                </pic:pic>
              </a:graphicData>
            </a:graphic>
          </wp:inline>
        </w:drawing>
      </w:r>
    </w:p>
    <w:p w:rsidR="002A392F" w:rsidRDefault="00E97EC2" w:rsidP="000B1913">
      <w:r>
        <w:rPr>
          <w:noProof/>
        </w:rPr>
        <mc:AlternateContent>
          <mc:Choice Requires="wpg">
            <w:drawing>
              <wp:anchor distT="0" distB="0" distL="114300" distR="114300" simplePos="0" relativeHeight="253557760" behindDoc="1" locked="0" layoutInCell="1" allowOverlap="1" wp14:anchorId="7BA95BCF" wp14:editId="2B341E25">
                <wp:simplePos x="0" y="0"/>
                <wp:positionH relativeFrom="margin">
                  <wp:posOffset>-17145</wp:posOffset>
                </wp:positionH>
                <wp:positionV relativeFrom="paragraph">
                  <wp:posOffset>135890</wp:posOffset>
                </wp:positionV>
                <wp:extent cx="5818505" cy="882650"/>
                <wp:effectExtent l="0" t="0" r="10795" b="0"/>
                <wp:wrapNone/>
                <wp:docPr id="483" name="グループ化 483" descr="（注19）高血圧の疑いがある者&#10;本計画では、国民健康・栄養調査又は特定健診の検査において、収縮期血圧値が140mmHg以上の者のことをいう。&#10;（注20）未治療者（高血圧の疑いがある者）&#10;本計画では、特定健診の質問において、「高血圧の治療を受けている」と答えていない者のことをいう。&#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882650"/>
                          <a:chOff x="-106325" y="-1991298"/>
                          <a:chExt cx="5819775" cy="822836"/>
                        </a:xfrm>
                      </wpg:grpSpPr>
                      <wps:wsp>
                        <wps:cNvPr id="484" name="正方形/長方形 484" descr="（注19）高血圧の疑いがある者&#10;本計画では、国民健康・栄養調査又は特定健診の検査において、収縮期血圧値が140mmHg以上の者のことをいう。&#10;（注20）未治療者（高血圧の疑いがある者）&#10;本計画では、特定健診の質問において、「高血圧の治療を受けている」と答えていない者のことをいう。&#10;" title="注釈"/>
                        <wps:cNvSpPr/>
                        <wps:spPr>
                          <a:xfrm>
                            <a:off x="-106302" y="-1991298"/>
                            <a:ext cx="5818505" cy="822836"/>
                          </a:xfrm>
                          <a:prstGeom prst="rect">
                            <a:avLst/>
                          </a:prstGeom>
                          <a:noFill/>
                          <a:ln w="25400" cap="flat" cmpd="sng" algn="ctr">
                            <a:noFill/>
                            <a:prstDash val="solid"/>
                          </a:ln>
                          <a:effectLst/>
                        </wps:spPr>
                        <wps:txbx>
                          <w:txbxContent>
                            <w:p w:rsidR="001C3D5C" w:rsidRDefault="001C3D5C" w:rsidP="0043037D">
                              <w:pPr>
                                <w:spacing w:line="200" w:lineRule="exact"/>
                                <w:jc w:val="left"/>
                                <w:rPr>
                                  <w:rFonts w:ascii="ＭＳ 明朝" w:eastAsia="ＭＳ 明朝" w:hAnsi="ＭＳ 明朝"/>
                                  <w:sz w:val="18"/>
                                </w:rPr>
                              </w:pPr>
                              <w:r>
                                <w:rPr>
                                  <w:rFonts w:ascii="ＭＳ 明朝" w:eastAsia="ＭＳ 明朝" w:hAnsi="ＭＳ 明朝" w:hint="eastAsia"/>
                                  <w:sz w:val="18"/>
                                </w:rPr>
                                <w:t>（注19）高血圧の疑いがある者：</w:t>
                              </w:r>
                            </w:p>
                            <w:p w:rsidR="001C3D5C" w:rsidRPr="0043037D" w:rsidRDefault="001C3D5C" w:rsidP="00987A5E">
                              <w:pPr>
                                <w:spacing w:line="200" w:lineRule="exact"/>
                                <w:ind w:leftChars="363" w:left="762"/>
                                <w:jc w:val="left"/>
                                <w:rPr>
                                  <w:rFonts w:ascii="ＭＳ 明朝" w:eastAsia="ＭＳ 明朝" w:hAnsi="ＭＳ 明朝"/>
                                  <w:sz w:val="18"/>
                                </w:rPr>
                              </w:pPr>
                              <w:r w:rsidRPr="0043037D">
                                <w:rPr>
                                  <w:rFonts w:ascii="ＭＳ 明朝" w:eastAsia="ＭＳ 明朝" w:hAnsi="ＭＳ 明朝" w:hint="eastAsia"/>
                                  <w:sz w:val="18"/>
                                </w:rPr>
                                <w:t>本計画では、国民健康・栄養調査又は特定健診の検査において、収縮期血圧値が140mmHg以上の者のことをいう。</w:t>
                              </w:r>
                            </w:p>
                            <w:p w:rsidR="001C3D5C" w:rsidRDefault="001C3D5C" w:rsidP="0043037D">
                              <w:pPr>
                                <w:spacing w:line="200" w:lineRule="exact"/>
                                <w:jc w:val="left"/>
                                <w:rPr>
                                  <w:rFonts w:ascii="ＭＳ 明朝" w:eastAsia="ＭＳ 明朝" w:hAnsi="ＭＳ 明朝"/>
                                  <w:sz w:val="18"/>
                                </w:rPr>
                              </w:pPr>
                              <w:r>
                                <w:rPr>
                                  <w:rFonts w:ascii="ＭＳ 明朝" w:eastAsia="ＭＳ 明朝" w:hAnsi="ＭＳ 明朝" w:hint="eastAsia"/>
                                  <w:sz w:val="18"/>
                                </w:rPr>
                                <w:t>（注20）未治療者(高血圧の疑いがある者)：</w:t>
                              </w:r>
                            </w:p>
                            <w:p w:rsidR="001C3D5C" w:rsidRPr="0043037D" w:rsidRDefault="001C3D5C" w:rsidP="00987A5E">
                              <w:pPr>
                                <w:spacing w:line="200" w:lineRule="exact"/>
                                <w:ind w:leftChars="363" w:left="762"/>
                                <w:jc w:val="left"/>
                                <w:rPr>
                                  <w:rFonts w:ascii="ＭＳ 明朝" w:eastAsia="ＭＳ 明朝" w:hAnsi="ＭＳ 明朝"/>
                                  <w:sz w:val="18"/>
                                </w:rPr>
                              </w:pPr>
                              <w:r w:rsidRPr="0043037D">
                                <w:rPr>
                                  <w:rFonts w:ascii="ＭＳ 明朝" w:eastAsia="ＭＳ 明朝" w:hAnsi="ＭＳ 明朝" w:hint="eastAsia"/>
                                  <w:sz w:val="18"/>
                                </w:rPr>
                                <w:t>本計画では、特定健診の質問において、「高血圧の治療を受けて</w:t>
                              </w:r>
                              <w:r>
                                <w:rPr>
                                  <w:rFonts w:ascii="ＭＳ 明朝" w:eastAsia="ＭＳ 明朝" w:hAnsi="ＭＳ 明朝" w:hint="eastAsia"/>
                                  <w:sz w:val="18"/>
                                </w:rPr>
                                <w:t>い</w:t>
                              </w:r>
                              <w:r w:rsidRPr="0043037D">
                                <w:rPr>
                                  <w:rFonts w:ascii="ＭＳ 明朝" w:eastAsia="ＭＳ 明朝" w:hAnsi="ＭＳ 明朝" w:hint="eastAsia"/>
                                  <w:sz w:val="18"/>
                                </w:rPr>
                                <w:t>る」と答えていない者のことをいう。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直線コネクタ 485"/>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483" o:spid="_x0000_s1122" alt="タイトル: 注釈 - 説明: （注19）高血圧の疑いがある者&#10;本計画では、国民健康・栄養調査又は特定健診の検査において、収縮期血圧値が140mmHg以上の者のことをいう。&#10;（注20）未治療者（高血圧の疑いがある者）&#10;本計画では、特定健診の質問において、「高血圧の治療を受けている」と答えていない者のことをいう。&#10;" style="position:absolute;left:0;text-align:left;margin-left:-1.35pt;margin-top:10.7pt;width:458.15pt;height:69.5pt;z-index:-249758720;mso-position-horizontal-relative:margin;mso-width-relative:margin;mso-height-relative:margin" coordorigin="-1063,-19912" coordsize="58197,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">
                <v:rect id="正方形/長方形 484" o:spid="_x0000_s1123" alt="（注19）高血圧の疑いがある者&#10;本計画では、国民健康・栄養調査又は特定健診の検査において、収縮期血圧値が140mmHg以上の者のことをいう。&#10;（注20）未治療者（高血圧の疑いがある者）&#10;本計画では、特定健診の質問において、「高血圧の治療を受けている」と答えていない者のことをいう。&#10;" style="position:absolute;left:-1063;top:-19912;width:58185;height:8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DfsMA&#10;AADcAAAADwAAAGRycy9kb3ducmV2LnhtbESPQYvCMBSE78L+h/AWvGm6UkS6RinLKnrUCrK3Z/Ns&#10;6zYvpYm1/nsjCB6HmfmGmS97U4uOWldZVvA1jkAQ51ZXXCg4ZKvRDITzyBpry6TgTg6Wi4/BHBNt&#10;b7yjbu8LESDsElRQet8kUrq8JINubBvi4J1ta9AH2RZSt3gLcFPLSRRNpcGKw0KJDf2UlP/vr0aB&#10;O3Xb7N6kx8ufy0/pL5ss3q6VGn726TcIT71/h1/tjVYQz2J4ng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DfsMAAADcAAAADwAAAAAAAAAAAAAAAACYAgAAZHJzL2Rv&#10;d25yZXYueG1sUEsFBgAAAAAEAAQA9QAAAIgDAAAAAA==&#10;" filled="f" stroked="f" strokeweight="2pt">
                  <v:textbox>
                    <w:txbxContent>
                      <w:p w:rsidR="001C3D5C" w:rsidRDefault="001C3D5C" w:rsidP="0043037D">
                        <w:pPr>
                          <w:spacing w:line="200" w:lineRule="exact"/>
                          <w:jc w:val="left"/>
                          <w:rPr>
                            <w:rFonts w:ascii="ＭＳ 明朝" w:eastAsia="ＭＳ 明朝" w:hAnsi="ＭＳ 明朝"/>
                            <w:sz w:val="18"/>
                          </w:rPr>
                        </w:pPr>
                        <w:r>
                          <w:rPr>
                            <w:rFonts w:ascii="ＭＳ 明朝" w:eastAsia="ＭＳ 明朝" w:hAnsi="ＭＳ 明朝" w:hint="eastAsia"/>
                            <w:sz w:val="18"/>
                          </w:rPr>
                          <w:t>（注19）高血圧の疑いがある者：</w:t>
                        </w:r>
                      </w:p>
                      <w:p w:rsidR="001C3D5C" w:rsidRPr="0043037D" w:rsidRDefault="001C3D5C" w:rsidP="00987A5E">
                        <w:pPr>
                          <w:spacing w:line="200" w:lineRule="exact"/>
                          <w:ind w:leftChars="363" w:left="762"/>
                          <w:jc w:val="left"/>
                          <w:rPr>
                            <w:rFonts w:ascii="ＭＳ 明朝" w:eastAsia="ＭＳ 明朝" w:hAnsi="ＭＳ 明朝"/>
                            <w:sz w:val="18"/>
                          </w:rPr>
                        </w:pPr>
                        <w:r w:rsidRPr="0043037D">
                          <w:rPr>
                            <w:rFonts w:ascii="ＭＳ 明朝" w:eastAsia="ＭＳ 明朝" w:hAnsi="ＭＳ 明朝" w:hint="eastAsia"/>
                            <w:sz w:val="18"/>
                          </w:rPr>
                          <w:t>本計画では、国民健康・栄養調査又は特定健診の検査において、収縮期血圧値が140mmHg以上の者のことをいう。</w:t>
                        </w:r>
                      </w:p>
                      <w:p w:rsidR="001C3D5C" w:rsidRDefault="001C3D5C" w:rsidP="0043037D">
                        <w:pPr>
                          <w:spacing w:line="200" w:lineRule="exact"/>
                          <w:jc w:val="left"/>
                          <w:rPr>
                            <w:rFonts w:ascii="ＭＳ 明朝" w:eastAsia="ＭＳ 明朝" w:hAnsi="ＭＳ 明朝"/>
                            <w:sz w:val="18"/>
                          </w:rPr>
                        </w:pPr>
                        <w:r>
                          <w:rPr>
                            <w:rFonts w:ascii="ＭＳ 明朝" w:eastAsia="ＭＳ 明朝" w:hAnsi="ＭＳ 明朝" w:hint="eastAsia"/>
                            <w:sz w:val="18"/>
                          </w:rPr>
                          <w:t>（注20）未治療者(高血圧の疑いがある者)：</w:t>
                        </w:r>
                      </w:p>
                      <w:p w:rsidR="001C3D5C" w:rsidRPr="0043037D" w:rsidRDefault="001C3D5C" w:rsidP="00987A5E">
                        <w:pPr>
                          <w:spacing w:line="200" w:lineRule="exact"/>
                          <w:ind w:leftChars="363" w:left="762"/>
                          <w:jc w:val="left"/>
                          <w:rPr>
                            <w:rFonts w:ascii="ＭＳ 明朝" w:eastAsia="ＭＳ 明朝" w:hAnsi="ＭＳ 明朝"/>
                            <w:sz w:val="18"/>
                          </w:rPr>
                        </w:pPr>
                        <w:r w:rsidRPr="0043037D">
                          <w:rPr>
                            <w:rFonts w:ascii="ＭＳ 明朝" w:eastAsia="ＭＳ 明朝" w:hAnsi="ＭＳ 明朝" w:hint="eastAsia"/>
                            <w:sz w:val="18"/>
                          </w:rPr>
                          <w:t>本計画では、特定健診の質問において、「高血圧の治療を受けて</w:t>
                        </w:r>
                        <w:r>
                          <w:rPr>
                            <w:rFonts w:ascii="ＭＳ 明朝" w:eastAsia="ＭＳ 明朝" w:hAnsi="ＭＳ 明朝" w:hint="eastAsia"/>
                            <w:sz w:val="18"/>
                          </w:rPr>
                          <w:t>い</w:t>
                        </w:r>
                        <w:r w:rsidRPr="0043037D">
                          <w:rPr>
                            <w:rFonts w:ascii="ＭＳ 明朝" w:eastAsia="ＭＳ 明朝" w:hAnsi="ＭＳ 明朝" w:hint="eastAsia"/>
                            <w:sz w:val="18"/>
                          </w:rPr>
                          <w:t>る」と答えていない者のことをいう。</w:t>
                        </w:r>
                      </w:p>
                    </w:txbxContent>
                  </v:textbox>
                </v:rect>
                <v:line id="直線コネクタ 485" o:spid="_x0000_s1124"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MDmMcAAADcAAAADwAAAGRycy9kb3ducmV2LnhtbESPQWvCQBSE74L/YXlCb7qptUFSVxFL&#10;QXso1Rba4zP7mkSzb8PumqT/3hUKPQ4z8w2zWPWmFi05X1lWcD9JQBDnVldcKPj8eBnPQfiArLG2&#10;TAp+ycNqORwsMNO24z21h1CICGGfoYIyhCaT0uclGfQT2xBH78c6gyFKV0jtsItwU8tpkqTSYMVx&#10;ocSGNiXl58PFKHh7eE/b9e5123/t0mP+vD9+nzqn1N2oXz+BCNSH//Bfe6sVzOaP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MwOYxwAAANwAAAAPAAAAAAAA&#10;AAAAAAAAAKECAABkcnMvZG93bnJldi54bWxQSwUGAAAAAAQABAD5AAAAlQMAAAAA&#10;"/>
                <w10:wrap anchorx="margin"/>
              </v:group>
            </w:pict>
          </mc:Fallback>
        </mc:AlternateContent>
      </w:r>
    </w:p>
    <w:p w:rsidR="00FD4778" w:rsidRDefault="00FD4778" w:rsidP="001B2801">
      <w:pPr>
        <w:widowControl/>
        <w:spacing w:line="100" w:lineRule="exact"/>
        <w:jc w:val="left"/>
      </w:pPr>
      <w:r>
        <w:br w:type="page"/>
      </w:r>
    </w:p>
    <w:p w:rsidR="006F07AC" w:rsidRPr="00524F54" w:rsidRDefault="00DD573B" w:rsidP="00DD573B">
      <w:pPr>
        <w:pStyle w:val="3"/>
      </w:pPr>
      <w:bookmarkStart w:id="22" w:name="_Toc510088954"/>
      <w:r>
        <w:rPr>
          <w:rFonts w:hint="eastAsia"/>
        </w:rPr>
        <w:t>（</w:t>
      </w:r>
      <w:r w:rsidR="00D511D0">
        <w:rPr>
          <w:rFonts w:hint="eastAsia"/>
        </w:rPr>
        <w:t>6</w:t>
      </w:r>
      <w:r>
        <w:rPr>
          <w:rFonts w:hint="eastAsia"/>
        </w:rPr>
        <w:t>）</w:t>
      </w:r>
      <w:r w:rsidR="006F07AC">
        <w:rPr>
          <w:rFonts w:hint="eastAsia"/>
        </w:rPr>
        <w:t>慢性腎臓病（ＣＫＤ）</w:t>
      </w:r>
      <w:bookmarkEnd w:id="22"/>
    </w:p>
    <w:p w:rsidR="00D62C06" w:rsidRPr="0043037D" w:rsidRDefault="0011558E" w:rsidP="0043037D">
      <w:pPr>
        <w:ind w:leftChars="300" w:left="842" w:hangingChars="100" w:hanging="212"/>
        <w:rPr>
          <w:rFonts w:ascii="HG丸ｺﾞｼｯｸM-PRO" w:eastAsia="HG丸ｺﾞｼｯｸM-PRO" w:hAnsi="HG丸ｺﾞｼｯｸM-PRO"/>
          <w:color w:val="000000" w:themeColor="text1"/>
          <w:spacing w:val="-4"/>
          <w:sz w:val="22"/>
        </w:rPr>
      </w:pPr>
      <w:r w:rsidRPr="0043037D">
        <w:rPr>
          <w:rFonts w:ascii="HG丸ｺﾞｼｯｸM-PRO" w:eastAsia="HG丸ｺﾞｼｯｸM-PRO" w:hAnsi="HG丸ｺﾞｼｯｸM-PRO" w:hint="eastAsia"/>
          <w:color w:val="000000" w:themeColor="text1"/>
          <w:spacing w:val="-4"/>
          <w:sz w:val="22"/>
        </w:rPr>
        <w:t>○</w:t>
      </w:r>
      <w:r w:rsidR="00D62C06" w:rsidRPr="0043037D">
        <w:rPr>
          <w:rFonts w:ascii="HG丸ｺﾞｼｯｸM-PRO" w:eastAsia="HG丸ｺﾞｼｯｸM-PRO" w:hAnsi="HG丸ｺﾞｼｯｸM-PRO" w:hint="eastAsia"/>
          <w:color w:val="000000" w:themeColor="text1"/>
          <w:spacing w:val="-4"/>
          <w:sz w:val="22"/>
        </w:rPr>
        <w:t>ＣＫＤは、主に糖尿病や高血圧など生活習慣病の悪化により発症します。発症後、</w:t>
      </w:r>
      <w:r w:rsidR="006941B1" w:rsidRPr="0043037D">
        <w:rPr>
          <w:rFonts w:ascii="HG丸ｺﾞｼｯｸM-PRO" w:eastAsia="HG丸ｺﾞｼｯｸM-PRO" w:hAnsi="HG丸ｺﾞｼｯｸM-PRO" w:hint="eastAsia"/>
          <w:spacing w:val="-4"/>
          <w:sz w:val="22"/>
        </w:rPr>
        <w:t>初期段階では自覚症状がないため未治療者</w:t>
      </w:r>
      <w:r w:rsidR="00D62C06" w:rsidRPr="0043037D">
        <w:rPr>
          <w:rFonts w:ascii="HG丸ｺﾞｼｯｸM-PRO" w:eastAsia="HG丸ｺﾞｼｯｸM-PRO" w:hAnsi="HG丸ｺﾞｼｯｸM-PRO" w:hint="eastAsia"/>
          <w:spacing w:val="-4"/>
          <w:sz w:val="22"/>
        </w:rPr>
        <w:t>が</w:t>
      </w:r>
      <w:r w:rsidR="00365503" w:rsidRPr="0043037D">
        <w:rPr>
          <w:rFonts w:ascii="HG丸ｺﾞｼｯｸM-PRO" w:eastAsia="HG丸ｺﾞｼｯｸM-PRO" w:hAnsi="HG丸ｺﾞｼｯｸM-PRO" w:hint="eastAsia"/>
          <w:spacing w:val="-4"/>
          <w:sz w:val="22"/>
        </w:rPr>
        <w:t>多い状況で</w:t>
      </w:r>
      <w:r w:rsidR="00D62C06" w:rsidRPr="0043037D">
        <w:rPr>
          <w:rFonts w:ascii="HG丸ｺﾞｼｯｸM-PRO" w:eastAsia="HG丸ｺﾞｼｯｸM-PRO" w:hAnsi="HG丸ｺﾞｼｯｸM-PRO" w:hint="eastAsia"/>
          <w:color w:val="000000" w:themeColor="text1"/>
          <w:spacing w:val="-4"/>
          <w:sz w:val="22"/>
        </w:rPr>
        <w:t>す。症状が進行すると、重症化し、人工透析が必要となりますが、病気に対する理解は進んでいないとみられます。</w:t>
      </w:r>
    </w:p>
    <w:p w:rsidR="0011558E" w:rsidRDefault="0011558E" w:rsidP="0011558E">
      <w:pPr>
        <w:rPr>
          <w:rFonts w:ascii="HG丸ｺﾞｼｯｸM-PRO" w:eastAsia="HG丸ｺﾞｼｯｸM-PRO" w:hAnsi="HG丸ｺﾞｼｯｸM-PRO"/>
          <w:color w:val="000000" w:themeColor="text1"/>
          <w:sz w:val="22"/>
        </w:rPr>
      </w:pPr>
    </w:p>
    <w:p w:rsidR="00D62C06" w:rsidRDefault="0011558E" w:rsidP="0011558E">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D62C06" w:rsidRPr="00D62C06">
        <w:rPr>
          <w:rFonts w:ascii="HG丸ｺﾞｼｯｸM-PRO" w:eastAsia="HG丸ｺﾞｼｯｸM-PRO" w:hAnsi="HG丸ｺﾞｼｯｸM-PRO" w:hint="eastAsia"/>
          <w:color w:val="000000" w:themeColor="text1"/>
          <w:sz w:val="22"/>
        </w:rPr>
        <w:t>腎不全による死亡率</w:t>
      </w:r>
      <w:r w:rsidR="00DB5521">
        <w:rPr>
          <w:rFonts w:ascii="HG丸ｺﾞｼｯｸM-PRO" w:eastAsia="HG丸ｺﾞｼｯｸM-PRO" w:hAnsi="HG丸ｺﾞｼｯｸM-PRO" w:hint="eastAsia"/>
          <w:color w:val="000000" w:themeColor="text1"/>
          <w:sz w:val="22"/>
        </w:rPr>
        <w:t>は</w:t>
      </w:r>
      <w:r w:rsidR="00B60A65">
        <w:rPr>
          <w:rFonts w:ascii="HG丸ｺﾞｼｯｸM-PRO" w:eastAsia="HG丸ｺﾞｼｯｸM-PRO" w:hAnsi="HG丸ｺﾞｼｯｸM-PRO" w:hint="eastAsia"/>
          <w:color w:val="000000" w:themeColor="text1"/>
          <w:sz w:val="22"/>
        </w:rPr>
        <w:t>減少</w:t>
      </w:r>
      <w:r w:rsidR="00D62C06" w:rsidRPr="00D62C06">
        <w:rPr>
          <w:rFonts w:ascii="HG丸ｺﾞｼｯｸM-PRO" w:eastAsia="HG丸ｺﾞｼｯｸM-PRO" w:hAnsi="HG丸ｺﾞｼｯｸM-PRO" w:hint="eastAsia"/>
          <w:color w:val="000000" w:themeColor="text1"/>
          <w:sz w:val="22"/>
        </w:rPr>
        <w:t>傾向にあり</w:t>
      </w:r>
      <w:r w:rsidR="00B60A65">
        <w:rPr>
          <w:rFonts w:ascii="HG丸ｺﾞｼｯｸM-PRO" w:eastAsia="HG丸ｺﾞｼｯｸM-PRO" w:hAnsi="HG丸ｺﾞｼｯｸM-PRO" w:hint="eastAsia"/>
          <w:color w:val="000000" w:themeColor="text1"/>
          <w:sz w:val="22"/>
        </w:rPr>
        <w:t>ますが</w:t>
      </w:r>
      <w:r w:rsidR="00D62C06" w:rsidRPr="00D62C06">
        <w:rPr>
          <w:rFonts w:ascii="HG丸ｺﾞｼｯｸM-PRO" w:eastAsia="HG丸ｺﾞｼｯｸM-PRO" w:hAnsi="HG丸ｺﾞｼｯｸM-PRO" w:hint="eastAsia"/>
          <w:color w:val="000000" w:themeColor="text1"/>
          <w:sz w:val="22"/>
        </w:rPr>
        <w:t>、府は全国を上回っています。</w:t>
      </w:r>
      <w:r w:rsidR="00060D98">
        <w:rPr>
          <w:rFonts w:ascii="HG丸ｺﾞｼｯｸM-PRO" w:eastAsia="HG丸ｺﾞｼｯｸM-PRO" w:hAnsi="HG丸ｺﾞｼｯｸM-PRO" w:hint="eastAsia"/>
          <w:color w:val="000000" w:themeColor="text1"/>
          <w:sz w:val="22"/>
        </w:rPr>
        <w:t>また、</w:t>
      </w:r>
      <w:r w:rsidR="00D62C06" w:rsidRPr="00D62C06">
        <w:rPr>
          <w:rFonts w:ascii="HG丸ｺﾞｼｯｸM-PRO" w:eastAsia="HG丸ｺﾞｼｯｸM-PRO" w:hAnsi="HG丸ｺﾞｼｯｸM-PRO" w:hint="eastAsia"/>
          <w:color w:val="000000" w:themeColor="text1"/>
          <w:sz w:val="22"/>
        </w:rPr>
        <w:t>新規人工透析導入者数は、近年は横ばいで推移していますが、うち原疾患が糖尿病性腎症によるものが約4割となっています。</w:t>
      </w:r>
    </w:p>
    <w:p w:rsidR="0011558E" w:rsidRPr="00D62C06" w:rsidRDefault="0011558E" w:rsidP="0011558E">
      <w:pPr>
        <w:ind w:leftChars="300" w:left="630" w:firstLineChars="50" w:firstLine="110"/>
        <w:rPr>
          <w:rFonts w:ascii="HG丸ｺﾞｼｯｸM-PRO" w:eastAsia="HG丸ｺﾞｼｯｸM-PRO" w:hAnsi="HG丸ｺﾞｼｯｸM-PRO"/>
          <w:color w:val="000000" w:themeColor="text1"/>
          <w:sz w:val="22"/>
        </w:rPr>
      </w:pPr>
    </w:p>
    <w:p w:rsidR="00D511D0" w:rsidRDefault="0011558E" w:rsidP="00B63071">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2B4A76">
        <w:rPr>
          <w:rFonts w:ascii="HG丸ｺﾞｼｯｸM-PRO" w:eastAsia="HG丸ｺﾞｼｯｸM-PRO" w:hAnsi="HG丸ｺﾞｼｯｸM-PRO" w:hint="eastAsia"/>
          <w:color w:val="000000" w:themeColor="text1"/>
          <w:sz w:val="22"/>
        </w:rPr>
        <w:t>人工透析患者への聞き取り調査では、約７割が</w:t>
      </w:r>
      <w:r w:rsidR="00547958">
        <w:rPr>
          <w:rFonts w:ascii="HG丸ｺﾞｼｯｸM-PRO" w:eastAsia="HG丸ｺﾞｼｯｸM-PRO" w:hAnsi="HG丸ｺﾞｼｯｸM-PRO" w:hint="eastAsia"/>
          <w:color w:val="000000" w:themeColor="text1"/>
          <w:sz w:val="22"/>
        </w:rPr>
        <w:t>糖尿病又は高血圧の基礎疾患が原因であり</w:t>
      </w:r>
      <w:r w:rsidR="00D62C06" w:rsidRPr="00D62C06">
        <w:rPr>
          <w:rFonts w:ascii="HG丸ｺﾞｼｯｸM-PRO" w:eastAsia="HG丸ｺﾞｼｯｸM-PRO" w:hAnsi="HG丸ｺﾞｼｯｸM-PRO" w:hint="eastAsia"/>
          <w:color w:val="000000" w:themeColor="text1"/>
          <w:sz w:val="22"/>
        </w:rPr>
        <w:t>、人工透析に至る10～20</w:t>
      </w:r>
      <w:r w:rsidR="00060D98">
        <w:rPr>
          <w:rFonts w:ascii="HG丸ｺﾞｼｯｸM-PRO" w:eastAsia="HG丸ｺﾞｼｯｸM-PRO" w:hAnsi="HG丸ｺﾞｼｯｸM-PRO" w:hint="eastAsia"/>
          <w:color w:val="000000" w:themeColor="text1"/>
          <w:sz w:val="22"/>
        </w:rPr>
        <w:t>年前に</w:t>
      </w:r>
      <w:r w:rsidR="002B4A76">
        <w:rPr>
          <w:rFonts w:ascii="HG丸ｺﾞｼｯｸM-PRO" w:eastAsia="HG丸ｺﾞｼｯｸM-PRO" w:hAnsi="HG丸ｺﾞｼｯｸM-PRO" w:hint="eastAsia"/>
          <w:color w:val="000000" w:themeColor="text1"/>
          <w:sz w:val="22"/>
        </w:rPr>
        <w:t>指摘されていた</w:t>
      </w:r>
      <w:r w:rsidR="00D62C06" w:rsidRPr="00D62C06">
        <w:rPr>
          <w:rFonts w:ascii="HG丸ｺﾞｼｯｸM-PRO" w:eastAsia="HG丸ｺﾞｼｯｸM-PRO" w:hAnsi="HG丸ｺﾞｼｯｸM-PRO" w:hint="eastAsia"/>
          <w:color w:val="000000" w:themeColor="text1"/>
          <w:sz w:val="22"/>
        </w:rPr>
        <w:t>にも関わらず、未治療・治療中断者が多く、その結果、重症化に至ったという報告があります。今後、特定健診等を通じて、糖尿病や高血圧等の早期発見と保健指導の充実を図り、重症化予防の取組みを強化していくことが求められます</w:t>
      </w:r>
      <w:r w:rsidR="0067197E" w:rsidRPr="0067197E">
        <w:rPr>
          <w:rFonts w:ascii="HG丸ｺﾞｼｯｸM-PRO" w:eastAsia="HG丸ｺﾞｼｯｸM-PRO" w:hAnsi="HG丸ｺﾞｼｯｸM-PRO" w:hint="eastAsia"/>
          <w:color w:val="000000" w:themeColor="text1"/>
          <w:sz w:val="22"/>
        </w:rPr>
        <w:t>。</w:t>
      </w:r>
    </w:p>
    <w:p w:rsidR="00B4654B" w:rsidRDefault="00B4654B" w:rsidP="00B4654B">
      <w:pPr>
        <w:spacing w:line="180" w:lineRule="exact"/>
        <w:ind w:leftChars="404" w:left="848" w:firstLine="1"/>
        <w:rPr>
          <w:rFonts w:ascii="HG丸ｺﾞｼｯｸM-PRO" w:eastAsia="HG丸ｺﾞｼｯｸM-PRO" w:hAnsi="HG丸ｺﾞｼｯｸM-PRO"/>
          <w:color w:val="000000" w:themeColor="text1"/>
          <w:sz w:val="22"/>
        </w:rPr>
      </w:pPr>
    </w:p>
    <w:p w:rsidR="00EC7DE3" w:rsidRDefault="00E97EC2" w:rsidP="00B63071">
      <w:pPr>
        <w:ind w:leftChars="404" w:left="848" w:firstLine="1"/>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87424" behindDoc="0" locked="0" layoutInCell="1" allowOverlap="1" wp14:anchorId="0975345B" wp14:editId="70664266">
                <wp:simplePos x="0" y="0"/>
                <wp:positionH relativeFrom="column">
                  <wp:posOffset>2463165</wp:posOffset>
                </wp:positionH>
                <wp:positionV relativeFrom="paragraph">
                  <wp:posOffset>1900555</wp:posOffset>
                </wp:positionV>
                <wp:extent cx="2510155" cy="208915"/>
                <wp:effectExtent l="0" t="0" r="0" b="0"/>
                <wp:wrapNone/>
                <wp:docPr id="10327" name="テキスト ボックス 1" title="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0155" cy="208915"/>
                        </a:xfrm>
                        <a:prstGeom prst="rect">
                          <a:avLst/>
                        </a:prstGeom>
                      </wps:spPr>
                      <wps:txbx>
                        <w:txbxContent>
                          <w:p w:rsidR="001C3D5C" w:rsidRDefault="001C3D5C" w:rsidP="00B6307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25" type="#_x0000_t202" alt="タイトル: 出典：人口動態統計特殊報告（厚生労働省）" style="position:absolute;left:0;text-align:left;margin-left:193.95pt;margin-top:149.65pt;width:197.65pt;height:16.45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" filled="f" stroked="f">
                <v:path arrowok="t"/>
                <v:textbox inset="0,0,0,0">
                  <w:txbxContent>
                    <w:p w:rsidR="001C3D5C" w:rsidRDefault="001C3D5C" w:rsidP="00B6307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出典：人口動態統計特殊報告（厚生労働省）</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295616" behindDoc="0" locked="0" layoutInCell="1" allowOverlap="1" wp14:anchorId="1E0E3DDD" wp14:editId="23681609">
                <wp:simplePos x="0" y="0"/>
                <wp:positionH relativeFrom="column">
                  <wp:posOffset>596265</wp:posOffset>
                </wp:positionH>
                <wp:positionV relativeFrom="paragraph">
                  <wp:posOffset>10795</wp:posOffset>
                </wp:positionV>
                <wp:extent cx="5135245" cy="2105025"/>
                <wp:effectExtent l="0" t="0" r="27305" b="28575"/>
                <wp:wrapNone/>
                <wp:docPr id="14339" name="正方形/長方形 14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5245" cy="2105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39" o:spid="_x0000_s1026" style="position:absolute;left:0;text-align:left;margin-left:46.95pt;margin-top:.85pt;width:404.35pt;height:165.75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" filled="f" strokecolor="black [3213]" strokeweight="1pt">
                <v:path arrowok="t"/>
              </v:rect>
            </w:pict>
          </mc:Fallback>
        </mc:AlternateContent>
      </w: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85376" behindDoc="0" locked="0" layoutInCell="1" allowOverlap="1" wp14:anchorId="6B222D6F" wp14:editId="1935F72F">
                <wp:simplePos x="0" y="0"/>
                <wp:positionH relativeFrom="column">
                  <wp:posOffset>681355</wp:posOffset>
                </wp:positionH>
                <wp:positionV relativeFrom="paragraph">
                  <wp:posOffset>17780</wp:posOffset>
                </wp:positionV>
                <wp:extent cx="4455160" cy="275590"/>
                <wp:effectExtent l="0" t="0" r="0" b="0"/>
                <wp:wrapNone/>
                <wp:docPr id="10325" name="テキスト ボックス 1" title="図表32：腎不全の年齢調整死亡率の推移(人口10万人対)(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5160" cy="275590"/>
                        </a:xfrm>
                        <a:prstGeom prst="rect">
                          <a:avLst/>
                        </a:prstGeom>
                      </wps:spPr>
                      <wps:txbx>
                        <w:txbxContent>
                          <w:p w:rsidR="001C3D5C" w:rsidRDefault="001C3D5C" w:rsidP="00B63071">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w:t>
                            </w:r>
                            <w:r>
                              <w:rPr>
                                <w:rFonts w:ascii="ＭＳ ゴシック" w:eastAsia="ＭＳ ゴシック" w:hAnsi="ＭＳ ゴシック" w:cstheme="minorBidi" w:hint="eastAsia"/>
                                <w:b/>
                                <w:bCs/>
                                <w:color w:val="000000" w:themeColor="text1"/>
                                <w:kern w:val="24"/>
                                <w:sz w:val="20"/>
                                <w:szCs w:val="20"/>
                              </w:rPr>
                              <w:t>表32：</w:t>
                            </w:r>
                            <w:r>
                              <w:rPr>
                                <w:rFonts w:ascii="Century" w:eastAsia="ＭＳ ゴシック" w:hAnsi="ＭＳ ゴシック" w:cstheme="minorBidi" w:hint="eastAsia"/>
                                <w:b/>
                                <w:bCs/>
                                <w:color w:val="000000" w:themeColor="text1"/>
                                <w:kern w:val="24"/>
                                <w:sz w:val="20"/>
                                <w:szCs w:val="20"/>
                              </w:rPr>
                              <w:t>腎不全の年齢調整死亡率の推移</w:t>
                            </w:r>
                            <w:r>
                              <w:rPr>
                                <w:rFonts w:ascii="ＭＳ ゴシック" w:eastAsia="ＭＳ ゴシック" w:hAnsi="ＭＳ ゴシック" w:cstheme="minorBidi" w:hint="eastAsia"/>
                                <w:b/>
                                <w:bCs/>
                                <w:color w:val="000000" w:themeColor="text1"/>
                                <w:kern w:val="24"/>
                                <w:sz w:val="20"/>
                                <w:szCs w:val="20"/>
                              </w:rPr>
                              <w:t>(人口10万人対)（大阪府・全国）</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126" type="#_x0000_t202" alt="タイトル: 図表32：腎不全の年齢調整死亡率の推移(人口10万人対)(大阪府・全国)" style="position:absolute;left:0;text-align:left;margin-left:53.65pt;margin-top:1.4pt;width:350.8pt;height:21.7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" filled="f" stroked="f">
                <v:path arrowok="t"/>
                <v:textbox inset="0,0,0,0">
                  <w:txbxContent>
                    <w:p w:rsidR="001C3D5C" w:rsidRDefault="001C3D5C" w:rsidP="00B63071">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w:t>
                      </w:r>
                      <w:r>
                        <w:rPr>
                          <w:rFonts w:ascii="ＭＳ ゴシック" w:eastAsia="ＭＳ ゴシック" w:hAnsi="ＭＳ ゴシック" w:cstheme="minorBidi" w:hint="eastAsia"/>
                          <w:b/>
                          <w:bCs/>
                          <w:color w:val="000000" w:themeColor="text1"/>
                          <w:kern w:val="24"/>
                          <w:sz w:val="20"/>
                          <w:szCs w:val="20"/>
                        </w:rPr>
                        <w:t>表32：</w:t>
                      </w:r>
                      <w:r>
                        <w:rPr>
                          <w:rFonts w:ascii="Century" w:eastAsia="ＭＳ ゴシック" w:hAnsi="ＭＳ ゴシック" w:cstheme="minorBidi" w:hint="eastAsia"/>
                          <w:b/>
                          <w:bCs/>
                          <w:color w:val="000000" w:themeColor="text1"/>
                          <w:kern w:val="24"/>
                          <w:sz w:val="20"/>
                          <w:szCs w:val="20"/>
                        </w:rPr>
                        <w:t>腎不全の年齢調整死亡率の推移</w:t>
                      </w:r>
                      <w:r>
                        <w:rPr>
                          <w:rFonts w:ascii="ＭＳ ゴシック" w:eastAsia="ＭＳ ゴシック" w:hAnsi="ＭＳ ゴシック" w:cstheme="minorBidi" w:hint="eastAsia"/>
                          <w:b/>
                          <w:bCs/>
                          <w:color w:val="000000" w:themeColor="text1"/>
                          <w:kern w:val="24"/>
                          <w:sz w:val="20"/>
                          <w:szCs w:val="20"/>
                        </w:rPr>
                        <w:t>(人口10万人対)（大阪府・全国）</w:t>
                      </w:r>
                    </w:p>
                  </w:txbxContent>
                </v:textbox>
              </v:shape>
            </w:pict>
          </mc:Fallback>
        </mc:AlternateContent>
      </w:r>
      <w:r w:rsidR="00320FD3">
        <w:rPr>
          <w:rFonts w:ascii="HG丸ｺﾞｼｯｸM-PRO" w:eastAsia="HG丸ｺﾞｼｯｸM-PRO" w:hAnsi="HG丸ｺﾞｼｯｸM-PRO"/>
          <w:noProof/>
          <w:color w:val="000000" w:themeColor="text1"/>
          <w:sz w:val="22"/>
        </w:rPr>
        <w:drawing>
          <wp:inline distT="0" distB="0" distL="0" distR="0" wp14:anchorId="4658834A" wp14:editId="4CB19715">
            <wp:extent cx="5084445" cy="1962785"/>
            <wp:effectExtent l="0" t="0" r="1905" b="0"/>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84445" cy="1962785"/>
                    </a:xfrm>
                    <a:prstGeom prst="rect">
                      <a:avLst/>
                    </a:prstGeom>
                    <a:noFill/>
                    <a:ln>
                      <a:noFill/>
                    </a:ln>
                  </pic:spPr>
                </pic:pic>
              </a:graphicData>
            </a:graphic>
          </wp:inline>
        </w:drawing>
      </w:r>
    </w:p>
    <w:p w:rsidR="00B63071" w:rsidRDefault="00E97EC2" w:rsidP="004A6334">
      <w:pPr>
        <w:ind w:leftChars="300" w:left="810" w:hangingChars="100" w:hanging="180"/>
        <w:rPr>
          <w:rFonts w:ascii="HG丸ｺﾞｼｯｸM-PRO" w:eastAsia="HG丸ｺﾞｼｯｸM-PRO" w:hAnsi="HG丸ｺﾞｼｯｸM-PRO"/>
          <w:color w:val="000000" w:themeColor="text1"/>
          <w:sz w:val="22"/>
        </w:rPr>
      </w:pPr>
      <w:r>
        <w:rPr>
          <w:rFonts w:asciiTheme="majorEastAsia" w:eastAsiaTheme="majorEastAsia" w:hAnsiTheme="majorEastAsia"/>
          <w:noProof/>
          <w:sz w:val="18"/>
          <w:szCs w:val="14"/>
        </w:rPr>
        <mc:AlternateContent>
          <mc:Choice Requires="wps">
            <w:drawing>
              <wp:anchor distT="0" distB="0" distL="114300" distR="114300" simplePos="0" relativeHeight="253293568" behindDoc="0" locked="0" layoutInCell="1" allowOverlap="1" wp14:anchorId="53FDDB5E" wp14:editId="4CD57DB7">
                <wp:simplePos x="0" y="0"/>
                <wp:positionH relativeFrom="column">
                  <wp:posOffset>596265</wp:posOffset>
                </wp:positionH>
                <wp:positionV relativeFrom="paragraph">
                  <wp:posOffset>134620</wp:posOffset>
                </wp:positionV>
                <wp:extent cx="5135245" cy="2486025"/>
                <wp:effectExtent l="0" t="0" r="27305" b="28575"/>
                <wp:wrapNone/>
                <wp:docPr id="14338" name="正方形/長方形 14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5245" cy="2486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38" o:spid="_x0000_s1026" style="position:absolute;left:0;text-align:left;margin-left:46.95pt;margin-top:10.6pt;width:404.35pt;height:195.75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" filled="f" strokecolor="black [3213]" strokeweight="1pt">
                <v:path arrowok="t"/>
              </v:rect>
            </w:pict>
          </mc:Fallback>
        </mc:AlternateContent>
      </w: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89472" behindDoc="0" locked="0" layoutInCell="1" allowOverlap="1" wp14:anchorId="3544A3C8" wp14:editId="254C0261">
                <wp:simplePos x="0" y="0"/>
                <wp:positionH relativeFrom="column">
                  <wp:posOffset>657860</wp:posOffset>
                </wp:positionH>
                <wp:positionV relativeFrom="paragraph">
                  <wp:posOffset>158750</wp:posOffset>
                </wp:positionV>
                <wp:extent cx="3795395" cy="254635"/>
                <wp:effectExtent l="0" t="0" r="0" b="0"/>
                <wp:wrapNone/>
                <wp:docPr id="14336" name="正方形/長方形 7" title="図表33：新規人工透析導入者数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5395" cy="2546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Default="001C3D5C" w:rsidP="00B6307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図表33：新規人工透析導入者数の推移（大阪府）</w:t>
                            </w:r>
                          </w:p>
                          <w:p w:rsidR="001C3D5C" w:rsidRDefault="001C3D5C" w:rsidP="00B63071">
                            <w:pPr>
                              <w:pStyle w:val="Web"/>
                              <w:spacing w:before="0" w:beforeAutospacing="0" w:after="0" w:afterAutospacing="0"/>
                              <w:jc w:val="right"/>
                            </w:pPr>
                            <w:r>
                              <w:rPr>
                                <w:rFonts w:asciiTheme="minorHAnsi" w:eastAsiaTheme="minorEastAsia" w:hAnsi="ＭＳ 明朝" w:cstheme="minorBidi" w:hint="eastAsia"/>
                                <w:b/>
                                <w:bCs/>
                                <w:color w:val="000000" w:themeColor="text1"/>
                                <w:kern w:val="24"/>
                                <w:sz w:val="20"/>
                                <w:szCs w:val="20"/>
                              </w:rPr>
                              <w:t xml:space="preserve">　　</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id="_x0000_s1127" alt="タイトル: 図表33：新規人工透析導入者数の推移（大阪府）" style="position:absolute;left:0;text-align:left;margin-left:51.8pt;margin-top:12.5pt;width:298.85pt;height:20.05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" filled="f" stroked="f" strokeweight="2pt">
                <v:path arrowok="t"/>
                <v:textbox inset="0,0,0,0">
                  <w:txbxContent>
                    <w:p w:rsidR="001C3D5C" w:rsidRDefault="001C3D5C" w:rsidP="00B6307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図表33：新規人工透析導入者数の推移（大阪府）</w:t>
                      </w:r>
                    </w:p>
                    <w:p w:rsidR="001C3D5C" w:rsidRDefault="001C3D5C" w:rsidP="00B63071">
                      <w:pPr>
                        <w:pStyle w:val="Web"/>
                        <w:spacing w:before="0" w:beforeAutospacing="0" w:after="0" w:afterAutospacing="0"/>
                        <w:jc w:val="right"/>
                      </w:pPr>
                      <w:r>
                        <w:rPr>
                          <w:rFonts w:asciiTheme="minorHAnsi" w:eastAsiaTheme="minorEastAsia" w:hAnsi="ＭＳ 明朝" w:cstheme="minorBidi" w:hint="eastAsia"/>
                          <w:b/>
                          <w:bCs/>
                          <w:color w:val="000000" w:themeColor="text1"/>
                          <w:kern w:val="24"/>
                          <w:sz w:val="20"/>
                          <w:szCs w:val="20"/>
                        </w:rPr>
                        <w:t xml:space="preserve">　　</w:t>
                      </w:r>
                    </w:p>
                  </w:txbxContent>
                </v:textbox>
              </v:rect>
            </w:pict>
          </mc:Fallback>
        </mc:AlternateContent>
      </w:r>
    </w:p>
    <w:p w:rsidR="0011558E" w:rsidRDefault="00E97EC2" w:rsidP="00B63071">
      <w:pPr>
        <w:widowControl/>
        <w:ind w:leftChars="404" w:left="848" w:firstLine="1"/>
        <w:jc w:val="left"/>
        <w:rPr>
          <w:rFonts w:ascii="HG丸ｺﾞｼｯｸM-PRO" w:eastAsia="HG丸ｺﾞｼｯｸM-PRO" w:hAnsi="HG丸ｺﾞｼｯｸM-PRO"/>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291520" behindDoc="0" locked="0" layoutInCell="1" allowOverlap="1" wp14:anchorId="70040B18" wp14:editId="662A78F9">
                <wp:simplePos x="0" y="0"/>
                <wp:positionH relativeFrom="column">
                  <wp:posOffset>1390015</wp:posOffset>
                </wp:positionH>
                <wp:positionV relativeFrom="paragraph">
                  <wp:posOffset>2154555</wp:posOffset>
                </wp:positionV>
                <wp:extent cx="3807460" cy="237490"/>
                <wp:effectExtent l="0" t="0" r="0" b="0"/>
                <wp:wrapNone/>
                <wp:docPr id="14337" name="テキスト ボックス 1" title="出典：2015年末の慢性透析患者に関する基礎集計（日本透析医学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7460" cy="237490"/>
                        </a:xfrm>
                        <a:prstGeom prst="rect">
                          <a:avLst/>
                        </a:prstGeom>
                      </wps:spPr>
                      <wps:txbx>
                        <w:txbxContent>
                          <w:p w:rsidR="001C3D5C" w:rsidRDefault="001C3D5C" w:rsidP="00B6307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出典：わが国の慢性透析療法の現況（日本透析医学会）</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128" type="#_x0000_t202" alt="タイトル: 出典：2015年末の慢性透析患者に関する基礎集計（日本透析医学会）" style="position:absolute;left:0;text-align:left;margin-left:109.45pt;margin-top:169.65pt;width:299.8pt;height:18.7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" filled="f" stroked="f">
                <v:path arrowok="t"/>
                <v:textbox inset="0,0,0,0">
                  <w:txbxContent>
                    <w:p w:rsidR="001C3D5C" w:rsidRDefault="001C3D5C" w:rsidP="00B6307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出典：わが国の慢性透析療法の現況（日本透析医学会）</w:t>
                      </w:r>
                    </w:p>
                  </w:txbxContent>
                </v:textbox>
              </v:shape>
            </w:pict>
          </mc:Fallback>
        </mc:AlternateContent>
      </w:r>
      <w:r w:rsidR="00320FD3">
        <w:rPr>
          <w:rFonts w:ascii="HG丸ｺﾞｼｯｸM-PRO" w:eastAsia="HG丸ｺﾞｼｯｸM-PRO" w:hAnsi="HG丸ｺﾞｼｯｸM-PRO"/>
          <w:noProof/>
          <w:sz w:val="22"/>
        </w:rPr>
        <w:drawing>
          <wp:inline distT="0" distB="0" distL="0" distR="0" wp14:anchorId="066FDFD2" wp14:editId="0CEA3C55">
            <wp:extent cx="5279390" cy="2182495"/>
            <wp:effectExtent l="0" t="0" r="0" b="8255"/>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9390" cy="2182495"/>
                    </a:xfrm>
                    <a:prstGeom prst="rect">
                      <a:avLst/>
                    </a:prstGeom>
                    <a:noFill/>
                    <a:ln>
                      <a:noFill/>
                    </a:ln>
                  </pic:spPr>
                </pic:pic>
              </a:graphicData>
            </a:graphic>
          </wp:inline>
        </w:drawing>
      </w:r>
    </w:p>
    <w:p w:rsidR="0011558E" w:rsidRDefault="0011558E">
      <w:pPr>
        <w:widowControl/>
        <w:jc w:val="left"/>
        <w:rPr>
          <w:rFonts w:ascii="HG丸ｺﾞｼｯｸM-PRO" w:eastAsia="HG丸ｺﾞｼｯｸM-PRO" w:hAnsi="HG丸ｺﾞｼｯｸM-PRO"/>
          <w:sz w:val="22"/>
        </w:rPr>
      </w:pPr>
    </w:p>
    <w:p w:rsidR="0043037D" w:rsidRDefault="0043037D" w:rsidP="00DD573B">
      <w:pPr>
        <w:pStyle w:val="3"/>
      </w:pPr>
    </w:p>
    <w:p w:rsidR="00282C51" w:rsidRPr="00524F54" w:rsidRDefault="00DD573B" w:rsidP="00DD573B">
      <w:pPr>
        <w:pStyle w:val="3"/>
      </w:pPr>
      <w:bookmarkStart w:id="23" w:name="_Toc510088955"/>
      <w:r>
        <w:rPr>
          <w:rFonts w:hint="eastAsia"/>
        </w:rPr>
        <w:t>（7）</w:t>
      </w:r>
      <w:r w:rsidR="00282C51">
        <w:rPr>
          <w:rFonts w:hint="eastAsia"/>
        </w:rPr>
        <w:t>脂質異常症</w:t>
      </w:r>
      <w:bookmarkEnd w:id="23"/>
    </w:p>
    <w:p w:rsidR="00CF2DF5" w:rsidRDefault="006773B4" w:rsidP="003370FD">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091033">
        <w:rPr>
          <w:rFonts w:ascii="HG丸ｺﾞｼｯｸM-PRO" w:eastAsia="HG丸ｺﾞｼｯｸM-PRO" w:hAnsi="HG丸ｺﾞｼｯｸM-PRO" w:cs="Times New Roman" w:hint="eastAsia"/>
          <w:sz w:val="22"/>
        </w:rPr>
        <w:t>脂質異常症の</w:t>
      </w:r>
      <w:r w:rsidR="003370FD">
        <w:rPr>
          <w:rFonts w:ascii="HG丸ｺﾞｼｯｸM-PRO" w:eastAsia="HG丸ｺﾞｼｯｸM-PRO" w:hAnsi="HG丸ｺﾞｼｯｸM-PRO" w:cs="Times New Roman" w:hint="eastAsia"/>
          <w:sz w:val="22"/>
        </w:rPr>
        <w:t>疑いがある者</w:t>
      </w:r>
      <w:r w:rsidR="00987A5E" w:rsidRPr="00E52D44">
        <w:rPr>
          <w:rFonts w:ascii="HG丸ｺﾞｼｯｸM-PRO" w:eastAsia="HG丸ｺﾞｼｯｸM-PRO" w:hAnsi="HG丸ｺﾞｼｯｸM-PRO" w:cs="Times New Roman" w:hint="eastAsia"/>
          <w:sz w:val="16"/>
          <w:szCs w:val="16"/>
        </w:rPr>
        <w:t>（注21</w:t>
      </w:r>
      <w:r w:rsidR="007B4F37" w:rsidRPr="00E52D44">
        <w:rPr>
          <w:rFonts w:ascii="HG丸ｺﾞｼｯｸM-PRO" w:eastAsia="HG丸ｺﾞｼｯｸM-PRO" w:hAnsi="HG丸ｺﾞｼｯｸM-PRO" w:cs="Times New Roman" w:hint="eastAsia"/>
          <w:sz w:val="16"/>
          <w:szCs w:val="16"/>
        </w:rPr>
        <w:t>）</w:t>
      </w:r>
      <w:r w:rsidR="001974B2">
        <w:rPr>
          <w:rFonts w:ascii="HG丸ｺﾞｼｯｸM-PRO" w:eastAsia="HG丸ｺﾞｼｯｸM-PRO" w:hAnsi="HG丸ｺﾞｼｯｸM-PRO" w:cs="Times New Roman" w:hint="eastAsia"/>
          <w:sz w:val="22"/>
        </w:rPr>
        <w:t>の</w:t>
      </w:r>
      <w:r w:rsidR="003370FD">
        <w:rPr>
          <w:rFonts w:ascii="HG丸ｺﾞｼｯｸM-PRO" w:eastAsia="HG丸ｺﾞｼｯｸM-PRO" w:hAnsi="HG丸ｺﾞｼｯｸM-PRO" w:cs="Times New Roman" w:hint="eastAsia"/>
          <w:sz w:val="22"/>
        </w:rPr>
        <w:t>うち</w:t>
      </w:r>
      <w:r w:rsidR="00CF2DF5">
        <w:rPr>
          <w:rFonts w:ascii="HG丸ｺﾞｼｯｸM-PRO" w:eastAsia="HG丸ｺﾞｼｯｸM-PRO" w:hAnsi="HG丸ｺﾞｼｯｸM-PRO" w:cs="Times New Roman" w:hint="eastAsia"/>
          <w:sz w:val="22"/>
        </w:rPr>
        <w:t>未治療者</w:t>
      </w:r>
      <w:r w:rsidR="007B4F37" w:rsidRPr="00E52D44">
        <w:rPr>
          <w:rFonts w:ascii="HG丸ｺﾞｼｯｸM-PRO" w:eastAsia="HG丸ｺﾞｼｯｸM-PRO" w:hAnsi="HG丸ｺﾞｼｯｸM-PRO" w:cs="Times New Roman" w:hint="eastAsia"/>
          <w:sz w:val="16"/>
          <w:szCs w:val="16"/>
        </w:rPr>
        <w:t>（注</w:t>
      </w:r>
      <w:r w:rsidR="00987A5E" w:rsidRPr="00E52D44">
        <w:rPr>
          <w:rFonts w:ascii="HG丸ｺﾞｼｯｸM-PRO" w:eastAsia="HG丸ｺﾞｼｯｸM-PRO" w:hAnsi="HG丸ｺﾞｼｯｸM-PRO" w:cs="Times New Roman" w:hint="eastAsia"/>
          <w:sz w:val="16"/>
          <w:szCs w:val="16"/>
        </w:rPr>
        <w:t>22</w:t>
      </w:r>
      <w:r w:rsidR="007B4F37" w:rsidRPr="00E52D44">
        <w:rPr>
          <w:rFonts w:ascii="HG丸ｺﾞｼｯｸM-PRO" w:eastAsia="HG丸ｺﾞｼｯｸM-PRO" w:hAnsi="HG丸ｺﾞｼｯｸM-PRO" w:cs="Times New Roman" w:hint="eastAsia"/>
          <w:sz w:val="16"/>
          <w:szCs w:val="16"/>
        </w:rPr>
        <w:t>）</w:t>
      </w:r>
      <w:r w:rsidR="00CF2DF5">
        <w:rPr>
          <w:rFonts w:ascii="HG丸ｺﾞｼｯｸM-PRO" w:eastAsia="HG丸ｺﾞｼｯｸM-PRO" w:hAnsi="HG丸ｺﾞｼｯｸM-PRO" w:cs="Times New Roman" w:hint="eastAsia"/>
          <w:sz w:val="22"/>
        </w:rPr>
        <w:t>の割合をみると、</w:t>
      </w:r>
      <w:r w:rsidR="00CF2DF5" w:rsidRPr="00884705">
        <w:rPr>
          <w:rFonts w:ascii="HG丸ｺﾞｼｯｸM-PRO" w:eastAsia="HG丸ｺﾞｼｯｸM-PRO" w:hAnsi="HG丸ｺﾞｼｯｸM-PRO" w:cs="Times New Roman" w:hint="eastAsia"/>
          <w:sz w:val="22"/>
        </w:rPr>
        <w:t>男性・女性ともに40歳代が最も高く、9割を超えています</w:t>
      </w:r>
      <w:r w:rsidR="00CF2DF5">
        <w:rPr>
          <w:rFonts w:ascii="HG丸ｺﾞｼｯｸM-PRO" w:eastAsia="HG丸ｺﾞｼｯｸM-PRO" w:hAnsi="HG丸ｺﾞｼｯｸM-PRO" w:cs="Times New Roman" w:hint="eastAsia"/>
          <w:sz w:val="22"/>
        </w:rPr>
        <w:t>。</w:t>
      </w:r>
    </w:p>
    <w:p w:rsidR="00CF2DF5" w:rsidRDefault="00CF2DF5" w:rsidP="00CF2DF5">
      <w:pPr>
        <w:ind w:firstLineChars="300" w:firstLine="660"/>
        <w:rPr>
          <w:rFonts w:ascii="HG丸ｺﾞｼｯｸM-PRO" w:eastAsia="HG丸ｺﾞｼｯｸM-PRO" w:hAnsi="HG丸ｺﾞｼｯｸM-PRO" w:cs="Times New Roman"/>
          <w:sz w:val="22"/>
        </w:rPr>
      </w:pPr>
    </w:p>
    <w:p w:rsidR="005349F9" w:rsidRPr="0043037D" w:rsidRDefault="00CF2DF5" w:rsidP="0043037D">
      <w:pPr>
        <w:ind w:leftChars="300" w:left="846" w:hangingChars="100" w:hanging="216"/>
        <w:rPr>
          <w:rFonts w:ascii="HG丸ｺﾞｼｯｸM-PRO" w:eastAsia="HG丸ｺﾞｼｯｸM-PRO" w:hAnsi="HG丸ｺﾞｼｯｸM-PRO" w:cs="Times New Roman"/>
          <w:spacing w:val="-2"/>
          <w:sz w:val="22"/>
        </w:rPr>
      </w:pPr>
      <w:r w:rsidRPr="0043037D">
        <w:rPr>
          <w:rFonts w:ascii="HG丸ｺﾞｼｯｸM-PRO" w:eastAsia="HG丸ｺﾞｼｯｸM-PRO" w:hAnsi="HG丸ｺﾞｼｯｸM-PRO" w:cs="Times New Roman" w:hint="eastAsia"/>
          <w:spacing w:val="-2"/>
          <w:sz w:val="22"/>
        </w:rPr>
        <w:t>○脂質異常症は、</w:t>
      </w:r>
      <w:r w:rsidR="00884705" w:rsidRPr="0043037D">
        <w:rPr>
          <w:rFonts w:ascii="HG丸ｺﾞｼｯｸM-PRO" w:eastAsia="HG丸ｺﾞｼｯｸM-PRO" w:hAnsi="HG丸ｺﾞｼｯｸM-PRO" w:cs="Times New Roman" w:hint="eastAsia"/>
          <w:spacing w:val="-2"/>
          <w:sz w:val="22"/>
        </w:rPr>
        <w:t>自覚症状がないため、</w:t>
      </w:r>
      <w:r w:rsidR="004644D1" w:rsidRPr="0043037D">
        <w:rPr>
          <w:rFonts w:ascii="HG丸ｺﾞｼｯｸM-PRO" w:eastAsia="HG丸ｺﾞｼｯｸM-PRO" w:hAnsi="HG丸ｺﾞｼｯｸM-PRO" w:cs="Times New Roman" w:hint="eastAsia"/>
          <w:spacing w:val="-2"/>
          <w:sz w:val="22"/>
        </w:rPr>
        <w:t>特定</w:t>
      </w:r>
      <w:r w:rsidR="00884705" w:rsidRPr="0043037D">
        <w:rPr>
          <w:rFonts w:ascii="HG丸ｺﾞｼｯｸM-PRO" w:eastAsia="HG丸ｺﾞｼｯｸM-PRO" w:hAnsi="HG丸ｺﾞｼｯｸM-PRO" w:cs="Times New Roman" w:hint="eastAsia"/>
          <w:spacing w:val="-2"/>
          <w:sz w:val="22"/>
        </w:rPr>
        <w:t>健診</w:t>
      </w:r>
      <w:r w:rsidR="004644D1" w:rsidRPr="0043037D">
        <w:rPr>
          <w:rFonts w:ascii="HG丸ｺﾞｼｯｸM-PRO" w:eastAsia="HG丸ｺﾞｼｯｸM-PRO" w:hAnsi="HG丸ｺﾞｼｯｸM-PRO" w:cs="Times New Roman" w:hint="eastAsia"/>
          <w:spacing w:val="-2"/>
          <w:sz w:val="22"/>
        </w:rPr>
        <w:t>等で</w:t>
      </w:r>
      <w:r w:rsidR="00884705" w:rsidRPr="0043037D">
        <w:rPr>
          <w:rFonts w:ascii="HG丸ｺﾞｼｯｸM-PRO" w:eastAsia="HG丸ｺﾞｼｯｸM-PRO" w:hAnsi="HG丸ｺﾞｼｯｸM-PRO" w:cs="Times New Roman" w:hint="eastAsia"/>
          <w:spacing w:val="-2"/>
          <w:sz w:val="22"/>
        </w:rPr>
        <w:t>治療</w:t>
      </w:r>
      <w:r w:rsidR="004644D1" w:rsidRPr="0043037D">
        <w:rPr>
          <w:rFonts w:ascii="HG丸ｺﾞｼｯｸM-PRO" w:eastAsia="HG丸ｺﾞｼｯｸM-PRO" w:hAnsi="HG丸ｺﾞｼｯｸM-PRO" w:cs="Times New Roman" w:hint="eastAsia"/>
          <w:spacing w:val="-2"/>
          <w:sz w:val="22"/>
        </w:rPr>
        <w:t>の必要性</w:t>
      </w:r>
      <w:r w:rsidR="00884705" w:rsidRPr="0043037D">
        <w:rPr>
          <w:rFonts w:ascii="HG丸ｺﾞｼｯｸM-PRO" w:eastAsia="HG丸ｺﾞｼｯｸM-PRO" w:hAnsi="HG丸ｺﾞｼｯｸM-PRO" w:cs="Times New Roman" w:hint="eastAsia"/>
          <w:spacing w:val="-2"/>
          <w:sz w:val="22"/>
        </w:rPr>
        <w:t>を指摘されても、必要な保健指導や治療を受けない者が多</w:t>
      </w:r>
      <w:r w:rsidR="00333248" w:rsidRPr="0043037D">
        <w:rPr>
          <w:rFonts w:ascii="HG丸ｺﾞｼｯｸM-PRO" w:eastAsia="HG丸ｺﾞｼｯｸM-PRO" w:hAnsi="HG丸ｺﾞｼｯｸM-PRO" w:cs="Times New Roman" w:hint="eastAsia"/>
          <w:spacing w:val="-2"/>
          <w:sz w:val="22"/>
        </w:rPr>
        <w:t>く</w:t>
      </w:r>
      <w:r w:rsidR="00BF31DE" w:rsidRPr="0043037D">
        <w:rPr>
          <w:rFonts w:ascii="HG丸ｺﾞｼｯｸM-PRO" w:eastAsia="HG丸ｺﾞｼｯｸM-PRO" w:hAnsi="HG丸ｺﾞｼｯｸM-PRO" w:cs="Times New Roman" w:hint="eastAsia"/>
          <w:spacing w:val="-2"/>
          <w:sz w:val="22"/>
        </w:rPr>
        <w:t>、</w:t>
      </w:r>
      <w:r w:rsidR="00884705" w:rsidRPr="0043037D">
        <w:rPr>
          <w:rFonts w:ascii="HG丸ｺﾞｼｯｸM-PRO" w:eastAsia="HG丸ｺﾞｼｯｸM-PRO" w:hAnsi="HG丸ｺﾞｼｯｸM-PRO" w:cs="Times New Roman" w:hint="eastAsia"/>
          <w:spacing w:val="-2"/>
          <w:sz w:val="22"/>
        </w:rPr>
        <w:t>脳血管疾患や心疾患など、より重篤な生活習慣病の発症につながるため、若い世代から予防に取り組むことが求められます</w:t>
      </w:r>
      <w:r w:rsidR="00282C51" w:rsidRPr="0043037D">
        <w:rPr>
          <w:rFonts w:ascii="HG丸ｺﾞｼｯｸM-PRO" w:eastAsia="HG丸ｺﾞｼｯｸM-PRO" w:hAnsi="HG丸ｺﾞｼｯｸM-PRO" w:cs="Times New Roman" w:hint="eastAsia"/>
          <w:spacing w:val="-2"/>
          <w:sz w:val="22"/>
        </w:rPr>
        <w:t>。</w:t>
      </w:r>
    </w:p>
    <w:p w:rsidR="00CB5B07" w:rsidRDefault="00E97EC2" w:rsidP="00D46C47">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297664" behindDoc="0" locked="0" layoutInCell="1" allowOverlap="1" wp14:anchorId="11192F78" wp14:editId="0E3ED6FA">
                <wp:simplePos x="0" y="0"/>
                <wp:positionH relativeFrom="column">
                  <wp:posOffset>615315</wp:posOffset>
                </wp:positionH>
                <wp:positionV relativeFrom="paragraph">
                  <wp:posOffset>205105</wp:posOffset>
                </wp:positionV>
                <wp:extent cx="5050155" cy="295910"/>
                <wp:effectExtent l="0" t="0" r="0" b="8890"/>
                <wp:wrapNone/>
                <wp:docPr id="14342" name="正方形/長方形 11" title="図表34：脂質異常症の疑いがある者のうち未治療者の割合(平成26年度・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0155" cy="2959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Default="001C3D5C" w:rsidP="00B6307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図表34：脂質異常症の疑いがある者のうち未治療者の割合（平成26年度・大阪府）</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id="正方形/長方形 11" o:spid="_x0000_s1129" alt="タイトル: 図表34：脂質異常症の疑いがある者のうち未治療者の割合(平成26年度・大阪府)" style="position:absolute;left:0;text-align:left;margin-left:48.45pt;margin-top:16.15pt;width:397.65pt;height:23.3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" filled="f" stroked="f" strokeweight="2pt">
                <v:path arrowok="t"/>
                <v:textbox inset="0,0,0,0">
                  <w:txbxContent>
                    <w:p w:rsidR="001C3D5C" w:rsidRDefault="001C3D5C" w:rsidP="00B6307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図表34：脂質異常症の疑いがある者のうち未治療者の割合（平成26年度・大阪府）</w:t>
                      </w:r>
                    </w:p>
                  </w:txbxContent>
                </v:textbox>
              </v:rect>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301760" behindDoc="0" locked="0" layoutInCell="1" allowOverlap="1" wp14:anchorId="1BC9FA22" wp14:editId="2E8D9E81">
                <wp:simplePos x="0" y="0"/>
                <wp:positionH relativeFrom="column">
                  <wp:posOffset>546735</wp:posOffset>
                </wp:positionH>
                <wp:positionV relativeFrom="paragraph">
                  <wp:posOffset>162560</wp:posOffset>
                </wp:positionV>
                <wp:extent cx="5135245" cy="2265045"/>
                <wp:effectExtent l="0" t="0" r="27305" b="20955"/>
                <wp:wrapNone/>
                <wp:docPr id="14345" name="正方形/長方形 14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5245" cy="22650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45" o:spid="_x0000_s1026" style="position:absolute;left:0;text-align:left;margin-left:43.05pt;margin-top:12.8pt;width:404.35pt;height:178.35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" filled="f" strokecolor="black [3213]" strokeweight="1pt">
                <v:path arrowok="t"/>
              </v:rect>
            </w:pict>
          </mc:Fallback>
        </mc:AlternateContent>
      </w:r>
    </w:p>
    <w:p w:rsidR="00B63071" w:rsidRDefault="00E97EC2" w:rsidP="00B63071">
      <w:pPr>
        <w:ind w:leftChars="406" w:left="1071" w:hangingChars="99" w:hanging="218"/>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299712" behindDoc="0" locked="0" layoutInCell="1" allowOverlap="1" wp14:anchorId="0A067E87" wp14:editId="3630B558">
                <wp:simplePos x="0" y="0"/>
                <wp:positionH relativeFrom="column">
                  <wp:posOffset>1173480</wp:posOffset>
                </wp:positionH>
                <wp:positionV relativeFrom="paragraph">
                  <wp:posOffset>1868805</wp:posOffset>
                </wp:positionV>
                <wp:extent cx="4368800" cy="276225"/>
                <wp:effectExtent l="0" t="0" r="0" b="9525"/>
                <wp:wrapNone/>
                <wp:docPr id="14344" name="正方形/長方形 10" title="　出典：大阪がん循環器病予防センター調査報告書（特定健診・医療費データ分析）"/>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8800"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Default="001C3D5C" w:rsidP="00B63071">
                            <w:pPr>
                              <w:pStyle w:val="Web"/>
                              <w:spacing w:before="0" w:beforeAutospacing="0" w:after="0" w:afterAutospacing="0" w:line="200" w:lineRule="exact"/>
                              <w:jc w:val="right"/>
                            </w:pPr>
                            <w:r>
                              <w:rPr>
                                <w:rFonts w:asciiTheme="minorHAnsi" w:eastAsiaTheme="minorEastAsia" w:hAnsi="ＭＳ 明朝" w:cstheme="minorBidi" w:hint="eastAsia"/>
                                <w:color w:val="000000" w:themeColor="text1"/>
                                <w:kern w:val="24"/>
                                <w:sz w:val="18"/>
                                <w:szCs w:val="18"/>
                              </w:rPr>
                              <w:t xml:space="preserve">　出典：大阪がん循環器病予防センター調査報告書（特定健診・</w:t>
                            </w:r>
                            <w:r>
                              <w:rPr>
                                <w:rFonts w:ascii="ＭＳ 明朝" w:eastAsia="ＭＳ 明朝" w:hAnsi="ＭＳ 明朝" w:cstheme="minorBidi" w:hint="eastAsia"/>
                                <w:color w:val="000000" w:themeColor="text1"/>
                                <w:kern w:val="24"/>
                                <w:sz w:val="18"/>
                                <w:szCs w:val="18"/>
                              </w:rPr>
                              <w:t>医療費データ分析</w:t>
                            </w:r>
                            <w:r>
                              <w:rPr>
                                <w:rFonts w:asciiTheme="minorHAnsi" w:eastAsiaTheme="minorEastAsia" w:hAnsi="ＭＳ 明朝" w:cstheme="minorBidi" w:hint="eastAsia"/>
                                <w:color w:val="000000" w:themeColor="text1"/>
                                <w:kern w:val="24"/>
                                <w:sz w:val="18"/>
                                <w:szCs w:val="18"/>
                              </w:rPr>
                              <w:t>）</w:t>
                            </w:r>
                          </w:p>
                          <w:p w:rsidR="001C3D5C" w:rsidRDefault="001C3D5C" w:rsidP="00BB5D95">
                            <w:pPr>
                              <w:pStyle w:val="Web"/>
                              <w:spacing w:before="0" w:beforeAutospacing="0" w:after="0" w:afterAutospacing="0" w:line="200" w:lineRule="exact"/>
                            </w:pPr>
                            <w:r>
                              <w:rPr>
                                <w:rFonts w:asciiTheme="minorHAnsi" w:eastAsiaTheme="minorEastAsia" w:hAnsi="ＭＳ 明朝" w:cstheme="minorBidi" w:hint="eastAsia"/>
                                <w:color w:val="000000" w:themeColor="text1"/>
                                <w:kern w:val="24"/>
                                <w:sz w:val="18"/>
                                <w:szCs w:val="18"/>
                              </w:rPr>
                              <w:t>（大阪府内市町村国保及び協会けんぽ大阪支部）</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id="正方形/長方形 10" o:spid="_x0000_s1130" alt="タイトル: 　出典：大阪がん循環器病予防センター調査報告書（特定健診・医療費データ分析）" style="position:absolute;left:0;text-align:left;margin-left:92.4pt;margin-top:147.15pt;width:344pt;height:21.75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" filled="f" stroked="f" strokeweight="2pt">
                <v:path arrowok="t"/>
                <v:textbox inset="0,0,0,0">
                  <w:txbxContent>
                    <w:p w:rsidR="001C3D5C" w:rsidRDefault="001C3D5C" w:rsidP="00B63071">
                      <w:pPr>
                        <w:pStyle w:val="Web"/>
                        <w:spacing w:before="0" w:beforeAutospacing="0" w:after="0" w:afterAutospacing="0" w:line="200" w:lineRule="exact"/>
                        <w:jc w:val="right"/>
                      </w:pPr>
                      <w:r>
                        <w:rPr>
                          <w:rFonts w:asciiTheme="minorHAnsi" w:eastAsiaTheme="minorEastAsia" w:hAnsi="ＭＳ 明朝" w:cstheme="minorBidi" w:hint="eastAsia"/>
                          <w:color w:val="000000" w:themeColor="text1"/>
                          <w:kern w:val="24"/>
                          <w:sz w:val="18"/>
                          <w:szCs w:val="18"/>
                        </w:rPr>
                        <w:t xml:space="preserve">　出典：大阪がん循環器病予防センター調査報告書（特定健診・</w:t>
                      </w:r>
                      <w:r>
                        <w:rPr>
                          <w:rFonts w:ascii="ＭＳ 明朝" w:eastAsia="ＭＳ 明朝" w:hAnsi="ＭＳ 明朝" w:cstheme="minorBidi" w:hint="eastAsia"/>
                          <w:color w:val="000000" w:themeColor="text1"/>
                          <w:kern w:val="24"/>
                          <w:sz w:val="18"/>
                          <w:szCs w:val="18"/>
                        </w:rPr>
                        <w:t>医療費データ分析</w:t>
                      </w:r>
                      <w:r>
                        <w:rPr>
                          <w:rFonts w:asciiTheme="minorHAnsi" w:eastAsiaTheme="minorEastAsia" w:hAnsi="ＭＳ 明朝" w:cstheme="minorBidi" w:hint="eastAsia"/>
                          <w:color w:val="000000" w:themeColor="text1"/>
                          <w:kern w:val="24"/>
                          <w:sz w:val="18"/>
                          <w:szCs w:val="18"/>
                        </w:rPr>
                        <w:t>）</w:t>
                      </w:r>
                    </w:p>
                    <w:p w:rsidR="001C3D5C" w:rsidRDefault="001C3D5C" w:rsidP="00BB5D95">
                      <w:pPr>
                        <w:pStyle w:val="Web"/>
                        <w:spacing w:before="0" w:beforeAutospacing="0" w:after="0" w:afterAutospacing="0" w:line="200" w:lineRule="exact"/>
                      </w:pPr>
                      <w:r>
                        <w:rPr>
                          <w:rFonts w:asciiTheme="minorHAnsi" w:eastAsiaTheme="minorEastAsia" w:hAnsi="ＭＳ 明朝" w:cstheme="minorBidi" w:hint="eastAsia"/>
                          <w:color w:val="000000" w:themeColor="text1"/>
                          <w:kern w:val="24"/>
                          <w:sz w:val="18"/>
                          <w:szCs w:val="18"/>
                        </w:rPr>
                        <w:t>（大阪府内市町村国保及び協会けんぽ大阪支部）</w:t>
                      </w:r>
                    </w:p>
                  </w:txbxContent>
                </v:textbox>
              </v:rect>
            </w:pict>
          </mc:Fallback>
        </mc:AlternateContent>
      </w:r>
      <w:r w:rsidR="00320FD3">
        <w:rPr>
          <w:rFonts w:ascii="HG丸ｺﾞｼｯｸM-PRO" w:eastAsia="HG丸ｺﾞｼｯｸM-PRO" w:hAnsi="HG丸ｺﾞｼｯｸM-PRO" w:cs="Times New Roman"/>
          <w:noProof/>
          <w:sz w:val="22"/>
        </w:rPr>
        <w:drawing>
          <wp:inline distT="0" distB="0" distL="0" distR="0" wp14:anchorId="05A9C292" wp14:editId="5C9A0718">
            <wp:extent cx="5047615" cy="2212975"/>
            <wp:effectExtent l="0" t="0" r="0" b="0"/>
            <wp:docPr id="14377" name="図 1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7615" cy="2212975"/>
                    </a:xfrm>
                    <a:prstGeom prst="rect">
                      <a:avLst/>
                    </a:prstGeom>
                    <a:noFill/>
                    <a:ln>
                      <a:noFill/>
                    </a:ln>
                  </pic:spPr>
                </pic:pic>
              </a:graphicData>
            </a:graphic>
          </wp:inline>
        </w:drawing>
      </w:r>
    </w:p>
    <w:p w:rsidR="009F55DC" w:rsidRDefault="00E97EC2">
      <w:pPr>
        <w:widowControl/>
        <w:jc w:val="left"/>
      </w:pPr>
      <w:r>
        <w:rPr>
          <w:rFonts w:hAnsi="HG丸ｺﾞｼｯｸM-PRO"/>
          <w:noProof/>
        </w:rPr>
        <mc:AlternateContent>
          <mc:Choice Requires="wpg">
            <w:drawing>
              <wp:anchor distT="0" distB="0" distL="114300" distR="114300" simplePos="0" relativeHeight="253559808" behindDoc="1" locked="0" layoutInCell="1" allowOverlap="1" wp14:anchorId="1C0F1C6E" wp14:editId="0AC27358">
                <wp:simplePos x="0" y="0"/>
                <wp:positionH relativeFrom="margin">
                  <wp:posOffset>-27305</wp:posOffset>
                </wp:positionH>
                <wp:positionV relativeFrom="paragraph">
                  <wp:posOffset>3490595</wp:posOffset>
                </wp:positionV>
                <wp:extent cx="5818505" cy="818515"/>
                <wp:effectExtent l="0" t="0" r="10795" b="0"/>
                <wp:wrapNone/>
                <wp:docPr id="486" name="グループ化 486" descr="（注21）脂質異常症の疑いがある者&#10;本計画では、特定健診の検査において、LDLコレステロール値が140mg/dL以上の者のことをいう。&#10;（注22）未治療者（脂質異常症の疑いがある者）&#10;本計画では、特定健診の質問において、「脂質異常症の治療を受けている」と答えていない者のことをいう。&#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818515"/>
                          <a:chOff x="-106325" y="-1991299"/>
                          <a:chExt cx="5819775" cy="763354"/>
                        </a:xfrm>
                      </wpg:grpSpPr>
                      <wps:wsp>
                        <wps:cNvPr id="487" name="正方形/長方形 487" descr="（注21）脂質異常症の疑いがある者&#10;本計画では、特定健診の検査において、LDLコレステロール値が140mg/dL以上の者のことをいう。&#10;（注22）未治療者（脂質異常症の疑いがある者）&#10;本計画では、特定健診の質問において、「脂質異常症の治療を受けている」と答えていない者のことをいう。&#10;" title="注釈"/>
                        <wps:cNvSpPr/>
                        <wps:spPr>
                          <a:xfrm>
                            <a:off x="-106302" y="-1991299"/>
                            <a:ext cx="5818505" cy="763354"/>
                          </a:xfrm>
                          <a:prstGeom prst="rect">
                            <a:avLst/>
                          </a:prstGeom>
                          <a:noFill/>
                          <a:ln w="25400" cap="flat" cmpd="sng" algn="ctr">
                            <a:noFill/>
                            <a:prstDash val="solid"/>
                          </a:ln>
                          <a:effectLst/>
                        </wps:spPr>
                        <wps:txbx>
                          <w:txbxContent>
                            <w:p w:rsidR="001C3D5C" w:rsidRPr="00835727" w:rsidRDefault="001C3D5C" w:rsidP="0043037D">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（注21）脂質異常症の疑いがある者</w:t>
                              </w:r>
                              <w:r>
                                <w:rPr>
                                  <w:rFonts w:ascii="ＭＳ 明朝" w:eastAsia="ＭＳ 明朝" w:hAnsi="ＭＳ 明朝" w:hint="eastAsia"/>
                                  <w:sz w:val="18"/>
                                </w:rPr>
                                <w:t>：</w:t>
                              </w:r>
                            </w:p>
                            <w:p w:rsidR="001C3D5C" w:rsidRPr="00835727" w:rsidRDefault="001C3D5C"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本計画では、特定健診の検査において、LDLコレステロール値が140mg/dL以上の者のことをいう。</w:t>
                              </w:r>
                            </w:p>
                            <w:p w:rsidR="001C3D5C" w:rsidRPr="00835727" w:rsidRDefault="001C3D5C" w:rsidP="0043037D">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（注22）未治療者</w:t>
                              </w:r>
                              <w:r>
                                <w:rPr>
                                  <w:rFonts w:ascii="ＭＳ 明朝" w:eastAsia="ＭＳ 明朝" w:hAnsi="ＭＳ 明朝" w:hint="eastAsia"/>
                                  <w:sz w:val="18"/>
                                </w:rPr>
                                <w:t>(</w:t>
                              </w:r>
                              <w:r w:rsidRPr="00835727">
                                <w:rPr>
                                  <w:rFonts w:ascii="ＭＳ 明朝" w:eastAsia="ＭＳ 明朝" w:hAnsi="ＭＳ 明朝" w:hint="eastAsia"/>
                                  <w:sz w:val="18"/>
                                </w:rPr>
                                <w:t>脂質異常症の疑いがある者</w:t>
                              </w:r>
                              <w:r>
                                <w:rPr>
                                  <w:rFonts w:ascii="ＭＳ 明朝" w:eastAsia="ＭＳ 明朝" w:hAnsi="ＭＳ 明朝" w:hint="eastAsia"/>
                                  <w:sz w:val="18"/>
                                </w:rPr>
                                <w:t>)：</w:t>
                              </w:r>
                            </w:p>
                            <w:p w:rsidR="001C3D5C" w:rsidRPr="00835727" w:rsidRDefault="001C3D5C"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本計画では、特定健診の質問において、「脂質異常症の治療を受けている」と答えていない者のことをいう。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直線コネクタ 488"/>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486" o:spid="_x0000_s1131" alt="タイトル: 注釈 - 説明: （注21）脂質異常症の疑いがある者&#10;本計画では、特定健診の検査において、LDLコレステロール値が140mg/dL以上の者のことをいう。&#10;（注22）未治療者（脂質異常症の疑いがある者）&#10;本計画では、特定健診の質問において、「脂質異常症の治療を受けている」と答えていない者のことをいう。&#10;" style="position:absolute;margin-left:-2.15pt;margin-top:274.85pt;width:458.15pt;height:64.45pt;z-index:-249756672;mso-position-horizontal-relative:margin;mso-width-relative:margin;mso-height-relative:margin" coordorigin="-1063,-19912" coordsize="58197,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">
                <v:rect id="正方形/長方形 487" o:spid="_x0000_s1132" alt="（注21）脂質異常症の疑いがある者&#10;本計画では、特定健診の検査において、LDLコレステロール値が140mg/dL以上の者のことをいう。&#10;（注22）未治療者（脂質異常症の疑いがある者）&#10;本計画では、特定健診の質問において、「脂質異常症の治療を受けている」と答えていない者のことをいう。&#10;" style="position:absolute;left:-1063;top:-19912;width:58185;height:7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dCcMA&#10;AADcAAAADwAAAGRycy9kb3ducmV2LnhtbESPQYvCMBSE78L+h/AWvGm6IirVKGVZRY/ahcXbs3m2&#10;dZuX0sRa/70RBI/DzHzDLFadqURLjSstK/gaRiCIM6tLzhX8puvBDITzyBory6TgTg5Wy4/eAmNt&#10;b7yn9uBzESDsYlRQeF/HUrqsIINuaGvi4J1tY9AH2eRSN3gLcFPJURRNpMGSw0KBNX0XlP0frkaB&#10;O7W79F4nf5ejy07JD5t0vNso1f/skjkIT51/h1/trVYwnk3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odCcMAAADcAAAADwAAAAAAAAAAAAAAAACYAgAAZHJzL2Rv&#10;d25yZXYueG1sUEsFBgAAAAAEAAQA9QAAAIgDAAAAAA==&#10;" filled="f" stroked="f" strokeweight="2pt">
                  <v:textbox>
                    <w:txbxContent>
                      <w:p w:rsidR="001C3D5C" w:rsidRPr="00835727" w:rsidRDefault="001C3D5C" w:rsidP="0043037D">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（注21）脂質異常症の疑いがある者</w:t>
                        </w:r>
                        <w:r>
                          <w:rPr>
                            <w:rFonts w:ascii="ＭＳ 明朝" w:eastAsia="ＭＳ 明朝" w:hAnsi="ＭＳ 明朝" w:hint="eastAsia"/>
                            <w:sz w:val="18"/>
                          </w:rPr>
                          <w:t>：</w:t>
                        </w:r>
                      </w:p>
                      <w:p w:rsidR="001C3D5C" w:rsidRPr="00835727" w:rsidRDefault="001C3D5C"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本計画では、特定健診の検査において、LDLコレステロール値が140mg/dL以上の者のことをいう。</w:t>
                        </w:r>
                      </w:p>
                      <w:p w:rsidR="001C3D5C" w:rsidRPr="00835727" w:rsidRDefault="001C3D5C" w:rsidP="0043037D">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（注22）未治療者</w:t>
                        </w:r>
                        <w:r>
                          <w:rPr>
                            <w:rFonts w:ascii="ＭＳ 明朝" w:eastAsia="ＭＳ 明朝" w:hAnsi="ＭＳ 明朝" w:hint="eastAsia"/>
                            <w:sz w:val="18"/>
                          </w:rPr>
                          <w:t>(</w:t>
                        </w:r>
                        <w:r w:rsidRPr="00835727">
                          <w:rPr>
                            <w:rFonts w:ascii="ＭＳ 明朝" w:eastAsia="ＭＳ 明朝" w:hAnsi="ＭＳ 明朝" w:hint="eastAsia"/>
                            <w:sz w:val="18"/>
                          </w:rPr>
                          <w:t>脂質異常症の疑いがある者</w:t>
                        </w:r>
                        <w:r>
                          <w:rPr>
                            <w:rFonts w:ascii="ＭＳ 明朝" w:eastAsia="ＭＳ 明朝" w:hAnsi="ＭＳ 明朝" w:hint="eastAsia"/>
                            <w:sz w:val="18"/>
                          </w:rPr>
                          <w:t>)：</w:t>
                        </w:r>
                      </w:p>
                      <w:p w:rsidR="001C3D5C" w:rsidRPr="00835727" w:rsidRDefault="001C3D5C"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本計画では、特定健診の質問において、「脂質異常症の治療を受けている」と答えていない者のことをいう。</w:t>
                        </w:r>
                      </w:p>
                    </w:txbxContent>
                  </v:textbox>
                </v:rect>
                <v:line id="直線コネクタ 488" o:spid="_x0000_s1133"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KsBsQAAADcAAAADwAAAGRycy9kb3ducmV2LnhtbERPy2rCQBTdF/yH4Qrd1Ym1BIm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qwGxAAAANwAAAAPAAAAAAAAAAAA&#10;AAAAAKECAABkcnMvZG93bnJldi54bWxQSwUGAAAAAAQABAD5AAAAkgMAAAAA&#10;"/>
                <w10:wrap anchorx="margin"/>
              </v:group>
            </w:pict>
          </mc:Fallback>
        </mc:AlternateContent>
      </w:r>
      <w:r w:rsidR="009F55DC">
        <w:br w:type="page"/>
      </w:r>
    </w:p>
    <w:p w:rsidR="00282C51" w:rsidRPr="00524F54" w:rsidRDefault="00DD573B" w:rsidP="00DD573B">
      <w:pPr>
        <w:pStyle w:val="3"/>
      </w:pPr>
      <w:bookmarkStart w:id="24" w:name="_Toc510088956"/>
      <w:r>
        <w:rPr>
          <w:rFonts w:hint="eastAsia"/>
        </w:rPr>
        <w:t>（8）</w:t>
      </w:r>
      <w:r w:rsidR="00F63ED1">
        <w:rPr>
          <w:rFonts w:hint="eastAsia"/>
        </w:rPr>
        <w:t>メタボリックシンドローム（内臓</w:t>
      </w:r>
      <w:r w:rsidR="00282C51" w:rsidRPr="00282C51">
        <w:rPr>
          <w:rFonts w:hint="eastAsia"/>
        </w:rPr>
        <w:t>脂肪症候群）</w:t>
      </w:r>
      <w:bookmarkEnd w:id="24"/>
    </w:p>
    <w:p w:rsidR="00250AF1" w:rsidRPr="00546F19" w:rsidRDefault="006773B4" w:rsidP="006773B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884705" w:rsidRPr="00884705">
        <w:rPr>
          <w:rFonts w:ascii="HG丸ｺﾞｼｯｸM-PRO" w:eastAsia="HG丸ｺﾞｼｯｸM-PRO" w:hAnsi="HG丸ｺﾞｼｯｸM-PRO" w:cs="Times New Roman" w:hint="eastAsia"/>
          <w:sz w:val="22"/>
        </w:rPr>
        <w:t>メタボリックシンドロームの該当者の割合</w:t>
      </w:r>
      <w:r w:rsidR="00884705" w:rsidRPr="00FD4778">
        <w:rPr>
          <w:rFonts w:ascii="HG丸ｺﾞｼｯｸM-PRO" w:eastAsia="HG丸ｺﾞｼｯｸM-PRO" w:hAnsi="HG丸ｺﾞｼｯｸM-PRO" w:cs="Times New Roman" w:hint="eastAsia"/>
          <w:sz w:val="22"/>
        </w:rPr>
        <w:t>は、全国</w:t>
      </w:r>
      <w:r w:rsidR="00FD4778" w:rsidRPr="00FD4778">
        <w:rPr>
          <w:rFonts w:ascii="HG丸ｺﾞｼｯｸM-PRO" w:eastAsia="HG丸ｺﾞｼｯｸM-PRO" w:hAnsi="HG丸ｺﾞｼｯｸM-PRO" w:cs="Times New Roman" w:hint="eastAsia"/>
          <w:sz w:val="22"/>
        </w:rPr>
        <w:t>（14.4</w:t>
      </w:r>
      <w:r w:rsidR="00BF31DE" w:rsidRPr="00FD4778">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と</w:t>
      </w:r>
      <w:r w:rsidR="00884705" w:rsidRPr="00884705">
        <w:rPr>
          <w:rFonts w:ascii="HG丸ｺﾞｼｯｸM-PRO" w:eastAsia="HG丸ｺﾞｼｯｸM-PRO" w:hAnsi="HG丸ｺﾞｼｯｸM-PRO" w:cs="Times New Roman" w:hint="eastAsia"/>
          <w:sz w:val="22"/>
        </w:rPr>
        <w:t>比べて低くなっていますが、</w:t>
      </w:r>
      <w:r w:rsidR="007823D2">
        <w:rPr>
          <w:rFonts w:ascii="HG丸ｺﾞｼｯｸM-PRO" w:eastAsia="HG丸ｺﾞｼｯｸM-PRO" w:hAnsi="HG丸ｺﾞｼｯｸM-PRO" w:cs="Times New Roman" w:hint="eastAsia"/>
          <w:sz w:val="22"/>
        </w:rPr>
        <w:t>特定健診受診率の向上に伴い、</w:t>
      </w:r>
      <w:r w:rsidR="00884705" w:rsidRPr="00884705">
        <w:rPr>
          <w:rFonts w:ascii="HG丸ｺﾞｼｯｸM-PRO" w:eastAsia="HG丸ｺﾞｼｯｸM-PRO" w:hAnsi="HG丸ｺﾞｼｯｸM-PRO" w:cs="Times New Roman" w:hint="eastAsia"/>
          <w:sz w:val="22"/>
        </w:rPr>
        <w:t>該当者や予備群の人数</w:t>
      </w:r>
      <w:r w:rsidR="00884705" w:rsidRPr="00546F19">
        <w:rPr>
          <w:rFonts w:ascii="HG丸ｺﾞｼｯｸM-PRO" w:eastAsia="HG丸ｺﾞｼｯｸM-PRO" w:hAnsi="HG丸ｺﾞｼｯｸM-PRO" w:cs="Times New Roman" w:hint="eastAsia"/>
          <w:sz w:val="22"/>
        </w:rPr>
        <w:t>は、年々増加しています。</w:t>
      </w:r>
    </w:p>
    <w:p w:rsidR="00250AF1" w:rsidRPr="00546F19" w:rsidRDefault="00250AF1" w:rsidP="006773B4">
      <w:pPr>
        <w:ind w:leftChars="300" w:left="850" w:hangingChars="100" w:hanging="220"/>
        <w:rPr>
          <w:rFonts w:ascii="HG丸ｺﾞｼｯｸM-PRO" w:eastAsia="HG丸ｺﾞｼｯｸM-PRO" w:hAnsi="HG丸ｺﾞｼｯｸM-PRO" w:cs="Times New Roman"/>
          <w:sz w:val="22"/>
        </w:rPr>
      </w:pPr>
    </w:p>
    <w:p w:rsidR="001B059F" w:rsidRDefault="00250AF1" w:rsidP="006773B4">
      <w:pPr>
        <w:ind w:leftChars="300" w:left="850" w:hangingChars="100" w:hanging="220"/>
        <w:rPr>
          <w:rFonts w:ascii="HG丸ｺﾞｼｯｸM-PRO" w:eastAsia="HG丸ｺﾞｼｯｸM-PRO" w:hAnsi="HG丸ｺﾞｼｯｸM-PRO" w:cs="Times New Roman"/>
          <w:sz w:val="22"/>
        </w:rPr>
      </w:pPr>
      <w:r w:rsidRPr="00546F19">
        <w:rPr>
          <w:rFonts w:ascii="HG丸ｺﾞｼｯｸM-PRO" w:eastAsia="HG丸ｺﾞｼｯｸM-PRO" w:hAnsi="HG丸ｺﾞｼｯｸM-PRO" w:cs="Times New Roman" w:hint="eastAsia"/>
          <w:sz w:val="22"/>
        </w:rPr>
        <w:t>○</w:t>
      </w:r>
      <w:r w:rsidR="00884705" w:rsidRPr="00546F19">
        <w:rPr>
          <w:rFonts w:ascii="HG丸ｺﾞｼｯｸM-PRO" w:eastAsia="HG丸ｺﾞｼｯｸM-PRO" w:hAnsi="HG丸ｺﾞｼｯｸM-PRO" w:cs="Times New Roman" w:hint="eastAsia"/>
          <w:sz w:val="22"/>
        </w:rPr>
        <w:t>該当者や予備群は、</w:t>
      </w:r>
      <w:r w:rsidR="003370FD" w:rsidRPr="00546F19">
        <w:rPr>
          <w:rFonts w:ascii="HG丸ｺﾞｼｯｸM-PRO" w:eastAsia="HG丸ｺﾞｼｯｸM-PRO" w:hAnsi="HG丸ｺﾞｼｯｸM-PRO" w:cs="Times New Roman" w:hint="eastAsia"/>
          <w:sz w:val="22"/>
        </w:rPr>
        <w:t>特定保健指導等を通じて</w:t>
      </w:r>
      <w:r w:rsidR="007E6A12" w:rsidRPr="00546F19">
        <w:rPr>
          <w:rFonts w:ascii="HG丸ｺﾞｼｯｸM-PRO" w:eastAsia="HG丸ｺﾞｼｯｸM-PRO" w:hAnsi="HG丸ｺﾞｼｯｸM-PRO" w:cs="Times New Roman" w:hint="eastAsia"/>
          <w:sz w:val="22"/>
        </w:rPr>
        <w:t>、</w:t>
      </w:r>
      <w:r w:rsidR="00163888" w:rsidRPr="00546F19">
        <w:rPr>
          <w:rFonts w:ascii="HG丸ｺﾞｼｯｸM-PRO" w:eastAsia="HG丸ｺﾞｼｯｸM-PRO" w:hAnsi="HG丸ｺﾞｼｯｸM-PRO" w:cs="Times New Roman" w:hint="eastAsia"/>
          <w:sz w:val="22"/>
        </w:rPr>
        <w:t>生活習慣の改善等に</w:t>
      </w:r>
      <w:r w:rsidR="00884705" w:rsidRPr="00546F19">
        <w:rPr>
          <w:rFonts w:ascii="HG丸ｺﾞｼｯｸM-PRO" w:eastAsia="HG丸ｺﾞｼｯｸM-PRO" w:hAnsi="HG丸ｺﾞｼｯｸM-PRO" w:cs="Times New Roman" w:hint="eastAsia"/>
          <w:sz w:val="22"/>
        </w:rPr>
        <w:t>取り組</w:t>
      </w:r>
      <w:r w:rsidR="007E6A12" w:rsidRPr="00546F19">
        <w:rPr>
          <w:rFonts w:ascii="HG丸ｺﾞｼｯｸM-PRO" w:eastAsia="HG丸ｺﾞｼｯｸM-PRO" w:hAnsi="HG丸ｺﾞｼｯｸM-PRO" w:cs="Times New Roman" w:hint="eastAsia"/>
          <w:sz w:val="22"/>
        </w:rPr>
        <w:t>むこと</w:t>
      </w:r>
      <w:r w:rsidR="00884705" w:rsidRPr="00546F19">
        <w:rPr>
          <w:rFonts w:ascii="HG丸ｺﾞｼｯｸM-PRO" w:eastAsia="HG丸ｺﾞｼｯｸM-PRO" w:hAnsi="HG丸ｺﾞｼｯｸM-PRO" w:cs="Times New Roman" w:hint="eastAsia"/>
          <w:sz w:val="22"/>
        </w:rPr>
        <w:t>が重要です</w:t>
      </w:r>
      <w:r w:rsidR="00282C51" w:rsidRPr="00546F19">
        <w:rPr>
          <w:rFonts w:ascii="HG丸ｺﾞｼｯｸM-PRO" w:eastAsia="HG丸ｺﾞｼｯｸM-PRO" w:hAnsi="HG丸ｺﾞｼｯｸM-PRO" w:cs="Times New Roman" w:hint="eastAsia"/>
          <w:sz w:val="22"/>
        </w:rPr>
        <w:t>。</w:t>
      </w:r>
    </w:p>
    <w:p w:rsidR="00CB5B07" w:rsidRDefault="00E97EC2">
      <w:pPr>
        <w:widowControl/>
        <w:jc w:val="left"/>
        <w:rPr>
          <w:rFonts w:ascii="HG丸ｺﾞｼｯｸM-PRO" w:eastAsia="HG丸ｺﾞｼｯｸM-PRO" w:hAnsi="HG丸ｺﾞｼｯｸM-PRO" w:cs="Times New Roman"/>
          <w:sz w:val="22"/>
        </w:rPr>
      </w:pPr>
      <w:r>
        <w:rPr>
          <w:rFonts w:asciiTheme="majorEastAsia" w:eastAsiaTheme="majorEastAsia" w:hAnsiTheme="majorEastAsia"/>
          <w:noProof/>
          <w:sz w:val="18"/>
          <w:szCs w:val="14"/>
        </w:rPr>
        <mc:AlternateContent>
          <mc:Choice Requires="wps">
            <w:drawing>
              <wp:anchor distT="0" distB="0" distL="114300" distR="114300" simplePos="0" relativeHeight="253307904" behindDoc="0" locked="0" layoutInCell="1" allowOverlap="1" wp14:anchorId="60CFA01A" wp14:editId="183DFAF0">
                <wp:simplePos x="0" y="0"/>
                <wp:positionH relativeFrom="column">
                  <wp:posOffset>248920</wp:posOffset>
                </wp:positionH>
                <wp:positionV relativeFrom="paragraph">
                  <wp:posOffset>151765</wp:posOffset>
                </wp:positionV>
                <wp:extent cx="5220335" cy="2872105"/>
                <wp:effectExtent l="0" t="0" r="18415" b="23495"/>
                <wp:wrapNone/>
                <wp:docPr id="14350" name="正方形/長方形 14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0335" cy="28721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50" o:spid="_x0000_s1026" style="position:absolute;left:0;text-align:left;margin-left:19.6pt;margin-top:11.95pt;width:411.05pt;height:226.15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" filled="f" strokecolor="black [3213]" strokeweight="1pt">
                <v:path arrowok="t"/>
              </v:rect>
            </w:pict>
          </mc:Fallback>
        </mc:AlternateContent>
      </w:r>
    </w:p>
    <w:p w:rsidR="00CB5B07" w:rsidRDefault="00E97EC2" w:rsidP="00BD2B84">
      <w:pPr>
        <w:ind w:leftChars="203" w:left="859" w:hangingChars="197" w:hanging="433"/>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05856" behindDoc="0" locked="0" layoutInCell="1" allowOverlap="1" wp14:anchorId="1CD07579" wp14:editId="043763D9">
                <wp:simplePos x="0" y="0"/>
                <wp:positionH relativeFrom="column">
                  <wp:posOffset>1772920</wp:posOffset>
                </wp:positionH>
                <wp:positionV relativeFrom="paragraph">
                  <wp:posOffset>2547620</wp:posOffset>
                </wp:positionV>
                <wp:extent cx="3601085" cy="247650"/>
                <wp:effectExtent l="0" t="0" r="0" b="0"/>
                <wp:wrapNone/>
                <wp:docPr id="14349" name="テキスト ボックス 1" title="出典：特定健康診査・特定保健指導の実施状況（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1085" cy="247650"/>
                        </a:xfrm>
                        <a:prstGeom prst="rect">
                          <a:avLst/>
                        </a:prstGeom>
                      </wps:spPr>
                      <wps:txbx>
                        <w:txbxContent>
                          <w:p w:rsidR="001C3D5C" w:rsidRDefault="001C3D5C" w:rsidP="00CB5B0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出典：特定健康診査・特定保健指導の実施状況（厚生労働省）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34" type="#_x0000_t202" alt="タイトル: 出典：特定健康診査・特定保健指導の実施状況（厚生労働省）" style="position:absolute;left:0;text-align:left;margin-left:139.6pt;margin-top:200.6pt;width:283.55pt;height:19.5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" filled="f" stroked="f">
                <v:path arrowok="t"/>
                <v:textbox inset="0,0,0,0">
                  <w:txbxContent>
                    <w:p w:rsidR="001C3D5C" w:rsidRDefault="001C3D5C" w:rsidP="00CB5B0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出典：特定健康診査・特定保健指導の実施状況（厚生労働省）</w:t>
                      </w:r>
                    </w:p>
                  </w:txbxContent>
                </v:textbox>
              </v:shape>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03808" behindDoc="0" locked="0" layoutInCell="1" allowOverlap="1" wp14:anchorId="5BFE3AD8" wp14:editId="43246774">
                <wp:simplePos x="0" y="0"/>
                <wp:positionH relativeFrom="column">
                  <wp:posOffset>344805</wp:posOffset>
                </wp:positionH>
                <wp:positionV relativeFrom="paragraph">
                  <wp:posOffset>-12700</wp:posOffset>
                </wp:positionV>
                <wp:extent cx="5125085" cy="304800"/>
                <wp:effectExtent l="0" t="0" r="0" b="0"/>
                <wp:wrapNone/>
                <wp:docPr id="14347" name="テキスト ボックス 1" title="図表35：特定健診受診者のメタボリックシンドローム該当者・予備群の状況（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5085" cy="304800"/>
                        </a:xfrm>
                        <a:prstGeom prst="rect">
                          <a:avLst/>
                        </a:prstGeom>
                      </wps:spPr>
                      <wps:txbx>
                        <w:txbxContent>
                          <w:p w:rsidR="001C3D5C" w:rsidRDefault="001C3D5C" w:rsidP="00CB5B0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図表35：特定健診受診者のメタボリックシンドローム該当者・予備群の状況（大阪府）</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135" type="#_x0000_t202" alt="タイトル: 図表35：特定健診受診者のメタボリックシンドローム該当者・予備群の状況（大阪府）" style="position:absolute;left:0;text-align:left;margin-left:27.15pt;margin-top:-1pt;width:403.55pt;height:24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" filled="f" stroked="f">
                <v:path arrowok="t"/>
                <v:textbox inset="0,0,0,0">
                  <w:txbxContent>
                    <w:p w:rsidR="001C3D5C" w:rsidRDefault="001C3D5C" w:rsidP="00CB5B0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図表35：特定健診受診者のメタボリックシンドローム該当者・予備群の状況（大阪府）</w:t>
                      </w:r>
                    </w:p>
                  </w:txbxContent>
                </v:textbox>
              </v:shape>
            </w:pict>
          </mc:Fallback>
        </mc:AlternateContent>
      </w:r>
      <w:r w:rsidR="00320FD3">
        <w:rPr>
          <w:rFonts w:ascii="HG丸ｺﾞｼｯｸM-PRO" w:eastAsia="HG丸ｺﾞｼｯｸM-PRO" w:hAnsi="HG丸ｺﾞｼｯｸM-PRO" w:cs="Times New Roman"/>
          <w:noProof/>
          <w:sz w:val="22"/>
        </w:rPr>
        <w:drawing>
          <wp:inline distT="0" distB="0" distL="0" distR="0" wp14:anchorId="66A1B810" wp14:editId="651F1F5E">
            <wp:extent cx="5426075" cy="2743200"/>
            <wp:effectExtent l="0" t="0" r="3175" b="0"/>
            <wp:docPr id="14380" name="図 1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26075" cy="2743200"/>
                    </a:xfrm>
                    <a:prstGeom prst="rect">
                      <a:avLst/>
                    </a:prstGeom>
                    <a:noFill/>
                    <a:ln>
                      <a:noFill/>
                    </a:ln>
                  </pic:spPr>
                </pic:pic>
              </a:graphicData>
            </a:graphic>
          </wp:inline>
        </w:drawing>
      </w:r>
    </w:p>
    <w:p w:rsidR="009F55DC" w:rsidRDefault="009F55DC">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A92D7E" w:rsidRPr="00524F54" w:rsidRDefault="00DD573B" w:rsidP="00DD573B">
      <w:pPr>
        <w:pStyle w:val="3"/>
      </w:pPr>
      <w:bookmarkStart w:id="25" w:name="_Toc510088957"/>
      <w:r>
        <w:rPr>
          <w:rFonts w:hint="eastAsia"/>
        </w:rPr>
        <w:t>（9）</w:t>
      </w:r>
      <w:r w:rsidR="00A92D7E">
        <w:rPr>
          <w:rFonts w:hint="eastAsia"/>
        </w:rPr>
        <w:t>慢性</w:t>
      </w:r>
      <w:r w:rsidR="00A92D7E" w:rsidRPr="00A92D7E">
        <w:rPr>
          <w:rFonts w:hint="eastAsia"/>
        </w:rPr>
        <w:t>閉塞性肺疾患（ＣＯＰＤ）</w:t>
      </w:r>
      <w:bookmarkEnd w:id="25"/>
    </w:p>
    <w:p w:rsidR="00884705" w:rsidRDefault="00B07544" w:rsidP="00B07544">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84705" w:rsidRPr="00884705">
        <w:rPr>
          <w:rFonts w:ascii="HG丸ｺﾞｼｯｸM-PRO" w:eastAsia="HG丸ｺﾞｼｯｸM-PRO" w:hAnsi="HG丸ｺﾞｼｯｸM-PRO" w:hint="eastAsia"/>
          <w:sz w:val="22"/>
        </w:rPr>
        <w:t>ＣＯＰＤは、たばこの煙など有害物質を長期に吸入することで生じる肺の病気であり、喫煙習慣を背景に、働く世代</w:t>
      </w:r>
      <w:r w:rsidR="00D41225">
        <w:rPr>
          <w:rFonts w:ascii="HG丸ｺﾞｼｯｸM-PRO" w:eastAsia="HG丸ｺﾞｼｯｸM-PRO" w:hAnsi="HG丸ｺﾞｼｯｸM-PRO" w:hint="eastAsia"/>
          <w:sz w:val="22"/>
        </w:rPr>
        <w:t>以降</w:t>
      </w:r>
      <w:r w:rsidR="00884705" w:rsidRPr="00884705">
        <w:rPr>
          <w:rFonts w:ascii="HG丸ｺﾞｼｯｸM-PRO" w:eastAsia="HG丸ｺﾞｼｯｸM-PRO" w:hAnsi="HG丸ｺﾞｼｯｸM-PRO" w:hint="eastAsia"/>
          <w:sz w:val="22"/>
        </w:rPr>
        <w:t>に発症する生活習慣病です。その患者は、全国の40歳以上の8.6%、530万人に上ると推定されています。</w:t>
      </w:r>
    </w:p>
    <w:p w:rsidR="00B07544" w:rsidRDefault="00B07544" w:rsidP="00B07544">
      <w:pPr>
        <w:ind w:leftChars="300" w:left="850" w:hangingChars="100" w:hanging="220"/>
        <w:rPr>
          <w:rFonts w:ascii="HG丸ｺﾞｼｯｸM-PRO" w:eastAsia="HG丸ｺﾞｼｯｸM-PRO" w:hAnsi="HG丸ｺﾞｼｯｸM-PRO"/>
          <w:sz w:val="22"/>
        </w:rPr>
      </w:pPr>
    </w:p>
    <w:p w:rsidR="006941B1" w:rsidRDefault="00B07544" w:rsidP="00B07544">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84705" w:rsidRPr="00884705">
        <w:rPr>
          <w:rFonts w:ascii="HG丸ｺﾞｼｯｸM-PRO" w:eastAsia="HG丸ｺﾞｼｯｸM-PRO" w:hAnsi="HG丸ｺﾞｼｯｸM-PRO" w:hint="eastAsia"/>
          <w:sz w:val="22"/>
        </w:rPr>
        <w:t>長期の喫煙歴があり、歩行時や階段昇降など、身体を動かした時の息切れや、慢性のせきやたんがあれば、ＣＯＰＤが疑われます。重症化すると、人工呼吸器や酸素マスク</w:t>
      </w:r>
      <w:r w:rsidR="00BF31DE">
        <w:rPr>
          <w:rFonts w:ascii="HG丸ｺﾞｼｯｸM-PRO" w:eastAsia="HG丸ｺﾞｼｯｸM-PRO" w:hAnsi="HG丸ｺﾞｼｯｸM-PRO" w:hint="eastAsia"/>
          <w:sz w:val="22"/>
        </w:rPr>
        <w:t>が必要となる場合があるため、</w:t>
      </w:r>
      <w:r w:rsidR="00983C4C">
        <w:rPr>
          <w:rFonts w:ascii="HG丸ｺﾞｼｯｸM-PRO" w:eastAsia="HG丸ｺﾞｼｯｸM-PRO" w:hAnsi="HG丸ｺﾞｼｯｸM-PRO" w:hint="eastAsia"/>
          <w:sz w:val="22"/>
        </w:rPr>
        <w:t>予防や</w:t>
      </w:r>
      <w:r w:rsidR="00BF31DE">
        <w:rPr>
          <w:rFonts w:ascii="HG丸ｺﾞｼｯｸM-PRO" w:eastAsia="HG丸ｺﾞｼｯｸM-PRO" w:hAnsi="HG丸ｺﾞｼｯｸM-PRO" w:hint="eastAsia"/>
          <w:sz w:val="22"/>
        </w:rPr>
        <w:t>早期の診断・治療が必要です。</w:t>
      </w:r>
      <w:r w:rsidR="00884705" w:rsidRPr="00884705">
        <w:rPr>
          <w:rFonts w:ascii="HG丸ｺﾞｼｯｸM-PRO" w:eastAsia="HG丸ｺﾞｼｯｸM-PRO" w:hAnsi="HG丸ｺﾞｼｯｸM-PRO" w:hint="eastAsia"/>
          <w:sz w:val="22"/>
        </w:rPr>
        <w:t>しかしながら、その認知度は低く、疾患</w:t>
      </w:r>
      <w:r w:rsidR="00D46C47">
        <w:rPr>
          <w:rFonts w:ascii="HG丸ｺﾞｼｯｸM-PRO" w:eastAsia="HG丸ｺﾞｼｯｸM-PRO" w:hAnsi="HG丸ｺﾞｼｯｸM-PRO" w:hint="eastAsia"/>
          <w:sz w:val="22"/>
        </w:rPr>
        <w:t>へ</w:t>
      </w:r>
      <w:r w:rsidR="00884705" w:rsidRPr="00884705">
        <w:rPr>
          <w:rFonts w:ascii="HG丸ｺﾞｼｯｸM-PRO" w:eastAsia="HG丸ｺﾞｼｯｸM-PRO" w:hAnsi="HG丸ｺﾞｼｯｸM-PRO" w:hint="eastAsia"/>
          <w:sz w:val="22"/>
        </w:rPr>
        <w:t>の理解を高めることで、ＣＯＰＤの疑いのある府民を</w:t>
      </w:r>
      <w:r w:rsidR="00983C4C">
        <w:rPr>
          <w:rFonts w:ascii="HG丸ｺﾞｼｯｸM-PRO" w:eastAsia="HG丸ｺﾞｼｯｸM-PRO" w:hAnsi="HG丸ｺﾞｼｯｸM-PRO" w:hint="eastAsia"/>
          <w:sz w:val="22"/>
        </w:rPr>
        <w:t>予防や</w:t>
      </w:r>
      <w:r w:rsidR="00884705" w:rsidRPr="00884705">
        <w:rPr>
          <w:rFonts w:ascii="HG丸ｺﾞｼｯｸM-PRO" w:eastAsia="HG丸ｺﾞｼｯｸM-PRO" w:hAnsi="HG丸ｺﾞｼｯｸM-PRO" w:hint="eastAsia"/>
          <w:sz w:val="22"/>
        </w:rPr>
        <w:t>早期発見・早期治療へつなげることが求められます</w:t>
      </w:r>
      <w:r w:rsidR="001737F0">
        <w:rPr>
          <w:rFonts w:ascii="HG丸ｺﾞｼｯｸM-PRO" w:eastAsia="HG丸ｺﾞｼｯｸM-PRO" w:hAnsi="HG丸ｺﾞｼｯｸM-PRO" w:hint="eastAsia"/>
          <w:sz w:val="22"/>
        </w:rPr>
        <w:t>。</w:t>
      </w:r>
    </w:p>
    <w:p w:rsidR="006941B1" w:rsidRPr="00BF31DE" w:rsidRDefault="00E97EC2" w:rsidP="006941B1">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155904" behindDoc="0" locked="0" layoutInCell="1" allowOverlap="1" wp14:anchorId="76034604" wp14:editId="76A204BB">
                <wp:simplePos x="0" y="0"/>
                <wp:positionH relativeFrom="column">
                  <wp:posOffset>261620</wp:posOffset>
                </wp:positionH>
                <wp:positionV relativeFrom="paragraph">
                  <wp:posOffset>196215</wp:posOffset>
                </wp:positionV>
                <wp:extent cx="5429250" cy="2600960"/>
                <wp:effectExtent l="0" t="0" r="19050" b="27940"/>
                <wp:wrapNone/>
                <wp:docPr id="294" name="正方形/長方形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0" cy="26009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4" o:spid="_x0000_s1026" style="position:absolute;left:0;text-align:left;margin-left:20.6pt;margin-top:15.45pt;width:427.5pt;height:204.8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" filled="f" strokecolor="black [3213]" strokeweight="1pt">
                <v:path arrowok="t"/>
              </v:rect>
            </w:pict>
          </mc:Fallback>
        </mc:AlternateContent>
      </w:r>
    </w:p>
    <w:p w:rsidR="001A5153" w:rsidRDefault="001524AA" w:rsidP="00D46C47">
      <w:pPr>
        <w:ind w:firstLineChars="300" w:firstLine="602"/>
        <w:rPr>
          <w:rFonts w:asciiTheme="majorEastAsia" w:eastAsiaTheme="majorEastAsia" w:hAnsiTheme="majorEastAsia"/>
          <w:b/>
          <w:sz w:val="20"/>
          <w:szCs w:val="18"/>
        </w:rPr>
      </w:pPr>
      <w:r>
        <w:rPr>
          <w:rFonts w:asciiTheme="majorEastAsia" w:eastAsiaTheme="majorEastAsia" w:hAnsiTheme="majorEastAsia" w:hint="eastAsia"/>
          <w:b/>
          <w:sz w:val="20"/>
          <w:szCs w:val="18"/>
        </w:rPr>
        <w:t>図</w:t>
      </w:r>
      <w:r w:rsidR="00A44AC4">
        <w:rPr>
          <w:rFonts w:asciiTheme="majorEastAsia" w:eastAsiaTheme="majorEastAsia" w:hAnsiTheme="majorEastAsia" w:hint="eastAsia"/>
          <w:b/>
          <w:sz w:val="20"/>
          <w:szCs w:val="18"/>
        </w:rPr>
        <w:t>表</w:t>
      </w:r>
      <w:r w:rsidR="001F7430">
        <w:rPr>
          <w:rFonts w:asciiTheme="majorEastAsia" w:eastAsiaTheme="majorEastAsia" w:hAnsiTheme="majorEastAsia" w:hint="eastAsia"/>
          <w:b/>
          <w:sz w:val="20"/>
          <w:szCs w:val="18"/>
        </w:rPr>
        <w:t>36</w:t>
      </w:r>
      <w:r w:rsidR="00A44AC4">
        <w:rPr>
          <w:rFonts w:asciiTheme="majorEastAsia" w:eastAsiaTheme="majorEastAsia" w:hAnsiTheme="majorEastAsia" w:hint="eastAsia"/>
          <w:b/>
          <w:sz w:val="20"/>
          <w:szCs w:val="18"/>
        </w:rPr>
        <w:t>：</w:t>
      </w:r>
      <w:r w:rsidR="00990EE5">
        <w:rPr>
          <w:rFonts w:asciiTheme="majorEastAsia" w:eastAsiaTheme="majorEastAsia" w:hAnsiTheme="majorEastAsia" w:hint="eastAsia"/>
          <w:b/>
          <w:sz w:val="20"/>
          <w:szCs w:val="18"/>
        </w:rPr>
        <w:t>府民のＣＯＰＤ</w:t>
      </w:r>
      <w:r w:rsidR="00107E0C">
        <w:rPr>
          <w:rFonts w:asciiTheme="majorEastAsia" w:eastAsiaTheme="majorEastAsia" w:hAnsiTheme="majorEastAsia" w:hint="eastAsia"/>
          <w:b/>
          <w:sz w:val="20"/>
          <w:szCs w:val="18"/>
        </w:rPr>
        <w:t>に対する</w:t>
      </w:r>
      <w:r w:rsidR="00990EE5">
        <w:rPr>
          <w:rFonts w:asciiTheme="majorEastAsia" w:eastAsiaTheme="majorEastAsia" w:hAnsiTheme="majorEastAsia" w:hint="eastAsia"/>
          <w:b/>
          <w:sz w:val="20"/>
          <w:szCs w:val="18"/>
        </w:rPr>
        <w:t>認知度</w:t>
      </w:r>
      <w:r w:rsidR="00120336">
        <w:rPr>
          <w:rFonts w:asciiTheme="majorEastAsia" w:eastAsiaTheme="majorEastAsia" w:hAnsiTheme="majorEastAsia" w:hint="eastAsia"/>
          <w:b/>
          <w:sz w:val="20"/>
          <w:szCs w:val="18"/>
        </w:rPr>
        <w:t>（平成28年・大阪府）</w:t>
      </w:r>
    </w:p>
    <w:p w:rsidR="007C470E" w:rsidRDefault="00CE25F6" w:rsidP="00BD2B84">
      <w:pPr>
        <w:ind w:leftChars="400" w:left="106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409C6EBF" wp14:editId="4C51761E">
            <wp:extent cx="4170045" cy="1999615"/>
            <wp:effectExtent l="0" t="0" r="1905" b="635"/>
            <wp:docPr id="14385" name="図 1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70045" cy="1999615"/>
                    </a:xfrm>
                    <a:prstGeom prst="rect">
                      <a:avLst/>
                    </a:prstGeom>
                    <a:noFill/>
                    <a:ln>
                      <a:noFill/>
                    </a:ln>
                  </pic:spPr>
                </pic:pic>
              </a:graphicData>
            </a:graphic>
          </wp:inline>
        </w:drawing>
      </w:r>
    </w:p>
    <w:p w:rsidR="007C470E" w:rsidRDefault="005F6B59" w:rsidP="005F6B59">
      <w:pPr>
        <w:ind w:leftChars="485" w:left="1018" w:firstLineChars="1638" w:firstLine="2948"/>
        <w:rPr>
          <w:rFonts w:ascii="HG丸ｺﾞｼｯｸM-PRO" w:eastAsia="HG丸ｺﾞｼｯｸM-PRO" w:hAnsi="HG丸ｺﾞｼｯｸM-PRO"/>
          <w:sz w:val="22"/>
        </w:rPr>
      </w:pPr>
      <w:r w:rsidRPr="006D6B32">
        <w:rPr>
          <w:rFonts w:ascii="ＭＳ 明朝" w:eastAsia="ＭＳ 明朝" w:hAnsi="ＭＳ 明朝" w:hint="eastAsia"/>
          <w:sz w:val="18"/>
          <w:szCs w:val="18"/>
        </w:rPr>
        <w:t>出典</w:t>
      </w:r>
      <w:r>
        <w:rPr>
          <w:rFonts w:ascii="ＭＳ 明朝" w:eastAsia="ＭＳ 明朝" w:hAnsi="ＭＳ 明朝" w:hint="eastAsia"/>
          <w:sz w:val="18"/>
          <w:szCs w:val="18"/>
        </w:rPr>
        <w:t>：</w:t>
      </w:r>
      <w:r w:rsidRPr="006D6B32">
        <w:rPr>
          <w:rFonts w:ascii="ＭＳ 明朝" w:eastAsia="ＭＳ 明朝" w:hAnsi="ＭＳ 明朝" w:hint="eastAsia"/>
          <w:sz w:val="18"/>
          <w:szCs w:val="18"/>
        </w:rPr>
        <w:t>大阪府Ｑネットアンケート</w:t>
      </w:r>
    </w:p>
    <w:p w:rsidR="00CB5B07" w:rsidRDefault="00CB5B07">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474A43" w:rsidRPr="00524F54" w:rsidRDefault="00DD573B" w:rsidP="00DD573B">
      <w:pPr>
        <w:pStyle w:val="3"/>
      </w:pPr>
      <w:bookmarkStart w:id="26" w:name="_Toc510088958"/>
      <w:r>
        <w:rPr>
          <w:rFonts w:hint="eastAsia"/>
        </w:rPr>
        <w:t>（10）</w:t>
      </w:r>
      <w:r w:rsidR="00474A43">
        <w:rPr>
          <w:rFonts w:hint="eastAsia"/>
        </w:rPr>
        <w:t>肥満・やせ</w:t>
      </w:r>
      <w:bookmarkEnd w:id="26"/>
    </w:p>
    <w:p w:rsidR="00FD4778" w:rsidRPr="00546F19" w:rsidRDefault="00B07544" w:rsidP="00B0754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肥満者</w:t>
      </w:r>
      <w:r w:rsidR="00D41225" w:rsidRPr="00FD4778">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BMI</w:t>
      </w:r>
      <w:r w:rsidR="00987A5E" w:rsidRPr="00E52D44">
        <w:rPr>
          <w:rFonts w:ascii="HG丸ｺﾞｼｯｸM-PRO" w:eastAsia="HG丸ｺﾞｼｯｸM-PRO" w:hAnsi="HG丸ｺﾞｼｯｸM-PRO" w:cs="Times New Roman" w:hint="eastAsia"/>
          <w:sz w:val="16"/>
          <w:szCs w:val="16"/>
        </w:rPr>
        <w:t>（注23</w:t>
      </w:r>
      <w:r w:rsidR="00C73FD3" w:rsidRPr="00E52D44">
        <w:rPr>
          <w:rFonts w:ascii="HG丸ｺﾞｼｯｸM-PRO" w:eastAsia="HG丸ｺﾞｼｯｸM-PRO" w:hAnsi="HG丸ｺﾞｼｯｸM-PRO" w:cs="Times New Roman" w:hint="eastAsia"/>
          <w:sz w:val="16"/>
          <w:szCs w:val="16"/>
        </w:rPr>
        <w:t>）</w:t>
      </w:r>
      <w:r w:rsidR="00884705" w:rsidRPr="00FD4778">
        <w:rPr>
          <w:rFonts w:ascii="HG丸ｺﾞｼｯｸM-PRO" w:eastAsia="HG丸ｺﾞｼｯｸM-PRO" w:hAnsi="HG丸ｺﾞｼｯｸM-PRO" w:cs="Times New Roman" w:hint="eastAsia"/>
          <w:sz w:val="22"/>
        </w:rPr>
        <w:t>≧25</w:t>
      </w:r>
      <w:r w:rsidR="00D41225" w:rsidRPr="00FD4778">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の割合</w:t>
      </w:r>
      <w:r w:rsidR="00BF31DE" w:rsidRPr="00FD4778">
        <w:rPr>
          <w:rFonts w:ascii="HG丸ｺﾞｼｯｸM-PRO" w:eastAsia="HG丸ｺﾞｼｯｸM-PRO" w:hAnsi="HG丸ｺﾞｼｯｸM-PRO" w:cs="Times New Roman" w:hint="eastAsia"/>
          <w:sz w:val="22"/>
        </w:rPr>
        <w:t>の推移</w:t>
      </w:r>
      <w:r w:rsidR="00AE51ED" w:rsidRPr="00FD4778">
        <w:rPr>
          <w:rFonts w:ascii="HG丸ｺﾞｼｯｸM-PRO" w:eastAsia="HG丸ｺﾞｼｯｸM-PRO" w:hAnsi="HG丸ｺﾞｼｯｸM-PRO" w:cs="Times New Roman" w:hint="eastAsia"/>
          <w:sz w:val="22"/>
        </w:rPr>
        <w:t>をみると、男性が約3割、女性は約2割です。</w:t>
      </w:r>
      <w:r w:rsidR="00BF31DE" w:rsidRPr="00FD4778">
        <w:rPr>
          <w:rFonts w:ascii="HG丸ｺﾞｼｯｸM-PRO" w:eastAsia="HG丸ｺﾞｼｯｸM-PRO" w:hAnsi="HG丸ｺﾞｼｯｸM-PRO" w:cs="Times New Roman" w:hint="eastAsia"/>
          <w:sz w:val="22"/>
        </w:rPr>
        <w:t>年代別でみると、</w:t>
      </w:r>
      <w:r w:rsidR="00884705" w:rsidRPr="00FD4778">
        <w:rPr>
          <w:rFonts w:ascii="HG丸ｺﾞｼｯｸM-PRO" w:eastAsia="HG丸ｺﾞｼｯｸM-PRO" w:hAnsi="HG丸ｺﾞｼｯｸM-PRO" w:cs="Times New Roman" w:hint="eastAsia"/>
          <w:sz w:val="22"/>
        </w:rPr>
        <w:t>男性は</w:t>
      </w:r>
      <w:r w:rsidR="00F05AAC">
        <w:rPr>
          <w:rFonts w:ascii="HG丸ｺﾞｼｯｸM-PRO" w:eastAsia="HG丸ｺﾞｼｯｸM-PRO" w:hAnsi="HG丸ｺﾞｼｯｸM-PRO" w:cs="Times New Roman" w:hint="eastAsia"/>
          <w:sz w:val="22"/>
        </w:rPr>
        <w:t>4</w:t>
      </w:r>
      <w:r w:rsidR="00884705" w:rsidRPr="00FD4778">
        <w:rPr>
          <w:rFonts w:ascii="HG丸ｺﾞｼｯｸM-PRO" w:eastAsia="HG丸ｺﾞｼｯｸM-PRO" w:hAnsi="HG丸ｺﾞｼｯｸM-PRO" w:cs="Times New Roman" w:hint="eastAsia"/>
          <w:sz w:val="22"/>
        </w:rPr>
        <w:t>0</w:t>
      </w:r>
      <w:r w:rsidR="00BF31DE" w:rsidRPr="00FD4778">
        <w:rPr>
          <w:rFonts w:ascii="HG丸ｺﾞｼｯｸM-PRO" w:eastAsia="HG丸ｺﾞｼｯｸM-PRO" w:hAnsi="HG丸ｺﾞｼｯｸM-PRO" w:cs="Times New Roman" w:hint="eastAsia"/>
          <w:sz w:val="22"/>
        </w:rPr>
        <w:t>歳代から増加し、40歳</w:t>
      </w:r>
      <w:r w:rsidR="00F05AAC">
        <w:rPr>
          <w:rFonts w:ascii="HG丸ｺﾞｼｯｸM-PRO" w:eastAsia="HG丸ｺﾞｼｯｸM-PRO" w:hAnsi="HG丸ｺﾞｼｯｸM-PRO" w:cs="Times New Roman" w:hint="eastAsia"/>
          <w:sz w:val="22"/>
        </w:rPr>
        <w:t>以上</w:t>
      </w:r>
      <w:r w:rsidR="00BF31DE" w:rsidRPr="00FD4778">
        <w:rPr>
          <w:rFonts w:ascii="HG丸ｺﾞｼｯｸM-PRO" w:eastAsia="HG丸ｺﾞｼｯｸM-PRO" w:hAnsi="HG丸ｺﾞｼｯｸM-PRO" w:cs="Times New Roman" w:hint="eastAsia"/>
          <w:sz w:val="22"/>
        </w:rPr>
        <w:t>の</w:t>
      </w:r>
      <w:r w:rsidR="00832041" w:rsidRPr="00FD4778">
        <w:rPr>
          <w:rFonts w:ascii="HG丸ｺﾞｼｯｸM-PRO" w:eastAsia="HG丸ｺﾞｼｯｸM-PRO" w:hAnsi="HG丸ｺﾞｼｯｸM-PRO" w:cs="Times New Roman" w:hint="eastAsia"/>
          <w:sz w:val="22"/>
        </w:rPr>
        <w:t>層</w:t>
      </w:r>
      <w:r w:rsidR="00884705" w:rsidRPr="00FD4778">
        <w:rPr>
          <w:rFonts w:ascii="HG丸ｺﾞｼｯｸM-PRO" w:eastAsia="HG丸ｺﾞｼｯｸM-PRO" w:hAnsi="HG丸ｺﾞｼｯｸM-PRO" w:cs="Times New Roman" w:hint="eastAsia"/>
          <w:sz w:val="22"/>
        </w:rPr>
        <w:t>で</w:t>
      </w:r>
      <w:r w:rsidR="00BF31DE" w:rsidRPr="00FD4778">
        <w:rPr>
          <w:rFonts w:ascii="HG丸ｺﾞｼｯｸM-PRO" w:eastAsia="HG丸ｺﾞｼｯｸM-PRO" w:hAnsi="HG丸ｺﾞｼｯｸM-PRO" w:cs="Times New Roman" w:hint="eastAsia"/>
          <w:sz w:val="22"/>
        </w:rPr>
        <w:t>3割を超え</w:t>
      </w:r>
      <w:r w:rsidR="00AE51ED" w:rsidRPr="00FD4778">
        <w:rPr>
          <w:rFonts w:ascii="HG丸ｺﾞｼｯｸM-PRO" w:eastAsia="HG丸ｺﾞｼｯｸM-PRO" w:hAnsi="HG丸ｺﾞｼｯｸM-PRO" w:cs="Times New Roman" w:hint="eastAsia"/>
          <w:sz w:val="22"/>
        </w:rPr>
        <w:t>るなど、高い傾向にあります。また、</w:t>
      </w:r>
      <w:r w:rsidR="00884705" w:rsidRPr="00FD4778">
        <w:rPr>
          <w:rFonts w:ascii="HG丸ｺﾞｼｯｸM-PRO" w:eastAsia="HG丸ｺﾞｼｯｸM-PRO" w:hAnsi="HG丸ｺﾞｼｯｸM-PRO" w:cs="Times New Roman" w:hint="eastAsia"/>
          <w:sz w:val="22"/>
        </w:rPr>
        <w:t>やせの者</w:t>
      </w:r>
      <w:r w:rsidR="00D41225" w:rsidRPr="00FD4778">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BMI</w:t>
      </w:r>
      <w:r w:rsidR="00D41225" w:rsidRPr="00FD4778">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18.5</w:t>
      </w:r>
      <w:r w:rsidR="00D41225" w:rsidRPr="00FD4778">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の割合</w:t>
      </w:r>
      <w:r w:rsidR="00AE51ED" w:rsidRPr="00FD4778">
        <w:rPr>
          <w:rFonts w:ascii="HG丸ｺﾞｼｯｸM-PRO" w:eastAsia="HG丸ｺﾞｼｯｸM-PRO" w:hAnsi="HG丸ｺﾞｼｯｸM-PRO" w:cs="Times New Roman" w:hint="eastAsia"/>
          <w:sz w:val="22"/>
        </w:rPr>
        <w:t>の年次推移をみると、男性は概ね</w:t>
      </w:r>
      <w:r w:rsidR="00194F96">
        <w:rPr>
          <w:rFonts w:ascii="HG丸ｺﾞｼｯｸM-PRO" w:eastAsia="HG丸ｺﾞｼｯｸM-PRO" w:hAnsi="HG丸ｺﾞｼｯｸM-PRO" w:cs="Times New Roman" w:hint="eastAsia"/>
          <w:sz w:val="22"/>
        </w:rPr>
        <w:t>4</w:t>
      </w:r>
      <w:r w:rsidR="00AE51ED" w:rsidRPr="00FD4778">
        <w:rPr>
          <w:rFonts w:ascii="HG丸ｺﾞｼｯｸM-PRO" w:eastAsia="HG丸ｺﾞｼｯｸM-PRO" w:hAnsi="HG丸ｺﾞｼｯｸM-PRO" w:cs="Times New Roman" w:hint="eastAsia"/>
          <w:sz w:val="22"/>
        </w:rPr>
        <w:t>%、女</w:t>
      </w:r>
      <w:r w:rsidR="00AE51ED" w:rsidRPr="00546F19">
        <w:rPr>
          <w:rFonts w:ascii="HG丸ｺﾞｼｯｸM-PRO" w:eastAsia="HG丸ｺﾞｼｯｸM-PRO" w:hAnsi="HG丸ｺﾞｼｯｸM-PRO" w:cs="Times New Roman" w:hint="eastAsia"/>
          <w:sz w:val="22"/>
        </w:rPr>
        <w:t>性は約12%となっており、</w:t>
      </w:r>
      <w:r w:rsidR="00884705" w:rsidRPr="00546F19">
        <w:rPr>
          <w:rFonts w:ascii="HG丸ｺﾞｼｯｸM-PRO" w:eastAsia="HG丸ｺﾞｼｯｸM-PRO" w:hAnsi="HG丸ｺﾞｼｯｸM-PRO" w:cs="Times New Roman" w:hint="eastAsia"/>
          <w:sz w:val="22"/>
        </w:rPr>
        <w:t>女性の</w:t>
      </w:r>
      <w:r w:rsidR="00F05AAC">
        <w:rPr>
          <w:rFonts w:ascii="HG丸ｺﾞｼｯｸM-PRO" w:eastAsia="HG丸ｺﾞｼｯｸM-PRO" w:hAnsi="HG丸ｺﾞｼｯｸM-PRO" w:cs="Times New Roman" w:hint="eastAsia"/>
          <w:sz w:val="22"/>
        </w:rPr>
        <w:t>20</w:t>
      </w:r>
      <w:r w:rsidR="00884705" w:rsidRPr="00546F19">
        <w:rPr>
          <w:rFonts w:ascii="HG丸ｺﾞｼｯｸM-PRO" w:eastAsia="HG丸ｺﾞｼｯｸM-PRO" w:hAnsi="HG丸ｺﾞｼｯｸM-PRO" w:cs="Times New Roman" w:hint="eastAsia"/>
          <w:sz w:val="22"/>
        </w:rPr>
        <w:t>～</w:t>
      </w:r>
      <w:r w:rsidR="00832041" w:rsidRPr="00546F19">
        <w:rPr>
          <w:rFonts w:ascii="HG丸ｺﾞｼｯｸM-PRO" w:eastAsia="HG丸ｺﾞｼｯｸM-PRO" w:hAnsi="HG丸ｺﾞｼｯｸM-PRO" w:cs="Times New Roman" w:hint="eastAsia"/>
          <w:sz w:val="22"/>
        </w:rPr>
        <w:t>39</w:t>
      </w:r>
      <w:r w:rsidR="00884705" w:rsidRPr="00546F19">
        <w:rPr>
          <w:rFonts w:ascii="HG丸ｺﾞｼｯｸM-PRO" w:eastAsia="HG丸ｺﾞｼｯｸM-PRO" w:hAnsi="HG丸ｺﾞｼｯｸM-PRO" w:cs="Times New Roman" w:hint="eastAsia"/>
          <w:sz w:val="22"/>
        </w:rPr>
        <w:t>歳</w:t>
      </w:r>
      <w:r w:rsidR="00832041" w:rsidRPr="00546F19">
        <w:rPr>
          <w:rFonts w:ascii="HG丸ｺﾞｼｯｸM-PRO" w:eastAsia="HG丸ｺﾞｼｯｸM-PRO" w:hAnsi="HG丸ｺﾞｼｯｸM-PRO" w:cs="Times New Roman" w:hint="eastAsia"/>
          <w:sz w:val="22"/>
        </w:rPr>
        <w:t>の層</w:t>
      </w:r>
      <w:r w:rsidR="00884705" w:rsidRPr="00546F19">
        <w:rPr>
          <w:rFonts w:ascii="HG丸ｺﾞｼｯｸM-PRO" w:eastAsia="HG丸ｺﾞｼｯｸM-PRO" w:hAnsi="HG丸ｺﾞｼｯｸM-PRO" w:cs="Times New Roman" w:hint="eastAsia"/>
          <w:sz w:val="22"/>
        </w:rPr>
        <w:t>で高い傾向にあります。</w:t>
      </w:r>
    </w:p>
    <w:p w:rsidR="00B07544" w:rsidRPr="00546F19" w:rsidRDefault="00B07544" w:rsidP="00B07544">
      <w:pPr>
        <w:ind w:leftChars="300" w:left="850" w:hangingChars="100" w:hanging="220"/>
        <w:rPr>
          <w:rFonts w:ascii="HG丸ｺﾞｼｯｸM-PRO" w:eastAsia="HG丸ｺﾞｼｯｸM-PRO" w:hAnsi="HG丸ｺﾞｼｯｸM-PRO" w:cs="Times New Roman"/>
          <w:sz w:val="22"/>
        </w:rPr>
      </w:pPr>
    </w:p>
    <w:p w:rsidR="006A1130" w:rsidRDefault="00B07544" w:rsidP="00B07544">
      <w:pPr>
        <w:ind w:leftChars="300" w:left="850" w:hangingChars="100" w:hanging="220"/>
        <w:rPr>
          <w:rFonts w:ascii="HG丸ｺﾞｼｯｸM-PRO" w:eastAsia="HG丸ｺﾞｼｯｸM-PRO" w:hAnsi="HG丸ｺﾞｼｯｸM-PRO" w:cs="Times New Roman"/>
          <w:sz w:val="22"/>
        </w:rPr>
      </w:pPr>
      <w:r w:rsidRPr="00546F19">
        <w:rPr>
          <w:rFonts w:ascii="HG丸ｺﾞｼｯｸM-PRO" w:eastAsia="HG丸ｺﾞｼｯｸM-PRO" w:hAnsi="HG丸ｺﾞｼｯｸM-PRO" w:cs="Times New Roman" w:hint="eastAsia"/>
          <w:sz w:val="22"/>
        </w:rPr>
        <w:t>○</w:t>
      </w:r>
      <w:r w:rsidR="00AE51ED" w:rsidRPr="00546F19">
        <w:rPr>
          <w:rFonts w:ascii="HG丸ｺﾞｼｯｸM-PRO" w:eastAsia="HG丸ｺﾞｼｯｸM-PRO" w:hAnsi="HG丸ｺﾞｼｯｸM-PRO" w:cs="Times New Roman" w:hint="eastAsia"/>
          <w:sz w:val="22"/>
        </w:rPr>
        <w:t>肥</w:t>
      </w:r>
      <w:r w:rsidR="003472F7" w:rsidRPr="00546F19">
        <w:rPr>
          <w:rFonts w:ascii="HG丸ｺﾞｼｯｸM-PRO" w:eastAsia="HG丸ｺﾞｼｯｸM-PRO" w:hAnsi="HG丸ｺﾞｼｯｸM-PRO" w:cs="Times New Roman" w:hint="eastAsia"/>
          <w:sz w:val="22"/>
        </w:rPr>
        <w:t>満・やせともに、生活習慣病の</w:t>
      </w:r>
      <w:r w:rsidR="00D47E59">
        <w:rPr>
          <w:rFonts w:ascii="HG丸ｺﾞｼｯｸM-PRO" w:eastAsia="HG丸ｺﾞｼｯｸM-PRO" w:hAnsi="HG丸ｺﾞｼｯｸM-PRO" w:cs="Times New Roman" w:hint="eastAsia"/>
          <w:sz w:val="22"/>
        </w:rPr>
        <w:t>り</w:t>
      </w:r>
      <w:r w:rsidR="003472F7" w:rsidRPr="00546F19">
        <w:rPr>
          <w:rFonts w:ascii="HG丸ｺﾞｼｯｸM-PRO" w:eastAsia="HG丸ｺﾞｼｯｸM-PRO" w:hAnsi="HG丸ｺﾞｼｯｸM-PRO" w:cs="Times New Roman" w:hint="eastAsia"/>
          <w:sz w:val="22"/>
        </w:rPr>
        <w:t>患リスクが高まる傾向にあり、各</w:t>
      </w:r>
      <w:r w:rsidR="00AE51ED" w:rsidRPr="00546F19">
        <w:rPr>
          <w:rFonts w:ascii="HG丸ｺﾞｼｯｸM-PRO" w:eastAsia="HG丸ｺﾞｼｯｸM-PRO" w:hAnsi="HG丸ｺﾞｼｯｸM-PRO" w:cs="Times New Roman" w:hint="eastAsia"/>
          <w:sz w:val="22"/>
        </w:rPr>
        <w:t>世代において、</w:t>
      </w:r>
      <w:r w:rsidR="00884705" w:rsidRPr="00546F19">
        <w:rPr>
          <w:rFonts w:ascii="HG丸ｺﾞｼｯｸM-PRO" w:eastAsia="HG丸ｺﾞｼｯｸM-PRO" w:hAnsi="HG丸ｺﾞｼｯｸM-PRO" w:cs="Times New Roman" w:hint="eastAsia"/>
          <w:sz w:val="22"/>
        </w:rPr>
        <w:t>栄養バランスのとれた食事</w:t>
      </w:r>
      <w:r w:rsidR="007E6A12" w:rsidRPr="00546F19">
        <w:rPr>
          <w:rFonts w:ascii="HG丸ｺﾞｼｯｸM-PRO" w:eastAsia="HG丸ｺﾞｼｯｸM-PRO" w:hAnsi="HG丸ｺﾞｼｯｸM-PRO" w:cs="Times New Roman" w:hint="eastAsia"/>
          <w:sz w:val="22"/>
        </w:rPr>
        <w:t>や運動を実践するなど</w:t>
      </w:r>
      <w:r w:rsidR="00163888" w:rsidRPr="00546F19">
        <w:rPr>
          <w:rFonts w:ascii="HG丸ｺﾞｼｯｸM-PRO" w:eastAsia="HG丸ｺﾞｼｯｸM-PRO" w:hAnsi="HG丸ｺﾞｼｯｸM-PRO" w:cs="Times New Roman" w:hint="eastAsia"/>
          <w:sz w:val="22"/>
        </w:rPr>
        <w:t>、</w:t>
      </w:r>
      <w:r w:rsidR="007E6A12" w:rsidRPr="00546F19">
        <w:rPr>
          <w:rFonts w:ascii="HG丸ｺﾞｼｯｸM-PRO" w:eastAsia="HG丸ｺﾞｼｯｸM-PRO" w:hAnsi="HG丸ｺﾞｼｯｸM-PRO" w:cs="Times New Roman" w:hint="eastAsia"/>
          <w:sz w:val="22"/>
        </w:rPr>
        <w:t>生活習慣の改善により、</w:t>
      </w:r>
      <w:r w:rsidR="00884705" w:rsidRPr="00546F19">
        <w:rPr>
          <w:rFonts w:ascii="HG丸ｺﾞｼｯｸM-PRO" w:eastAsia="HG丸ｺﾞｼｯｸM-PRO" w:hAnsi="HG丸ｺﾞｼｯｸM-PRO" w:cs="Times New Roman" w:hint="eastAsia"/>
          <w:sz w:val="22"/>
        </w:rPr>
        <w:t>適正体重を維持することが重要です</w:t>
      </w:r>
      <w:r w:rsidR="00474A43" w:rsidRPr="00546F19">
        <w:rPr>
          <w:rFonts w:ascii="HG丸ｺﾞｼｯｸM-PRO" w:eastAsia="HG丸ｺﾞｼｯｸM-PRO" w:hAnsi="HG丸ｺﾞｼｯｸM-PRO" w:cs="Times New Roman" w:hint="eastAsia"/>
          <w:sz w:val="22"/>
        </w:rPr>
        <w:t>。</w:t>
      </w:r>
    </w:p>
    <w:p w:rsidR="00EA1B9E" w:rsidRDefault="00E97EC2" w:rsidP="00B0754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320192" behindDoc="0" locked="0" layoutInCell="1" allowOverlap="1" wp14:anchorId="6C2D49D8" wp14:editId="2076C15B">
                <wp:simplePos x="0" y="0"/>
                <wp:positionH relativeFrom="column">
                  <wp:posOffset>2970530</wp:posOffset>
                </wp:positionH>
                <wp:positionV relativeFrom="paragraph">
                  <wp:posOffset>111287</wp:posOffset>
                </wp:positionV>
                <wp:extent cx="2732405" cy="2338070"/>
                <wp:effectExtent l="0" t="0" r="10795" b="24130"/>
                <wp:wrapNone/>
                <wp:docPr id="295" name="正方形/長方形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2405" cy="23380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5" o:spid="_x0000_s1026" style="position:absolute;left:0;text-align:left;margin-left:233.9pt;margin-top:8.75pt;width:215.15pt;height:184.1pt;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" filled="f" strokecolor="black [3213]" strokeweight="1pt">
                <v:path arrowok="t"/>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318144" behindDoc="0" locked="0" layoutInCell="1" allowOverlap="1" wp14:anchorId="06E48A77" wp14:editId="08A0B8DF">
                <wp:simplePos x="0" y="0"/>
                <wp:positionH relativeFrom="column">
                  <wp:posOffset>238125</wp:posOffset>
                </wp:positionH>
                <wp:positionV relativeFrom="paragraph">
                  <wp:posOffset>109220</wp:posOffset>
                </wp:positionV>
                <wp:extent cx="2732405" cy="2338070"/>
                <wp:effectExtent l="0" t="0" r="10795" b="24130"/>
                <wp:wrapNone/>
                <wp:docPr id="289" name="正方形/長方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2405" cy="23380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9" o:spid="_x0000_s1026" style="position:absolute;left:0;text-align:left;margin-left:18.75pt;margin-top:8.6pt;width:215.15pt;height:184.1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" filled="f" strokecolor="black [3213]" strokeweight="1pt">
                <v:path arrowok="t"/>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12000" behindDoc="0" locked="0" layoutInCell="1" allowOverlap="1" wp14:anchorId="18E0FAFC" wp14:editId="0A096353">
                <wp:simplePos x="0" y="0"/>
                <wp:positionH relativeFrom="column">
                  <wp:posOffset>3144520</wp:posOffset>
                </wp:positionH>
                <wp:positionV relativeFrom="paragraph">
                  <wp:posOffset>197485</wp:posOffset>
                </wp:positionV>
                <wp:extent cx="2698750" cy="258445"/>
                <wp:effectExtent l="0" t="0" r="0" b="0"/>
                <wp:wrapNone/>
                <wp:docPr id="10324" name="テキスト ボックス 1" title="図表38:やせの者の割合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0" cy="258445"/>
                        </a:xfrm>
                        <a:prstGeom prst="rect">
                          <a:avLst/>
                        </a:prstGeom>
                      </wps:spPr>
                      <wps:txbx>
                        <w:txbxContent>
                          <w:p w:rsidR="001C3D5C" w:rsidRDefault="001C3D5C" w:rsidP="00EA1B9E">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図表38:やせの者の割合の推移(大阪府)</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36" type="#_x0000_t202" alt="タイトル: 図表38:やせの者の割合の推移(大阪府)" style="position:absolute;left:0;text-align:left;margin-left:247.6pt;margin-top:15.55pt;width:212.5pt;height:20.35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" filled="f" stroked="f">
                <v:path arrowok="t"/>
                <v:textbox inset="0,0,0,0">
                  <w:txbxContent>
                    <w:p w:rsidR="001C3D5C" w:rsidRDefault="001C3D5C" w:rsidP="00EA1B9E">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図表38:やせの者の割合の推移(大阪府)</w:t>
                      </w:r>
                    </w:p>
                  </w:txbxContent>
                </v:textbox>
              </v:shape>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09952" behindDoc="0" locked="0" layoutInCell="1" allowOverlap="1" wp14:anchorId="25342F76" wp14:editId="5E0D8035">
                <wp:simplePos x="0" y="0"/>
                <wp:positionH relativeFrom="column">
                  <wp:posOffset>381000</wp:posOffset>
                </wp:positionH>
                <wp:positionV relativeFrom="paragraph">
                  <wp:posOffset>191135</wp:posOffset>
                </wp:positionV>
                <wp:extent cx="2698750" cy="275590"/>
                <wp:effectExtent l="0" t="0" r="0" b="0"/>
                <wp:wrapNone/>
                <wp:docPr id="10323" name="テキスト ボックス 1" title="図表37：肥満者の割合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0" cy="275590"/>
                        </a:xfrm>
                        <a:prstGeom prst="rect">
                          <a:avLst/>
                        </a:prstGeom>
                      </wps:spPr>
                      <wps:txbx>
                        <w:txbxContent>
                          <w:p w:rsidR="001C3D5C" w:rsidRDefault="001C3D5C" w:rsidP="00EA1B9E">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図表37：肥満者の割合の推移(大阪府)</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37" type="#_x0000_t202" alt="タイトル: 図表37：肥満者の割合の推移(大阪府)" style="position:absolute;left:0;text-align:left;margin-left:30pt;margin-top:15.05pt;width:212.5pt;height:21.7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" filled="f" stroked="f">
                <v:path arrowok="t"/>
                <v:textbox inset="0,0,0,0">
                  <w:txbxContent>
                    <w:p w:rsidR="001C3D5C" w:rsidRDefault="001C3D5C" w:rsidP="00EA1B9E">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図表37：肥満者の割合の推移(大阪府)</w:t>
                      </w:r>
                    </w:p>
                  </w:txbxContent>
                </v:textbox>
              </v:shape>
            </w:pict>
          </mc:Fallback>
        </mc:AlternateContent>
      </w:r>
    </w:p>
    <w:p w:rsidR="00E05E33" w:rsidRDefault="00CE25F6" w:rsidP="00E05E33">
      <w:pPr>
        <w:ind w:leftChars="200" w:left="64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w:drawing>
          <wp:anchor distT="0" distB="0" distL="114300" distR="114300" simplePos="0" relativeHeight="253673472" behindDoc="0" locked="0" layoutInCell="1" allowOverlap="1" wp14:anchorId="46FC4FE3" wp14:editId="5891A11D">
            <wp:simplePos x="0" y="0"/>
            <wp:positionH relativeFrom="column">
              <wp:posOffset>269875</wp:posOffset>
            </wp:positionH>
            <wp:positionV relativeFrom="paragraph">
              <wp:posOffset>2258222</wp:posOffset>
            </wp:positionV>
            <wp:extent cx="5407660" cy="3066415"/>
            <wp:effectExtent l="0" t="0" r="0" b="0"/>
            <wp:wrapNone/>
            <wp:docPr id="497" name="図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7660" cy="306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97EC2">
        <w:rPr>
          <w:rFonts w:ascii="HG丸ｺﾞｼｯｸM-PRO" w:eastAsia="HG丸ｺﾞｼｯｸM-PRO" w:hAnsi="HG丸ｺﾞｼｯｸM-PRO" w:cs="Times New Roman"/>
          <w:noProof/>
          <w:sz w:val="22"/>
        </w:rPr>
        <mc:AlternateContent>
          <mc:Choice Requires="wps">
            <w:drawing>
              <wp:anchor distT="0" distB="0" distL="114300" distR="114300" simplePos="0" relativeHeight="253316096" behindDoc="0" locked="0" layoutInCell="1" allowOverlap="1" wp14:anchorId="65DEB3B8" wp14:editId="2BA1800C">
                <wp:simplePos x="0" y="0"/>
                <wp:positionH relativeFrom="column">
                  <wp:posOffset>3002280</wp:posOffset>
                </wp:positionH>
                <wp:positionV relativeFrom="paragraph">
                  <wp:posOffset>2007870</wp:posOffset>
                </wp:positionV>
                <wp:extent cx="2637790" cy="215265"/>
                <wp:effectExtent l="0" t="0" r="0" b="0"/>
                <wp:wrapNone/>
                <wp:docPr id="10322" name="テキスト ボックス 1" title="出典：国民健康・栄養調査（厚生労働省）（大阪府集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7790" cy="215265"/>
                        </a:xfrm>
                        <a:prstGeom prst="rect">
                          <a:avLst/>
                        </a:prstGeom>
                      </wps:spPr>
                      <wps:txbx>
                        <w:txbxContent>
                          <w:p w:rsidR="001C3D5C" w:rsidRPr="00065570" w:rsidRDefault="001C3D5C" w:rsidP="00EA1B9E">
                            <w:pPr>
                              <w:pStyle w:val="Web"/>
                              <w:spacing w:before="0" w:beforeAutospacing="0" w:after="0" w:afterAutospacing="0"/>
                              <w:jc w:val="right"/>
                              <w:rPr>
                                <w:sz w:val="16"/>
                                <w:szCs w:val="16"/>
                              </w:rPr>
                            </w:pPr>
                            <w:r w:rsidRPr="00065570">
                              <w:rPr>
                                <w:rFonts w:ascii="ＭＳ 明朝" w:eastAsia="ＭＳ 明朝" w:hAnsi="ＭＳ 明朝" w:cstheme="minorBidi" w:hint="eastAsia"/>
                                <w:color w:val="000000" w:themeColor="text1"/>
                                <w:kern w:val="24"/>
                                <w:sz w:val="16"/>
                                <w:szCs w:val="16"/>
                              </w:rPr>
                              <w:t>出典：国民健康・栄養調査（厚生労働省）（大阪府集計）</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38" type="#_x0000_t202" alt="タイトル: 出典：国民健康・栄養調査（厚生労働省）（大阪府集計）" style="position:absolute;left:0;text-align:left;margin-left:236.4pt;margin-top:158.1pt;width:207.7pt;height:16.95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" filled="f" stroked="f">
                <v:path arrowok="t"/>
                <v:textbox inset="0,0,0,0">
                  <w:txbxContent>
                    <w:p w:rsidR="001C3D5C" w:rsidRPr="00065570" w:rsidRDefault="001C3D5C" w:rsidP="00EA1B9E">
                      <w:pPr>
                        <w:pStyle w:val="Web"/>
                        <w:spacing w:before="0" w:beforeAutospacing="0" w:after="0" w:afterAutospacing="0"/>
                        <w:jc w:val="right"/>
                        <w:rPr>
                          <w:sz w:val="16"/>
                          <w:szCs w:val="16"/>
                        </w:rPr>
                      </w:pPr>
                      <w:r w:rsidRPr="00065570">
                        <w:rPr>
                          <w:rFonts w:ascii="ＭＳ 明朝" w:eastAsia="ＭＳ 明朝" w:hAnsi="ＭＳ 明朝" w:cstheme="minorBidi" w:hint="eastAsia"/>
                          <w:color w:val="000000" w:themeColor="text1"/>
                          <w:kern w:val="24"/>
                          <w:sz w:val="16"/>
                          <w:szCs w:val="16"/>
                        </w:rPr>
                        <w:t>出典：国民健康・栄養調査（厚生労働省）（大阪府集計）</w:t>
                      </w:r>
                    </w:p>
                  </w:txbxContent>
                </v:textbox>
              </v:shape>
            </w:pict>
          </mc:Fallback>
        </mc:AlternateContent>
      </w:r>
      <w:r w:rsidR="00E97EC2">
        <w:rPr>
          <w:rFonts w:ascii="HG丸ｺﾞｼｯｸM-PRO" w:eastAsia="HG丸ｺﾞｼｯｸM-PRO" w:hAnsi="HG丸ｺﾞｼｯｸM-PRO" w:cs="Times New Roman"/>
          <w:noProof/>
          <w:sz w:val="22"/>
        </w:rPr>
        <mc:AlternateContent>
          <mc:Choice Requires="wps">
            <w:drawing>
              <wp:anchor distT="0" distB="0" distL="114300" distR="114300" simplePos="0" relativeHeight="253314048" behindDoc="0" locked="0" layoutInCell="1" allowOverlap="1" wp14:anchorId="6DBA1CE8" wp14:editId="17F3D43D">
                <wp:simplePos x="0" y="0"/>
                <wp:positionH relativeFrom="column">
                  <wp:posOffset>266700</wp:posOffset>
                </wp:positionH>
                <wp:positionV relativeFrom="paragraph">
                  <wp:posOffset>2005330</wp:posOffset>
                </wp:positionV>
                <wp:extent cx="2698750" cy="215265"/>
                <wp:effectExtent l="0" t="0" r="0" b="0"/>
                <wp:wrapNone/>
                <wp:docPr id="10321" name="テキスト ボックス 1" title="出典：国民健康・栄養調査（厚生労働省）（大阪府集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0" cy="215265"/>
                        </a:xfrm>
                        <a:prstGeom prst="rect">
                          <a:avLst/>
                        </a:prstGeom>
                      </wps:spPr>
                      <wps:txbx>
                        <w:txbxContent>
                          <w:p w:rsidR="001C3D5C" w:rsidRPr="00065570" w:rsidRDefault="001C3D5C" w:rsidP="00EA1B9E">
                            <w:pPr>
                              <w:pStyle w:val="Web"/>
                              <w:spacing w:before="0" w:beforeAutospacing="0" w:after="0" w:afterAutospacing="0"/>
                              <w:jc w:val="right"/>
                              <w:rPr>
                                <w:sz w:val="16"/>
                                <w:szCs w:val="16"/>
                              </w:rPr>
                            </w:pPr>
                            <w:r w:rsidRPr="00065570">
                              <w:rPr>
                                <w:rFonts w:asciiTheme="minorHAnsi" w:eastAsiaTheme="minorEastAsia" w:hAnsi="ＭＳ 明朝" w:cstheme="minorBidi" w:hint="eastAsia"/>
                                <w:color w:val="000000" w:themeColor="text1"/>
                                <w:kern w:val="24"/>
                                <w:sz w:val="16"/>
                                <w:szCs w:val="16"/>
                              </w:rPr>
                              <w:t>出典：</w:t>
                            </w:r>
                            <w:r w:rsidRPr="00065570">
                              <w:rPr>
                                <w:rFonts w:ascii="ＭＳ 明朝" w:eastAsia="ＭＳ 明朝" w:hAnsi="ＭＳ 明朝" w:cstheme="minorBidi" w:hint="eastAsia"/>
                                <w:color w:val="000000" w:themeColor="text1"/>
                                <w:kern w:val="24"/>
                                <w:sz w:val="16"/>
                                <w:szCs w:val="16"/>
                              </w:rPr>
                              <w:t>国民健康・栄養調査（厚生労働省）（大阪府集計）</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39" type="#_x0000_t202" alt="タイトル: 出典：国民健康・栄養調査（厚生労働省）（大阪府集計）" style="position:absolute;left:0;text-align:left;margin-left:21pt;margin-top:157.9pt;width:212.5pt;height:16.95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" filled="f" stroked="f">
                <v:path arrowok="t"/>
                <v:textbox inset="0,0,0,0">
                  <w:txbxContent>
                    <w:p w:rsidR="001C3D5C" w:rsidRPr="00065570" w:rsidRDefault="001C3D5C" w:rsidP="00EA1B9E">
                      <w:pPr>
                        <w:pStyle w:val="Web"/>
                        <w:spacing w:before="0" w:beforeAutospacing="0" w:after="0" w:afterAutospacing="0"/>
                        <w:jc w:val="right"/>
                        <w:rPr>
                          <w:sz w:val="16"/>
                          <w:szCs w:val="16"/>
                        </w:rPr>
                      </w:pPr>
                      <w:r w:rsidRPr="00065570">
                        <w:rPr>
                          <w:rFonts w:asciiTheme="minorHAnsi" w:eastAsiaTheme="minorEastAsia" w:hAnsi="ＭＳ 明朝" w:cstheme="minorBidi" w:hint="eastAsia"/>
                          <w:color w:val="000000" w:themeColor="text1"/>
                          <w:kern w:val="24"/>
                          <w:sz w:val="16"/>
                          <w:szCs w:val="16"/>
                        </w:rPr>
                        <w:t>出典：</w:t>
                      </w:r>
                      <w:r w:rsidRPr="00065570">
                        <w:rPr>
                          <w:rFonts w:ascii="ＭＳ 明朝" w:eastAsia="ＭＳ 明朝" w:hAnsi="ＭＳ 明朝" w:cstheme="minorBidi" w:hint="eastAsia"/>
                          <w:color w:val="000000" w:themeColor="text1"/>
                          <w:kern w:val="24"/>
                          <w:sz w:val="16"/>
                          <w:szCs w:val="16"/>
                        </w:rPr>
                        <w:t>国民健康・栄養調査（厚生労働省）（大阪府集計）</w:t>
                      </w:r>
                    </w:p>
                  </w:txbxContent>
                </v:textbox>
              </v:shape>
            </w:pict>
          </mc:Fallback>
        </mc:AlternateContent>
      </w:r>
      <w:r>
        <w:rPr>
          <w:rFonts w:ascii="HG丸ｺﾞｼｯｸM-PRO" w:eastAsia="HG丸ｺﾞｼｯｸM-PRO" w:hAnsi="HG丸ｺﾞｼｯｸM-PRO" w:cs="Times New Roman"/>
          <w:noProof/>
          <w:sz w:val="22"/>
        </w:rPr>
        <w:drawing>
          <wp:inline distT="0" distB="0" distL="0" distR="0" wp14:anchorId="0021E77B" wp14:editId="2FB9F974">
            <wp:extent cx="2700655" cy="2152015"/>
            <wp:effectExtent l="0" t="0" r="4445" b="635"/>
            <wp:docPr id="14390" name="図 1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00655" cy="2152015"/>
                    </a:xfrm>
                    <a:prstGeom prst="rect">
                      <a:avLst/>
                    </a:prstGeom>
                    <a:noFill/>
                    <a:ln>
                      <a:noFill/>
                    </a:ln>
                  </pic:spPr>
                </pic:pic>
              </a:graphicData>
            </a:graphic>
          </wp:inline>
        </w:drawing>
      </w:r>
      <w:r>
        <w:rPr>
          <w:rFonts w:ascii="HG丸ｺﾞｼｯｸM-PRO" w:eastAsia="HG丸ｺﾞｼｯｸM-PRO" w:hAnsi="HG丸ｺﾞｼｯｸM-PRO" w:cs="Times New Roman"/>
          <w:noProof/>
          <w:sz w:val="22"/>
        </w:rPr>
        <w:drawing>
          <wp:inline distT="0" distB="0" distL="0" distR="0" wp14:anchorId="0CA3B196" wp14:editId="7EE06C34">
            <wp:extent cx="2700655" cy="2152015"/>
            <wp:effectExtent l="0" t="0" r="4445" b="635"/>
            <wp:docPr id="489" name="図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00655" cy="2152015"/>
                    </a:xfrm>
                    <a:prstGeom prst="rect">
                      <a:avLst/>
                    </a:prstGeom>
                    <a:noFill/>
                    <a:ln>
                      <a:noFill/>
                    </a:ln>
                  </pic:spPr>
                </pic:pic>
              </a:graphicData>
            </a:graphic>
          </wp:inline>
        </w:drawing>
      </w:r>
    </w:p>
    <w:p w:rsidR="00BD2B84" w:rsidRDefault="00E97EC2" w:rsidP="00E05E33">
      <w:pPr>
        <w:ind w:leftChars="200" w:left="64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326336" behindDoc="0" locked="0" layoutInCell="1" allowOverlap="1" wp14:anchorId="02A4073F" wp14:editId="69B6B534">
                <wp:simplePos x="0" y="0"/>
                <wp:positionH relativeFrom="column">
                  <wp:posOffset>238125</wp:posOffset>
                </wp:positionH>
                <wp:positionV relativeFrom="paragraph">
                  <wp:posOffset>11430</wp:posOffset>
                </wp:positionV>
                <wp:extent cx="5464810" cy="3087370"/>
                <wp:effectExtent l="0" t="0" r="21590" b="17780"/>
                <wp:wrapNone/>
                <wp:docPr id="1055" name="正方形/長方形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4810" cy="30873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55" o:spid="_x0000_s1026" style="position:absolute;left:0;text-align:left;margin-left:18.75pt;margin-top:.9pt;width:430.3pt;height:243.1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" filled="f" strokecolor="black [3213]" strokeweight="1pt">
                <v:path arrowok="t"/>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22240" behindDoc="0" locked="0" layoutInCell="1" allowOverlap="1" wp14:anchorId="21528A60" wp14:editId="7693405D">
                <wp:simplePos x="0" y="0"/>
                <wp:positionH relativeFrom="column">
                  <wp:posOffset>367665</wp:posOffset>
                </wp:positionH>
                <wp:positionV relativeFrom="paragraph">
                  <wp:posOffset>80010</wp:posOffset>
                </wp:positionV>
                <wp:extent cx="3594735" cy="226060"/>
                <wp:effectExtent l="0" t="0" r="5715" b="2540"/>
                <wp:wrapNone/>
                <wp:docPr id="1053" name="正方形/長方形 14" title="図表39：体格の状況（平成26年・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4735" cy="2260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Default="001C3D5C" w:rsidP="001E531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図表39：体格の状況（平成26年・大阪府）</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id="正方形/長方形 14" o:spid="_x0000_s1140" alt="タイトル: 図表39：体格の状況（平成26年・大阪府）" style="position:absolute;left:0;text-align:left;margin-left:28.95pt;margin-top:6.3pt;width:283.05pt;height:17.8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" filled="f" stroked="f" strokeweight="2pt">
                <v:path arrowok="t"/>
                <v:textbox inset="0,0,0,0">
                  <w:txbxContent>
                    <w:p w:rsidR="001C3D5C" w:rsidRDefault="001C3D5C" w:rsidP="001E531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図表39：体格の状況（平成26年・大阪府）</w:t>
                      </w:r>
                    </w:p>
                  </w:txbxContent>
                </v:textbox>
              </v:rect>
            </w:pict>
          </mc:Fallback>
        </mc:AlternateContent>
      </w:r>
    </w:p>
    <w:p w:rsidR="00BD2B84" w:rsidRDefault="00CE25F6" w:rsidP="00E05E33">
      <w:pPr>
        <w:ind w:leftChars="200" w:left="64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w:drawing>
          <wp:anchor distT="0" distB="0" distL="114300" distR="114300" simplePos="0" relativeHeight="253672448" behindDoc="0" locked="0" layoutInCell="1" allowOverlap="1" wp14:anchorId="0A193888" wp14:editId="049A7FEB">
            <wp:simplePos x="0" y="0"/>
            <wp:positionH relativeFrom="column">
              <wp:posOffset>2888453</wp:posOffset>
            </wp:positionH>
            <wp:positionV relativeFrom="paragraph">
              <wp:posOffset>60325</wp:posOffset>
            </wp:positionV>
            <wp:extent cx="2932430" cy="2707005"/>
            <wp:effectExtent l="0" t="0" r="0" b="0"/>
            <wp:wrapNone/>
            <wp:docPr id="498" name="図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32430" cy="2707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B84" w:rsidRDefault="00BD2B84" w:rsidP="00E05E33">
      <w:pPr>
        <w:ind w:leftChars="200" w:left="640" w:hangingChars="100" w:hanging="220"/>
        <w:rPr>
          <w:rFonts w:ascii="HG丸ｺﾞｼｯｸM-PRO" w:eastAsia="HG丸ｺﾞｼｯｸM-PRO" w:hAnsi="HG丸ｺﾞｼｯｸM-PRO" w:cs="Times New Roman"/>
          <w:sz w:val="22"/>
        </w:rPr>
      </w:pPr>
    </w:p>
    <w:p w:rsidR="00BD2B84" w:rsidRDefault="00BD2B84" w:rsidP="00E05E33">
      <w:pPr>
        <w:ind w:leftChars="200" w:left="640" w:hangingChars="100" w:hanging="220"/>
        <w:rPr>
          <w:rFonts w:ascii="HG丸ｺﾞｼｯｸM-PRO" w:eastAsia="HG丸ｺﾞｼｯｸM-PRO" w:hAnsi="HG丸ｺﾞｼｯｸM-PRO" w:cs="Times New Roman"/>
          <w:sz w:val="22"/>
        </w:rPr>
      </w:pPr>
    </w:p>
    <w:p w:rsidR="00BD2B84" w:rsidRDefault="00BD2B84" w:rsidP="00E05E33">
      <w:pPr>
        <w:ind w:leftChars="200" w:left="640" w:hangingChars="100" w:hanging="220"/>
        <w:rPr>
          <w:rFonts w:ascii="HG丸ｺﾞｼｯｸM-PRO" w:eastAsia="HG丸ｺﾞｼｯｸM-PRO" w:hAnsi="HG丸ｺﾞｼｯｸM-PRO" w:cs="Times New Roman"/>
          <w:sz w:val="22"/>
        </w:rPr>
      </w:pPr>
    </w:p>
    <w:p w:rsidR="00BD2B84" w:rsidRDefault="00BD2B84" w:rsidP="00E05E33">
      <w:pPr>
        <w:ind w:leftChars="200" w:left="640" w:hangingChars="100" w:hanging="220"/>
        <w:rPr>
          <w:rFonts w:ascii="HG丸ｺﾞｼｯｸM-PRO" w:eastAsia="HG丸ｺﾞｼｯｸM-PRO" w:hAnsi="HG丸ｺﾞｼｯｸM-PRO" w:cs="Times New Roman"/>
          <w:sz w:val="22"/>
        </w:rPr>
      </w:pPr>
    </w:p>
    <w:p w:rsidR="00BD2B84" w:rsidRDefault="00BD2B84" w:rsidP="00E05E33">
      <w:pPr>
        <w:ind w:leftChars="200" w:left="640" w:hangingChars="100" w:hanging="220"/>
        <w:rPr>
          <w:rFonts w:ascii="HG丸ｺﾞｼｯｸM-PRO" w:eastAsia="HG丸ｺﾞｼｯｸM-PRO" w:hAnsi="HG丸ｺﾞｼｯｸM-PRO" w:cs="Times New Roman"/>
          <w:sz w:val="22"/>
        </w:rPr>
      </w:pPr>
    </w:p>
    <w:p w:rsidR="00BD2B84" w:rsidRDefault="00BD2B84" w:rsidP="00E05E33">
      <w:pPr>
        <w:ind w:leftChars="200" w:left="640" w:hangingChars="100" w:hanging="220"/>
        <w:rPr>
          <w:rFonts w:ascii="HG丸ｺﾞｼｯｸM-PRO" w:eastAsia="HG丸ｺﾞｼｯｸM-PRO" w:hAnsi="HG丸ｺﾞｼｯｸM-PRO" w:cs="Times New Roman"/>
          <w:sz w:val="22"/>
        </w:rPr>
      </w:pPr>
    </w:p>
    <w:p w:rsidR="00BD2B84" w:rsidRDefault="00BD2B84" w:rsidP="00E05E33">
      <w:pPr>
        <w:ind w:leftChars="200" w:left="640" w:hangingChars="100" w:hanging="220"/>
        <w:rPr>
          <w:rFonts w:ascii="HG丸ｺﾞｼｯｸM-PRO" w:eastAsia="HG丸ｺﾞｼｯｸM-PRO" w:hAnsi="HG丸ｺﾞｼｯｸM-PRO" w:cs="Times New Roman"/>
          <w:sz w:val="22"/>
        </w:rPr>
      </w:pPr>
    </w:p>
    <w:p w:rsidR="00BD2B84" w:rsidRDefault="00BD2B84" w:rsidP="00E05E33">
      <w:pPr>
        <w:ind w:leftChars="200" w:left="640" w:hangingChars="100" w:hanging="220"/>
        <w:rPr>
          <w:rFonts w:ascii="HG丸ｺﾞｼｯｸM-PRO" w:eastAsia="HG丸ｺﾞｼｯｸM-PRO" w:hAnsi="HG丸ｺﾞｼｯｸM-PRO" w:cs="Times New Roman"/>
          <w:sz w:val="22"/>
        </w:rPr>
      </w:pPr>
    </w:p>
    <w:p w:rsidR="00BD2B84" w:rsidRDefault="00BD2B84" w:rsidP="00E05E33">
      <w:pPr>
        <w:ind w:leftChars="200" w:left="640" w:hangingChars="100" w:hanging="220"/>
        <w:rPr>
          <w:rFonts w:ascii="HG丸ｺﾞｼｯｸM-PRO" w:eastAsia="HG丸ｺﾞｼｯｸM-PRO" w:hAnsi="HG丸ｺﾞｼｯｸM-PRO" w:cs="Times New Roman"/>
          <w:sz w:val="22"/>
        </w:rPr>
      </w:pPr>
    </w:p>
    <w:p w:rsidR="00BD2B84" w:rsidRDefault="00BD2B84" w:rsidP="00E05E33">
      <w:pPr>
        <w:ind w:leftChars="200" w:left="640" w:hangingChars="100" w:hanging="220"/>
        <w:rPr>
          <w:rFonts w:ascii="HG丸ｺﾞｼｯｸM-PRO" w:eastAsia="HG丸ｺﾞｼｯｸM-PRO" w:hAnsi="HG丸ｺﾞｼｯｸM-PRO" w:cs="Times New Roman"/>
          <w:sz w:val="22"/>
        </w:rPr>
      </w:pPr>
    </w:p>
    <w:p w:rsidR="00BD2B84" w:rsidRDefault="007B5531" w:rsidP="007B5531">
      <w:pPr>
        <w:ind w:leftChars="200" w:left="701" w:hangingChars="100" w:hanging="281"/>
        <w:rPr>
          <w:rFonts w:ascii="HG丸ｺﾞｼｯｸM-PRO" w:eastAsia="HG丸ｺﾞｼｯｸM-PRO" w:hAnsi="HG丸ｺﾞｼｯｸM-PRO" w:cs="Times New Roman"/>
          <w:sz w:val="22"/>
        </w:rPr>
      </w:pPr>
      <w:r>
        <w:rPr>
          <w:rFonts w:asciiTheme="majorEastAsia" w:eastAsiaTheme="majorEastAsia" w:hAnsiTheme="majorEastAsia"/>
          <w:b/>
          <w:noProof/>
          <w:color w:val="0070C0"/>
          <w:sz w:val="28"/>
          <w:szCs w:val="24"/>
        </w:rPr>
        <mc:AlternateContent>
          <mc:Choice Requires="wps">
            <w:drawing>
              <wp:anchor distT="0" distB="0" distL="114300" distR="114300" simplePos="0" relativeHeight="253661184" behindDoc="0" locked="0" layoutInCell="1" allowOverlap="1" wp14:anchorId="362A0AED" wp14:editId="05F1F48D">
                <wp:simplePos x="0" y="0"/>
                <wp:positionH relativeFrom="column">
                  <wp:posOffset>1386205</wp:posOffset>
                </wp:positionH>
                <wp:positionV relativeFrom="paragraph">
                  <wp:posOffset>111922</wp:posOffset>
                </wp:positionV>
                <wp:extent cx="4048760" cy="222885"/>
                <wp:effectExtent l="0" t="0" r="0" b="0"/>
                <wp:wrapNone/>
                <wp:docPr id="10320"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8760" cy="222885"/>
                        </a:xfrm>
                        <a:prstGeom prst="rect">
                          <a:avLst/>
                        </a:prstGeom>
                      </wps:spPr>
                      <wps:txbx>
                        <w:txbxContent>
                          <w:p w:rsidR="001C3D5C" w:rsidRPr="007B5531" w:rsidRDefault="001C3D5C" w:rsidP="007B5531">
                            <w:pPr>
                              <w:pStyle w:val="Web"/>
                              <w:rPr>
                                <w:rFonts w:ascii="ＭＳ 明朝" w:eastAsia="ＭＳ 明朝" w:hAnsi="ＭＳ 明朝"/>
                                <w:sz w:val="16"/>
                                <w:szCs w:val="16"/>
                              </w:rPr>
                            </w:pPr>
                            <w:r w:rsidRPr="007B5531">
                              <w:rPr>
                                <w:rFonts w:ascii="ＭＳ 明朝" w:eastAsia="ＭＳ 明朝" w:hAnsi="ＭＳ 明朝" w:hint="eastAsia"/>
                                <w:sz w:val="16"/>
                                <w:szCs w:val="16"/>
                              </w:rPr>
                              <w:t>出典：国民健康・栄養調査（厚生労働省）（大阪府集計・平成25～27年の平均）</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_x0000_s1141" type="#_x0000_t202" style="position:absolute;left:0;text-align:left;margin-left:109.15pt;margin-top:8.8pt;width:318.8pt;height:17.55pt;z-index:2536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" filled="f" stroked="f">
                <v:path arrowok="t"/>
                <v:textbox inset="0,0,0,0">
                  <w:txbxContent>
                    <w:p w:rsidR="001C3D5C" w:rsidRPr="007B5531" w:rsidRDefault="001C3D5C" w:rsidP="007B5531">
                      <w:pPr>
                        <w:pStyle w:val="Web"/>
                        <w:rPr>
                          <w:rFonts w:ascii="ＭＳ 明朝" w:eastAsia="ＭＳ 明朝" w:hAnsi="ＭＳ 明朝"/>
                          <w:sz w:val="16"/>
                          <w:szCs w:val="16"/>
                        </w:rPr>
                      </w:pPr>
                      <w:r w:rsidRPr="007B5531">
                        <w:rPr>
                          <w:rFonts w:ascii="ＭＳ 明朝" w:eastAsia="ＭＳ 明朝" w:hAnsi="ＭＳ 明朝" w:hint="eastAsia"/>
                          <w:sz w:val="16"/>
                          <w:szCs w:val="16"/>
                        </w:rPr>
                        <w:t>出典：国民健康・栄養調査（厚生労働省）（大阪府集計・平成25～27年の平均）</w:t>
                      </w:r>
                    </w:p>
                  </w:txbxContent>
                </v:textbox>
              </v:shape>
            </w:pict>
          </mc:Fallback>
        </mc:AlternateContent>
      </w:r>
    </w:p>
    <w:p w:rsidR="00FD4778" w:rsidRDefault="007B5531" w:rsidP="007B5531">
      <w:pPr>
        <w:ind w:leftChars="200" w:left="630" w:hangingChars="100" w:hanging="210"/>
        <w:rPr>
          <w:rFonts w:asciiTheme="majorEastAsia" w:eastAsiaTheme="majorEastAsia" w:hAnsiTheme="majorEastAsia"/>
          <w:b/>
          <w:color w:val="0070C0"/>
          <w:sz w:val="28"/>
          <w:szCs w:val="24"/>
        </w:rPr>
      </w:pPr>
      <w:r>
        <w:rPr>
          <w:rFonts w:hAnsi="HG丸ｺﾞｼｯｸM-PRO"/>
          <w:noProof/>
        </w:rPr>
        <mc:AlternateContent>
          <mc:Choice Requires="wpg">
            <w:drawing>
              <wp:anchor distT="0" distB="0" distL="114300" distR="114300" simplePos="0" relativeHeight="253671424" behindDoc="1" locked="0" layoutInCell="1" allowOverlap="1" wp14:anchorId="2E3F7F85" wp14:editId="550BD0EE">
                <wp:simplePos x="0" y="0"/>
                <wp:positionH relativeFrom="margin">
                  <wp:posOffset>-5715</wp:posOffset>
                </wp:positionH>
                <wp:positionV relativeFrom="paragraph">
                  <wp:posOffset>208118</wp:posOffset>
                </wp:positionV>
                <wp:extent cx="5818505" cy="510363"/>
                <wp:effectExtent l="0" t="0" r="10795" b="0"/>
                <wp:wrapNone/>
                <wp:docPr id="14351" name="グループ化 14351" descr="（注21）脂質異常症の疑いがある者&#10;本計画では、特定健診の検査において、LDLコレステロール値が140mg/dL以上の者のことをいう。&#10;（注22）未治療者（脂質異常症の疑いがある者）&#10;本計画では、特定健診の質問において、「脂質異常症の治療を受けている」と答えていない者のことをいう。&#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510363"/>
                          <a:chOff x="-106325" y="-1991299"/>
                          <a:chExt cx="5819775" cy="476450"/>
                        </a:xfrm>
                      </wpg:grpSpPr>
                      <wps:wsp>
                        <wps:cNvPr id="14352" name="正方形/長方形 14352" descr="（注21）脂質異常症の疑いがある者&#10;本計画では、特定健診の検査において、LDLコレステロール値が140mg/dL以上の者のことをいう。&#10;（注22）未治療者（脂質異常症の疑いがある者）&#10;本計画では、特定健診の質問において、「脂質異常症の治療を受けている」と答えていない者のことをいう。&#10;" title="注釈"/>
                        <wps:cNvSpPr/>
                        <wps:spPr>
                          <a:xfrm>
                            <a:off x="-106302" y="-1991299"/>
                            <a:ext cx="5818505" cy="476450"/>
                          </a:xfrm>
                          <a:prstGeom prst="rect">
                            <a:avLst/>
                          </a:prstGeom>
                          <a:noFill/>
                          <a:ln w="25400" cap="flat" cmpd="sng" algn="ctr">
                            <a:noFill/>
                            <a:prstDash val="solid"/>
                          </a:ln>
                          <a:effectLst/>
                        </wps:spPr>
                        <wps:txbx>
                          <w:txbxContent>
                            <w:p w:rsidR="001C3D5C" w:rsidRPr="00835727" w:rsidRDefault="001C3D5C" w:rsidP="007B5531">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（注2</w:t>
                              </w:r>
                              <w:r>
                                <w:rPr>
                                  <w:rFonts w:ascii="ＭＳ 明朝" w:eastAsia="ＭＳ 明朝" w:hAnsi="ＭＳ 明朝" w:hint="eastAsia"/>
                                  <w:sz w:val="18"/>
                                </w:rPr>
                                <w:t>3</w:t>
                              </w:r>
                              <w:r w:rsidRPr="00835727">
                                <w:rPr>
                                  <w:rFonts w:ascii="ＭＳ 明朝" w:eastAsia="ＭＳ 明朝" w:hAnsi="ＭＳ 明朝" w:hint="eastAsia"/>
                                  <w:sz w:val="18"/>
                                </w:rPr>
                                <w:t>）</w:t>
                              </w:r>
                              <w:r>
                                <w:rPr>
                                  <w:rFonts w:ascii="ＭＳ 明朝" w:eastAsia="ＭＳ 明朝" w:hAnsi="ＭＳ 明朝" w:hint="eastAsia"/>
                                  <w:sz w:val="18"/>
                                </w:rPr>
                                <w:t>BMI(ビー・エム・アイ)：</w:t>
                              </w:r>
                            </w:p>
                            <w:p w:rsidR="001C3D5C" w:rsidRPr="00835727" w:rsidRDefault="001C3D5C" w:rsidP="007B5531">
                              <w:pPr>
                                <w:spacing w:line="200" w:lineRule="exact"/>
                                <w:ind w:leftChars="363" w:left="762"/>
                                <w:jc w:val="left"/>
                                <w:rPr>
                                  <w:rFonts w:ascii="ＭＳ 明朝" w:eastAsia="ＭＳ 明朝" w:hAnsi="ＭＳ 明朝"/>
                                  <w:sz w:val="18"/>
                                </w:rPr>
                              </w:pPr>
                              <w:r w:rsidRPr="007B5531">
                                <w:rPr>
                                  <w:rFonts w:ascii="ＭＳ 明朝" w:eastAsia="ＭＳ 明朝" w:hAnsi="ＭＳ 明朝" w:hint="eastAsia"/>
                                  <w:sz w:val="18"/>
                                </w:rPr>
                                <w:t>体重と身長から算出される体格指数のこと。体重(kg)÷身長(m)÷身長(m)で求め、18.5～24.9が適正な範囲とされている（18～49歳の場合）。Body Mass Indexの略</w:t>
                              </w:r>
                              <w:r w:rsidRPr="00835727">
                                <w:rPr>
                                  <w:rFonts w:ascii="ＭＳ 明朝" w:eastAsia="ＭＳ 明朝" w:hAnsi="ＭＳ 明朝"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3" name="直線コネクタ 14353"/>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4351" o:spid="_x0000_s1142" alt="タイトル: 注釈 - 説明: （注21）脂質異常症の疑いがある者&#10;本計画では、特定健診の検査において、LDLコレステロール値が140mg/dL以上の者のことをいう。&#10;（注22）未治療者（脂質異常症の疑いがある者）&#10;本計画では、特定健診の質問において、「脂質異常症の治療を受けている」と答えていない者のことをいう。&#10;" style="position:absolute;left:0;text-align:left;margin-left:-.45pt;margin-top:16.4pt;width:458.15pt;height:40.2pt;z-index:-249645056;mso-position-horizontal-relative:margin;mso-width-relative:margin;mso-height-relative:margin" coordorigin="-1063,-19912" coordsize="58197,4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">
                <v:rect id="正方形/長方形 14352" o:spid="_x0000_s1143" alt="（注21）脂質異常症の疑いがある者&#10;本計画では、特定健診の検査において、LDLコレステロール値が140mg/dL以上の者のことをいう。&#10;（注22）未治療者（脂質異常症の疑いがある者）&#10;本計画では、特定健診の質問において、「脂質異常症の治療を受けている」と答えていない者のことをいう。&#10;" style="position:absolute;left:-1063;top:-19912;width:58185;height:4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wRMMA&#10;AADeAAAADwAAAGRycy9kb3ducmV2LnhtbERPTWvCQBC9C/0PyxR6002tFomuEoqKHjWF4m3Mjkk0&#10;Oxuya4z/3hWE3ubxPme26EwlWmpcaVnB5yACQZxZXXKu4Ddd9ScgnEfWWFkmBXdysJi/9WYYa3vj&#10;HbV7n4sQwi5GBYX3dSylywoy6Aa2Jg7cyTYGfYBNLnWDtxBuKjmMom9psOTQUGBNPwVll/3VKHDH&#10;dpve6+TvfHDZMVmySUfbtVIf710yBeGp8//il3ujw/zR13gIz3fCD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uwRMMAAADeAAAADwAAAAAAAAAAAAAAAACYAgAAZHJzL2Rv&#10;d25yZXYueG1sUEsFBgAAAAAEAAQA9QAAAIgDAAAAAA==&#10;" filled="f" stroked="f" strokeweight="2pt">
                  <v:textbox>
                    <w:txbxContent>
                      <w:p w:rsidR="001C3D5C" w:rsidRPr="00835727" w:rsidRDefault="001C3D5C" w:rsidP="007B5531">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（注2</w:t>
                        </w:r>
                        <w:r>
                          <w:rPr>
                            <w:rFonts w:ascii="ＭＳ 明朝" w:eastAsia="ＭＳ 明朝" w:hAnsi="ＭＳ 明朝" w:hint="eastAsia"/>
                            <w:sz w:val="18"/>
                          </w:rPr>
                          <w:t>3</w:t>
                        </w:r>
                        <w:r w:rsidRPr="00835727">
                          <w:rPr>
                            <w:rFonts w:ascii="ＭＳ 明朝" w:eastAsia="ＭＳ 明朝" w:hAnsi="ＭＳ 明朝" w:hint="eastAsia"/>
                            <w:sz w:val="18"/>
                          </w:rPr>
                          <w:t>）</w:t>
                        </w:r>
                        <w:r>
                          <w:rPr>
                            <w:rFonts w:ascii="ＭＳ 明朝" w:eastAsia="ＭＳ 明朝" w:hAnsi="ＭＳ 明朝" w:hint="eastAsia"/>
                            <w:sz w:val="18"/>
                          </w:rPr>
                          <w:t>BMI(ビー・エム・アイ)：</w:t>
                        </w:r>
                      </w:p>
                      <w:p w:rsidR="001C3D5C" w:rsidRPr="00835727" w:rsidRDefault="001C3D5C" w:rsidP="007B5531">
                        <w:pPr>
                          <w:spacing w:line="200" w:lineRule="exact"/>
                          <w:ind w:leftChars="363" w:left="762"/>
                          <w:jc w:val="left"/>
                          <w:rPr>
                            <w:rFonts w:ascii="ＭＳ 明朝" w:eastAsia="ＭＳ 明朝" w:hAnsi="ＭＳ 明朝"/>
                            <w:sz w:val="18"/>
                          </w:rPr>
                        </w:pPr>
                        <w:r w:rsidRPr="007B5531">
                          <w:rPr>
                            <w:rFonts w:ascii="ＭＳ 明朝" w:eastAsia="ＭＳ 明朝" w:hAnsi="ＭＳ 明朝" w:hint="eastAsia"/>
                            <w:sz w:val="18"/>
                          </w:rPr>
                          <w:t>体重と身長から算出される体格指数のこと。体重(kg)÷身長(m)÷身長(m)で求め、18.5～24.9が適正な範囲とされている（18～49歳の場合）。Body Mass Indexの略</w:t>
                        </w:r>
                        <w:r w:rsidRPr="00835727">
                          <w:rPr>
                            <w:rFonts w:ascii="ＭＳ 明朝" w:eastAsia="ＭＳ 明朝" w:hAnsi="ＭＳ 明朝" w:hint="eastAsia"/>
                            <w:sz w:val="18"/>
                          </w:rPr>
                          <w:t>。</w:t>
                        </w:r>
                      </w:p>
                    </w:txbxContent>
                  </v:textbox>
                </v:rect>
                <v:line id="直線コネクタ 14353" o:spid="_x0000_s1144"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kHr8cAAADeAAAADwAAAGRycy9kb3ducmV2LnhtbERPS0vDQBC+F/wPywje2o2NhhK7LcUi&#10;tB7EPqA9TrNjEs3Oht01if/eFYTe5uN7znw5mEZ05HxtWcH9JAFBXFhdc6ngeHgZz0D4gKyxsUwK&#10;fsjDcnEzmmOubc876vahFDGEfY4KqhDaXEpfVGTQT2xLHLkP6wyGCF0ptcM+hptGTpMkkwZrjg0V&#10;tvRcUfG1/zYK3tL3rFttXzfDaZtdivXucv7snVJ3t8PqCUSgIVzF/+6NjvMf0scU/t6JN8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2QevxwAAAN4AAAAPAAAAAAAA&#10;AAAAAAAAAKECAABkcnMvZG93bnJldi54bWxQSwUGAAAAAAQABAD5AAAAlQMAAAAA&#10;"/>
                <w10:wrap anchorx="margin"/>
              </v:group>
            </w:pict>
          </mc:Fallback>
        </mc:AlternateContent>
      </w:r>
      <w:r w:rsidR="00E97EC2">
        <w:rPr>
          <w:rFonts w:ascii="HG丸ｺﾞｼｯｸM-PRO" w:eastAsia="HG丸ｺﾞｼｯｸM-PRO" w:hAnsi="HG丸ｺﾞｼｯｸM-PRO" w:cs="Times New Roman"/>
          <w:noProof/>
          <w:sz w:val="22"/>
        </w:rPr>
        <mc:AlternateContent>
          <mc:Choice Requires="wps">
            <w:drawing>
              <wp:anchor distT="0" distB="0" distL="114300" distR="114300" simplePos="0" relativeHeight="253324288" behindDoc="0" locked="0" layoutInCell="1" allowOverlap="1" wp14:anchorId="415B1C78" wp14:editId="5F5FF18C">
                <wp:simplePos x="0" y="0"/>
                <wp:positionH relativeFrom="column">
                  <wp:posOffset>1205230</wp:posOffset>
                </wp:positionH>
                <wp:positionV relativeFrom="paragraph">
                  <wp:posOffset>2759710</wp:posOffset>
                </wp:positionV>
                <wp:extent cx="4337685" cy="300990"/>
                <wp:effectExtent l="0" t="0" r="0" b="0"/>
                <wp:wrapNone/>
                <wp:docPr id="1054" name="テキスト ボックス 1" title="出典：国民健康・栄養調査（厚生労働省）（大阪府集計・平成25～27年の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7685" cy="300990"/>
                        </a:xfrm>
                        <a:prstGeom prst="rect">
                          <a:avLst/>
                        </a:prstGeom>
                      </wps:spPr>
                      <wps:txbx>
                        <w:txbxContent>
                          <w:p w:rsidR="001C3D5C" w:rsidRDefault="001C3D5C" w:rsidP="001E531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出典：国民健康・栄養調査（厚生労働省）（大阪府集計・平成25～27年の平均）</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45" type="#_x0000_t202" alt="タイトル: 出典：国民健康・栄養調査（厚生労働省）（大阪府集計・平成25～27年の平均）" style="position:absolute;left:0;text-align:left;margin-left:94.9pt;margin-top:217.3pt;width:341.55pt;height:23.7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" filled="f" stroked="f">
                <v:path arrowok="t"/>
                <v:textbox inset="0,0,0,0">
                  <w:txbxContent>
                    <w:p w:rsidR="001C3D5C" w:rsidRDefault="001C3D5C" w:rsidP="001E531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出典：国民健康・栄養調査（厚生労働省）（大阪府集計・平成25～27年の平均）</w:t>
                      </w:r>
                    </w:p>
                  </w:txbxContent>
                </v:textbox>
              </v:shape>
            </w:pict>
          </mc:Fallback>
        </mc:AlternateContent>
      </w:r>
      <w:r w:rsidR="00FD4778">
        <w:rPr>
          <w:rFonts w:asciiTheme="majorEastAsia" w:eastAsiaTheme="majorEastAsia" w:hAnsiTheme="majorEastAsia"/>
          <w:b/>
          <w:color w:val="0070C0"/>
          <w:sz w:val="28"/>
          <w:szCs w:val="24"/>
        </w:rPr>
        <w:br w:type="page"/>
      </w:r>
    </w:p>
    <w:p w:rsidR="005C23D2" w:rsidRPr="007C483E" w:rsidRDefault="005C23D2" w:rsidP="00D00ADD">
      <w:pPr>
        <w:pStyle w:val="2"/>
        <w:rPr>
          <w:i/>
          <w:sz w:val="24"/>
        </w:rPr>
      </w:pPr>
      <w:bookmarkStart w:id="27" w:name="_Toc510088959"/>
      <w:r>
        <w:rPr>
          <w:rFonts w:hint="eastAsia"/>
        </w:rPr>
        <w:t>３</w:t>
      </w:r>
      <w:r w:rsidRPr="007C483E">
        <w:rPr>
          <w:rFonts w:hint="eastAsia"/>
        </w:rPr>
        <w:t xml:space="preserve">　</w:t>
      </w:r>
      <w:r w:rsidR="00226803">
        <w:rPr>
          <w:rFonts w:hint="eastAsia"/>
        </w:rPr>
        <w:t>「</w:t>
      </w:r>
      <w:r>
        <w:rPr>
          <w:rFonts w:hint="eastAsia"/>
        </w:rPr>
        <w:t>食生活</w:t>
      </w:r>
      <w:r w:rsidR="00226803">
        <w:rPr>
          <w:rFonts w:hint="eastAsia"/>
        </w:rPr>
        <w:t>」</w:t>
      </w:r>
      <w:r w:rsidR="00EF237E">
        <w:rPr>
          <w:rFonts w:hint="eastAsia"/>
        </w:rPr>
        <w:t>や</w:t>
      </w:r>
      <w:r w:rsidR="00226803">
        <w:rPr>
          <w:rFonts w:hint="eastAsia"/>
        </w:rPr>
        <w:t>「</w:t>
      </w:r>
      <w:r>
        <w:rPr>
          <w:rFonts w:hint="eastAsia"/>
        </w:rPr>
        <w:t>運動</w:t>
      </w:r>
      <w:r w:rsidR="00226803">
        <w:rPr>
          <w:rFonts w:hint="eastAsia"/>
        </w:rPr>
        <w:t>」「歯と口」</w:t>
      </w:r>
      <w:r>
        <w:rPr>
          <w:rFonts w:hint="eastAsia"/>
        </w:rPr>
        <w:t>等の健康行動</w:t>
      </w:r>
      <w:bookmarkEnd w:id="27"/>
    </w:p>
    <w:p w:rsidR="00033351" w:rsidRDefault="00E97EC2" w:rsidP="00033351">
      <w:pPr>
        <w:ind w:leftChars="100" w:left="210" w:firstLineChars="100" w:firstLine="210"/>
        <w:rPr>
          <w:rFonts w:ascii="HG丸ｺﾞｼｯｸM-PRO" w:eastAsia="HG丸ｺﾞｼｯｸM-PRO" w:hAnsi="HG丸ｺﾞｼｯｸM-PRO"/>
          <w:color w:val="000000" w:themeColor="text1"/>
          <w:sz w:val="22"/>
        </w:rPr>
      </w:pPr>
      <w:r>
        <w:rPr>
          <w:noProof/>
        </w:rPr>
        <mc:AlternateContent>
          <mc:Choice Requires="wps">
            <w:drawing>
              <wp:anchor distT="0" distB="0" distL="114300" distR="114300" simplePos="0" relativeHeight="252833792" behindDoc="0" locked="0" layoutInCell="1" allowOverlap="1" wp14:anchorId="7EC26C69" wp14:editId="03C5EF36">
                <wp:simplePos x="0" y="0"/>
                <wp:positionH relativeFrom="column">
                  <wp:posOffset>-3810</wp:posOffset>
                </wp:positionH>
                <wp:positionV relativeFrom="paragraph">
                  <wp:posOffset>106045</wp:posOffset>
                </wp:positionV>
                <wp:extent cx="5771515" cy="1466850"/>
                <wp:effectExtent l="0" t="0" r="19685" b="19050"/>
                <wp:wrapNone/>
                <wp:docPr id="10319" name="角丸四角形 32" descr="　朝食欠食の改善や栄養バランスのとれた食生活の実践とともに、食後の歯磨き習慣が必要です。また、十分な休養・睡眠の確保、若い世代から高齢者まで身体状況に応じた運動習慣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title="「食生活」や「運動」「歯と口」等の健康行動の要約"/>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1515" cy="146685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Pr="00546F19" w:rsidRDefault="001C3D5C" w:rsidP="00FE77BF">
                            <w:pPr>
                              <w:ind w:left="220" w:hangingChars="100" w:hanging="220"/>
                              <w:rPr>
                                <w:rFonts w:asciiTheme="majorEastAsia" w:eastAsiaTheme="majorEastAsia" w:hAnsiTheme="majorEastAsia"/>
                                <w:sz w:val="22"/>
                              </w:rPr>
                            </w:pPr>
                            <w:r w:rsidRPr="00FE77BF">
                              <w:rPr>
                                <w:rFonts w:asciiTheme="majorEastAsia" w:eastAsiaTheme="majorEastAsia" w:hAnsiTheme="majorEastAsia" w:hint="eastAsia"/>
                                <w:sz w:val="22"/>
                              </w:rPr>
                              <w:t>▽　朝食欠食の改善や栄養バランスのとれた食生活の実践とともに、食後の歯磨き習慣が必要です。また、</w:t>
                            </w:r>
                            <w:r>
                              <w:rPr>
                                <w:rFonts w:asciiTheme="majorEastAsia" w:eastAsiaTheme="majorEastAsia" w:hAnsiTheme="majorEastAsia" w:hint="eastAsia"/>
                                <w:sz w:val="22"/>
                              </w:rPr>
                              <w:t>十分な休養・睡眠の確保、若い世代から高齢者まで身体状況に応じた</w:t>
                            </w:r>
                            <w:r w:rsidRPr="00FE77BF">
                              <w:rPr>
                                <w:rFonts w:asciiTheme="majorEastAsia" w:eastAsiaTheme="majorEastAsia" w:hAnsiTheme="majorEastAsia" w:hint="eastAsia"/>
                                <w:sz w:val="22"/>
                              </w:rPr>
                              <w:t>運動習慣など、ライフステー</w:t>
                            </w:r>
                            <w:r w:rsidRPr="00546F19">
                              <w:rPr>
                                <w:rFonts w:asciiTheme="majorEastAsia" w:eastAsiaTheme="majorEastAsia" w:hAnsiTheme="majorEastAsia" w:hint="eastAsia"/>
                                <w:sz w:val="22"/>
                              </w:rPr>
                              <w:t>ジを通じた健康行動を実践・定着させていく取組みの強化が必要です。</w:t>
                            </w:r>
                          </w:p>
                          <w:p w:rsidR="001C3D5C" w:rsidRPr="00FE77BF" w:rsidRDefault="001C3D5C" w:rsidP="00DD56B6">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生活習慣病のリスクを高める多量飲酒や習慣的喫煙に対する取組みの</w:t>
                            </w:r>
                            <w:r w:rsidRPr="00546F19">
                              <w:rPr>
                                <w:rFonts w:asciiTheme="majorEastAsia" w:eastAsiaTheme="majorEastAsia" w:hAnsiTheme="majorEastAsia" w:hint="eastAsia"/>
                                <w:sz w:val="22"/>
                              </w:rPr>
                              <w:t>強化</w:t>
                            </w:r>
                            <w:r>
                              <w:rPr>
                                <w:rFonts w:asciiTheme="majorEastAsia" w:eastAsiaTheme="majorEastAsia" w:hAnsiTheme="majorEastAsia" w:hint="eastAsia"/>
                                <w:sz w:val="22"/>
                              </w:rPr>
                              <w:t>を図るとともに、受動喫煙防止に向けた</w:t>
                            </w:r>
                            <w:r w:rsidRPr="00546F19">
                              <w:rPr>
                                <w:rFonts w:asciiTheme="majorEastAsia" w:eastAsiaTheme="majorEastAsia" w:hAnsiTheme="majorEastAsia" w:hint="eastAsia"/>
                                <w:sz w:val="22"/>
                              </w:rPr>
                              <w:t>取組みが求められます。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2" o:spid="_x0000_s1146" alt="タイトル: 「食生活」や「運動」「歯と口」等の健康行動の要約 - 説明: 　朝食欠食の改善や栄養バランスのとれた食生活の実践とともに、食後の歯磨き習慣が必要です。また、十分な休養・睡眠の確保、若い世代から高齢者まで身体状況に応じた運動習慣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style="position:absolute;left:0;text-align:left;margin-left:-.3pt;margin-top:8.35pt;width:454.45pt;height:115.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" strokecolor="#0070c0" strokeweight="1.5pt">
                <v:shadow color="#868686"/>
                <v:textbox inset="5.85pt,.7pt,5.85pt,.7pt">
                  <w:txbxContent>
                    <w:p w:rsidR="001C3D5C" w:rsidRPr="00546F19" w:rsidRDefault="001C3D5C" w:rsidP="00FE77BF">
                      <w:pPr>
                        <w:ind w:left="220" w:hangingChars="100" w:hanging="220"/>
                        <w:rPr>
                          <w:rFonts w:asciiTheme="majorEastAsia" w:eastAsiaTheme="majorEastAsia" w:hAnsiTheme="majorEastAsia"/>
                          <w:sz w:val="22"/>
                        </w:rPr>
                      </w:pPr>
                      <w:r w:rsidRPr="00FE77BF">
                        <w:rPr>
                          <w:rFonts w:asciiTheme="majorEastAsia" w:eastAsiaTheme="majorEastAsia" w:hAnsiTheme="majorEastAsia" w:hint="eastAsia"/>
                          <w:sz w:val="22"/>
                        </w:rPr>
                        <w:t>▽　朝食欠食の改善や栄養バランスのとれた食生活の実践とともに、食後の歯磨き習慣が必要です。また、</w:t>
                      </w:r>
                      <w:r>
                        <w:rPr>
                          <w:rFonts w:asciiTheme="majorEastAsia" w:eastAsiaTheme="majorEastAsia" w:hAnsiTheme="majorEastAsia" w:hint="eastAsia"/>
                          <w:sz w:val="22"/>
                        </w:rPr>
                        <w:t>十分な休養・睡眠の確保、若い世代から高齢者まで身体状況に応じた</w:t>
                      </w:r>
                      <w:r w:rsidRPr="00FE77BF">
                        <w:rPr>
                          <w:rFonts w:asciiTheme="majorEastAsia" w:eastAsiaTheme="majorEastAsia" w:hAnsiTheme="majorEastAsia" w:hint="eastAsia"/>
                          <w:sz w:val="22"/>
                        </w:rPr>
                        <w:t>運動習慣など、ライフステー</w:t>
                      </w:r>
                      <w:r w:rsidRPr="00546F19">
                        <w:rPr>
                          <w:rFonts w:asciiTheme="majorEastAsia" w:eastAsiaTheme="majorEastAsia" w:hAnsiTheme="majorEastAsia" w:hint="eastAsia"/>
                          <w:sz w:val="22"/>
                        </w:rPr>
                        <w:t>ジを通じた健康行動を実践・定着させていく取組みの強化が必要です。</w:t>
                      </w:r>
                    </w:p>
                    <w:p w:rsidR="001C3D5C" w:rsidRPr="00FE77BF" w:rsidRDefault="001C3D5C" w:rsidP="00DD56B6">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生活習慣病のリスクを高める多量飲酒や習慣的喫煙に対する取組みの</w:t>
                      </w:r>
                      <w:r w:rsidRPr="00546F19">
                        <w:rPr>
                          <w:rFonts w:asciiTheme="majorEastAsia" w:eastAsiaTheme="majorEastAsia" w:hAnsiTheme="majorEastAsia" w:hint="eastAsia"/>
                          <w:sz w:val="22"/>
                        </w:rPr>
                        <w:t>強化</w:t>
                      </w:r>
                      <w:r>
                        <w:rPr>
                          <w:rFonts w:asciiTheme="majorEastAsia" w:eastAsiaTheme="majorEastAsia" w:hAnsiTheme="majorEastAsia" w:hint="eastAsia"/>
                          <w:sz w:val="22"/>
                        </w:rPr>
                        <w:t>を図るとともに、受動喫煙防止に向けた</w:t>
                      </w:r>
                      <w:r w:rsidRPr="00546F19">
                        <w:rPr>
                          <w:rFonts w:asciiTheme="majorEastAsia" w:eastAsiaTheme="majorEastAsia" w:hAnsiTheme="majorEastAsia" w:hint="eastAsia"/>
                          <w:sz w:val="22"/>
                        </w:rPr>
                        <w:t>取組みが求められます。</w:t>
                      </w:r>
                    </w:p>
                  </w:txbxContent>
                </v:textbox>
              </v:roundrect>
            </w:pict>
          </mc:Fallback>
        </mc:AlternateContent>
      </w:r>
    </w:p>
    <w:p w:rsidR="00F103DD" w:rsidRDefault="00F103DD" w:rsidP="00033351">
      <w:pPr>
        <w:ind w:leftChars="100" w:left="210" w:firstLineChars="100" w:firstLine="220"/>
        <w:rPr>
          <w:rFonts w:ascii="HG丸ｺﾞｼｯｸM-PRO" w:eastAsia="HG丸ｺﾞｼｯｸM-PRO" w:hAnsi="HG丸ｺﾞｼｯｸM-PRO"/>
          <w:color w:val="000000" w:themeColor="text1"/>
          <w:sz w:val="22"/>
        </w:rPr>
      </w:pPr>
    </w:p>
    <w:p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rsidR="00210A1C" w:rsidRDefault="00210A1C" w:rsidP="00884705">
      <w:pPr>
        <w:ind w:leftChars="100" w:left="210" w:firstLineChars="100" w:firstLine="220"/>
        <w:rPr>
          <w:rFonts w:ascii="HG丸ｺﾞｼｯｸM-PRO" w:eastAsia="HG丸ｺﾞｼｯｸM-PRO" w:hAnsi="HG丸ｺﾞｼｯｸM-PRO"/>
          <w:color w:val="000000" w:themeColor="text1"/>
          <w:sz w:val="22"/>
        </w:rPr>
      </w:pPr>
    </w:p>
    <w:p w:rsidR="00210A1C" w:rsidRDefault="00210A1C" w:rsidP="00DD56B6">
      <w:pPr>
        <w:rPr>
          <w:rFonts w:ascii="HG丸ｺﾞｼｯｸM-PRO" w:eastAsia="HG丸ｺﾞｼｯｸM-PRO" w:hAnsi="HG丸ｺﾞｼｯｸM-PRO"/>
          <w:color w:val="000000" w:themeColor="text1"/>
          <w:sz w:val="22"/>
        </w:rPr>
      </w:pPr>
    </w:p>
    <w:p w:rsidR="005C23D2" w:rsidRPr="00524F54" w:rsidRDefault="00DD573B" w:rsidP="00DD573B">
      <w:pPr>
        <w:pStyle w:val="3"/>
      </w:pPr>
      <w:bookmarkStart w:id="28" w:name="_Toc510088960"/>
      <w:r>
        <w:rPr>
          <w:rFonts w:hint="eastAsia"/>
        </w:rPr>
        <w:t>（1）</w:t>
      </w:r>
      <w:r w:rsidR="00BF1420">
        <w:rPr>
          <w:rFonts w:hint="eastAsia"/>
        </w:rPr>
        <w:t>栄養・食生活</w:t>
      </w:r>
      <w:bookmarkEnd w:id="28"/>
    </w:p>
    <w:p w:rsidR="00BF1420" w:rsidRDefault="00BF1420" w:rsidP="006D6B32">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①朝食</w:t>
      </w:r>
      <w:r w:rsidR="00EF53B9">
        <w:rPr>
          <w:rFonts w:asciiTheme="majorEastAsia" w:eastAsiaTheme="majorEastAsia" w:hAnsiTheme="majorEastAsia" w:hint="eastAsia"/>
          <w:b/>
          <w:color w:val="0070C0"/>
          <w:sz w:val="24"/>
        </w:rPr>
        <w:t>の摂取</w:t>
      </w:r>
      <w:r w:rsidR="002653F2">
        <w:rPr>
          <w:rFonts w:asciiTheme="majorEastAsia" w:eastAsiaTheme="majorEastAsia" w:hAnsiTheme="majorEastAsia" w:hint="eastAsia"/>
          <w:b/>
          <w:color w:val="0070C0"/>
          <w:sz w:val="24"/>
        </w:rPr>
        <w:t>状況</w:t>
      </w:r>
    </w:p>
    <w:p w:rsidR="00BF1420" w:rsidRDefault="00B07544" w:rsidP="00B0754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494DAE" w:rsidRPr="00494DAE">
        <w:rPr>
          <w:rFonts w:ascii="HG丸ｺﾞｼｯｸM-PRO" w:eastAsia="HG丸ｺﾞｼｯｸM-PRO" w:hAnsi="HG丸ｺﾞｼｯｸM-PRO" w:cs="Times New Roman" w:hint="eastAsia"/>
          <w:sz w:val="22"/>
        </w:rPr>
        <w:t>朝食をほとんど毎日食べる人の割合は、若い世代で低く（男性・女性</w:t>
      </w:r>
      <w:r w:rsidR="009D214B">
        <w:rPr>
          <w:rFonts w:ascii="HG丸ｺﾞｼｯｸM-PRO" w:eastAsia="HG丸ｺﾞｼｯｸM-PRO" w:hAnsi="HG丸ｺﾞｼｯｸM-PRO" w:cs="Times New Roman" w:hint="eastAsia"/>
          <w:sz w:val="22"/>
        </w:rPr>
        <w:t>とも</w:t>
      </w:r>
      <w:r w:rsidR="00494DAE" w:rsidRPr="00494DAE">
        <w:rPr>
          <w:rFonts w:ascii="HG丸ｺﾞｼｯｸM-PRO" w:eastAsia="HG丸ｺﾞｼｯｸM-PRO" w:hAnsi="HG丸ｺﾞｼｯｸM-PRO" w:cs="Times New Roman" w:hint="eastAsia"/>
          <w:sz w:val="22"/>
        </w:rPr>
        <w:t>18～29歳が最も低い）、食べない理由は「朝食にかける時間がない」が最も多くなっています。また、世代が高くなると、「朝は食欲がない」「朝食を食べる習慣がない」「朝食を食べなくても問題ない」が多くなっています。</w:t>
      </w:r>
    </w:p>
    <w:p w:rsidR="00F103DD" w:rsidRDefault="00F103DD" w:rsidP="001E5311">
      <w:pPr>
        <w:ind w:leftChars="300" w:left="850" w:hangingChars="100" w:hanging="220"/>
        <w:rPr>
          <w:rFonts w:ascii="HG丸ｺﾞｼｯｸM-PRO" w:eastAsia="HG丸ｺﾞｼｯｸM-PRO" w:hAnsi="HG丸ｺﾞｼｯｸM-PRO" w:cs="Times New Roman"/>
          <w:sz w:val="22"/>
        </w:rPr>
      </w:pPr>
    </w:p>
    <w:p w:rsidR="00F103DD" w:rsidRDefault="007D6C8C" w:rsidP="00F103DD">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○朝食は、一日の</w:t>
      </w:r>
      <w:r w:rsidR="0057260E" w:rsidRPr="00FE77BF">
        <w:rPr>
          <w:rFonts w:ascii="HG丸ｺﾞｼｯｸM-PRO" w:eastAsia="HG丸ｺﾞｼｯｸM-PRO" w:hAnsi="HG丸ｺﾞｼｯｸM-PRO" w:cs="Times New Roman" w:hint="eastAsia"/>
          <w:sz w:val="22"/>
        </w:rPr>
        <w:t>生活のリズム</w:t>
      </w:r>
      <w:r w:rsidR="006F4031" w:rsidRPr="00FE77BF">
        <w:rPr>
          <w:rFonts w:ascii="HG丸ｺﾞｼｯｸM-PRO" w:eastAsia="HG丸ｺﾞｼｯｸM-PRO" w:hAnsi="HG丸ｺﾞｼｯｸM-PRO" w:cs="Times New Roman" w:hint="eastAsia"/>
          <w:sz w:val="22"/>
        </w:rPr>
        <w:t>をつく</w:t>
      </w:r>
      <w:r w:rsidR="009C538F" w:rsidRPr="00FE77BF">
        <w:rPr>
          <w:rFonts w:ascii="HG丸ｺﾞｼｯｸM-PRO" w:eastAsia="HG丸ｺﾞｼｯｸM-PRO" w:hAnsi="HG丸ｺﾞｼｯｸM-PRO" w:cs="Times New Roman" w:hint="eastAsia"/>
          <w:sz w:val="22"/>
        </w:rPr>
        <w:t>ることから、若い世代から、その大切さを理解し、朝食</w:t>
      </w:r>
      <w:r w:rsidR="003273E8" w:rsidRPr="00FE77BF">
        <w:rPr>
          <w:rFonts w:ascii="HG丸ｺﾞｼｯｸM-PRO" w:eastAsia="HG丸ｺﾞｼｯｸM-PRO" w:hAnsi="HG丸ｺﾞｼｯｸM-PRO" w:cs="Times New Roman" w:hint="eastAsia"/>
          <w:sz w:val="22"/>
        </w:rPr>
        <w:t>摂取を心がけることが</w:t>
      </w:r>
      <w:r w:rsidR="009C538F" w:rsidRPr="00FE77BF">
        <w:rPr>
          <w:rFonts w:ascii="HG丸ｺﾞｼｯｸM-PRO" w:eastAsia="HG丸ｺﾞｼｯｸM-PRO" w:hAnsi="HG丸ｺﾞｼｯｸM-PRO" w:cs="Times New Roman" w:hint="eastAsia"/>
          <w:sz w:val="22"/>
        </w:rPr>
        <w:t>必要です。</w:t>
      </w:r>
    </w:p>
    <w:p w:rsidR="001E5311" w:rsidRDefault="001E5311" w:rsidP="00F103DD">
      <w:pPr>
        <w:ind w:leftChars="300" w:left="850" w:hangingChars="100" w:hanging="220"/>
        <w:rPr>
          <w:rFonts w:ascii="HG丸ｺﾞｼｯｸM-PRO" w:eastAsia="HG丸ｺﾞｼｯｸM-PRO" w:hAnsi="HG丸ｺﾞｼｯｸM-PRO" w:cs="Times New Roman"/>
          <w:sz w:val="22"/>
        </w:rPr>
      </w:pPr>
    </w:p>
    <w:p w:rsidR="001E5311" w:rsidRDefault="00CE25F6" w:rsidP="00CE25F6">
      <w:pPr>
        <w:ind w:left="845" w:hangingChars="384" w:hanging="845"/>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w:drawing>
          <wp:anchor distT="0" distB="0" distL="114300" distR="114300" simplePos="0" relativeHeight="253674496" behindDoc="0" locked="0" layoutInCell="1" allowOverlap="1" wp14:anchorId="5B768FDB" wp14:editId="6E79A8F6">
            <wp:simplePos x="0" y="0"/>
            <wp:positionH relativeFrom="column">
              <wp:posOffset>2731608</wp:posOffset>
            </wp:positionH>
            <wp:positionV relativeFrom="paragraph">
              <wp:posOffset>148590</wp:posOffset>
            </wp:positionV>
            <wp:extent cx="3438525" cy="2353310"/>
            <wp:effectExtent l="0" t="0" r="0" b="0"/>
            <wp:wrapNone/>
            <wp:docPr id="500"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38525" cy="235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E97EC2">
        <w:rPr>
          <w:noProof/>
        </w:rPr>
        <mc:AlternateContent>
          <mc:Choice Requires="wps">
            <w:drawing>
              <wp:anchor distT="0" distB="0" distL="114300" distR="114300" simplePos="0" relativeHeight="253093888" behindDoc="0" locked="0" layoutInCell="1" allowOverlap="1" wp14:anchorId="4C53CE7E" wp14:editId="46258B9E">
                <wp:simplePos x="0" y="0"/>
                <wp:positionH relativeFrom="column">
                  <wp:posOffset>3082290</wp:posOffset>
                </wp:positionH>
                <wp:positionV relativeFrom="paragraph">
                  <wp:posOffset>2268220</wp:posOffset>
                </wp:positionV>
                <wp:extent cx="2685415" cy="304800"/>
                <wp:effectExtent l="0" t="0" r="0" b="0"/>
                <wp:wrapNone/>
                <wp:docPr id="10318" name="テキスト ボックス 61" title="出典：大阪版健康・栄養調査（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5415" cy="304800"/>
                        </a:xfrm>
                        <a:prstGeom prst="rect">
                          <a:avLst/>
                        </a:prstGeom>
                        <a:noFill/>
                        <a:ln w="6350">
                          <a:noFill/>
                        </a:ln>
                        <a:effectLst/>
                      </wps:spPr>
                      <wps:txbx>
                        <w:txbxContent>
                          <w:p w:rsidR="001C3D5C" w:rsidRPr="006F6B8E" w:rsidRDefault="001C3D5C" w:rsidP="00492CE0">
                            <w:pPr>
                              <w:rPr>
                                <w:rFonts w:ascii="ＭＳ 明朝" w:eastAsia="ＭＳ 明朝" w:hAnsi="ＭＳ 明朝"/>
                                <w:sz w:val="18"/>
                              </w:rPr>
                            </w:pPr>
                            <w:r w:rsidRPr="006F6B8E">
                              <w:rPr>
                                <w:rFonts w:ascii="ＭＳ 明朝" w:eastAsia="ＭＳ 明朝" w:hAnsi="ＭＳ 明朝" w:hint="eastAsia"/>
                                <w:sz w:val="18"/>
                              </w:rPr>
                              <w:t>出典：大阪版健康・栄養調査（大阪府）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 o:spid="_x0000_s1147" type="#_x0000_t202" alt="タイトル: 出典：大阪版健康・栄養調査（大阪府）" style="position:absolute;left:0;text-align:left;margin-left:242.7pt;margin-top:178.6pt;width:211.45pt;height:24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" filled="f" stroked="f" strokeweight=".5pt">
                <v:path arrowok="t"/>
                <v:textbox>
                  <w:txbxContent>
                    <w:p w:rsidR="001C3D5C" w:rsidRPr="006F6B8E" w:rsidRDefault="001C3D5C" w:rsidP="00492CE0">
                      <w:pPr>
                        <w:rPr>
                          <w:rFonts w:ascii="ＭＳ 明朝" w:eastAsia="ＭＳ 明朝" w:hAnsi="ＭＳ 明朝"/>
                          <w:sz w:val="18"/>
                        </w:rPr>
                      </w:pPr>
                      <w:r w:rsidRPr="006F6B8E">
                        <w:rPr>
                          <w:rFonts w:ascii="ＭＳ 明朝" w:eastAsia="ＭＳ 明朝" w:hAnsi="ＭＳ 明朝" w:hint="eastAsia"/>
                          <w:sz w:val="18"/>
                        </w:rPr>
                        <w:t>出典：大阪版健康・栄養調査（大阪府）</w:t>
                      </w:r>
                    </w:p>
                  </w:txbxContent>
                </v:textbox>
              </v:shape>
            </w:pict>
          </mc:Fallback>
        </mc:AlternateContent>
      </w:r>
      <w:r w:rsidR="00E97EC2">
        <w:rPr>
          <w:rFonts w:ascii="HG丸ｺﾞｼｯｸM-PRO" w:eastAsia="HG丸ｺﾞｼｯｸM-PRO" w:hAnsi="HG丸ｺﾞｼｯｸM-PRO" w:cs="Times New Roman"/>
          <w:noProof/>
          <w:sz w:val="22"/>
        </w:rPr>
        <mc:AlternateContent>
          <mc:Choice Requires="wps">
            <w:drawing>
              <wp:anchor distT="0" distB="0" distL="114300" distR="114300" simplePos="0" relativeHeight="253329408" behindDoc="0" locked="0" layoutInCell="1" allowOverlap="1" wp14:anchorId="296A100E" wp14:editId="64F6B2E3">
                <wp:simplePos x="0" y="0"/>
                <wp:positionH relativeFrom="column">
                  <wp:posOffset>-15240</wp:posOffset>
                </wp:positionH>
                <wp:positionV relativeFrom="paragraph">
                  <wp:posOffset>107315</wp:posOffset>
                </wp:positionV>
                <wp:extent cx="2784475" cy="233045"/>
                <wp:effectExtent l="0" t="0" r="0" b="0"/>
                <wp:wrapNone/>
                <wp:docPr id="10317" name="正方形/長方形 5" title="図表40：朝食の摂取状況（平成27年・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4475" cy="2330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Default="001C3D5C" w:rsidP="001E531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図表40：朝食の摂取状況（平成27年・大阪府）</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id="正方形/長方形 5" o:spid="_x0000_s1148" alt="タイトル: 図表40：朝食の摂取状況（平成27年・大阪府）" style="position:absolute;left:0;text-align:left;margin-left:-1.2pt;margin-top:8.45pt;width:219.25pt;height:18.35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" filled="f" stroked="f" strokeweight="2pt">
                <v:path arrowok="t"/>
                <v:textbox inset="0,0,0,0">
                  <w:txbxContent>
                    <w:p w:rsidR="001C3D5C" w:rsidRDefault="001C3D5C" w:rsidP="001E531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図表40：朝食の摂取状況（平成27年・大阪府）</w:t>
                      </w:r>
                    </w:p>
                  </w:txbxContent>
                </v:textbox>
              </v:rect>
            </w:pict>
          </mc:Fallback>
        </mc:AlternateContent>
      </w:r>
      <w:r w:rsidR="00E97EC2">
        <w:rPr>
          <w:rFonts w:ascii="HG丸ｺﾞｼｯｸM-PRO" w:eastAsia="HG丸ｺﾞｼｯｸM-PRO" w:hAnsi="HG丸ｺﾞｼｯｸM-PRO"/>
          <w:noProof/>
          <w:sz w:val="22"/>
        </w:rPr>
        <mc:AlternateContent>
          <mc:Choice Requires="wps">
            <w:drawing>
              <wp:anchor distT="0" distB="0" distL="114300" distR="114300" simplePos="0" relativeHeight="253331456" behindDoc="0" locked="0" layoutInCell="1" allowOverlap="1" wp14:anchorId="6739AB71" wp14:editId="2A730D5B">
                <wp:simplePos x="0" y="0"/>
                <wp:positionH relativeFrom="column">
                  <wp:posOffset>-91440</wp:posOffset>
                </wp:positionH>
                <wp:positionV relativeFrom="paragraph">
                  <wp:posOffset>45720</wp:posOffset>
                </wp:positionV>
                <wp:extent cx="5964555" cy="2527300"/>
                <wp:effectExtent l="0" t="0" r="17145" b="25400"/>
                <wp:wrapNone/>
                <wp:docPr id="10316" name="正方形/長方形 10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4555" cy="2527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44" o:spid="_x0000_s1026" style="position:absolute;left:0;text-align:left;margin-left:-7.2pt;margin-top:3.6pt;width:469.65pt;height:199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" filled="f" strokecolor="black [3213]" strokeweight="1pt">
                <v:path arrowok="t"/>
              </v:rect>
            </w:pict>
          </mc:Fallback>
        </mc:AlternateContent>
      </w:r>
      <w:r>
        <w:rPr>
          <w:rFonts w:ascii="HG丸ｺﾞｼｯｸM-PRO" w:eastAsia="HG丸ｺﾞｼｯｸM-PRO" w:hAnsi="HG丸ｺﾞｼｯｸM-PRO" w:cs="Times New Roman"/>
          <w:noProof/>
          <w:sz w:val="22"/>
        </w:rPr>
        <w:drawing>
          <wp:inline distT="0" distB="0" distL="0" distR="0" wp14:anchorId="1AD426D7" wp14:editId="57E2C438">
            <wp:extent cx="5614670" cy="2365375"/>
            <wp:effectExtent l="0" t="0" r="5080" b="0"/>
            <wp:docPr id="499" name="図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4670" cy="2365375"/>
                    </a:xfrm>
                    <a:prstGeom prst="rect">
                      <a:avLst/>
                    </a:prstGeom>
                    <a:noFill/>
                    <a:ln>
                      <a:noFill/>
                    </a:ln>
                  </pic:spPr>
                </pic:pic>
              </a:graphicData>
            </a:graphic>
          </wp:inline>
        </w:drawing>
      </w:r>
    </w:p>
    <w:p w:rsidR="00BF1420" w:rsidRDefault="00BF1420" w:rsidP="00BF1420">
      <w:pPr>
        <w:ind w:leftChars="300" w:left="630"/>
        <w:jc w:val="left"/>
        <w:rPr>
          <w:rFonts w:asciiTheme="majorEastAsia" w:eastAsiaTheme="majorEastAsia" w:hAnsiTheme="majorEastAsia" w:cs="Times New Roman"/>
          <w:b/>
          <w:color w:val="0070C0"/>
          <w:sz w:val="24"/>
          <w:szCs w:val="20"/>
        </w:rPr>
      </w:pPr>
    </w:p>
    <w:p w:rsidR="00F103DD" w:rsidRDefault="00F103DD">
      <w:pPr>
        <w:widowControl/>
        <w:jc w:val="left"/>
        <w:rPr>
          <w:rFonts w:asciiTheme="majorEastAsia" w:eastAsiaTheme="majorEastAsia" w:hAnsiTheme="majorEastAsia" w:cs="Times New Roman"/>
          <w:b/>
          <w:color w:val="0070C0"/>
          <w:sz w:val="24"/>
          <w:szCs w:val="20"/>
        </w:rPr>
      </w:pPr>
      <w:r>
        <w:rPr>
          <w:rFonts w:asciiTheme="majorEastAsia" w:eastAsiaTheme="majorEastAsia" w:hAnsiTheme="majorEastAsia" w:cs="Times New Roman"/>
          <w:b/>
          <w:color w:val="0070C0"/>
          <w:sz w:val="24"/>
          <w:szCs w:val="20"/>
        </w:rPr>
        <w:br w:type="page"/>
      </w:r>
    </w:p>
    <w:p w:rsidR="00BF1420" w:rsidRPr="00E2274D" w:rsidRDefault="007F37D3" w:rsidP="007712E4">
      <w:pPr>
        <w:ind w:firstLineChars="200" w:firstLine="482"/>
        <w:jc w:val="left"/>
        <w:rPr>
          <w:rFonts w:asciiTheme="majorEastAsia" w:eastAsiaTheme="majorEastAsia" w:hAnsiTheme="majorEastAsia" w:cs="Times New Roman"/>
          <w:b/>
          <w:color w:val="0070C0"/>
          <w:sz w:val="24"/>
          <w:szCs w:val="20"/>
        </w:rPr>
      </w:pPr>
      <w:r>
        <w:rPr>
          <w:rFonts w:asciiTheme="majorEastAsia" w:eastAsiaTheme="majorEastAsia" w:hAnsiTheme="majorEastAsia" w:cs="Times New Roman" w:hint="eastAsia"/>
          <w:b/>
          <w:color w:val="0070C0"/>
          <w:sz w:val="24"/>
          <w:szCs w:val="20"/>
        </w:rPr>
        <w:t>②栄養バランスのとれた</w:t>
      </w:r>
      <w:r w:rsidR="00BF1420" w:rsidRPr="00E2274D">
        <w:rPr>
          <w:rFonts w:asciiTheme="majorEastAsia" w:eastAsiaTheme="majorEastAsia" w:hAnsiTheme="majorEastAsia" w:cs="Times New Roman" w:hint="eastAsia"/>
          <w:b/>
          <w:color w:val="0070C0"/>
          <w:sz w:val="24"/>
          <w:szCs w:val="20"/>
        </w:rPr>
        <w:t>食事</w:t>
      </w:r>
    </w:p>
    <w:p w:rsidR="00494DAE" w:rsidRDefault="00494DAE" w:rsidP="00494DAE">
      <w:pPr>
        <w:ind w:leftChars="300" w:left="850" w:hangingChars="100" w:hanging="220"/>
        <w:rPr>
          <w:rFonts w:ascii="HG丸ｺﾞｼｯｸM-PRO" w:eastAsia="HG丸ｺﾞｼｯｸM-PRO" w:hAnsi="HG丸ｺﾞｼｯｸM-PRO" w:cs="Times New Roman"/>
          <w:sz w:val="22"/>
        </w:rPr>
      </w:pPr>
      <w:r w:rsidRPr="00CB5EE5">
        <w:rPr>
          <w:rFonts w:ascii="HG丸ｺﾞｼｯｸM-PRO" w:eastAsia="HG丸ｺﾞｼｯｸM-PRO" w:hAnsi="HG丸ｺﾞｼｯｸM-PRO" w:cs="Times New Roman" w:hint="eastAsia"/>
          <w:sz w:val="22"/>
        </w:rPr>
        <w:t>○栄養バランスのとれた食事とは、主食（ごはん・パン・麺等）・主菜（肉・魚・卵・大豆等）・副菜（野菜等）の3つがそろった食事です。こうした食事を1日2回以上、「ほとんど毎日食べる」府民は38.5％とな</w:t>
      </w:r>
      <w:r w:rsidRPr="00884705">
        <w:rPr>
          <w:rFonts w:ascii="HG丸ｺﾞｼｯｸM-PRO" w:eastAsia="HG丸ｺﾞｼｯｸM-PRO" w:hAnsi="HG丸ｺﾞｼｯｸM-PRO" w:cs="Times New Roman" w:hint="eastAsia"/>
          <w:sz w:val="22"/>
        </w:rPr>
        <w:t>っており、全国</w:t>
      </w:r>
      <w:r>
        <w:rPr>
          <w:rFonts w:ascii="HG丸ｺﾞｼｯｸM-PRO" w:eastAsia="HG丸ｺﾞｼｯｸM-PRO" w:hAnsi="HG丸ｺﾞｼｯｸM-PRO" w:cs="Times New Roman" w:hint="eastAsia"/>
          <w:sz w:val="22"/>
        </w:rPr>
        <w:t>（57.7%）</w:t>
      </w:r>
      <w:r w:rsidRPr="00884705">
        <w:rPr>
          <w:rFonts w:ascii="HG丸ｺﾞｼｯｸM-PRO" w:eastAsia="HG丸ｺﾞｼｯｸM-PRO" w:hAnsi="HG丸ｺﾞｼｯｸM-PRO" w:cs="Times New Roman" w:hint="eastAsia"/>
          <w:sz w:val="22"/>
        </w:rPr>
        <w:t>と比べて低い状況です。</w:t>
      </w:r>
      <w:r>
        <w:rPr>
          <w:rFonts w:ascii="HG丸ｺﾞｼｯｸM-PRO" w:eastAsia="HG丸ｺﾞｼｯｸM-PRO" w:hAnsi="HG丸ｺﾞｼｯｸM-PRO" w:cs="Times New Roman" w:hint="eastAsia"/>
          <w:sz w:val="22"/>
        </w:rPr>
        <w:t>また、年齢別をみると、</w:t>
      </w:r>
      <w:r w:rsidRPr="00884705">
        <w:rPr>
          <w:rFonts w:ascii="HG丸ｺﾞｼｯｸM-PRO" w:eastAsia="HG丸ｺﾞｼｯｸM-PRO" w:hAnsi="HG丸ｺﾞｼｯｸM-PRO" w:cs="Times New Roman" w:hint="eastAsia"/>
          <w:sz w:val="22"/>
        </w:rPr>
        <w:t>18～39</w:t>
      </w:r>
      <w:r>
        <w:rPr>
          <w:rFonts w:ascii="HG丸ｺﾞｼｯｸM-PRO" w:eastAsia="HG丸ｺﾞｼｯｸM-PRO" w:hAnsi="HG丸ｺﾞｼｯｸM-PRO" w:cs="Times New Roman" w:hint="eastAsia"/>
          <w:sz w:val="22"/>
        </w:rPr>
        <w:t>歳までの層</w:t>
      </w:r>
      <w:r w:rsidRPr="00884705">
        <w:rPr>
          <w:rFonts w:ascii="HG丸ｺﾞｼｯｸM-PRO" w:eastAsia="HG丸ｺﾞｼｯｸM-PRO" w:hAnsi="HG丸ｺﾞｼｯｸM-PRO" w:cs="Times New Roman" w:hint="eastAsia"/>
          <w:sz w:val="22"/>
        </w:rPr>
        <w:t>が20％前半と低くなっていますが、40歳以降は</w:t>
      </w:r>
      <w:r>
        <w:rPr>
          <w:rFonts w:ascii="HG丸ｺﾞｼｯｸM-PRO" w:eastAsia="HG丸ｺﾞｼｯｸM-PRO" w:hAnsi="HG丸ｺﾞｼｯｸM-PRO" w:cs="Times New Roman" w:hint="eastAsia"/>
          <w:sz w:val="22"/>
        </w:rPr>
        <w:t>、</w:t>
      </w:r>
      <w:r w:rsidRPr="00884705">
        <w:rPr>
          <w:rFonts w:ascii="HG丸ｺﾞｼｯｸM-PRO" w:eastAsia="HG丸ｺﾞｼｯｸM-PRO" w:hAnsi="HG丸ｺﾞｼｯｸM-PRO" w:cs="Times New Roman" w:hint="eastAsia"/>
          <w:sz w:val="22"/>
        </w:rPr>
        <w:t>割合が高くなっています</w:t>
      </w:r>
      <w:r>
        <w:rPr>
          <w:rFonts w:ascii="HG丸ｺﾞｼｯｸM-PRO" w:eastAsia="HG丸ｺﾞｼｯｸM-PRO" w:hAnsi="HG丸ｺﾞｼｯｸM-PRO" w:cs="Times New Roman" w:hint="eastAsia"/>
          <w:sz w:val="22"/>
        </w:rPr>
        <w:t>。</w:t>
      </w:r>
    </w:p>
    <w:p w:rsidR="00494DAE" w:rsidRDefault="00494DAE" w:rsidP="00494DAE">
      <w:pPr>
        <w:ind w:leftChars="300" w:left="850" w:hangingChars="100" w:hanging="220"/>
        <w:rPr>
          <w:rFonts w:ascii="HG丸ｺﾞｼｯｸM-PRO" w:eastAsia="HG丸ｺﾞｼｯｸM-PRO" w:hAnsi="HG丸ｺﾞｼｯｸM-PRO" w:cs="Times New Roman"/>
          <w:sz w:val="22"/>
        </w:rPr>
      </w:pPr>
    </w:p>
    <w:p w:rsidR="00494DAE" w:rsidRDefault="00494DAE" w:rsidP="00494DAE">
      <w:pPr>
        <w:ind w:leftChars="300" w:left="850" w:hangingChars="100" w:hanging="220"/>
        <w:rPr>
          <w:rFonts w:ascii="HG丸ｺﾞｼｯｸM-PRO" w:eastAsia="HG丸ｺﾞｼｯｸM-PRO" w:hAnsi="HG丸ｺﾞｼｯｸM-PRO" w:cs="Times New Roman"/>
          <w:sz w:val="22"/>
        </w:rPr>
      </w:pPr>
      <w:r w:rsidRPr="00FE77BF">
        <w:rPr>
          <w:rFonts w:ascii="HG丸ｺﾞｼｯｸM-PRO" w:eastAsia="HG丸ｺﾞｼｯｸM-PRO" w:hAnsi="HG丸ｺﾞｼｯｸM-PRO" w:cs="Times New Roman" w:hint="eastAsia"/>
          <w:sz w:val="22"/>
        </w:rPr>
        <w:t>○生活習慣病を予防するためには</w:t>
      </w:r>
      <w:r>
        <w:rPr>
          <w:rFonts w:ascii="HG丸ｺﾞｼｯｸM-PRO" w:eastAsia="HG丸ｺﾞｼｯｸM-PRO" w:hAnsi="HG丸ｺﾞｼｯｸM-PRO" w:cs="Times New Roman" w:hint="eastAsia"/>
          <w:sz w:val="22"/>
        </w:rPr>
        <w:t>、栄養バランスのとれた</w:t>
      </w:r>
      <w:r w:rsidRPr="00FE77BF">
        <w:rPr>
          <w:rFonts w:ascii="HG丸ｺﾞｼｯｸM-PRO" w:eastAsia="HG丸ｺﾞｼｯｸM-PRO" w:hAnsi="HG丸ｺﾞｼｯｸM-PRO" w:cs="Times New Roman" w:hint="eastAsia"/>
          <w:sz w:val="22"/>
        </w:rPr>
        <w:t>食事を</w:t>
      </w:r>
      <w:r>
        <w:rPr>
          <w:rFonts w:ascii="HG丸ｺﾞｼｯｸM-PRO" w:eastAsia="HG丸ｺﾞｼｯｸM-PRO" w:hAnsi="HG丸ｺﾞｼｯｸM-PRO" w:cs="Times New Roman" w:hint="eastAsia"/>
          <w:sz w:val="22"/>
        </w:rPr>
        <w:t>と</w:t>
      </w:r>
      <w:r w:rsidRPr="00FE77BF">
        <w:rPr>
          <w:rFonts w:ascii="HG丸ｺﾞｼｯｸM-PRO" w:eastAsia="HG丸ｺﾞｼｯｸM-PRO" w:hAnsi="HG丸ｺﾞｼｯｸM-PRO" w:cs="Times New Roman" w:hint="eastAsia"/>
          <w:sz w:val="22"/>
        </w:rPr>
        <w:t>る習慣をつけることが重要であることから、若い世代から、栄養バランスの</w:t>
      </w:r>
      <w:r>
        <w:rPr>
          <w:rFonts w:ascii="HG丸ｺﾞｼｯｸM-PRO" w:eastAsia="HG丸ｺﾞｼｯｸM-PRO" w:hAnsi="HG丸ｺﾞｼｯｸM-PRO" w:cs="Times New Roman" w:hint="eastAsia"/>
          <w:sz w:val="22"/>
        </w:rPr>
        <w:t>とれた</w:t>
      </w:r>
      <w:r w:rsidRPr="00FE77BF">
        <w:rPr>
          <w:rFonts w:ascii="HG丸ｺﾞｼｯｸM-PRO" w:eastAsia="HG丸ｺﾞｼｯｸM-PRO" w:hAnsi="HG丸ｺﾞｼｯｸM-PRO" w:cs="Times New Roman" w:hint="eastAsia"/>
          <w:sz w:val="22"/>
        </w:rPr>
        <w:t>食事の大切さの理解と実践が求められます。</w:t>
      </w:r>
    </w:p>
    <w:p w:rsidR="007D345E" w:rsidRDefault="00E97EC2" w:rsidP="00F47B61">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591552" behindDoc="0" locked="0" layoutInCell="1" allowOverlap="1" wp14:anchorId="318E8870" wp14:editId="44150056">
                <wp:simplePos x="0" y="0"/>
                <wp:positionH relativeFrom="column">
                  <wp:posOffset>803275</wp:posOffset>
                </wp:positionH>
                <wp:positionV relativeFrom="paragraph">
                  <wp:posOffset>1920875</wp:posOffset>
                </wp:positionV>
                <wp:extent cx="4821555" cy="201930"/>
                <wp:effectExtent l="0" t="0" r="0" b="0"/>
                <wp:wrapNone/>
                <wp:docPr id="10315" name="テキスト ボックス 1" title="出典：大阪版健康・栄養調査（大阪府）、食育に関する意識調査（内閣府食育推進室）"/>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1555" cy="201930"/>
                        </a:xfrm>
                        <a:prstGeom prst="rect">
                          <a:avLst/>
                        </a:prstGeom>
                      </wps:spPr>
                      <wps:txbx>
                        <w:txbxContent>
                          <w:p w:rsidR="001C3D5C" w:rsidRPr="006F6B8E" w:rsidRDefault="001C3D5C" w:rsidP="00F47B61">
                            <w:pPr>
                              <w:pStyle w:val="Web"/>
                              <w:spacing w:before="0" w:beforeAutospacing="0" w:after="0" w:afterAutospacing="0"/>
                              <w:rPr>
                                <w:rFonts w:ascii="ＭＳ 明朝" w:eastAsia="ＭＳ 明朝" w:hAnsi="ＭＳ 明朝"/>
                              </w:rPr>
                            </w:pPr>
                            <w:r w:rsidRPr="006F6B8E">
                              <w:rPr>
                                <w:rFonts w:ascii="ＭＳ 明朝" w:eastAsia="ＭＳ 明朝" w:hAnsi="ＭＳ 明朝" w:cstheme="minorBidi" w:hint="eastAsia"/>
                                <w:color w:val="000000" w:themeColor="text1"/>
                                <w:kern w:val="24"/>
                                <w:sz w:val="18"/>
                                <w:szCs w:val="18"/>
                              </w:rPr>
                              <w:t>出典：大阪版健康・栄養調査（大阪府）、食育に関する意識調査（内閣府食育推進室）</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49" type="#_x0000_t202" alt="タイトル: 出典：大阪版健康・栄養調査（大阪府）、食育に関する意識調査（内閣府食育推進室）" style="position:absolute;left:0;text-align:left;margin-left:63.25pt;margin-top:151.25pt;width:379.65pt;height:15.9pt;z-index:2535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" filled="f" stroked="f">
                <v:path arrowok="t"/>
                <v:textbox inset="0,0,0,0">
                  <w:txbxContent>
                    <w:p w:rsidR="001C3D5C" w:rsidRPr="006F6B8E" w:rsidRDefault="001C3D5C" w:rsidP="00F47B61">
                      <w:pPr>
                        <w:pStyle w:val="Web"/>
                        <w:spacing w:before="0" w:beforeAutospacing="0" w:after="0" w:afterAutospacing="0"/>
                        <w:rPr>
                          <w:rFonts w:ascii="ＭＳ 明朝" w:eastAsia="ＭＳ 明朝" w:hAnsi="ＭＳ 明朝"/>
                        </w:rPr>
                      </w:pPr>
                      <w:r w:rsidRPr="006F6B8E">
                        <w:rPr>
                          <w:rFonts w:ascii="ＭＳ 明朝" w:eastAsia="ＭＳ 明朝" w:hAnsi="ＭＳ 明朝" w:cstheme="minorBidi" w:hint="eastAsia"/>
                          <w:color w:val="000000" w:themeColor="text1"/>
                          <w:kern w:val="24"/>
                          <w:sz w:val="18"/>
                          <w:szCs w:val="18"/>
                        </w:rPr>
                        <w:t>出典：大阪版健康・栄養調査（大阪府）、食育に関する意識調査（内閣府食育推進室）</w:t>
                      </w:r>
                    </w:p>
                  </w:txbxContent>
                </v:textbox>
              </v:shape>
            </w:pict>
          </mc:Fallback>
        </mc:AlternateContent>
      </w:r>
      <w:r>
        <w:rPr>
          <w:rFonts w:asciiTheme="majorEastAsia" w:eastAsiaTheme="majorEastAsia" w:hAnsiTheme="majorEastAsia"/>
          <w:b/>
          <w:noProof/>
          <w:color w:val="000000" w:themeColor="text1"/>
          <w:sz w:val="20"/>
          <w:szCs w:val="12"/>
        </w:rPr>
        <mc:AlternateContent>
          <mc:Choice Requires="wps">
            <w:drawing>
              <wp:anchor distT="0" distB="0" distL="114300" distR="114300" simplePos="0" relativeHeight="253589504" behindDoc="0" locked="0" layoutInCell="1" allowOverlap="1" wp14:anchorId="74BAC04D" wp14:editId="3B703ABE">
                <wp:simplePos x="0" y="0"/>
                <wp:positionH relativeFrom="column">
                  <wp:posOffset>236220</wp:posOffset>
                </wp:positionH>
                <wp:positionV relativeFrom="paragraph">
                  <wp:posOffset>156210</wp:posOffset>
                </wp:positionV>
                <wp:extent cx="5608320" cy="1992630"/>
                <wp:effectExtent l="0" t="0" r="11430" b="26670"/>
                <wp:wrapNone/>
                <wp:docPr id="10314" name="正方形/長方形 10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8320" cy="199263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50" o:spid="_x0000_s1026" style="position:absolute;left:0;text-align:left;margin-left:18.6pt;margin-top:12.3pt;width:441.6pt;height:156.9pt;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" filled="f" strokecolor="windowText" strokeweight="1pt">
                <v:path arrowok="t"/>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587456" behindDoc="0" locked="0" layoutInCell="1" allowOverlap="1" wp14:anchorId="5B8A4CBC" wp14:editId="63AEAD99">
                <wp:simplePos x="0" y="0"/>
                <wp:positionH relativeFrom="column">
                  <wp:posOffset>563880</wp:posOffset>
                </wp:positionH>
                <wp:positionV relativeFrom="paragraph">
                  <wp:posOffset>278765</wp:posOffset>
                </wp:positionV>
                <wp:extent cx="5007610" cy="383540"/>
                <wp:effectExtent l="0" t="0" r="2540" b="0"/>
                <wp:wrapNone/>
                <wp:docPr id="10313" name="正方形/長方形 7" title="図表41:主食・主菜・副菜が3つそろった食事を1日2回以上食べる頻度(20歳以上)"/>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7610" cy="383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Default="001C3D5C" w:rsidP="00F47B61">
                            <w:pPr>
                              <w:pStyle w:val="Web"/>
                              <w:spacing w:before="0" w:beforeAutospacing="0" w:after="0" w:afterAutospacing="0" w:line="220" w:lineRule="exact"/>
                              <w:rPr>
                                <w:rFonts w:ascii="ＭＳ ゴシック" w:eastAsia="ＭＳ ゴシック" w:hAnsi="ＭＳ ゴシック" w:cstheme="minorBidi"/>
                                <w:b/>
                                <w:bCs/>
                                <w:color w:val="000000" w:themeColor="text1"/>
                                <w:kern w:val="24"/>
                                <w:sz w:val="19"/>
                                <w:szCs w:val="19"/>
                              </w:rPr>
                            </w:pPr>
                            <w:r w:rsidRPr="00F47B61">
                              <w:rPr>
                                <w:rFonts w:ascii="ＭＳ ゴシック" w:eastAsia="ＭＳ ゴシック" w:hAnsi="ＭＳ ゴシック" w:cstheme="minorBidi" w:hint="eastAsia"/>
                                <w:b/>
                                <w:bCs/>
                                <w:color w:val="000000" w:themeColor="text1"/>
                                <w:kern w:val="24"/>
                                <w:sz w:val="19"/>
                                <w:szCs w:val="19"/>
                              </w:rPr>
                              <w:t>図表41</w:t>
                            </w:r>
                            <w:r>
                              <w:rPr>
                                <w:rFonts w:ascii="ＭＳ ゴシック" w:eastAsia="ＭＳ ゴシック" w:hAnsi="ＭＳ ゴシック" w:cstheme="minorBidi" w:hint="eastAsia"/>
                                <w:b/>
                                <w:bCs/>
                                <w:color w:val="000000" w:themeColor="text1"/>
                                <w:kern w:val="24"/>
                                <w:sz w:val="19"/>
                                <w:szCs w:val="19"/>
                              </w:rPr>
                              <w:t>：</w:t>
                            </w:r>
                            <w:r w:rsidRPr="00F47B61">
                              <w:rPr>
                                <w:rFonts w:ascii="ＭＳ ゴシック" w:eastAsia="ＭＳ ゴシック" w:hAnsi="ＭＳ ゴシック" w:cstheme="minorBidi" w:hint="eastAsia"/>
                                <w:b/>
                                <w:bCs/>
                                <w:color w:val="000000" w:themeColor="text1"/>
                                <w:kern w:val="24"/>
                                <w:sz w:val="19"/>
                                <w:szCs w:val="19"/>
                              </w:rPr>
                              <w:t>主食・主菜・副菜</w:t>
                            </w:r>
                            <w:r>
                              <w:rPr>
                                <w:rFonts w:ascii="ＭＳ ゴシック" w:eastAsia="ＭＳ ゴシック" w:hAnsi="ＭＳ ゴシック" w:cstheme="minorBidi" w:hint="eastAsia"/>
                                <w:b/>
                                <w:bCs/>
                                <w:color w:val="000000" w:themeColor="text1"/>
                                <w:kern w:val="24"/>
                                <w:sz w:val="19"/>
                                <w:szCs w:val="19"/>
                              </w:rPr>
                              <w:t>を組み合わせた</w:t>
                            </w:r>
                            <w:r w:rsidRPr="00F47B61">
                              <w:rPr>
                                <w:rFonts w:ascii="ＭＳ ゴシック" w:eastAsia="ＭＳ ゴシック" w:hAnsi="ＭＳ ゴシック" w:cstheme="minorBidi" w:hint="eastAsia"/>
                                <w:b/>
                                <w:bCs/>
                                <w:color w:val="000000" w:themeColor="text1"/>
                                <w:kern w:val="24"/>
                                <w:sz w:val="19"/>
                                <w:szCs w:val="19"/>
                              </w:rPr>
                              <w:t>食事を1日2回以上食べる</w:t>
                            </w:r>
                            <w:r>
                              <w:rPr>
                                <w:rFonts w:ascii="ＭＳ ゴシック" w:eastAsia="ＭＳ ゴシック" w:hAnsi="ＭＳ ゴシック" w:cstheme="minorBidi" w:hint="eastAsia"/>
                                <w:b/>
                                <w:bCs/>
                                <w:color w:val="000000" w:themeColor="text1"/>
                                <w:kern w:val="24"/>
                                <w:sz w:val="19"/>
                                <w:szCs w:val="19"/>
                              </w:rPr>
                              <w:t>割合（20歳以上）</w:t>
                            </w:r>
                          </w:p>
                          <w:p w:rsidR="001C3D5C" w:rsidRPr="00F47B61" w:rsidRDefault="001C3D5C" w:rsidP="00F47B61">
                            <w:pPr>
                              <w:pStyle w:val="Web"/>
                              <w:spacing w:before="0" w:beforeAutospacing="0" w:after="0" w:afterAutospacing="0" w:line="220" w:lineRule="exact"/>
                              <w:ind w:firstLineChars="400" w:firstLine="763"/>
                              <w:rPr>
                                <w:sz w:val="19"/>
                                <w:szCs w:val="19"/>
                              </w:rPr>
                            </w:pPr>
                            <w:r w:rsidRPr="00F47B61">
                              <w:rPr>
                                <w:rFonts w:ascii="ＭＳ ゴシック" w:eastAsia="ＭＳ ゴシック" w:hAnsi="ＭＳ ゴシック" w:cstheme="minorBidi" w:hint="eastAsia"/>
                                <w:b/>
                                <w:bCs/>
                                <w:color w:val="000000" w:themeColor="text1"/>
                                <w:kern w:val="24"/>
                                <w:sz w:val="19"/>
                                <w:szCs w:val="19"/>
                              </w:rPr>
                              <w:t>(平成27年・大阪府</w:t>
                            </w:r>
                            <w:r>
                              <w:rPr>
                                <w:rFonts w:ascii="ＭＳ ゴシック" w:eastAsia="ＭＳ ゴシック" w:hAnsi="ＭＳ ゴシック" w:cstheme="minorBidi" w:hint="eastAsia"/>
                                <w:b/>
                                <w:bCs/>
                                <w:color w:val="000000" w:themeColor="text1"/>
                                <w:kern w:val="24"/>
                                <w:sz w:val="19"/>
                                <w:szCs w:val="19"/>
                              </w:rPr>
                              <w:t>・全国</w:t>
                            </w:r>
                            <w:r w:rsidRPr="00F47B61">
                              <w:rPr>
                                <w:rFonts w:ascii="ＭＳ ゴシック" w:eastAsia="ＭＳ ゴシック" w:hAnsi="ＭＳ ゴシック" w:cstheme="minorBidi" w:hint="eastAsia"/>
                                <w:b/>
                                <w:bCs/>
                                <w:color w:val="000000" w:themeColor="text1"/>
                                <w:kern w:val="24"/>
                                <w:sz w:val="19"/>
                                <w:szCs w:val="19"/>
                              </w:rPr>
                              <w:t>)</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id="_x0000_s1150" alt="タイトル: 図表41:主食・主菜・副菜が3つそろった食事を1日2回以上食べる頻度(20歳以上)" style="position:absolute;left:0;text-align:left;margin-left:44.4pt;margin-top:21.95pt;width:394.3pt;height:30.2pt;z-index:2535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" filled="f" stroked="f" strokeweight="2pt">
                <v:path arrowok="t"/>
                <v:textbox inset="0,0,0,0">
                  <w:txbxContent>
                    <w:p w:rsidR="001C3D5C" w:rsidRDefault="001C3D5C" w:rsidP="00F47B61">
                      <w:pPr>
                        <w:pStyle w:val="Web"/>
                        <w:spacing w:before="0" w:beforeAutospacing="0" w:after="0" w:afterAutospacing="0" w:line="220" w:lineRule="exact"/>
                        <w:rPr>
                          <w:rFonts w:ascii="ＭＳ ゴシック" w:eastAsia="ＭＳ ゴシック" w:hAnsi="ＭＳ ゴシック" w:cstheme="minorBidi"/>
                          <w:b/>
                          <w:bCs/>
                          <w:color w:val="000000" w:themeColor="text1"/>
                          <w:kern w:val="24"/>
                          <w:sz w:val="19"/>
                          <w:szCs w:val="19"/>
                        </w:rPr>
                      </w:pPr>
                      <w:r w:rsidRPr="00F47B61">
                        <w:rPr>
                          <w:rFonts w:ascii="ＭＳ ゴシック" w:eastAsia="ＭＳ ゴシック" w:hAnsi="ＭＳ ゴシック" w:cstheme="minorBidi" w:hint="eastAsia"/>
                          <w:b/>
                          <w:bCs/>
                          <w:color w:val="000000" w:themeColor="text1"/>
                          <w:kern w:val="24"/>
                          <w:sz w:val="19"/>
                          <w:szCs w:val="19"/>
                        </w:rPr>
                        <w:t>図表41</w:t>
                      </w:r>
                      <w:r>
                        <w:rPr>
                          <w:rFonts w:ascii="ＭＳ ゴシック" w:eastAsia="ＭＳ ゴシック" w:hAnsi="ＭＳ ゴシック" w:cstheme="minorBidi" w:hint="eastAsia"/>
                          <w:b/>
                          <w:bCs/>
                          <w:color w:val="000000" w:themeColor="text1"/>
                          <w:kern w:val="24"/>
                          <w:sz w:val="19"/>
                          <w:szCs w:val="19"/>
                        </w:rPr>
                        <w:t>：</w:t>
                      </w:r>
                      <w:r w:rsidRPr="00F47B61">
                        <w:rPr>
                          <w:rFonts w:ascii="ＭＳ ゴシック" w:eastAsia="ＭＳ ゴシック" w:hAnsi="ＭＳ ゴシック" w:cstheme="minorBidi" w:hint="eastAsia"/>
                          <w:b/>
                          <w:bCs/>
                          <w:color w:val="000000" w:themeColor="text1"/>
                          <w:kern w:val="24"/>
                          <w:sz w:val="19"/>
                          <w:szCs w:val="19"/>
                        </w:rPr>
                        <w:t>主食・主菜・副菜</w:t>
                      </w:r>
                      <w:r>
                        <w:rPr>
                          <w:rFonts w:ascii="ＭＳ ゴシック" w:eastAsia="ＭＳ ゴシック" w:hAnsi="ＭＳ ゴシック" w:cstheme="minorBidi" w:hint="eastAsia"/>
                          <w:b/>
                          <w:bCs/>
                          <w:color w:val="000000" w:themeColor="text1"/>
                          <w:kern w:val="24"/>
                          <w:sz w:val="19"/>
                          <w:szCs w:val="19"/>
                        </w:rPr>
                        <w:t>を組み合わせた</w:t>
                      </w:r>
                      <w:r w:rsidRPr="00F47B61">
                        <w:rPr>
                          <w:rFonts w:ascii="ＭＳ ゴシック" w:eastAsia="ＭＳ ゴシック" w:hAnsi="ＭＳ ゴシック" w:cstheme="minorBidi" w:hint="eastAsia"/>
                          <w:b/>
                          <w:bCs/>
                          <w:color w:val="000000" w:themeColor="text1"/>
                          <w:kern w:val="24"/>
                          <w:sz w:val="19"/>
                          <w:szCs w:val="19"/>
                        </w:rPr>
                        <w:t>食事を1日2回以上食べる</w:t>
                      </w:r>
                      <w:r>
                        <w:rPr>
                          <w:rFonts w:ascii="ＭＳ ゴシック" w:eastAsia="ＭＳ ゴシック" w:hAnsi="ＭＳ ゴシック" w:cstheme="minorBidi" w:hint="eastAsia"/>
                          <w:b/>
                          <w:bCs/>
                          <w:color w:val="000000" w:themeColor="text1"/>
                          <w:kern w:val="24"/>
                          <w:sz w:val="19"/>
                          <w:szCs w:val="19"/>
                        </w:rPr>
                        <w:t>割合（20歳以上）</w:t>
                      </w:r>
                    </w:p>
                    <w:p w:rsidR="001C3D5C" w:rsidRPr="00F47B61" w:rsidRDefault="001C3D5C" w:rsidP="00F47B61">
                      <w:pPr>
                        <w:pStyle w:val="Web"/>
                        <w:spacing w:before="0" w:beforeAutospacing="0" w:after="0" w:afterAutospacing="0" w:line="220" w:lineRule="exact"/>
                        <w:ind w:firstLineChars="400" w:firstLine="763"/>
                        <w:rPr>
                          <w:sz w:val="19"/>
                          <w:szCs w:val="19"/>
                        </w:rPr>
                      </w:pPr>
                      <w:r w:rsidRPr="00F47B61">
                        <w:rPr>
                          <w:rFonts w:ascii="ＭＳ ゴシック" w:eastAsia="ＭＳ ゴシック" w:hAnsi="ＭＳ ゴシック" w:cstheme="minorBidi" w:hint="eastAsia"/>
                          <w:b/>
                          <w:bCs/>
                          <w:color w:val="000000" w:themeColor="text1"/>
                          <w:kern w:val="24"/>
                          <w:sz w:val="19"/>
                          <w:szCs w:val="19"/>
                        </w:rPr>
                        <w:t>(平成27年・大阪府</w:t>
                      </w:r>
                      <w:r>
                        <w:rPr>
                          <w:rFonts w:ascii="ＭＳ ゴシック" w:eastAsia="ＭＳ ゴシック" w:hAnsi="ＭＳ ゴシック" w:cstheme="minorBidi" w:hint="eastAsia"/>
                          <w:b/>
                          <w:bCs/>
                          <w:color w:val="000000" w:themeColor="text1"/>
                          <w:kern w:val="24"/>
                          <w:sz w:val="19"/>
                          <w:szCs w:val="19"/>
                        </w:rPr>
                        <w:t>・全国</w:t>
                      </w:r>
                      <w:r w:rsidRPr="00F47B61">
                        <w:rPr>
                          <w:rFonts w:ascii="ＭＳ ゴシック" w:eastAsia="ＭＳ ゴシック" w:hAnsi="ＭＳ ゴシック" w:cstheme="minorBidi" w:hint="eastAsia"/>
                          <w:b/>
                          <w:bCs/>
                          <w:color w:val="000000" w:themeColor="text1"/>
                          <w:kern w:val="24"/>
                          <w:sz w:val="19"/>
                          <w:szCs w:val="19"/>
                        </w:rPr>
                        <w:t>)</w:t>
                      </w:r>
                    </w:p>
                  </w:txbxContent>
                </v:textbox>
              </v:rect>
            </w:pict>
          </mc:Fallback>
        </mc:AlternateContent>
      </w:r>
      <w:r w:rsidR="001C3D5C">
        <w:rPr>
          <w:rFonts w:ascii="HG丸ｺﾞｼｯｸM-PRO" w:eastAsia="HG丸ｺﾞｼｯｸM-PRO" w:hAnsi="HG丸ｺﾞｼｯｸM-PRO" w:cs="Times New Roman"/>
          <w:noProof/>
          <w:sz w:val="22"/>
        </w:rPr>
        <w:drawing>
          <wp:inline distT="0" distB="0" distL="0" distR="0" wp14:anchorId="3F46B69A" wp14:editId="16D7FAA1">
            <wp:extent cx="5614670" cy="2091055"/>
            <wp:effectExtent l="0" t="0" r="0" b="0"/>
            <wp:docPr id="501" name="図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4670" cy="2091055"/>
                    </a:xfrm>
                    <a:prstGeom prst="rect">
                      <a:avLst/>
                    </a:prstGeom>
                    <a:noFill/>
                    <a:ln>
                      <a:noFill/>
                    </a:ln>
                  </pic:spPr>
                </pic:pic>
              </a:graphicData>
            </a:graphic>
          </wp:inline>
        </w:drawing>
      </w:r>
    </w:p>
    <w:p w:rsidR="007D345E" w:rsidRDefault="00E97EC2" w:rsidP="00194F96">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588480" behindDoc="0" locked="0" layoutInCell="1" allowOverlap="1" wp14:anchorId="76B6AD4E" wp14:editId="592379BA">
                <wp:simplePos x="0" y="0"/>
                <wp:positionH relativeFrom="column">
                  <wp:posOffset>467995</wp:posOffset>
                </wp:positionH>
                <wp:positionV relativeFrom="paragraph">
                  <wp:posOffset>128270</wp:posOffset>
                </wp:positionV>
                <wp:extent cx="5313680" cy="383540"/>
                <wp:effectExtent l="0" t="0" r="1270" b="0"/>
                <wp:wrapNone/>
                <wp:docPr id="10311" name="正方形/長方形 7" title="図表42:主食・主菜・副菜が3つそろった食事を1日2回以上食べる頻度(平成27年・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3680" cy="383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Pr="00F47B61" w:rsidRDefault="001C3D5C" w:rsidP="00F47B61">
                            <w:pPr>
                              <w:pStyle w:val="Web"/>
                              <w:spacing w:before="0" w:beforeAutospacing="0" w:after="0" w:afterAutospacing="0" w:line="220" w:lineRule="exact"/>
                              <w:rPr>
                                <w:sz w:val="19"/>
                                <w:szCs w:val="19"/>
                              </w:rPr>
                            </w:pPr>
                            <w:r w:rsidRPr="00F47B61">
                              <w:rPr>
                                <w:rFonts w:ascii="ＭＳ ゴシック" w:eastAsia="ＭＳ ゴシック" w:hAnsi="ＭＳ ゴシック" w:cstheme="minorBidi" w:hint="eastAsia"/>
                                <w:b/>
                                <w:bCs/>
                                <w:color w:val="000000" w:themeColor="text1"/>
                                <w:kern w:val="24"/>
                                <w:sz w:val="19"/>
                                <w:szCs w:val="19"/>
                              </w:rPr>
                              <w:t>図表4</w:t>
                            </w:r>
                            <w:r>
                              <w:rPr>
                                <w:rFonts w:ascii="ＭＳ ゴシック" w:eastAsia="ＭＳ ゴシック" w:hAnsi="ＭＳ ゴシック" w:cstheme="minorBidi" w:hint="eastAsia"/>
                                <w:b/>
                                <w:bCs/>
                                <w:color w:val="000000" w:themeColor="text1"/>
                                <w:kern w:val="24"/>
                                <w:sz w:val="19"/>
                                <w:szCs w:val="19"/>
                              </w:rPr>
                              <w:t>2：</w:t>
                            </w:r>
                            <w:r w:rsidRPr="00F47B61">
                              <w:rPr>
                                <w:rFonts w:ascii="ＭＳ ゴシック" w:eastAsia="ＭＳ ゴシック" w:hAnsi="ＭＳ ゴシック" w:cstheme="minorBidi" w:hint="eastAsia"/>
                                <w:b/>
                                <w:bCs/>
                                <w:color w:val="000000" w:themeColor="text1"/>
                                <w:kern w:val="24"/>
                                <w:sz w:val="19"/>
                                <w:szCs w:val="19"/>
                              </w:rPr>
                              <w:t>主食・主菜・副菜</w:t>
                            </w:r>
                            <w:r>
                              <w:rPr>
                                <w:rFonts w:ascii="ＭＳ ゴシック" w:eastAsia="ＭＳ ゴシック" w:hAnsi="ＭＳ ゴシック" w:cstheme="minorBidi" w:hint="eastAsia"/>
                                <w:b/>
                                <w:bCs/>
                                <w:color w:val="000000" w:themeColor="text1"/>
                                <w:kern w:val="24"/>
                                <w:sz w:val="19"/>
                                <w:szCs w:val="19"/>
                              </w:rPr>
                              <w:t>を組み合わせた</w:t>
                            </w:r>
                            <w:r w:rsidRPr="00F47B61">
                              <w:rPr>
                                <w:rFonts w:ascii="ＭＳ ゴシック" w:eastAsia="ＭＳ ゴシック" w:hAnsi="ＭＳ ゴシック" w:cstheme="minorBidi" w:hint="eastAsia"/>
                                <w:b/>
                                <w:bCs/>
                                <w:color w:val="000000" w:themeColor="text1"/>
                                <w:kern w:val="24"/>
                                <w:sz w:val="19"/>
                                <w:szCs w:val="19"/>
                              </w:rPr>
                              <w:t>食事を1日2回以上食べる</w:t>
                            </w:r>
                            <w:r>
                              <w:rPr>
                                <w:rFonts w:ascii="ＭＳ ゴシック" w:eastAsia="ＭＳ ゴシック" w:hAnsi="ＭＳ ゴシック" w:cstheme="minorBidi" w:hint="eastAsia"/>
                                <w:b/>
                                <w:bCs/>
                                <w:color w:val="000000" w:themeColor="text1"/>
                                <w:kern w:val="24"/>
                                <w:sz w:val="19"/>
                                <w:szCs w:val="19"/>
                              </w:rPr>
                              <w:t>割合（</w:t>
                            </w:r>
                            <w:r w:rsidRPr="00F47B61">
                              <w:rPr>
                                <w:rFonts w:ascii="ＭＳ ゴシック" w:eastAsia="ＭＳ ゴシック" w:hAnsi="ＭＳ ゴシック" w:cstheme="minorBidi" w:hint="eastAsia"/>
                                <w:b/>
                                <w:bCs/>
                                <w:color w:val="000000" w:themeColor="text1"/>
                                <w:kern w:val="24"/>
                                <w:sz w:val="19"/>
                                <w:szCs w:val="19"/>
                              </w:rPr>
                              <w:t>平成27年・大阪府</w:t>
                            </w:r>
                            <w:r>
                              <w:rPr>
                                <w:rFonts w:ascii="ＭＳ ゴシック" w:eastAsia="ＭＳ ゴシック" w:hAnsi="ＭＳ ゴシック" w:cstheme="minorBidi" w:hint="eastAsia"/>
                                <w:b/>
                                <w:bCs/>
                                <w:color w:val="000000" w:themeColor="text1"/>
                                <w:kern w:val="24"/>
                                <w:sz w:val="19"/>
                                <w:szCs w:val="19"/>
                              </w:rPr>
                              <w:t>）</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id="_x0000_s1151" alt="タイトル: 図表42:主食・主菜・副菜が3つそろった食事を1日2回以上食べる頻度(平成27年・大阪府)" style="position:absolute;left:0;text-align:left;margin-left:36.85pt;margin-top:10.1pt;width:418.4pt;height:30.2pt;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" filled="f" stroked="f" strokeweight="2pt">
                <v:path arrowok="t"/>
                <v:textbox inset="0,0,0,0">
                  <w:txbxContent>
                    <w:p w:rsidR="001C3D5C" w:rsidRPr="00F47B61" w:rsidRDefault="001C3D5C" w:rsidP="00F47B61">
                      <w:pPr>
                        <w:pStyle w:val="Web"/>
                        <w:spacing w:before="0" w:beforeAutospacing="0" w:after="0" w:afterAutospacing="0" w:line="220" w:lineRule="exact"/>
                        <w:rPr>
                          <w:sz w:val="19"/>
                          <w:szCs w:val="19"/>
                        </w:rPr>
                      </w:pPr>
                      <w:r w:rsidRPr="00F47B61">
                        <w:rPr>
                          <w:rFonts w:ascii="ＭＳ ゴシック" w:eastAsia="ＭＳ ゴシック" w:hAnsi="ＭＳ ゴシック" w:cstheme="minorBidi" w:hint="eastAsia"/>
                          <w:b/>
                          <w:bCs/>
                          <w:color w:val="000000" w:themeColor="text1"/>
                          <w:kern w:val="24"/>
                          <w:sz w:val="19"/>
                          <w:szCs w:val="19"/>
                        </w:rPr>
                        <w:t>図表4</w:t>
                      </w:r>
                      <w:r>
                        <w:rPr>
                          <w:rFonts w:ascii="ＭＳ ゴシック" w:eastAsia="ＭＳ ゴシック" w:hAnsi="ＭＳ ゴシック" w:cstheme="minorBidi" w:hint="eastAsia"/>
                          <w:b/>
                          <w:bCs/>
                          <w:color w:val="000000" w:themeColor="text1"/>
                          <w:kern w:val="24"/>
                          <w:sz w:val="19"/>
                          <w:szCs w:val="19"/>
                        </w:rPr>
                        <w:t>2：</w:t>
                      </w:r>
                      <w:r w:rsidRPr="00F47B61">
                        <w:rPr>
                          <w:rFonts w:ascii="ＭＳ ゴシック" w:eastAsia="ＭＳ ゴシック" w:hAnsi="ＭＳ ゴシック" w:cstheme="minorBidi" w:hint="eastAsia"/>
                          <w:b/>
                          <w:bCs/>
                          <w:color w:val="000000" w:themeColor="text1"/>
                          <w:kern w:val="24"/>
                          <w:sz w:val="19"/>
                          <w:szCs w:val="19"/>
                        </w:rPr>
                        <w:t>主食・主菜・副菜</w:t>
                      </w:r>
                      <w:r>
                        <w:rPr>
                          <w:rFonts w:ascii="ＭＳ ゴシック" w:eastAsia="ＭＳ ゴシック" w:hAnsi="ＭＳ ゴシック" w:cstheme="minorBidi" w:hint="eastAsia"/>
                          <w:b/>
                          <w:bCs/>
                          <w:color w:val="000000" w:themeColor="text1"/>
                          <w:kern w:val="24"/>
                          <w:sz w:val="19"/>
                          <w:szCs w:val="19"/>
                        </w:rPr>
                        <w:t>を組み合わせた</w:t>
                      </w:r>
                      <w:r w:rsidRPr="00F47B61">
                        <w:rPr>
                          <w:rFonts w:ascii="ＭＳ ゴシック" w:eastAsia="ＭＳ ゴシック" w:hAnsi="ＭＳ ゴシック" w:cstheme="minorBidi" w:hint="eastAsia"/>
                          <w:b/>
                          <w:bCs/>
                          <w:color w:val="000000" w:themeColor="text1"/>
                          <w:kern w:val="24"/>
                          <w:sz w:val="19"/>
                          <w:szCs w:val="19"/>
                        </w:rPr>
                        <w:t>食事を1日2回以上食べる</w:t>
                      </w:r>
                      <w:r>
                        <w:rPr>
                          <w:rFonts w:ascii="ＭＳ ゴシック" w:eastAsia="ＭＳ ゴシック" w:hAnsi="ＭＳ ゴシック" w:cstheme="minorBidi" w:hint="eastAsia"/>
                          <w:b/>
                          <w:bCs/>
                          <w:color w:val="000000" w:themeColor="text1"/>
                          <w:kern w:val="24"/>
                          <w:sz w:val="19"/>
                          <w:szCs w:val="19"/>
                        </w:rPr>
                        <w:t>割合（</w:t>
                      </w:r>
                      <w:r w:rsidRPr="00F47B61">
                        <w:rPr>
                          <w:rFonts w:ascii="ＭＳ ゴシック" w:eastAsia="ＭＳ ゴシック" w:hAnsi="ＭＳ ゴシック" w:cstheme="minorBidi" w:hint="eastAsia"/>
                          <w:b/>
                          <w:bCs/>
                          <w:color w:val="000000" w:themeColor="text1"/>
                          <w:kern w:val="24"/>
                          <w:sz w:val="19"/>
                          <w:szCs w:val="19"/>
                        </w:rPr>
                        <w:t>平成27年・大阪府</w:t>
                      </w:r>
                      <w:r>
                        <w:rPr>
                          <w:rFonts w:ascii="ＭＳ ゴシック" w:eastAsia="ＭＳ ゴシック" w:hAnsi="ＭＳ ゴシック" w:cstheme="minorBidi" w:hint="eastAsia"/>
                          <w:b/>
                          <w:bCs/>
                          <w:color w:val="000000" w:themeColor="text1"/>
                          <w:kern w:val="24"/>
                          <w:sz w:val="19"/>
                          <w:szCs w:val="19"/>
                        </w:rPr>
                        <w:t>）</w:t>
                      </w:r>
                    </w:p>
                  </w:txbxContent>
                </v:textbox>
              </v:rect>
            </w:pict>
          </mc:Fallback>
        </mc:AlternateContent>
      </w:r>
      <w:r>
        <w:rPr>
          <w:rFonts w:asciiTheme="majorEastAsia" w:eastAsiaTheme="majorEastAsia" w:hAnsiTheme="majorEastAsia"/>
          <w:b/>
          <w:noProof/>
          <w:color w:val="000000" w:themeColor="text1"/>
          <w:sz w:val="20"/>
          <w:szCs w:val="12"/>
        </w:rPr>
        <mc:AlternateContent>
          <mc:Choice Requires="wps">
            <w:drawing>
              <wp:anchor distT="0" distB="0" distL="114300" distR="114300" simplePos="0" relativeHeight="252723200" behindDoc="0" locked="0" layoutInCell="1" allowOverlap="1" wp14:anchorId="4101C018" wp14:editId="7B33254B">
                <wp:simplePos x="0" y="0"/>
                <wp:positionH relativeFrom="column">
                  <wp:posOffset>236220</wp:posOffset>
                </wp:positionH>
                <wp:positionV relativeFrom="paragraph">
                  <wp:posOffset>15240</wp:posOffset>
                </wp:positionV>
                <wp:extent cx="5608320" cy="2493645"/>
                <wp:effectExtent l="0" t="0" r="11430" b="20955"/>
                <wp:wrapNone/>
                <wp:docPr id="10350" name="正方形/長方形 10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8320" cy="249364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50" o:spid="_x0000_s1026" style="position:absolute;left:0;text-align:left;margin-left:18.6pt;margin-top:1.2pt;width:441.6pt;height:196.3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" filled="f" strokecolor="windowText" strokeweight="1pt">
                <v:path arrowok="t"/>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590528" behindDoc="0" locked="0" layoutInCell="1" allowOverlap="1" wp14:anchorId="742AA082" wp14:editId="225C9B95">
                <wp:simplePos x="0" y="0"/>
                <wp:positionH relativeFrom="column">
                  <wp:posOffset>3098800</wp:posOffset>
                </wp:positionH>
                <wp:positionV relativeFrom="paragraph">
                  <wp:posOffset>2223770</wp:posOffset>
                </wp:positionV>
                <wp:extent cx="2994660" cy="285115"/>
                <wp:effectExtent l="0" t="0" r="0" b="0"/>
                <wp:wrapNone/>
                <wp:docPr id="10310" name="テキスト ボックス 1" title="出典：大阪版健康・栄養調査（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4660" cy="285115"/>
                        </a:xfrm>
                        <a:prstGeom prst="rect">
                          <a:avLst/>
                        </a:prstGeom>
                      </wps:spPr>
                      <wps:txbx>
                        <w:txbxContent>
                          <w:p w:rsidR="001C3D5C" w:rsidRPr="006F6B8E" w:rsidRDefault="001C3D5C" w:rsidP="00F47B61">
                            <w:pPr>
                              <w:pStyle w:val="Web"/>
                              <w:spacing w:before="0" w:beforeAutospacing="0" w:after="0" w:afterAutospacing="0"/>
                              <w:rPr>
                                <w:rFonts w:ascii="ＭＳ 明朝" w:eastAsia="ＭＳ 明朝" w:hAnsi="ＭＳ 明朝"/>
                              </w:rPr>
                            </w:pPr>
                            <w:r w:rsidRPr="006F6B8E">
                              <w:rPr>
                                <w:rFonts w:ascii="ＭＳ 明朝" w:eastAsia="ＭＳ 明朝" w:hAnsi="ＭＳ 明朝" w:cstheme="minorBidi" w:hint="eastAsia"/>
                                <w:color w:val="000000" w:themeColor="text1"/>
                                <w:kern w:val="24"/>
                                <w:sz w:val="18"/>
                                <w:szCs w:val="18"/>
                              </w:rPr>
                              <w:t>出典：大阪版健康・栄養調査（大阪府）</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52" type="#_x0000_t202" alt="タイトル: 出典：大阪版健康・栄養調査（大阪府）" style="position:absolute;left:0;text-align:left;margin-left:244pt;margin-top:175.1pt;width:235.8pt;height:22.45pt;z-index:2535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" filled="f" stroked="f">
                <v:path arrowok="t"/>
                <v:textbox inset="0,0,0,0">
                  <w:txbxContent>
                    <w:p w:rsidR="001C3D5C" w:rsidRPr="006F6B8E" w:rsidRDefault="001C3D5C" w:rsidP="00F47B61">
                      <w:pPr>
                        <w:pStyle w:val="Web"/>
                        <w:spacing w:before="0" w:beforeAutospacing="0" w:after="0" w:afterAutospacing="0"/>
                        <w:rPr>
                          <w:rFonts w:ascii="ＭＳ 明朝" w:eastAsia="ＭＳ 明朝" w:hAnsi="ＭＳ 明朝"/>
                        </w:rPr>
                      </w:pPr>
                      <w:r w:rsidRPr="006F6B8E">
                        <w:rPr>
                          <w:rFonts w:ascii="ＭＳ 明朝" w:eastAsia="ＭＳ 明朝" w:hAnsi="ＭＳ 明朝" w:cstheme="minorBidi" w:hint="eastAsia"/>
                          <w:color w:val="000000" w:themeColor="text1"/>
                          <w:kern w:val="24"/>
                          <w:sz w:val="18"/>
                          <w:szCs w:val="18"/>
                        </w:rPr>
                        <w:t>出典：大阪版健康・栄養調査（大阪府）</w:t>
                      </w:r>
                    </w:p>
                  </w:txbxContent>
                </v:textbox>
              </v:shape>
            </w:pict>
          </mc:Fallback>
        </mc:AlternateContent>
      </w:r>
      <w:r w:rsidR="00E064CB">
        <w:rPr>
          <w:rFonts w:ascii="HG丸ｺﾞｼｯｸM-PRO" w:eastAsia="HG丸ｺﾞｼｯｸM-PRO" w:hAnsi="HG丸ｺﾞｼｯｸM-PRO" w:cs="Times New Roman"/>
          <w:noProof/>
          <w:sz w:val="22"/>
        </w:rPr>
        <w:drawing>
          <wp:inline distT="0" distB="0" distL="0" distR="0" wp14:anchorId="55C95C73" wp14:editId="28EC7FE5">
            <wp:extent cx="5614670" cy="2249805"/>
            <wp:effectExtent l="0" t="0" r="0" b="0"/>
            <wp:docPr id="502" name="図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4670" cy="2249805"/>
                    </a:xfrm>
                    <a:prstGeom prst="rect">
                      <a:avLst/>
                    </a:prstGeom>
                    <a:noFill/>
                    <a:ln>
                      <a:noFill/>
                    </a:ln>
                  </pic:spPr>
                </pic:pic>
              </a:graphicData>
            </a:graphic>
          </wp:inline>
        </w:drawing>
      </w:r>
    </w:p>
    <w:p w:rsidR="00F47B61" w:rsidRDefault="00F47B61">
      <w:pPr>
        <w:widowControl/>
        <w:jc w:val="left"/>
        <w:rPr>
          <w:rFonts w:asciiTheme="majorEastAsia" w:eastAsiaTheme="majorEastAsia" w:hAnsiTheme="majorEastAsia"/>
          <w:b/>
          <w:color w:val="0070C0"/>
          <w:sz w:val="24"/>
        </w:rPr>
      </w:pPr>
    </w:p>
    <w:p w:rsidR="002A392F" w:rsidRDefault="002A392F" w:rsidP="007712E4">
      <w:pPr>
        <w:ind w:firstLineChars="200" w:firstLine="482"/>
        <w:rPr>
          <w:rFonts w:asciiTheme="majorEastAsia" w:eastAsiaTheme="majorEastAsia" w:hAnsiTheme="majorEastAsia"/>
          <w:b/>
          <w:color w:val="0070C0"/>
          <w:sz w:val="24"/>
        </w:rPr>
      </w:pPr>
    </w:p>
    <w:p w:rsidR="00BF1420" w:rsidRPr="00A24073" w:rsidRDefault="00BF1420" w:rsidP="007712E4">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③</w:t>
      </w:r>
      <w:r w:rsidRPr="00A24073">
        <w:rPr>
          <w:rFonts w:asciiTheme="majorEastAsia" w:eastAsiaTheme="majorEastAsia" w:hAnsiTheme="majorEastAsia" w:hint="eastAsia"/>
          <w:b/>
          <w:color w:val="0070C0"/>
          <w:sz w:val="24"/>
        </w:rPr>
        <w:t>食塩摂取量</w:t>
      </w:r>
    </w:p>
    <w:p w:rsidR="00494DAE" w:rsidRDefault="00494DAE" w:rsidP="00494DAE">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○府民の食塩摂取量をみると、</w:t>
      </w:r>
      <w:r w:rsidRPr="00884705">
        <w:rPr>
          <w:rFonts w:ascii="HG丸ｺﾞｼｯｸM-PRO" w:eastAsia="HG丸ｺﾞｼｯｸM-PRO" w:hAnsi="HG丸ｺﾞｼｯｸM-PRO" w:cs="Times New Roman" w:hint="eastAsia"/>
          <w:sz w:val="22"/>
        </w:rPr>
        <w:t>全国</w:t>
      </w:r>
      <w:r>
        <w:rPr>
          <w:rFonts w:ascii="HG丸ｺﾞｼｯｸM-PRO" w:eastAsia="HG丸ｺﾞｼｯｸM-PRO" w:hAnsi="HG丸ｺﾞｼｯｸM-PRO" w:cs="Times New Roman" w:hint="eastAsia"/>
          <w:sz w:val="22"/>
        </w:rPr>
        <w:t>より少ないものの、国の目標値より</w:t>
      </w:r>
      <w:r w:rsidRPr="00884705">
        <w:rPr>
          <w:rFonts w:ascii="HG丸ｺﾞｼｯｸM-PRO" w:eastAsia="HG丸ｺﾞｼｯｸM-PRO" w:hAnsi="HG丸ｺﾞｼｯｸM-PRO" w:cs="Times New Roman" w:hint="eastAsia"/>
          <w:sz w:val="22"/>
        </w:rPr>
        <w:t>多くなっています</w:t>
      </w:r>
      <w:r>
        <w:rPr>
          <w:rFonts w:ascii="HG丸ｺﾞｼｯｸM-PRO" w:eastAsia="HG丸ｺﾞｼｯｸM-PRO" w:hAnsi="HG丸ｺﾞｼｯｸM-PRO" w:cs="Times New Roman" w:hint="eastAsia"/>
          <w:sz w:val="22"/>
        </w:rPr>
        <w:t>。</w:t>
      </w:r>
    </w:p>
    <w:p w:rsidR="00F47B61" w:rsidRDefault="00F47B61">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6D173A" w:rsidRPr="00494DAE" w:rsidRDefault="006D173A" w:rsidP="00534125">
      <w:pPr>
        <w:ind w:leftChars="300" w:left="850" w:hangingChars="100" w:hanging="220"/>
        <w:rPr>
          <w:rFonts w:ascii="HG丸ｺﾞｼｯｸM-PRO" w:eastAsia="HG丸ｺﾞｼｯｸM-PRO" w:hAnsi="HG丸ｺﾞｼｯｸM-PRO" w:cs="Times New Roman"/>
          <w:sz w:val="22"/>
        </w:rPr>
      </w:pPr>
    </w:p>
    <w:p w:rsidR="006D173A" w:rsidRDefault="003273E8" w:rsidP="001E5311">
      <w:pPr>
        <w:ind w:leftChars="300" w:left="850" w:hangingChars="100" w:hanging="220"/>
        <w:rPr>
          <w:rFonts w:ascii="HG丸ｺﾞｼｯｸM-PRO" w:eastAsia="HG丸ｺﾞｼｯｸM-PRO" w:hAnsi="HG丸ｺﾞｼｯｸM-PRO" w:cs="Times New Roman"/>
          <w:sz w:val="22"/>
        </w:rPr>
      </w:pPr>
      <w:r w:rsidRPr="00FE77BF">
        <w:rPr>
          <w:rFonts w:ascii="HG丸ｺﾞｼｯｸM-PRO" w:eastAsia="HG丸ｺﾞｼｯｸM-PRO" w:hAnsi="HG丸ｺﾞｼｯｸM-PRO" w:cs="Times New Roman" w:hint="eastAsia"/>
          <w:sz w:val="22"/>
        </w:rPr>
        <w:t>○</w:t>
      </w:r>
      <w:r w:rsidR="006D173A" w:rsidRPr="00FE77BF">
        <w:rPr>
          <w:rFonts w:ascii="HG丸ｺﾞｼｯｸM-PRO" w:eastAsia="HG丸ｺﾞｼｯｸM-PRO" w:hAnsi="HG丸ｺﾞｼｯｸM-PRO" w:cs="Times New Roman" w:hint="eastAsia"/>
          <w:sz w:val="22"/>
        </w:rPr>
        <w:t>生活習</w:t>
      </w:r>
      <w:r w:rsidR="00163888">
        <w:rPr>
          <w:rFonts w:ascii="HG丸ｺﾞｼｯｸM-PRO" w:eastAsia="HG丸ｺﾞｼｯｸM-PRO" w:hAnsi="HG丸ｺﾞｼｯｸM-PRO" w:cs="Times New Roman" w:hint="eastAsia"/>
          <w:sz w:val="22"/>
        </w:rPr>
        <w:t>慣病を</w:t>
      </w:r>
      <w:r w:rsidRPr="00FE77BF">
        <w:rPr>
          <w:rFonts w:ascii="HG丸ｺﾞｼｯｸM-PRO" w:eastAsia="HG丸ｺﾞｼｯｸM-PRO" w:hAnsi="HG丸ｺﾞｼｯｸM-PRO" w:cs="Times New Roman" w:hint="eastAsia"/>
          <w:sz w:val="22"/>
        </w:rPr>
        <w:t>予防す</w:t>
      </w:r>
      <w:r w:rsidRPr="00CB5EE5">
        <w:rPr>
          <w:rFonts w:ascii="HG丸ｺﾞｼｯｸM-PRO" w:eastAsia="HG丸ｺﾞｼｯｸM-PRO" w:hAnsi="HG丸ｺﾞｼｯｸM-PRO" w:cs="Times New Roman" w:hint="eastAsia"/>
          <w:sz w:val="22"/>
        </w:rPr>
        <w:t>るため、</w:t>
      </w:r>
      <w:r w:rsidR="00F2707B" w:rsidRPr="00CB5EE5">
        <w:rPr>
          <w:rFonts w:ascii="HG丸ｺﾞｼｯｸM-PRO" w:eastAsia="HG丸ｺﾞｼｯｸM-PRO" w:hAnsi="HG丸ｺﾞｼｯｸM-PRO" w:cs="Times New Roman" w:hint="eastAsia"/>
          <w:sz w:val="22"/>
        </w:rPr>
        <w:t>食品中に含まれる食塩含有量について</w:t>
      </w:r>
      <w:r w:rsidR="00CB48FC" w:rsidRPr="00CB5EE5">
        <w:rPr>
          <w:rFonts w:ascii="HG丸ｺﾞｼｯｸM-PRO" w:eastAsia="HG丸ｺﾞｼｯｸM-PRO" w:hAnsi="HG丸ｺﾞｼｯｸM-PRO" w:cs="Times New Roman" w:hint="eastAsia"/>
          <w:sz w:val="22"/>
        </w:rPr>
        <w:t>正しい知識</w:t>
      </w:r>
      <w:r w:rsidR="00B367A8" w:rsidRPr="00CB5EE5">
        <w:rPr>
          <w:rFonts w:ascii="HG丸ｺﾞｼｯｸM-PRO" w:eastAsia="HG丸ｺﾞｼｯｸM-PRO" w:hAnsi="HG丸ｺﾞｼｯｸM-PRO" w:cs="Times New Roman" w:hint="eastAsia"/>
          <w:sz w:val="22"/>
        </w:rPr>
        <w:t>を習得することや、日頃から</w:t>
      </w:r>
      <w:r w:rsidR="00F2707B" w:rsidRPr="00CB5EE5">
        <w:rPr>
          <w:rFonts w:ascii="HG丸ｺﾞｼｯｸM-PRO" w:eastAsia="HG丸ｺﾞｼｯｸM-PRO" w:hAnsi="HG丸ｺﾞｼｯｸM-PRO" w:cs="Times New Roman" w:hint="eastAsia"/>
          <w:sz w:val="22"/>
        </w:rPr>
        <w:t>減塩</w:t>
      </w:r>
      <w:r w:rsidRPr="00CB5EE5">
        <w:rPr>
          <w:rFonts w:ascii="HG丸ｺﾞｼｯｸM-PRO" w:eastAsia="HG丸ｺﾞｼｯｸM-PRO" w:hAnsi="HG丸ｺﾞｼｯｸM-PRO" w:cs="Times New Roman" w:hint="eastAsia"/>
          <w:sz w:val="22"/>
        </w:rPr>
        <w:t>を心がけ</w:t>
      </w:r>
      <w:r w:rsidR="00F2707B" w:rsidRPr="00CB5EE5">
        <w:rPr>
          <w:rFonts w:ascii="HG丸ｺﾞｼｯｸM-PRO" w:eastAsia="HG丸ｺﾞｼｯｸM-PRO" w:hAnsi="HG丸ｺﾞｼｯｸM-PRO" w:cs="Times New Roman" w:hint="eastAsia"/>
          <w:sz w:val="22"/>
        </w:rPr>
        <w:t>るなど</w:t>
      </w:r>
      <w:r w:rsidRPr="00CB5EE5">
        <w:rPr>
          <w:rFonts w:ascii="HG丸ｺﾞｼｯｸM-PRO" w:eastAsia="HG丸ｺﾞｼｯｸM-PRO" w:hAnsi="HG丸ｺﾞｼｯｸM-PRO" w:cs="Times New Roman" w:hint="eastAsia"/>
          <w:sz w:val="22"/>
        </w:rPr>
        <w:t>、健康的な食生</w:t>
      </w:r>
      <w:r w:rsidRPr="00FE77BF">
        <w:rPr>
          <w:rFonts w:ascii="HG丸ｺﾞｼｯｸM-PRO" w:eastAsia="HG丸ｺﾞｼｯｸM-PRO" w:hAnsi="HG丸ｺﾞｼｯｸM-PRO" w:cs="Times New Roman" w:hint="eastAsia"/>
          <w:sz w:val="22"/>
        </w:rPr>
        <w:t>活を送る実践が求められます。</w:t>
      </w:r>
    </w:p>
    <w:p w:rsidR="001E5311" w:rsidRDefault="00E97EC2" w:rsidP="001E5311">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337600" behindDoc="0" locked="0" layoutInCell="1" allowOverlap="1" wp14:anchorId="13F33F0C" wp14:editId="75C67471">
                <wp:simplePos x="0" y="0"/>
                <wp:positionH relativeFrom="column">
                  <wp:posOffset>151765</wp:posOffset>
                </wp:positionH>
                <wp:positionV relativeFrom="paragraph">
                  <wp:posOffset>173355</wp:posOffset>
                </wp:positionV>
                <wp:extent cx="5773420" cy="2615565"/>
                <wp:effectExtent l="0" t="0" r="17780" b="13335"/>
                <wp:wrapNone/>
                <wp:docPr id="10271" name="正方形/長方形 10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26155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48" o:spid="_x0000_s1026" style="position:absolute;left:0;text-align:left;margin-left:11.95pt;margin-top:13.65pt;width:454.6pt;height:205.95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" filled="f" strokecolor="black [3213]" strokeweight="1pt">
                <v:path arrowok="t"/>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33504" behindDoc="0" locked="0" layoutInCell="1" allowOverlap="1" wp14:anchorId="596DFF05" wp14:editId="6BDD5947">
                <wp:simplePos x="0" y="0"/>
                <wp:positionH relativeFrom="column">
                  <wp:posOffset>243840</wp:posOffset>
                </wp:positionH>
                <wp:positionV relativeFrom="paragraph">
                  <wp:posOffset>219710</wp:posOffset>
                </wp:positionV>
                <wp:extent cx="5007610" cy="227965"/>
                <wp:effectExtent l="0" t="0" r="2540" b="635"/>
                <wp:wrapNone/>
                <wp:docPr id="10267" name="正方形/長方形 7" title="図表43:食塩摂取量（1日あたり）の平均値の推移（20歳以上）（大阪府・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7610" cy="2279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Default="001C3D5C" w:rsidP="001E531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図表43:食塩摂取量（1日あたり）の平均値の推移（20歳以上）（大阪府・全国）</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id="_x0000_s1153" alt="タイトル: 図表43:食塩摂取量（1日あたり）の平均値の推移（20歳以上）（大阪府・全国）" style="position:absolute;left:0;text-align:left;margin-left:19.2pt;margin-top:17.3pt;width:394.3pt;height:17.95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" filled="f" stroked="f" strokeweight="2pt">
                <v:path arrowok="t"/>
                <v:textbox inset="0,0,0,0">
                  <w:txbxContent>
                    <w:p w:rsidR="001C3D5C" w:rsidRDefault="001C3D5C" w:rsidP="001E531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図表43:食塩摂取量（1日あたり）の平均値の推移（20歳以上）（大阪府・全国）</w:t>
                      </w:r>
                    </w:p>
                  </w:txbxContent>
                </v:textbox>
              </v:rect>
            </w:pict>
          </mc:Fallback>
        </mc:AlternateContent>
      </w:r>
    </w:p>
    <w:p w:rsidR="001E5311" w:rsidRPr="001E5311" w:rsidRDefault="00E97EC2" w:rsidP="00D46C47">
      <w:pPr>
        <w:ind w:leftChars="136" w:left="905" w:hangingChars="257" w:hanging="619"/>
        <w:rPr>
          <w:rFonts w:ascii="HG丸ｺﾞｼｯｸM-PRO" w:eastAsia="HG丸ｺﾞｼｯｸM-PRO" w:hAnsi="HG丸ｺﾞｼｯｸM-PRO" w:cs="Times New Roman"/>
          <w:sz w:val="22"/>
        </w:rPr>
      </w:pPr>
      <w:r>
        <w:rPr>
          <w:rFonts w:asciiTheme="majorEastAsia" w:eastAsiaTheme="majorEastAsia" w:hAnsiTheme="majorEastAsia" w:cs="Times New Roman"/>
          <w:b/>
          <w:noProof/>
          <w:color w:val="0070C0"/>
          <w:sz w:val="24"/>
          <w:szCs w:val="20"/>
        </w:rPr>
        <mc:AlternateContent>
          <mc:Choice Requires="wps">
            <w:drawing>
              <wp:anchor distT="0" distB="0" distL="114300" distR="114300" simplePos="0" relativeHeight="253335552" behindDoc="0" locked="0" layoutInCell="1" allowOverlap="1" wp14:anchorId="25B6D94D" wp14:editId="72BB3703">
                <wp:simplePos x="0" y="0"/>
                <wp:positionH relativeFrom="column">
                  <wp:posOffset>758190</wp:posOffset>
                </wp:positionH>
                <wp:positionV relativeFrom="paragraph">
                  <wp:posOffset>2350770</wp:posOffset>
                </wp:positionV>
                <wp:extent cx="5086350" cy="201930"/>
                <wp:effectExtent l="0" t="0" r="0" b="0"/>
                <wp:wrapNone/>
                <wp:docPr id="10265" name="テキスト ボックス 1" title="出典：国民健康・栄養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50" cy="201930"/>
                        </a:xfrm>
                        <a:prstGeom prst="rect">
                          <a:avLst/>
                        </a:prstGeom>
                      </wps:spPr>
                      <wps:txbx>
                        <w:txbxContent>
                          <w:p w:rsidR="001C3D5C" w:rsidRPr="006F6B8E" w:rsidRDefault="001C3D5C" w:rsidP="001E5311">
                            <w:pPr>
                              <w:pStyle w:val="Web"/>
                              <w:spacing w:before="0" w:beforeAutospacing="0" w:after="0" w:afterAutospacing="0"/>
                              <w:rPr>
                                <w:rFonts w:ascii="ＭＳ 明朝" w:eastAsia="ＭＳ 明朝" w:hAnsi="ＭＳ 明朝"/>
                              </w:rPr>
                            </w:pPr>
                            <w:r w:rsidRPr="006F6B8E">
                              <w:rPr>
                                <w:rFonts w:ascii="ＭＳ 明朝" w:eastAsia="ＭＳ 明朝" w:hAnsi="ＭＳ 明朝" w:cstheme="minorBidi" w:hint="eastAsia"/>
                                <w:color w:val="000000" w:themeColor="text1"/>
                                <w:kern w:val="24"/>
                                <w:sz w:val="18"/>
                                <w:szCs w:val="18"/>
                              </w:rPr>
                              <w:t>出典：国民健康・栄養調査（厚生労働省）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54" type="#_x0000_t202" alt="タイトル: 出典：国民健康・栄養調査（厚生労働省）" style="position:absolute;left:0;text-align:left;margin-left:59.7pt;margin-top:185.1pt;width:400.5pt;height:15.9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" filled="f" stroked="f">
                <v:path arrowok="t"/>
                <v:textbox inset="0,0,0,0">
                  <w:txbxContent>
                    <w:p w:rsidR="001C3D5C" w:rsidRPr="006F6B8E" w:rsidRDefault="001C3D5C" w:rsidP="001E5311">
                      <w:pPr>
                        <w:pStyle w:val="Web"/>
                        <w:spacing w:before="0" w:beforeAutospacing="0" w:after="0" w:afterAutospacing="0"/>
                        <w:rPr>
                          <w:rFonts w:ascii="ＭＳ 明朝" w:eastAsia="ＭＳ 明朝" w:hAnsi="ＭＳ 明朝"/>
                        </w:rPr>
                      </w:pPr>
                      <w:r w:rsidRPr="006F6B8E">
                        <w:rPr>
                          <w:rFonts w:ascii="ＭＳ 明朝" w:eastAsia="ＭＳ 明朝" w:hAnsi="ＭＳ 明朝" w:cstheme="minorBidi" w:hint="eastAsia"/>
                          <w:color w:val="000000" w:themeColor="text1"/>
                          <w:kern w:val="24"/>
                          <w:sz w:val="18"/>
                          <w:szCs w:val="18"/>
                        </w:rPr>
                        <w:t>出典：国民健康・栄養調査（厚生労働省）</w:t>
                      </w:r>
                    </w:p>
                  </w:txbxContent>
                </v:textbox>
              </v:shape>
            </w:pict>
          </mc:Fallback>
        </mc:AlternateContent>
      </w:r>
      <w:r w:rsidR="00E064CB">
        <w:rPr>
          <w:rFonts w:ascii="HG丸ｺﾞｼｯｸM-PRO" w:eastAsia="HG丸ｺﾞｼｯｸM-PRO" w:hAnsi="HG丸ｺﾞｼｯｸM-PRO" w:cs="Times New Roman"/>
          <w:noProof/>
          <w:sz w:val="22"/>
        </w:rPr>
        <w:drawing>
          <wp:inline distT="0" distB="0" distL="0" distR="0" wp14:anchorId="133A5857" wp14:editId="405BCAD0">
            <wp:extent cx="5584190" cy="2322830"/>
            <wp:effectExtent l="0" t="0" r="0" b="1270"/>
            <wp:docPr id="503" name="図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84190" cy="2322830"/>
                    </a:xfrm>
                    <a:prstGeom prst="rect">
                      <a:avLst/>
                    </a:prstGeom>
                    <a:noFill/>
                    <a:ln>
                      <a:noFill/>
                    </a:ln>
                  </pic:spPr>
                </pic:pic>
              </a:graphicData>
            </a:graphic>
          </wp:inline>
        </w:drawing>
      </w:r>
    </w:p>
    <w:p w:rsidR="00F47B61" w:rsidRDefault="00F47B61">
      <w:pPr>
        <w:widowControl/>
        <w:jc w:val="left"/>
        <w:rPr>
          <w:rFonts w:ascii="HG丸ｺﾞｼｯｸM-PRO" w:eastAsia="HG丸ｺﾞｼｯｸM-PRO" w:hAnsi="HG丸ｺﾞｼｯｸM-PRO" w:cs="Times New Roman"/>
          <w:sz w:val="22"/>
        </w:rPr>
      </w:pPr>
    </w:p>
    <w:p w:rsidR="001E5311" w:rsidRDefault="001E5311">
      <w:pPr>
        <w:widowControl/>
        <w:jc w:val="left"/>
        <w:rPr>
          <w:rFonts w:ascii="HG丸ｺﾞｼｯｸM-PRO" w:eastAsia="HG丸ｺﾞｼｯｸM-PRO" w:hAnsi="HG丸ｺﾞｼｯｸM-PRO" w:cs="Times New Roman"/>
          <w:sz w:val="22"/>
        </w:rPr>
      </w:pPr>
    </w:p>
    <w:p w:rsidR="00BF1420" w:rsidRPr="00A24073" w:rsidRDefault="00BF1420" w:rsidP="007712E4">
      <w:pPr>
        <w:ind w:firstLineChars="200" w:firstLine="482"/>
        <w:rPr>
          <w:rFonts w:asciiTheme="majorEastAsia" w:eastAsiaTheme="majorEastAsia" w:hAnsiTheme="majorEastAsia" w:cs="Times New Roman"/>
          <w:color w:val="0070C0"/>
          <w:sz w:val="24"/>
        </w:rPr>
      </w:pPr>
      <w:r>
        <w:rPr>
          <w:rFonts w:asciiTheme="majorEastAsia" w:eastAsiaTheme="majorEastAsia" w:hAnsiTheme="majorEastAsia" w:hint="eastAsia"/>
          <w:b/>
          <w:color w:val="0070C0"/>
          <w:sz w:val="24"/>
        </w:rPr>
        <w:t>④</w:t>
      </w:r>
      <w:r w:rsidRPr="00A24073">
        <w:rPr>
          <w:rFonts w:asciiTheme="majorEastAsia" w:eastAsiaTheme="majorEastAsia" w:hAnsiTheme="majorEastAsia" w:hint="eastAsia"/>
          <w:b/>
          <w:color w:val="0070C0"/>
          <w:sz w:val="24"/>
        </w:rPr>
        <w:t>野菜摂取量</w:t>
      </w:r>
    </w:p>
    <w:p w:rsidR="00494DAE" w:rsidRPr="00CB5EE5" w:rsidRDefault="00494DAE" w:rsidP="00494DAE">
      <w:pPr>
        <w:ind w:leftChars="300" w:left="846" w:hangingChars="100" w:hanging="216"/>
        <w:rPr>
          <w:rFonts w:ascii="HG丸ｺﾞｼｯｸM-PRO" w:eastAsia="HG丸ｺﾞｼｯｸM-PRO" w:hAnsi="HG丸ｺﾞｼｯｸM-PRO" w:cs="Times New Roman"/>
          <w:spacing w:val="-2"/>
          <w:sz w:val="22"/>
        </w:rPr>
      </w:pPr>
      <w:r w:rsidRPr="00CB5EE5">
        <w:rPr>
          <w:rFonts w:ascii="HG丸ｺﾞｼｯｸM-PRO" w:eastAsia="HG丸ｺﾞｼｯｸM-PRO" w:hAnsi="HG丸ｺﾞｼｯｸM-PRO" w:cs="Times New Roman" w:hint="eastAsia"/>
          <w:spacing w:val="-2"/>
          <w:sz w:val="22"/>
        </w:rPr>
        <w:t>○府民の野菜摂取量をみる</w:t>
      </w:r>
      <w:r w:rsidRPr="00194F96">
        <w:rPr>
          <w:rFonts w:ascii="HG丸ｺﾞｼｯｸM-PRO" w:eastAsia="HG丸ｺﾞｼｯｸM-PRO" w:hAnsi="HG丸ｺﾞｼｯｸM-PRO" w:cs="Times New Roman" w:hint="eastAsia"/>
          <w:spacing w:val="-2"/>
          <w:sz w:val="22"/>
        </w:rPr>
        <w:t>と、国の目標値（3</w:t>
      </w:r>
      <w:r w:rsidRPr="00CB5EE5">
        <w:rPr>
          <w:rFonts w:ascii="HG丸ｺﾞｼｯｸM-PRO" w:eastAsia="HG丸ｺﾞｼｯｸM-PRO" w:hAnsi="HG丸ｺﾞｼｯｸM-PRO" w:cs="Times New Roman" w:hint="eastAsia"/>
          <w:spacing w:val="-2"/>
          <w:sz w:val="22"/>
        </w:rPr>
        <w:t>50g）より、</w:t>
      </w:r>
      <w:r w:rsidR="008D7942">
        <w:rPr>
          <w:rFonts w:ascii="HG丸ｺﾞｼｯｸM-PRO" w:eastAsia="HG丸ｺﾞｼｯｸM-PRO" w:hAnsi="HG丸ｺﾞｼｯｸM-PRO" w:cs="Times New Roman" w:hint="eastAsia"/>
          <w:spacing w:val="-2"/>
          <w:sz w:val="22"/>
        </w:rPr>
        <w:t>約8</w:t>
      </w:r>
      <w:r w:rsidRPr="00CB5EE5">
        <w:rPr>
          <w:rFonts w:ascii="HG丸ｺﾞｼｯｸM-PRO" w:eastAsia="HG丸ｺﾞｼｯｸM-PRO" w:hAnsi="HG丸ｺﾞｼｯｸM-PRO" w:cs="Times New Roman" w:hint="eastAsia"/>
          <w:spacing w:val="-2"/>
          <w:sz w:val="22"/>
        </w:rPr>
        <w:t>0ｇ少ない状況です。また、全国平均の摂取量（29</w:t>
      </w:r>
      <w:r w:rsidR="008D7942">
        <w:rPr>
          <w:rFonts w:ascii="HG丸ｺﾞｼｯｸM-PRO" w:eastAsia="HG丸ｺﾞｼｯｸM-PRO" w:hAnsi="HG丸ｺﾞｼｯｸM-PRO" w:cs="Times New Roman" w:hint="eastAsia"/>
          <w:spacing w:val="-2"/>
          <w:sz w:val="22"/>
        </w:rPr>
        <w:t>2</w:t>
      </w:r>
      <w:r w:rsidRPr="00CB5EE5">
        <w:rPr>
          <w:rFonts w:ascii="HG丸ｺﾞｼｯｸM-PRO" w:eastAsia="HG丸ｺﾞｼｯｸM-PRO" w:hAnsi="HG丸ｺﾞｼｯｸM-PRO" w:cs="ＭＳ 明朝" w:hint="eastAsia"/>
          <w:spacing w:val="-2"/>
          <w:sz w:val="22"/>
        </w:rPr>
        <w:t>g）も下回っています。</w:t>
      </w:r>
    </w:p>
    <w:p w:rsidR="00494DAE" w:rsidRPr="00CB5EE5" w:rsidRDefault="00494DAE" w:rsidP="00624F42">
      <w:pPr>
        <w:ind w:leftChars="300" w:left="850" w:hangingChars="100" w:hanging="220"/>
        <w:rPr>
          <w:rFonts w:ascii="HG丸ｺﾞｼｯｸM-PRO" w:eastAsia="HG丸ｺﾞｼｯｸM-PRO" w:hAnsi="HG丸ｺﾞｼｯｸM-PRO" w:cs="Times New Roman"/>
          <w:sz w:val="22"/>
        </w:rPr>
      </w:pPr>
    </w:p>
    <w:p w:rsidR="002A5DBB" w:rsidRDefault="00494DAE" w:rsidP="00494DAE">
      <w:pPr>
        <w:ind w:leftChars="300" w:left="850" w:hangingChars="100" w:hanging="220"/>
        <w:rPr>
          <w:rFonts w:ascii="HG丸ｺﾞｼｯｸM-PRO" w:eastAsia="HG丸ｺﾞｼｯｸM-PRO" w:hAnsi="HG丸ｺﾞｼｯｸM-PRO" w:cs="Times New Roman"/>
          <w:sz w:val="22"/>
        </w:rPr>
      </w:pPr>
      <w:r w:rsidRPr="00CB5EE5">
        <w:rPr>
          <w:rFonts w:ascii="HG丸ｺﾞｼｯｸM-PRO" w:eastAsia="HG丸ｺﾞｼｯｸM-PRO" w:hAnsi="HG丸ｺﾞｼｯｸM-PRO" w:cs="Times New Roman" w:hint="eastAsia"/>
          <w:sz w:val="22"/>
        </w:rPr>
        <w:t>○世代別では、若い世代ほど野菜摂取量が少ない状況です。適切に野菜を摂取することが生活習慣病の予防につながることから、若い世代から、その必要</w:t>
      </w:r>
      <w:r w:rsidRPr="00546F19">
        <w:rPr>
          <w:rFonts w:ascii="HG丸ｺﾞｼｯｸM-PRO" w:eastAsia="HG丸ｺﾞｼｯｸM-PRO" w:hAnsi="HG丸ｺﾞｼｯｸM-PRO" w:cs="Times New Roman" w:hint="eastAsia"/>
          <w:sz w:val="22"/>
        </w:rPr>
        <w:t>性を理解し、野菜を積極的に摂取することが重要です。</w:t>
      </w:r>
    </w:p>
    <w:p w:rsidR="002A5DBB" w:rsidRDefault="00E97EC2" w:rsidP="002A5DBB">
      <w:pPr>
        <w:ind w:left="849" w:hangingChars="386" w:hanging="849"/>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349888" behindDoc="0" locked="0" layoutInCell="1" allowOverlap="1" wp14:anchorId="1C8052CC" wp14:editId="01F52FA9">
                <wp:simplePos x="0" y="0"/>
                <wp:positionH relativeFrom="column">
                  <wp:posOffset>2697480</wp:posOffset>
                </wp:positionH>
                <wp:positionV relativeFrom="paragraph">
                  <wp:posOffset>77470</wp:posOffset>
                </wp:positionV>
                <wp:extent cx="3211195" cy="2529840"/>
                <wp:effectExtent l="0" t="0" r="27305" b="22860"/>
                <wp:wrapNone/>
                <wp:docPr id="10263" name="正方形/長方形 10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1195" cy="25298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56" o:spid="_x0000_s1026" style="position:absolute;left:0;text-align:left;margin-left:212.4pt;margin-top:6.1pt;width:252.85pt;height:199.2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" filled="f" strokecolor="black [3213]" strokeweight="1pt">
                <v:path arrowok="t"/>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347840" behindDoc="0" locked="0" layoutInCell="1" allowOverlap="1" wp14:anchorId="363207D0" wp14:editId="386290DB">
                <wp:simplePos x="0" y="0"/>
                <wp:positionH relativeFrom="column">
                  <wp:posOffset>-209550</wp:posOffset>
                </wp:positionH>
                <wp:positionV relativeFrom="paragraph">
                  <wp:posOffset>77470</wp:posOffset>
                </wp:positionV>
                <wp:extent cx="2839085" cy="2529840"/>
                <wp:effectExtent l="0" t="0" r="18415" b="22860"/>
                <wp:wrapNone/>
                <wp:docPr id="10261" name="正方形/長方形 10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9085" cy="25298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55" o:spid="_x0000_s1026" style="position:absolute;left:0;text-align:left;margin-left:-16.5pt;margin-top:6.1pt;width:223.55pt;height:199.2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" filled="f" strokecolor="black [3213]" strokeweight="1pt">
                <v:path arrowok="t"/>
              </v:rect>
            </w:pict>
          </mc:Fallback>
        </mc:AlternateContent>
      </w:r>
      <w:r>
        <w:rPr>
          <w:rFonts w:ascii="HG丸ｺﾞｼｯｸM-PRO" w:eastAsia="HG丸ｺﾞｼｯｸM-PRO" w:hAnsi="HG丸ｺﾞｼｯｸM-PRO" w:cs="Times New Roman"/>
          <w:noProof/>
          <w:spacing w:val="-2"/>
          <w:sz w:val="22"/>
        </w:rPr>
        <mc:AlternateContent>
          <mc:Choice Requires="wps">
            <w:drawing>
              <wp:anchor distT="0" distB="0" distL="114300" distR="114300" simplePos="0" relativeHeight="253345792" behindDoc="0" locked="0" layoutInCell="1" allowOverlap="1" wp14:anchorId="385BE751" wp14:editId="38C5EC63">
                <wp:simplePos x="0" y="0"/>
                <wp:positionH relativeFrom="column">
                  <wp:posOffset>2777490</wp:posOffset>
                </wp:positionH>
                <wp:positionV relativeFrom="paragraph">
                  <wp:posOffset>2277745</wp:posOffset>
                </wp:positionV>
                <wp:extent cx="2811145" cy="329565"/>
                <wp:effectExtent l="0" t="0" r="0" b="0"/>
                <wp:wrapNone/>
                <wp:docPr id="10257" name="テキスト ボックス 1" title="出典：国民健康・栄養調査（厚生労働省）（大阪府集計・平成25～27年の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1145" cy="329565"/>
                        </a:xfrm>
                        <a:prstGeom prst="rect">
                          <a:avLst/>
                        </a:prstGeom>
                      </wps:spPr>
                      <wps:txbx>
                        <w:txbxContent>
                          <w:p w:rsidR="001C3D5C" w:rsidRDefault="001C3D5C" w:rsidP="006B21D2">
                            <w:pPr>
                              <w:pStyle w:val="Web"/>
                              <w:spacing w:before="0" w:beforeAutospacing="0" w:after="0" w:afterAutospacing="0" w:line="220" w:lineRule="exact"/>
                              <w:jc w:val="right"/>
                              <w:rPr>
                                <w:rFonts w:ascii="ＭＳ 明朝" w:eastAsia="ＭＳ 明朝" w:hAnsi="ＭＳ 明朝" w:cstheme="minorBidi"/>
                                <w:color w:val="000000" w:themeColor="text1"/>
                                <w:kern w:val="24"/>
                                <w:sz w:val="18"/>
                                <w:szCs w:val="18"/>
                              </w:rPr>
                            </w:pPr>
                            <w:r w:rsidRPr="007B5531">
                              <w:rPr>
                                <w:rFonts w:ascii="ＭＳ 明朝" w:eastAsia="ＭＳ 明朝" w:hAnsi="ＭＳ 明朝" w:cstheme="minorBidi" w:hint="eastAsia"/>
                                <w:color w:val="000000" w:themeColor="text1"/>
                                <w:kern w:val="24"/>
                                <w:sz w:val="18"/>
                                <w:szCs w:val="18"/>
                              </w:rPr>
                              <w:t>出典：国民健康</w:t>
                            </w:r>
                            <w:r>
                              <w:rPr>
                                <w:rFonts w:ascii="ＭＳ 明朝" w:eastAsia="ＭＳ 明朝" w:hAnsi="ＭＳ 明朝" w:cstheme="minorBidi" w:hint="eastAsia"/>
                                <w:color w:val="000000" w:themeColor="text1"/>
                                <w:kern w:val="24"/>
                                <w:sz w:val="18"/>
                                <w:szCs w:val="18"/>
                              </w:rPr>
                              <w:t>・栄養調査（厚生労働省）</w:t>
                            </w:r>
                          </w:p>
                          <w:p w:rsidR="001C3D5C" w:rsidRDefault="001C3D5C" w:rsidP="006B21D2">
                            <w:pPr>
                              <w:pStyle w:val="Web"/>
                              <w:spacing w:before="0" w:beforeAutospacing="0" w:after="0" w:afterAutospacing="0" w:line="220" w:lineRule="exact"/>
                              <w:jc w:val="right"/>
                              <w:rPr>
                                <w:rFonts w:ascii="ＭＳ 明朝" w:eastAsia="ＭＳ 明朝" w:hAnsi="ＭＳ 明朝" w:cstheme="minorBidi"/>
                                <w:color w:val="000000" w:themeColor="text1"/>
                                <w:kern w:val="24"/>
                                <w:sz w:val="18"/>
                                <w:szCs w:val="18"/>
                              </w:rPr>
                            </w:pPr>
                            <w:r>
                              <w:rPr>
                                <w:rFonts w:ascii="ＭＳ 明朝" w:eastAsia="ＭＳ 明朝" w:hAnsi="ＭＳ 明朝" w:cstheme="minorBidi" w:hint="eastAsia"/>
                                <w:color w:val="000000" w:themeColor="text1"/>
                                <w:kern w:val="24"/>
                                <w:sz w:val="18"/>
                                <w:szCs w:val="18"/>
                              </w:rPr>
                              <w:t>（大阪府集計・平成25～27年の平均）</w:t>
                            </w:r>
                          </w:p>
                          <w:p w:rsidR="001C3D5C" w:rsidRDefault="001C3D5C" w:rsidP="006B21D2">
                            <w:pPr>
                              <w:pStyle w:val="Web"/>
                              <w:spacing w:before="0" w:beforeAutospacing="0" w:after="0" w:afterAutospacing="0" w:line="220" w:lineRule="exact"/>
                              <w:jc w:val="righ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55" type="#_x0000_t202" alt="タイトル: 出典：国民健康・栄養調査（厚生労働省）（大阪府集計・平成25～27年の平均）" style="position:absolute;left:0;text-align:left;margin-left:218.7pt;margin-top:179.35pt;width:221.35pt;height:25.95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" filled="f" stroked="f">
                <v:path arrowok="t"/>
                <v:textbox inset="0,0,0,0">
                  <w:txbxContent>
                    <w:p w:rsidR="001C3D5C" w:rsidRDefault="001C3D5C" w:rsidP="006B21D2">
                      <w:pPr>
                        <w:pStyle w:val="Web"/>
                        <w:spacing w:before="0" w:beforeAutospacing="0" w:after="0" w:afterAutospacing="0" w:line="220" w:lineRule="exact"/>
                        <w:jc w:val="right"/>
                        <w:rPr>
                          <w:rFonts w:ascii="ＭＳ 明朝" w:eastAsia="ＭＳ 明朝" w:hAnsi="ＭＳ 明朝" w:cstheme="minorBidi"/>
                          <w:color w:val="000000" w:themeColor="text1"/>
                          <w:kern w:val="24"/>
                          <w:sz w:val="18"/>
                          <w:szCs w:val="18"/>
                        </w:rPr>
                      </w:pPr>
                      <w:r w:rsidRPr="007B5531">
                        <w:rPr>
                          <w:rFonts w:ascii="ＭＳ 明朝" w:eastAsia="ＭＳ 明朝" w:hAnsi="ＭＳ 明朝" w:cstheme="minorBidi" w:hint="eastAsia"/>
                          <w:color w:val="000000" w:themeColor="text1"/>
                          <w:kern w:val="24"/>
                          <w:sz w:val="18"/>
                          <w:szCs w:val="18"/>
                        </w:rPr>
                        <w:t>出典：国民健康</w:t>
                      </w:r>
                      <w:r>
                        <w:rPr>
                          <w:rFonts w:ascii="ＭＳ 明朝" w:eastAsia="ＭＳ 明朝" w:hAnsi="ＭＳ 明朝" w:cstheme="minorBidi" w:hint="eastAsia"/>
                          <w:color w:val="000000" w:themeColor="text1"/>
                          <w:kern w:val="24"/>
                          <w:sz w:val="18"/>
                          <w:szCs w:val="18"/>
                        </w:rPr>
                        <w:t>・栄養調査（厚生労働省）</w:t>
                      </w:r>
                    </w:p>
                    <w:p w:rsidR="001C3D5C" w:rsidRDefault="001C3D5C" w:rsidP="006B21D2">
                      <w:pPr>
                        <w:pStyle w:val="Web"/>
                        <w:spacing w:before="0" w:beforeAutospacing="0" w:after="0" w:afterAutospacing="0" w:line="220" w:lineRule="exact"/>
                        <w:jc w:val="right"/>
                        <w:rPr>
                          <w:rFonts w:ascii="ＭＳ 明朝" w:eastAsia="ＭＳ 明朝" w:hAnsi="ＭＳ 明朝" w:cstheme="minorBidi"/>
                          <w:color w:val="000000" w:themeColor="text1"/>
                          <w:kern w:val="24"/>
                          <w:sz w:val="18"/>
                          <w:szCs w:val="18"/>
                        </w:rPr>
                      </w:pPr>
                      <w:r>
                        <w:rPr>
                          <w:rFonts w:ascii="ＭＳ 明朝" w:eastAsia="ＭＳ 明朝" w:hAnsi="ＭＳ 明朝" w:cstheme="minorBidi" w:hint="eastAsia"/>
                          <w:color w:val="000000" w:themeColor="text1"/>
                          <w:kern w:val="24"/>
                          <w:sz w:val="18"/>
                          <w:szCs w:val="18"/>
                        </w:rPr>
                        <w:t>（大阪府集計・平成25～27年の平均）</w:t>
                      </w:r>
                    </w:p>
                    <w:p w:rsidR="001C3D5C" w:rsidRDefault="001C3D5C" w:rsidP="006B21D2">
                      <w:pPr>
                        <w:pStyle w:val="Web"/>
                        <w:spacing w:before="0" w:beforeAutospacing="0" w:after="0" w:afterAutospacing="0" w:line="220" w:lineRule="exact"/>
                        <w:jc w:val="right"/>
                      </w:pPr>
                    </w:p>
                  </w:txbxContent>
                </v:textbox>
              </v:shape>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43744" behindDoc="0" locked="0" layoutInCell="1" allowOverlap="1" wp14:anchorId="1C0A6344" wp14:editId="558EDE40">
                <wp:simplePos x="0" y="0"/>
                <wp:positionH relativeFrom="column">
                  <wp:posOffset>-99060</wp:posOffset>
                </wp:positionH>
                <wp:positionV relativeFrom="paragraph">
                  <wp:posOffset>2306320</wp:posOffset>
                </wp:positionV>
                <wp:extent cx="2952750" cy="297180"/>
                <wp:effectExtent l="0" t="0" r="0" b="0"/>
                <wp:wrapNone/>
                <wp:docPr id="10256" name="テキスト ボックス 1" title="出典：国民健康・栄養調査（厚生労働省）（大阪府集計・平成25～27年の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0" cy="297180"/>
                        </a:xfrm>
                        <a:prstGeom prst="rect">
                          <a:avLst/>
                        </a:prstGeom>
                      </wps:spPr>
                      <wps:txbx>
                        <w:txbxContent>
                          <w:p w:rsidR="001C3D5C" w:rsidRDefault="001C3D5C" w:rsidP="00624F42">
                            <w:pPr>
                              <w:pStyle w:val="Web"/>
                              <w:spacing w:before="0" w:beforeAutospacing="0" w:after="0" w:afterAutospacing="0" w:line="200" w:lineRule="exact"/>
                              <w:rPr>
                                <w:rFonts w:ascii="ＭＳ 明朝" w:eastAsia="ＭＳ 明朝" w:hAnsi="ＭＳ 明朝" w:cstheme="minorBidi"/>
                                <w:color w:val="000000" w:themeColor="text1"/>
                                <w:kern w:val="24"/>
                                <w:sz w:val="18"/>
                                <w:szCs w:val="18"/>
                              </w:rPr>
                            </w:pPr>
                            <w:r w:rsidRPr="007B5531">
                              <w:rPr>
                                <w:rFonts w:ascii="ＭＳ 明朝" w:eastAsia="ＭＳ 明朝" w:hAnsi="ＭＳ 明朝" w:cstheme="minorBidi" w:hint="eastAsia"/>
                                <w:color w:val="000000" w:themeColor="text1"/>
                                <w:kern w:val="24"/>
                                <w:sz w:val="18"/>
                                <w:szCs w:val="18"/>
                              </w:rPr>
                              <w:t>出典：国民健康・栄</w:t>
                            </w:r>
                            <w:r>
                              <w:rPr>
                                <w:rFonts w:ascii="ＭＳ 明朝" w:eastAsia="ＭＳ 明朝" w:hAnsi="ＭＳ 明朝" w:cstheme="minorBidi" w:hint="eastAsia"/>
                                <w:color w:val="000000" w:themeColor="text1"/>
                                <w:kern w:val="24"/>
                                <w:sz w:val="18"/>
                                <w:szCs w:val="18"/>
                              </w:rPr>
                              <w:t>養調査（厚生労働省）</w:t>
                            </w:r>
                          </w:p>
                          <w:p w:rsidR="001C3D5C" w:rsidRDefault="001C3D5C" w:rsidP="00624F42">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（大阪府集計・平成25～27年の平均）</w:t>
                            </w:r>
                          </w:p>
                        </w:txbxContent>
                      </wps:txbx>
                      <wps:bodyPr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 id="_x0000_s1156" type="#_x0000_t202" alt="タイトル: 出典：国民健康・栄養調査（厚生労働省）（大阪府集計・平成25～27年の平均）" style="position:absolute;left:0;text-align:left;margin-left:-7.8pt;margin-top:181.6pt;width:232.5pt;height:23.4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" filled="f" stroked="f">
                <v:path arrowok="t"/>
                <v:textbox inset="0,0,0,0">
                  <w:txbxContent>
                    <w:p w:rsidR="001C3D5C" w:rsidRDefault="001C3D5C" w:rsidP="00624F42">
                      <w:pPr>
                        <w:pStyle w:val="Web"/>
                        <w:spacing w:before="0" w:beforeAutospacing="0" w:after="0" w:afterAutospacing="0" w:line="200" w:lineRule="exact"/>
                        <w:rPr>
                          <w:rFonts w:ascii="ＭＳ 明朝" w:eastAsia="ＭＳ 明朝" w:hAnsi="ＭＳ 明朝" w:cstheme="minorBidi"/>
                          <w:color w:val="000000" w:themeColor="text1"/>
                          <w:kern w:val="24"/>
                          <w:sz w:val="18"/>
                          <w:szCs w:val="18"/>
                        </w:rPr>
                      </w:pPr>
                      <w:r w:rsidRPr="007B5531">
                        <w:rPr>
                          <w:rFonts w:ascii="ＭＳ 明朝" w:eastAsia="ＭＳ 明朝" w:hAnsi="ＭＳ 明朝" w:cstheme="minorBidi" w:hint="eastAsia"/>
                          <w:color w:val="000000" w:themeColor="text1"/>
                          <w:kern w:val="24"/>
                          <w:sz w:val="18"/>
                          <w:szCs w:val="18"/>
                        </w:rPr>
                        <w:t>出典：国民健康・栄</w:t>
                      </w:r>
                      <w:r>
                        <w:rPr>
                          <w:rFonts w:ascii="ＭＳ 明朝" w:eastAsia="ＭＳ 明朝" w:hAnsi="ＭＳ 明朝" w:cstheme="minorBidi" w:hint="eastAsia"/>
                          <w:color w:val="000000" w:themeColor="text1"/>
                          <w:kern w:val="24"/>
                          <w:sz w:val="18"/>
                          <w:szCs w:val="18"/>
                        </w:rPr>
                        <w:t>養調査（厚生労働省）</w:t>
                      </w:r>
                    </w:p>
                    <w:p w:rsidR="001C3D5C" w:rsidRDefault="001C3D5C" w:rsidP="00624F42">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（大阪府集計・平成25～27年の平均）</w:t>
                      </w:r>
                    </w:p>
                  </w:txbxContent>
                </v:textbox>
              </v:shape>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39648" behindDoc="0" locked="0" layoutInCell="1" allowOverlap="1" wp14:anchorId="64F12014" wp14:editId="11688F83">
                <wp:simplePos x="0" y="0"/>
                <wp:positionH relativeFrom="column">
                  <wp:posOffset>-102235</wp:posOffset>
                </wp:positionH>
                <wp:positionV relativeFrom="paragraph">
                  <wp:posOffset>149860</wp:posOffset>
                </wp:positionV>
                <wp:extent cx="2647315" cy="361315"/>
                <wp:effectExtent l="0" t="0" r="635" b="635"/>
                <wp:wrapNone/>
                <wp:docPr id="10255" name="正方形/長方形 5" title="図表44：野菜摂取量(1日あたり)の平均値（20歳以上）（平成26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315" cy="3613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Default="001C3D5C" w:rsidP="00624F42">
                            <w:pPr>
                              <w:pStyle w:val="Web"/>
                              <w:spacing w:before="0" w:beforeAutospacing="0" w:after="0" w:afterAutospacing="0" w:line="240" w:lineRule="exact"/>
                            </w:pPr>
                            <w:r>
                              <w:rPr>
                                <w:rFonts w:ascii="ＭＳ ゴシック" w:eastAsia="ＭＳ ゴシック" w:hAnsi="ＭＳ ゴシック" w:cstheme="minorBidi" w:hint="eastAsia"/>
                                <w:b/>
                                <w:bCs/>
                                <w:color w:val="000000" w:themeColor="text1"/>
                                <w:kern w:val="24"/>
                                <w:sz w:val="20"/>
                                <w:szCs w:val="20"/>
                              </w:rPr>
                              <w:t>図表44：野菜摂取量(1日あたり)の</w:t>
                            </w:r>
                          </w:p>
                          <w:p w:rsidR="001C3D5C" w:rsidRDefault="001C3D5C" w:rsidP="00624F42">
                            <w:pPr>
                              <w:pStyle w:val="Web"/>
                              <w:spacing w:before="0" w:beforeAutospacing="0" w:after="0" w:afterAutospacing="0" w:line="240" w:lineRule="exact"/>
                            </w:pPr>
                            <w:r>
                              <w:rPr>
                                <w:rFonts w:ascii="ＭＳ ゴシック" w:eastAsia="ＭＳ ゴシック" w:hAnsi="ＭＳ ゴシック" w:cstheme="minorBidi" w:hint="eastAsia"/>
                                <w:b/>
                                <w:bCs/>
                                <w:color w:val="000000" w:themeColor="text1"/>
                                <w:kern w:val="24"/>
                                <w:sz w:val="20"/>
                                <w:szCs w:val="20"/>
                              </w:rPr>
                              <w:t xml:space="preserve">　　　平均値（20歳以上）（平成26年）</w:t>
                            </w:r>
                          </w:p>
                        </w:txbxContent>
                      </wps:txbx>
                      <wps:bodyPr lIns="0" tIns="0" rIns="0" bIns="0" rtlCol="0" anchor="t">
                        <a:noAutofit/>
                      </wps:bodyPr>
                    </wps:wsp>
                  </a:graphicData>
                </a:graphic>
                <wp14:sizeRelH relativeFrom="page">
                  <wp14:pctWidth>0</wp14:pctWidth>
                </wp14:sizeRelH>
                <wp14:sizeRelV relativeFrom="margin">
                  <wp14:pctHeight>0</wp14:pctHeight>
                </wp14:sizeRelV>
              </wp:anchor>
            </w:drawing>
          </mc:Choice>
          <mc:Fallback>
            <w:pict>
              <v:rect id="_x0000_s1157" alt="タイトル: 図表44：野菜摂取量(1日あたり)の平均値（20歳以上）（平成26年）" style="position:absolute;left:0;text-align:left;margin-left:-8.05pt;margin-top:11.8pt;width:208.45pt;height:28.45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" filled="f" stroked="f" strokeweight="2pt">
                <v:path arrowok="t"/>
                <v:textbox inset="0,0,0,0">
                  <w:txbxContent>
                    <w:p w:rsidR="001C3D5C" w:rsidRDefault="001C3D5C" w:rsidP="00624F42">
                      <w:pPr>
                        <w:pStyle w:val="Web"/>
                        <w:spacing w:before="0" w:beforeAutospacing="0" w:after="0" w:afterAutospacing="0" w:line="240" w:lineRule="exact"/>
                      </w:pPr>
                      <w:r>
                        <w:rPr>
                          <w:rFonts w:ascii="ＭＳ ゴシック" w:eastAsia="ＭＳ ゴシック" w:hAnsi="ＭＳ ゴシック" w:cstheme="minorBidi" w:hint="eastAsia"/>
                          <w:b/>
                          <w:bCs/>
                          <w:color w:val="000000" w:themeColor="text1"/>
                          <w:kern w:val="24"/>
                          <w:sz w:val="20"/>
                          <w:szCs w:val="20"/>
                        </w:rPr>
                        <w:t>図表44：野菜摂取量(1日あたり)の</w:t>
                      </w:r>
                    </w:p>
                    <w:p w:rsidR="001C3D5C" w:rsidRDefault="001C3D5C" w:rsidP="00624F42">
                      <w:pPr>
                        <w:pStyle w:val="Web"/>
                        <w:spacing w:before="0" w:beforeAutospacing="0" w:after="0" w:afterAutospacing="0" w:line="240" w:lineRule="exact"/>
                      </w:pPr>
                      <w:r>
                        <w:rPr>
                          <w:rFonts w:ascii="ＭＳ ゴシック" w:eastAsia="ＭＳ ゴシック" w:hAnsi="ＭＳ ゴシック" w:cstheme="minorBidi" w:hint="eastAsia"/>
                          <w:b/>
                          <w:bCs/>
                          <w:color w:val="000000" w:themeColor="text1"/>
                          <w:kern w:val="24"/>
                          <w:sz w:val="20"/>
                          <w:szCs w:val="20"/>
                        </w:rPr>
                        <w:t xml:space="preserve">　　　平均値（20歳以上）（平成26年）</w:t>
                      </w:r>
                    </w:p>
                  </w:txbxContent>
                </v:textbox>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341696" behindDoc="0" locked="0" layoutInCell="1" allowOverlap="1" wp14:anchorId="73564BCF" wp14:editId="50A73F61">
                <wp:simplePos x="0" y="0"/>
                <wp:positionH relativeFrom="column">
                  <wp:posOffset>2726055</wp:posOffset>
                </wp:positionH>
                <wp:positionV relativeFrom="paragraph">
                  <wp:posOffset>139065</wp:posOffset>
                </wp:positionV>
                <wp:extent cx="2722245" cy="361315"/>
                <wp:effectExtent l="0" t="0" r="1905" b="635"/>
                <wp:wrapNone/>
                <wp:docPr id="10254" name="正方形/長方形 7" title="図表45：野菜摂取量(1日あたり)の平均値（平成26年・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2245" cy="3613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Default="001C3D5C" w:rsidP="00624F42">
                            <w:pPr>
                              <w:pStyle w:val="Web"/>
                              <w:spacing w:before="0" w:beforeAutospacing="0" w:after="0" w:afterAutospacing="0" w:line="240" w:lineRule="exact"/>
                            </w:pPr>
                            <w:r>
                              <w:rPr>
                                <w:rFonts w:ascii="ＭＳ ゴシック" w:eastAsia="ＭＳ ゴシック" w:hAnsi="ＭＳ ゴシック" w:cstheme="minorBidi" w:hint="eastAsia"/>
                                <w:b/>
                                <w:bCs/>
                                <w:color w:val="000000" w:themeColor="text1"/>
                                <w:kern w:val="24"/>
                                <w:sz w:val="20"/>
                                <w:szCs w:val="20"/>
                              </w:rPr>
                              <w:t>図表45：野菜摂取量(1日あたり)の平均値</w:t>
                            </w:r>
                          </w:p>
                          <w:p w:rsidR="001C3D5C" w:rsidRDefault="001C3D5C" w:rsidP="00624F42">
                            <w:pPr>
                              <w:pStyle w:val="Web"/>
                              <w:spacing w:before="0" w:beforeAutospacing="0" w:after="0" w:afterAutospacing="0" w:line="240" w:lineRule="exact"/>
                            </w:pPr>
                            <w:r>
                              <w:rPr>
                                <w:rFonts w:ascii="ＭＳ ゴシック" w:eastAsia="ＭＳ ゴシック" w:hAnsi="ＭＳ ゴシック" w:cstheme="minorBidi" w:hint="eastAsia"/>
                                <w:b/>
                                <w:bCs/>
                                <w:color w:val="000000" w:themeColor="text1"/>
                                <w:kern w:val="24"/>
                                <w:sz w:val="20"/>
                                <w:szCs w:val="20"/>
                              </w:rPr>
                              <w:t xml:space="preserve">　　　　　　　　（平成26年・大阪府）</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id="_x0000_s1158" alt="タイトル: 図表45：野菜摂取量(1日あたり)の平均値（平成26年・大阪府）" style="position:absolute;left:0;text-align:left;margin-left:214.65pt;margin-top:10.95pt;width:214.35pt;height:28.45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" filled="f" stroked="f" strokeweight="2pt">
                <v:path arrowok="t"/>
                <v:textbox inset="0,0,0,0">
                  <w:txbxContent>
                    <w:p w:rsidR="001C3D5C" w:rsidRDefault="001C3D5C" w:rsidP="00624F42">
                      <w:pPr>
                        <w:pStyle w:val="Web"/>
                        <w:spacing w:before="0" w:beforeAutospacing="0" w:after="0" w:afterAutospacing="0" w:line="240" w:lineRule="exact"/>
                      </w:pPr>
                      <w:r>
                        <w:rPr>
                          <w:rFonts w:ascii="ＭＳ ゴシック" w:eastAsia="ＭＳ ゴシック" w:hAnsi="ＭＳ ゴシック" w:cstheme="minorBidi" w:hint="eastAsia"/>
                          <w:b/>
                          <w:bCs/>
                          <w:color w:val="000000" w:themeColor="text1"/>
                          <w:kern w:val="24"/>
                          <w:sz w:val="20"/>
                          <w:szCs w:val="20"/>
                        </w:rPr>
                        <w:t>図表45：野菜摂取量(1日あたり)の平均値</w:t>
                      </w:r>
                    </w:p>
                    <w:p w:rsidR="001C3D5C" w:rsidRDefault="001C3D5C" w:rsidP="00624F42">
                      <w:pPr>
                        <w:pStyle w:val="Web"/>
                        <w:spacing w:before="0" w:beforeAutospacing="0" w:after="0" w:afterAutospacing="0" w:line="240" w:lineRule="exact"/>
                      </w:pPr>
                      <w:r>
                        <w:rPr>
                          <w:rFonts w:ascii="ＭＳ ゴシック" w:eastAsia="ＭＳ ゴシック" w:hAnsi="ＭＳ ゴシック" w:cstheme="minorBidi" w:hint="eastAsia"/>
                          <w:b/>
                          <w:bCs/>
                          <w:color w:val="000000" w:themeColor="text1"/>
                          <w:kern w:val="24"/>
                          <w:sz w:val="20"/>
                          <w:szCs w:val="20"/>
                        </w:rPr>
                        <w:t xml:space="preserve">　　　　　　　　（平成26年・大阪府）</w:t>
                      </w:r>
                    </w:p>
                  </w:txbxContent>
                </v:textbox>
              </v:rect>
            </w:pict>
          </mc:Fallback>
        </mc:AlternateContent>
      </w:r>
      <w:r w:rsidR="00E064CB">
        <w:rPr>
          <w:rFonts w:ascii="HG丸ｺﾞｼｯｸM-PRO" w:eastAsia="HG丸ｺﾞｼｯｸM-PRO" w:hAnsi="HG丸ｺﾞｼｯｸM-PRO" w:cs="Times New Roman"/>
          <w:noProof/>
          <w:sz w:val="22"/>
        </w:rPr>
        <w:drawing>
          <wp:inline distT="0" distB="0" distL="0" distR="0" wp14:anchorId="3B375DC1" wp14:editId="56149612">
            <wp:extent cx="2646045" cy="2603500"/>
            <wp:effectExtent l="0" t="0" r="1905" b="6350"/>
            <wp:docPr id="504" name="図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46045" cy="2603500"/>
                    </a:xfrm>
                    <a:prstGeom prst="rect">
                      <a:avLst/>
                    </a:prstGeom>
                    <a:noFill/>
                    <a:ln>
                      <a:noFill/>
                    </a:ln>
                  </pic:spPr>
                </pic:pic>
              </a:graphicData>
            </a:graphic>
          </wp:inline>
        </w:drawing>
      </w:r>
      <w:r w:rsidR="002A5DBB">
        <w:rPr>
          <w:rFonts w:ascii="HG丸ｺﾞｼｯｸM-PRO" w:eastAsia="HG丸ｺﾞｼｯｸM-PRO" w:hAnsi="HG丸ｺﾞｼｯｸM-PRO" w:cs="Times New Roman" w:hint="eastAsia"/>
          <w:sz w:val="22"/>
        </w:rPr>
        <w:t xml:space="preserve"> </w:t>
      </w:r>
      <w:r w:rsidR="00E064CB">
        <w:rPr>
          <w:rFonts w:ascii="HG丸ｺﾞｼｯｸM-PRO" w:eastAsia="HG丸ｺﾞｼｯｸM-PRO" w:hAnsi="HG丸ｺﾞｼｯｸM-PRO" w:cs="Times New Roman"/>
          <w:noProof/>
          <w:sz w:val="22"/>
        </w:rPr>
        <w:drawing>
          <wp:inline distT="0" distB="0" distL="0" distR="0" wp14:anchorId="6ECE0C06" wp14:editId="71B03A10">
            <wp:extent cx="3011805" cy="2603500"/>
            <wp:effectExtent l="0" t="0" r="0" b="0"/>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11805" cy="2603500"/>
                    </a:xfrm>
                    <a:prstGeom prst="rect">
                      <a:avLst/>
                    </a:prstGeom>
                    <a:noFill/>
                    <a:ln>
                      <a:noFill/>
                    </a:ln>
                  </pic:spPr>
                </pic:pic>
              </a:graphicData>
            </a:graphic>
          </wp:inline>
        </w:drawing>
      </w:r>
    </w:p>
    <w:p w:rsidR="00BF22ED" w:rsidRDefault="00BF22ED" w:rsidP="00BF22ED">
      <w:pPr>
        <w:rPr>
          <w:rFonts w:asciiTheme="majorEastAsia" w:eastAsiaTheme="majorEastAsia" w:hAnsiTheme="majorEastAsia"/>
          <w:color w:val="000000" w:themeColor="text1"/>
          <w:sz w:val="18"/>
        </w:rPr>
      </w:pPr>
    </w:p>
    <w:p w:rsidR="00BF1420" w:rsidRDefault="00BF1420" w:rsidP="00053F69">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⑤高齢者の栄養状態</w:t>
      </w:r>
    </w:p>
    <w:p w:rsidR="003472F7" w:rsidRDefault="00534125" w:rsidP="00534125">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194F96">
        <w:rPr>
          <w:rFonts w:ascii="HG丸ｺﾞｼｯｸM-PRO" w:eastAsia="HG丸ｺﾞｼｯｸM-PRO" w:hAnsi="HG丸ｺﾞｼｯｸM-PRO" w:cs="Times New Roman" w:hint="eastAsia"/>
          <w:sz w:val="22"/>
        </w:rPr>
        <w:t>65歳以上の府民</w:t>
      </w:r>
      <w:r w:rsidR="00884705" w:rsidRPr="00884705">
        <w:rPr>
          <w:rFonts w:ascii="HG丸ｺﾞｼｯｸM-PRO" w:eastAsia="HG丸ｺﾞｼｯｸM-PRO" w:hAnsi="HG丸ｺﾞｼｯｸM-PRO" w:cs="Times New Roman" w:hint="eastAsia"/>
          <w:sz w:val="22"/>
        </w:rPr>
        <w:t>の</w:t>
      </w:r>
      <w:r w:rsidR="00917D44">
        <w:rPr>
          <w:rFonts w:ascii="HG丸ｺﾞｼｯｸM-PRO" w:eastAsia="HG丸ｺﾞｼｯｸM-PRO" w:hAnsi="HG丸ｺﾞｼｯｸM-PRO" w:cs="Times New Roman" w:hint="eastAsia"/>
          <w:sz w:val="22"/>
        </w:rPr>
        <w:t>たんぱく</w:t>
      </w:r>
      <w:r w:rsidR="00884705" w:rsidRPr="00884705">
        <w:rPr>
          <w:rFonts w:ascii="HG丸ｺﾞｼｯｸM-PRO" w:eastAsia="HG丸ｺﾞｼｯｸM-PRO" w:hAnsi="HG丸ｺﾞｼｯｸM-PRO" w:cs="Times New Roman" w:hint="eastAsia"/>
          <w:sz w:val="22"/>
        </w:rPr>
        <w:t>質摂取状況と体格の関連をみると、やせの者だけでなく肥満の者でも、摂取目標とされるたんぱく質エネルギーの下限値（13％）</w:t>
      </w:r>
      <w:r w:rsidR="00101D2D" w:rsidRPr="00E52D44">
        <w:rPr>
          <w:rFonts w:ascii="HG丸ｺﾞｼｯｸM-PRO" w:eastAsia="HG丸ｺﾞｼｯｸM-PRO" w:hAnsi="HG丸ｺﾞｼｯｸM-PRO" w:cs="Times New Roman" w:hint="eastAsia"/>
          <w:sz w:val="16"/>
          <w:szCs w:val="16"/>
        </w:rPr>
        <w:t>（注</w:t>
      </w:r>
      <w:r w:rsidR="00101D2D">
        <w:rPr>
          <w:rFonts w:ascii="HG丸ｺﾞｼｯｸM-PRO" w:eastAsia="HG丸ｺﾞｼｯｸM-PRO" w:hAnsi="HG丸ｺﾞｼｯｸM-PRO" w:cs="Times New Roman" w:hint="eastAsia"/>
          <w:sz w:val="16"/>
          <w:szCs w:val="16"/>
        </w:rPr>
        <w:t>24</w:t>
      </w:r>
      <w:r w:rsidR="00101D2D" w:rsidRPr="00E52D44">
        <w:rPr>
          <w:rFonts w:ascii="HG丸ｺﾞｼｯｸM-PRO" w:eastAsia="HG丸ｺﾞｼｯｸM-PRO" w:hAnsi="HG丸ｺﾞｼｯｸM-PRO" w:cs="Times New Roman" w:hint="eastAsia"/>
          <w:sz w:val="16"/>
          <w:szCs w:val="16"/>
        </w:rPr>
        <w:t>）</w:t>
      </w:r>
      <w:r w:rsidR="00884705" w:rsidRPr="00884705">
        <w:rPr>
          <w:rFonts w:ascii="HG丸ｺﾞｼｯｸM-PRO" w:eastAsia="HG丸ｺﾞｼｯｸM-PRO" w:hAnsi="HG丸ｺﾞｼｯｸM-PRO" w:cs="Times New Roman" w:hint="eastAsia"/>
          <w:sz w:val="22"/>
        </w:rPr>
        <w:t>に届いていない者も</w:t>
      </w:r>
      <w:r w:rsidR="00884705" w:rsidRPr="00FD4778">
        <w:rPr>
          <w:rFonts w:ascii="HG丸ｺﾞｼｯｸM-PRO" w:eastAsia="HG丸ｺﾞｼｯｸM-PRO" w:hAnsi="HG丸ｺﾞｼｯｸM-PRO" w:cs="Times New Roman" w:hint="eastAsia"/>
          <w:sz w:val="22"/>
        </w:rPr>
        <w:t>います。</w:t>
      </w:r>
    </w:p>
    <w:p w:rsidR="003472F7" w:rsidRDefault="003472F7" w:rsidP="00534125">
      <w:pPr>
        <w:ind w:leftChars="300" w:left="850" w:hangingChars="100" w:hanging="220"/>
        <w:rPr>
          <w:rFonts w:ascii="HG丸ｺﾞｼｯｸM-PRO" w:eastAsia="HG丸ｺﾞｼｯｸM-PRO" w:hAnsi="HG丸ｺﾞｼｯｸM-PRO" w:cs="Times New Roman"/>
          <w:sz w:val="22"/>
        </w:rPr>
      </w:pPr>
    </w:p>
    <w:p w:rsidR="00BF1420" w:rsidRDefault="003472F7" w:rsidP="00534125">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D5634A" w:rsidRPr="00FD4778">
        <w:rPr>
          <w:rFonts w:ascii="HG丸ｺﾞｼｯｸM-PRO" w:eastAsia="HG丸ｺﾞｼｯｸM-PRO" w:hAnsi="HG丸ｺﾞｼｯｸM-PRO" w:cs="Times New Roman" w:hint="eastAsia"/>
          <w:sz w:val="22"/>
        </w:rPr>
        <w:t>65歳以上の府民のうち、低栄養傾向にある高齢者割合をみると、17.1%（平成26年）となっています。</w:t>
      </w:r>
      <w:r w:rsidR="00884705" w:rsidRPr="00FD4778">
        <w:rPr>
          <w:rFonts w:ascii="HG丸ｺﾞｼｯｸM-PRO" w:eastAsia="HG丸ｺﾞｼｯｸM-PRO" w:hAnsi="HG丸ｺﾞｼｯｸM-PRO" w:cs="Times New Roman" w:hint="eastAsia"/>
          <w:sz w:val="22"/>
        </w:rPr>
        <w:t>要介護状態に陥らないようにするためには、</w:t>
      </w:r>
      <w:r w:rsidR="00D41225" w:rsidRPr="00FD4778">
        <w:rPr>
          <w:rFonts w:ascii="HG丸ｺﾞｼｯｸM-PRO" w:eastAsia="HG丸ｺﾞｼｯｸM-PRO" w:hAnsi="HG丸ｺﾞｼｯｸM-PRO" w:cs="Times New Roman" w:hint="eastAsia"/>
          <w:sz w:val="22"/>
        </w:rPr>
        <w:t>骨や筋肉の形成に必要な</w:t>
      </w:r>
      <w:r w:rsidR="00917D44">
        <w:rPr>
          <w:rFonts w:ascii="HG丸ｺﾞｼｯｸM-PRO" w:eastAsia="HG丸ｺﾞｼｯｸM-PRO" w:hAnsi="HG丸ｺﾞｼｯｸM-PRO" w:cs="Times New Roman" w:hint="eastAsia"/>
          <w:sz w:val="22"/>
        </w:rPr>
        <w:t>たんぱく</w:t>
      </w:r>
      <w:r w:rsidR="00D41225" w:rsidRPr="00FD4778">
        <w:rPr>
          <w:rFonts w:ascii="HG丸ｺﾞｼｯｸM-PRO" w:eastAsia="HG丸ｺﾞｼｯｸM-PRO" w:hAnsi="HG丸ｺﾞｼｯｸM-PRO" w:cs="Times New Roman" w:hint="eastAsia"/>
          <w:sz w:val="22"/>
        </w:rPr>
        <w:t>質を十</w:t>
      </w:r>
      <w:r w:rsidR="00D41225" w:rsidRPr="00D5634A">
        <w:rPr>
          <w:rFonts w:ascii="HG丸ｺﾞｼｯｸM-PRO" w:eastAsia="HG丸ｺﾞｼｯｸM-PRO" w:hAnsi="HG丸ｺﾞｼｯｸM-PRO" w:cs="Times New Roman" w:hint="eastAsia"/>
          <w:sz w:val="22"/>
        </w:rPr>
        <w:t>分に摂取して、</w:t>
      </w:r>
      <w:r w:rsidR="00884705" w:rsidRPr="00D5634A">
        <w:rPr>
          <w:rFonts w:ascii="HG丸ｺﾞｼｯｸM-PRO" w:eastAsia="HG丸ｺﾞｼｯｸM-PRO" w:hAnsi="HG丸ｺﾞｼｯｸM-PRO" w:cs="Times New Roman" w:hint="eastAsia"/>
          <w:sz w:val="22"/>
        </w:rPr>
        <w:t>筋力低下や筋肉量減少を予防することが重要で</w:t>
      </w:r>
      <w:r w:rsidR="00D41225" w:rsidRPr="00D5634A">
        <w:rPr>
          <w:rFonts w:ascii="HG丸ｺﾞｼｯｸM-PRO" w:eastAsia="HG丸ｺﾞｼｯｸM-PRO" w:hAnsi="HG丸ｺﾞｼｯｸM-PRO" w:cs="Times New Roman" w:hint="eastAsia"/>
          <w:sz w:val="22"/>
        </w:rPr>
        <w:t>す</w:t>
      </w:r>
      <w:r w:rsidR="00BF1420">
        <w:rPr>
          <w:rFonts w:ascii="HG丸ｺﾞｼｯｸM-PRO" w:eastAsia="HG丸ｺﾞｼｯｸM-PRO" w:hAnsi="HG丸ｺﾞｼｯｸM-PRO" w:cs="Times New Roman" w:hint="eastAsia"/>
          <w:sz w:val="22"/>
        </w:rPr>
        <w:t>。</w:t>
      </w:r>
    </w:p>
    <w:p w:rsidR="00BF1420" w:rsidRPr="00C95811" w:rsidRDefault="00E97EC2" w:rsidP="00704B58">
      <w:pPr>
        <w:ind w:firstLineChars="300" w:firstLine="660"/>
        <w:rPr>
          <w:rFonts w:asciiTheme="majorEastAsia" w:eastAsiaTheme="majorEastAsia" w:hAnsiTheme="majorEastAsia" w:cs="Times New Roman"/>
          <w:color w:val="0070C0"/>
          <w:sz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8208" behindDoc="0" locked="0" layoutInCell="1" allowOverlap="1" wp14:anchorId="10B069A2" wp14:editId="5AD11C07">
                <wp:simplePos x="0" y="0"/>
                <wp:positionH relativeFrom="column">
                  <wp:posOffset>1270</wp:posOffset>
                </wp:positionH>
                <wp:positionV relativeFrom="paragraph">
                  <wp:posOffset>168910</wp:posOffset>
                </wp:positionV>
                <wp:extent cx="5856605" cy="2846705"/>
                <wp:effectExtent l="0" t="0" r="10795" b="10795"/>
                <wp:wrapNone/>
                <wp:docPr id="10253" name="正方形/長方形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6605" cy="28467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90" o:spid="_x0000_s1026" style="position:absolute;left:0;text-align:left;margin-left:.1pt;margin-top:13.3pt;width:461.15pt;height:224.1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" filled="f" strokecolor="black [3213]" strokeweight="1pt">
                <v:path arrowok="t"/>
              </v:rect>
            </w:pict>
          </mc:Fallback>
        </mc:AlternateContent>
      </w:r>
    </w:p>
    <w:p w:rsidR="00BF1420" w:rsidRPr="00A25A34" w:rsidRDefault="00053F69" w:rsidP="001C7FF9">
      <w:pPr>
        <w:ind w:leftChars="67" w:left="141"/>
        <w:jc w:val="left"/>
        <w:rPr>
          <w:rFonts w:asciiTheme="majorEastAsia" w:eastAsiaTheme="majorEastAsia" w:hAnsiTheme="majorEastAsia" w:cs="Times New Roman"/>
          <w:b/>
          <w:color w:val="000000" w:themeColor="text1"/>
          <w:sz w:val="20"/>
        </w:rPr>
      </w:pPr>
      <w:r>
        <w:rPr>
          <w:rFonts w:asciiTheme="majorEastAsia" w:eastAsiaTheme="majorEastAsia" w:hAnsiTheme="majorEastAsia" w:cs="Times New Roman" w:hint="eastAsia"/>
          <w:b/>
          <w:color w:val="000000" w:themeColor="text1"/>
          <w:sz w:val="20"/>
        </w:rPr>
        <w:t>図</w:t>
      </w:r>
      <w:r w:rsidR="00A44AC4">
        <w:rPr>
          <w:rFonts w:asciiTheme="majorEastAsia" w:eastAsiaTheme="majorEastAsia" w:hAnsiTheme="majorEastAsia" w:cs="Times New Roman" w:hint="eastAsia"/>
          <w:b/>
          <w:color w:val="000000" w:themeColor="text1"/>
          <w:sz w:val="20"/>
        </w:rPr>
        <w:t>表</w:t>
      </w:r>
      <w:r w:rsidR="008E03FB">
        <w:rPr>
          <w:rFonts w:asciiTheme="majorEastAsia" w:eastAsiaTheme="majorEastAsia" w:hAnsiTheme="majorEastAsia" w:cs="Times New Roman" w:hint="eastAsia"/>
          <w:b/>
          <w:color w:val="000000" w:themeColor="text1"/>
          <w:sz w:val="20"/>
        </w:rPr>
        <w:t>46</w:t>
      </w:r>
      <w:r w:rsidR="00A44AC4">
        <w:rPr>
          <w:rFonts w:asciiTheme="majorEastAsia" w:eastAsiaTheme="majorEastAsia" w:hAnsiTheme="majorEastAsia" w:cs="Times New Roman" w:hint="eastAsia"/>
          <w:b/>
          <w:color w:val="000000" w:themeColor="text1"/>
          <w:sz w:val="20"/>
        </w:rPr>
        <w:t>：</w:t>
      </w:r>
      <w:r w:rsidR="00BF1420">
        <w:rPr>
          <w:rFonts w:asciiTheme="majorEastAsia" w:eastAsiaTheme="majorEastAsia" w:hAnsiTheme="majorEastAsia" w:cs="Times New Roman" w:hint="eastAsia"/>
          <w:b/>
          <w:color w:val="000000" w:themeColor="text1"/>
          <w:sz w:val="20"/>
        </w:rPr>
        <w:t>肥満度（BMI）と</w:t>
      </w:r>
      <w:r w:rsidR="00917D44">
        <w:rPr>
          <w:rFonts w:asciiTheme="majorEastAsia" w:eastAsiaTheme="majorEastAsia" w:hAnsiTheme="majorEastAsia" w:cs="Times New Roman" w:hint="eastAsia"/>
          <w:b/>
          <w:color w:val="000000" w:themeColor="text1"/>
          <w:sz w:val="20"/>
        </w:rPr>
        <w:t>たんぱく</w:t>
      </w:r>
      <w:r w:rsidR="00BF1420">
        <w:rPr>
          <w:rFonts w:asciiTheme="majorEastAsia" w:eastAsiaTheme="majorEastAsia" w:hAnsiTheme="majorEastAsia" w:cs="Times New Roman" w:hint="eastAsia"/>
          <w:b/>
          <w:color w:val="000000" w:themeColor="text1"/>
          <w:sz w:val="20"/>
        </w:rPr>
        <w:t>質</w:t>
      </w:r>
      <w:r w:rsidR="000229AB">
        <w:rPr>
          <w:rFonts w:asciiTheme="majorEastAsia" w:eastAsiaTheme="majorEastAsia" w:hAnsiTheme="majorEastAsia" w:cs="Times New Roman" w:hint="eastAsia"/>
          <w:b/>
          <w:color w:val="000000" w:themeColor="text1"/>
          <w:sz w:val="20"/>
        </w:rPr>
        <w:t>％</w:t>
      </w:r>
      <w:r w:rsidR="00BF1420">
        <w:rPr>
          <w:rFonts w:asciiTheme="majorEastAsia" w:eastAsiaTheme="majorEastAsia" w:hAnsiTheme="majorEastAsia" w:cs="Times New Roman" w:hint="eastAsia"/>
          <w:b/>
          <w:color w:val="000000" w:themeColor="text1"/>
          <w:sz w:val="20"/>
        </w:rPr>
        <w:t>エネルギーの散布図（65歳以上）（平成27年</w:t>
      </w:r>
      <w:r w:rsidR="00E6108D">
        <w:rPr>
          <w:rFonts w:asciiTheme="majorEastAsia" w:eastAsiaTheme="majorEastAsia" w:hAnsiTheme="majorEastAsia" w:cs="Times New Roman" w:hint="eastAsia"/>
          <w:b/>
          <w:color w:val="000000" w:themeColor="text1"/>
          <w:sz w:val="20"/>
        </w:rPr>
        <w:t>・</w:t>
      </w:r>
      <w:r w:rsidR="00BF1420">
        <w:rPr>
          <w:rFonts w:asciiTheme="majorEastAsia" w:eastAsiaTheme="majorEastAsia" w:hAnsiTheme="majorEastAsia" w:cs="Times New Roman" w:hint="eastAsia"/>
          <w:b/>
          <w:color w:val="000000" w:themeColor="text1"/>
          <w:sz w:val="20"/>
        </w:rPr>
        <w:t>大阪府）</w:t>
      </w:r>
    </w:p>
    <w:p w:rsidR="00BF1420" w:rsidRDefault="00E97EC2" w:rsidP="007B4F37">
      <w:pPr>
        <w:ind w:firstLineChars="300" w:firstLine="660"/>
        <w:rPr>
          <w:rFonts w:asciiTheme="majorEastAsia" w:eastAsiaTheme="majorEastAsia" w:hAnsiTheme="majorEastAsia" w:cs="Times New Roman"/>
          <w:color w:val="0070C0"/>
          <w:sz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3569024" behindDoc="0" locked="0" layoutInCell="1" allowOverlap="1" wp14:anchorId="232D30E1" wp14:editId="17B8F6A4">
                <wp:simplePos x="0" y="0"/>
                <wp:positionH relativeFrom="column">
                  <wp:posOffset>3475355</wp:posOffset>
                </wp:positionH>
                <wp:positionV relativeFrom="paragraph">
                  <wp:posOffset>38100</wp:posOffset>
                </wp:positionV>
                <wp:extent cx="542925" cy="294640"/>
                <wp:effectExtent l="0" t="0" r="28575" b="10160"/>
                <wp:wrapNone/>
                <wp:docPr id="496" name="テキスト ボックス 26" title="女性"/>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42925" cy="294640"/>
                        </a:xfrm>
                        <a:prstGeom prst="rect">
                          <a:avLst/>
                        </a:prstGeom>
                        <a:solidFill>
                          <a:sysClr val="window" lastClr="FFFFFF"/>
                        </a:solidFill>
                        <a:ln w="9525" cmpd="sng">
                          <a:solidFill>
                            <a:sysClr val="windowText" lastClr="000000"/>
                          </a:solidFill>
                        </a:ln>
                        <a:effectLst/>
                      </wps:spPr>
                      <wps:txbx>
                        <w:txbxContent>
                          <w:p w:rsidR="001C3D5C" w:rsidRPr="00B658F5" w:rsidRDefault="001C3D5C" w:rsidP="007B4F37">
                            <w:pPr>
                              <w:pStyle w:val="Web"/>
                              <w:spacing w:before="0" w:beforeAutospacing="0" w:after="0" w:afterAutospacing="0"/>
                              <w:jc w:val="center"/>
                              <w:rPr>
                                <w:sz w:val="20"/>
                              </w:rPr>
                            </w:pPr>
                            <w:r w:rsidRPr="00B658F5">
                              <w:rPr>
                                <w:rFonts w:ascii="Calibri" w:cs="+mn-cs" w:hint="eastAsia"/>
                                <w:color w:val="000000"/>
                                <w:sz w:val="18"/>
                                <w:szCs w:val="22"/>
                              </w:rPr>
                              <w:t>女性</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159" type="#_x0000_t202" alt="タイトル: 女性" style="position:absolute;left:0;text-align:left;margin-left:273.65pt;margin-top:3pt;width:42.75pt;height:23.2pt;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" fillcolor="window" strokecolor="windowText">
                <v:path arrowok="t"/>
                <o:lock v:ext="edit" aspectratio="t"/>
                <v:textbox>
                  <w:txbxContent>
                    <w:p w:rsidR="001C3D5C" w:rsidRPr="00B658F5" w:rsidRDefault="001C3D5C" w:rsidP="007B4F37">
                      <w:pPr>
                        <w:pStyle w:val="Web"/>
                        <w:spacing w:before="0" w:beforeAutospacing="0" w:after="0" w:afterAutospacing="0"/>
                        <w:jc w:val="center"/>
                        <w:rPr>
                          <w:sz w:val="20"/>
                        </w:rPr>
                      </w:pPr>
                      <w:r w:rsidRPr="00B658F5">
                        <w:rPr>
                          <w:rFonts w:ascii="Calibri" w:cs="+mn-cs" w:hint="eastAsia"/>
                          <w:color w:val="000000"/>
                          <w:sz w:val="18"/>
                          <w:szCs w:val="22"/>
                        </w:rPr>
                        <w:t>女性</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3566976" behindDoc="0" locked="0" layoutInCell="1" allowOverlap="1" wp14:anchorId="2DDAAF52" wp14:editId="3984AA0A">
                <wp:simplePos x="0" y="0"/>
                <wp:positionH relativeFrom="column">
                  <wp:posOffset>627380</wp:posOffset>
                </wp:positionH>
                <wp:positionV relativeFrom="paragraph">
                  <wp:posOffset>40640</wp:posOffset>
                </wp:positionV>
                <wp:extent cx="542925" cy="295275"/>
                <wp:effectExtent l="0" t="0" r="28575" b="28575"/>
                <wp:wrapNone/>
                <wp:docPr id="495" name="テキスト ボックス 26" title="男性"/>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42925" cy="295275"/>
                        </a:xfrm>
                        <a:prstGeom prst="rect">
                          <a:avLst/>
                        </a:prstGeom>
                        <a:solidFill>
                          <a:sysClr val="window" lastClr="FFFFFF"/>
                        </a:solidFill>
                        <a:ln w="9525" cmpd="sng">
                          <a:solidFill>
                            <a:sysClr val="windowText" lastClr="000000"/>
                          </a:solidFill>
                        </a:ln>
                        <a:effectLst/>
                      </wps:spPr>
                      <wps:txbx>
                        <w:txbxContent>
                          <w:p w:rsidR="001C3D5C" w:rsidRPr="00B658F5" w:rsidRDefault="001C3D5C" w:rsidP="007B4F37">
                            <w:pPr>
                              <w:pStyle w:val="Web"/>
                              <w:spacing w:before="0" w:beforeAutospacing="0" w:after="0" w:afterAutospacing="0"/>
                              <w:jc w:val="center"/>
                              <w:rPr>
                                <w:sz w:val="20"/>
                              </w:rPr>
                            </w:pPr>
                            <w:r w:rsidRPr="00B658F5">
                              <w:rPr>
                                <w:rFonts w:ascii="Calibri" w:cs="+mn-cs" w:hint="eastAsia"/>
                                <w:color w:val="000000"/>
                                <w:sz w:val="18"/>
                                <w:szCs w:val="22"/>
                              </w:rPr>
                              <w:t>男性</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60" type="#_x0000_t202" alt="タイトル: 男性" style="position:absolute;left:0;text-align:left;margin-left:49.4pt;margin-top:3.2pt;width:42.75pt;height:23.25pt;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" fillcolor="window" strokecolor="windowText">
                <v:path arrowok="t"/>
                <o:lock v:ext="edit" aspectratio="t"/>
                <v:textbox>
                  <w:txbxContent>
                    <w:p w:rsidR="001C3D5C" w:rsidRPr="00B658F5" w:rsidRDefault="001C3D5C" w:rsidP="007B4F37">
                      <w:pPr>
                        <w:pStyle w:val="Web"/>
                        <w:spacing w:before="0" w:beforeAutospacing="0" w:after="0" w:afterAutospacing="0"/>
                        <w:jc w:val="center"/>
                        <w:rPr>
                          <w:sz w:val="20"/>
                        </w:rPr>
                      </w:pPr>
                      <w:r w:rsidRPr="00B658F5">
                        <w:rPr>
                          <w:rFonts w:ascii="Calibri" w:cs="+mn-cs" w:hint="eastAsia"/>
                          <w:color w:val="000000"/>
                          <w:sz w:val="18"/>
                          <w:szCs w:val="22"/>
                        </w:rPr>
                        <w:t>男性</w:t>
                      </w:r>
                    </w:p>
                  </w:txbxContent>
                </v:textbox>
              </v:shape>
            </w:pict>
          </mc:Fallback>
        </mc:AlternateContent>
      </w:r>
      <w:r w:rsidR="007B4F37">
        <w:rPr>
          <w:rFonts w:asciiTheme="majorEastAsia" w:eastAsiaTheme="majorEastAsia" w:hAnsiTheme="majorEastAsia" w:cs="Times New Roman"/>
          <w:noProof/>
          <w:color w:val="0070C0"/>
          <w:sz w:val="24"/>
        </w:rPr>
        <w:drawing>
          <wp:anchor distT="0" distB="0" distL="114300" distR="114300" simplePos="0" relativeHeight="253560832" behindDoc="1" locked="0" layoutInCell="1" allowOverlap="1" wp14:anchorId="317C25E3" wp14:editId="02C650A8">
            <wp:simplePos x="0" y="0"/>
            <wp:positionH relativeFrom="column">
              <wp:posOffset>40005</wp:posOffset>
            </wp:positionH>
            <wp:positionV relativeFrom="paragraph">
              <wp:posOffset>155271</wp:posOffset>
            </wp:positionV>
            <wp:extent cx="3078480" cy="2212975"/>
            <wp:effectExtent l="0" t="0" r="7620" b="0"/>
            <wp:wrapNone/>
            <wp:docPr id="491" name="図 491" descr="これは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78480" cy="2212975"/>
                    </a:xfrm>
                    <a:prstGeom prst="rect">
                      <a:avLst/>
                    </a:prstGeom>
                    <a:noFill/>
                    <a:ln>
                      <a:noFill/>
                    </a:ln>
                  </pic:spPr>
                </pic:pic>
              </a:graphicData>
            </a:graphic>
          </wp:anchor>
        </w:drawing>
      </w:r>
      <w:r w:rsidR="007B4F37">
        <w:rPr>
          <w:rFonts w:asciiTheme="majorEastAsia" w:eastAsiaTheme="majorEastAsia" w:hAnsiTheme="majorEastAsia" w:cs="Times New Roman"/>
          <w:noProof/>
          <w:color w:val="0070C0"/>
          <w:sz w:val="24"/>
        </w:rPr>
        <w:drawing>
          <wp:anchor distT="0" distB="0" distL="114300" distR="114300" simplePos="0" relativeHeight="251864061" behindDoc="1" locked="0" layoutInCell="1" allowOverlap="1" wp14:anchorId="0D10F2AF" wp14:editId="5E3AD926">
            <wp:simplePos x="0" y="0"/>
            <wp:positionH relativeFrom="column">
              <wp:posOffset>2973374</wp:posOffset>
            </wp:positionH>
            <wp:positionV relativeFrom="paragraph">
              <wp:posOffset>36830</wp:posOffset>
            </wp:positionV>
            <wp:extent cx="2914015" cy="2304415"/>
            <wp:effectExtent l="0" t="0" r="635" b="635"/>
            <wp:wrapNone/>
            <wp:docPr id="492" name="図 492" descr="これは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14015" cy="2304415"/>
                    </a:xfrm>
                    <a:prstGeom prst="rect">
                      <a:avLst/>
                    </a:prstGeom>
                    <a:noFill/>
                    <a:ln>
                      <a:noFill/>
                    </a:ln>
                  </pic:spPr>
                </pic:pic>
              </a:graphicData>
            </a:graphic>
          </wp:anchor>
        </w:drawing>
      </w:r>
    </w:p>
    <w:p w:rsidR="00BF1420" w:rsidRDefault="00E97EC2" w:rsidP="007B4F37">
      <w:pPr>
        <w:ind w:firstLineChars="300" w:firstLine="660"/>
        <w:rPr>
          <w:rFonts w:asciiTheme="majorEastAsia" w:eastAsiaTheme="majorEastAsia" w:hAnsiTheme="majorEastAsia" w:cs="Times New Roman"/>
          <w:color w:val="0070C0"/>
          <w:sz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3564928" behindDoc="0" locked="0" layoutInCell="1" allowOverlap="1" wp14:anchorId="12A972C5" wp14:editId="09A4B04F">
                <wp:simplePos x="0" y="0"/>
                <wp:positionH relativeFrom="column">
                  <wp:posOffset>34290</wp:posOffset>
                </wp:positionH>
                <wp:positionV relativeFrom="paragraph">
                  <wp:posOffset>38100</wp:posOffset>
                </wp:positionV>
                <wp:extent cx="200025" cy="1885950"/>
                <wp:effectExtent l="0" t="0" r="9525" b="0"/>
                <wp:wrapNone/>
                <wp:docPr id="494" name="テキスト ボックス 494" title="たんぱく質％エネルギー"/>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885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3D5C" w:rsidRPr="009C1A29" w:rsidRDefault="001C3D5C" w:rsidP="007B4F37">
                            <w:pPr>
                              <w:jc w:val="center"/>
                              <w:rPr>
                                <w:rFonts w:asciiTheme="majorEastAsia" w:eastAsiaTheme="majorEastAsia" w:hAnsiTheme="majorEastAsia"/>
                                <w:b/>
                                <w:sz w:val="16"/>
                              </w:rPr>
                            </w:pPr>
                            <w:r w:rsidRPr="009C1A29">
                              <w:rPr>
                                <w:rFonts w:asciiTheme="majorEastAsia" w:eastAsiaTheme="majorEastAsia" w:hAnsiTheme="majorEastAsia" w:hint="eastAsia"/>
                                <w:b/>
                                <w:sz w:val="16"/>
                              </w:rPr>
                              <w:t>たんぱく質％エネルギー</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4" o:spid="_x0000_s1161" type="#_x0000_t202" alt="タイトル: たんぱく質％エネルギー" style="position:absolute;left:0;text-align:left;margin-left:2.7pt;margin-top:3pt;width:15.75pt;height:148.5pt;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" fillcolor="white [3201]" stroked="f" strokeweight=".5pt">
                <v:path arrowok="t"/>
                <v:textbox style="layout-flow:vertical-ideographic" inset="0,0,0,0">
                  <w:txbxContent>
                    <w:p w:rsidR="001C3D5C" w:rsidRPr="009C1A29" w:rsidRDefault="001C3D5C" w:rsidP="007B4F37">
                      <w:pPr>
                        <w:jc w:val="center"/>
                        <w:rPr>
                          <w:rFonts w:asciiTheme="majorEastAsia" w:eastAsiaTheme="majorEastAsia" w:hAnsiTheme="majorEastAsia"/>
                          <w:b/>
                          <w:sz w:val="16"/>
                        </w:rPr>
                      </w:pPr>
                      <w:r w:rsidRPr="009C1A29">
                        <w:rPr>
                          <w:rFonts w:asciiTheme="majorEastAsia" w:eastAsiaTheme="majorEastAsia" w:hAnsiTheme="majorEastAsia" w:hint="eastAsia"/>
                          <w:b/>
                          <w:sz w:val="16"/>
                        </w:rPr>
                        <w:t>たんぱく質％エネルギー</w:t>
                      </w:r>
                    </w:p>
                  </w:txbxContent>
                </v:textbox>
              </v:shape>
            </w:pict>
          </mc:Fallback>
        </mc:AlternateContent>
      </w:r>
    </w:p>
    <w:p w:rsidR="00BF1420" w:rsidRDefault="00BF1420" w:rsidP="00BF1420">
      <w:pPr>
        <w:ind w:firstLineChars="300" w:firstLine="720"/>
        <w:rPr>
          <w:rFonts w:asciiTheme="majorEastAsia" w:eastAsiaTheme="majorEastAsia" w:hAnsiTheme="majorEastAsia" w:cs="Times New Roman"/>
          <w:color w:val="0070C0"/>
          <w:sz w:val="24"/>
        </w:rPr>
      </w:pPr>
    </w:p>
    <w:p w:rsidR="00BF1420" w:rsidRPr="00A25A34" w:rsidRDefault="00BF1420" w:rsidP="00BF1420">
      <w:pPr>
        <w:ind w:firstLineChars="300" w:firstLine="720"/>
        <w:rPr>
          <w:rFonts w:asciiTheme="majorEastAsia" w:eastAsiaTheme="majorEastAsia" w:hAnsiTheme="majorEastAsia" w:cs="Times New Roman"/>
          <w:color w:val="0070C0"/>
          <w:sz w:val="24"/>
        </w:rPr>
      </w:pPr>
    </w:p>
    <w:p w:rsidR="00BF1420" w:rsidRPr="00A25A34" w:rsidRDefault="00E97EC2" w:rsidP="007B4F37">
      <w:pPr>
        <w:ind w:firstLineChars="2800" w:firstLine="5880"/>
        <w:jc w:val="left"/>
        <w:rPr>
          <w:rFonts w:asciiTheme="majorEastAsia" w:eastAsiaTheme="majorEastAsia" w:hAnsiTheme="majorEastAsia"/>
          <w:color w:val="000000" w:themeColor="text1"/>
          <w:sz w:val="24"/>
        </w:rPr>
      </w:pPr>
      <w:r>
        <w:rPr>
          <w:noProof/>
        </w:rPr>
        <mc:AlternateContent>
          <mc:Choice Requires="wps">
            <w:drawing>
              <wp:anchor distT="0" distB="0" distL="114300" distR="114300" simplePos="0" relativeHeight="253562880" behindDoc="0" locked="0" layoutInCell="1" allowOverlap="1" wp14:anchorId="0E0C77C8" wp14:editId="0F5BE629">
                <wp:simplePos x="0" y="0"/>
                <wp:positionH relativeFrom="column">
                  <wp:posOffset>2510790</wp:posOffset>
                </wp:positionH>
                <wp:positionV relativeFrom="paragraph">
                  <wp:posOffset>76835</wp:posOffset>
                </wp:positionV>
                <wp:extent cx="1285875" cy="609600"/>
                <wp:effectExtent l="19050" t="0" r="47625" b="19050"/>
                <wp:wrapNone/>
                <wp:docPr id="493" name="テキスト ボックス 6" title="摂取目標の下限値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609600"/>
                        </a:xfrm>
                        <a:prstGeom prst="leftRightArrowCallout">
                          <a:avLst>
                            <a:gd name="adj1" fmla="val 25000"/>
                            <a:gd name="adj2" fmla="val 23438"/>
                            <a:gd name="adj3" fmla="val 31250"/>
                            <a:gd name="adj4" fmla="val 57620"/>
                          </a:avLst>
                        </a:prstGeom>
                        <a:solidFill>
                          <a:sysClr val="window" lastClr="FFFFFF"/>
                        </a:solidFill>
                        <a:ln w="9525" cmpd="sng">
                          <a:solidFill>
                            <a:schemeClr val="tx1"/>
                          </a:solidFill>
                        </a:ln>
                        <a:effectLst/>
                      </wps:spPr>
                      <wps:txbx>
                        <w:txbxContent>
                          <w:p w:rsidR="001C3D5C" w:rsidRDefault="001C3D5C" w:rsidP="007B4F37">
                            <w:pPr>
                              <w:pStyle w:val="Web"/>
                              <w:spacing w:before="0" w:beforeAutospacing="0" w:after="0" w:afterAutospacing="0" w:line="240" w:lineRule="exact"/>
                              <w:jc w:val="center"/>
                              <w:rPr>
                                <w:rFonts w:ascii="HG丸ｺﾞｼｯｸM-PRO" w:eastAsia="HG丸ｺﾞｼｯｸM-PRO" w:hAnsi="HG丸ｺﾞｼｯｸM-PRO" w:cs="+mn-cs"/>
                                <w:b/>
                                <w:bCs/>
                                <w:color w:val="000000"/>
                                <w:sz w:val="18"/>
                                <w:szCs w:val="22"/>
                              </w:rPr>
                            </w:pPr>
                            <w:r w:rsidRPr="0071129F">
                              <w:rPr>
                                <w:rFonts w:ascii="HG丸ｺﾞｼｯｸM-PRO" w:eastAsia="HG丸ｺﾞｼｯｸM-PRO" w:hAnsi="HG丸ｺﾞｼｯｸM-PRO" w:cs="+mn-cs" w:hint="eastAsia"/>
                                <w:b/>
                                <w:bCs/>
                                <w:color w:val="000000"/>
                                <w:sz w:val="18"/>
                                <w:szCs w:val="22"/>
                              </w:rPr>
                              <w:t>摂取目標の</w:t>
                            </w:r>
                          </w:p>
                          <w:p w:rsidR="001C3D5C" w:rsidRDefault="001C3D5C" w:rsidP="007B4F37">
                            <w:pPr>
                              <w:pStyle w:val="Web"/>
                              <w:spacing w:before="0" w:beforeAutospacing="0" w:after="0" w:afterAutospacing="0" w:line="240" w:lineRule="exact"/>
                              <w:jc w:val="center"/>
                              <w:rPr>
                                <w:rFonts w:ascii="HG丸ｺﾞｼｯｸM-PRO" w:eastAsia="HG丸ｺﾞｼｯｸM-PRO" w:hAnsi="HG丸ｺﾞｼｯｸM-PRO" w:cs="+mn-cs"/>
                                <w:b/>
                                <w:bCs/>
                                <w:color w:val="000000"/>
                                <w:sz w:val="18"/>
                                <w:szCs w:val="22"/>
                              </w:rPr>
                            </w:pPr>
                            <w:r w:rsidRPr="0071129F">
                              <w:rPr>
                                <w:rFonts w:ascii="HG丸ｺﾞｼｯｸM-PRO" w:eastAsia="HG丸ｺﾞｼｯｸM-PRO" w:hAnsi="HG丸ｺﾞｼｯｸM-PRO" w:cs="+mn-cs" w:hint="eastAsia"/>
                                <w:b/>
                                <w:bCs/>
                                <w:color w:val="000000"/>
                                <w:sz w:val="18"/>
                                <w:szCs w:val="22"/>
                              </w:rPr>
                              <w:t>下限値</w:t>
                            </w:r>
                          </w:p>
                          <w:p w:rsidR="001C3D5C" w:rsidRPr="0071129F" w:rsidRDefault="001C3D5C" w:rsidP="007B4F37">
                            <w:pPr>
                              <w:pStyle w:val="Web"/>
                              <w:spacing w:before="0" w:beforeAutospacing="0" w:after="0" w:afterAutospacing="0" w:line="240" w:lineRule="exact"/>
                              <w:jc w:val="center"/>
                              <w:rPr>
                                <w:sz w:val="20"/>
                              </w:rPr>
                            </w:pPr>
                            <w:r w:rsidRPr="0071129F">
                              <w:rPr>
                                <w:rFonts w:ascii="HG丸ｺﾞｼｯｸM-PRO" w:eastAsia="HG丸ｺﾞｼｯｸM-PRO" w:hAnsi="HG丸ｺﾞｼｯｸM-PRO" w:cs="+mn-cs" w:hint="eastAsia"/>
                                <w:b/>
                                <w:bCs/>
                                <w:color w:val="000000"/>
                                <w:sz w:val="18"/>
                                <w:szCs w:val="22"/>
                              </w:rPr>
                              <w:t>13％</w:t>
                            </w:r>
                          </w:p>
                        </w:txbxContent>
                      </wps:txbx>
                      <wps:bodyPr vertOverflow="clip" horzOverflow="clip" wrap="square" lIns="0" tIns="0" rIns="0" bIns="0" rtlCol="0" anchor="ctr">
                        <a:noAutofit/>
                      </wps:bodyPr>
                    </wps:wsp>
                  </a:graphicData>
                </a:graphic>
                <wp14:sizeRelH relativeFrom="margin">
                  <wp14:pctWidth>0</wp14:pctWidth>
                </wp14:sizeRelH>
                <wp14:sizeRelV relativeFrom="page">
                  <wp14:pctHeight>0</wp14:pctHeight>
                </wp14:sizeRelV>
              </wp:anchor>
            </w:drawing>
          </mc:Choice>
          <mc:Fallback>
            <w:pict>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テキスト ボックス 6" o:spid="_x0000_s1162" type="#_x0000_t81" alt="タイトル: 摂取目標の下限値13％" style="position:absolute;left:0;text-align:left;margin-left:197.7pt;margin-top:6.05pt;width:101.25pt;height:48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" adj="4577,5737,3200" fillcolor="window" strokecolor="black [3213]">
                <v:path arrowok="t"/>
                <v:textbox inset="0,0,0,0">
                  <w:txbxContent>
                    <w:p w:rsidR="001C3D5C" w:rsidRDefault="001C3D5C" w:rsidP="007B4F37">
                      <w:pPr>
                        <w:pStyle w:val="Web"/>
                        <w:spacing w:before="0" w:beforeAutospacing="0" w:after="0" w:afterAutospacing="0" w:line="240" w:lineRule="exact"/>
                        <w:jc w:val="center"/>
                        <w:rPr>
                          <w:rFonts w:ascii="HG丸ｺﾞｼｯｸM-PRO" w:eastAsia="HG丸ｺﾞｼｯｸM-PRO" w:hAnsi="HG丸ｺﾞｼｯｸM-PRO" w:cs="+mn-cs"/>
                          <w:b/>
                          <w:bCs/>
                          <w:color w:val="000000"/>
                          <w:sz w:val="18"/>
                          <w:szCs w:val="22"/>
                        </w:rPr>
                      </w:pPr>
                      <w:r w:rsidRPr="0071129F">
                        <w:rPr>
                          <w:rFonts w:ascii="HG丸ｺﾞｼｯｸM-PRO" w:eastAsia="HG丸ｺﾞｼｯｸM-PRO" w:hAnsi="HG丸ｺﾞｼｯｸM-PRO" w:cs="+mn-cs" w:hint="eastAsia"/>
                          <w:b/>
                          <w:bCs/>
                          <w:color w:val="000000"/>
                          <w:sz w:val="18"/>
                          <w:szCs w:val="22"/>
                        </w:rPr>
                        <w:t>摂取目標の</w:t>
                      </w:r>
                    </w:p>
                    <w:p w:rsidR="001C3D5C" w:rsidRDefault="001C3D5C" w:rsidP="007B4F37">
                      <w:pPr>
                        <w:pStyle w:val="Web"/>
                        <w:spacing w:before="0" w:beforeAutospacing="0" w:after="0" w:afterAutospacing="0" w:line="240" w:lineRule="exact"/>
                        <w:jc w:val="center"/>
                        <w:rPr>
                          <w:rFonts w:ascii="HG丸ｺﾞｼｯｸM-PRO" w:eastAsia="HG丸ｺﾞｼｯｸM-PRO" w:hAnsi="HG丸ｺﾞｼｯｸM-PRO" w:cs="+mn-cs"/>
                          <w:b/>
                          <w:bCs/>
                          <w:color w:val="000000"/>
                          <w:sz w:val="18"/>
                          <w:szCs w:val="22"/>
                        </w:rPr>
                      </w:pPr>
                      <w:r w:rsidRPr="0071129F">
                        <w:rPr>
                          <w:rFonts w:ascii="HG丸ｺﾞｼｯｸM-PRO" w:eastAsia="HG丸ｺﾞｼｯｸM-PRO" w:hAnsi="HG丸ｺﾞｼｯｸM-PRO" w:cs="+mn-cs" w:hint="eastAsia"/>
                          <w:b/>
                          <w:bCs/>
                          <w:color w:val="000000"/>
                          <w:sz w:val="18"/>
                          <w:szCs w:val="22"/>
                        </w:rPr>
                        <w:t>下限値</w:t>
                      </w:r>
                    </w:p>
                    <w:p w:rsidR="001C3D5C" w:rsidRPr="0071129F" w:rsidRDefault="001C3D5C" w:rsidP="007B4F37">
                      <w:pPr>
                        <w:pStyle w:val="Web"/>
                        <w:spacing w:before="0" w:beforeAutospacing="0" w:after="0" w:afterAutospacing="0" w:line="240" w:lineRule="exact"/>
                        <w:jc w:val="center"/>
                        <w:rPr>
                          <w:sz w:val="20"/>
                        </w:rPr>
                      </w:pPr>
                      <w:r w:rsidRPr="0071129F">
                        <w:rPr>
                          <w:rFonts w:ascii="HG丸ｺﾞｼｯｸM-PRO" w:eastAsia="HG丸ｺﾞｼｯｸM-PRO" w:hAnsi="HG丸ｺﾞｼｯｸM-PRO" w:cs="+mn-cs" w:hint="eastAsia"/>
                          <w:b/>
                          <w:bCs/>
                          <w:color w:val="000000"/>
                          <w:sz w:val="18"/>
                          <w:szCs w:val="22"/>
                        </w:rPr>
                        <w:t>13％</w:t>
                      </w:r>
                    </w:p>
                  </w:txbxContent>
                </v:textbox>
              </v:shape>
            </w:pict>
          </mc:Fallback>
        </mc:AlternateContent>
      </w:r>
    </w:p>
    <w:p w:rsidR="00BF1420" w:rsidRDefault="00BF1420" w:rsidP="00BF1420">
      <w:pPr>
        <w:widowControl/>
        <w:jc w:val="left"/>
        <w:rPr>
          <w:rFonts w:asciiTheme="majorEastAsia" w:eastAsiaTheme="majorEastAsia" w:hAnsiTheme="majorEastAsia"/>
          <w:b/>
          <w:color w:val="0070C0"/>
          <w:sz w:val="28"/>
        </w:rPr>
      </w:pPr>
    </w:p>
    <w:p w:rsidR="00BF1420" w:rsidRDefault="00E97EC2" w:rsidP="00BF1420">
      <w:pPr>
        <w:widowControl/>
        <w:jc w:val="left"/>
        <w:rPr>
          <w:rFonts w:asciiTheme="majorEastAsia" w:eastAsiaTheme="majorEastAsia" w:hAnsiTheme="majorEastAsia"/>
          <w:b/>
          <w:color w:val="0070C0"/>
          <w:sz w:val="28"/>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3088" behindDoc="0" locked="0" layoutInCell="1" allowOverlap="1" wp14:anchorId="539976B4" wp14:editId="416BBFFE">
                <wp:simplePos x="0" y="0"/>
                <wp:positionH relativeFrom="column">
                  <wp:posOffset>1359535</wp:posOffset>
                </wp:positionH>
                <wp:positionV relativeFrom="paragraph">
                  <wp:posOffset>85725</wp:posOffset>
                </wp:positionV>
                <wp:extent cx="600075" cy="352425"/>
                <wp:effectExtent l="0" t="0" r="0" b="0"/>
                <wp:wrapNone/>
                <wp:docPr id="10308" name="テキスト ボックス 14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52425"/>
                        </a:xfrm>
                        <a:prstGeom prst="rect">
                          <a:avLst/>
                        </a:prstGeom>
                        <a:noFill/>
                        <a:ln w="6350">
                          <a:noFill/>
                        </a:ln>
                        <a:effectLst/>
                      </wps:spPr>
                      <wps:txbx>
                        <w:txbxContent>
                          <w:p w:rsidR="001C3D5C" w:rsidRPr="003C16FB" w:rsidRDefault="001C3D5C"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普通</w:t>
                            </w:r>
                            <w:r w:rsidRPr="003C16FB">
                              <w:rPr>
                                <w:rFonts w:ascii="ＭＳ Ｐゴシック" w:eastAsia="ＭＳ Ｐゴシック" w:hAnsi="ＭＳ Ｐゴシック" w:hint="eastAsia"/>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4340" o:spid="_x0000_s1163" type="#_x0000_t202" style="position:absolute;margin-left:107.05pt;margin-top:6.75pt;width:47.25pt;height:27.7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" filled="f" stroked="f" strokeweight=".5pt">
                <v:path arrowok="t"/>
                <v:textbox>
                  <w:txbxContent>
                    <w:p w:rsidR="001C3D5C" w:rsidRPr="003C16FB" w:rsidRDefault="001C3D5C"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普通</w:t>
                      </w:r>
                      <w:r w:rsidRPr="003C16FB">
                        <w:rPr>
                          <w:rFonts w:ascii="ＭＳ Ｐゴシック" w:eastAsia="ＭＳ Ｐゴシック" w:hAnsi="ＭＳ Ｐゴシック" w:hint="eastAsia"/>
                          <w:b/>
                          <w:sz w:val="18"/>
                        </w:rPr>
                        <w:t>〉</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4112" behindDoc="0" locked="0" layoutInCell="1" allowOverlap="1" wp14:anchorId="5DB13CA0" wp14:editId="736FBFA8">
                <wp:simplePos x="0" y="0"/>
                <wp:positionH relativeFrom="column">
                  <wp:posOffset>627380</wp:posOffset>
                </wp:positionH>
                <wp:positionV relativeFrom="paragraph">
                  <wp:posOffset>65405</wp:posOffset>
                </wp:positionV>
                <wp:extent cx="600075" cy="352425"/>
                <wp:effectExtent l="0" t="0" r="0" b="0"/>
                <wp:wrapNone/>
                <wp:docPr id="10307" name="テキスト ボックス 14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52425"/>
                        </a:xfrm>
                        <a:prstGeom prst="rect">
                          <a:avLst/>
                        </a:prstGeom>
                        <a:noFill/>
                        <a:ln w="6350">
                          <a:noFill/>
                        </a:ln>
                        <a:effectLst/>
                      </wps:spPr>
                      <wps:txbx>
                        <w:txbxContent>
                          <w:p w:rsidR="001C3D5C" w:rsidRPr="003C16FB" w:rsidRDefault="001C3D5C"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やせ</w:t>
                            </w:r>
                            <w:r w:rsidRPr="003C16FB">
                              <w:rPr>
                                <w:rFonts w:ascii="ＭＳ Ｐゴシック" w:eastAsia="ＭＳ Ｐゴシック" w:hAnsi="ＭＳ Ｐゴシック" w:hint="eastAsia"/>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4338" o:spid="_x0000_s1164" type="#_x0000_t202" style="position:absolute;margin-left:49.4pt;margin-top:5.15pt;width:47.25pt;height:27.7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" filled="f" stroked="f" strokeweight=".5pt">
                <v:path arrowok="t"/>
                <v:textbox>
                  <w:txbxContent>
                    <w:p w:rsidR="001C3D5C" w:rsidRPr="003C16FB" w:rsidRDefault="001C3D5C"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やせ</w:t>
                      </w:r>
                      <w:r w:rsidRPr="003C16FB">
                        <w:rPr>
                          <w:rFonts w:ascii="ＭＳ Ｐゴシック" w:eastAsia="ＭＳ Ｐゴシック" w:hAnsi="ＭＳ Ｐゴシック" w:hint="eastAsia"/>
                          <w:b/>
                          <w:sz w:val="18"/>
                        </w:rPr>
                        <w:t>〉</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7184" behindDoc="0" locked="0" layoutInCell="1" allowOverlap="1" wp14:anchorId="211881B3" wp14:editId="443478A2">
                <wp:simplePos x="0" y="0"/>
                <wp:positionH relativeFrom="column">
                  <wp:posOffset>3472180</wp:posOffset>
                </wp:positionH>
                <wp:positionV relativeFrom="paragraph">
                  <wp:posOffset>80010</wp:posOffset>
                </wp:positionV>
                <wp:extent cx="600075" cy="352425"/>
                <wp:effectExtent l="0" t="0" r="0" b="0"/>
                <wp:wrapNone/>
                <wp:docPr id="10306" name="テキスト ボックス 14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52425"/>
                        </a:xfrm>
                        <a:prstGeom prst="rect">
                          <a:avLst/>
                        </a:prstGeom>
                        <a:noFill/>
                        <a:ln w="6350">
                          <a:noFill/>
                        </a:ln>
                        <a:effectLst/>
                      </wps:spPr>
                      <wps:txbx>
                        <w:txbxContent>
                          <w:p w:rsidR="001C3D5C" w:rsidRPr="003C16FB" w:rsidRDefault="001C3D5C"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やせ</w:t>
                            </w:r>
                            <w:r w:rsidRPr="003C16FB">
                              <w:rPr>
                                <w:rFonts w:ascii="ＭＳ Ｐゴシック" w:eastAsia="ＭＳ Ｐゴシック" w:hAnsi="ＭＳ Ｐゴシック" w:hint="eastAsia"/>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4336" o:spid="_x0000_s1165" type="#_x0000_t202" style="position:absolute;margin-left:273.4pt;margin-top:6.3pt;width:47.25pt;height:27.7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" filled="f" stroked="f" strokeweight=".5pt">
                <v:path arrowok="t"/>
                <v:textbox>
                  <w:txbxContent>
                    <w:p w:rsidR="001C3D5C" w:rsidRPr="003C16FB" w:rsidRDefault="001C3D5C"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やせ</w:t>
                      </w:r>
                      <w:r w:rsidRPr="003C16FB">
                        <w:rPr>
                          <w:rFonts w:ascii="ＭＳ Ｐゴシック" w:eastAsia="ＭＳ Ｐゴシック" w:hAnsi="ＭＳ Ｐゴシック" w:hint="eastAsia"/>
                          <w:b/>
                          <w:sz w:val="18"/>
                        </w:rPr>
                        <w:t>〉</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2064" behindDoc="0" locked="0" layoutInCell="1" allowOverlap="1" wp14:anchorId="2C04B911" wp14:editId="4C3C8F53">
                <wp:simplePos x="0" y="0"/>
                <wp:positionH relativeFrom="column">
                  <wp:posOffset>2014855</wp:posOffset>
                </wp:positionH>
                <wp:positionV relativeFrom="paragraph">
                  <wp:posOffset>73660</wp:posOffset>
                </wp:positionV>
                <wp:extent cx="600075" cy="352425"/>
                <wp:effectExtent l="0" t="0" r="0" b="0"/>
                <wp:wrapNone/>
                <wp:docPr id="10305" name="テキスト ボックス 14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3D5C" w:rsidRPr="003C16FB" w:rsidRDefault="001C3D5C"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〈肥満〉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4339" o:spid="_x0000_s1166" type="#_x0000_t202" style="position:absolute;margin-left:158.65pt;margin-top:5.8pt;width:47.25pt;height:27.7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" filled="f" stroked="f" strokeweight=".5pt">
                <v:path arrowok="t"/>
                <v:textbox>
                  <w:txbxContent>
                    <w:p w:rsidR="001C3D5C" w:rsidRPr="003C16FB" w:rsidRDefault="001C3D5C"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〈肥満〉</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6160" behindDoc="0" locked="0" layoutInCell="1" allowOverlap="1" wp14:anchorId="4A534E4D" wp14:editId="78EFB011">
                <wp:simplePos x="0" y="0"/>
                <wp:positionH relativeFrom="column">
                  <wp:posOffset>4224020</wp:posOffset>
                </wp:positionH>
                <wp:positionV relativeFrom="paragraph">
                  <wp:posOffset>80645</wp:posOffset>
                </wp:positionV>
                <wp:extent cx="600075" cy="352425"/>
                <wp:effectExtent l="0" t="0" r="0" b="0"/>
                <wp:wrapNone/>
                <wp:docPr id="10252"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52425"/>
                        </a:xfrm>
                        <a:prstGeom prst="rect">
                          <a:avLst/>
                        </a:prstGeom>
                        <a:noFill/>
                        <a:ln w="6350">
                          <a:noFill/>
                        </a:ln>
                        <a:effectLst/>
                      </wps:spPr>
                      <wps:txbx>
                        <w:txbxContent>
                          <w:p w:rsidR="001C3D5C" w:rsidRPr="003C16FB" w:rsidRDefault="001C3D5C"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普通</w:t>
                            </w:r>
                            <w:r w:rsidRPr="003C16FB">
                              <w:rPr>
                                <w:rFonts w:ascii="ＭＳ Ｐゴシック" w:eastAsia="ＭＳ Ｐゴシック" w:hAnsi="ＭＳ Ｐゴシック" w:hint="eastAsia"/>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94" o:spid="_x0000_s1167" type="#_x0000_t202" style="position:absolute;margin-left:332.6pt;margin-top:6.35pt;width:47.25pt;height:27.7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" filled="f" stroked="f" strokeweight=".5pt">
                <v:path arrowok="t"/>
                <v:textbox>
                  <w:txbxContent>
                    <w:p w:rsidR="001C3D5C" w:rsidRPr="003C16FB" w:rsidRDefault="001C3D5C"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w:t>
                      </w:r>
                      <w:r>
                        <w:rPr>
                          <w:rFonts w:ascii="ＭＳ Ｐゴシック" w:eastAsia="ＭＳ Ｐゴシック" w:hAnsi="ＭＳ Ｐゴシック" w:hint="eastAsia"/>
                          <w:b/>
                          <w:sz w:val="18"/>
                        </w:rPr>
                        <w:t>普通</w:t>
                      </w:r>
                      <w:r w:rsidRPr="003C16FB">
                        <w:rPr>
                          <w:rFonts w:ascii="ＭＳ Ｐゴシック" w:eastAsia="ＭＳ Ｐゴシック" w:hAnsi="ＭＳ Ｐゴシック" w:hint="eastAsia"/>
                          <w:b/>
                          <w:sz w:val="18"/>
                        </w:rPr>
                        <w:t>〉</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5136" behindDoc="0" locked="0" layoutInCell="1" allowOverlap="1" wp14:anchorId="1E42830D" wp14:editId="78AA3B66">
                <wp:simplePos x="0" y="0"/>
                <wp:positionH relativeFrom="column">
                  <wp:posOffset>4885055</wp:posOffset>
                </wp:positionH>
                <wp:positionV relativeFrom="paragraph">
                  <wp:posOffset>80645</wp:posOffset>
                </wp:positionV>
                <wp:extent cx="600075" cy="352425"/>
                <wp:effectExtent l="0" t="0" r="0" b="0"/>
                <wp:wrapNone/>
                <wp:docPr id="10304" name="テキスト ボックス 14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352425"/>
                        </a:xfrm>
                        <a:prstGeom prst="rect">
                          <a:avLst/>
                        </a:prstGeom>
                        <a:noFill/>
                        <a:ln w="6350">
                          <a:noFill/>
                        </a:ln>
                        <a:effectLst/>
                      </wps:spPr>
                      <wps:txbx>
                        <w:txbxContent>
                          <w:p w:rsidR="001C3D5C" w:rsidRPr="003C16FB" w:rsidRDefault="001C3D5C"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〈肥満〉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4337" o:spid="_x0000_s1168" type="#_x0000_t202" style="position:absolute;margin-left:384.65pt;margin-top:6.35pt;width:47.25pt;height:27.7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" filled="f" stroked="f" strokeweight=".5pt">
                <v:path arrowok="t"/>
                <v:textbox>
                  <w:txbxContent>
                    <w:p w:rsidR="001C3D5C" w:rsidRPr="003C16FB" w:rsidRDefault="001C3D5C" w:rsidP="00704B58">
                      <w:pPr>
                        <w:rPr>
                          <w:rFonts w:ascii="ＭＳ Ｐゴシック" w:eastAsia="ＭＳ Ｐゴシック" w:hAnsi="ＭＳ Ｐゴシック"/>
                          <w:b/>
                          <w:sz w:val="18"/>
                        </w:rPr>
                      </w:pPr>
                      <w:r w:rsidRPr="003C16FB">
                        <w:rPr>
                          <w:rFonts w:ascii="ＭＳ Ｐゴシック" w:eastAsia="ＭＳ Ｐゴシック" w:hAnsi="ＭＳ Ｐゴシック" w:hint="eastAsia"/>
                          <w:b/>
                          <w:sz w:val="18"/>
                        </w:rPr>
                        <w:t>〈肥満〉</w:t>
                      </w:r>
                    </w:p>
                  </w:txbxContent>
                </v:textbox>
              </v:shape>
            </w:pict>
          </mc:Fallback>
        </mc:AlternateContent>
      </w:r>
    </w:p>
    <w:p w:rsidR="00BF1420" w:rsidRPr="00053F69" w:rsidRDefault="00E97EC2" w:rsidP="006133B4">
      <w:pPr>
        <w:widowControl/>
        <w:ind w:firstLineChars="2900" w:firstLine="6380"/>
        <w:jc w:val="left"/>
        <w:rPr>
          <w:rFonts w:ascii="ＭＳ 明朝" w:eastAsia="ＭＳ 明朝" w:hAnsi="ＭＳ 明朝"/>
          <w:color w:val="000000" w:themeColor="text1"/>
          <w:sz w:val="18"/>
          <w:szCs w:val="18"/>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3586432" behindDoc="0" locked="0" layoutInCell="1" allowOverlap="1" wp14:anchorId="35B5A24E" wp14:editId="1420538B">
                <wp:simplePos x="0" y="0"/>
                <wp:positionH relativeFrom="column">
                  <wp:posOffset>4314825</wp:posOffset>
                </wp:positionH>
                <wp:positionV relativeFrom="paragraph">
                  <wp:posOffset>91440</wp:posOffset>
                </wp:positionV>
                <wp:extent cx="337820" cy="201930"/>
                <wp:effectExtent l="0" t="0" r="5080" b="7620"/>
                <wp:wrapNone/>
                <wp:docPr id="10340" name="テキスト ボックス 10340" title="BMI"/>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201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3D5C" w:rsidRPr="00C17D2E" w:rsidRDefault="001C3D5C" w:rsidP="007B4F37">
                            <w:pPr>
                              <w:jc w:val="center"/>
                              <w:rPr>
                                <w:rFonts w:asciiTheme="majorEastAsia" w:eastAsiaTheme="majorEastAsia" w:hAnsiTheme="majorEastAsia"/>
                                <w:b/>
                                <w:sz w:val="20"/>
                                <w:szCs w:val="20"/>
                              </w:rPr>
                            </w:pPr>
                            <w:r w:rsidRPr="00C17D2E">
                              <w:rPr>
                                <w:rFonts w:asciiTheme="majorEastAsia" w:eastAsiaTheme="majorEastAsia" w:hAnsiTheme="majorEastAsia" w:hint="eastAsia"/>
                                <w:b/>
                                <w:sz w:val="20"/>
                                <w:szCs w:val="20"/>
                              </w:rPr>
                              <w:t>BMI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40" o:spid="_x0000_s1169" type="#_x0000_t202" alt="タイトル: BMI" style="position:absolute;left:0;text-align:left;margin-left:339.75pt;margin-top:7.2pt;width:26.6pt;height:15.9pt;z-index:2535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" fillcolor="white [3201]" stroked="f" strokeweight=".5pt">
                <v:path arrowok="t"/>
                <v:textbox inset="0,0,0,0">
                  <w:txbxContent>
                    <w:p w:rsidR="001C3D5C" w:rsidRPr="00C17D2E" w:rsidRDefault="001C3D5C" w:rsidP="007B4F37">
                      <w:pPr>
                        <w:jc w:val="center"/>
                        <w:rPr>
                          <w:rFonts w:asciiTheme="majorEastAsia" w:eastAsiaTheme="majorEastAsia" w:hAnsiTheme="majorEastAsia"/>
                          <w:b/>
                          <w:sz w:val="20"/>
                          <w:szCs w:val="20"/>
                        </w:rPr>
                      </w:pPr>
                      <w:r w:rsidRPr="00C17D2E">
                        <w:rPr>
                          <w:rFonts w:asciiTheme="majorEastAsia" w:eastAsiaTheme="majorEastAsia" w:hAnsiTheme="majorEastAsia" w:hint="eastAsia"/>
                          <w:b/>
                          <w:sz w:val="20"/>
                          <w:szCs w:val="20"/>
                        </w:rPr>
                        <w:t>BMI</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3584384" behindDoc="0" locked="0" layoutInCell="1" allowOverlap="1" wp14:anchorId="3731C0BB" wp14:editId="0ABB997B">
                <wp:simplePos x="0" y="0"/>
                <wp:positionH relativeFrom="column">
                  <wp:posOffset>1460500</wp:posOffset>
                </wp:positionH>
                <wp:positionV relativeFrom="paragraph">
                  <wp:posOffset>114300</wp:posOffset>
                </wp:positionV>
                <wp:extent cx="337820" cy="201930"/>
                <wp:effectExtent l="0" t="0" r="5080" b="7620"/>
                <wp:wrapNone/>
                <wp:docPr id="10312" name="テキスト ボックス 10312" title="BMI"/>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201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3D5C" w:rsidRPr="00C17D2E" w:rsidRDefault="001C3D5C" w:rsidP="007B4F37">
                            <w:pPr>
                              <w:jc w:val="center"/>
                              <w:rPr>
                                <w:rFonts w:asciiTheme="majorEastAsia" w:eastAsiaTheme="majorEastAsia" w:hAnsiTheme="majorEastAsia"/>
                                <w:b/>
                                <w:sz w:val="20"/>
                                <w:szCs w:val="20"/>
                              </w:rPr>
                            </w:pPr>
                            <w:r w:rsidRPr="00C17D2E">
                              <w:rPr>
                                <w:rFonts w:asciiTheme="majorEastAsia" w:eastAsiaTheme="majorEastAsia" w:hAnsiTheme="majorEastAsia" w:hint="eastAsia"/>
                                <w:b/>
                                <w:sz w:val="20"/>
                                <w:szCs w:val="20"/>
                              </w:rPr>
                              <w:t>BMI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12" o:spid="_x0000_s1170" type="#_x0000_t202" alt="タイトル: BMI" style="position:absolute;left:0;text-align:left;margin-left:115pt;margin-top:9pt;width:26.6pt;height:15.9pt;z-index:2535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" fillcolor="white [3201]" stroked="f" strokeweight=".5pt">
                <v:path arrowok="t"/>
                <v:textbox inset="0,0,0,0">
                  <w:txbxContent>
                    <w:p w:rsidR="001C3D5C" w:rsidRPr="00C17D2E" w:rsidRDefault="001C3D5C" w:rsidP="007B4F37">
                      <w:pPr>
                        <w:jc w:val="center"/>
                        <w:rPr>
                          <w:rFonts w:asciiTheme="majorEastAsia" w:eastAsiaTheme="majorEastAsia" w:hAnsiTheme="majorEastAsia"/>
                          <w:b/>
                          <w:sz w:val="20"/>
                          <w:szCs w:val="20"/>
                        </w:rPr>
                      </w:pPr>
                      <w:r w:rsidRPr="00C17D2E">
                        <w:rPr>
                          <w:rFonts w:asciiTheme="majorEastAsia" w:eastAsiaTheme="majorEastAsia" w:hAnsiTheme="majorEastAsia" w:hint="eastAsia"/>
                          <w:b/>
                          <w:sz w:val="20"/>
                          <w:szCs w:val="20"/>
                        </w:rPr>
                        <w:t>BMI</w:t>
                      </w:r>
                    </w:p>
                  </w:txbxContent>
                </v:textbox>
              </v:shape>
            </w:pict>
          </mc:Fallback>
        </mc:AlternateContent>
      </w:r>
    </w:p>
    <w:p w:rsidR="00704B58" w:rsidRDefault="00E97EC2" w:rsidP="00704B58">
      <w:pPr>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2639232" behindDoc="0" locked="0" layoutInCell="1" allowOverlap="1" wp14:anchorId="59FBCB77" wp14:editId="2BB96E85">
                <wp:simplePos x="0" y="0"/>
                <wp:positionH relativeFrom="column">
                  <wp:posOffset>3023235</wp:posOffset>
                </wp:positionH>
                <wp:positionV relativeFrom="paragraph">
                  <wp:posOffset>3175</wp:posOffset>
                </wp:positionV>
                <wp:extent cx="2912110" cy="304800"/>
                <wp:effectExtent l="0" t="0" r="0" b="0"/>
                <wp:wrapNone/>
                <wp:docPr id="14367" name="テキスト ボックス 14366" title="出典：大阪版健康・栄養調査（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2110" cy="304800"/>
                        </a:xfrm>
                        <a:prstGeom prst="rect">
                          <a:avLst/>
                        </a:prstGeom>
                        <a:noFill/>
                        <a:ln w="6350">
                          <a:noFill/>
                        </a:ln>
                        <a:effectLst/>
                      </wps:spPr>
                      <wps:txbx>
                        <w:txbxContent>
                          <w:p w:rsidR="001C3D5C" w:rsidRPr="00704B58" w:rsidRDefault="001C3D5C" w:rsidP="00704B58">
                            <w:pPr>
                              <w:rPr>
                                <w:rFonts w:ascii="ＭＳ 明朝" w:eastAsia="ＭＳ 明朝" w:hAnsi="ＭＳ 明朝"/>
                                <w:sz w:val="18"/>
                              </w:rPr>
                            </w:pPr>
                            <w:r>
                              <w:rPr>
                                <w:rFonts w:ascii="ＭＳ 明朝" w:eastAsia="ＭＳ 明朝" w:hAnsi="ＭＳ 明朝" w:hint="eastAsia"/>
                                <w:sz w:val="18"/>
                              </w:rPr>
                              <w:t>出典：大阪版健康・栄養調査（大阪府）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66" o:spid="_x0000_s1171" type="#_x0000_t202" alt="タイトル: 出典：大阪版健康・栄養調査（大阪府）" style="position:absolute;left:0;text-align:left;margin-left:238.05pt;margin-top:.25pt;width:229.3pt;height:24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" filled="f" stroked="f" strokeweight=".5pt">
                <v:path arrowok="t"/>
                <v:textbox>
                  <w:txbxContent>
                    <w:p w:rsidR="001C3D5C" w:rsidRPr="00704B58" w:rsidRDefault="001C3D5C" w:rsidP="00704B58">
                      <w:pPr>
                        <w:rPr>
                          <w:rFonts w:ascii="ＭＳ 明朝" w:eastAsia="ＭＳ 明朝" w:hAnsi="ＭＳ 明朝"/>
                          <w:sz w:val="18"/>
                        </w:rPr>
                      </w:pPr>
                      <w:r>
                        <w:rPr>
                          <w:rFonts w:ascii="ＭＳ 明朝" w:eastAsia="ＭＳ 明朝" w:hAnsi="ＭＳ 明朝" w:hint="eastAsia"/>
                          <w:sz w:val="18"/>
                        </w:rPr>
                        <w:t>出典：大阪版健康・栄養調査（大阪府）</w:t>
                      </w:r>
                    </w:p>
                  </w:txbxContent>
                </v:textbox>
              </v:shape>
            </w:pict>
          </mc:Fallback>
        </mc:AlternateContent>
      </w:r>
    </w:p>
    <w:p w:rsidR="00704B58" w:rsidRDefault="00704B58" w:rsidP="00704B58">
      <w:pPr>
        <w:widowControl/>
        <w:jc w:val="left"/>
        <w:rPr>
          <w:rFonts w:ascii="HG丸ｺﾞｼｯｸM-PRO" w:eastAsia="HG丸ｺﾞｼｯｸM-PRO" w:hAnsi="HG丸ｺﾞｼｯｸM-PRO"/>
          <w:color w:val="000000" w:themeColor="text1"/>
          <w:sz w:val="22"/>
          <w:szCs w:val="24"/>
        </w:rPr>
      </w:pPr>
    </w:p>
    <w:p w:rsidR="00020A1E" w:rsidRPr="008B0780" w:rsidRDefault="00020A1E" w:rsidP="00101D2D">
      <w:pPr>
        <w:widowControl/>
        <w:spacing w:line="220" w:lineRule="exact"/>
        <w:jc w:val="left"/>
        <w:rPr>
          <w:rFonts w:ascii="ＭＳ ゴシック" w:eastAsia="ＭＳ ゴシック" w:hAnsi="ＭＳ ゴシック"/>
          <w:color w:val="000000" w:themeColor="text1"/>
          <w:sz w:val="18"/>
          <w:szCs w:val="24"/>
        </w:rPr>
      </w:pPr>
    </w:p>
    <w:p w:rsidR="00BF22ED" w:rsidRPr="008A3C99" w:rsidRDefault="00BF22ED" w:rsidP="00704B58">
      <w:pPr>
        <w:widowControl/>
        <w:jc w:val="left"/>
        <w:rPr>
          <w:rFonts w:ascii="HG丸ｺﾞｼｯｸM-PRO" w:eastAsia="HG丸ｺﾞｼｯｸM-PRO" w:hAnsi="HG丸ｺﾞｼｯｸM-PRO"/>
          <w:color w:val="000000" w:themeColor="text1"/>
          <w:sz w:val="22"/>
          <w:szCs w:val="24"/>
        </w:rPr>
      </w:pPr>
    </w:p>
    <w:p w:rsidR="006D173A" w:rsidRDefault="00E97EC2">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3663232" behindDoc="1" locked="0" layoutInCell="1" allowOverlap="1" wp14:anchorId="03D1B970" wp14:editId="1FC3BE5A">
                <wp:simplePos x="0" y="0"/>
                <wp:positionH relativeFrom="margin">
                  <wp:posOffset>-81915</wp:posOffset>
                </wp:positionH>
                <wp:positionV relativeFrom="paragraph">
                  <wp:posOffset>2604135</wp:posOffset>
                </wp:positionV>
                <wp:extent cx="5818505" cy="609600"/>
                <wp:effectExtent l="7620" t="8890" r="12700" b="635"/>
                <wp:wrapNone/>
                <wp:docPr id="10249" name="Group 419" descr="タイトル: 注釈 - 説明: （注23）BMI（ビー・エム・アイ）&#10;体重と身長から算出される体格指数のこと。体重(kg)÷身長(m)÷身長(m)で求め、18.5～24.9が適正な範囲とされている（18～49歳の場合）。Body Mass Indexの略。&#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8505" cy="609600"/>
                          <a:chOff x="-1063" y="-19912"/>
                          <a:chExt cx="58197" cy="5683"/>
                        </a:xfrm>
                      </wpg:grpSpPr>
                      <wps:wsp>
                        <wps:cNvPr id="10250" name="正方形/長方形 498" descr="（注23）BMI（ビー・エム・アイ）&#10;体重と身長から算出される体格指数のこと。体重(kg)÷身長(m)÷身長(m)で求め、18.5～24.9が適正な範囲とされている（18～49歳の場合）。Body Mass Indexの略。&#10;"/>
                        <wps:cNvSpPr>
                          <a:spLocks noChangeArrowheads="1"/>
                        </wps:cNvSpPr>
                        <wps:spPr bwMode="auto">
                          <a:xfrm>
                            <a:off x="-1063" y="-19912"/>
                            <a:ext cx="58185" cy="5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1C3D5C" w:rsidRPr="0043037D" w:rsidRDefault="001C3D5C" w:rsidP="00485AED">
                              <w:pPr>
                                <w:spacing w:line="200" w:lineRule="exact"/>
                                <w:jc w:val="left"/>
                                <w:rPr>
                                  <w:rFonts w:ascii="ＭＳ 明朝" w:eastAsia="ＭＳ 明朝" w:hAnsi="ＭＳ 明朝"/>
                                  <w:sz w:val="18"/>
                                </w:rPr>
                              </w:pPr>
                              <w:r w:rsidRPr="0043037D">
                                <w:rPr>
                                  <w:rFonts w:ascii="ＭＳ 明朝" w:eastAsia="ＭＳ 明朝" w:hAnsi="ＭＳ 明朝" w:hint="eastAsia"/>
                                  <w:sz w:val="18"/>
                                </w:rPr>
                                <w:t>（注</w:t>
                              </w:r>
                              <w:r>
                                <w:rPr>
                                  <w:rFonts w:ascii="ＭＳ 明朝" w:eastAsia="ＭＳ 明朝" w:hAnsi="ＭＳ 明朝" w:hint="eastAsia"/>
                                  <w:sz w:val="18"/>
                                </w:rPr>
                                <w:t>24</w:t>
                              </w:r>
                              <w:r w:rsidRPr="0043037D">
                                <w:rPr>
                                  <w:rFonts w:ascii="ＭＳ 明朝" w:eastAsia="ＭＳ 明朝" w:hAnsi="ＭＳ 明朝" w:hint="eastAsia"/>
                                  <w:sz w:val="18"/>
                                </w:rPr>
                                <w:t>）</w:t>
                              </w:r>
                              <w:r>
                                <w:rPr>
                                  <w:rFonts w:ascii="ＭＳ 明朝" w:eastAsia="ＭＳ 明朝" w:hAnsi="ＭＳ 明朝" w:hint="eastAsia"/>
                                  <w:sz w:val="18"/>
                                </w:rPr>
                                <w:t>たんぱく質エネルギーの摂取目標下限値：</w:t>
                              </w:r>
                            </w:p>
                            <w:p w:rsidR="001C3D5C" w:rsidRPr="0043037D" w:rsidRDefault="001C3D5C" w:rsidP="00987A5E">
                              <w:pPr>
                                <w:spacing w:line="200" w:lineRule="exact"/>
                                <w:ind w:leftChars="363" w:left="762"/>
                                <w:jc w:val="left"/>
                                <w:rPr>
                                  <w:rFonts w:ascii="ＭＳ 明朝" w:eastAsia="ＭＳ 明朝" w:hAnsi="ＭＳ 明朝"/>
                                  <w:sz w:val="18"/>
                                </w:rPr>
                              </w:pPr>
                              <w:r w:rsidRPr="00485AED">
                                <w:rPr>
                                  <w:rFonts w:ascii="ＭＳ 明朝" w:eastAsia="ＭＳ 明朝" w:hAnsi="ＭＳ 明朝" w:hint="eastAsia"/>
                                  <w:sz w:val="18"/>
                                </w:rPr>
                                <w:t>日本人の食事摂取基準（2015年版）（厚生労働省）では、「たんぱく質の摂取目標は13%～20%エネルギー（総エネルギー摂取量に対して、たんぱく質の占める割合）」としている</w:t>
                              </w:r>
                              <w:r w:rsidRPr="0043037D">
                                <w:rPr>
                                  <w:rFonts w:ascii="ＭＳ 明朝" w:eastAsia="ＭＳ 明朝" w:hAnsi="ＭＳ 明朝" w:hint="eastAsia"/>
                                  <w:sz w:val="18"/>
                                </w:rPr>
                                <w:t>。</w:t>
                              </w:r>
                            </w:p>
                          </w:txbxContent>
                        </wps:txbx>
                        <wps:bodyPr rot="0" vert="horz" wrap="square" lIns="91440" tIns="45720" rIns="91440" bIns="45720" anchor="ctr" anchorCtr="0" upright="1">
                          <a:noAutofit/>
                        </wps:bodyPr>
                      </wps:wsp>
                      <wps:wsp>
                        <wps:cNvPr id="10251" name="直線コネクタ 499"/>
                        <wps:cNvCnPr/>
                        <wps:spPr bwMode="auto">
                          <a:xfrm>
                            <a:off x="-1063" y="-19912"/>
                            <a:ext cx="58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419" o:spid="_x0000_s1172" alt="タイトル: 注釈 - 説明: （注23）BMI（ビー・エム・アイ）&#10;体重と身長から算出される体格指数のこと。体重(kg)÷身長(m)÷身長(m)で求め、18.5～24.9が適正な範囲とされている（18～49歳の場合）。Body Mass Indexの略。&#10;" style="position:absolute;margin-left:-6.45pt;margin-top:205.05pt;width:458.15pt;height:48pt;z-index:-249653248;mso-position-horizontal-relative:margin;mso-width-relative:margin;mso-height-relative:margin" coordorigin="-1063,-19912" coordsize="58197,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">
                <v:rect id="正方形/長方形 498" o:spid="_x0000_s1173" alt="（注23）BMI（ビー・エム・アイ）&#10;体重と身長から算出される体格指数のこと。体重(kg)÷身長(m)÷身長(m)で求め、18.5～24.9が適正な範囲とされている（18～49歳の場合）。Body Mass Indexの略。&#10;" style="position:absolute;left:-1063;top:-19912;width:58185;height:5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H4v8YA&#10;AADeAAAADwAAAGRycy9kb3ducmV2LnhtbESPQWvCQBCF7wX/wzJCb3Wj2CKpqwRRqccaQXobs9Mk&#10;NTsbsmuM/75zKPQ2w7x5733L9eAa1VMXas8GppMEFHHhbc2lgVO+e1mAChHZYuOZDDwowHo1elpi&#10;av2dP6k/xlKJCYcUDVQxtqnWoajIYZj4llhu375zGGXtSm07vIu5a/QsSd60w5olocKWNhUV1+PN&#10;GQiX/pA/2uz88xWKS7Zll88Pe2Oex0P2DirSEP/Ff98fVuons1cBEBy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H4v8YAAADeAAAADwAAAAAAAAAAAAAAAACYAgAAZHJz&#10;L2Rvd25yZXYueG1sUEsFBgAAAAAEAAQA9QAAAIsDAAAAAA==&#10;" filled="f" stroked="f" strokeweight="2pt">
                  <v:textbox>
                    <w:txbxContent>
                      <w:p w:rsidR="001C3D5C" w:rsidRPr="0043037D" w:rsidRDefault="001C3D5C" w:rsidP="00485AED">
                        <w:pPr>
                          <w:spacing w:line="200" w:lineRule="exact"/>
                          <w:jc w:val="left"/>
                          <w:rPr>
                            <w:rFonts w:ascii="ＭＳ 明朝" w:eastAsia="ＭＳ 明朝" w:hAnsi="ＭＳ 明朝"/>
                            <w:sz w:val="18"/>
                          </w:rPr>
                        </w:pPr>
                        <w:r w:rsidRPr="0043037D">
                          <w:rPr>
                            <w:rFonts w:ascii="ＭＳ 明朝" w:eastAsia="ＭＳ 明朝" w:hAnsi="ＭＳ 明朝" w:hint="eastAsia"/>
                            <w:sz w:val="18"/>
                          </w:rPr>
                          <w:t>（注</w:t>
                        </w:r>
                        <w:r>
                          <w:rPr>
                            <w:rFonts w:ascii="ＭＳ 明朝" w:eastAsia="ＭＳ 明朝" w:hAnsi="ＭＳ 明朝" w:hint="eastAsia"/>
                            <w:sz w:val="18"/>
                          </w:rPr>
                          <w:t>24</w:t>
                        </w:r>
                        <w:r w:rsidRPr="0043037D">
                          <w:rPr>
                            <w:rFonts w:ascii="ＭＳ 明朝" w:eastAsia="ＭＳ 明朝" w:hAnsi="ＭＳ 明朝" w:hint="eastAsia"/>
                            <w:sz w:val="18"/>
                          </w:rPr>
                          <w:t>）</w:t>
                        </w:r>
                        <w:r>
                          <w:rPr>
                            <w:rFonts w:ascii="ＭＳ 明朝" w:eastAsia="ＭＳ 明朝" w:hAnsi="ＭＳ 明朝" w:hint="eastAsia"/>
                            <w:sz w:val="18"/>
                          </w:rPr>
                          <w:t>たんぱく質エネルギーの摂取目標下限値：</w:t>
                        </w:r>
                      </w:p>
                      <w:p w:rsidR="001C3D5C" w:rsidRPr="0043037D" w:rsidRDefault="001C3D5C" w:rsidP="00987A5E">
                        <w:pPr>
                          <w:spacing w:line="200" w:lineRule="exact"/>
                          <w:ind w:leftChars="363" w:left="762"/>
                          <w:jc w:val="left"/>
                          <w:rPr>
                            <w:rFonts w:ascii="ＭＳ 明朝" w:eastAsia="ＭＳ 明朝" w:hAnsi="ＭＳ 明朝"/>
                            <w:sz w:val="18"/>
                          </w:rPr>
                        </w:pPr>
                        <w:r w:rsidRPr="00485AED">
                          <w:rPr>
                            <w:rFonts w:ascii="ＭＳ 明朝" w:eastAsia="ＭＳ 明朝" w:hAnsi="ＭＳ 明朝" w:hint="eastAsia"/>
                            <w:sz w:val="18"/>
                          </w:rPr>
                          <w:t>日本人の食事摂取基準（2015年版）（厚生労働省）では、「たんぱく質の摂取目標は13%～20%エネルギー（総エネルギー摂取量に対して、たんぱく質の占める割合）」としている</w:t>
                        </w:r>
                        <w:r w:rsidRPr="0043037D">
                          <w:rPr>
                            <w:rFonts w:ascii="ＭＳ 明朝" w:eastAsia="ＭＳ 明朝" w:hAnsi="ＭＳ 明朝" w:hint="eastAsia"/>
                            <w:sz w:val="18"/>
                          </w:rPr>
                          <w:t>。</w:t>
                        </w:r>
                      </w:p>
                    </w:txbxContent>
                  </v:textbox>
                </v:rect>
                <v:line id="直線コネクタ 499" o:spid="_x0000_s1174"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NPVMYAAADeAAAADwAAAGRycy9kb3ducmV2LnhtbERPTWvCQBC9F/oflin0VjdaDJK6ilQE&#10;9VCqFtrjmB2T2Oxs2F2T+O+7BcHbPN7nTOe9qUVLzleWFQwHCQji3OqKCwVfh9XLBIQPyBpry6Tg&#10;Sh7ms8eHKWbadryjdh8KEUPYZ6igDKHJpPR5SQb9wDbEkTtZZzBE6AqpHXYx3NRylCSpNFhxbCix&#10;ofeS8t/9xSj4eP1M28Vmu+6/N+kxX+6OP+fOKfX81C/eQATqw118c691nJ+MxkP4fyfe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DT1TGAAAA3gAAAA8AAAAAAAAA&#10;AAAAAAAAoQIAAGRycy9kb3ducmV2LnhtbFBLBQYAAAAABAAEAPkAAACUAwAAAAA=&#10;"/>
                <w10:wrap anchorx="margin"/>
              </v:group>
            </w:pict>
          </mc:Fallback>
        </mc:AlternateContent>
      </w:r>
      <w:r w:rsidR="006D173A">
        <w:rPr>
          <w:rFonts w:ascii="HG丸ｺﾞｼｯｸM-PRO" w:eastAsia="HG丸ｺﾞｼｯｸM-PRO" w:hAnsi="HG丸ｺﾞｼｯｸM-PRO"/>
          <w:color w:val="000000" w:themeColor="text1"/>
          <w:sz w:val="22"/>
          <w:szCs w:val="24"/>
        </w:rPr>
        <w:br w:type="page"/>
      </w:r>
    </w:p>
    <w:p w:rsidR="00BF1420" w:rsidRPr="008D6982" w:rsidRDefault="00DD573B" w:rsidP="00DD573B">
      <w:pPr>
        <w:pStyle w:val="3"/>
        <w:rPr>
          <w:sz w:val="24"/>
        </w:rPr>
      </w:pPr>
      <w:bookmarkStart w:id="29" w:name="_Toc510088961"/>
      <w:r>
        <w:rPr>
          <w:rFonts w:hint="eastAsia"/>
        </w:rPr>
        <w:t>（2）</w:t>
      </w:r>
      <w:r w:rsidR="00E37894">
        <w:rPr>
          <w:rFonts w:hint="eastAsia"/>
        </w:rPr>
        <w:t>身体活動・</w:t>
      </w:r>
      <w:r w:rsidR="00BF1420" w:rsidRPr="008D6982">
        <w:rPr>
          <w:rFonts w:hint="eastAsia"/>
        </w:rPr>
        <w:t>運動</w:t>
      </w:r>
      <w:bookmarkEnd w:id="29"/>
    </w:p>
    <w:p w:rsidR="00494DAE" w:rsidRPr="00CB5EE5" w:rsidRDefault="00494DAE" w:rsidP="00494DAE">
      <w:pPr>
        <w:ind w:leftChars="300" w:left="85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○府民の1</w:t>
      </w:r>
      <w:r w:rsidRPr="00CB5EE5">
        <w:rPr>
          <w:rFonts w:ascii="HG丸ｺﾞｼｯｸM-PRO" w:eastAsia="HG丸ｺﾞｼｯｸM-PRO" w:hAnsi="HG丸ｺﾞｼｯｸM-PRO" w:hint="eastAsia"/>
          <w:sz w:val="22"/>
        </w:rPr>
        <w:t>日の歩数の平均値</w:t>
      </w:r>
      <w:r w:rsidR="002653F2" w:rsidRPr="00CB5EE5">
        <w:rPr>
          <w:rFonts w:ascii="HG丸ｺﾞｼｯｸM-PRO" w:eastAsia="HG丸ｺﾞｼｯｸM-PRO" w:hAnsi="HG丸ｺﾞｼｯｸM-PRO" w:hint="eastAsia"/>
          <w:sz w:val="22"/>
        </w:rPr>
        <w:t>は</w:t>
      </w:r>
      <w:r w:rsidRPr="00CB5EE5">
        <w:rPr>
          <w:rFonts w:ascii="HG丸ｺﾞｼｯｸM-PRO" w:eastAsia="HG丸ｺﾞｼｯｸM-PRO" w:hAnsi="HG丸ｺﾞｼｯｸM-PRO" w:hint="eastAsia"/>
          <w:sz w:val="22"/>
        </w:rPr>
        <w:t>、男性・女性ともに、全国よりも多くなっています。また、週1</w:t>
      </w:r>
      <w:r w:rsidR="00101D2D">
        <w:rPr>
          <w:rFonts w:ascii="HG丸ｺﾞｼｯｸM-PRO" w:eastAsia="HG丸ｺﾞｼｯｸM-PRO" w:hAnsi="HG丸ｺﾞｼｯｸM-PRO" w:hint="eastAsia"/>
          <w:sz w:val="22"/>
        </w:rPr>
        <w:t>回</w:t>
      </w:r>
      <w:r w:rsidRPr="00CB5EE5">
        <w:rPr>
          <w:rFonts w:ascii="HG丸ｺﾞｼｯｸM-PRO" w:eastAsia="HG丸ｺﾞｼｯｸM-PRO" w:hAnsi="HG丸ｺﾞｼｯｸM-PRO" w:hint="eastAsia"/>
          <w:sz w:val="22"/>
        </w:rPr>
        <w:t>以上、1日30分以上身体を動かしている府民は、約6割に上りますが、年代別でみると、30歳代が低い状況にあります。</w:t>
      </w:r>
    </w:p>
    <w:p w:rsidR="00494DAE" w:rsidRPr="00CB5EE5" w:rsidRDefault="00494DAE" w:rsidP="00494DAE">
      <w:pPr>
        <w:ind w:leftChars="300" w:left="850" w:hangingChars="100" w:hanging="220"/>
        <w:jc w:val="left"/>
        <w:rPr>
          <w:rFonts w:ascii="HG丸ｺﾞｼｯｸM-PRO" w:eastAsia="HG丸ｺﾞｼｯｸM-PRO" w:hAnsi="HG丸ｺﾞｼｯｸM-PRO"/>
          <w:sz w:val="22"/>
        </w:rPr>
      </w:pPr>
    </w:p>
    <w:p w:rsidR="00494DAE" w:rsidRPr="00CB5EE5" w:rsidRDefault="00494DAE" w:rsidP="00494DAE">
      <w:pPr>
        <w:ind w:leftChars="300" w:left="850" w:hangingChars="100" w:hanging="220"/>
        <w:jc w:val="left"/>
        <w:rPr>
          <w:rFonts w:ascii="HG丸ｺﾞｼｯｸM-PRO" w:eastAsia="HG丸ｺﾞｼｯｸM-PRO" w:hAnsi="HG丸ｺﾞｼｯｸM-PRO"/>
          <w:sz w:val="22"/>
        </w:rPr>
      </w:pPr>
      <w:r w:rsidRPr="00CB5EE5">
        <w:rPr>
          <w:rFonts w:ascii="HG丸ｺﾞｼｯｸM-PRO" w:eastAsia="HG丸ｺﾞｼｯｸM-PRO" w:hAnsi="HG丸ｺﾞｼｯｸM-PRO" w:hint="eastAsia"/>
          <w:sz w:val="22"/>
        </w:rPr>
        <w:t>○生活習慣病や高齢者の介護の予防のためには、若い世代から日常生活の中で、無理なく身体活動・運動に取り組むことが重要です。</w:t>
      </w:r>
    </w:p>
    <w:p w:rsidR="00494DAE" w:rsidRDefault="00E97EC2" w:rsidP="00320767">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3101056" behindDoc="0" locked="0" layoutInCell="1" allowOverlap="1" wp14:anchorId="336A532B" wp14:editId="1105759C">
                <wp:simplePos x="0" y="0"/>
                <wp:positionH relativeFrom="column">
                  <wp:posOffset>174625</wp:posOffset>
                </wp:positionH>
                <wp:positionV relativeFrom="paragraph">
                  <wp:posOffset>146685</wp:posOffset>
                </wp:positionV>
                <wp:extent cx="5518150" cy="1148080"/>
                <wp:effectExtent l="0" t="0" r="25400" b="13970"/>
                <wp:wrapNone/>
                <wp:docPr id="14366" name="正方形/長方形 14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8150" cy="11480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59" o:spid="_x0000_s1026" style="position:absolute;left:0;text-align:left;margin-left:13.75pt;margin-top:11.55pt;width:434.5pt;height:90.4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" filled="f" strokecolor="black [3213]" strokeweight="1pt">
                <v:path arrowok="t"/>
              </v:rect>
            </w:pict>
          </mc:Fallback>
        </mc:AlternateContent>
      </w:r>
    </w:p>
    <w:p w:rsidR="00494DAE" w:rsidRPr="00783A18" w:rsidRDefault="00494DAE" w:rsidP="00494DAE">
      <w:pPr>
        <w:ind w:leftChars="203" w:left="629" w:hangingChars="101" w:hanging="203"/>
        <w:jc w:val="left"/>
        <w:rPr>
          <w:rFonts w:asciiTheme="majorEastAsia" w:eastAsiaTheme="majorEastAsia" w:hAnsiTheme="majorEastAsia"/>
          <w:b/>
          <w:sz w:val="20"/>
          <w:szCs w:val="28"/>
        </w:rPr>
      </w:pPr>
      <w:r>
        <w:rPr>
          <w:rFonts w:asciiTheme="majorEastAsia" w:eastAsiaTheme="majorEastAsia" w:hAnsiTheme="majorEastAsia" w:hint="eastAsia"/>
          <w:b/>
          <w:sz w:val="20"/>
          <w:szCs w:val="28"/>
        </w:rPr>
        <w:t>図</w:t>
      </w:r>
      <w:r w:rsidRPr="00783A18">
        <w:rPr>
          <w:rFonts w:asciiTheme="majorEastAsia" w:eastAsiaTheme="majorEastAsia" w:hAnsiTheme="majorEastAsia" w:hint="eastAsia"/>
          <w:b/>
          <w:sz w:val="20"/>
          <w:szCs w:val="28"/>
        </w:rPr>
        <w:t>表</w:t>
      </w:r>
      <w:r w:rsidR="008E03FB">
        <w:rPr>
          <w:rFonts w:asciiTheme="majorEastAsia" w:eastAsiaTheme="majorEastAsia" w:hAnsiTheme="majorEastAsia" w:hint="eastAsia"/>
          <w:b/>
          <w:sz w:val="20"/>
          <w:szCs w:val="28"/>
        </w:rPr>
        <w:t>47</w:t>
      </w:r>
      <w:r>
        <w:rPr>
          <w:rFonts w:asciiTheme="majorEastAsia" w:eastAsiaTheme="majorEastAsia" w:hAnsiTheme="majorEastAsia" w:hint="eastAsia"/>
          <w:b/>
          <w:sz w:val="20"/>
          <w:szCs w:val="28"/>
        </w:rPr>
        <w:t>：歩数の平均値（平成</w:t>
      </w:r>
      <w:r w:rsidR="008D7942">
        <w:rPr>
          <w:rFonts w:asciiTheme="majorEastAsia" w:eastAsiaTheme="majorEastAsia" w:hAnsiTheme="majorEastAsia" w:hint="eastAsia"/>
          <w:b/>
          <w:sz w:val="20"/>
          <w:szCs w:val="28"/>
        </w:rPr>
        <w:t>26</w:t>
      </w:r>
      <w:r w:rsidR="001C7FF9">
        <w:rPr>
          <w:rFonts w:asciiTheme="majorEastAsia" w:eastAsiaTheme="majorEastAsia" w:hAnsiTheme="majorEastAsia" w:hint="eastAsia"/>
          <w:b/>
          <w:sz w:val="20"/>
          <w:szCs w:val="28"/>
        </w:rPr>
        <w:t>年・大阪府・全国）</w:t>
      </w:r>
    </w:p>
    <w:tbl>
      <w:tblPr>
        <w:tblW w:w="3668" w:type="dxa"/>
        <w:tblInd w:w="2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1270"/>
        <w:gridCol w:w="1314"/>
      </w:tblGrid>
      <w:tr w:rsidR="00BB182A" w:rsidTr="00CB5EE5">
        <w:trPr>
          <w:trHeight w:val="185"/>
        </w:trPr>
        <w:tc>
          <w:tcPr>
            <w:tcW w:w="1084" w:type="dxa"/>
            <w:shd w:val="clear" w:color="auto" w:fill="365F91" w:themeFill="accent1" w:themeFillShade="BF"/>
            <w:hideMark/>
          </w:tcPr>
          <w:p w:rsidR="00BB182A" w:rsidRDefault="00BB182A">
            <w:pPr>
              <w:spacing w:line="280" w:lineRule="exact"/>
              <w:jc w:val="center"/>
              <w:rPr>
                <w:rFonts w:asciiTheme="majorEastAsia" w:eastAsiaTheme="majorEastAsia" w:hAnsiTheme="majorEastAsia"/>
                <w:color w:val="FFFFFF" w:themeColor="background1"/>
                <w:sz w:val="18"/>
                <w:szCs w:val="28"/>
              </w:rPr>
            </w:pPr>
          </w:p>
        </w:tc>
        <w:tc>
          <w:tcPr>
            <w:tcW w:w="1270" w:type="dxa"/>
            <w:shd w:val="clear" w:color="auto" w:fill="365F91" w:themeFill="accent1" w:themeFillShade="BF"/>
            <w:hideMark/>
          </w:tcPr>
          <w:p w:rsidR="00BB182A" w:rsidRDefault="00BB182A">
            <w:pPr>
              <w:spacing w:line="280" w:lineRule="exact"/>
              <w:jc w:val="center"/>
              <w:rPr>
                <w:rFonts w:asciiTheme="majorEastAsia" w:eastAsiaTheme="majorEastAsia" w:hAnsiTheme="majorEastAsia"/>
                <w:color w:val="FFFFFF" w:themeColor="background1"/>
                <w:sz w:val="18"/>
                <w:szCs w:val="28"/>
              </w:rPr>
            </w:pPr>
            <w:r>
              <w:rPr>
                <w:rFonts w:asciiTheme="majorEastAsia" w:eastAsiaTheme="majorEastAsia" w:hAnsiTheme="majorEastAsia" w:hint="eastAsia"/>
                <w:color w:val="FFFFFF" w:themeColor="background1"/>
                <w:sz w:val="18"/>
                <w:szCs w:val="28"/>
              </w:rPr>
              <w:t>男性</w:t>
            </w:r>
          </w:p>
        </w:tc>
        <w:tc>
          <w:tcPr>
            <w:tcW w:w="1314" w:type="dxa"/>
            <w:shd w:val="clear" w:color="auto" w:fill="365F91" w:themeFill="accent1" w:themeFillShade="BF"/>
            <w:hideMark/>
          </w:tcPr>
          <w:p w:rsidR="00BB182A" w:rsidRDefault="00BB182A">
            <w:pPr>
              <w:spacing w:line="280" w:lineRule="exact"/>
              <w:jc w:val="center"/>
              <w:rPr>
                <w:rFonts w:asciiTheme="majorEastAsia" w:eastAsiaTheme="majorEastAsia" w:hAnsiTheme="majorEastAsia"/>
                <w:color w:val="FFFFFF" w:themeColor="background1"/>
                <w:sz w:val="18"/>
                <w:szCs w:val="28"/>
              </w:rPr>
            </w:pPr>
            <w:r>
              <w:rPr>
                <w:rFonts w:asciiTheme="majorEastAsia" w:eastAsiaTheme="majorEastAsia" w:hAnsiTheme="majorEastAsia" w:hint="eastAsia"/>
                <w:color w:val="FFFFFF" w:themeColor="background1"/>
                <w:sz w:val="18"/>
                <w:szCs w:val="28"/>
              </w:rPr>
              <w:t>女性</w:t>
            </w:r>
          </w:p>
        </w:tc>
      </w:tr>
      <w:tr w:rsidR="00BB182A" w:rsidTr="00CB5EE5">
        <w:trPr>
          <w:trHeight w:val="189"/>
        </w:trPr>
        <w:tc>
          <w:tcPr>
            <w:tcW w:w="1084" w:type="dxa"/>
            <w:shd w:val="clear" w:color="auto" w:fill="B8CCE4" w:themeFill="accent1" w:themeFillTint="66"/>
            <w:hideMark/>
          </w:tcPr>
          <w:p w:rsidR="00BB182A" w:rsidRDefault="00BB182A">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全国</w:t>
            </w:r>
          </w:p>
        </w:tc>
        <w:tc>
          <w:tcPr>
            <w:tcW w:w="1270" w:type="dxa"/>
            <w:hideMark/>
          </w:tcPr>
          <w:p w:rsidR="00BB182A" w:rsidRDefault="006F6B8E" w:rsidP="008D7942">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7,</w:t>
            </w:r>
            <w:r w:rsidR="008D7942">
              <w:rPr>
                <w:rFonts w:asciiTheme="majorEastAsia" w:eastAsiaTheme="majorEastAsia" w:hAnsiTheme="majorEastAsia" w:hint="eastAsia"/>
                <w:sz w:val="18"/>
                <w:szCs w:val="28"/>
              </w:rPr>
              <w:t>043</w:t>
            </w:r>
            <w:r w:rsidR="00BB182A">
              <w:rPr>
                <w:rFonts w:asciiTheme="majorEastAsia" w:eastAsiaTheme="majorEastAsia" w:hAnsiTheme="majorEastAsia" w:hint="eastAsia"/>
                <w:sz w:val="18"/>
                <w:szCs w:val="28"/>
              </w:rPr>
              <w:t>歩</w:t>
            </w:r>
          </w:p>
        </w:tc>
        <w:tc>
          <w:tcPr>
            <w:tcW w:w="1314" w:type="dxa"/>
            <w:hideMark/>
          </w:tcPr>
          <w:p w:rsidR="00BB182A" w:rsidRDefault="00BB182A" w:rsidP="008D7942">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6,</w:t>
            </w:r>
            <w:r w:rsidR="008D7942">
              <w:rPr>
                <w:rFonts w:asciiTheme="majorEastAsia" w:eastAsiaTheme="majorEastAsia" w:hAnsiTheme="majorEastAsia" w:hint="eastAsia"/>
                <w:sz w:val="18"/>
                <w:szCs w:val="28"/>
              </w:rPr>
              <w:t>015</w:t>
            </w:r>
            <w:r>
              <w:rPr>
                <w:rFonts w:asciiTheme="majorEastAsia" w:eastAsiaTheme="majorEastAsia" w:hAnsiTheme="majorEastAsia" w:hint="eastAsia"/>
                <w:sz w:val="18"/>
                <w:szCs w:val="28"/>
              </w:rPr>
              <w:t>歩</w:t>
            </w:r>
          </w:p>
        </w:tc>
      </w:tr>
      <w:tr w:rsidR="00BB182A" w:rsidTr="00CB5EE5">
        <w:trPr>
          <w:trHeight w:val="179"/>
        </w:trPr>
        <w:tc>
          <w:tcPr>
            <w:tcW w:w="1084" w:type="dxa"/>
            <w:shd w:val="clear" w:color="auto" w:fill="B8CCE4" w:themeFill="accent1" w:themeFillTint="66"/>
            <w:hideMark/>
          </w:tcPr>
          <w:p w:rsidR="00BB182A" w:rsidRDefault="00EF181E">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大阪</w:t>
            </w:r>
          </w:p>
        </w:tc>
        <w:tc>
          <w:tcPr>
            <w:tcW w:w="1270" w:type="dxa"/>
            <w:hideMark/>
          </w:tcPr>
          <w:p w:rsidR="00BB182A" w:rsidRDefault="00BB182A" w:rsidP="008D7942">
            <w:pPr>
              <w:spacing w:line="280" w:lineRule="exact"/>
              <w:jc w:val="center"/>
              <w:rPr>
                <w:rFonts w:asciiTheme="majorEastAsia" w:eastAsiaTheme="majorEastAsia" w:hAnsiTheme="majorEastAsia"/>
                <w:b/>
                <w:sz w:val="18"/>
                <w:szCs w:val="28"/>
              </w:rPr>
            </w:pPr>
            <w:r>
              <w:rPr>
                <w:rFonts w:asciiTheme="majorEastAsia" w:eastAsiaTheme="majorEastAsia" w:hAnsiTheme="majorEastAsia" w:hint="eastAsia"/>
                <w:b/>
                <w:sz w:val="18"/>
                <w:szCs w:val="28"/>
              </w:rPr>
              <w:t>7,</w:t>
            </w:r>
            <w:r w:rsidR="008D7942">
              <w:rPr>
                <w:rFonts w:asciiTheme="majorEastAsia" w:eastAsiaTheme="majorEastAsia" w:hAnsiTheme="majorEastAsia" w:hint="eastAsia"/>
                <w:b/>
                <w:sz w:val="18"/>
                <w:szCs w:val="28"/>
              </w:rPr>
              <w:t>524</w:t>
            </w:r>
            <w:r>
              <w:rPr>
                <w:rFonts w:asciiTheme="majorEastAsia" w:eastAsiaTheme="majorEastAsia" w:hAnsiTheme="majorEastAsia" w:hint="eastAsia"/>
                <w:b/>
                <w:sz w:val="18"/>
                <w:szCs w:val="28"/>
              </w:rPr>
              <w:t>歩</w:t>
            </w:r>
          </w:p>
        </w:tc>
        <w:tc>
          <w:tcPr>
            <w:tcW w:w="1314" w:type="dxa"/>
            <w:hideMark/>
          </w:tcPr>
          <w:p w:rsidR="00BB182A" w:rsidRDefault="00BB182A" w:rsidP="008D7942">
            <w:pPr>
              <w:spacing w:line="280" w:lineRule="exact"/>
              <w:jc w:val="center"/>
              <w:rPr>
                <w:rFonts w:asciiTheme="majorEastAsia" w:eastAsiaTheme="majorEastAsia" w:hAnsiTheme="majorEastAsia"/>
                <w:b/>
                <w:sz w:val="18"/>
                <w:szCs w:val="28"/>
              </w:rPr>
            </w:pPr>
            <w:r>
              <w:rPr>
                <w:rFonts w:asciiTheme="majorEastAsia" w:eastAsiaTheme="majorEastAsia" w:hAnsiTheme="majorEastAsia" w:hint="eastAsia"/>
                <w:b/>
                <w:sz w:val="18"/>
                <w:szCs w:val="28"/>
              </w:rPr>
              <w:t>6,</w:t>
            </w:r>
            <w:r w:rsidR="008D7942">
              <w:rPr>
                <w:rFonts w:asciiTheme="majorEastAsia" w:eastAsiaTheme="majorEastAsia" w:hAnsiTheme="majorEastAsia" w:hint="eastAsia"/>
                <w:b/>
                <w:sz w:val="18"/>
                <w:szCs w:val="28"/>
              </w:rPr>
              <w:t>579</w:t>
            </w:r>
            <w:r>
              <w:rPr>
                <w:rFonts w:asciiTheme="majorEastAsia" w:eastAsiaTheme="majorEastAsia" w:hAnsiTheme="majorEastAsia" w:hint="eastAsia"/>
                <w:b/>
                <w:sz w:val="18"/>
                <w:szCs w:val="28"/>
              </w:rPr>
              <w:t>歩</w:t>
            </w:r>
          </w:p>
        </w:tc>
      </w:tr>
    </w:tbl>
    <w:p w:rsidR="00494DAE" w:rsidRPr="00C50854" w:rsidRDefault="00494DAE" w:rsidP="00494DAE">
      <w:pPr>
        <w:ind w:firstLineChars="200" w:firstLine="360"/>
        <w:rPr>
          <w:rFonts w:ascii="ＭＳ 明朝" w:eastAsia="ＭＳ 明朝" w:hAnsi="ＭＳ 明朝"/>
          <w:sz w:val="18"/>
        </w:rPr>
      </w:pPr>
      <w:r w:rsidRPr="00C50854">
        <w:rPr>
          <w:rFonts w:ascii="ＭＳ 明朝" w:eastAsia="ＭＳ 明朝" w:hAnsi="ＭＳ 明朝" w:hint="eastAsia"/>
          <w:sz w:val="18"/>
        </w:rPr>
        <w:t xml:space="preserve">　　　　　　</w:t>
      </w:r>
      <w:r w:rsidR="006B21D2">
        <w:rPr>
          <w:rFonts w:ascii="ＭＳ 明朝" w:eastAsia="ＭＳ 明朝" w:hAnsi="ＭＳ 明朝" w:hint="eastAsia"/>
          <w:sz w:val="18"/>
        </w:rPr>
        <w:t xml:space="preserve">　　出典：</w:t>
      </w:r>
      <w:r w:rsidR="006B21D2">
        <w:rPr>
          <w:rFonts w:ascii="ＭＳ 明朝" w:eastAsia="ＭＳ 明朝" w:hAnsi="ＭＳ 明朝" w:hint="eastAsia"/>
          <w:color w:val="000000" w:themeColor="text1"/>
          <w:kern w:val="24"/>
          <w:sz w:val="18"/>
          <w:szCs w:val="18"/>
        </w:rPr>
        <w:t>国民健康・栄養調査（厚生労働省）（大阪府集計・平成</w:t>
      </w:r>
      <w:r w:rsidR="006F6B8E">
        <w:rPr>
          <w:rFonts w:ascii="ＭＳ 明朝" w:eastAsia="ＭＳ 明朝" w:hAnsi="ＭＳ 明朝" w:hint="eastAsia"/>
          <w:color w:val="000000" w:themeColor="text1"/>
          <w:kern w:val="24"/>
          <w:sz w:val="18"/>
          <w:szCs w:val="18"/>
        </w:rPr>
        <w:t>2</w:t>
      </w:r>
      <w:r w:rsidR="008D7942">
        <w:rPr>
          <w:rFonts w:ascii="ＭＳ 明朝" w:eastAsia="ＭＳ 明朝" w:hAnsi="ＭＳ 明朝" w:hint="eastAsia"/>
          <w:color w:val="000000" w:themeColor="text1"/>
          <w:kern w:val="24"/>
          <w:sz w:val="18"/>
          <w:szCs w:val="18"/>
        </w:rPr>
        <w:t>5</w:t>
      </w:r>
      <w:r w:rsidR="006B21D2">
        <w:rPr>
          <w:rFonts w:ascii="ＭＳ 明朝" w:eastAsia="ＭＳ 明朝" w:hAnsi="ＭＳ 明朝" w:hint="eastAsia"/>
          <w:color w:val="000000" w:themeColor="text1"/>
          <w:kern w:val="24"/>
          <w:sz w:val="18"/>
          <w:szCs w:val="18"/>
        </w:rPr>
        <w:t>～</w:t>
      </w:r>
      <w:r w:rsidR="006F6B8E">
        <w:rPr>
          <w:rFonts w:ascii="ＭＳ 明朝" w:eastAsia="ＭＳ 明朝" w:hAnsi="ＭＳ 明朝" w:hint="eastAsia"/>
          <w:color w:val="000000" w:themeColor="text1"/>
          <w:kern w:val="24"/>
          <w:sz w:val="18"/>
          <w:szCs w:val="18"/>
        </w:rPr>
        <w:t>2</w:t>
      </w:r>
      <w:r w:rsidR="008D7942">
        <w:rPr>
          <w:rFonts w:ascii="ＭＳ 明朝" w:eastAsia="ＭＳ 明朝" w:hAnsi="ＭＳ 明朝" w:hint="eastAsia"/>
          <w:color w:val="000000" w:themeColor="text1"/>
          <w:kern w:val="24"/>
          <w:sz w:val="18"/>
          <w:szCs w:val="18"/>
        </w:rPr>
        <w:t>7</w:t>
      </w:r>
      <w:r w:rsidR="006B21D2">
        <w:rPr>
          <w:rFonts w:ascii="ＭＳ 明朝" w:eastAsia="ＭＳ 明朝" w:hAnsi="ＭＳ 明朝" w:hint="eastAsia"/>
          <w:color w:val="000000" w:themeColor="text1"/>
          <w:kern w:val="24"/>
          <w:sz w:val="18"/>
          <w:szCs w:val="18"/>
        </w:rPr>
        <w:t>年の平均）</w:t>
      </w:r>
    </w:p>
    <w:p w:rsidR="00BA277D" w:rsidRPr="00494DAE" w:rsidRDefault="00BA277D" w:rsidP="00BE644B">
      <w:pPr>
        <w:widowControl/>
        <w:jc w:val="center"/>
        <w:rPr>
          <w:rFonts w:asciiTheme="majorEastAsia" w:eastAsiaTheme="majorEastAsia" w:hAnsiTheme="majorEastAsia"/>
          <w:b/>
          <w:sz w:val="20"/>
          <w:szCs w:val="20"/>
        </w:rPr>
      </w:pPr>
    </w:p>
    <w:p w:rsidR="00BE644B" w:rsidRDefault="00E97EC2" w:rsidP="008223AE">
      <w:pPr>
        <w:widowControl/>
        <w:ind w:leftChars="135" w:left="283"/>
        <w:jc w:val="left"/>
        <w:rPr>
          <w:rFonts w:asciiTheme="majorEastAsia" w:eastAsiaTheme="majorEastAsia" w:hAnsiTheme="majorEastAsia"/>
          <w:b/>
          <w:sz w:val="20"/>
          <w:szCs w:val="20"/>
        </w:rPr>
      </w:pPr>
      <w:r>
        <w:rPr>
          <w:rFonts w:asciiTheme="majorEastAsia" w:eastAsiaTheme="majorEastAsia" w:hAnsiTheme="majorEastAsia"/>
          <w:b/>
          <w:noProof/>
          <w:sz w:val="20"/>
          <w:szCs w:val="20"/>
        </w:rPr>
        <mc:AlternateContent>
          <mc:Choice Requires="wps">
            <w:drawing>
              <wp:anchor distT="0" distB="0" distL="114300" distR="114300" simplePos="0" relativeHeight="253351936" behindDoc="0" locked="0" layoutInCell="1" allowOverlap="1" wp14:anchorId="197DA51C" wp14:editId="0433E8EF">
                <wp:simplePos x="0" y="0"/>
                <wp:positionH relativeFrom="column">
                  <wp:posOffset>261620</wp:posOffset>
                </wp:positionH>
                <wp:positionV relativeFrom="paragraph">
                  <wp:posOffset>66040</wp:posOffset>
                </wp:positionV>
                <wp:extent cx="5105400" cy="297815"/>
                <wp:effectExtent l="0" t="0" r="0" b="0"/>
                <wp:wrapNone/>
                <wp:docPr id="10258" name="テキスト ボックス 1" title="図表48：1日30分以上身体を動かす頻度(週1回以上の割合)(平成28年・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0" cy="297815"/>
                        </a:xfrm>
                        <a:prstGeom prst="rect">
                          <a:avLst/>
                        </a:prstGeom>
                      </wps:spPr>
                      <wps:txbx>
                        <w:txbxContent>
                          <w:p w:rsidR="001C3D5C" w:rsidRDefault="001C3D5C" w:rsidP="0032076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図表48：1日30分以上身体を動かす頻度(週1回以上の割合)（平成28年・大阪府）</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75" type="#_x0000_t202" alt="タイトル: 図表48：1日30分以上身体を動かす頻度(週1回以上の割合)(平成28年・大阪府)" style="position:absolute;left:0;text-align:left;margin-left:20.6pt;margin-top:5.2pt;width:402pt;height:23.45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" filled="f" stroked="f">
                <v:path arrowok="t"/>
                <v:textbox inset="0,0,0,0">
                  <w:txbxContent>
                    <w:p w:rsidR="001C3D5C" w:rsidRDefault="001C3D5C" w:rsidP="00320767">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図表48：1日30分以上身体を動かす頻度(週1回以上の割合)（平成28年・大阪府）</w:t>
                      </w:r>
                    </w:p>
                  </w:txbxContent>
                </v:textbox>
              </v:shape>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3356032" behindDoc="0" locked="0" layoutInCell="1" allowOverlap="1" wp14:anchorId="567BD06C" wp14:editId="66F79088">
                <wp:simplePos x="0" y="0"/>
                <wp:positionH relativeFrom="column">
                  <wp:posOffset>163830</wp:posOffset>
                </wp:positionH>
                <wp:positionV relativeFrom="paragraph">
                  <wp:posOffset>2540</wp:posOffset>
                </wp:positionV>
                <wp:extent cx="5518150" cy="1807845"/>
                <wp:effectExtent l="0" t="0" r="25400" b="20955"/>
                <wp:wrapNone/>
                <wp:docPr id="10260" name="正方形/長方形 14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8150" cy="18078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59" o:spid="_x0000_s1026" style="position:absolute;left:0;text-align:left;margin-left:12.9pt;margin-top:.2pt;width:434.5pt;height:142.35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" filled="f" strokecolor="black [3213]" strokeweight="1pt">
                <v:path arrowok="t"/>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353984" behindDoc="0" locked="0" layoutInCell="1" allowOverlap="1" wp14:anchorId="42708E51" wp14:editId="73109C41">
                <wp:simplePos x="0" y="0"/>
                <wp:positionH relativeFrom="column">
                  <wp:posOffset>3683000</wp:posOffset>
                </wp:positionH>
                <wp:positionV relativeFrom="paragraph">
                  <wp:posOffset>1511935</wp:posOffset>
                </wp:positionV>
                <wp:extent cx="1797050" cy="232410"/>
                <wp:effectExtent l="0" t="0" r="0" b="0"/>
                <wp:wrapNone/>
                <wp:docPr id="10259" name="テキスト ボックス 1" title="出典：大阪府健康意識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0" cy="232410"/>
                        </a:xfrm>
                        <a:prstGeom prst="rect">
                          <a:avLst/>
                        </a:prstGeom>
                      </wps:spPr>
                      <wps:txbx>
                        <w:txbxContent>
                          <w:p w:rsidR="001C3D5C" w:rsidRDefault="001C3D5C" w:rsidP="0032076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176" type="#_x0000_t202" alt="タイトル: 出典：大阪府健康意識調査" style="position:absolute;left:0;text-align:left;margin-left:290pt;margin-top:119.05pt;width:141.5pt;height:18.3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" filled="f" stroked="f">
                <v:path arrowok="t"/>
                <v:textbox inset="0,0,0,0">
                  <w:txbxContent>
                    <w:p w:rsidR="001C3D5C" w:rsidRDefault="001C3D5C" w:rsidP="0032076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v:textbox>
              </v:shape>
            </w:pict>
          </mc:Fallback>
        </mc:AlternateContent>
      </w:r>
      <w:r w:rsidR="00E064CB">
        <w:rPr>
          <w:rFonts w:asciiTheme="majorEastAsia" w:eastAsiaTheme="majorEastAsia" w:hAnsiTheme="majorEastAsia"/>
          <w:b/>
          <w:noProof/>
          <w:sz w:val="20"/>
          <w:szCs w:val="20"/>
        </w:rPr>
        <w:drawing>
          <wp:inline distT="0" distB="0" distL="0" distR="0" wp14:anchorId="5F4759DB" wp14:editId="4F4F0425">
            <wp:extent cx="5511165" cy="1688465"/>
            <wp:effectExtent l="0" t="0" r="0" b="6985"/>
            <wp:docPr id="506" name="図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11165" cy="1688465"/>
                    </a:xfrm>
                    <a:prstGeom prst="rect">
                      <a:avLst/>
                    </a:prstGeom>
                    <a:noFill/>
                    <a:ln>
                      <a:noFill/>
                    </a:ln>
                  </pic:spPr>
                </pic:pic>
              </a:graphicData>
            </a:graphic>
          </wp:inline>
        </w:drawing>
      </w:r>
    </w:p>
    <w:p w:rsidR="00BE644B" w:rsidRDefault="00BE644B" w:rsidP="006568F6">
      <w:pPr>
        <w:widowControl/>
        <w:spacing w:line="240" w:lineRule="exact"/>
        <w:ind w:firstLineChars="211" w:firstLine="424"/>
        <w:jc w:val="left"/>
        <w:rPr>
          <w:rFonts w:asciiTheme="majorEastAsia" w:eastAsiaTheme="majorEastAsia" w:hAnsiTheme="majorEastAsia"/>
          <w:b/>
          <w:sz w:val="20"/>
          <w:szCs w:val="20"/>
        </w:rPr>
      </w:pPr>
    </w:p>
    <w:p w:rsidR="00BE644B" w:rsidRDefault="00E97EC2" w:rsidP="00320767">
      <w:pPr>
        <w:widowControl/>
        <w:spacing w:line="240" w:lineRule="exact"/>
        <w:ind w:firstLineChars="211" w:firstLine="424"/>
        <w:jc w:val="left"/>
        <w:rPr>
          <w:rFonts w:asciiTheme="majorEastAsia" w:eastAsiaTheme="majorEastAsia" w:hAnsiTheme="majorEastAsia"/>
          <w:b/>
          <w:sz w:val="20"/>
          <w:szCs w:val="20"/>
        </w:rPr>
      </w:pPr>
      <w:r>
        <w:rPr>
          <w:rFonts w:asciiTheme="majorEastAsia" w:eastAsiaTheme="majorEastAsia" w:hAnsiTheme="majorEastAsia"/>
          <w:b/>
          <w:noProof/>
          <w:sz w:val="20"/>
          <w:szCs w:val="20"/>
        </w:rPr>
        <mc:AlternateContent>
          <mc:Choice Requires="wps">
            <w:drawing>
              <wp:anchor distT="0" distB="0" distL="114300" distR="114300" simplePos="0" relativeHeight="252263424" behindDoc="0" locked="0" layoutInCell="1" allowOverlap="1" wp14:anchorId="255ED443" wp14:editId="4201D97E">
                <wp:simplePos x="0" y="0"/>
                <wp:positionH relativeFrom="column">
                  <wp:posOffset>163830</wp:posOffset>
                </wp:positionH>
                <wp:positionV relativeFrom="paragraph">
                  <wp:posOffset>83820</wp:posOffset>
                </wp:positionV>
                <wp:extent cx="5524500" cy="3141980"/>
                <wp:effectExtent l="0" t="0" r="19050" b="20320"/>
                <wp:wrapNone/>
                <wp:docPr id="1028" name="正方形/長方形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0" cy="31419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8" o:spid="_x0000_s1026" style="position:absolute;left:0;text-align:left;margin-left:12.9pt;margin-top:6.6pt;width:435pt;height:247.4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" filled="f" strokecolor="black [3213]" strokeweight="1pt">
                <v:path arrowok="t"/>
              </v:rect>
            </w:pict>
          </mc:Fallback>
        </mc:AlternateContent>
      </w:r>
    </w:p>
    <w:p w:rsidR="00BF1420" w:rsidRPr="00C2391A" w:rsidRDefault="00BF1420" w:rsidP="006568F6">
      <w:pPr>
        <w:widowControl/>
        <w:spacing w:line="240" w:lineRule="exact"/>
        <w:ind w:firstLineChars="211" w:firstLine="424"/>
        <w:jc w:val="left"/>
        <w:rPr>
          <w:rFonts w:asciiTheme="majorEastAsia" w:eastAsiaTheme="majorEastAsia" w:hAnsiTheme="majorEastAsia"/>
          <w:color w:val="000000" w:themeColor="text1"/>
          <w:sz w:val="18"/>
          <w:szCs w:val="18"/>
        </w:rPr>
      </w:pPr>
      <w:r w:rsidRPr="00B267F5">
        <w:rPr>
          <w:rFonts w:asciiTheme="majorEastAsia" w:eastAsiaTheme="majorEastAsia" w:hAnsiTheme="majorEastAsia" w:hint="eastAsia"/>
          <w:b/>
          <w:sz w:val="20"/>
          <w:szCs w:val="20"/>
        </w:rPr>
        <w:t>図</w:t>
      </w:r>
      <w:r w:rsidR="002E6093">
        <w:rPr>
          <w:rFonts w:asciiTheme="majorEastAsia" w:eastAsiaTheme="majorEastAsia" w:hAnsiTheme="majorEastAsia" w:hint="eastAsia"/>
          <w:b/>
          <w:sz w:val="20"/>
          <w:szCs w:val="20"/>
        </w:rPr>
        <w:t>表</w:t>
      </w:r>
      <w:r w:rsidR="008E03FB">
        <w:rPr>
          <w:rFonts w:asciiTheme="majorEastAsia" w:eastAsiaTheme="majorEastAsia" w:hAnsiTheme="majorEastAsia" w:hint="eastAsia"/>
          <w:b/>
          <w:sz w:val="20"/>
          <w:szCs w:val="20"/>
        </w:rPr>
        <w:t>49</w:t>
      </w:r>
      <w:r w:rsidR="002E6093">
        <w:rPr>
          <w:rFonts w:asciiTheme="majorEastAsia" w:eastAsiaTheme="majorEastAsia" w:hAnsiTheme="majorEastAsia" w:hint="eastAsia"/>
          <w:b/>
          <w:sz w:val="20"/>
          <w:szCs w:val="20"/>
        </w:rPr>
        <w:t>：</w:t>
      </w:r>
      <w:r w:rsidR="006568F6">
        <w:rPr>
          <w:rFonts w:asciiTheme="majorEastAsia" w:eastAsiaTheme="majorEastAsia" w:hAnsiTheme="majorEastAsia" w:hint="eastAsia"/>
          <w:b/>
          <w:sz w:val="20"/>
          <w:szCs w:val="20"/>
        </w:rPr>
        <w:t>1日30分以上身体を動かす頻度</w:t>
      </w:r>
      <w:r w:rsidRPr="00B267F5">
        <w:rPr>
          <w:rFonts w:asciiTheme="majorEastAsia" w:eastAsiaTheme="majorEastAsia" w:hAnsiTheme="majorEastAsia" w:hint="eastAsia"/>
          <w:b/>
          <w:sz w:val="20"/>
          <w:szCs w:val="20"/>
        </w:rPr>
        <w:t>（平成28</w:t>
      </w:r>
      <w:r w:rsidR="006568F6">
        <w:rPr>
          <w:rFonts w:asciiTheme="majorEastAsia" w:eastAsiaTheme="majorEastAsia" w:hAnsiTheme="majorEastAsia" w:hint="eastAsia"/>
          <w:b/>
          <w:sz w:val="20"/>
          <w:szCs w:val="20"/>
        </w:rPr>
        <w:t>年</w:t>
      </w:r>
      <w:r w:rsidR="0045348F">
        <w:rPr>
          <w:rFonts w:asciiTheme="majorEastAsia" w:eastAsiaTheme="majorEastAsia" w:hAnsiTheme="majorEastAsia" w:hint="eastAsia"/>
          <w:b/>
          <w:sz w:val="20"/>
          <w:szCs w:val="20"/>
        </w:rPr>
        <w:t>・</w:t>
      </w:r>
      <w:r w:rsidR="006568F6">
        <w:rPr>
          <w:rFonts w:asciiTheme="majorEastAsia" w:eastAsiaTheme="majorEastAsia" w:hAnsiTheme="majorEastAsia" w:hint="eastAsia"/>
          <w:b/>
          <w:sz w:val="20"/>
          <w:szCs w:val="20"/>
        </w:rPr>
        <w:t>大阪</w:t>
      </w:r>
      <w:r w:rsidR="0045348F">
        <w:rPr>
          <w:rFonts w:asciiTheme="majorEastAsia" w:eastAsiaTheme="majorEastAsia" w:hAnsiTheme="majorEastAsia" w:hint="eastAsia"/>
          <w:b/>
          <w:sz w:val="20"/>
          <w:szCs w:val="20"/>
        </w:rPr>
        <w:t>府</w:t>
      </w:r>
      <w:r w:rsidRPr="00B267F5">
        <w:rPr>
          <w:rFonts w:asciiTheme="majorEastAsia" w:eastAsiaTheme="majorEastAsia" w:hAnsiTheme="majorEastAsia" w:hint="eastAsia"/>
          <w:b/>
          <w:sz w:val="20"/>
          <w:szCs w:val="20"/>
        </w:rPr>
        <w:t>）</w:t>
      </w:r>
    </w:p>
    <w:p w:rsidR="00BF1420" w:rsidRDefault="00E97EC2" w:rsidP="00BF1420">
      <w:pPr>
        <w:widowControl/>
        <w:jc w:val="center"/>
        <w:rPr>
          <w:rFonts w:ascii="HG丸ｺﾞｼｯｸM-PRO" w:eastAsia="HG丸ｺﾞｼｯｸM-PRO" w:hAnsi="HG丸ｺﾞｼｯｸM-PRO"/>
          <w:sz w:val="14"/>
          <w:szCs w:val="28"/>
        </w:rPr>
      </w:pPr>
      <w:r>
        <w:rPr>
          <w:rFonts w:asciiTheme="majorEastAsia" w:eastAsiaTheme="majorEastAsia" w:hAnsiTheme="majorEastAsia"/>
          <w:b/>
          <w:noProof/>
          <w:sz w:val="20"/>
          <w:szCs w:val="20"/>
        </w:rPr>
        <mc:AlternateContent>
          <mc:Choice Requires="wps">
            <w:drawing>
              <wp:anchor distT="0" distB="0" distL="114300" distR="114300" simplePos="0" relativeHeight="253358080" behindDoc="0" locked="0" layoutInCell="1" allowOverlap="1" wp14:anchorId="5C0197BB" wp14:editId="4426BC6C">
                <wp:simplePos x="0" y="0"/>
                <wp:positionH relativeFrom="column">
                  <wp:posOffset>3247390</wp:posOffset>
                </wp:positionH>
                <wp:positionV relativeFrom="paragraph">
                  <wp:posOffset>2660650</wp:posOffset>
                </wp:positionV>
                <wp:extent cx="2296795" cy="259715"/>
                <wp:effectExtent l="0" t="0" r="0" b="0"/>
                <wp:wrapNone/>
                <wp:docPr id="10262" name="テキスト ボックス 1" title="出典：大阪府健康意識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259715"/>
                        </a:xfrm>
                        <a:prstGeom prst="rect">
                          <a:avLst/>
                        </a:prstGeom>
                      </wps:spPr>
                      <wps:txbx>
                        <w:txbxContent>
                          <w:p w:rsidR="001C3D5C" w:rsidRDefault="001C3D5C" w:rsidP="0032076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77" type="#_x0000_t202" alt="タイトル: 出典：大阪府健康意識調査" style="position:absolute;left:0;text-align:left;margin-left:255.7pt;margin-top:209.5pt;width:180.85pt;height:20.45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" filled="f" stroked="f">
                <v:path arrowok="t"/>
                <v:textbox inset="0,0,0,0">
                  <w:txbxContent>
                    <w:p w:rsidR="001C3D5C" w:rsidRDefault="001C3D5C" w:rsidP="00320767">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v:textbox>
              </v:shape>
            </w:pict>
          </mc:Fallback>
        </mc:AlternateContent>
      </w:r>
      <w:r w:rsidR="00E064CB">
        <w:rPr>
          <w:rFonts w:ascii="HG丸ｺﾞｼｯｸM-PRO" w:eastAsia="HG丸ｺﾞｼｯｸM-PRO" w:hAnsi="HG丸ｺﾞｼｯｸM-PRO"/>
          <w:noProof/>
          <w:sz w:val="14"/>
          <w:szCs w:val="28"/>
        </w:rPr>
        <w:drawing>
          <wp:inline distT="0" distB="0" distL="0" distR="0" wp14:anchorId="1D174CC2" wp14:editId="21E879EE">
            <wp:extent cx="5322570" cy="2792095"/>
            <wp:effectExtent l="0" t="0" r="0" b="8255"/>
            <wp:docPr id="507" name="図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22570" cy="2792095"/>
                    </a:xfrm>
                    <a:prstGeom prst="rect">
                      <a:avLst/>
                    </a:prstGeom>
                    <a:noFill/>
                    <a:ln>
                      <a:noFill/>
                    </a:ln>
                  </pic:spPr>
                </pic:pic>
              </a:graphicData>
            </a:graphic>
          </wp:inline>
        </w:drawing>
      </w:r>
    </w:p>
    <w:p w:rsidR="00BF1420" w:rsidRPr="008D6982" w:rsidRDefault="00DD573B" w:rsidP="00DD573B">
      <w:pPr>
        <w:pStyle w:val="3"/>
        <w:rPr>
          <w:rFonts w:cs="Times New Roman"/>
        </w:rPr>
      </w:pPr>
      <w:bookmarkStart w:id="30" w:name="_Toc510088962"/>
      <w:r>
        <w:rPr>
          <w:rFonts w:hint="eastAsia"/>
        </w:rPr>
        <w:t>（3）</w:t>
      </w:r>
      <w:r w:rsidR="00BF1420" w:rsidRPr="008D6982">
        <w:rPr>
          <w:rFonts w:hint="eastAsia"/>
        </w:rPr>
        <w:t>休養・睡眠</w:t>
      </w:r>
      <w:bookmarkEnd w:id="30"/>
    </w:p>
    <w:p w:rsidR="00BF1420" w:rsidRPr="00CB5EE5" w:rsidRDefault="00534125" w:rsidP="00534125">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84705" w:rsidRPr="00CF52D5">
        <w:rPr>
          <w:rFonts w:ascii="HG丸ｺﾞｼｯｸM-PRO" w:eastAsia="HG丸ｺﾞｼｯｸM-PRO" w:hAnsi="HG丸ｺﾞｼｯｸM-PRO" w:hint="eastAsia"/>
          <w:sz w:val="22"/>
        </w:rPr>
        <w:t>府民</w:t>
      </w:r>
      <w:r w:rsidR="00884705" w:rsidRPr="00CB5EE5">
        <w:rPr>
          <w:rFonts w:ascii="HG丸ｺﾞｼｯｸM-PRO" w:eastAsia="HG丸ｺﾞｼｯｸM-PRO" w:hAnsi="HG丸ｺﾞｼｯｸM-PRO" w:hint="eastAsia"/>
          <w:sz w:val="22"/>
        </w:rPr>
        <w:t>の</w:t>
      </w:r>
      <w:r w:rsidR="00B367A8" w:rsidRPr="00CB5EE5">
        <w:rPr>
          <w:rFonts w:ascii="HG丸ｺﾞｼｯｸM-PRO" w:eastAsia="HG丸ｺﾞｼｯｸM-PRO" w:hAnsi="HG丸ｺﾞｼｯｸM-PRO" w:hint="eastAsia"/>
          <w:sz w:val="22"/>
        </w:rPr>
        <w:t>1日の平均</w:t>
      </w:r>
      <w:r w:rsidR="002E6093" w:rsidRPr="00CB5EE5">
        <w:rPr>
          <w:rFonts w:ascii="HG丸ｺﾞｼｯｸM-PRO" w:eastAsia="HG丸ｺﾞｼｯｸM-PRO" w:hAnsi="HG丸ｺﾞｼｯｸM-PRO" w:hint="eastAsia"/>
          <w:sz w:val="22"/>
        </w:rPr>
        <w:t>睡眠時間</w:t>
      </w:r>
      <w:r w:rsidR="00884705" w:rsidRPr="00CB5EE5">
        <w:rPr>
          <w:rFonts w:ascii="HG丸ｺﾞｼｯｸM-PRO" w:eastAsia="HG丸ｺﾞｼｯｸM-PRO" w:hAnsi="HG丸ｺﾞｼｯｸM-PRO" w:hint="eastAsia"/>
          <w:sz w:val="22"/>
        </w:rPr>
        <w:t>は</w:t>
      </w:r>
      <w:r w:rsidR="00BF1420" w:rsidRPr="00CB5EE5">
        <w:rPr>
          <w:rFonts w:ascii="HG丸ｺﾞｼｯｸM-PRO" w:eastAsia="HG丸ｺﾞｼｯｸM-PRO" w:hAnsi="HG丸ｺﾞｼｯｸM-PRO" w:hint="eastAsia"/>
          <w:sz w:val="22"/>
        </w:rPr>
        <w:t>、「</w:t>
      </w:r>
      <w:r w:rsidR="008D7942">
        <w:rPr>
          <w:rFonts w:ascii="HG丸ｺﾞｼｯｸM-PRO" w:eastAsia="HG丸ｺﾞｼｯｸM-PRO" w:hAnsi="HG丸ｺﾞｼｯｸM-PRO" w:hint="eastAsia"/>
          <w:sz w:val="22"/>
        </w:rPr>
        <w:t>5</w:t>
      </w:r>
      <w:r w:rsidR="002E6093" w:rsidRPr="00CB5EE5">
        <w:rPr>
          <w:rFonts w:ascii="HG丸ｺﾞｼｯｸM-PRO" w:eastAsia="HG丸ｺﾞｼｯｸM-PRO" w:hAnsi="HG丸ｺﾞｼｯｸM-PRO" w:hint="eastAsia"/>
          <w:sz w:val="22"/>
        </w:rPr>
        <w:t>時間以上</w:t>
      </w:r>
      <w:r w:rsidR="008D7942">
        <w:rPr>
          <w:rFonts w:ascii="HG丸ｺﾞｼｯｸM-PRO" w:eastAsia="HG丸ｺﾞｼｯｸM-PRO" w:hAnsi="HG丸ｺﾞｼｯｸM-PRO" w:hint="eastAsia"/>
          <w:sz w:val="22"/>
        </w:rPr>
        <w:t>6</w:t>
      </w:r>
      <w:r w:rsidR="002E6093" w:rsidRPr="00CB5EE5">
        <w:rPr>
          <w:rFonts w:ascii="HG丸ｺﾞｼｯｸM-PRO" w:eastAsia="HG丸ｺﾞｼｯｸM-PRO" w:hAnsi="HG丸ｺﾞｼｯｸM-PRO" w:hint="eastAsia"/>
          <w:sz w:val="22"/>
        </w:rPr>
        <w:t>時間未満」が</w:t>
      </w:r>
      <w:r w:rsidR="006941B1" w:rsidRPr="00CB5EE5">
        <w:rPr>
          <w:rFonts w:ascii="HG丸ｺﾞｼｯｸM-PRO" w:eastAsia="HG丸ｺﾞｼｯｸM-PRO" w:hAnsi="HG丸ｺﾞｼｯｸM-PRO" w:hint="eastAsia"/>
          <w:sz w:val="22"/>
        </w:rPr>
        <w:t>最も</w:t>
      </w:r>
      <w:r w:rsidR="002E6093" w:rsidRPr="00CB5EE5">
        <w:rPr>
          <w:rFonts w:ascii="HG丸ｺﾞｼｯｸM-PRO" w:eastAsia="HG丸ｺﾞｼｯｸM-PRO" w:hAnsi="HG丸ｺﾞｼｯｸM-PRO" w:hint="eastAsia"/>
          <w:sz w:val="22"/>
        </w:rPr>
        <w:t>多くなっています</w:t>
      </w:r>
      <w:r w:rsidR="00BF1420" w:rsidRPr="00CB5EE5">
        <w:rPr>
          <w:rFonts w:ascii="HG丸ｺﾞｼｯｸM-PRO" w:eastAsia="HG丸ｺﾞｼｯｸM-PRO" w:hAnsi="HG丸ｺﾞｼｯｸM-PRO" w:hint="eastAsia"/>
          <w:sz w:val="22"/>
        </w:rPr>
        <w:t>。</w:t>
      </w:r>
      <w:r w:rsidR="008640C2" w:rsidRPr="00CB5EE5">
        <w:rPr>
          <w:rFonts w:ascii="HG丸ｺﾞｼｯｸM-PRO" w:eastAsia="HG丸ｺﾞｼｯｸM-PRO" w:hAnsi="HG丸ｺﾞｼｯｸM-PRO" w:hint="eastAsia"/>
          <w:sz w:val="22"/>
        </w:rPr>
        <w:t>また、</w:t>
      </w:r>
      <w:r w:rsidR="006941B1" w:rsidRPr="00CB5EE5">
        <w:rPr>
          <w:rFonts w:ascii="HG丸ｺﾞｼｯｸM-PRO" w:eastAsia="HG丸ｺﾞｼｯｸM-PRO" w:hAnsi="HG丸ｺﾞｼｯｸM-PRO" w:hint="eastAsia"/>
          <w:sz w:val="22"/>
        </w:rPr>
        <w:t>睡眠で</w:t>
      </w:r>
      <w:r w:rsidR="00884705" w:rsidRPr="00CB5EE5">
        <w:rPr>
          <w:rFonts w:ascii="HG丸ｺﾞｼｯｸM-PRO" w:eastAsia="HG丸ｺﾞｼｯｸM-PRO" w:hAnsi="HG丸ｺﾞｼｯｸM-PRO" w:hint="eastAsia"/>
          <w:sz w:val="22"/>
        </w:rPr>
        <w:t>休養がとれていない（あまりとれていない・まったくとれていない）府民が約2割</w:t>
      </w:r>
      <w:r w:rsidR="00B367A8" w:rsidRPr="00CB5EE5">
        <w:rPr>
          <w:rFonts w:ascii="HG丸ｺﾞｼｯｸM-PRO" w:eastAsia="HG丸ｺﾞｼｯｸM-PRO" w:hAnsi="HG丸ｺﾞｼｯｸM-PRO" w:hint="eastAsia"/>
          <w:sz w:val="22"/>
        </w:rPr>
        <w:t>を占め</w:t>
      </w:r>
      <w:r w:rsidR="00884705" w:rsidRPr="00CB5EE5">
        <w:rPr>
          <w:rFonts w:ascii="HG丸ｺﾞｼｯｸM-PRO" w:eastAsia="HG丸ｺﾞｼｯｸM-PRO" w:hAnsi="HG丸ｺﾞｼｯｸM-PRO" w:hint="eastAsia"/>
          <w:sz w:val="22"/>
        </w:rPr>
        <w:t>、年代別では40</w:t>
      </w:r>
      <w:r w:rsidR="00B367A8" w:rsidRPr="00CB5EE5">
        <w:rPr>
          <w:rFonts w:ascii="HG丸ｺﾞｼｯｸM-PRO" w:eastAsia="HG丸ｺﾞｼｯｸM-PRO" w:hAnsi="HG丸ｺﾞｼｯｸM-PRO" w:hint="eastAsia"/>
          <w:sz w:val="22"/>
        </w:rPr>
        <w:t>歳代・50歳代</w:t>
      </w:r>
      <w:r w:rsidR="00884705" w:rsidRPr="00CB5EE5">
        <w:rPr>
          <w:rFonts w:ascii="HG丸ｺﾞｼｯｸM-PRO" w:eastAsia="HG丸ｺﾞｼｯｸM-PRO" w:hAnsi="HG丸ｺﾞｼｯｸM-PRO" w:hint="eastAsia"/>
          <w:sz w:val="22"/>
        </w:rPr>
        <w:t>が3割を超えています</w:t>
      </w:r>
      <w:r w:rsidR="00BF1420" w:rsidRPr="00CB5EE5">
        <w:rPr>
          <w:rFonts w:ascii="HG丸ｺﾞｼｯｸM-PRO" w:eastAsia="HG丸ｺﾞｼｯｸM-PRO" w:hAnsi="HG丸ｺﾞｼｯｸM-PRO" w:hint="eastAsia"/>
          <w:sz w:val="22"/>
        </w:rPr>
        <w:t>。</w:t>
      </w:r>
    </w:p>
    <w:p w:rsidR="00250AF1" w:rsidRPr="00CB5EE5" w:rsidRDefault="00250AF1" w:rsidP="00534125">
      <w:pPr>
        <w:ind w:leftChars="300" w:left="850" w:hangingChars="100" w:hanging="220"/>
        <w:rPr>
          <w:rFonts w:ascii="HG丸ｺﾞｼｯｸM-PRO" w:eastAsia="HG丸ｺﾞｼｯｸM-PRO" w:hAnsi="HG丸ｺﾞｼｯｸM-PRO"/>
          <w:sz w:val="22"/>
        </w:rPr>
      </w:pPr>
    </w:p>
    <w:p w:rsidR="00250AF1" w:rsidRPr="00CB5EE5" w:rsidRDefault="00250AF1" w:rsidP="00815351">
      <w:pPr>
        <w:ind w:leftChars="300" w:left="846" w:hangingChars="100" w:hanging="216"/>
        <w:rPr>
          <w:rFonts w:ascii="HG丸ｺﾞｼｯｸM-PRO" w:eastAsia="HG丸ｺﾞｼｯｸM-PRO" w:hAnsi="HG丸ｺﾞｼｯｸM-PRO"/>
          <w:spacing w:val="-2"/>
          <w:sz w:val="22"/>
        </w:rPr>
      </w:pPr>
      <w:r w:rsidRPr="00CB5EE5">
        <w:rPr>
          <w:rFonts w:ascii="HG丸ｺﾞｼｯｸM-PRO" w:eastAsia="HG丸ｺﾞｼｯｸM-PRO" w:hAnsi="HG丸ｺﾞｼｯｸM-PRO" w:hint="eastAsia"/>
          <w:spacing w:val="-2"/>
          <w:sz w:val="22"/>
        </w:rPr>
        <w:t>○</w:t>
      </w:r>
      <w:r w:rsidR="00917D44" w:rsidRPr="00CB5EE5">
        <w:rPr>
          <w:rFonts w:ascii="HG丸ｺﾞｼｯｸM-PRO" w:eastAsia="HG丸ｺﾞｼｯｸM-PRO" w:hAnsi="HG丸ｺﾞｼｯｸM-PRO" w:hint="eastAsia"/>
          <w:spacing w:val="-2"/>
          <w:sz w:val="22"/>
        </w:rPr>
        <w:t>長期にわたる</w:t>
      </w:r>
      <w:r w:rsidR="001109A1" w:rsidRPr="00CB5EE5">
        <w:rPr>
          <w:rFonts w:ascii="HG丸ｺﾞｼｯｸM-PRO" w:eastAsia="HG丸ｺﾞｼｯｸM-PRO" w:hAnsi="HG丸ｺﾞｼｯｸM-PRO" w:hint="eastAsia"/>
          <w:spacing w:val="-2"/>
          <w:sz w:val="22"/>
        </w:rPr>
        <w:t>睡眠</w:t>
      </w:r>
      <w:r w:rsidR="00917D44" w:rsidRPr="00CB5EE5">
        <w:rPr>
          <w:rFonts w:ascii="HG丸ｺﾞｼｯｸM-PRO" w:eastAsia="HG丸ｺﾞｼｯｸM-PRO" w:hAnsi="HG丸ｺﾞｼｯｸM-PRO" w:hint="eastAsia"/>
          <w:spacing w:val="-2"/>
          <w:sz w:val="22"/>
        </w:rPr>
        <w:t>不足は、</w:t>
      </w:r>
      <w:r w:rsidR="001109A1" w:rsidRPr="00CB5EE5">
        <w:rPr>
          <w:rFonts w:ascii="HG丸ｺﾞｼｯｸM-PRO" w:eastAsia="HG丸ｺﾞｼｯｸM-PRO" w:hAnsi="HG丸ｺﾞｼｯｸM-PRO" w:hint="eastAsia"/>
          <w:spacing w:val="-2"/>
          <w:sz w:val="22"/>
        </w:rPr>
        <w:t>日中の心身の</w:t>
      </w:r>
      <w:r w:rsidR="00FE77BF" w:rsidRPr="00CB5EE5">
        <w:rPr>
          <w:rFonts w:ascii="HG丸ｺﾞｼｯｸM-PRO" w:eastAsia="HG丸ｺﾞｼｯｸM-PRO" w:hAnsi="HG丸ｺﾞｼｯｸM-PRO" w:hint="eastAsia"/>
          <w:spacing w:val="-2"/>
          <w:sz w:val="22"/>
        </w:rPr>
        <w:t>状態に支障をもたらす</w:t>
      </w:r>
      <w:r w:rsidR="00992527" w:rsidRPr="00CB5EE5">
        <w:rPr>
          <w:rFonts w:ascii="HG丸ｺﾞｼｯｸM-PRO" w:eastAsia="HG丸ｺﾞｼｯｸM-PRO" w:hAnsi="HG丸ｺﾞｼｯｸM-PRO" w:hint="eastAsia"/>
          <w:spacing w:val="-2"/>
          <w:sz w:val="22"/>
        </w:rPr>
        <w:t>可能性が</w:t>
      </w:r>
      <w:r w:rsidR="001109A1" w:rsidRPr="00CB5EE5">
        <w:rPr>
          <w:rFonts w:ascii="HG丸ｺﾞｼｯｸM-PRO" w:eastAsia="HG丸ｺﾞｼｯｸM-PRO" w:hAnsi="HG丸ｺﾞｼｯｸM-PRO" w:hint="eastAsia"/>
          <w:spacing w:val="-2"/>
          <w:sz w:val="22"/>
        </w:rPr>
        <w:t>高いことから、</w:t>
      </w:r>
      <w:r w:rsidR="00992527" w:rsidRPr="00CB5EE5">
        <w:rPr>
          <w:rFonts w:ascii="HG丸ｺﾞｼｯｸM-PRO" w:eastAsia="HG丸ｺﾞｼｯｸM-PRO" w:hAnsi="HG丸ｺﾞｼｯｸM-PRO" w:hint="eastAsia"/>
          <w:spacing w:val="-2"/>
          <w:sz w:val="22"/>
        </w:rPr>
        <w:t>十分な</w:t>
      </w:r>
      <w:r w:rsidR="001109A1" w:rsidRPr="00CB5EE5">
        <w:rPr>
          <w:rFonts w:ascii="HG丸ｺﾞｼｯｸM-PRO" w:eastAsia="HG丸ｺﾞｼｯｸM-PRO" w:hAnsi="HG丸ｺﾞｼｯｸM-PRO" w:hint="eastAsia"/>
          <w:spacing w:val="-2"/>
          <w:sz w:val="22"/>
        </w:rPr>
        <w:t>睡眠により十分な休養を取ることが重要です。</w:t>
      </w:r>
    </w:p>
    <w:p w:rsidR="00815351" w:rsidRDefault="00E97EC2" w:rsidP="00D46C47">
      <w:pPr>
        <w:ind w:leftChars="300" w:left="831" w:hangingChars="100" w:hanging="201"/>
        <w:rPr>
          <w:rFonts w:ascii="HG丸ｺﾞｼｯｸM-PRO" w:eastAsia="HG丸ｺﾞｼｯｸM-PRO" w:hAnsi="HG丸ｺﾞｼｯｸM-PRO"/>
          <w:sz w:val="22"/>
        </w:rPr>
      </w:pPr>
      <w:r>
        <w:rPr>
          <w:rFonts w:asciiTheme="majorEastAsia" w:eastAsiaTheme="majorEastAsia" w:hAnsiTheme="majorEastAsia"/>
          <w:b/>
          <w:noProof/>
          <w:sz w:val="20"/>
          <w:szCs w:val="20"/>
        </w:rPr>
        <mc:AlternateContent>
          <mc:Choice Requires="wps">
            <w:drawing>
              <wp:anchor distT="0" distB="0" distL="114300" distR="114300" simplePos="0" relativeHeight="253368320" behindDoc="0" locked="0" layoutInCell="1" allowOverlap="1" wp14:anchorId="6E9A75ED" wp14:editId="36AAF677">
                <wp:simplePos x="0" y="0"/>
                <wp:positionH relativeFrom="column">
                  <wp:posOffset>312420</wp:posOffset>
                </wp:positionH>
                <wp:positionV relativeFrom="paragraph">
                  <wp:posOffset>220980</wp:posOffset>
                </wp:positionV>
                <wp:extent cx="5252720" cy="1634490"/>
                <wp:effectExtent l="0" t="0" r="24130" b="22860"/>
                <wp:wrapNone/>
                <wp:docPr id="10248" name="正方形/長方形 10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2720" cy="16344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74" o:spid="_x0000_s1026" style="position:absolute;left:0;text-align:left;margin-left:24.6pt;margin-top:17.4pt;width:413.6pt;height:128.7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" filled="f" strokecolor="black [3213]" strokeweight="1pt">
                <v:path arrowok="t"/>
              </v:rect>
            </w:pict>
          </mc:Fallback>
        </mc:AlternateContent>
      </w:r>
    </w:p>
    <w:p w:rsidR="00534125" w:rsidRDefault="00E97EC2" w:rsidP="003A6AC1">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360128" behindDoc="0" locked="0" layoutInCell="1" allowOverlap="1" wp14:anchorId="57BE0653" wp14:editId="300588DA">
                <wp:simplePos x="0" y="0"/>
                <wp:positionH relativeFrom="column">
                  <wp:posOffset>1067435</wp:posOffset>
                </wp:positionH>
                <wp:positionV relativeFrom="paragraph">
                  <wp:posOffset>1391285</wp:posOffset>
                </wp:positionV>
                <wp:extent cx="4173855" cy="234315"/>
                <wp:effectExtent l="0" t="0" r="0" b="0"/>
                <wp:wrapNone/>
                <wp:docPr id="10264" name="テキスト ボックス 1" title="出典：国民健康・栄養調査（厚生労働省）（大阪府集計・平成25～27年の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3855" cy="234315"/>
                        </a:xfrm>
                        <a:prstGeom prst="rect">
                          <a:avLst/>
                        </a:prstGeom>
                      </wps:spPr>
                      <wps:txbx>
                        <w:txbxContent>
                          <w:p w:rsidR="001C3D5C" w:rsidRDefault="001C3D5C" w:rsidP="0081535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出典：国民健康・栄養調査（厚生労働省）（大阪府集計・平成25～27年の平均）</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id="_x0000_s1178" type="#_x0000_t202" alt="タイトル: 出典：国民健康・栄養調査（厚生労働省）（大阪府集計・平成25～27年の平均）" style="position:absolute;left:0;text-align:left;margin-left:84.05pt;margin-top:109.55pt;width:328.65pt;height:18.45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" filled="f" stroked="f">
                <v:path arrowok="t"/>
                <v:textbox inset="0,0,0,0">
                  <w:txbxContent>
                    <w:p w:rsidR="001C3D5C" w:rsidRDefault="001C3D5C" w:rsidP="0081535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出典：国民健康・栄養調査（厚生労働省）（大阪府集計・平成25～27年の平均）</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866111" behindDoc="0" locked="0" layoutInCell="1" allowOverlap="1" wp14:anchorId="5F5FDFD8" wp14:editId="7C1B5AB3">
                <wp:simplePos x="0" y="0"/>
                <wp:positionH relativeFrom="column">
                  <wp:posOffset>365125</wp:posOffset>
                </wp:positionH>
                <wp:positionV relativeFrom="paragraph">
                  <wp:posOffset>1270</wp:posOffset>
                </wp:positionV>
                <wp:extent cx="4848225" cy="250190"/>
                <wp:effectExtent l="0" t="0" r="9525" b="0"/>
                <wp:wrapNone/>
                <wp:docPr id="10326" name="テキスト ボックス 10326" title="図表50：1日の平均睡眠時間（ここ1か月間の睡眠状況）（平成26年・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822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3D5C" w:rsidRPr="005402B6" w:rsidRDefault="001C3D5C" w:rsidP="0045348F">
                            <w:pPr>
                              <w:spacing w:line="260" w:lineRule="exact"/>
                              <w:rPr>
                                <w:rFonts w:ascii="ＭＳ ゴシック" w:eastAsia="ＭＳ ゴシック" w:hAnsi="ＭＳ ゴシック"/>
                                <w:b/>
                                <w:sz w:val="20"/>
                              </w:rPr>
                            </w:pPr>
                            <w:r w:rsidRPr="005402B6">
                              <w:rPr>
                                <w:rFonts w:ascii="ＭＳ ゴシック" w:eastAsia="ＭＳ ゴシック" w:hAnsi="ＭＳ ゴシック" w:hint="eastAsia"/>
                                <w:b/>
                                <w:sz w:val="20"/>
                              </w:rPr>
                              <w:t>図表</w:t>
                            </w:r>
                            <w:r>
                              <w:rPr>
                                <w:rFonts w:ascii="ＭＳ ゴシック" w:eastAsia="ＭＳ ゴシック" w:hAnsi="ＭＳ ゴシック" w:hint="eastAsia"/>
                                <w:b/>
                                <w:sz w:val="20"/>
                              </w:rPr>
                              <w:t>50：1日の平均睡眠時間（ここ1か月間の睡眠状況）（平成26年・大阪府）</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26" o:spid="_x0000_s1179" type="#_x0000_t202" alt="タイトル: 図表50：1日の平均睡眠時間（ここ1か月間の睡眠状況）（平成26年・大阪府）" style="position:absolute;left:0;text-align:left;margin-left:28.75pt;margin-top:.1pt;width:381.75pt;height:19.7pt;z-index:251866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" filled="f" stroked="f" strokeweight=".5pt">
                <v:path arrowok="t"/>
                <v:textbox inset="1mm,1mm,1mm,1mm">
                  <w:txbxContent>
                    <w:p w:rsidR="001C3D5C" w:rsidRPr="005402B6" w:rsidRDefault="001C3D5C" w:rsidP="0045348F">
                      <w:pPr>
                        <w:spacing w:line="260" w:lineRule="exact"/>
                        <w:rPr>
                          <w:rFonts w:ascii="ＭＳ ゴシック" w:eastAsia="ＭＳ ゴシック" w:hAnsi="ＭＳ ゴシック"/>
                          <w:b/>
                          <w:sz w:val="20"/>
                        </w:rPr>
                      </w:pPr>
                      <w:r w:rsidRPr="005402B6">
                        <w:rPr>
                          <w:rFonts w:ascii="ＭＳ ゴシック" w:eastAsia="ＭＳ ゴシック" w:hAnsi="ＭＳ ゴシック" w:hint="eastAsia"/>
                          <w:b/>
                          <w:sz w:val="20"/>
                        </w:rPr>
                        <w:t>図表</w:t>
                      </w:r>
                      <w:r>
                        <w:rPr>
                          <w:rFonts w:ascii="ＭＳ ゴシック" w:eastAsia="ＭＳ ゴシック" w:hAnsi="ＭＳ ゴシック" w:hint="eastAsia"/>
                          <w:b/>
                          <w:sz w:val="20"/>
                        </w:rPr>
                        <w:t>50：1日の平均睡眠時間（ここ1か月間の睡眠状況）（平成26年・大阪府）</w:t>
                      </w:r>
                    </w:p>
                  </w:txbxContent>
                </v:textbox>
              </v:shape>
            </w:pict>
          </mc:Fallback>
        </mc:AlternateContent>
      </w:r>
      <w:r w:rsidR="00E064CB">
        <w:rPr>
          <w:rFonts w:ascii="HG丸ｺﾞｼｯｸM-PRO" w:eastAsia="HG丸ｺﾞｼｯｸM-PRO" w:hAnsi="HG丸ｺﾞｼｯｸM-PRO"/>
          <w:noProof/>
          <w:sz w:val="22"/>
        </w:rPr>
        <w:drawing>
          <wp:inline distT="0" distB="0" distL="0" distR="0" wp14:anchorId="4073812F" wp14:editId="2A2FC12A">
            <wp:extent cx="5243195" cy="1560830"/>
            <wp:effectExtent l="0" t="0" r="0" b="1270"/>
            <wp:docPr id="508"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43195" cy="1560830"/>
                    </a:xfrm>
                    <a:prstGeom prst="rect">
                      <a:avLst/>
                    </a:prstGeom>
                    <a:noFill/>
                    <a:ln>
                      <a:noFill/>
                    </a:ln>
                  </pic:spPr>
                </pic:pic>
              </a:graphicData>
            </a:graphic>
          </wp:inline>
        </w:drawing>
      </w:r>
    </w:p>
    <w:p w:rsidR="00815351" w:rsidRDefault="00E97EC2" w:rsidP="003A6AC1">
      <w:pPr>
        <w:ind w:leftChars="300" w:left="831" w:hangingChars="100" w:hanging="201"/>
        <w:rPr>
          <w:rFonts w:ascii="HG丸ｺﾞｼｯｸM-PRO" w:eastAsia="HG丸ｺﾞｼｯｸM-PRO" w:hAnsi="HG丸ｺﾞｼｯｸM-PRO"/>
          <w:sz w:val="22"/>
        </w:rPr>
      </w:pPr>
      <w:r>
        <w:rPr>
          <w:rFonts w:asciiTheme="majorEastAsia" w:eastAsiaTheme="majorEastAsia" w:hAnsiTheme="majorEastAsia"/>
          <w:b/>
          <w:noProof/>
          <w:sz w:val="20"/>
          <w:szCs w:val="20"/>
        </w:rPr>
        <mc:AlternateContent>
          <mc:Choice Requires="wps">
            <w:drawing>
              <wp:anchor distT="0" distB="0" distL="114300" distR="114300" simplePos="0" relativeHeight="253366272" behindDoc="0" locked="0" layoutInCell="1" allowOverlap="1" wp14:anchorId="051240FA" wp14:editId="28536CB2">
                <wp:simplePos x="0" y="0"/>
                <wp:positionH relativeFrom="column">
                  <wp:posOffset>312420</wp:posOffset>
                </wp:positionH>
                <wp:positionV relativeFrom="paragraph">
                  <wp:posOffset>178435</wp:posOffset>
                </wp:positionV>
                <wp:extent cx="5252720" cy="2860040"/>
                <wp:effectExtent l="0" t="0" r="24130" b="16510"/>
                <wp:wrapNone/>
                <wp:docPr id="10247" name="正方形/長方形 10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2720" cy="28600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73" o:spid="_x0000_s1026" style="position:absolute;left:0;text-align:left;margin-left:24.6pt;margin-top:14.05pt;width:413.6pt;height:225.2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" filled="f" strokecolor="black [3213]" strokeweight="1pt">
                <v:path arrowok="t"/>
              </v:rect>
            </w:pict>
          </mc:Fallback>
        </mc:AlternateContent>
      </w:r>
    </w:p>
    <w:p w:rsidR="00815351" w:rsidRDefault="00E97EC2" w:rsidP="003A6AC1">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pacing w:val="-2"/>
          <w:sz w:val="22"/>
        </w:rPr>
        <mc:AlternateContent>
          <mc:Choice Requires="wps">
            <w:drawing>
              <wp:anchor distT="0" distB="0" distL="114300" distR="114300" simplePos="0" relativeHeight="253364224" behindDoc="0" locked="0" layoutInCell="1" allowOverlap="1" wp14:anchorId="237DB325" wp14:editId="284E5B0C">
                <wp:simplePos x="0" y="0"/>
                <wp:positionH relativeFrom="column">
                  <wp:posOffset>927100</wp:posOffset>
                </wp:positionH>
                <wp:positionV relativeFrom="paragraph">
                  <wp:posOffset>2493645</wp:posOffset>
                </wp:positionV>
                <wp:extent cx="4215130" cy="247650"/>
                <wp:effectExtent l="0" t="0" r="0" b="0"/>
                <wp:wrapNone/>
                <wp:docPr id="10246" name="テキスト ボックス 1" title="出典：国民健康・栄養調査（厚生労働省）（大阪府集計・平成25～27年の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5130" cy="247650"/>
                        </a:xfrm>
                        <a:prstGeom prst="rect">
                          <a:avLst/>
                        </a:prstGeom>
                      </wps:spPr>
                      <wps:txbx>
                        <w:txbxContent>
                          <w:p w:rsidR="001C3D5C" w:rsidRDefault="001C3D5C" w:rsidP="0081535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出典：国民健康・栄養調査（厚生労働省）（大阪府集計・平成25～27年の平均）</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80" type="#_x0000_t202" alt="タイトル: 出典：国民健康・栄養調査（厚生労働省）（大阪府集計・平成25～27年の平均）" style="position:absolute;left:0;text-align:left;margin-left:73pt;margin-top:196.35pt;width:331.9pt;height:19.5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" filled="f" stroked="f">
                <v:path arrowok="t"/>
                <v:textbox inset="0,0,0,0">
                  <w:txbxContent>
                    <w:p w:rsidR="001C3D5C" w:rsidRDefault="001C3D5C" w:rsidP="0081535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出典：国民健康・栄養調査（厚生労働省）（大阪府集計・平成25～27年の平均）</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362176" behindDoc="0" locked="0" layoutInCell="1" allowOverlap="1" wp14:anchorId="6107B592" wp14:editId="7FCD968D">
                <wp:simplePos x="0" y="0"/>
                <wp:positionH relativeFrom="column">
                  <wp:posOffset>407035</wp:posOffset>
                </wp:positionH>
                <wp:positionV relativeFrom="paragraph">
                  <wp:posOffset>1905</wp:posOffset>
                </wp:positionV>
                <wp:extent cx="4741545" cy="233680"/>
                <wp:effectExtent l="0" t="0" r="0" b="0"/>
                <wp:wrapNone/>
                <wp:docPr id="10266" name="テキスト ボックス 1" title="図表51：睡眠で休養がとれている状況（最近1か月間）（平成26年・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1545" cy="233680"/>
                        </a:xfrm>
                        <a:prstGeom prst="rect">
                          <a:avLst/>
                        </a:prstGeom>
                      </wps:spPr>
                      <wps:txbx>
                        <w:txbxContent>
                          <w:p w:rsidR="001C3D5C" w:rsidRDefault="001C3D5C" w:rsidP="0081535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図表51：睡眠で休養がとれている状況（最近1か月間）（平成26年・大阪府）</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81" type="#_x0000_t202" alt="タイトル: 図表51：睡眠で休養がとれている状況（最近1か月間）（平成26年・大阪府）" style="position:absolute;left:0;text-align:left;margin-left:32.05pt;margin-top:.15pt;width:373.35pt;height:18.4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" filled="f" stroked="f">
                <v:path arrowok="t"/>
                <v:textbox inset="0,0,0,0">
                  <w:txbxContent>
                    <w:p w:rsidR="001C3D5C" w:rsidRDefault="001C3D5C" w:rsidP="00815351">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図表51：睡眠で休養がとれている状況（最近1か月間）（平成26年・大阪府）</w:t>
                      </w:r>
                    </w:p>
                  </w:txbxContent>
                </v:textbox>
              </v:shape>
            </w:pict>
          </mc:Fallback>
        </mc:AlternateContent>
      </w:r>
      <w:r w:rsidR="00E064CB">
        <w:rPr>
          <w:rFonts w:ascii="HG丸ｺﾞｼｯｸM-PRO" w:eastAsia="HG丸ｺﾞｼｯｸM-PRO" w:hAnsi="HG丸ｺﾞｼｯｸM-PRO"/>
          <w:noProof/>
          <w:sz w:val="22"/>
        </w:rPr>
        <w:drawing>
          <wp:inline distT="0" distB="0" distL="0" distR="0" wp14:anchorId="0D158A60" wp14:editId="0E6A2E9D">
            <wp:extent cx="5047615" cy="2743200"/>
            <wp:effectExtent l="0" t="0" r="635" b="0"/>
            <wp:docPr id="509"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47615" cy="2743200"/>
                    </a:xfrm>
                    <a:prstGeom prst="rect">
                      <a:avLst/>
                    </a:prstGeom>
                    <a:noFill/>
                    <a:ln>
                      <a:noFill/>
                    </a:ln>
                  </pic:spPr>
                </pic:pic>
              </a:graphicData>
            </a:graphic>
          </wp:inline>
        </w:drawing>
      </w:r>
    </w:p>
    <w:p w:rsidR="00657589" w:rsidRDefault="00657589">
      <w:pPr>
        <w:widowControl/>
        <w:jc w:val="left"/>
      </w:pPr>
      <w:r>
        <w:br w:type="page"/>
      </w:r>
    </w:p>
    <w:p w:rsidR="00BF1420" w:rsidRPr="00C2391A" w:rsidRDefault="00DD573B" w:rsidP="00DD573B">
      <w:pPr>
        <w:pStyle w:val="3"/>
        <w:rPr>
          <w:i/>
          <w:sz w:val="22"/>
        </w:rPr>
      </w:pPr>
      <w:bookmarkStart w:id="31" w:name="_Toc510088963"/>
      <w:r>
        <w:rPr>
          <w:rFonts w:hint="eastAsia"/>
        </w:rPr>
        <w:t>（4）</w:t>
      </w:r>
      <w:r w:rsidR="00BF1420" w:rsidRPr="00F65919">
        <w:rPr>
          <w:rFonts w:hint="eastAsia"/>
        </w:rPr>
        <w:t>飲酒</w:t>
      </w:r>
      <w:bookmarkEnd w:id="31"/>
    </w:p>
    <w:p w:rsidR="003472F7" w:rsidRDefault="00534125" w:rsidP="00534125">
      <w:pPr>
        <w:ind w:leftChars="300" w:left="842" w:hangingChars="100" w:hanging="212"/>
        <w:rPr>
          <w:rFonts w:ascii="HG丸ｺﾞｼｯｸM-PRO" w:eastAsia="HG丸ｺﾞｼｯｸM-PRO" w:hAnsi="HG丸ｺﾞｼｯｸM-PRO"/>
          <w:spacing w:val="-4"/>
          <w:sz w:val="22"/>
        </w:rPr>
      </w:pPr>
      <w:r>
        <w:rPr>
          <w:rFonts w:ascii="HG丸ｺﾞｼｯｸM-PRO" w:eastAsia="HG丸ｺﾞｼｯｸM-PRO" w:hAnsi="HG丸ｺﾞｼｯｸM-PRO" w:hint="eastAsia"/>
          <w:spacing w:val="-4"/>
          <w:sz w:val="22"/>
        </w:rPr>
        <w:t>○</w:t>
      </w:r>
      <w:r w:rsidR="008640C2">
        <w:rPr>
          <w:rFonts w:ascii="HG丸ｺﾞｼｯｸM-PRO" w:eastAsia="HG丸ｺﾞｼｯｸM-PRO" w:hAnsi="HG丸ｺﾞｼｯｸM-PRO" w:hint="eastAsia"/>
          <w:spacing w:val="-4"/>
          <w:sz w:val="22"/>
        </w:rPr>
        <w:t>飲酒習慣のある者</w:t>
      </w:r>
      <w:r w:rsidR="008640C2" w:rsidRPr="001C6FA0">
        <w:rPr>
          <w:rFonts w:ascii="HG丸ｺﾞｼｯｸM-PRO" w:eastAsia="HG丸ｺﾞｼｯｸM-PRO" w:hAnsi="HG丸ｺﾞｼｯｸM-PRO" w:hint="eastAsia"/>
          <w:spacing w:val="-4"/>
          <w:sz w:val="16"/>
          <w:szCs w:val="16"/>
        </w:rPr>
        <w:t>（</w:t>
      </w:r>
      <w:r w:rsidR="00987A5E" w:rsidRPr="001C6FA0">
        <w:rPr>
          <w:rFonts w:ascii="HG丸ｺﾞｼｯｸM-PRO" w:eastAsia="HG丸ｺﾞｼｯｸM-PRO" w:hAnsi="HG丸ｺﾞｼｯｸM-PRO" w:hint="eastAsia"/>
          <w:spacing w:val="-4"/>
          <w:sz w:val="16"/>
          <w:szCs w:val="16"/>
        </w:rPr>
        <w:t>注2</w:t>
      </w:r>
      <w:r w:rsidR="00101D2D">
        <w:rPr>
          <w:rFonts w:ascii="HG丸ｺﾞｼｯｸM-PRO" w:eastAsia="HG丸ｺﾞｼｯｸM-PRO" w:hAnsi="HG丸ｺﾞｼｯｸM-PRO" w:hint="eastAsia"/>
          <w:spacing w:val="-4"/>
          <w:sz w:val="16"/>
          <w:szCs w:val="16"/>
        </w:rPr>
        <w:t>5</w:t>
      </w:r>
      <w:r w:rsidR="008640C2" w:rsidRPr="001C6FA0">
        <w:rPr>
          <w:rFonts w:ascii="HG丸ｺﾞｼｯｸM-PRO" w:eastAsia="HG丸ｺﾞｼｯｸM-PRO" w:hAnsi="HG丸ｺﾞｼｯｸM-PRO" w:hint="eastAsia"/>
          <w:spacing w:val="-4"/>
          <w:sz w:val="16"/>
          <w:szCs w:val="16"/>
        </w:rPr>
        <w:t>）</w:t>
      </w:r>
      <w:r w:rsidR="008640C2">
        <w:rPr>
          <w:rFonts w:ascii="HG丸ｺﾞｼｯｸM-PRO" w:eastAsia="HG丸ｺﾞｼｯｸM-PRO" w:hAnsi="HG丸ｺﾞｼｯｸM-PRO" w:hint="eastAsia"/>
          <w:spacing w:val="-4"/>
          <w:sz w:val="22"/>
        </w:rPr>
        <w:t>の割合をみると、女性（</w:t>
      </w:r>
      <w:r w:rsidR="002A74E7">
        <w:rPr>
          <w:rFonts w:ascii="HG丸ｺﾞｼｯｸM-PRO" w:eastAsia="HG丸ｺﾞｼｯｸM-PRO" w:hAnsi="HG丸ｺﾞｼｯｸM-PRO" w:hint="eastAsia"/>
          <w:spacing w:val="-4"/>
          <w:sz w:val="22"/>
        </w:rPr>
        <w:t>平成</w:t>
      </w:r>
      <w:r w:rsidR="008640C2">
        <w:rPr>
          <w:rFonts w:ascii="HG丸ｺﾞｼｯｸM-PRO" w:eastAsia="HG丸ｺﾞｼｯｸM-PRO" w:hAnsi="HG丸ｺﾞｼｯｸM-PRO" w:hint="eastAsia"/>
          <w:spacing w:val="-4"/>
          <w:sz w:val="22"/>
        </w:rPr>
        <w:t>26</w:t>
      </w:r>
      <w:r w:rsidR="002A74E7">
        <w:rPr>
          <w:rFonts w:ascii="HG丸ｺﾞｼｯｸM-PRO" w:eastAsia="HG丸ｺﾞｼｯｸM-PRO" w:hAnsi="HG丸ｺﾞｼｯｸM-PRO" w:hint="eastAsia"/>
          <w:spacing w:val="-4"/>
          <w:sz w:val="22"/>
        </w:rPr>
        <w:t>年：</w:t>
      </w:r>
      <w:r w:rsidR="008640C2">
        <w:rPr>
          <w:rFonts w:ascii="HG丸ｺﾞｼｯｸM-PRO" w:eastAsia="HG丸ｺﾞｼｯｸM-PRO" w:hAnsi="HG丸ｺﾞｼｯｸM-PRO" w:hint="eastAsia"/>
          <w:spacing w:val="-4"/>
          <w:sz w:val="22"/>
        </w:rPr>
        <w:t>10.4%）は全国（同8.2%）を上回っています。</w:t>
      </w:r>
    </w:p>
    <w:p w:rsidR="003472F7" w:rsidRPr="00987A5E" w:rsidRDefault="003472F7" w:rsidP="003A6AC1">
      <w:pPr>
        <w:ind w:leftChars="300" w:left="842" w:hangingChars="100" w:hanging="212"/>
        <w:rPr>
          <w:rFonts w:ascii="HG丸ｺﾞｼｯｸM-PRO" w:eastAsia="HG丸ｺﾞｼｯｸM-PRO" w:hAnsi="HG丸ｺﾞｼｯｸM-PRO"/>
          <w:spacing w:val="-4"/>
          <w:sz w:val="22"/>
        </w:rPr>
      </w:pPr>
    </w:p>
    <w:p w:rsidR="00BF22ED" w:rsidRPr="00CB5EE5" w:rsidRDefault="003472F7" w:rsidP="003A6AC1">
      <w:pPr>
        <w:ind w:leftChars="300" w:left="842" w:hangingChars="100" w:hanging="212"/>
        <w:rPr>
          <w:rFonts w:ascii="HG丸ｺﾞｼｯｸM-PRO" w:eastAsia="HG丸ｺﾞｼｯｸM-PRO" w:hAnsi="HG丸ｺﾞｼｯｸM-PRO"/>
          <w:sz w:val="22"/>
        </w:rPr>
      </w:pPr>
      <w:r>
        <w:rPr>
          <w:rFonts w:ascii="HG丸ｺﾞｼｯｸM-PRO" w:eastAsia="HG丸ｺﾞｼｯｸM-PRO" w:hAnsi="HG丸ｺﾞｼｯｸM-PRO" w:hint="eastAsia"/>
          <w:spacing w:val="-4"/>
          <w:sz w:val="22"/>
        </w:rPr>
        <w:t>○</w:t>
      </w:r>
      <w:r w:rsidR="00884705" w:rsidRPr="006941B1">
        <w:rPr>
          <w:rFonts w:ascii="HG丸ｺﾞｼｯｸM-PRO" w:eastAsia="HG丸ｺﾞｼｯｸM-PRO" w:hAnsi="HG丸ｺﾞｼｯｸM-PRO" w:hint="eastAsia"/>
          <w:spacing w:val="-4"/>
          <w:sz w:val="22"/>
        </w:rPr>
        <w:t>生活習慣病のリスクを高め</w:t>
      </w:r>
      <w:r w:rsidR="00884705" w:rsidRPr="00CB5EE5">
        <w:rPr>
          <w:rFonts w:ascii="HG丸ｺﾞｼｯｸM-PRO" w:eastAsia="HG丸ｺﾞｼｯｸM-PRO" w:hAnsi="HG丸ｺﾞｼｯｸM-PRO" w:hint="eastAsia"/>
          <w:spacing w:val="-4"/>
          <w:sz w:val="22"/>
        </w:rPr>
        <w:t>る量を飲酒している者</w:t>
      </w:r>
      <w:r w:rsidR="00657589" w:rsidRPr="001C6FA0">
        <w:rPr>
          <w:rFonts w:ascii="HG丸ｺﾞｼｯｸM-PRO" w:eastAsia="HG丸ｺﾞｼｯｸM-PRO" w:hAnsi="HG丸ｺﾞｼｯｸM-PRO" w:hint="eastAsia"/>
          <w:spacing w:val="-4"/>
          <w:sz w:val="16"/>
          <w:szCs w:val="16"/>
        </w:rPr>
        <w:t>（</w:t>
      </w:r>
      <w:r w:rsidR="00711E83" w:rsidRPr="001C6FA0">
        <w:rPr>
          <w:rFonts w:ascii="HG丸ｺﾞｼｯｸM-PRO" w:eastAsia="HG丸ｺﾞｼｯｸM-PRO" w:hAnsi="HG丸ｺﾞｼｯｸM-PRO" w:hint="eastAsia"/>
          <w:spacing w:val="-4"/>
          <w:sz w:val="16"/>
          <w:szCs w:val="16"/>
        </w:rPr>
        <w:t>注</w:t>
      </w:r>
      <w:r w:rsidR="00987A5E" w:rsidRPr="001C6FA0">
        <w:rPr>
          <w:rFonts w:ascii="HG丸ｺﾞｼｯｸM-PRO" w:eastAsia="HG丸ｺﾞｼｯｸM-PRO" w:hAnsi="HG丸ｺﾞｼｯｸM-PRO" w:hint="eastAsia"/>
          <w:spacing w:val="-4"/>
          <w:sz w:val="16"/>
          <w:szCs w:val="16"/>
        </w:rPr>
        <w:t>2</w:t>
      </w:r>
      <w:r w:rsidR="00101D2D">
        <w:rPr>
          <w:rFonts w:ascii="HG丸ｺﾞｼｯｸM-PRO" w:eastAsia="HG丸ｺﾞｼｯｸM-PRO" w:hAnsi="HG丸ｺﾞｼｯｸM-PRO" w:hint="eastAsia"/>
          <w:spacing w:val="-4"/>
          <w:sz w:val="16"/>
          <w:szCs w:val="16"/>
        </w:rPr>
        <w:t>6</w:t>
      </w:r>
      <w:r w:rsidR="00657589" w:rsidRPr="001C6FA0">
        <w:rPr>
          <w:rFonts w:ascii="HG丸ｺﾞｼｯｸM-PRO" w:eastAsia="HG丸ｺﾞｼｯｸM-PRO" w:hAnsi="HG丸ｺﾞｼｯｸM-PRO" w:hint="eastAsia"/>
          <w:spacing w:val="-4"/>
          <w:sz w:val="16"/>
          <w:szCs w:val="16"/>
        </w:rPr>
        <w:t>）</w:t>
      </w:r>
      <w:r w:rsidR="00884705" w:rsidRPr="00CB5EE5">
        <w:rPr>
          <w:rFonts w:ascii="HG丸ｺﾞｼｯｸM-PRO" w:eastAsia="HG丸ｺﾞｼｯｸM-PRO" w:hAnsi="HG丸ｺﾞｼｯｸM-PRO" w:hint="eastAsia"/>
          <w:spacing w:val="-4"/>
          <w:sz w:val="22"/>
        </w:rPr>
        <w:t>の割合をみると、</w:t>
      </w:r>
      <w:r w:rsidR="00884705" w:rsidRPr="00CB5EE5">
        <w:rPr>
          <w:rFonts w:ascii="HG丸ｺﾞｼｯｸM-PRO" w:eastAsia="HG丸ｺﾞｼｯｸM-PRO" w:hAnsi="HG丸ｺﾞｼｯｸM-PRO" w:hint="eastAsia"/>
          <w:sz w:val="22"/>
        </w:rPr>
        <w:t>男性</w:t>
      </w:r>
      <w:r w:rsidR="00A607BB" w:rsidRPr="00CB5EE5">
        <w:rPr>
          <w:rFonts w:ascii="HG丸ｺﾞｼｯｸM-PRO" w:eastAsia="HG丸ｺﾞｼｯｸM-PRO" w:hAnsi="HG丸ｺﾞｼｯｸM-PRO" w:hint="eastAsia"/>
          <w:sz w:val="22"/>
        </w:rPr>
        <w:t>・女性とも</w:t>
      </w:r>
      <w:r w:rsidR="00884705" w:rsidRPr="00CB5EE5">
        <w:rPr>
          <w:rFonts w:ascii="HG丸ｺﾞｼｯｸM-PRO" w:eastAsia="HG丸ｺﾞｼｯｸM-PRO" w:hAnsi="HG丸ｺﾞｼｯｸM-PRO" w:hint="eastAsia"/>
          <w:sz w:val="22"/>
        </w:rPr>
        <w:t>50歳</w:t>
      </w:r>
      <w:r w:rsidR="00A607BB" w:rsidRPr="00CB5EE5">
        <w:rPr>
          <w:rFonts w:ascii="HG丸ｺﾞｼｯｸM-PRO" w:eastAsia="HG丸ｺﾞｼｯｸM-PRO" w:hAnsi="HG丸ｺﾞｼｯｸM-PRO" w:hint="eastAsia"/>
          <w:sz w:val="22"/>
        </w:rPr>
        <w:t>代</w:t>
      </w:r>
      <w:r w:rsidR="00992527" w:rsidRPr="00CB5EE5">
        <w:rPr>
          <w:rFonts w:ascii="HG丸ｺﾞｼｯｸM-PRO" w:eastAsia="HG丸ｺﾞｼｯｸM-PRO" w:hAnsi="HG丸ｺﾞｼｯｸM-PRO" w:hint="eastAsia"/>
          <w:sz w:val="22"/>
        </w:rPr>
        <w:t>において</w:t>
      </w:r>
      <w:r w:rsidR="00A607BB" w:rsidRPr="00CB5EE5">
        <w:rPr>
          <w:rFonts w:ascii="HG丸ｺﾞｼｯｸM-PRO" w:eastAsia="HG丸ｺﾞｼｯｸM-PRO" w:hAnsi="HG丸ｺﾞｼｯｸM-PRO" w:hint="eastAsia"/>
          <w:sz w:val="22"/>
        </w:rPr>
        <w:t>最も高くなって</w:t>
      </w:r>
      <w:r w:rsidR="00884705" w:rsidRPr="00CB5EE5">
        <w:rPr>
          <w:rFonts w:ascii="HG丸ｺﾞｼｯｸM-PRO" w:eastAsia="HG丸ｺﾞｼｯｸM-PRO" w:hAnsi="HG丸ｺﾞｼｯｸM-PRO" w:hint="eastAsia"/>
          <w:sz w:val="22"/>
        </w:rPr>
        <w:t>います</w:t>
      </w:r>
      <w:r w:rsidR="00BF1420" w:rsidRPr="00CB5EE5">
        <w:rPr>
          <w:rFonts w:ascii="HG丸ｺﾞｼｯｸM-PRO" w:eastAsia="HG丸ｺﾞｼｯｸM-PRO" w:hAnsi="HG丸ｺﾞｼｯｸM-PRO" w:hint="eastAsia"/>
          <w:sz w:val="22"/>
        </w:rPr>
        <w:t>。</w:t>
      </w:r>
    </w:p>
    <w:p w:rsidR="00250AF1" w:rsidRPr="00CB5EE5" w:rsidRDefault="00250AF1" w:rsidP="00250AF1">
      <w:pPr>
        <w:ind w:leftChars="300" w:left="850" w:hangingChars="100" w:hanging="220"/>
        <w:rPr>
          <w:rFonts w:ascii="HG丸ｺﾞｼｯｸM-PRO" w:eastAsia="HG丸ｺﾞｼｯｸM-PRO" w:hAnsi="HG丸ｺﾞｼｯｸM-PRO"/>
          <w:sz w:val="22"/>
        </w:rPr>
      </w:pPr>
    </w:p>
    <w:p w:rsidR="00250AF1" w:rsidRDefault="00250AF1" w:rsidP="00250AF1">
      <w:pPr>
        <w:ind w:leftChars="300" w:left="850" w:hangingChars="100" w:hanging="220"/>
        <w:rPr>
          <w:rFonts w:ascii="HG丸ｺﾞｼｯｸM-PRO" w:eastAsia="HG丸ｺﾞｼｯｸM-PRO" w:hAnsi="HG丸ｺﾞｼｯｸM-PRO"/>
          <w:sz w:val="22"/>
        </w:rPr>
      </w:pPr>
      <w:r w:rsidRPr="00CB5EE5">
        <w:rPr>
          <w:rFonts w:ascii="HG丸ｺﾞｼｯｸM-PRO" w:eastAsia="HG丸ｺﾞｼｯｸM-PRO" w:hAnsi="HG丸ｺﾞｼｯｸM-PRO" w:hint="eastAsia"/>
          <w:sz w:val="22"/>
        </w:rPr>
        <w:t>○</w:t>
      </w:r>
      <w:r w:rsidR="00992527" w:rsidRPr="00CB5EE5">
        <w:rPr>
          <w:rFonts w:ascii="HG丸ｺﾞｼｯｸM-PRO" w:eastAsia="HG丸ｺﾞｼｯｸM-PRO" w:hAnsi="HG丸ｺﾞｼｯｸM-PRO" w:hint="eastAsia"/>
          <w:sz w:val="22"/>
        </w:rPr>
        <w:t>多量飲酒による健康への影響や</w:t>
      </w:r>
      <w:r w:rsidR="00DB430C" w:rsidRPr="00CB5EE5">
        <w:rPr>
          <w:rFonts w:ascii="HG丸ｺﾞｼｯｸM-PRO" w:eastAsia="HG丸ｺﾞｼｯｸM-PRO" w:hAnsi="HG丸ｺﾞｼｯｸM-PRO" w:hint="eastAsia"/>
          <w:sz w:val="22"/>
        </w:rPr>
        <w:t>リスクの少ない</w:t>
      </w:r>
      <w:r w:rsidR="008B1EA4" w:rsidRPr="00CB5EE5">
        <w:rPr>
          <w:rFonts w:ascii="HG丸ｺﾞｼｯｸM-PRO" w:eastAsia="HG丸ｺﾞｼｯｸM-PRO" w:hAnsi="HG丸ｺﾞｼｯｸM-PRO" w:hint="eastAsia"/>
          <w:sz w:val="22"/>
        </w:rPr>
        <w:t>飲酒方法</w:t>
      </w:r>
      <w:r w:rsidR="002E1D2C" w:rsidRPr="00CB5EE5">
        <w:rPr>
          <w:rFonts w:ascii="HG丸ｺﾞｼｯｸM-PRO" w:eastAsia="HG丸ｺﾞｼｯｸM-PRO" w:hAnsi="HG丸ｺﾞｼｯｸM-PRO" w:hint="eastAsia"/>
          <w:sz w:val="22"/>
        </w:rPr>
        <w:t>の理解を促進し</w:t>
      </w:r>
      <w:r w:rsidR="008B1EA4" w:rsidRPr="00CB5EE5">
        <w:rPr>
          <w:rFonts w:ascii="HG丸ｺﾞｼｯｸM-PRO" w:eastAsia="HG丸ｺﾞｼｯｸM-PRO" w:hAnsi="HG丸ｺﾞｼｯｸM-PRO" w:hint="eastAsia"/>
          <w:sz w:val="22"/>
        </w:rPr>
        <w:t>、</w:t>
      </w:r>
      <w:r w:rsidR="00DB430C" w:rsidRPr="00CB5EE5">
        <w:rPr>
          <w:rFonts w:ascii="HG丸ｺﾞｼｯｸM-PRO" w:eastAsia="HG丸ｺﾞｼｯｸM-PRO" w:hAnsi="HG丸ｺﾞｼｯｸM-PRO" w:hint="eastAsia"/>
          <w:sz w:val="22"/>
        </w:rPr>
        <w:t>飲酒</w:t>
      </w:r>
      <w:r w:rsidR="00DB430C">
        <w:rPr>
          <w:rFonts w:ascii="HG丸ｺﾞｼｯｸM-PRO" w:eastAsia="HG丸ｺﾞｼｯｸM-PRO" w:hAnsi="HG丸ｺﾞｼｯｸM-PRO" w:hint="eastAsia"/>
          <w:sz w:val="22"/>
        </w:rPr>
        <w:t>する場合は、</w:t>
      </w:r>
      <w:r w:rsidR="008B1EA4" w:rsidRPr="00FE77BF">
        <w:rPr>
          <w:rFonts w:ascii="HG丸ｺﾞｼｯｸM-PRO" w:eastAsia="HG丸ｺﾞｼｯｸM-PRO" w:hAnsi="HG丸ｺﾞｼｯｸM-PRO" w:hint="eastAsia"/>
          <w:sz w:val="22"/>
        </w:rPr>
        <w:t>適量飲酒</w:t>
      </w:r>
      <w:r w:rsidR="005E1762" w:rsidRPr="001C6FA0">
        <w:rPr>
          <w:rFonts w:ascii="HG丸ｺﾞｼｯｸM-PRO" w:eastAsia="HG丸ｺﾞｼｯｸM-PRO" w:hAnsi="HG丸ｺﾞｼｯｸM-PRO" w:hint="eastAsia"/>
          <w:sz w:val="16"/>
          <w:szCs w:val="16"/>
        </w:rPr>
        <w:t>（注</w:t>
      </w:r>
      <w:r w:rsidR="00987A5E" w:rsidRPr="001C6FA0">
        <w:rPr>
          <w:rFonts w:ascii="HG丸ｺﾞｼｯｸM-PRO" w:eastAsia="HG丸ｺﾞｼｯｸM-PRO" w:hAnsi="HG丸ｺﾞｼｯｸM-PRO" w:hint="eastAsia"/>
          <w:sz w:val="16"/>
          <w:szCs w:val="16"/>
        </w:rPr>
        <w:t>2</w:t>
      </w:r>
      <w:r w:rsidR="00101D2D">
        <w:rPr>
          <w:rFonts w:ascii="HG丸ｺﾞｼｯｸM-PRO" w:eastAsia="HG丸ｺﾞｼｯｸM-PRO" w:hAnsi="HG丸ｺﾞｼｯｸM-PRO" w:hint="eastAsia"/>
          <w:sz w:val="16"/>
          <w:szCs w:val="16"/>
        </w:rPr>
        <w:t>7</w:t>
      </w:r>
      <w:r w:rsidR="005E1762" w:rsidRPr="001C6FA0">
        <w:rPr>
          <w:rFonts w:ascii="HG丸ｺﾞｼｯｸM-PRO" w:eastAsia="HG丸ｺﾞｼｯｸM-PRO" w:hAnsi="HG丸ｺﾞｼｯｸM-PRO" w:hint="eastAsia"/>
          <w:sz w:val="16"/>
          <w:szCs w:val="16"/>
        </w:rPr>
        <w:t>）</w:t>
      </w:r>
      <w:r w:rsidR="008B1EA4" w:rsidRPr="00FE77BF">
        <w:rPr>
          <w:rFonts w:ascii="HG丸ｺﾞｼｯｸM-PRO" w:eastAsia="HG丸ｺﾞｼｯｸM-PRO" w:hAnsi="HG丸ｺﾞｼｯｸM-PRO" w:hint="eastAsia"/>
          <w:sz w:val="22"/>
        </w:rPr>
        <w:t>を実践することが必要です</w:t>
      </w:r>
      <w:r w:rsidRPr="00FE77BF">
        <w:rPr>
          <w:rFonts w:ascii="HG丸ｺﾞｼｯｸM-PRO" w:eastAsia="HG丸ｺﾞｼｯｸM-PRO" w:hAnsi="HG丸ｺﾞｼｯｸM-PRO" w:hint="eastAsia"/>
          <w:sz w:val="22"/>
        </w:rPr>
        <w:t>。</w:t>
      </w:r>
    </w:p>
    <w:p w:rsidR="003A6AC1" w:rsidRDefault="000D6A54" w:rsidP="000D6A54">
      <w:pPr>
        <w:ind w:leftChars="300" w:left="831" w:hangingChars="100" w:hanging="201"/>
        <w:rPr>
          <w:rFonts w:ascii="HG丸ｺﾞｼｯｸM-PRO" w:eastAsia="HG丸ｺﾞｼｯｸM-PRO" w:hAnsi="HG丸ｺﾞｼｯｸM-PRO"/>
          <w:sz w:val="22"/>
        </w:rPr>
      </w:pPr>
      <w:r>
        <w:rPr>
          <w:rFonts w:asciiTheme="majorEastAsia" w:eastAsiaTheme="majorEastAsia" w:hAnsiTheme="majorEastAsia"/>
          <w:b/>
          <w:noProof/>
          <w:sz w:val="20"/>
          <w:szCs w:val="20"/>
        </w:rPr>
        <mc:AlternateContent>
          <mc:Choice Requires="wps">
            <w:drawing>
              <wp:anchor distT="0" distB="0" distL="114300" distR="114300" simplePos="0" relativeHeight="253374464" behindDoc="0" locked="0" layoutInCell="1" allowOverlap="1" wp14:anchorId="1A8AF72F" wp14:editId="603977C0">
                <wp:simplePos x="0" y="0"/>
                <wp:positionH relativeFrom="column">
                  <wp:posOffset>31115</wp:posOffset>
                </wp:positionH>
                <wp:positionV relativeFrom="paragraph">
                  <wp:posOffset>170815</wp:posOffset>
                </wp:positionV>
                <wp:extent cx="5755640" cy="2769235"/>
                <wp:effectExtent l="0" t="0" r="16510" b="12065"/>
                <wp:wrapNone/>
                <wp:docPr id="10244" name="正方形/長方形 10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5640" cy="276923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78" o:spid="_x0000_s1026" style="position:absolute;left:0;text-align:left;margin-left:2.45pt;margin-top:13.45pt;width:453.2pt;height:218.05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" filled="f" strokecolor="black [3213]" strokeweight="1pt">
                <v:path arrowok="t"/>
              </v:rect>
            </w:pict>
          </mc:Fallback>
        </mc:AlternateContent>
      </w:r>
      <w:r w:rsidR="00E97EC2">
        <w:rPr>
          <w:rFonts w:ascii="HG丸ｺﾞｼｯｸM-PRO" w:eastAsia="HG丸ｺﾞｼｯｸM-PRO" w:hAnsi="HG丸ｺﾞｼｯｸM-PRO"/>
          <w:noProof/>
          <w:sz w:val="22"/>
        </w:rPr>
        <mc:AlternateContent>
          <mc:Choice Requires="wps">
            <w:drawing>
              <wp:anchor distT="0" distB="0" distL="114300" distR="114300" simplePos="0" relativeHeight="253370368" behindDoc="0" locked="0" layoutInCell="1" allowOverlap="1" wp14:anchorId="17B3EB00" wp14:editId="6C4B2834">
                <wp:simplePos x="0" y="0"/>
                <wp:positionH relativeFrom="column">
                  <wp:posOffset>366395</wp:posOffset>
                </wp:positionH>
                <wp:positionV relativeFrom="paragraph">
                  <wp:posOffset>189230</wp:posOffset>
                </wp:positionV>
                <wp:extent cx="5278120" cy="396240"/>
                <wp:effectExtent l="0" t="0" r="0" b="0"/>
                <wp:wrapNone/>
                <wp:docPr id="10245" name="テキスト ボックス 1" title="図表52：生活習慣病のリスクを高める量を飲酒している者の割合（平成26年・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8120" cy="396240"/>
                        </a:xfrm>
                        <a:prstGeom prst="rect">
                          <a:avLst/>
                        </a:prstGeom>
                      </wps:spPr>
                      <wps:txbx>
                        <w:txbxContent>
                          <w:p w:rsidR="001C3D5C" w:rsidRDefault="001C3D5C" w:rsidP="00F37F6D">
                            <w:pPr>
                              <w:pStyle w:val="Web"/>
                              <w:spacing w:before="0" w:beforeAutospacing="0" w:after="0" w:afterAutospacing="0" w:line="260" w:lineRule="exact"/>
                            </w:pPr>
                            <w:r>
                              <w:rPr>
                                <w:rFonts w:ascii="ＭＳ ゴシック" w:eastAsia="ＭＳ ゴシック" w:hAnsi="ＭＳ ゴシック" w:cstheme="minorBidi" w:hint="eastAsia"/>
                                <w:b/>
                                <w:bCs/>
                                <w:color w:val="000000" w:themeColor="text1"/>
                                <w:kern w:val="24"/>
                                <w:sz w:val="20"/>
                                <w:szCs w:val="20"/>
                              </w:rPr>
                              <w:t>図表52：生活習慣病のリスクを高める量を飲酒している者の割合（平成26年・大阪府）</w:t>
                            </w:r>
                          </w:p>
                          <w:p w:rsidR="001C3D5C" w:rsidRPr="00F37F6D" w:rsidRDefault="001C3D5C" w:rsidP="00F37F6D">
                            <w:pPr>
                              <w:pStyle w:val="Web"/>
                              <w:spacing w:before="0" w:beforeAutospacing="0" w:after="0" w:afterAutospacing="0" w:line="260" w:lineRule="exact"/>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82" type="#_x0000_t202" alt="タイトル: 図表52：生活習慣病のリスクを高める量を飲酒している者の割合（平成26年・大阪府）" style="position:absolute;left:0;text-align:left;margin-left:28.85pt;margin-top:14.9pt;width:415.6pt;height:31.2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" filled="f" stroked="f">
                <v:path arrowok="t"/>
                <v:textbox inset="0,0,0,0">
                  <w:txbxContent>
                    <w:p w:rsidR="001C3D5C" w:rsidRDefault="001C3D5C" w:rsidP="00F37F6D">
                      <w:pPr>
                        <w:pStyle w:val="Web"/>
                        <w:spacing w:before="0" w:beforeAutospacing="0" w:after="0" w:afterAutospacing="0" w:line="260" w:lineRule="exact"/>
                      </w:pPr>
                      <w:r>
                        <w:rPr>
                          <w:rFonts w:ascii="ＭＳ ゴシック" w:eastAsia="ＭＳ ゴシック" w:hAnsi="ＭＳ ゴシック" w:cstheme="minorBidi" w:hint="eastAsia"/>
                          <w:b/>
                          <w:bCs/>
                          <w:color w:val="000000" w:themeColor="text1"/>
                          <w:kern w:val="24"/>
                          <w:sz w:val="20"/>
                          <w:szCs w:val="20"/>
                        </w:rPr>
                        <w:t>図表52：生活習慣病のリスクを高める量を飲酒している者の割合（平成26年・大阪府）</w:t>
                      </w:r>
                    </w:p>
                    <w:p w:rsidR="001C3D5C" w:rsidRPr="00F37F6D" w:rsidRDefault="001C3D5C" w:rsidP="00F37F6D">
                      <w:pPr>
                        <w:pStyle w:val="Web"/>
                        <w:spacing w:before="0" w:beforeAutospacing="0" w:after="0" w:afterAutospacing="0" w:line="260" w:lineRule="exact"/>
                      </w:pPr>
                    </w:p>
                  </w:txbxContent>
                </v:textbox>
              </v:shape>
            </w:pict>
          </mc:Fallback>
        </mc:AlternateContent>
      </w:r>
    </w:p>
    <w:p w:rsidR="00F565C9" w:rsidRDefault="00E97EC2" w:rsidP="00F37F6D">
      <w:pPr>
        <w:ind w:leftChars="98" w:left="426"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pacing w:val="-4"/>
          <w:sz w:val="22"/>
        </w:rPr>
        <mc:AlternateContent>
          <mc:Choice Requires="wps">
            <w:drawing>
              <wp:anchor distT="0" distB="0" distL="114300" distR="114300" simplePos="0" relativeHeight="253372416" behindDoc="0" locked="0" layoutInCell="1" allowOverlap="1" wp14:anchorId="1A523E7E" wp14:editId="603414F4">
                <wp:simplePos x="0" y="0"/>
                <wp:positionH relativeFrom="column">
                  <wp:posOffset>959485</wp:posOffset>
                </wp:positionH>
                <wp:positionV relativeFrom="paragraph">
                  <wp:posOffset>2478405</wp:posOffset>
                </wp:positionV>
                <wp:extent cx="4364355" cy="238125"/>
                <wp:effectExtent l="0" t="0" r="0" b="0"/>
                <wp:wrapNone/>
                <wp:docPr id="10243" name="テキスト ボックス 1" title="出典：国民健康・栄養調査（厚生労働省）（大阪府集計・平成25～27年の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4355" cy="238125"/>
                        </a:xfrm>
                        <a:prstGeom prst="rect">
                          <a:avLst/>
                        </a:prstGeom>
                      </wps:spPr>
                      <wps:txbx>
                        <w:txbxContent>
                          <w:p w:rsidR="001C3D5C" w:rsidRDefault="001C3D5C" w:rsidP="003A6AC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出典：国民健康・栄養調査（厚生労働省）（大阪府集計・平成25～27年の平均）</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83" type="#_x0000_t202" alt="タイトル: 出典：国民健康・栄養調査（厚生労働省）（大阪府集計・平成25～27年の平均）" style="position:absolute;left:0;text-align:left;margin-left:75.55pt;margin-top:195.15pt;width:343.65pt;height:18.75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" filled="f" stroked="f">
                <v:path arrowok="t"/>
                <v:textbox inset="0,0,0,0">
                  <w:txbxContent>
                    <w:p w:rsidR="001C3D5C" w:rsidRDefault="001C3D5C" w:rsidP="003A6AC1">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出典：国民健康・栄養調査（厚生労働省）（大阪府集計・平成25～27年の平均）</w:t>
                      </w:r>
                    </w:p>
                  </w:txbxContent>
                </v:textbox>
              </v:shape>
            </w:pict>
          </mc:Fallback>
        </mc:AlternateContent>
      </w:r>
      <w:r w:rsidR="00E064CB">
        <w:rPr>
          <w:rFonts w:ascii="HG丸ｺﾞｼｯｸM-PRO" w:eastAsia="HG丸ｺﾞｼｯｸM-PRO" w:hAnsi="HG丸ｺﾞｼｯｸM-PRO"/>
          <w:noProof/>
          <w:sz w:val="22"/>
        </w:rPr>
        <w:drawing>
          <wp:inline distT="0" distB="0" distL="0" distR="0" wp14:anchorId="4914C2C9" wp14:editId="3C81734F">
            <wp:extent cx="5614670" cy="2725420"/>
            <wp:effectExtent l="0" t="0" r="5080" b="0"/>
            <wp:docPr id="510"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4670" cy="2725420"/>
                    </a:xfrm>
                    <a:prstGeom prst="rect">
                      <a:avLst/>
                    </a:prstGeom>
                    <a:noFill/>
                    <a:ln>
                      <a:noFill/>
                    </a:ln>
                  </pic:spPr>
                </pic:pic>
              </a:graphicData>
            </a:graphic>
          </wp:inline>
        </w:drawing>
      </w:r>
    </w:p>
    <w:p w:rsidR="00CA1B4F" w:rsidRDefault="00E97EC2">
      <w:pPr>
        <w:widowControl/>
        <w:jc w:val="left"/>
      </w:pPr>
      <w:r>
        <w:rPr>
          <w:rFonts w:hAnsi="HG丸ｺﾞｼｯｸM-PRO"/>
          <w:noProof/>
        </w:rPr>
        <mc:AlternateContent>
          <mc:Choice Requires="wpg">
            <w:drawing>
              <wp:anchor distT="0" distB="0" distL="114300" distR="114300" simplePos="0" relativeHeight="253539328" behindDoc="1" locked="0" layoutInCell="1" allowOverlap="1" wp14:anchorId="4D3172D1" wp14:editId="7D0EA2F3">
                <wp:simplePos x="0" y="0"/>
                <wp:positionH relativeFrom="margin">
                  <wp:posOffset>-34925</wp:posOffset>
                </wp:positionH>
                <wp:positionV relativeFrom="paragraph">
                  <wp:posOffset>899795</wp:posOffset>
                </wp:positionV>
                <wp:extent cx="5818505" cy="2588895"/>
                <wp:effectExtent l="0" t="0" r="10795" b="0"/>
                <wp:wrapNone/>
                <wp:docPr id="1066" name="グループ化 1066" descr="（注24）飲酒習慣のある者&#10;国民健康・栄養調査において、週に３日以上飲酒し、飲酒日１日あたり１合以上を飲酒すると回答した者のこと。１合（清酒180ml）は、次の量にほぼ相当する。ビール・発泡酒中瓶１本（約500ml）、焼酎20度（135ml）、焼酎25度（110ml）、焼酎35度（80ml）、酎ハイ７度（350ml）、ウィスキーダブル１杯（60ml）、ワイン２杯（240ml）。&#10;（注25）生活習慣病のリスクを高める量を飲酒している者&#10;１日あたりの純アルコール摂取量が男性40g以上、女性20g以上の者のことで、国民健康・栄養調査における飲酒量と飲酒頻度の回答から、その割合を算出する。男性：「毎日×２合以上」＋「週５～６日×２合以上」＋「週３～４日×３合以上」＋「週１～２日×５合以上」＋「月１～３日×５合以上」。女性：「毎日×１合以上」＋「週５～６日×１合以上」＋「週３～４日×１合以上」＋「週１～２日×３合以上」＋「月１～３日×５合以上」。&#10;（注26）適量飲酒&#10;節度ある適度な飲酒として、健康日本21（第二次）では「１日あたりの純アルコール摂取量が約20g程度。女性は男性よりも少量が適当。アルコール代謝能の低い人は通常よりも少量が適当。高齢者はより少量が適当。依存症者は完全断酒が必要。飲酒習慣のない人に飲酒を推奨するものではない。」としている。純アルコール量の換算の目安は、次のとおり。ビール中瓶１本（500ml）が20g、清酒１合（180ml）が22g、ウイスキー・ブランデーダブル１杯（60ml）が20g、焼酎35度（180ml）が50g、ワイン１杯（120ml）が12g。&#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2588895"/>
                          <a:chOff x="-106325" y="-1991297"/>
                          <a:chExt cx="5819775" cy="1754362"/>
                        </a:xfrm>
                      </wpg:grpSpPr>
                      <wps:wsp>
                        <wps:cNvPr id="1067" name="正方形/長方形 1067" descr="（注24）飲酒習慣のある者&#10;国民健康・栄養調査において、週に３日以上飲酒し、飲酒日１日あたり１合以上を飲酒すると回答した者のこと。１合（清酒180ml）は、次の量にほぼ相当する。ビール・発泡酒中瓶１本（約500ml）、焼酎20度（135ml）、焼酎25度（110ml）、焼酎35度（80ml）、酎ハイ７度（350ml）、ウィスキーダブル１杯（60ml）、ワイン２杯（240ml）。&#10;（注25）生活習慣病のリスクを高める量を飲酒している者&#10;１日あたりの純アルコール摂取量が男性40g以上、女性20g以上の者のことで、国民健康・栄養調査における飲酒量と飲酒頻度の回答から、その割合を算出する。男性：「毎日×２合以上」＋「週５～６日×２合以上」＋「週３～４日×３合以上」＋「週１～２日×５合以上」＋「月１～３日×５合以上」。女性：「毎日×１合以上」＋「週５～６日×１合以上」＋「週３～４日×１合以上」＋「週１～２日×３合以上」＋「月１～３日×５合以上」。&#10;（注26）適量飲酒&#10;節度ある適度な飲酒として、健康日本21（第二次）では「１日あたりの純アルコール摂取量が約20g程度。女性は男性よりも少量が適当。アルコール代謝能の低い人は通常よりも少量が適当。高齢者はより少量が適当。依存症者は完全断酒が必要。飲酒習慣のない人に飲酒を推奨するものではない。」としている。純アルコール量の換算の目安は、次のとおり。ビール中瓶１本（500ml）が20g、清酒１合（180ml）が22g、ウイスキー・ブランデーダブル１杯（60ml）が20g、焼酎35度（180ml）が50g、ワイン１杯（120ml）が12g。&#10;" title="注釈"/>
                        <wps:cNvSpPr/>
                        <wps:spPr>
                          <a:xfrm>
                            <a:off x="-106302" y="-1964259"/>
                            <a:ext cx="5818505" cy="1727324"/>
                          </a:xfrm>
                          <a:prstGeom prst="rect">
                            <a:avLst/>
                          </a:prstGeom>
                          <a:noFill/>
                          <a:ln w="25400" cap="flat" cmpd="sng" algn="ctr">
                            <a:noFill/>
                            <a:prstDash val="solid"/>
                          </a:ln>
                          <a:effectLst/>
                        </wps:spPr>
                        <wps:txbx>
                          <w:txbxContent>
                            <w:p w:rsidR="001C3D5C" w:rsidRDefault="001C3D5C" w:rsidP="0043037D">
                              <w:pPr>
                                <w:spacing w:line="200" w:lineRule="exact"/>
                                <w:jc w:val="left"/>
                                <w:rPr>
                                  <w:rFonts w:ascii="ＭＳ 明朝" w:eastAsia="ＭＳ 明朝" w:hAnsi="ＭＳ 明朝"/>
                                  <w:sz w:val="18"/>
                                </w:rPr>
                              </w:pPr>
                              <w:r>
                                <w:rPr>
                                  <w:rFonts w:ascii="ＭＳ 明朝" w:eastAsia="ＭＳ 明朝" w:hAnsi="ＭＳ 明朝" w:hint="eastAsia"/>
                                  <w:sz w:val="18"/>
                                </w:rPr>
                                <w:t>（注25）</w:t>
                              </w:r>
                              <w:r w:rsidRPr="0043037D">
                                <w:rPr>
                                  <w:rFonts w:ascii="ＭＳ 明朝" w:eastAsia="ＭＳ 明朝" w:hAnsi="ＭＳ 明朝" w:hint="eastAsia"/>
                                  <w:sz w:val="18"/>
                                </w:rPr>
                                <w:t>飲酒習慣のある者</w:t>
                              </w:r>
                              <w:r>
                                <w:rPr>
                                  <w:rFonts w:ascii="ＭＳ 明朝" w:eastAsia="ＭＳ 明朝" w:hAnsi="ＭＳ 明朝" w:hint="eastAsia"/>
                                  <w:sz w:val="18"/>
                                </w:rPr>
                                <w:t>：</w:t>
                              </w:r>
                            </w:p>
                            <w:p w:rsidR="001C3D5C" w:rsidRPr="0043037D" w:rsidRDefault="001C3D5C" w:rsidP="00987A5E">
                              <w:pPr>
                                <w:spacing w:line="200" w:lineRule="exact"/>
                                <w:ind w:leftChars="363" w:left="762"/>
                                <w:jc w:val="left"/>
                                <w:rPr>
                                  <w:rFonts w:ascii="ＭＳ 明朝" w:eastAsia="ＭＳ 明朝" w:hAnsi="ＭＳ 明朝"/>
                                  <w:sz w:val="18"/>
                                </w:rPr>
                              </w:pPr>
                              <w:r w:rsidRPr="0043037D">
                                <w:rPr>
                                  <w:rFonts w:ascii="ＭＳ 明朝" w:eastAsia="ＭＳ 明朝" w:hAnsi="ＭＳ 明朝" w:hint="eastAsia"/>
                                  <w:sz w:val="18"/>
                                </w:rPr>
                                <w:t>国民健康・栄養調査において、週に３日以上飲酒し、飲酒日１日あたり</w:t>
                              </w:r>
                              <w:r>
                                <w:rPr>
                                  <w:rFonts w:ascii="ＭＳ 明朝" w:eastAsia="ＭＳ 明朝" w:hAnsi="ＭＳ 明朝" w:hint="eastAsia"/>
                                  <w:sz w:val="18"/>
                                </w:rPr>
                                <w:t>清酒に換算して</w:t>
                              </w:r>
                              <w:r w:rsidRPr="0043037D">
                                <w:rPr>
                                  <w:rFonts w:ascii="ＭＳ 明朝" w:eastAsia="ＭＳ 明朝" w:hAnsi="ＭＳ 明朝" w:hint="eastAsia"/>
                                  <w:sz w:val="18"/>
                                </w:rPr>
                                <w:t>１合以上を飲酒すると回答した者のこと。</w:t>
                              </w:r>
                              <w:r>
                                <w:rPr>
                                  <w:rFonts w:ascii="ＭＳ 明朝" w:eastAsia="ＭＳ 明朝" w:hAnsi="ＭＳ 明朝" w:hint="eastAsia"/>
                                  <w:sz w:val="18"/>
                                </w:rPr>
                                <w:t>清酒</w:t>
                              </w:r>
                              <w:r w:rsidRPr="0043037D">
                                <w:rPr>
                                  <w:rFonts w:ascii="ＭＳ 明朝" w:eastAsia="ＭＳ 明朝" w:hAnsi="ＭＳ 明朝" w:hint="eastAsia"/>
                                  <w:sz w:val="18"/>
                                </w:rPr>
                                <w:t>１合（</w:t>
                              </w:r>
                              <w:r>
                                <w:rPr>
                                  <w:rFonts w:ascii="ＭＳ 明朝" w:eastAsia="ＭＳ 明朝" w:hAnsi="ＭＳ 明朝" w:hint="eastAsia"/>
                                  <w:sz w:val="18"/>
                                </w:rPr>
                                <w:t>アルコール度数15度、</w:t>
                              </w:r>
                              <w:r w:rsidRPr="0043037D">
                                <w:rPr>
                                  <w:rFonts w:ascii="ＭＳ 明朝" w:eastAsia="ＭＳ 明朝" w:hAnsi="ＭＳ 明朝" w:hint="eastAsia"/>
                                  <w:sz w:val="18"/>
                                </w:rPr>
                                <w:t>180ml</w:t>
                              </w:r>
                              <w:r>
                                <w:rPr>
                                  <w:rFonts w:ascii="ＭＳ 明朝" w:eastAsia="ＭＳ 明朝" w:hAnsi="ＭＳ 明朝" w:hint="eastAsia"/>
                                  <w:sz w:val="18"/>
                                </w:rPr>
                                <w:t>）は、次の量にほぼ相当。</w:t>
                              </w:r>
                              <w:r>
                                <w:rPr>
                                  <w:rFonts w:ascii="ＭＳ 明朝" w:eastAsia="ＭＳ 明朝" w:hAnsi="ＭＳ 明朝"/>
                                  <w:sz w:val="18"/>
                                </w:rPr>
                                <w:br/>
                              </w:r>
                              <w:r>
                                <w:rPr>
                                  <w:rFonts w:ascii="ＭＳ 明朝" w:eastAsia="ＭＳ 明朝" w:hAnsi="ＭＳ 明朝" w:hint="eastAsia"/>
                                  <w:sz w:val="18"/>
                                </w:rPr>
                                <w:t>ビール</w:t>
                              </w:r>
                              <w:r w:rsidRPr="0043037D">
                                <w:rPr>
                                  <w:rFonts w:ascii="ＭＳ 明朝" w:eastAsia="ＭＳ 明朝" w:hAnsi="ＭＳ 明朝" w:hint="eastAsia"/>
                                  <w:sz w:val="18"/>
                                </w:rPr>
                                <w:t>中瓶１本（</w:t>
                              </w:r>
                              <w:r>
                                <w:rPr>
                                  <w:rFonts w:ascii="ＭＳ 明朝" w:eastAsia="ＭＳ 明朝" w:hAnsi="ＭＳ 明朝" w:hint="eastAsia"/>
                                  <w:sz w:val="18"/>
                                </w:rPr>
                                <w:t>５度、</w:t>
                              </w:r>
                              <w:r w:rsidRPr="0043037D">
                                <w:rPr>
                                  <w:rFonts w:ascii="ＭＳ 明朝" w:eastAsia="ＭＳ 明朝" w:hAnsi="ＭＳ 明朝" w:hint="eastAsia"/>
                                  <w:sz w:val="18"/>
                                </w:rPr>
                                <w:t>500ml）、焼酎</w:t>
                              </w:r>
                              <w:r>
                                <w:rPr>
                                  <w:rFonts w:ascii="ＭＳ 明朝" w:eastAsia="ＭＳ 明朝" w:hAnsi="ＭＳ 明朝" w:hint="eastAsia"/>
                                  <w:sz w:val="18"/>
                                </w:rPr>
                                <w:t>0.6合（</w:t>
                              </w:r>
                              <w:r w:rsidRPr="0043037D">
                                <w:rPr>
                                  <w:rFonts w:ascii="ＭＳ 明朝" w:eastAsia="ＭＳ 明朝" w:hAnsi="ＭＳ 明朝" w:hint="eastAsia"/>
                                  <w:sz w:val="18"/>
                                </w:rPr>
                                <w:t>2</w:t>
                              </w:r>
                              <w:r>
                                <w:rPr>
                                  <w:rFonts w:ascii="ＭＳ 明朝" w:eastAsia="ＭＳ 明朝" w:hAnsi="ＭＳ 明朝" w:hint="eastAsia"/>
                                  <w:sz w:val="18"/>
                                </w:rPr>
                                <w:t>5</w:t>
                              </w:r>
                              <w:r w:rsidRPr="0043037D">
                                <w:rPr>
                                  <w:rFonts w:ascii="ＭＳ 明朝" w:eastAsia="ＭＳ 明朝" w:hAnsi="ＭＳ 明朝" w:hint="eastAsia"/>
                                  <w:sz w:val="18"/>
                                </w:rPr>
                                <w:t>度</w:t>
                              </w:r>
                              <w:r>
                                <w:rPr>
                                  <w:rFonts w:ascii="ＭＳ 明朝" w:eastAsia="ＭＳ 明朝" w:hAnsi="ＭＳ 明朝" w:hint="eastAsia"/>
                                  <w:sz w:val="18"/>
                                </w:rPr>
                                <w:t>、約</w:t>
                              </w:r>
                              <w:r w:rsidRPr="0043037D">
                                <w:rPr>
                                  <w:rFonts w:ascii="ＭＳ 明朝" w:eastAsia="ＭＳ 明朝" w:hAnsi="ＭＳ 明朝" w:hint="eastAsia"/>
                                  <w:sz w:val="18"/>
                                </w:rPr>
                                <w:t>1</w:t>
                              </w:r>
                              <w:r>
                                <w:rPr>
                                  <w:rFonts w:ascii="ＭＳ 明朝" w:eastAsia="ＭＳ 明朝" w:hAnsi="ＭＳ 明朝" w:hint="eastAsia"/>
                                  <w:sz w:val="18"/>
                                </w:rPr>
                                <w:t>10</w:t>
                              </w:r>
                              <w:r w:rsidRPr="0043037D">
                                <w:rPr>
                                  <w:rFonts w:ascii="ＭＳ 明朝" w:eastAsia="ＭＳ 明朝" w:hAnsi="ＭＳ 明朝" w:hint="eastAsia"/>
                                  <w:sz w:val="18"/>
                                </w:rPr>
                                <w:t>ml）、ワイン</w:t>
                              </w:r>
                              <w:r>
                                <w:rPr>
                                  <w:rFonts w:ascii="ＭＳ 明朝" w:eastAsia="ＭＳ 明朝" w:hAnsi="ＭＳ 明朝" w:hint="eastAsia"/>
                                  <w:sz w:val="18"/>
                                </w:rPr>
                                <w:t>1/4本</w:t>
                              </w:r>
                              <w:r w:rsidRPr="0043037D">
                                <w:rPr>
                                  <w:rFonts w:ascii="ＭＳ 明朝" w:eastAsia="ＭＳ 明朝" w:hAnsi="ＭＳ 明朝" w:hint="eastAsia"/>
                                  <w:sz w:val="18"/>
                                </w:rPr>
                                <w:t>（</w:t>
                              </w:r>
                              <w:r>
                                <w:rPr>
                                  <w:rFonts w:ascii="ＭＳ 明朝" w:eastAsia="ＭＳ 明朝" w:hAnsi="ＭＳ 明朝" w:hint="eastAsia"/>
                                  <w:sz w:val="18"/>
                                </w:rPr>
                                <w:t>14度、約18</w:t>
                              </w:r>
                              <w:r w:rsidRPr="0043037D">
                                <w:rPr>
                                  <w:rFonts w:ascii="ＭＳ 明朝" w:eastAsia="ＭＳ 明朝" w:hAnsi="ＭＳ 明朝" w:hint="eastAsia"/>
                                  <w:sz w:val="18"/>
                                </w:rPr>
                                <w:t>0ml）、ウィスキーダブル１杯（</w:t>
                              </w:r>
                              <w:r>
                                <w:rPr>
                                  <w:rFonts w:ascii="ＭＳ 明朝" w:eastAsia="ＭＳ 明朝" w:hAnsi="ＭＳ 明朝" w:hint="eastAsia"/>
                                  <w:sz w:val="18"/>
                                </w:rPr>
                                <w:t>43度、</w:t>
                              </w:r>
                              <w:r w:rsidRPr="0043037D">
                                <w:rPr>
                                  <w:rFonts w:ascii="ＭＳ 明朝" w:eastAsia="ＭＳ 明朝" w:hAnsi="ＭＳ 明朝" w:hint="eastAsia"/>
                                  <w:sz w:val="18"/>
                                </w:rPr>
                                <w:t>60ml）</w:t>
                              </w:r>
                              <w:r>
                                <w:rPr>
                                  <w:rFonts w:ascii="ＭＳ 明朝" w:eastAsia="ＭＳ 明朝" w:hAnsi="ＭＳ 明朝" w:hint="eastAsia"/>
                                  <w:sz w:val="18"/>
                                </w:rPr>
                                <w:t>、缶チューハイ1.5缶</w:t>
                              </w:r>
                              <w:r w:rsidRPr="0043037D">
                                <w:rPr>
                                  <w:rFonts w:ascii="ＭＳ 明朝" w:eastAsia="ＭＳ 明朝" w:hAnsi="ＭＳ 明朝" w:hint="eastAsia"/>
                                  <w:sz w:val="18"/>
                                </w:rPr>
                                <w:t>（</w:t>
                              </w:r>
                              <w:r>
                                <w:rPr>
                                  <w:rFonts w:ascii="ＭＳ 明朝" w:eastAsia="ＭＳ 明朝" w:hAnsi="ＭＳ 明朝" w:hint="eastAsia"/>
                                  <w:sz w:val="18"/>
                                </w:rPr>
                                <w:t>５度、約520</w:t>
                              </w:r>
                              <w:r w:rsidRPr="0043037D">
                                <w:rPr>
                                  <w:rFonts w:ascii="ＭＳ 明朝" w:eastAsia="ＭＳ 明朝" w:hAnsi="ＭＳ 明朝" w:hint="eastAsia"/>
                                  <w:sz w:val="18"/>
                                </w:rPr>
                                <w:t>ml）。</w:t>
                              </w:r>
                            </w:p>
                            <w:p w:rsidR="001C3D5C" w:rsidRDefault="001C3D5C" w:rsidP="0043037D">
                              <w:pPr>
                                <w:spacing w:line="200" w:lineRule="exact"/>
                                <w:jc w:val="left"/>
                                <w:rPr>
                                  <w:rFonts w:ascii="ＭＳ 明朝" w:eastAsia="ＭＳ 明朝" w:hAnsi="ＭＳ 明朝"/>
                                  <w:sz w:val="18"/>
                                </w:rPr>
                              </w:pPr>
                              <w:r>
                                <w:rPr>
                                  <w:rFonts w:ascii="ＭＳ 明朝" w:eastAsia="ＭＳ 明朝" w:hAnsi="ＭＳ 明朝" w:hint="eastAsia"/>
                                  <w:sz w:val="18"/>
                                </w:rPr>
                                <w:t>（注26）</w:t>
                              </w:r>
                              <w:r w:rsidRPr="0043037D">
                                <w:rPr>
                                  <w:rFonts w:ascii="ＭＳ 明朝" w:eastAsia="ＭＳ 明朝" w:hAnsi="ＭＳ 明朝" w:hint="eastAsia"/>
                                  <w:sz w:val="18"/>
                                </w:rPr>
                                <w:t>生活習慣病のリスクを高める量を飲酒している者</w:t>
                              </w:r>
                              <w:r>
                                <w:rPr>
                                  <w:rFonts w:ascii="ＭＳ 明朝" w:eastAsia="ＭＳ 明朝" w:hAnsi="ＭＳ 明朝" w:hint="eastAsia"/>
                                  <w:sz w:val="18"/>
                                </w:rPr>
                                <w:t>：</w:t>
                              </w:r>
                            </w:p>
                            <w:p w:rsidR="001C3D5C" w:rsidRPr="0043037D" w:rsidRDefault="001C3D5C" w:rsidP="00987A5E">
                              <w:pPr>
                                <w:spacing w:line="200" w:lineRule="exact"/>
                                <w:ind w:leftChars="363" w:left="762"/>
                                <w:jc w:val="left"/>
                                <w:rPr>
                                  <w:rFonts w:ascii="ＭＳ 明朝" w:eastAsia="ＭＳ 明朝" w:hAnsi="ＭＳ 明朝"/>
                                  <w:sz w:val="18"/>
                                </w:rPr>
                              </w:pPr>
                              <w:r w:rsidRPr="0043037D">
                                <w:rPr>
                                  <w:rFonts w:ascii="ＭＳ 明朝" w:eastAsia="ＭＳ 明朝" w:hAnsi="ＭＳ 明朝" w:hint="eastAsia"/>
                                  <w:sz w:val="18"/>
                                </w:rPr>
                                <w:t>１日あたりの純アルコール摂取量が男性40g以上、女性20g以上の者のことで、国民健康・栄養調査における飲酒量と飲酒頻度の回答から、その割合を算出する。</w:t>
                              </w:r>
                              <w:r>
                                <w:rPr>
                                  <w:rFonts w:ascii="ＭＳ 明朝" w:eastAsia="ＭＳ 明朝" w:hAnsi="ＭＳ 明朝"/>
                                  <w:sz w:val="18"/>
                                </w:rPr>
                                <w:br/>
                              </w:r>
                              <w:r w:rsidRPr="0043037D">
                                <w:rPr>
                                  <w:rFonts w:ascii="ＭＳ 明朝" w:eastAsia="ＭＳ 明朝" w:hAnsi="ＭＳ 明朝" w:hint="eastAsia"/>
                                  <w:sz w:val="18"/>
                                </w:rPr>
                                <w:t>男性：</w:t>
                              </w:r>
                              <w:r>
                                <w:rPr>
                                  <w:rFonts w:ascii="ＭＳ 明朝" w:eastAsia="ＭＳ 明朝" w:hAnsi="ＭＳ 明朝" w:hint="eastAsia"/>
                                  <w:sz w:val="18"/>
                                </w:rPr>
                                <w:t>(</w:t>
                              </w:r>
                              <w:r w:rsidRPr="0043037D">
                                <w:rPr>
                                  <w:rFonts w:ascii="ＭＳ 明朝" w:eastAsia="ＭＳ 明朝" w:hAnsi="ＭＳ 明朝" w:hint="eastAsia"/>
                                  <w:sz w:val="18"/>
                                </w:rPr>
                                <w:t>毎日×２合以上</w:t>
                              </w:r>
                              <w:r>
                                <w:rPr>
                                  <w:rFonts w:ascii="ＭＳ 明朝" w:eastAsia="ＭＳ 明朝" w:hAnsi="ＭＳ 明朝" w:hint="eastAsia"/>
                                  <w:sz w:val="18"/>
                                </w:rPr>
                                <w:t>)</w:t>
                              </w:r>
                              <w:r w:rsidRPr="00392E24">
                                <w:rPr>
                                  <w:rFonts w:ascii="ＭＳ 明朝" w:eastAsia="ＭＳ 明朝" w:hAnsi="ＭＳ 明朝" w:hint="eastAsia"/>
                                  <w:sz w:val="18"/>
                                </w:rPr>
                                <w:t>＋(</w:t>
                              </w:r>
                              <w:r w:rsidRPr="0043037D">
                                <w:rPr>
                                  <w:rFonts w:ascii="ＭＳ 明朝" w:eastAsia="ＭＳ 明朝" w:hAnsi="ＭＳ 明朝" w:hint="eastAsia"/>
                                  <w:sz w:val="18"/>
                                </w:rPr>
                                <w:t>週５～６日×２合以上</w:t>
                              </w:r>
                              <w:r>
                                <w:rPr>
                                  <w:rFonts w:ascii="ＭＳ 明朝" w:eastAsia="ＭＳ 明朝" w:hAnsi="ＭＳ 明朝" w:hint="eastAsia"/>
                                  <w:sz w:val="18"/>
                                </w:rPr>
                                <w:t>)</w:t>
                              </w:r>
                              <w:r w:rsidRPr="00392E24">
                                <w:rPr>
                                  <w:rFonts w:ascii="ＭＳ 明朝" w:eastAsia="ＭＳ 明朝" w:hAnsi="ＭＳ 明朝" w:hint="eastAsia"/>
                                  <w:sz w:val="18"/>
                                </w:rPr>
                                <w:t>＋(</w:t>
                              </w:r>
                              <w:r w:rsidRPr="0043037D">
                                <w:rPr>
                                  <w:rFonts w:ascii="ＭＳ 明朝" w:eastAsia="ＭＳ 明朝" w:hAnsi="ＭＳ 明朝" w:hint="eastAsia"/>
                                  <w:sz w:val="18"/>
                                </w:rPr>
                                <w:t>週３～４日×３合以上</w:t>
                              </w:r>
                              <w:r>
                                <w:rPr>
                                  <w:rFonts w:ascii="ＭＳ 明朝" w:eastAsia="ＭＳ 明朝" w:hAnsi="ＭＳ 明朝" w:hint="eastAsia"/>
                                  <w:sz w:val="18"/>
                                </w:rPr>
                                <w:t>)</w:t>
                              </w:r>
                              <w:r w:rsidRPr="00392E24">
                                <w:rPr>
                                  <w:rFonts w:ascii="ＭＳ 明朝" w:eastAsia="ＭＳ 明朝" w:hAnsi="ＭＳ 明朝" w:hint="eastAsia"/>
                                  <w:sz w:val="18"/>
                                </w:rPr>
                                <w:t>＋(</w:t>
                              </w:r>
                              <w:r w:rsidRPr="0043037D">
                                <w:rPr>
                                  <w:rFonts w:ascii="ＭＳ 明朝" w:eastAsia="ＭＳ 明朝" w:hAnsi="ＭＳ 明朝" w:hint="eastAsia"/>
                                  <w:sz w:val="18"/>
                                </w:rPr>
                                <w:t>週１～２日×５合以上</w:t>
                              </w:r>
                              <w:r>
                                <w:rPr>
                                  <w:rFonts w:ascii="ＭＳ 明朝" w:eastAsia="ＭＳ 明朝" w:hAnsi="ＭＳ 明朝" w:hint="eastAsia"/>
                                  <w:sz w:val="18"/>
                                </w:rPr>
                                <w:t>)</w:t>
                              </w:r>
                              <w:r w:rsidRPr="00392E24">
                                <w:rPr>
                                  <w:rFonts w:ascii="ＭＳ 明朝" w:eastAsia="ＭＳ 明朝" w:hAnsi="ＭＳ 明朝" w:hint="eastAsia"/>
                                  <w:sz w:val="18"/>
                                </w:rPr>
                                <w:t>＋(</w:t>
                              </w:r>
                              <w:r w:rsidRPr="0043037D">
                                <w:rPr>
                                  <w:rFonts w:ascii="ＭＳ 明朝" w:eastAsia="ＭＳ 明朝" w:hAnsi="ＭＳ 明朝" w:hint="eastAsia"/>
                                  <w:sz w:val="18"/>
                                </w:rPr>
                                <w:t>月１～３日×５合以上</w:t>
                              </w:r>
                              <w:r>
                                <w:rPr>
                                  <w:rFonts w:ascii="ＭＳ 明朝" w:eastAsia="ＭＳ 明朝" w:hAnsi="ＭＳ 明朝" w:hint="eastAsia"/>
                                  <w:sz w:val="18"/>
                                </w:rPr>
                                <w:t>)</w:t>
                              </w:r>
                              <w:r w:rsidRPr="0043037D">
                                <w:rPr>
                                  <w:rFonts w:ascii="ＭＳ 明朝" w:eastAsia="ＭＳ 明朝" w:hAnsi="ＭＳ 明朝" w:hint="eastAsia"/>
                                  <w:sz w:val="18"/>
                                </w:rPr>
                                <w:t>。女性：</w:t>
                              </w:r>
                              <w:r>
                                <w:rPr>
                                  <w:rFonts w:ascii="ＭＳ 明朝" w:eastAsia="ＭＳ 明朝" w:hAnsi="ＭＳ 明朝" w:hint="eastAsia"/>
                                  <w:sz w:val="18"/>
                                </w:rPr>
                                <w:t>(</w:t>
                              </w:r>
                              <w:r w:rsidRPr="0043037D">
                                <w:rPr>
                                  <w:rFonts w:ascii="ＭＳ 明朝" w:eastAsia="ＭＳ 明朝" w:hAnsi="ＭＳ 明朝" w:hint="eastAsia"/>
                                  <w:sz w:val="18"/>
                                </w:rPr>
                                <w:t>毎日×１合以上</w:t>
                              </w:r>
                              <w:r>
                                <w:rPr>
                                  <w:rFonts w:ascii="ＭＳ 明朝" w:eastAsia="ＭＳ 明朝" w:hAnsi="ＭＳ 明朝" w:hint="eastAsia"/>
                                  <w:sz w:val="18"/>
                                </w:rPr>
                                <w:t>)</w:t>
                              </w:r>
                              <w:r w:rsidRPr="00392E24">
                                <w:rPr>
                                  <w:rFonts w:ascii="ＭＳ 明朝" w:eastAsia="ＭＳ 明朝" w:hAnsi="ＭＳ 明朝" w:hint="eastAsia"/>
                                  <w:sz w:val="18"/>
                                </w:rPr>
                                <w:t>＋(</w:t>
                              </w:r>
                              <w:r w:rsidRPr="0043037D">
                                <w:rPr>
                                  <w:rFonts w:ascii="ＭＳ 明朝" w:eastAsia="ＭＳ 明朝" w:hAnsi="ＭＳ 明朝" w:hint="eastAsia"/>
                                  <w:sz w:val="18"/>
                                </w:rPr>
                                <w:t>週５～６日×１合以上</w:t>
                              </w:r>
                              <w:r>
                                <w:rPr>
                                  <w:rFonts w:ascii="ＭＳ 明朝" w:eastAsia="ＭＳ 明朝" w:hAnsi="ＭＳ 明朝" w:hint="eastAsia"/>
                                  <w:sz w:val="18"/>
                                </w:rPr>
                                <w:t>)</w:t>
                              </w:r>
                              <w:r w:rsidRPr="00392E24">
                                <w:rPr>
                                  <w:rFonts w:ascii="ＭＳ 明朝" w:eastAsia="ＭＳ 明朝" w:hAnsi="ＭＳ 明朝" w:hint="eastAsia"/>
                                  <w:sz w:val="18"/>
                                </w:rPr>
                                <w:t>＋(</w:t>
                              </w:r>
                              <w:r w:rsidRPr="0043037D">
                                <w:rPr>
                                  <w:rFonts w:ascii="ＭＳ 明朝" w:eastAsia="ＭＳ 明朝" w:hAnsi="ＭＳ 明朝" w:hint="eastAsia"/>
                                  <w:sz w:val="18"/>
                                </w:rPr>
                                <w:t>週３～４日×１合以上</w:t>
                              </w:r>
                              <w:r>
                                <w:rPr>
                                  <w:rFonts w:ascii="ＭＳ 明朝" w:eastAsia="ＭＳ 明朝" w:hAnsi="ＭＳ 明朝" w:hint="eastAsia"/>
                                  <w:sz w:val="18"/>
                                </w:rPr>
                                <w:t>)</w:t>
                              </w:r>
                              <w:r w:rsidRPr="00392E24">
                                <w:rPr>
                                  <w:rFonts w:ascii="ＭＳ 明朝" w:eastAsia="ＭＳ 明朝" w:hAnsi="ＭＳ 明朝" w:hint="eastAsia"/>
                                  <w:sz w:val="18"/>
                                </w:rPr>
                                <w:t>＋(</w:t>
                              </w:r>
                              <w:r w:rsidRPr="0043037D">
                                <w:rPr>
                                  <w:rFonts w:ascii="ＭＳ 明朝" w:eastAsia="ＭＳ 明朝" w:hAnsi="ＭＳ 明朝" w:hint="eastAsia"/>
                                  <w:sz w:val="18"/>
                                </w:rPr>
                                <w:t>週１～２日×３合以上</w:t>
                              </w:r>
                              <w:r>
                                <w:rPr>
                                  <w:rFonts w:ascii="ＭＳ 明朝" w:eastAsia="ＭＳ 明朝" w:hAnsi="ＭＳ 明朝" w:hint="eastAsia"/>
                                  <w:sz w:val="18"/>
                                </w:rPr>
                                <w:t>)</w:t>
                              </w:r>
                              <w:r w:rsidRPr="00392E24">
                                <w:rPr>
                                  <w:rFonts w:ascii="ＭＳ 明朝" w:eastAsia="ＭＳ 明朝" w:hAnsi="ＭＳ 明朝" w:hint="eastAsia"/>
                                  <w:sz w:val="18"/>
                                </w:rPr>
                                <w:t>＋(</w:t>
                              </w:r>
                              <w:r w:rsidRPr="0043037D">
                                <w:rPr>
                                  <w:rFonts w:ascii="ＭＳ 明朝" w:eastAsia="ＭＳ 明朝" w:hAnsi="ＭＳ 明朝" w:hint="eastAsia"/>
                                  <w:sz w:val="18"/>
                                </w:rPr>
                                <w:t>月１～３日×５合以上</w:t>
                              </w:r>
                              <w:r>
                                <w:rPr>
                                  <w:rFonts w:ascii="ＭＳ 明朝" w:eastAsia="ＭＳ 明朝" w:hAnsi="ＭＳ 明朝" w:hint="eastAsia"/>
                                  <w:sz w:val="18"/>
                                </w:rPr>
                                <w:t>)</w:t>
                              </w:r>
                              <w:r w:rsidRPr="0043037D">
                                <w:rPr>
                                  <w:rFonts w:ascii="ＭＳ 明朝" w:eastAsia="ＭＳ 明朝" w:hAnsi="ＭＳ 明朝" w:hint="eastAsia"/>
                                  <w:sz w:val="18"/>
                                </w:rPr>
                                <w:t>。</w:t>
                              </w:r>
                            </w:p>
                            <w:p w:rsidR="001C3D5C" w:rsidRDefault="001C3D5C" w:rsidP="00FD7D93">
                              <w:pPr>
                                <w:spacing w:line="200" w:lineRule="exact"/>
                                <w:jc w:val="left"/>
                                <w:rPr>
                                  <w:rFonts w:ascii="ＭＳ 明朝" w:eastAsia="ＭＳ 明朝" w:hAnsi="ＭＳ 明朝"/>
                                  <w:sz w:val="18"/>
                                </w:rPr>
                              </w:pPr>
                              <w:r>
                                <w:rPr>
                                  <w:rFonts w:ascii="ＭＳ 明朝" w:eastAsia="ＭＳ 明朝" w:hAnsi="ＭＳ 明朝" w:hint="eastAsia"/>
                                  <w:sz w:val="18"/>
                                </w:rPr>
                                <w:t>（注27）</w:t>
                              </w:r>
                              <w:r w:rsidRPr="0043037D">
                                <w:rPr>
                                  <w:rFonts w:ascii="ＭＳ 明朝" w:eastAsia="ＭＳ 明朝" w:hAnsi="ＭＳ 明朝" w:hint="eastAsia"/>
                                  <w:sz w:val="18"/>
                                </w:rPr>
                                <w:t>適量飲酒</w:t>
                              </w:r>
                              <w:r>
                                <w:rPr>
                                  <w:rFonts w:ascii="ＭＳ 明朝" w:eastAsia="ＭＳ 明朝" w:hAnsi="ＭＳ 明朝" w:hint="eastAsia"/>
                                  <w:sz w:val="18"/>
                                </w:rPr>
                                <w:t>：</w:t>
                              </w:r>
                            </w:p>
                            <w:p w:rsidR="001C3D5C" w:rsidRPr="0043037D" w:rsidRDefault="001C3D5C" w:rsidP="00B77C97">
                              <w:pPr>
                                <w:spacing w:line="200" w:lineRule="exact"/>
                                <w:ind w:leftChars="363" w:left="762"/>
                                <w:jc w:val="left"/>
                                <w:rPr>
                                  <w:rFonts w:ascii="ＭＳ 明朝" w:eastAsia="ＭＳ 明朝" w:hAnsi="ＭＳ 明朝"/>
                                  <w:sz w:val="18"/>
                                </w:rPr>
                              </w:pPr>
                              <w:r w:rsidRPr="0043037D">
                                <w:rPr>
                                  <w:rFonts w:ascii="ＭＳ 明朝" w:eastAsia="ＭＳ 明朝" w:hAnsi="ＭＳ 明朝" w:hint="eastAsia"/>
                                  <w:sz w:val="18"/>
                                </w:rPr>
                                <w:t>節度ある適度な飲酒として、健康日本21では「</w:t>
                              </w:r>
                              <w:r w:rsidRPr="00B77C97">
                                <w:rPr>
                                  <w:rFonts w:ascii="ＭＳ 明朝" w:eastAsia="ＭＳ 明朝" w:hAnsi="ＭＳ 明朝" w:hint="eastAsia"/>
                                  <w:sz w:val="18"/>
                                </w:rPr>
                                <w:t>1 日平均純アルコールで</w:t>
                              </w:r>
                              <w:r>
                                <w:rPr>
                                  <w:rFonts w:ascii="ＭＳ 明朝" w:eastAsia="ＭＳ 明朝" w:hAnsi="ＭＳ 明朝" w:hint="eastAsia"/>
                                  <w:sz w:val="18"/>
                                </w:rPr>
                                <w:t>約</w:t>
                              </w:r>
                              <w:r w:rsidRPr="00B77C97">
                                <w:rPr>
                                  <w:rFonts w:ascii="ＭＳ 明朝" w:eastAsia="ＭＳ 明朝" w:hAnsi="ＭＳ 明朝" w:hint="eastAsia"/>
                                  <w:sz w:val="18"/>
                                </w:rPr>
                                <w:t>20g 程度</w:t>
                              </w:r>
                              <w:r>
                                <w:rPr>
                                  <w:rFonts w:ascii="ＭＳ 明朝" w:eastAsia="ＭＳ 明朝" w:hAnsi="ＭＳ 明朝" w:hint="eastAsia"/>
                                  <w:sz w:val="18"/>
                                </w:rPr>
                                <w:t>。</w:t>
                              </w:r>
                              <w:r w:rsidRPr="0043037D">
                                <w:rPr>
                                  <w:rFonts w:ascii="ＭＳ 明朝" w:eastAsia="ＭＳ 明朝" w:hAnsi="ＭＳ 明朝" w:hint="eastAsia"/>
                                  <w:sz w:val="18"/>
                                </w:rPr>
                                <w:t>女性は男性よりも少量が適当。アルコール代謝能の低い人は通常よりも少量が適当。高齢者はより少量が適当。依存症者は完全断酒が必要。飲酒習慣のない人に飲酒を推奨するものではない。」としている。純アルコールの換算の目安は、次のとおり。清酒１合</w:t>
                              </w:r>
                              <w:r>
                                <w:rPr>
                                  <w:rFonts w:ascii="ＭＳ 明朝" w:eastAsia="ＭＳ 明朝" w:hAnsi="ＭＳ 明朝" w:hint="eastAsia"/>
                                  <w:sz w:val="18"/>
                                </w:rPr>
                                <w:t>(</w:t>
                              </w:r>
                              <w:r w:rsidRPr="0043037D">
                                <w:rPr>
                                  <w:rFonts w:ascii="ＭＳ 明朝" w:eastAsia="ＭＳ 明朝" w:hAnsi="ＭＳ 明朝" w:hint="eastAsia"/>
                                  <w:sz w:val="18"/>
                                </w:rPr>
                                <w:t>180ml</w:t>
                              </w:r>
                              <w:r>
                                <w:rPr>
                                  <w:rFonts w:ascii="ＭＳ 明朝" w:eastAsia="ＭＳ 明朝" w:hAnsi="ＭＳ 明朝" w:hint="eastAsia"/>
                                  <w:sz w:val="18"/>
                                </w:rPr>
                                <w:t>)</w:t>
                              </w:r>
                              <w:r w:rsidRPr="0043037D">
                                <w:rPr>
                                  <w:rFonts w:ascii="ＭＳ 明朝" w:eastAsia="ＭＳ 明朝" w:hAnsi="ＭＳ 明朝" w:hint="eastAsia"/>
                                  <w:sz w:val="18"/>
                                </w:rPr>
                                <w:t>が22g、ビール中瓶１本</w:t>
                              </w:r>
                              <w:r>
                                <w:rPr>
                                  <w:rFonts w:ascii="ＭＳ 明朝" w:eastAsia="ＭＳ 明朝" w:hAnsi="ＭＳ 明朝" w:hint="eastAsia"/>
                                  <w:sz w:val="18"/>
                                </w:rPr>
                                <w:t>(</w:t>
                              </w:r>
                              <w:r w:rsidRPr="0043037D">
                                <w:rPr>
                                  <w:rFonts w:ascii="ＭＳ 明朝" w:eastAsia="ＭＳ 明朝" w:hAnsi="ＭＳ 明朝" w:hint="eastAsia"/>
                                  <w:sz w:val="18"/>
                                </w:rPr>
                                <w:t>500ml</w:t>
                              </w:r>
                              <w:r>
                                <w:rPr>
                                  <w:rFonts w:ascii="ＭＳ 明朝" w:eastAsia="ＭＳ 明朝" w:hAnsi="ＭＳ 明朝" w:hint="eastAsia"/>
                                  <w:sz w:val="18"/>
                                </w:rPr>
                                <w:t>)</w:t>
                              </w:r>
                              <w:r w:rsidRPr="0043037D">
                                <w:rPr>
                                  <w:rFonts w:ascii="ＭＳ 明朝" w:eastAsia="ＭＳ 明朝" w:hAnsi="ＭＳ 明朝" w:hint="eastAsia"/>
                                  <w:sz w:val="18"/>
                                </w:rPr>
                                <w:t>が20g、</w:t>
                              </w:r>
                              <w:r w:rsidRPr="00A91A44">
                                <w:rPr>
                                  <w:rFonts w:ascii="ＭＳ 明朝" w:eastAsia="ＭＳ 明朝" w:hAnsi="ＭＳ 明朝" w:hint="eastAsia"/>
                                  <w:sz w:val="18"/>
                                </w:rPr>
                                <w:t>焼酎</w:t>
                              </w:r>
                              <w:r>
                                <w:rPr>
                                  <w:rFonts w:ascii="ＭＳ 明朝" w:eastAsia="ＭＳ 明朝" w:hAnsi="ＭＳ 明朝" w:hint="eastAsia"/>
                                  <w:sz w:val="18"/>
                                </w:rPr>
                                <w:t>１</w:t>
                              </w:r>
                              <w:r w:rsidRPr="00A91A44">
                                <w:rPr>
                                  <w:rFonts w:ascii="ＭＳ 明朝" w:eastAsia="ＭＳ 明朝" w:hAnsi="ＭＳ 明朝" w:hint="eastAsia"/>
                                  <w:sz w:val="18"/>
                                </w:rPr>
                                <w:t>合</w:t>
                              </w:r>
                              <w:r>
                                <w:rPr>
                                  <w:rFonts w:ascii="ＭＳ 明朝" w:eastAsia="ＭＳ 明朝" w:hAnsi="ＭＳ 明朝" w:hint="eastAsia"/>
                                  <w:sz w:val="18"/>
                                </w:rPr>
                                <w:t>(</w:t>
                              </w:r>
                              <w:r w:rsidRPr="00A91A44">
                                <w:rPr>
                                  <w:rFonts w:ascii="ＭＳ 明朝" w:eastAsia="ＭＳ 明朝" w:hAnsi="ＭＳ 明朝" w:hint="eastAsia"/>
                                  <w:sz w:val="18"/>
                                </w:rPr>
                                <w:t>25度、</w:t>
                              </w:r>
                              <w:r>
                                <w:rPr>
                                  <w:rFonts w:ascii="ＭＳ 明朝" w:eastAsia="ＭＳ 明朝" w:hAnsi="ＭＳ 明朝" w:hint="eastAsia"/>
                                  <w:sz w:val="18"/>
                                </w:rPr>
                                <w:t>18</w:t>
                              </w:r>
                              <w:r w:rsidRPr="00A91A44">
                                <w:rPr>
                                  <w:rFonts w:ascii="ＭＳ 明朝" w:eastAsia="ＭＳ 明朝" w:hAnsi="ＭＳ 明朝" w:hint="eastAsia"/>
                                  <w:sz w:val="18"/>
                                </w:rPr>
                                <w:t>0ml</w:t>
                              </w:r>
                              <w:r>
                                <w:rPr>
                                  <w:rFonts w:ascii="ＭＳ 明朝" w:eastAsia="ＭＳ 明朝" w:hAnsi="ＭＳ 明朝" w:hint="eastAsia"/>
                                  <w:sz w:val="18"/>
                                </w:rPr>
                                <w:t>)が36g、</w:t>
                              </w:r>
                              <w:r w:rsidRPr="0043037D">
                                <w:rPr>
                                  <w:rFonts w:ascii="ＭＳ 明朝" w:eastAsia="ＭＳ 明朝" w:hAnsi="ＭＳ 明朝" w:hint="eastAsia"/>
                                  <w:sz w:val="18"/>
                                </w:rPr>
                                <w:t>ワイン１杯</w:t>
                              </w:r>
                              <w:r>
                                <w:rPr>
                                  <w:rFonts w:ascii="ＭＳ 明朝" w:eastAsia="ＭＳ 明朝" w:hAnsi="ＭＳ 明朝" w:hint="eastAsia"/>
                                  <w:sz w:val="18"/>
                                </w:rPr>
                                <w:t>(</w:t>
                              </w:r>
                              <w:r w:rsidRPr="0043037D">
                                <w:rPr>
                                  <w:rFonts w:ascii="ＭＳ 明朝" w:eastAsia="ＭＳ 明朝" w:hAnsi="ＭＳ 明朝" w:hint="eastAsia"/>
                                  <w:sz w:val="18"/>
                                </w:rPr>
                                <w:t>120ml</w:t>
                              </w:r>
                              <w:r>
                                <w:rPr>
                                  <w:rFonts w:ascii="ＭＳ 明朝" w:eastAsia="ＭＳ 明朝" w:hAnsi="ＭＳ 明朝" w:hint="eastAsia"/>
                                  <w:sz w:val="18"/>
                                </w:rPr>
                                <w:t>)</w:t>
                              </w:r>
                              <w:r w:rsidRPr="0043037D">
                                <w:rPr>
                                  <w:rFonts w:ascii="ＭＳ 明朝" w:eastAsia="ＭＳ 明朝" w:hAnsi="ＭＳ 明朝" w:hint="eastAsia"/>
                                  <w:sz w:val="18"/>
                                </w:rPr>
                                <w:t>が12g、ウイスキーダブル１杯</w:t>
                              </w:r>
                              <w:r>
                                <w:rPr>
                                  <w:rFonts w:ascii="ＭＳ 明朝" w:eastAsia="ＭＳ 明朝" w:hAnsi="ＭＳ 明朝" w:hint="eastAsia"/>
                                  <w:sz w:val="18"/>
                                </w:rPr>
                                <w:t>(</w:t>
                              </w:r>
                              <w:r w:rsidRPr="0043037D">
                                <w:rPr>
                                  <w:rFonts w:ascii="ＭＳ 明朝" w:eastAsia="ＭＳ 明朝" w:hAnsi="ＭＳ 明朝" w:hint="eastAsia"/>
                                  <w:sz w:val="18"/>
                                </w:rPr>
                                <w:t>60ml</w:t>
                              </w:r>
                              <w:r>
                                <w:rPr>
                                  <w:rFonts w:ascii="ＭＳ 明朝" w:eastAsia="ＭＳ 明朝" w:hAnsi="ＭＳ 明朝" w:hint="eastAsia"/>
                                  <w:sz w:val="18"/>
                                </w:rPr>
                                <w:t>)</w:t>
                              </w:r>
                              <w:r w:rsidRPr="0043037D">
                                <w:rPr>
                                  <w:rFonts w:ascii="ＭＳ 明朝" w:eastAsia="ＭＳ 明朝" w:hAnsi="ＭＳ 明朝" w:hint="eastAsia"/>
                                  <w:sz w:val="18"/>
                                </w:rPr>
                                <w:t>が2</w:t>
                              </w:r>
                              <w:r>
                                <w:rPr>
                                  <w:rFonts w:ascii="ＭＳ 明朝" w:eastAsia="ＭＳ 明朝" w:hAnsi="ＭＳ 明朝" w:hint="eastAsia"/>
                                  <w:sz w:val="18"/>
                                </w:rPr>
                                <w:t>0</w:t>
                              </w:r>
                              <w:r w:rsidRPr="0043037D">
                                <w:rPr>
                                  <w:rFonts w:ascii="ＭＳ 明朝" w:eastAsia="ＭＳ 明朝" w:hAnsi="ＭＳ 明朝" w:hint="eastAsia"/>
                                  <w:sz w:val="18"/>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直線コネクタ 1068"/>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066" o:spid="_x0000_s1184" alt="タイトル: 注釈 - 説明: （注24）飲酒習慣のある者&#10;国民健康・栄養調査において、週に３日以上飲酒し、飲酒日１日あたり１合以上を飲酒すると回答した者のこと。１合（清酒180ml）は、次の量にほぼ相当する。ビール・発泡酒中瓶１本（約500ml）、焼酎20度（135ml）、焼酎25度（110ml）、焼酎35度（80ml）、酎ハイ７度（350ml）、ウィスキーダブル１杯（60ml）、ワイン２杯（240ml）。&#10;（注25）生活習慣病のリスクを高める量を飲酒している者&#10;１日あたりの純アルコール摂取量が男性40g以上、女性20g以上の者のことで、国民健康・栄養調査における飲酒量と飲酒頻度の回答から、その割合を算出する。男性：「毎日×２合以上」＋「週５～６日×２合以上」＋「週３～４日×３合以上」＋「週１～２日×５合以上」＋「月１～３日×５合以上」。女性：「毎日×１合以上」＋「週５～６日×１合以上」＋「週３～４日×１合以上」＋「週１～２日×３合以上」＋「月１～３日×５合以上」。&#10;（注26）適量飲酒&#10;節度ある適度な飲酒として、健康日本21（第二次）では「１日あたりの純アルコール摂取量が約20g程度。女性は男性よりも少量が適当。アルコール代謝能の低い人は通常よりも少量が適当。高齢者はより少量が適当。依存症者は完全断酒が必要。飲酒習慣のない人に飲酒を推奨するものではない。」としている。純アルコール量の換算の目安は、次のとおり。ビール中瓶１本（500ml）が20g、清酒１合（180ml）が22g、ウイスキー・ブランデーダブル１杯（60ml）が20g、焼酎35度（180ml）が50g、ワイン１杯（120ml）が12g。&#10;" style="position:absolute;margin-left:-2.75pt;margin-top:70.85pt;width:458.15pt;height:203.85pt;z-index:-249777152;mso-position-horizontal-relative:margin;mso-width-relative:margin;mso-height-relative:margin" coordorigin="-1063,-19912" coordsize="58197,1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">
                <v:rect id="正方形/長方形 1067" o:spid="_x0000_s1185" alt="（注24）飲酒習慣のある者&#10;国民健康・栄養調査において、週に３日以上飲酒し、飲酒日１日あたり１合以上を飲酒すると回答した者のこと。１合（清酒180ml）は、次の量にほぼ相当する。ビール・発泡酒中瓶１本（約500ml）、焼酎20度（135ml）、焼酎25度（110ml）、焼酎35度（80ml）、酎ハイ７度（350ml）、ウィスキーダブル１杯（60ml）、ワイン２杯（240ml）。&#10;（注25）生活習慣病のリスクを高める量を飲酒している者&#10;１日あたりの純アルコール摂取量が男性40g以上、女性20g以上の者のことで、国民健康・栄養調査における飲酒量と飲酒頻度の回答から、その割合を算出する。男性：「毎日×２合以上」＋「週５～６日×２合以上」＋「週３～４日×３合以上」＋「週１～２日×５合以上」＋「月１～３日×５合以上」。女性：「毎日×１合以上」＋「週５～６日×１合以上」＋「週３～４日×１合以上」＋「週１～２日×３合以上」＋「月１～３日×５合以上」。&#10;（注26）適量飲酒&#10;節度ある適度な飲酒として、健康日本21（第二次）では「１日あたりの純アルコール摂取量が約20g程度。女性は男性よりも少量が適当。アルコール代謝能の低い人は通常よりも少量が適当。高齢者はより少量が適当。依存症者は完全断酒が必要。飲酒習慣のない人に飲酒を推奨するものではない。」としている。純アルコール量の換算の目安は、次のとおり。ビール中瓶１本（500ml）が20g、清酒１合（180ml）が22g、ウイスキー・ブランデーダブル１杯（60ml）が20g、焼酎35度（180ml）が50g、ワイン１杯（120ml）が12g。&#10;" style="position:absolute;left:-1063;top:-19642;width:58185;height:17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ON8IA&#10;AADdAAAADwAAAGRycy9kb3ducmV2LnhtbERPTYvCMBC9C/6HMII3TRVxpWuUIip6XCvI3sZmtu3a&#10;TEoTa/33ZmHB2zze5yzXnalES40rLSuYjCMQxJnVJecKzulutADhPLLGyjIpeJKD9arfW2Ks7YO/&#10;qD35XIQQdjEqKLyvYyldVpBBN7Y1ceB+bGPQB9jkUjf4COGmktMomkuDJYeGAmvaFJTdTnejwF3b&#10;Y/qsk8vvt8uuyZZNOjvulRoOuuQThKfOv8X/7oMO86P5B/x9E06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dI43wgAAAN0AAAAPAAAAAAAAAAAAAAAAAJgCAABkcnMvZG93&#10;bnJldi54bWxQSwUGAAAAAAQABAD1AAAAhwMAAAAA&#10;" filled="f" stroked="f" strokeweight="2pt">
                  <v:textbox>
                    <w:txbxContent>
                      <w:p w:rsidR="001C3D5C" w:rsidRDefault="001C3D5C" w:rsidP="0043037D">
                        <w:pPr>
                          <w:spacing w:line="200" w:lineRule="exact"/>
                          <w:jc w:val="left"/>
                          <w:rPr>
                            <w:rFonts w:ascii="ＭＳ 明朝" w:eastAsia="ＭＳ 明朝" w:hAnsi="ＭＳ 明朝"/>
                            <w:sz w:val="18"/>
                          </w:rPr>
                        </w:pPr>
                        <w:r>
                          <w:rPr>
                            <w:rFonts w:ascii="ＭＳ 明朝" w:eastAsia="ＭＳ 明朝" w:hAnsi="ＭＳ 明朝" w:hint="eastAsia"/>
                            <w:sz w:val="18"/>
                          </w:rPr>
                          <w:t>（注25）</w:t>
                        </w:r>
                        <w:r w:rsidRPr="0043037D">
                          <w:rPr>
                            <w:rFonts w:ascii="ＭＳ 明朝" w:eastAsia="ＭＳ 明朝" w:hAnsi="ＭＳ 明朝" w:hint="eastAsia"/>
                            <w:sz w:val="18"/>
                          </w:rPr>
                          <w:t>飲酒習慣のある者</w:t>
                        </w:r>
                        <w:r>
                          <w:rPr>
                            <w:rFonts w:ascii="ＭＳ 明朝" w:eastAsia="ＭＳ 明朝" w:hAnsi="ＭＳ 明朝" w:hint="eastAsia"/>
                            <w:sz w:val="18"/>
                          </w:rPr>
                          <w:t>：</w:t>
                        </w:r>
                      </w:p>
                      <w:p w:rsidR="001C3D5C" w:rsidRPr="0043037D" w:rsidRDefault="001C3D5C" w:rsidP="00987A5E">
                        <w:pPr>
                          <w:spacing w:line="200" w:lineRule="exact"/>
                          <w:ind w:leftChars="363" w:left="762"/>
                          <w:jc w:val="left"/>
                          <w:rPr>
                            <w:rFonts w:ascii="ＭＳ 明朝" w:eastAsia="ＭＳ 明朝" w:hAnsi="ＭＳ 明朝"/>
                            <w:sz w:val="18"/>
                          </w:rPr>
                        </w:pPr>
                        <w:r w:rsidRPr="0043037D">
                          <w:rPr>
                            <w:rFonts w:ascii="ＭＳ 明朝" w:eastAsia="ＭＳ 明朝" w:hAnsi="ＭＳ 明朝" w:hint="eastAsia"/>
                            <w:sz w:val="18"/>
                          </w:rPr>
                          <w:t>国民健康・栄養調査において、週に３日以上飲酒し、飲酒日１日あたり</w:t>
                        </w:r>
                        <w:r>
                          <w:rPr>
                            <w:rFonts w:ascii="ＭＳ 明朝" w:eastAsia="ＭＳ 明朝" w:hAnsi="ＭＳ 明朝" w:hint="eastAsia"/>
                            <w:sz w:val="18"/>
                          </w:rPr>
                          <w:t>清酒に換算して</w:t>
                        </w:r>
                        <w:r w:rsidRPr="0043037D">
                          <w:rPr>
                            <w:rFonts w:ascii="ＭＳ 明朝" w:eastAsia="ＭＳ 明朝" w:hAnsi="ＭＳ 明朝" w:hint="eastAsia"/>
                            <w:sz w:val="18"/>
                          </w:rPr>
                          <w:t>１合以上を飲酒すると回答した者のこと。</w:t>
                        </w:r>
                        <w:r>
                          <w:rPr>
                            <w:rFonts w:ascii="ＭＳ 明朝" w:eastAsia="ＭＳ 明朝" w:hAnsi="ＭＳ 明朝" w:hint="eastAsia"/>
                            <w:sz w:val="18"/>
                          </w:rPr>
                          <w:t>清酒</w:t>
                        </w:r>
                        <w:r w:rsidRPr="0043037D">
                          <w:rPr>
                            <w:rFonts w:ascii="ＭＳ 明朝" w:eastAsia="ＭＳ 明朝" w:hAnsi="ＭＳ 明朝" w:hint="eastAsia"/>
                            <w:sz w:val="18"/>
                          </w:rPr>
                          <w:t>１合（</w:t>
                        </w:r>
                        <w:r>
                          <w:rPr>
                            <w:rFonts w:ascii="ＭＳ 明朝" w:eastAsia="ＭＳ 明朝" w:hAnsi="ＭＳ 明朝" w:hint="eastAsia"/>
                            <w:sz w:val="18"/>
                          </w:rPr>
                          <w:t>アルコール度数15度、</w:t>
                        </w:r>
                        <w:r w:rsidRPr="0043037D">
                          <w:rPr>
                            <w:rFonts w:ascii="ＭＳ 明朝" w:eastAsia="ＭＳ 明朝" w:hAnsi="ＭＳ 明朝" w:hint="eastAsia"/>
                            <w:sz w:val="18"/>
                          </w:rPr>
                          <w:t>180ml</w:t>
                        </w:r>
                        <w:r>
                          <w:rPr>
                            <w:rFonts w:ascii="ＭＳ 明朝" w:eastAsia="ＭＳ 明朝" w:hAnsi="ＭＳ 明朝" w:hint="eastAsia"/>
                            <w:sz w:val="18"/>
                          </w:rPr>
                          <w:t>）は、次の量にほぼ相当。</w:t>
                        </w:r>
                        <w:r>
                          <w:rPr>
                            <w:rFonts w:ascii="ＭＳ 明朝" w:eastAsia="ＭＳ 明朝" w:hAnsi="ＭＳ 明朝"/>
                            <w:sz w:val="18"/>
                          </w:rPr>
                          <w:br/>
                        </w:r>
                        <w:r>
                          <w:rPr>
                            <w:rFonts w:ascii="ＭＳ 明朝" w:eastAsia="ＭＳ 明朝" w:hAnsi="ＭＳ 明朝" w:hint="eastAsia"/>
                            <w:sz w:val="18"/>
                          </w:rPr>
                          <w:t>ビール</w:t>
                        </w:r>
                        <w:r w:rsidRPr="0043037D">
                          <w:rPr>
                            <w:rFonts w:ascii="ＭＳ 明朝" w:eastAsia="ＭＳ 明朝" w:hAnsi="ＭＳ 明朝" w:hint="eastAsia"/>
                            <w:sz w:val="18"/>
                          </w:rPr>
                          <w:t>中瓶１本（</w:t>
                        </w:r>
                        <w:r>
                          <w:rPr>
                            <w:rFonts w:ascii="ＭＳ 明朝" w:eastAsia="ＭＳ 明朝" w:hAnsi="ＭＳ 明朝" w:hint="eastAsia"/>
                            <w:sz w:val="18"/>
                          </w:rPr>
                          <w:t>５度、</w:t>
                        </w:r>
                        <w:r w:rsidRPr="0043037D">
                          <w:rPr>
                            <w:rFonts w:ascii="ＭＳ 明朝" w:eastAsia="ＭＳ 明朝" w:hAnsi="ＭＳ 明朝" w:hint="eastAsia"/>
                            <w:sz w:val="18"/>
                          </w:rPr>
                          <w:t>500ml）、焼酎</w:t>
                        </w:r>
                        <w:r>
                          <w:rPr>
                            <w:rFonts w:ascii="ＭＳ 明朝" w:eastAsia="ＭＳ 明朝" w:hAnsi="ＭＳ 明朝" w:hint="eastAsia"/>
                            <w:sz w:val="18"/>
                          </w:rPr>
                          <w:t>0.6合（</w:t>
                        </w:r>
                        <w:r w:rsidRPr="0043037D">
                          <w:rPr>
                            <w:rFonts w:ascii="ＭＳ 明朝" w:eastAsia="ＭＳ 明朝" w:hAnsi="ＭＳ 明朝" w:hint="eastAsia"/>
                            <w:sz w:val="18"/>
                          </w:rPr>
                          <w:t>2</w:t>
                        </w:r>
                        <w:r>
                          <w:rPr>
                            <w:rFonts w:ascii="ＭＳ 明朝" w:eastAsia="ＭＳ 明朝" w:hAnsi="ＭＳ 明朝" w:hint="eastAsia"/>
                            <w:sz w:val="18"/>
                          </w:rPr>
                          <w:t>5</w:t>
                        </w:r>
                        <w:r w:rsidRPr="0043037D">
                          <w:rPr>
                            <w:rFonts w:ascii="ＭＳ 明朝" w:eastAsia="ＭＳ 明朝" w:hAnsi="ＭＳ 明朝" w:hint="eastAsia"/>
                            <w:sz w:val="18"/>
                          </w:rPr>
                          <w:t>度</w:t>
                        </w:r>
                        <w:r>
                          <w:rPr>
                            <w:rFonts w:ascii="ＭＳ 明朝" w:eastAsia="ＭＳ 明朝" w:hAnsi="ＭＳ 明朝" w:hint="eastAsia"/>
                            <w:sz w:val="18"/>
                          </w:rPr>
                          <w:t>、約</w:t>
                        </w:r>
                        <w:r w:rsidRPr="0043037D">
                          <w:rPr>
                            <w:rFonts w:ascii="ＭＳ 明朝" w:eastAsia="ＭＳ 明朝" w:hAnsi="ＭＳ 明朝" w:hint="eastAsia"/>
                            <w:sz w:val="18"/>
                          </w:rPr>
                          <w:t>1</w:t>
                        </w:r>
                        <w:r>
                          <w:rPr>
                            <w:rFonts w:ascii="ＭＳ 明朝" w:eastAsia="ＭＳ 明朝" w:hAnsi="ＭＳ 明朝" w:hint="eastAsia"/>
                            <w:sz w:val="18"/>
                          </w:rPr>
                          <w:t>10</w:t>
                        </w:r>
                        <w:r w:rsidRPr="0043037D">
                          <w:rPr>
                            <w:rFonts w:ascii="ＭＳ 明朝" w:eastAsia="ＭＳ 明朝" w:hAnsi="ＭＳ 明朝" w:hint="eastAsia"/>
                            <w:sz w:val="18"/>
                          </w:rPr>
                          <w:t>ml）、ワイン</w:t>
                        </w:r>
                        <w:r>
                          <w:rPr>
                            <w:rFonts w:ascii="ＭＳ 明朝" w:eastAsia="ＭＳ 明朝" w:hAnsi="ＭＳ 明朝" w:hint="eastAsia"/>
                            <w:sz w:val="18"/>
                          </w:rPr>
                          <w:t>1/4本</w:t>
                        </w:r>
                        <w:r w:rsidRPr="0043037D">
                          <w:rPr>
                            <w:rFonts w:ascii="ＭＳ 明朝" w:eastAsia="ＭＳ 明朝" w:hAnsi="ＭＳ 明朝" w:hint="eastAsia"/>
                            <w:sz w:val="18"/>
                          </w:rPr>
                          <w:t>（</w:t>
                        </w:r>
                        <w:r>
                          <w:rPr>
                            <w:rFonts w:ascii="ＭＳ 明朝" w:eastAsia="ＭＳ 明朝" w:hAnsi="ＭＳ 明朝" w:hint="eastAsia"/>
                            <w:sz w:val="18"/>
                          </w:rPr>
                          <w:t>14度、約18</w:t>
                        </w:r>
                        <w:r w:rsidRPr="0043037D">
                          <w:rPr>
                            <w:rFonts w:ascii="ＭＳ 明朝" w:eastAsia="ＭＳ 明朝" w:hAnsi="ＭＳ 明朝" w:hint="eastAsia"/>
                            <w:sz w:val="18"/>
                          </w:rPr>
                          <w:t>0ml）、ウィスキーダブル１杯（</w:t>
                        </w:r>
                        <w:r>
                          <w:rPr>
                            <w:rFonts w:ascii="ＭＳ 明朝" w:eastAsia="ＭＳ 明朝" w:hAnsi="ＭＳ 明朝" w:hint="eastAsia"/>
                            <w:sz w:val="18"/>
                          </w:rPr>
                          <w:t>43度、</w:t>
                        </w:r>
                        <w:r w:rsidRPr="0043037D">
                          <w:rPr>
                            <w:rFonts w:ascii="ＭＳ 明朝" w:eastAsia="ＭＳ 明朝" w:hAnsi="ＭＳ 明朝" w:hint="eastAsia"/>
                            <w:sz w:val="18"/>
                          </w:rPr>
                          <w:t>60ml）</w:t>
                        </w:r>
                        <w:r>
                          <w:rPr>
                            <w:rFonts w:ascii="ＭＳ 明朝" w:eastAsia="ＭＳ 明朝" w:hAnsi="ＭＳ 明朝" w:hint="eastAsia"/>
                            <w:sz w:val="18"/>
                          </w:rPr>
                          <w:t>、缶チューハイ1.5缶</w:t>
                        </w:r>
                        <w:r w:rsidRPr="0043037D">
                          <w:rPr>
                            <w:rFonts w:ascii="ＭＳ 明朝" w:eastAsia="ＭＳ 明朝" w:hAnsi="ＭＳ 明朝" w:hint="eastAsia"/>
                            <w:sz w:val="18"/>
                          </w:rPr>
                          <w:t>（</w:t>
                        </w:r>
                        <w:r>
                          <w:rPr>
                            <w:rFonts w:ascii="ＭＳ 明朝" w:eastAsia="ＭＳ 明朝" w:hAnsi="ＭＳ 明朝" w:hint="eastAsia"/>
                            <w:sz w:val="18"/>
                          </w:rPr>
                          <w:t>５度、約520</w:t>
                        </w:r>
                        <w:r w:rsidRPr="0043037D">
                          <w:rPr>
                            <w:rFonts w:ascii="ＭＳ 明朝" w:eastAsia="ＭＳ 明朝" w:hAnsi="ＭＳ 明朝" w:hint="eastAsia"/>
                            <w:sz w:val="18"/>
                          </w:rPr>
                          <w:t>ml）。</w:t>
                        </w:r>
                      </w:p>
                      <w:p w:rsidR="001C3D5C" w:rsidRDefault="001C3D5C" w:rsidP="0043037D">
                        <w:pPr>
                          <w:spacing w:line="200" w:lineRule="exact"/>
                          <w:jc w:val="left"/>
                          <w:rPr>
                            <w:rFonts w:ascii="ＭＳ 明朝" w:eastAsia="ＭＳ 明朝" w:hAnsi="ＭＳ 明朝"/>
                            <w:sz w:val="18"/>
                          </w:rPr>
                        </w:pPr>
                        <w:r>
                          <w:rPr>
                            <w:rFonts w:ascii="ＭＳ 明朝" w:eastAsia="ＭＳ 明朝" w:hAnsi="ＭＳ 明朝" w:hint="eastAsia"/>
                            <w:sz w:val="18"/>
                          </w:rPr>
                          <w:t>（注26）</w:t>
                        </w:r>
                        <w:r w:rsidRPr="0043037D">
                          <w:rPr>
                            <w:rFonts w:ascii="ＭＳ 明朝" w:eastAsia="ＭＳ 明朝" w:hAnsi="ＭＳ 明朝" w:hint="eastAsia"/>
                            <w:sz w:val="18"/>
                          </w:rPr>
                          <w:t>生活習慣病のリスクを高める量を飲酒している者</w:t>
                        </w:r>
                        <w:r>
                          <w:rPr>
                            <w:rFonts w:ascii="ＭＳ 明朝" w:eastAsia="ＭＳ 明朝" w:hAnsi="ＭＳ 明朝" w:hint="eastAsia"/>
                            <w:sz w:val="18"/>
                          </w:rPr>
                          <w:t>：</w:t>
                        </w:r>
                      </w:p>
                      <w:p w:rsidR="001C3D5C" w:rsidRPr="0043037D" w:rsidRDefault="001C3D5C" w:rsidP="00987A5E">
                        <w:pPr>
                          <w:spacing w:line="200" w:lineRule="exact"/>
                          <w:ind w:leftChars="363" w:left="762"/>
                          <w:jc w:val="left"/>
                          <w:rPr>
                            <w:rFonts w:ascii="ＭＳ 明朝" w:eastAsia="ＭＳ 明朝" w:hAnsi="ＭＳ 明朝"/>
                            <w:sz w:val="18"/>
                          </w:rPr>
                        </w:pPr>
                        <w:r w:rsidRPr="0043037D">
                          <w:rPr>
                            <w:rFonts w:ascii="ＭＳ 明朝" w:eastAsia="ＭＳ 明朝" w:hAnsi="ＭＳ 明朝" w:hint="eastAsia"/>
                            <w:sz w:val="18"/>
                          </w:rPr>
                          <w:t>１日あたりの純アルコール摂取量が男性40g以上、女性20g以上の者のことで、国民健康・栄養調査における飲酒量と飲酒頻度の回答から、その割合を算出する。</w:t>
                        </w:r>
                        <w:r>
                          <w:rPr>
                            <w:rFonts w:ascii="ＭＳ 明朝" w:eastAsia="ＭＳ 明朝" w:hAnsi="ＭＳ 明朝"/>
                            <w:sz w:val="18"/>
                          </w:rPr>
                          <w:br/>
                        </w:r>
                        <w:r w:rsidRPr="0043037D">
                          <w:rPr>
                            <w:rFonts w:ascii="ＭＳ 明朝" w:eastAsia="ＭＳ 明朝" w:hAnsi="ＭＳ 明朝" w:hint="eastAsia"/>
                            <w:sz w:val="18"/>
                          </w:rPr>
                          <w:t>男性：</w:t>
                        </w:r>
                        <w:r>
                          <w:rPr>
                            <w:rFonts w:ascii="ＭＳ 明朝" w:eastAsia="ＭＳ 明朝" w:hAnsi="ＭＳ 明朝" w:hint="eastAsia"/>
                            <w:sz w:val="18"/>
                          </w:rPr>
                          <w:t>(</w:t>
                        </w:r>
                        <w:r w:rsidRPr="0043037D">
                          <w:rPr>
                            <w:rFonts w:ascii="ＭＳ 明朝" w:eastAsia="ＭＳ 明朝" w:hAnsi="ＭＳ 明朝" w:hint="eastAsia"/>
                            <w:sz w:val="18"/>
                          </w:rPr>
                          <w:t>毎日×２合以上</w:t>
                        </w:r>
                        <w:r>
                          <w:rPr>
                            <w:rFonts w:ascii="ＭＳ 明朝" w:eastAsia="ＭＳ 明朝" w:hAnsi="ＭＳ 明朝" w:hint="eastAsia"/>
                            <w:sz w:val="18"/>
                          </w:rPr>
                          <w:t>)</w:t>
                        </w:r>
                        <w:r w:rsidRPr="00392E24">
                          <w:rPr>
                            <w:rFonts w:ascii="ＭＳ 明朝" w:eastAsia="ＭＳ 明朝" w:hAnsi="ＭＳ 明朝" w:hint="eastAsia"/>
                            <w:sz w:val="18"/>
                          </w:rPr>
                          <w:t>＋(</w:t>
                        </w:r>
                        <w:r w:rsidRPr="0043037D">
                          <w:rPr>
                            <w:rFonts w:ascii="ＭＳ 明朝" w:eastAsia="ＭＳ 明朝" w:hAnsi="ＭＳ 明朝" w:hint="eastAsia"/>
                            <w:sz w:val="18"/>
                          </w:rPr>
                          <w:t>週５～６日×２合以上</w:t>
                        </w:r>
                        <w:r>
                          <w:rPr>
                            <w:rFonts w:ascii="ＭＳ 明朝" w:eastAsia="ＭＳ 明朝" w:hAnsi="ＭＳ 明朝" w:hint="eastAsia"/>
                            <w:sz w:val="18"/>
                          </w:rPr>
                          <w:t>)</w:t>
                        </w:r>
                        <w:r w:rsidRPr="00392E24">
                          <w:rPr>
                            <w:rFonts w:ascii="ＭＳ 明朝" w:eastAsia="ＭＳ 明朝" w:hAnsi="ＭＳ 明朝" w:hint="eastAsia"/>
                            <w:sz w:val="18"/>
                          </w:rPr>
                          <w:t>＋(</w:t>
                        </w:r>
                        <w:r w:rsidRPr="0043037D">
                          <w:rPr>
                            <w:rFonts w:ascii="ＭＳ 明朝" w:eastAsia="ＭＳ 明朝" w:hAnsi="ＭＳ 明朝" w:hint="eastAsia"/>
                            <w:sz w:val="18"/>
                          </w:rPr>
                          <w:t>週３～４日×３合以上</w:t>
                        </w:r>
                        <w:r>
                          <w:rPr>
                            <w:rFonts w:ascii="ＭＳ 明朝" w:eastAsia="ＭＳ 明朝" w:hAnsi="ＭＳ 明朝" w:hint="eastAsia"/>
                            <w:sz w:val="18"/>
                          </w:rPr>
                          <w:t>)</w:t>
                        </w:r>
                        <w:r w:rsidRPr="00392E24">
                          <w:rPr>
                            <w:rFonts w:ascii="ＭＳ 明朝" w:eastAsia="ＭＳ 明朝" w:hAnsi="ＭＳ 明朝" w:hint="eastAsia"/>
                            <w:sz w:val="18"/>
                          </w:rPr>
                          <w:t>＋(</w:t>
                        </w:r>
                        <w:r w:rsidRPr="0043037D">
                          <w:rPr>
                            <w:rFonts w:ascii="ＭＳ 明朝" w:eastAsia="ＭＳ 明朝" w:hAnsi="ＭＳ 明朝" w:hint="eastAsia"/>
                            <w:sz w:val="18"/>
                          </w:rPr>
                          <w:t>週１～２日×５合以上</w:t>
                        </w:r>
                        <w:r>
                          <w:rPr>
                            <w:rFonts w:ascii="ＭＳ 明朝" w:eastAsia="ＭＳ 明朝" w:hAnsi="ＭＳ 明朝" w:hint="eastAsia"/>
                            <w:sz w:val="18"/>
                          </w:rPr>
                          <w:t>)</w:t>
                        </w:r>
                        <w:r w:rsidRPr="00392E24">
                          <w:rPr>
                            <w:rFonts w:ascii="ＭＳ 明朝" w:eastAsia="ＭＳ 明朝" w:hAnsi="ＭＳ 明朝" w:hint="eastAsia"/>
                            <w:sz w:val="18"/>
                          </w:rPr>
                          <w:t>＋(</w:t>
                        </w:r>
                        <w:r w:rsidRPr="0043037D">
                          <w:rPr>
                            <w:rFonts w:ascii="ＭＳ 明朝" w:eastAsia="ＭＳ 明朝" w:hAnsi="ＭＳ 明朝" w:hint="eastAsia"/>
                            <w:sz w:val="18"/>
                          </w:rPr>
                          <w:t>月１～３日×５合以上</w:t>
                        </w:r>
                        <w:r>
                          <w:rPr>
                            <w:rFonts w:ascii="ＭＳ 明朝" w:eastAsia="ＭＳ 明朝" w:hAnsi="ＭＳ 明朝" w:hint="eastAsia"/>
                            <w:sz w:val="18"/>
                          </w:rPr>
                          <w:t>)</w:t>
                        </w:r>
                        <w:r w:rsidRPr="0043037D">
                          <w:rPr>
                            <w:rFonts w:ascii="ＭＳ 明朝" w:eastAsia="ＭＳ 明朝" w:hAnsi="ＭＳ 明朝" w:hint="eastAsia"/>
                            <w:sz w:val="18"/>
                          </w:rPr>
                          <w:t>。女性：</w:t>
                        </w:r>
                        <w:r>
                          <w:rPr>
                            <w:rFonts w:ascii="ＭＳ 明朝" w:eastAsia="ＭＳ 明朝" w:hAnsi="ＭＳ 明朝" w:hint="eastAsia"/>
                            <w:sz w:val="18"/>
                          </w:rPr>
                          <w:t>(</w:t>
                        </w:r>
                        <w:r w:rsidRPr="0043037D">
                          <w:rPr>
                            <w:rFonts w:ascii="ＭＳ 明朝" w:eastAsia="ＭＳ 明朝" w:hAnsi="ＭＳ 明朝" w:hint="eastAsia"/>
                            <w:sz w:val="18"/>
                          </w:rPr>
                          <w:t>毎日×１合以上</w:t>
                        </w:r>
                        <w:r>
                          <w:rPr>
                            <w:rFonts w:ascii="ＭＳ 明朝" w:eastAsia="ＭＳ 明朝" w:hAnsi="ＭＳ 明朝" w:hint="eastAsia"/>
                            <w:sz w:val="18"/>
                          </w:rPr>
                          <w:t>)</w:t>
                        </w:r>
                        <w:r w:rsidRPr="00392E24">
                          <w:rPr>
                            <w:rFonts w:ascii="ＭＳ 明朝" w:eastAsia="ＭＳ 明朝" w:hAnsi="ＭＳ 明朝" w:hint="eastAsia"/>
                            <w:sz w:val="18"/>
                          </w:rPr>
                          <w:t>＋(</w:t>
                        </w:r>
                        <w:r w:rsidRPr="0043037D">
                          <w:rPr>
                            <w:rFonts w:ascii="ＭＳ 明朝" w:eastAsia="ＭＳ 明朝" w:hAnsi="ＭＳ 明朝" w:hint="eastAsia"/>
                            <w:sz w:val="18"/>
                          </w:rPr>
                          <w:t>週５～６日×１合以上</w:t>
                        </w:r>
                        <w:r>
                          <w:rPr>
                            <w:rFonts w:ascii="ＭＳ 明朝" w:eastAsia="ＭＳ 明朝" w:hAnsi="ＭＳ 明朝" w:hint="eastAsia"/>
                            <w:sz w:val="18"/>
                          </w:rPr>
                          <w:t>)</w:t>
                        </w:r>
                        <w:r w:rsidRPr="00392E24">
                          <w:rPr>
                            <w:rFonts w:ascii="ＭＳ 明朝" w:eastAsia="ＭＳ 明朝" w:hAnsi="ＭＳ 明朝" w:hint="eastAsia"/>
                            <w:sz w:val="18"/>
                          </w:rPr>
                          <w:t>＋(</w:t>
                        </w:r>
                        <w:r w:rsidRPr="0043037D">
                          <w:rPr>
                            <w:rFonts w:ascii="ＭＳ 明朝" w:eastAsia="ＭＳ 明朝" w:hAnsi="ＭＳ 明朝" w:hint="eastAsia"/>
                            <w:sz w:val="18"/>
                          </w:rPr>
                          <w:t>週３～４日×１合以上</w:t>
                        </w:r>
                        <w:r>
                          <w:rPr>
                            <w:rFonts w:ascii="ＭＳ 明朝" w:eastAsia="ＭＳ 明朝" w:hAnsi="ＭＳ 明朝" w:hint="eastAsia"/>
                            <w:sz w:val="18"/>
                          </w:rPr>
                          <w:t>)</w:t>
                        </w:r>
                        <w:r w:rsidRPr="00392E24">
                          <w:rPr>
                            <w:rFonts w:ascii="ＭＳ 明朝" w:eastAsia="ＭＳ 明朝" w:hAnsi="ＭＳ 明朝" w:hint="eastAsia"/>
                            <w:sz w:val="18"/>
                          </w:rPr>
                          <w:t>＋(</w:t>
                        </w:r>
                        <w:r w:rsidRPr="0043037D">
                          <w:rPr>
                            <w:rFonts w:ascii="ＭＳ 明朝" w:eastAsia="ＭＳ 明朝" w:hAnsi="ＭＳ 明朝" w:hint="eastAsia"/>
                            <w:sz w:val="18"/>
                          </w:rPr>
                          <w:t>週１～２日×３合以上</w:t>
                        </w:r>
                        <w:r>
                          <w:rPr>
                            <w:rFonts w:ascii="ＭＳ 明朝" w:eastAsia="ＭＳ 明朝" w:hAnsi="ＭＳ 明朝" w:hint="eastAsia"/>
                            <w:sz w:val="18"/>
                          </w:rPr>
                          <w:t>)</w:t>
                        </w:r>
                        <w:r w:rsidRPr="00392E24">
                          <w:rPr>
                            <w:rFonts w:ascii="ＭＳ 明朝" w:eastAsia="ＭＳ 明朝" w:hAnsi="ＭＳ 明朝" w:hint="eastAsia"/>
                            <w:sz w:val="18"/>
                          </w:rPr>
                          <w:t>＋(</w:t>
                        </w:r>
                        <w:r w:rsidRPr="0043037D">
                          <w:rPr>
                            <w:rFonts w:ascii="ＭＳ 明朝" w:eastAsia="ＭＳ 明朝" w:hAnsi="ＭＳ 明朝" w:hint="eastAsia"/>
                            <w:sz w:val="18"/>
                          </w:rPr>
                          <w:t>月１～３日×５合以上</w:t>
                        </w:r>
                        <w:r>
                          <w:rPr>
                            <w:rFonts w:ascii="ＭＳ 明朝" w:eastAsia="ＭＳ 明朝" w:hAnsi="ＭＳ 明朝" w:hint="eastAsia"/>
                            <w:sz w:val="18"/>
                          </w:rPr>
                          <w:t>)</w:t>
                        </w:r>
                        <w:r w:rsidRPr="0043037D">
                          <w:rPr>
                            <w:rFonts w:ascii="ＭＳ 明朝" w:eastAsia="ＭＳ 明朝" w:hAnsi="ＭＳ 明朝" w:hint="eastAsia"/>
                            <w:sz w:val="18"/>
                          </w:rPr>
                          <w:t>。</w:t>
                        </w:r>
                      </w:p>
                      <w:p w:rsidR="001C3D5C" w:rsidRDefault="001C3D5C" w:rsidP="00FD7D93">
                        <w:pPr>
                          <w:spacing w:line="200" w:lineRule="exact"/>
                          <w:jc w:val="left"/>
                          <w:rPr>
                            <w:rFonts w:ascii="ＭＳ 明朝" w:eastAsia="ＭＳ 明朝" w:hAnsi="ＭＳ 明朝"/>
                            <w:sz w:val="18"/>
                          </w:rPr>
                        </w:pPr>
                        <w:r>
                          <w:rPr>
                            <w:rFonts w:ascii="ＭＳ 明朝" w:eastAsia="ＭＳ 明朝" w:hAnsi="ＭＳ 明朝" w:hint="eastAsia"/>
                            <w:sz w:val="18"/>
                          </w:rPr>
                          <w:t>（注27）</w:t>
                        </w:r>
                        <w:r w:rsidRPr="0043037D">
                          <w:rPr>
                            <w:rFonts w:ascii="ＭＳ 明朝" w:eastAsia="ＭＳ 明朝" w:hAnsi="ＭＳ 明朝" w:hint="eastAsia"/>
                            <w:sz w:val="18"/>
                          </w:rPr>
                          <w:t>適量飲酒</w:t>
                        </w:r>
                        <w:r>
                          <w:rPr>
                            <w:rFonts w:ascii="ＭＳ 明朝" w:eastAsia="ＭＳ 明朝" w:hAnsi="ＭＳ 明朝" w:hint="eastAsia"/>
                            <w:sz w:val="18"/>
                          </w:rPr>
                          <w:t>：</w:t>
                        </w:r>
                      </w:p>
                      <w:p w:rsidR="001C3D5C" w:rsidRPr="0043037D" w:rsidRDefault="001C3D5C" w:rsidP="00B77C97">
                        <w:pPr>
                          <w:spacing w:line="200" w:lineRule="exact"/>
                          <w:ind w:leftChars="363" w:left="762"/>
                          <w:jc w:val="left"/>
                          <w:rPr>
                            <w:rFonts w:ascii="ＭＳ 明朝" w:eastAsia="ＭＳ 明朝" w:hAnsi="ＭＳ 明朝"/>
                            <w:sz w:val="18"/>
                          </w:rPr>
                        </w:pPr>
                        <w:r w:rsidRPr="0043037D">
                          <w:rPr>
                            <w:rFonts w:ascii="ＭＳ 明朝" w:eastAsia="ＭＳ 明朝" w:hAnsi="ＭＳ 明朝" w:hint="eastAsia"/>
                            <w:sz w:val="18"/>
                          </w:rPr>
                          <w:t>節度ある適度な飲酒として、健康日本21では「</w:t>
                        </w:r>
                        <w:r w:rsidRPr="00B77C97">
                          <w:rPr>
                            <w:rFonts w:ascii="ＭＳ 明朝" w:eastAsia="ＭＳ 明朝" w:hAnsi="ＭＳ 明朝" w:hint="eastAsia"/>
                            <w:sz w:val="18"/>
                          </w:rPr>
                          <w:t>1 日平均純アルコールで</w:t>
                        </w:r>
                        <w:r>
                          <w:rPr>
                            <w:rFonts w:ascii="ＭＳ 明朝" w:eastAsia="ＭＳ 明朝" w:hAnsi="ＭＳ 明朝" w:hint="eastAsia"/>
                            <w:sz w:val="18"/>
                          </w:rPr>
                          <w:t>約</w:t>
                        </w:r>
                        <w:r w:rsidRPr="00B77C97">
                          <w:rPr>
                            <w:rFonts w:ascii="ＭＳ 明朝" w:eastAsia="ＭＳ 明朝" w:hAnsi="ＭＳ 明朝" w:hint="eastAsia"/>
                            <w:sz w:val="18"/>
                          </w:rPr>
                          <w:t>20g 程度</w:t>
                        </w:r>
                        <w:r>
                          <w:rPr>
                            <w:rFonts w:ascii="ＭＳ 明朝" w:eastAsia="ＭＳ 明朝" w:hAnsi="ＭＳ 明朝" w:hint="eastAsia"/>
                            <w:sz w:val="18"/>
                          </w:rPr>
                          <w:t>。</w:t>
                        </w:r>
                        <w:r w:rsidRPr="0043037D">
                          <w:rPr>
                            <w:rFonts w:ascii="ＭＳ 明朝" w:eastAsia="ＭＳ 明朝" w:hAnsi="ＭＳ 明朝" w:hint="eastAsia"/>
                            <w:sz w:val="18"/>
                          </w:rPr>
                          <w:t>女性は男性よりも少量が適当。アルコール代謝能の低い人は通常よりも少量が適当。高齢者はより少量が適当。依存症者は完全断酒が必要。飲酒習慣のない人に飲酒を推奨するものではない。」としている。純アルコールの換算の目安は、次のとおり。清酒１合</w:t>
                        </w:r>
                        <w:r>
                          <w:rPr>
                            <w:rFonts w:ascii="ＭＳ 明朝" w:eastAsia="ＭＳ 明朝" w:hAnsi="ＭＳ 明朝" w:hint="eastAsia"/>
                            <w:sz w:val="18"/>
                          </w:rPr>
                          <w:t>(</w:t>
                        </w:r>
                        <w:r w:rsidRPr="0043037D">
                          <w:rPr>
                            <w:rFonts w:ascii="ＭＳ 明朝" w:eastAsia="ＭＳ 明朝" w:hAnsi="ＭＳ 明朝" w:hint="eastAsia"/>
                            <w:sz w:val="18"/>
                          </w:rPr>
                          <w:t>180ml</w:t>
                        </w:r>
                        <w:r>
                          <w:rPr>
                            <w:rFonts w:ascii="ＭＳ 明朝" w:eastAsia="ＭＳ 明朝" w:hAnsi="ＭＳ 明朝" w:hint="eastAsia"/>
                            <w:sz w:val="18"/>
                          </w:rPr>
                          <w:t>)</w:t>
                        </w:r>
                        <w:r w:rsidRPr="0043037D">
                          <w:rPr>
                            <w:rFonts w:ascii="ＭＳ 明朝" w:eastAsia="ＭＳ 明朝" w:hAnsi="ＭＳ 明朝" w:hint="eastAsia"/>
                            <w:sz w:val="18"/>
                          </w:rPr>
                          <w:t>が22g、ビール中瓶１本</w:t>
                        </w:r>
                        <w:r>
                          <w:rPr>
                            <w:rFonts w:ascii="ＭＳ 明朝" w:eastAsia="ＭＳ 明朝" w:hAnsi="ＭＳ 明朝" w:hint="eastAsia"/>
                            <w:sz w:val="18"/>
                          </w:rPr>
                          <w:t>(</w:t>
                        </w:r>
                        <w:r w:rsidRPr="0043037D">
                          <w:rPr>
                            <w:rFonts w:ascii="ＭＳ 明朝" w:eastAsia="ＭＳ 明朝" w:hAnsi="ＭＳ 明朝" w:hint="eastAsia"/>
                            <w:sz w:val="18"/>
                          </w:rPr>
                          <w:t>500ml</w:t>
                        </w:r>
                        <w:r>
                          <w:rPr>
                            <w:rFonts w:ascii="ＭＳ 明朝" w:eastAsia="ＭＳ 明朝" w:hAnsi="ＭＳ 明朝" w:hint="eastAsia"/>
                            <w:sz w:val="18"/>
                          </w:rPr>
                          <w:t>)</w:t>
                        </w:r>
                        <w:r w:rsidRPr="0043037D">
                          <w:rPr>
                            <w:rFonts w:ascii="ＭＳ 明朝" w:eastAsia="ＭＳ 明朝" w:hAnsi="ＭＳ 明朝" w:hint="eastAsia"/>
                            <w:sz w:val="18"/>
                          </w:rPr>
                          <w:t>が20g、</w:t>
                        </w:r>
                        <w:r w:rsidRPr="00A91A44">
                          <w:rPr>
                            <w:rFonts w:ascii="ＭＳ 明朝" w:eastAsia="ＭＳ 明朝" w:hAnsi="ＭＳ 明朝" w:hint="eastAsia"/>
                            <w:sz w:val="18"/>
                          </w:rPr>
                          <w:t>焼酎</w:t>
                        </w:r>
                        <w:r>
                          <w:rPr>
                            <w:rFonts w:ascii="ＭＳ 明朝" w:eastAsia="ＭＳ 明朝" w:hAnsi="ＭＳ 明朝" w:hint="eastAsia"/>
                            <w:sz w:val="18"/>
                          </w:rPr>
                          <w:t>１</w:t>
                        </w:r>
                        <w:r w:rsidRPr="00A91A44">
                          <w:rPr>
                            <w:rFonts w:ascii="ＭＳ 明朝" w:eastAsia="ＭＳ 明朝" w:hAnsi="ＭＳ 明朝" w:hint="eastAsia"/>
                            <w:sz w:val="18"/>
                          </w:rPr>
                          <w:t>合</w:t>
                        </w:r>
                        <w:r>
                          <w:rPr>
                            <w:rFonts w:ascii="ＭＳ 明朝" w:eastAsia="ＭＳ 明朝" w:hAnsi="ＭＳ 明朝" w:hint="eastAsia"/>
                            <w:sz w:val="18"/>
                          </w:rPr>
                          <w:t>(</w:t>
                        </w:r>
                        <w:r w:rsidRPr="00A91A44">
                          <w:rPr>
                            <w:rFonts w:ascii="ＭＳ 明朝" w:eastAsia="ＭＳ 明朝" w:hAnsi="ＭＳ 明朝" w:hint="eastAsia"/>
                            <w:sz w:val="18"/>
                          </w:rPr>
                          <w:t>25度、</w:t>
                        </w:r>
                        <w:r>
                          <w:rPr>
                            <w:rFonts w:ascii="ＭＳ 明朝" w:eastAsia="ＭＳ 明朝" w:hAnsi="ＭＳ 明朝" w:hint="eastAsia"/>
                            <w:sz w:val="18"/>
                          </w:rPr>
                          <w:t>18</w:t>
                        </w:r>
                        <w:r w:rsidRPr="00A91A44">
                          <w:rPr>
                            <w:rFonts w:ascii="ＭＳ 明朝" w:eastAsia="ＭＳ 明朝" w:hAnsi="ＭＳ 明朝" w:hint="eastAsia"/>
                            <w:sz w:val="18"/>
                          </w:rPr>
                          <w:t>0ml</w:t>
                        </w:r>
                        <w:r>
                          <w:rPr>
                            <w:rFonts w:ascii="ＭＳ 明朝" w:eastAsia="ＭＳ 明朝" w:hAnsi="ＭＳ 明朝" w:hint="eastAsia"/>
                            <w:sz w:val="18"/>
                          </w:rPr>
                          <w:t>)が36g、</w:t>
                        </w:r>
                        <w:r w:rsidRPr="0043037D">
                          <w:rPr>
                            <w:rFonts w:ascii="ＭＳ 明朝" w:eastAsia="ＭＳ 明朝" w:hAnsi="ＭＳ 明朝" w:hint="eastAsia"/>
                            <w:sz w:val="18"/>
                          </w:rPr>
                          <w:t>ワイン１杯</w:t>
                        </w:r>
                        <w:r>
                          <w:rPr>
                            <w:rFonts w:ascii="ＭＳ 明朝" w:eastAsia="ＭＳ 明朝" w:hAnsi="ＭＳ 明朝" w:hint="eastAsia"/>
                            <w:sz w:val="18"/>
                          </w:rPr>
                          <w:t>(</w:t>
                        </w:r>
                        <w:r w:rsidRPr="0043037D">
                          <w:rPr>
                            <w:rFonts w:ascii="ＭＳ 明朝" w:eastAsia="ＭＳ 明朝" w:hAnsi="ＭＳ 明朝" w:hint="eastAsia"/>
                            <w:sz w:val="18"/>
                          </w:rPr>
                          <w:t>120ml</w:t>
                        </w:r>
                        <w:r>
                          <w:rPr>
                            <w:rFonts w:ascii="ＭＳ 明朝" w:eastAsia="ＭＳ 明朝" w:hAnsi="ＭＳ 明朝" w:hint="eastAsia"/>
                            <w:sz w:val="18"/>
                          </w:rPr>
                          <w:t>)</w:t>
                        </w:r>
                        <w:r w:rsidRPr="0043037D">
                          <w:rPr>
                            <w:rFonts w:ascii="ＭＳ 明朝" w:eastAsia="ＭＳ 明朝" w:hAnsi="ＭＳ 明朝" w:hint="eastAsia"/>
                            <w:sz w:val="18"/>
                          </w:rPr>
                          <w:t>が12g、ウイスキーダブル１杯</w:t>
                        </w:r>
                        <w:r>
                          <w:rPr>
                            <w:rFonts w:ascii="ＭＳ 明朝" w:eastAsia="ＭＳ 明朝" w:hAnsi="ＭＳ 明朝" w:hint="eastAsia"/>
                            <w:sz w:val="18"/>
                          </w:rPr>
                          <w:t>(</w:t>
                        </w:r>
                        <w:r w:rsidRPr="0043037D">
                          <w:rPr>
                            <w:rFonts w:ascii="ＭＳ 明朝" w:eastAsia="ＭＳ 明朝" w:hAnsi="ＭＳ 明朝" w:hint="eastAsia"/>
                            <w:sz w:val="18"/>
                          </w:rPr>
                          <w:t>60ml</w:t>
                        </w:r>
                        <w:r>
                          <w:rPr>
                            <w:rFonts w:ascii="ＭＳ 明朝" w:eastAsia="ＭＳ 明朝" w:hAnsi="ＭＳ 明朝" w:hint="eastAsia"/>
                            <w:sz w:val="18"/>
                          </w:rPr>
                          <w:t>)</w:t>
                        </w:r>
                        <w:r w:rsidRPr="0043037D">
                          <w:rPr>
                            <w:rFonts w:ascii="ＭＳ 明朝" w:eastAsia="ＭＳ 明朝" w:hAnsi="ＭＳ 明朝" w:hint="eastAsia"/>
                            <w:sz w:val="18"/>
                          </w:rPr>
                          <w:t>が2</w:t>
                        </w:r>
                        <w:r>
                          <w:rPr>
                            <w:rFonts w:ascii="ＭＳ 明朝" w:eastAsia="ＭＳ 明朝" w:hAnsi="ＭＳ 明朝" w:hint="eastAsia"/>
                            <w:sz w:val="18"/>
                          </w:rPr>
                          <w:t>0</w:t>
                        </w:r>
                        <w:r w:rsidRPr="0043037D">
                          <w:rPr>
                            <w:rFonts w:ascii="ＭＳ 明朝" w:eastAsia="ＭＳ 明朝" w:hAnsi="ＭＳ 明朝" w:hint="eastAsia"/>
                            <w:sz w:val="18"/>
                          </w:rPr>
                          <w:t>g。</w:t>
                        </w:r>
                      </w:p>
                    </w:txbxContent>
                  </v:textbox>
                </v:rect>
                <v:line id="直線コネクタ 1068" o:spid="_x0000_s1186"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gPccAAADdAAAADwAAAGRycy9kb3ducmV2LnhtbESPQUvDQBCF74L/YRmhN7vRQiix21IU&#10;oe2h2CrocZodk2h2Nuxuk/TfO4eCtxnem/e+WaxG16qeQmw8G3iYZqCIS28brgx8vL/ez0HFhGyx&#10;9UwGLhRhtby9WWBh/cAH6o+pUhLCsUADdUpdoXUsa3IYp74jFu3bB4dJ1lBpG3CQcNfqxyzLtcOG&#10;paHGjp5rKn+PZ2dgP3vL+/V2txk/t/mpfDmcvn6GYMzkblw/gUo0pn/z9XpjBT/L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B2A9xwAAAN0AAAAPAAAAAAAA&#10;AAAAAAAAAKECAABkcnMvZG93bnJldi54bWxQSwUGAAAAAAQABAD5AAAAlQMAAAAA&#10;"/>
                <w10:wrap anchorx="margin"/>
              </v:group>
            </w:pict>
          </mc:Fallback>
        </mc:AlternateContent>
      </w:r>
      <w:r w:rsidR="00CA1B4F">
        <w:br w:type="page"/>
      </w:r>
    </w:p>
    <w:p w:rsidR="00235907" w:rsidRPr="00F65919" w:rsidRDefault="00DD573B" w:rsidP="00DD573B">
      <w:pPr>
        <w:pStyle w:val="3"/>
        <w:rPr>
          <w:i/>
        </w:rPr>
      </w:pPr>
      <w:bookmarkStart w:id="32" w:name="_Toc510088964"/>
      <w:r>
        <w:rPr>
          <w:rFonts w:hint="eastAsia"/>
        </w:rPr>
        <w:t>（5）</w:t>
      </w:r>
      <w:r w:rsidR="00235907" w:rsidRPr="00F65919">
        <w:rPr>
          <w:rFonts w:hint="eastAsia"/>
        </w:rPr>
        <w:t>喫煙</w:t>
      </w:r>
      <w:bookmarkEnd w:id="32"/>
    </w:p>
    <w:p w:rsidR="004A78BE" w:rsidRPr="00DE081E" w:rsidRDefault="00534125" w:rsidP="00534125">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84705" w:rsidRPr="00884705">
        <w:rPr>
          <w:rFonts w:ascii="HG丸ｺﾞｼｯｸM-PRO" w:eastAsia="HG丸ｺﾞｼｯｸM-PRO" w:hAnsi="HG丸ｺﾞｼｯｸM-PRO" w:hint="eastAsia"/>
          <w:sz w:val="22"/>
        </w:rPr>
        <w:t>習慣的喫煙者</w:t>
      </w:r>
      <w:r w:rsidR="00884705" w:rsidRPr="00686450">
        <w:rPr>
          <w:rFonts w:ascii="HG丸ｺﾞｼｯｸM-PRO" w:eastAsia="HG丸ｺﾞｼｯｸM-PRO" w:hAnsi="HG丸ｺﾞｼｯｸM-PRO" w:hint="eastAsia"/>
          <w:sz w:val="22"/>
        </w:rPr>
        <w:t>の割合</w:t>
      </w:r>
      <w:r w:rsidR="00884705" w:rsidRPr="00DE081E">
        <w:rPr>
          <w:rFonts w:ascii="HG丸ｺﾞｼｯｸM-PRO" w:eastAsia="HG丸ｺﾞｼｯｸM-PRO" w:hAnsi="HG丸ｺﾞｼｯｸM-PRO" w:hint="eastAsia"/>
          <w:sz w:val="22"/>
        </w:rPr>
        <w:t>（喫煙率）は、</w:t>
      </w:r>
      <w:r w:rsidR="008640C2" w:rsidRPr="00DE081E">
        <w:rPr>
          <w:rFonts w:ascii="HG丸ｺﾞｼｯｸM-PRO" w:eastAsia="HG丸ｺﾞｼｯｸM-PRO" w:hAnsi="HG丸ｺﾞｼｯｸM-PRO" w:hint="eastAsia"/>
          <w:sz w:val="22"/>
        </w:rPr>
        <w:t>全</w:t>
      </w:r>
      <w:r w:rsidR="00884705" w:rsidRPr="00DE081E">
        <w:rPr>
          <w:rFonts w:ascii="HG丸ｺﾞｼｯｸM-PRO" w:eastAsia="HG丸ｺﾞｼｯｸM-PRO" w:hAnsi="HG丸ｺﾞｼｯｸM-PRO" w:hint="eastAsia"/>
          <w:sz w:val="22"/>
        </w:rPr>
        <w:t>国とほぼ同じ</w:t>
      </w:r>
      <w:r w:rsidR="008640C2" w:rsidRPr="00DE081E">
        <w:rPr>
          <w:rFonts w:ascii="HG丸ｺﾞｼｯｸM-PRO" w:eastAsia="HG丸ｺﾞｼｯｸM-PRO" w:hAnsi="HG丸ｺﾞｼｯｸM-PRO" w:hint="eastAsia"/>
          <w:sz w:val="22"/>
        </w:rPr>
        <w:t>（</w:t>
      </w:r>
      <w:r w:rsidR="00884705" w:rsidRPr="00DE081E">
        <w:rPr>
          <w:rFonts w:ascii="HG丸ｺﾞｼｯｸM-PRO" w:eastAsia="HG丸ｺﾞｼｯｸM-PRO" w:hAnsi="HG丸ｺﾞｼｯｸM-PRO" w:hint="eastAsia"/>
          <w:sz w:val="22"/>
        </w:rPr>
        <w:t>約２割</w:t>
      </w:r>
      <w:r w:rsidR="008640C2" w:rsidRPr="00DE081E">
        <w:rPr>
          <w:rFonts w:ascii="HG丸ｺﾞｼｯｸM-PRO" w:eastAsia="HG丸ｺﾞｼｯｸM-PRO" w:hAnsi="HG丸ｺﾞｼｯｸM-PRO" w:hint="eastAsia"/>
          <w:sz w:val="22"/>
        </w:rPr>
        <w:t>）で</w:t>
      </w:r>
      <w:r w:rsidR="00884705" w:rsidRPr="00DE081E">
        <w:rPr>
          <w:rFonts w:ascii="HG丸ｺﾞｼｯｸM-PRO" w:eastAsia="HG丸ｺﾞｼｯｸM-PRO" w:hAnsi="HG丸ｺﾞｼｯｸM-PRO" w:hint="eastAsia"/>
          <w:sz w:val="22"/>
        </w:rPr>
        <w:t>す。</w:t>
      </w:r>
      <w:r w:rsidR="008640C2" w:rsidRPr="00DE081E">
        <w:rPr>
          <w:rFonts w:ascii="HG丸ｺﾞｼｯｸM-PRO" w:eastAsia="HG丸ｺﾞｼｯｸM-PRO" w:hAnsi="HG丸ｺﾞｼｯｸM-PRO" w:hint="eastAsia"/>
          <w:sz w:val="22"/>
        </w:rPr>
        <w:t>うち、男性</w:t>
      </w:r>
      <w:r w:rsidR="00992527" w:rsidRPr="00DE081E">
        <w:rPr>
          <w:rFonts w:ascii="HG丸ｺﾞｼｯｸM-PRO" w:eastAsia="HG丸ｺﾞｼｯｸM-PRO" w:hAnsi="HG丸ｺﾞｼｯｸM-PRO" w:hint="eastAsia"/>
          <w:sz w:val="22"/>
        </w:rPr>
        <w:t>は</w:t>
      </w:r>
      <w:r w:rsidR="006B15AF">
        <w:rPr>
          <w:rFonts w:ascii="HG丸ｺﾞｼｯｸM-PRO" w:eastAsia="HG丸ｺﾞｼｯｸM-PRO" w:hAnsi="HG丸ｺﾞｼｯｸM-PRO" w:hint="eastAsia"/>
          <w:sz w:val="22"/>
        </w:rPr>
        <w:t>30.4</w:t>
      </w:r>
      <w:r w:rsidR="006F67CD" w:rsidRPr="00DE081E">
        <w:rPr>
          <w:rFonts w:ascii="HG丸ｺﾞｼｯｸM-PRO" w:eastAsia="HG丸ｺﾞｼｯｸM-PRO" w:hAnsi="HG丸ｺﾞｼｯｸM-PRO" w:hint="eastAsia"/>
          <w:sz w:val="22"/>
        </w:rPr>
        <w:t>％（全国</w:t>
      </w:r>
      <w:r w:rsidR="007127CF">
        <w:rPr>
          <w:rFonts w:ascii="HG丸ｺﾞｼｯｸM-PRO" w:eastAsia="HG丸ｺﾞｼｯｸM-PRO" w:hAnsi="HG丸ｺﾞｼｯｸM-PRO" w:hint="eastAsia"/>
          <w:sz w:val="22"/>
        </w:rPr>
        <w:t>の都道府県で高い方から順に</w:t>
      </w:r>
      <w:r w:rsidR="00EB1BB5">
        <w:rPr>
          <w:rFonts w:ascii="HG丸ｺﾞｼｯｸM-PRO" w:eastAsia="HG丸ｺﾞｼｯｸM-PRO" w:hAnsi="HG丸ｺﾞｼｯｸM-PRO" w:hint="eastAsia"/>
          <w:sz w:val="22"/>
        </w:rPr>
        <w:t>31</w:t>
      </w:r>
      <w:r w:rsidR="00884705" w:rsidRPr="00DE081E">
        <w:rPr>
          <w:rFonts w:ascii="HG丸ｺﾞｼｯｸM-PRO" w:eastAsia="HG丸ｺﾞｼｯｸM-PRO" w:hAnsi="HG丸ｺﾞｼｯｸM-PRO" w:hint="eastAsia"/>
          <w:sz w:val="22"/>
        </w:rPr>
        <w:t>位）で</w:t>
      </w:r>
      <w:r w:rsidR="006B15AF">
        <w:rPr>
          <w:rFonts w:ascii="HG丸ｺﾞｼｯｸM-PRO" w:eastAsia="HG丸ｺﾞｼｯｸM-PRO" w:hAnsi="HG丸ｺﾞｼｯｸM-PRO" w:hint="eastAsia"/>
          <w:sz w:val="22"/>
        </w:rPr>
        <w:t>3</w:t>
      </w:r>
      <w:r w:rsidR="00884705" w:rsidRPr="00DE081E">
        <w:rPr>
          <w:rFonts w:ascii="HG丸ｺﾞｼｯｸM-PRO" w:eastAsia="HG丸ｺﾞｼｯｸM-PRO" w:hAnsi="HG丸ｺﾞｼｯｸM-PRO" w:hint="eastAsia"/>
          <w:sz w:val="22"/>
        </w:rPr>
        <w:t>0歳代（</w:t>
      </w:r>
      <w:r w:rsidR="006B15AF">
        <w:rPr>
          <w:rFonts w:ascii="HG丸ｺﾞｼｯｸM-PRO" w:eastAsia="HG丸ｺﾞｼｯｸM-PRO" w:hAnsi="HG丸ｺﾞｼｯｸM-PRO" w:hint="eastAsia"/>
          <w:sz w:val="22"/>
        </w:rPr>
        <w:t>38.0</w:t>
      </w:r>
      <w:r w:rsidR="00992527" w:rsidRPr="00DE081E">
        <w:rPr>
          <w:rFonts w:ascii="HG丸ｺﾞｼｯｸM-PRO" w:eastAsia="HG丸ｺﾞｼｯｸM-PRO" w:hAnsi="HG丸ｺﾞｼｯｸM-PRO" w:hint="eastAsia"/>
          <w:sz w:val="22"/>
        </w:rPr>
        <w:t>％）が</w:t>
      </w:r>
      <w:r w:rsidR="00884705" w:rsidRPr="00DE081E">
        <w:rPr>
          <w:rFonts w:ascii="HG丸ｺﾞｼｯｸM-PRO" w:eastAsia="HG丸ｺﾞｼｯｸM-PRO" w:hAnsi="HG丸ｺﾞｼｯｸM-PRO" w:hint="eastAsia"/>
          <w:sz w:val="22"/>
        </w:rPr>
        <w:t>最も高くなっています。また、女性の場合、</w:t>
      </w:r>
      <w:r w:rsidR="006F67CD" w:rsidRPr="00DE081E">
        <w:rPr>
          <w:rFonts w:ascii="HG丸ｺﾞｼｯｸM-PRO" w:eastAsia="HG丸ｺﾞｼｯｸM-PRO" w:hAnsi="HG丸ｺﾞｼｯｸM-PRO" w:hint="eastAsia"/>
          <w:sz w:val="22"/>
        </w:rPr>
        <w:t>1</w:t>
      </w:r>
      <w:r w:rsidR="006B15AF">
        <w:rPr>
          <w:rFonts w:ascii="HG丸ｺﾞｼｯｸM-PRO" w:eastAsia="HG丸ｺﾞｼｯｸM-PRO" w:hAnsi="HG丸ｺﾞｼｯｸM-PRO" w:hint="eastAsia"/>
          <w:sz w:val="22"/>
        </w:rPr>
        <w:t>0.7</w:t>
      </w:r>
      <w:r w:rsidR="00884705" w:rsidRPr="00DE081E">
        <w:rPr>
          <w:rFonts w:ascii="HG丸ｺﾞｼｯｸM-PRO" w:eastAsia="HG丸ｺﾞｼｯｸM-PRO" w:hAnsi="HG丸ｺﾞｼｯｸM-PRO" w:hint="eastAsia"/>
          <w:sz w:val="22"/>
        </w:rPr>
        <w:t>％（全国</w:t>
      </w:r>
      <w:r w:rsidR="006B15AF">
        <w:rPr>
          <w:rFonts w:ascii="HG丸ｺﾞｼｯｸM-PRO" w:eastAsia="HG丸ｺﾞｼｯｸM-PRO" w:hAnsi="HG丸ｺﾞｼｯｸM-PRO" w:hint="eastAsia"/>
          <w:sz w:val="22"/>
        </w:rPr>
        <w:t>6</w:t>
      </w:r>
      <w:r w:rsidR="00884705" w:rsidRPr="00DE081E">
        <w:rPr>
          <w:rFonts w:ascii="HG丸ｺﾞｼｯｸM-PRO" w:eastAsia="HG丸ｺﾞｼｯｸM-PRO" w:hAnsi="HG丸ｺﾞｼｯｸM-PRO" w:hint="eastAsia"/>
          <w:sz w:val="22"/>
        </w:rPr>
        <w:t>位）で</w:t>
      </w:r>
      <w:r w:rsidR="006B15AF">
        <w:rPr>
          <w:rFonts w:ascii="HG丸ｺﾞｼｯｸM-PRO" w:eastAsia="HG丸ｺﾞｼｯｸM-PRO" w:hAnsi="HG丸ｺﾞｼｯｸM-PRO" w:hint="eastAsia"/>
          <w:sz w:val="22"/>
        </w:rPr>
        <w:t>5</w:t>
      </w:r>
      <w:r w:rsidR="00884705" w:rsidRPr="00DE081E">
        <w:rPr>
          <w:rFonts w:ascii="HG丸ｺﾞｼｯｸM-PRO" w:eastAsia="HG丸ｺﾞｼｯｸM-PRO" w:hAnsi="HG丸ｺﾞｼｯｸM-PRO" w:hint="eastAsia"/>
          <w:sz w:val="22"/>
        </w:rPr>
        <w:t>0歳代（1</w:t>
      </w:r>
      <w:r w:rsidR="006B15AF">
        <w:rPr>
          <w:rFonts w:ascii="HG丸ｺﾞｼｯｸM-PRO" w:eastAsia="HG丸ｺﾞｼｯｸM-PRO" w:hAnsi="HG丸ｺﾞｼｯｸM-PRO" w:hint="eastAsia"/>
          <w:sz w:val="22"/>
        </w:rPr>
        <w:t>5.7</w:t>
      </w:r>
      <w:r w:rsidR="00884705" w:rsidRPr="00DE081E">
        <w:rPr>
          <w:rFonts w:ascii="HG丸ｺﾞｼｯｸM-PRO" w:eastAsia="HG丸ｺﾞｼｯｸM-PRO" w:hAnsi="HG丸ｺﾞｼｯｸM-PRO" w:hint="eastAsia"/>
          <w:sz w:val="22"/>
        </w:rPr>
        <w:t>％）</w:t>
      </w:r>
      <w:r w:rsidR="0026312E">
        <w:rPr>
          <w:rFonts w:ascii="HG丸ｺﾞｼｯｸM-PRO" w:eastAsia="HG丸ｺﾞｼｯｸM-PRO" w:hAnsi="HG丸ｺﾞｼｯｸM-PRO" w:hint="eastAsia"/>
          <w:sz w:val="22"/>
        </w:rPr>
        <w:t>が</w:t>
      </w:r>
      <w:r w:rsidR="00884705" w:rsidRPr="00DE081E">
        <w:rPr>
          <w:rFonts w:ascii="HG丸ｺﾞｼｯｸM-PRO" w:eastAsia="HG丸ｺﾞｼｯｸM-PRO" w:hAnsi="HG丸ｺﾞｼｯｸM-PRO" w:hint="eastAsia"/>
          <w:sz w:val="22"/>
        </w:rPr>
        <w:t>最も高く、全国と比べて</w:t>
      </w:r>
      <w:r w:rsidR="006B15AF">
        <w:rPr>
          <w:rFonts w:ascii="HG丸ｺﾞｼｯｸM-PRO" w:eastAsia="HG丸ｺﾞｼｯｸM-PRO" w:hAnsi="HG丸ｺﾞｼｯｸM-PRO" w:hint="eastAsia"/>
          <w:sz w:val="22"/>
        </w:rPr>
        <w:t>も府は女性の喫煙率が</w:t>
      </w:r>
      <w:r w:rsidR="00884705" w:rsidRPr="00DE081E">
        <w:rPr>
          <w:rFonts w:ascii="HG丸ｺﾞｼｯｸM-PRO" w:eastAsia="HG丸ｺﾞｼｯｸM-PRO" w:hAnsi="HG丸ｺﾞｼｯｸM-PRO" w:hint="eastAsia"/>
          <w:sz w:val="22"/>
        </w:rPr>
        <w:t>高くなっています。</w:t>
      </w:r>
    </w:p>
    <w:p w:rsidR="00534125" w:rsidRPr="006B15AF" w:rsidRDefault="00534125" w:rsidP="004A78BE">
      <w:pPr>
        <w:ind w:firstLineChars="250" w:firstLine="550"/>
        <w:rPr>
          <w:rFonts w:ascii="HG丸ｺﾞｼｯｸM-PRO" w:eastAsia="HG丸ｺﾞｼｯｸM-PRO" w:hAnsi="HG丸ｺﾞｼｯｸM-PRO"/>
          <w:sz w:val="22"/>
        </w:rPr>
      </w:pPr>
    </w:p>
    <w:p w:rsidR="00884705" w:rsidRPr="00DE081E" w:rsidRDefault="00534125" w:rsidP="00534125">
      <w:pPr>
        <w:ind w:leftChars="300" w:left="850" w:hangingChars="100" w:hanging="220"/>
        <w:rPr>
          <w:rFonts w:ascii="HG丸ｺﾞｼｯｸM-PRO" w:eastAsia="HG丸ｺﾞｼｯｸM-PRO" w:hAnsi="HG丸ｺﾞｼｯｸM-PRO"/>
          <w:sz w:val="22"/>
        </w:rPr>
      </w:pPr>
      <w:r w:rsidRPr="00DE081E">
        <w:rPr>
          <w:rFonts w:ascii="HG丸ｺﾞｼｯｸM-PRO" w:eastAsia="HG丸ｺﾞｼｯｸM-PRO" w:hAnsi="HG丸ｺﾞｼｯｸM-PRO" w:hint="eastAsia"/>
          <w:sz w:val="22"/>
        </w:rPr>
        <w:t>○</w:t>
      </w:r>
      <w:r w:rsidR="004A78BE" w:rsidRPr="00DE081E">
        <w:rPr>
          <w:rFonts w:ascii="HG丸ｺﾞｼｯｸM-PRO" w:eastAsia="HG丸ｺﾞｼｯｸM-PRO" w:hAnsi="HG丸ｺﾞｼｯｸM-PRO" w:hint="eastAsia"/>
          <w:sz w:val="22"/>
        </w:rPr>
        <w:t>業種別</w:t>
      </w:r>
      <w:r w:rsidR="00C97013" w:rsidRPr="00DE081E">
        <w:rPr>
          <w:rFonts w:ascii="HG丸ｺﾞｼｯｸM-PRO" w:eastAsia="HG丸ｺﾞｼｯｸM-PRO" w:hAnsi="HG丸ｺﾞｼｯｸM-PRO" w:hint="eastAsia"/>
          <w:sz w:val="22"/>
        </w:rPr>
        <w:t>の</w:t>
      </w:r>
      <w:r w:rsidR="004A78BE" w:rsidRPr="00DE081E">
        <w:rPr>
          <w:rFonts w:ascii="HG丸ｺﾞｼｯｸM-PRO" w:eastAsia="HG丸ｺﾞｼｯｸM-PRO" w:hAnsi="HG丸ｺﾞｼｯｸM-PRO" w:hint="eastAsia"/>
          <w:sz w:val="22"/>
        </w:rPr>
        <w:t>喫煙率を</w:t>
      </w:r>
      <w:r w:rsidR="00DD041D" w:rsidRPr="00DE081E">
        <w:rPr>
          <w:rFonts w:ascii="HG丸ｺﾞｼｯｸM-PRO" w:eastAsia="HG丸ｺﾞｼｯｸM-PRO" w:hAnsi="HG丸ｺﾞｼｯｸM-PRO" w:hint="eastAsia"/>
          <w:sz w:val="22"/>
        </w:rPr>
        <w:t>みると、</w:t>
      </w:r>
      <w:r w:rsidR="00C97013" w:rsidRPr="00DE081E">
        <w:rPr>
          <w:rFonts w:ascii="HG丸ｺﾞｼｯｸM-PRO" w:eastAsia="HG丸ｺﾞｼｯｸM-PRO" w:hAnsi="HG丸ｺﾞｼｯｸM-PRO" w:hint="eastAsia"/>
          <w:sz w:val="22"/>
        </w:rPr>
        <w:t>男性の場合、40ポイント以上、女性の場合、概ね20ポイント程度の差が生じています。</w:t>
      </w:r>
    </w:p>
    <w:p w:rsidR="00534125" w:rsidRPr="00DE081E" w:rsidRDefault="00534125" w:rsidP="00534125">
      <w:pPr>
        <w:ind w:firstLineChars="350" w:firstLine="770"/>
        <w:rPr>
          <w:rFonts w:ascii="HG丸ｺﾞｼｯｸM-PRO" w:eastAsia="HG丸ｺﾞｼｯｸM-PRO" w:hAnsi="HG丸ｺﾞｼｯｸM-PRO"/>
          <w:sz w:val="22"/>
        </w:rPr>
      </w:pPr>
    </w:p>
    <w:p w:rsidR="006B15AF" w:rsidRPr="006B15AF" w:rsidRDefault="006B15AF" w:rsidP="006B15AF">
      <w:pPr>
        <w:ind w:leftChars="300" w:left="850" w:hangingChars="100" w:hanging="220"/>
        <w:rPr>
          <w:rFonts w:ascii="HG丸ｺﾞｼｯｸM-PRO" w:eastAsia="HG丸ｺﾞｼｯｸM-PRO" w:hAnsi="HG丸ｺﾞｼｯｸM-PRO"/>
          <w:sz w:val="22"/>
        </w:rPr>
      </w:pPr>
      <w:r w:rsidRPr="006B15AF">
        <w:rPr>
          <w:rFonts w:ascii="HG丸ｺﾞｼｯｸM-PRO" w:eastAsia="HG丸ｺﾞｼｯｸM-PRO" w:hAnsi="HG丸ｺﾞｼｯｸM-PRO" w:hint="eastAsia"/>
          <w:sz w:val="22"/>
        </w:rPr>
        <w:t>○喫煙は、心筋梗塞、脳卒中などの循環器疾患、慢性閉塞性肺疾患（COPD</w:t>
      </w:r>
      <w:r w:rsidR="00940F0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ぜんそくといった呼吸器疾患だけでなく、肺がん、食道</w:t>
      </w:r>
      <w:r w:rsidRPr="006B15AF">
        <w:rPr>
          <w:rFonts w:ascii="HG丸ｺﾞｼｯｸM-PRO" w:eastAsia="HG丸ｺﾞｼｯｸM-PRO" w:hAnsi="HG丸ｺﾞｼｯｸM-PRO" w:hint="eastAsia"/>
          <w:sz w:val="22"/>
        </w:rPr>
        <w:t>がん、鼻腔・副鼻腔がん、口腔・</w:t>
      </w:r>
      <w:r w:rsidR="008D0697">
        <w:rPr>
          <w:rFonts w:ascii="HG丸ｺﾞｼｯｸM-PRO" w:eastAsia="HG丸ｺﾞｼｯｸM-PRO" w:hAnsi="HG丸ｺﾞｼｯｸM-PRO" w:hint="eastAsia"/>
          <w:sz w:val="22"/>
        </w:rPr>
        <w:t>咽頭がん、喉頭がん、肝臓がん、胃がん、膵臓がん、膀胱がん、子宮頸</w:t>
      </w:r>
      <w:r w:rsidRPr="006B15AF">
        <w:rPr>
          <w:rFonts w:ascii="HG丸ｺﾞｼｯｸM-PRO" w:eastAsia="HG丸ｺﾞｼｯｸM-PRO" w:hAnsi="HG丸ｺﾞｼｯｸM-PRO" w:hint="eastAsia"/>
          <w:sz w:val="22"/>
        </w:rPr>
        <w:t>がんなど多くの部位のがんのリスク因子になると指摘されています。</w:t>
      </w:r>
    </w:p>
    <w:p w:rsidR="006B15AF" w:rsidRPr="006B15AF" w:rsidRDefault="006B15AF" w:rsidP="006B15AF">
      <w:pPr>
        <w:ind w:leftChars="300" w:left="850" w:hangingChars="100" w:hanging="220"/>
        <w:rPr>
          <w:rFonts w:ascii="HG丸ｺﾞｼｯｸM-PRO" w:eastAsia="HG丸ｺﾞｼｯｸM-PRO" w:hAnsi="HG丸ｺﾞｼｯｸM-PRO"/>
          <w:sz w:val="22"/>
        </w:rPr>
      </w:pPr>
    </w:p>
    <w:p w:rsidR="006B15AF" w:rsidRDefault="006B15AF" w:rsidP="006B15AF">
      <w:pPr>
        <w:ind w:leftChars="300" w:left="850" w:hangingChars="100" w:hanging="220"/>
        <w:rPr>
          <w:rFonts w:ascii="HG丸ｺﾞｼｯｸM-PRO" w:eastAsia="HG丸ｺﾞｼｯｸM-PRO" w:hAnsi="HG丸ｺﾞｼｯｸM-PRO"/>
          <w:sz w:val="22"/>
        </w:rPr>
      </w:pPr>
      <w:r w:rsidRPr="006B15AF">
        <w:rPr>
          <w:rFonts w:ascii="HG丸ｺﾞｼｯｸM-PRO" w:eastAsia="HG丸ｺﾞｼｯｸM-PRO" w:hAnsi="HG丸ｺﾞｼｯｸM-PRO" w:hint="eastAsia"/>
          <w:sz w:val="22"/>
        </w:rPr>
        <w:t>○また、</w:t>
      </w:r>
      <w:r w:rsidR="00D46C47">
        <w:rPr>
          <w:rFonts w:ascii="HG丸ｺﾞｼｯｸM-PRO" w:eastAsia="HG丸ｺﾞｼｯｸM-PRO" w:hAnsi="HG丸ｺﾞｼｯｸM-PRO" w:hint="eastAsia"/>
          <w:sz w:val="22"/>
        </w:rPr>
        <w:t>受動喫煙について、</w:t>
      </w:r>
      <w:r w:rsidRPr="006B15AF">
        <w:rPr>
          <w:rFonts w:ascii="HG丸ｺﾞｼｯｸM-PRO" w:eastAsia="HG丸ｺﾞｼｯｸM-PRO" w:hAnsi="HG丸ｺﾞｼｯｸM-PRO" w:hint="eastAsia"/>
          <w:sz w:val="22"/>
        </w:rPr>
        <w:t>平成28年8月にまとめられた、国の検討会報告書の中では、受動喫煙によって、非喫煙者の肺がんリスクが</w:t>
      </w:r>
      <w:r w:rsidR="004C622A">
        <w:rPr>
          <w:rFonts w:ascii="HG丸ｺﾞｼｯｸM-PRO" w:eastAsia="HG丸ｺﾞｼｯｸM-PRO" w:hAnsi="HG丸ｺﾞｼｯｸM-PRO" w:hint="eastAsia"/>
          <w:sz w:val="22"/>
        </w:rPr>
        <w:t>約</w:t>
      </w:r>
      <w:r w:rsidRPr="006B15AF">
        <w:rPr>
          <w:rFonts w:ascii="HG丸ｺﾞｼｯｸM-PRO" w:eastAsia="HG丸ｺﾞｼｯｸM-PRO" w:hAnsi="HG丸ｺﾞｼｯｸM-PRO" w:hint="eastAsia"/>
          <w:sz w:val="22"/>
        </w:rPr>
        <w:t>３割上昇すること</w:t>
      </w:r>
      <w:r w:rsidR="004C622A">
        <w:rPr>
          <w:rFonts w:ascii="HG丸ｺﾞｼｯｸM-PRO" w:eastAsia="HG丸ｺﾞｼｯｸM-PRO" w:hAnsi="HG丸ｺﾞｼｯｸM-PRO" w:hint="eastAsia"/>
          <w:sz w:val="22"/>
        </w:rPr>
        <w:t>等</w:t>
      </w:r>
      <w:r w:rsidRPr="006B15AF">
        <w:rPr>
          <w:rFonts w:ascii="HG丸ｺﾞｼｯｸM-PRO" w:eastAsia="HG丸ｺﾞｼｯｸM-PRO" w:hAnsi="HG丸ｺﾞｼｯｸM-PRO" w:hint="eastAsia"/>
          <w:sz w:val="22"/>
        </w:rPr>
        <w:t>が報告され、受動喫煙と肺がん等の疾病の因果関係を含め受動喫煙の健康への影響が明らかになっています。</w:t>
      </w:r>
    </w:p>
    <w:p w:rsidR="00250AF1" w:rsidRPr="00DE081E" w:rsidRDefault="00250AF1" w:rsidP="00534125">
      <w:pPr>
        <w:ind w:leftChars="300" w:left="850" w:hangingChars="100" w:hanging="220"/>
        <w:rPr>
          <w:rFonts w:ascii="HG丸ｺﾞｼｯｸM-PRO" w:eastAsia="HG丸ｺﾞｼｯｸM-PRO" w:hAnsi="HG丸ｺﾞｼｯｸM-PRO"/>
          <w:sz w:val="22"/>
        </w:rPr>
      </w:pPr>
    </w:p>
    <w:p w:rsidR="00250AF1" w:rsidRDefault="00250AF1" w:rsidP="00534125">
      <w:pPr>
        <w:ind w:leftChars="300" w:left="850" w:hangingChars="100" w:hanging="220"/>
        <w:rPr>
          <w:rFonts w:ascii="HG丸ｺﾞｼｯｸM-PRO" w:eastAsia="HG丸ｺﾞｼｯｸM-PRO" w:hAnsi="HG丸ｺﾞｼｯｸM-PRO"/>
          <w:sz w:val="22"/>
        </w:rPr>
      </w:pPr>
      <w:r w:rsidRPr="00DE081E">
        <w:rPr>
          <w:rFonts w:ascii="HG丸ｺﾞｼｯｸM-PRO" w:eastAsia="HG丸ｺﾞｼｯｸM-PRO" w:hAnsi="HG丸ｺﾞｼｯｸM-PRO" w:hint="eastAsia"/>
          <w:sz w:val="22"/>
        </w:rPr>
        <w:t>○</w:t>
      </w:r>
      <w:r w:rsidR="008B1EA4" w:rsidRPr="00DE081E">
        <w:rPr>
          <w:rFonts w:ascii="HG丸ｺﾞｼｯｸM-PRO" w:eastAsia="HG丸ｺﾞｼｯｸM-PRO" w:hAnsi="HG丸ｺﾞｼｯｸM-PRO" w:hint="eastAsia"/>
          <w:sz w:val="22"/>
        </w:rPr>
        <w:t>喫煙</w:t>
      </w:r>
      <w:r w:rsidR="006B15AF">
        <w:rPr>
          <w:rFonts w:ascii="HG丸ｺﾞｼｯｸM-PRO" w:eastAsia="HG丸ｺﾞｼｯｸM-PRO" w:hAnsi="HG丸ｺﾞｼｯｸM-PRO" w:hint="eastAsia"/>
          <w:sz w:val="22"/>
        </w:rPr>
        <w:t>行動</w:t>
      </w:r>
      <w:r w:rsidR="008B1EA4" w:rsidRPr="00DE081E">
        <w:rPr>
          <w:rFonts w:ascii="HG丸ｺﾞｼｯｸM-PRO" w:eastAsia="HG丸ｺﾞｼｯｸM-PRO" w:hAnsi="HG丸ｺﾞｼｯｸM-PRO" w:hint="eastAsia"/>
          <w:sz w:val="22"/>
        </w:rPr>
        <w:t>と受動喫煙</w:t>
      </w:r>
      <w:r w:rsidR="000C4E11" w:rsidRPr="00DE081E">
        <w:rPr>
          <w:rFonts w:ascii="HG丸ｺﾞｼｯｸM-PRO" w:eastAsia="HG丸ｺﾞｼｯｸM-PRO" w:hAnsi="HG丸ｺﾞｼｯｸM-PRO" w:hint="eastAsia"/>
          <w:sz w:val="22"/>
        </w:rPr>
        <w:t>が</w:t>
      </w:r>
      <w:r w:rsidR="008B1EA4" w:rsidRPr="00DE081E">
        <w:rPr>
          <w:rFonts w:ascii="HG丸ｺﾞｼｯｸM-PRO" w:eastAsia="HG丸ｺﾞｼｯｸM-PRO" w:hAnsi="HG丸ｺﾞｼｯｸM-PRO" w:hint="eastAsia"/>
          <w:sz w:val="22"/>
        </w:rPr>
        <w:t>健康に与える影響を正しく</w:t>
      </w:r>
      <w:r w:rsidR="00A55915" w:rsidRPr="00DE081E">
        <w:rPr>
          <w:rFonts w:ascii="HG丸ｺﾞｼｯｸM-PRO" w:eastAsia="HG丸ｺﾞｼｯｸM-PRO" w:hAnsi="HG丸ｺﾞｼｯｸM-PRO" w:hint="eastAsia"/>
          <w:sz w:val="22"/>
        </w:rPr>
        <w:t>理解し、</w:t>
      </w:r>
      <w:r w:rsidR="00917D44" w:rsidRPr="00DE081E">
        <w:rPr>
          <w:rFonts w:ascii="HG丸ｺﾞｼｯｸM-PRO" w:eastAsia="HG丸ｺﾞｼｯｸM-PRO" w:hAnsi="HG丸ｺﾞｼｯｸM-PRO" w:hint="eastAsia"/>
          <w:sz w:val="22"/>
        </w:rPr>
        <w:t>禁煙</w:t>
      </w:r>
      <w:r w:rsidR="003D1741" w:rsidRPr="00DE081E">
        <w:rPr>
          <w:rFonts w:ascii="HG丸ｺﾞｼｯｸM-PRO" w:eastAsia="HG丸ｺﾞｼｯｸM-PRO" w:hAnsi="HG丸ｺﾞｼｯｸM-PRO" w:hint="eastAsia"/>
          <w:sz w:val="22"/>
        </w:rPr>
        <w:t>等、適切な行動</w:t>
      </w:r>
      <w:r w:rsidR="003D1741" w:rsidRPr="00546F19">
        <w:rPr>
          <w:rFonts w:ascii="HG丸ｺﾞｼｯｸM-PRO" w:eastAsia="HG丸ｺﾞｼｯｸM-PRO" w:hAnsi="HG丸ｺﾞｼｯｸM-PRO" w:hint="eastAsia"/>
          <w:sz w:val="22"/>
        </w:rPr>
        <w:t>を促進するとともに</w:t>
      </w:r>
      <w:r w:rsidR="00917D44" w:rsidRPr="00546F19">
        <w:rPr>
          <w:rFonts w:ascii="HG丸ｺﾞｼｯｸM-PRO" w:eastAsia="HG丸ｺﾞｼｯｸM-PRO" w:hAnsi="HG丸ｺﾞｼｯｸM-PRO" w:hint="eastAsia"/>
          <w:sz w:val="22"/>
        </w:rPr>
        <w:t>、</w:t>
      </w:r>
      <w:r w:rsidR="005E600D">
        <w:rPr>
          <w:rFonts w:ascii="HG丸ｺﾞｼｯｸM-PRO" w:eastAsia="HG丸ｺﾞｼｯｸM-PRO" w:hAnsi="HG丸ｺﾞｼｯｸM-PRO" w:hint="eastAsia"/>
          <w:sz w:val="22"/>
        </w:rPr>
        <w:t>望まない</w:t>
      </w:r>
      <w:r w:rsidR="00917D44" w:rsidRPr="00546F19">
        <w:rPr>
          <w:rFonts w:ascii="HG丸ｺﾞｼｯｸM-PRO" w:eastAsia="HG丸ｺﾞｼｯｸM-PRO" w:hAnsi="HG丸ｺﾞｼｯｸM-PRO" w:hint="eastAsia"/>
          <w:sz w:val="22"/>
        </w:rPr>
        <w:t>受動喫煙の防止に向けた取組みが求められます。</w:t>
      </w:r>
    </w:p>
    <w:p w:rsidR="00255C9F" w:rsidRDefault="00255C9F">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255C9F" w:rsidRDefault="00E97EC2" w:rsidP="00534125">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3380608" behindDoc="0" locked="0" layoutInCell="1" allowOverlap="1" wp14:anchorId="358E3B1D" wp14:editId="2C7EA486">
                <wp:simplePos x="0" y="0"/>
                <wp:positionH relativeFrom="column">
                  <wp:posOffset>133985</wp:posOffset>
                </wp:positionH>
                <wp:positionV relativeFrom="paragraph">
                  <wp:posOffset>127000</wp:posOffset>
                </wp:positionV>
                <wp:extent cx="5478145" cy="4074160"/>
                <wp:effectExtent l="0" t="0" r="27305" b="21590"/>
                <wp:wrapNone/>
                <wp:docPr id="1434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8145" cy="40741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26" style="position:absolute;left:0;text-align:left;margin-left:10.55pt;margin-top:10pt;width:431.35pt;height:320.8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" filled="f" strokecolor="black [3213]" strokeweight="1pt">
                <v:path arrowok="t"/>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376512" behindDoc="0" locked="0" layoutInCell="1" allowOverlap="1" wp14:anchorId="117A6C1E" wp14:editId="209280A9">
                <wp:simplePos x="0" y="0"/>
                <wp:positionH relativeFrom="column">
                  <wp:posOffset>424815</wp:posOffset>
                </wp:positionH>
                <wp:positionV relativeFrom="paragraph">
                  <wp:posOffset>182245</wp:posOffset>
                </wp:positionV>
                <wp:extent cx="3660140" cy="293370"/>
                <wp:effectExtent l="0" t="0" r="0" b="0"/>
                <wp:wrapNone/>
                <wp:docPr id="10242" name="テキスト ボックス 1" title="図表53：喫煙率（20歳以上）（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0140" cy="293370"/>
                        </a:xfrm>
                        <a:prstGeom prst="rect">
                          <a:avLst/>
                        </a:prstGeom>
                      </wps:spPr>
                      <wps:txbx>
                        <w:txbxContent>
                          <w:p w:rsidR="001C3D5C" w:rsidRDefault="001C3D5C" w:rsidP="00CD47CB">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図表53：喫煙率（20歳以上）（大阪府・全国）</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87" type="#_x0000_t202" alt="タイトル: 図表53：喫煙率（20歳以上）（大阪府・全国）" style="position:absolute;left:0;text-align:left;margin-left:33.45pt;margin-top:14.35pt;width:288.2pt;height:23.1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" filled="f" stroked="f">
                <v:path arrowok="t"/>
                <v:textbox inset="0,0,0,0">
                  <w:txbxContent>
                    <w:p w:rsidR="001C3D5C" w:rsidRDefault="001C3D5C" w:rsidP="00CD47CB">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図表53：喫煙率（20歳以上）（大阪府・全国）</w:t>
                      </w:r>
                    </w:p>
                  </w:txbxContent>
                </v:textbox>
              </v:shape>
            </w:pict>
          </mc:Fallback>
        </mc:AlternateContent>
      </w:r>
    </w:p>
    <w:p w:rsidR="00255C9F" w:rsidRDefault="00E97EC2" w:rsidP="00943953">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378560" behindDoc="0" locked="0" layoutInCell="1" allowOverlap="1" wp14:anchorId="2F5E8AFE" wp14:editId="59070392">
                <wp:simplePos x="0" y="0"/>
                <wp:positionH relativeFrom="column">
                  <wp:posOffset>3068320</wp:posOffset>
                </wp:positionH>
                <wp:positionV relativeFrom="paragraph">
                  <wp:posOffset>3643630</wp:posOffset>
                </wp:positionV>
                <wp:extent cx="2343150" cy="195580"/>
                <wp:effectExtent l="0" t="0" r="0" b="0"/>
                <wp:wrapNone/>
                <wp:docPr id="10241" name="テキスト ボックス 1" title="出典：国民生活基礎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0" cy="195580"/>
                        </a:xfrm>
                        <a:prstGeom prst="rect">
                          <a:avLst/>
                        </a:prstGeom>
                      </wps:spPr>
                      <wps:txbx>
                        <w:txbxContent>
                          <w:p w:rsidR="001C3D5C" w:rsidRDefault="001C3D5C" w:rsidP="00CD47CB">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出典：国民生活基礎調査（厚生労働省）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88" type="#_x0000_t202" alt="タイトル: 出典：国民生活基礎調査（厚生労働省）" style="position:absolute;left:0;text-align:left;margin-left:241.6pt;margin-top:286.9pt;width:184.5pt;height:15.4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" filled="f" stroked="f">
                <v:path arrowok="t"/>
                <v:textbox inset="0,0,0,0">
                  <w:txbxContent>
                    <w:p w:rsidR="001C3D5C" w:rsidRDefault="001C3D5C" w:rsidP="00CD47CB">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出典：国民生活基礎調査（厚生労働省）</w:t>
                      </w:r>
                    </w:p>
                  </w:txbxContent>
                </v:textbox>
              </v:shape>
            </w:pict>
          </mc:Fallback>
        </mc:AlternateContent>
      </w:r>
      <w:r w:rsidR="00E064CB">
        <w:rPr>
          <w:rFonts w:ascii="HG丸ｺﾞｼｯｸM-PRO" w:eastAsia="HG丸ｺﾞｼｯｸM-PRO" w:hAnsi="HG丸ｺﾞｼｯｸM-PRO"/>
          <w:noProof/>
          <w:sz w:val="22"/>
        </w:rPr>
        <w:drawing>
          <wp:inline distT="0" distB="0" distL="0" distR="0" wp14:anchorId="7D20D4F2" wp14:editId="6F96511B">
            <wp:extent cx="5108575" cy="3785870"/>
            <wp:effectExtent l="0" t="0" r="0" b="0"/>
            <wp:docPr id="51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08575" cy="3785870"/>
                    </a:xfrm>
                    <a:prstGeom prst="rect">
                      <a:avLst/>
                    </a:prstGeom>
                    <a:noFill/>
                    <a:ln>
                      <a:noFill/>
                    </a:ln>
                  </pic:spPr>
                </pic:pic>
              </a:graphicData>
            </a:graphic>
          </wp:inline>
        </w:drawing>
      </w:r>
    </w:p>
    <w:p w:rsidR="00255C9F" w:rsidRDefault="00255C9F" w:rsidP="00534125">
      <w:pPr>
        <w:ind w:leftChars="300" w:left="850" w:hangingChars="100" w:hanging="220"/>
        <w:rPr>
          <w:rFonts w:ascii="HG丸ｺﾞｼｯｸM-PRO" w:eastAsia="HG丸ｺﾞｼｯｸM-PRO" w:hAnsi="HG丸ｺﾞｼｯｸM-PRO"/>
          <w:sz w:val="22"/>
        </w:rPr>
      </w:pPr>
    </w:p>
    <w:p w:rsidR="00255C9F" w:rsidRDefault="00255C9F" w:rsidP="00255C9F">
      <w:pPr>
        <w:ind w:leftChars="300" w:left="850" w:hangingChars="100" w:hanging="220"/>
        <w:rPr>
          <w:rFonts w:ascii="HG丸ｺﾞｼｯｸM-PRO" w:eastAsia="HG丸ｺﾞｼｯｸM-PRO" w:hAnsi="HG丸ｺﾞｼｯｸM-PRO"/>
          <w:sz w:val="22"/>
        </w:rPr>
      </w:pPr>
    </w:p>
    <w:p w:rsidR="00255C9F" w:rsidRDefault="00E97EC2" w:rsidP="00255C9F">
      <w:pPr>
        <w:widowControl/>
        <w:spacing w:line="200" w:lineRule="exact"/>
        <w:jc w:val="left"/>
        <w:rPr>
          <w:rFonts w:asciiTheme="majorEastAsia" w:eastAsiaTheme="majorEastAsia" w:hAnsiTheme="majorEastAsia"/>
          <w:b/>
          <w:sz w:val="20"/>
          <w:szCs w:val="28"/>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3639680" behindDoc="0" locked="0" layoutInCell="1" allowOverlap="1" wp14:anchorId="74B26920" wp14:editId="7B77D540">
                <wp:simplePos x="0" y="0"/>
                <wp:positionH relativeFrom="column">
                  <wp:posOffset>133985</wp:posOffset>
                </wp:positionH>
                <wp:positionV relativeFrom="paragraph">
                  <wp:posOffset>22225</wp:posOffset>
                </wp:positionV>
                <wp:extent cx="5478145" cy="1828800"/>
                <wp:effectExtent l="0" t="0" r="27305" b="19050"/>
                <wp:wrapNone/>
                <wp:docPr id="14365"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8145" cy="18288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26" style="position:absolute;left:0;text-align:left;margin-left:10.55pt;margin-top:1.75pt;width:431.35pt;height:2in;z-index:2536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" filled="f" strokecolor="black [3213]" strokeweight="1pt">
                <v:path arrowok="t"/>
              </v:rect>
            </w:pict>
          </mc:Fallback>
        </mc:AlternateContent>
      </w:r>
    </w:p>
    <w:p w:rsidR="00255C9F" w:rsidRPr="008A256E" w:rsidRDefault="00255C9F" w:rsidP="00255C9F">
      <w:pPr>
        <w:widowControl/>
        <w:spacing w:line="280" w:lineRule="exact"/>
        <w:ind w:firstLineChars="400" w:firstLine="803"/>
        <w:jc w:val="left"/>
        <w:rPr>
          <w:rFonts w:ascii="ＭＳ 明朝" w:eastAsia="ＭＳ 明朝" w:hAnsi="ＭＳ 明朝"/>
          <w:sz w:val="18"/>
          <w:szCs w:val="18"/>
        </w:rPr>
      </w:pPr>
      <w:r>
        <w:rPr>
          <w:rFonts w:asciiTheme="majorEastAsia" w:eastAsiaTheme="majorEastAsia" w:hAnsiTheme="majorEastAsia" w:hint="eastAsia"/>
          <w:b/>
          <w:sz w:val="20"/>
          <w:szCs w:val="28"/>
        </w:rPr>
        <w:t>図表54：喫煙率（年代</w:t>
      </w:r>
      <w:r w:rsidRPr="006815D8">
        <w:rPr>
          <w:rFonts w:asciiTheme="majorEastAsia" w:eastAsiaTheme="majorEastAsia" w:hAnsiTheme="majorEastAsia" w:hint="eastAsia"/>
          <w:b/>
          <w:sz w:val="20"/>
          <w:szCs w:val="28"/>
        </w:rPr>
        <w:t>別</w:t>
      </w:r>
      <w:r>
        <w:rPr>
          <w:rFonts w:asciiTheme="majorEastAsia" w:eastAsiaTheme="majorEastAsia" w:hAnsiTheme="majorEastAsia" w:hint="eastAsia"/>
          <w:b/>
          <w:sz w:val="20"/>
          <w:szCs w:val="28"/>
        </w:rPr>
        <w:t>）（平成28年・大阪府</w:t>
      </w:r>
      <w:r w:rsidRPr="006815D8">
        <w:rPr>
          <w:rFonts w:asciiTheme="majorEastAsia" w:eastAsiaTheme="majorEastAsia" w:hAnsiTheme="majorEastAsia" w:hint="eastAsia"/>
          <w:b/>
          <w:sz w:val="20"/>
          <w:szCs w:val="28"/>
        </w:rPr>
        <w:t>）</w:t>
      </w:r>
    </w:p>
    <w:tbl>
      <w:tblPr>
        <w:tblW w:w="0" w:type="auto"/>
        <w:jc w:val="center"/>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1232"/>
        <w:gridCol w:w="1275"/>
      </w:tblGrid>
      <w:tr w:rsidR="00255C9F" w:rsidTr="00255C9F">
        <w:trPr>
          <w:trHeight w:val="185"/>
          <w:jc w:val="center"/>
        </w:trPr>
        <w:tc>
          <w:tcPr>
            <w:tcW w:w="1051" w:type="dxa"/>
            <w:shd w:val="clear" w:color="auto" w:fill="365F91" w:themeFill="accent1" w:themeFillShade="BF"/>
          </w:tcPr>
          <w:p w:rsidR="00255C9F" w:rsidRPr="00895E70" w:rsidRDefault="00255C9F" w:rsidP="00255C9F">
            <w:pPr>
              <w:spacing w:line="280" w:lineRule="exact"/>
              <w:jc w:val="center"/>
              <w:rPr>
                <w:rFonts w:asciiTheme="majorEastAsia" w:eastAsiaTheme="majorEastAsia" w:hAnsiTheme="majorEastAsia"/>
                <w:sz w:val="18"/>
                <w:szCs w:val="28"/>
              </w:rPr>
            </w:pPr>
          </w:p>
        </w:tc>
        <w:tc>
          <w:tcPr>
            <w:tcW w:w="1232" w:type="dxa"/>
            <w:shd w:val="clear" w:color="auto" w:fill="365F91" w:themeFill="accent1" w:themeFillShade="BF"/>
          </w:tcPr>
          <w:p w:rsidR="00255C9F" w:rsidRPr="008C2299" w:rsidRDefault="00255C9F" w:rsidP="00255C9F">
            <w:pPr>
              <w:spacing w:line="280" w:lineRule="exact"/>
              <w:jc w:val="center"/>
              <w:rPr>
                <w:rFonts w:asciiTheme="majorEastAsia" w:eastAsiaTheme="majorEastAsia" w:hAnsiTheme="majorEastAsia"/>
                <w:b/>
                <w:color w:val="FFFFFF" w:themeColor="background1"/>
                <w:sz w:val="18"/>
                <w:szCs w:val="28"/>
              </w:rPr>
            </w:pPr>
            <w:r w:rsidRPr="008C2299">
              <w:rPr>
                <w:rFonts w:asciiTheme="majorEastAsia" w:eastAsiaTheme="majorEastAsia" w:hAnsiTheme="majorEastAsia" w:hint="eastAsia"/>
                <w:b/>
                <w:color w:val="FFFFFF" w:themeColor="background1"/>
                <w:sz w:val="18"/>
                <w:szCs w:val="28"/>
              </w:rPr>
              <w:t>男性</w:t>
            </w:r>
          </w:p>
        </w:tc>
        <w:tc>
          <w:tcPr>
            <w:tcW w:w="1275" w:type="dxa"/>
            <w:shd w:val="clear" w:color="auto" w:fill="365F91" w:themeFill="accent1" w:themeFillShade="BF"/>
          </w:tcPr>
          <w:p w:rsidR="00255C9F" w:rsidRPr="008C2299" w:rsidRDefault="00255C9F" w:rsidP="00255C9F">
            <w:pPr>
              <w:spacing w:line="280" w:lineRule="exact"/>
              <w:jc w:val="center"/>
              <w:rPr>
                <w:rFonts w:asciiTheme="majorEastAsia" w:eastAsiaTheme="majorEastAsia" w:hAnsiTheme="majorEastAsia"/>
                <w:b/>
                <w:color w:val="FFFFFF" w:themeColor="background1"/>
                <w:sz w:val="18"/>
                <w:szCs w:val="28"/>
              </w:rPr>
            </w:pPr>
            <w:r w:rsidRPr="008C2299">
              <w:rPr>
                <w:rFonts w:asciiTheme="majorEastAsia" w:eastAsiaTheme="majorEastAsia" w:hAnsiTheme="majorEastAsia" w:hint="eastAsia"/>
                <w:b/>
                <w:color w:val="FFFFFF" w:themeColor="background1"/>
                <w:sz w:val="18"/>
                <w:szCs w:val="28"/>
              </w:rPr>
              <w:t>女性</w:t>
            </w:r>
          </w:p>
        </w:tc>
      </w:tr>
      <w:tr w:rsidR="00255C9F" w:rsidTr="00255C9F">
        <w:trPr>
          <w:trHeight w:val="189"/>
          <w:jc w:val="center"/>
        </w:trPr>
        <w:tc>
          <w:tcPr>
            <w:tcW w:w="1051" w:type="dxa"/>
            <w:shd w:val="clear" w:color="auto" w:fill="B8CCE4" w:themeFill="accent1" w:themeFillTint="66"/>
          </w:tcPr>
          <w:p w:rsidR="00255C9F" w:rsidRPr="00895E70" w:rsidRDefault="00255C9F" w:rsidP="00255C9F">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20歳代</w:t>
            </w:r>
          </w:p>
        </w:tc>
        <w:tc>
          <w:tcPr>
            <w:tcW w:w="1232" w:type="dxa"/>
            <w:shd w:val="clear" w:color="auto" w:fill="auto"/>
          </w:tcPr>
          <w:p w:rsidR="00255C9F" w:rsidRPr="00895E70" w:rsidRDefault="00255C9F" w:rsidP="00255C9F">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29.7%</w:t>
            </w:r>
          </w:p>
        </w:tc>
        <w:tc>
          <w:tcPr>
            <w:tcW w:w="1275" w:type="dxa"/>
            <w:shd w:val="clear" w:color="auto" w:fill="auto"/>
          </w:tcPr>
          <w:p w:rsidR="00255C9F" w:rsidRPr="00895E70" w:rsidRDefault="00255C9F" w:rsidP="00255C9F">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10.4%</w:t>
            </w:r>
          </w:p>
        </w:tc>
      </w:tr>
      <w:tr w:rsidR="00255C9F" w:rsidTr="00255C9F">
        <w:trPr>
          <w:trHeight w:val="179"/>
          <w:jc w:val="center"/>
        </w:trPr>
        <w:tc>
          <w:tcPr>
            <w:tcW w:w="1051" w:type="dxa"/>
            <w:shd w:val="clear" w:color="auto" w:fill="B8CCE4" w:themeFill="accent1" w:themeFillTint="66"/>
          </w:tcPr>
          <w:p w:rsidR="00255C9F" w:rsidRPr="00895E70" w:rsidRDefault="00255C9F" w:rsidP="00255C9F">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30歳代</w:t>
            </w:r>
          </w:p>
        </w:tc>
        <w:tc>
          <w:tcPr>
            <w:tcW w:w="1232" w:type="dxa"/>
            <w:shd w:val="clear" w:color="auto" w:fill="auto"/>
          </w:tcPr>
          <w:p w:rsidR="00255C9F" w:rsidRPr="006B15AF" w:rsidRDefault="00255C9F" w:rsidP="00255C9F">
            <w:pPr>
              <w:spacing w:line="280" w:lineRule="exact"/>
              <w:jc w:val="center"/>
              <w:rPr>
                <w:rFonts w:asciiTheme="majorEastAsia" w:eastAsiaTheme="majorEastAsia" w:hAnsiTheme="majorEastAsia"/>
                <w:b/>
                <w:sz w:val="20"/>
                <w:szCs w:val="20"/>
              </w:rPr>
            </w:pPr>
            <w:r w:rsidRPr="006B15AF">
              <w:rPr>
                <w:rFonts w:asciiTheme="majorEastAsia" w:eastAsiaTheme="majorEastAsia" w:hAnsiTheme="majorEastAsia" w:hint="eastAsia"/>
                <w:b/>
                <w:sz w:val="20"/>
                <w:szCs w:val="20"/>
              </w:rPr>
              <w:t>38.0%</w:t>
            </w:r>
          </w:p>
        </w:tc>
        <w:tc>
          <w:tcPr>
            <w:tcW w:w="1275" w:type="dxa"/>
            <w:shd w:val="clear" w:color="auto" w:fill="auto"/>
          </w:tcPr>
          <w:p w:rsidR="00255C9F" w:rsidRPr="00895E70" w:rsidRDefault="00255C9F" w:rsidP="00255C9F">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12.2%</w:t>
            </w:r>
          </w:p>
        </w:tc>
      </w:tr>
      <w:tr w:rsidR="00255C9F" w:rsidTr="00255C9F">
        <w:trPr>
          <w:trHeight w:val="179"/>
          <w:jc w:val="center"/>
        </w:trPr>
        <w:tc>
          <w:tcPr>
            <w:tcW w:w="1051" w:type="dxa"/>
            <w:shd w:val="clear" w:color="auto" w:fill="B8CCE4" w:themeFill="accent1" w:themeFillTint="66"/>
          </w:tcPr>
          <w:p w:rsidR="00255C9F" w:rsidRPr="00895E70" w:rsidRDefault="00255C9F" w:rsidP="00255C9F">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40歳代</w:t>
            </w:r>
          </w:p>
        </w:tc>
        <w:tc>
          <w:tcPr>
            <w:tcW w:w="1232" w:type="dxa"/>
            <w:shd w:val="clear" w:color="auto" w:fill="auto"/>
          </w:tcPr>
          <w:p w:rsidR="00255C9F" w:rsidRPr="00895E70" w:rsidRDefault="00255C9F" w:rsidP="00255C9F">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36.8%</w:t>
            </w:r>
          </w:p>
        </w:tc>
        <w:tc>
          <w:tcPr>
            <w:tcW w:w="1275" w:type="dxa"/>
            <w:shd w:val="clear" w:color="auto" w:fill="auto"/>
          </w:tcPr>
          <w:p w:rsidR="00255C9F" w:rsidRPr="006B15AF" w:rsidRDefault="00255C9F" w:rsidP="00255C9F">
            <w:pPr>
              <w:spacing w:line="280" w:lineRule="exact"/>
              <w:jc w:val="center"/>
              <w:rPr>
                <w:rFonts w:asciiTheme="majorEastAsia" w:eastAsiaTheme="majorEastAsia" w:hAnsiTheme="majorEastAsia"/>
                <w:sz w:val="18"/>
                <w:szCs w:val="18"/>
              </w:rPr>
            </w:pPr>
            <w:r w:rsidRPr="006B15AF">
              <w:rPr>
                <w:rFonts w:asciiTheme="majorEastAsia" w:eastAsiaTheme="majorEastAsia" w:hAnsiTheme="majorEastAsia" w:hint="eastAsia"/>
                <w:sz w:val="18"/>
                <w:szCs w:val="18"/>
              </w:rPr>
              <w:t>15.4%</w:t>
            </w:r>
          </w:p>
        </w:tc>
      </w:tr>
      <w:tr w:rsidR="00255C9F" w:rsidTr="00255C9F">
        <w:trPr>
          <w:trHeight w:val="179"/>
          <w:jc w:val="center"/>
        </w:trPr>
        <w:tc>
          <w:tcPr>
            <w:tcW w:w="1051" w:type="dxa"/>
            <w:shd w:val="clear" w:color="auto" w:fill="B8CCE4" w:themeFill="accent1" w:themeFillTint="66"/>
          </w:tcPr>
          <w:p w:rsidR="00255C9F" w:rsidRPr="00895E70" w:rsidRDefault="00255C9F" w:rsidP="00255C9F">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50歳代</w:t>
            </w:r>
          </w:p>
        </w:tc>
        <w:tc>
          <w:tcPr>
            <w:tcW w:w="1232" w:type="dxa"/>
            <w:shd w:val="clear" w:color="auto" w:fill="auto"/>
          </w:tcPr>
          <w:p w:rsidR="00255C9F" w:rsidRPr="006B15AF" w:rsidRDefault="00255C9F" w:rsidP="00255C9F">
            <w:pPr>
              <w:spacing w:line="280" w:lineRule="exact"/>
              <w:jc w:val="center"/>
              <w:rPr>
                <w:rFonts w:asciiTheme="majorEastAsia" w:eastAsiaTheme="majorEastAsia" w:hAnsiTheme="majorEastAsia"/>
                <w:sz w:val="18"/>
                <w:szCs w:val="18"/>
              </w:rPr>
            </w:pPr>
            <w:r w:rsidRPr="006B15AF">
              <w:rPr>
                <w:rFonts w:asciiTheme="majorEastAsia" w:eastAsiaTheme="majorEastAsia" w:hAnsiTheme="majorEastAsia" w:hint="eastAsia"/>
                <w:sz w:val="18"/>
                <w:szCs w:val="18"/>
              </w:rPr>
              <w:t>36.1%</w:t>
            </w:r>
          </w:p>
        </w:tc>
        <w:tc>
          <w:tcPr>
            <w:tcW w:w="1275" w:type="dxa"/>
            <w:shd w:val="clear" w:color="auto" w:fill="auto"/>
          </w:tcPr>
          <w:p w:rsidR="00255C9F" w:rsidRPr="006B15AF" w:rsidRDefault="00255C9F" w:rsidP="00255C9F">
            <w:pPr>
              <w:spacing w:line="280" w:lineRule="exact"/>
              <w:jc w:val="center"/>
              <w:rPr>
                <w:rFonts w:asciiTheme="majorEastAsia" w:eastAsiaTheme="majorEastAsia" w:hAnsiTheme="majorEastAsia"/>
                <w:b/>
                <w:sz w:val="20"/>
                <w:szCs w:val="20"/>
              </w:rPr>
            </w:pPr>
            <w:r w:rsidRPr="006B15AF">
              <w:rPr>
                <w:rFonts w:asciiTheme="majorEastAsia" w:eastAsiaTheme="majorEastAsia" w:hAnsiTheme="majorEastAsia" w:hint="eastAsia"/>
                <w:b/>
                <w:sz w:val="20"/>
                <w:szCs w:val="20"/>
              </w:rPr>
              <w:t>15.7%</w:t>
            </w:r>
          </w:p>
        </w:tc>
      </w:tr>
      <w:tr w:rsidR="00255C9F" w:rsidTr="00255C9F">
        <w:trPr>
          <w:trHeight w:val="179"/>
          <w:jc w:val="center"/>
        </w:trPr>
        <w:tc>
          <w:tcPr>
            <w:tcW w:w="1051" w:type="dxa"/>
            <w:shd w:val="clear" w:color="auto" w:fill="B8CCE4" w:themeFill="accent1" w:themeFillTint="66"/>
          </w:tcPr>
          <w:p w:rsidR="00255C9F" w:rsidRPr="00895E70" w:rsidRDefault="00255C9F" w:rsidP="00255C9F">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60歳代</w:t>
            </w:r>
          </w:p>
        </w:tc>
        <w:tc>
          <w:tcPr>
            <w:tcW w:w="1232" w:type="dxa"/>
            <w:shd w:val="clear" w:color="auto" w:fill="auto"/>
          </w:tcPr>
          <w:p w:rsidR="00255C9F" w:rsidRPr="00895E70" w:rsidRDefault="00255C9F" w:rsidP="00255C9F">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31.3%</w:t>
            </w:r>
          </w:p>
        </w:tc>
        <w:tc>
          <w:tcPr>
            <w:tcW w:w="1275" w:type="dxa"/>
            <w:shd w:val="clear" w:color="auto" w:fill="auto"/>
          </w:tcPr>
          <w:p w:rsidR="00255C9F" w:rsidRPr="00895E70" w:rsidRDefault="00255C9F" w:rsidP="00255C9F">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9.1%</w:t>
            </w:r>
          </w:p>
        </w:tc>
      </w:tr>
      <w:tr w:rsidR="00255C9F" w:rsidTr="00255C9F">
        <w:trPr>
          <w:trHeight w:val="179"/>
          <w:jc w:val="center"/>
        </w:trPr>
        <w:tc>
          <w:tcPr>
            <w:tcW w:w="1051" w:type="dxa"/>
            <w:shd w:val="clear" w:color="auto" w:fill="B8CCE4" w:themeFill="accent1" w:themeFillTint="66"/>
          </w:tcPr>
          <w:p w:rsidR="00255C9F" w:rsidRPr="00895E70" w:rsidRDefault="00255C9F" w:rsidP="00255C9F">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70歳以上</w:t>
            </w:r>
          </w:p>
        </w:tc>
        <w:tc>
          <w:tcPr>
            <w:tcW w:w="1232" w:type="dxa"/>
            <w:shd w:val="clear" w:color="auto" w:fill="auto"/>
          </w:tcPr>
          <w:p w:rsidR="00255C9F" w:rsidRPr="00895E70" w:rsidRDefault="00255C9F" w:rsidP="00255C9F">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15.2%</w:t>
            </w:r>
          </w:p>
        </w:tc>
        <w:tc>
          <w:tcPr>
            <w:tcW w:w="1275" w:type="dxa"/>
            <w:shd w:val="clear" w:color="auto" w:fill="auto"/>
          </w:tcPr>
          <w:p w:rsidR="00255C9F" w:rsidRPr="00895E70" w:rsidRDefault="00255C9F" w:rsidP="00255C9F">
            <w:pPr>
              <w:spacing w:line="280" w:lineRule="exact"/>
              <w:jc w:val="center"/>
              <w:rPr>
                <w:rFonts w:asciiTheme="majorEastAsia" w:eastAsiaTheme="majorEastAsia" w:hAnsiTheme="majorEastAsia"/>
                <w:sz w:val="18"/>
                <w:szCs w:val="28"/>
              </w:rPr>
            </w:pPr>
            <w:r>
              <w:rPr>
                <w:rFonts w:asciiTheme="majorEastAsia" w:eastAsiaTheme="majorEastAsia" w:hAnsiTheme="majorEastAsia" w:hint="eastAsia"/>
                <w:sz w:val="18"/>
                <w:szCs w:val="28"/>
              </w:rPr>
              <w:t>4.8%</w:t>
            </w:r>
          </w:p>
        </w:tc>
      </w:tr>
    </w:tbl>
    <w:p w:rsidR="00255C9F" w:rsidRDefault="00255C9F" w:rsidP="00255C9F">
      <w:pPr>
        <w:widowControl/>
        <w:ind w:leftChars="472" w:left="991"/>
        <w:jc w:val="center"/>
        <w:rPr>
          <w:rFonts w:ascii="ＭＳ 明朝" w:eastAsia="ＭＳ 明朝" w:hAnsi="ＭＳ 明朝" w:cs="+mn-cs"/>
          <w:color w:val="000000"/>
          <w:sz w:val="18"/>
          <w:szCs w:val="18"/>
        </w:rPr>
      </w:pPr>
      <w:r w:rsidRPr="006D6B32">
        <w:rPr>
          <w:rFonts w:ascii="ＭＳ 明朝" w:eastAsia="ＭＳ 明朝" w:hAnsi="ＭＳ 明朝" w:cs="+mn-cs" w:hint="eastAsia"/>
          <w:color w:val="000000"/>
          <w:sz w:val="18"/>
          <w:szCs w:val="18"/>
        </w:rPr>
        <w:t xml:space="preserve">　　</w:t>
      </w:r>
      <w:r>
        <w:rPr>
          <w:rFonts w:ascii="ＭＳ 明朝" w:eastAsia="ＭＳ 明朝" w:hAnsi="ＭＳ 明朝" w:cs="+mn-cs" w:hint="eastAsia"/>
          <w:color w:val="000000"/>
          <w:sz w:val="18"/>
          <w:szCs w:val="18"/>
        </w:rPr>
        <w:t>出典：国民生活基礎調査（厚生労働省）</w:t>
      </w:r>
    </w:p>
    <w:p w:rsidR="006B15AF" w:rsidRPr="00255C9F" w:rsidRDefault="006B15AF">
      <w:pPr>
        <w:widowControl/>
        <w:jc w:val="left"/>
        <w:rPr>
          <w:rFonts w:asciiTheme="majorEastAsia" w:eastAsiaTheme="majorEastAsia" w:hAnsiTheme="majorEastAsia"/>
          <w:b/>
          <w:sz w:val="20"/>
          <w:szCs w:val="28"/>
        </w:rPr>
      </w:pPr>
    </w:p>
    <w:p w:rsidR="00255C9F" w:rsidRDefault="00255C9F">
      <w:pPr>
        <w:widowControl/>
        <w:jc w:val="left"/>
        <w:rPr>
          <w:rFonts w:asciiTheme="majorEastAsia" w:eastAsiaTheme="majorEastAsia" w:hAnsiTheme="majorEastAsia"/>
          <w:b/>
          <w:sz w:val="20"/>
          <w:szCs w:val="28"/>
        </w:rPr>
      </w:pPr>
      <w:r>
        <w:rPr>
          <w:rFonts w:asciiTheme="majorEastAsia" w:eastAsiaTheme="majorEastAsia" w:hAnsiTheme="majorEastAsia"/>
          <w:b/>
          <w:sz w:val="20"/>
          <w:szCs w:val="28"/>
        </w:rPr>
        <w:br w:type="page"/>
      </w:r>
    </w:p>
    <w:p w:rsidR="00A55915" w:rsidRDefault="00A55915" w:rsidP="00A55915">
      <w:pPr>
        <w:widowControl/>
        <w:jc w:val="left"/>
        <w:rPr>
          <w:rFonts w:asciiTheme="majorEastAsia" w:eastAsiaTheme="majorEastAsia" w:hAnsiTheme="majorEastAsia"/>
          <w:b/>
          <w:sz w:val="20"/>
          <w:szCs w:val="28"/>
        </w:rPr>
      </w:pPr>
    </w:p>
    <w:p w:rsidR="00784B71" w:rsidRDefault="00E97EC2" w:rsidP="00D46C47">
      <w:pPr>
        <w:widowControl/>
        <w:ind w:leftChars="67" w:left="141" w:firstLineChars="50" w:firstLine="100"/>
        <w:jc w:val="left"/>
        <w:rPr>
          <w:rFonts w:ascii="ＭＳ 明朝" w:eastAsia="ＭＳ 明朝" w:hAnsi="ＭＳ 明朝" w:cs="+mn-cs"/>
          <w:color w:val="000000"/>
          <w:sz w:val="18"/>
          <w:szCs w:val="18"/>
        </w:rPr>
      </w:pPr>
      <w:r>
        <w:rPr>
          <w:rFonts w:asciiTheme="majorEastAsia" w:eastAsiaTheme="majorEastAsia" w:hAnsiTheme="majorEastAsia"/>
          <w:b/>
          <w:noProof/>
          <w:sz w:val="20"/>
          <w:szCs w:val="28"/>
        </w:rPr>
        <mc:AlternateContent>
          <mc:Choice Requires="wps">
            <w:drawing>
              <wp:anchor distT="0" distB="0" distL="114300" distR="114300" simplePos="0" relativeHeight="252588032" behindDoc="0" locked="0" layoutInCell="1" allowOverlap="1" wp14:anchorId="3F3CF65B" wp14:editId="20C3CF83">
                <wp:simplePos x="0" y="0"/>
                <wp:positionH relativeFrom="column">
                  <wp:posOffset>-10160</wp:posOffset>
                </wp:positionH>
                <wp:positionV relativeFrom="paragraph">
                  <wp:posOffset>0</wp:posOffset>
                </wp:positionV>
                <wp:extent cx="5817235" cy="3286760"/>
                <wp:effectExtent l="0" t="0" r="12065" b="27940"/>
                <wp:wrapNone/>
                <wp:docPr id="1029" name="正方形/長方形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7235" cy="32867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29" o:spid="_x0000_s1026" style="position:absolute;left:0;text-align:left;margin-left:-.8pt;margin-top:0;width:458.05pt;height:258.8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" filled="f" strokecolor="black [3213]" strokeweight="1pt">
                <v:path arrowok="t"/>
              </v:rect>
            </w:pict>
          </mc:Fallback>
        </mc:AlternateContent>
      </w:r>
      <w:r w:rsidR="00DD041D">
        <w:rPr>
          <w:rFonts w:asciiTheme="majorEastAsia" w:eastAsiaTheme="majorEastAsia" w:hAnsiTheme="majorEastAsia" w:hint="eastAsia"/>
          <w:b/>
          <w:sz w:val="20"/>
          <w:szCs w:val="28"/>
        </w:rPr>
        <w:t>図表</w:t>
      </w:r>
      <w:r w:rsidR="008E03FB">
        <w:rPr>
          <w:rFonts w:asciiTheme="majorEastAsia" w:eastAsiaTheme="majorEastAsia" w:hAnsiTheme="majorEastAsia" w:hint="eastAsia"/>
          <w:b/>
          <w:sz w:val="20"/>
          <w:szCs w:val="28"/>
        </w:rPr>
        <w:t>55</w:t>
      </w:r>
      <w:r w:rsidR="00DD041D">
        <w:rPr>
          <w:rFonts w:asciiTheme="majorEastAsia" w:eastAsiaTheme="majorEastAsia" w:hAnsiTheme="majorEastAsia" w:hint="eastAsia"/>
          <w:b/>
          <w:sz w:val="20"/>
          <w:szCs w:val="28"/>
        </w:rPr>
        <w:t>：</w:t>
      </w:r>
      <w:r w:rsidR="00DD041D" w:rsidRPr="006815D8">
        <w:rPr>
          <w:rFonts w:asciiTheme="majorEastAsia" w:eastAsiaTheme="majorEastAsia" w:hAnsiTheme="majorEastAsia" w:hint="eastAsia"/>
          <w:b/>
          <w:sz w:val="20"/>
          <w:szCs w:val="28"/>
        </w:rPr>
        <w:t>喫煙率（業種別</w:t>
      </w:r>
      <w:r w:rsidR="00784B71">
        <w:rPr>
          <w:rFonts w:asciiTheme="majorEastAsia" w:eastAsiaTheme="majorEastAsia" w:hAnsiTheme="majorEastAsia" w:hint="eastAsia"/>
          <w:b/>
          <w:sz w:val="20"/>
          <w:szCs w:val="28"/>
        </w:rPr>
        <w:t>）（平成26年・大阪府</w:t>
      </w:r>
      <w:r w:rsidR="00DD041D" w:rsidRPr="006815D8">
        <w:rPr>
          <w:rFonts w:asciiTheme="majorEastAsia" w:eastAsiaTheme="majorEastAsia" w:hAnsiTheme="majorEastAsia" w:hint="eastAsia"/>
          <w:b/>
          <w:sz w:val="20"/>
          <w:szCs w:val="28"/>
        </w:rPr>
        <w:t>）</w:t>
      </w:r>
      <w:r w:rsidR="00DD041D" w:rsidRPr="006D6B32">
        <w:rPr>
          <w:rFonts w:ascii="ＭＳ 明朝" w:eastAsia="ＭＳ 明朝" w:hAnsi="ＭＳ 明朝" w:cs="+mn-cs" w:hint="eastAsia"/>
          <w:color w:val="000000"/>
          <w:sz w:val="18"/>
          <w:szCs w:val="18"/>
        </w:rPr>
        <w:t xml:space="preserve">　</w:t>
      </w:r>
    </w:p>
    <w:p w:rsidR="00DD041D" w:rsidRDefault="00E064CB" w:rsidP="00E064CB">
      <w:pPr>
        <w:widowControl/>
        <w:ind w:firstLineChars="100" w:firstLine="180"/>
        <w:jc w:val="left"/>
        <w:rPr>
          <w:rFonts w:ascii="HG丸ｺﾞｼｯｸM-PRO" w:eastAsia="HG丸ｺﾞｼｯｸM-PRO" w:hAnsi="HG丸ｺﾞｼｯｸM-PRO"/>
          <w:sz w:val="24"/>
          <w:szCs w:val="28"/>
        </w:rPr>
      </w:pPr>
      <w:r>
        <w:rPr>
          <w:rFonts w:ascii="ＭＳ 明朝" w:eastAsia="ＭＳ 明朝" w:hAnsi="ＭＳ 明朝" w:cs="+mn-cs"/>
          <w:noProof/>
          <w:color w:val="000000"/>
          <w:sz w:val="18"/>
          <w:szCs w:val="18"/>
        </w:rPr>
        <w:drawing>
          <wp:inline distT="0" distB="0" distL="0" distR="0" wp14:anchorId="12FC8EE3" wp14:editId="7E025A13">
            <wp:extent cx="2676525" cy="2554605"/>
            <wp:effectExtent l="0" t="0" r="9525" b="0"/>
            <wp:docPr id="22624" name="図 2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76525" cy="2554605"/>
                    </a:xfrm>
                    <a:prstGeom prst="rect">
                      <a:avLst/>
                    </a:prstGeom>
                    <a:noFill/>
                    <a:ln>
                      <a:noFill/>
                    </a:ln>
                  </pic:spPr>
                </pic:pic>
              </a:graphicData>
            </a:graphic>
          </wp:inline>
        </w:drawing>
      </w:r>
      <w:r w:rsidR="00943953" w:rsidRPr="00943953">
        <w:rPr>
          <w:noProof/>
        </w:rPr>
        <w:t xml:space="preserve"> </w:t>
      </w:r>
      <w:r>
        <w:rPr>
          <w:noProof/>
        </w:rPr>
        <w:drawing>
          <wp:inline distT="0" distB="0" distL="0" distR="0" wp14:anchorId="3B469346" wp14:editId="1D8CAE63">
            <wp:extent cx="2780030" cy="2554605"/>
            <wp:effectExtent l="0" t="0" r="1270" b="0"/>
            <wp:docPr id="22625" name="図 2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80030" cy="2554605"/>
                    </a:xfrm>
                    <a:prstGeom prst="rect">
                      <a:avLst/>
                    </a:prstGeom>
                    <a:noFill/>
                    <a:ln>
                      <a:noFill/>
                    </a:ln>
                  </pic:spPr>
                </pic:pic>
              </a:graphicData>
            </a:graphic>
          </wp:inline>
        </w:drawing>
      </w:r>
    </w:p>
    <w:p w:rsidR="005A0732" w:rsidRPr="008A256E" w:rsidRDefault="005A0732" w:rsidP="006B21D2">
      <w:pPr>
        <w:widowControl/>
        <w:ind w:firstLineChars="78" w:firstLine="140"/>
        <w:jc w:val="left"/>
        <w:rPr>
          <w:rFonts w:ascii="ＭＳ 明朝" w:eastAsia="ＭＳ 明朝" w:hAnsi="ＭＳ 明朝"/>
          <w:sz w:val="18"/>
          <w:szCs w:val="18"/>
        </w:rPr>
      </w:pPr>
      <w:r>
        <w:rPr>
          <w:rFonts w:ascii="ＭＳ 明朝" w:eastAsia="ＭＳ 明朝" w:hAnsi="ＭＳ 明朝" w:cs="+mn-cs" w:hint="eastAsia"/>
          <w:color w:val="000000"/>
          <w:sz w:val="18"/>
          <w:szCs w:val="18"/>
        </w:rPr>
        <w:t>出典：</w:t>
      </w:r>
      <w:r w:rsidRPr="006D6B32">
        <w:rPr>
          <w:rFonts w:ascii="ＭＳ 明朝" w:eastAsia="ＭＳ 明朝" w:hAnsi="ＭＳ 明朝" w:cs="+mn-cs" w:hint="eastAsia"/>
          <w:color w:val="000000"/>
          <w:sz w:val="18"/>
          <w:szCs w:val="18"/>
        </w:rPr>
        <w:t>大阪がん循環器病予防</w:t>
      </w:r>
      <w:r>
        <w:rPr>
          <w:rFonts w:ascii="ＭＳ 明朝" w:eastAsia="ＭＳ 明朝" w:hAnsi="ＭＳ 明朝" w:cs="+mn-cs" w:hint="eastAsia"/>
          <w:color w:val="000000"/>
          <w:sz w:val="18"/>
          <w:szCs w:val="18"/>
        </w:rPr>
        <w:t>センター</w:t>
      </w:r>
      <w:r w:rsidRPr="006D6B32">
        <w:rPr>
          <w:rFonts w:ascii="ＭＳ 明朝" w:eastAsia="ＭＳ 明朝" w:hAnsi="ＭＳ 明朝" w:cs="+mn-cs" w:hint="eastAsia"/>
          <w:color w:val="000000"/>
          <w:sz w:val="18"/>
          <w:szCs w:val="18"/>
        </w:rPr>
        <w:t>調査報告書</w:t>
      </w:r>
      <w:r w:rsidRPr="008A256E">
        <w:rPr>
          <w:rFonts w:ascii="ＭＳ 明朝" w:eastAsia="ＭＳ 明朝" w:hAnsi="ＭＳ 明朝" w:hint="eastAsia"/>
          <w:sz w:val="18"/>
          <w:szCs w:val="18"/>
        </w:rPr>
        <w:t>（</w:t>
      </w:r>
      <w:r>
        <w:rPr>
          <w:rFonts w:ascii="ＭＳ 明朝" w:eastAsia="ＭＳ 明朝" w:hAnsi="ＭＳ 明朝" w:hint="eastAsia"/>
          <w:sz w:val="18"/>
          <w:szCs w:val="18"/>
        </w:rPr>
        <w:t>特定健診</w:t>
      </w:r>
      <w:r w:rsidR="006B21D2">
        <w:rPr>
          <w:rFonts w:ascii="ＭＳ 明朝" w:eastAsia="ＭＳ 明朝" w:hAnsi="ＭＳ 明朝" w:hint="eastAsia"/>
          <w:sz w:val="18"/>
          <w:szCs w:val="18"/>
        </w:rPr>
        <w:t>・医療費データ</w:t>
      </w:r>
      <w:r>
        <w:rPr>
          <w:rFonts w:ascii="ＭＳ 明朝" w:eastAsia="ＭＳ 明朝" w:hAnsi="ＭＳ 明朝" w:hint="eastAsia"/>
          <w:sz w:val="18"/>
          <w:szCs w:val="18"/>
        </w:rPr>
        <w:t>分析</w:t>
      </w:r>
      <w:r w:rsidRPr="008A256E">
        <w:rPr>
          <w:rFonts w:ascii="ＭＳ 明朝" w:eastAsia="ＭＳ 明朝" w:hAnsi="ＭＳ 明朝" w:hint="eastAsia"/>
          <w:sz w:val="18"/>
          <w:szCs w:val="18"/>
        </w:rPr>
        <w:t>）</w:t>
      </w:r>
      <w:r w:rsidR="00AD7046">
        <w:rPr>
          <w:rFonts w:ascii="ＭＳ 明朝" w:eastAsia="ＭＳ 明朝" w:hAnsi="ＭＳ 明朝" w:hint="eastAsia"/>
          <w:sz w:val="18"/>
          <w:szCs w:val="18"/>
        </w:rPr>
        <w:t>（協会けんぽ</w:t>
      </w:r>
      <w:r w:rsidR="006B21D2">
        <w:rPr>
          <w:rFonts w:ascii="ＭＳ 明朝" w:eastAsia="ＭＳ 明朝" w:hAnsi="ＭＳ 明朝" w:hint="eastAsia"/>
          <w:sz w:val="18"/>
          <w:szCs w:val="18"/>
        </w:rPr>
        <w:t>大阪支部</w:t>
      </w:r>
      <w:r>
        <w:rPr>
          <w:rFonts w:ascii="ＭＳ 明朝" w:eastAsia="ＭＳ 明朝" w:hAnsi="ＭＳ 明朝" w:hint="eastAsia"/>
          <w:sz w:val="18"/>
          <w:szCs w:val="18"/>
        </w:rPr>
        <w:t>）</w:t>
      </w:r>
    </w:p>
    <w:p w:rsidR="00450754" w:rsidRDefault="00450754" w:rsidP="00DD041D"/>
    <w:p w:rsidR="00255C9F" w:rsidRDefault="00255C9F" w:rsidP="00DD041D"/>
    <w:p w:rsidR="00255C9F" w:rsidRPr="005A0732" w:rsidRDefault="00255C9F" w:rsidP="00DD041D"/>
    <w:p w:rsidR="00255C9F" w:rsidRDefault="00E97EC2" w:rsidP="00DD041D">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3383680" behindDoc="0" locked="0" layoutInCell="1" allowOverlap="1" wp14:anchorId="390ACA28" wp14:editId="6DFA313A">
                <wp:simplePos x="0" y="0"/>
                <wp:positionH relativeFrom="column">
                  <wp:posOffset>99695</wp:posOffset>
                </wp:positionH>
                <wp:positionV relativeFrom="paragraph">
                  <wp:posOffset>74295</wp:posOffset>
                </wp:positionV>
                <wp:extent cx="5331460" cy="327660"/>
                <wp:effectExtent l="0" t="0" r="0" b="0"/>
                <wp:wrapNone/>
                <wp:docPr id="10240" name="テキスト ボックス 1" title="図表56：受動喫煙の機会を有する者の割合（職場・飲食店）（平成25年・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1460" cy="327660"/>
                        </a:xfrm>
                        <a:prstGeom prst="rect">
                          <a:avLst/>
                        </a:prstGeom>
                      </wps:spPr>
                      <wps:txbx>
                        <w:txbxContent>
                          <w:p w:rsidR="001C3D5C" w:rsidRDefault="001C3D5C" w:rsidP="004C068E">
                            <w:pPr>
                              <w:pStyle w:val="Web"/>
                              <w:spacing w:before="0" w:beforeAutospacing="0" w:after="0" w:afterAutospacing="0"/>
                            </w:pPr>
                            <w:r>
                              <w:rPr>
                                <w:rFonts w:ascii="ＭＳ ゴシック" w:eastAsiaTheme="majorEastAsia" w:hAnsi="ＭＳ ゴシック" w:cstheme="minorBidi" w:hint="eastAsia"/>
                                <w:b/>
                                <w:bCs/>
                                <w:color w:val="000000" w:themeColor="text1"/>
                                <w:kern w:val="24"/>
                                <w:sz w:val="20"/>
                                <w:szCs w:val="20"/>
                              </w:rPr>
                              <w:t>図表56：受動喫煙の機会を有する者の割合（職場・飲食店）（平成25年・大阪府）</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189" type="#_x0000_t202" alt="タイトル: 図表56：受動喫煙の機会を有する者の割合（職場・飲食店）（平成25年・大阪府）" style="position:absolute;left:0;text-align:left;margin-left:7.85pt;margin-top:5.85pt;width:419.8pt;height:25.8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" filled="f" stroked="f">
                <v:path arrowok="t"/>
                <v:textbox inset="0,0,0,0">
                  <w:txbxContent>
                    <w:p w:rsidR="001C3D5C" w:rsidRDefault="001C3D5C" w:rsidP="004C068E">
                      <w:pPr>
                        <w:pStyle w:val="Web"/>
                        <w:spacing w:before="0" w:beforeAutospacing="0" w:after="0" w:afterAutospacing="0"/>
                      </w:pPr>
                      <w:r>
                        <w:rPr>
                          <w:rFonts w:ascii="ＭＳ ゴシック" w:eastAsiaTheme="majorEastAsia" w:hAnsi="ＭＳ ゴシック" w:cstheme="minorBidi" w:hint="eastAsia"/>
                          <w:b/>
                          <w:bCs/>
                          <w:color w:val="000000" w:themeColor="text1"/>
                          <w:kern w:val="24"/>
                          <w:sz w:val="20"/>
                          <w:szCs w:val="20"/>
                        </w:rPr>
                        <w:t>図表56：受動喫煙の機会を有する者の割合（職場・飲食店）（平成25年・大阪府）</w:t>
                      </w:r>
                    </w:p>
                  </w:txbxContent>
                </v:textbox>
              </v:shape>
            </w:pict>
          </mc:Fallback>
        </mc:AlternateContent>
      </w:r>
      <w:r>
        <w:rPr>
          <w:rFonts w:asciiTheme="majorEastAsia" w:eastAsiaTheme="majorEastAsia" w:hAnsiTheme="majorEastAsia"/>
          <w:b/>
          <w:noProof/>
          <w:sz w:val="20"/>
          <w:szCs w:val="28"/>
        </w:rPr>
        <mc:AlternateContent>
          <mc:Choice Requires="wps">
            <w:drawing>
              <wp:anchor distT="0" distB="0" distL="114300" distR="114300" simplePos="0" relativeHeight="253387776" behindDoc="0" locked="0" layoutInCell="1" allowOverlap="1" wp14:anchorId="323F6FF6" wp14:editId="46B70DCD">
                <wp:simplePos x="0" y="0"/>
                <wp:positionH relativeFrom="column">
                  <wp:posOffset>-11430</wp:posOffset>
                </wp:positionH>
                <wp:positionV relativeFrom="paragraph">
                  <wp:posOffset>15240</wp:posOffset>
                </wp:positionV>
                <wp:extent cx="5629275" cy="2564765"/>
                <wp:effectExtent l="0" t="0" r="28575" b="26035"/>
                <wp:wrapNone/>
                <wp:docPr id="10292" name="正方形/長方形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9275" cy="25647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3" o:spid="_x0000_s1026" style="position:absolute;left:0;text-align:left;margin-left:-.9pt;margin-top:1.2pt;width:443.25pt;height:201.95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" filled="f" strokecolor="black [3213]" strokeweight="1pt">
                <v:path arrowok="t"/>
              </v:rect>
            </w:pict>
          </mc:Fallback>
        </mc:AlternateContent>
      </w:r>
      <w:r>
        <w:rPr>
          <w:rFonts w:asciiTheme="majorEastAsia" w:eastAsiaTheme="majorEastAsia" w:hAnsiTheme="majorEastAsia"/>
          <w:noProof/>
        </w:rPr>
        <mc:AlternateContent>
          <mc:Choice Requires="wps">
            <w:drawing>
              <wp:anchor distT="0" distB="0" distL="114300" distR="114300" simplePos="0" relativeHeight="253385728" behindDoc="0" locked="0" layoutInCell="1" allowOverlap="1" wp14:anchorId="77995EB7" wp14:editId="51D38C3D">
                <wp:simplePos x="0" y="0"/>
                <wp:positionH relativeFrom="column">
                  <wp:posOffset>1698625</wp:posOffset>
                </wp:positionH>
                <wp:positionV relativeFrom="paragraph">
                  <wp:posOffset>2247900</wp:posOffset>
                </wp:positionV>
                <wp:extent cx="2838450" cy="241300"/>
                <wp:effectExtent l="0" t="0" r="0" b="0"/>
                <wp:wrapNone/>
                <wp:docPr id="10291" name="テキスト ボックス 1" title="出典：国民健康・栄養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0" cy="241300"/>
                        </a:xfrm>
                        <a:prstGeom prst="rect">
                          <a:avLst/>
                        </a:prstGeom>
                      </wps:spPr>
                      <wps:txbx>
                        <w:txbxContent>
                          <w:p w:rsidR="001C3D5C" w:rsidRDefault="001C3D5C" w:rsidP="004C068E">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190" type="#_x0000_t202" alt="タイトル: 出典：国民健康・栄養調査（厚生労働省）" style="position:absolute;left:0;text-align:left;margin-left:133.75pt;margin-top:177pt;width:223.5pt;height:19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" filled="f" stroked="f">
                <v:path arrowok="t"/>
                <v:textbox inset="0,0,0,0">
                  <w:txbxContent>
                    <w:p w:rsidR="001C3D5C" w:rsidRDefault="001C3D5C" w:rsidP="004C068E">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w:t>
                      </w:r>
                    </w:p>
                  </w:txbxContent>
                </v:textbox>
              </v:shape>
            </w:pict>
          </mc:Fallback>
        </mc:AlternateContent>
      </w:r>
      <w:r w:rsidR="00E064CB">
        <w:rPr>
          <w:rFonts w:asciiTheme="majorEastAsia" w:eastAsiaTheme="majorEastAsia" w:hAnsiTheme="majorEastAsia"/>
          <w:noProof/>
        </w:rPr>
        <w:drawing>
          <wp:inline distT="0" distB="0" distL="0" distR="0" wp14:anchorId="3BB7E072" wp14:editId="182A388D">
            <wp:extent cx="5614670" cy="2560320"/>
            <wp:effectExtent l="0" t="0" r="5080" b="0"/>
            <wp:docPr id="22626" name="図 2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4670" cy="2560320"/>
                    </a:xfrm>
                    <a:prstGeom prst="rect">
                      <a:avLst/>
                    </a:prstGeom>
                    <a:noFill/>
                    <a:ln>
                      <a:noFill/>
                    </a:ln>
                  </pic:spPr>
                </pic:pic>
              </a:graphicData>
            </a:graphic>
          </wp:inline>
        </w:drawing>
      </w:r>
    </w:p>
    <w:p w:rsidR="00255C9F" w:rsidRDefault="00255C9F">
      <w:pPr>
        <w:widowControl/>
        <w:jc w:val="left"/>
        <w:rPr>
          <w:rFonts w:asciiTheme="majorEastAsia" w:eastAsiaTheme="majorEastAsia" w:hAnsiTheme="majorEastAsia"/>
        </w:rPr>
      </w:pPr>
      <w:r>
        <w:rPr>
          <w:rFonts w:asciiTheme="majorEastAsia" w:eastAsiaTheme="majorEastAsia" w:hAnsiTheme="majorEastAsia"/>
        </w:rPr>
        <w:br w:type="page"/>
      </w:r>
    </w:p>
    <w:bookmarkStart w:id="33" w:name="_Toc510088965"/>
    <w:p w:rsidR="00235907" w:rsidRPr="00F65919" w:rsidRDefault="00E97EC2" w:rsidP="00DD573B">
      <w:pPr>
        <w:pStyle w:val="3"/>
        <w:rPr>
          <w:i/>
        </w:rPr>
      </w:pPr>
      <w:r>
        <w:rPr>
          <w:rFonts w:ascii="HG丸ｺﾞｼｯｸM-PRO" w:eastAsia="HG丸ｺﾞｼｯｸM-PRO" w:hAnsi="HG丸ｺﾞｼｯｸM-PRO"/>
          <w:noProof/>
          <w:sz w:val="22"/>
        </w:rPr>
        <mc:AlternateContent>
          <mc:Choice Requires="wps">
            <w:drawing>
              <wp:anchor distT="0" distB="0" distL="114300" distR="114300" simplePos="0" relativeHeight="252840960" behindDoc="0" locked="0" layoutInCell="1" allowOverlap="1" wp14:anchorId="26C84979" wp14:editId="6CB76F09">
                <wp:simplePos x="0" y="0"/>
                <wp:positionH relativeFrom="column">
                  <wp:posOffset>1473835</wp:posOffset>
                </wp:positionH>
                <wp:positionV relativeFrom="paragraph">
                  <wp:posOffset>337185</wp:posOffset>
                </wp:positionV>
                <wp:extent cx="467995" cy="180975"/>
                <wp:effectExtent l="0" t="0" r="8255" b="9525"/>
                <wp:wrapNone/>
                <wp:docPr id="14359" name="テキスト ボックス 9" title="ふりがな、そしゃ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180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3D5C" w:rsidRPr="009561AC" w:rsidRDefault="001C3D5C" w:rsidP="009561AC">
                            <w:pPr>
                              <w:jc w:val="center"/>
                              <w:rPr>
                                <w:rFonts w:ascii="HG丸ｺﾞｼｯｸM-PRO" w:eastAsia="HG丸ｺﾞｼｯｸM-PRO" w:hAnsi="HG丸ｺﾞｼｯｸM-PRO"/>
                                <w:sz w:val="12"/>
                              </w:rPr>
                            </w:pPr>
                            <w:r w:rsidRPr="009561AC">
                              <w:rPr>
                                <w:rFonts w:ascii="HG丸ｺﾞｼｯｸM-PRO" w:eastAsia="HG丸ｺﾞｼｯｸM-PRO" w:hAnsi="HG丸ｺﾞｼｯｸM-PRO" w:hint="eastAsia"/>
                                <w:sz w:val="12"/>
                              </w:rPr>
                              <w:t>そしゃく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191" type="#_x0000_t202" alt="タイトル: ふりがな、そしゃく" style="position:absolute;left:0;text-align:left;margin-left:116.05pt;margin-top:26.55pt;width:36.85pt;height:14.2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" filled="f" stroked="f" strokeweight=".5pt">
                <v:path arrowok="t"/>
                <v:textbox inset="0,0,0,0">
                  <w:txbxContent>
                    <w:p w:rsidR="001C3D5C" w:rsidRPr="009561AC" w:rsidRDefault="001C3D5C" w:rsidP="009561AC">
                      <w:pPr>
                        <w:jc w:val="center"/>
                        <w:rPr>
                          <w:rFonts w:ascii="HG丸ｺﾞｼｯｸM-PRO" w:eastAsia="HG丸ｺﾞｼｯｸM-PRO" w:hAnsi="HG丸ｺﾞｼｯｸM-PRO"/>
                          <w:sz w:val="12"/>
                        </w:rPr>
                      </w:pPr>
                      <w:r w:rsidRPr="009561AC">
                        <w:rPr>
                          <w:rFonts w:ascii="HG丸ｺﾞｼｯｸM-PRO" w:eastAsia="HG丸ｺﾞｼｯｸM-PRO" w:hAnsi="HG丸ｺﾞｼｯｸM-PRO" w:hint="eastAsia"/>
                          <w:sz w:val="12"/>
                        </w:rPr>
                        <w:t>そしゃく</w:t>
                      </w:r>
                    </w:p>
                  </w:txbxContent>
                </v:textbox>
              </v:shape>
            </w:pict>
          </mc:Fallback>
        </mc:AlternateContent>
      </w:r>
      <w:r w:rsidR="00DD573B">
        <w:rPr>
          <w:rFonts w:hint="eastAsia"/>
        </w:rPr>
        <w:t>（6）</w:t>
      </w:r>
      <w:r w:rsidR="00235907" w:rsidRPr="00F65919">
        <w:rPr>
          <w:rFonts w:hint="eastAsia"/>
        </w:rPr>
        <w:t>歯と口の健康</w:t>
      </w:r>
      <w:bookmarkEnd w:id="33"/>
    </w:p>
    <w:p w:rsidR="00235907" w:rsidRPr="008D6982" w:rsidRDefault="00235907" w:rsidP="0025183A">
      <w:pPr>
        <w:ind w:firstLineChars="200" w:firstLine="482"/>
        <w:rPr>
          <w:rFonts w:asciiTheme="majorEastAsia" w:eastAsiaTheme="majorEastAsia" w:hAnsiTheme="majorEastAsia"/>
          <w:b/>
          <w:color w:val="0070C0"/>
          <w:sz w:val="24"/>
        </w:rPr>
      </w:pPr>
      <w:r w:rsidRPr="008D6982">
        <w:rPr>
          <w:rFonts w:asciiTheme="majorEastAsia" w:eastAsiaTheme="majorEastAsia" w:hAnsiTheme="majorEastAsia" w:hint="eastAsia"/>
          <w:b/>
          <w:color w:val="0070C0"/>
          <w:sz w:val="24"/>
        </w:rPr>
        <w:t>①歯の</w:t>
      </w:r>
      <w:r w:rsidR="00352DDD" w:rsidRPr="008D6982">
        <w:rPr>
          <w:rFonts w:asciiTheme="majorEastAsia" w:eastAsiaTheme="majorEastAsia" w:hAnsiTheme="majorEastAsia" w:hint="eastAsia"/>
          <w:b/>
          <w:color w:val="0070C0"/>
          <w:sz w:val="24"/>
        </w:rPr>
        <w:t>保有状況</w:t>
      </w:r>
      <w:r w:rsidR="00DD5D6D" w:rsidRPr="00DD5D6D">
        <w:rPr>
          <w:rFonts w:asciiTheme="majorEastAsia" w:eastAsiaTheme="majorEastAsia" w:hAnsiTheme="majorEastAsia" w:hint="eastAsia"/>
          <w:b/>
          <w:color w:val="0070C0"/>
          <w:sz w:val="24"/>
        </w:rPr>
        <w:t>、咀嚼良好者の割合、歯周病</w:t>
      </w:r>
      <w:r w:rsidR="008A14A9">
        <w:rPr>
          <w:rFonts w:asciiTheme="majorEastAsia" w:eastAsiaTheme="majorEastAsia" w:hAnsiTheme="majorEastAsia" w:hint="eastAsia"/>
          <w:b/>
          <w:color w:val="0070C0"/>
          <w:sz w:val="24"/>
        </w:rPr>
        <w:t>の状況</w:t>
      </w:r>
    </w:p>
    <w:p w:rsidR="00794184" w:rsidRDefault="00794184" w:rsidP="00794184">
      <w:pPr>
        <w:ind w:leftChars="316" w:left="884"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D5D6D">
        <w:rPr>
          <w:rFonts w:ascii="HG丸ｺﾞｼｯｸM-PRO" w:eastAsia="HG丸ｺﾞｼｯｸM-PRO" w:hAnsi="HG丸ｺﾞｼｯｸM-PRO" w:hint="eastAsia"/>
          <w:sz w:val="22"/>
        </w:rPr>
        <w:t>80歳で20本以上の歯を有する府民の割合は42.1％で増加しています。咀嚼（そしゃく）良好者の割合をみると、60</w:t>
      </w:r>
      <w:r w:rsidR="00943953">
        <w:rPr>
          <w:rFonts w:ascii="HG丸ｺﾞｼｯｸM-PRO" w:eastAsia="HG丸ｺﾞｼｯｸM-PRO" w:hAnsi="HG丸ｺﾞｼｯｸM-PRO" w:hint="eastAsia"/>
          <w:sz w:val="22"/>
        </w:rPr>
        <w:t>歳以上で</w:t>
      </w:r>
      <w:r w:rsidRPr="00DD5D6D">
        <w:rPr>
          <w:rFonts w:ascii="HG丸ｺﾞｼｯｸM-PRO" w:eastAsia="HG丸ｺﾞｼｯｸM-PRO" w:hAnsi="HG丸ｺﾞｼｯｸM-PRO" w:hint="eastAsia"/>
          <w:sz w:val="22"/>
        </w:rPr>
        <w:t>低下しており、咀嚼機能の維持・向上を図ることが必要です。</w:t>
      </w:r>
    </w:p>
    <w:p w:rsidR="00794184" w:rsidRDefault="00794184" w:rsidP="00794184">
      <w:pPr>
        <w:ind w:leftChars="316" w:left="884" w:hangingChars="100" w:hanging="220"/>
        <w:rPr>
          <w:rFonts w:ascii="HG丸ｺﾞｼｯｸM-PRO" w:eastAsia="HG丸ｺﾞｼｯｸM-PRO" w:hAnsi="HG丸ｺﾞｼｯｸM-PRO"/>
          <w:sz w:val="22"/>
        </w:rPr>
      </w:pPr>
    </w:p>
    <w:p w:rsidR="00794184" w:rsidRDefault="00794184" w:rsidP="00794184">
      <w:pPr>
        <w:ind w:left="880" w:hangingChars="400" w:hanging="88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943953">
        <w:rPr>
          <w:rFonts w:ascii="HG丸ｺﾞｼｯｸM-PRO" w:eastAsia="HG丸ｺﾞｼｯｸM-PRO" w:hAnsi="HG丸ｺﾞｼｯｸM-PRO" w:hint="eastAsia"/>
          <w:sz w:val="22"/>
        </w:rPr>
        <w:t>歯周病の治療が必要な者の割合は年</w:t>
      </w:r>
      <w:r w:rsidRPr="00DD5D6D">
        <w:rPr>
          <w:rFonts w:ascii="HG丸ｺﾞｼｯｸM-PRO" w:eastAsia="HG丸ｺﾞｼｯｸM-PRO" w:hAnsi="HG丸ｺﾞｼｯｸM-PRO" w:hint="eastAsia"/>
          <w:sz w:val="22"/>
        </w:rPr>
        <w:t>代が高くなるほど増えており、どの</w:t>
      </w:r>
      <w:r w:rsidR="00943953">
        <w:rPr>
          <w:rFonts w:ascii="HG丸ｺﾞｼｯｸM-PRO" w:eastAsia="HG丸ｺﾞｼｯｸM-PRO" w:hAnsi="HG丸ｺﾞｼｯｸM-PRO" w:hint="eastAsia"/>
          <w:sz w:val="22"/>
        </w:rPr>
        <w:t>年</w:t>
      </w:r>
      <w:r w:rsidRPr="00DD5D6D">
        <w:rPr>
          <w:rFonts w:ascii="HG丸ｺﾞｼｯｸM-PRO" w:eastAsia="HG丸ｺﾞｼｯｸM-PRO" w:hAnsi="HG丸ｺﾞｼｯｸM-PRO" w:hint="eastAsia"/>
          <w:sz w:val="22"/>
        </w:rPr>
        <w:t>代も約２人に１人が歯周病の治療が必要です</w:t>
      </w:r>
      <w:r>
        <w:rPr>
          <w:rFonts w:ascii="HG丸ｺﾞｼｯｸM-PRO" w:eastAsia="HG丸ｺﾞｼｯｸM-PRO" w:hAnsi="HG丸ｺﾞｼｯｸM-PRO" w:hint="eastAsia"/>
          <w:sz w:val="22"/>
        </w:rPr>
        <w:t>。</w:t>
      </w:r>
    </w:p>
    <w:p w:rsidR="00341D60" w:rsidRPr="00794184" w:rsidRDefault="00E97EC2" w:rsidP="00E66312">
      <w:pPr>
        <w:ind w:left="803" w:hangingChars="400" w:hanging="803"/>
        <w:rPr>
          <w:rFonts w:ascii="HG丸ｺﾞｼｯｸM-PRO" w:eastAsia="HG丸ｺﾞｼｯｸM-PRO" w:hAnsi="HG丸ｺﾞｼｯｸM-PRO"/>
          <w:sz w:val="22"/>
        </w:rPr>
      </w:pPr>
      <w:r>
        <w:rPr>
          <w:rFonts w:asciiTheme="majorEastAsia" w:eastAsiaTheme="majorEastAsia" w:hAnsiTheme="majorEastAsia"/>
          <w:b/>
          <w:noProof/>
          <w:sz w:val="20"/>
          <w:szCs w:val="28"/>
        </w:rPr>
        <mc:AlternateContent>
          <mc:Choice Requires="wps">
            <w:drawing>
              <wp:anchor distT="0" distB="0" distL="114300" distR="114300" simplePos="0" relativeHeight="253402112" behindDoc="0" locked="0" layoutInCell="1" allowOverlap="1" wp14:anchorId="542BA26E" wp14:editId="29034109">
                <wp:simplePos x="0" y="0"/>
                <wp:positionH relativeFrom="column">
                  <wp:posOffset>167005</wp:posOffset>
                </wp:positionH>
                <wp:positionV relativeFrom="paragraph">
                  <wp:posOffset>154940</wp:posOffset>
                </wp:positionV>
                <wp:extent cx="5628640" cy="1943100"/>
                <wp:effectExtent l="0" t="0" r="10160" b="19050"/>
                <wp:wrapNone/>
                <wp:docPr id="14374" name="正方形/長方形 14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8640" cy="19431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74" o:spid="_x0000_s1026" style="position:absolute;left:0;text-align:left;margin-left:13.15pt;margin-top:12.2pt;width:443.2pt;height:153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" filled="f" strokecolor="black [3213]" strokeweight="1pt">
                <v:path arrowok="t"/>
              </v:rect>
            </w:pict>
          </mc:Fallback>
        </mc:AlternateContent>
      </w:r>
      <w:r>
        <w:rPr>
          <w:rFonts w:asciiTheme="majorEastAsia" w:eastAsiaTheme="majorEastAsia" w:hAnsiTheme="majorEastAsia"/>
          <w:b/>
          <w:noProof/>
          <w:color w:val="0070C0"/>
          <w:sz w:val="24"/>
        </w:rPr>
        <mc:AlternateContent>
          <mc:Choice Requires="wps">
            <w:drawing>
              <wp:anchor distT="0" distB="0" distL="114300" distR="114300" simplePos="0" relativeHeight="253389824" behindDoc="0" locked="0" layoutInCell="1" allowOverlap="1" wp14:anchorId="7CE2BF65" wp14:editId="21D590B0">
                <wp:simplePos x="0" y="0"/>
                <wp:positionH relativeFrom="column">
                  <wp:posOffset>380365</wp:posOffset>
                </wp:positionH>
                <wp:positionV relativeFrom="paragraph">
                  <wp:posOffset>154940</wp:posOffset>
                </wp:positionV>
                <wp:extent cx="4311015" cy="262890"/>
                <wp:effectExtent l="0" t="0" r="0" b="0"/>
                <wp:wrapNone/>
                <wp:docPr id="14368" name="テキスト ボックス 1" title="図表57：自分の歯を20本以上有する者の割合（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015" cy="262890"/>
                        </a:xfrm>
                        <a:prstGeom prst="rect">
                          <a:avLst/>
                        </a:prstGeom>
                      </wps:spPr>
                      <wps:txbx>
                        <w:txbxContent>
                          <w:p w:rsidR="001C3D5C" w:rsidRDefault="001C3D5C" w:rsidP="004C068E">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57</w:t>
                            </w:r>
                            <w:r>
                              <w:rPr>
                                <w:rFonts w:ascii="Century" w:eastAsia="ＭＳ ゴシック" w:hAnsi="ＭＳ ゴシック" w:cstheme="minorBidi" w:hint="eastAsia"/>
                                <w:b/>
                                <w:bCs/>
                                <w:color w:val="000000" w:themeColor="text1"/>
                                <w:kern w:val="24"/>
                                <w:sz w:val="20"/>
                                <w:szCs w:val="20"/>
                              </w:rPr>
                              <w:t>：自分の歯を</w:t>
                            </w:r>
                            <w:r>
                              <w:rPr>
                                <w:rFonts w:ascii="ＭＳ ゴシック" w:eastAsia="ＭＳ ゴシック" w:hAnsi="ＭＳ ゴシック" w:cstheme="minorBidi" w:hint="eastAsia"/>
                                <w:b/>
                                <w:bCs/>
                                <w:color w:val="000000" w:themeColor="text1"/>
                                <w:kern w:val="24"/>
                                <w:sz w:val="20"/>
                                <w:szCs w:val="20"/>
                              </w:rPr>
                              <w:t>20</w:t>
                            </w:r>
                            <w:r>
                              <w:rPr>
                                <w:rFonts w:ascii="Century" w:eastAsia="ＭＳ ゴシック" w:hAnsi="ＭＳ ゴシック" w:cstheme="minorBidi" w:hint="eastAsia"/>
                                <w:b/>
                                <w:bCs/>
                                <w:color w:val="000000" w:themeColor="text1"/>
                                <w:kern w:val="24"/>
                                <w:sz w:val="20"/>
                                <w:szCs w:val="20"/>
                              </w:rPr>
                              <w:t xml:space="preserve">本以上有する者の割合（大阪府）　</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192" type="#_x0000_t202" alt="タイトル: 図表57：自分の歯を20本以上有する者の割合（大阪府）" style="position:absolute;left:0;text-align:left;margin-left:29.95pt;margin-top:12.2pt;width:339.45pt;height:20.7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" filled="f" stroked="f">
                <v:path arrowok="t"/>
                <v:textbox inset="0,0,0,0">
                  <w:txbxContent>
                    <w:p w:rsidR="001C3D5C" w:rsidRDefault="001C3D5C" w:rsidP="004C068E">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57</w:t>
                      </w:r>
                      <w:r>
                        <w:rPr>
                          <w:rFonts w:ascii="Century" w:eastAsia="ＭＳ ゴシック" w:hAnsi="ＭＳ ゴシック" w:cstheme="minorBidi" w:hint="eastAsia"/>
                          <w:b/>
                          <w:bCs/>
                          <w:color w:val="000000" w:themeColor="text1"/>
                          <w:kern w:val="24"/>
                          <w:sz w:val="20"/>
                          <w:szCs w:val="20"/>
                        </w:rPr>
                        <w:t>：自分の歯を</w:t>
                      </w:r>
                      <w:r>
                        <w:rPr>
                          <w:rFonts w:ascii="ＭＳ ゴシック" w:eastAsia="ＭＳ ゴシック" w:hAnsi="ＭＳ ゴシック" w:cstheme="minorBidi" w:hint="eastAsia"/>
                          <w:b/>
                          <w:bCs/>
                          <w:color w:val="000000" w:themeColor="text1"/>
                          <w:kern w:val="24"/>
                          <w:sz w:val="20"/>
                          <w:szCs w:val="20"/>
                        </w:rPr>
                        <w:t>20</w:t>
                      </w:r>
                      <w:r>
                        <w:rPr>
                          <w:rFonts w:ascii="Century" w:eastAsia="ＭＳ ゴシック" w:hAnsi="ＭＳ ゴシック" w:cstheme="minorBidi" w:hint="eastAsia"/>
                          <w:b/>
                          <w:bCs/>
                          <w:color w:val="000000" w:themeColor="text1"/>
                          <w:kern w:val="24"/>
                          <w:sz w:val="20"/>
                          <w:szCs w:val="20"/>
                        </w:rPr>
                        <w:t xml:space="preserve">本以上有する者の割合（大阪府）　</w:t>
                      </w:r>
                    </w:p>
                  </w:txbxContent>
                </v:textbox>
              </v:shape>
            </w:pict>
          </mc:Fallback>
        </mc:AlternateContent>
      </w:r>
    </w:p>
    <w:p w:rsidR="004C068E" w:rsidRDefault="00E97EC2" w:rsidP="004C068E">
      <w:pPr>
        <w:ind w:leftChars="202" w:left="857" w:hangingChars="197" w:hanging="433"/>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391872" behindDoc="0" locked="0" layoutInCell="1" allowOverlap="1" wp14:anchorId="191C6151" wp14:editId="70CE2ECC">
                <wp:simplePos x="0" y="0"/>
                <wp:positionH relativeFrom="column">
                  <wp:posOffset>272415</wp:posOffset>
                </wp:positionH>
                <wp:positionV relativeFrom="paragraph">
                  <wp:posOffset>1477645</wp:posOffset>
                </wp:positionV>
                <wp:extent cx="5409565" cy="391795"/>
                <wp:effectExtent l="0" t="0" r="0" b="0"/>
                <wp:wrapNone/>
                <wp:docPr id="14369" name="テキスト ボックス 1" title="出典：70歳：府民の健康と生活習慣に関する調査（平成23年）、国民健康・栄養調査（厚生労働省）（平成25～27年）、80歳：国民健康・栄養調査（厚生労働省）（平成21～23年、平成25～27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9565" cy="391795"/>
                        </a:xfrm>
                        <a:prstGeom prst="rect">
                          <a:avLst/>
                        </a:prstGeom>
                      </wps:spPr>
                      <wps:txbx>
                        <w:txbxContent>
                          <w:p w:rsidR="001C3D5C" w:rsidRDefault="001C3D5C" w:rsidP="00E66312">
                            <w:pPr>
                              <w:pStyle w:val="Web"/>
                              <w:spacing w:before="0" w:beforeAutospacing="0" w:after="0" w:afterAutospacing="0" w:line="200" w:lineRule="exact"/>
                              <w:ind w:left="425" w:hangingChars="236" w:hanging="425"/>
                            </w:pPr>
                            <w:r>
                              <w:rPr>
                                <w:rFonts w:ascii="Century" w:eastAsia="ＭＳ 明朝" w:hAnsi="ＭＳ 明朝" w:cstheme="minorBidi" w:hint="eastAsia"/>
                                <w:color w:val="000000" w:themeColor="text1"/>
                                <w:kern w:val="24"/>
                                <w:sz w:val="18"/>
                                <w:szCs w:val="18"/>
                              </w:rPr>
                              <w:t>出典：</w:t>
                            </w:r>
                            <w:r>
                              <w:rPr>
                                <w:rFonts w:ascii="Century" w:eastAsia="ＭＳ 明朝" w:hAnsi="Century" w:cstheme="minorBidi"/>
                                <w:color w:val="000000" w:themeColor="text1"/>
                                <w:kern w:val="24"/>
                                <w:sz w:val="18"/>
                                <w:szCs w:val="18"/>
                              </w:rPr>
                              <w:t>70</w:t>
                            </w:r>
                            <w:r>
                              <w:rPr>
                                <w:rFonts w:ascii="Century" w:eastAsia="ＭＳ 明朝" w:hAnsi="ＭＳ 明朝" w:cstheme="minorBidi" w:hint="eastAsia"/>
                                <w:color w:val="000000" w:themeColor="text1"/>
                                <w:kern w:val="24"/>
                                <w:sz w:val="18"/>
                                <w:szCs w:val="18"/>
                              </w:rPr>
                              <w:t>歳：府民の健康と生活習慣に関する調査（平成</w:t>
                            </w:r>
                            <w:r>
                              <w:rPr>
                                <w:rFonts w:ascii="Century" w:eastAsia="ＭＳ 明朝" w:hAnsi="Century" w:cstheme="minorBidi"/>
                                <w:color w:val="000000" w:themeColor="text1"/>
                                <w:kern w:val="24"/>
                                <w:sz w:val="18"/>
                                <w:szCs w:val="18"/>
                              </w:rPr>
                              <w:t>23</w:t>
                            </w:r>
                            <w:r>
                              <w:rPr>
                                <w:rFonts w:ascii="Century" w:eastAsia="ＭＳ 明朝" w:hAnsi="ＭＳ 明朝" w:cstheme="minorBidi" w:hint="eastAsia"/>
                                <w:color w:val="000000" w:themeColor="text1"/>
                                <w:kern w:val="24"/>
                                <w:sz w:val="18"/>
                                <w:szCs w:val="18"/>
                              </w:rPr>
                              <w:t>年）、国民健康・栄養調査（大阪府集計）</w:t>
                            </w:r>
                            <w:r>
                              <w:rPr>
                                <w:rFonts w:ascii="Century" w:eastAsia="ＭＳ 明朝" w:hAnsi="ＭＳ 明朝" w:cstheme="minorBidi"/>
                                <w:color w:val="000000" w:themeColor="text1"/>
                                <w:kern w:val="24"/>
                                <w:sz w:val="18"/>
                                <w:szCs w:val="18"/>
                              </w:rPr>
                              <w:br/>
                            </w:r>
                            <w:r>
                              <w:rPr>
                                <w:rFonts w:ascii="Century" w:eastAsia="ＭＳ 明朝" w:hAnsi="ＭＳ 明朝" w:cstheme="minorBidi" w:hint="eastAsia"/>
                                <w:color w:val="000000" w:themeColor="text1"/>
                                <w:kern w:val="24"/>
                                <w:sz w:val="18"/>
                                <w:szCs w:val="18"/>
                              </w:rPr>
                              <w:t>（平成</w:t>
                            </w:r>
                            <w:r>
                              <w:rPr>
                                <w:rFonts w:ascii="Century" w:eastAsia="ＭＳ 明朝" w:hAnsi="Century" w:cstheme="minorBidi"/>
                                <w:color w:val="000000" w:themeColor="text1"/>
                                <w:kern w:val="24"/>
                                <w:sz w:val="18"/>
                                <w:szCs w:val="18"/>
                              </w:rPr>
                              <w:t>2</w:t>
                            </w:r>
                            <w:r>
                              <w:rPr>
                                <w:rFonts w:ascii="Century" w:eastAsia="ＭＳ 明朝" w:hAnsi="Century" w:cstheme="minorBidi" w:hint="eastAsia"/>
                                <w:color w:val="000000" w:themeColor="text1"/>
                                <w:kern w:val="24"/>
                                <w:sz w:val="18"/>
                                <w:szCs w:val="18"/>
                              </w:rPr>
                              <w:t>8</w:t>
                            </w:r>
                            <w:r>
                              <w:rPr>
                                <w:rFonts w:ascii="Century" w:eastAsia="ＭＳ 明朝" w:hAnsi="ＭＳ 明朝" w:cstheme="minorBidi" w:hint="eastAsia"/>
                                <w:color w:val="000000" w:themeColor="text1"/>
                                <w:kern w:val="24"/>
                                <w:sz w:val="18"/>
                                <w:szCs w:val="18"/>
                              </w:rPr>
                              <w:t>年）、</w:t>
                            </w:r>
                            <w:r>
                              <w:rPr>
                                <w:rFonts w:ascii="Century" w:eastAsia="ＭＳ 明朝" w:hAnsi="Century" w:cstheme="minorBidi"/>
                                <w:color w:val="000000" w:themeColor="text1"/>
                                <w:kern w:val="24"/>
                                <w:sz w:val="18"/>
                                <w:szCs w:val="18"/>
                              </w:rPr>
                              <w:t>80</w:t>
                            </w:r>
                            <w:r>
                              <w:rPr>
                                <w:rFonts w:ascii="Century" w:eastAsia="ＭＳ 明朝" w:hAnsi="ＭＳ 明朝" w:cstheme="minorBidi" w:hint="eastAsia"/>
                                <w:color w:val="000000" w:themeColor="text1"/>
                                <w:kern w:val="24"/>
                                <w:sz w:val="18"/>
                                <w:szCs w:val="18"/>
                              </w:rPr>
                              <w:t>歳：国民健康・栄養調査（大阪府集計）（平成</w:t>
                            </w:r>
                            <w:r>
                              <w:rPr>
                                <w:rFonts w:ascii="Century" w:eastAsia="ＭＳ 明朝" w:hAnsi="ＭＳ 明朝" w:cstheme="minorBidi" w:hint="eastAsia"/>
                                <w:color w:val="000000" w:themeColor="text1"/>
                                <w:kern w:val="24"/>
                                <w:sz w:val="18"/>
                                <w:szCs w:val="18"/>
                              </w:rPr>
                              <w:t>22</w:t>
                            </w:r>
                            <w:r>
                              <w:rPr>
                                <w:rFonts w:ascii="Century" w:eastAsia="ＭＳ 明朝" w:hAnsi="ＭＳ 明朝" w:cstheme="minorBidi" w:hint="eastAsia"/>
                                <w:color w:val="000000" w:themeColor="text1"/>
                                <w:kern w:val="24"/>
                                <w:sz w:val="18"/>
                                <w:szCs w:val="18"/>
                              </w:rPr>
                              <w:t>年（</w:t>
                            </w:r>
                            <w:r>
                              <w:rPr>
                                <w:rFonts w:ascii="Century" w:eastAsia="ＭＳ 明朝" w:hAnsi="Century" w:cstheme="minorBidi"/>
                                <w:color w:val="000000" w:themeColor="text1"/>
                                <w:kern w:val="24"/>
                                <w:sz w:val="18"/>
                                <w:szCs w:val="18"/>
                              </w:rPr>
                              <w:t>21</w:t>
                            </w:r>
                            <w:r>
                              <w:rPr>
                                <w:rFonts w:ascii="Century" w:eastAsia="ＭＳ 明朝" w:hAnsi="ＭＳ 明朝" w:cstheme="minorBidi" w:hint="eastAsia"/>
                                <w:color w:val="000000" w:themeColor="text1"/>
                                <w:kern w:val="24"/>
                                <w:sz w:val="18"/>
                                <w:szCs w:val="18"/>
                              </w:rPr>
                              <w:t>～</w:t>
                            </w:r>
                            <w:r>
                              <w:rPr>
                                <w:rFonts w:ascii="Century" w:eastAsia="ＭＳ 明朝" w:hAnsi="Century" w:cstheme="minorBidi"/>
                                <w:color w:val="000000" w:themeColor="text1"/>
                                <w:kern w:val="24"/>
                                <w:sz w:val="18"/>
                                <w:szCs w:val="18"/>
                              </w:rPr>
                              <w:t>23</w:t>
                            </w:r>
                            <w:r>
                              <w:rPr>
                                <w:rFonts w:ascii="Century" w:eastAsia="ＭＳ 明朝" w:hAnsi="ＭＳ 明朝" w:cstheme="minorBidi" w:hint="eastAsia"/>
                                <w:color w:val="000000" w:themeColor="text1"/>
                                <w:kern w:val="24"/>
                                <w:sz w:val="18"/>
                                <w:szCs w:val="18"/>
                              </w:rPr>
                              <w:t>年）、平成</w:t>
                            </w:r>
                            <w:r>
                              <w:rPr>
                                <w:rFonts w:ascii="Century" w:eastAsia="ＭＳ 明朝" w:hAnsi="ＭＳ 明朝" w:cstheme="minorBidi" w:hint="eastAsia"/>
                                <w:color w:val="000000" w:themeColor="text1"/>
                                <w:kern w:val="24"/>
                                <w:sz w:val="18"/>
                                <w:szCs w:val="18"/>
                              </w:rPr>
                              <w:t>26</w:t>
                            </w:r>
                            <w:r>
                              <w:rPr>
                                <w:rFonts w:ascii="Century" w:eastAsia="ＭＳ 明朝" w:hAnsi="ＭＳ 明朝" w:cstheme="minorBidi" w:hint="eastAsia"/>
                                <w:color w:val="000000" w:themeColor="text1"/>
                                <w:kern w:val="24"/>
                                <w:sz w:val="18"/>
                                <w:szCs w:val="18"/>
                              </w:rPr>
                              <w:t>年（</w:t>
                            </w:r>
                            <w:r>
                              <w:rPr>
                                <w:rFonts w:ascii="Century" w:eastAsia="ＭＳ 明朝" w:hAnsi="Century" w:cstheme="minorBidi"/>
                                <w:color w:val="000000" w:themeColor="text1"/>
                                <w:kern w:val="24"/>
                                <w:sz w:val="18"/>
                                <w:szCs w:val="18"/>
                              </w:rPr>
                              <w:t>25</w:t>
                            </w:r>
                            <w:r>
                              <w:rPr>
                                <w:rFonts w:ascii="Century" w:eastAsia="ＭＳ 明朝" w:hAnsi="ＭＳ 明朝" w:cstheme="minorBidi" w:hint="eastAsia"/>
                                <w:color w:val="000000" w:themeColor="text1"/>
                                <w:kern w:val="24"/>
                                <w:sz w:val="18"/>
                                <w:szCs w:val="18"/>
                              </w:rPr>
                              <w:t>～</w:t>
                            </w:r>
                            <w:r>
                              <w:rPr>
                                <w:rFonts w:ascii="Century" w:eastAsia="ＭＳ 明朝" w:hAnsi="Century" w:cstheme="minorBidi"/>
                                <w:color w:val="000000" w:themeColor="text1"/>
                                <w:kern w:val="24"/>
                                <w:sz w:val="18"/>
                                <w:szCs w:val="18"/>
                              </w:rPr>
                              <w:t>27</w:t>
                            </w:r>
                            <w:r>
                              <w:rPr>
                                <w:rFonts w:ascii="Century" w:eastAsia="ＭＳ 明朝" w:hAnsi="ＭＳ 明朝" w:cstheme="minorBidi" w:hint="eastAsia"/>
                                <w:color w:val="000000" w:themeColor="text1"/>
                                <w:kern w:val="24"/>
                                <w:sz w:val="18"/>
                                <w:szCs w:val="18"/>
                              </w:rPr>
                              <w:t>年））</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93" type="#_x0000_t202" alt="タイトル: 出典：70歳：府民の健康と生活習慣に関する調査（平成23年）、国民健康・栄養調査（厚生労働省）（平成25～27年）、80歳：国民健康・栄養調査（厚生労働省）（平成21～23年、平成25～27年）" style="position:absolute;left:0;text-align:left;margin-left:21.45pt;margin-top:116.35pt;width:425.95pt;height:30.85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" filled="f" stroked="f">
                <v:path arrowok="t"/>
                <v:textbox inset="0,0,0,0">
                  <w:txbxContent>
                    <w:p w:rsidR="001C3D5C" w:rsidRDefault="001C3D5C" w:rsidP="00E66312">
                      <w:pPr>
                        <w:pStyle w:val="Web"/>
                        <w:spacing w:before="0" w:beforeAutospacing="0" w:after="0" w:afterAutospacing="0" w:line="200" w:lineRule="exact"/>
                        <w:ind w:left="425" w:hangingChars="236" w:hanging="425"/>
                      </w:pPr>
                      <w:r>
                        <w:rPr>
                          <w:rFonts w:ascii="Century" w:eastAsia="ＭＳ 明朝" w:hAnsi="ＭＳ 明朝" w:cstheme="minorBidi" w:hint="eastAsia"/>
                          <w:color w:val="000000" w:themeColor="text1"/>
                          <w:kern w:val="24"/>
                          <w:sz w:val="18"/>
                          <w:szCs w:val="18"/>
                        </w:rPr>
                        <w:t>出典：</w:t>
                      </w:r>
                      <w:r>
                        <w:rPr>
                          <w:rFonts w:ascii="Century" w:eastAsia="ＭＳ 明朝" w:hAnsi="Century" w:cstheme="minorBidi"/>
                          <w:color w:val="000000" w:themeColor="text1"/>
                          <w:kern w:val="24"/>
                          <w:sz w:val="18"/>
                          <w:szCs w:val="18"/>
                        </w:rPr>
                        <w:t>70</w:t>
                      </w:r>
                      <w:r>
                        <w:rPr>
                          <w:rFonts w:ascii="Century" w:eastAsia="ＭＳ 明朝" w:hAnsi="ＭＳ 明朝" w:cstheme="minorBidi" w:hint="eastAsia"/>
                          <w:color w:val="000000" w:themeColor="text1"/>
                          <w:kern w:val="24"/>
                          <w:sz w:val="18"/>
                          <w:szCs w:val="18"/>
                        </w:rPr>
                        <w:t>歳：府民の健康と生活習慣に関する調査（平成</w:t>
                      </w:r>
                      <w:r>
                        <w:rPr>
                          <w:rFonts w:ascii="Century" w:eastAsia="ＭＳ 明朝" w:hAnsi="Century" w:cstheme="minorBidi"/>
                          <w:color w:val="000000" w:themeColor="text1"/>
                          <w:kern w:val="24"/>
                          <w:sz w:val="18"/>
                          <w:szCs w:val="18"/>
                        </w:rPr>
                        <w:t>23</w:t>
                      </w:r>
                      <w:r>
                        <w:rPr>
                          <w:rFonts w:ascii="Century" w:eastAsia="ＭＳ 明朝" w:hAnsi="ＭＳ 明朝" w:cstheme="minorBidi" w:hint="eastAsia"/>
                          <w:color w:val="000000" w:themeColor="text1"/>
                          <w:kern w:val="24"/>
                          <w:sz w:val="18"/>
                          <w:szCs w:val="18"/>
                        </w:rPr>
                        <w:t>年）、国民健康・栄養調査（大阪府集計）</w:t>
                      </w:r>
                      <w:r>
                        <w:rPr>
                          <w:rFonts w:ascii="Century" w:eastAsia="ＭＳ 明朝" w:hAnsi="ＭＳ 明朝" w:cstheme="minorBidi"/>
                          <w:color w:val="000000" w:themeColor="text1"/>
                          <w:kern w:val="24"/>
                          <w:sz w:val="18"/>
                          <w:szCs w:val="18"/>
                        </w:rPr>
                        <w:br/>
                      </w:r>
                      <w:r>
                        <w:rPr>
                          <w:rFonts w:ascii="Century" w:eastAsia="ＭＳ 明朝" w:hAnsi="ＭＳ 明朝" w:cstheme="minorBidi" w:hint="eastAsia"/>
                          <w:color w:val="000000" w:themeColor="text1"/>
                          <w:kern w:val="24"/>
                          <w:sz w:val="18"/>
                          <w:szCs w:val="18"/>
                        </w:rPr>
                        <w:t>（平成</w:t>
                      </w:r>
                      <w:r>
                        <w:rPr>
                          <w:rFonts w:ascii="Century" w:eastAsia="ＭＳ 明朝" w:hAnsi="Century" w:cstheme="minorBidi"/>
                          <w:color w:val="000000" w:themeColor="text1"/>
                          <w:kern w:val="24"/>
                          <w:sz w:val="18"/>
                          <w:szCs w:val="18"/>
                        </w:rPr>
                        <w:t>2</w:t>
                      </w:r>
                      <w:r>
                        <w:rPr>
                          <w:rFonts w:ascii="Century" w:eastAsia="ＭＳ 明朝" w:hAnsi="Century" w:cstheme="minorBidi" w:hint="eastAsia"/>
                          <w:color w:val="000000" w:themeColor="text1"/>
                          <w:kern w:val="24"/>
                          <w:sz w:val="18"/>
                          <w:szCs w:val="18"/>
                        </w:rPr>
                        <w:t>8</w:t>
                      </w:r>
                      <w:r>
                        <w:rPr>
                          <w:rFonts w:ascii="Century" w:eastAsia="ＭＳ 明朝" w:hAnsi="ＭＳ 明朝" w:cstheme="minorBidi" w:hint="eastAsia"/>
                          <w:color w:val="000000" w:themeColor="text1"/>
                          <w:kern w:val="24"/>
                          <w:sz w:val="18"/>
                          <w:szCs w:val="18"/>
                        </w:rPr>
                        <w:t>年）、</w:t>
                      </w:r>
                      <w:r>
                        <w:rPr>
                          <w:rFonts w:ascii="Century" w:eastAsia="ＭＳ 明朝" w:hAnsi="Century" w:cstheme="minorBidi"/>
                          <w:color w:val="000000" w:themeColor="text1"/>
                          <w:kern w:val="24"/>
                          <w:sz w:val="18"/>
                          <w:szCs w:val="18"/>
                        </w:rPr>
                        <w:t>80</w:t>
                      </w:r>
                      <w:r>
                        <w:rPr>
                          <w:rFonts w:ascii="Century" w:eastAsia="ＭＳ 明朝" w:hAnsi="ＭＳ 明朝" w:cstheme="minorBidi" w:hint="eastAsia"/>
                          <w:color w:val="000000" w:themeColor="text1"/>
                          <w:kern w:val="24"/>
                          <w:sz w:val="18"/>
                          <w:szCs w:val="18"/>
                        </w:rPr>
                        <w:t>歳：国民健康・栄養調査（大阪府集計）（平成</w:t>
                      </w:r>
                      <w:r>
                        <w:rPr>
                          <w:rFonts w:ascii="Century" w:eastAsia="ＭＳ 明朝" w:hAnsi="ＭＳ 明朝" w:cstheme="minorBidi" w:hint="eastAsia"/>
                          <w:color w:val="000000" w:themeColor="text1"/>
                          <w:kern w:val="24"/>
                          <w:sz w:val="18"/>
                          <w:szCs w:val="18"/>
                        </w:rPr>
                        <w:t>22</w:t>
                      </w:r>
                      <w:r>
                        <w:rPr>
                          <w:rFonts w:ascii="Century" w:eastAsia="ＭＳ 明朝" w:hAnsi="ＭＳ 明朝" w:cstheme="minorBidi" w:hint="eastAsia"/>
                          <w:color w:val="000000" w:themeColor="text1"/>
                          <w:kern w:val="24"/>
                          <w:sz w:val="18"/>
                          <w:szCs w:val="18"/>
                        </w:rPr>
                        <w:t>年（</w:t>
                      </w:r>
                      <w:r>
                        <w:rPr>
                          <w:rFonts w:ascii="Century" w:eastAsia="ＭＳ 明朝" w:hAnsi="Century" w:cstheme="minorBidi"/>
                          <w:color w:val="000000" w:themeColor="text1"/>
                          <w:kern w:val="24"/>
                          <w:sz w:val="18"/>
                          <w:szCs w:val="18"/>
                        </w:rPr>
                        <w:t>21</w:t>
                      </w:r>
                      <w:r>
                        <w:rPr>
                          <w:rFonts w:ascii="Century" w:eastAsia="ＭＳ 明朝" w:hAnsi="ＭＳ 明朝" w:cstheme="minorBidi" w:hint="eastAsia"/>
                          <w:color w:val="000000" w:themeColor="text1"/>
                          <w:kern w:val="24"/>
                          <w:sz w:val="18"/>
                          <w:szCs w:val="18"/>
                        </w:rPr>
                        <w:t>～</w:t>
                      </w:r>
                      <w:r>
                        <w:rPr>
                          <w:rFonts w:ascii="Century" w:eastAsia="ＭＳ 明朝" w:hAnsi="Century" w:cstheme="minorBidi"/>
                          <w:color w:val="000000" w:themeColor="text1"/>
                          <w:kern w:val="24"/>
                          <w:sz w:val="18"/>
                          <w:szCs w:val="18"/>
                        </w:rPr>
                        <w:t>23</w:t>
                      </w:r>
                      <w:r>
                        <w:rPr>
                          <w:rFonts w:ascii="Century" w:eastAsia="ＭＳ 明朝" w:hAnsi="ＭＳ 明朝" w:cstheme="minorBidi" w:hint="eastAsia"/>
                          <w:color w:val="000000" w:themeColor="text1"/>
                          <w:kern w:val="24"/>
                          <w:sz w:val="18"/>
                          <w:szCs w:val="18"/>
                        </w:rPr>
                        <w:t>年）、平成</w:t>
                      </w:r>
                      <w:r>
                        <w:rPr>
                          <w:rFonts w:ascii="Century" w:eastAsia="ＭＳ 明朝" w:hAnsi="ＭＳ 明朝" w:cstheme="minorBidi" w:hint="eastAsia"/>
                          <w:color w:val="000000" w:themeColor="text1"/>
                          <w:kern w:val="24"/>
                          <w:sz w:val="18"/>
                          <w:szCs w:val="18"/>
                        </w:rPr>
                        <w:t>26</w:t>
                      </w:r>
                      <w:r>
                        <w:rPr>
                          <w:rFonts w:ascii="Century" w:eastAsia="ＭＳ 明朝" w:hAnsi="ＭＳ 明朝" w:cstheme="minorBidi" w:hint="eastAsia"/>
                          <w:color w:val="000000" w:themeColor="text1"/>
                          <w:kern w:val="24"/>
                          <w:sz w:val="18"/>
                          <w:szCs w:val="18"/>
                        </w:rPr>
                        <w:t>年（</w:t>
                      </w:r>
                      <w:r>
                        <w:rPr>
                          <w:rFonts w:ascii="Century" w:eastAsia="ＭＳ 明朝" w:hAnsi="Century" w:cstheme="minorBidi"/>
                          <w:color w:val="000000" w:themeColor="text1"/>
                          <w:kern w:val="24"/>
                          <w:sz w:val="18"/>
                          <w:szCs w:val="18"/>
                        </w:rPr>
                        <w:t>25</w:t>
                      </w:r>
                      <w:r>
                        <w:rPr>
                          <w:rFonts w:ascii="Century" w:eastAsia="ＭＳ 明朝" w:hAnsi="ＭＳ 明朝" w:cstheme="minorBidi" w:hint="eastAsia"/>
                          <w:color w:val="000000" w:themeColor="text1"/>
                          <w:kern w:val="24"/>
                          <w:sz w:val="18"/>
                          <w:szCs w:val="18"/>
                        </w:rPr>
                        <w:t>～</w:t>
                      </w:r>
                      <w:r>
                        <w:rPr>
                          <w:rFonts w:ascii="Century" w:eastAsia="ＭＳ 明朝" w:hAnsi="Century" w:cstheme="minorBidi"/>
                          <w:color w:val="000000" w:themeColor="text1"/>
                          <w:kern w:val="24"/>
                          <w:sz w:val="18"/>
                          <w:szCs w:val="18"/>
                        </w:rPr>
                        <w:t>27</w:t>
                      </w:r>
                      <w:r>
                        <w:rPr>
                          <w:rFonts w:ascii="Century" w:eastAsia="ＭＳ 明朝" w:hAnsi="ＭＳ 明朝" w:cstheme="minorBidi" w:hint="eastAsia"/>
                          <w:color w:val="000000" w:themeColor="text1"/>
                          <w:kern w:val="24"/>
                          <w:sz w:val="18"/>
                          <w:szCs w:val="18"/>
                        </w:rPr>
                        <w:t>年））</w:t>
                      </w:r>
                    </w:p>
                  </w:txbxContent>
                </v:textbox>
              </v:shape>
            </w:pict>
          </mc:Fallback>
        </mc:AlternateContent>
      </w:r>
      <w:r w:rsidR="00E064CB">
        <w:rPr>
          <w:rFonts w:ascii="HG丸ｺﾞｼｯｸM-PRO" w:eastAsia="HG丸ｺﾞｼｯｸM-PRO" w:hAnsi="HG丸ｺﾞｼｯｸM-PRO"/>
          <w:noProof/>
          <w:sz w:val="22"/>
        </w:rPr>
        <w:drawing>
          <wp:inline distT="0" distB="0" distL="0" distR="0" wp14:anchorId="30E6482A" wp14:editId="0D6B3712">
            <wp:extent cx="5602605" cy="1762125"/>
            <wp:effectExtent l="0" t="0" r="0" b="9525"/>
            <wp:docPr id="22627" name="図 2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02605" cy="1762125"/>
                    </a:xfrm>
                    <a:prstGeom prst="rect">
                      <a:avLst/>
                    </a:prstGeom>
                    <a:noFill/>
                    <a:ln>
                      <a:noFill/>
                    </a:ln>
                  </pic:spPr>
                </pic:pic>
              </a:graphicData>
            </a:graphic>
          </wp:inline>
        </w:drawing>
      </w:r>
    </w:p>
    <w:p w:rsidR="00341D60" w:rsidRDefault="00E97EC2" w:rsidP="00737F54">
      <w:pPr>
        <w:ind w:leftChars="202" w:left="857" w:hangingChars="197" w:hanging="433"/>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398016" behindDoc="0" locked="0" layoutInCell="1" allowOverlap="1" wp14:anchorId="652C6FC6" wp14:editId="74C8EEA5">
                <wp:simplePos x="0" y="0"/>
                <wp:positionH relativeFrom="column">
                  <wp:posOffset>380365</wp:posOffset>
                </wp:positionH>
                <wp:positionV relativeFrom="paragraph">
                  <wp:posOffset>2277110</wp:posOffset>
                </wp:positionV>
                <wp:extent cx="3277235" cy="271145"/>
                <wp:effectExtent l="0" t="0" r="0" b="0"/>
                <wp:wrapNone/>
                <wp:docPr id="14372" name="テキスト ボックス 1" title="図表59：歯周病の治療が必要な者の割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7235" cy="271145"/>
                        </a:xfrm>
                        <a:prstGeom prst="rect">
                          <a:avLst/>
                        </a:prstGeom>
                      </wps:spPr>
                      <wps:txbx>
                        <w:txbxContent>
                          <w:p w:rsidR="001C3D5C" w:rsidRDefault="001C3D5C" w:rsidP="004C068E">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59</w:t>
                            </w:r>
                            <w:r>
                              <w:rPr>
                                <w:rFonts w:ascii="Century" w:eastAsia="ＭＳ ゴシック" w:hAnsi="ＭＳ ゴシック" w:cstheme="minorBidi" w:hint="eastAsia"/>
                                <w:b/>
                                <w:bCs/>
                                <w:color w:val="000000" w:themeColor="text1"/>
                                <w:kern w:val="24"/>
                                <w:sz w:val="20"/>
                                <w:szCs w:val="20"/>
                              </w:rPr>
                              <w:t>：歯周病の治療が必要な者の割合（大阪府）</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194" type="#_x0000_t202" alt="タイトル: 図表59：歯周病の治療が必要な者の割合" style="position:absolute;left:0;text-align:left;margin-left:29.95pt;margin-top:179.3pt;width:258.05pt;height:21.35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" filled="f" stroked="f">
                <v:path arrowok="t"/>
                <v:textbox inset="0,0,0,0">
                  <w:txbxContent>
                    <w:p w:rsidR="001C3D5C" w:rsidRDefault="001C3D5C" w:rsidP="004C068E">
                      <w:pPr>
                        <w:pStyle w:val="Web"/>
                        <w:spacing w:before="0" w:beforeAutospacing="0" w:after="0" w:afterAutospacing="0"/>
                      </w:pPr>
                      <w:r>
                        <w:rPr>
                          <w:rFonts w:ascii="Century" w:eastAsia="ＭＳ ゴシック" w:hAnsi="ＭＳ ゴシック" w:cstheme="minorBidi" w:hint="eastAsia"/>
                          <w:b/>
                          <w:bCs/>
                          <w:color w:val="000000" w:themeColor="text1"/>
                          <w:kern w:val="24"/>
                          <w:sz w:val="20"/>
                          <w:szCs w:val="20"/>
                        </w:rPr>
                        <w:t>図表</w:t>
                      </w:r>
                      <w:r>
                        <w:rPr>
                          <w:rFonts w:ascii="ＭＳ ゴシック" w:eastAsia="ＭＳ ゴシック" w:hAnsi="ＭＳ ゴシック" w:cstheme="minorBidi" w:hint="eastAsia"/>
                          <w:b/>
                          <w:bCs/>
                          <w:color w:val="000000" w:themeColor="text1"/>
                          <w:kern w:val="24"/>
                          <w:sz w:val="20"/>
                          <w:szCs w:val="20"/>
                        </w:rPr>
                        <w:t>59</w:t>
                      </w:r>
                      <w:r>
                        <w:rPr>
                          <w:rFonts w:ascii="Century" w:eastAsia="ＭＳ ゴシック" w:hAnsi="ＭＳ ゴシック" w:cstheme="minorBidi" w:hint="eastAsia"/>
                          <w:b/>
                          <w:bCs/>
                          <w:color w:val="000000" w:themeColor="text1"/>
                          <w:kern w:val="24"/>
                          <w:sz w:val="20"/>
                          <w:szCs w:val="20"/>
                        </w:rPr>
                        <w:t>：歯周病の治療が必要な者の割合（大阪府）</w:t>
                      </w:r>
                    </w:p>
                  </w:txbxContent>
                </v:textbox>
              </v:shape>
            </w:pict>
          </mc:Fallback>
        </mc:AlternateContent>
      </w:r>
      <w:r>
        <w:rPr>
          <w:rFonts w:asciiTheme="majorEastAsia" w:eastAsiaTheme="majorEastAsia" w:hAnsiTheme="majorEastAsia"/>
          <w:b/>
          <w:noProof/>
          <w:sz w:val="20"/>
          <w:szCs w:val="28"/>
        </w:rPr>
        <mc:AlternateContent>
          <mc:Choice Requires="wps">
            <w:drawing>
              <wp:anchor distT="0" distB="0" distL="114300" distR="114300" simplePos="0" relativeHeight="253406208" behindDoc="0" locked="0" layoutInCell="1" allowOverlap="1" wp14:anchorId="5B782979" wp14:editId="2BDBF8A0">
                <wp:simplePos x="0" y="0"/>
                <wp:positionH relativeFrom="column">
                  <wp:posOffset>167005</wp:posOffset>
                </wp:positionH>
                <wp:positionV relativeFrom="paragraph">
                  <wp:posOffset>2277110</wp:posOffset>
                </wp:positionV>
                <wp:extent cx="5628640" cy="1840865"/>
                <wp:effectExtent l="0" t="0" r="10160" b="26035"/>
                <wp:wrapNone/>
                <wp:docPr id="14376" name="正方形/長方形 14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8640" cy="18408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76" o:spid="_x0000_s1026" style="position:absolute;left:0;text-align:left;margin-left:13.15pt;margin-top:179.3pt;width:443.2pt;height:144.95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" filled="f" strokecolor="black [3213]" strokeweight="1pt">
                <v:path arrowok="t"/>
              </v:rect>
            </w:pict>
          </mc:Fallback>
        </mc:AlternateContent>
      </w:r>
      <w:r>
        <w:rPr>
          <w:rFonts w:asciiTheme="majorEastAsia" w:eastAsiaTheme="majorEastAsia" w:hAnsiTheme="majorEastAsia"/>
          <w:b/>
          <w:noProof/>
          <w:sz w:val="20"/>
          <w:szCs w:val="28"/>
        </w:rPr>
        <mc:AlternateContent>
          <mc:Choice Requires="wps">
            <w:drawing>
              <wp:anchor distT="0" distB="0" distL="114300" distR="114300" simplePos="0" relativeHeight="253404160" behindDoc="0" locked="0" layoutInCell="1" allowOverlap="1" wp14:anchorId="30DDDAA8" wp14:editId="4A1A3247">
                <wp:simplePos x="0" y="0"/>
                <wp:positionH relativeFrom="column">
                  <wp:posOffset>167005</wp:posOffset>
                </wp:positionH>
                <wp:positionV relativeFrom="paragraph">
                  <wp:posOffset>104140</wp:posOffset>
                </wp:positionV>
                <wp:extent cx="5628640" cy="2004060"/>
                <wp:effectExtent l="0" t="0" r="10160" b="15240"/>
                <wp:wrapNone/>
                <wp:docPr id="14375" name="正方形/長方形 14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8640" cy="20040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75" o:spid="_x0000_s1026" style="position:absolute;left:0;text-align:left;margin-left:13.15pt;margin-top:8.2pt;width:443.2pt;height:157.8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" filled="f" strokecolor="black [3213]" strokeweight="1pt">
                <v:path arrowok="t"/>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395968" behindDoc="0" locked="0" layoutInCell="1" allowOverlap="1" wp14:anchorId="6A07A010" wp14:editId="41947096">
                <wp:simplePos x="0" y="0"/>
                <wp:positionH relativeFrom="column">
                  <wp:posOffset>960755</wp:posOffset>
                </wp:positionH>
                <wp:positionV relativeFrom="paragraph">
                  <wp:posOffset>1811020</wp:posOffset>
                </wp:positionV>
                <wp:extent cx="4535805" cy="356235"/>
                <wp:effectExtent l="0" t="0" r="0" b="0"/>
                <wp:wrapNone/>
                <wp:docPr id="14371" name="テキスト ボックス 1" title="出典：大阪府「食育」と「お口の健康」に関するアンケート調査（平成24年）、大阪府「お口の健康」と「食育」に関するアンケート調査（平成28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5805" cy="356235"/>
                        </a:xfrm>
                        <a:prstGeom prst="rect">
                          <a:avLst/>
                        </a:prstGeom>
                      </wps:spPr>
                      <wps:txbx>
                        <w:txbxContent>
                          <w:p w:rsidR="001C3D5C" w:rsidRDefault="001C3D5C" w:rsidP="004C068E">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出典：大阪府「食育」と「お口の健康」に関するアンケート調査（平成</w:t>
                            </w:r>
                            <w:r>
                              <w:rPr>
                                <w:rFonts w:asciiTheme="minorHAnsi" w:eastAsia="ＭＳ 明朝" w:hAnsi="Century" w:cstheme="minorBidi"/>
                                <w:color w:val="000000" w:themeColor="text1"/>
                                <w:kern w:val="24"/>
                                <w:sz w:val="18"/>
                                <w:szCs w:val="18"/>
                              </w:rPr>
                              <w:t>24</w:t>
                            </w:r>
                            <w:r>
                              <w:rPr>
                                <w:rFonts w:asciiTheme="minorHAnsi" w:eastAsia="ＭＳ 明朝" w:hAnsi="ＭＳ 明朝" w:cstheme="minorBidi" w:hint="eastAsia"/>
                                <w:color w:val="000000" w:themeColor="text1"/>
                                <w:kern w:val="24"/>
                                <w:sz w:val="18"/>
                                <w:szCs w:val="18"/>
                              </w:rPr>
                              <w:t>年）、</w:t>
                            </w:r>
                            <w:r>
                              <w:rPr>
                                <w:rFonts w:asciiTheme="minorHAnsi" w:eastAsia="ＭＳ 明朝" w:hAnsi="ＭＳ 明朝" w:cstheme="minorBidi" w:hint="eastAsia"/>
                                <w:color w:val="000000" w:themeColor="text1"/>
                                <w:kern w:val="24"/>
                                <w:sz w:val="18"/>
                                <w:szCs w:val="18"/>
                              </w:rPr>
                              <w:br/>
                            </w:r>
                            <w:r>
                              <w:rPr>
                                <w:rFonts w:asciiTheme="minorHAnsi" w:eastAsia="ＭＳ 明朝" w:hAnsi="ＭＳ 明朝" w:cstheme="minorBidi" w:hint="eastAsia"/>
                                <w:color w:val="000000" w:themeColor="text1"/>
                                <w:kern w:val="24"/>
                                <w:sz w:val="18"/>
                                <w:szCs w:val="18"/>
                              </w:rPr>
                              <w:t xml:space="preserve">　　　大阪府「お口の健康」と「食育」に関するアンケート調査（平成</w:t>
                            </w:r>
                            <w:r>
                              <w:rPr>
                                <w:rFonts w:asciiTheme="minorHAnsi" w:eastAsia="ＭＳ 明朝" w:hAnsi="Century" w:cstheme="minorBidi"/>
                                <w:color w:val="000000" w:themeColor="text1"/>
                                <w:kern w:val="24"/>
                                <w:sz w:val="18"/>
                                <w:szCs w:val="18"/>
                              </w:rPr>
                              <w:t>28</w:t>
                            </w:r>
                            <w:r>
                              <w:rPr>
                                <w:rFonts w:asciiTheme="minorHAnsi" w:eastAsia="ＭＳ 明朝" w:hAnsi="ＭＳ 明朝" w:cstheme="minorBidi" w:hint="eastAsia"/>
                                <w:color w:val="000000" w:themeColor="text1"/>
                                <w:kern w:val="24"/>
                                <w:sz w:val="18"/>
                                <w:szCs w:val="18"/>
                              </w:rPr>
                              <w:t>年</w:t>
                            </w:r>
                            <w:r>
                              <w:rPr>
                                <w:rFonts w:ascii="ＭＳ 明朝" w:eastAsia="ＭＳ 明朝" w:hAnsi="ＭＳ 明朝" w:cstheme="minorBidi" w:hint="eastAsia"/>
                                <w:color w:val="000000" w:themeColor="text1"/>
                                <w:kern w:val="24"/>
                                <w:sz w:val="18"/>
                                <w:szCs w:val="18"/>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95" type="#_x0000_t202" alt="タイトル: 出典：大阪府「食育」と「お口の健康」に関するアンケート調査（平成24年）、大阪府「お口の健康」と「食育」に関するアンケート調査（平成28年）" style="position:absolute;left:0;text-align:left;margin-left:75.65pt;margin-top:142.6pt;width:357.15pt;height:28.05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" filled="f" stroked="f">
                <v:path arrowok="t"/>
                <v:textbox inset="0,0,0,0">
                  <w:txbxContent>
                    <w:p w:rsidR="001C3D5C" w:rsidRDefault="001C3D5C" w:rsidP="004C068E">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出典：大阪府「食育」と「お口の健康」に関するアンケート調査（平成</w:t>
                      </w:r>
                      <w:r>
                        <w:rPr>
                          <w:rFonts w:asciiTheme="minorHAnsi" w:eastAsia="ＭＳ 明朝" w:hAnsi="Century" w:cstheme="minorBidi"/>
                          <w:color w:val="000000" w:themeColor="text1"/>
                          <w:kern w:val="24"/>
                          <w:sz w:val="18"/>
                          <w:szCs w:val="18"/>
                        </w:rPr>
                        <w:t>24</w:t>
                      </w:r>
                      <w:r>
                        <w:rPr>
                          <w:rFonts w:asciiTheme="minorHAnsi" w:eastAsia="ＭＳ 明朝" w:hAnsi="ＭＳ 明朝" w:cstheme="minorBidi" w:hint="eastAsia"/>
                          <w:color w:val="000000" w:themeColor="text1"/>
                          <w:kern w:val="24"/>
                          <w:sz w:val="18"/>
                          <w:szCs w:val="18"/>
                        </w:rPr>
                        <w:t>年）、</w:t>
                      </w:r>
                      <w:r>
                        <w:rPr>
                          <w:rFonts w:asciiTheme="minorHAnsi" w:eastAsia="ＭＳ 明朝" w:hAnsi="ＭＳ 明朝" w:cstheme="minorBidi" w:hint="eastAsia"/>
                          <w:color w:val="000000" w:themeColor="text1"/>
                          <w:kern w:val="24"/>
                          <w:sz w:val="18"/>
                          <w:szCs w:val="18"/>
                        </w:rPr>
                        <w:br/>
                      </w:r>
                      <w:r>
                        <w:rPr>
                          <w:rFonts w:asciiTheme="minorHAnsi" w:eastAsia="ＭＳ 明朝" w:hAnsi="ＭＳ 明朝" w:cstheme="minorBidi" w:hint="eastAsia"/>
                          <w:color w:val="000000" w:themeColor="text1"/>
                          <w:kern w:val="24"/>
                          <w:sz w:val="18"/>
                          <w:szCs w:val="18"/>
                        </w:rPr>
                        <w:t xml:space="preserve">　　　大阪府「お口の健康」と「食育」に関するアンケート調査（平成</w:t>
                      </w:r>
                      <w:r>
                        <w:rPr>
                          <w:rFonts w:asciiTheme="minorHAnsi" w:eastAsia="ＭＳ 明朝" w:hAnsi="Century" w:cstheme="minorBidi"/>
                          <w:color w:val="000000" w:themeColor="text1"/>
                          <w:kern w:val="24"/>
                          <w:sz w:val="18"/>
                          <w:szCs w:val="18"/>
                        </w:rPr>
                        <w:t>28</w:t>
                      </w:r>
                      <w:r>
                        <w:rPr>
                          <w:rFonts w:asciiTheme="minorHAnsi" w:eastAsia="ＭＳ 明朝" w:hAnsi="ＭＳ 明朝" w:cstheme="minorBidi" w:hint="eastAsia"/>
                          <w:color w:val="000000" w:themeColor="text1"/>
                          <w:kern w:val="24"/>
                          <w:sz w:val="18"/>
                          <w:szCs w:val="18"/>
                        </w:rPr>
                        <w:t>年</w:t>
                      </w:r>
                      <w:r>
                        <w:rPr>
                          <w:rFonts w:ascii="ＭＳ 明朝" w:eastAsia="ＭＳ 明朝" w:hAnsi="ＭＳ 明朝" w:cstheme="minorBidi" w:hint="eastAsia"/>
                          <w:color w:val="000000" w:themeColor="text1"/>
                          <w:kern w:val="24"/>
                          <w:sz w:val="18"/>
                          <w:szCs w:val="18"/>
                        </w:rPr>
                        <w:t>）</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393920" behindDoc="0" locked="0" layoutInCell="1" allowOverlap="1" wp14:anchorId="76AFFE1C" wp14:editId="58B46D49">
                <wp:simplePos x="0" y="0"/>
                <wp:positionH relativeFrom="column">
                  <wp:posOffset>379730</wp:posOffset>
                </wp:positionH>
                <wp:positionV relativeFrom="paragraph">
                  <wp:posOffset>129540</wp:posOffset>
                </wp:positionV>
                <wp:extent cx="2552700" cy="311150"/>
                <wp:effectExtent l="0" t="0" r="0" b="0"/>
                <wp:wrapNone/>
                <wp:docPr id="14370" name="テキスト ボックス 1" title="図表58：咀嚼良好者の割合（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311150"/>
                        </a:xfrm>
                        <a:prstGeom prst="rect">
                          <a:avLst/>
                        </a:prstGeom>
                      </wps:spPr>
                      <wps:txbx>
                        <w:txbxContent>
                          <w:p w:rsidR="001C3D5C" w:rsidRDefault="001C3D5C" w:rsidP="004C068E">
                            <w:pPr>
                              <w:pStyle w:val="Web"/>
                              <w:spacing w:before="0" w:beforeAutospacing="0" w:after="0" w:afterAutospacing="0"/>
                            </w:pPr>
                            <w:r>
                              <w:rPr>
                                <w:rFonts w:ascii="ＭＳ ゴシック" w:eastAsiaTheme="majorEastAsia" w:hAnsi="ＭＳ ゴシック" w:cstheme="minorBidi" w:hint="eastAsia"/>
                                <w:b/>
                                <w:bCs/>
                                <w:color w:val="000000" w:themeColor="text1"/>
                                <w:kern w:val="24"/>
                                <w:sz w:val="20"/>
                                <w:szCs w:val="20"/>
                              </w:rPr>
                              <w:t xml:space="preserve">図表58：咀嚼良好者の割合（大阪府）　</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196" type="#_x0000_t202" alt="タイトル: 図表58：咀嚼良好者の割合（大阪府）" style="position:absolute;left:0;text-align:left;margin-left:29.9pt;margin-top:10.2pt;width:201pt;height:24.5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" filled="f" stroked="f">
                <v:path arrowok="t"/>
                <v:textbox inset="0,0,0,0">
                  <w:txbxContent>
                    <w:p w:rsidR="001C3D5C" w:rsidRDefault="001C3D5C" w:rsidP="004C068E">
                      <w:pPr>
                        <w:pStyle w:val="Web"/>
                        <w:spacing w:before="0" w:beforeAutospacing="0" w:after="0" w:afterAutospacing="0"/>
                      </w:pPr>
                      <w:r>
                        <w:rPr>
                          <w:rFonts w:ascii="ＭＳ ゴシック" w:eastAsiaTheme="majorEastAsia" w:hAnsi="ＭＳ ゴシック" w:cstheme="minorBidi" w:hint="eastAsia"/>
                          <w:b/>
                          <w:bCs/>
                          <w:color w:val="000000" w:themeColor="text1"/>
                          <w:kern w:val="24"/>
                          <w:sz w:val="20"/>
                          <w:szCs w:val="20"/>
                        </w:rPr>
                        <w:t xml:space="preserve">図表58：咀嚼良好者の割合（大阪府）　</w:t>
                      </w:r>
                    </w:p>
                  </w:txbxContent>
                </v:textbox>
              </v:shape>
            </w:pict>
          </mc:Fallback>
        </mc:AlternateContent>
      </w:r>
      <w:r w:rsidR="00E064CB">
        <w:rPr>
          <w:rFonts w:ascii="HG丸ｺﾞｼｯｸM-PRO" w:eastAsia="HG丸ｺﾞｼｯｸM-PRO" w:hAnsi="HG丸ｺﾞｼｯｸM-PRO"/>
          <w:noProof/>
          <w:sz w:val="22"/>
        </w:rPr>
        <w:drawing>
          <wp:inline distT="0" distB="0" distL="0" distR="0" wp14:anchorId="1CD15FC4" wp14:editId="2753984E">
            <wp:extent cx="5602605" cy="2084705"/>
            <wp:effectExtent l="0" t="0" r="0" b="0"/>
            <wp:docPr id="22628" name="図 2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02605" cy="2084705"/>
                    </a:xfrm>
                    <a:prstGeom prst="rect">
                      <a:avLst/>
                    </a:prstGeom>
                    <a:noFill/>
                    <a:ln>
                      <a:noFill/>
                    </a:ln>
                  </pic:spPr>
                </pic:pic>
              </a:graphicData>
            </a:graphic>
          </wp:inline>
        </w:drawing>
      </w:r>
    </w:p>
    <w:p w:rsidR="004C068E" w:rsidRDefault="00E97EC2" w:rsidP="004C068E">
      <w:pPr>
        <w:ind w:leftChars="202" w:left="857" w:hangingChars="197" w:hanging="433"/>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400064" behindDoc="0" locked="0" layoutInCell="1" allowOverlap="1" wp14:anchorId="4D06A15B" wp14:editId="126902AB">
                <wp:simplePos x="0" y="0"/>
                <wp:positionH relativeFrom="column">
                  <wp:posOffset>1473835</wp:posOffset>
                </wp:positionH>
                <wp:positionV relativeFrom="paragraph">
                  <wp:posOffset>1570990</wp:posOffset>
                </wp:positionV>
                <wp:extent cx="3667760" cy="260985"/>
                <wp:effectExtent l="0" t="0" r="0" b="0"/>
                <wp:wrapNone/>
                <wp:docPr id="14373" name="テキスト ボックス 1" title="出典：大阪府市町村歯科口腔保健実態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7760" cy="260985"/>
                        </a:xfrm>
                        <a:prstGeom prst="rect">
                          <a:avLst/>
                        </a:prstGeom>
                      </wps:spPr>
                      <wps:txbx>
                        <w:txbxContent>
                          <w:p w:rsidR="001C3D5C" w:rsidRDefault="001C3D5C" w:rsidP="004C068E">
                            <w:pPr>
                              <w:pStyle w:val="Web"/>
                              <w:spacing w:before="0" w:beforeAutospacing="0" w:after="0" w:afterAutospacing="0"/>
                            </w:pPr>
                            <w:r>
                              <w:rPr>
                                <w:rFonts w:ascii="Century" w:eastAsia="ＭＳ 明朝" w:hAnsi="ＭＳ 明朝" w:cstheme="minorBidi" w:hint="eastAsia"/>
                                <w:color w:val="000000" w:themeColor="text1"/>
                                <w:kern w:val="24"/>
                                <w:sz w:val="18"/>
                                <w:szCs w:val="18"/>
                              </w:rPr>
                              <w:t>出典：大阪府市町村歯科口腔保健実態調査（平成</w:t>
                            </w:r>
                            <w:r>
                              <w:rPr>
                                <w:rFonts w:ascii="Century" w:eastAsia="ＭＳ 明朝" w:hAnsi="ＭＳ 明朝" w:cstheme="minorBidi" w:hint="eastAsia"/>
                                <w:color w:val="000000" w:themeColor="text1"/>
                                <w:kern w:val="24"/>
                                <w:sz w:val="18"/>
                                <w:szCs w:val="18"/>
                              </w:rPr>
                              <w:t>23</w:t>
                            </w:r>
                            <w:r>
                              <w:rPr>
                                <w:rFonts w:ascii="Century" w:eastAsia="ＭＳ 明朝" w:hAnsi="ＭＳ 明朝" w:cstheme="minorBidi" w:hint="eastAsia"/>
                                <w:color w:val="000000" w:themeColor="text1"/>
                                <w:kern w:val="24"/>
                                <w:sz w:val="18"/>
                                <w:szCs w:val="18"/>
                              </w:rPr>
                              <w:t>年、平成</w:t>
                            </w:r>
                            <w:r>
                              <w:rPr>
                                <w:rFonts w:ascii="Century" w:eastAsia="ＭＳ 明朝" w:hAnsi="ＭＳ 明朝" w:cstheme="minorBidi" w:hint="eastAsia"/>
                                <w:color w:val="000000" w:themeColor="text1"/>
                                <w:kern w:val="24"/>
                                <w:sz w:val="18"/>
                                <w:szCs w:val="18"/>
                              </w:rPr>
                              <w:t>27</w:t>
                            </w:r>
                            <w:r>
                              <w:rPr>
                                <w:rFonts w:ascii="Century" w:eastAsia="ＭＳ 明朝" w:hAnsi="ＭＳ 明朝" w:cstheme="minorBidi" w:hint="eastAsia"/>
                                <w:color w:val="000000" w:themeColor="text1"/>
                                <w:kern w:val="24"/>
                                <w:sz w:val="18"/>
                                <w:szCs w:val="18"/>
                              </w:rPr>
                              <w:t>年）</w:t>
                            </w:r>
                          </w:p>
                        </w:txbxContent>
                      </wps:txbx>
                      <wps:bodyPr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 id="_x0000_s1197" type="#_x0000_t202" alt="タイトル: 出典：大阪府市町村歯科口腔保健実態調査" style="position:absolute;left:0;text-align:left;margin-left:116.05pt;margin-top:123.7pt;width:288.8pt;height:20.55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" filled="f" stroked="f">
                <v:path arrowok="t"/>
                <v:textbox inset="0,0,0,0">
                  <w:txbxContent>
                    <w:p w:rsidR="001C3D5C" w:rsidRDefault="001C3D5C" w:rsidP="004C068E">
                      <w:pPr>
                        <w:pStyle w:val="Web"/>
                        <w:spacing w:before="0" w:beforeAutospacing="0" w:after="0" w:afterAutospacing="0"/>
                      </w:pPr>
                      <w:r>
                        <w:rPr>
                          <w:rFonts w:ascii="Century" w:eastAsia="ＭＳ 明朝" w:hAnsi="ＭＳ 明朝" w:cstheme="minorBidi" w:hint="eastAsia"/>
                          <w:color w:val="000000" w:themeColor="text1"/>
                          <w:kern w:val="24"/>
                          <w:sz w:val="18"/>
                          <w:szCs w:val="18"/>
                        </w:rPr>
                        <w:t>出典：大阪府市町村歯科口腔保健実態調査（平成</w:t>
                      </w:r>
                      <w:r>
                        <w:rPr>
                          <w:rFonts w:ascii="Century" w:eastAsia="ＭＳ 明朝" w:hAnsi="ＭＳ 明朝" w:cstheme="minorBidi" w:hint="eastAsia"/>
                          <w:color w:val="000000" w:themeColor="text1"/>
                          <w:kern w:val="24"/>
                          <w:sz w:val="18"/>
                          <w:szCs w:val="18"/>
                        </w:rPr>
                        <w:t>23</w:t>
                      </w:r>
                      <w:r>
                        <w:rPr>
                          <w:rFonts w:ascii="Century" w:eastAsia="ＭＳ 明朝" w:hAnsi="ＭＳ 明朝" w:cstheme="minorBidi" w:hint="eastAsia"/>
                          <w:color w:val="000000" w:themeColor="text1"/>
                          <w:kern w:val="24"/>
                          <w:sz w:val="18"/>
                          <w:szCs w:val="18"/>
                        </w:rPr>
                        <w:t>年、平成</w:t>
                      </w:r>
                      <w:r>
                        <w:rPr>
                          <w:rFonts w:ascii="Century" w:eastAsia="ＭＳ 明朝" w:hAnsi="ＭＳ 明朝" w:cstheme="minorBidi" w:hint="eastAsia"/>
                          <w:color w:val="000000" w:themeColor="text1"/>
                          <w:kern w:val="24"/>
                          <w:sz w:val="18"/>
                          <w:szCs w:val="18"/>
                        </w:rPr>
                        <w:t>27</w:t>
                      </w:r>
                      <w:r>
                        <w:rPr>
                          <w:rFonts w:ascii="Century" w:eastAsia="ＭＳ 明朝" w:hAnsi="ＭＳ 明朝" w:cstheme="minorBidi" w:hint="eastAsia"/>
                          <w:color w:val="000000" w:themeColor="text1"/>
                          <w:kern w:val="24"/>
                          <w:sz w:val="18"/>
                          <w:szCs w:val="18"/>
                        </w:rPr>
                        <w:t>年）</w:t>
                      </w:r>
                    </w:p>
                  </w:txbxContent>
                </v:textbox>
              </v:shape>
            </w:pict>
          </mc:Fallback>
        </mc:AlternateContent>
      </w:r>
      <w:r w:rsidR="00E064CB">
        <w:rPr>
          <w:rFonts w:ascii="HG丸ｺﾞｼｯｸM-PRO" w:eastAsia="HG丸ｺﾞｼｯｸM-PRO" w:hAnsi="HG丸ｺﾞｼｯｸM-PRO"/>
          <w:noProof/>
          <w:sz w:val="22"/>
        </w:rPr>
        <w:drawing>
          <wp:inline distT="0" distB="0" distL="0" distR="0" wp14:anchorId="61980F18" wp14:editId="2187F5AB">
            <wp:extent cx="5602605" cy="1816735"/>
            <wp:effectExtent l="0" t="0" r="0" b="0"/>
            <wp:docPr id="22629" name="図 2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02605" cy="1816735"/>
                    </a:xfrm>
                    <a:prstGeom prst="rect">
                      <a:avLst/>
                    </a:prstGeom>
                    <a:noFill/>
                    <a:ln>
                      <a:noFill/>
                    </a:ln>
                  </pic:spPr>
                </pic:pic>
              </a:graphicData>
            </a:graphic>
          </wp:inline>
        </w:drawing>
      </w:r>
    </w:p>
    <w:p w:rsidR="00AE1217" w:rsidRDefault="00AE1217" w:rsidP="004C068E">
      <w:pPr>
        <w:adjustRightInd w:val="0"/>
        <w:ind w:firstLineChars="202" w:firstLine="487"/>
        <w:textAlignment w:val="baseline"/>
        <w:rPr>
          <w:rFonts w:asciiTheme="majorEastAsia" w:eastAsiaTheme="majorEastAsia" w:hAnsiTheme="majorEastAsia"/>
          <w:b/>
          <w:color w:val="0070C0"/>
          <w:sz w:val="24"/>
        </w:rPr>
      </w:pPr>
    </w:p>
    <w:p w:rsidR="00664B6F" w:rsidRDefault="00664B6F" w:rsidP="004C068E">
      <w:pPr>
        <w:adjustRightInd w:val="0"/>
        <w:ind w:firstLineChars="202" w:firstLine="487"/>
        <w:textAlignment w:val="baseline"/>
        <w:rPr>
          <w:rFonts w:asciiTheme="majorEastAsia" w:eastAsiaTheme="majorEastAsia" w:hAnsiTheme="majorEastAsia"/>
          <w:b/>
          <w:color w:val="0070C0"/>
          <w:sz w:val="24"/>
        </w:rPr>
      </w:pPr>
    </w:p>
    <w:p w:rsidR="00235907" w:rsidRPr="007C483E" w:rsidRDefault="00E45C06" w:rsidP="0025183A">
      <w:pPr>
        <w:adjustRightInd w:val="0"/>
        <w:ind w:firstLineChars="200" w:firstLine="482"/>
        <w:textAlignment w:val="baseline"/>
        <w:rPr>
          <w:rFonts w:asciiTheme="majorEastAsia" w:eastAsiaTheme="majorEastAsia" w:hAnsiTheme="majorEastAsia" w:cs="Times New Roman"/>
          <w:b/>
          <w:color w:val="0070C0"/>
          <w:sz w:val="24"/>
          <w:szCs w:val="24"/>
        </w:rPr>
      </w:pPr>
      <w:r>
        <w:rPr>
          <w:rFonts w:asciiTheme="majorEastAsia" w:eastAsiaTheme="majorEastAsia" w:hAnsiTheme="majorEastAsia" w:hint="eastAsia"/>
          <w:b/>
          <w:color w:val="0070C0"/>
          <w:sz w:val="24"/>
        </w:rPr>
        <w:t>②</w:t>
      </w:r>
      <w:r w:rsidR="00CA5952">
        <w:rPr>
          <w:rFonts w:asciiTheme="majorEastAsia" w:eastAsiaTheme="majorEastAsia" w:hAnsiTheme="majorEastAsia" w:hint="eastAsia"/>
          <w:b/>
          <w:color w:val="0070C0"/>
          <w:sz w:val="24"/>
        </w:rPr>
        <w:t>歯磨き習慣、</w:t>
      </w:r>
      <w:r w:rsidR="00235907" w:rsidRPr="007C483E">
        <w:rPr>
          <w:rFonts w:asciiTheme="majorEastAsia" w:eastAsiaTheme="majorEastAsia" w:hAnsiTheme="majorEastAsia" w:hint="eastAsia"/>
          <w:b/>
          <w:color w:val="0070C0"/>
          <w:sz w:val="24"/>
          <w:szCs w:val="24"/>
        </w:rPr>
        <w:t>歯科健診</w:t>
      </w:r>
    </w:p>
    <w:p w:rsidR="00794184" w:rsidRPr="00DD5D6D" w:rsidRDefault="00794184" w:rsidP="0079418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Pr="00DD5D6D">
        <w:rPr>
          <w:rFonts w:ascii="HG丸ｺﾞｼｯｸM-PRO" w:eastAsia="HG丸ｺﾞｼｯｸM-PRO" w:hAnsi="HG丸ｺﾞｼｯｸM-PRO" w:cs="Times New Roman" w:hint="eastAsia"/>
          <w:sz w:val="22"/>
        </w:rPr>
        <w:t>食後の歯磨き習慣が「ほとんどない」府民は約2割となっており、歯磨き習慣が定着していない状況がうかがえます。</w:t>
      </w:r>
    </w:p>
    <w:p w:rsidR="00794184" w:rsidRPr="00DD5D6D" w:rsidRDefault="00794184" w:rsidP="00794184">
      <w:pPr>
        <w:ind w:leftChars="300" w:left="850" w:hangingChars="100" w:hanging="220"/>
        <w:rPr>
          <w:rFonts w:ascii="HG丸ｺﾞｼｯｸM-PRO" w:eastAsia="HG丸ｺﾞｼｯｸM-PRO" w:hAnsi="HG丸ｺﾞｼｯｸM-PRO" w:cs="Times New Roman"/>
          <w:sz w:val="22"/>
        </w:rPr>
      </w:pPr>
    </w:p>
    <w:p w:rsidR="00794184" w:rsidRDefault="00794184" w:rsidP="009B1B93">
      <w:pPr>
        <w:ind w:leftChars="300" w:left="850" w:hangingChars="100" w:hanging="220"/>
        <w:rPr>
          <w:rFonts w:ascii="HG丸ｺﾞｼｯｸM-PRO" w:eastAsia="HG丸ｺﾞｼｯｸM-PRO" w:hAnsi="HG丸ｺﾞｼｯｸM-PRO" w:cs="Times New Roman"/>
          <w:sz w:val="22"/>
        </w:rPr>
      </w:pPr>
      <w:r w:rsidRPr="00DD5D6D">
        <w:rPr>
          <w:rFonts w:ascii="HG丸ｺﾞｼｯｸM-PRO" w:eastAsia="HG丸ｺﾞｼｯｸM-PRO" w:hAnsi="HG丸ｺﾞｼｯｸM-PRO" w:cs="Times New Roman" w:hint="eastAsia"/>
          <w:sz w:val="22"/>
        </w:rPr>
        <w:t>○歯科健診受診率をみると、20～30歳代が低く、若い世代から</w:t>
      </w:r>
      <w:r w:rsidR="00943953">
        <w:rPr>
          <w:rFonts w:ascii="HG丸ｺﾞｼｯｸM-PRO" w:eastAsia="HG丸ｺﾞｼｯｸM-PRO" w:hAnsi="HG丸ｺﾞｼｯｸM-PRO" w:cs="Times New Roman" w:hint="eastAsia"/>
          <w:sz w:val="22"/>
        </w:rPr>
        <w:t>健診受診の</w:t>
      </w:r>
      <w:r w:rsidRPr="00DD5D6D">
        <w:rPr>
          <w:rFonts w:ascii="HG丸ｺﾞｼｯｸM-PRO" w:eastAsia="HG丸ｺﾞｼｯｸM-PRO" w:hAnsi="HG丸ｺﾞｼｯｸM-PRO" w:cs="Times New Roman" w:hint="eastAsia"/>
          <w:sz w:val="22"/>
        </w:rPr>
        <w:t>必要性を働きかけることが重要です。</w:t>
      </w:r>
    </w:p>
    <w:p w:rsidR="00C7675B" w:rsidRPr="00794184" w:rsidRDefault="00E97EC2" w:rsidP="009B1B93">
      <w:pPr>
        <w:ind w:leftChars="300" w:left="831" w:hangingChars="100" w:hanging="201"/>
        <w:rPr>
          <w:rFonts w:ascii="HG丸ｺﾞｼｯｸM-PRO" w:eastAsia="HG丸ｺﾞｼｯｸM-PRO" w:hAnsi="HG丸ｺﾞｼｯｸM-PRO" w:cs="Times New Roman"/>
          <w:sz w:val="22"/>
        </w:rPr>
      </w:pPr>
      <w:r>
        <w:rPr>
          <w:rFonts w:asciiTheme="majorEastAsia" w:eastAsiaTheme="majorEastAsia" w:hAnsiTheme="majorEastAsia"/>
          <w:b/>
          <w:noProof/>
          <w:sz w:val="20"/>
          <w:szCs w:val="28"/>
        </w:rPr>
        <mc:AlternateContent>
          <mc:Choice Requires="wps">
            <w:drawing>
              <wp:anchor distT="0" distB="0" distL="114300" distR="114300" simplePos="0" relativeHeight="253416448" behindDoc="0" locked="0" layoutInCell="1" allowOverlap="1" wp14:anchorId="77E874D0" wp14:editId="2BD64BA5">
                <wp:simplePos x="0" y="0"/>
                <wp:positionH relativeFrom="column">
                  <wp:posOffset>110490</wp:posOffset>
                </wp:positionH>
                <wp:positionV relativeFrom="paragraph">
                  <wp:posOffset>82550</wp:posOffset>
                </wp:positionV>
                <wp:extent cx="5774055" cy="1723390"/>
                <wp:effectExtent l="0" t="0" r="17145" b="10160"/>
                <wp:wrapNone/>
                <wp:docPr id="14383" name="正方形/長方形 14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4055" cy="17233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83" o:spid="_x0000_s1026" style="position:absolute;left:0;text-align:left;margin-left:8.7pt;margin-top:6.5pt;width:454.65pt;height:135.7pt;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" filled="f" strokecolor="black [3213]" strokeweight="1pt">
                <v:path arrowok="t"/>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408256" behindDoc="0" locked="0" layoutInCell="1" allowOverlap="1" wp14:anchorId="5720CAFD" wp14:editId="201821C8">
                <wp:simplePos x="0" y="0"/>
                <wp:positionH relativeFrom="column">
                  <wp:posOffset>271145</wp:posOffset>
                </wp:positionH>
                <wp:positionV relativeFrom="paragraph">
                  <wp:posOffset>161290</wp:posOffset>
                </wp:positionV>
                <wp:extent cx="3743960" cy="291465"/>
                <wp:effectExtent l="0" t="0" r="8890" b="0"/>
                <wp:wrapNone/>
                <wp:docPr id="14378" name="正方形/長方形 5" title="図表60：食後の歯磨き習慣の割合（平成28年・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3960" cy="291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Default="001C3D5C" w:rsidP="009B1B9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図表60：食後の歯磨き習慣の割合（平成28年・大阪府）</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id="_x0000_s1198" alt="タイトル: 図表60：食後の歯磨き習慣の割合（平成28年・大阪府）" style="position:absolute;left:0;text-align:left;margin-left:21.35pt;margin-top:12.7pt;width:294.8pt;height:22.95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" filled="f" stroked="f" strokeweight="2pt">
                <v:path arrowok="t"/>
                <v:textbox inset="0,0,0,0">
                  <w:txbxContent>
                    <w:p w:rsidR="001C3D5C" w:rsidRDefault="001C3D5C" w:rsidP="009B1B93">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図表60：食後の歯磨き習慣の割合（平成28年・大阪府）</w:t>
                      </w:r>
                    </w:p>
                  </w:txbxContent>
                </v:textbox>
              </v:rect>
            </w:pict>
          </mc:Fallback>
        </mc:AlternateContent>
      </w:r>
    </w:p>
    <w:p w:rsidR="007C483E" w:rsidRDefault="00E97EC2" w:rsidP="009B1B93">
      <w:pPr>
        <w:ind w:leftChars="203" w:left="1150" w:hangingChars="329" w:hanging="724"/>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410304" behindDoc="0" locked="0" layoutInCell="1" allowOverlap="1" wp14:anchorId="58D4AF46" wp14:editId="7255046A">
                <wp:simplePos x="0" y="0"/>
                <wp:positionH relativeFrom="column">
                  <wp:posOffset>2991485</wp:posOffset>
                </wp:positionH>
                <wp:positionV relativeFrom="paragraph">
                  <wp:posOffset>1352550</wp:posOffset>
                </wp:positionV>
                <wp:extent cx="2398395" cy="224155"/>
                <wp:effectExtent l="0" t="0" r="0" b="0"/>
                <wp:wrapNone/>
                <wp:docPr id="14379" name="テキスト ボックス 1" title="出典：大阪府健康意識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8395" cy="224155"/>
                        </a:xfrm>
                        <a:prstGeom prst="rect">
                          <a:avLst/>
                        </a:prstGeom>
                      </wps:spPr>
                      <wps:txbx>
                        <w:txbxContent>
                          <w:p w:rsidR="001C3D5C" w:rsidRDefault="001C3D5C" w:rsidP="009B1B9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199" type="#_x0000_t202" alt="タイトル: 出典：大阪府健康意識調査" style="position:absolute;left:0;text-align:left;margin-left:235.55pt;margin-top:106.5pt;width:188.85pt;height:17.65pt;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" filled="f" stroked="f">
                <v:path arrowok="t"/>
                <v:textbox inset="0,0,0,0">
                  <w:txbxContent>
                    <w:p w:rsidR="001C3D5C" w:rsidRDefault="001C3D5C" w:rsidP="009B1B93">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v:textbox>
              </v:shape>
            </w:pict>
          </mc:Fallback>
        </mc:AlternateContent>
      </w:r>
      <w:r w:rsidR="00E064CB">
        <w:rPr>
          <w:rFonts w:ascii="HG丸ｺﾞｼｯｸM-PRO" w:eastAsia="HG丸ｺﾞｼｯｸM-PRO" w:hAnsi="HG丸ｺﾞｼｯｸM-PRO" w:cs="Times New Roman"/>
          <w:noProof/>
          <w:sz w:val="22"/>
        </w:rPr>
        <w:drawing>
          <wp:inline distT="0" distB="0" distL="0" distR="0" wp14:anchorId="42975D9B" wp14:editId="43EEC9F7">
            <wp:extent cx="5444490" cy="1225550"/>
            <wp:effectExtent l="0" t="0" r="3810" b="0"/>
            <wp:docPr id="22630" name="図 2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44490" cy="1225550"/>
                    </a:xfrm>
                    <a:prstGeom prst="rect">
                      <a:avLst/>
                    </a:prstGeom>
                    <a:noFill/>
                    <a:ln>
                      <a:noFill/>
                    </a:ln>
                  </pic:spPr>
                </pic:pic>
              </a:graphicData>
            </a:graphic>
          </wp:inline>
        </w:drawing>
      </w:r>
    </w:p>
    <w:p w:rsidR="009B1B93" w:rsidRDefault="009B1B93" w:rsidP="009B1B93">
      <w:pPr>
        <w:ind w:leftChars="203" w:left="1150" w:hangingChars="329" w:hanging="724"/>
        <w:rPr>
          <w:rFonts w:ascii="HG丸ｺﾞｼｯｸM-PRO" w:eastAsia="HG丸ｺﾞｼｯｸM-PRO" w:hAnsi="HG丸ｺﾞｼｯｸM-PRO" w:cs="Times New Roman"/>
          <w:sz w:val="22"/>
        </w:rPr>
      </w:pPr>
    </w:p>
    <w:p w:rsidR="009B1B93" w:rsidRDefault="00E97EC2" w:rsidP="00943953">
      <w:pPr>
        <w:ind w:leftChars="203" w:left="1087" w:hangingChars="329" w:hanging="661"/>
        <w:rPr>
          <w:rFonts w:ascii="HG丸ｺﾞｼｯｸM-PRO" w:eastAsia="HG丸ｺﾞｼｯｸM-PRO" w:hAnsi="HG丸ｺﾞｼｯｸM-PRO" w:cs="Times New Roman"/>
          <w:sz w:val="22"/>
        </w:rPr>
      </w:pPr>
      <w:r>
        <w:rPr>
          <w:rFonts w:asciiTheme="majorEastAsia" w:eastAsiaTheme="majorEastAsia" w:hAnsiTheme="majorEastAsia"/>
          <w:b/>
          <w:noProof/>
          <w:sz w:val="20"/>
          <w:szCs w:val="28"/>
        </w:rPr>
        <mc:AlternateContent>
          <mc:Choice Requires="wps">
            <w:drawing>
              <wp:anchor distT="0" distB="0" distL="114300" distR="114300" simplePos="0" relativeHeight="253418496" behindDoc="0" locked="0" layoutInCell="1" allowOverlap="1" wp14:anchorId="3AC6ED96" wp14:editId="7C9559B2">
                <wp:simplePos x="0" y="0"/>
                <wp:positionH relativeFrom="column">
                  <wp:posOffset>107315</wp:posOffset>
                </wp:positionH>
                <wp:positionV relativeFrom="paragraph">
                  <wp:posOffset>53975</wp:posOffset>
                </wp:positionV>
                <wp:extent cx="5777230" cy="2567940"/>
                <wp:effectExtent l="0" t="0" r="13970" b="22860"/>
                <wp:wrapNone/>
                <wp:docPr id="14384" name="正方形/長方形 14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7230" cy="25679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84" o:spid="_x0000_s1026" style="position:absolute;left:0;text-align:left;margin-left:8.45pt;margin-top:4.25pt;width:454.9pt;height:202.2p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" filled="f" strokecolor="black [3213]" strokeweight="1pt">
                <v:path arrowok="t"/>
              </v:rect>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414400" behindDoc="0" locked="0" layoutInCell="1" allowOverlap="1" wp14:anchorId="089F0970" wp14:editId="5839C642">
                <wp:simplePos x="0" y="0"/>
                <wp:positionH relativeFrom="column">
                  <wp:posOffset>795655</wp:posOffset>
                </wp:positionH>
                <wp:positionV relativeFrom="paragraph">
                  <wp:posOffset>2279015</wp:posOffset>
                </wp:positionV>
                <wp:extent cx="4370070" cy="342900"/>
                <wp:effectExtent l="0" t="0" r="0" b="0"/>
                <wp:wrapNone/>
                <wp:docPr id="14382" name="テキスト ボックス 1" title="出典：大阪府「食育」と「お口の健康」に関するアンケート調査（平成24年）、大阪府健康意識調査（平成28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0070" cy="342900"/>
                        </a:xfrm>
                        <a:prstGeom prst="rect">
                          <a:avLst/>
                        </a:prstGeom>
                      </wps:spPr>
                      <wps:txbx>
                        <w:txbxContent>
                          <w:p w:rsidR="001C3D5C" w:rsidRDefault="001C3D5C" w:rsidP="009B1B93">
                            <w:pPr>
                              <w:pStyle w:val="Web"/>
                              <w:spacing w:before="0" w:beforeAutospacing="0" w:after="0" w:afterAutospacing="0" w:line="200" w:lineRule="exact"/>
                            </w:pPr>
                            <w:r>
                              <w:rPr>
                                <w:rFonts w:ascii="Century" w:eastAsia="ＭＳ 明朝" w:hAnsi="ＭＳ 明朝" w:cstheme="minorBidi" w:hint="eastAsia"/>
                                <w:color w:val="000000" w:themeColor="text1"/>
                                <w:kern w:val="24"/>
                                <w:sz w:val="18"/>
                                <w:szCs w:val="18"/>
                              </w:rPr>
                              <w:t>出典：大阪府「食育」と「お口の健康」に関するアンケート調査（平成</w:t>
                            </w:r>
                            <w:r>
                              <w:rPr>
                                <w:rFonts w:ascii="Century" w:eastAsia="ＭＳ 明朝" w:hAnsi="Century" w:cstheme="minorBidi"/>
                                <w:color w:val="000000" w:themeColor="text1"/>
                                <w:kern w:val="24"/>
                                <w:sz w:val="18"/>
                                <w:szCs w:val="18"/>
                              </w:rPr>
                              <w:t>24</w:t>
                            </w:r>
                            <w:r>
                              <w:rPr>
                                <w:rFonts w:ascii="Century" w:eastAsia="ＭＳ 明朝" w:hAnsi="ＭＳ 明朝" w:cstheme="minorBidi" w:hint="eastAsia"/>
                                <w:color w:val="000000" w:themeColor="text1"/>
                                <w:kern w:val="24"/>
                                <w:sz w:val="18"/>
                                <w:szCs w:val="18"/>
                              </w:rPr>
                              <w:t>年）、</w:t>
                            </w:r>
                            <w:r>
                              <w:rPr>
                                <w:rFonts w:ascii="Century" w:eastAsia="ＭＳ 明朝" w:hAnsi="ＭＳ 明朝" w:cstheme="minorBidi" w:hint="eastAsia"/>
                                <w:color w:val="000000" w:themeColor="text1"/>
                                <w:kern w:val="24"/>
                                <w:sz w:val="18"/>
                                <w:szCs w:val="18"/>
                              </w:rPr>
                              <w:br/>
                            </w:r>
                            <w:r>
                              <w:rPr>
                                <w:rFonts w:ascii="Century" w:eastAsia="ＭＳ 明朝" w:hAnsi="ＭＳ 明朝" w:cstheme="minorBidi" w:hint="eastAsia"/>
                                <w:color w:val="000000" w:themeColor="text1"/>
                                <w:kern w:val="24"/>
                                <w:sz w:val="18"/>
                                <w:szCs w:val="18"/>
                              </w:rPr>
                              <w:t xml:space="preserve">　　　大阪府健康意識調査（平成</w:t>
                            </w:r>
                            <w:r>
                              <w:rPr>
                                <w:rFonts w:ascii="Century" w:eastAsia="ＭＳ 明朝" w:hAnsi="Century" w:cstheme="minorBidi"/>
                                <w:color w:val="000000" w:themeColor="text1"/>
                                <w:kern w:val="24"/>
                                <w:sz w:val="18"/>
                                <w:szCs w:val="18"/>
                              </w:rPr>
                              <w:t>28</w:t>
                            </w:r>
                            <w:r>
                              <w:rPr>
                                <w:rFonts w:ascii="Century" w:eastAsia="ＭＳ 明朝" w:hAnsi="ＭＳ 明朝" w:cstheme="minorBidi" w:hint="eastAsia"/>
                                <w:color w:val="000000" w:themeColor="text1"/>
                                <w:kern w:val="24"/>
                                <w:sz w:val="18"/>
                                <w:szCs w:val="18"/>
                              </w:rPr>
                              <w:t>年）</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200" type="#_x0000_t202" alt="タイトル: 出典：大阪府「食育」と「お口の健康」に関するアンケート調査（平成24年）、大阪府健康意識調査（平成28年）" style="position:absolute;left:0;text-align:left;margin-left:62.65pt;margin-top:179.45pt;width:344.1pt;height:27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" filled="f" stroked="f">
                <v:path arrowok="t"/>
                <v:textbox inset="0,0,0,0">
                  <w:txbxContent>
                    <w:p w:rsidR="001C3D5C" w:rsidRDefault="001C3D5C" w:rsidP="009B1B93">
                      <w:pPr>
                        <w:pStyle w:val="Web"/>
                        <w:spacing w:before="0" w:beforeAutospacing="0" w:after="0" w:afterAutospacing="0" w:line="200" w:lineRule="exact"/>
                      </w:pPr>
                      <w:r>
                        <w:rPr>
                          <w:rFonts w:ascii="Century" w:eastAsia="ＭＳ 明朝" w:hAnsi="ＭＳ 明朝" w:cstheme="minorBidi" w:hint="eastAsia"/>
                          <w:color w:val="000000" w:themeColor="text1"/>
                          <w:kern w:val="24"/>
                          <w:sz w:val="18"/>
                          <w:szCs w:val="18"/>
                        </w:rPr>
                        <w:t>出典：大阪府「食育」と「お口の健康」に関するアンケート調査（平成</w:t>
                      </w:r>
                      <w:r>
                        <w:rPr>
                          <w:rFonts w:ascii="Century" w:eastAsia="ＭＳ 明朝" w:hAnsi="Century" w:cstheme="minorBidi"/>
                          <w:color w:val="000000" w:themeColor="text1"/>
                          <w:kern w:val="24"/>
                          <w:sz w:val="18"/>
                          <w:szCs w:val="18"/>
                        </w:rPr>
                        <w:t>24</w:t>
                      </w:r>
                      <w:r>
                        <w:rPr>
                          <w:rFonts w:ascii="Century" w:eastAsia="ＭＳ 明朝" w:hAnsi="ＭＳ 明朝" w:cstheme="minorBidi" w:hint="eastAsia"/>
                          <w:color w:val="000000" w:themeColor="text1"/>
                          <w:kern w:val="24"/>
                          <w:sz w:val="18"/>
                          <w:szCs w:val="18"/>
                        </w:rPr>
                        <w:t>年）、</w:t>
                      </w:r>
                      <w:r>
                        <w:rPr>
                          <w:rFonts w:ascii="Century" w:eastAsia="ＭＳ 明朝" w:hAnsi="ＭＳ 明朝" w:cstheme="minorBidi" w:hint="eastAsia"/>
                          <w:color w:val="000000" w:themeColor="text1"/>
                          <w:kern w:val="24"/>
                          <w:sz w:val="18"/>
                          <w:szCs w:val="18"/>
                        </w:rPr>
                        <w:br/>
                      </w:r>
                      <w:r>
                        <w:rPr>
                          <w:rFonts w:ascii="Century" w:eastAsia="ＭＳ 明朝" w:hAnsi="ＭＳ 明朝" w:cstheme="minorBidi" w:hint="eastAsia"/>
                          <w:color w:val="000000" w:themeColor="text1"/>
                          <w:kern w:val="24"/>
                          <w:sz w:val="18"/>
                          <w:szCs w:val="18"/>
                        </w:rPr>
                        <w:t xml:space="preserve">　　　大阪府健康意識調査（平成</w:t>
                      </w:r>
                      <w:r>
                        <w:rPr>
                          <w:rFonts w:ascii="Century" w:eastAsia="ＭＳ 明朝" w:hAnsi="Century" w:cstheme="minorBidi"/>
                          <w:color w:val="000000" w:themeColor="text1"/>
                          <w:kern w:val="24"/>
                          <w:sz w:val="18"/>
                          <w:szCs w:val="18"/>
                        </w:rPr>
                        <w:t>28</w:t>
                      </w:r>
                      <w:r>
                        <w:rPr>
                          <w:rFonts w:ascii="Century" w:eastAsia="ＭＳ 明朝" w:hAnsi="ＭＳ 明朝" w:cstheme="minorBidi" w:hint="eastAsia"/>
                          <w:color w:val="000000" w:themeColor="text1"/>
                          <w:kern w:val="24"/>
                          <w:sz w:val="18"/>
                          <w:szCs w:val="18"/>
                        </w:rPr>
                        <w:t>年）</w:t>
                      </w:r>
                    </w:p>
                  </w:txbxContent>
                </v:textbox>
              </v:shape>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412352" behindDoc="0" locked="0" layoutInCell="1" allowOverlap="1" wp14:anchorId="3B77B123" wp14:editId="79D3596A">
                <wp:simplePos x="0" y="0"/>
                <wp:positionH relativeFrom="column">
                  <wp:posOffset>285115</wp:posOffset>
                </wp:positionH>
                <wp:positionV relativeFrom="paragraph">
                  <wp:posOffset>64135</wp:posOffset>
                </wp:positionV>
                <wp:extent cx="4737735" cy="284480"/>
                <wp:effectExtent l="0" t="0" r="0" b="0"/>
                <wp:wrapNone/>
                <wp:docPr id="14381" name="テキスト ボックス 1" title="図表61：過去1年間に歯科健診を受診した者の割合（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7735" cy="284480"/>
                        </a:xfrm>
                        <a:prstGeom prst="rect">
                          <a:avLst/>
                        </a:prstGeom>
                      </wps:spPr>
                      <wps:txbx>
                        <w:txbxContent>
                          <w:p w:rsidR="001C3D5C" w:rsidRDefault="001C3D5C" w:rsidP="009B1B93">
                            <w:pPr>
                              <w:pStyle w:val="Web"/>
                              <w:spacing w:before="0" w:beforeAutospacing="0" w:after="0" w:afterAutospacing="0"/>
                            </w:pPr>
                            <w:r>
                              <w:rPr>
                                <w:rFonts w:ascii="ＭＳ ゴシック" w:eastAsiaTheme="majorEastAsia" w:hAnsi="ＭＳ ゴシック" w:cstheme="minorBidi" w:hint="eastAsia"/>
                                <w:b/>
                                <w:bCs/>
                                <w:color w:val="000000" w:themeColor="text1"/>
                                <w:kern w:val="24"/>
                                <w:sz w:val="20"/>
                                <w:szCs w:val="20"/>
                              </w:rPr>
                              <w:t xml:space="preserve">図表61：過去1年間に歯科健診を受診した者の割合（大阪府）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201" type="#_x0000_t202" alt="タイトル: 図表61：過去1年間に歯科健診を受診した者の割合（大阪府）" style="position:absolute;left:0;text-align:left;margin-left:22.45pt;margin-top:5.05pt;width:373.05pt;height:22.4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" filled="f" stroked="f">
                <v:path arrowok="t"/>
                <v:textbox inset="0,0,0,0">
                  <w:txbxContent>
                    <w:p w:rsidR="001C3D5C" w:rsidRDefault="001C3D5C" w:rsidP="009B1B93">
                      <w:pPr>
                        <w:pStyle w:val="Web"/>
                        <w:spacing w:before="0" w:beforeAutospacing="0" w:after="0" w:afterAutospacing="0"/>
                      </w:pPr>
                      <w:r>
                        <w:rPr>
                          <w:rFonts w:ascii="ＭＳ ゴシック" w:eastAsiaTheme="majorEastAsia" w:hAnsi="ＭＳ ゴシック" w:cstheme="minorBidi" w:hint="eastAsia"/>
                          <w:b/>
                          <w:bCs/>
                          <w:color w:val="000000" w:themeColor="text1"/>
                          <w:kern w:val="24"/>
                          <w:sz w:val="20"/>
                          <w:szCs w:val="20"/>
                        </w:rPr>
                        <w:t xml:space="preserve">図表61：過去1年間に歯科健診を受診した者の割合（大阪府）　</w:t>
                      </w:r>
                    </w:p>
                  </w:txbxContent>
                </v:textbox>
              </v:shape>
            </w:pict>
          </mc:Fallback>
        </mc:AlternateContent>
      </w:r>
      <w:r w:rsidR="00E064CB">
        <w:rPr>
          <w:rFonts w:ascii="HG丸ｺﾞｼｯｸM-PRO" w:eastAsia="HG丸ｺﾞｼｯｸM-PRO" w:hAnsi="HG丸ｺﾞｼｯｸM-PRO" w:cs="Times New Roman"/>
          <w:noProof/>
          <w:sz w:val="22"/>
        </w:rPr>
        <w:drawing>
          <wp:inline distT="0" distB="0" distL="0" distR="0" wp14:anchorId="3C1A1F36" wp14:editId="512C1D14">
            <wp:extent cx="5614670" cy="2517775"/>
            <wp:effectExtent l="0" t="0" r="5080" b="0"/>
            <wp:docPr id="22631" name="図 2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14670" cy="2517775"/>
                    </a:xfrm>
                    <a:prstGeom prst="rect">
                      <a:avLst/>
                    </a:prstGeom>
                    <a:noFill/>
                    <a:ln>
                      <a:noFill/>
                    </a:ln>
                  </pic:spPr>
                </pic:pic>
              </a:graphicData>
            </a:graphic>
          </wp:inline>
        </w:drawing>
      </w:r>
    </w:p>
    <w:p w:rsidR="009B1B93" w:rsidRPr="007C483E" w:rsidRDefault="009B1B93" w:rsidP="00DB1FE8">
      <w:pPr>
        <w:rPr>
          <w:rFonts w:ascii="HG丸ｺﾞｼｯｸM-PRO" w:eastAsia="HG丸ｺﾞｼｯｸM-PRO" w:hAnsi="HG丸ｺﾞｼｯｸM-PRO" w:cs="Times New Roman"/>
          <w:sz w:val="22"/>
        </w:rPr>
      </w:pPr>
    </w:p>
    <w:p w:rsidR="00042C82" w:rsidRDefault="00DD573B" w:rsidP="00DD573B">
      <w:pPr>
        <w:pStyle w:val="3"/>
      </w:pPr>
      <w:bookmarkStart w:id="34" w:name="_Toc510088966"/>
      <w:r>
        <w:rPr>
          <w:rFonts w:hint="eastAsia"/>
        </w:rPr>
        <w:t>（7）</w:t>
      </w:r>
      <w:r w:rsidR="00042C82">
        <w:rPr>
          <w:rFonts w:hint="eastAsia"/>
        </w:rPr>
        <w:t>こころの健康</w:t>
      </w:r>
      <w:bookmarkEnd w:id="34"/>
    </w:p>
    <w:p w:rsidR="00042C82" w:rsidRDefault="00927523" w:rsidP="00927523">
      <w:pPr>
        <w:ind w:firstLineChars="300" w:firstLine="66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042C82" w:rsidRPr="00686450">
        <w:rPr>
          <w:rFonts w:ascii="HG丸ｺﾞｼｯｸM-PRO" w:eastAsia="HG丸ｺﾞｼｯｸM-PRO" w:hAnsi="HG丸ｺﾞｼｯｸM-PRO" w:hint="eastAsia"/>
          <w:color w:val="000000" w:themeColor="text1"/>
          <w:sz w:val="22"/>
        </w:rPr>
        <w:t>府民の約5％が、日常生活に影響がある疾患に「こころの病気」を挙げています。</w:t>
      </w:r>
    </w:p>
    <w:p w:rsidR="00927523" w:rsidRPr="00927523" w:rsidRDefault="00927523" w:rsidP="0099145E">
      <w:pPr>
        <w:ind w:firstLineChars="350" w:firstLine="770"/>
        <w:rPr>
          <w:rFonts w:ascii="HG丸ｺﾞｼｯｸM-PRO" w:eastAsia="HG丸ｺﾞｼｯｸM-PRO" w:hAnsi="HG丸ｺﾞｼｯｸM-PRO"/>
          <w:color w:val="000000" w:themeColor="text1"/>
          <w:sz w:val="22"/>
        </w:rPr>
      </w:pPr>
    </w:p>
    <w:p w:rsidR="008A0679" w:rsidRDefault="00927523" w:rsidP="00A00D8A">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042C82" w:rsidRPr="00686450">
        <w:rPr>
          <w:rFonts w:ascii="HG丸ｺﾞｼｯｸM-PRO" w:eastAsia="HG丸ｺﾞｼｯｸM-PRO" w:hAnsi="HG丸ｺﾞｼｯｸM-PRO" w:hint="eastAsia"/>
          <w:color w:val="000000" w:themeColor="text1"/>
          <w:sz w:val="22"/>
        </w:rPr>
        <w:t>府の自殺者数</w:t>
      </w:r>
      <w:r w:rsidR="00987A5E" w:rsidRPr="001C6FA0">
        <w:rPr>
          <w:rFonts w:ascii="HG丸ｺﾞｼｯｸM-PRO" w:eastAsia="HG丸ｺﾞｼｯｸM-PRO" w:hAnsi="HG丸ｺﾞｼｯｸM-PRO" w:hint="eastAsia"/>
          <w:color w:val="000000" w:themeColor="text1"/>
          <w:sz w:val="16"/>
          <w:szCs w:val="16"/>
        </w:rPr>
        <w:t>（注2</w:t>
      </w:r>
      <w:r w:rsidR="00943953">
        <w:rPr>
          <w:rFonts w:ascii="HG丸ｺﾞｼｯｸM-PRO" w:eastAsia="HG丸ｺﾞｼｯｸM-PRO" w:hAnsi="HG丸ｺﾞｼｯｸM-PRO" w:hint="eastAsia"/>
          <w:color w:val="000000" w:themeColor="text1"/>
          <w:sz w:val="16"/>
          <w:szCs w:val="16"/>
        </w:rPr>
        <w:t>8</w:t>
      </w:r>
      <w:r w:rsidR="00371FDD" w:rsidRPr="001C6FA0">
        <w:rPr>
          <w:rFonts w:ascii="HG丸ｺﾞｼｯｸM-PRO" w:eastAsia="HG丸ｺﾞｼｯｸM-PRO" w:hAnsi="HG丸ｺﾞｼｯｸM-PRO" w:hint="eastAsia"/>
          <w:color w:val="000000" w:themeColor="text1"/>
          <w:sz w:val="16"/>
          <w:szCs w:val="16"/>
        </w:rPr>
        <w:t>）</w:t>
      </w:r>
      <w:r w:rsidR="00DB1FE8">
        <w:rPr>
          <w:rFonts w:ascii="HG丸ｺﾞｼｯｸM-PRO" w:eastAsia="HG丸ｺﾞｼｯｸM-PRO" w:hAnsi="HG丸ｺﾞｼｯｸM-PRO" w:hint="eastAsia"/>
          <w:color w:val="000000" w:themeColor="text1"/>
          <w:sz w:val="22"/>
        </w:rPr>
        <w:t>は</w:t>
      </w:r>
      <w:r w:rsidR="00042C82" w:rsidRPr="00686450">
        <w:rPr>
          <w:rFonts w:ascii="HG丸ｺﾞｼｯｸM-PRO" w:eastAsia="HG丸ｺﾞｼｯｸM-PRO" w:hAnsi="HG丸ｺﾞｼｯｸM-PRO" w:hint="eastAsia"/>
          <w:color w:val="000000" w:themeColor="text1"/>
          <w:sz w:val="22"/>
        </w:rPr>
        <w:t>減少</w:t>
      </w:r>
      <w:r w:rsidR="006E1E8E" w:rsidRPr="0068645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平成</w:t>
      </w:r>
      <w:r w:rsidR="006E1E8E" w:rsidRPr="00686450">
        <w:rPr>
          <w:rFonts w:ascii="HG丸ｺﾞｼｯｸM-PRO" w:eastAsia="HG丸ｺﾞｼｯｸM-PRO" w:hAnsi="HG丸ｺﾞｼｯｸM-PRO" w:hint="eastAsia"/>
          <w:color w:val="000000" w:themeColor="text1"/>
          <w:sz w:val="22"/>
        </w:rPr>
        <w:t>22</w:t>
      </w:r>
      <w:r>
        <w:rPr>
          <w:rFonts w:ascii="HG丸ｺﾞｼｯｸM-PRO" w:eastAsia="HG丸ｺﾞｼｯｸM-PRO" w:hAnsi="HG丸ｺﾞｼｯｸM-PRO" w:hint="eastAsia"/>
          <w:color w:val="000000" w:themeColor="text1"/>
          <w:sz w:val="22"/>
        </w:rPr>
        <w:t>年：</w:t>
      </w:r>
      <w:r w:rsidR="006E1E8E" w:rsidRPr="00686450">
        <w:rPr>
          <w:rFonts w:ascii="HG丸ｺﾞｼｯｸM-PRO" w:eastAsia="HG丸ｺﾞｼｯｸM-PRO" w:hAnsi="HG丸ｺﾞｼｯｸM-PRO" w:hint="eastAsia"/>
          <w:color w:val="000000" w:themeColor="text1"/>
          <w:sz w:val="22"/>
        </w:rPr>
        <w:t>2,070人、</w:t>
      </w:r>
      <w:r>
        <w:rPr>
          <w:rFonts w:ascii="HG丸ｺﾞｼｯｸM-PRO" w:eastAsia="HG丸ｺﾞｼｯｸM-PRO" w:hAnsi="HG丸ｺﾞｼｯｸM-PRO" w:hint="eastAsia"/>
          <w:color w:val="000000" w:themeColor="text1"/>
          <w:sz w:val="22"/>
        </w:rPr>
        <w:t>平成2</w:t>
      </w:r>
      <w:r w:rsidR="001013B9">
        <w:rPr>
          <w:rFonts w:ascii="HG丸ｺﾞｼｯｸM-PRO" w:eastAsia="HG丸ｺﾞｼｯｸM-PRO" w:hAnsi="HG丸ｺﾞｼｯｸM-PRO" w:hint="eastAsia"/>
          <w:color w:val="000000" w:themeColor="text1"/>
          <w:sz w:val="22"/>
        </w:rPr>
        <w:t>8</w:t>
      </w:r>
      <w:r>
        <w:rPr>
          <w:rFonts w:ascii="HG丸ｺﾞｼｯｸM-PRO" w:eastAsia="HG丸ｺﾞｼｯｸM-PRO" w:hAnsi="HG丸ｺﾞｼｯｸM-PRO" w:hint="eastAsia"/>
          <w:color w:val="000000" w:themeColor="text1"/>
          <w:sz w:val="22"/>
        </w:rPr>
        <w:t>年：</w:t>
      </w:r>
      <w:r w:rsidR="006E1E8E" w:rsidRPr="00686450">
        <w:rPr>
          <w:rFonts w:ascii="HG丸ｺﾞｼｯｸM-PRO" w:eastAsia="HG丸ｺﾞｼｯｸM-PRO" w:hAnsi="HG丸ｺﾞｼｯｸM-PRO" w:hint="eastAsia"/>
          <w:color w:val="000000" w:themeColor="text1"/>
          <w:sz w:val="22"/>
        </w:rPr>
        <w:t>1,2</w:t>
      </w:r>
      <w:r w:rsidR="001013B9">
        <w:rPr>
          <w:rFonts w:ascii="HG丸ｺﾞｼｯｸM-PRO" w:eastAsia="HG丸ｺﾞｼｯｸM-PRO" w:hAnsi="HG丸ｺﾞｼｯｸM-PRO" w:hint="eastAsia"/>
          <w:color w:val="000000" w:themeColor="text1"/>
          <w:sz w:val="22"/>
        </w:rPr>
        <w:t>38</w:t>
      </w:r>
      <w:r w:rsidR="006E1E8E" w:rsidRPr="00686450">
        <w:rPr>
          <w:rFonts w:ascii="HG丸ｺﾞｼｯｸM-PRO" w:eastAsia="HG丸ｺﾞｼｯｸM-PRO" w:hAnsi="HG丸ｺﾞｼｯｸM-PRO" w:hint="eastAsia"/>
          <w:color w:val="000000" w:themeColor="text1"/>
          <w:sz w:val="22"/>
        </w:rPr>
        <w:t>人）</w:t>
      </w:r>
      <w:r w:rsidR="00042C82" w:rsidRPr="00686450">
        <w:rPr>
          <w:rFonts w:ascii="HG丸ｺﾞｼｯｸM-PRO" w:eastAsia="HG丸ｺﾞｼｯｸM-PRO" w:hAnsi="HG丸ｺﾞｼｯｸM-PRO" w:hint="eastAsia"/>
          <w:color w:val="000000" w:themeColor="text1"/>
          <w:sz w:val="22"/>
        </w:rPr>
        <w:t>しているものの、年代別では</w:t>
      </w:r>
      <w:r w:rsidR="00042C82" w:rsidRPr="00251140">
        <w:rPr>
          <w:rFonts w:ascii="HG丸ｺﾞｼｯｸM-PRO" w:eastAsia="HG丸ｺﾞｼｯｸM-PRO" w:hAnsi="HG丸ｺﾞｼｯｸM-PRO" w:hint="eastAsia"/>
          <w:sz w:val="22"/>
        </w:rPr>
        <w:t>、40歳代、</w:t>
      </w:r>
      <w:r w:rsidR="00992527" w:rsidRPr="00251140">
        <w:rPr>
          <w:rFonts w:ascii="HG丸ｺﾞｼｯｸM-PRO" w:eastAsia="HG丸ｺﾞｼｯｸM-PRO" w:hAnsi="HG丸ｺﾞｼｯｸM-PRO" w:hint="eastAsia"/>
          <w:sz w:val="22"/>
        </w:rPr>
        <w:t>60歳代</w:t>
      </w:r>
      <w:r w:rsidR="00042C82" w:rsidRPr="00251140">
        <w:rPr>
          <w:rFonts w:ascii="HG丸ｺﾞｼｯｸM-PRO" w:eastAsia="HG丸ｺﾞｼｯｸM-PRO" w:hAnsi="HG丸ｺﾞｼｯｸM-PRO" w:hint="eastAsia"/>
          <w:sz w:val="22"/>
        </w:rPr>
        <w:t>が</w:t>
      </w:r>
      <w:r w:rsidR="00992527" w:rsidRPr="00251140">
        <w:rPr>
          <w:rFonts w:ascii="HG丸ｺﾞｼｯｸM-PRO" w:eastAsia="HG丸ｺﾞｼｯｸM-PRO" w:hAnsi="HG丸ｺﾞｼｯｸM-PRO" w:hint="eastAsia"/>
          <w:sz w:val="22"/>
        </w:rPr>
        <w:t>多い</w:t>
      </w:r>
      <w:r w:rsidR="002249B5">
        <w:rPr>
          <w:rFonts w:ascii="HG丸ｺﾞｼｯｸM-PRO" w:eastAsia="HG丸ｺﾞｼｯｸM-PRO" w:hAnsi="HG丸ｺﾞｼｯｸM-PRO" w:hint="eastAsia"/>
          <w:sz w:val="22"/>
        </w:rPr>
        <w:t>状況にあります。さらに、職業別（全国）でみると、5</w:t>
      </w:r>
      <w:r w:rsidR="00042C82" w:rsidRPr="00686450">
        <w:rPr>
          <w:rFonts w:ascii="HG丸ｺﾞｼｯｸM-PRO" w:eastAsia="HG丸ｺﾞｼｯｸM-PRO" w:hAnsi="HG丸ｺﾞｼｯｸM-PRO" w:hint="eastAsia"/>
          <w:color w:val="000000" w:themeColor="text1"/>
          <w:sz w:val="22"/>
        </w:rPr>
        <w:t>0</w:t>
      </w:r>
      <w:r w:rsidR="002249B5">
        <w:rPr>
          <w:rFonts w:ascii="HG丸ｺﾞｼｯｸM-PRO" w:eastAsia="HG丸ｺﾞｼｯｸM-PRO" w:hAnsi="HG丸ｺﾞｼｯｸM-PRO" w:hint="eastAsia"/>
          <w:color w:val="000000" w:themeColor="text1"/>
          <w:sz w:val="22"/>
        </w:rPr>
        <w:t>歳</w:t>
      </w:r>
      <w:r w:rsidR="00042C82" w:rsidRPr="00686450">
        <w:rPr>
          <w:rFonts w:ascii="HG丸ｺﾞｼｯｸM-PRO" w:eastAsia="HG丸ｺﾞｼｯｸM-PRO" w:hAnsi="HG丸ｺﾞｼｯｸM-PRO" w:hint="eastAsia"/>
          <w:color w:val="000000" w:themeColor="text1"/>
          <w:sz w:val="22"/>
        </w:rPr>
        <w:t>未満の場合、「被雇用</w:t>
      </w:r>
      <w:r w:rsidR="00350432">
        <w:rPr>
          <w:rFonts w:ascii="HG丸ｺﾞｼｯｸM-PRO" w:eastAsia="HG丸ｺﾞｼｯｸM-PRO" w:hAnsi="HG丸ｺﾞｼｯｸM-PRO" w:hint="eastAsia"/>
          <w:color w:val="000000" w:themeColor="text1"/>
          <w:sz w:val="22"/>
        </w:rPr>
        <w:t>者</w:t>
      </w:r>
      <w:r w:rsidR="00042C82" w:rsidRPr="00686450">
        <w:rPr>
          <w:rFonts w:ascii="HG丸ｺﾞｼｯｸM-PRO" w:eastAsia="HG丸ｺﾞｼｯｸM-PRO" w:hAnsi="HG丸ｺﾞｼｯｸM-PRO" w:hint="eastAsia"/>
          <w:color w:val="000000" w:themeColor="text1"/>
          <w:sz w:val="22"/>
        </w:rPr>
        <w:t>・勤め人」が4割以上を占めており、職場におけるこころの</w:t>
      </w:r>
      <w:r w:rsidR="002D39C1" w:rsidRPr="00686450">
        <w:rPr>
          <w:rFonts w:ascii="HG丸ｺﾞｼｯｸM-PRO" w:eastAsia="HG丸ｺﾞｼｯｸM-PRO" w:hAnsi="HG丸ｺﾞｼｯｸM-PRO" w:hint="eastAsia"/>
          <w:color w:val="000000" w:themeColor="text1"/>
          <w:sz w:val="22"/>
        </w:rPr>
        <w:t>健康づくり</w:t>
      </w:r>
      <w:r w:rsidR="006E1E8E" w:rsidRPr="00686450">
        <w:rPr>
          <w:rFonts w:ascii="HG丸ｺﾞｼｯｸM-PRO" w:eastAsia="HG丸ｺﾞｼｯｸM-PRO" w:hAnsi="HG丸ｺﾞｼｯｸM-PRO" w:hint="eastAsia"/>
          <w:color w:val="000000" w:themeColor="text1"/>
          <w:sz w:val="22"/>
        </w:rPr>
        <w:t>の充実・強化が</w:t>
      </w:r>
      <w:r w:rsidR="00042C82" w:rsidRPr="00686450">
        <w:rPr>
          <w:rFonts w:ascii="HG丸ｺﾞｼｯｸM-PRO" w:eastAsia="HG丸ｺﾞｼｯｸM-PRO" w:hAnsi="HG丸ｺﾞｼｯｸM-PRO" w:hint="eastAsia"/>
          <w:color w:val="000000" w:themeColor="text1"/>
          <w:sz w:val="22"/>
        </w:rPr>
        <w:t>求められます。</w:t>
      </w:r>
    </w:p>
    <w:p w:rsidR="00371FDD" w:rsidRDefault="00371FDD" w:rsidP="00A00D8A">
      <w:pPr>
        <w:ind w:leftChars="300" w:left="850" w:hangingChars="100" w:hanging="220"/>
        <w:rPr>
          <w:rFonts w:ascii="HG丸ｺﾞｼｯｸM-PRO" w:eastAsia="HG丸ｺﾞｼｯｸM-PRO" w:hAnsi="HG丸ｺﾞｼｯｸM-PRO"/>
          <w:color w:val="000000" w:themeColor="text1"/>
          <w:sz w:val="22"/>
        </w:rPr>
      </w:pPr>
    </w:p>
    <w:p w:rsidR="00A00D8A" w:rsidRDefault="00E97EC2" w:rsidP="00D46C47">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420544" behindDoc="0" locked="0" layoutInCell="1" allowOverlap="1" wp14:anchorId="24646687" wp14:editId="3ABE0FDA">
                <wp:simplePos x="0" y="0"/>
                <wp:positionH relativeFrom="column">
                  <wp:posOffset>346075</wp:posOffset>
                </wp:positionH>
                <wp:positionV relativeFrom="paragraph">
                  <wp:posOffset>129540</wp:posOffset>
                </wp:positionV>
                <wp:extent cx="3871595" cy="351155"/>
                <wp:effectExtent l="0" t="0" r="0" b="0"/>
                <wp:wrapNone/>
                <wp:docPr id="14386" name="テキスト ボックス 1" title="図表62：日常生活への影響の原因（平成28年・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1595" cy="351155"/>
                        </a:xfrm>
                        <a:prstGeom prst="rect">
                          <a:avLst/>
                        </a:prstGeom>
                      </wps:spPr>
                      <wps:txbx>
                        <w:txbxContent>
                          <w:p w:rsidR="001C3D5C" w:rsidRDefault="001C3D5C" w:rsidP="00A00D8A">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図表62：日常生活への影響の原因（平成28年・大阪府）</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202" type="#_x0000_t202" alt="タイトル: 図表62：日常生活への影響の原因（平成28年・大阪府）" style="position:absolute;left:0;text-align:left;margin-left:27.25pt;margin-top:10.2pt;width:304.85pt;height:27.65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" filled="f" stroked="f">
                <v:path arrowok="t"/>
                <v:textbox inset="0,0,0,0">
                  <w:txbxContent>
                    <w:p w:rsidR="001C3D5C" w:rsidRDefault="001C3D5C" w:rsidP="00A00D8A">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図表62：日常生活への影響の原因（平成28年・大阪府）</w:t>
                      </w:r>
                    </w:p>
                  </w:txbxContent>
                </v:textbox>
              </v:shape>
            </w:pict>
          </mc:Fallback>
        </mc:AlternateContent>
      </w:r>
      <w:r>
        <w:rPr>
          <w:rFonts w:asciiTheme="majorEastAsia" w:eastAsiaTheme="majorEastAsia" w:hAnsiTheme="majorEastAsia"/>
          <w:b/>
          <w:noProof/>
          <w:sz w:val="20"/>
          <w:szCs w:val="28"/>
        </w:rPr>
        <mc:AlternateContent>
          <mc:Choice Requires="wps">
            <w:drawing>
              <wp:anchor distT="0" distB="0" distL="114300" distR="114300" simplePos="0" relativeHeight="253428736" behindDoc="0" locked="0" layoutInCell="1" allowOverlap="1" wp14:anchorId="2872EAA0" wp14:editId="5B9FBA17">
                <wp:simplePos x="0" y="0"/>
                <wp:positionH relativeFrom="column">
                  <wp:posOffset>226060</wp:posOffset>
                </wp:positionH>
                <wp:positionV relativeFrom="paragraph">
                  <wp:posOffset>95250</wp:posOffset>
                </wp:positionV>
                <wp:extent cx="5615940" cy="2351405"/>
                <wp:effectExtent l="0" t="0" r="22860" b="10795"/>
                <wp:wrapNone/>
                <wp:docPr id="14391" name="正方形/長方形 14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23514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91" o:spid="_x0000_s1026" style="position:absolute;left:0;text-align:left;margin-left:17.8pt;margin-top:7.5pt;width:442.2pt;height:185.15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" filled="f" strokecolor="black [3213]" strokeweight="1pt">
                <v:path arrowok="t"/>
              </v:rect>
            </w:pict>
          </mc:Fallback>
        </mc:AlternateContent>
      </w: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422592" behindDoc="0" locked="0" layoutInCell="1" allowOverlap="1" wp14:anchorId="19B2E684" wp14:editId="7F42077A">
                <wp:simplePos x="0" y="0"/>
                <wp:positionH relativeFrom="column">
                  <wp:posOffset>2959735</wp:posOffset>
                </wp:positionH>
                <wp:positionV relativeFrom="paragraph">
                  <wp:posOffset>2217420</wp:posOffset>
                </wp:positionV>
                <wp:extent cx="2432685" cy="224155"/>
                <wp:effectExtent l="0" t="0" r="0" b="0"/>
                <wp:wrapNone/>
                <wp:docPr id="14387" name="テキスト ボックス 1" title="出典：大阪府健康意識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685" cy="224155"/>
                        </a:xfrm>
                        <a:prstGeom prst="rect">
                          <a:avLst/>
                        </a:prstGeom>
                      </wps:spPr>
                      <wps:txbx>
                        <w:txbxContent>
                          <w:p w:rsidR="001C3D5C" w:rsidRDefault="001C3D5C" w:rsidP="00A00D8A">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203" type="#_x0000_t202" alt="タイトル: 出典：大阪府健康意識調査" style="position:absolute;left:0;text-align:left;margin-left:233.05pt;margin-top:174.6pt;width:191.55pt;height:17.65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" filled="f" stroked="f">
                <v:path arrowok="t"/>
                <v:textbox inset="0,0,0,0">
                  <w:txbxContent>
                    <w:p w:rsidR="001C3D5C" w:rsidRDefault="001C3D5C" w:rsidP="00A00D8A">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v:textbox>
              </v:shape>
            </w:pict>
          </mc:Fallback>
        </mc:AlternateContent>
      </w:r>
      <w:r w:rsidR="00E064CB">
        <w:rPr>
          <w:rFonts w:ascii="HG丸ｺﾞｼｯｸM-PRO" w:eastAsia="HG丸ｺﾞｼｯｸM-PRO" w:hAnsi="HG丸ｺﾞｼｯｸM-PRO"/>
          <w:noProof/>
          <w:color w:val="000000" w:themeColor="text1"/>
          <w:sz w:val="22"/>
        </w:rPr>
        <w:drawing>
          <wp:inline distT="0" distB="0" distL="0" distR="0" wp14:anchorId="2325D5FF" wp14:editId="7D8F6915">
            <wp:extent cx="5218430" cy="2353310"/>
            <wp:effectExtent l="0" t="0" r="1270" b="8890"/>
            <wp:docPr id="22632" name="図 2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18430" cy="2353310"/>
                    </a:xfrm>
                    <a:prstGeom prst="rect">
                      <a:avLst/>
                    </a:prstGeom>
                    <a:noFill/>
                    <a:ln>
                      <a:noFill/>
                    </a:ln>
                  </pic:spPr>
                </pic:pic>
              </a:graphicData>
            </a:graphic>
          </wp:inline>
        </w:drawing>
      </w:r>
    </w:p>
    <w:p w:rsidR="00A00D8A" w:rsidRDefault="00E97EC2" w:rsidP="00A8131D">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426688" behindDoc="0" locked="0" layoutInCell="1" allowOverlap="1" wp14:anchorId="01BF357B" wp14:editId="1F7363E9">
                <wp:simplePos x="0" y="0"/>
                <wp:positionH relativeFrom="column">
                  <wp:posOffset>1768475</wp:posOffset>
                </wp:positionH>
                <wp:positionV relativeFrom="paragraph">
                  <wp:posOffset>2273300</wp:posOffset>
                </wp:positionV>
                <wp:extent cx="3621405" cy="201295"/>
                <wp:effectExtent l="0" t="0" r="0" b="0"/>
                <wp:wrapNone/>
                <wp:docPr id="14389" name="テキスト ボックス 1" title="出典：警察庁の自殺統計（厚生労働省）（発見日・発見地ベー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1405" cy="201295"/>
                        </a:xfrm>
                        <a:prstGeom prst="rect">
                          <a:avLst/>
                        </a:prstGeom>
                      </wps:spPr>
                      <wps:txbx>
                        <w:txbxContent>
                          <w:p w:rsidR="001C3D5C" w:rsidRDefault="001C3D5C" w:rsidP="00A00D8A">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出典：警察庁の自殺統計（厚生労働省）（発見日・発見地ベース）</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id="_x0000_s1204" type="#_x0000_t202" alt="タイトル: 出典：警察庁の自殺統計（厚生労働省）（発見日・発見地ベース）" style="position:absolute;left:0;text-align:left;margin-left:139.25pt;margin-top:179pt;width:285.15pt;height:15.85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" filled="f" stroked="f">
                <v:path arrowok="t"/>
                <v:textbox inset="0,0,0,0">
                  <w:txbxContent>
                    <w:p w:rsidR="001C3D5C" w:rsidRDefault="001C3D5C" w:rsidP="00A00D8A">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出典：警察庁の自殺統計（厚生労働省）（発見日・発見地ベース）</w:t>
                      </w:r>
                    </w:p>
                  </w:txbxContent>
                </v:textbox>
              </v:shape>
            </w:pict>
          </mc:Fallback>
        </mc:AlternateContent>
      </w:r>
      <w:r>
        <w:rPr>
          <w:rFonts w:asciiTheme="majorEastAsia" w:eastAsiaTheme="majorEastAsia" w:hAnsiTheme="majorEastAsia"/>
          <w:b/>
          <w:noProof/>
          <w:sz w:val="20"/>
          <w:szCs w:val="28"/>
        </w:rPr>
        <mc:AlternateContent>
          <mc:Choice Requires="wps">
            <w:drawing>
              <wp:anchor distT="0" distB="0" distL="114300" distR="114300" simplePos="0" relativeHeight="253430784" behindDoc="0" locked="0" layoutInCell="1" allowOverlap="1" wp14:anchorId="28CCAC47" wp14:editId="4EF9E6F9">
                <wp:simplePos x="0" y="0"/>
                <wp:positionH relativeFrom="column">
                  <wp:posOffset>226060</wp:posOffset>
                </wp:positionH>
                <wp:positionV relativeFrom="paragraph">
                  <wp:posOffset>5715</wp:posOffset>
                </wp:positionV>
                <wp:extent cx="5615940" cy="2481580"/>
                <wp:effectExtent l="0" t="0" r="22860" b="13970"/>
                <wp:wrapNone/>
                <wp:docPr id="14392" name="正方形/長方形 14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24815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92" o:spid="_x0000_s1026" style="position:absolute;left:0;text-align:left;margin-left:17.8pt;margin-top:.45pt;width:442.2pt;height:195.4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" filled="f" strokecolor="black [3213]" strokeweight="1pt">
                <v:path arrowok="t"/>
              </v:rect>
            </w:pict>
          </mc:Fallback>
        </mc:AlternateContent>
      </w: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3424640" behindDoc="0" locked="0" layoutInCell="1" allowOverlap="1" wp14:anchorId="641ECDB9" wp14:editId="0CC7284C">
                <wp:simplePos x="0" y="0"/>
                <wp:positionH relativeFrom="column">
                  <wp:posOffset>326390</wp:posOffset>
                </wp:positionH>
                <wp:positionV relativeFrom="paragraph">
                  <wp:posOffset>37465</wp:posOffset>
                </wp:positionV>
                <wp:extent cx="4055110" cy="251460"/>
                <wp:effectExtent l="0" t="0" r="0" b="0"/>
                <wp:wrapNone/>
                <wp:docPr id="14388" name="テキスト ボックス 1" title="図表63：自殺者数・年代別（平成28年・大阪府・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5110" cy="251460"/>
                        </a:xfrm>
                        <a:prstGeom prst="rect">
                          <a:avLst/>
                        </a:prstGeom>
                      </wps:spPr>
                      <wps:txbx>
                        <w:txbxContent>
                          <w:p w:rsidR="001C3D5C" w:rsidRDefault="001C3D5C" w:rsidP="00A00D8A">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図表63：自殺者数・年代別（平成28年・大阪府・全国）</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205" type="#_x0000_t202" alt="タイトル: 図表63：自殺者数・年代別（平成28年・大阪府・全国）" style="position:absolute;left:0;text-align:left;margin-left:25.7pt;margin-top:2.95pt;width:319.3pt;height:19.8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" filled="f" stroked="f">
                <v:path arrowok="t"/>
                <v:textbox inset="0,0,0,0">
                  <w:txbxContent>
                    <w:p w:rsidR="001C3D5C" w:rsidRDefault="001C3D5C" w:rsidP="00A00D8A">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図表63：自殺者数・年代別（平成28年・大阪府・全国）</w:t>
                      </w:r>
                    </w:p>
                  </w:txbxContent>
                </v:textbox>
              </v:shape>
            </w:pict>
          </mc:Fallback>
        </mc:AlternateContent>
      </w:r>
      <w:r w:rsidR="00E064CB">
        <w:rPr>
          <w:rFonts w:ascii="HG丸ｺﾞｼｯｸM-PRO" w:eastAsia="HG丸ｺﾞｼｯｸM-PRO" w:hAnsi="HG丸ｺﾞｼｯｸM-PRO"/>
          <w:noProof/>
          <w:color w:val="000000" w:themeColor="text1"/>
          <w:sz w:val="22"/>
        </w:rPr>
        <w:drawing>
          <wp:inline distT="0" distB="0" distL="0" distR="0" wp14:anchorId="4F61A946" wp14:editId="70A7CF13">
            <wp:extent cx="5096510" cy="2304415"/>
            <wp:effectExtent l="0" t="0" r="8890" b="635"/>
            <wp:docPr id="22633" name="図 2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96510" cy="2304415"/>
                    </a:xfrm>
                    <a:prstGeom prst="rect">
                      <a:avLst/>
                    </a:prstGeom>
                    <a:noFill/>
                    <a:ln>
                      <a:noFill/>
                    </a:ln>
                  </pic:spPr>
                </pic:pic>
              </a:graphicData>
            </a:graphic>
          </wp:inline>
        </w:drawing>
      </w:r>
    </w:p>
    <w:p w:rsidR="00EC7DE3" w:rsidRPr="008A0679" w:rsidRDefault="00E97EC2" w:rsidP="0099145E">
      <w:pPr>
        <w:spacing w:line="200" w:lineRule="exact"/>
        <w:rPr>
          <w:rFonts w:asciiTheme="majorEastAsia" w:eastAsiaTheme="majorEastAsia" w:hAnsiTheme="majorEastAsia"/>
          <w:b/>
          <w:sz w:val="16"/>
          <w:szCs w:val="16"/>
        </w:rPr>
      </w:pPr>
      <w:r>
        <w:rPr>
          <w:rFonts w:asciiTheme="majorEastAsia" w:eastAsiaTheme="majorEastAsia" w:hAnsiTheme="majorEastAsia"/>
          <w:b/>
          <w:noProof/>
          <w:sz w:val="20"/>
          <w:szCs w:val="20"/>
        </w:rPr>
        <mc:AlternateContent>
          <mc:Choice Requires="wps">
            <w:drawing>
              <wp:anchor distT="0" distB="0" distL="114300" distR="114300" simplePos="0" relativeHeight="252735488" behindDoc="0" locked="0" layoutInCell="1" allowOverlap="1" wp14:anchorId="70BFF446" wp14:editId="0F0B22AF">
                <wp:simplePos x="0" y="0"/>
                <wp:positionH relativeFrom="column">
                  <wp:posOffset>226060</wp:posOffset>
                </wp:positionH>
                <wp:positionV relativeFrom="paragraph">
                  <wp:posOffset>107315</wp:posOffset>
                </wp:positionV>
                <wp:extent cx="5616575" cy="1751330"/>
                <wp:effectExtent l="0" t="0" r="22225" b="20320"/>
                <wp:wrapNone/>
                <wp:docPr id="101" name="正方形/長方形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6575" cy="175133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1" o:spid="_x0000_s1026" style="position:absolute;left:0;text-align:left;margin-left:17.8pt;margin-top:8.45pt;width:442.25pt;height:137.9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" filled="f" strokecolor="windowText" strokeweight="1pt">
                <v:path arrowok="t"/>
              </v:rect>
            </w:pict>
          </mc:Fallback>
        </mc:AlternateContent>
      </w:r>
    </w:p>
    <w:p w:rsidR="00BA277D" w:rsidRPr="00D32574" w:rsidRDefault="00BA277D" w:rsidP="00D46C47">
      <w:pPr>
        <w:ind w:firstLineChars="250" w:firstLine="502"/>
        <w:rPr>
          <w:rFonts w:asciiTheme="majorEastAsia" w:eastAsiaTheme="majorEastAsia" w:hAnsiTheme="majorEastAsia"/>
          <w:b/>
          <w:sz w:val="20"/>
          <w:szCs w:val="20"/>
        </w:rPr>
      </w:pPr>
      <w:r>
        <w:rPr>
          <w:rFonts w:asciiTheme="majorEastAsia" w:eastAsiaTheme="majorEastAsia" w:hAnsiTheme="majorEastAsia" w:hint="eastAsia"/>
          <w:b/>
          <w:sz w:val="20"/>
          <w:szCs w:val="20"/>
        </w:rPr>
        <w:t>図表</w:t>
      </w:r>
      <w:r w:rsidR="008E03FB">
        <w:rPr>
          <w:rFonts w:asciiTheme="majorEastAsia" w:eastAsiaTheme="majorEastAsia" w:hAnsiTheme="majorEastAsia" w:hint="eastAsia"/>
          <w:b/>
          <w:sz w:val="20"/>
          <w:szCs w:val="20"/>
        </w:rPr>
        <w:t>64</w:t>
      </w:r>
      <w:r>
        <w:rPr>
          <w:rFonts w:asciiTheme="majorEastAsia" w:eastAsiaTheme="majorEastAsia" w:hAnsiTheme="majorEastAsia" w:hint="eastAsia"/>
          <w:b/>
          <w:sz w:val="20"/>
          <w:szCs w:val="20"/>
        </w:rPr>
        <w:t>：</w:t>
      </w:r>
      <w:r w:rsidRPr="00D32574">
        <w:rPr>
          <w:rFonts w:asciiTheme="majorEastAsia" w:eastAsiaTheme="majorEastAsia" w:hAnsiTheme="majorEastAsia" w:hint="eastAsia"/>
          <w:b/>
          <w:sz w:val="20"/>
          <w:szCs w:val="20"/>
        </w:rPr>
        <w:t>自殺者数</w:t>
      </w:r>
      <w:r w:rsidR="00A8131D">
        <w:rPr>
          <w:rFonts w:asciiTheme="majorEastAsia" w:eastAsiaTheme="majorEastAsia" w:hAnsiTheme="majorEastAsia" w:hint="eastAsia"/>
          <w:b/>
          <w:sz w:val="20"/>
          <w:szCs w:val="20"/>
        </w:rPr>
        <w:t>・年代別、</w:t>
      </w:r>
      <w:r w:rsidR="009938AF">
        <w:rPr>
          <w:rFonts w:asciiTheme="majorEastAsia" w:eastAsiaTheme="majorEastAsia" w:hAnsiTheme="majorEastAsia" w:hint="eastAsia"/>
          <w:b/>
          <w:sz w:val="20"/>
          <w:szCs w:val="20"/>
        </w:rPr>
        <w:t>職業別</w:t>
      </w:r>
      <w:r w:rsidRPr="00D32574">
        <w:rPr>
          <w:rFonts w:asciiTheme="majorEastAsia" w:eastAsiaTheme="majorEastAsia" w:hAnsiTheme="majorEastAsia" w:hint="eastAsia"/>
          <w:b/>
          <w:sz w:val="20"/>
          <w:szCs w:val="20"/>
        </w:rPr>
        <w:t>（平成</w:t>
      </w:r>
      <w:r w:rsidR="00350432">
        <w:rPr>
          <w:rFonts w:asciiTheme="majorEastAsia" w:eastAsiaTheme="majorEastAsia" w:hAnsiTheme="majorEastAsia" w:hint="eastAsia"/>
          <w:b/>
          <w:sz w:val="20"/>
          <w:szCs w:val="20"/>
        </w:rPr>
        <w:t>28</w:t>
      </w:r>
      <w:r w:rsidRPr="00D32574">
        <w:rPr>
          <w:rFonts w:asciiTheme="majorEastAsia" w:eastAsiaTheme="majorEastAsia" w:hAnsiTheme="majorEastAsia" w:hint="eastAsia"/>
          <w:b/>
          <w:sz w:val="20"/>
          <w:szCs w:val="20"/>
        </w:rPr>
        <w:t>年</w:t>
      </w:r>
      <w:r>
        <w:rPr>
          <w:rFonts w:asciiTheme="majorEastAsia" w:eastAsiaTheme="majorEastAsia" w:hAnsiTheme="majorEastAsia" w:hint="eastAsia"/>
          <w:b/>
          <w:sz w:val="20"/>
          <w:szCs w:val="20"/>
        </w:rPr>
        <w:t>・</w:t>
      </w:r>
      <w:r w:rsidR="009938AF">
        <w:rPr>
          <w:rFonts w:asciiTheme="majorEastAsia" w:eastAsiaTheme="majorEastAsia" w:hAnsiTheme="majorEastAsia" w:hint="eastAsia"/>
          <w:b/>
          <w:sz w:val="20"/>
          <w:szCs w:val="20"/>
        </w:rPr>
        <w:t>全国</w:t>
      </w:r>
      <w:r w:rsidRPr="00D32574">
        <w:rPr>
          <w:rFonts w:asciiTheme="majorEastAsia" w:eastAsiaTheme="majorEastAsia" w:hAnsiTheme="majorEastAsia" w:hint="eastAsia"/>
          <w:b/>
          <w:sz w:val="20"/>
          <w:szCs w:val="20"/>
        </w:rPr>
        <w:t>）</w:t>
      </w:r>
    </w:p>
    <w:tbl>
      <w:tblPr>
        <w:tblW w:w="0" w:type="auto"/>
        <w:tblInd w:w="1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29"/>
        <w:gridCol w:w="854"/>
        <w:gridCol w:w="910"/>
        <w:gridCol w:w="851"/>
        <w:gridCol w:w="850"/>
        <w:gridCol w:w="992"/>
        <w:gridCol w:w="851"/>
        <w:gridCol w:w="709"/>
        <w:gridCol w:w="992"/>
      </w:tblGrid>
      <w:tr w:rsidR="00BA277D" w:rsidRPr="00BA277D" w:rsidTr="0099145E">
        <w:trPr>
          <w:trHeight w:val="195"/>
        </w:trPr>
        <w:tc>
          <w:tcPr>
            <w:tcW w:w="929" w:type="dxa"/>
            <w:shd w:val="clear" w:color="auto" w:fill="00B050"/>
          </w:tcPr>
          <w:p w:rsidR="00BA277D" w:rsidRPr="00333248" w:rsidRDefault="00BA277D" w:rsidP="00333248">
            <w:pPr>
              <w:spacing w:line="280" w:lineRule="exact"/>
              <w:ind w:left="334" w:hangingChars="208" w:hanging="334"/>
              <w:jc w:val="left"/>
              <w:rPr>
                <w:rFonts w:asciiTheme="majorEastAsia" w:eastAsiaTheme="majorEastAsia" w:hAnsiTheme="majorEastAsia"/>
                <w:b/>
                <w:color w:val="FFFFFF" w:themeColor="background1"/>
                <w:sz w:val="16"/>
                <w:szCs w:val="18"/>
              </w:rPr>
            </w:pPr>
          </w:p>
        </w:tc>
        <w:tc>
          <w:tcPr>
            <w:tcW w:w="1764" w:type="dxa"/>
            <w:gridSpan w:val="2"/>
            <w:shd w:val="clear" w:color="auto" w:fill="00B050"/>
            <w:vAlign w:val="center"/>
          </w:tcPr>
          <w:p w:rsidR="00BA277D" w:rsidRPr="00BA277D" w:rsidRDefault="00BA277D" w:rsidP="009938AF">
            <w:pPr>
              <w:spacing w:line="280" w:lineRule="exact"/>
              <w:ind w:left="374" w:hangingChars="208" w:hanging="374"/>
              <w:jc w:val="center"/>
              <w:rPr>
                <w:rFonts w:asciiTheme="majorEastAsia" w:eastAsiaTheme="majorEastAsia" w:hAnsiTheme="majorEastAsia"/>
                <w:b/>
                <w:color w:val="FFFFFF" w:themeColor="background1"/>
                <w:sz w:val="18"/>
                <w:szCs w:val="18"/>
              </w:rPr>
            </w:pPr>
            <w:r w:rsidRPr="00BA277D">
              <w:rPr>
                <w:rFonts w:asciiTheme="majorEastAsia" w:eastAsiaTheme="majorEastAsia" w:hAnsiTheme="majorEastAsia" w:hint="eastAsia"/>
                <w:color w:val="FFFFFF" w:themeColor="background1"/>
                <w:sz w:val="18"/>
                <w:szCs w:val="18"/>
              </w:rPr>
              <w:t>39歳まで</w:t>
            </w:r>
          </w:p>
        </w:tc>
        <w:tc>
          <w:tcPr>
            <w:tcW w:w="1701" w:type="dxa"/>
            <w:gridSpan w:val="2"/>
            <w:shd w:val="clear" w:color="auto" w:fill="00B050"/>
            <w:vAlign w:val="center"/>
          </w:tcPr>
          <w:p w:rsidR="00BA277D" w:rsidRPr="00BA277D" w:rsidRDefault="00BA277D" w:rsidP="009938AF">
            <w:pPr>
              <w:spacing w:line="280" w:lineRule="exact"/>
              <w:ind w:left="374" w:hangingChars="208" w:hanging="374"/>
              <w:jc w:val="center"/>
              <w:rPr>
                <w:rFonts w:asciiTheme="majorEastAsia" w:eastAsiaTheme="majorEastAsia" w:hAnsiTheme="majorEastAsia"/>
                <w:b/>
                <w:color w:val="FFFFFF" w:themeColor="background1"/>
                <w:sz w:val="18"/>
                <w:szCs w:val="18"/>
              </w:rPr>
            </w:pPr>
            <w:r w:rsidRPr="00BA277D">
              <w:rPr>
                <w:rFonts w:asciiTheme="majorEastAsia" w:eastAsiaTheme="majorEastAsia" w:hAnsiTheme="majorEastAsia" w:hint="eastAsia"/>
                <w:color w:val="FFFFFF" w:themeColor="background1"/>
                <w:sz w:val="18"/>
                <w:szCs w:val="18"/>
              </w:rPr>
              <w:t>40-49歳</w:t>
            </w:r>
          </w:p>
        </w:tc>
        <w:tc>
          <w:tcPr>
            <w:tcW w:w="1843" w:type="dxa"/>
            <w:gridSpan w:val="2"/>
            <w:shd w:val="clear" w:color="auto" w:fill="00B050"/>
            <w:vAlign w:val="center"/>
          </w:tcPr>
          <w:p w:rsidR="00BA277D" w:rsidRPr="00BA277D" w:rsidRDefault="00BA277D" w:rsidP="009938AF">
            <w:pPr>
              <w:spacing w:line="280" w:lineRule="exact"/>
              <w:ind w:left="374" w:hangingChars="208" w:hanging="374"/>
              <w:jc w:val="center"/>
              <w:rPr>
                <w:rFonts w:asciiTheme="majorEastAsia" w:eastAsiaTheme="majorEastAsia" w:hAnsiTheme="majorEastAsia"/>
                <w:b/>
                <w:color w:val="FFFFFF" w:themeColor="background1"/>
                <w:sz w:val="18"/>
                <w:szCs w:val="18"/>
              </w:rPr>
            </w:pPr>
            <w:r w:rsidRPr="00BA277D">
              <w:rPr>
                <w:rFonts w:asciiTheme="majorEastAsia" w:eastAsiaTheme="majorEastAsia" w:hAnsiTheme="majorEastAsia" w:hint="eastAsia"/>
                <w:color w:val="FFFFFF" w:themeColor="background1"/>
                <w:sz w:val="18"/>
                <w:szCs w:val="18"/>
              </w:rPr>
              <w:t>50歳以上</w:t>
            </w:r>
          </w:p>
        </w:tc>
        <w:tc>
          <w:tcPr>
            <w:tcW w:w="709" w:type="dxa"/>
            <w:shd w:val="clear" w:color="auto" w:fill="00B050"/>
            <w:vAlign w:val="center"/>
          </w:tcPr>
          <w:p w:rsidR="00BA277D" w:rsidRPr="00BA277D" w:rsidRDefault="00BA277D" w:rsidP="009938AF">
            <w:pPr>
              <w:spacing w:line="280" w:lineRule="exact"/>
              <w:ind w:left="374" w:hangingChars="208" w:hanging="374"/>
              <w:jc w:val="center"/>
              <w:rPr>
                <w:rFonts w:asciiTheme="majorEastAsia" w:eastAsiaTheme="majorEastAsia" w:hAnsiTheme="majorEastAsia"/>
                <w:b/>
                <w:color w:val="FFFFFF" w:themeColor="background1"/>
                <w:sz w:val="18"/>
                <w:szCs w:val="18"/>
              </w:rPr>
            </w:pPr>
            <w:r w:rsidRPr="00BA277D">
              <w:rPr>
                <w:rFonts w:asciiTheme="majorEastAsia" w:eastAsiaTheme="majorEastAsia" w:hAnsiTheme="majorEastAsia" w:hint="eastAsia"/>
                <w:color w:val="FFFFFF" w:themeColor="background1"/>
                <w:sz w:val="18"/>
                <w:szCs w:val="18"/>
              </w:rPr>
              <w:t>不詳</w:t>
            </w:r>
          </w:p>
        </w:tc>
        <w:tc>
          <w:tcPr>
            <w:tcW w:w="992" w:type="dxa"/>
            <w:shd w:val="clear" w:color="auto" w:fill="00B050"/>
            <w:vAlign w:val="center"/>
          </w:tcPr>
          <w:p w:rsidR="00BA277D" w:rsidRPr="00BA277D" w:rsidRDefault="00BA277D" w:rsidP="009938AF">
            <w:pPr>
              <w:spacing w:line="280" w:lineRule="exact"/>
              <w:jc w:val="center"/>
              <w:rPr>
                <w:rFonts w:asciiTheme="majorEastAsia" w:eastAsiaTheme="majorEastAsia" w:hAnsiTheme="majorEastAsia" w:cs="ＭＳ Ｐゴシック"/>
                <w:color w:val="FFFFFF" w:themeColor="background1"/>
                <w:sz w:val="18"/>
                <w:szCs w:val="18"/>
              </w:rPr>
            </w:pPr>
            <w:r w:rsidRPr="00BA277D">
              <w:rPr>
                <w:rFonts w:asciiTheme="majorEastAsia" w:eastAsiaTheme="majorEastAsia" w:hAnsiTheme="majorEastAsia" w:hint="eastAsia"/>
                <w:color w:val="FFFFFF" w:themeColor="background1"/>
                <w:sz w:val="18"/>
                <w:szCs w:val="18"/>
              </w:rPr>
              <w:t>合計</w:t>
            </w:r>
          </w:p>
        </w:tc>
      </w:tr>
      <w:tr w:rsidR="00BA277D" w:rsidRPr="00BA277D" w:rsidTr="0099145E">
        <w:trPr>
          <w:trHeight w:val="180"/>
        </w:trPr>
        <w:tc>
          <w:tcPr>
            <w:tcW w:w="929" w:type="dxa"/>
            <w:shd w:val="clear" w:color="auto" w:fill="D6E3BC" w:themeFill="accent3" w:themeFillTint="66"/>
            <w:vAlign w:val="center"/>
          </w:tcPr>
          <w:p w:rsidR="00BA277D" w:rsidRPr="00333248" w:rsidRDefault="00BA277D" w:rsidP="009938AF">
            <w:pPr>
              <w:spacing w:line="280" w:lineRule="exact"/>
              <w:jc w:val="center"/>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合計</w:t>
            </w:r>
          </w:p>
        </w:tc>
        <w:tc>
          <w:tcPr>
            <w:tcW w:w="854" w:type="dxa"/>
            <w:shd w:val="clear" w:color="auto" w:fill="D6E3BC" w:themeFill="accent3" w:themeFillTint="66"/>
            <w:vAlign w:val="center"/>
          </w:tcPr>
          <w:p w:rsidR="00BA277D" w:rsidRPr="00333248" w:rsidRDefault="00350432" w:rsidP="009938AF">
            <w:pPr>
              <w:spacing w:line="280" w:lineRule="exact"/>
              <w:jc w:val="right"/>
              <w:rPr>
                <w:rFonts w:asciiTheme="majorEastAsia" w:eastAsiaTheme="majorEastAsia" w:hAnsiTheme="majorEastAsia" w:cs="ＭＳ Ｐゴシック"/>
                <w:color w:val="000000"/>
                <w:sz w:val="16"/>
                <w:szCs w:val="18"/>
              </w:rPr>
            </w:pPr>
            <w:r>
              <w:rPr>
                <w:rFonts w:asciiTheme="majorEastAsia" w:eastAsiaTheme="majorEastAsia" w:hAnsiTheme="majorEastAsia" w:hint="eastAsia"/>
                <w:color w:val="000000"/>
                <w:sz w:val="16"/>
                <w:szCs w:val="18"/>
              </w:rPr>
              <w:t>5,579</w:t>
            </w:r>
            <w:r w:rsidR="00BA277D" w:rsidRPr="00333248">
              <w:rPr>
                <w:rFonts w:asciiTheme="majorEastAsia" w:eastAsiaTheme="majorEastAsia" w:hAnsiTheme="majorEastAsia" w:hint="eastAsia"/>
                <w:color w:val="000000"/>
                <w:sz w:val="16"/>
                <w:szCs w:val="18"/>
              </w:rPr>
              <w:t xml:space="preserve">人 </w:t>
            </w:r>
          </w:p>
        </w:tc>
        <w:tc>
          <w:tcPr>
            <w:tcW w:w="910" w:type="dxa"/>
            <w:tcBorders>
              <w:bottom w:val="single" w:sz="4" w:space="0" w:color="auto"/>
            </w:tcBorders>
            <w:shd w:val="clear" w:color="auto" w:fill="D6E3BC" w:themeFill="accent3" w:themeFillTint="66"/>
          </w:tcPr>
          <w:p w:rsidR="00BA277D" w:rsidRPr="00BA277D" w:rsidRDefault="00BA277D" w:rsidP="009938AF">
            <w:pPr>
              <w:spacing w:line="280" w:lineRule="exact"/>
              <w:jc w:val="right"/>
              <w:rPr>
                <w:rFonts w:asciiTheme="majorEastAsia" w:eastAsiaTheme="majorEastAsia" w:hAnsiTheme="majorEastAsia"/>
                <w:b/>
                <w:color w:val="0070C0"/>
                <w:sz w:val="18"/>
                <w:szCs w:val="18"/>
              </w:rPr>
            </w:pPr>
            <w:r w:rsidRPr="00BA277D">
              <w:rPr>
                <w:rFonts w:asciiTheme="majorEastAsia" w:eastAsiaTheme="majorEastAsia" w:hAnsiTheme="majorEastAsia" w:hint="eastAsia"/>
                <w:b/>
                <w:color w:val="0070C0"/>
                <w:sz w:val="18"/>
                <w:szCs w:val="18"/>
              </w:rPr>
              <w:t>100.0％</w:t>
            </w:r>
          </w:p>
        </w:tc>
        <w:tc>
          <w:tcPr>
            <w:tcW w:w="851" w:type="dxa"/>
            <w:shd w:val="clear" w:color="auto" w:fill="D6E3BC" w:themeFill="accent3" w:themeFillTint="66"/>
            <w:vAlign w:val="center"/>
          </w:tcPr>
          <w:p w:rsidR="00BA277D" w:rsidRPr="00333248" w:rsidRDefault="00350432" w:rsidP="00350432">
            <w:pPr>
              <w:spacing w:line="280" w:lineRule="exact"/>
              <w:jc w:val="right"/>
              <w:rPr>
                <w:rFonts w:asciiTheme="majorEastAsia" w:eastAsiaTheme="majorEastAsia" w:hAnsiTheme="majorEastAsia" w:cs="ＭＳ Ｐゴシック"/>
                <w:color w:val="000000"/>
                <w:sz w:val="16"/>
                <w:szCs w:val="18"/>
              </w:rPr>
            </w:pPr>
            <w:r>
              <w:rPr>
                <w:rFonts w:asciiTheme="majorEastAsia" w:eastAsiaTheme="majorEastAsia" w:hAnsiTheme="majorEastAsia" w:hint="eastAsia"/>
                <w:color w:val="000000"/>
                <w:sz w:val="16"/>
                <w:szCs w:val="18"/>
              </w:rPr>
              <w:t>3</w:t>
            </w:r>
            <w:r w:rsidR="00BA277D" w:rsidRPr="00333248">
              <w:rPr>
                <w:rFonts w:asciiTheme="majorEastAsia" w:eastAsiaTheme="majorEastAsia" w:hAnsiTheme="majorEastAsia" w:hint="eastAsia"/>
                <w:color w:val="000000"/>
                <w:sz w:val="16"/>
                <w:szCs w:val="18"/>
              </w:rPr>
              <w:t>,</w:t>
            </w:r>
            <w:r>
              <w:rPr>
                <w:rFonts w:asciiTheme="majorEastAsia" w:eastAsiaTheme="majorEastAsia" w:hAnsiTheme="majorEastAsia" w:hint="eastAsia"/>
                <w:color w:val="000000"/>
                <w:sz w:val="16"/>
                <w:szCs w:val="18"/>
              </w:rPr>
              <w:t>739</w:t>
            </w:r>
            <w:r w:rsidR="00BA277D" w:rsidRPr="00333248">
              <w:rPr>
                <w:rFonts w:asciiTheme="majorEastAsia" w:eastAsiaTheme="majorEastAsia" w:hAnsiTheme="majorEastAsia" w:hint="eastAsia"/>
                <w:color w:val="000000"/>
                <w:sz w:val="16"/>
                <w:szCs w:val="18"/>
              </w:rPr>
              <w:t>人</w:t>
            </w:r>
          </w:p>
        </w:tc>
        <w:tc>
          <w:tcPr>
            <w:tcW w:w="850" w:type="dxa"/>
            <w:tcBorders>
              <w:bottom w:val="single" w:sz="4" w:space="0" w:color="auto"/>
            </w:tcBorders>
            <w:shd w:val="clear" w:color="auto" w:fill="D6E3BC" w:themeFill="accent3" w:themeFillTint="66"/>
          </w:tcPr>
          <w:p w:rsidR="00BA277D" w:rsidRPr="00BA277D" w:rsidRDefault="00BA277D" w:rsidP="009938AF">
            <w:pPr>
              <w:spacing w:line="280" w:lineRule="exact"/>
              <w:ind w:left="376" w:hangingChars="208" w:hanging="376"/>
              <w:jc w:val="right"/>
              <w:rPr>
                <w:rFonts w:asciiTheme="majorEastAsia" w:eastAsiaTheme="majorEastAsia" w:hAnsiTheme="majorEastAsia"/>
                <w:b/>
                <w:color w:val="0070C0"/>
                <w:sz w:val="18"/>
                <w:szCs w:val="18"/>
              </w:rPr>
            </w:pPr>
            <w:r w:rsidRPr="00BA277D">
              <w:rPr>
                <w:rFonts w:asciiTheme="majorEastAsia" w:eastAsiaTheme="majorEastAsia" w:hAnsiTheme="majorEastAsia" w:hint="eastAsia"/>
                <w:b/>
                <w:color w:val="0070C0"/>
                <w:sz w:val="18"/>
                <w:szCs w:val="18"/>
              </w:rPr>
              <w:t>100.0％</w:t>
            </w:r>
          </w:p>
        </w:tc>
        <w:tc>
          <w:tcPr>
            <w:tcW w:w="992" w:type="dxa"/>
            <w:shd w:val="clear" w:color="auto" w:fill="D6E3BC" w:themeFill="accent3" w:themeFillTint="66"/>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1</w:t>
            </w:r>
            <w:r w:rsidR="00350432">
              <w:rPr>
                <w:rFonts w:asciiTheme="majorEastAsia" w:eastAsiaTheme="majorEastAsia" w:hAnsiTheme="majorEastAsia" w:hint="eastAsia"/>
                <w:color w:val="000000"/>
                <w:sz w:val="16"/>
                <w:szCs w:val="18"/>
              </w:rPr>
              <w:t>2</w:t>
            </w:r>
            <w:r w:rsidRPr="00333248">
              <w:rPr>
                <w:rFonts w:asciiTheme="majorEastAsia" w:eastAsiaTheme="majorEastAsia" w:hAnsiTheme="majorEastAsia" w:hint="eastAsia"/>
                <w:color w:val="000000"/>
                <w:sz w:val="16"/>
                <w:szCs w:val="18"/>
              </w:rPr>
              <w:t>,</w:t>
            </w:r>
            <w:r w:rsidR="00350432">
              <w:rPr>
                <w:rFonts w:asciiTheme="majorEastAsia" w:eastAsiaTheme="majorEastAsia" w:hAnsiTheme="majorEastAsia" w:hint="eastAsia"/>
                <w:color w:val="000000"/>
                <w:sz w:val="16"/>
                <w:szCs w:val="18"/>
              </w:rPr>
              <w:t>50</w:t>
            </w:r>
            <w:r w:rsidRPr="00333248">
              <w:rPr>
                <w:rFonts w:asciiTheme="majorEastAsia" w:eastAsiaTheme="majorEastAsia" w:hAnsiTheme="majorEastAsia" w:hint="eastAsia"/>
                <w:color w:val="000000"/>
                <w:sz w:val="16"/>
                <w:szCs w:val="18"/>
              </w:rPr>
              <w:t xml:space="preserve">2人 </w:t>
            </w:r>
          </w:p>
        </w:tc>
        <w:tc>
          <w:tcPr>
            <w:tcW w:w="851" w:type="dxa"/>
            <w:shd w:val="clear" w:color="auto" w:fill="D6E3BC" w:themeFill="accent3" w:themeFillTint="66"/>
          </w:tcPr>
          <w:p w:rsidR="00BA277D" w:rsidRPr="00BA277D" w:rsidRDefault="00BA277D" w:rsidP="009938AF">
            <w:pPr>
              <w:spacing w:line="280" w:lineRule="exact"/>
              <w:ind w:left="376" w:hangingChars="208" w:hanging="376"/>
              <w:jc w:val="right"/>
              <w:rPr>
                <w:rFonts w:asciiTheme="majorEastAsia" w:eastAsiaTheme="majorEastAsia" w:hAnsiTheme="majorEastAsia"/>
                <w:b/>
                <w:color w:val="0070C0"/>
                <w:sz w:val="18"/>
                <w:szCs w:val="18"/>
              </w:rPr>
            </w:pPr>
            <w:r w:rsidRPr="00BA277D">
              <w:rPr>
                <w:rFonts w:asciiTheme="majorEastAsia" w:eastAsiaTheme="majorEastAsia" w:hAnsiTheme="majorEastAsia" w:hint="eastAsia"/>
                <w:b/>
                <w:color w:val="0070C0"/>
                <w:sz w:val="18"/>
                <w:szCs w:val="18"/>
              </w:rPr>
              <w:t>100.0％</w:t>
            </w:r>
          </w:p>
        </w:tc>
        <w:tc>
          <w:tcPr>
            <w:tcW w:w="709" w:type="dxa"/>
            <w:shd w:val="clear" w:color="auto" w:fill="D6E3BC" w:themeFill="accent3" w:themeFillTint="66"/>
            <w:vAlign w:val="center"/>
          </w:tcPr>
          <w:p w:rsidR="00BA277D" w:rsidRPr="00333248" w:rsidRDefault="00350432" w:rsidP="00333248">
            <w:pPr>
              <w:spacing w:line="280" w:lineRule="exact"/>
              <w:ind w:left="333" w:hangingChars="208" w:hanging="333"/>
              <w:jc w:val="right"/>
              <w:rPr>
                <w:rFonts w:asciiTheme="majorEastAsia" w:eastAsiaTheme="majorEastAsia" w:hAnsiTheme="majorEastAsia"/>
                <w:b/>
                <w:color w:val="0070C0"/>
                <w:sz w:val="16"/>
                <w:szCs w:val="18"/>
              </w:rPr>
            </w:pPr>
            <w:r>
              <w:rPr>
                <w:rFonts w:asciiTheme="majorEastAsia" w:eastAsiaTheme="majorEastAsia" w:hAnsiTheme="majorEastAsia" w:hint="eastAsia"/>
                <w:color w:val="000000"/>
                <w:sz w:val="16"/>
                <w:szCs w:val="18"/>
              </w:rPr>
              <w:t>77</w:t>
            </w:r>
            <w:r w:rsidR="00BA277D" w:rsidRPr="00333248">
              <w:rPr>
                <w:rFonts w:asciiTheme="majorEastAsia" w:eastAsiaTheme="majorEastAsia" w:hAnsiTheme="majorEastAsia" w:hint="eastAsia"/>
                <w:color w:val="000000"/>
                <w:sz w:val="16"/>
                <w:szCs w:val="18"/>
              </w:rPr>
              <w:t xml:space="preserve">人 </w:t>
            </w:r>
          </w:p>
        </w:tc>
        <w:tc>
          <w:tcPr>
            <w:tcW w:w="992" w:type="dxa"/>
            <w:shd w:val="clear" w:color="auto" w:fill="D6E3BC" w:themeFill="accent3" w:themeFillTint="66"/>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2</w:t>
            </w:r>
            <w:r w:rsidR="00350432">
              <w:rPr>
                <w:rFonts w:asciiTheme="majorEastAsia" w:eastAsiaTheme="majorEastAsia" w:hAnsiTheme="majorEastAsia" w:hint="eastAsia"/>
                <w:color w:val="000000"/>
                <w:sz w:val="16"/>
                <w:szCs w:val="18"/>
              </w:rPr>
              <w:t>1</w:t>
            </w:r>
            <w:r w:rsidRPr="00333248">
              <w:rPr>
                <w:rFonts w:asciiTheme="majorEastAsia" w:eastAsiaTheme="majorEastAsia" w:hAnsiTheme="majorEastAsia" w:hint="eastAsia"/>
                <w:color w:val="000000"/>
                <w:sz w:val="16"/>
                <w:szCs w:val="18"/>
              </w:rPr>
              <w:t>,</w:t>
            </w:r>
            <w:r w:rsidR="00350432">
              <w:rPr>
                <w:rFonts w:asciiTheme="majorEastAsia" w:eastAsiaTheme="majorEastAsia" w:hAnsiTheme="majorEastAsia" w:hint="eastAsia"/>
                <w:color w:val="000000"/>
                <w:sz w:val="16"/>
                <w:szCs w:val="18"/>
              </w:rPr>
              <w:t>897</w:t>
            </w:r>
            <w:r w:rsidRPr="00333248">
              <w:rPr>
                <w:rFonts w:asciiTheme="majorEastAsia" w:eastAsiaTheme="majorEastAsia" w:hAnsiTheme="majorEastAsia" w:hint="eastAsia"/>
                <w:color w:val="000000"/>
                <w:sz w:val="16"/>
                <w:szCs w:val="18"/>
              </w:rPr>
              <w:t xml:space="preserve">人 </w:t>
            </w:r>
          </w:p>
        </w:tc>
      </w:tr>
      <w:tr w:rsidR="00BA277D" w:rsidRPr="00BA277D" w:rsidTr="0099145E">
        <w:trPr>
          <w:trHeight w:val="180"/>
        </w:trPr>
        <w:tc>
          <w:tcPr>
            <w:tcW w:w="929" w:type="dxa"/>
            <w:shd w:val="clear" w:color="auto" w:fill="D6E3BC" w:themeFill="accent3" w:themeFillTint="66"/>
            <w:vAlign w:val="center"/>
          </w:tcPr>
          <w:p w:rsidR="00BA277D" w:rsidRPr="00333248" w:rsidRDefault="00BA277D" w:rsidP="009938AF">
            <w:pPr>
              <w:spacing w:line="280" w:lineRule="exact"/>
              <w:jc w:val="center"/>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被雇用</w:t>
            </w:r>
            <w:r w:rsidR="00350432">
              <w:rPr>
                <w:rFonts w:asciiTheme="majorEastAsia" w:eastAsiaTheme="majorEastAsia" w:hAnsiTheme="majorEastAsia" w:hint="eastAsia"/>
                <w:color w:val="000000"/>
                <w:sz w:val="16"/>
                <w:szCs w:val="18"/>
              </w:rPr>
              <w:t>者</w:t>
            </w:r>
            <w:r w:rsidRPr="00333248">
              <w:rPr>
                <w:rFonts w:asciiTheme="majorEastAsia" w:eastAsiaTheme="majorEastAsia" w:hAnsiTheme="majorEastAsia" w:hint="eastAsia"/>
                <w:color w:val="000000"/>
                <w:sz w:val="16"/>
                <w:szCs w:val="18"/>
              </w:rPr>
              <w:t>・勤め人</w:t>
            </w:r>
          </w:p>
        </w:tc>
        <w:tc>
          <w:tcPr>
            <w:tcW w:w="854" w:type="dxa"/>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2,</w:t>
            </w:r>
            <w:r w:rsidR="00350432">
              <w:rPr>
                <w:rFonts w:asciiTheme="majorEastAsia" w:eastAsiaTheme="majorEastAsia" w:hAnsiTheme="majorEastAsia" w:hint="eastAsia"/>
                <w:color w:val="000000"/>
                <w:sz w:val="16"/>
                <w:szCs w:val="18"/>
              </w:rPr>
              <w:t>500</w:t>
            </w:r>
            <w:r w:rsidRPr="00333248">
              <w:rPr>
                <w:rFonts w:asciiTheme="majorEastAsia" w:eastAsiaTheme="majorEastAsia" w:hAnsiTheme="majorEastAsia" w:hint="eastAsia"/>
                <w:color w:val="000000"/>
                <w:sz w:val="16"/>
                <w:szCs w:val="18"/>
              </w:rPr>
              <w:t xml:space="preserve">人 </w:t>
            </w:r>
          </w:p>
        </w:tc>
        <w:tc>
          <w:tcPr>
            <w:tcW w:w="910" w:type="dxa"/>
            <w:shd w:val="thinDiagStripe" w:color="B6DDE8" w:themeColor="accent5" w:themeTint="66" w:fill="DAEEF3" w:themeFill="accent5" w:themeFillTint="33"/>
            <w:vAlign w:val="center"/>
          </w:tcPr>
          <w:p w:rsidR="00BA277D" w:rsidRPr="00BA277D" w:rsidRDefault="00BA277D" w:rsidP="00350432">
            <w:pPr>
              <w:spacing w:line="280" w:lineRule="exact"/>
              <w:jc w:val="right"/>
              <w:rPr>
                <w:rFonts w:asciiTheme="majorEastAsia" w:eastAsiaTheme="majorEastAsia" w:hAnsiTheme="majorEastAsia" w:cs="ＭＳ Ｐゴシック"/>
                <w:b/>
                <w:color w:val="000000"/>
                <w:sz w:val="18"/>
                <w:szCs w:val="18"/>
              </w:rPr>
            </w:pPr>
            <w:r w:rsidRPr="00BA277D">
              <w:rPr>
                <w:rFonts w:asciiTheme="majorEastAsia" w:eastAsiaTheme="majorEastAsia" w:hAnsiTheme="majorEastAsia" w:hint="eastAsia"/>
                <w:b/>
                <w:color w:val="000000"/>
                <w:sz w:val="18"/>
                <w:szCs w:val="18"/>
              </w:rPr>
              <w:t>4</w:t>
            </w:r>
            <w:r w:rsidR="00350432">
              <w:rPr>
                <w:rFonts w:asciiTheme="majorEastAsia" w:eastAsiaTheme="majorEastAsia" w:hAnsiTheme="majorEastAsia" w:hint="eastAsia"/>
                <w:b/>
                <w:color w:val="000000"/>
                <w:sz w:val="18"/>
                <w:szCs w:val="18"/>
              </w:rPr>
              <w:t>4</w:t>
            </w:r>
            <w:r w:rsidRPr="00BA277D">
              <w:rPr>
                <w:rFonts w:asciiTheme="majorEastAsia" w:eastAsiaTheme="majorEastAsia" w:hAnsiTheme="majorEastAsia" w:hint="eastAsia"/>
                <w:b/>
                <w:color w:val="000000"/>
                <w:sz w:val="18"/>
                <w:szCs w:val="18"/>
              </w:rPr>
              <w:t>.</w:t>
            </w:r>
            <w:r w:rsidR="00350432">
              <w:rPr>
                <w:rFonts w:asciiTheme="majorEastAsia" w:eastAsiaTheme="majorEastAsia" w:hAnsiTheme="majorEastAsia" w:hint="eastAsia"/>
                <w:b/>
                <w:color w:val="000000"/>
                <w:sz w:val="18"/>
                <w:szCs w:val="18"/>
              </w:rPr>
              <w:t>8</w:t>
            </w:r>
            <w:r w:rsidRPr="00BA277D">
              <w:rPr>
                <w:rFonts w:asciiTheme="majorEastAsia" w:eastAsiaTheme="majorEastAsia" w:hAnsiTheme="majorEastAsia" w:hint="eastAsia"/>
                <w:b/>
                <w:color w:val="000000"/>
                <w:sz w:val="18"/>
                <w:szCs w:val="18"/>
              </w:rPr>
              <w:t>%</w:t>
            </w:r>
          </w:p>
        </w:tc>
        <w:tc>
          <w:tcPr>
            <w:tcW w:w="851" w:type="dxa"/>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1,</w:t>
            </w:r>
            <w:r w:rsidR="00350432">
              <w:rPr>
                <w:rFonts w:asciiTheme="majorEastAsia" w:eastAsiaTheme="majorEastAsia" w:hAnsiTheme="majorEastAsia" w:hint="eastAsia"/>
                <w:color w:val="000000"/>
                <w:sz w:val="16"/>
                <w:szCs w:val="18"/>
              </w:rPr>
              <w:t>661</w:t>
            </w:r>
            <w:r w:rsidRPr="00333248">
              <w:rPr>
                <w:rFonts w:asciiTheme="majorEastAsia" w:eastAsiaTheme="majorEastAsia" w:hAnsiTheme="majorEastAsia" w:hint="eastAsia"/>
                <w:color w:val="000000"/>
                <w:sz w:val="16"/>
                <w:szCs w:val="18"/>
              </w:rPr>
              <w:t xml:space="preserve">人 </w:t>
            </w:r>
          </w:p>
        </w:tc>
        <w:tc>
          <w:tcPr>
            <w:tcW w:w="850" w:type="dxa"/>
            <w:shd w:val="thinDiagStripe" w:color="B6DDE8" w:themeColor="accent5" w:themeTint="66" w:fill="DAEEF3" w:themeFill="accent5" w:themeFillTint="33"/>
            <w:vAlign w:val="center"/>
          </w:tcPr>
          <w:p w:rsidR="00BA277D" w:rsidRPr="00BA277D" w:rsidRDefault="00BA277D" w:rsidP="00350432">
            <w:pPr>
              <w:spacing w:line="280" w:lineRule="exact"/>
              <w:jc w:val="right"/>
              <w:rPr>
                <w:rFonts w:asciiTheme="majorEastAsia" w:eastAsiaTheme="majorEastAsia" w:hAnsiTheme="majorEastAsia" w:cs="ＭＳ Ｐゴシック"/>
                <w:b/>
                <w:color w:val="000000"/>
                <w:sz w:val="18"/>
                <w:szCs w:val="18"/>
              </w:rPr>
            </w:pPr>
            <w:r w:rsidRPr="00BA277D">
              <w:rPr>
                <w:rFonts w:asciiTheme="majorEastAsia" w:eastAsiaTheme="majorEastAsia" w:hAnsiTheme="majorEastAsia" w:hint="eastAsia"/>
                <w:b/>
                <w:color w:val="000000"/>
                <w:sz w:val="18"/>
                <w:szCs w:val="18"/>
              </w:rPr>
              <w:t>4</w:t>
            </w:r>
            <w:r w:rsidR="00350432">
              <w:rPr>
                <w:rFonts w:asciiTheme="majorEastAsia" w:eastAsiaTheme="majorEastAsia" w:hAnsiTheme="majorEastAsia" w:hint="eastAsia"/>
                <w:b/>
                <w:color w:val="000000"/>
                <w:sz w:val="18"/>
                <w:szCs w:val="18"/>
              </w:rPr>
              <w:t>4</w:t>
            </w:r>
            <w:r w:rsidRPr="00BA277D">
              <w:rPr>
                <w:rFonts w:asciiTheme="majorEastAsia" w:eastAsiaTheme="majorEastAsia" w:hAnsiTheme="majorEastAsia" w:hint="eastAsia"/>
                <w:b/>
                <w:color w:val="000000"/>
                <w:sz w:val="18"/>
                <w:szCs w:val="18"/>
              </w:rPr>
              <w:t>.</w:t>
            </w:r>
            <w:r w:rsidR="00350432">
              <w:rPr>
                <w:rFonts w:asciiTheme="majorEastAsia" w:eastAsiaTheme="majorEastAsia" w:hAnsiTheme="majorEastAsia" w:hint="eastAsia"/>
                <w:b/>
                <w:color w:val="000000"/>
                <w:sz w:val="18"/>
                <w:szCs w:val="18"/>
              </w:rPr>
              <w:t>4</w:t>
            </w:r>
            <w:r w:rsidRPr="00BA277D">
              <w:rPr>
                <w:rFonts w:asciiTheme="majorEastAsia" w:eastAsiaTheme="majorEastAsia" w:hAnsiTheme="majorEastAsia" w:hint="eastAsia"/>
                <w:b/>
                <w:color w:val="000000"/>
                <w:sz w:val="18"/>
                <w:szCs w:val="18"/>
              </w:rPr>
              <w:t>%</w:t>
            </w:r>
          </w:p>
        </w:tc>
        <w:tc>
          <w:tcPr>
            <w:tcW w:w="992" w:type="dxa"/>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2,</w:t>
            </w:r>
            <w:r w:rsidR="00350432">
              <w:rPr>
                <w:rFonts w:asciiTheme="majorEastAsia" w:eastAsiaTheme="majorEastAsia" w:hAnsiTheme="majorEastAsia" w:hint="eastAsia"/>
                <w:color w:val="000000"/>
                <w:sz w:val="16"/>
                <w:szCs w:val="18"/>
              </w:rPr>
              <w:t>163</w:t>
            </w:r>
            <w:r w:rsidRPr="00333248">
              <w:rPr>
                <w:rFonts w:asciiTheme="majorEastAsia" w:eastAsiaTheme="majorEastAsia" w:hAnsiTheme="majorEastAsia" w:hint="eastAsia"/>
                <w:color w:val="000000"/>
                <w:sz w:val="16"/>
                <w:szCs w:val="18"/>
              </w:rPr>
              <w:t xml:space="preserve">人 </w:t>
            </w:r>
          </w:p>
        </w:tc>
        <w:tc>
          <w:tcPr>
            <w:tcW w:w="851" w:type="dxa"/>
            <w:vAlign w:val="center"/>
          </w:tcPr>
          <w:p w:rsidR="00BA277D" w:rsidRPr="00BA277D" w:rsidRDefault="00BA277D" w:rsidP="00350432">
            <w:pPr>
              <w:spacing w:line="280" w:lineRule="exact"/>
              <w:jc w:val="right"/>
              <w:rPr>
                <w:rFonts w:asciiTheme="majorEastAsia" w:eastAsiaTheme="majorEastAsia" w:hAnsiTheme="majorEastAsia" w:cs="ＭＳ Ｐゴシック"/>
                <w:color w:val="000000"/>
                <w:sz w:val="18"/>
                <w:szCs w:val="18"/>
              </w:rPr>
            </w:pPr>
            <w:r w:rsidRPr="00BA277D">
              <w:rPr>
                <w:rFonts w:asciiTheme="majorEastAsia" w:eastAsiaTheme="majorEastAsia" w:hAnsiTheme="majorEastAsia" w:hint="eastAsia"/>
                <w:color w:val="000000"/>
                <w:sz w:val="18"/>
                <w:szCs w:val="18"/>
              </w:rPr>
              <w:t>1</w:t>
            </w:r>
            <w:r w:rsidR="00350432">
              <w:rPr>
                <w:rFonts w:asciiTheme="majorEastAsia" w:eastAsiaTheme="majorEastAsia" w:hAnsiTheme="majorEastAsia" w:hint="eastAsia"/>
                <w:color w:val="000000"/>
                <w:sz w:val="18"/>
                <w:szCs w:val="18"/>
              </w:rPr>
              <w:t>7</w:t>
            </w:r>
            <w:r w:rsidRPr="00BA277D">
              <w:rPr>
                <w:rFonts w:asciiTheme="majorEastAsia" w:eastAsiaTheme="majorEastAsia" w:hAnsiTheme="majorEastAsia" w:hint="eastAsia"/>
                <w:color w:val="000000"/>
                <w:sz w:val="18"/>
                <w:szCs w:val="18"/>
              </w:rPr>
              <w:t>.</w:t>
            </w:r>
            <w:r w:rsidR="00350432">
              <w:rPr>
                <w:rFonts w:asciiTheme="majorEastAsia" w:eastAsiaTheme="majorEastAsia" w:hAnsiTheme="majorEastAsia" w:hint="eastAsia"/>
                <w:color w:val="000000"/>
                <w:sz w:val="18"/>
                <w:szCs w:val="18"/>
              </w:rPr>
              <w:t>3</w:t>
            </w:r>
            <w:r w:rsidRPr="00BA277D">
              <w:rPr>
                <w:rFonts w:asciiTheme="majorEastAsia" w:eastAsiaTheme="majorEastAsia" w:hAnsiTheme="majorEastAsia" w:hint="eastAsia"/>
                <w:color w:val="000000"/>
                <w:sz w:val="18"/>
                <w:szCs w:val="18"/>
              </w:rPr>
              <w:t>%</w:t>
            </w:r>
          </w:p>
        </w:tc>
        <w:tc>
          <w:tcPr>
            <w:tcW w:w="709" w:type="dxa"/>
            <w:vAlign w:val="center"/>
          </w:tcPr>
          <w:p w:rsidR="00BA277D" w:rsidRPr="00333248" w:rsidRDefault="00BA277D" w:rsidP="00333248">
            <w:pPr>
              <w:spacing w:line="280" w:lineRule="exact"/>
              <w:ind w:left="333" w:hangingChars="208" w:hanging="333"/>
              <w:jc w:val="right"/>
              <w:rPr>
                <w:rFonts w:asciiTheme="majorEastAsia" w:eastAsiaTheme="majorEastAsia" w:hAnsiTheme="majorEastAsia"/>
                <w:b/>
                <w:color w:val="0070C0"/>
                <w:sz w:val="16"/>
                <w:szCs w:val="18"/>
              </w:rPr>
            </w:pPr>
            <w:r w:rsidRPr="00333248">
              <w:rPr>
                <w:rFonts w:asciiTheme="majorEastAsia" w:eastAsiaTheme="majorEastAsia" w:hAnsiTheme="majorEastAsia" w:hint="eastAsia"/>
                <w:color w:val="000000"/>
                <w:sz w:val="16"/>
                <w:szCs w:val="18"/>
              </w:rPr>
              <w:t xml:space="preserve">0人 </w:t>
            </w:r>
          </w:p>
        </w:tc>
        <w:tc>
          <w:tcPr>
            <w:tcW w:w="992" w:type="dxa"/>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6,</w:t>
            </w:r>
            <w:r w:rsidR="00350432">
              <w:rPr>
                <w:rFonts w:asciiTheme="majorEastAsia" w:eastAsiaTheme="majorEastAsia" w:hAnsiTheme="majorEastAsia" w:hint="eastAsia"/>
                <w:color w:val="000000"/>
                <w:sz w:val="16"/>
                <w:szCs w:val="18"/>
              </w:rPr>
              <w:t>324</w:t>
            </w:r>
            <w:r w:rsidRPr="00333248">
              <w:rPr>
                <w:rFonts w:asciiTheme="majorEastAsia" w:eastAsiaTheme="majorEastAsia" w:hAnsiTheme="majorEastAsia" w:hint="eastAsia"/>
                <w:color w:val="000000"/>
                <w:sz w:val="16"/>
                <w:szCs w:val="18"/>
              </w:rPr>
              <w:t xml:space="preserve">人 </w:t>
            </w:r>
          </w:p>
        </w:tc>
      </w:tr>
      <w:tr w:rsidR="00BA277D" w:rsidRPr="00BA277D" w:rsidTr="0099145E">
        <w:trPr>
          <w:trHeight w:val="165"/>
        </w:trPr>
        <w:tc>
          <w:tcPr>
            <w:tcW w:w="929" w:type="dxa"/>
            <w:shd w:val="clear" w:color="auto" w:fill="D6E3BC" w:themeFill="accent3" w:themeFillTint="66"/>
            <w:vAlign w:val="center"/>
          </w:tcPr>
          <w:p w:rsidR="00BA277D" w:rsidRPr="00333248" w:rsidRDefault="00BA277D" w:rsidP="00350432">
            <w:pPr>
              <w:spacing w:line="280" w:lineRule="exact"/>
              <w:jc w:val="center"/>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自営業・家族</w:t>
            </w:r>
            <w:r w:rsidR="00350432">
              <w:rPr>
                <w:rFonts w:asciiTheme="majorEastAsia" w:eastAsiaTheme="majorEastAsia" w:hAnsiTheme="majorEastAsia" w:hint="eastAsia"/>
                <w:color w:val="000000"/>
                <w:sz w:val="16"/>
                <w:szCs w:val="18"/>
              </w:rPr>
              <w:t>従業</w:t>
            </w:r>
            <w:r w:rsidRPr="00333248">
              <w:rPr>
                <w:rFonts w:asciiTheme="majorEastAsia" w:eastAsiaTheme="majorEastAsia" w:hAnsiTheme="majorEastAsia" w:hint="eastAsia"/>
                <w:color w:val="000000"/>
                <w:sz w:val="16"/>
                <w:szCs w:val="18"/>
              </w:rPr>
              <w:t>者</w:t>
            </w:r>
          </w:p>
        </w:tc>
        <w:tc>
          <w:tcPr>
            <w:tcW w:w="854" w:type="dxa"/>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18</w:t>
            </w:r>
            <w:r w:rsidR="00350432">
              <w:rPr>
                <w:rFonts w:asciiTheme="majorEastAsia" w:eastAsiaTheme="majorEastAsia" w:hAnsiTheme="majorEastAsia" w:hint="eastAsia"/>
                <w:color w:val="000000"/>
                <w:sz w:val="16"/>
                <w:szCs w:val="18"/>
              </w:rPr>
              <w:t>2</w:t>
            </w:r>
            <w:r w:rsidRPr="00333248">
              <w:rPr>
                <w:rFonts w:asciiTheme="majorEastAsia" w:eastAsiaTheme="majorEastAsia" w:hAnsiTheme="majorEastAsia" w:hint="eastAsia"/>
                <w:color w:val="000000"/>
                <w:sz w:val="16"/>
                <w:szCs w:val="18"/>
              </w:rPr>
              <w:t xml:space="preserve">人 </w:t>
            </w:r>
          </w:p>
        </w:tc>
        <w:tc>
          <w:tcPr>
            <w:tcW w:w="910" w:type="dxa"/>
            <w:vAlign w:val="center"/>
          </w:tcPr>
          <w:p w:rsidR="00BA277D" w:rsidRPr="00BA277D" w:rsidRDefault="00BA277D" w:rsidP="00350432">
            <w:pPr>
              <w:spacing w:line="280" w:lineRule="exact"/>
              <w:jc w:val="right"/>
              <w:rPr>
                <w:rFonts w:asciiTheme="majorEastAsia" w:eastAsiaTheme="majorEastAsia" w:hAnsiTheme="majorEastAsia" w:cs="ＭＳ Ｐゴシック"/>
                <w:color w:val="000000"/>
                <w:sz w:val="18"/>
                <w:szCs w:val="18"/>
              </w:rPr>
            </w:pPr>
            <w:r w:rsidRPr="00BA277D">
              <w:rPr>
                <w:rFonts w:asciiTheme="majorEastAsia" w:eastAsiaTheme="majorEastAsia" w:hAnsiTheme="majorEastAsia" w:hint="eastAsia"/>
                <w:color w:val="000000"/>
                <w:sz w:val="18"/>
                <w:szCs w:val="18"/>
              </w:rPr>
              <w:t>3.</w:t>
            </w:r>
            <w:r w:rsidR="00350432">
              <w:rPr>
                <w:rFonts w:asciiTheme="majorEastAsia" w:eastAsiaTheme="majorEastAsia" w:hAnsiTheme="majorEastAsia" w:hint="eastAsia"/>
                <w:color w:val="000000"/>
                <w:sz w:val="18"/>
                <w:szCs w:val="18"/>
              </w:rPr>
              <w:t>3</w:t>
            </w:r>
            <w:r w:rsidRPr="00BA277D">
              <w:rPr>
                <w:rFonts w:asciiTheme="majorEastAsia" w:eastAsiaTheme="majorEastAsia" w:hAnsiTheme="majorEastAsia" w:hint="eastAsia"/>
                <w:color w:val="000000"/>
                <w:sz w:val="18"/>
                <w:szCs w:val="18"/>
              </w:rPr>
              <w:t>%</w:t>
            </w:r>
          </w:p>
        </w:tc>
        <w:tc>
          <w:tcPr>
            <w:tcW w:w="851" w:type="dxa"/>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27</w:t>
            </w:r>
            <w:r w:rsidR="00350432">
              <w:rPr>
                <w:rFonts w:asciiTheme="majorEastAsia" w:eastAsiaTheme="majorEastAsia" w:hAnsiTheme="majorEastAsia" w:hint="eastAsia"/>
                <w:color w:val="000000"/>
                <w:sz w:val="16"/>
                <w:szCs w:val="18"/>
              </w:rPr>
              <w:t>0</w:t>
            </w:r>
            <w:r w:rsidRPr="00333248">
              <w:rPr>
                <w:rFonts w:asciiTheme="majorEastAsia" w:eastAsiaTheme="majorEastAsia" w:hAnsiTheme="majorEastAsia" w:hint="eastAsia"/>
                <w:color w:val="000000"/>
                <w:sz w:val="16"/>
                <w:szCs w:val="18"/>
              </w:rPr>
              <w:t xml:space="preserve">人 </w:t>
            </w:r>
          </w:p>
        </w:tc>
        <w:tc>
          <w:tcPr>
            <w:tcW w:w="850" w:type="dxa"/>
            <w:vAlign w:val="center"/>
          </w:tcPr>
          <w:p w:rsidR="00BA277D" w:rsidRPr="00BA277D" w:rsidRDefault="00350432" w:rsidP="00350432">
            <w:pPr>
              <w:spacing w:line="280" w:lineRule="exact"/>
              <w:jc w:val="right"/>
              <w:rPr>
                <w:rFonts w:asciiTheme="majorEastAsia" w:eastAsiaTheme="majorEastAsia" w:hAnsiTheme="majorEastAsia" w:cs="ＭＳ Ｐゴシック"/>
                <w:color w:val="000000"/>
                <w:sz w:val="18"/>
                <w:szCs w:val="18"/>
              </w:rPr>
            </w:pPr>
            <w:r>
              <w:rPr>
                <w:rFonts w:asciiTheme="majorEastAsia" w:eastAsiaTheme="majorEastAsia" w:hAnsiTheme="majorEastAsia" w:hint="eastAsia"/>
                <w:color w:val="000000"/>
                <w:sz w:val="18"/>
                <w:szCs w:val="18"/>
              </w:rPr>
              <w:t>7</w:t>
            </w:r>
            <w:r w:rsidR="00BA277D" w:rsidRPr="00BA277D">
              <w:rPr>
                <w:rFonts w:asciiTheme="majorEastAsia" w:eastAsiaTheme="majorEastAsia" w:hAnsiTheme="majorEastAsia" w:hint="eastAsia"/>
                <w:color w:val="000000"/>
                <w:sz w:val="18"/>
                <w:szCs w:val="18"/>
              </w:rPr>
              <w:t>.</w:t>
            </w:r>
            <w:r>
              <w:rPr>
                <w:rFonts w:asciiTheme="majorEastAsia" w:eastAsiaTheme="majorEastAsia" w:hAnsiTheme="majorEastAsia" w:hint="eastAsia"/>
                <w:color w:val="000000"/>
                <w:sz w:val="18"/>
                <w:szCs w:val="18"/>
              </w:rPr>
              <w:t>2</w:t>
            </w:r>
            <w:r w:rsidR="00BA277D" w:rsidRPr="00BA277D">
              <w:rPr>
                <w:rFonts w:asciiTheme="majorEastAsia" w:eastAsiaTheme="majorEastAsia" w:hAnsiTheme="majorEastAsia" w:hint="eastAsia"/>
                <w:color w:val="000000"/>
                <w:sz w:val="18"/>
                <w:szCs w:val="18"/>
              </w:rPr>
              <w:t>%</w:t>
            </w:r>
          </w:p>
        </w:tc>
        <w:tc>
          <w:tcPr>
            <w:tcW w:w="992" w:type="dxa"/>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1,</w:t>
            </w:r>
            <w:r w:rsidR="00350432">
              <w:rPr>
                <w:rFonts w:asciiTheme="majorEastAsia" w:eastAsiaTheme="majorEastAsia" w:hAnsiTheme="majorEastAsia" w:hint="eastAsia"/>
                <w:color w:val="000000"/>
                <w:sz w:val="16"/>
                <w:szCs w:val="18"/>
              </w:rPr>
              <w:t>086</w:t>
            </w:r>
            <w:r w:rsidRPr="00333248">
              <w:rPr>
                <w:rFonts w:asciiTheme="majorEastAsia" w:eastAsiaTheme="majorEastAsia" w:hAnsiTheme="majorEastAsia" w:hint="eastAsia"/>
                <w:color w:val="000000"/>
                <w:sz w:val="16"/>
                <w:szCs w:val="18"/>
              </w:rPr>
              <w:t xml:space="preserve">人 </w:t>
            </w:r>
          </w:p>
        </w:tc>
        <w:tc>
          <w:tcPr>
            <w:tcW w:w="851" w:type="dxa"/>
            <w:vAlign w:val="center"/>
          </w:tcPr>
          <w:p w:rsidR="00BA277D" w:rsidRPr="00BA277D" w:rsidRDefault="00350432" w:rsidP="00350432">
            <w:pPr>
              <w:spacing w:line="280" w:lineRule="exact"/>
              <w:jc w:val="right"/>
              <w:rPr>
                <w:rFonts w:asciiTheme="majorEastAsia" w:eastAsiaTheme="majorEastAsia" w:hAnsiTheme="majorEastAsia" w:cs="ＭＳ Ｐゴシック"/>
                <w:color w:val="000000"/>
                <w:sz w:val="18"/>
                <w:szCs w:val="18"/>
              </w:rPr>
            </w:pPr>
            <w:r>
              <w:rPr>
                <w:rFonts w:asciiTheme="majorEastAsia" w:eastAsiaTheme="majorEastAsia" w:hAnsiTheme="majorEastAsia" w:hint="eastAsia"/>
                <w:color w:val="000000"/>
                <w:sz w:val="18"/>
                <w:szCs w:val="18"/>
              </w:rPr>
              <w:t>8</w:t>
            </w:r>
            <w:r w:rsidR="00BA277D" w:rsidRPr="00BA277D">
              <w:rPr>
                <w:rFonts w:asciiTheme="majorEastAsia" w:eastAsiaTheme="majorEastAsia" w:hAnsiTheme="majorEastAsia" w:hint="eastAsia"/>
                <w:color w:val="000000"/>
                <w:sz w:val="18"/>
                <w:szCs w:val="18"/>
              </w:rPr>
              <w:t>.</w:t>
            </w:r>
            <w:r>
              <w:rPr>
                <w:rFonts w:asciiTheme="majorEastAsia" w:eastAsiaTheme="majorEastAsia" w:hAnsiTheme="majorEastAsia" w:hint="eastAsia"/>
                <w:color w:val="000000"/>
                <w:sz w:val="18"/>
                <w:szCs w:val="18"/>
              </w:rPr>
              <w:t>7</w:t>
            </w:r>
            <w:r w:rsidR="00BA277D" w:rsidRPr="00BA277D">
              <w:rPr>
                <w:rFonts w:asciiTheme="majorEastAsia" w:eastAsiaTheme="majorEastAsia" w:hAnsiTheme="majorEastAsia" w:hint="eastAsia"/>
                <w:color w:val="000000"/>
                <w:sz w:val="18"/>
                <w:szCs w:val="18"/>
              </w:rPr>
              <w:t>%</w:t>
            </w:r>
          </w:p>
        </w:tc>
        <w:tc>
          <w:tcPr>
            <w:tcW w:w="709" w:type="dxa"/>
            <w:vAlign w:val="center"/>
          </w:tcPr>
          <w:p w:rsidR="00BA277D" w:rsidRPr="00333248" w:rsidRDefault="00BA277D" w:rsidP="00333248">
            <w:pPr>
              <w:spacing w:line="280" w:lineRule="exact"/>
              <w:ind w:left="333" w:hangingChars="208" w:hanging="333"/>
              <w:jc w:val="right"/>
              <w:rPr>
                <w:rFonts w:asciiTheme="majorEastAsia" w:eastAsiaTheme="majorEastAsia" w:hAnsiTheme="majorEastAsia"/>
                <w:b/>
                <w:color w:val="0070C0"/>
                <w:sz w:val="16"/>
                <w:szCs w:val="18"/>
              </w:rPr>
            </w:pPr>
            <w:r w:rsidRPr="00333248">
              <w:rPr>
                <w:rFonts w:asciiTheme="majorEastAsia" w:eastAsiaTheme="majorEastAsia" w:hAnsiTheme="majorEastAsia" w:hint="eastAsia"/>
                <w:color w:val="000000"/>
                <w:sz w:val="16"/>
                <w:szCs w:val="18"/>
              </w:rPr>
              <w:t xml:space="preserve">0人 </w:t>
            </w:r>
          </w:p>
        </w:tc>
        <w:tc>
          <w:tcPr>
            <w:tcW w:w="992" w:type="dxa"/>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1,</w:t>
            </w:r>
            <w:r w:rsidR="00350432">
              <w:rPr>
                <w:rFonts w:asciiTheme="majorEastAsia" w:eastAsiaTheme="majorEastAsia" w:hAnsiTheme="majorEastAsia" w:hint="eastAsia"/>
                <w:color w:val="000000"/>
                <w:sz w:val="16"/>
                <w:szCs w:val="18"/>
              </w:rPr>
              <w:t>538</w:t>
            </w:r>
            <w:r w:rsidRPr="00333248">
              <w:rPr>
                <w:rFonts w:asciiTheme="majorEastAsia" w:eastAsiaTheme="majorEastAsia" w:hAnsiTheme="majorEastAsia" w:hint="eastAsia"/>
                <w:color w:val="000000"/>
                <w:sz w:val="16"/>
                <w:szCs w:val="18"/>
              </w:rPr>
              <w:t xml:space="preserve">人 </w:t>
            </w:r>
          </w:p>
        </w:tc>
      </w:tr>
      <w:tr w:rsidR="00BA277D" w:rsidRPr="00BA277D" w:rsidTr="0099145E">
        <w:trPr>
          <w:trHeight w:val="210"/>
        </w:trPr>
        <w:tc>
          <w:tcPr>
            <w:tcW w:w="929" w:type="dxa"/>
            <w:shd w:val="clear" w:color="auto" w:fill="D6E3BC" w:themeFill="accent3" w:themeFillTint="66"/>
            <w:vAlign w:val="center"/>
          </w:tcPr>
          <w:p w:rsidR="00BA277D" w:rsidRPr="00333248" w:rsidRDefault="00BA277D" w:rsidP="009938AF">
            <w:pPr>
              <w:spacing w:line="280" w:lineRule="exact"/>
              <w:jc w:val="center"/>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無職等</w:t>
            </w:r>
          </w:p>
        </w:tc>
        <w:tc>
          <w:tcPr>
            <w:tcW w:w="854" w:type="dxa"/>
            <w:vAlign w:val="center"/>
          </w:tcPr>
          <w:p w:rsidR="00BA277D" w:rsidRPr="00333248" w:rsidRDefault="00350432" w:rsidP="00350432">
            <w:pPr>
              <w:spacing w:line="280" w:lineRule="exact"/>
              <w:jc w:val="right"/>
              <w:rPr>
                <w:rFonts w:asciiTheme="majorEastAsia" w:eastAsiaTheme="majorEastAsia" w:hAnsiTheme="majorEastAsia" w:cs="ＭＳ Ｐゴシック"/>
                <w:color w:val="000000"/>
                <w:sz w:val="16"/>
                <w:szCs w:val="18"/>
              </w:rPr>
            </w:pPr>
            <w:r>
              <w:rPr>
                <w:rFonts w:asciiTheme="majorEastAsia" w:eastAsiaTheme="majorEastAsia" w:hAnsiTheme="majorEastAsia" w:hint="eastAsia"/>
                <w:color w:val="000000"/>
                <w:sz w:val="16"/>
                <w:szCs w:val="18"/>
              </w:rPr>
              <w:t>2</w:t>
            </w:r>
            <w:r w:rsidR="00BA277D" w:rsidRPr="00333248">
              <w:rPr>
                <w:rFonts w:asciiTheme="majorEastAsia" w:eastAsiaTheme="majorEastAsia" w:hAnsiTheme="majorEastAsia" w:hint="eastAsia"/>
                <w:color w:val="000000"/>
                <w:sz w:val="16"/>
                <w:szCs w:val="18"/>
              </w:rPr>
              <w:t>,</w:t>
            </w:r>
            <w:r>
              <w:rPr>
                <w:rFonts w:asciiTheme="majorEastAsia" w:eastAsiaTheme="majorEastAsia" w:hAnsiTheme="majorEastAsia" w:hint="eastAsia"/>
                <w:color w:val="000000"/>
                <w:sz w:val="16"/>
                <w:szCs w:val="18"/>
              </w:rPr>
              <w:t>897</w:t>
            </w:r>
            <w:r w:rsidR="00BA277D" w:rsidRPr="00333248">
              <w:rPr>
                <w:rFonts w:asciiTheme="majorEastAsia" w:eastAsiaTheme="majorEastAsia" w:hAnsiTheme="majorEastAsia" w:hint="eastAsia"/>
                <w:color w:val="000000"/>
                <w:sz w:val="16"/>
                <w:szCs w:val="18"/>
              </w:rPr>
              <w:t xml:space="preserve">人 </w:t>
            </w:r>
          </w:p>
        </w:tc>
        <w:tc>
          <w:tcPr>
            <w:tcW w:w="910" w:type="dxa"/>
            <w:vAlign w:val="center"/>
          </w:tcPr>
          <w:p w:rsidR="00BA277D" w:rsidRPr="00BA277D" w:rsidRDefault="00BA277D" w:rsidP="00350432">
            <w:pPr>
              <w:spacing w:line="280" w:lineRule="exact"/>
              <w:jc w:val="right"/>
              <w:rPr>
                <w:rFonts w:asciiTheme="majorEastAsia" w:eastAsiaTheme="majorEastAsia" w:hAnsiTheme="majorEastAsia" w:cs="ＭＳ Ｐゴシック"/>
                <w:color w:val="000000"/>
                <w:sz w:val="18"/>
                <w:szCs w:val="18"/>
              </w:rPr>
            </w:pPr>
            <w:r w:rsidRPr="00BA277D">
              <w:rPr>
                <w:rFonts w:asciiTheme="majorEastAsia" w:eastAsiaTheme="majorEastAsia" w:hAnsiTheme="majorEastAsia" w:hint="eastAsia"/>
                <w:color w:val="000000"/>
                <w:sz w:val="18"/>
                <w:szCs w:val="18"/>
              </w:rPr>
              <w:t>51.</w:t>
            </w:r>
            <w:r w:rsidR="00350432">
              <w:rPr>
                <w:rFonts w:asciiTheme="majorEastAsia" w:eastAsiaTheme="majorEastAsia" w:hAnsiTheme="majorEastAsia" w:hint="eastAsia"/>
                <w:color w:val="000000"/>
                <w:sz w:val="18"/>
                <w:szCs w:val="18"/>
              </w:rPr>
              <w:t>9</w:t>
            </w:r>
            <w:r w:rsidRPr="00BA277D">
              <w:rPr>
                <w:rFonts w:asciiTheme="majorEastAsia" w:eastAsiaTheme="majorEastAsia" w:hAnsiTheme="majorEastAsia" w:hint="eastAsia"/>
                <w:color w:val="000000"/>
                <w:sz w:val="18"/>
                <w:szCs w:val="18"/>
              </w:rPr>
              <w:t>%</w:t>
            </w:r>
          </w:p>
        </w:tc>
        <w:tc>
          <w:tcPr>
            <w:tcW w:w="851" w:type="dxa"/>
            <w:vAlign w:val="center"/>
          </w:tcPr>
          <w:p w:rsidR="00BA277D" w:rsidRPr="00333248" w:rsidRDefault="00350432" w:rsidP="00350432">
            <w:pPr>
              <w:spacing w:line="280" w:lineRule="exact"/>
              <w:jc w:val="right"/>
              <w:rPr>
                <w:rFonts w:asciiTheme="majorEastAsia" w:eastAsiaTheme="majorEastAsia" w:hAnsiTheme="majorEastAsia" w:cs="ＭＳ Ｐゴシック"/>
                <w:color w:val="000000"/>
                <w:sz w:val="16"/>
                <w:szCs w:val="18"/>
              </w:rPr>
            </w:pPr>
            <w:r>
              <w:rPr>
                <w:rFonts w:asciiTheme="majorEastAsia" w:eastAsiaTheme="majorEastAsia" w:hAnsiTheme="majorEastAsia" w:hint="eastAsia"/>
                <w:color w:val="000000"/>
                <w:sz w:val="16"/>
                <w:szCs w:val="18"/>
              </w:rPr>
              <w:t>1</w:t>
            </w:r>
            <w:r w:rsidR="00BA277D" w:rsidRPr="00333248">
              <w:rPr>
                <w:rFonts w:asciiTheme="majorEastAsia" w:eastAsiaTheme="majorEastAsia" w:hAnsiTheme="majorEastAsia" w:hint="eastAsia"/>
                <w:color w:val="000000"/>
                <w:sz w:val="16"/>
                <w:szCs w:val="18"/>
              </w:rPr>
              <w:t>,</w:t>
            </w:r>
            <w:r>
              <w:rPr>
                <w:rFonts w:asciiTheme="majorEastAsia" w:eastAsiaTheme="majorEastAsia" w:hAnsiTheme="majorEastAsia" w:hint="eastAsia"/>
                <w:color w:val="000000"/>
                <w:sz w:val="16"/>
                <w:szCs w:val="18"/>
              </w:rPr>
              <w:t>808</w:t>
            </w:r>
            <w:r w:rsidR="00BA277D" w:rsidRPr="00333248">
              <w:rPr>
                <w:rFonts w:asciiTheme="majorEastAsia" w:eastAsiaTheme="majorEastAsia" w:hAnsiTheme="majorEastAsia" w:hint="eastAsia"/>
                <w:color w:val="000000"/>
                <w:sz w:val="16"/>
                <w:szCs w:val="18"/>
              </w:rPr>
              <w:t xml:space="preserve">人 </w:t>
            </w:r>
          </w:p>
        </w:tc>
        <w:tc>
          <w:tcPr>
            <w:tcW w:w="850" w:type="dxa"/>
            <w:vAlign w:val="center"/>
          </w:tcPr>
          <w:p w:rsidR="00BA277D" w:rsidRPr="00BA277D" w:rsidRDefault="00350432" w:rsidP="00350432">
            <w:pPr>
              <w:spacing w:line="280" w:lineRule="exact"/>
              <w:jc w:val="right"/>
              <w:rPr>
                <w:rFonts w:asciiTheme="majorEastAsia" w:eastAsiaTheme="majorEastAsia" w:hAnsiTheme="majorEastAsia" w:cs="ＭＳ Ｐゴシック"/>
                <w:color w:val="000000"/>
                <w:sz w:val="18"/>
                <w:szCs w:val="18"/>
              </w:rPr>
            </w:pPr>
            <w:r>
              <w:rPr>
                <w:rFonts w:asciiTheme="majorEastAsia" w:eastAsiaTheme="majorEastAsia" w:hAnsiTheme="majorEastAsia" w:hint="eastAsia"/>
                <w:color w:val="000000"/>
                <w:sz w:val="18"/>
                <w:szCs w:val="18"/>
              </w:rPr>
              <w:t>48</w:t>
            </w:r>
            <w:r w:rsidR="00BA277D" w:rsidRPr="00BA277D">
              <w:rPr>
                <w:rFonts w:asciiTheme="majorEastAsia" w:eastAsiaTheme="majorEastAsia" w:hAnsiTheme="majorEastAsia" w:hint="eastAsia"/>
                <w:color w:val="000000"/>
                <w:sz w:val="18"/>
                <w:szCs w:val="18"/>
              </w:rPr>
              <w:t>.</w:t>
            </w:r>
            <w:r>
              <w:rPr>
                <w:rFonts w:asciiTheme="majorEastAsia" w:eastAsiaTheme="majorEastAsia" w:hAnsiTheme="majorEastAsia" w:hint="eastAsia"/>
                <w:color w:val="000000"/>
                <w:sz w:val="18"/>
                <w:szCs w:val="18"/>
              </w:rPr>
              <w:t>4</w:t>
            </w:r>
            <w:r w:rsidR="00BA277D" w:rsidRPr="00BA277D">
              <w:rPr>
                <w:rFonts w:asciiTheme="majorEastAsia" w:eastAsiaTheme="majorEastAsia" w:hAnsiTheme="majorEastAsia" w:hint="eastAsia"/>
                <w:color w:val="000000"/>
                <w:sz w:val="18"/>
                <w:szCs w:val="18"/>
              </w:rPr>
              <w:t>%</w:t>
            </w:r>
          </w:p>
        </w:tc>
        <w:tc>
          <w:tcPr>
            <w:tcW w:w="992" w:type="dxa"/>
            <w:vAlign w:val="center"/>
          </w:tcPr>
          <w:p w:rsidR="00BA277D" w:rsidRPr="00333248" w:rsidRDefault="00350432" w:rsidP="00350432">
            <w:pPr>
              <w:spacing w:line="280" w:lineRule="exact"/>
              <w:jc w:val="right"/>
              <w:rPr>
                <w:rFonts w:asciiTheme="majorEastAsia" w:eastAsiaTheme="majorEastAsia" w:hAnsiTheme="majorEastAsia" w:cs="ＭＳ Ｐゴシック"/>
                <w:color w:val="000000"/>
                <w:sz w:val="16"/>
                <w:szCs w:val="18"/>
              </w:rPr>
            </w:pPr>
            <w:r>
              <w:rPr>
                <w:rFonts w:asciiTheme="majorEastAsia" w:eastAsiaTheme="majorEastAsia" w:hAnsiTheme="majorEastAsia" w:hint="eastAsia"/>
                <w:color w:val="000000"/>
                <w:sz w:val="16"/>
                <w:szCs w:val="18"/>
              </w:rPr>
              <w:t>9</w:t>
            </w:r>
            <w:r w:rsidR="00BA277D" w:rsidRPr="00333248">
              <w:rPr>
                <w:rFonts w:asciiTheme="majorEastAsia" w:eastAsiaTheme="majorEastAsia" w:hAnsiTheme="majorEastAsia" w:hint="eastAsia"/>
                <w:color w:val="000000"/>
                <w:sz w:val="16"/>
                <w:szCs w:val="18"/>
              </w:rPr>
              <w:t>,</w:t>
            </w:r>
            <w:r>
              <w:rPr>
                <w:rFonts w:asciiTheme="majorEastAsia" w:eastAsiaTheme="majorEastAsia" w:hAnsiTheme="majorEastAsia" w:hint="eastAsia"/>
                <w:color w:val="000000"/>
                <w:sz w:val="16"/>
                <w:szCs w:val="18"/>
              </w:rPr>
              <w:t>253</w:t>
            </w:r>
            <w:r w:rsidR="00BA277D" w:rsidRPr="00333248">
              <w:rPr>
                <w:rFonts w:asciiTheme="majorEastAsia" w:eastAsiaTheme="majorEastAsia" w:hAnsiTheme="majorEastAsia" w:hint="eastAsia"/>
                <w:color w:val="000000"/>
                <w:sz w:val="16"/>
                <w:szCs w:val="18"/>
              </w:rPr>
              <w:t xml:space="preserve">人 </w:t>
            </w:r>
          </w:p>
        </w:tc>
        <w:tc>
          <w:tcPr>
            <w:tcW w:w="851" w:type="dxa"/>
            <w:vAlign w:val="center"/>
          </w:tcPr>
          <w:p w:rsidR="00BA277D" w:rsidRPr="00BA277D" w:rsidRDefault="00BA277D" w:rsidP="00350432">
            <w:pPr>
              <w:spacing w:line="280" w:lineRule="exact"/>
              <w:jc w:val="right"/>
              <w:rPr>
                <w:rFonts w:asciiTheme="majorEastAsia" w:eastAsiaTheme="majorEastAsia" w:hAnsiTheme="majorEastAsia" w:cs="ＭＳ Ｐゴシック"/>
                <w:color w:val="000000"/>
                <w:sz w:val="18"/>
                <w:szCs w:val="18"/>
              </w:rPr>
            </w:pPr>
            <w:r w:rsidRPr="00BA277D">
              <w:rPr>
                <w:rFonts w:asciiTheme="majorEastAsia" w:eastAsiaTheme="majorEastAsia" w:hAnsiTheme="majorEastAsia" w:hint="eastAsia"/>
                <w:color w:val="000000"/>
                <w:sz w:val="18"/>
                <w:szCs w:val="18"/>
              </w:rPr>
              <w:t>74.</w:t>
            </w:r>
            <w:r w:rsidR="00350432">
              <w:rPr>
                <w:rFonts w:asciiTheme="majorEastAsia" w:eastAsiaTheme="majorEastAsia" w:hAnsiTheme="majorEastAsia" w:hint="eastAsia"/>
                <w:color w:val="000000"/>
                <w:sz w:val="18"/>
                <w:szCs w:val="18"/>
              </w:rPr>
              <w:t>0</w:t>
            </w:r>
            <w:r w:rsidRPr="00BA277D">
              <w:rPr>
                <w:rFonts w:asciiTheme="majorEastAsia" w:eastAsiaTheme="majorEastAsia" w:hAnsiTheme="majorEastAsia" w:hint="eastAsia"/>
                <w:color w:val="000000"/>
                <w:sz w:val="18"/>
                <w:szCs w:val="18"/>
              </w:rPr>
              <w:t>%</w:t>
            </w:r>
          </w:p>
        </w:tc>
        <w:tc>
          <w:tcPr>
            <w:tcW w:w="709" w:type="dxa"/>
            <w:vAlign w:val="center"/>
          </w:tcPr>
          <w:p w:rsidR="00BA277D" w:rsidRPr="00333248" w:rsidRDefault="00350432" w:rsidP="00333248">
            <w:pPr>
              <w:spacing w:line="280" w:lineRule="exact"/>
              <w:ind w:left="333" w:hangingChars="208" w:hanging="333"/>
              <w:jc w:val="right"/>
              <w:rPr>
                <w:rFonts w:asciiTheme="majorEastAsia" w:eastAsiaTheme="majorEastAsia" w:hAnsiTheme="majorEastAsia"/>
                <w:b/>
                <w:color w:val="0070C0"/>
                <w:sz w:val="16"/>
                <w:szCs w:val="18"/>
              </w:rPr>
            </w:pPr>
            <w:r>
              <w:rPr>
                <w:rFonts w:asciiTheme="majorEastAsia" w:eastAsiaTheme="majorEastAsia" w:hAnsiTheme="majorEastAsia" w:hint="eastAsia"/>
                <w:color w:val="000000"/>
                <w:sz w:val="16"/>
                <w:szCs w:val="18"/>
              </w:rPr>
              <w:t>77</w:t>
            </w:r>
            <w:r w:rsidR="00BA277D" w:rsidRPr="00333248">
              <w:rPr>
                <w:rFonts w:asciiTheme="majorEastAsia" w:eastAsiaTheme="majorEastAsia" w:hAnsiTheme="majorEastAsia" w:hint="eastAsia"/>
                <w:color w:val="000000"/>
                <w:sz w:val="16"/>
                <w:szCs w:val="18"/>
              </w:rPr>
              <w:t xml:space="preserve">人 </w:t>
            </w:r>
          </w:p>
        </w:tc>
        <w:tc>
          <w:tcPr>
            <w:tcW w:w="992" w:type="dxa"/>
            <w:vAlign w:val="center"/>
          </w:tcPr>
          <w:p w:rsidR="00BA277D" w:rsidRPr="00333248" w:rsidRDefault="00BA277D" w:rsidP="00350432">
            <w:pPr>
              <w:spacing w:line="280" w:lineRule="exact"/>
              <w:jc w:val="right"/>
              <w:rPr>
                <w:rFonts w:asciiTheme="majorEastAsia" w:eastAsiaTheme="majorEastAsia" w:hAnsiTheme="majorEastAsia" w:cs="ＭＳ Ｐゴシック"/>
                <w:color w:val="000000"/>
                <w:sz w:val="16"/>
                <w:szCs w:val="18"/>
              </w:rPr>
            </w:pPr>
            <w:r w:rsidRPr="00333248">
              <w:rPr>
                <w:rFonts w:asciiTheme="majorEastAsia" w:eastAsiaTheme="majorEastAsia" w:hAnsiTheme="majorEastAsia" w:hint="eastAsia"/>
                <w:color w:val="000000"/>
                <w:sz w:val="16"/>
                <w:szCs w:val="18"/>
              </w:rPr>
              <w:t>1</w:t>
            </w:r>
            <w:r w:rsidR="00350432">
              <w:rPr>
                <w:rFonts w:asciiTheme="majorEastAsia" w:eastAsiaTheme="majorEastAsia" w:hAnsiTheme="majorEastAsia" w:hint="eastAsia"/>
                <w:color w:val="000000"/>
                <w:sz w:val="16"/>
                <w:szCs w:val="18"/>
              </w:rPr>
              <w:t>4</w:t>
            </w:r>
            <w:r w:rsidRPr="00333248">
              <w:rPr>
                <w:rFonts w:asciiTheme="majorEastAsia" w:eastAsiaTheme="majorEastAsia" w:hAnsiTheme="majorEastAsia" w:hint="eastAsia"/>
                <w:color w:val="000000"/>
                <w:sz w:val="16"/>
                <w:szCs w:val="18"/>
              </w:rPr>
              <w:t>,</w:t>
            </w:r>
            <w:r w:rsidR="00350432">
              <w:rPr>
                <w:rFonts w:asciiTheme="majorEastAsia" w:eastAsiaTheme="majorEastAsia" w:hAnsiTheme="majorEastAsia" w:hint="eastAsia"/>
                <w:color w:val="000000"/>
                <w:sz w:val="16"/>
                <w:szCs w:val="18"/>
              </w:rPr>
              <w:t>035</w:t>
            </w:r>
            <w:r w:rsidRPr="00333248">
              <w:rPr>
                <w:rFonts w:asciiTheme="majorEastAsia" w:eastAsiaTheme="majorEastAsia" w:hAnsiTheme="majorEastAsia" w:hint="eastAsia"/>
                <w:color w:val="000000"/>
                <w:sz w:val="16"/>
                <w:szCs w:val="18"/>
              </w:rPr>
              <w:t xml:space="preserve">人 </w:t>
            </w:r>
          </w:p>
        </w:tc>
      </w:tr>
    </w:tbl>
    <w:p w:rsidR="00371FDD" w:rsidRDefault="00462405" w:rsidP="00371FDD">
      <w:pPr>
        <w:widowControl/>
        <w:ind w:leftChars="1282" w:left="2692"/>
        <w:jc w:val="left"/>
        <w:rPr>
          <w:rFonts w:ascii="ＭＳ 明朝" w:eastAsia="ＭＳ 明朝" w:hAnsi="ＭＳ 明朝"/>
          <w:sz w:val="18"/>
          <w:szCs w:val="20"/>
        </w:rPr>
      </w:pPr>
      <w:r>
        <w:rPr>
          <w:rFonts w:ascii="ＭＳ 明朝" w:eastAsia="ＭＳ 明朝" w:hAnsi="ＭＳ 明朝" w:hint="eastAsia"/>
          <w:sz w:val="18"/>
          <w:szCs w:val="20"/>
        </w:rPr>
        <w:t xml:space="preserve">　　</w:t>
      </w:r>
      <w:r w:rsidRPr="00D32574">
        <w:rPr>
          <w:rFonts w:ascii="ＭＳ 明朝" w:eastAsia="ＭＳ 明朝" w:hAnsi="ＭＳ 明朝" w:hint="eastAsia"/>
          <w:sz w:val="18"/>
          <w:szCs w:val="20"/>
        </w:rPr>
        <w:t>出典</w:t>
      </w:r>
      <w:r>
        <w:rPr>
          <w:rFonts w:ascii="ＭＳ 明朝" w:eastAsia="ＭＳ 明朝" w:hAnsi="ＭＳ 明朝" w:hint="eastAsia"/>
          <w:sz w:val="18"/>
          <w:szCs w:val="20"/>
        </w:rPr>
        <w:t>：</w:t>
      </w:r>
      <w:r w:rsidR="00371FDD">
        <w:rPr>
          <w:rFonts w:ascii="ＭＳ 明朝" w:eastAsia="ＭＳ 明朝" w:hAnsi="ＭＳ 明朝" w:hint="eastAsia"/>
          <w:sz w:val="18"/>
          <w:szCs w:val="20"/>
        </w:rPr>
        <w:t>警察庁の自殺統計</w:t>
      </w:r>
      <w:r w:rsidR="00DB1FE8">
        <w:rPr>
          <w:rFonts w:ascii="ＭＳ 明朝" w:eastAsia="ＭＳ 明朝" w:hAnsi="ＭＳ 明朝" w:hint="eastAsia"/>
          <w:sz w:val="18"/>
          <w:szCs w:val="20"/>
        </w:rPr>
        <w:t>（厚生労働省）（発見日</w:t>
      </w:r>
      <w:r w:rsidR="00A8131D">
        <w:rPr>
          <w:rFonts w:ascii="ＭＳ 明朝" w:eastAsia="ＭＳ 明朝" w:hAnsi="ＭＳ 明朝" w:hint="eastAsia"/>
          <w:sz w:val="18"/>
          <w:szCs w:val="20"/>
        </w:rPr>
        <w:t>ベース</w:t>
      </w:r>
      <w:r w:rsidR="00DB1FE8" w:rsidRPr="00DB1FE8">
        <w:rPr>
          <w:rFonts w:ascii="ＭＳ 明朝" w:eastAsia="ＭＳ 明朝" w:hAnsi="ＭＳ 明朝" w:hint="eastAsia"/>
          <w:sz w:val="18"/>
          <w:szCs w:val="20"/>
        </w:rPr>
        <w:t>）</w:t>
      </w:r>
    </w:p>
    <w:p w:rsidR="00371FDD" w:rsidRDefault="00371FDD" w:rsidP="00DB1FE8">
      <w:pPr>
        <w:widowControl/>
        <w:ind w:leftChars="675" w:left="1418"/>
        <w:jc w:val="left"/>
        <w:rPr>
          <w:rFonts w:ascii="ＭＳ 明朝" w:eastAsia="ＭＳ 明朝" w:hAnsi="ＭＳ 明朝"/>
          <w:sz w:val="18"/>
          <w:szCs w:val="20"/>
        </w:rPr>
      </w:pPr>
    </w:p>
    <w:p w:rsidR="00F941AB" w:rsidRDefault="00E97EC2" w:rsidP="00DB1FE8">
      <w:pPr>
        <w:widowControl/>
        <w:ind w:leftChars="675" w:left="1418"/>
        <w:jc w:val="left"/>
        <w:rPr>
          <w:rFonts w:ascii="HG丸ｺﾞｼｯｸM-PRO" w:eastAsia="HG丸ｺﾞｼｯｸM-PRO" w:hAnsi="HG丸ｺﾞｼｯｸM-PRO"/>
          <w:color w:val="000000" w:themeColor="text1"/>
          <w:sz w:val="22"/>
        </w:rPr>
      </w:pPr>
      <w:r>
        <w:rPr>
          <w:rFonts w:hAnsi="HG丸ｺﾞｼｯｸM-PRO"/>
          <w:noProof/>
        </w:rPr>
        <mc:AlternateContent>
          <mc:Choice Requires="wpg">
            <w:drawing>
              <wp:anchor distT="0" distB="0" distL="114300" distR="114300" simplePos="0" relativeHeight="253576192" behindDoc="1" locked="0" layoutInCell="1" allowOverlap="1" wp14:anchorId="393E53CA" wp14:editId="27213969">
                <wp:simplePos x="0" y="0"/>
                <wp:positionH relativeFrom="margin">
                  <wp:posOffset>-27305</wp:posOffset>
                </wp:positionH>
                <wp:positionV relativeFrom="paragraph">
                  <wp:posOffset>677545</wp:posOffset>
                </wp:positionV>
                <wp:extent cx="5818505" cy="935355"/>
                <wp:effectExtent l="0" t="0" r="10795" b="0"/>
                <wp:wrapNone/>
                <wp:docPr id="10288" name="グループ化 17" descr="（注27）自殺者数&#10;自殺の統計には、「人口動態統計」と「警察庁の自殺統計」がある。前者は死亡診断書等から集計する。後者は捜査等により自殺原票を作成し、発見日・職業別など詳細属性を集計しており、本計画では後者を用いて説明している。なお、第２次計画の指標項目（P.4）は前者を用いているため、値が異なっている。&#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935355"/>
                          <a:chOff x="-106325" y="-1991297"/>
                          <a:chExt cx="5819775" cy="634271"/>
                        </a:xfrm>
                      </wpg:grpSpPr>
                      <wps:wsp>
                        <wps:cNvPr id="10289" name="正方形/長方形 31" descr="（注27）自殺者数&#10;自殺の統計には、「人口動態統計」と「警察庁の自殺統計」がある。前者は死亡診断書等から集計する。後者は捜査等により自殺原票を作成し、発見日・職業別など詳細属性を集計しており、本計画では後者を用いて説明している。なお、第２次計画の指標項目（P.4）は前者を用いているため、値が異なっている。&#10;" title="注釈"/>
                        <wps:cNvSpPr/>
                        <wps:spPr>
                          <a:xfrm>
                            <a:off x="-106302" y="-1964369"/>
                            <a:ext cx="5818505" cy="607343"/>
                          </a:xfrm>
                          <a:prstGeom prst="rect">
                            <a:avLst/>
                          </a:prstGeom>
                          <a:noFill/>
                          <a:ln w="25400" cap="flat" cmpd="sng" algn="ctr">
                            <a:noFill/>
                            <a:prstDash val="solid"/>
                          </a:ln>
                          <a:effectLst/>
                        </wps:spPr>
                        <wps:txbx>
                          <w:txbxContent>
                            <w:p w:rsidR="001C3D5C" w:rsidRPr="00835727" w:rsidRDefault="001C3D5C" w:rsidP="00BE320A">
                              <w:pPr>
                                <w:spacing w:line="200" w:lineRule="exact"/>
                                <w:ind w:left="140" w:hangingChars="78" w:hanging="140"/>
                                <w:jc w:val="left"/>
                                <w:rPr>
                                  <w:rFonts w:ascii="ＭＳ 明朝" w:eastAsia="ＭＳ 明朝" w:hAnsi="ＭＳ 明朝"/>
                                  <w:sz w:val="18"/>
                                </w:rPr>
                              </w:pPr>
                              <w:r w:rsidRPr="00835727">
                                <w:rPr>
                                  <w:rFonts w:ascii="ＭＳ 明朝" w:eastAsia="ＭＳ 明朝" w:hAnsi="ＭＳ 明朝" w:hint="eastAsia"/>
                                  <w:sz w:val="18"/>
                                </w:rPr>
                                <w:t>（注2</w:t>
                              </w:r>
                              <w:r>
                                <w:rPr>
                                  <w:rFonts w:ascii="ＭＳ 明朝" w:eastAsia="ＭＳ 明朝" w:hAnsi="ＭＳ 明朝" w:hint="eastAsia"/>
                                  <w:sz w:val="18"/>
                                </w:rPr>
                                <w:t>8</w:t>
                              </w:r>
                              <w:r w:rsidRPr="00835727">
                                <w:rPr>
                                  <w:rFonts w:ascii="ＭＳ 明朝" w:eastAsia="ＭＳ 明朝" w:hAnsi="ＭＳ 明朝" w:hint="eastAsia"/>
                                  <w:sz w:val="18"/>
                                </w:rPr>
                                <w:t>）自殺者数</w:t>
                              </w:r>
                              <w:r>
                                <w:rPr>
                                  <w:rFonts w:ascii="ＭＳ 明朝" w:eastAsia="ＭＳ 明朝" w:hAnsi="ＭＳ 明朝" w:hint="eastAsia"/>
                                  <w:sz w:val="18"/>
                                </w:rPr>
                                <w:t>：</w:t>
                              </w:r>
                            </w:p>
                            <w:p w:rsidR="001C3D5C" w:rsidRPr="00835727" w:rsidRDefault="001C3D5C"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自殺の統計には、「人口動態統計」と「警察庁の自殺統計」がある。前者は死亡診断書等から集計する。後者は捜査等により自殺原票を作成し、発見日・職業別など詳細属性を集計しており、本計画では後者を用いて説明している。なお、第２次計画の指標項目（</w:t>
                              </w:r>
                              <w:r>
                                <w:rPr>
                                  <w:rFonts w:ascii="ＭＳ 明朝" w:eastAsia="ＭＳ 明朝" w:hAnsi="ＭＳ 明朝" w:hint="eastAsia"/>
                                  <w:sz w:val="18"/>
                                </w:rPr>
                                <w:t>４ページ</w:t>
                              </w:r>
                              <w:r w:rsidRPr="00835727">
                                <w:rPr>
                                  <w:rFonts w:ascii="ＭＳ 明朝" w:eastAsia="ＭＳ 明朝" w:hAnsi="ＭＳ 明朝" w:hint="eastAsia"/>
                                  <w:sz w:val="18"/>
                                </w:rPr>
                                <w:t>）は前者を用いているため、値が異なっている。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90" name="直線コネクタ 37"/>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7" o:spid="_x0000_s1206" alt="タイトル: 注釈 - 説明: （注27）自殺者数&#10;自殺の統計には、「人口動態統計」と「警察庁の自殺統計」がある。前者は死亡診断書等から集計する。後者は捜査等により自殺原票を作成し、発見日・職業別など詳細属性を集計しており、本計画では後者を用いて説明している。なお、第２次計画の指標項目（P.4）は前者を用いているため、値が異なっている。&#10;" style="position:absolute;left:0;text-align:left;margin-left:-2.15pt;margin-top:53.35pt;width:458.15pt;height:73.65pt;z-index:-249740288;mso-position-horizontal-relative:margin;mso-width-relative:margin;mso-height-relative:margin" coordorigin="-1063,-19912" coordsize="58197,6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">
                <v:rect id="正方形/長方形 31" o:spid="_x0000_s1207" alt="（注27）自殺者数&#10;自殺の統計には、「人口動態統計」と「警察庁の自殺統計」がある。前者は死亡診断書等から集計する。後者は捜査等により自殺原票を作成し、発見日・職業別など詳細属性を集計しており、本計画では後者を用いて説明している。なお、第２次計画の指標項目（P.4）は前者を用いているため、値が異なっている。&#10;" style="position:absolute;left:-1063;top:-19643;width:58185;height:6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t9ZcQA&#10;AADeAAAADwAAAGRycy9kb3ducmV2LnhtbERPS2vCQBC+F/oflhF6qxulSIyuEkor5lgjlN7G7Jik&#10;zc6G7JrHv+8WCt7m43vOdj+aRvTUudqygsU8AkFcWF1zqeCcvz/HIJxH1thYJgUTOdjvHh+2mGg7&#10;8Af1J1+KEMIuQQWV920ipSsqMujmtiUO3NV2Bn2AXSl1h0MIN41cRtFKGqw5NFTY0mtFxc/pZhS4&#10;S5/lU5t+fn+54pK+sclfsoNST7Mx3YDwNPq7+N991GF+tIzX8PdOuE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bfWXEAAAA3gAAAA8AAAAAAAAAAAAAAAAAmAIAAGRycy9k&#10;b3ducmV2LnhtbFBLBQYAAAAABAAEAPUAAACJAwAAAAA=&#10;" filled="f" stroked="f" strokeweight="2pt">
                  <v:textbox>
                    <w:txbxContent>
                      <w:p w:rsidR="001C3D5C" w:rsidRPr="00835727" w:rsidRDefault="001C3D5C" w:rsidP="00BE320A">
                        <w:pPr>
                          <w:spacing w:line="200" w:lineRule="exact"/>
                          <w:ind w:left="140" w:hangingChars="78" w:hanging="140"/>
                          <w:jc w:val="left"/>
                          <w:rPr>
                            <w:rFonts w:ascii="ＭＳ 明朝" w:eastAsia="ＭＳ 明朝" w:hAnsi="ＭＳ 明朝"/>
                            <w:sz w:val="18"/>
                          </w:rPr>
                        </w:pPr>
                        <w:r w:rsidRPr="00835727">
                          <w:rPr>
                            <w:rFonts w:ascii="ＭＳ 明朝" w:eastAsia="ＭＳ 明朝" w:hAnsi="ＭＳ 明朝" w:hint="eastAsia"/>
                            <w:sz w:val="18"/>
                          </w:rPr>
                          <w:t>（注2</w:t>
                        </w:r>
                        <w:r>
                          <w:rPr>
                            <w:rFonts w:ascii="ＭＳ 明朝" w:eastAsia="ＭＳ 明朝" w:hAnsi="ＭＳ 明朝" w:hint="eastAsia"/>
                            <w:sz w:val="18"/>
                          </w:rPr>
                          <w:t>8</w:t>
                        </w:r>
                        <w:r w:rsidRPr="00835727">
                          <w:rPr>
                            <w:rFonts w:ascii="ＭＳ 明朝" w:eastAsia="ＭＳ 明朝" w:hAnsi="ＭＳ 明朝" w:hint="eastAsia"/>
                            <w:sz w:val="18"/>
                          </w:rPr>
                          <w:t>）自殺者数</w:t>
                        </w:r>
                        <w:r>
                          <w:rPr>
                            <w:rFonts w:ascii="ＭＳ 明朝" w:eastAsia="ＭＳ 明朝" w:hAnsi="ＭＳ 明朝" w:hint="eastAsia"/>
                            <w:sz w:val="18"/>
                          </w:rPr>
                          <w:t>：</w:t>
                        </w:r>
                      </w:p>
                      <w:p w:rsidR="001C3D5C" w:rsidRPr="00835727" w:rsidRDefault="001C3D5C"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自殺の統計には、「人口動態統計」と「警察庁の自殺統計」がある。前者は死亡診断書等から集計する。後者は捜査等により自殺原票を作成し、発見日・職業別など詳細属性を集計しており、本計画では後者を用いて説明している。なお、第２次計画の指標項目（</w:t>
                        </w:r>
                        <w:r>
                          <w:rPr>
                            <w:rFonts w:ascii="ＭＳ 明朝" w:eastAsia="ＭＳ 明朝" w:hAnsi="ＭＳ 明朝" w:hint="eastAsia"/>
                            <w:sz w:val="18"/>
                          </w:rPr>
                          <w:t>４ページ</w:t>
                        </w:r>
                        <w:r w:rsidRPr="00835727">
                          <w:rPr>
                            <w:rFonts w:ascii="ＭＳ 明朝" w:eastAsia="ＭＳ 明朝" w:hAnsi="ＭＳ 明朝" w:hint="eastAsia"/>
                            <w:sz w:val="18"/>
                          </w:rPr>
                          <w:t>）は前者を用いているため、値が異なっている。</w:t>
                        </w:r>
                      </w:p>
                    </w:txbxContent>
                  </v:textbox>
                </v:rect>
                <v:line id="直線コネクタ 37" o:spid="_x0000_s1208"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ZQVckAAADeAAAADwAAAGRycy9kb3ducmV2LnhtbESPT0vDQBDF70K/wzIFb3ZjhaCx21IU&#10;ofUg9g+0x2l2TKLZ2bC7JvHbOwfB2wzz5r33W6xG16qeQmw8G7idZaCIS28brgwcDy8396BiQrbY&#10;eiYDPxRhtZxcLbCwfuAd9ftUKTHhWKCBOqWu0DqWNTmMM98Ry+3DB4dJ1lBpG3AQc9fqeZbl2mHD&#10;klBjR081lV/7b2fg7e4979fb18142uaX8nl3OX8OwZjr6bh+BJVoTP/iv++NlfrZ/EEABE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w2UFXJAAAA3gAAAA8AAAAA&#10;AAAAAAAAAAAAoQIAAGRycy9kb3ducmV2LnhtbFBLBQYAAAAABAAEAPkAAACXAwAAAAA=&#10;"/>
                <w10:wrap anchorx="margin"/>
              </v:group>
            </w:pict>
          </mc:Fallback>
        </mc:AlternateContent>
      </w:r>
      <w:r w:rsidR="00F941AB">
        <w:rPr>
          <w:rFonts w:ascii="HG丸ｺﾞｼｯｸM-PRO" w:eastAsia="HG丸ｺﾞｼｯｸM-PRO" w:hAnsi="HG丸ｺﾞｼｯｸM-PRO"/>
          <w:color w:val="000000" w:themeColor="text1"/>
          <w:sz w:val="22"/>
        </w:rPr>
        <w:br w:type="page"/>
      </w:r>
    </w:p>
    <w:p w:rsidR="00653026" w:rsidRPr="007C483E" w:rsidRDefault="00653026" w:rsidP="00D00ADD">
      <w:pPr>
        <w:pStyle w:val="2"/>
        <w:rPr>
          <w:i/>
          <w:sz w:val="24"/>
        </w:rPr>
      </w:pPr>
      <w:bookmarkStart w:id="35" w:name="_Toc510088967"/>
      <w:r>
        <w:rPr>
          <w:rFonts w:hint="eastAsia"/>
        </w:rPr>
        <w:t>４</w:t>
      </w:r>
      <w:r w:rsidRPr="007C483E">
        <w:rPr>
          <w:rFonts w:hint="eastAsia"/>
        </w:rPr>
        <w:t xml:space="preserve">　</w:t>
      </w:r>
      <w:r>
        <w:rPr>
          <w:rFonts w:hint="eastAsia"/>
        </w:rPr>
        <w:t>社会参加・社会環境</w:t>
      </w:r>
      <w:bookmarkEnd w:id="35"/>
    </w:p>
    <w:p w:rsidR="005967D7" w:rsidRDefault="00E97EC2" w:rsidP="005967D7">
      <w:pPr>
        <w:ind w:leftChars="100" w:left="210" w:firstLineChars="100" w:firstLine="210"/>
        <w:rPr>
          <w:rFonts w:ascii="HG丸ｺﾞｼｯｸM-PRO" w:eastAsia="HG丸ｺﾞｼｯｸM-PRO" w:hAnsi="HG丸ｺﾞｼｯｸM-PRO"/>
          <w:spacing w:val="-2"/>
          <w:sz w:val="22"/>
        </w:rPr>
      </w:pPr>
      <w:r>
        <w:rPr>
          <w:noProof/>
        </w:rPr>
        <mc:AlternateContent>
          <mc:Choice Requires="wps">
            <w:drawing>
              <wp:anchor distT="0" distB="0" distL="114300" distR="114300" simplePos="0" relativeHeight="252835840" behindDoc="0" locked="0" layoutInCell="1" allowOverlap="1" wp14:anchorId="40A4407E" wp14:editId="784B0952">
                <wp:simplePos x="0" y="0"/>
                <wp:positionH relativeFrom="column">
                  <wp:posOffset>4445</wp:posOffset>
                </wp:positionH>
                <wp:positionV relativeFrom="paragraph">
                  <wp:posOffset>82550</wp:posOffset>
                </wp:positionV>
                <wp:extent cx="5765800" cy="1680210"/>
                <wp:effectExtent l="0" t="0" r="25400" b="15240"/>
                <wp:wrapNone/>
                <wp:docPr id="14356" name="角丸四角形 33" descr="　スポーツ関係等のグループや自治会等の自主活動やボランティアに参加している府民の割合は少ない状況にあることから、主体的に社会参加できる健康な地域コミュニティの形成が求められています。&#10;　市町村における健康ポイント等のインセンティブの導入や、事業者等における「健康経営」の普及促進をはじめ、地域の活動団体等による健康づくりへの取組みなど、公民の多様な主体の連携・協働により、府民の健康づくりを社会全体で支える環境整備に取り組んでいくことが必要です。&#10;" title="社会参加・社会環境の要約"/>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0" cy="168021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Pr="00562084" w:rsidRDefault="001C3D5C" w:rsidP="00562084">
                            <w:pPr>
                              <w:ind w:left="220" w:hangingChars="100" w:hanging="220"/>
                              <w:rPr>
                                <w:rFonts w:asciiTheme="majorEastAsia" w:eastAsiaTheme="majorEastAsia" w:hAnsiTheme="majorEastAsia"/>
                                <w:color w:val="000000" w:themeColor="text1"/>
                                <w:sz w:val="22"/>
                              </w:rPr>
                            </w:pPr>
                            <w:r w:rsidRPr="00562084">
                              <w:rPr>
                                <w:rFonts w:asciiTheme="majorEastAsia" w:eastAsiaTheme="majorEastAsia" w:hAnsiTheme="majorEastAsia" w:hint="eastAsia"/>
                                <w:color w:val="000000" w:themeColor="text1"/>
                                <w:sz w:val="22"/>
                              </w:rPr>
                              <w:t>▽　スポーツ関係等のグループや自治会等の自主活動やボランティアに参加している府</w:t>
                            </w:r>
                            <w:r>
                              <w:rPr>
                                <w:rFonts w:asciiTheme="majorEastAsia" w:eastAsiaTheme="majorEastAsia" w:hAnsiTheme="majorEastAsia" w:hint="eastAsia"/>
                                <w:color w:val="000000" w:themeColor="text1"/>
                                <w:sz w:val="22"/>
                              </w:rPr>
                              <w:t>民の割合は少ない状況にあることから、主体的に社会参加できる健康な</w:t>
                            </w:r>
                            <w:r w:rsidRPr="00562084">
                              <w:rPr>
                                <w:rFonts w:asciiTheme="majorEastAsia" w:eastAsiaTheme="majorEastAsia" w:hAnsiTheme="majorEastAsia" w:hint="eastAsia"/>
                                <w:color w:val="000000" w:themeColor="text1"/>
                                <w:sz w:val="22"/>
                              </w:rPr>
                              <w:t>地域コミュニティの形成が求められて</w:t>
                            </w:r>
                            <w:r>
                              <w:rPr>
                                <w:rFonts w:asciiTheme="majorEastAsia" w:eastAsiaTheme="majorEastAsia" w:hAnsiTheme="majorEastAsia" w:hint="eastAsia"/>
                                <w:color w:val="000000" w:themeColor="text1"/>
                                <w:sz w:val="22"/>
                              </w:rPr>
                              <w:t>い</w:t>
                            </w:r>
                            <w:r w:rsidRPr="00562084">
                              <w:rPr>
                                <w:rFonts w:asciiTheme="majorEastAsia" w:eastAsiaTheme="majorEastAsia" w:hAnsiTheme="majorEastAsia" w:hint="eastAsia"/>
                                <w:color w:val="000000" w:themeColor="text1"/>
                                <w:sz w:val="22"/>
                              </w:rPr>
                              <w:t>ます。</w:t>
                            </w:r>
                          </w:p>
                          <w:p w:rsidR="001C3D5C" w:rsidRPr="00562084" w:rsidRDefault="001C3D5C" w:rsidP="00562084">
                            <w:pPr>
                              <w:ind w:left="220" w:hangingChars="100" w:hanging="220"/>
                              <w:rPr>
                                <w:rFonts w:asciiTheme="majorEastAsia" w:eastAsiaTheme="majorEastAsia" w:hAnsiTheme="majorEastAsia"/>
                                <w:color w:val="000000" w:themeColor="text1"/>
                                <w:sz w:val="22"/>
                              </w:rPr>
                            </w:pPr>
                            <w:r w:rsidRPr="00562084">
                              <w:rPr>
                                <w:rFonts w:asciiTheme="majorEastAsia" w:eastAsiaTheme="majorEastAsia" w:hAnsiTheme="majorEastAsia" w:hint="eastAsia"/>
                                <w:color w:val="000000" w:themeColor="text1"/>
                                <w:sz w:val="22"/>
                              </w:rPr>
                              <w:t>▽　市町村における</w:t>
                            </w:r>
                            <w:r w:rsidRPr="00442AA8">
                              <w:rPr>
                                <w:rFonts w:asciiTheme="majorEastAsia" w:eastAsiaTheme="majorEastAsia" w:hAnsiTheme="majorEastAsia" w:hint="eastAsia"/>
                                <w:color w:val="000000" w:themeColor="text1"/>
                                <w:sz w:val="22"/>
                              </w:rPr>
                              <w:t>健康ポイント等のインセンティブの導入</w:t>
                            </w:r>
                            <w:r w:rsidRPr="00562084">
                              <w:rPr>
                                <w:rFonts w:asciiTheme="majorEastAsia" w:eastAsiaTheme="majorEastAsia" w:hAnsiTheme="majorEastAsia" w:hint="eastAsia"/>
                                <w:color w:val="000000" w:themeColor="text1"/>
                                <w:sz w:val="22"/>
                              </w:rPr>
                              <w:t>や、事業者等における「健康経営」の普</w:t>
                            </w:r>
                            <w:r>
                              <w:rPr>
                                <w:rFonts w:asciiTheme="majorEastAsia" w:eastAsiaTheme="majorEastAsia" w:hAnsiTheme="majorEastAsia" w:hint="eastAsia"/>
                                <w:color w:val="000000" w:themeColor="text1"/>
                                <w:sz w:val="22"/>
                              </w:rPr>
                              <w:t>及促進をはじめ、地域の活動団体等による健康づくりへの取組みなど</w:t>
                            </w:r>
                            <w:r w:rsidRPr="00562084">
                              <w:rPr>
                                <w:rFonts w:asciiTheme="majorEastAsia" w:eastAsiaTheme="majorEastAsia" w:hAnsiTheme="majorEastAsia" w:hint="eastAsia"/>
                                <w:color w:val="000000" w:themeColor="text1"/>
                                <w:sz w:val="22"/>
                              </w:rPr>
                              <w:t>、公民の多様な主体の連携・協働により、府民の健康づくりを社会全体で支える環境整備に取り組んでいくことが必要です。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3" o:spid="_x0000_s1209" alt="タイトル: 社会参加・社会環境の要約 - 説明: 　スポーツ関係等のグループや自治会等の自主活動やボランティアに参加している府民の割合は少ない状況にあることから、主体的に社会参加できる健康な地域コミュニティの形成が求められています。&#10;　市町村における健康ポイント等のインセンティブの導入や、事業者等における「健康経営」の普及促進をはじめ、地域の活動団体等による健康づくりへの取組みなど、公民の多様な主体の連携・協働により、府民の健康づくりを社会全体で支える環境整備に取り組んでいくことが必要です。&#10;" style="position:absolute;left:0;text-align:left;margin-left:.35pt;margin-top:6.5pt;width:454pt;height:132.3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" strokecolor="#0070c0" strokeweight="1.5pt">
                <v:shadow color="#868686"/>
                <v:textbox inset="5.85pt,.7pt,5.85pt,.7pt">
                  <w:txbxContent>
                    <w:p w:rsidR="001C3D5C" w:rsidRPr="00562084" w:rsidRDefault="001C3D5C" w:rsidP="00562084">
                      <w:pPr>
                        <w:ind w:left="220" w:hangingChars="100" w:hanging="220"/>
                        <w:rPr>
                          <w:rFonts w:asciiTheme="majorEastAsia" w:eastAsiaTheme="majorEastAsia" w:hAnsiTheme="majorEastAsia"/>
                          <w:color w:val="000000" w:themeColor="text1"/>
                          <w:sz w:val="22"/>
                        </w:rPr>
                      </w:pPr>
                      <w:r w:rsidRPr="00562084">
                        <w:rPr>
                          <w:rFonts w:asciiTheme="majorEastAsia" w:eastAsiaTheme="majorEastAsia" w:hAnsiTheme="majorEastAsia" w:hint="eastAsia"/>
                          <w:color w:val="000000" w:themeColor="text1"/>
                          <w:sz w:val="22"/>
                        </w:rPr>
                        <w:t>▽　スポーツ関係等のグループや自治会等の自主活動やボランティアに参加している府</w:t>
                      </w:r>
                      <w:r>
                        <w:rPr>
                          <w:rFonts w:asciiTheme="majorEastAsia" w:eastAsiaTheme="majorEastAsia" w:hAnsiTheme="majorEastAsia" w:hint="eastAsia"/>
                          <w:color w:val="000000" w:themeColor="text1"/>
                          <w:sz w:val="22"/>
                        </w:rPr>
                        <w:t>民の割合は少ない状況にあることから、主体的に社会参加できる健康な</w:t>
                      </w:r>
                      <w:r w:rsidRPr="00562084">
                        <w:rPr>
                          <w:rFonts w:asciiTheme="majorEastAsia" w:eastAsiaTheme="majorEastAsia" w:hAnsiTheme="majorEastAsia" w:hint="eastAsia"/>
                          <w:color w:val="000000" w:themeColor="text1"/>
                          <w:sz w:val="22"/>
                        </w:rPr>
                        <w:t>地域コミュニティの形成が求められて</w:t>
                      </w:r>
                      <w:r>
                        <w:rPr>
                          <w:rFonts w:asciiTheme="majorEastAsia" w:eastAsiaTheme="majorEastAsia" w:hAnsiTheme="majorEastAsia" w:hint="eastAsia"/>
                          <w:color w:val="000000" w:themeColor="text1"/>
                          <w:sz w:val="22"/>
                        </w:rPr>
                        <w:t>い</w:t>
                      </w:r>
                      <w:r w:rsidRPr="00562084">
                        <w:rPr>
                          <w:rFonts w:asciiTheme="majorEastAsia" w:eastAsiaTheme="majorEastAsia" w:hAnsiTheme="majorEastAsia" w:hint="eastAsia"/>
                          <w:color w:val="000000" w:themeColor="text1"/>
                          <w:sz w:val="22"/>
                        </w:rPr>
                        <w:t>ます。</w:t>
                      </w:r>
                    </w:p>
                    <w:p w:rsidR="001C3D5C" w:rsidRPr="00562084" w:rsidRDefault="001C3D5C" w:rsidP="00562084">
                      <w:pPr>
                        <w:ind w:left="220" w:hangingChars="100" w:hanging="220"/>
                        <w:rPr>
                          <w:rFonts w:asciiTheme="majorEastAsia" w:eastAsiaTheme="majorEastAsia" w:hAnsiTheme="majorEastAsia"/>
                          <w:color w:val="000000" w:themeColor="text1"/>
                          <w:sz w:val="22"/>
                        </w:rPr>
                      </w:pPr>
                      <w:r w:rsidRPr="00562084">
                        <w:rPr>
                          <w:rFonts w:asciiTheme="majorEastAsia" w:eastAsiaTheme="majorEastAsia" w:hAnsiTheme="majorEastAsia" w:hint="eastAsia"/>
                          <w:color w:val="000000" w:themeColor="text1"/>
                          <w:sz w:val="22"/>
                        </w:rPr>
                        <w:t>▽　市町村における</w:t>
                      </w:r>
                      <w:r w:rsidRPr="00442AA8">
                        <w:rPr>
                          <w:rFonts w:asciiTheme="majorEastAsia" w:eastAsiaTheme="majorEastAsia" w:hAnsiTheme="majorEastAsia" w:hint="eastAsia"/>
                          <w:color w:val="000000" w:themeColor="text1"/>
                          <w:sz w:val="22"/>
                        </w:rPr>
                        <w:t>健康ポイント等のインセンティブの導入</w:t>
                      </w:r>
                      <w:r w:rsidRPr="00562084">
                        <w:rPr>
                          <w:rFonts w:asciiTheme="majorEastAsia" w:eastAsiaTheme="majorEastAsia" w:hAnsiTheme="majorEastAsia" w:hint="eastAsia"/>
                          <w:color w:val="000000" w:themeColor="text1"/>
                          <w:sz w:val="22"/>
                        </w:rPr>
                        <w:t>や、事業者等における「健康経営」の普</w:t>
                      </w:r>
                      <w:r>
                        <w:rPr>
                          <w:rFonts w:asciiTheme="majorEastAsia" w:eastAsiaTheme="majorEastAsia" w:hAnsiTheme="majorEastAsia" w:hint="eastAsia"/>
                          <w:color w:val="000000" w:themeColor="text1"/>
                          <w:sz w:val="22"/>
                        </w:rPr>
                        <w:t>及促進をはじめ、地域の活動団体等による健康づくりへの取組みなど</w:t>
                      </w:r>
                      <w:r w:rsidRPr="00562084">
                        <w:rPr>
                          <w:rFonts w:asciiTheme="majorEastAsia" w:eastAsiaTheme="majorEastAsia" w:hAnsiTheme="majorEastAsia" w:hint="eastAsia"/>
                          <w:color w:val="000000" w:themeColor="text1"/>
                          <w:sz w:val="22"/>
                        </w:rPr>
                        <w:t>、公民の多様な主体の連携・協働により、府民の健康づくりを社会全体で支える環境整備に取り組んでいくことが必要です。</w:t>
                      </w:r>
                    </w:p>
                  </w:txbxContent>
                </v:textbox>
              </v:roundrect>
            </w:pict>
          </mc:Fallback>
        </mc:AlternateContent>
      </w:r>
    </w:p>
    <w:p w:rsidR="005967D7" w:rsidRDefault="005967D7" w:rsidP="005967D7">
      <w:pPr>
        <w:ind w:leftChars="100" w:left="210" w:firstLineChars="100" w:firstLine="216"/>
        <w:rPr>
          <w:rFonts w:ascii="HG丸ｺﾞｼｯｸM-PRO" w:eastAsia="HG丸ｺﾞｼｯｸM-PRO" w:hAnsi="HG丸ｺﾞｼｯｸM-PRO"/>
          <w:spacing w:val="-2"/>
          <w:sz w:val="22"/>
        </w:rPr>
      </w:pPr>
    </w:p>
    <w:p w:rsidR="00C616E3" w:rsidRDefault="00C616E3" w:rsidP="005967D7">
      <w:pPr>
        <w:ind w:leftChars="100" w:left="210" w:firstLineChars="100" w:firstLine="216"/>
        <w:rPr>
          <w:rFonts w:ascii="HG丸ｺﾞｼｯｸM-PRO" w:eastAsia="HG丸ｺﾞｼｯｸM-PRO" w:hAnsi="HG丸ｺﾞｼｯｸM-PRO"/>
          <w:spacing w:val="-2"/>
          <w:sz w:val="22"/>
        </w:rPr>
      </w:pPr>
    </w:p>
    <w:p w:rsidR="00C616E3" w:rsidRDefault="00C616E3" w:rsidP="006941B1">
      <w:pPr>
        <w:ind w:leftChars="100" w:left="210" w:firstLineChars="100" w:firstLine="216"/>
        <w:rPr>
          <w:rFonts w:ascii="HG丸ｺﾞｼｯｸM-PRO" w:eastAsia="HG丸ｺﾞｼｯｸM-PRO" w:hAnsi="HG丸ｺﾞｼｯｸM-PRO"/>
          <w:spacing w:val="-2"/>
          <w:sz w:val="22"/>
        </w:rPr>
      </w:pPr>
    </w:p>
    <w:p w:rsidR="00C616E3" w:rsidRDefault="00C616E3" w:rsidP="006941B1">
      <w:pPr>
        <w:ind w:leftChars="100" w:left="210" w:firstLineChars="100" w:firstLine="216"/>
        <w:rPr>
          <w:rFonts w:ascii="HG丸ｺﾞｼｯｸM-PRO" w:eastAsia="HG丸ｺﾞｼｯｸM-PRO" w:hAnsi="HG丸ｺﾞｼｯｸM-PRO"/>
          <w:spacing w:val="-2"/>
          <w:sz w:val="22"/>
        </w:rPr>
      </w:pPr>
    </w:p>
    <w:p w:rsidR="00A55915" w:rsidRDefault="00A55915" w:rsidP="00DD573B">
      <w:pPr>
        <w:pStyle w:val="3"/>
      </w:pPr>
    </w:p>
    <w:p w:rsidR="00C615C7" w:rsidRDefault="00C615C7" w:rsidP="00DD573B">
      <w:pPr>
        <w:pStyle w:val="3"/>
      </w:pPr>
    </w:p>
    <w:p w:rsidR="007F4DBB" w:rsidRPr="007C483E" w:rsidRDefault="00DD573B" w:rsidP="00DD573B">
      <w:pPr>
        <w:pStyle w:val="3"/>
        <w:rPr>
          <w:sz w:val="24"/>
        </w:rPr>
      </w:pPr>
      <w:bookmarkStart w:id="36" w:name="_Toc510088968"/>
      <w:r>
        <w:rPr>
          <w:rFonts w:hint="eastAsia"/>
        </w:rPr>
        <w:t>（1）</w:t>
      </w:r>
      <w:r w:rsidR="00653026">
        <w:rPr>
          <w:rFonts w:hint="eastAsia"/>
        </w:rPr>
        <w:t>住民の</w:t>
      </w:r>
      <w:r w:rsidR="007F4DBB" w:rsidRPr="007C483E">
        <w:rPr>
          <w:rFonts w:hint="eastAsia"/>
        </w:rPr>
        <w:t>社会参加</w:t>
      </w:r>
      <w:r w:rsidR="00653026">
        <w:rPr>
          <w:rFonts w:hint="eastAsia"/>
        </w:rPr>
        <w:t>の状況</w:t>
      </w:r>
      <w:bookmarkEnd w:id="36"/>
    </w:p>
    <w:p w:rsidR="005967D7" w:rsidRPr="00562084" w:rsidRDefault="005967D7" w:rsidP="005967D7">
      <w:pPr>
        <w:ind w:leftChars="300" w:left="850" w:hangingChars="100" w:hanging="220"/>
        <w:rPr>
          <w:rFonts w:ascii="HG丸ｺﾞｼｯｸM-PRO" w:eastAsia="HG丸ｺﾞｼｯｸM-PRO" w:hAnsi="HG丸ｺﾞｼｯｸM-PRO"/>
          <w:sz w:val="22"/>
        </w:rPr>
      </w:pPr>
      <w:r w:rsidRPr="00562084">
        <w:rPr>
          <w:rFonts w:ascii="HG丸ｺﾞｼｯｸM-PRO" w:eastAsia="HG丸ｺﾞｼｯｸM-PRO" w:hAnsi="HG丸ｺﾞｼｯｸM-PRO" w:hint="eastAsia"/>
          <w:sz w:val="22"/>
        </w:rPr>
        <w:t>○スポーツ関係等のグループや自治会・町内会等の地域の自主活動へ参加する府民の割合は、約2～3割と低い状況となっています。また、ボランティア活動に参加している府民の割合も全国と比べて低い状況です。</w:t>
      </w:r>
    </w:p>
    <w:p w:rsidR="005967D7" w:rsidRPr="00562084" w:rsidRDefault="005967D7" w:rsidP="005967D7">
      <w:pPr>
        <w:ind w:leftChars="300" w:left="850" w:hangingChars="100" w:hanging="220"/>
        <w:rPr>
          <w:rFonts w:ascii="HG丸ｺﾞｼｯｸM-PRO" w:eastAsia="HG丸ｺﾞｼｯｸM-PRO" w:hAnsi="HG丸ｺﾞｼｯｸM-PRO"/>
          <w:sz w:val="22"/>
        </w:rPr>
      </w:pPr>
    </w:p>
    <w:p w:rsidR="00927523" w:rsidRPr="00562084" w:rsidRDefault="005967D7" w:rsidP="005967D7">
      <w:pPr>
        <w:ind w:leftChars="300" w:left="850" w:hangingChars="100" w:hanging="220"/>
        <w:rPr>
          <w:rFonts w:ascii="HG丸ｺﾞｼｯｸM-PRO" w:eastAsia="HG丸ｺﾞｼｯｸM-PRO" w:hAnsi="HG丸ｺﾞｼｯｸM-PRO"/>
          <w:sz w:val="22"/>
        </w:rPr>
      </w:pPr>
      <w:r w:rsidRPr="00562084">
        <w:rPr>
          <w:rFonts w:ascii="HG丸ｺﾞｼｯｸM-PRO" w:eastAsia="HG丸ｺﾞｼｯｸM-PRO" w:hAnsi="HG丸ｺﾞｼｯｸM-PRO" w:hint="eastAsia"/>
          <w:sz w:val="22"/>
        </w:rPr>
        <w:t>○</w:t>
      </w:r>
      <w:r w:rsidRPr="00562084">
        <w:rPr>
          <w:rFonts w:ascii="HG丸ｺﾞｼｯｸM-PRO" w:eastAsia="HG丸ｺﾞｼｯｸM-PRO" w:hAnsi="HG丸ｺﾞｼｯｸM-PRO" w:hint="eastAsia"/>
          <w:spacing w:val="-4"/>
          <w:sz w:val="22"/>
        </w:rPr>
        <w:t>地域、職場、学校等で信頼できる人、助け合っている人がいる割合は、約半数となっています。“健康でかつ医</w:t>
      </w:r>
      <w:r w:rsidR="00DC029F">
        <w:rPr>
          <w:rFonts w:ascii="HG丸ｺﾞｼｯｸM-PRO" w:eastAsia="HG丸ｺﾞｼｯｸM-PRO" w:hAnsi="HG丸ｺﾞｼｯｸM-PRO" w:hint="eastAsia"/>
          <w:spacing w:val="-4"/>
          <w:sz w:val="22"/>
        </w:rPr>
        <w:t>療費が少ない地域”には「いいコミュニティ」の存在が指摘されてい</w:t>
      </w:r>
      <w:r w:rsidRPr="00562084">
        <w:rPr>
          <w:rFonts w:ascii="HG丸ｺﾞｼｯｸM-PRO" w:eastAsia="HG丸ｺﾞｼｯｸM-PRO" w:hAnsi="HG丸ｺﾞｼｯｸM-PRO" w:hint="eastAsia"/>
          <w:spacing w:val="-4"/>
          <w:sz w:val="22"/>
        </w:rPr>
        <w:t>ます（</w:t>
      </w:r>
      <w:r w:rsidR="00DC029F">
        <w:rPr>
          <w:rFonts w:ascii="HG丸ｺﾞｼｯｸM-PRO" w:eastAsia="HG丸ｺﾞｼｯｸM-PRO" w:hAnsi="HG丸ｺﾞｼｯｸM-PRO" w:hint="eastAsia"/>
          <w:spacing w:val="-4"/>
          <w:sz w:val="22"/>
        </w:rPr>
        <w:t>平成</w:t>
      </w:r>
      <w:r w:rsidRPr="00562084">
        <w:rPr>
          <w:rFonts w:ascii="HG丸ｺﾞｼｯｸM-PRO" w:eastAsia="HG丸ｺﾞｼｯｸM-PRO" w:hAnsi="HG丸ｺﾞｼｯｸM-PRO" w:hint="eastAsia"/>
          <w:spacing w:val="-4"/>
          <w:sz w:val="22"/>
        </w:rPr>
        <w:t>26</w:t>
      </w:r>
      <w:r w:rsidR="00DC029F">
        <w:rPr>
          <w:rFonts w:ascii="HG丸ｺﾞｼｯｸM-PRO" w:eastAsia="HG丸ｺﾞｼｯｸM-PRO" w:hAnsi="HG丸ｺﾞｼｯｸM-PRO" w:hint="eastAsia"/>
          <w:spacing w:val="-4"/>
          <w:sz w:val="22"/>
        </w:rPr>
        <w:t>年版</w:t>
      </w:r>
      <w:r w:rsidRPr="00562084">
        <w:rPr>
          <w:rFonts w:ascii="HG丸ｺﾞｼｯｸM-PRO" w:eastAsia="HG丸ｺﾞｼｯｸM-PRO" w:hAnsi="HG丸ｺﾞｼｯｸM-PRO" w:hint="eastAsia"/>
          <w:spacing w:val="-4"/>
          <w:sz w:val="22"/>
        </w:rPr>
        <w:t>厚生労働白書</w:t>
      </w:r>
      <w:r w:rsidR="00DC029F">
        <w:rPr>
          <w:rFonts w:ascii="HG丸ｺﾞｼｯｸM-PRO" w:eastAsia="HG丸ｺﾞｼｯｸM-PRO" w:hAnsi="HG丸ｺﾞｼｯｸM-PRO" w:hint="eastAsia"/>
          <w:spacing w:val="-4"/>
          <w:sz w:val="22"/>
        </w:rPr>
        <w:t>）</w:t>
      </w:r>
      <w:r w:rsidRPr="00562084">
        <w:rPr>
          <w:rFonts w:ascii="HG丸ｺﾞｼｯｸM-PRO" w:eastAsia="HG丸ｺﾞｼｯｸM-PRO" w:hAnsi="HG丸ｺﾞｼｯｸM-PRO" w:hint="eastAsia"/>
          <w:spacing w:val="-4"/>
          <w:sz w:val="22"/>
        </w:rPr>
        <w:t>。自主活動への参加など、住民が主体的かつ積極的な社会参加を通じた信頼醸成、互助の取組みを進め、健康な地域コミュニティの形成が求められています。</w:t>
      </w:r>
    </w:p>
    <w:p w:rsidR="00C616E3" w:rsidRPr="0017586E" w:rsidRDefault="00C616E3" w:rsidP="008930AE">
      <w:pPr>
        <w:rPr>
          <w:rFonts w:ascii="HG丸ｺﾞｼｯｸM-PRO" w:eastAsia="HG丸ｺﾞｼｯｸM-PRO" w:hAnsi="HG丸ｺﾞｼｯｸM-PRO"/>
          <w:spacing w:val="-4"/>
          <w:sz w:val="22"/>
        </w:rPr>
      </w:pPr>
    </w:p>
    <w:p w:rsidR="006941B1" w:rsidRPr="006941B1" w:rsidRDefault="00E97EC2" w:rsidP="00D46C47">
      <w:pPr>
        <w:ind w:leftChars="200" w:left="640" w:hangingChars="100" w:hanging="220"/>
        <w:rPr>
          <w:rFonts w:asciiTheme="majorEastAsia" w:eastAsiaTheme="majorEastAsia" w:hAnsiTheme="majorEastAsia"/>
          <w:b/>
          <w:spacing w:val="-4"/>
          <w:sz w:val="20"/>
          <w:szCs w:val="20"/>
        </w:rPr>
      </w:pPr>
      <w:r>
        <w:rPr>
          <w:rFonts w:ascii="HG丸ｺﾞｼｯｸM-PRO" w:eastAsia="HG丸ｺﾞｼｯｸM-PRO" w:hAnsi="HG丸ｺﾞｼｯｸM-PRO"/>
          <w:noProof/>
          <w:spacing w:val="-4"/>
          <w:sz w:val="22"/>
        </w:rPr>
        <mc:AlternateContent>
          <mc:Choice Requires="wps">
            <w:drawing>
              <wp:anchor distT="0" distB="0" distL="114300" distR="114300" simplePos="0" relativeHeight="253432832" behindDoc="0" locked="0" layoutInCell="1" allowOverlap="1" wp14:anchorId="71B1900A" wp14:editId="43EFB636">
                <wp:simplePos x="0" y="0"/>
                <wp:positionH relativeFrom="column">
                  <wp:posOffset>229235</wp:posOffset>
                </wp:positionH>
                <wp:positionV relativeFrom="paragraph">
                  <wp:posOffset>64135</wp:posOffset>
                </wp:positionV>
                <wp:extent cx="5029200" cy="292735"/>
                <wp:effectExtent l="0" t="0" r="0" b="0"/>
                <wp:wrapNone/>
                <wp:docPr id="14394" name="正方形/長方形 8" title="図表65：自主活動を行う会やグループへの参加頻度の割合（平成28年・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2927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Default="001C3D5C"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図表65：自主活動を行う会やグループへの参加頻度の割合（平成28年・大阪府）</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id="_x0000_s1210" alt="タイトル: 図表65：自主活動を行う会やグループへの参加頻度の割合（平成28年・大阪府）" style="position:absolute;left:0;text-align:left;margin-left:18.05pt;margin-top:5.05pt;width:396pt;height:23.05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" filled="f" stroked="f" strokeweight="2pt">
                <v:path arrowok="t"/>
                <v:textbox inset="0,0,0,0">
                  <w:txbxContent>
                    <w:p w:rsidR="001C3D5C" w:rsidRDefault="001C3D5C"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図表65：自主活動を行う会やグループへの参加頻度の割合（平成28年・大阪府）</w:t>
                      </w:r>
                    </w:p>
                  </w:txbxContent>
                </v:textbox>
              </v:rect>
            </w:pict>
          </mc:Fallback>
        </mc:AlternateContent>
      </w:r>
      <w:r>
        <w:rPr>
          <w:rFonts w:asciiTheme="majorEastAsia" w:eastAsiaTheme="majorEastAsia" w:hAnsiTheme="majorEastAsia"/>
          <w:b/>
          <w:noProof/>
          <w:sz w:val="20"/>
          <w:szCs w:val="28"/>
        </w:rPr>
        <mc:AlternateContent>
          <mc:Choice Requires="wps">
            <w:drawing>
              <wp:anchor distT="0" distB="0" distL="114300" distR="114300" simplePos="0" relativeHeight="253436928" behindDoc="0" locked="0" layoutInCell="1" allowOverlap="1" wp14:anchorId="5E2E02B8" wp14:editId="262B232A">
                <wp:simplePos x="0" y="0"/>
                <wp:positionH relativeFrom="column">
                  <wp:posOffset>142875</wp:posOffset>
                </wp:positionH>
                <wp:positionV relativeFrom="paragraph">
                  <wp:posOffset>41910</wp:posOffset>
                </wp:positionV>
                <wp:extent cx="5615940" cy="2246630"/>
                <wp:effectExtent l="0" t="0" r="22860" b="20320"/>
                <wp:wrapNone/>
                <wp:docPr id="14396" name="正方形/長方形 14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224663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96" o:spid="_x0000_s1026" style="position:absolute;left:0;text-align:left;margin-left:11.25pt;margin-top:3.3pt;width:442.2pt;height:176.9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" filled="f" strokecolor="black [3213]" strokeweight="1pt">
                <v:path arrowok="t"/>
              </v:rect>
            </w:pict>
          </mc:Fallback>
        </mc:AlternateContent>
      </w:r>
      <w:r>
        <w:rPr>
          <w:rFonts w:ascii="HG丸ｺﾞｼｯｸM-PRO" w:eastAsia="HG丸ｺﾞｼｯｸM-PRO" w:hAnsi="HG丸ｺﾞｼｯｸM-PRO"/>
          <w:noProof/>
          <w:spacing w:val="-4"/>
          <w:sz w:val="22"/>
        </w:rPr>
        <mc:AlternateContent>
          <mc:Choice Requires="wps">
            <w:drawing>
              <wp:anchor distT="0" distB="0" distL="114300" distR="114300" simplePos="0" relativeHeight="253434880" behindDoc="0" locked="0" layoutInCell="1" allowOverlap="1" wp14:anchorId="5FF0BF53" wp14:editId="31E8AE6B">
                <wp:simplePos x="0" y="0"/>
                <wp:positionH relativeFrom="column">
                  <wp:posOffset>2871470</wp:posOffset>
                </wp:positionH>
                <wp:positionV relativeFrom="paragraph">
                  <wp:posOffset>2058035</wp:posOffset>
                </wp:positionV>
                <wp:extent cx="1946910" cy="227965"/>
                <wp:effectExtent l="0" t="0" r="0" b="0"/>
                <wp:wrapNone/>
                <wp:docPr id="14395" name="テキスト ボックス 1" title="出典：大阪府健康意識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910" cy="227965"/>
                        </a:xfrm>
                        <a:prstGeom prst="rect">
                          <a:avLst/>
                        </a:prstGeom>
                      </wps:spPr>
                      <wps:txbx>
                        <w:txbxContent>
                          <w:p w:rsidR="001C3D5C" w:rsidRDefault="001C3D5C"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211" type="#_x0000_t202" alt="タイトル: 出典：大阪府健康意識調査" style="position:absolute;left:0;text-align:left;margin-left:226.1pt;margin-top:162.05pt;width:153.3pt;height:17.95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" filled="f" stroked="f">
                <v:path arrowok="t"/>
                <v:textbox inset="0,0,0,0">
                  <w:txbxContent>
                    <w:p w:rsidR="001C3D5C" w:rsidRDefault="001C3D5C"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v:textbox>
              </v:shape>
            </w:pict>
          </mc:Fallback>
        </mc:AlternateContent>
      </w:r>
      <w:r w:rsidR="00C75E08">
        <w:rPr>
          <w:rFonts w:asciiTheme="majorEastAsia" w:eastAsiaTheme="majorEastAsia" w:hAnsiTheme="majorEastAsia"/>
          <w:b/>
          <w:noProof/>
          <w:spacing w:val="-4"/>
          <w:sz w:val="20"/>
          <w:szCs w:val="20"/>
        </w:rPr>
        <w:drawing>
          <wp:inline distT="0" distB="0" distL="0" distR="0" wp14:anchorId="4677FB7D" wp14:editId="03F7C23B">
            <wp:extent cx="5096510" cy="2139950"/>
            <wp:effectExtent l="0" t="0" r="0" b="0"/>
            <wp:docPr id="14393" name="図 14393" descr="これは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96510" cy="2139950"/>
                    </a:xfrm>
                    <a:prstGeom prst="rect">
                      <a:avLst/>
                    </a:prstGeom>
                    <a:noFill/>
                    <a:ln>
                      <a:noFill/>
                    </a:ln>
                  </pic:spPr>
                </pic:pic>
              </a:graphicData>
            </a:graphic>
          </wp:inline>
        </w:drawing>
      </w:r>
    </w:p>
    <w:p w:rsidR="00C75E08" w:rsidRDefault="00C75E08">
      <w:pPr>
        <w:widowControl/>
        <w:jc w:val="left"/>
        <w:rPr>
          <w:rFonts w:asciiTheme="majorEastAsia" w:eastAsiaTheme="majorEastAsia" w:hAnsiTheme="majorEastAsia"/>
          <w:b/>
          <w:sz w:val="20"/>
          <w:szCs w:val="20"/>
        </w:rPr>
      </w:pPr>
      <w:r>
        <w:rPr>
          <w:rFonts w:asciiTheme="majorEastAsia" w:eastAsiaTheme="majorEastAsia" w:hAnsiTheme="majorEastAsia"/>
          <w:b/>
          <w:sz w:val="20"/>
          <w:szCs w:val="20"/>
        </w:rPr>
        <w:br w:type="page"/>
      </w:r>
    </w:p>
    <w:p w:rsidR="0042516C" w:rsidRDefault="00E97EC2" w:rsidP="00C75E08">
      <w:pPr>
        <w:ind w:firstLineChars="200" w:firstLine="402"/>
        <w:rPr>
          <w:rFonts w:asciiTheme="majorEastAsia" w:eastAsiaTheme="majorEastAsia" w:hAnsiTheme="majorEastAsia"/>
          <w:b/>
          <w:sz w:val="20"/>
          <w:szCs w:val="20"/>
        </w:rPr>
      </w:pPr>
      <w:r>
        <w:rPr>
          <w:rFonts w:asciiTheme="majorEastAsia" w:eastAsiaTheme="majorEastAsia" w:hAnsiTheme="majorEastAsia"/>
          <w:b/>
          <w:noProof/>
          <w:sz w:val="20"/>
          <w:szCs w:val="20"/>
        </w:rPr>
        <mc:AlternateContent>
          <mc:Choice Requires="wps">
            <w:drawing>
              <wp:anchor distT="0" distB="0" distL="114300" distR="114300" simplePos="0" relativeHeight="253438976" behindDoc="0" locked="0" layoutInCell="1" allowOverlap="1" wp14:anchorId="52E3006A" wp14:editId="6993B813">
                <wp:simplePos x="0" y="0"/>
                <wp:positionH relativeFrom="column">
                  <wp:posOffset>229870</wp:posOffset>
                </wp:positionH>
                <wp:positionV relativeFrom="paragraph">
                  <wp:posOffset>11430</wp:posOffset>
                </wp:positionV>
                <wp:extent cx="4572000" cy="267335"/>
                <wp:effectExtent l="0" t="0" r="0" b="0"/>
                <wp:wrapNone/>
                <wp:docPr id="14398" name="正方形/長方形 18" title="図表66：ボランティア活動に参加している者の割合（平成28年・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0" cy="2673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Default="001C3D5C"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図表66：ボランティア活動に参加している者の割合（平成28年・大阪府）</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id="正方形/長方形 18" o:spid="_x0000_s1212" alt="タイトル: 図表66：ボランティア活動に参加している者の割合（平成28年・大阪府）" style="position:absolute;left:0;text-align:left;margin-left:18.1pt;margin-top:.9pt;width:5in;height:21.05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" filled="f" stroked="f" strokeweight="2pt">
                <v:path arrowok="t"/>
                <v:textbox inset="0,0,0,0">
                  <w:txbxContent>
                    <w:p w:rsidR="001C3D5C" w:rsidRDefault="001C3D5C"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図表66：ボランティア活動に参加している者の割合（平成28年・大阪府）</w:t>
                      </w:r>
                    </w:p>
                  </w:txbxContent>
                </v:textbox>
              </v:rect>
            </w:pict>
          </mc:Fallback>
        </mc:AlternateContent>
      </w:r>
      <w:r>
        <w:rPr>
          <w:rFonts w:asciiTheme="majorEastAsia" w:eastAsiaTheme="majorEastAsia" w:hAnsiTheme="majorEastAsia"/>
          <w:b/>
          <w:noProof/>
          <w:sz w:val="20"/>
          <w:szCs w:val="28"/>
        </w:rPr>
        <mc:AlternateContent>
          <mc:Choice Requires="wps">
            <w:drawing>
              <wp:anchor distT="0" distB="0" distL="114300" distR="114300" simplePos="0" relativeHeight="253443072" behindDoc="0" locked="0" layoutInCell="1" allowOverlap="1" wp14:anchorId="63099B60" wp14:editId="029A8FFD">
                <wp:simplePos x="0" y="0"/>
                <wp:positionH relativeFrom="column">
                  <wp:posOffset>154940</wp:posOffset>
                </wp:positionH>
                <wp:positionV relativeFrom="paragraph">
                  <wp:posOffset>-32385</wp:posOffset>
                </wp:positionV>
                <wp:extent cx="5615940" cy="1935480"/>
                <wp:effectExtent l="0" t="0" r="22860" b="26670"/>
                <wp:wrapNone/>
                <wp:docPr id="10336" name="正方形/長方形 10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19354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36" o:spid="_x0000_s1026" style="position:absolute;left:0;text-align:left;margin-left:12.2pt;margin-top:-2.55pt;width:442.2pt;height:152.4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" filled="f" strokecolor="black [3213]" strokeweight="1pt">
                <v:path arrowok="t"/>
              </v:rect>
            </w:pict>
          </mc:Fallback>
        </mc:AlternateContent>
      </w:r>
      <w:r>
        <w:rPr>
          <w:rFonts w:asciiTheme="majorEastAsia" w:eastAsiaTheme="majorEastAsia" w:hAnsiTheme="majorEastAsia"/>
          <w:b/>
          <w:noProof/>
          <w:sz w:val="20"/>
          <w:szCs w:val="20"/>
        </w:rPr>
        <mc:AlternateContent>
          <mc:Choice Requires="wps">
            <w:drawing>
              <wp:anchor distT="0" distB="0" distL="114300" distR="114300" simplePos="0" relativeHeight="253441024" behindDoc="0" locked="0" layoutInCell="1" allowOverlap="1" wp14:anchorId="7E9295C7" wp14:editId="5888EE54">
                <wp:simplePos x="0" y="0"/>
                <wp:positionH relativeFrom="column">
                  <wp:posOffset>2408555</wp:posOffset>
                </wp:positionH>
                <wp:positionV relativeFrom="paragraph">
                  <wp:posOffset>1605915</wp:posOffset>
                </wp:positionV>
                <wp:extent cx="2238375" cy="203835"/>
                <wp:effectExtent l="0" t="0" r="0" b="0"/>
                <wp:wrapNone/>
                <wp:docPr id="14399" name="テキスト ボックス 1" title="出典：社会生活基礎調査（総務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8375" cy="203835"/>
                        </a:xfrm>
                        <a:prstGeom prst="rect">
                          <a:avLst/>
                        </a:prstGeom>
                      </wps:spPr>
                      <wps:txbx>
                        <w:txbxContent>
                          <w:p w:rsidR="001C3D5C" w:rsidRDefault="001C3D5C"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出典：社会生活基礎調査（総務省）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213" type="#_x0000_t202" alt="タイトル: 出典：社会生活基礎調査（総務省）" style="position:absolute;left:0;text-align:left;margin-left:189.65pt;margin-top:126.45pt;width:176.25pt;height:16.05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" filled="f" stroked="f">
                <v:path arrowok="t"/>
                <v:textbox inset="0,0,0,0">
                  <w:txbxContent>
                    <w:p w:rsidR="001C3D5C" w:rsidRDefault="001C3D5C"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出典：社会生活基礎調査（総務省）</w:t>
                      </w:r>
                    </w:p>
                  </w:txbxContent>
                </v:textbox>
              </v:shape>
            </w:pict>
          </mc:Fallback>
        </mc:AlternateContent>
      </w:r>
      <w:r w:rsidR="00C75E08">
        <w:rPr>
          <w:rFonts w:asciiTheme="majorEastAsia" w:eastAsiaTheme="majorEastAsia" w:hAnsiTheme="majorEastAsia"/>
          <w:b/>
          <w:noProof/>
          <w:sz w:val="20"/>
          <w:szCs w:val="20"/>
        </w:rPr>
        <w:drawing>
          <wp:inline distT="0" distB="0" distL="0" distR="0" wp14:anchorId="182BE0AA" wp14:editId="66568C8F">
            <wp:extent cx="5090795" cy="1627505"/>
            <wp:effectExtent l="0" t="0" r="0" b="0"/>
            <wp:docPr id="14397" name="図 14397" descr="これは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90795" cy="1627505"/>
                    </a:xfrm>
                    <a:prstGeom prst="rect">
                      <a:avLst/>
                    </a:prstGeom>
                    <a:noFill/>
                    <a:ln>
                      <a:noFill/>
                    </a:ln>
                  </pic:spPr>
                </pic:pic>
              </a:graphicData>
            </a:graphic>
          </wp:inline>
        </w:drawing>
      </w:r>
    </w:p>
    <w:p w:rsidR="0042516C" w:rsidRDefault="0042516C" w:rsidP="00C75E08">
      <w:pPr>
        <w:ind w:firstLineChars="200" w:firstLine="402"/>
        <w:rPr>
          <w:rFonts w:asciiTheme="majorEastAsia" w:eastAsiaTheme="majorEastAsia" w:hAnsiTheme="majorEastAsia"/>
          <w:b/>
          <w:sz w:val="20"/>
          <w:szCs w:val="20"/>
        </w:rPr>
      </w:pPr>
    </w:p>
    <w:p w:rsidR="0042516C" w:rsidRDefault="00E97EC2" w:rsidP="00C75E08">
      <w:pPr>
        <w:ind w:firstLineChars="200" w:firstLine="402"/>
        <w:rPr>
          <w:rFonts w:asciiTheme="majorEastAsia" w:eastAsiaTheme="majorEastAsia" w:hAnsiTheme="majorEastAsia"/>
          <w:b/>
          <w:sz w:val="20"/>
          <w:szCs w:val="20"/>
        </w:rPr>
      </w:pPr>
      <w:r>
        <w:rPr>
          <w:rFonts w:asciiTheme="majorEastAsia" w:eastAsiaTheme="majorEastAsia" w:hAnsiTheme="majorEastAsia"/>
          <w:b/>
          <w:noProof/>
          <w:sz w:val="20"/>
          <w:szCs w:val="20"/>
        </w:rPr>
        <mc:AlternateContent>
          <mc:Choice Requires="wps">
            <w:drawing>
              <wp:anchor distT="0" distB="0" distL="114300" distR="114300" simplePos="0" relativeHeight="253445120" behindDoc="0" locked="0" layoutInCell="1" allowOverlap="1" wp14:anchorId="215B29A3" wp14:editId="415903F8">
                <wp:simplePos x="0" y="0"/>
                <wp:positionH relativeFrom="column">
                  <wp:posOffset>218440</wp:posOffset>
                </wp:positionH>
                <wp:positionV relativeFrom="paragraph">
                  <wp:posOffset>116840</wp:posOffset>
                </wp:positionV>
                <wp:extent cx="5000625" cy="267335"/>
                <wp:effectExtent l="0" t="0" r="9525" b="0"/>
                <wp:wrapNone/>
                <wp:docPr id="10338" name="正方形/長方形 10" title="図表67：住まいの地域や職場、学校などの人づきあい（平成28年・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0625" cy="2673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Default="001C3D5C"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図表67：住まいの地域や職場、学校などの人づきあい（平成28年・大阪府）</w:t>
                            </w:r>
                          </w:p>
                        </w:txbxContent>
                      </wps:txbx>
                      <wps:bodyPr lIns="0" tIns="0" rIns="0" bIns="0"/>
                    </wps:wsp>
                  </a:graphicData>
                </a:graphic>
                <wp14:sizeRelH relativeFrom="page">
                  <wp14:pctWidth>0</wp14:pctWidth>
                </wp14:sizeRelH>
                <wp14:sizeRelV relativeFrom="page">
                  <wp14:pctHeight>0</wp14:pctHeight>
                </wp14:sizeRelV>
              </wp:anchor>
            </w:drawing>
          </mc:Choice>
          <mc:Fallback>
            <w:pict>
              <v:rect id="_x0000_s1214" alt="タイトル: 図表67：住まいの地域や職場、学校などの人づきあい（平成28年・大阪府）" style="position:absolute;left:0;text-align:left;margin-left:17.2pt;margin-top:9.2pt;width:393.75pt;height:21.05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" filled="f" stroked="f" strokeweight="2pt">
                <v:path arrowok="t"/>
                <v:textbox inset="0,0,0,0">
                  <w:txbxContent>
                    <w:p w:rsidR="001C3D5C" w:rsidRDefault="001C3D5C"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図表67：住まいの地域や職場、学校などの人づきあい（平成28年・大阪府）</w:t>
                      </w:r>
                    </w:p>
                  </w:txbxContent>
                </v:textbox>
              </v:rect>
            </w:pict>
          </mc:Fallback>
        </mc:AlternateContent>
      </w:r>
      <w:r>
        <w:rPr>
          <w:rFonts w:asciiTheme="majorEastAsia" w:eastAsiaTheme="majorEastAsia" w:hAnsiTheme="majorEastAsia"/>
          <w:b/>
          <w:noProof/>
          <w:sz w:val="20"/>
          <w:szCs w:val="20"/>
        </w:rPr>
        <mc:AlternateContent>
          <mc:Choice Requires="wps">
            <w:drawing>
              <wp:anchor distT="0" distB="0" distL="114300" distR="114300" simplePos="0" relativeHeight="253447168" behindDoc="0" locked="0" layoutInCell="1" allowOverlap="1" wp14:anchorId="0EFA0BF3" wp14:editId="29A92E5D">
                <wp:simplePos x="0" y="0"/>
                <wp:positionH relativeFrom="column">
                  <wp:posOffset>2764790</wp:posOffset>
                </wp:positionH>
                <wp:positionV relativeFrom="paragraph">
                  <wp:posOffset>2233295</wp:posOffset>
                </wp:positionV>
                <wp:extent cx="2397760" cy="232410"/>
                <wp:effectExtent l="0" t="0" r="0" b="0"/>
                <wp:wrapNone/>
                <wp:docPr id="10339" name="テキスト ボックス 1" title="出典：大阪府健康意識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7760" cy="232410"/>
                        </a:xfrm>
                        <a:prstGeom prst="rect">
                          <a:avLst/>
                        </a:prstGeom>
                      </wps:spPr>
                      <wps:txbx>
                        <w:txbxContent>
                          <w:p w:rsidR="001C3D5C" w:rsidRDefault="001C3D5C"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215" type="#_x0000_t202" alt="タイトル: 出典：大阪府健康意識調査" style="position:absolute;left:0;text-align:left;margin-left:217.7pt;margin-top:175.85pt;width:188.8pt;height:18.3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" filled="f" stroked="f">
                <v:path arrowok="t"/>
                <v:textbox inset="0,0,0,0">
                  <w:txbxContent>
                    <w:p w:rsidR="001C3D5C" w:rsidRDefault="001C3D5C"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出典：大阪府健康意識調査</w:t>
                      </w:r>
                    </w:p>
                  </w:txbxContent>
                </v:textbox>
              </v:shape>
            </w:pict>
          </mc:Fallback>
        </mc:AlternateContent>
      </w:r>
      <w:r>
        <w:rPr>
          <w:rFonts w:asciiTheme="majorEastAsia" w:eastAsiaTheme="majorEastAsia" w:hAnsiTheme="majorEastAsia"/>
          <w:b/>
          <w:noProof/>
          <w:sz w:val="20"/>
          <w:szCs w:val="28"/>
        </w:rPr>
        <mc:AlternateContent>
          <mc:Choice Requires="wps">
            <w:drawing>
              <wp:anchor distT="0" distB="0" distL="114300" distR="114300" simplePos="0" relativeHeight="253449216" behindDoc="0" locked="0" layoutInCell="1" allowOverlap="1" wp14:anchorId="5A646B64" wp14:editId="5978D1B7">
                <wp:simplePos x="0" y="0"/>
                <wp:positionH relativeFrom="column">
                  <wp:posOffset>154940</wp:posOffset>
                </wp:positionH>
                <wp:positionV relativeFrom="paragraph">
                  <wp:posOffset>71755</wp:posOffset>
                </wp:positionV>
                <wp:extent cx="5615940" cy="2429510"/>
                <wp:effectExtent l="0" t="0" r="22860" b="27940"/>
                <wp:wrapNone/>
                <wp:docPr id="110" name="正方形/長方形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242951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0" o:spid="_x0000_s1026" style="position:absolute;left:0;text-align:left;margin-left:12.2pt;margin-top:5.65pt;width:442.2pt;height:191.3pt;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" filled="f" strokecolor="black [3213]" strokeweight="1pt">
                <v:path arrowok="t"/>
              </v:rect>
            </w:pict>
          </mc:Fallback>
        </mc:AlternateContent>
      </w:r>
      <w:r w:rsidR="00C75E08">
        <w:rPr>
          <w:rFonts w:asciiTheme="majorEastAsia" w:eastAsiaTheme="majorEastAsia" w:hAnsiTheme="majorEastAsia"/>
          <w:b/>
          <w:noProof/>
          <w:sz w:val="20"/>
          <w:szCs w:val="20"/>
        </w:rPr>
        <w:drawing>
          <wp:inline distT="0" distB="0" distL="0" distR="0" wp14:anchorId="0B123306" wp14:editId="543C22FA">
            <wp:extent cx="5096510" cy="2407920"/>
            <wp:effectExtent l="0" t="0" r="0" b="0"/>
            <wp:docPr id="10337" name="図 10337" descr="これは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96510" cy="2407920"/>
                    </a:xfrm>
                    <a:prstGeom prst="rect">
                      <a:avLst/>
                    </a:prstGeom>
                    <a:noFill/>
                    <a:ln>
                      <a:noFill/>
                    </a:ln>
                  </pic:spPr>
                </pic:pic>
              </a:graphicData>
            </a:graphic>
          </wp:inline>
        </w:drawing>
      </w:r>
    </w:p>
    <w:p w:rsidR="0042516C" w:rsidRDefault="0042516C" w:rsidP="00724208">
      <w:pPr>
        <w:ind w:firstLineChars="200" w:firstLine="402"/>
        <w:rPr>
          <w:rFonts w:asciiTheme="majorEastAsia" w:eastAsiaTheme="majorEastAsia" w:hAnsiTheme="majorEastAsia"/>
          <w:b/>
          <w:sz w:val="20"/>
          <w:szCs w:val="20"/>
        </w:rPr>
      </w:pPr>
    </w:p>
    <w:p w:rsidR="00653026" w:rsidRPr="007C483E" w:rsidRDefault="00DD573B" w:rsidP="00DD573B">
      <w:pPr>
        <w:pStyle w:val="3"/>
        <w:rPr>
          <w:sz w:val="24"/>
        </w:rPr>
      </w:pPr>
      <w:bookmarkStart w:id="37" w:name="_Toc510088969"/>
      <w:r>
        <w:rPr>
          <w:rFonts w:hint="eastAsia"/>
        </w:rPr>
        <w:t>（2）</w:t>
      </w:r>
      <w:r w:rsidR="00653026" w:rsidRPr="00653026">
        <w:rPr>
          <w:rFonts w:hint="eastAsia"/>
        </w:rPr>
        <w:t>市町村における社会環境の整備</w:t>
      </w:r>
      <w:bookmarkEnd w:id="37"/>
    </w:p>
    <w:p w:rsidR="00992527" w:rsidRDefault="00927523" w:rsidP="0092752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D7DC7" w:rsidRPr="00FD7DC7">
        <w:rPr>
          <w:rFonts w:ascii="HG丸ｺﾞｼｯｸM-PRO" w:eastAsia="HG丸ｺﾞｼｯｸM-PRO" w:hAnsi="HG丸ｺﾞｼｯｸM-PRO" w:hint="eastAsia"/>
          <w:sz w:val="22"/>
        </w:rPr>
        <w:t>健康づくりを進</w:t>
      </w:r>
      <w:r w:rsidR="00FD7DC7" w:rsidRPr="00251140">
        <w:rPr>
          <w:rFonts w:ascii="HG丸ｺﾞｼｯｸM-PRO" w:eastAsia="HG丸ｺﾞｼｯｸM-PRO" w:hAnsi="HG丸ｺﾞｼｯｸM-PRO" w:hint="eastAsia"/>
          <w:sz w:val="22"/>
        </w:rPr>
        <w:t>める</w:t>
      </w:r>
      <w:r w:rsidR="00992527" w:rsidRPr="00251140">
        <w:rPr>
          <w:rFonts w:ascii="HG丸ｺﾞｼｯｸM-PRO" w:eastAsia="HG丸ｺﾞｼｯｸM-PRO" w:hAnsi="HG丸ｺﾞｼｯｸM-PRO" w:hint="eastAsia"/>
          <w:sz w:val="22"/>
        </w:rPr>
        <w:t>住民の</w:t>
      </w:r>
      <w:r w:rsidR="00FD7DC7" w:rsidRPr="00251140">
        <w:rPr>
          <w:rFonts w:ascii="HG丸ｺﾞｼｯｸM-PRO" w:eastAsia="HG丸ｺﾞｼｯｸM-PRO" w:hAnsi="HG丸ｺﾞｼｯｸM-PRO" w:hint="eastAsia"/>
          <w:sz w:val="22"/>
        </w:rPr>
        <w:t>自</w:t>
      </w:r>
      <w:r w:rsidR="00FD7DC7" w:rsidRPr="00FD7DC7">
        <w:rPr>
          <w:rFonts w:ascii="HG丸ｺﾞｼｯｸM-PRO" w:eastAsia="HG丸ｺﾞｼｯｸM-PRO" w:hAnsi="HG丸ｺﾞｼｯｸM-PRO" w:hint="eastAsia"/>
          <w:sz w:val="22"/>
        </w:rPr>
        <w:t>主組織は増加していますが、自主組織活動への助成制度を有する市町村は約3割です。</w:t>
      </w:r>
    </w:p>
    <w:p w:rsidR="00992527" w:rsidRDefault="00992527" w:rsidP="00927523">
      <w:pPr>
        <w:ind w:leftChars="200" w:left="640" w:hangingChars="100" w:hanging="220"/>
        <w:rPr>
          <w:rFonts w:ascii="HG丸ｺﾞｼｯｸM-PRO" w:eastAsia="HG丸ｺﾞｼｯｸM-PRO" w:hAnsi="HG丸ｺﾞｼｯｸM-PRO"/>
          <w:sz w:val="22"/>
        </w:rPr>
      </w:pPr>
    </w:p>
    <w:p w:rsidR="00C616E3" w:rsidRPr="00F17223" w:rsidRDefault="00992527" w:rsidP="00927523">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hint="eastAsia"/>
          <w:sz w:val="22"/>
        </w:rPr>
        <w:t>○</w:t>
      </w:r>
      <w:r w:rsidR="00D466BA" w:rsidRPr="00F17223">
        <w:rPr>
          <w:rFonts w:ascii="HG丸ｺﾞｼｯｸM-PRO" w:eastAsia="HG丸ｺﾞｼｯｸM-PRO" w:hAnsi="HG丸ｺﾞｼｯｸM-PRO" w:hint="eastAsia"/>
          <w:sz w:val="22"/>
        </w:rPr>
        <w:t>また、</w:t>
      </w:r>
      <w:r w:rsidR="003633B9" w:rsidRPr="00F17223">
        <w:rPr>
          <w:rFonts w:ascii="HG丸ｺﾞｼｯｸM-PRO" w:eastAsia="HG丸ｺﾞｼｯｸM-PRO" w:hAnsi="HG丸ｺﾞｼｯｸM-PRO" w:hint="eastAsia"/>
          <w:sz w:val="22"/>
        </w:rPr>
        <w:t>住民の健康への関心を高め</w:t>
      </w:r>
      <w:r w:rsidR="00D466BA" w:rsidRPr="00F17223">
        <w:rPr>
          <w:rFonts w:ascii="HG丸ｺﾞｼｯｸM-PRO" w:eastAsia="HG丸ｺﾞｼｯｸM-PRO" w:hAnsi="HG丸ｺﾞｼｯｸM-PRO" w:hint="eastAsia"/>
          <w:sz w:val="22"/>
        </w:rPr>
        <w:t>てもらう</w:t>
      </w:r>
      <w:r w:rsidR="003633B9" w:rsidRPr="00F17223">
        <w:rPr>
          <w:rFonts w:ascii="HG丸ｺﾞｼｯｸM-PRO" w:eastAsia="HG丸ｺﾞｼｯｸM-PRO" w:hAnsi="HG丸ｺﾞｼｯｸM-PRO" w:hint="eastAsia"/>
          <w:sz w:val="22"/>
        </w:rPr>
        <w:t>ためのインセンティブ</w:t>
      </w:r>
      <w:r w:rsidR="00D466BA" w:rsidRPr="00F17223">
        <w:rPr>
          <w:rFonts w:ascii="HG丸ｺﾞｼｯｸM-PRO" w:eastAsia="HG丸ｺﾞｼｯｸM-PRO" w:hAnsi="HG丸ｺﾞｼｯｸM-PRO" w:hint="eastAsia"/>
          <w:sz w:val="22"/>
        </w:rPr>
        <w:t>を付与する</w:t>
      </w:r>
      <w:r w:rsidR="00FD7DC7" w:rsidRPr="00F17223">
        <w:rPr>
          <w:rFonts w:ascii="HG丸ｺﾞｼｯｸM-PRO" w:eastAsia="HG丸ｺﾞｼｯｸM-PRO" w:hAnsi="HG丸ｺﾞｼｯｸM-PRO" w:hint="eastAsia"/>
          <w:sz w:val="22"/>
        </w:rPr>
        <w:t>健康マイレージ事業</w:t>
      </w:r>
      <w:r w:rsidR="00443CB1" w:rsidRPr="00F17223">
        <w:rPr>
          <w:rFonts w:ascii="HG丸ｺﾞｼｯｸM-PRO" w:eastAsia="HG丸ｺﾞｼｯｸM-PRO" w:hAnsi="HG丸ｺﾞｼｯｸM-PRO" w:hint="eastAsia"/>
          <w:sz w:val="22"/>
        </w:rPr>
        <w:t>に</w:t>
      </w:r>
      <w:r w:rsidR="00FD7DC7" w:rsidRPr="00F17223">
        <w:rPr>
          <w:rFonts w:ascii="HG丸ｺﾞｼｯｸM-PRO" w:eastAsia="HG丸ｺﾞｼｯｸM-PRO" w:hAnsi="HG丸ｺﾞｼｯｸM-PRO" w:hint="eastAsia"/>
          <w:sz w:val="22"/>
        </w:rPr>
        <w:t>取</w:t>
      </w:r>
      <w:r w:rsidR="00D466BA" w:rsidRPr="00F17223">
        <w:rPr>
          <w:rFonts w:ascii="HG丸ｺﾞｼｯｸM-PRO" w:eastAsia="HG丸ｺﾞｼｯｸM-PRO" w:hAnsi="HG丸ｺﾞｼｯｸM-PRO" w:hint="eastAsia"/>
          <w:sz w:val="22"/>
        </w:rPr>
        <w:t>り</w:t>
      </w:r>
      <w:r w:rsidR="00FD7DC7" w:rsidRPr="00F17223">
        <w:rPr>
          <w:rFonts w:ascii="HG丸ｺﾞｼｯｸM-PRO" w:eastAsia="HG丸ｺﾞｼｯｸM-PRO" w:hAnsi="HG丸ｺﾞｼｯｸM-PRO" w:hint="eastAsia"/>
          <w:sz w:val="22"/>
        </w:rPr>
        <w:t>組</w:t>
      </w:r>
      <w:r w:rsidR="00443CB1" w:rsidRPr="00F17223">
        <w:rPr>
          <w:rFonts w:ascii="HG丸ｺﾞｼｯｸM-PRO" w:eastAsia="HG丸ｺﾞｼｯｸM-PRO" w:hAnsi="HG丸ｺﾞｼｯｸM-PRO" w:hint="eastAsia"/>
          <w:sz w:val="22"/>
        </w:rPr>
        <w:t>む市町村</w:t>
      </w:r>
      <w:r w:rsidR="00D466BA" w:rsidRPr="00F17223">
        <w:rPr>
          <w:rFonts w:ascii="HG丸ｺﾞｼｯｸM-PRO" w:eastAsia="HG丸ｺﾞｼｯｸM-PRO" w:hAnsi="HG丸ｺﾞｼｯｸM-PRO" w:hint="eastAsia"/>
          <w:sz w:val="22"/>
        </w:rPr>
        <w:t>は</w:t>
      </w:r>
      <w:r w:rsidRPr="00F17223">
        <w:rPr>
          <w:rFonts w:ascii="HG丸ｺﾞｼｯｸM-PRO" w:eastAsia="HG丸ｺﾞｼｯｸM-PRO" w:hAnsi="HG丸ｺﾞｼｯｸM-PRO" w:hint="eastAsia"/>
          <w:sz w:val="22"/>
        </w:rPr>
        <w:t>増加しており、今後、市町村の健康格差の状況等、</w:t>
      </w:r>
      <w:r w:rsidR="000F32B8" w:rsidRPr="00F17223">
        <w:rPr>
          <w:rFonts w:ascii="HG丸ｺﾞｼｯｸM-PRO" w:eastAsia="HG丸ｺﾞｼｯｸM-PRO" w:hAnsi="HG丸ｺﾞｼｯｸM-PRO" w:hint="eastAsia"/>
          <w:sz w:val="22"/>
        </w:rPr>
        <w:t>地域の実情に沿った健康づくりを進めていくことが求められています。</w:t>
      </w:r>
    </w:p>
    <w:p w:rsidR="00FD7DC7" w:rsidRPr="00443CB1" w:rsidRDefault="00FD7DC7" w:rsidP="00FD7DC7">
      <w:pPr>
        <w:ind w:leftChars="200" w:left="640" w:hangingChars="100" w:hanging="220"/>
        <w:rPr>
          <w:rFonts w:ascii="HG丸ｺﾞｼｯｸM-PRO" w:eastAsia="HG丸ｺﾞｼｯｸM-PRO" w:hAnsi="HG丸ｺﾞｼｯｸM-PRO"/>
          <w:sz w:val="22"/>
        </w:rPr>
      </w:pPr>
    </w:p>
    <w:p w:rsidR="008B45CA" w:rsidRPr="00523262" w:rsidRDefault="00E97EC2" w:rsidP="00186FE6">
      <w:pPr>
        <w:ind w:firstLineChars="350" w:firstLine="703"/>
        <w:rPr>
          <w:rFonts w:asciiTheme="majorEastAsia" w:eastAsiaTheme="majorEastAsia" w:hAnsiTheme="majorEastAsia"/>
          <w:b/>
          <w:sz w:val="20"/>
          <w:szCs w:val="20"/>
        </w:rPr>
      </w:pPr>
      <w:r>
        <w:rPr>
          <w:rFonts w:asciiTheme="majorEastAsia" w:eastAsiaTheme="majorEastAsia" w:hAnsiTheme="majorEastAsia"/>
          <w:b/>
          <w:noProof/>
          <w:sz w:val="20"/>
          <w:szCs w:val="28"/>
        </w:rPr>
        <mc:AlternateContent>
          <mc:Choice Requires="wps">
            <w:drawing>
              <wp:anchor distT="0" distB="0" distL="114300" distR="114300" simplePos="0" relativeHeight="252651520" behindDoc="0" locked="0" layoutInCell="1" allowOverlap="1" wp14:anchorId="2216BAB2" wp14:editId="5D050B64">
                <wp:simplePos x="0" y="0"/>
                <wp:positionH relativeFrom="column">
                  <wp:posOffset>320040</wp:posOffset>
                </wp:positionH>
                <wp:positionV relativeFrom="paragraph">
                  <wp:posOffset>1270</wp:posOffset>
                </wp:positionV>
                <wp:extent cx="5267325" cy="1382395"/>
                <wp:effectExtent l="0" t="0" r="28575" b="27305"/>
                <wp:wrapNone/>
                <wp:docPr id="14360" name="正方形/長方形 14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7325" cy="138239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60" o:spid="_x0000_s1026" style="position:absolute;left:0;text-align:left;margin-left:25.2pt;margin-top:.1pt;width:414.75pt;height:108.8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" filled="f" strokecolor="black [3213]" strokeweight="1pt">
                <v:path arrowok="t"/>
              </v:rect>
            </w:pict>
          </mc:Fallback>
        </mc:AlternateContent>
      </w:r>
      <w:r w:rsidR="00510C3F">
        <w:rPr>
          <w:rFonts w:asciiTheme="majorEastAsia" w:eastAsiaTheme="majorEastAsia" w:hAnsiTheme="majorEastAsia" w:hint="eastAsia"/>
          <w:b/>
          <w:sz w:val="20"/>
          <w:szCs w:val="20"/>
        </w:rPr>
        <w:t>図</w:t>
      </w:r>
      <w:r w:rsidR="00363D13">
        <w:rPr>
          <w:rFonts w:asciiTheme="majorEastAsia" w:eastAsiaTheme="majorEastAsia" w:hAnsiTheme="majorEastAsia" w:hint="eastAsia"/>
          <w:b/>
          <w:sz w:val="20"/>
          <w:szCs w:val="20"/>
        </w:rPr>
        <w:t>表</w:t>
      </w:r>
      <w:r w:rsidR="008E03FB">
        <w:rPr>
          <w:rFonts w:asciiTheme="majorEastAsia" w:eastAsiaTheme="majorEastAsia" w:hAnsiTheme="majorEastAsia" w:hint="eastAsia"/>
          <w:b/>
          <w:sz w:val="20"/>
          <w:szCs w:val="20"/>
        </w:rPr>
        <w:t>68</w:t>
      </w:r>
      <w:r w:rsidR="00510C3F">
        <w:rPr>
          <w:rFonts w:asciiTheme="majorEastAsia" w:eastAsiaTheme="majorEastAsia" w:hAnsiTheme="majorEastAsia" w:hint="eastAsia"/>
          <w:b/>
          <w:sz w:val="20"/>
          <w:szCs w:val="20"/>
        </w:rPr>
        <w:t>：</w:t>
      </w:r>
      <w:r w:rsidR="008B45CA" w:rsidRPr="00523262">
        <w:rPr>
          <w:rFonts w:asciiTheme="majorEastAsia" w:eastAsiaTheme="majorEastAsia" w:hAnsiTheme="majorEastAsia" w:hint="eastAsia"/>
          <w:b/>
          <w:sz w:val="20"/>
          <w:szCs w:val="20"/>
        </w:rPr>
        <w:t>社会環境の改善状況</w:t>
      </w:r>
      <w:r w:rsidR="00443CB1">
        <w:rPr>
          <w:rFonts w:asciiTheme="majorEastAsia" w:eastAsiaTheme="majorEastAsia" w:hAnsiTheme="majorEastAsia" w:hint="eastAsia"/>
          <w:b/>
          <w:sz w:val="20"/>
          <w:szCs w:val="20"/>
        </w:rPr>
        <w:t>（</w:t>
      </w:r>
      <w:r w:rsidR="008B45CA">
        <w:rPr>
          <w:rFonts w:asciiTheme="majorEastAsia" w:eastAsiaTheme="majorEastAsia" w:hAnsiTheme="majorEastAsia" w:hint="eastAsia"/>
          <w:b/>
          <w:sz w:val="20"/>
          <w:szCs w:val="20"/>
        </w:rPr>
        <w:t>大阪府）</w:t>
      </w:r>
    </w:p>
    <w:tbl>
      <w:tblPr>
        <w:tblW w:w="7513" w:type="dxa"/>
        <w:tblInd w:w="808" w:type="dxa"/>
        <w:tblLayout w:type="fixed"/>
        <w:tblCellMar>
          <w:left w:w="99" w:type="dxa"/>
          <w:right w:w="99" w:type="dxa"/>
        </w:tblCellMar>
        <w:tblLook w:val="04A0" w:firstRow="1" w:lastRow="0" w:firstColumn="1" w:lastColumn="0" w:noHBand="0" w:noVBand="1"/>
      </w:tblPr>
      <w:tblGrid>
        <w:gridCol w:w="3827"/>
        <w:gridCol w:w="1843"/>
        <w:gridCol w:w="1843"/>
      </w:tblGrid>
      <w:tr w:rsidR="008B45CA" w:rsidRPr="00523262" w:rsidTr="00320B85">
        <w:trPr>
          <w:trHeight w:val="285"/>
        </w:trPr>
        <w:tc>
          <w:tcPr>
            <w:tcW w:w="3827" w:type="dxa"/>
            <w:tcBorders>
              <w:top w:val="single" w:sz="8" w:space="0" w:color="auto"/>
              <w:left w:val="single" w:sz="8" w:space="0" w:color="auto"/>
              <w:right w:val="single" w:sz="4" w:space="0" w:color="auto"/>
            </w:tcBorders>
            <w:shd w:val="clear" w:color="auto" w:fill="403152" w:themeFill="accent4" w:themeFillShade="80"/>
            <w:noWrap/>
            <w:vAlign w:val="center"/>
            <w:hideMark/>
          </w:tcPr>
          <w:p w:rsidR="008B45CA" w:rsidRPr="00320B85" w:rsidRDefault="008B45CA" w:rsidP="00443CB1">
            <w:pPr>
              <w:widowControl/>
              <w:spacing w:line="280" w:lineRule="exact"/>
              <w:jc w:val="center"/>
              <w:rPr>
                <w:rFonts w:asciiTheme="majorEastAsia" w:eastAsiaTheme="majorEastAsia" w:hAnsiTheme="majorEastAsia" w:cs="ＭＳ Ｐゴシック"/>
                <w:color w:val="FFFFFF" w:themeColor="background1"/>
                <w:kern w:val="0"/>
                <w:sz w:val="18"/>
                <w:szCs w:val="20"/>
              </w:rPr>
            </w:pPr>
            <w:r w:rsidRPr="00320B85">
              <w:rPr>
                <w:rFonts w:asciiTheme="majorEastAsia" w:eastAsiaTheme="majorEastAsia" w:hAnsiTheme="majorEastAsia" w:cs="ＭＳ Ｐゴシック" w:hint="eastAsia"/>
                <w:color w:val="FFFFFF" w:themeColor="background1"/>
                <w:kern w:val="0"/>
                <w:sz w:val="18"/>
                <w:szCs w:val="20"/>
              </w:rPr>
              <w:t>区分</w:t>
            </w:r>
          </w:p>
        </w:tc>
        <w:tc>
          <w:tcPr>
            <w:tcW w:w="1843" w:type="dxa"/>
            <w:tcBorders>
              <w:top w:val="single" w:sz="8" w:space="0" w:color="auto"/>
              <w:left w:val="nil"/>
              <w:right w:val="single" w:sz="4" w:space="0" w:color="auto"/>
            </w:tcBorders>
            <w:shd w:val="clear" w:color="auto" w:fill="403152" w:themeFill="accent4" w:themeFillShade="80"/>
            <w:noWrap/>
            <w:vAlign w:val="center"/>
          </w:tcPr>
          <w:p w:rsidR="008B45CA" w:rsidRPr="00320B85" w:rsidRDefault="008B45CA" w:rsidP="00443CB1">
            <w:pPr>
              <w:widowControl/>
              <w:spacing w:line="280" w:lineRule="exact"/>
              <w:jc w:val="center"/>
              <w:rPr>
                <w:rFonts w:asciiTheme="majorEastAsia" w:eastAsiaTheme="majorEastAsia" w:hAnsiTheme="majorEastAsia" w:cs="ＭＳ Ｐゴシック"/>
                <w:color w:val="FFFFFF" w:themeColor="background1"/>
                <w:kern w:val="0"/>
                <w:sz w:val="18"/>
                <w:szCs w:val="20"/>
              </w:rPr>
            </w:pPr>
            <w:r w:rsidRPr="00320B85">
              <w:rPr>
                <w:rFonts w:asciiTheme="majorEastAsia" w:eastAsiaTheme="majorEastAsia" w:hAnsiTheme="majorEastAsia" w:cs="ＭＳ Ｐゴシック" w:hint="eastAsia"/>
                <w:color w:val="FFFFFF" w:themeColor="background1"/>
                <w:kern w:val="0"/>
                <w:sz w:val="18"/>
                <w:szCs w:val="20"/>
              </w:rPr>
              <w:t>平成24年度</w:t>
            </w:r>
          </w:p>
        </w:tc>
        <w:tc>
          <w:tcPr>
            <w:tcW w:w="1843" w:type="dxa"/>
            <w:tcBorders>
              <w:top w:val="single" w:sz="8" w:space="0" w:color="auto"/>
              <w:left w:val="nil"/>
              <w:right w:val="single" w:sz="4" w:space="0" w:color="auto"/>
            </w:tcBorders>
            <w:shd w:val="clear" w:color="auto" w:fill="403152" w:themeFill="accent4" w:themeFillShade="80"/>
            <w:vAlign w:val="center"/>
          </w:tcPr>
          <w:p w:rsidR="008B45CA" w:rsidRPr="00320B85" w:rsidRDefault="008B45CA" w:rsidP="00443CB1">
            <w:pPr>
              <w:widowControl/>
              <w:spacing w:line="280" w:lineRule="exact"/>
              <w:jc w:val="center"/>
              <w:rPr>
                <w:rFonts w:asciiTheme="majorEastAsia" w:eastAsiaTheme="majorEastAsia" w:hAnsiTheme="majorEastAsia" w:cs="ＭＳ Ｐゴシック"/>
                <w:color w:val="FFFFFF" w:themeColor="background1"/>
                <w:kern w:val="0"/>
                <w:sz w:val="18"/>
                <w:szCs w:val="20"/>
              </w:rPr>
            </w:pPr>
            <w:r w:rsidRPr="00320B85">
              <w:rPr>
                <w:rFonts w:asciiTheme="majorEastAsia" w:eastAsiaTheme="majorEastAsia" w:hAnsiTheme="majorEastAsia" w:cs="ＭＳ Ｐゴシック" w:hint="eastAsia"/>
                <w:color w:val="FFFFFF" w:themeColor="background1"/>
                <w:kern w:val="0"/>
                <w:sz w:val="18"/>
                <w:szCs w:val="20"/>
              </w:rPr>
              <w:t>平成28年度</w:t>
            </w:r>
          </w:p>
        </w:tc>
      </w:tr>
      <w:tr w:rsidR="008B45CA" w:rsidRPr="00523262" w:rsidTr="00320B85">
        <w:trPr>
          <w:trHeight w:val="95"/>
        </w:trPr>
        <w:tc>
          <w:tcPr>
            <w:tcW w:w="3827" w:type="dxa"/>
            <w:tcBorders>
              <w:top w:val="single" w:sz="4" w:space="0" w:color="auto"/>
              <w:left w:val="single" w:sz="8" w:space="0" w:color="auto"/>
              <w:bottom w:val="dotted" w:sz="4" w:space="0" w:color="auto"/>
              <w:right w:val="single" w:sz="4" w:space="0" w:color="auto"/>
            </w:tcBorders>
            <w:shd w:val="clear" w:color="auto" w:fill="E5DFEC" w:themeFill="accent4" w:themeFillTint="33"/>
            <w:noWrap/>
            <w:vAlign w:val="center"/>
          </w:tcPr>
          <w:p w:rsidR="008B45CA" w:rsidRPr="003F4EDF" w:rsidRDefault="008B45CA" w:rsidP="00443CB1">
            <w:pPr>
              <w:spacing w:line="280" w:lineRule="exact"/>
              <w:ind w:leftChars="20" w:left="51" w:hangingChars="5" w:hanging="9"/>
              <w:rPr>
                <w:rFonts w:asciiTheme="majorEastAsia" w:eastAsiaTheme="majorEastAsia" w:hAnsiTheme="majorEastAsia"/>
                <w:sz w:val="18"/>
                <w:szCs w:val="20"/>
              </w:rPr>
            </w:pPr>
            <w:r w:rsidRPr="003F4EDF">
              <w:rPr>
                <w:rFonts w:asciiTheme="majorEastAsia" w:eastAsiaTheme="majorEastAsia" w:hAnsiTheme="majorEastAsia" w:hint="eastAsia"/>
                <w:sz w:val="18"/>
                <w:szCs w:val="20"/>
              </w:rPr>
              <w:t>健康づくりを進める住民の自主組織の数</w:t>
            </w:r>
          </w:p>
        </w:tc>
        <w:tc>
          <w:tcPr>
            <w:tcW w:w="1843" w:type="dxa"/>
            <w:tcBorders>
              <w:top w:val="single" w:sz="4" w:space="0" w:color="auto"/>
              <w:left w:val="single" w:sz="4" w:space="0" w:color="auto"/>
              <w:bottom w:val="dotted" w:sz="4" w:space="0" w:color="auto"/>
              <w:right w:val="single" w:sz="4" w:space="0" w:color="auto"/>
            </w:tcBorders>
            <w:shd w:val="clear" w:color="000000" w:fill="FFFFFF"/>
            <w:noWrap/>
            <w:vAlign w:val="center"/>
          </w:tcPr>
          <w:p w:rsidR="008B45CA" w:rsidRPr="003F4EDF" w:rsidRDefault="008B45CA" w:rsidP="00443CB1">
            <w:pPr>
              <w:spacing w:line="280" w:lineRule="exact"/>
              <w:ind w:leftChars="-38" w:left="41" w:hangingChars="67" w:hanging="121"/>
              <w:jc w:val="center"/>
              <w:rPr>
                <w:rFonts w:asciiTheme="majorEastAsia" w:eastAsiaTheme="majorEastAsia" w:hAnsiTheme="majorEastAsia" w:cs="ＭＳ Ｐゴシック"/>
                <w:sz w:val="18"/>
                <w:szCs w:val="20"/>
              </w:rPr>
            </w:pPr>
            <w:r w:rsidRPr="003F4EDF">
              <w:rPr>
                <w:rFonts w:asciiTheme="majorEastAsia" w:eastAsiaTheme="majorEastAsia" w:hAnsiTheme="majorEastAsia" w:cs="ＭＳ Ｐゴシック" w:hint="eastAsia"/>
                <w:sz w:val="18"/>
                <w:szCs w:val="20"/>
              </w:rPr>
              <w:t>651団体</w:t>
            </w:r>
          </w:p>
        </w:tc>
        <w:tc>
          <w:tcPr>
            <w:tcW w:w="1843" w:type="dxa"/>
            <w:tcBorders>
              <w:top w:val="single" w:sz="4" w:space="0" w:color="auto"/>
              <w:left w:val="single" w:sz="4" w:space="0" w:color="auto"/>
              <w:bottom w:val="dotted" w:sz="4" w:space="0" w:color="auto"/>
              <w:right w:val="single" w:sz="4" w:space="0" w:color="auto"/>
            </w:tcBorders>
            <w:shd w:val="clear" w:color="000000" w:fill="FFFFFF"/>
            <w:vAlign w:val="center"/>
          </w:tcPr>
          <w:p w:rsidR="008B45CA" w:rsidRPr="003F4EDF" w:rsidRDefault="008B45CA" w:rsidP="00443CB1">
            <w:pPr>
              <w:spacing w:line="280" w:lineRule="exact"/>
              <w:ind w:leftChars="-38" w:left="41" w:hangingChars="67" w:hanging="121"/>
              <w:jc w:val="center"/>
              <w:rPr>
                <w:rFonts w:asciiTheme="majorEastAsia" w:eastAsiaTheme="majorEastAsia" w:hAnsiTheme="majorEastAsia" w:cs="ＭＳ Ｐゴシック"/>
                <w:sz w:val="18"/>
                <w:szCs w:val="20"/>
              </w:rPr>
            </w:pPr>
            <w:r w:rsidRPr="003F4EDF">
              <w:rPr>
                <w:rFonts w:asciiTheme="majorEastAsia" w:eastAsiaTheme="majorEastAsia" w:hAnsiTheme="majorEastAsia" w:cs="ＭＳ Ｐゴシック" w:hint="eastAsia"/>
                <w:sz w:val="18"/>
                <w:szCs w:val="20"/>
              </w:rPr>
              <w:t>715団体</w:t>
            </w:r>
          </w:p>
        </w:tc>
      </w:tr>
      <w:tr w:rsidR="008B45CA" w:rsidRPr="00523262" w:rsidTr="00320B85">
        <w:trPr>
          <w:trHeight w:val="91"/>
        </w:trPr>
        <w:tc>
          <w:tcPr>
            <w:tcW w:w="3827" w:type="dxa"/>
            <w:tcBorders>
              <w:top w:val="dotted" w:sz="4" w:space="0" w:color="auto"/>
              <w:left w:val="single" w:sz="8" w:space="0" w:color="auto"/>
              <w:bottom w:val="dotted" w:sz="4" w:space="0" w:color="auto"/>
              <w:right w:val="single" w:sz="4" w:space="0" w:color="auto"/>
            </w:tcBorders>
            <w:shd w:val="clear" w:color="auto" w:fill="E5DFEC" w:themeFill="accent4" w:themeFillTint="33"/>
            <w:noWrap/>
            <w:vAlign w:val="center"/>
          </w:tcPr>
          <w:p w:rsidR="008B45CA" w:rsidRPr="003F4EDF" w:rsidRDefault="008364F0" w:rsidP="00443CB1">
            <w:pPr>
              <w:spacing w:line="280" w:lineRule="exact"/>
              <w:ind w:leftChars="20" w:left="51" w:hangingChars="5" w:hanging="9"/>
              <w:rPr>
                <w:rFonts w:asciiTheme="majorEastAsia" w:eastAsiaTheme="majorEastAsia" w:hAnsiTheme="majorEastAsia" w:cs="ＭＳ Ｐゴシック"/>
                <w:sz w:val="18"/>
                <w:szCs w:val="20"/>
              </w:rPr>
            </w:pPr>
            <w:r>
              <w:rPr>
                <w:rFonts w:asciiTheme="majorEastAsia" w:eastAsiaTheme="majorEastAsia" w:hAnsiTheme="majorEastAsia" w:cs="ＭＳ Ｐゴシック" w:hint="eastAsia"/>
                <w:sz w:val="18"/>
                <w:szCs w:val="20"/>
              </w:rPr>
              <w:t>住民が運動しやすいまちづくり・環境整備に取り組む市町村の数</w:t>
            </w:r>
          </w:p>
        </w:tc>
        <w:tc>
          <w:tcPr>
            <w:tcW w:w="1843" w:type="dxa"/>
            <w:tcBorders>
              <w:top w:val="dotted" w:sz="4" w:space="0" w:color="auto"/>
              <w:left w:val="single" w:sz="4" w:space="0" w:color="auto"/>
              <w:bottom w:val="dotted" w:sz="4" w:space="0" w:color="auto"/>
              <w:right w:val="single" w:sz="4" w:space="0" w:color="auto"/>
            </w:tcBorders>
            <w:shd w:val="clear" w:color="000000" w:fill="FFFFFF"/>
            <w:noWrap/>
            <w:vAlign w:val="center"/>
          </w:tcPr>
          <w:p w:rsidR="008B45CA" w:rsidRPr="003F4EDF" w:rsidRDefault="008364F0" w:rsidP="00443CB1">
            <w:pPr>
              <w:spacing w:line="280" w:lineRule="exact"/>
              <w:ind w:leftChars="-38" w:left="41" w:hangingChars="67" w:hanging="121"/>
              <w:jc w:val="center"/>
              <w:rPr>
                <w:rFonts w:asciiTheme="majorEastAsia" w:eastAsiaTheme="majorEastAsia" w:hAnsiTheme="majorEastAsia" w:cs="ＭＳ Ｐゴシック"/>
                <w:sz w:val="18"/>
                <w:szCs w:val="20"/>
              </w:rPr>
            </w:pPr>
            <w:r>
              <w:rPr>
                <w:rFonts w:asciiTheme="majorEastAsia" w:eastAsiaTheme="majorEastAsia" w:hAnsiTheme="majorEastAsia" w:cs="ＭＳ Ｐゴシック" w:hint="eastAsia"/>
                <w:sz w:val="18"/>
                <w:szCs w:val="20"/>
              </w:rPr>
              <w:t>16市町村</w:t>
            </w:r>
          </w:p>
        </w:tc>
        <w:tc>
          <w:tcPr>
            <w:tcW w:w="1843" w:type="dxa"/>
            <w:tcBorders>
              <w:top w:val="dotted" w:sz="4" w:space="0" w:color="auto"/>
              <w:left w:val="single" w:sz="4" w:space="0" w:color="auto"/>
              <w:bottom w:val="dotted" w:sz="4" w:space="0" w:color="auto"/>
              <w:right w:val="single" w:sz="4" w:space="0" w:color="auto"/>
            </w:tcBorders>
            <w:shd w:val="clear" w:color="000000" w:fill="FFFFFF"/>
            <w:vAlign w:val="center"/>
          </w:tcPr>
          <w:p w:rsidR="008B45CA" w:rsidRPr="003F4EDF" w:rsidRDefault="008364F0" w:rsidP="00443CB1">
            <w:pPr>
              <w:spacing w:line="280" w:lineRule="exact"/>
              <w:ind w:leftChars="-38" w:left="41" w:hangingChars="67" w:hanging="121"/>
              <w:jc w:val="center"/>
              <w:rPr>
                <w:rFonts w:asciiTheme="majorEastAsia" w:eastAsiaTheme="majorEastAsia" w:hAnsiTheme="majorEastAsia" w:cs="ＭＳ Ｐゴシック"/>
                <w:sz w:val="18"/>
                <w:szCs w:val="20"/>
              </w:rPr>
            </w:pPr>
            <w:r>
              <w:rPr>
                <w:rFonts w:asciiTheme="majorEastAsia" w:eastAsiaTheme="majorEastAsia" w:hAnsiTheme="majorEastAsia" w:cs="ＭＳ Ｐゴシック" w:hint="eastAsia"/>
                <w:sz w:val="18"/>
                <w:szCs w:val="20"/>
              </w:rPr>
              <w:t>40市町村</w:t>
            </w:r>
          </w:p>
        </w:tc>
      </w:tr>
      <w:tr w:rsidR="008B45CA" w:rsidRPr="00523262" w:rsidTr="00320B85">
        <w:trPr>
          <w:trHeight w:val="91"/>
        </w:trPr>
        <w:tc>
          <w:tcPr>
            <w:tcW w:w="3827" w:type="dxa"/>
            <w:tcBorders>
              <w:top w:val="dotted" w:sz="4" w:space="0" w:color="auto"/>
              <w:left w:val="single" w:sz="8" w:space="0" w:color="auto"/>
              <w:bottom w:val="single" w:sz="4" w:space="0" w:color="auto"/>
              <w:right w:val="single" w:sz="4" w:space="0" w:color="auto"/>
            </w:tcBorders>
            <w:shd w:val="clear" w:color="auto" w:fill="E5DFEC" w:themeFill="accent4" w:themeFillTint="33"/>
            <w:noWrap/>
            <w:vAlign w:val="center"/>
          </w:tcPr>
          <w:p w:rsidR="008B45CA" w:rsidRPr="003F4EDF" w:rsidRDefault="008364F0" w:rsidP="00443CB1">
            <w:pPr>
              <w:spacing w:line="280" w:lineRule="exact"/>
              <w:ind w:left="49" w:hangingChars="27" w:hanging="49"/>
              <w:rPr>
                <w:rFonts w:asciiTheme="majorEastAsia" w:eastAsiaTheme="majorEastAsia" w:hAnsiTheme="majorEastAsia" w:cs="ＭＳ Ｐゴシック"/>
                <w:sz w:val="18"/>
                <w:szCs w:val="13"/>
              </w:rPr>
            </w:pPr>
            <w:r>
              <w:rPr>
                <w:rFonts w:asciiTheme="majorEastAsia" w:eastAsiaTheme="majorEastAsia" w:hAnsiTheme="majorEastAsia" w:cs="ＭＳ Ｐゴシック" w:hint="eastAsia"/>
                <w:sz w:val="18"/>
                <w:szCs w:val="13"/>
              </w:rPr>
              <w:t>健康格差に取り組む市町村の数</w:t>
            </w:r>
          </w:p>
        </w:tc>
        <w:tc>
          <w:tcPr>
            <w:tcW w:w="1843" w:type="dxa"/>
            <w:tcBorders>
              <w:top w:val="dotted" w:sz="4" w:space="0" w:color="auto"/>
              <w:left w:val="single" w:sz="4" w:space="0" w:color="auto"/>
              <w:bottom w:val="single" w:sz="4" w:space="0" w:color="auto"/>
              <w:right w:val="single" w:sz="4" w:space="0" w:color="auto"/>
            </w:tcBorders>
            <w:shd w:val="clear" w:color="000000" w:fill="FFFFFF"/>
            <w:noWrap/>
            <w:vAlign w:val="center"/>
          </w:tcPr>
          <w:p w:rsidR="008B45CA" w:rsidRPr="003F4EDF" w:rsidRDefault="008364F0" w:rsidP="00443CB1">
            <w:pPr>
              <w:spacing w:line="280" w:lineRule="exact"/>
              <w:ind w:leftChars="-38" w:left="41" w:hangingChars="67" w:hanging="121"/>
              <w:jc w:val="center"/>
              <w:rPr>
                <w:rFonts w:asciiTheme="majorEastAsia" w:eastAsiaTheme="majorEastAsia" w:hAnsiTheme="majorEastAsia" w:cs="ＭＳ Ｐゴシック"/>
                <w:sz w:val="18"/>
                <w:szCs w:val="13"/>
              </w:rPr>
            </w:pPr>
            <w:r>
              <w:rPr>
                <w:rFonts w:asciiTheme="majorEastAsia" w:eastAsiaTheme="majorEastAsia" w:hAnsiTheme="majorEastAsia" w:cs="ＭＳ Ｐゴシック" w:hint="eastAsia"/>
                <w:sz w:val="18"/>
                <w:szCs w:val="13"/>
              </w:rPr>
              <w:t>6市町村</w:t>
            </w:r>
          </w:p>
        </w:tc>
        <w:tc>
          <w:tcPr>
            <w:tcW w:w="1843" w:type="dxa"/>
            <w:tcBorders>
              <w:top w:val="dotted" w:sz="4" w:space="0" w:color="auto"/>
              <w:left w:val="single" w:sz="4" w:space="0" w:color="auto"/>
              <w:bottom w:val="single" w:sz="4" w:space="0" w:color="auto"/>
              <w:right w:val="single" w:sz="4" w:space="0" w:color="auto"/>
            </w:tcBorders>
            <w:shd w:val="clear" w:color="000000" w:fill="FFFFFF"/>
            <w:vAlign w:val="center"/>
          </w:tcPr>
          <w:p w:rsidR="008B45CA" w:rsidRPr="003F4EDF" w:rsidRDefault="008364F0" w:rsidP="00443CB1">
            <w:pPr>
              <w:spacing w:line="280" w:lineRule="exact"/>
              <w:ind w:leftChars="-38" w:left="41" w:hangingChars="67" w:hanging="121"/>
              <w:jc w:val="center"/>
              <w:rPr>
                <w:rFonts w:asciiTheme="majorEastAsia" w:eastAsiaTheme="majorEastAsia" w:hAnsiTheme="majorEastAsia" w:cs="ＭＳ Ｐゴシック"/>
                <w:sz w:val="18"/>
                <w:szCs w:val="13"/>
              </w:rPr>
            </w:pPr>
            <w:r>
              <w:rPr>
                <w:rFonts w:asciiTheme="majorEastAsia" w:eastAsiaTheme="majorEastAsia" w:hAnsiTheme="majorEastAsia" w:cs="ＭＳ Ｐゴシック" w:hint="eastAsia"/>
                <w:sz w:val="18"/>
                <w:szCs w:val="13"/>
              </w:rPr>
              <w:t>19市町村</w:t>
            </w:r>
          </w:p>
        </w:tc>
      </w:tr>
    </w:tbl>
    <w:p w:rsidR="008B45CA" w:rsidRPr="00363D13" w:rsidRDefault="008B45CA" w:rsidP="00443CB1">
      <w:pPr>
        <w:widowControl/>
        <w:ind w:firstLineChars="2205" w:firstLine="3969"/>
        <w:jc w:val="left"/>
        <w:rPr>
          <w:rFonts w:ascii="ＭＳ 明朝" w:eastAsia="ＭＳ 明朝" w:hAnsi="ＭＳ 明朝"/>
          <w:sz w:val="32"/>
          <w:szCs w:val="24"/>
          <w:u w:val="single"/>
          <w:shd w:val="pct15" w:color="auto" w:fill="FFFFFF"/>
        </w:rPr>
      </w:pPr>
      <w:r w:rsidRPr="00363D13">
        <w:rPr>
          <w:rFonts w:ascii="ＭＳ 明朝" w:eastAsia="ＭＳ 明朝" w:hAnsi="ＭＳ 明朝" w:hint="eastAsia"/>
          <w:color w:val="000000" w:themeColor="text1"/>
          <w:kern w:val="0"/>
          <w:sz w:val="18"/>
          <w:szCs w:val="14"/>
        </w:rPr>
        <w:t>出典</w:t>
      </w:r>
      <w:r w:rsidR="00510C3F">
        <w:rPr>
          <w:rFonts w:ascii="ＭＳ 明朝" w:eastAsia="ＭＳ 明朝" w:hAnsi="ＭＳ 明朝" w:hint="eastAsia"/>
          <w:color w:val="000000" w:themeColor="text1"/>
          <w:kern w:val="0"/>
          <w:sz w:val="18"/>
          <w:szCs w:val="14"/>
        </w:rPr>
        <w:t>：</w:t>
      </w:r>
      <w:r w:rsidRPr="00363D13">
        <w:rPr>
          <w:rFonts w:ascii="ＭＳ 明朝" w:eastAsia="ＭＳ 明朝" w:hAnsi="ＭＳ 明朝" w:hint="eastAsia"/>
          <w:color w:val="000000" w:themeColor="text1"/>
          <w:kern w:val="0"/>
          <w:sz w:val="18"/>
          <w:szCs w:val="14"/>
        </w:rPr>
        <w:t>健康づくりに関する市町村アンケート</w:t>
      </w:r>
      <w:r w:rsidR="00F17223">
        <w:rPr>
          <w:rFonts w:ascii="ＭＳ 明朝" w:eastAsia="ＭＳ 明朝" w:hAnsi="ＭＳ 明朝" w:hint="eastAsia"/>
          <w:color w:val="000000" w:themeColor="text1"/>
          <w:kern w:val="0"/>
          <w:sz w:val="18"/>
          <w:szCs w:val="14"/>
        </w:rPr>
        <w:t>（大阪府）</w:t>
      </w:r>
    </w:p>
    <w:p w:rsidR="008B45CA" w:rsidRDefault="008B45CA" w:rsidP="008B45CA">
      <w:pPr>
        <w:ind w:firstLineChars="300" w:firstLine="602"/>
        <w:rPr>
          <w:rFonts w:asciiTheme="majorEastAsia" w:eastAsiaTheme="majorEastAsia" w:hAnsiTheme="majorEastAsia"/>
          <w:b/>
          <w:sz w:val="20"/>
          <w:szCs w:val="12"/>
        </w:rPr>
      </w:pPr>
    </w:p>
    <w:p w:rsidR="005967D7" w:rsidRDefault="005967D7" w:rsidP="008B45CA">
      <w:pPr>
        <w:ind w:firstLineChars="300" w:firstLine="602"/>
        <w:rPr>
          <w:rFonts w:asciiTheme="majorEastAsia" w:eastAsiaTheme="majorEastAsia" w:hAnsiTheme="majorEastAsia"/>
          <w:b/>
          <w:sz w:val="20"/>
          <w:szCs w:val="12"/>
        </w:rPr>
      </w:pPr>
    </w:p>
    <w:p w:rsidR="00E509E2" w:rsidRPr="00523262" w:rsidRDefault="00E97EC2" w:rsidP="00510C3F">
      <w:pPr>
        <w:ind w:firstLineChars="400" w:firstLine="803"/>
        <w:rPr>
          <w:rFonts w:asciiTheme="majorEastAsia" w:eastAsiaTheme="majorEastAsia" w:hAnsiTheme="majorEastAsia"/>
          <w:b/>
          <w:sz w:val="20"/>
          <w:szCs w:val="12"/>
        </w:rPr>
      </w:pPr>
      <w:r>
        <w:rPr>
          <w:rFonts w:asciiTheme="majorEastAsia" w:eastAsiaTheme="majorEastAsia" w:hAnsiTheme="majorEastAsia"/>
          <w:b/>
          <w:noProof/>
          <w:sz w:val="20"/>
          <w:szCs w:val="28"/>
        </w:rPr>
        <mc:AlternateContent>
          <mc:Choice Requires="wps">
            <w:drawing>
              <wp:anchor distT="0" distB="0" distL="114300" distR="114300" simplePos="0" relativeHeight="252653568" behindDoc="0" locked="0" layoutInCell="1" allowOverlap="1" wp14:anchorId="2592D52B" wp14:editId="0D08A44C">
                <wp:simplePos x="0" y="0"/>
                <wp:positionH relativeFrom="column">
                  <wp:posOffset>323215</wp:posOffset>
                </wp:positionH>
                <wp:positionV relativeFrom="paragraph">
                  <wp:posOffset>8255</wp:posOffset>
                </wp:positionV>
                <wp:extent cx="5464810" cy="1360805"/>
                <wp:effectExtent l="0" t="0" r="21590" b="10795"/>
                <wp:wrapNone/>
                <wp:docPr id="14361" name="正方形/長方形 14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4810" cy="13608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61" o:spid="_x0000_s1026" style="position:absolute;left:0;text-align:left;margin-left:25.45pt;margin-top:.65pt;width:430.3pt;height:107.1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" filled="f" strokecolor="black [3213]" strokeweight="1pt">
                <v:path arrowok="t"/>
              </v:rect>
            </w:pict>
          </mc:Fallback>
        </mc:AlternateContent>
      </w:r>
      <w:r w:rsidR="00510C3F">
        <w:rPr>
          <w:rFonts w:asciiTheme="majorEastAsia" w:eastAsiaTheme="majorEastAsia" w:hAnsiTheme="majorEastAsia" w:hint="eastAsia"/>
          <w:b/>
          <w:sz w:val="20"/>
          <w:szCs w:val="12"/>
        </w:rPr>
        <w:t>図</w:t>
      </w:r>
      <w:r w:rsidR="00E509E2" w:rsidRPr="00523262">
        <w:rPr>
          <w:rFonts w:asciiTheme="majorEastAsia" w:eastAsiaTheme="majorEastAsia" w:hAnsiTheme="majorEastAsia" w:hint="eastAsia"/>
          <w:b/>
          <w:sz w:val="20"/>
          <w:szCs w:val="12"/>
        </w:rPr>
        <w:t>表</w:t>
      </w:r>
      <w:r w:rsidR="008E03FB">
        <w:rPr>
          <w:rFonts w:asciiTheme="majorEastAsia" w:eastAsiaTheme="majorEastAsia" w:hAnsiTheme="majorEastAsia" w:hint="eastAsia"/>
          <w:b/>
          <w:sz w:val="20"/>
          <w:szCs w:val="12"/>
        </w:rPr>
        <w:t>69</w:t>
      </w:r>
      <w:r w:rsidR="00510C3F">
        <w:rPr>
          <w:rFonts w:asciiTheme="majorEastAsia" w:eastAsiaTheme="majorEastAsia" w:hAnsiTheme="majorEastAsia" w:hint="eastAsia"/>
          <w:b/>
          <w:sz w:val="20"/>
          <w:szCs w:val="12"/>
        </w:rPr>
        <w:t>：</w:t>
      </w:r>
      <w:r w:rsidR="00E509E2" w:rsidRPr="00523262">
        <w:rPr>
          <w:rFonts w:asciiTheme="majorEastAsia" w:eastAsiaTheme="majorEastAsia" w:hAnsiTheme="majorEastAsia" w:hint="eastAsia"/>
          <w:b/>
          <w:sz w:val="20"/>
          <w:szCs w:val="12"/>
        </w:rPr>
        <w:t>市町村</w:t>
      </w:r>
      <w:r w:rsidR="00523262">
        <w:rPr>
          <w:rFonts w:asciiTheme="majorEastAsia" w:eastAsiaTheme="majorEastAsia" w:hAnsiTheme="majorEastAsia" w:hint="eastAsia"/>
          <w:b/>
          <w:sz w:val="20"/>
          <w:szCs w:val="12"/>
        </w:rPr>
        <w:t>における</w:t>
      </w:r>
      <w:r w:rsidR="00E509E2" w:rsidRPr="00523262">
        <w:rPr>
          <w:rFonts w:asciiTheme="majorEastAsia" w:eastAsiaTheme="majorEastAsia" w:hAnsiTheme="majorEastAsia" w:hint="eastAsia"/>
          <w:b/>
          <w:sz w:val="20"/>
          <w:szCs w:val="12"/>
        </w:rPr>
        <w:t>健康づくり</w:t>
      </w:r>
      <w:r w:rsidR="00320B85">
        <w:rPr>
          <w:rFonts w:asciiTheme="majorEastAsia" w:eastAsiaTheme="majorEastAsia" w:hAnsiTheme="majorEastAsia" w:hint="eastAsia"/>
          <w:b/>
          <w:sz w:val="20"/>
          <w:szCs w:val="12"/>
        </w:rPr>
        <w:t>に係る</w:t>
      </w:r>
      <w:r w:rsidR="00E509E2" w:rsidRPr="00523262">
        <w:rPr>
          <w:rFonts w:asciiTheme="majorEastAsia" w:eastAsiaTheme="majorEastAsia" w:hAnsiTheme="majorEastAsia" w:hint="eastAsia"/>
          <w:b/>
          <w:sz w:val="20"/>
          <w:szCs w:val="12"/>
        </w:rPr>
        <w:t>環境整備</w:t>
      </w:r>
      <w:r w:rsidR="00320B85">
        <w:rPr>
          <w:rFonts w:asciiTheme="majorEastAsia" w:eastAsiaTheme="majorEastAsia" w:hAnsiTheme="majorEastAsia" w:hint="eastAsia"/>
          <w:b/>
          <w:sz w:val="20"/>
          <w:szCs w:val="12"/>
        </w:rPr>
        <w:t>の状況</w:t>
      </w:r>
      <w:r w:rsidR="00523262">
        <w:rPr>
          <w:rFonts w:asciiTheme="majorEastAsia" w:eastAsiaTheme="majorEastAsia" w:hAnsiTheme="majorEastAsia" w:hint="eastAsia"/>
          <w:b/>
          <w:sz w:val="20"/>
          <w:szCs w:val="12"/>
        </w:rPr>
        <w:t>（</w:t>
      </w:r>
      <w:r w:rsidR="009938AF">
        <w:rPr>
          <w:rFonts w:asciiTheme="majorEastAsia" w:eastAsiaTheme="majorEastAsia" w:hAnsiTheme="majorEastAsia" w:hint="eastAsia"/>
          <w:b/>
          <w:sz w:val="20"/>
          <w:szCs w:val="12"/>
        </w:rPr>
        <w:t>平成</w:t>
      </w:r>
      <w:r w:rsidR="00562084">
        <w:rPr>
          <w:rFonts w:asciiTheme="majorEastAsia" w:eastAsiaTheme="majorEastAsia" w:hAnsiTheme="majorEastAsia" w:hint="eastAsia"/>
          <w:b/>
          <w:sz w:val="20"/>
          <w:szCs w:val="12"/>
        </w:rPr>
        <w:t>28</w:t>
      </w:r>
      <w:r w:rsidR="009938AF">
        <w:rPr>
          <w:rFonts w:asciiTheme="majorEastAsia" w:eastAsiaTheme="majorEastAsia" w:hAnsiTheme="majorEastAsia" w:hint="eastAsia"/>
          <w:b/>
          <w:sz w:val="20"/>
          <w:szCs w:val="12"/>
        </w:rPr>
        <w:t>年・</w:t>
      </w:r>
      <w:r w:rsidR="00443CB1">
        <w:rPr>
          <w:rFonts w:asciiTheme="majorEastAsia" w:eastAsiaTheme="majorEastAsia" w:hAnsiTheme="majorEastAsia" w:hint="eastAsia"/>
          <w:b/>
          <w:sz w:val="20"/>
          <w:szCs w:val="12"/>
        </w:rPr>
        <w:t>大阪府</w:t>
      </w:r>
      <w:r w:rsidR="00523262">
        <w:rPr>
          <w:rFonts w:asciiTheme="majorEastAsia" w:eastAsiaTheme="majorEastAsia" w:hAnsiTheme="majorEastAsia" w:hint="eastAsia"/>
          <w:b/>
          <w:sz w:val="20"/>
          <w:szCs w:val="12"/>
        </w:rPr>
        <w:t>）</w:t>
      </w:r>
    </w:p>
    <w:tbl>
      <w:tblPr>
        <w:tblW w:w="8089" w:type="dxa"/>
        <w:tblInd w:w="799" w:type="dxa"/>
        <w:tblLayout w:type="fixed"/>
        <w:tblCellMar>
          <w:left w:w="99" w:type="dxa"/>
          <w:right w:w="99" w:type="dxa"/>
        </w:tblCellMar>
        <w:tblLook w:val="04A0" w:firstRow="1" w:lastRow="0" w:firstColumn="1" w:lastColumn="0" w:noHBand="0" w:noVBand="1"/>
      </w:tblPr>
      <w:tblGrid>
        <w:gridCol w:w="637"/>
        <w:gridCol w:w="956"/>
        <w:gridCol w:w="1251"/>
        <w:gridCol w:w="992"/>
        <w:gridCol w:w="1276"/>
        <w:gridCol w:w="992"/>
        <w:gridCol w:w="1985"/>
      </w:tblGrid>
      <w:tr w:rsidR="00D466BA" w:rsidRPr="00523262" w:rsidTr="00320B85">
        <w:trPr>
          <w:trHeight w:val="502"/>
        </w:trPr>
        <w:tc>
          <w:tcPr>
            <w:tcW w:w="637" w:type="dxa"/>
            <w:vMerge w:val="restart"/>
            <w:tcBorders>
              <w:top w:val="single" w:sz="8" w:space="0" w:color="auto"/>
              <w:left w:val="single" w:sz="8" w:space="0" w:color="auto"/>
              <w:right w:val="single" w:sz="4" w:space="0" w:color="auto"/>
            </w:tcBorders>
            <w:shd w:val="clear" w:color="auto" w:fill="4A442A" w:themeFill="background2" w:themeFillShade="40"/>
            <w:noWrap/>
            <w:vAlign w:val="center"/>
            <w:hideMark/>
          </w:tcPr>
          <w:p w:rsidR="00D466BA" w:rsidRPr="00320B85" w:rsidRDefault="00D466BA" w:rsidP="00443CB1">
            <w:pPr>
              <w:widowControl/>
              <w:spacing w:line="280" w:lineRule="exact"/>
              <w:jc w:val="center"/>
              <w:rPr>
                <w:rFonts w:asciiTheme="majorEastAsia" w:eastAsiaTheme="majorEastAsia" w:hAnsiTheme="majorEastAsia" w:cs="ＭＳ Ｐゴシック"/>
                <w:color w:val="FFFFFF" w:themeColor="background1"/>
                <w:kern w:val="0"/>
                <w:sz w:val="18"/>
                <w:szCs w:val="20"/>
              </w:rPr>
            </w:pPr>
            <w:r w:rsidRPr="00320B85">
              <w:rPr>
                <w:rFonts w:asciiTheme="majorEastAsia" w:eastAsiaTheme="majorEastAsia" w:hAnsiTheme="majorEastAsia" w:cs="ＭＳ Ｐゴシック" w:hint="eastAsia"/>
                <w:color w:val="FFFFFF" w:themeColor="background1"/>
                <w:kern w:val="0"/>
                <w:sz w:val="18"/>
                <w:szCs w:val="20"/>
              </w:rPr>
              <w:t>区分</w:t>
            </w:r>
          </w:p>
        </w:tc>
        <w:tc>
          <w:tcPr>
            <w:tcW w:w="2207" w:type="dxa"/>
            <w:gridSpan w:val="2"/>
            <w:tcBorders>
              <w:top w:val="single" w:sz="8" w:space="0" w:color="auto"/>
              <w:left w:val="nil"/>
              <w:bottom w:val="dotted" w:sz="4" w:space="0" w:color="auto"/>
              <w:right w:val="single" w:sz="4" w:space="0" w:color="auto"/>
            </w:tcBorders>
            <w:shd w:val="clear" w:color="auto" w:fill="4A442A" w:themeFill="background2" w:themeFillShade="40"/>
            <w:noWrap/>
            <w:vAlign w:val="center"/>
          </w:tcPr>
          <w:p w:rsidR="00D466BA" w:rsidRPr="00320B85" w:rsidRDefault="00D466BA" w:rsidP="00443CB1">
            <w:pPr>
              <w:widowControl/>
              <w:spacing w:line="280" w:lineRule="exact"/>
              <w:jc w:val="left"/>
              <w:rPr>
                <w:rFonts w:asciiTheme="majorEastAsia" w:eastAsiaTheme="majorEastAsia" w:hAnsiTheme="majorEastAsia" w:cs="ＭＳ Ｐゴシック"/>
                <w:color w:val="FFFFFF" w:themeColor="background1"/>
                <w:kern w:val="0"/>
                <w:sz w:val="18"/>
                <w:szCs w:val="20"/>
              </w:rPr>
            </w:pPr>
            <w:r w:rsidRPr="00320B85">
              <w:rPr>
                <w:rFonts w:asciiTheme="majorEastAsia" w:eastAsiaTheme="majorEastAsia" w:hAnsiTheme="majorEastAsia" w:cs="ＭＳ Ｐゴシック" w:hint="eastAsia"/>
                <w:color w:val="FFFFFF" w:themeColor="background1"/>
                <w:kern w:val="0"/>
                <w:sz w:val="18"/>
                <w:szCs w:val="20"/>
              </w:rPr>
              <w:t>健康づくりを進める自主組織に対する市町村支援</w:t>
            </w:r>
          </w:p>
        </w:tc>
        <w:tc>
          <w:tcPr>
            <w:tcW w:w="2268" w:type="dxa"/>
            <w:gridSpan w:val="2"/>
            <w:tcBorders>
              <w:top w:val="single" w:sz="8" w:space="0" w:color="auto"/>
              <w:left w:val="nil"/>
              <w:bottom w:val="dotted" w:sz="4" w:space="0" w:color="auto"/>
              <w:right w:val="single" w:sz="4" w:space="0" w:color="auto"/>
            </w:tcBorders>
            <w:shd w:val="clear" w:color="auto" w:fill="4A442A" w:themeFill="background2" w:themeFillShade="40"/>
            <w:vAlign w:val="center"/>
          </w:tcPr>
          <w:p w:rsidR="00D466BA" w:rsidRPr="00320B85" w:rsidRDefault="00D466BA" w:rsidP="00443CB1">
            <w:pPr>
              <w:widowControl/>
              <w:spacing w:line="280" w:lineRule="exact"/>
              <w:jc w:val="left"/>
              <w:rPr>
                <w:rFonts w:asciiTheme="majorEastAsia" w:eastAsiaTheme="majorEastAsia" w:hAnsiTheme="majorEastAsia" w:cs="ＭＳ Ｐゴシック"/>
                <w:color w:val="FFFFFF" w:themeColor="background1"/>
                <w:kern w:val="0"/>
                <w:sz w:val="18"/>
                <w:szCs w:val="20"/>
              </w:rPr>
            </w:pPr>
            <w:r w:rsidRPr="00320B85">
              <w:rPr>
                <w:rFonts w:asciiTheme="majorEastAsia" w:eastAsiaTheme="majorEastAsia" w:hAnsiTheme="majorEastAsia" w:cs="ＭＳ Ｐゴシック" w:hint="eastAsia"/>
                <w:color w:val="FFFFFF" w:themeColor="background1"/>
                <w:kern w:val="0"/>
                <w:sz w:val="18"/>
                <w:szCs w:val="20"/>
              </w:rPr>
              <w:t>市町村における健康格差の把握</w:t>
            </w:r>
          </w:p>
        </w:tc>
        <w:tc>
          <w:tcPr>
            <w:tcW w:w="2977" w:type="dxa"/>
            <w:gridSpan w:val="2"/>
            <w:tcBorders>
              <w:top w:val="single" w:sz="8" w:space="0" w:color="auto"/>
              <w:left w:val="nil"/>
              <w:bottom w:val="dotted" w:sz="4" w:space="0" w:color="auto"/>
              <w:right w:val="single" w:sz="4" w:space="0" w:color="auto"/>
            </w:tcBorders>
            <w:shd w:val="clear" w:color="auto" w:fill="4A442A" w:themeFill="background2" w:themeFillShade="40"/>
            <w:vAlign w:val="center"/>
          </w:tcPr>
          <w:p w:rsidR="00D466BA" w:rsidRPr="00320B85" w:rsidRDefault="00D466BA" w:rsidP="00443CB1">
            <w:pPr>
              <w:widowControl/>
              <w:spacing w:line="280" w:lineRule="exact"/>
              <w:jc w:val="left"/>
              <w:rPr>
                <w:rFonts w:asciiTheme="majorEastAsia" w:eastAsiaTheme="majorEastAsia" w:hAnsiTheme="majorEastAsia" w:cs="ＭＳ Ｐゴシック"/>
                <w:color w:val="FFFFFF" w:themeColor="background1"/>
                <w:kern w:val="0"/>
                <w:sz w:val="18"/>
                <w:szCs w:val="20"/>
              </w:rPr>
            </w:pPr>
            <w:r w:rsidRPr="00320B85">
              <w:rPr>
                <w:rFonts w:asciiTheme="majorEastAsia" w:eastAsiaTheme="majorEastAsia" w:hAnsiTheme="majorEastAsia" w:cs="ＭＳ Ｐゴシック" w:hint="eastAsia"/>
                <w:color w:val="FFFFFF" w:themeColor="background1"/>
                <w:kern w:val="0"/>
                <w:sz w:val="18"/>
                <w:szCs w:val="20"/>
              </w:rPr>
              <w:t>健康格差を把握している市町村における健康格差縮小に向けた対策</w:t>
            </w:r>
          </w:p>
        </w:tc>
      </w:tr>
      <w:tr w:rsidR="00D466BA" w:rsidRPr="00523262" w:rsidTr="008364F0">
        <w:trPr>
          <w:trHeight w:val="84"/>
        </w:trPr>
        <w:tc>
          <w:tcPr>
            <w:tcW w:w="637" w:type="dxa"/>
            <w:vMerge/>
            <w:tcBorders>
              <w:left w:val="single" w:sz="8" w:space="0" w:color="auto"/>
              <w:right w:val="single" w:sz="4" w:space="0" w:color="auto"/>
            </w:tcBorders>
            <w:shd w:val="clear" w:color="000000" w:fill="FFFFFF"/>
            <w:noWrap/>
            <w:vAlign w:val="center"/>
          </w:tcPr>
          <w:p w:rsidR="00D466BA" w:rsidRPr="00523262" w:rsidRDefault="00D466BA" w:rsidP="00443CB1">
            <w:pPr>
              <w:widowControl/>
              <w:spacing w:line="280" w:lineRule="exact"/>
              <w:jc w:val="center"/>
              <w:rPr>
                <w:rFonts w:asciiTheme="majorEastAsia" w:eastAsiaTheme="majorEastAsia" w:hAnsiTheme="majorEastAsia" w:cs="ＭＳ Ｐゴシック"/>
                <w:color w:val="000000"/>
                <w:kern w:val="0"/>
                <w:sz w:val="20"/>
                <w:szCs w:val="20"/>
              </w:rPr>
            </w:pPr>
          </w:p>
        </w:tc>
        <w:tc>
          <w:tcPr>
            <w:tcW w:w="956" w:type="dxa"/>
            <w:tcBorders>
              <w:top w:val="dotted" w:sz="4" w:space="0" w:color="auto"/>
              <w:left w:val="nil"/>
              <w:right w:val="dotted" w:sz="4" w:space="0" w:color="auto"/>
            </w:tcBorders>
            <w:shd w:val="clear" w:color="auto" w:fill="DDD9C3" w:themeFill="background2" w:themeFillShade="E6"/>
            <w:noWrap/>
            <w:vAlign w:val="center"/>
          </w:tcPr>
          <w:p w:rsidR="00D466BA" w:rsidRPr="00224CE9" w:rsidRDefault="00D466BA" w:rsidP="00443CB1">
            <w:pPr>
              <w:spacing w:line="280" w:lineRule="exact"/>
              <w:jc w:val="center"/>
              <w:rPr>
                <w:rFonts w:asciiTheme="majorEastAsia" w:eastAsiaTheme="majorEastAsia" w:hAnsiTheme="majorEastAsia" w:cs="ＭＳ Ｐゴシック"/>
                <w:color w:val="000000"/>
                <w:kern w:val="0"/>
                <w:sz w:val="18"/>
                <w:szCs w:val="20"/>
              </w:rPr>
            </w:pPr>
            <w:r w:rsidRPr="00224CE9">
              <w:rPr>
                <w:rFonts w:asciiTheme="majorEastAsia" w:eastAsiaTheme="majorEastAsia" w:hAnsiTheme="majorEastAsia" w:cs="ＭＳ Ｐゴシック" w:hint="eastAsia"/>
                <w:color w:val="000000"/>
                <w:kern w:val="0"/>
                <w:sz w:val="18"/>
                <w:szCs w:val="20"/>
              </w:rPr>
              <w:t>数</w:t>
            </w:r>
          </w:p>
        </w:tc>
        <w:tc>
          <w:tcPr>
            <w:tcW w:w="1251" w:type="dxa"/>
            <w:tcBorders>
              <w:top w:val="dotted" w:sz="4" w:space="0" w:color="auto"/>
              <w:left w:val="dotted" w:sz="4" w:space="0" w:color="auto"/>
              <w:right w:val="single" w:sz="4" w:space="0" w:color="auto"/>
            </w:tcBorders>
            <w:shd w:val="clear" w:color="auto" w:fill="DDD9C3" w:themeFill="background2" w:themeFillShade="E6"/>
            <w:vAlign w:val="center"/>
          </w:tcPr>
          <w:p w:rsidR="00D466BA" w:rsidRPr="00224CE9" w:rsidRDefault="00D466BA" w:rsidP="00443CB1">
            <w:pPr>
              <w:spacing w:line="280" w:lineRule="exact"/>
              <w:jc w:val="center"/>
              <w:rPr>
                <w:rFonts w:asciiTheme="majorEastAsia" w:eastAsiaTheme="majorEastAsia" w:hAnsiTheme="majorEastAsia" w:cs="ＭＳ Ｐゴシック"/>
                <w:color w:val="000000"/>
                <w:kern w:val="0"/>
                <w:sz w:val="18"/>
                <w:szCs w:val="20"/>
              </w:rPr>
            </w:pPr>
            <w:r w:rsidRPr="00224CE9">
              <w:rPr>
                <w:rFonts w:asciiTheme="majorEastAsia" w:eastAsiaTheme="majorEastAsia" w:hAnsiTheme="majorEastAsia" w:cs="ＭＳ Ｐゴシック" w:hint="eastAsia"/>
                <w:color w:val="000000"/>
                <w:kern w:val="0"/>
                <w:sz w:val="18"/>
                <w:szCs w:val="20"/>
              </w:rPr>
              <w:t>割合</w:t>
            </w:r>
          </w:p>
        </w:tc>
        <w:tc>
          <w:tcPr>
            <w:tcW w:w="992" w:type="dxa"/>
            <w:tcBorders>
              <w:top w:val="dotted" w:sz="4" w:space="0" w:color="auto"/>
              <w:left w:val="nil"/>
              <w:right w:val="dotted" w:sz="4" w:space="0" w:color="auto"/>
            </w:tcBorders>
            <w:shd w:val="clear" w:color="auto" w:fill="DDD9C3" w:themeFill="background2" w:themeFillShade="E6"/>
            <w:vAlign w:val="center"/>
          </w:tcPr>
          <w:p w:rsidR="00D466BA" w:rsidRPr="00224CE9" w:rsidRDefault="00D466BA" w:rsidP="00443CB1">
            <w:pPr>
              <w:spacing w:line="280" w:lineRule="exact"/>
              <w:jc w:val="center"/>
              <w:rPr>
                <w:rFonts w:asciiTheme="majorEastAsia" w:eastAsiaTheme="majorEastAsia" w:hAnsiTheme="majorEastAsia" w:cs="ＭＳ Ｐゴシック"/>
                <w:color w:val="000000"/>
                <w:kern w:val="0"/>
                <w:sz w:val="18"/>
                <w:szCs w:val="20"/>
              </w:rPr>
            </w:pPr>
            <w:r w:rsidRPr="00224CE9">
              <w:rPr>
                <w:rFonts w:asciiTheme="majorEastAsia" w:eastAsiaTheme="majorEastAsia" w:hAnsiTheme="majorEastAsia" w:cs="ＭＳ Ｐゴシック" w:hint="eastAsia"/>
                <w:color w:val="000000"/>
                <w:kern w:val="0"/>
                <w:sz w:val="18"/>
                <w:szCs w:val="20"/>
              </w:rPr>
              <w:t>数</w:t>
            </w:r>
          </w:p>
        </w:tc>
        <w:tc>
          <w:tcPr>
            <w:tcW w:w="1276" w:type="dxa"/>
            <w:tcBorders>
              <w:top w:val="dotted" w:sz="4" w:space="0" w:color="auto"/>
              <w:left w:val="dotted" w:sz="4" w:space="0" w:color="auto"/>
              <w:right w:val="single" w:sz="4" w:space="0" w:color="auto"/>
            </w:tcBorders>
            <w:shd w:val="clear" w:color="auto" w:fill="DDD9C3" w:themeFill="background2" w:themeFillShade="E6"/>
            <w:vAlign w:val="center"/>
          </w:tcPr>
          <w:p w:rsidR="00D466BA" w:rsidRPr="00224CE9" w:rsidRDefault="00D466BA" w:rsidP="00443CB1">
            <w:pPr>
              <w:spacing w:line="280" w:lineRule="exact"/>
              <w:jc w:val="center"/>
              <w:rPr>
                <w:rFonts w:asciiTheme="majorEastAsia" w:eastAsiaTheme="majorEastAsia" w:hAnsiTheme="majorEastAsia" w:cs="ＭＳ Ｐゴシック"/>
                <w:color w:val="000000"/>
                <w:kern w:val="0"/>
                <w:sz w:val="18"/>
                <w:szCs w:val="20"/>
              </w:rPr>
            </w:pPr>
            <w:r w:rsidRPr="00224CE9">
              <w:rPr>
                <w:rFonts w:asciiTheme="majorEastAsia" w:eastAsiaTheme="majorEastAsia" w:hAnsiTheme="majorEastAsia" w:cs="ＭＳ Ｐゴシック" w:hint="eastAsia"/>
                <w:color w:val="000000"/>
                <w:kern w:val="0"/>
                <w:sz w:val="18"/>
                <w:szCs w:val="20"/>
              </w:rPr>
              <w:t>割合</w:t>
            </w:r>
          </w:p>
        </w:tc>
        <w:tc>
          <w:tcPr>
            <w:tcW w:w="992" w:type="dxa"/>
            <w:tcBorders>
              <w:top w:val="dotted" w:sz="4" w:space="0" w:color="auto"/>
              <w:left w:val="dotted" w:sz="4" w:space="0" w:color="auto"/>
              <w:right w:val="dotted" w:sz="4" w:space="0" w:color="auto"/>
            </w:tcBorders>
            <w:shd w:val="clear" w:color="auto" w:fill="DDD9C3" w:themeFill="background2" w:themeFillShade="E6"/>
            <w:vAlign w:val="center"/>
          </w:tcPr>
          <w:p w:rsidR="00D466BA" w:rsidRPr="00224CE9" w:rsidRDefault="00D466BA" w:rsidP="00443CB1">
            <w:pPr>
              <w:spacing w:line="280" w:lineRule="exact"/>
              <w:jc w:val="center"/>
              <w:rPr>
                <w:rFonts w:asciiTheme="majorEastAsia" w:eastAsiaTheme="majorEastAsia" w:hAnsiTheme="majorEastAsia" w:cs="ＭＳ Ｐゴシック"/>
                <w:color w:val="000000"/>
                <w:kern w:val="0"/>
                <w:sz w:val="18"/>
                <w:szCs w:val="20"/>
              </w:rPr>
            </w:pPr>
            <w:r w:rsidRPr="00224CE9">
              <w:rPr>
                <w:rFonts w:asciiTheme="majorEastAsia" w:eastAsiaTheme="majorEastAsia" w:hAnsiTheme="majorEastAsia" w:cs="ＭＳ Ｐゴシック" w:hint="eastAsia"/>
                <w:color w:val="000000"/>
                <w:kern w:val="0"/>
                <w:sz w:val="18"/>
                <w:szCs w:val="20"/>
              </w:rPr>
              <w:t>数</w:t>
            </w:r>
          </w:p>
        </w:tc>
        <w:tc>
          <w:tcPr>
            <w:tcW w:w="1985" w:type="dxa"/>
            <w:tcBorders>
              <w:top w:val="dotted" w:sz="4" w:space="0" w:color="auto"/>
              <w:left w:val="dotted" w:sz="4" w:space="0" w:color="auto"/>
              <w:right w:val="single" w:sz="4" w:space="0" w:color="auto"/>
            </w:tcBorders>
            <w:shd w:val="clear" w:color="auto" w:fill="DDD9C3" w:themeFill="background2" w:themeFillShade="E6"/>
            <w:vAlign w:val="center"/>
          </w:tcPr>
          <w:p w:rsidR="00D466BA" w:rsidRPr="00224CE9" w:rsidRDefault="00D466BA" w:rsidP="00443CB1">
            <w:pPr>
              <w:spacing w:line="280" w:lineRule="exact"/>
              <w:jc w:val="center"/>
              <w:rPr>
                <w:rFonts w:asciiTheme="majorEastAsia" w:eastAsiaTheme="majorEastAsia" w:hAnsiTheme="majorEastAsia" w:cs="ＭＳ Ｐゴシック"/>
                <w:color w:val="000000"/>
                <w:kern w:val="0"/>
                <w:sz w:val="18"/>
                <w:szCs w:val="20"/>
              </w:rPr>
            </w:pPr>
            <w:r w:rsidRPr="00224CE9">
              <w:rPr>
                <w:rFonts w:asciiTheme="majorEastAsia" w:eastAsiaTheme="majorEastAsia" w:hAnsiTheme="majorEastAsia" w:cs="ＭＳ Ｐゴシック" w:hint="eastAsia"/>
                <w:color w:val="000000"/>
                <w:kern w:val="0"/>
                <w:sz w:val="18"/>
                <w:szCs w:val="20"/>
              </w:rPr>
              <w:t>割合</w:t>
            </w:r>
          </w:p>
        </w:tc>
      </w:tr>
      <w:tr w:rsidR="00D466BA" w:rsidRPr="00523262" w:rsidTr="008364F0">
        <w:trPr>
          <w:trHeight w:val="95"/>
        </w:trPr>
        <w:tc>
          <w:tcPr>
            <w:tcW w:w="637" w:type="dxa"/>
            <w:tcBorders>
              <w:top w:val="single" w:sz="4" w:space="0" w:color="auto"/>
              <w:left w:val="single" w:sz="8" w:space="0" w:color="auto"/>
              <w:bottom w:val="dotted" w:sz="4" w:space="0" w:color="auto"/>
              <w:right w:val="single" w:sz="4" w:space="0" w:color="auto"/>
            </w:tcBorders>
            <w:shd w:val="clear" w:color="auto" w:fill="DDD9C3" w:themeFill="background2" w:themeFillShade="E6"/>
            <w:noWrap/>
            <w:vAlign w:val="center"/>
          </w:tcPr>
          <w:p w:rsidR="00D466BA" w:rsidRPr="00224CE9" w:rsidRDefault="00320B85" w:rsidP="00443CB1">
            <w:pPr>
              <w:spacing w:line="280" w:lineRule="exact"/>
              <w:ind w:leftChars="-39" w:left="40" w:hangingChars="68" w:hanging="122"/>
              <w:jc w:val="center"/>
              <w:rPr>
                <w:rFonts w:asciiTheme="majorEastAsia" w:eastAsiaTheme="majorEastAsia" w:hAnsiTheme="majorEastAsia"/>
                <w:sz w:val="18"/>
                <w:szCs w:val="20"/>
              </w:rPr>
            </w:pPr>
            <w:r>
              <w:rPr>
                <w:rFonts w:asciiTheme="majorEastAsia" w:eastAsiaTheme="majorEastAsia" w:hAnsiTheme="majorEastAsia" w:hint="eastAsia"/>
                <w:sz w:val="18"/>
                <w:szCs w:val="20"/>
              </w:rPr>
              <w:t>有</w:t>
            </w:r>
          </w:p>
        </w:tc>
        <w:tc>
          <w:tcPr>
            <w:tcW w:w="956" w:type="dxa"/>
            <w:tcBorders>
              <w:top w:val="single" w:sz="4" w:space="0" w:color="auto"/>
              <w:left w:val="single" w:sz="4" w:space="0" w:color="auto"/>
              <w:bottom w:val="dotted" w:sz="4" w:space="0" w:color="auto"/>
              <w:right w:val="dotted" w:sz="4" w:space="0" w:color="auto"/>
            </w:tcBorders>
            <w:shd w:val="clear" w:color="000000" w:fill="FFFFFF"/>
            <w:noWrap/>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15市町村</w:t>
            </w:r>
          </w:p>
        </w:tc>
        <w:tc>
          <w:tcPr>
            <w:tcW w:w="1251" w:type="dxa"/>
            <w:tcBorders>
              <w:top w:val="single" w:sz="4" w:space="0" w:color="auto"/>
              <w:left w:val="dotted" w:sz="4" w:space="0" w:color="auto"/>
              <w:bottom w:val="dotted" w:sz="4" w:space="0" w:color="auto"/>
              <w:right w:val="single"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34.9％</w:t>
            </w:r>
          </w:p>
        </w:tc>
        <w:tc>
          <w:tcPr>
            <w:tcW w:w="992" w:type="dxa"/>
            <w:tcBorders>
              <w:top w:val="single" w:sz="4" w:space="0" w:color="auto"/>
              <w:left w:val="single" w:sz="4" w:space="0" w:color="auto"/>
              <w:bottom w:val="dotted" w:sz="4" w:space="0" w:color="auto"/>
              <w:right w:val="dotted"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20市町村</w:t>
            </w:r>
          </w:p>
        </w:tc>
        <w:tc>
          <w:tcPr>
            <w:tcW w:w="1276" w:type="dxa"/>
            <w:tcBorders>
              <w:top w:val="single" w:sz="4" w:space="0" w:color="auto"/>
              <w:left w:val="dotted" w:sz="4" w:space="0" w:color="auto"/>
              <w:bottom w:val="dotted" w:sz="4" w:space="0" w:color="auto"/>
              <w:right w:val="single"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46.5％</w:t>
            </w:r>
          </w:p>
        </w:tc>
        <w:tc>
          <w:tcPr>
            <w:tcW w:w="992" w:type="dxa"/>
            <w:tcBorders>
              <w:top w:val="single" w:sz="4" w:space="0" w:color="auto"/>
              <w:left w:val="dotted" w:sz="4" w:space="0" w:color="auto"/>
              <w:bottom w:val="dotted" w:sz="4" w:space="0" w:color="auto"/>
              <w:right w:val="dotted"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19市町村</w:t>
            </w:r>
          </w:p>
        </w:tc>
        <w:tc>
          <w:tcPr>
            <w:tcW w:w="1985" w:type="dxa"/>
            <w:tcBorders>
              <w:top w:val="single" w:sz="4" w:space="0" w:color="auto"/>
              <w:left w:val="dotted" w:sz="4" w:space="0" w:color="auto"/>
              <w:bottom w:val="dotted" w:sz="4" w:space="0" w:color="auto"/>
              <w:right w:val="single"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44.2％</w:t>
            </w:r>
          </w:p>
        </w:tc>
      </w:tr>
      <w:tr w:rsidR="00D466BA" w:rsidRPr="00523262" w:rsidTr="008364F0">
        <w:trPr>
          <w:trHeight w:val="91"/>
        </w:trPr>
        <w:tc>
          <w:tcPr>
            <w:tcW w:w="637" w:type="dxa"/>
            <w:tcBorders>
              <w:top w:val="dotted" w:sz="4" w:space="0" w:color="auto"/>
              <w:left w:val="single" w:sz="8" w:space="0" w:color="auto"/>
              <w:bottom w:val="single" w:sz="4" w:space="0" w:color="auto"/>
              <w:right w:val="single" w:sz="4" w:space="0" w:color="auto"/>
            </w:tcBorders>
            <w:shd w:val="clear" w:color="auto" w:fill="DDD9C3" w:themeFill="background2" w:themeFillShade="E6"/>
            <w:noWrap/>
            <w:vAlign w:val="center"/>
          </w:tcPr>
          <w:p w:rsidR="00D466BA" w:rsidRPr="00224CE9" w:rsidRDefault="00320B85" w:rsidP="00443CB1">
            <w:pPr>
              <w:spacing w:line="280" w:lineRule="exact"/>
              <w:ind w:leftChars="-39" w:left="40" w:hangingChars="68" w:hanging="122"/>
              <w:jc w:val="center"/>
              <w:rPr>
                <w:rFonts w:asciiTheme="majorEastAsia" w:eastAsiaTheme="majorEastAsia" w:hAnsiTheme="majorEastAsia" w:cs="ＭＳ Ｐゴシック"/>
                <w:sz w:val="18"/>
                <w:szCs w:val="20"/>
              </w:rPr>
            </w:pPr>
            <w:r>
              <w:rPr>
                <w:rFonts w:asciiTheme="majorEastAsia" w:eastAsiaTheme="majorEastAsia" w:hAnsiTheme="majorEastAsia" w:cs="ＭＳ Ｐゴシック" w:hint="eastAsia"/>
                <w:sz w:val="18"/>
                <w:szCs w:val="20"/>
              </w:rPr>
              <w:t>無</w:t>
            </w:r>
          </w:p>
        </w:tc>
        <w:tc>
          <w:tcPr>
            <w:tcW w:w="956" w:type="dxa"/>
            <w:tcBorders>
              <w:top w:val="dotted" w:sz="4" w:space="0" w:color="auto"/>
              <w:left w:val="single" w:sz="4" w:space="0" w:color="auto"/>
              <w:bottom w:val="single" w:sz="4" w:space="0" w:color="auto"/>
              <w:right w:val="dotted" w:sz="4" w:space="0" w:color="auto"/>
            </w:tcBorders>
            <w:shd w:val="clear" w:color="000000" w:fill="FFFFFF"/>
            <w:noWrap/>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28市町村</w:t>
            </w:r>
          </w:p>
        </w:tc>
        <w:tc>
          <w:tcPr>
            <w:tcW w:w="1251" w:type="dxa"/>
            <w:tcBorders>
              <w:top w:val="dotted" w:sz="4" w:space="0" w:color="auto"/>
              <w:left w:val="dotted" w:sz="4" w:space="0" w:color="auto"/>
              <w:bottom w:val="single" w:sz="4" w:space="0" w:color="auto"/>
              <w:right w:val="single"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65.1％</w:t>
            </w:r>
          </w:p>
        </w:tc>
        <w:tc>
          <w:tcPr>
            <w:tcW w:w="992" w:type="dxa"/>
            <w:tcBorders>
              <w:top w:val="dotted" w:sz="4" w:space="0" w:color="auto"/>
              <w:left w:val="single" w:sz="4" w:space="0" w:color="auto"/>
              <w:bottom w:val="single" w:sz="4" w:space="0" w:color="auto"/>
              <w:right w:val="dotted"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23市町村</w:t>
            </w:r>
          </w:p>
        </w:tc>
        <w:tc>
          <w:tcPr>
            <w:tcW w:w="1276" w:type="dxa"/>
            <w:tcBorders>
              <w:top w:val="dotted" w:sz="4" w:space="0" w:color="auto"/>
              <w:left w:val="dotted" w:sz="4" w:space="0" w:color="auto"/>
              <w:bottom w:val="single" w:sz="4" w:space="0" w:color="auto"/>
              <w:right w:val="single"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53.5％</w:t>
            </w:r>
          </w:p>
        </w:tc>
        <w:tc>
          <w:tcPr>
            <w:tcW w:w="992" w:type="dxa"/>
            <w:tcBorders>
              <w:top w:val="dotted" w:sz="4" w:space="0" w:color="auto"/>
              <w:left w:val="dotted" w:sz="4" w:space="0" w:color="auto"/>
              <w:bottom w:val="single" w:sz="4" w:space="0" w:color="auto"/>
              <w:right w:val="dotted"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1市町村</w:t>
            </w:r>
          </w:p>
        </w:tc>
        <w:tc>
          <w:tcPr>
            <w:tcW w:w="1985" w:type="dxa"/>
            <w:tcBorders>
              <w:top w:val="dotted" w:sz="4" w:space="0" w:color="auto"/>
              <w:left w:val="dotted" w:sz="4" w:space="0" w:color="auto"/>
              <w:bottom w:val="single" w:sz="4" w:space="0" w:color="auto"/>
              <w:right w:val="single" w:sz="4" w:space="0" w:color="auto"/>
            </w:tcBorders>
            <w:shd w:val="clear" w:color="000000" w:fill="FFFFFF"/>
            <w:vAlign w:val="center"/>
          </w:tcPr>
          <w:p w:rsidR="00D466BA" w:rsidRPr="00224CE9" w:rsidRDefault="00D466BA" w:rsidP="00320B85">
            <w:pPr>
              <w:spacing w:line="280" w:lineRule="exact"/>
              <w:ind w:leftChars="-38" w:left="41" w:hangingChars="67" w:hanging="121"/>
              <w:jc w:val="right"/>
              <w:rPr>
                <w:rFonts w:asciiTheme="majorEastAsia" w:eastAsiaTheme="majorEastAsia" w:hAnsiTheme="majorEastAsia" w:cs="ＭＳ Ｐゴシック"/>
                <w:sz w:val="18"/>
                <w:szCs w:val="20"/>
              </w:rPr>
            </w:pPr>
            <w:r w:rsidRPr="00224CE9">
              <w:rPr>
                <w:rFonts w:asciiTheme="majorEastAsia" w:eastAsiaTheme="majorEastAsia" w:hAnsiTheme="majorEastAsia" w:cs="ＭＳ Ｐゴシック" w:hint="eastAsia"/>
                <w:sz w:val="18"/>
                <w:szCs w:val="20"/>
              </w:rPr>
              <w:t>2.3％</w:t>
            </w:r>
          </w:p>
        </w:tc>
      </w:tr>
    </w:tbl>
    <w:p w:rsidR="00224CE9" w:rsidRPr="00363D13" w:rsidRDefault="00724208" w:rsidP="008364F0">
      <w:pPr>
        <w:widowControl/>
        <w:ind w:firstLineChars="1968" w:firstLine="3542"/>
        <w:jc w:val="left"/>
        <w:rPr>
          <w:rFonts w:ascii="ＭＳ 明朝" w:eastAsia="ＭＳ 明朝" w:hAnsi="ＭＳ 明朝"/>
          <w:sz w:val="32"/>
          <w:szCs w:val="24"/>
          <w:u w:val="single"/>
          <w:shd w:val="pct15" w:color="auto" w:fill="FFFFFF"/>
        </w:rPr>
      </w:pPr>
      <w:r w:rsidRPr="00363D13">
        <w:rPr>
          <w:rFonts w:ascii="ＭＳ 明朝" w:eastAsia="ＭＳ 明朝" w:hAnsi="ＭＳ 明朝" w:hint="eastAsia"/>
          <w:color w:val="000000" w:themeColor="text1"/>
          <w:kern w:val="0"/>
          <w:sz w:val="18"/>
          <w:szCs w:val="14"/>
        </w:rPr>
        <w:t>出典</w:t>
      </w:r>
      <w:r w:rsidR="00510C3F">
        <w:rPr>
          <w:rFonts w:ascii="ＭＳ 明朝" w:eastAsia="ＭＳ 明朝" w:hAnsi="ＭＳ 明朝" w:hint="eastAsia"/>
          <w:color w:val="000000" w:themeColor="text1"/>
          <w:kern w:val="0"/>
          <w:sz w:val="18"/>
          <w:szCs w:val="14"/>
        </w:rPr>
        <w:t>：</w:t>
      </w:r>
      <w:r w:rsidR="00D4227C" w:rsidRPr="00363D13">
        <w:rPr>
          <w:rFonts w:ascii="ＭＳ 明朝" w:eastAsia="ＭＳ 明朝" w:hAnsi="ＭＳ 明朝" w:hint="eastAsia"/>
          <w:color w:val="000000" w:themeColor="text1"/>
          <w:kern w:val="0"/>
          <w:sz w:val="18"/>
          <w:szCs w:val="14"/>
        </w:rPr>
        <w:t>健康づくりに関する市町村アンケート</w:t>
      </w:r>
      <w:r w:rsidR="00F17223">
        <w:rPr>
          <w:rFonts w:ascii="ＭＳ 明朝" w:eastAsia="ＭＳ 明朝" w:hAnsi="ＭＳ 明朝" w:hint="eastAsia"/>
          <w:color w:val="000000" w:themeColor="text1"/>
          <w:kern w:val="0"/>
          <w:sz w:val="18"/>
          <w:szCs w:val="14"/>
        </w:rPr>
        <w:t>（大阪府）</w:t>
      </w:r>
    </w:p>
    <w:p w:rsidR="000F32B8" w:rsidRDefault="00E97EC2" w:rsidP="00783A18">
      <w:pPr>
        <w:ind w:firstLineChars="100" w:firstLine="201"/>
        <w:jc w:val="center"/>
        <w:rPr>
          <w:rFonts w:asciiTheme="majorEastAsia" w:eastAsiaTheme="majorEastAsia" w:hAnsiTheme="majorEastAsia"/>
          <w:b/>
          <w:sz w:val="20"/>
          <w:szCs w:val="28"/>
        </w:rPr>
      </w:pPr>
      <w:r>
        <w:rPr>
          <w:rFonts w:asciiTheme="majorEastAsia" w:eastAsiaTheme="majorEastAsia" w:hAnsiTheme="majorEastAsia"/>
          <w:b/>
          <w:noProof/>
          <w:sz w:val="20"/>
          <w:szCs w:val="28"/>
        </w:rPr>
        <mc:AlternateContent>
          <mc:Choice Requires="wps">
            <w:drawing>
              <wp:anchor distT="0" distB="0" distL="114300" distR="114300" simplePos="0" relativeHeight="252655616" behindDoc="0" locked="0" layoutInCell="1" allowOverlap="1" wp14:anchorId="1F93AAA3" wp14:editId="7F05FD70">
                <wp:simplePos x="0" y="0"/>
                <wp:positionH relativeFrom="column">
                  <wp:posOffset>323215</wp:posOffset>
                </wp:positionH>
                <wp:positionV relativeFrom="paragraph">
                  <wp:posOffset>173990</wp:posOffset>
                </wp:positionV>
                <wp:extent cx="5464175" cy="1083945"/>
                <wp:effectExtent l="0" t="0" r="22225" b="20955"/>
                <wp:wrapNone/>
                <wp:docPr id="14362" name="正方形/長方形 14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4175" cy="10839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62" o:spid="_x0000_s1026" style="position:absolute;left:0;text-align:left;margin-left:25.45pt;margin-top:13.7pt;width:430.25pt;height:85.3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" filled="f" strokecolor="black [3213]" strokeweight="1pt">
                <v:path arrowok="t"/>
              </v:rect>
            </w:pict>
          </mc:Fallback>
        </mc:AlternateContent>
      </w:r>
    </w:p>
    <w:p w:rsidR="00783A18" w:rsidRPr="00783A18" w:rsidRDefault="00510C3F" w:rsidP="00186FE6">
      <w:pPr>
        <w:ind w:firstLineChars="400" w:firstLine="803"/>
        <w:rPr>
          <w:rFonts w:asciiTheme="majorEastAsia" w:eastAsiaTheme="majorEastAsia" w:hAnsiTheme="majorEastAsia"/>
          <w:b/>
          <w:sz w:val="20"/>
          <w:szCs w:val="28"/>
        </w:rPr>
      </w:pPr>
      <w:r>
        <w:rPr>
          <w:rFonts w:asciiTheme="majorEastAsia" w:eastAsiaTheme="majorEastAsia" w:hAnsiTheme="majorEastAsia" w:hint="eastAsia"/>
          <w:b/>
          <w:sz w:val="20"/>
          <w:szCs w:val="28"/>
        </w:rPr>
        <w:t>図</w:t>
      </w:r>
      <w:r w:rsidR="00783A18" w:rsidRPr="00783A18">
        <w:rPr>
          <w:rFonts w:asciiTheme="majorEastAsia" w:eastAsiaTheme="majorEastAsia" w:hAnsiTheme="majorEastAsia" w:hint="eastAsia"/>
          <w:b/>
          <w:sz w:val="20"/>
          <w:szCs w:val="28"/>
        </w:rPr>
        <w:t>表</w:t>
      </w:r>
      <w:r w:rsidR="008E03FB">
        <w:rPr>
          <w:rFonts w:asciiTheme="majorEastAsia" w:eastAsiaTheme="majorEastAsia" w:hAnsiTheme="majorEastAsia" w:hint="eastAsia"/>
          <w:b/>
          <w:sz w:val="20"/>
          <w:szCs w:val="28"/>
        </w:rPr>
        <w:t>70</w:t>
      </w:r>
      <w:r>
        <w:rPr>
          <w:rFonts w:asciiTheme="majorEastAsia" w:eastAsiaTheme="majorEastAsia" w:hAnsiTheme="majorEastAsia" w:hint="eastAsia"/>
          <w:b/>
          <w:sz w:val="20"/>
          <w:szCs w:val="28"/>
        </w:rPr>
        <w:t>：</w:t>
      </w:r>
      <w:r w:rsidR="005C3833">
        <w:rPr>
          <w:rFonts w:asciiTheme="majorEastAsia" w:eastAsiaTheme="majorEastAsia" w:hAnsiTheme="majorEastAsia" w:hint="eastAsia"/>
          <w:b/>
          <w:sz w:val="20"/>
          <w:szCs w:val="28"/>
        </w:rPr>
        <w:t>大阪府</w:t>
      </w:r>
      <w:r w:rsidR="00783A18" w:rsidRPr="00783A18">
        <w:rPr>
          <w:rFonts w:asciiTheme="majorEastAsia" w:eastAsiaTheme="majorEastAsia" w:hAnsiTheme="majorEastAsia" w:hint="eastAsia"/>
          <w:b/>
          <w:sz w:val="20"/>
          <w:szCs w:val="28"/>
        </w:rPr>
        <w:t>健康マイレージ事業に参加</w:t>
      </w:r>
      <w:r>
        <w:rPr>
          <w:rFonts w:asciiTheme="majorEastAsia" w:eastAsiaTheme="majorEastAsia" w:hAnsiTheme="majorEastAsia" w:hint="eastAsia"/>
          <w:b/>
          <w:sz w:val="20"/>
          <w:szCs w:val="28"/>
        </w:rPr>
        <w:t>する</w:t>
      </w:r>
      <w:r w:rsidR="005C3833">
        <w:rPr>
          <w:rFonts w:asciiTheme="majorEastAsia" w:eastAsiaTheme="majorEastAsia" w:hAnsiTheme="majorEastAsia" w:hint="eastAsia"/>
          <w:b/>
          <w:sz w:val="20"/>
          <w:szCs w:val="28"/>
        </w:rPr>
        <w:t>市町村</w:t>
      </w:r>
      <w:r w:rsidR="00783A18" w:rsidRPr="00783A18">
        <w:rPr>
          <w:rFonts w:asciiTheme="majorEastAsia" w:eastAsiaTheme="majorEastAsia" w:hAnsiTheme="majorEastAsia" w:hint="eastAsia"/>
          <w:b/>
          <w:sz w:val="20"/>
          <w:szCs w:val="28"/>
        </w:rPr>
        <w:t>数（大阪府）</w:t>
      </w:r>
    </w:p>
    <w:tbl>
      <w:tblPr>
        <w:tblW w:w="0" w:type="auto"/>
        <w:jc w:val="center"/>
        <w:tblInd w:w="1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3686"/>
      </w:tblGrid>
      <w:tr w:rsidR="005C3833" w:rsidTr="00251140">
        <w:trPr>
          <w:jc w:val="center"/>
        </w:trPr>
        <w:tc>
          <w:tcPr>
            <w:tcW w:w="1622" w:type="dxa"/>
            <w:shd w:val="clear" w:color="auto" w:fill="E36C0A" w:themeFill="accent6" w:themeFillShade="BF"/>
          </w:tcPr>
          <w:p w:rsidR="005C3833" w:rsidRPr="003F4EDF" w:rsidRDefault="005C3833" w:rsidP="00443CB1">
            <w:pPr>
              <w:spacing w:line="280" w:lineRule="exact"/>
              <w:jc w:val="center"/>
              <w:rPr>
                <w:rFonts w:asciiTheme="majorEastAsia" w:eastAsiaTheme="majorEastAsia" w:hAnsiTheme="majorEastAsia"/>
                <w:sz w:val="18"/>
                <w:szCs w:val="28"/>
              </w:rPr>
            </w:pPr>
          </w:p>
        </w:tc>
        <w:tc>
          <w:tcPr>
            <w:tcW w:w="3686" w:type="dxa"/>
            <w:shd w:val="clear" w:color="auto" w:fill="E36C0A" w:themeFill="accent6" w:themeFillShade="BF"/>
          </w:tcPr>
          <w:p w:rsidR="005C3833" w:rsidRPr="00320B85" w:rsidRDefault="00510C3F" w:rsidP="00443CB1">
            <w:pPr>
              <w:spacing w:line="280" w:lineRule="exact"/>
              <w:jc w:val="center"/>
              <w:rPr>
                <w:rFonts w:asciiTheme="majorEastAsia" w:eastAsiaTheme="majorEastAsia" w:hAnsiTheme="majorEastAsia"/>
                <w:color w:val="FFFFFF" w:themeColor="background1"/>
                <w:sz w:val="18"/>
                <w:szCs w:val="28"/>
              </w:rPr>
            </w:pPr>
            <w:r w:rsidRPr="00320B85">
              <w:rPr>
                <w:rFonts w:asciiTheme="majorEastAsia" w:eastAsiaTheme="majorEastAsia" w:hAnsiTheme="majorEastAsia" w:hint="eastAsia"/>
                <w:color w:val="FFFFFF" w:themeColor="background1"/>
                <w:sz w:val="18"/>
                <w:szCs w:val="28"/>
              </w:rPr>
              <w:t>参加市町村数（新規参加</w:t>
            </w:r>
            <w:r w:rsidR="005C3833" w:rsidRPr="00320B85">
              <w:rPr>
                <w:rFonts w:asciiTheme="majorEastAsia" w:eastAsiaTheme="majorEastAsia" w:hAnsiTheme="majorEastAsia" w:hint="eastAsia"/>
                <w:color w:val="FFFFFF" w:themeColor="background1"/>
                <w:sz w:val="18"/>
                <w:szCs w:val="28"/>
              </w:rPr>
              <w:t>市町村数</w:t>
            </w:r>
            <w:r w:rsidRPr="00320B85">
              <w:rPr>
                <w:rFonts w:asciiTheme="majorEastAsia" w:eastAsiaTheme="majorEastAsia" w:hAnsiTheme="majorEastAsia" w:hint="eastAsia"/>
                <w:color w:val="FFFFFF" w:themeColor="background1"/>
                <w:sz w:val="18"/>
                <w:szCs w:val="28"/>
              </w:rPr>
              <w:t>）</w:t>
            </w:r>
          </w:p>
        </w:tc>
      </w:tr>
      <w:tr w:rsidR="005C3833" w:rsidTr="00251140">
        <w:trPr>
          <w:jc w:val="center"/>
        </w:trPr>
        <w:tc>
          <w:tcPr>
            <w:tcW w:w="1622" w:type="dxa"/>
            <w:shd w:val="clear" w:color="auto" w:fill="FDE9D9" w:themeFill="accent6" w:themeFillTint="33"/>
          </w:tcPr>
          <w:p w:rsidR="005C3833" w:rsidRPr="003F4EDF" w:rsidRDefault="005C3833" w:rsidP="00443CB1">
            <w:pPr>
              <w:spacing w:line="280" w:lineRule="exact"/>
              <w:jc w:val="center"/>
              <w:rPr>
                <w:rFonts w:asciiTheme="majorEastAsia" w:eastAsiaTheme="majorEastAsia" w:hAnsiTheme="majorEastAsia"/>
                <w:sz w:val="18"/>
                <w:szCs w:val="28"/>
              </w:rPr>
            </w:pPr>
            <w:r w:rsidRPr="003F4EDF">
              <w:rPr>
                <w:rFonts w:asciiTheme="majorEastAsia" w:eastAsiaTheme="majorEastAsia" w:hAnsiTheme="majorEastAsia" w:hint="eastAsia"/>
                <w:sz w:val="18"/>
                <w:szCs w:val="28"/>
              </w:rPr>
              <w:t>平成27年度</w:t>
            </w:r>
          </w:p>
        </w:tc>
        <w:tc>
          <w:tcPr>
            <w:tcW w:w="3686" w:type="dxa"/>
          </w:tcPr>
          <w:p w:rsidR="005C3833" w:rsidRPr="003F4EDF" w:rsidRDefault="005C3833" w:rsidP="00443CB1">
            <w:pPr>
              <w:spacing w:line="280" w:lineRule="exact"/>
              <w:ind w:firstLineChars="200" w:firstLine="360"/>
              <w:rPr>
                <w:rFonts w:asciiTheme="majorEastAsia" w:eastAsiaTheme="majorEastAsia" w:hAnsiTheme="majorEastAsia"/>
                <w:sz w:val="18"/>
                <w:szCs w:val="28"/>
              </w:rPr>
            </w:pPr>
            <w:r w:rsidRPr="003F4EDF">
              <w:rPr>
                <w:rFonts w:asciiTheme="majorEastAsia" w:eastAsiaTheme="majorEastAsia" w:hAnsiTheme="majorEastAsia" w:hint="eastAsia"/>
                <w:sz w:val="18"/>
                <w:szCs w:val="28"/>
              </w:rPr>
              <w:t>９市町（うち新規</w:t>
            </w:r>
            <w:r w:rsidR="00DF2030">
              <w:rPr>
                <w:rFonts w:asciiTheme="majorEastAsia" w:eastAsiaTheme="majorEastAsia" w:hAnsiTheme="majorEastAsia" w:hint="eastAsia"/>
                <w:sz w:val="18"/>
                <w:szCs w:val="28"/>
              </w:rPr>
              <w:t xml:space="preserve"> ９</w:t>
            </w:r>
            <w:r w:rsidRPr="003F4EDF">
              <w:rPr>
                <w:rFonts w:asciiTheme="majorEastAsia" w:eastAsiaTheme="majorEastAsia" w:hAnsiTheme="majorEastAsia" w:hint="eastAsia"/>
                <w:sz w:val="18"/>
                <w:szCs w:val="28"/>
              </w:rPr>
              <w:t>市町）</w:t>
            </w:r>
          </w:p>
        </w:tc>
      </w:tr>
      <w:tr w:rsidR="005C3833" w:rsidTr="00251140">
        <w:trPr>
          <w:jc w:val="center"/>
        </w:trPr>
        <w:tc>
          <w:tcPr>
            <w:tcW w:w="1622" w:type="dxa"/>
            <w:shd w:val="clear" w:color="auto" w:fill="FDE9D9" w:themeFill="accent6" w:themeFillTint="33"/>
          </w:tcPr>
          <w:p w:rsidR="005C3833" w:rsidRPr="003F4EDF" w:rsidRDefault="005C3833" w:rsidP="00443CB1">
            <w:pPr>
              <w:spacing w:line="280" w:lineRule="exact"/>
              <w:jc w:val="center"/>
              <w:rPr>
                <w:rFonts w:asciiTheme="majorEastAsia" w:eastAsiaTheme="majorEastAsia" w:hAnsiTheme="majorEastAsia"/>
                <w:sz w:val="18"/>
                <w:szCs w:val="28"/>
              </w:rPr>
            </w:pPr>
            <w:r w:rsidRPr="003F4EDF">
              <w:rPr>
                <w:rFonts w:asciiTheme="majorEastAsia" w:eastAsiaTheme="majorEastAsia" w:hAnsiTheme="majorEastAsia" w:hint="eastAsia"/>
                <w:sz w:val="18"/>
                <w:szCs w:val="28"/>
              </w:rPr>
              <w:t>平成28年度</w:t>
            </w:r>
          </w:p>
        </w:tc>
        <w:tc>
          <w:tcPr>
            <w:tcW w:w="3686" w:type="dxa"/>
          </w:tcPr>
          <w:p w:rsidR="005C3833" w:rsidRPr="003F4EDF" w:rsidRDefault="005C3833" w:rsidP="00443CB1">
            <w:pPr>
              <w:spacing w:line="280" w:lineRule="exact"/>
              <w:ind w:firstLineChars="200" w:firstLine="360"/>
              <w:rPr>
                <w:rFonts w:asciiTheme="majorEastAsia" w:eastAsiaTheme="majorEastAsia" w:hAnsiTheme="majorEastAsia"/>
                <w:sz w:val="18"/>
                <w:szCs w:val="28"/>
              </w:rPr>
            </w:pPr>
            <w:r w:rsidRPr="003F4EDF">
              <w:rPr>
                <w:rFonts w:asciiTheme="majorEastAsia" w:eastAsiaTheme="majorEastAsia" w:hAnsiTheme="majorEastAsia" w:hint="eastAsia"/>
                <w:sz w:val="18"/>
                <w:szCs w:val="28"/>
              </w:rPr>
              <w:t>18市町（うち新規10市町）</w:t>
            </w:r>
          </w:p>
        </w:tc>
      </w:tr>
    </w:tbl>
    <w:p w:rsidR="00783A18" w:rsidRDefault="00510C3F" w:rsidP="00333248">
      <w:pPr>
        <w:ind w:firstLineChars="3071" w:firstLine="5528"/>
        <w:rPr>
          <w:rFonts w:ascii="HG丸ｺﾞｼｯｸM-PRO" w:eastAsia="HG丸ｺﾞｼｯｸM-PRO" w:hAnsi="HG丸ｺﾞｼｯｸM-PRO"/>
          <w:sz w:val="22"/>
          <w:szCs w:val="28"/>
        </w:rPr>
      </w:pPr>
      <w:r w:rsidRPr="00363D13">
        <w:rPr>
          <w:rFonts w:ascii="ＭＳ 明朝" w:eastAsia="ＭＳ 明朝" w:hAnsi="ＭＳ 明朝" w:hint="eastAsia"/>
          <w:sz w:val="18"/>
          <w:szCs w:val="28"/>
        </w:rPr>
        <w:t>出典</w:t>
      </w:r>
      <w:r>
        <w:rPr>
          <w:rFonts w:ascii="ＭＳ 明朝" w:eastAsia="ＭＳ 明朝" w:hAnsi="ＭＳ 明朝" w:hint="eastAsia"/>
          <w:sz w:val="18"/>
          <w:szCs w:val="28"/>
        </w:rPr>
        <w:t>：</w:t>
      </w:r>
      <w:r w:rsidRPr="00363D13">
        <w:rPr>
          <w:rFonts w:ascii="ＭＳ 明朝" w:eastAsia="ＭＳ 明朝" w:hAnsi="ＭＳ 明朝" w:hint="eastAsia"/>
          <w:sz w:val="18"/>
          <w:szCs w:val="28"/>
        </w:rPr>
        <w:t>大阪府調べ</w:t>
      </w:r>
    </w:p>
    <w:p w:rsidR="000F32B8" w:rsidRDefault="000F32B8" w:rsidP="0021589E">
      <w:pPr>
        <w:pStyle w:val="3"/>
      </w:pPr>
    </w:p>
    <w:p w:rsidR="0021589E" w:rsidRPr="0021589E" w:rsidRDefault="00DD573B" w:rsidP="0021589E">
      <w:pPr>
        <w:pStyle w:val="3"/>
        <w:rPr>
          <w:sz w:val="24"/>
        </w:rPr>
      </w:pPr>
      <w:bookmarkStart w:id="38" w:name="_Toc510088970"/>
      <w:r>
        <w:rPr>
          <w:rFonts w:hint="eastAsia"/>
        </w:rPr>
        <w:t>（3）</w:t>
      </w:r>
      <w:r w:rsidR="00022445">
        <w:rPr>
          <w:rFonts w:hint="eastAsia"/>
        </w:rPr>
        <w:t>企業等による</w:t>
      </w:r>
      <w:r w:rsidR="00653026" w:rsidRPr="00653026">
        <w:rPr>
          <w:rFonts w:hint="eastAsia"/>
        </w:rPr>
        <w:t>従業員の健康</w:t>
      </w:r>
      <w:r w:rsidR="00022445">
        <w:rPr>
          <w:rFonts w:hint="eastAsia"/>
        </w:rPr>
        <w:t>づくりの</w:t>
      </w:r>
      <w:r w:rsidR="00653026" w:rsidRPr="00653026">
        <w:rPr>
          <w:rFonts w:hint="eastAsia"/>
        </w:rPr>
        <w:t>状況</w:t>
      </w:r>
      <w:bookmarkEnd w:id="38"/>
    </w:p>
    <w:p w:rsidR="00783A18" w:rsidRPr="00251140" w:rsidRDefault="00927523" w:rsidP="00927523">
      <w:pPr>
        <w:ind w:leftChars="200" w:left="640" w:hangingChars="100" w:hanging="22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w:t>
      </w:r>
      <w:r w:rsidR="00D466BA">
        <w:rPr>
          <w:rFonts w:ascii="HG丸ｺﾞｼｯｸM-PRO" w:eastAsia="HG丸ｺﾞｼｯｸM-PRO" w:hAnsi="HG丸ｺﾞｼｯｸM-PRO" w:hint="eastAsia"/>
          <w:sz w:val="22"/>
          <w:szCs w:val="28"/>
        </w:rPr>
        <w:t>近年、民間企業では、経営戦略として従業員の健康づくりに取り組む「</w:t>
      </w:r>
      <w:r w:rsidR="00FD7DC7" w:rsidRPr="00FD7DC7">
        <w:rPr>
          <w:rFonts w:ascii="HG丸ｺﾞｼｯｸM-PRO" w:eastAsia="HG丸ｺﾞｼｯｸM-PRO" w:hAnsi="HG丸ｺﾞｼｯｸM-PRO" w:hint="eastAsia"/>
          <w:sz w:val="22"/>
          <w:szCs w:val="28"/>
        </w:rPr>
        <w:t>健康経営</w:t>
      </w:r>
      <w:r w:rsidR="00A36974">
        <w:rPr>
          <w:rFonts w:ascii="HG丸ｺﾞｼｯｸM-PRO" w:eastAsia="HG丸ｺﾞｼｯｸM-PRO" w:hAnsi="HG丸ｺﾞｼｯｸM-PRO" w:hint="eastAsia"/>
          <w:sz w:val="22"/>
          <w:szCs w:val="28"/>
        </w:rPr>
        <w:t>」への関心度が高まっています</w:t>
      </w:r>
      <w:r w:rsidR="00A36974" w:rsidRPr="00251140">
        <w:rPr>
          <w:rFonts w:ascii="HG丸ｺﾞｼｯｸM-PRO" w:eastAsia="HG丸ｺﾞｼｯｸM-PRO" w:hAnsi="HG丸ｺﾞｼｯｸM-PRO" w:hint="eastAsia"/>
          <w:sz w:val="22"/>
          <w:szCs w:val="28"/>
        </w:rPr>
        <w:t>。このため、</w:t>
      </w:r>
      <w:r w:rsidR="00992527" w:rsidRPr="00251140">
        <w:rPr>
          <w:rFonts w:ascii="HG丸ｺﾞｼｯｸM-PRO" w:eastAsia="HG丸ｺﾞｼｯｸM-PRO" w:hAnsi="HG丸ｺﾞｼｯｸM-PRO" w:hint="eastAsia"/>
          <w:sz w:val="22"/>
          <w:szCs w:val="28"/>
        </w:rPr>
        <w:t>健康経営</w:t>
      </w:r>
      <w:r w:rsidR="00D466BA" w:rsidRPr="00251140">
        <w:rPr>
          <w:rFonts w:ascii="HG丸ｺﾞｼｯｸM-PRO" w:eastAsia="HG丸ｺﾞｼｯｸM-PRO" w:hAnsi="HG丸ｺﾞｼｯｸM-PRO" w:hint="eastAsia"/>
          <w:sz w:val="22"/>
          <w:szCs w:val="28"/>
        </w:rPr>
        <w:t>セミナーへの参加者は増加しており</w:t>
      </w:r>
      <w:r w:rsidR="00FD7DC7" w:rsidRPr="00251140">
        <w:rPr>
          <w:rFonts w:ascii="HG丸ｺﾞｼｯｸM-PRO" w:eastAsia="HG丸ｺﾞｼｯｸM-PRO" w:hAnsi="HG丸ｺﾞｼｯｸM-PRO" w:hint="eastAsia"/>
          <w:sz w:val="22"/>
          <w:szCs w:val="28"/>
        </w:rPr>
        <w:t>、社員の健康づくりに取り組む企業が増加していることがうかがえます</w:t>
      </w:r>
      <w:r w:rsidR="008B45CA" w:rsidRPr="00251140">
        <w:rPr>
          <w:rFonts w:ascii="HG丸ｺﾞｼｯｸM-PRO" w:eastAsia="HG丸ｺﾞｼｯｸM-PRO" w:hAnsi="HG丸ｺﾞｼｯｸM-PRO" w:hint="eastAsia"/>
          <w:sz w:val="22"/>
          <w:szCs w:val="28"/>
        </w:rPr>
        <w:t>。</w:t>
      </w:r>
    </w:p>
    <w:p w:rsidR="00A36974" w:rsidRPr="00251140" w:rsidRDefault="00A36974" w:rsidP="00927523">
      <w:pPr>
        <w:ind w:leftChars="200" w:left="640" w:hangingChars="100" w:hanging="220"/>
        <w:rPr>
          <w:rFonts w:ascii="HG丸ｺﾞｼｯｸM-PRO" w:eastAsia="HG丸ｺﾞｼｯｸM-PRO" w:hAnsi="HG丸ｺﾞｼｯｸM-PRO"/>
          <w:sz w:val="22"/>
          <w:szCs w:val="28"/>
        </w:rPr>
      </w:pPr>
    </w:p>
    <w:p w:rsidR="00A36974" w:rsidRPr="00562084" w:rsidRDefault="00A36974" w:rsidP="00E64B14">
      <w:pPr>
        <w:ind w:left="660" w:hangingChars="300" w:hanging="660"/>
        <w:rPr>
          <w:rFonts w:ascii="HG丸ｺﾞｼｯｸM-PRO" w:eastAsia="HG丸ｺﾞｼｯｸM-PRO" w:hAnsi="HG丸ｺﾞｼｯｸM-PRO"/>
          <w:color w:val="000000" w:themeColor="text1"/>
          <w:sz w:val="22"/>
          <w:szCs w:val="28"/>
        </w:rPr>
      </w:pPr>
      <w:r w:rsidRPr="00251140">
        <w:rPr>
          <w:rFonts w:ascii="HG丸ｺﾞｼｯｸM-PRO" w:eastAsia="HG丸ｺﾞｼｯｸM-PRO" w:hAnsi="HG丸ｺﾞｼｯｸM-PRO" w:hint="eastAsia"/>
          <w:sz w:val="22"/>
          <w:szCs w:val="28"/>
        </w:rPr>
        <w:t xml:space="preserve">　　○一方、中小企業</w:t>
      </w:r>
      <w:r w:rsidR="000F32B8" w:rsidRPr="00251140">
        <w:rPr>
          <w:rFonts w:ascii="HG丸ｺﾞｼｯｸM-PRO" w:eastAsia="HG丸ｺﾞｼｯｸM-PRO" w:hAnsi="HG丸ｺﾞｼｯｸM-PRO" w:hint="eastAsia"/>
          <w:sz w:val="22"/>
          <w:szCs w:val="28"/>
        </w:rPr>
        <w:t>における「</w:t>
      </w:r>
      <w:r w:rsidR="00992527" w:rsidRPr="00251140">
        <w:rPr>
          <w:rFonts w:ascii="HG丸ｺﾞｼｯｸM-PRO" w:eastAsia="HG丸ｺﾞｼｯｸM-PRO" w:hAnsi="HG丸ｺﾞｼｯｸM-PRO" w:hint="eastAsia"/>
          <w:sz w:val="22"/>
          <w:szCs w:val="28"/>
        </w:rPr>
        <w:t>健康経営」の認知度</w:t>
      </w:r>
      <w:r w:rsidR="000F32B8" w:rsidRPr="00251140">
        <w:rPr>
          <w:rFonts w:ascii="HG丸ｺﾞｼｯｸM-PRO" w:eastAsia="HG丸ｺﾞｼｯｸM-PRO" w:hAnsi="HG丸ｺﾞｼｯｸM-PRO" w:hint="eastAsia"/>
          <w:sz w:val="22"/>
          <w:szCs w:val="28"/>
        </w:rPr>
        <w:t>をみると、半数近くの企業が「聞いたことがない」を挙げ、認知度</w:t>
      </w:r>
      <w:r w:rsidR="00992527" w:rsidRPr="00251140">
        <w:rPr>
          <w:rFonts w:ascii="HG丸ｺﾞｼｯｸM-PRO" w:eastAsia="HG丸ｺﾞｼｯｸM-PRO" w:hAnsi="HG丸ｺﾞｼｯｸM-PRO" w:hint="eastAsia"/>
          <w:sz w:val="22"/>
          <w:szCs w:val="28"/>
        </w:rPr>
        <w:t>は</w:t>
      </w:r>
      <w:r w:rsidR="000F32B8" w:rsidRPr="00251140">
        <w:rPr>
          <w:rFonts w:ascii="HG丸ｺﾞｼｯｸM-PRO" w:eastAsia="HG丸ｺﾞｼｯｸM-PRO" w:hAnsi="HG丸ｺﾞｼｯｸM-PRO" w:hint="eastAsia"/>
          <w:sz w:val="22"/>
          <w:szCs w:val="28"/>
        </w:rPr>
        <w:t>低くなっています。また、健康経営に取り組む</w:t>
      </w:r>
      <w:r w:rsidRPr="00251140">
        <w:rPr>
          <w:rFonts w:ascii="HG丸ｺﾞｼｯｸM-PRO" w:eastAsia="HG丸ｺﾞｼｯｸM-PRO" w:hAnsi="HG丸ｺﾞｼｯｸM-PRO" w:hint="eastAsia"/>
          <w:sz w:val="22"/>
          <w:szCs w:val="28"/>
        </w:rPr>
        <w:t>ための課題として、半数近くの企業が「ノウハウがない」「どのよう</w:t>
      </w:r>
      <w:r w:rsidRPr="00562084">
        <w:rPr>
          <w:rFonts w:ascii="HG丸ｺﾞｼｯｸM-PRO" w:eastAsia="HG丸ｺﾞｼｯｸM-PRO" w:hAnsi="HG丸ｺﾞｼｯｸM-PRO" w:hint="eastAsia"/>
          <w:color w:val="000000" w:themeColor="text1"/>
          <w:sz w:val="22"/>
          <w:szCs w:val="28"/>
        </w:rPr>
        <w:t>なことをしたらよいのか</w:t>
      </w:r>
      <w:r w:rsidR="000859A4">
        <w:rPr>
          <w:rFonts w:ascii="HG丸ｺﾞｼｯｸM-PRO" w:eastAsia="HG丸ｺﾞｼｯｸM-PRO" w:hAnsi="HG丸ｺﾞｼｯｸM-PRO" w:hint="eastAsia"/>
          <w:color w:val="000000" w:themeColor="text1"/>
          <w:sz w:val="22"/>
          <w:szCs w:val="28"/>
        </w:rPr>
        <w:t>分</w:t>
      </w:r>
      <w:r w:rsidRPr="00562084">
        <w:rPr>
          <w:rFonts w:ascii="HG丸ｺﾞｼｯｸM-PRO" w:eastAsia="HG丸ｺﾞｼｯｸM-PRO" w:hAnsi="HG丸ｺﾞｼｯｸM-PRO" w:hint="eastAsia"/>
          <w:color w:val="000000" w:themeColor="text1"/>
          <w:sz w:val="22"/>
          <w:szCs w:val="28"/>
        </w:rPr>
        <w:t>からない」を挙げており、</w:t>
      </w:r>
      <w:r w:rsidR="000F32B8" w:rsidRPr="00562084">
        <w:rPr>
          <w:rFonts w:ascii="HG丸ｺﾞｼｯｸM-PRO" w:eastAsia="HG丸ｺﾞｼｯｸM-PRO" w:hAnsi="HG丸ｺﾞｼｯｸM-PRO" w:hint="eastAsia"/>
          <w:color w:val="000000" w:themeColor="text1"/>
          <w:sz w:val="22"/>
          <w:szCs w:val="28"/>
        </w:rPr>
        <w:t>健康経営の普及促進と実践に向けた支援が求められ</w:t>
      </w:r>
      <w:r w:rsidRPr="00562084">
        <w:rPr>
          <w:rFonts w:ascii="HG丸ｺﾞｼｯｸM-PRO" w:eastAsia="HG丸ｺﾞｼｯｸM-PRO" w:hAnsi="HG丸ｺﾞｼｯｸM-PRO" w:hint="eastAsia"/>
          <w:color w:val="000000" w:themeColor="text1"/>
          <w:sz w:val="22"/>
          <w:szCs w:val="28"/>
        </w:rPr>
        <w:t>ます。</w:t>
      </w:r>
    </w:p>
    <w:p w:rsidR="00A36974" w:rsidRDefault="00A36974" w:rsidP="00841976">
      <w:pPr>
        <w:ind w:leftChars="200" w:left="640" w:hangingChars="100" w:hanging="220"/>
        <w:rPr>
          <w:rFonts w:ascii="HG丸ｺﾞｼｯｸM-PRO" w:eastAsia="HG丸ｺﾞｼｯｸM-PRO" w:hAnsi="HG丸ｺﾞｼｯｸM-PRO"/>
          <w:sz w:val="22"/>
          <w:szCs w:val="28"/>
        </w:rPr>
      </w:pPr>
    </w:p>
    <w:p w:rsidR="001A2F36" w:rsidRPr="00FD7DC7" w:rsidRDefault="00E97EC2" w:rsidP="001A2F36">
      <w:pPr>
        <w:ind w:leftChars="200" w:left="621" w:hangingChars="100" w:hanging="201"/>
        <w:rPr>
          <w:rFonts w:ascii="HG丸ｺﾞｼｯｸM-PRO" w:eastAsia="HG丸ｺﾞｼｯｸM-PRO" w:hAnsi="HG丸ｺﾞｼｯｸM-PRO"/>
          <w:sz w:val="22"/>
          <w:szCs w:val="28"/>
        </w:rPr>
      </w:pPr>
      <w:r>
        <w:rPr>
          <w:rFonts w:asciiTheme="majorEastAsia" w:eastAsiaTheme="majorEastAsia" w:hAnsiTheme="majorEastAsia"/>
          <w:b/>
          <w:noProof/>
          <w:sz w:val="20"/>
          <w:szCs w:val="28"/>
        </w:rPr>
        <mc:AlternateContent>
          <mc:Choice Requires="wps">
            <w:drawing>
              <wp:anchor distT="0" distB="0" distL="114300" distR="114300" simplePos="0" relativeHeight="253052928" behindDoc="0" locked="0" layoutInCell="1" allowOverlap="1" wp14:anchorId="23D8A3CE" wp14:editId="4910E1E3">
                <wp:simplePos x="0" y="0"/>
                <wp:positionH relativeFrom="column">
                  <wp:posOffset>504190</wp:posOffset>
                </wp:positionH>
                <wp:positionV relativeFrom="paragraph">
                  <wp:posOffset>205105</wp:posOffset>
                </wp:positionV>
                <wp:extent cx="5007610" cy="1010285"/>
                <wp:effectExtent l="0" t="0" r="21590" b="18415"/>
                <wp:wrapNone/>
                <wp:docPr id="14363" name="正方形/長方形 14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7610" cy="10102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63" o:spid="_x0000_s1026" style="position:absolute;left:0;text-align:left;margin-left:39.7pt;margin-top:16.15pt;width:394.3pt;height:79.55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" filled="f" strokecolor="black [3213]" strokeweight="1pt">
                <v:path arrowok="t"/>
              </v:rect>
            </w:pict>
          </mc:Fallback>
        </mc:AlternateContent>
      </w:r>
    </w:p>
    <w:p w:rsidR="001A2F36" w:rsidRPr="00246AFE" w:rsidRDefault="001A2F36" w:rsidP="003B5ACD">
      <w:pPr>
        <w:ind w:firstLineChars="494" w:firstLine="992"/>
        <w:rPr>
          <w:rFonts w:asciiTheme="majorEastAsia" w:eastAsiaTheme="majorEastAsia" w:hAnsiTheme="majorEastAsia"/>
          <w:b/>
          <w:sz w:val="20"/>
          <w:szCs w:val="28"/>
        </w:rPr>
      </w:pPr>
      <w:r>
        <w:rPr>
          <w:rFonts w:asciiTheme="majorEastAsia" w:eastAsiaTheme="majorEastAsia" w:hAnsiTheme="majorEastAsia" w:hint="eastAsia"/>
          <w:b/>
          <w:sz w:val="20"/>
          <w:szCs w:val="28"/>
        </w:rPr>
        <w:t>図</w:t>
      </w:r>
      <w:r w:rsidRPr="00246AFE">
        <w:rPr>
          <w:rFonts w:asciiTheme="majorEastAsia" w:eastAsiaTheme="majorEastAsia" w:hAnsiTheme="majorEastAsia" w:hint="eastAsia"/>
          <w:b/>
          <w:sz w:val="20"/>
          <w:szCs w:val="28"/>
        </w:rPr>
        <w:t>表</w:t>
      </w:r>
      <w:r w:rsidR="008E03FB">
        <w:rPr>
          <w:rFonts w:asciiTheme="majorEastAsia" w:eastAsiaTheme="majorEastAsia" w:hAnsiTheme="majorEastAsia" w:hint="eastAsia"/>
          <w:b/>
          <w:sz w:val="20"/>
          <w:szCs w:val="28"/>
        </w:rPr>
        <w:t>71</w:t>
      </w:r>
      <w:r>
        <w:rPr>
          <w:rFonts w:asciiTheme="majorEastAsia" w:eastAsiaTheme="majorEastAsia" w:hAnsiTheme="majorEastAsia" w:hint="eastAsia"/>
          <w:b/>
          <w:sz w:val="20"/>
          <w:szCs w:val="28"/>
        </w:rPr>
        <w:t>：</w:t>
      </w:r>
      <w:r w:rsidRPr="00246AFE">
        <w:rPr>
          <w:rFonts w:asciiTheme="majorEastAsia" w:eastAsiaTheme="majorEastAsia" w:hAnsiTheme="majorEastAsia" w:hint="eastAsia"/>
          <w:b/>
          <w:sz w:val="20"/>
          <w:szCs w:val="28"/>
        </w:rPr>
        <w:t>健康経営セミナー</w:t>
      </w:r>
      <w:r>
        <w:rPr>
          <w:rFonts w:asciiTheme="majorEastAsia" w:eastAsiaTheme="majorEastAsia" w:hAnsiTheme="majorEastAsia" w:hint="eastAsia"/>
          <w:b/>
          <w:sz w:val="20"/>
          <w:szCs w:val="28"/>
        </w:rPr>
        <w:t>の開催数・</w:t>
      </w:r>
      <w:r w:rsidRPr="00246AFE">
        <w:rPr>
          <w:rFonts w:asciiTheme="majorEastAsia" w:eastAsiaTheme="majorEastAsia" w:hAnsiTheme="majorEastAsia" w:hint="eastAsia"/>
          <w:b/>
          <w:sz w:val="20"/>
          <w:szCs w:val="28"/>
        </w:rPr>
        <w:t>参加者数（大阪府）</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1841"/>
        <w:gridCol w:w="2126"/>
      </w:tblGrid>
      <w:tr w:rsidR="001A2F36" w:rsidRPr="00320B85" w:rsidTr="00251140">
        <w:tc>
          <w:tcPr>
            <w:tcW w:w="2128" w:type="dxa"/>
            <w:shd w:val="clear" w:color="auto" w:fill="FF0000"/>
          </w:tcPr>
          <w:p w:rsidR="001A2F36" w:rsidRPr="008C2299" w:rsidRDefault="001A2F36" w:rsidP="006E5FC9">
            <w:pPr>
              <w:spacing w:line="280" w:lineRule="exact"/>
              <w:jc w:val="center"/>
              <w:rPr>
                <w:rFonts w:asciiTheme="majorEastAsia" w:eastAsiaTheme="majorEastAsia" w:hAnsiTheme="majorEastAsia"/>
                <w:color w:val="FFFFFF" w:themeColor="background1"/>
                <w:sz w:val="18"/>
                <w:szCs w:val="28"/>
              </w:rPr>
            </w:pPr>
          </w:p>
        </w:tc>
        <w:tc>
          <w:tcPr>
            <w:tcW w:w="1841" w:type="dxa"/>
            <w:shd w:val="clear" w:color="auto" w:fill="FF0000"/>
          </w:tcPr>
          <w:p w:rsidR="001A2F36" w:rsidRPr="008C2299" w:rsidRDefault="001A2F36" w:rsidP="006E5FC9">
            <w:pPr>
              <w:spacing w:line="280" w:lineRule="exact"/>
              <w:jc w:val="center"/>
              <w:rPr>
                <w:rFonts w:asciiTheme="majorEastAsia" w:eastAsiaTheme="majorEastAsia" w:hAnsiTheme="majorEastAsia"/>
                <w:color w:val="FFFFFF" w:themeColor="background1"/>
                <w:sz w:val="18"/>
                <w:szCs w:val="28"/>
              </w:rPr>
            </w:pPr>
            <w:r w:rsidRPr="008C2299">
              <w:rPr>
                <w:rFonts w:asciiTheme="majorEastAsia" w:eastAsiaTheme="majorEastAsia" w:hAnsiTheme="majorEastAsia" w:hint="eastAsia"/>
                <w:color w:val="FFFFFF" w:themeColor="background1"/>
                <w:sz w:val="18"/>
                <w:szCs w:val="28"/>
              </w:rPr>
              <w:t>開催回数</w:t>
            </w:r>
          </w:p>
        </w:tc>
        <w:tc>
          <w:tcPr>
            <w:tcW w:w="2126" w:type="dxa"/>
            <w:shd w:val="clear" w:color="auto" w:fill="FF0000"/>
          </w:tcPr>
          <w:p w:rsidR="001A2F36" w:rsidRPr="008C2299" w:rsidRDefault="001A2F36" w:rsidP="006E5FC9">
            <w:pPr>
              <w:spacing w:line="280" w:lineRule="exact"/>
              <w:jc w:val="center"/>
              <w:rPr>
                <w:rFonts w:asciiTheme="majorEastAsia" w:eastAsiaTheme="majorEastAsia" w:hAnsiTheme="majorEastAsia"/>
                <w:color w:val="FFFFFF" w:themeColor="background1"/>
                <w:sz w:val="18"/>
                <w:szCs w:val="28"/>
              </w:rPr>
            </w:pPr>
            <w:r w:rsidRPr="008C2299">
              <w:rPr>
                <w:rFonts w:asciiTheme="majorEastAsia" w:eastAsiaTheme="majorEastAsia" w:hAnsiTheme="majorEastAsia" w:hint="eastAsia"/>
                <w:color w:val="FFFFFF" w:themeColor="background1"/>
                <w:sz w:val="18"/>
                <w:szCs w:val="28"/>
              </w:rPr>
              <w:t>参加者数</w:t>
            </w:r>
          </w:p>
        </w:tc>
      </w:tr>
      <w:tr w:rsidR="001A2F36" w:rsidTr="00251140">
        <w:tc>
          <w:tcPr>
            <w:tcW w:w="2128" w:type="dxa"/>
            <w:shd w:val="clear" w:color="auto" w:fill="F2DBDB" w:themeFill="accent2" w:themeFillTint="33"/>
          </w:tcPr>
          <w:p w:rsidR="001A2F36" w:rsidRPr="008C2299" w:rsidRDefault="001A2F36" w:rsidP="006E5FC9">
            <w:pPr>
              <w:spacing w:line="280" w:lineRule="exact"/>
              <w:jc w:val="center"/>
              <w:rPr>
                <w:rFonts w:asciiTheme="majorEastAsia" w:eastAsiaTheme="majorEastAsia" w:hAnsiTheme="majorEastAsia"/>
                <w:sz w:val="18"/>
                <w:szCs w:val="28"/>
              </w:rPr>
            </w:pPr>
            <w:r w:rsidRPr="008C2299">
              <w:rPr>
                <w:rFonts w:asciiTheme="majorEastAsia" w:eastAsiaTheme="majorEastAsia" w:hAnsiTheme="majorEastAsia" w:hint="eastAsia"/>
                <w:sz w:val="18"/>
                <w:szCs w:val="28"/>
              </w:rPr>
              <w:t>平成27年度</w:t>
            </w:r>
          </w:p>
        </w:tc>
        <w:tc>
          <w:tcPr>
            <w:tcW w:w="1841" w:type="dxa"/>
          </w:tcPr>
          <w:p w:rsidR="001A2F36" w:rsidRPr="003A0C7F" w:rsidRDefault="001A2F36" w:rsidP="006E5FC9">
            <w:pPr>
              <w:spacing w:line="280" w:lineRule="exact"/>
              <w:jc w:val="center"/>
              <w:rPr>
                <w:rFonts w:asciiTheme="majorEastAsia" w:eastAsiaTheme="majorEastAsia" w:hAnsiTheme="majorEastAsia"/>
                <w:sz w:val="20"/>
                <w:szCs w:val="28"/>
              </w:rPr>
            </w:pPr>
            <w:r w:rsidRPr="003A0C7F">
              <w:rPr>
                <w:rFonts w:asciiTheme="majorEastAsia" w:eastAsiaTheme="majorEastAsia" w:hAnsiTheme="majorEastAsia" w:hint="eastAsia"/>
                <w:sz w:val="20"/>
                <w:szCs w:val="28"/>
              </w:rPr>
              <w:t>４回</w:t>
            </w:r>
          </w:p>
        </w:tc>
        <w:tc>
          <w:tcPr>
            <w:tcW w:w="2126" w:type="dxa"/>
          </w:tcPr>
          <w:p w:rsidR="001A2F36" w:rsidRPr="003A0C7F" w:rsidRDefault="001A2F36" w:rsidP="006E5FC9">
            <w:pPr>
              <w:spacing w:line="280" w:lineRule="exact"/>
              <w:ind w:rightChars="218" w:right="458" w:firstLineChars="255" w:firstLine="510"/>
              <w:jc w:val="right"/>
              <w:rPr>
                <w:rFonts w:asciiTheme="majorEastAsia" w:eastAsiaTheme="majorEastAsia" w:hAnsiTheme="majorEastAsia"/>
                <w:sz w:val="20"/>
                <w:szCs w:val="28"/>
              </w:rPr>
            </w:pPr>
            <w:r w:rsidRPr="003A0C7F">
              <w:rPr>
                <w:rFonts w:asciiTheme="majorEastAsia" w:eastAsiaTheme="majorEastAsia" w:hAnsiTheme="majorEastAsia" w:hint="eastAsia"/>
                <w:sz w:val="20"/>
                <w:szCs w:val="28"/>
              </w:rPr>
              <w:t>805人</w:t>
            </w:r>
          </w:p>
        </w:tc>
      </w:tr>
      <w:tr w:rsidR="001A2F36" w:rsidTr="00251140">
        <w:tc>
          <w:tcPr>
            <w:tcW w:w="2128" w:type="dxa"/>
            <w:shd w:val="clear" w:color="auto" w:fill="F2DBDB" w:themeFill="accent2" w:themeFillTint="33"/>
          </w:tcPr>
          <w:p w:rsidR="001A2F36" w:rsidRPr="008C2299" w:rsidRDefault="001A2F36" w:rsidP="006E5FC9">
            <w:pPr>
              <w:spacing w:line="280" w:lineRule="exact"/>
              <w:jc w:val="center"/>
              <w:rPr>
                <w:rFonts w:asciiTheme="majorEastAsia" w:eastAsiaTheme="majorEastAsia" w:hAnsiTheme="majorEastAsia"/>
                <w:sz w:val="18"/>
                <w:szCs w:val="28"/>
              </w:rPr>
            </w:pPr>
            <w:r w:rsidRPr="008C2299">
              <w:rPr>
                <w:rFonts w:asciiTheme="majorEastAsia" w:eastAsiaTheme="majorEastAsia" w:hAnsiTheme="majorEastAsia" w:hint="eastAsia"/>
                <w:sz w:val="18"/>
                <w:szCs w:val="28"/>
              </w:rPr>
              <w:t>平成28年度</w:t>
            </w:r>
          </w:p>
        </w:tc>
        <w:tc>
          <w:tcPr>
            <w:tcW w:w="1841" w:type="dxa"/>
          </w:tcPr>
          <w:p w:rsidR="001A2F36" w:rsidRPr="003A0C7F" w:rsidRDefault="001A2F36" w:rsidP="006E5FC9">
            <w:pPr>
              <w:spacing w:line="280" w:lineRule="exact"/>
              <w:jc w:val="center"/>
              <w:rPr>
                <w:rFonts w:asciiTheme="majorEastAsia" w:eastAsiaTheme="majorEastAsia" w:hAnsiTheme="majorEastAsia"/>
                <w:sz w:val="20"/>
                <w:szCs w:val="28"/>
              </w:rPr>
            </w:pPr>
            <w:r>
              <w:rPr>
                <w:rFonts w:asciiTheme="majorEastAsia" w:eastAsiaTheme="majorEastAsia" w:hAnsiTheme="majorEastAsia" w:hint="eastAsia"/>
                <w:sz w:val="20"/>
                <w:szCs w:val="28"/>
              </w:rPr>
              <w:t>７</w:t>
            </w:r>
            <w:r w:rsidRPr="003A0C7F">
              <w:rPr>
                <w:rFonts w:asciiTheme="majorEastAsia" w:eastAsiaTheme="majorEastAsia" w:hAnsiTheme="majorEastAsia" w:hint="eastAsia"/>
                <w:sz w:val="20"/>
                <w:szCs w:val="28"/>
              </w:rPr>
              <w:t>回</w:t>
            </w:r>
          </w:p>
        </w:tc>
        <w:tc>
          <w:tcPr>
            <w:tcW w:w="2126" w:type="dxa"/>
          </w:tcPr>
          <w:p w:rsidR="001A2F36" w:rsidRPr="003A0C7F" w:rsidRDefault="001A2F36" w:rsidP="006E5FC9">
            <w:pPr>
              <w:spacing w:line="280" w:lineRule="exact"/>
              <w:ind w:rightChars="218" w:right="458" w:firstLineChars="255" w:firstLine="510"/>
              <w:jc w:val="right"/>
              <w:rPr>
                <w:rFonts w:asciiTheme="majorEastAsia" w:eastAsiaTheme="majorEastAsia" w:hAnsiTheme="majorEastAsia"/>
                <w:sz w:val="20"/>
                <w:szCs w:val="28"/>
              </w:rPr>
            </w:pPr>
            <w:r w:rsidRPr="003A0C7F">
              <w:rPr>
                <w:rFonts w:asciiTheme="majorEastAsia" w:eastAsiaTheme="majorEastAsia" w:hAnsiTheme="majorEastAsia" w:hint="eastAsia"/>
                <w:sz w:val="20"/>
                <w:szCs w:val="28"/>
              </w:rPr>
              <w:t>1,390人</w:t>
            </w:r>
          </w:p>
        </w:tc>
      </w:tr>
    </w:tbl>
    <w:p w:rsidR="001A2F36" w:rsidRDefault="001A2F36" w:rsidP="001A2F36">
      <w:pPr>
        <w:ind w:firstLineChars="3300" w:firstLine="5940"/>
        <w:rPr>
          <w:rFonts w:ascii="ＭＳ 明朝" w:eastAsia="ＭＳ 明朝" w:hAnsi="ＭＳ 明朝"/>
          <w:sz w:val="18"/>
          <w:szCs w:val="28"/>
        </w:rPr>
      </w:pPr>
      <w:r w:rsidRPr="00363D13">
        <w:rPr>
          <w:rFonts w:ascii="ＭＳ 明朝" w:eastAsia="ＭＳ 明朝" w:hAnsi="ＭＳ 明朝" w:hint="eastAsia"/>
          <w:sz w:val="18"/>
          <w:szCs w:val="28"/>
        </w:rPr>
        <w:t>出典</w:t>
      </w:r>
      <w:r>
        <w:rPr>
          <w:rFonts w:ascii="ＭＳ 明朝" w:eastAsia="ＭＳ 明朝" w:hAnsi="ＭＳ 明朝" w:hint="eastAsia"/>
          <w:sz w:val="18"/>
          <w:szCs w:val="28"/>
        </w:rPr>
        <w:t>：</w:t>
      </w:r>
      <w:r w:rsidRPr="00363D13">
        <w:rPr>
          <w:rFonts w:ascii="ＭＳ 明朝" w:eastAsia="ＭＳ 明朝" w:hAnsi="ＭＳ 明朝" w:hint="eastAsia"/>
          <w:sz w:val="18"/>
          <w:szCs w:val="28"/>
        </w:rPr>
        <w:t>大阪府調べ</w:t>
      </w:r>
    </w:p>
    <w:p w:rsidR="00C75E08" w:rsidRDefault="00C75E08">
      <w:pPr>
        <w:widowControl/>
        <w:jc w:val="left"/>
        <w:rPr>
          <w:rFonts w:ascii="HG丸ｺﾞｼｯｸM-PRO" w:eastAsia="HG丸ｺﾞｼｯｸM-PRO" w:hAnsi="HG丸ｺﾞｼｯｸM-PRO"/>
          <w:sz w:val="22"/>
          <w:szCs w:val="28"/>
        </w:rPr>
      </w:pPr>
      <w:r>
        <w:rPr>
          <w:rFonts w:ascii="HG丸ｺﾞｼｯｸM-PRO" w:eastAsia="HG丸ｺﾞｼｯｸM-PRO" w:hAnsi="HG丸ｺﾞｼｯｸM-PRO"/>
          <w:sz w:val="22"/>
          <w:szCs w:val="28"/>
        </w:rPr>
        <w:br w:type="page"/>
      </w:r>
    </w:p>
    <w:p w:rsidR="001A2F36" w:rsidRDefault="00E97EC2" w:rsidP="00C75E08">
      <w:pPr>
        <w:ind w:leftChars="200" w:left="640" w:hangingChars="100" w:hanging="220"/>
        <w:rPr>
          <w:rFonts w:ascii="HG丸ｺﾞｼｯｸM-PRO" w:eastAsia="HG丸ｺﾞｼｯｸM-PRO" w:hAnsi="HG丸ｺﾞｼｯｸM-PRO"/>
          <w:sz w:val="22"/>
          <w:szCs w:val="28"/>
        </w:rPr>
      </w:pPr>
      <w:r>
        <w:rPr>
          <w:rFonts w:ascii="HG丸ｺﾞｼｯｸM-PRO" w:eastAsia="HG丸ｺﾞｼｯｸM-PRO" w:hAnsi="HG丸ｺﾞｼｯｸM-PRO"/>
          <w:noProof/>
          <w:sz w:val="22"/>
          <w:szCs w:val="28"/>
        </w:rPr>
        <mc:AlternateContent>
          <mc:Choice Requires="wps">
            <w:drawing>
              <wp:anchor distT="0" distB="0" distL="114300" distR="114300" simplePos="0" relativeHeight="253451264" behindDoc="0" locked="0" layoutInCell="1" allowOverlap="1" wp14:anchorId="27B6A951" wp14:editId="258A58D3">
                <wp:simplePos x="0" y="0"/>
                <wp:positionH relativeFrom="column">
                  <wp:posOffset>471805</wp:posOffset>
                </wp:positionH>
                <wp:positionV relativeFrom="paragraph">
                  <wp:posOffset>2540</wp:posOffset>
                </wp:positionV>
                <wp:extent cx="4381500" cy="284480"/>
                <wp:effectExtent l="0" t="0" r="0" b="0"/>
                <wp:wrapNone/>
                <wp:docPr id="125" name="テキスト ボックス 1" title="図表72：中小企業における「健康経営」の認知度（平成28年・近畿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284480"/>
                        </a:xfrm>
                        <a:prstGeom prst="rect">
                          <a:avLst/>
                        </a:prstGeom>
                      </wps:spPr>
                      <wps:txbx>
                        <w:txbxContent>
                          <w:p w:rsidR="001C3D5C" w:rsidRDefault="001C3D5C"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図表72：中小企業における「健康経営」の認知度（平成28年・近畿圏）</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216" type="#_x0000_t202" alt="タイトル: 図表72：中小企業における「健康経営」の認知度（平成28年・近畿圏）" style="position:absolute;left:0;text-align:left;margin-left:37.15pt;margin-top:.2pt;width:345pt;height:22.4p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" filled="f" stroked="f">
                <v:path arrowok="t"/>
                <v:textbox inset="0,0,0,0">
                  <w:txbxContent>
                    <w:p w:rsidR="001C3D5C" w:rsidRDefault="001C3D5C"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図表72：中小企業における「健康経営」の認知度（平成28年・近畿圏）</w:t>
                      </w:r>
                    </w:p>
                  </w:txbxContent>
                </v:textbox>
              </v:shape>
            </w:pict>
          </mc:Fallback>
        </mc:AlternateContent>
      </w:r>
      <w:r>
        <w:rPr>
          <w:rFonts w:asciiTheme="majorEastAsia" w:eastAsiaTheme="majorEastAsia" w:hAnsiTheme="majorEastAsia"/>
          <w:b/>
          <w:noProof/>
          <w:sz w:val="20"/>
          <w:szCs w:val="28"/>
        </w:rPr>
        <mc:AlternateContent>
          <mc:Choice Requires="wps">
            <w:drawing>
              <wp:anchor distT="0" distB="0" distL="114300" distR="114300" simplePos="0" relativeHeight="253461504" behindDoc="0" locked="0" layoutInCell="1" allowOverlap="1" wp14:anchorId="477E6CAB" wp14:editId="581BCA0A">
                <wp:simplePos x="0" y="0"/>
                <wp:positionH relativeFrom="column">
                  <wp:posOffset>333375</wp:posOffset>
                </wp:positionH>
                <wp:positionV relativeFrom="paragraph">
                  <wp:posOffset>-55880</wp:posOffset>
                </wp:positionV>
                <wp:extent cx="5138420" cy="2826385"/>
                <wp:effectExtent l="0" t="0" r="24130" b="12065"/>
                <wp:wrapNone/>
                <wp:docPr id="1060" name="正方形/長方形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8420" cy="28263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60" o:spid="_x0000_s1026" style="position:absolute;left:0;text-align:left;margin-left:26.25pt;margin-top:-4.4pt;width:404.6pt;height:222.55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" filled="f" strokecolor="black [3213]" strokeweight="1pt">
                <v:path arrowok="t"/>
              </v:rect>
            </w:pict>
          </mc:Fallback>
        </mc:AlternateContent>
      </w:r>
      <w:r>
        <w:rPr>
          <w:rFonts w:ascii="HG丸ｺﾞｼｯｸM-PRO" w:eastAsia="HG丸ｺﾞｼｯｸM-PRO" w:hAnsi="HG丸ｺﾞｼｯｸM-PRO"/>
          <w:noProof/>
          <w:sz w:val="22"/>
          <w:szCs w:val="28"/>
        </w:rPr>
        <mc:AlternateContent>
          <mc:Choice Requires="wps">
            <w:drawing>
              <wp:anchor distT="0" distB="0" distL="114300" distR="114300" simplePos="0" relativeHeight="253453312" behindDoc="0" locked="0" layoutInCell="1" allowOverlap="1" wp14:anchorId="3D22CD61" wp14:editId="7B2DE3B7">
                <wp:simplePos x="0" y="0"/>
                <wp:positionH relativeFrom="column">
                  <wp:posOffset>1784350</wp:posOffset>
                </wp:positionH>
                <wp:positionV relativeFrom="paragraph">
                  <wp:posOffset>2494915</wp:posOffset>
                </wp:positionV>
                <wp:extent cx="3234690" cy="232410"/>
                <wp:effectExtent l="0" t="0" r="0" b="0"/>
                <wp:wrapNone/>
                <wp:docPr id="1052" name="テキスト ボックス 1" title="出典：健康経営の実践に役立つ事例集（近畿経済産業局）"/>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4690" cy="232410"/>
                        </a:xfrm>
                        <a:prstGeom prst="rect">
                          <a:avLst/>
                        </a:prstGeom>
                      </wps:spPr>
                      <wps:txbx>
                        <w:txbxContent>
                          <w:p w:rsidR="001C3D5C" w:rsidRDefault="001C3D5C"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出典：健康経営の実践に役立つ事例集（近畿経済産業局）</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217" type="#_x0000_t202" alt="タイトル: 出典：健康経営の実践に役立つ事例集（近畿経済産業局）" style="position:absolute;left:0;text-align:left;margin-left:140.5pt;margin-top:196.45pt;width:254.7pt;height:18.3pt;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" filled="f" stroked="f">
                <v:path arrowok="t"/>
                <v:textbox inset="0,0,0,0">
                  <w:txbxContent>
                    <w:p w:rsidR="001C3D5C" w:rsidRDefault="001C3D5C"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出典：健康経営の実践に役立つ事例集（近畿経済産業局）</w:t>
                      </w:r>
                    </w:p>
                  </w:txbxContent>
                </v:textbox>
              </v:shape>
            </w:pict>
          </mc:Fallback>
        </mc:AlternateContent>
      </w:r>
      <w:r w:rsidR="00E064CB">
        <w:rPr>
          <w:rFonts w:ascii="HG丸ｺﾞｼｯｸM-PRO" w:eastAsia="HG丸ｺﾞｼｯｸM-PRO" w:hAnsi="HG丸ｺﾞｼｯｸM-PRO"/>
          <w:noProof/>
          <w:sz w:val="22"/>
          <w:szCs w:val="28"/>
        </w:rPr>
        <w:drawing>
          <wp:inline distT="0" distB="0" distL="0" distR="0" wp14:anchorId="2A85EFBF" wp14:editId="6F4B4D6C">
            <wp:extent cx="4950460" cy="2743200"/>
            <wp:effectExtent l="0" t="0" r="2540" b="0"/>
            <wp:docPr id="22634" name="図 2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50460" cy="2743200"/>
                    </a:xfrm>
                    <a:prstGeom prst="rect">
                      <a:avLst/>
                    </a:prstGeom>
                    <a:noFill/>
                    <a:ln>
                      <a:noFill/>
                    </a:ln>
                  </pic:spPr>
                </pic:pic>
              </a:graphicData>
            </a:graphic>
          </wp:inline>
        </w:drawing>
      </w:r>
    </w:p>
    <w:p w:rsidR="00C75E08" w:rsidRDefault="00C75E08" w:rsidP="00C75E08">
      <w:pPr>
        <w:ind w:leftChars="200" w:left="640" w:hangingChars="100" w:hanging="220"/>
        <w:rPr>
          <w:rFonts w:ascii="HG丸ｺﾞｼｯｸM-PRO" w:eastAsia="HG丸ｺﾞｼｯｸM-PRO" w:hAnsi="HG丸ｺﾞｼｯｸM-PRO"/>
          <w:sz w:val="22"/>
          <w:szCs w:val="28"/>
        </w:rPr>
      </w:pPr>
    </w:p>
    <w:p w:rsidR="00C75E08" w:rsidRDefault="00E97EC2" w:rsidP="00C75E08">
      <w:pPr>
        <w:ind w:leftChars="200" w:left="621" w:hangingChars="100" w:hanging="201"/>
        <w:rPr>
          <w:rFonts w:ascii="HG丸ｺﾞｼｯｸM-PRO" w:eastAsia="HG丸ｺﾞｼｯｸM-PRO" w:hAnsi="HG丸ｺﾞｼｯｸM-PRO"/>
          <w:sz w:val="22"/>
          <w:szCs w:val="28"/>
        </w:rPr>
      </w:pPr>
      <w:r>
        <w:rPr>
          <w:rFonts w:asciiTheme="majorEastAsia" w:eastAsiaTheme="majorEastAsia" w:hAnsiTheme="majorEastAsia"/>
          <w:b/>
          <w:noProof/>
          <w:sz w:val="20"/>
          <w:szCs w:val="28"/>
        </w:rPr>
        <mc:AlternateContent>
          <mc:Choice Requires="wps">
            <w:drawing>
              <wp:anchor distT="0" distB="0" distL="114300" distR="114300" simplePos="0" relativeHeight="253459456" behindDoc="0" locked="0" layoutInCell="1" allowOverlap="1" wp14:anchorId="36E61CAC" wp14:editId="34E6D6AA">
                <wp:simplePos x="0" y="0"/>
                <wp:positionH relativeFrom="column">
                  <wp:posOffset>332740</wp:posOffset>
                </wp:positionH>
                <wp:positionV relativeFrom="paragraph">
                  <wp:posOffset>166370</wp:posOffset>
                </wp:positionV>
                <wp:extent cx="5138420" cy="2826385"/>
                <wp:effectExtent l="0" t="0" r="24130" b="12065"/>
                <wp:wrapNone/>
                <wp:docPr id="1059" name="正方形/長方形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8420" cy="28263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59" o:spid="_x0000_s1026" style="position:absolute;left:0;text-align:left;margin-left:26.2pt;margin-top:13.1pt;width:404.6pt;height:222.55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" filled="f" strokecolor="black [3213]" strokeweight="1pt">
                <v:path arrowok="t"/>
              </v:rect>
            </w:pict>
          </mc:Fallback>
        </mc:AlternateContent>
      </w:r>
      <w:r>
        <w:rPr>
          <w:rFonts w:ascii="HG丸ｺﾞｼｯｸM-PRO" w:eastAsia="HG丸ｺﾞｼｯｸM-PRO" w:hAnsi="HG丸ｺﾞｼｯｸM-PRO"/>
          <w:noProof/>
          <w:sz w:val="22"/>
          <w:szCs w:val="28"/>
        </w:rPr>
        <mc:AlternateContent>
          <mc:Choice Requires="wps">
            <w:drawing>
              <wp:anchor distT="0" distB="0" distL="114300" distR="114300" simplePos="0" relativeHeight="253457408" behindDoc="0" locked="0" layoutInCell="1" allowOverlap="1" wp14:anchorId="16C60BFB" wp14:editId="46C655F4">
                <wp:simplePos x="0" y="0"/>
                <wp:positionH relativeFrom="column">
                  <wp:posOffset>1779905</wp:posOffset>
                </wp:positionH>
                <wp:positionV relativeFrom="paragraph">
                  <wp:posOffset>2684780</wp:posOffset>
                </wp:positionV>
                <wp:extent cx="3750310" cy="241300"/>
                <wp:effectExtent l="0" t="0" r="0" b="0"/>
                <wp:wrapNone/>
                <wp:docPr id="1058" name="テキスト ボックス 1" title="出典：健康経営の実践に役立つ事例集（近畿経済産業局）"/>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0310" cy="241300"/>
                        </a:xfrm>
                        <a:prstGeom prst="rect">
                          <a:avLst/>
                        </a:prstGeom>
                      </wps:spPr>
                      <wps:txbx>
                        <w:txbxContent>
                          <w:p w:rsidR="001C3D5C" w:rsidRDefault="001C3D5C"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出典：健康経営の実践に役立つ事例集（近畿経済産業局）</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218" type="#_x0000_t202" alt="タイトル: 出典：健康経営の実践に役立つ事例集（近畿経済産業局）" style="position:absolute;left:0;text-align:left;margin-left:140.15pt;margin-top:211.4pt;width:295.3pt;height:19pt;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" filled="f" stroked="f">
                <v:path arrowok="t"/>
                <v:textbox inset="0,0,0,0">
                  <w:txbxContent>
                    <w:p w:rsidR="001C3D5C" w:rsidRDefault="001C3D5C" w:rsidP="00C75E08">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出典：健康経営の実践に役立つ事例集（近畿経済産業局）</w:t>
                      </w:r>
                    </w:p>
                  </w:txbxContent>
                </v:textbox>
              </v:shape>
            </w:pict>
          </mc:Fallback>
        </mc:AlternateContent>
      </w:r>
      <w:r>
        <w:rPr>
          <w:rFonts w:ascii="HG丸ｺﾞｼｯｸM-PRO" w:eastAsia="HG丸ｺﾞｼｯｸM-PRO" w:hAnsi="HG丸ｺﾞｼｯｸM-PRO"/>
          <w:noProof/>
          <w:sz w:val="22"/>
          <w:szCs w:val="28"/>
        </w:rPr>
        <mc:AlternateContent>
          <mc:Choice Requires="wps">
            <w:drawing>
              <wp:anchor distT="0" distB="0" distL="114300" distR="114300" simplePos="0" relativeHeight="253455360" behindDoc="0" locked="0" layoutInCell="1" allowOverlap="1" wp14:anchorId="41DC4D34" wp14:editId="3B8A9C62">
                <wp:simplePos x="0" y="0"/>
                <wp:positionH relativeFrom="column">
                  <wp:posOffset>461010</wp:posOffset>
                </wp:positionH>
                <wp:positionV relativeFrom="paragraph">
                  <wp:posOffset>265430</wp:posOffset>
                </wp:positionV>
                <wp:extent cx="5007610" cy="431165"/>
                <wp:effectExtent l="0" t="0" r="0" b="0"/>
                <wp:wrapNone/>
                <wp:docPr id="1057" name="テキスト ボックス 1" title="図表73：中小企業における「健康経営」に取り組むための課題（平成28年・近畿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7610" cy="431165"/>
                        </a:xfrm>
                        <a:prstGeom prst="rect">
                          <a:avLst/>
                        </a:prstGeom>
                      </wps:spPr>
                      <wps:txbx>
                        <w:txbxContent>
                          <w:p w:rsidR="001C3D5C" w:rsidRDefault="001C3D5C"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図表73：中小企業における「健康経営」に取り組むための課題（平成28年・近畿圏）</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_x0000_s1219" type="#_x0000_t202" alt="タイトル: 図表73：中小企業における「健康経営」に取り組むための課題（平成28年・近畿圏）" style="position:absolute;left:0;text-align:left;margin-left:36.3pt;margin-top:20.9pt;width:394.3pt;height:33.95pt;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" filled="f" stroked="f">
                <v:path arrowok="t"/>
                <v:textbox inset="0,0,0,0">
                  <w:txbxContent>
                    <w:p w:rsidR="001C3D5C" w:rsidRDefault="001C3D5C" w:rsidP="00C75E08">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図表73：中小企業における「健康経営」に取り組むための課題（平成28年・近畿圏）</w:t>
                      </w:r>
                    </w:p>
                  </w:txbxContent>
                </v:textbox>
              </v:shape>
            </w:pict>
          </mc:Fallback>
        </mc:AlternateContent>
      </w:r>
      <w:r w:rsidR="00E064CB">
        <w:rPr>
          <w:rFonts w:ascii="HG丸ｺﾞｼｯｸM-PRO" w:eastAsia="HG丸ｺﾞｼｯｸM-PRO" w:hAnsi="HG丸ｺﾞｼｯｸM-PRO"/>
          <w:noProof/>
          <w:sz w:val="22"/>
          <w:szCs w:val="28"/>
        </w:rPr>
        <w:drawing>
          <wp:inline distT="0" distB="0" distL="0" distR="0" wp14:anchorId="4F9E22EF" wp14:editId="00AF01AC">
            <wp:extent cx="5011420" cy="2755900"/>
            <wp:effectExtent l="0" t="0" r="0" b="6350"/>
            <wp:docPr id="22635" name="図 2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11420" cy="2755900"/>
                    </a:xfrm>
                    <a:prstGeom prst="rect">
                      <a:avLst/>
                    </a:prstGeom>
                    <a:noFill/>
                    <a:ln>
                      <a:noFill/>
                    </a:ln>
                  </pic:spPr>
                </pic:pic>
              </a:graphicData>
            </a:graphic>
          </wp:inline>
        </w:drawing>
      </w:r>
    </w:p>
    <w:p w:rsidR="00C75E08" w:rsidRDefault="00C75E08" w:rsidP="00841976">
      <w:pPr>
        <w:ind w:leftChars="200" w:left="640" w:hangingChars="100" w:hanging="220"/>
        <w:rPr>
          <w:rFonts w:ascii="HG丸ｺﾞｼｯｸM-PRO" w:eastAsia="HG丸ｺﾞｼｯｸM-PRO" w:hAnsi="HG丸ｺﾞｼｯｸM-PRO"/>
          <w:sz w:val="22"/>
          <w:szCs w:val="28"/>
        </w:rPr>
      </w:pPr>
    </w:p>
    <w:p w:rsidR="00C57866" w:rsidRPr="00E57C4B" w:rsidRDefault="00C57866" w:rsidP="0012397F">
      <w:pPr>
        <w:tabs>
          <w:tab w:val="left" w:pos="709"/>
        </w:tabs>
      </w:pPr>
    </w:p>
    <w:p w:rsidR="00D14A14" w:rsidRPr="00510786" w:rsidRDefault="0003628C" w:rsidP="00D14A14">
      <w:pPr>
        <w:pStyle w:val="1"/>
        <w:rPr>
          <w:color w:val="0070C0"/>
          <w:sz w:val="28"/>
        </w:rPr>
      </w:pPr>
      <w:r w:rsidRPr="00EC439E">
        <w:br w:type="page"/>
      </w:r>
      <w:bookmarkStart w:id="39" w:name="_Toc510088971"/>
      <w:r w:rsidR="00D14A14">
        <w:rPr>
          <w:rFonts w:hint="eastAsia"/>
        </w:rPr>
        <w:t>第４</w:t>
      </w:r>
      <w:r w:rsidR="00D14A14" w:rsidRPr="005C085A">
        <w:rPr>
          <w:rFonts w:hint="eastAsia"/>
        </w:rPr>
        <w:t>章　基本的な考え方</w:t>
      </w:r>
      <w:bookmarkEnd w:id="39"/>
      <w:r w:rsidR="00D14A14">
        <w:rPr>
          <w:rFonts w:hint="eastAsia"/>
        </w:rPr>
        <w:t xml:space="preserve">　</w:t>
      </w:r>
      <w:r w:rsidR="00D14A14">
        <w:rPr>
          <w:rFonts w:hint="eastAsia"/>
          <w:color w:val="0070C0"/>
        </w:rPr>
        <w:t xml:space="preserve">　　　　　　　</w:t>
      </w:r>
    </w:p>
    <w:p w:rsidR="00D14A14" w:rsidRDefault="00E97EC2" w:rsidP="00D14A14">
      <w:pPr>
        <w:ind w:firstLineChars="100" w:firstLine="361"/>
        <w:rPr>
          <w:rFonts w:asciiTheme="majorEastAsia" w:eastAsiaTheme="majorEastAsia" w:hAnsiTheme="majorEastAsia"/>
          <w:b/>
          <w:color w:val="0070C0"/>
          <w:sz w:val="36"/>
          <w:szCs w:val="28"/>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85344" behindDoc="0" locked="0" layoutInCell="1" allowOverlap="1" wp14:anchorId="54DFC49A" wp14:editId="27862CBA">
                <wp:simplePos x="0" y="0"/>
                <wp:positionH relativeFrom="column">
                  <wp:posOffset>46990</wp:posOffset>
                </wp:positionH>
                <wp:positionV relativeFrom="paragraph">
                  <wp:posOffset>130810</wp:posOffset>
                </wp:positionV>
                <wp:extent cx="5676900" cy="8115300"/>
                <wp:effectExtent l="19050" t="19050" r="19050" b="19050"/>
                <wp:wrapNone/>
                <wp:docPr id="10332" name="正方形/長方形 10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8115300"/>
                        </a:xfrm>
                        <a:prstGeom prst="rect">
                          <a:avLst/>
                        </a:prstGeom>
                        <a:solidFill>
                          <a:sysClr val="window" lastClr="FFFFFF">
                            <a:lumMod val="100000"/>
                            <a:lumOff val="0"/>
                          </a:sysClr>
                        </a:solidFill>
                        <a:ln w="31750">
                          <a:solidFill>
                            <a:srgbClr val="F7964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正方形/長方形 10332" o:spid="_x0000_s1026" style="position:absolute;left:0;text-align:left;margin-left:3.7pt;margin-top:10.3pt;width:447pt;height:639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" strokecolor="#f79646" strokeweight="2.5pt">
                <v:shadow color="#868686"/>
              </v:rect>
            </w:pict>
          </mc:Fallback>
        </mc:AlternateContent>
      </w:r>
      <w:r>
        <w:rPr>
          <w:rFonts w:asciiTheme="majorEastAsia" w:eastAsiaTheme="majorEastAsia" w:hAnsiTheme="majorEastAsia"/>
          <w:b/>
          <w:noProof/>
          <w:color w:val="0070C0"/>
          <w:sz w:val="36"/>
          <w:szCs w:val="28"/>
        </w:rPr>
        <mc:AlternateContent>
          <mc:Choice Requires="wps">
            <w:drawing>
              <wp:anchor distT="0" distB="0" distL="114300" distR="114300" simplePos="0" relativeHeight="252993536" behindDoc="0" locked="0" layoutInCell="1" allowOverlap="1" wp14:anchorId="616EA646" wp14:editId="6CEDA8F0">
                <wp:simplePos x="0" y="0"/>
                <wp:positionH relativeFrom="column">
                  <wp:posOffset>-22860</wp:posOffset>
                </wp:positionH>
                <wp:positionV relativeFrom="paragraph">
                  <wp:posOffset>130175</wp:posOffset>
                </wp:positionV>
                <wp:extent cx="1377950" cy="361950"/>
                <wp:effectExtent l="0" t="0" r="0" b="0"/>
                <wp:wrapNone/>
                <wp:docPr id="10334" name="テキスト ボックス 10334" title="全体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0" cy="361950"/>
                        </a:xfrm>
                        <a:prstGeom prst="rect">
                          <a:avLst/>
                        </a:prstGeom>
                        <a:noFill/>
                        <a:ln w="6350">
                          <a:noFill/>
                        </a:ln>
                        <a:effectLst/>
                      </wps:spPr>
                      <wps:txbx>
                        <w:txbxContent>
                          <w:p w:rsidR="001C3D5C" w:rsidRPr="00376F4E" w:rsidRDefault="001C3D5C" w:rsidP="00D14A14">
                            <w:pPr>
                              <w:spacing w:line="420" w:lineRule="exact"/>
                              <w:rPr>
                                <w:rFonts w:asciiTheme="majorEastAsia" w:eastAsiaTheme="majorEastAsia" w:hAnsiTheme="majorEastAsia"/>
                                <w:b/>
                                <w:color w:val="000000" w:themeColor="text1"/>
                                <w:sz w:val="28"/>
                                <w:szCs w:val="28"/>
                              </w:rPr>
                            </w:pPr>
                            <w:r w:rsidRPr="00376F4E">
                              <w:rPr>
                                <w:rFonts w:asciiTheme="majorEastAsia" w:eastAsiaTheme="majorEastAsia" w:hAnsiTheme="majorEastAsia" w:hint="eastAsia"/>
                                <w:b/>
                                <w:color w:val="000000" w:themeColor="text1"/>
                                <w:sz w:val="28"/>
                                <w:szCs w:val="28"/>
                              </w:rPr>
                              <w:t>《全体像》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0334" o:spid="_x0000_s1220" type="#_x0000_t202" alt="タイトル: 全体像" style="position:absolute;left:0;text-align:left;margin-left:-1.8pt;margin-top:10.25pt;width:108.5pt;height:28.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" filled="f" stroked="f" strokeweight=".5pt">
                <v:path arrowok="t"/>
                <v:textbox>
                  <w:txbxContent>
                    <w:p w:rsidR="001C3D5C" w:rsidRPr="00376F4E" w:rsidRDefault="001C3D5C" w:rsidP="00D14A14">
                      <w:pPr>
                        <w:spacing w:line="420" w:lineRule="exact"/>
                        <w:rPr>
                          <w:rFonts w:asciiTheme="majorEastAsia" w:eastAsiaTheme="majorEastAsia" w:hAnsiTheme="majorEastAsia"/>
                          <w:b/>
                          <w:color w:val="000000" w:themeColor="text1"/>
                          <w:sz w:val="28"/>
                          <w:szCs w:val="28"/>
                        </w:rPr>
                      </w:pPr>
                      <w:r w:rsidRPr="00376F4E">
                        <w:rPr>
                          <w:rFonts w:asciiTheme="majorEastAsia" w:eastAsiaTheme="majorEastAsia" w:hAnsiTheme="majorEastAsia" w:hint="eastAsia"/>
                          <w:b/>
                          <w:color w:val="000000" w:themeColor="text1"/>
                          <w:sz w:val="28"/>
                          <w:szCs w:val="28"/>
                        </w:rPr>
                        <w:t>《全体像》</w:t>
                      </w:r>
                    </w:p>
                  </w:txbxContent>
                </v:textbox>
              </v:shape>
            </w:pict>
          </mc:Fallback>
        </mc:AlternateContent>
      </w:r>
      <w:r w:rsidR="00D14A14" w:rsidRPr="00510786">
        <w:rPr>
          <w:rFonts w:asciiTheme="majorEastAsia" w:eastAsiaTheme="majorEastAsia" w:hAnsiTheme="majorEastAsia" w:hint="eastAsia"/>
          <w:b/>
          <w:color w:val="0070C0"/>
          <w:sz w:val="36"/>
          <w:szCs w:val="28"/>
        </w:rPr>
        <w:t xml:space="preserve">　</w:t>
      </w:r>
    </w:p>
    <w:p w:rsidR="00D14A14" w:rsidRPr="00510786" w:rsidRDefault="00E97EC2"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95584" behindDoc="0" locked="0" layoutInCell="1" allowOverlap="1" wp14:anchorId="7476F366" wp14:editId="126485C5">
                <wp:simplePos x="0" y="0"/>
                <wp:positionH relativeFrom="column">
                  <wp:posOffset>386715</wp:posOffset>
                </wp:positionH>
                <wp:positionV relativeFrom="paragraph">
                  <wp:posOffset>91440</wp:posOffset>
                </wp:positionV>
                <wp:extent cx="5000625" cy="915035"/>
                <wp:effectExtent l="57150" t="57150" r="85725" b="75565"/>
                <wp:wrapNone/>
                <wp:docPr id="10287" name="角丸四角形 10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915035"/>
                        </a:xfrm>
                        <a:prstGeom prst="roundRect">
                          <a:avLst>
                            <a:gd name="adj" fmla="val 12190"/>
                          </a:avLst>
                        </a:prstGeom>
                        <a:solidFill>
                          <a:srgbClr val="002060"/>
                        </a:solidFill>
                        <a:ln w="127000" cmpd="dbl">
                          <a:solidFill>
                            <a:srgbClr val="002060"/>
                          </a:solidFill>
                          <a:round/>
                          <a:headEnd/>
                          <a:tailEnd/>
                        </a:ln>
                      </wps:spPr>
                      <wps:txbx>
                        <w:txbxContent>
                          <w:p w:rsidR="001C3D5C" w:rsidRPr="00A03052" w:rsidRDefault="001C3D5C" w:rsidP="00D14A14">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0267" o:spid="_x0000_s1221" style="position:absolute;left:0;text-align:left;margin-left:30.45pt;margin-top:7.2pt;width:393.75pt;height:72.0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" fillcolor="#002060" strokecolor="#002060" strokeweight="10pt">
                <v:stroke linestyle="thinThin"/>
                <v:textbox>
                  <w:txbxContent>
                    <w:p w:rsidR="001C3D5C" w:rsidRPr="00A03052" w:rsidRDefault="001C3D5C" w:rsidP="00D14A14">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96608" behindDoc="0" locked="0" layoutInCell="1" allowOverlap="1" wp14:anchorId="356C97D4" wp14:editId="220981E0">
                <wp:simplePos x="0" y="0"/>
                <wp:positionH relativeFrom="column">
                  <wp:posOffset>571500</wp:posOffset>
                </wp:positionH>
                <wp:positionV relativeFrom="paragraph">
                  <wp:posOffset>396875</wp:posOffset>
                </wp:positionV>
                <wp:extent cx="4596765" cy="533400"/>
                <wp:effectExtent l="19050" t="19050" r="32385" b="38100"/>
                <wp:wrapNone/>
                <wp:docPr id="10286" name="正方形/長方形 10335" descr="全ての府民が健やかで心豊かに生活できる活力ある社会&#10;～いのち輝く健康未来都市・大阪の実現～&#10;"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6765" cy="533400"/>
                        </a:xfrm>
                        <a:prstGeom prst="rect">
                          <a:avLst/>
                        </a:prstGeom>
                        <a:solidFill>
                          <a:srgbClr val="FFFFFF"/>
                        </a:solidFill>
                        <a:ln w="63500" cmpd="thickThin">
                          <a:solidFill>
                            <a:srgbClr val="00206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Pr="00CC71F9" w:rsidRDefault="001C3D5C" w:rsidP="00D14A14">
                            <w:pPr>
                              <w:spacing w:line="30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全ての府民が健やかで心豊かに生活できる活力ある社会</w:t>
                            </w:r>
                          </w:p>
                          <w:p w:rsidR="001C3D5C" w:rsidRPr="00CC71F9" w:rsidRDefault="001C3D5C" w:rsidP="00D14A14">
                            <w:pPr>
                              <w:spacing w:line="30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～いのち輝く健康未来都市・大阪の実現～</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10335" o:spid="_x0000_s1222" alt="タイトル: 基本理念 - 説明: 全ての府民が健やかで心豊かに生活できる活力ある社会&#10;～いのち輝く健康未来都市・大阪の実現～&#10;" style="position:absolute;left:0;text-align:left;margin-left:45pt;margin-top:31.25pt;width:361.95pt;height:42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" strokecolor="#002060" strokeweight="5pt">
                <v:stroke linestyle="thickThin"/>
                <v:shadow color="#868686"/>
                <v:textbox>
                  <w:txbxContent>
                    <w:p w:rsidR="001C3D5C" w:rsidRPr="00CC71F9" w:rsidRDefault="001C3D5C" w:rsidP="00D14A14">
                      <w:pPr>
                        <w:spacing w:line="30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全ての府民が健やかで心豊かに生活できる活力ある社会</w:t>
                      </w:r>
                    </w:p>
                    <w:p w:rsidR="001C3D5C" w:rsidRPr="00CC71F9" w:rsidRDefault="001C3D5C" w:rsidP="00D14A14">
                      <w:pPr>
                        <w:spacing w:line="30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～いのち輝く健康未来都市・大阪の実現～</w:t>
                      </w:r>
                    </w:p>
                  </w:txbxContent>
                </v:textbox>
              </v:rect>
            </w:pict>
          </mc:Fallback>
        </mc:AlternateContent>
      </w:r>
      <w:r>
        <w:rPr>
          <w:rFonts w:asciiTheme="majorEastAsia" w:eastAsiaTheme="majorEastAsia" w:hAnsiTheme="majorEastAsia"/>
          <w:b/>
          <w:noProof/>
          <w:color w:val="000000" w:themeColor="text1"/>
          <w:sz w:val="48"/>
          <w:szCs w:val="20"/>
        </w:rPr>
        <mc:AlternateContent>
          <mc:Choice Requires="wps">
            <w:drawing>
              <wp:anchor distT="0" distB="0" distL="114300" distR="114300" simplePos="0" relativeHeight="252997632" behindDoc="0" locked="0" layoutInCell="1" allowOverlap="1" wp14:anchorId="61C82A64" wp14:editId="570F2B1F">
                <wp:simplePos x="0" y="0"/>
                <wp:positionH relativeFrom="column">
                  <wp:posOffset>453390</wp:posOffset>
                </wp:positionH>
                <wp:positionV relativeFrom="paragraph">
                  <wp:posOffset>139700</wp:posOffset>
                </wp:positionV>
                <wp:extent cx="1581150" cy="209550"/>
                <wp:effectExtent l="0" t="0" r="0" b="0"/>
                <wp:wrapNone/>
                <wp:docPr id="10268" name="テキスト ボックス 10268"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3D5C" w:rsidRPr="00D96CA7" w:rsidRDefault="001C3D5C" w:rsidP="00D14A14">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68" o:spid="_x0000_s1223" type="#_x0000_t202" alt="タイトル: 基本理念" style="position:absolute;left:0;text-align:left;margin-left:35.7pt;margin-top:11pt;width:124.5pt;height:16.5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" filled="f" stroked="f">
                <v:textbox inset="5.85pt,.7pt,5.85pt,.7pt">
                  <w:txbxContent>
                    <w:p w:rsidR="001C3D5C" w:rsidRPr="00D96CA7" w:rsidRDefault="001C3D5C" w:rsidP="00D14A14">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v:textbox>
              </v:shape>
            </w:pict>
          </mc:Fallback>
        </mc:AlternateContent>
      </w:r>
      <w:r>
        <w:rPr>
          <w:rFonts w:asciiTheme="majorEastAsia" w:eastAsiaTheme="majorEastAsia" w:hAnsiTheme="majorEastAsia"/>
          <w:b/>
          <w:noProof/>
          <w:color w:val="0070C0"/>
          <w:sz w:val="36"/>
          <w:szCs w:val="28"/>
        </w:rPr>
        <mc:AlternateContent>
          <mc:Choice Requires="wps">
            <w:drawing>
              <wp:anchor distT="0" distB="0" distL="114300" distR="114300" simplePos="0" relativeHeight="252984320" behindDoc="0" locked="0" layoutInCell="1" allowOverlap="1" wp14:anchorId="7BF63A92" wp14:editId="3031EBFA">
                <wp:simplePos x="0" y="0"/>
                <wp:positionH relativeFrom="column">
                  <wp:posOffset>386715</wp:posOffset>
                </wp:positionH>
                <wp:positionV relativeFrom="paragraph">
                  <wp:posOffset>208915</wp:posOffset>
                </wp:positionV>
                <wp:extent cx="5000625" cy="990600"/>
                <wp:effectExtent l="57150" t="57150" r="85725" b="76200"/>
                <wp:wrapNone/>
                <wp:docPr id="10269" name="角丸四角形 10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990600"/>
                        </a:xfrm>
                        <a:prstGeom prst="roundRect">
                          <a:avLst>
                            <a:gd name="adj" fmla="val 12190"/>
                          </a:avLst>
                        </a:prstGeom>
                        <a:solidFill>
                          <a:srgbClr val="4F81BD">
                            <a:lumMod val="100000"/>
                            <a:lumOff val="0"/>
                          </a:srgbClr>
                        </a:solidFill>
                        <a:ln w="127000" cmpd="dbl">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Pr="00A03052" w:rsidRDefault="001C3D5C" w:rsidP="00D14A14">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0269" o:spid="_x0000_s1224" style="position:absolute;left:0;text-align:left;margin-left:30.45pt;margin-top:16.45pt;width:393.75pt;height:78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" fillcolor="#4f81bd" strokecolor="#4f81bd" strokeweight="10pt">
                <v:stroke linestyle="thinThin"/>
                <v:shadow color="#868686"/>
                <v:textbox>
                  <w:txbxContent>
                    <w:p w:rsidR="001C3D5C" w:rsidRPr="00A03052" w:rsidRDefault="001C3D5C" w:rsidP="00D14A14">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p>
    <w:p w:rsidR="00D14A14" w:rsidRPr="00510786" w:rsidRDefault="00D14A14" w:rsidP="00D14A14">
      <w:pPr>
        <w:ind w:firstLineChars="100" w:firstLine="361"/>
        <w:rPr>
          <w:rFonts w:ascii="HG丸ｺﾞｼｯｸM-PRO" w:eastAsia="HG丸ｺﾞｼｯｸM-PRO" w:hAnsi="HG丸ｺﾞｼｯｸM-PRO"/>
          <w:b/>
          <w:color w:val="0070C0"/>
          <w:sz w:val="36"/>
          <w:szCs w:val="28"/>
          <w:u w:val="single"/>
        </w:rPr>
      </w:pPr>
    </w:p>
    <w:p w:rsidR="00D14A14" w:rsidRPr="00510786" w:rsidRDefault="00E97EC2"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94560" behindDoc="0" locked="0" layoutInCell="1" allowOverlap="1" wp14:anchorId="06368FBE" wp14:editId="76352F28">
                <wp:simplePos x="0" y="0"/>
                <wp:positionH relativeFrom="column">
                  <wp:posOffset>453390</wp:posOffset>
                </wp:positionH>
                <wp:positionV relativeFrom="paragraph">
                  <wp:posOffset>316865</wp:posOffset>
                </wp:positionV>
                <wp:extent cx="3017520" cy="209550"/>
                <wp:effectExtent l="0" t="0" r="0" b="0"/>
                <wp:wrapNone/>
                <wp:docPr id="10270" name="テキスト ボックス 10270"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3D5C" w:rsidRPr="00D96CA7" w:rsidRDefault="001C3D5C" w:rsidP="00D14A14">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70" o:spid="_x0000_s1225" type="#_x0000_t202" alt="タイトル: 基本目標" style="position:absolute;left:0;text-align:left;margin-left:35.7pt;margin-top:24.95pt;width:237.6pt;height:16.5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" filled="f" stroked="f">
                <v:textbox inset="5.85pt,.7pt,5.85pt,.7pt">
                  <w:txbxContent>
                    <w:p w:rsidR="001C3D5C" w:rsidRPr="00D96CA7" w:rsidRDefault="001C3D5C" w:rsidP="00D14A14">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v:textbox>
              </v:shape>
            </w:pict>
          </mc:Fallback>
        </mc:AlternateContent>
      </w:r>
      <w:r>
        <w:rPr>
          <w:rFonts w:asciiTheme="majorEastAsia" w:eastAsiaTheme="majorEastAsia" w:hAnsiTheme="majorEastAsia"/>
          <w:b/>
          <w:noProof/>
          <w:color w:val="0070C0"/>
          <w:sz w:val="36"/>
          <w:szCs w:val="28"/>
        </w:rPr>
        <mc:AlternateContent>
          <mc:Choice Requires="wps">
            <w:drawing>
              <wp:anchor distT="0" distB="0" distL="114300" distR="114300" simplePos="0" relativeHeight="252990464" behindDoc="0" locked="0" layoutInCell="1" allowOverlap="1" wp14:anchorId="715F0824" wp14:editId="65C83B98">
                <wp:simplePos x="0" y="0"/>
                <wp:positionH relativeFrom="column">
                  <wp:posOffset>377190</wp:posOffset>
                </wp:positionH>
                <wp:positionV relativeFrom="paragraph">
                  <wp:posOffset>269875</wp:posOffset>
                </wp:positionV>
                <wp:extent cx="5000625" cy="743585"/>
                <wp:effectExtent l="57150" t="57150" r="85725" b="75565"/>
                <wp:wrapNone/>
                <wp:docPr id="10283"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743585"/>
                        </a:xfrm>
                        <a:prstGeom prst="roundRect">
                          <a:avLst>
                            <a:gd name="adj" fmla="val 12190"/>
                          </a:avLst>
                        </a:prstGeom>
                        <a:solidFill>
                          <a:srgbClr val="0033CC"/>
                        </a:solidFill>
                        <a:ln w="127000" cmpd="dbl">
                          <a:solidFill>
                            <a:srgbClr val="0033CC"/>
                          </a:solidFill>
                          <a:round/>
                          <a:headEnd/>
                          <a:tailEnd/>
                        </a:ln>
                      </wps:spPr>
                      <wps:txbx>
                        <w:txbxContent>
                          <w:p w:rsidR="001C3D5C" w:rsidRPr="00A03052" w:rsidRDefault="001C3D5C" w:rsidP="00D14A14">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64" o:spid="_x0000_s1226" style="position:absolute;left:0;text-align:left;margin-left:29.7pt;margin-top:21.25pt;width:393.75pt;height:58.5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" fillcolor="#03c" strokecolor="#03c" strokeweight="10pt">
                <v:stroke linestyle="thinThin"/>
                <v:textbox>
                  <w:txbxContent>
                    <w:p w:rsidR="001C3D5C" w:rsidRPr="00A03052" w:rsidRDefault="001C3D5C" w:rsidP="00D14A14">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2991488" behindDoc="0" locked="0" layoutInCell="1" allowOverlap="1" wp14:anchorId="4DA3336C" wp14:editId="08F8A415">
                <wp:simplePos x="0" y="0"/>
                <wp:positionH relativeFrom="column">
                  <wp:posOffset>2996565</wp:posOffset>
                </wp:positionH>
                <wp:positionV relativeFrom="paragraph">
                  <wp:posOffset>584835</wp:posOffset>
                </wp:positionV>
                <wp:extent cx="1657350" cy="359410"/>
                <wp:effectExtent l="19050" t="19050" r="38100" b="40640"/>
                <wp:wrapNone/>
                <wp:docPr id="10282" name="角丸四角形 65" descr="健康格差の縮小"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359410"/>
                        </a:xfrm>
                        <a:prstGeom prst="roundRect">
                          <a:avLst>
                            <a:gd name="adj" fmla="val 16667"/>
                          </a:avLst>
                        </a:prstGeom>
                        <a:solidFill>
                          <a:srgbClr val="FFFFFF"/>
                        </a:solidFill>
                        <a:ln w="63500" cmpd="thickThin">
                          <a:solidFill>
                            <a:srgbClr val="0033C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Pr="00CC71F9" w:rsidRDefault="001C3D5C" w:rsidP="00D14A14">
                            <w:pPr>
                              <w:spacing w:line="34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健康格差の縮小</w:t>
                            </w:r>
                          </w:p>
                        </w:txbxContent>
                      </wps:txbx>
                      <wps:bodyPr rot="0" vert="horz" wrap="square" lIns="36000" tIns="0" rIns="3600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角丸四角形 65" o:spid="_x0000_s1227" alt="タイトル: 基本目標 - 説明: 健康格差の縮小" style="position:absolute;left:0;text-align:left;margin-left:235.95pt;margin-top:46.05pt;width:130.5pt;height:28.3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" strokecolor="#03c" strokeweight="5pt">
                <v:stroke linestyle="thickThin"/>
                <v:shadow color="#868686"/>
                <v:textbox inset="1mm,0,1mm,0">
                  <w:txbxContent>
                    <w:p w:rsidR="001C3D5C" w:rsidRPr="00CC71F9" w:rsidRDefault="001C3D5C" w:rsidP="00D14A14">
                      <w:pPr>
                        <w:spacing w:line="34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健康格差の縮小</w:t>
                      </w:r>
                    </w:p>
                  </w:txbxContent>
                </v:textbox>
              </v:roundrect>
            </w:pict>
          </mc:Fallback>
        </mc:AlternateContent>
      </w:r>
    </w:p>
    <w:p w:rsidR="00D14A14" w:rsidRPr="00510786" w:rsidRDefault="00E97EC2"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2992512" behindDoc="0" locked="0" layoutInCell="1" allowOverlap="1" wp14:anchorId="45BB780B" wp14:editId="43F92399">
                <wp:simplePos x="0" y="0"/>
                <wp:positionH relativeFrom="column">
                  <wp:posOffset>1108710</wp:posOffset>
                </wp:positionH>
                <wp:positionV relativeFrom="paragraph">
                  <wp:posOffset>127635</wp:posOffset>
                </wp:positionV>
                <wp:extent cx="1676400" cy="359410"/>
                <wp:effectExtent l="19050" t="19050" r="38100" b="40640"/>
                <wp:wrapNone/>
                <wp:docPr id="10281" name="角丸四角形 66" descr="健康寿命の延伸"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59410"/>
                        </a:xfrm>
                        <a:prstGeom prst="roundRect">
                          <a:avLst>
                            <a:gd name="adj" fmla="val 16667"/>
                          </a:avLst>
                        </a:prstGeom>
                        <a:solidFill>
                          <a:srgbClr val="FFFFFF"/>
                        </a:solidFill>
                        <a:ln w="63500" cmpd="thickThin">
                          <a:solidFill>
                            <a:srgbClr val="0033C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Pr="00CC71F9" w:rsidRDefault="001C3D5C" w:rsidP="00D14A14">
                            <w:pPr>
                              <w:spacing w:line="34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健康寿命の延伸</w:t>
                            </w:r>
                          </w:p>
                        </w:txbxContent>
                      </wps:txbx>
                      <wps:bodyPr rot="0" vert="horz" wrap="square" lIns="36000" tIns="0" rIns="3600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角丸四角形 66" o:spid="_x0000_s1228" alt="タイトル: 基本目標 - 説明: 健康寿命の延伸" style="position:absolute;left:0;text-align:left;margin-left:87.3pt;margin-top:10.05pt;width:132pt;height:28.3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" strokecolor="#03c" strokeweight="5pt">
                <v:stroke linestyle="thickThin"/>
                <v:shadow color="#868686"/>
                <v:textbox inset="1mm,0,1mm,0">
                  <w:txbxContent>
                    <w:p w:rsidR="001C3D5C" w:rsidRPr="00CC71F9" w:rsidRDefault="001C3D5C" w:rsidP="00D14A14">
                      <w:pPr>
                        <w:spacing w:line="340" w:lineRule="exact"/>
                        <w:jc w:val="center"/>
                        <w:rPr>
                          <w:rFonts w:ascii="HG丸ｺﾞｼｯｸM-PRO" w:eastAsia="HG丸ｺﾞｼｯｸM-PRO" w:hAnsi="HG丸ｺﾞｼｯｸM-PRO"/>
                          <w:b/>
                          <w:color w:val="000000" w:themeColor="text1"/>
                          <w:sz w:val="24"/>
                          <w:szCs w:val="24"/>
                        </w:rPr>
                      </w:pPr>
                      <w:r w:rsidRPr="00CC71F9">
                        <w:rPr>
                          <w:rFonts w:ascii="HG丸ｺﾞｼｯｸM-PRO" w:eastAsia="HG丸ｺﾞｼｯｸM-PRO" w:hAnsi="HG丸ｺﾞｼｯｸM-PRO" w:hint="eastAsia"/>
                          <w:b/>
                          <w:color w:val="000000" w:themeColor="text1"/>
                          <w:sz w:val="24"/>
                          <w:szCs w:val="24"/>
                        </w:rPr>
                        <w:t>健康寿命の延伸</w:t>
                      </w:r>
                    </w:p>
                  </w:txbxContent>
                </v:textbox>
              </v:roundrect>
            </w:pict>
          </mc:Fallback>
        </mc:AlternateContent>
      </w:r>
    </w:p>
    <w:p w:rsidR="00D14A14" w:rsidRPr="00510786" w:rsidRDefault="00E97EC2"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99680" behindDoc="0" locked="0" layoutInCell="1" allowOverlap="1" wp14:anchorId="47D78A1C" wp14:editId="32DA32BC">
                <wp:simplePos x="0" y="0"/>
                <wp:positionH relativeFrom="column">
                  <wp:posOffset>453390</wp:posOffset>
                </wp:positionH>
                <wp:positionV relativeFrom="paragraph">
                  <wp:posOffset>330835</wp:posOffset>
                </wp:positionV>
                <wp:extent cx="3017520" cy="209550"/>
                <wp:effectExtent l="0" t="0" r="0" b="0"/>
                <wp:wrapNone/>
                <wp:docPr id="10280" name="テキスト ボックス 10336" title="基本方針と取組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3D5C" w:rsidRPr="00AA0179" w:rsidRDefault="001C3D5C" w:rsidP="00D14A14">
                            <w:pPr>
                              <w:spacing w:line="340" w:lineRule="exact"/>
                              <w:rPr>
                                <w:rFonts w:asciiTheme="majorEastAsia" w:eastAsiaTheme="majorEastAsia" w:hAnsiTheme="majorEastAsia"/>
                                <w:b/>
                                <w:color w:val="FFFFFF" w:themeColor="background1"/>
                                <w:sz w:val="28"/>
                                <w:szCs w:val="28"/>
                              </w:rPr>
                            </w:pPr>
                            <w:r w:rsidRPr="00AA0179">
                              <w:rPr>
                                <w:rFonts w:asciiTheme="majorEastAsia" w:eastAsiaTheme="majorEastAsia" w:hAnsiTheme="majorEastAsia" w:hint="eastAsia"/>
                                <w:b/>
                                <w:color w:val="FFFFFF" w:themeColor="background1"/>
                                <w:sz w:val="28"/>
                                <w:szCs w:val="28"/>
                              </w:rPr>
                              <w:t>｟基本方針</w:t>
                            </w:r>
                            <w:r>
                              <w:rPr>
                                <w:rFonts w:asciiTheme="majorEastAsia" w:eastAsiaTheme="majorEastAsia" w:hAnsiTheme="majorEastAsia" w:hint="eastAsia"/>
                                <w:b/>
                                <w:color w:val="FFFFFF" w:themeColor="background1"/>
                                <w:sz w:val="28"/>
                                <w:szCs w:val="28"/>
                              </w:rPr>
                              <w:t>と取組み</w:t>
                            </w:r>
                            <w:r w:rsidRPr="00AA0179">
                              <w:rPr>
                                <w:rFonts w:asciiTheme="majorEastAsia" w:eastAsiaTheme="majorEastAsia" w:hAnsiTheme="majorEastAsia" w:hint="eastAsia"/>
                                <w:b/>
                                <w:color w:val="FFFFFF" w:themeColor="background1"/>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36" o:spid="_x0000_s1229" type="#_x0000_t202" alt="タイトル: 基本方針と取組み" style="position:absolute;left:0;text-align:left;margin-left:35.7pt;margin-top:26.05pt;width:237.6pt;height:16.5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" filled="f" stroked="f">
                <v:textbox inset="5.85pt,.7pt,5.85pt,.7pt">
                  <w:txbxContent>
                    <w:p w:rsidR="001C3D5C" w:rsidRPr="00AA0179" w:rsidRDefault="001C3D5C" w:rsidP="00D14A14">
                      <w:pPr>
                        <w:spacing w:line="340" w:lineRule="exact"/>
                        <w:rPr>
                          <w:rFonts w:asciiTheme="majorEastAsia" w:eastAsiaTheme="majorEastAsia" w:hAnsiTheme="majorEastAsia"/>
                          <w:b/>
                          <w:color w:val="FFFFFF" w:themeColor="background1"/>
                          <w:sz w:val="28"/>
                          <w:szCs w:val="28"/>
                        </w:rPr>
                      </w:pPr>
                      <w:r w:rsidRPr="00AA0179">
                        <w:rPr>
                          <w:rFonts w:asciiTheme="majorEastAsia" w:eastAsiaTheme="majorEastAsia" w:hAnsiTheme="majorEastAsia" w:hint="eastAsia"/>
                          <w:b/>
                          <w:color w:val="FFFFFF" w:themeColor="background1"/>
                          <w:sz w:val="28"/>
                          <w:szCs w:val="28"/>
                        </w:rPr>
                        <w:t>｟基本方針</w:t>
                      </w:r>
                      <w:r>
                        <w:rPr>
                          <w:rFonts w:asciiTheme="majorEastAsia" w:eastAsiaTheme="majorEastAsia" w:hAnsiTheme="majorEastAsia" w:hint="eastAsia"/>
                          <w:b/>
                          <w:color w:val="FFFFFF" w:themeColor="background1"/>
                          <w:sz w:val="28"/>
                          <w:szCs w:val="28"/>
                        </w:rPr>
                        <w:t>と取組み</w:t>
                      </w:r>
                      <w:r w:rsidRPr="00AA0179">
                        <w:rPr>
                          <w:rFonts w:asciiTheme="majorEastAsia" w:eastAsiaTheme="majorEastAsia" w:hAnsiTheme="majorEastAsia" w:hint="eastAsia"/>
                          <w:b/>
                          <w:color w:val="FFFFFF" w:themeColor="background1"/>
                          <w:sz w:val="28"/>
                          <w:szCs w:val="28"/>
                        </w:rPr>
                        <w:t>｠</w:t>
                      </w:r>
                    </w:p>
                  </w:txbxContent>
                </v:textbox>
              </v:shape>
            </w:pict>
          </mc:Fallback>
        </mc:AlternateContent>
      </w:r>
      <w:r>
        <w:rPr>
          <w:rFonts w:asciiTheme="majorEastAsia" w:eastAsiaTheme="majorEastAsia" w:hAnsiTheme="majorEastAsia"/>
          <w:b/>
          <w:noProof/>
          <w:color w:val="0070C0"/>
          <w:sz w:val="36"/>
          <w:szCs w:val="28"/>
        </w:rPr>
        <mc:AlternateContent>
          <mc:Choice Requires="wps">
            <w:drawing>
              <wp:anchor distT="0" distB="0" distL="114300" distR="114300" simplePos="0" relativeHeight="252998656" behindDoc="0" locked="0" layoutInCell="1" allowOverlap="1" wp14:anchorId="77D9129C" wp14:editId="5DABF357">
                <wp:simplePos x="0" y="0"/>
                <wp:positionH relativeFrom="column">
                  <wp:posOffset>386715</wp:posOffset>
                </wp:positionH>
                <wp:positionV relativeFrom="paragraph">
                  <wp:posOffset>277495</wp:posOffset>
                </wp:positionV>
                <wp:extent cx="5000625" cy="5504180"/>
                <wp:effectExtent l="57150" t="57150" r="85725" b="77470"/>
                <wp:wrapNone/>
                <wp:docPr id="10279" name="角丸四角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5504180"/>
                        </a:xfrm>
                        <a:prstGeom prst="roundRect">
                          <a:avLst>
                            <a:gd name="adj" fmla="val 2880"/>
                          </a:avLst>
                        </a:prstGeom>
                        <a:solidFill>
                          <a:srgbClr val="00B0F0"/>
                        </a:solidFill>
                        <a:ln w="127000" cmpd="dbl">
                          <a:solidFill>
                            <a:srgbClr val="00B0F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67" o:spid="_x0000_s1026" style="position:absolute;left:0;text-align:left;margin-left:30.45pt;margin-top:21.85pt;width:393.75pt;height:433.4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" fillcolor="#00b0f0" strokecolor="#00b0f0" strokeweight="10pt">
                <v:stroke linestyle="thinThin"/>
                <v:shadow color="#868686"/>
              </v:roundrect>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86368" behindDoc="1" locked="0" layoutInCell="1" allowOverlap="1" wp14:anchorId="28A3366F" wp14:editId="186C1466">
                <wp:simplePos x="0" y="0"/>
                <wp:positionH relativeFrom="column">
                  <wp:posOffset>386715</wp:posOffset>
                </wp:positionH>
                <wp:positionV relativeFrom="paragraph">
                  <wp:posOffset>439420</wp:posOffset>
                </wp:positionV>
                <wp:extent cx="5000625" cy="5400675"/>
                <wp:effectExtent l="57150" t="57150" r="85725" b="85725"/>
                <wp:wrapNone/>
                <wp:docPr id="10278" name="角丸四角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5400675"/>
                        </a:xfrm>
                        <a:prstGeom prst="roundRect">
                          <a:avLst>
                            <a:gd name="adj" fmla="val 2880"/>
                          </a:avLst>
                        </a:prstGeom>
                        <a:solidFill>
                          <a:srgbClr val="4BACC6">
                            <a:lumMod val="100000"/>
                            <a:lumOff val="0"/>
                          </a:srgbClr>
                        </a:solidFill>
                        <a:ln w="127000" cmpd="dbl">
                          <a:solidFill>
                            <a:srgbClr val="4BACC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69" o:spid="_x0000_s1026" style="position:absolute;left:0;text-align:left;margin-left:30.45pt;margin-top:34.6pt;width:393.75pt;height:425.25pt;z-index:-2503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" fillcolor="#4bacc6" strokecolor="#4bacc6" strokeweight="10pt">
                <v:stroke linestyle="thinThin"/>
                <v:shadow color="#868686"/>
              </v:roundrect>
            </w:pict>
          </mc:Fallback>
        </mc:AlternateContent>
      </w:r>
    </w:p>
    <w:p w:rsidR="00D14A14" w:rsidRPr="00510786" w:rsidRDefault="00E97EC2"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1728" behindDoc="0" locked="0" layoutInCell="1" allowOverlap="1" wp14:anchorId="055738E4" wp14:editId="7E2E4044">
                <wp:simplePos x="0" y="0"/>
                <wp:positionH relativeFrom="column">
                  <wp:posOffset>472440</wp:posOffset>
                </wp:positionH>
                <wp:positionV relativeFrom="paragraph">
                  <wp:posOffset>205105</wp:posOffset>
                </wp:positionV>
                <wp:extent cx="2333625" cy="2695575"/>
                <wp:effectExtent l="0" t="0" r="28575" b="28575"/>
                <wp:wrapNone/>
                <wp:docPr id="10277"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6955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0" o:spid="_x0000_s1026" style="position:absolute;left:0;text-align:left;margin-left:37.2pt;margin-top:16.15pt;width:183.75pt;height:212.2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">
                <v:textbox inset="5.85pt,.7pt,5.85pt,.7pt"/>
              </v:rect>
            </w:pict>
          </mc:Fallback>
        </mc:AlternateContent>
      </w:r>
      <w:r>
        <w:rPr>
          <w:rFonts w:asciiTheme="majorEastAsia" w:eastAsiaTheme="majorEastAsia" w:hAnsiTheme="majorEastAsia"/>
          <w:b/>
          <w:noProof/>
          <w:color w:val="0070C0"/>
          <w:sz w:val="36"/>
          <w:szCs w:val="28"/>
        </w:rPr>
        <mc:AlternateContent>
          <mc:Choice Requires="wps">
            <w:drawing>
              <wp:anchor distT="0" distB="0" distL="114300" distR="114300" simplePos="0" relativeHeight="253004800" behindDoc="0" locked="0" layoutInCell="1" allowOverlap="1" wp14:anchorId="4F646ECF" wp14:editId="5AFBC9A6">
                <wp:simplePos x="0" y="0"/>
                <wp:positionH relativeFrom="column">
                  <wp:posOffset>2948940</wp:posOffset>
                </wp:positionH>
                <wp:positionV relativeFrom="paragraph">
                  <wp:posOffset>205105</wp:posOffset>
                </wp:positionV>
                <wp:extent cx="2333625" cy="2695575"/>
                <wp:effectExtent l="0" t="0" r="28575" b="28575"/>
                <wp:wrapNone/>
                <wp:docPr id="10276"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6955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2" o:spid="_x0000_s1026" style="position:absolute;left:0;text-align:left;margin-left:232.2pt;margin-top:16.15pt;width:183.75pt;height:212.2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">
                <v:textbox inset="5.85pt,.7pt,5.85pt,.7pt"/>
              </v:rect>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3776" behindDoc="0" locked="0" layoutInCell="1" allowOverlap="1" wp14:anchorId="0873C5F7" wp14:editId="5C7E5458">
                <wp:simplePos x="0" y="0"/>
                <wp:positionH relativeFrom="column">
                  <wp:posOffset>471170</wp:posOffset>
                </wp:positionH>
                <wp:positionV relativeFrom="paragraph">
                  <wp:posOffset>182245</wp:posOffset>
                </wp:positionV>
                <wp:extent cx="2238375" cy="421005"/>
                <wp:effectExtent l="0" t="0" r="47625" b="55245"/>
                <wp:wrapNone/>
                <wp:docPr id="10275" name="ホームベース 14397" title="(1)生活習慣病の予防・早期発見・重症化予防"/>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421005"/>
                        </a:xfrm>
                        <a:prstGeom prst="homePlate">
                          <a:avLst>
                            <a:gd name="adj" fmla="val 54866"/>
                          </a:avLst>
                        </a:prstGeom>
                        <a:solidFill>
                          <a:srgbClr val="CC3300"/>
                        </a:solidFill>
                        <a:ln w="0">
                          <a:solidFill>
                            <a:srgbClr val="000099"/>
                          </a:solidFill>
                          <a:miter lim="800000"/>
                          <a:headEnd/>
                          <a:tailEnd/>
                        </a:ln>
                        <a:effectLst>
                          <a:outerShdw dist="28398" dir="3806097" algn="ctr" rotWithShape="0">
                            <a:srgbClr val="984807"/>
                          </a:outerShdw>
                        </a:effectLst>
                      </wps:spPr>
                      <wps:txbx>
                        <w:txbxContent>
                          <w:p w:rsidR="001C3D5C" w:rsidRPr="00376F4E" w:rsidRDefault="001C3D5C" w:rsidP="00832C61">
                            <w:pPr>
                              <w:spacing w:line="320" w:lineRule="exact"/>
                              <w:ind w:firstLineChars="50" w:firstLine="120"/>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(1)生活習慣病の予防・</w:t>
                            </w:r>
                          </w:p>
                          <w:p w:rsidR="001C3D5C" w:rsidRPr="00376F4E" w:rsidRDefault="001C3D5C" w:rsidP="00832C61">
                            <w:pPr>
                              <w:spacing w:line="320" w:lineRule="exact"/>
                              <w:ind w:firstLineChars="100" w:firstLine="241"/>
                              <w:rPr>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早期発見・重症化予防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4397" o:spid="_x0000_s1230" type="#_x0000_t15" alt="タイトル: (1)生活習慣病の予防・早期発見・重症化予防" style="position:absolute;left:0;text-align:left;margin-left:37.1pt;margin-top:14.35pt;width:176.25pt;height:33.1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" adj="19371" fillcolor="#c30" strokecolor="#009" strokeweight="0">
                <v:shadow on="t" color="#984807" offset="1pt"/>
                <v:textbox inset="5.85pt,.7pt,5.85pt,.7pt">
                  <w:txbxContent>
                    <w:p w:rsidR="001C3D5C" w:rsidRPr="00376F4E" w:rsidRDefault="001C3D5C" w:rsidP="00832C61">
                      <w:pPr>
                        <w:spacing w:line="320" w:lineRule="exact"/>
                        <w:ind w:firstLineChars="50" w:firstLine="120"/>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(1)生活習慣病の予防・</w:t>
                      </w:r>
                    </w:p>
                    <w:p w:rsidR="001C3D5C" w:rsidRPr="00376F4E" w:rsidRDefault="001C3D5C" w:rsidP="00832C61">
                      <w:pPr>
                        <w:spacing w:line="320" w:lineRule="exact"/>
                        <w:ind w:firstLineChars="100" w:firstLine="241"/>
                        <w:rPr>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早期発見・重症化予防</w:t>
                      </w:r>
                    </w:p>
                  </w:txbxContent>
                </v:textbox>
              </v:shape>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5824" behindDoc="0" locked="0" layoutInCell="1" allowOverlap="1" wp14:anchorId="757695F9" wp14:editId="616461C6">
                <wp:simplePos x="0" y="0"/>
                <wp:positionH relativeFrom="column">
                  <wp:posOffset>2936875</wp:posOffset>
                </wp:positionH>
                <wp:positionV relativeFrom="paragraph">
                  <wp:posOffset>172720</wp:posOffset>
                </wp:positionV>
                <wp:extent cx="2238375" cy="421005"/>
                <wp:effectExtent l="0" t="0" r="47625" b="55245"/>
                <wp:wrapNone/>
                <wp:docPr id="10274" name="ホームベース 14396" title="(2)ライフステージに応じた取組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421005"/>
                        </a:xfrm>
                        <a:prstGeom prst="homePlate">
                          <a:avLst>
                            <a:gd name="adj" fmla="val 54866"/>
                          </a:avLst>
                        </a:prstGeom>
                        <a:solidFill>
                          <a:srgbClr val="CC3300"/>
                        </a:solidFill>
                        <a:ln w="0">
                          <a:solidFill>
                            <a:srgbClr val="000099"/>
                          </a:solidFill>
                          <a:miter lim="800000"/>
                          <a:headEnd/>
                          <a:tailEnd/>
                        </a:ln>
                        <a:effectLst>
                          <a:outerShdw dist="28398" dir="3806097" algn="ctr" rotWithShape="0">
                            <a:srgbClr val="984807"/>
                          </a:outerShdw>
                        </a:effectLst>
                      </wps:spPr>
                      <wps:txbx>
                        <w:txbxContent>
                          <w:p w:rsidR="001C3D5C" w:rsidRPr="00376F4E" w:rsidRDefault="001C3D5C" w:rsidP="00832C61">
                            <w:pPr>
                              <w:spacing w:line="320" w:lineRule="exact"/>
                              <w:ind w:firstLineChars="50" w:firstLine="120"/>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(2)ライフステージに</w:t>
                            </w:r>
                          </w:p>
                          <w:p w:rsidR="001C3D5C" w:rsidRPr="00376F4E" w:rsidRDefault="001C3D5C" w:rsidP="00832C61">
                            <w:pPr>
                              <w:spacing w:line="320" w:lineRule="exact"/>
                              <w:ind w:firstLineChars="150" w:firstLine="361"/>
                              <w:rPr>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応じた取組み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ホームベース 14396" o:spid="_x0000_s1231" type="#_x0000_t15" alt="タイトル: (2)ライフステージに応じた取組み" style="position:absolute;left:0;text-align:left;margin-left:231.25pt;margin-top:13.6pt;width:176.25pt;height:33.1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" adj="19371" fillcolor="#c30" strokecolor="#009" strokeweight="0">
                <v:shadow on="t" color="#984807" offset="1pt"/>
                <v:textbox inset="5.85pt,.7pt,5.85pt,.7pt">
                  <w:txbxContent>
                    <w:p w:rsidR="001C3D5C" w:rsidRPr="00376F4E" w:rsidRDefault="001C3D5C" w:rsidP="00832C61">
                      <w:pPr>
                        <w:spacing w:line="320" w:lineRule="exact"/>
                        <w:ind w:firstLineChars="50" w:firstLine="120"/>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(2)ライフステージに</w:t>
                      </w:r>
                    </w:p>
                    <w:p w:rsidR="001C3D5C" w:rsidRPr="00376F4E" w:rsidRDefault="001C3D5C" w:rsidP="00832C61">
                      <w:pPr>
                        <w:spacing w:line="320" w:lineRule="exact"/>
                        <w:ind w:firstLineChars="150" w:firstLine="361"/>
                        <w:rPr>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応じた取組み</w:t>
                      </w:r>
                    </w:p>
                  </w:txbxContent>
                </v:textbox>
              </v:shape>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6848" behindDoc="0" locked="0" layoutInCell="1" allowOverlap="1" wp14:anchorId="6307CD8E" wp14:editId="3D65BE9E">
                <wp:simplePos x="0" y="0"/>
                <wp:positionH relativeFrom="column">
                  <wp:posOffset>3086100</wp:posOffset>
                </wp:positionH>
                <wp:positionV relativeFrom="paragraph">
                  <wp:posOffset>692150</wp:posOffset>
                </wp:positionV>
                <wp:extent cx="2053590" cy="2106930"/>
                <wp:effectExtent l="0" t="0" r="41910" b="64770"/>
                <wp:wrapNone/>
                <wp:docPr id="10273" name="角丸四角形 75" title="若い世代（児童期～青年期）、働く世代（成人期）、高齢者（老年期）"/>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2106930"/>
                        </a:xfrm>
                        <a:prstGeom prst="roundRect">
                          <a:avLst>
                            <a:gd name="adj" fmla="val 13542"/>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rsidR="001C3D5C" w:rsidRDefault="001C3D5C" w:rsidP="00D14A14">
                            <w:pPr>
                              <w:spacing w:line="300" w:lineRule="exact"/>
                              <w:rPr>
                                <w:rFonts w:ascii="HG丸ｺﾞｼｯｸM-PRO" w:eastAsia="HG丸ｺﾞｼｯｸM-PRO" w:hAnsi="HG丸ｺﾞｼｯｸM-PRO" w:cs="ＭＳ 明朝"/>
                                <w:szCs w:val="21"/>
                              </w:rPr>
                            </w:pPr>
                            <w:r w:rsidRPr="00CC71F9">
                              <w:rPr>
                                <w:rFonts w:ascii="HG丸ｺﾞｼｯｸM-PRO" w:eastAsia="ＭＳ 明朝" w:hAnsi="ＭＳ 明朝" w:cs="ＭＳ 明朝" w:hint="eastAsia"/>
                                <w:szCs w:val="21"/>
                              </w:rPr>
                              <w:t>▸</w:t>
                            </w:r>
                            <w:r w:rsidRPr="00CC71F9">
                              <w:rPr>
                                <w:rFonts w:ascii="HG丸ｺﾞｼｯｸM-PRO" w:eastAsia="HG丸ｺﾞｼｯｸM-PRO" w:hAnsi="HG丸ｺﾞｼｯｸM-PRO" w:cs="ＭＳ 明朝" w:hint="eastAsia"/>
                                <w:szCs w:val="21"/>
                              </w:rPr>
                              <w:t>若い世代（児童期～青年期）</w:t>
                            </w:r>
                          </w:p>
                          <w:p w:rsidR="001C3D5C" w:rsidRPr="00CC71F9" w:rsidRDefault="001C3D5C" w:rsidP="00D14A14">
                            <w:pPr>
                              <w:spacing w:line="300" w:lineRule="exact"/>
                              <w:rPr>
                                <w:rFonts w:ascii="HG丸ｺﾞｼｯｸM-PRO" w:eastAsia="HG丸ｺﾞｼｯｸM-PRO" w:hAnsi="HG丸ｺﾞｼｯｸM-PRO" w:cs="ＭＳ 明朝"/>
                                <w:szCs w:val="21"/>
                              </w:rPr>
                            </w:pPr>
                            <w:r w:rsidRPr="00CC71F9">
                              <w:rPr>
                                <w:rFonts w:ascii="HG丸ｺﾞｼｯｸM-PRO" w:eastAsia="ＭＳ 明朝" w:hAnsi="ＭＳ 明朝" w:cs="ＭＳ 明朝" w:hint="eastAsia"/>
                                <w:szCs w:val="21"/>
                              </w:rPr>
                              <w:t>▸</w:t>
                            </w:r>
                            <w:r w:rsidRPr="00CC71F9">
                              <w:rPr>
                                <w:rFonts w:ascii="HG丸ｺﾞｼｯｸM-PRO" w:eastAsia="HG丸ｺﾞｼｯｸM-PRO" w:hAnsi="HG丸ｺﾞｼｯｸM-PRO" w:cs="ＭＳ 明朝" w:hint="eastAsia"/>
                                <w:szCs w:val="21"/>
                              </w:rPr>
                              <w:t>働く世代（成人期）</w:t>
                            </w:r>
                          </w:p>
                          <w:p w:rsidR="001C3D5C" w:rsidRPr="00CC71F9" w:rsidRDefault="001C3D5C" w:rsidP="00D14A14">
                            <w:pPr>
                              <w:spacing w:line="300" w:lineRule="exact"/>
                              <w:rPr>
                                <w:rFonts w:ascii="HG丸ｺﾞｼｯｸM-PRO" w:eastAsia="HG丸ｺﾞｼｯｸM-PRO" w:hAnsi="HG丸ｺﾞｼｯｸM-PRO"/>
                                <w:szCs w:val="21"/>
                              </w:rPr>
                            </w:pPr>
                            <w:r w:rsidRPr="00CC71F9">
                              <w:rPr>
                                <w:rFonts w:ascii="HG丸ｺﾞｼｯｸM-PRO" w:eastAsia="ＭＳ 明朝" w:hAnsi="ＭＳ 明朝" w:cs="ＭＳ 明朝" w:hint="eastAsia"/>
                                <w:szCs w:val="21"/>
                              </w:rPr>
                              <w:t>▸</w:t>
                            </w:r>
                            <w:r w:rsidRPr="00CC71F9">
                              <w:rPr>
                                <w:rFonts w:ascii="HG丸ｺﾞｼｯｸM-PRO" w:eastAsia="HG丸ｺﾞｼｯｸM-PRO" w:hAnsi="HG丸ｺﾞｼｯｸM-PRO" w:cs="ＭＳ 明朝" w:hint="eastAsia"/>
                                <w:szCs w:val="21"/>
                              </w:rPr>
                              <w:t>高齢者（老年期）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5" o:spid="_x0000_s1232" alt="タイトル: 若い世代（児童期～青年期）、働く世代（成人期）、高齢者（老年期）" style="position:absolute;left:0;text-align:left;margin-left:243pt;margin-top:54.5pt;width:161.7pt;height:165.9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" fillcolor="#fcd5b5" strokeweight="1pt">
                <v:shadow on="t" color="#215968" offset="1pt"/>
                <v:textbox inset="5.85pt,.7pt,5.85pt,.7pt">
                  <w:txbxContent>
                    <w:p w:rsidR="001C3D5C" w:rsidRDefault="001C3D5C" w:rsidP="00D14A14">
                      <w:pPr>
                        <w:spacing w:line="300" w:lineRule="exact"/>
                        <w:rPr>
                          <w:rFonts w:ascii="HG丸ｺﾞｼｯｸM-PRO" w:eastAsia="HG丸ｺﾞｼｯｸM-PRO" w:hAnsi="HG丸ｺﾞｼｯｸM-PRO" w:cs="ＭＳ 明朝"/>
                          <w:szCs w:val="21"/>
                        </w:rPr>
                      </w:pPr>
                      <w:r w:rsidRPr="00CC71F9">
                        <w:rPr>
                          <w:rFonts w:ascii="HG丸ｺﾞｼｯｸM-PRO" w:eastAsia="ＭＳ 明朝" w:hAnsi="ＭＳ 明朝" w:cs="ＭＳ 明朝" w:hint="eastAsia"/>
                          <w:szCs w:val="21"/>
                        </w:rPr>
                        <w:t>▸</w:t>
                      </w:r>
                      <w:r w:rsidRPr="00CC71F9">
                        <w:rPr>
                          <w:rFonts w:ascii="HG丸ｺﾞｼｯｸM-PRO" w:eastAsia="HG丸ｺﾞｼｯｸM-PRO" w:hAnsi="HG丸ｺﾞｼｯｸM-PRO" w:cs="ＭＳ 明朝" w:hint="eastAsia"/>
                          <w:szCs w:val="21"/>
                        </w:rPr>
                        <w:t>若い世代（児童期～青年期）</w:t>
                      </w:r>
                    </w:p>
                    <w:p w:rsidR="001C3D5C" w:rsidRPr="00CC71F9" w:rsidRDefault="001C3D5C" w:rsidP="00D14A14">
                      <w:pPr>
                        <w:spacing w:line="300" w:lineRule="exact"/>
                        <w:rPr>
                          <w:rFonts w:ascii="HG丸ｺﾞｼｯｸM-PRO" w:eastAsia="HG丸ｺﾞｼｯｸM-PRO" w:hAnsi="HG丸ｺﾞｼｯｸM-PRO" w:cs="ＭＳ 明朝"/>
                          <w:szCs w:val="21"/>
                        </w:rPr>
                      </w:pPr>
                      <w:r w:rsidRPr="00CC71F9">
                        <w:rPr>
                          <w:rFonts w:ascii="HG丸ｺﾞｼｯｸM-PRO" w:eastAsia="ＭＳ 明朝" w:hAnsi="ＭＳ 明朝" w:cs="ＭＳ 明朝" w:hint="eastAsia"/>
                          <w:szCs w:val="21"/>
                        </w:rPr>
                        <w:t>▸</w:t>
                      </w:r>
                      <w:r w:rsidRPr="00CC71F9">
                        <w:rPr>
                          <w:rFonts w:ascii="HG丸ｺﾞｼｯｸM-PRO" w:eastAsia="HG丸ｺﾞｼｯｸM-PRO" w:hAnsi="HG丸ｺﾞｼｯｸM-PRO" w:cs="ＭＳ 明朝" w:hint="eastAsia"/>
                          <w:szCs w:val="21"/>
                        </w:rPr>
                        <w:t>働く世代（成人期）</w:t>
                      </w:r>
                    </w:p>
                    <w:p w:rsidR="001C3D5C" w:rsidRPr="00CC71F9" w:rsidRDefault="001C3D5C" w:rsidP="00D14A14">
                      <w:pPr>
                        <w:spacing w:line="300" w:lineRule="exact"/>
                        <w:rPr>
                          <w:rFonts w:ascii="HG丸ｺﾞｼｯｸM-PRO" w:eastAsia="HG丸ｺﾞｼｯｸM-PRO" w:hAnsi="HG丸ｺﾞｼｯｸM-PRO"/>
                          <w:szCs w:val="21"/>
                        </w:rPr>
                      </w:pPr>
                      <w:r w:rsidRPr="00CC71F9">
                        <w:rPr>
                          <w:rFonts w:ascii="HG丸ｺﾞｼｯｸM-PRO" w:eastAsia="ＭＳ 明朝" w:hAnsi="ＭＳ 明朝" w:cs="ＭＳ 明朝" w:hint="eastAsia"/>
                          <w:szCs w:val="21"/>
                        </w:rPr>
                        <w:t>▸</w:t>
                      </w:r>
                      <w:r w:rsidRPr="00CC71F9">
                        <w:rPr>
                          <w:rFonts w:ascii="HG丸ｺﾞｼｯｸM-PRO" w:eastAsia="HG丸ｺﾞｼｯｸM-PRO" w:hAnsi="HG丸ｺﾞｼｯｸM-PRO" w:cs="ＭＳ 明朝" w:hint="eastAsia"/>
                          <w:szCs w:val="21"/>
                        </w:rPr>
                        <w:t>高齢者（老年期）</w:t>
                      </w:r>
                    </w:p>
                  </w:txbxContent>
                </v:textbox>
              </v:roundrect>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87392" behindDoc="0" locked="0" layoutInCell="1" allowOverlap="1" wp14:anchorId="034E7ACF" wp14:editId="74CA0EA5">
                <wp:simplePos x="0" y="0"/>
                <wp:positionH relativeFrom="column">
                  <wp:posOffset>525145</wp:posOffset>
                </wp:positionH>
                <wp:positionV relativeFrom="paragraph">
                  <wp:posOffset>384810</wp:posOffset>
                </wp:positionV>
                <wp:extent cx="2261870" cy="2148205"/>
                <wp:effectExtent l="0" t="0" r="5080" b="4445"/>
                <wp:wrapNone/>
                <wp:docPr id="10272"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2148205"/>
                        </a:xfrm>
                        <a:prstGeom prst="rect">
                          <a:avLst/>
                        </a:prstGeom>
                        <a:solidFill>
                          <a:srgbClr val="FFFFFF"/>
                        </a:solidFill>
                        <a:ln w="9525">
                          <a:noFill/>
                          <a:miter lim="800000"/>
                          <a:headEnd/>
                          <a:tailEnd/>
                        </a:ln>
                      </wps:spPr>
                      <wps:txbx>
                        <w:txbxContent>
                          <w:p w:rsidR="001C3D5C" w:rsidRDefault="001C3D5C" w:rsidP="00D14A14">
                            <w:pPr>
                              <w:spacing w:line="360" w:lineRule="exact"/>
                              <w:ind w:firstLineChars="50" w:firstLine="131"/>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(1)</w:t>
                            </w:r>
                            <w:r w:rsidRPr="00E817C9">
                              <w:rPr>
                                <w:rFonts w:ascii="HG丸ｺﾞｼｯｸM-PRO" w:eastAsia="HG丸ｺﾞｼｯｸM-PRO" w:hAnsi="HG丸ｺﾞｼｯｸM-PRO" w:hint="eastAsia"/>
                                <w:b/>
                                <w:sz w:val="26"/>
                                <w:szCs w:val="26"/>
                              </w:rPr>
                              <w:t>生活習慣病の予防・</w:t>
                            </w:r>
                          </w:p>
                          <w:p w:rsidR="001C3D5C" w:rsidRPr="00E817C9" w:rsidRDefault="001C3D5C" w:rsidP="00D14A14">
                            <w:pPr>
                              <w:spacing w:line="360" w:lineRule="exact"/>
                              <w:ind w:firstLineChars="150" w:firstLine="392"/>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早期発見・重症化予防</w:t>
                            </w:r>
                          </w:p>
                          <w:p w:rsidR="001C3D5C" w:rsidRPr="003632E4" w:rsidRDefault="001C3D5C" w:rsidP="00D14A14">
                            <w:pPr>
                              <w:spacing w:line="300" w:lineRule="exact"/>
                              <w:ind w:leftChars="100" w:left="210"/>
                              <w:rPr>
                                <w:rFonts w:ascii="HG丸ｺﾞｼｯｸM-PRO" w:eastAsia="HG丸ｺﾞｼｯｸM-PRO" w:hAnsi="HG丸ｺﾞｼｯｸM-PRO"/>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76" o:spid="_x0000_s1233" type="#_x0000_t202" style="position:absolute;left:0;text-align:left;margin-left:41.35pt;margin-top:30.3pt;width:178.1pt;height:169.15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" stroked="f">
                <v:textbox>
                  <w:txbxContent>
                    <w:p w:rsidR="001C3D5C" w:rsidRDefault="001C3D5C" w:rsidP="00D14A14">
                      <w:pPr>
                        <w:spacing w:line="360" w:lineRule="exact"/>
                        <w:ind w:firstLineChars="50" w:firstLine="131"/>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(1)</w:t>
                      </w:r>
                      <w:r w:rsidRPr="00E817C9">
                        <w:rPr>
                          <w:rFonts w:ascii="HG丸ｺﾞｼｯｸM-PRO" w:eastAsia="HG丸ｺﾞｼｯｸM-PRO" w:hAnsi="HG丸ｺﾞｼｯｸM-PRO" w:hint="eastAsia"/>
                          <w:b/>
                          <w:sz w:val="26"/>
                          <w:szCs w:val="26"/>
                        </w:rPr>
                        <w:t>生活習慣病の予防・</w:t>
                      </w:r>
                    </w:p>
                    <w:p w:rsidR="001C3D5C" w:rsidRPr="00E817C9" w:rsidRDefault="001C3D5C" w:rsidP="00D14A14">
                      <w:pPr>
                        <w:spacing w:line="360" w:lineRule="exact"/>
                        <w:ind w:firstLineChars="150" w:firstLine="392"/>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早期発見・重症化予防</w:t>
                      </w:r>
                    </w:p>
                    <w:p w:rsidR="001C3D5C" w:rsidRPr="003632E4" w:rsidRDefault="001C3D5C" w:rsidP="00D14A14">
                      <w:pPr>
                        <w:spacing w:line="300" w:lineRule="exact"/>
                        <w:ind w:leftChars="100" w:left="210"/>
                        <w:rPr>
                          <w:rFonts w:ascii="HG丸ｺﾞｼｯｸM-PRO" w:eastAsia="HG丸ｺﾞｼｯｸM-PRO" w:hAnsi="HG丸ｺﾞｼｯｸM-PRO"/>
                          <w:sz w:val="22"/>
                        </w:rPr>
                      </w:pPr>
                    </w:p>
                  </w:txbxContent>
                </v:textbox>
              </v:shape>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88416" behindDoc="0" locked="0" layoutInCell="1" allowOverlap="1" wp14:anchorId="06A0B9AC" wp14:editId="5EFFAAEA">
                <wp:simplePos x="0" y="0"/>
                <wp:positionH relativeFrom="column">
                  <wp:posOffset>2996565</wp:posOffset>
                </wp:positionH>
                <wp:positionV relativeFrom="paragraph">
                  <wp:posOffset>385445</wp:posOffset>
                </wp:positionV>
                <wp:extent cx="2247900" cy="2147570"/>
                <wp:effectExtent l="0" t="0" r="0" b="5080"/>
                <wp:wrapNone/>
                <wp:docPr id="95"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147570"/>
                        </a:xfrm>
                        <a:prstGeom prst="rect">
                          <a:avLst/>
                        </a:prstGeom>
                        <a:solidFill>
                          <a:srgbClr val="FFFFFF"/>
                        </a:solidFill>
                        <a:ln w="9525">
                          <a:noFill/>
                          <a:miter lim="800000"/>
                          <a:headEnd/>
                          <a:tailEnd/>
                        </a:ln>
                      </wps:spPr>
                      <wps:txbx>
                        <w:txbxContent>
                          <w:p w:rsidR="001C3D5C" w:rsidRDefault="001C3D5C" w:rsidP="00D14A14">
                            <w:pPr>
                              <w:spacing w:line="360" w:lineRule="exact"/>
                              <w:ind w:firstLineChars="50" w:firstLine="131"/>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(2)ライフステージに</w:t>
                            </w:r>
                          </w:p>
                          <w:p w:rsidR="001C3D5C" w:rsidRPr="00E817C9" w:rsidRDefault="001C3D5C" w:rsidP="00D14A14">
                            <w:pPr>
                              <w:spacing w:line="360" w:lineRule="exact"/>
                              <w:ind w:firstLineChars="150" w:firstLine="392"/>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応じた取組み</w:t>
                            </w:r>
                          </w:p>
                          <w:p w:rsidR="001C3D5C" w:rsidRDefault="001C3D5C" w:rsidP="00D14A14">
                            <w:pPr>
                              <w:spacing w:line="360" w:lineRule="exact"/>
                              <w:ind w:firstLineChars="100" w:firstLine="240"/>
                              <w:rPr>
                                <w:rFonts w:ascii="HG丸ｺﾞｼｯｸM-PRO" w:eastAsia="HG丸ｺﾞｼｯｸM-PRO" w:hAnsi="HG丸ｺﾞｼｯｸM-PRO"/>
                                <w:sz w:val="24"/>
                                <w:szCs w:val="24"/>
                                <w:bdr w:val="single" w:sz="4" w:space="0" w:color="auto"/>
                              </w:rPr>
                            </w:pPr>
                          </w:p>
                          <w:p w:rsidR="001C3D5C" w:rsidRPr="005B5955" w:rsidRDefault="001C3D5C" w:rsidP="00D14A14">
                            <w:pPr>
                              <w:spacing w:line="360" w:lineRule="exact"/>
                              <w:ind w:firstLineChars="100" w:firstLine="24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77" o:spid="_x0000_s1234" type="#_x0000_t202" style="position:absolute;left:0;text-align:left;margin-left:235.95pt;margin-top:30.35pt;width:177pt;height:169.1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" stroked="f">
                <v:textbox>
                  <w:txbxContent>
                    <w:p w:rsidR="001C3D5C" w:rsidRDefault="001C3D5C" w:rsidP="00D14A14">
                      <w:pPr>
                        <w:spacing w:line="360" w:lineRule="exact"/>
                        <w:ind w:firstLineChars="50" w:firstLine="131"/>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(2)ライフステージに</w:t>
                      </w:r>
                    </w:p>
                    <w:p w:rsidR="001C3D5C" w:rsidRPr="00E817C9" w:rsidRDefault="001C3D5C" w:rsidP="00D14A14">
                      <w:pPr>
                        <w:spacing w:line="360" w:lineRule="exact"/>
                        <w:ind w:firstLineChars="150" w:firstLine="392"/>
                        <w:rPr>
                          <w:rFonts w:ascii="HG丸ｺﾞｼｯｸM-PRO" w:eastAsia="HG丸ｺﾞｼｯｸM-PRO" w:hAnsi="HG丸ｺﾞｼｯｸM-PRO"/>
                          <w:b/>
                          <w:sz w:val="26"/>
                          <w:szCs w:val="26"/>
                        </w:rPr>
                      </w:pPr>
                      <w:r w:rsidRPr="00E817C9">
                        <w:rPr>
                          <w:rFonts w:ascii="HG丸ｺﾞｼｯｸM-PRO" w:eastAsia="HG丸ｺﾞｼｯｸM-PRO" w:hAnsi="HG丸ｺﾞｼｯｸM-PRO" w:hint="eastAsia"/>
                          <w:b/>
                          <w:sz w:val="26"/>
                          <w:szCs w:val="26"/>
                        </w:rPr>
                        <w:t>応じた取組み</w:t>
                      </w:r>
                    </w:p>
                    <w:p w:rsidR="001C3D5C" w:rsidRDefault="001C3D5C" w:rsidP="00D14A14">
                      <w:pPr>
                        <w:spacing w:line="360" w:lineRule="exact"/>
                        <w:ind w:firstLineChars="100" w:firstLine="240"/>
                        <w:rPr>
                          <w:rFonts w:ascii="HG丸ｺﾞｼｯｸM-PRO" w:eastAsia="HG丸ｺﾞｼｯｸM-PRO" w:hAnsi="HG丸ｺﾞｼｯｸM-PRO"/>
                          <w:sz w:val="24"/>
                          <w:szCs w:val="24"/>
                          <w:bdr w:val="single" w:sz="4" w:space="0" w:color="auto"/>
                        </w:rPr>
                      </w:pPr>
                    </w:p>
                    <w:p w:rsidR="001C3D5C" w:rsidRPr="005B5955" w:rsidRDefault="001C3D5C" w:rsidP="00D14A14">
                      <w:pPr>
                        <w:spacing w:line="360" w:lineRule="exact"/>
                        <w:ind w:firstLineChars="100" w:firstLine="240"/>
                        <w:rPr>
                          <w:sz w:val="24"/>
                          <w:szCs w:val="24"/>
                        </w:rPr>
                      </w:pPr>
                    </w:p>
                  </w:txbxContent>
                </v:textbox>
              </v:shape>
            </w:pict>
          </mc:Fallback>
        </mc:AlternateContent>
      </w:r>
    </w:p>
    <w:p w:rsidR="00D14A14" w:rsidRPr="00510786" w:rsidRDefault="00E97EC2"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2752" behindDoc="0" locked="0" layoutInCell="1" allowOverlap="1" wp14:anchorId="114CAC07" wp14:editId="457033ED">
                <wp:simplePos x="0" y="0"/>
                <wp:positionH relativeFrom="column">
                  <wp:posOffset>600075</wp:posOffset>
                </wp:positionH>
                <wp:positionV relativeFrom="paragraph">
                  <wp:posOffset>234950</wp:posOffset>
                </wp:positionV>
                <wp:extent cx="2053590" cy="2106930"/>
                <wp:effectExtent l="0" t="0" r="41910" b="64770"/>
                <wp:wrapNone/>
                <wp:docPr id="94" name="角丸四角形 79" descr="1ヘルスリテラシー&#10;2栄養・食生活&#10;3運動&#10;4休養・睡眠&#10;5飲酒&#10;6喫煙&#10;7歯と口の健康&#10;8こころの健康&#10;9けんしん（健診・がん検診）&#10;10重症化予防" title="１ 生活習慣病の予防、２ 生活習慣病の早期発見・重症化予防"/>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2106930"/>
                        </a:xfrm>
                        <a:prstGeom prst="roundRect">
                          <a:avLst>
                            <a:gd name="adj" fmla="val 12917"/>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rsidR="001C3D5C" w:rsidRPr="00E935A0" w:rsidRDefault="001C3D5C" w:rsidP="00D14A14">
                            <w:pPr>
                              <w:spacing w:line="30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[１ 生活習慣病の予防]</w:t>
                            </w:r>
                          </w:p>
                          <w:p w:rsidR="001C3D5C" w:rsidRPr="003632E4" w:rsidRDefault="001C3D5C" w:rsidP="00D14A14">
                            <w:pPr>
                              <w:spacing w:line="300" w:lineRule="exact"/>
                              <w:rPr>
                                <w:rFonts w:ascii="HG丸ｺﾞｼｯｸM-PRO" w:eastAsia="HG丸ｺﾞｼｯｸM-PRO" w:hAnsi="HG丸ｺﾞｼｯｸM-PRO"/>
                                <w:szCs w:val="21"/>
                              </w:rPr>
                            </w:pPr>
                            <w:r w:rsidRPr="003632E4">
                              <w:rPr>
                                <w:rFonts w:ascii="HG丸ｺﾞｼｯｸM-PRO" w:eastAsia="HG丸ｺﾞｼｯｸM-PRO" w:hAnsi="HG丸ｺﾞｼｯｸM-PRO" w:cs="ＭＳ 明朝" w:hint="eastAsia"/>
                                <w:szCs w:val="21"/>
                              </w:rPr>
                              <w:t>❶</w:t>
                            </w:r>
                            <w:r w:rsidRPr="003632E4">
                              <w:rPr>
                                <w:rFonts w:ascii="HG丸ｺﾞｼｯｸM-PRO" w:eastAsia="HG丸ｺﾞｼｯｸM-PRO" w:hAnsi="HG丸ｺﾞｼｯｸM-PRO" w:hint="eastAsia"/>
                                <w:szCs w:val="21"/>
                              </w:rPr>
                              <w:t>ヘルスリテラシー</w:t>
                            </w:r>
                          </w:p>
                          <w:p w:rsidR="001C3D5C" w:rsidRPr="003632E4" w:rsidRDefault="001C3D5C"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❷栄養・食生活</w:t>
                            </w:r>
                          </w:p>
                          <w:p w:rsidR="001C3D5C" w:rsidRPr="003632E4" w:rsidRDefault="001C3D5C"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❸運動 ❹休養・睡眠 ❺飲酒</w:t>
                            </w:r>
                          </w:p>
                          <w:p w:rsidR="001C3D5C" w:rsidRPr="003632E4" w:rsidRDefault="001C3D5C"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❻喫煙 ❼歯と口の健康</w:t>
                            </w:r>
                          </w:p>
                          <w:p w:rsidR="001C3D5C" w:rsidRDefault="001C3D5C"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❽こころの健康</w:t>
                            </w:r>
                          </w:p>
                          <w:p w:rsidR="001C3D5C" w:rsidRPr="00E935A0" w:rsidRDefault="001C3D5C" w:rsidP="00D14A14">
                            <w:pPr>
                              <w:spacing w:line="30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[２ 生活習慣病の早期発見・重症化予防]</w:t>
                            </w:r>
                          </w:p>
                          <w:p w:rsidR="001C3D5C" w:rsidRPr="003632E4" w:rsidRDefault="001C3D5C" w:rsidP="00D14A14">
                            <w:pPr>
                              <w:spacing w:line="300" w:lineRule="exact"/>
                              <w:rPr>
                                <w:rFonts w:ascii="HG丸ｺﾞｼｯｸM-PRO" w:eastAsia="HG丸ｺﾞｼｯｸM-PRO" w:hAnsi="HG丸ｺﾞｼｯｸM-PRO"/>
                                <w:szCs w:val="21"/>
                              </w:rPr>
                            </w:pPr>
                            <w:r w:rsidRPr="003632E4">
                              <w:rPr>
                                <w:rFonts w:ascii="HG丸ｺﾞｼｯｸM-PRO" w:eastAsia="HG丸ｺﾞｼｯｸM-PRO" w:hAnsi="HG丸ｺﾞｼｯｸM-PRO" w:cs="ＭＳ 明朝" w:hint="eastAsia"/>
                                <w:szCs w:val="21"/>
                              </w:rPr>
                              <w:t>❾けんしん（健診・がん検診）❿重症化予防</w:t>
                            </w:r>
                          </w:p>
                          <w:p w:rsidR="001C3D5C" w:rsidRPr="003632E4" w:rsidRDefault="001C3D5C" w:rsidP="00D14A14">
                            <w:pPr>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9" o:spid="_x0000_s1235" alt="タイトル: １ 生活習慣病の予防、２ 生活習慣病の早期発見・重症化予防 - 説明: 1ヘルスリテラシー&#10;2栄養・食生活&#10;3運動&#10;4休養・睡眠&#10;5飲酒&#10;6喫煙&#10;7歯と口の健康&#10;8こころの健康&#10;9けんしん（健診・がん検診）&#10;10重症化予防" style="position:absolute;left:0;text-align:left;margin-left:47.25pt;margin-top:18.5pt;width:161.7pt;height:165.9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4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" fillcolor="#fcd5b5" strokeweight="1pt">
                <v:shadow on="t" color="#215968" offset="1pt"/>
                <v:textbox inset="5.85pt,.7pt,5.85pt,.7pt">
                  <w:txbxContent>
                    <w:p w:rsidR="001C3D5C" w:rsidRPr="00E935A0" w:rsidRDefault="001C3D5C" w:rsidP="00D14A14">
                      <w:pPr>
                        <w:spacing w:line="30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[１ 生活習慣病の予防]</w:t>
                      </w:r>
                    </w:p>
                    <w:p w:rsidR="001C3D5C" w:rsidRPr="003632E4" w:rsidRDefault="001C3D5C" w:rsidP="00D14A14">
                      <w:pPr>
                        <w:spacing w:line="300" w:lineRule="exact"/>
                        <w:rPr>
                          <w:rFonts w:ascii="HG丸ｺﾞｼｯｸM-PRO" w:eastAsia="HG丸ｺﾞｼｯｸM-PRO" w:hAnsi="HG丸ｺﾞｼｯｸM-PRO"/>
                          <w:szCs w:val="21"/>
                        </w:rPr>
                      </w:pPr>
                      <w:r w:rsidRPr="003632E4">
                        <w:rPr>
                          <w:rFonts w:ascii="HG丸ｺﾞｼｯｸM-PRO" w:eastAsia="HG丸ｺﾞｼｯｸM-PRO" w:hAnsi="HG丸ｺﾞｼｯｸM-PRO" w:cs="ＭＳ 明朝" w:hint="eastAsia"/>
                          <w:szCs w:val="21"/>
                        </w:rPr>
                        <w:t>❶</w:t>
                      </w:r>
                      <w:r w:rsidRPr="003632E4">
                        <w:rPr>
                          <w:rFonts w:ascii="HG丸ｺﾞｼｯｸM-PRO" w:eastAsia="HG丸ｺﾞｼｯｸM-PRO" w:hAnsi="HG丸ｺﾞｼｯｸM-PRO" w:hint="eastAsia"/>
                          <w:szCs w:val="21"/>
                        </w:rPr>
                        <w:t>ヘルスリテラシー</w:t>
                      </w:r>
                    </w:p>
                    <w:p w:rsidR="001C3D5C" w:rsidRPr="003632E4" w:rsidRDefault="001C3D5C"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❷栄養・食生活</w:t>
                      </w:r>
                    </w:p>
                    <w:p w:rsidR="001C3D5C" w:rsidRPr="003632E4" w:rsidRDefault="001C3D5C"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❸運動 ❹休養・睡眠 ❺飲酒</w:t>
                      </w:r>
                    </w:p>
                    <w:p w:rsidR="001C3D5C" w:rsidRPr="003632E4" w:rsidRDefault="001C3D5C"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❻喫煙 ❼歯と口の健康</w:t>
                      </w:r>
                    </w:p>
                    <w:p w:rsidR="001C3D5C" w:rsidRDefault="001C3D5C" w:rsidP="00D14A14">
                      <w:pPr>
                        <w:spacing w:line="300" w:lineRule="exact"/>
                        <w:rPr>
                          <w:rFonts w:ascii="HG丸ｺﾞｼｯｸM-PRO" w:eastAsia="HG丸ｺﾞｼｯｸM-PRO" w:hAnsi="HG丸ｺﾞｼｯｸM-PRO" w:cs="ＭＳ 明朝"/>
                          <w:szCs w:val="21"/>
                        </w:rPr>
                      </w:pPr>
                      <w:r w:rsidRPr="003632E4">
                        <w:rPr>
                          <w:rFonts w:ascii="HG丸ｺﾞｼｯｸM-PRO" w:eastAsia="HG丸ｺﾞｼｯｸM-PRO" w:hAnsi="HG丸ｺﾞｼｯｸM-PRO" w:cs="ＭＳ 明朝" w:hint="eastAsia"/>
                          <w:szCs w:val="21"/>
                        </w:rPr>
                        <w:t>❽こころの健康</w:t>
                      </w:r>
                    </w:p>
                    <w:p w:rsidR="001C3D5C" w:rsidRPr="00E935A0" w:rsidRDefault="001C3D5C" w:rsidP="00D14A14">
                      <w:pPr>
                        <w:spacing w:line="30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[２ 生活習慣病の早期発見・重症化予防]</w:t>
                      </w:r>
                    </w:p>
                    <w:p w:rsidR="001C3D5C" w:rsidRPr="003632E4" w:rsidRDefault="001C3D5C" w:rsidP="00D14A14">
                      <w:pPr>
                        <w:spacing w:line="300" w:lineRule="exact"/>
                        <w:rPr>
                          <w:rFonts w:ascii="HG丸ｺﾞｼｯｸM-PRO" w:eastAsia="HG丸ｺﾞｼｯｸM-PRO" w:hAnsi="HG丸ｺﾞｼｯｸM-PRO"/>
                          <w:szCs w:val="21"/>
                        </w:rPr>
                      </w:pPr>
                      <w:r w:rsidRPr="003632E4">
                        <w:rPr>
                          <w:rFonts w:ascii="HG丸ｺﾞｼｯｸM-PRO" w:eastAsia="HG丸ｺﾞｼｯｸM-PRO" w:hAnsi="HG丸ｺﾞｼｯｸM-PRO" w:cs="ＭＳ 明朝" w:hint="eastAsia"/>
                          <w:szCs w:val="21"/>
                        </w:rPr>
                        <w:t>❾けんしん（健診・がん検診）❿重症化予防</w:t>
                      </w:r>
                    </w:p>
                    <w:p w:rsidR="001C3D5C" w:rsidRPr="003632E4" w:rsidRDefault="001C3D5C" w:rsidP="00D14A14">
                      <w:pPr>
                        <w:rPr>
                          <w:rFonts w:ascii="HG丸ｺﾞｼｯｸM-PRO" w:eastAsia="HG丸ｺﾞｼｯｸM-PRO" w:hAnsi="HG丸ｺﾞｼｯｸM-PRO"/>
                          <w:szCs w:val="21"/>
                        </w:rPr>
                      </w:pPr>
                    </w:p>
                  </w:txbxContent>
                </v:textbox>
              </v:roundrect>
            </w:pict>
          </mc:Fallback>
        </mc:AlternateContent>
      </w:r>
    </w:p>
    <w:p w:rsidR="00D14A14" w:rsidRPr="00510786" w:rsidRDefault="00D14A14"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w:drawing>
          <wp:anchor distT="0" distB="0" distL="114300" distR="114300" simplePos="0" relativeHeight="253012992" behindDoc="0" locked="0" layoutInCell="1" allowOverlap="1" wp14:anchorId="7C84EB74" wp14:editId="1249B19C">
            <wp:simplePos x="0" y="0"/>
            <wp:positionH relativeFrom="column">
              <wp:posOffset>3308897</wp:posOffset>
            </wp:positionH>
            <wp:positionV relativeFrom="paragraph">
              <wp:posOffset>412396</wp:posOffset>
            </wp:positionV>
            <wp:extent cx="1607731" cy="1467293"/>
            <wp:effectExtent l="0" t="0" r="0" b="0"/>
            <wp:wrapNone/>
            <wp:docPr id="1048" name="図 10" descr="これは図です"/>
            <wp:cNvGraphicFramePr/>
            <a:graphic xmlns:a="http://schemas.openxmlformats.org/drawingml/2006/main">
              <a:graphicData uri="http://schemas.openxmlformats.org/drawingml/2006/picture">
                <pic:pic xmlns:pic="http://schemas.openxmlformats.org/drawingml/2006/picture">
                  <pic:nvPicPr>
                    <pic:cNvPr id="38" name="図 37" descr="http://2.bp.blogspot.com/-lxg0cJKcjls/VpjCc9IsR3I/AAAAAAAA3Ag/2jhFOL0scH4/s800/group_people.png"/>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07731" cy="146729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D14A14" w:rsidRPr="00510786" w:rsidRDefault="00D14A14" w:rsidP="00D14A14">
      <w:pPr>
        <w:ind w:firstLineChars="100" w:firstLine="361"/>
        <w:rPr>
          <w:rFonts w:ascii="HG丸ｺﾞｼｯｸM-PRO" w:eastAsia="HG丸ｺﾞｼｯｸM-PRO" w:hAnsi="HG丸ｺﾞｼｯｸM-PRO"/>
          <w:b/>
          <w:color w:val="0070C0"/>
          <w:sz w:val="36"/>
          <w:szCs w:val="28"/>
          <w:u w:val="single"/>
        </w:rPr>
      </w:pPr>
    </w:p>
    <w:p w:rsidR="00D14A14" w:rsidRPr="00510786" w:rsidRDefault="00D14A14" w:rsidP="00D14A14">
      <w:pPr>
        <w:ind w:firstLineChars="100" w:firstLine="361"/>
        <w:rPr>
          <w:rFonts w:ascii="HG丸ｺﾞｼｯｸM-PRO" w:eastAsia="HG丸ｺﾞｼｯｸM-PRO" w:hAnsi="HG丸ｺﾞｼｯｸM-PRO"/>
          <w:b/>
          <w:color w:val="0070C0"/>
          <w:sz w:val="36"/>
          <w:szCs w:val="28"/>
          <w:u w:val="single"/>
        </w:rPr>
      </w:pPr>
    </w:p>
    <w:p w:rsidR="00D14A14" w:rsidRPr="005A6DF4" w:rsidRDefault="00D14A14" w:rsidP="00D14A14">
      <w:pPr>
        <w:ind w:firstLineChars="100" w:firstLine="361"/>
        <w:rPr>
          <w:rFonts w:ascii="HG丸ｺﾞｼｯｸM-PRO" w:eastAsia="HG丸ｺﾞｼｯｸM-PRO" w:hAnsi="HG丸ｺﾞｼｯｸM-PRO"/>
          <w:b/>
          <w:color w:val="0070C0"/>
          <w:sz w:val="36"/>
          <w:szCs w:val="28"/>
          <w:u w:val="single"/>
        </w:rPr>
      </w:pPr>
    </w:p>
    <w:p w:rsidR="00D14A14" w:rsidRPr="00510786" w:rsidRDefault="00E97EC2"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0704" behindDoc="0" locked="0" layoutInCell="1" allowOverlap="1" wp14:anchorId="302F79E0" wp14:editId="286355CD">
                <wp:simplePos x="0" y="0"/>
                <wp:positionH relativeFrom="column">
                  <wp:posOffset>2390775</wp:posOffset>
                </wp:positionH>
                <wp:positionV relativeFrom="paragraph">
                  <wp:posOffset>238125</wp:posOffset>
                </wp:positionV>
                <wp:extent cx="971550" cy="140335"/>
                <wp:effectExtent l="38100" t="19050" r="95250" b="50165"/>
                <wp:wrapNone/>
                <wp:docPr id="93" name="二等辺三角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40335"/>
                        </a:xfrm>
                        <a:prstGeom prst="triangle">
                          <a:avLst>
                            <a:gd name="adj" fmla="val 50000"/>
                          </a:avLst>
                        </a:prstGeom>
                        <a:gradFill rotWithShape="0">
                          <a:gsLst>
                            <a:gs pos="0">
                              <a:srgbClr val="C0504D">
                                <a:lumMod val="60000"/>
                                <a:lumOff val="40000"/>
                              </a:srgbClr>
                            </a:gs>
                            <a:gs pos="50000">
                              <a:srgbClr val="C0504D">
                                <a:lumMod val="20000"/>
                                <a:lumOff val="80000"/>
                              </a:srgbClr>
                            </a:gs>
                            <a:gs pos="100000">
                              <a:srgbClr val="C0504D">
                                <a:lumMod val="60000"/>
                                <a:lumOff val="40000"/>
                              </a:srgbClr>
                            </a:gs>
                          </a:gsLst>
                          <a:lin ang="189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0" o:spid="_x0000_s1026" type="#_x0000_t5" style="position:absolute;left:0;text-align:left;margin-left:188.25pt;margin-top:18.75pt;width:76.5pt;height:11.0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" fillcolor="#d99694" strokecolor="#d99694" strokeweight="1pt">
                <v:fill color2="#f2dcdb" angle="135" focus="50%" type="gradient"/>
                <v:shadow on="t" color="#632523" opacity=".5" offset="1pt"/>
              </v:shape>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2989440" behindDoc="0" locked="0" layoutInCell="1" allowOverlap="1" wp14:anchorId="05DF61A2" wp14:editId="65B13441">
                <wp:simplePos x="0" y="0"/>
                <wp:positionH relativeFrom="column">
                  <wp:posOffset>539115</wp:posOffset>
                </wp:positionH>
                <wp:positionV relativeFrom="paragraph">
                  <wp:posOffset>104140</wp:posOffset>
                </wp:positionV>
                <wp:extent cx="4714875" cy="2305050"/>
                <wp:effectExtent l="0" t="0" r="9525" b="0"/>
                <wp:wrapNone/>
                <wp:docPr id="92"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2305050"/>
                        </a:xfrm>
                        <a:prstGeom prst="rect">
                          <a:avLst/>
                        </a:prstGeom>
                        <a:solidFill>
                          <a:srgbClr val="FFFFFF"/>
                        </a:solidFill>
                        <a:ln w="9525">
                          <a:noFill/>
                          <a:miter lim="800000"/>
                          <a:headEnd/>
                          <a:tailEnd/>
                        </a:ln>
                      </wps:spPr>
                      <wps:txbx>
                        <w:txbxContent>
                          <w:p w:rsidR="001C3D5C" w:rsidRPr="00E817C9" w:rsidRDefault="001C3D5C" w:rsidP="00D14A14">
                            <w:pPr>
                              <w:spacing w:line="320" w:lineRule="exact"/>
                              <w:jc w:val="left"/>
                              <w:rPr>
                                <w:rFonts w:ascii="HG丸ｺﾞｼｯｸM-PRO" w:eastAsia="HG丸ｺﾞｼｯｸM-PRO" w:hAnsi="HG丸ｺﾞｼｯｸM-PRO"/>
                                <w:b/>
                                <w:color w:val="000000" w:themeColor="text1"/>
                                <w:sz w:val="26"/>
                                <w:szCs w:val="26"/>
                              </w:rPr>
                            </w:pPr>
                            <w:r w:rsidRPr="00E817C9">
                              <w:rPr>
                                <w:rFonts w:ascii="HG丸ｺﾞｼｯｸM-PRO" w:eastAsia="HG丸ｺﾞｼｯｸM-PRO" w:hAnsi="HG丸ｺﾞｼｯｸM-PRO" w:hint="eastAsia"/>
                                <w:b/>
                                <w:color w:val="000000" w:themeColor="text1"/>
                                <w:sz w:val="26"/>
                                <w:szCs w:val="26"/>
                              </w:rPr>
                              <w:t>(3)府民の健康づくりを支える社会環境整備</w:t>
                            </w:r>
                          </w:p>
                          <w:p w:rsidR="001C3D5C" w:rsidRDefault="001C3D5C" w:rsidP="00D14A14">
                            <w:pPr>
                              <w:spacing w:line="440" w:lineRule="exact"/>
                              <w:rPr>
                                <w:rFonts w:ascii="HG丸ｺﾞｼｯｸM-PRO" w:eastAsia="HG丸ｺﾞｼｯｸM-PRO" w:hAnsi="HG丸ｺﾞｼｯｸM-PRO"/>
                                <w:color w:val="000000" w:themeColor="text1"/>
                                <w:sz w:val="24"/>
                                <w:bdr w:val="single" w:sz="4" w:space="0" w:color="auto"/>
                              </w:rPr>
                            </w:pPr>
                          </w:p>
                          <w:p w:rsidR="001C3D5C" w:rsidRDefault="001C3D5C" w:rsidP="00D14A14">
                            <w:pPr>
                              <w:spacing w:line="440" w:lineRule="exact"/>
                              <w:rPr>
                                <w:rFonts w:ascii="HG丸ｺﾞｼｯｸM-PRO" w:eastAsia="HG丸ｺﾞｼｯｸM-PRO" w:hAnsi="HG丸ｺﾞｼｯｸM-PRO"/>
                                <w:color w:val="000000" w:themeColor="text1"/>
                                <w:sz w:val="24"/>
                                <w:bdr w:val="single" w:sz="4" w:space="0" w:color="auto"/>
                              </w:rPr>
                            </w:pPr>
                          </w:p>
                          <w:p w:rsidR="001C3D5C" w:rsidRDefault="001C3D5C" w:rsidP="00D14A14">
                            <w:pPr>
                              <w:spacing w:line="440" w:lineRule="exact"/>
                              <w:rPr>
                                <w:rFonts w:ascii="HG丸ｺﾞｼｯｸM-PRO" w:eastAsia="HG丸ｺﾞｼｯｸM-PRO" w:hAnsi="HG丸ｺﾞｼｯｸM-PRO"/>
                                <w:color w:val="000000" w:themeColor="text1"/>
                                <w:sz w:val="24"/>
                                <w:bdr w:val="single" w:sz="4" w:space="0" w:color="auto"/>
                              </w:rPr>
                            </w:pPr>
                          </w:p>
                          <w:p w:rsidR="001C3D5C" w:rsidRPr="00104A70" w:rsidRDefault="001C3D5C" w:rsidP="00D14A14">
                            <w:pPr>
                              <w:spacing w:line="440" w:lineRule="exact"/>
                              <w:rPr>
                                <w:rFonts w:ascii="HG丸ｺﾞｼｯｸM-PRO" w:eastAsia="HG丸ｺﾞｼｯｸM-PRO" w:hAnsi="HG丸ｺﾞｼｯｸM-PRO"/>
                                <w:color w:val="000000" w:themeColor="text1"/>
                                <w:sz w:val="24"/>
                                <w:bdr w:val="single" w:sz="4" w:space="0" w:color="auto"/>
                              </w:rPr>
                            </w:pPr>
                          </w:p>
                          <w:p w:rsidR="001C3D5C" w:rsidRPr="003A0C7F" w:rsidRDefault="001C3D5C" w:rsidP="00D14A14">
                            <w:pPr>
                              <w:spacing w:line="200" w:lineRule="exact"/>
                              <w:ind w:firstLineChars="100" w:firstLine="201"/>
                              <w:jc w:val="left"/>
                              <w:rPr>
                                <w:rFonts w:ascii="HG丸ｺﾞｼｯｸM-PRO" w:eastAsia="HG丸ｺﾞｼｯｸM-PRO" w:hAnsi="HG丸ｺﾞｼｯｸM-PRO"/>
                                <w:b/>
                                <w:color w:val="000000" w:themeColor="text1"/>
                                <w:sz w:val="20"/>
                                <w:szCs w:val="24"/>
                              </w:rPr>
                            </w:pPr>
                          </w:p>
                          <w:p w:rsidR="001C3D5C" w:rsidRPr="00104A70" w:rsidRDefault="001C3D5C" w:rsidP="00D14A14">
                            <w:pPr>
                              <w:jc w:val="center"/>
                              <w:rPr>
                                <w:rFonts w:ascii="HG丸ｺﾞｼｯｸM-PRO" w:eastAsia="HG丸ｺﾞｼｯｸM-PRO" w:hAnsi="HG丸ｺﾞｼｯｸM-PRO"/>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81" o:spid="_x0000_s1236" type="#_x0000_t202" style="position:absolute;left:0;text-align:left;margin-left:42.45pt;margin-top:8.2pt;width:371.25pt;height:181.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" stroked="f">
                <v:textbox>
                  <w:txbxContent>
                    <w:p w:rsidR="001C3D5C" w:rsidRPr="00E817C9" w:rsidRDefault="001C3D5C" w:rsidP="00D14A14">
                      <w:pPr>
                        <w:spacing w:line="320" w:lineRule="exact"/>
                        <w:jc w:val="left"/>
                        <w:rPr>
                          <w:rFonts w:ascii="HG丸ｺﾞｼｯｸM-PRO" w:eastAsia="HG丸ｺﾞｼｯｸM-PRO" w:hAnsi="HG丸ｺﾞｼｯｸM-PRO"/>
                          <w:b/>
                          <w:color w:val="000000" w:themeColor="text1"/>
                          <w:sz w:val="26"/>
                          <w:szCs w:val="26"/>
                        </w:rPr>
                      </w:pPr>
                      <w:r w:rsidRPr="00E817C9">
                        <w:rPr>
                          <w:rFonts w:ascii="HG丸ｺﾞｼｯｸM-PRO" w:eastAsia="HG丸ｺﾞｼｯｸM-PRO" w:hAnsi="HG丸ｺﾞｼｯｸM-PRO" w:hint="eastAsia"/>
                          <w:b/>
                          <w:color w:val="000000" w:themeColor="text1"/>
                          <w:sz w:val="26"/>
                          <w:szCs w:val="26"/>
                        </w:rPr>
                        <w:t>(3)府民の健康づくりを支える社会環境整備</w:t>
                      </w:r>
                    </w:p>
                    <w:p w:rsidR="001C3D5C" w:rsidRDefault="001C3D5C" w:rsidP="00D14A14">
                      <w:pPr>
                        <w:spacing w:line="440" w:lineRule="exact"/>
                        <w:rPr>
                          <w:rFonts w:ascii="HG丸ｺﾞｼｯｸM-PRO" w:eastAsia="HG丸ｺﾞｼｯｸM-PRO" w:hAnsi="HG丸ｺﾞｼｯｸM-PRO"/>
                          <w:color w:val="000000" w:themeColor="text1"/>
                          <w:sz w:val="24"/>
                          <w:bdr w:val="single" w:sz="4" w:space="0" w:color="auto"/>
                        </w:rPr>
                      </w:pPr>
                    </w:p>
                    <w:p w:rsidR="001C3D5C" w:rsidRDefault="001C3D5C" w:rsidP="00D14A14">
                      <w:pPr>
                        <w:spacing w:line="440" w:lineRule="exact"/>
                        <w:rPr>
                          <w:rFonts w:ascii="HG丸ｺﾞｼｯｸM-PRO" w:eastAsia="HG丸ｺﾞｼｯｸM-PRO" w:hAnsi="HG丸ｺﾞｼｯｸM-PRO"/>
                          <w:color w:val="000000" w:themeColor="text1"/>
                          <w:sz w:val="24"/>
                          <w:bdr w:val="single" w:sz="4" w:space="0" w:color="auto"/>
                        </w:rPr>
                      </w:pPr>
                    </w:p>
                    <w:p w:rsidR="001C3D5C" w:rsidRDefault="001C3D5C" w:rsidP="00D14A14">
                      <w:pPr>
                        <w:spacing w:line="440" w:lineRule="exact"/>
                        <w:rPr>
                          <w:rFonts w:ascii="HG丸ｺﾞｼｯｸM-PRO" w:eastAsia="HG丸ｺﾞｼｯｸM-PRO" w:hAnsi="HG丸ｺﾞｼｯｸM-PRO"/>
                          <w:color w:val="000000" w:themeColor="text1"/>
                          <w:sz w:val="24"/>
                          <w:bdr w:val="single" w:sz="4" w:space="0" w:color="auto"/>
                        </w:rPr>
                      </w:pPr>
                    </w:p>
                    <w:p w:rsidR="001C3D5C" w:rsidRPr="00104A70" w:rsidRDefault="001C3D5C" w:rsidP="00D14A14">
                      <w:pPr>
                        <w:spacing w:line="440" w:lineRule="exact"/>
                        <w:rPr>
                          <w:rFonts w:ascii="HG丸ｺﾞｼｯｸM-PRO" w:eastAsia="HG丸ｺﾞｼｯｸM-PRO" w:hAnsi="HG丸ｺﾞｼｯｸM-PRO"/>
                          <w:color w:val="000000" w:themeColor="text1"/>
                          <w:sz w:val="24"/>
                          <w:bdr w:val="single" w:sz="4" w:space="0" w:color="auto"/>
                        </w:rPr>
                      </w:pPr>
                    </w:p>
                    <w:p w:rsidR="001C3D5C" w:rsidRPr="003A0C7F" w:rsidRDefault="001C3D5C" w:rsidP="00D14A14">
                      <w:pPr>
                        <w:spacing w:line="200" w:lineRule="exact"/>
                        <w:ind w:firstLineChars="100" w:firstLine="201"/>
                        <w:jc w:val="left"/>
                        <w:rPr>
                          <w:rFonts w:ascii="HG丸ｺﾞｼｯｸM-PRO" w:eastAsia="HG丸ｺﾞｼｯｸM-PRO" w:hAnsi="HG丸ｺﾞｼｯｸM-PRO"/>
                          <w:b/>
                          <w:color w:val="000000" w:themeColor="text1"/>
                          <w:sz w:val="20"/>
                          <w:szCs w:val="24"/>
                        </w:rPr>
                      </w:pPr>
                    </w:p>
                    <w:p w:rsidR="001C3D5C" w:rsidRPr="00104A70" w:rsidRDefault="001C3D5C" w:rsidP="00D14A14">
                      <w:pPr>
                        <w:jc w:val="center"/>
                        <w:rPr>
                          <w:rFonts w:ascii="HG丸ｺﾞｼｯｸM-PRO" w:eastAsia="HG丸ｺﾞｼｯｸM-PRO" w:hAnsi="HG丸ｺﾞｼｯｸM-PRO"/>
                          <w:sz w:val="22"/>
                        </w:rPr>
                      </w:pPr>
                    </w:p>
                  </w:txbxContent>
                </v:textbox>
              </v:shape>
            </w:pict>
          </mc:Fallback>
        </mc:AlternateContent>
      </w:r>
    </w:p>
    <w:p w:rsidR="00D14A14" w:rsidRPr="00510786" w:rsidRDefault="00E97EC2"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8896" behindDoc="0" locked="0" layoutInCell="1" allowOverlap="1" wp14:anchorId="5A2E887D" wp14:editId="46370C4F">
                <wp:simplePos x="0" y="0"/>
                <wp:positionH relativeFrom="column">
                  <wp:posOffset>514350</wp:posOffset>
                </wp:positionH>
                <wp:positionV relativeFrom="paragraph">
                  <wp:posOffset>-1905</wp:posOffset>
                </wp:positionV>
                <wp:extent cx="4705350" cy="234315"/>
                <wp:effectExtent l="0" t="0" r="57150" b="51435"/>
                <wp:wrapNone/>
                <wp:docPr id="91" name="ホームベース 14388" title="(3)府民の健康づくりを支える社会環境整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234315"/>
                        </a:xfrm>
                        <a:prstGeom prst="homePlate">
                          <a:avLst>
                            <a:gd name="adj" fmla="val 107193"/>
                          </a:avLst>
                        </a:prstGeom>
                        <a:solidFill>
                          <a:srgbClr val="CC3300"/>
                        </a:solidFill>
                        <a:ln w="0">
                          <a:solidFill>
                            <a:srgbClr val="000099"/>
                          </a:solidFill>
                          <a:miter lim="800000"/>
                          <a:headEnd/>
                          <a:tailEnd/>
                        </a:ln>
                        <a:effectLst>
                          <a:outerShdw dist="28398" dir="3806097" algn="ctr" rotWithShape="0">
                            <a:srgbClr val="984807"/>
                          </a:outerShdw>
                        </a:effectLst>
                      </wps:spPr>
                      <wps:txbx>
                        <w:txbxContent>
                          <w:p w:rsidR="001C3D5C" w:rsidRPr="00376F4E" w:rsidRDefault="001C3D5C" w:rsidP="00D14A14">
                            <w:pPr>
                              <w:spacing w:line="340" w:lineRule="exact"/>
                              <w:ind w:firstLineChars="50" w:firstLine="120"/>
                              <w:rPr>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(3)府民の健康づくりを支える社会環境整備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ホームベース 14388" o:spid="_x0000_s1237" type="#_x0000_t15" alt="タイトル: (3)府民の健康づくりを支える社会環境整備" style="position:absolute;left:0;text-align:left;margin-left:40.5pt;margin-top:-.15pt;width:370.5pt;height:18.45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" adj="20447" fillcolor="#c30" strokecolor="#009" strokeweight="0">
                <v:shadow on="t" color="#984807" offset="1pt"/>
                <v:textbox inset="5.85pt,.7pt,5.85pt,.7pt">
                  <w:txbxContent>
                    <w:p w:rsidR="001C3D5C" w:rsidRPr="00376F4E" w:rsidRDefault="001C3D5C" w:rsidP="00D14A14">
                      <w:pPr>
                        <w:spacing w:line="340" w:lineRule="exact"/>
                        <w:ind w:firstLineChars="50" w:firstLine="120"/>
                        <w:rPr>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(3)府民の健康づくりを支える社会環境整備</w:t>
                      </w:r>
                    </w:p>
                  </w:txbxContent>
                </v:textbox>
              </v:shape>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9920" behindDoc="0" locked="0" layoutInCell="1" allowOverlap="1" wp14:anchorId="48E017ED" wp14:editId="5802C825">
                <wp:simplePos x="0" y="0"/>
                <wp:positionH relativeFrom="column">
                  <wp:posOffset>671830</wp:posOffset>
                </wp:positionH>
                <wp:positionV relativeFrom="paragraph">
                  <wp:posOffset>351155</wp:posOffset>
                </wp:positionV>
                <wp:extent cx="4472940" cy="797560"/>
                <wp:effectExtent l="0" t="0" r="41910" b="59690"/>
                <wp:wrapNone/>
                <wp:docPr id="90" name="角丸四角形 82" descr="職場の健康づくり、健康なまちづくり、地域の健康づくり、ＩＣＴを活用した健康情報等の基盤づくり&#10;" title="府民の自主的な取組みを社会全体で支え誘導する仕掛けづくり"/>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2940" cy="797560"/>
                        </a:xfrm>
                        <a:prstGeom prst="roundRect">
                          <a:avLst>
                            <a:gd name="adj" fmla="val 16667"/>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rsidR="001C3D5C" w:rsidRPr="00F90C86" w:rsidRDefault="001C3D5C" w:rsidP="00D14A14">
                            <w:pPr>
                              <w:spacing w:line="300" w:lineRule="exact"/>
                              <w:rPr>
                                <w:rFonts w:ascii="HG丸ｺﾞｼｯｸM-PRO" w:eastAsia="HG丸ｺﾞｼｯｸM-PRO" w:hAnsi="HG丸ｺﾞｼｯｸM-PRO"/>
                                <w:b/>
                                <w:szCs w:val="21"/>
                              </w:rPr>
                            </w:pPr>
                            <w:r w:rsidRPr="00F90C86">
                              <w:rPr>
                                <w:rFonts w:ascii="HG丸ｺﾞｼｯｸM-PRO" w:eastAsia="HG丸ｺﾞｼｯｸM-PRO" w:hAnsi="HG丸ｺﾞｼｯｸM-PRO" w:cs="ＭＳ 明朝" w:hint="eastAsia"/>
                                <w:b/>
                                <w:szCs w:val="21"/>
                              </w:rPr>
                              <w:t>【</w:t>
                            </w:r>
                            <w:r w:rsidRPr="00C60902">
                              <w:rPr>
                                <w:rFonts w:ascii="HG丸ｺﾞｼｯｸM-PRO" w:eastAsia="HG丸ｺﾞｼｯｸM-PRO" w:hAnsi="HG丸ｺﾞｼｯｸM-PRO" w:cs="ＭＳ 明朝" w:hint="eastAsia"/>
                                <w:b/>
                                <w:szCs w:val="21"/>
                                <w:u w:val="single"/>
                              </w:rPr>
                              <w:t>府民の自主的な取組みを社会全体で支え誘導する仕掛けづくり</w:t>
                            </w:r>
                            <w:r w:rsidRPr="00F90C86">
                              <w:rPr>
                                <w:rFonts w:ascii="HG丸ｺﾞｼｯｸM-PRO" w:eastAsia="HG丸ｺﾞｼｯｸM-PRO" w:hAnsi="HG丸ｺﾞｼｯｸM-PRO" w:cs="ＭＳ 明朝" w:hint="eastAsia"/>
                                <w:b/>
                                <w:szCs w:val="21"/>
                              </w:rPr>
                              <w:t>】</w:t>
                            </w:r>
                          </w:p>
                          <w:p w:rsidR="001C3D5C" w:rsidRPr="00CC71F9" w:rsidRDefault="001C3D5C" w:rsidP="00D14A14">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Pr="00CC71F9">
                              <w:rPr>
                                <w:rFonts w:ascii="HG丸ｺﾞｼｯｸM-PRO" w:eastAsia="HG丸ｺﾞｼｯｸM-PRO" w:hAnsi="HG丸ｺﾞｼｯｸM-PRO" w:hint="eastAsia"/>
                                <w:color w:val="000000" w:themeColor="text1"/>
                                <w:szCs w:val="21"/>
                              </w:rPr>
                              <w:t xml:space="preserve">職場の健康づくり　</w:t>
                            </w:r>
                            <w:r>
                              <w:rPr>
                                <w:rFonts w:ascii="HG丸ｺﾞｼｯｸM-PRO" w:eastAsia="HG丸ｺﾞｼｯｸM-PRO" w:hAnsi="HG丸ｺﾞｼｯｸM-PRO" w:hint="eastAsia"/>
                                <w:color w:val="000000" w:themeColor="text1"/>
                                <w:szCs w:val="21"/>
                              </w:rPr>
                              <w:t>●</w:t>
                            </w:r>
                            <w:r w:rsidRPr="00CC71F9">
                              <w:rPr>
                                <w:rFonts w:ascii="HG丸ｺﾞｼｯｸM-PRO" w:eastAsia="HG丸ｺﾞｼｯｸM-PRO" w:hAnsi="HG丸ｺﾞｼｯｸM-PRO" w:hint="eastAsia"/>
                                <w:color w:val="000000" w:themeColor="text1"/>
                                <w:szCs w:val="21"/>
                              </w:rPr>
                              <w:t>健康なまちづくり</w:t>
                            </w:r>
                            <w:r>
                              <w:rPr>
                                <w:rFonts w:ascii="HG丸ｺﾞｼｯｸM-PRO" w:eastAsia="HG丸ｺﾞｼｯｸM-PRO" w:hAnsi="HG丸ｺﾞｼｯｸM-PRO" w:hint="eastAsia"/>
                                <w:color w:val="000000" w:themeColor="text1"/>
                                <w:szCs w:val="21"/>
                              </w:rPr>
                              <w:t xml:space="preserve">　●地域の健康づくり</w:t>
                            </w:r>
                          </w:p>
                          <w:p w:rsidR="001C3D5C" w:rsidRPr="00CC71F9" w:rsidRDefault="001C3D5C" w:rsidP="00D14A14">
                            <w:pPr>
                              <w:spacing w:line="300" w:lineRule="exact"/>
                              <w:ind w:firstLineChars="100" w:firstLine="210"/>
                              <w:rPr>
                                <w:rFonts w:ascii="HG丸ｺﾞｼｯｸM-PRO" w:eastAsia="HG丸ｺﾞｼｯｸM-PRO" w:hAnsi="HG丸ｺﾞｼｯｸM-PRO"/>
                                <w:color w:val="000000" w:themeColor="text1"/>
                                <w:szCs w:val="21"/>
                                <w:bdr w:val="single" w:sz="4" w:space="0" w:color="auto"/>
                              </w:rPr>
                            </w:pPr>
                            <w:r>
                              <w:rPr>
                                <w:rFonts w:ascii="HG丸ｺﾞｼｯｸM-PRO" w:eastAsia="HG丸ｺﾞｼｯｸM-PRO" w:hAnsi="HG丸ｺﾞｼｯｸM-PRO" w:hint="eastAsia"/>
                                <w:color w:val="000000" w:themeColor="text1"/>
                                <w:szCs w:val="21"/>
                              </w:rPr>
                              <w:t>●</w:t>
                            </w:r>
                            <w:r w:rsidRPr="00CC71F9">
                              <w:rPr>
                                <w:rFonts w:ascii="HG丸ｺﾞｼｯｸM-PRO" w:eastAsia="HG丸ｺﾞｼｯｸM-PRO" w:hAnsi="HG丸ｺﾞｼｯｸM-PRO" w:hint="eastAsia"/>
                                <w:color w:val="000000" w:themeColor="text1"/>
                                <w:szCs w:val="21"/>
                              </w:rPr>
                              <w:t>ＩＣＴを活用した健康情報等の基盤づくり</w:t>
                            </w:r>
                          </w:p>
                          <w:p w:rsidR="001C3D5C" w:rsidRPr="00CC71F9" w:rsidRDefault="001C3D5C" w:rsidP="00D14A14">
                            <w:pPr>
                              <w:spacing w:line="300" w:lineRule="exact"/>
                              <w:rPr>
                                <w:rFonts w:ascii="HG丸ｺﾞｼｯｸM-PRO" w:eastAsia="HG丸ｺﾞｼｯｸM-PRO" w:hAnsi="HG丸ｺﾞｼｯｸM-PRO"/>
                                <w:szCs w:val="21"/>
                              </w:rPr>
                            </w:pPr>
                          </w:p>
                          <w:p w:rsidR="001C3D5C" w:rsidRPr="00CC71F9" w:rsidRDefault="001C3D5C" w:rsidP="00D14A14">
                            <w:pPr>
                              <w:spacing w:line="300" w:lineRule="exact"/>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2" o:spid="_x0000_s1238" alt="タイトル: 府民の自主的な取組みを社会全体で支え誘導する仕掛けづくり - 説明: 職場の健康づくり、健康なまちづくり、地域の健康づくり、ＩＣＴを活用した健康情報等の基盤づくり&#10;" style="position:absolute;left:0;text-align:left;margin-left:52.9pt;margin-top:27.65pt;width:352.2pt;height:62.8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" fillcolor="#fcd5b5" strokeweight="1pt">
                <v:shadow on="t" color="#215968" offset="1pt"/>
                <v:textbox inset="5.85pt,.7pt,5.85pt,.7pt">
                  <w:txbxContent>
                    <w:p w:rsidR="001C3D5C" w:rsidRPr="00F90C86" w:rsidRDefault="001C3D5C" w:rsidP="00D14A14">
                      <w:pPr>
                        <w:spacing w:line="300" w:lineRule="exact"/>
                        <w:rPr>
                          <w:rFonts w:ascii="HG丸ｺﾞｼｯｸM-PRO" w:eastAsia="HG丸ｺﾞｼｯｸM-PRO" w:hAnsi="HG丸ｺﾞｼｯｸM-PRO"/>
                          <w:b/>
                          <w:szCs w:val="21"/>
                        </w:rPr>
                      </w:pPr>
                      <w:r w:rsidRPr="00F90C86">
                        <w:rPr>
                          <w:rFonts w:ascii="HG丸ｺﾞｼｯｸM-PRO" w:eastAsia="HG丸ｺﾞｼｯｸM-PRO" w:hAnsi="HG丸ｺﾞｼｯｸM-PRO" w:cs="ＭＳ 明朝" w:hint="eastAsia"/>
                          <w:b/>
                          <w:szCs w:val="21"/>
                        </w:rPr>
                        <w:t>【</w:t>
                      </w:r>
                      <w:r w:rsidRPr="00C60902">
                        <w:rPr>
                          <w:rFonts w:ascii="HG丸ｺﾞｼｯｸM-PRO" w:eastAsia="HG丸ｺﾞｼｯｸM-PRO" w:hAnsi="HG丸ｺﾞｼｯｸM-PRO" w:cs="ＭＳ 明朝" w:hint="eastAsia"/>
                          <w:b/>
                          <w:szCs w:val="21"/>
                          <w:u w:val="single"/>
                        </w:rPr>
                        <w:t>府民の自主的な取組みを社会全体で支え誘導する仕掛けづくり</w:t>
                      </w:r>
                      <w:r w:rsidRPr="00F90C86">
                        <w:rPr>
                          <w:rFonts w:ascii="HG丸ｺﾞｼｯｸM-PRO" w:eastAsia="HG丸ｺﾞｼｯｸM-PRO" w:hAnsi="HG丸ｺﾞｼｯｸM-PRO" w:cs="ＭＳ 明朝" w:hint="eastAsia"/>
                          <w:b/>
                          <w:szCs w:val="21"/>
                        </w:rPr>
                        <w:t>】</w:t>
                      </w:r>
                    </w:p>
                    <w:p w:rsidR="001C3D5C" w:rsidRPr="00CC71F9" w:rsidRDefault="001C3D5C" w:rsidP="00D14A14">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Pr="00CC71F9">
                        <w:rPr>
                          <w:rFonts w:ascii="HG丸ｺﾞｼｯｸM-PRO" w:eastAsia="HG丸ｺﾞｼｯｸM-PRO" w:hAnsi="HG丸ｺﾞｼｯｸM-PRO" w:hint="eastAsia"/>
                          <w:color w:val="000000" w:themeColor="text1"/>
                          <w:szCs w:val="21"/>
                        </w:rPr>
                        <w:t xml:space="preserve">職場の健康づくり　</w:t>
                      </w:r>
                      <w:r>
                        <w:rPr>
                          <w:rFonts w:ascii="HG丸ｺﾞｼｯｸM-PRO" w:eastAsia="HG丸ｺﾞｼｯｸM-PRO" w:hAnsi="HG丸ｺﾞｼｯｸM-PRO" w:hint="eastAsia"/>
                          <w:color w:val="000000" w:themeColor="text1"/>
                          <w:szCs w:val="21"/>
                        </w:rPr>
                        <w:t>●</w:t>
                      </w:r>
                      <w:r w:rsidRPr="00CC71F9">
                        <w:rPr>
                          <w:rFonts w:ascii="HG丸ｺﾞｼｯｸM-PRO" w:eastAsia="HG丸ｺﾞｼｯｸM-PRO" w:hAnsi="HG丸ｺﾞｼｯｸM-PRO" w:hint="eastAsia"/>
                          <w:color w:val="000000" w:themeColor="text1"/>
                          <w:szCs w:val="21"/>
                        </w:rPr>
                        <w:t>健康なまちづくり</w:t>
                      </w:r>
                      <w:r>
                        <w:rPr>
                          <w:rFonts w:ascii="HG丸ｺﾞｼｯｸM-PRO" w:eastAsia="HG丸ｺﾞｼｯｸM-PRO" w:hAnsi="HG丸ｺﾞｼｯｸM-PRO" w:hint="eastAsia"/>
                          <w:color w:val="000000" w:themeColor="text1"/>
                          <w:szCs w:val="21"/>
                        </w:rPr>
                        <w:t xml:space="preserve">　●地域の健康づくり</w:t>
                      </w:r>
                    </w:p>
                    <w:p w:rsidR="001C3D5C" w:rsidRPr="00CC71F9" w:rsidRDefault="001C3D5C" w:rsidP="00D14A14">
                      <w:pPr>
                        <w:spacing w:line="300" w:lineRule="exact"/>
                        <w:ind w:firstLineChars="100" w:firstLine="210"/>
                        <w:rPr>
                          <w:rFonts w:ascii="HG丸ｺﾞｼｯｸM-PRO" w:eastAsia="HG丸ｺﾞｼｯｸM-PRO" w:hAnsi="HG丸ｺﾞｼｯｸM-PRO"/>
                          <w:color w:val="000000" w:themeColor="text1"/>
                          <w:szCs w:val="21"/>
                          <w:bdr w:val="single" w:sz="4" w:space="0" w:color="auto"/>
                        </w:rPr>
                      </w:pPr>
                      <w:r>
                        <w:rPr>
                          <w:rFonts w:ascii="HG丸ｺﾞｼｯｸM-PRO" w:eastAsia="HG丸ｺﾞｼｯｸM-PRO" w:hAnsi="HG丸ｺﾞｼｯｸM-PRO" w:hint="eastAsia"/>
                          <w:color w:val="000000" w:themeColor="text1"/>
                          <w:szCs w:val="21"/>
                        </w:rPr>
                        <w:t>●</w:t>
                      </w:r>
                      <w:r w:rsidRPr="00CC71F9">
                        <w:rPr>
                          <w:rFonts w:ascii="HG丸ｺﾞｼｯｸM-PRO" w:eastAsia="HG丸ｺﾞｼｯｸM-PRO" w:hAnsi="HG丸ｺﾞｼｯｸM-PRO" w:hint="eastAsia"/>
                          <w:color w:val="000000" w:themeColor="text1"/>
                          <w:szCs w:val="21"/>
                        </w:rPr>
                        <w:t>ＩＣＴを活用した健康情報等の基盤づくり</w:t>
                      </w:r>
                    </w:p>
                    <w:p w:rsidR="001C3D5C" w:rsidRPr="00CC71F9" w:rsidRDefault="001C3D5C" w:rsidP="00D14A14">
                      <w:pPr>
                        <w:spacing w:line="300" w:lineRule="exact"/>
                        <w:rPr>
                          <w:rFonts w:ascii="HG丸ｺﾞｼｯｸM-PRO" w:eastAsia="HG丸ｺﾞｼｯｸM-PRO" w:hAnsi="HG丸ｺﾞｼｯｸM-PRO"/>
                          <w:szCs w:val="21"/>
                        </w:rPr>
                      </w:pPr>
                    </w:p>
                    <w:p w:rsidR="001C3D5C" w:rsidRPr="00CC71F9" w:rsidRDefault="001C3D5C" w:rsidP="00D14A14">
                      <w:pPr>
                        <w:spacing w:line="300" w:lineRule="exact"/>
                        <w:rPr>
                          <w:rFonts w:ascii="HG丸ｺﾞｼｯｸM-PRO" w:eastAsia="HG丸ｺﾞｼｯｸM-PRO" w:hAnsi="HG丸ｺﾞｼｯｸM-PRO"/>
                          <w:szCs w:val="21"/>
                        </w:rPr>
                      </w:pPr>
                    </w:p>
                  </w:txbxContent>
                </v:textbox>
              </v:roundrect>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07872" behindDoc="0" locked="0" layoutInCell="1" allowOverlap="1" wp14:anchorId="7DC5269A" wp14:editId="0F66E91F">
                <wp:simplePos x="0" y="0"/>
                <wp:positionH relativeFrom="column">
                  <wp:posOffset>525145</wp:posOffset>
                </wp:positionH>
                <wp:positionV relativeFrom="paragraph">
                  <wp:posOffset>114935</wp:posOffset>
                </wp:positionV>
                <wp:extent cx="4781550" cy="1930400"/>
                <wp:effectExtent l="0" t="0" r="19050" b="12700"/>
                <wp:wrapNone/>
                <wp:docPr id="74" name="正方形/長方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0" cy="19304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4" o:spid="_x0000_s1026" style="position:absolute;left:0;text-align:left;margin-left:41.35pt;margin-top:9.05pt;width:376.5pt;height:152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">
                <v:textbox inset="5.85pt,.7pt,5.85pt,.7pt"/>
              </v:rect>
            </w:pict>
          </mc:Fallback>
        </mc:AlternateContent>
      </w:r>
    </w:p>
    <w:p w:rsidR="00D14A14" w:rsidRPr="00510786" w:rsidRDefault="00D14A14"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w:drawing>
          <wp:anchor distT="0" distB="0" distL="114300" distR="114300" simplePos="0" relativeHeight="253011968" behindDoc="0" locked="0" layoutInCell="1" allowOverlap="1" wp14:anchorId="7A09F172" wp14:editId="6A80A28A">
            <wp:simplePos x="0" y="0"/>
            <wp:positionH relativeFrom="column">
              <wp:posOffset>3985260</wp:posOffset>
            </wp:positionH>
            <wp:positionV relativeFrom="paragraph">
              <wp:posOffset>272888</wp:posOffset>
            </wp:positionV>
            <wp:extent cx="1296670" cy="754380"/>
            <wp:effectExtent l="0" t="0" r="0" b="7620"/>
            <wp:wrapNone/>
            <wp:docPr id="1049" name="図 6" descr="これは図です"/>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7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296670" cy="754380"/>
                    </a:xfrm>
                    <a:prstGeom prst="rect">
                      <a:avLst/>
                    </a:prstGeom>
                    <a:noFill/>
                    <a:ln>
                      <a:noFill/>
                    </a:ln>
                    <a:extLst/>
                  </pic:spPr>
                </pic:pic>
              </a:graphicData>
            </a:graphic>
          </wp:anchor>
        </w:drawing>
      </w:r>
    </w:p>
    <w:p w:rsidR="00D14A14" w:rsidRPr="00510786" w:rsidRDefault="00E97EC2" w:rsidP="00D14A14">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3010944" behindDoc="0" locked="0" layoutInCell="1" allowOverlap="1" wp14:anchorId="63E87933" wp14:editId="687E7709">
                <wp:simplePos x="0" y="0"/>
                <wp:positionH relativeFrom="column">
                  <wp:posOffset>681355</wp:posOffset>
                </wp:positionH>
                <wp:positionV relativeFrom="paragraph">
                  <wp:posOffset>332105</wp:posOffset>
                </wp:positionV>
                <wp:extent cx="4472940" cy="695325"/>
                <wp:effectExtent l="0" t="0" r="41910" b="66675"/>
                <wp:wrapNone/>
                <wp:docPr id="71" name="角丸四角形 85" descr="府民（家庭）、地域社会、教育機関、事業者、医療保険者、保健医療関係団体、マスメディア、市町村、大阪府等" title="多様な主体の連携・協働"/>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2940" cy="695325"/>
                        </a:xfrm>
                        <a:prstGeom prst="roundRect">
                          <a:avLst>
                            <a:gd name="adj" fmla="val 16667"/>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rsidR="001C3D5C" w:rsidRPr="001F6DBF" w:rsidRDefault="001C3D5C" w:rsidP="00D14A14">
                            <w:pPr>
                              <w:spacing w:line="300" w:lineRule="exact"/>
                              <w:rPr>
                                <w:rFonts w:ascii="HG丸ｺﾞｼｯｸM-PRO" w:eastAsia="HG丸ｺﾞｼｯｸM-PRO" w:hAnsi="HG丸ｺﾞｼｯｸM-PRO" w:cs="ＭＳ 明朝"/>
                                <w:b/>
                                <w:szCs w:val="21"/>
                                <w:u w:val="single"/>
                              </w:rPr>
                            </w:pPr>
                            <w:r w:rsidRPr="00F90C86">
                              <w:rPr>
                                <w:rFonts w:ascii="HG丸ｺﾞｼｯｸM-PRO" w:eastAsia="HG丸ｺﾞｼｯｸM-PRO" w:hAnsi="HG丸ｺﾞｼｯｸM-PRO" w:cs="ＭＳ 明朝" w:hint="eastAsia"/>
                                <w:b/>
                                <w:szCs w:val="21"/>
                              </w:rPr>
                              <w:t>【</w:t>
                            </w:r>
                            <w:r>
                              <w:rPr>
                                <w:rFonts w:ascii="HG丸ｺﾞｼｯｸM-PRO" w:eastAsia="HG丸ｺﾞｼｯｸM-PRO" w:hAnsi="HG丸ｺﾞｼｯｸM-PRO" w:cs="ＭＳ 明朝" w:hint="eastAsia"/>
                                <w:b/>
                                <w:szCs w:val="21"/>
                                <w:u w:val="single"/>
                              </w:rPr>
                              <w:t>多様な主体の連携・協働</w:t>
                            </w:r>
                            <w:r w:rsidRPr="00F90C86">
                              <w:rPr>
                                <w:rFonts w:ascii="HG丸ｺﾞｼｯｸM-PRO" w:eastAsia="HG丸ｺﾞｼｯｸM-PRO" w:hAnsi="HG丸ｺﾞｼｯｸM-PRO" w:cs="ＭＳ 明朝" w:hint="eastAsia"/>
                                <w:b/>
                                <w:szCs w:val="21"/>
                              </w:rPr>
                              <w:t>】</w:t>
                            </w:r>
                          </w:p>
                          <w:p w:rsidR="001C3D5C" w:rsidRPr="00CC71F9" w:rsidRDefault="001C3D5C" w:rsidP="00D14A14">
                            <w:pPr>
                              <w:spacing w:line="300" w:lineRule="exact"/>
                              <w:ind w:firstLineChars="100" w:firstLine="210"/>
                              <w:rPr>
                                <w:rFonts w:ascii="HG丸ｺﾞｼｯｸM-PRO" w:eastAsia="HG丸ｺﾞｼｯｸM-PRO" w:hAnsi="HG丸ｺﾞｼｯｸM-PRO" w:cs="ＭＳ 明朝"/>
                                <w:szCs w:val="21"/>
                              </w:rPr>
                            </w:pPr>
                            <w:r w:rsidRPr="00CC71F9">
                              <w:rPr>
                                <w:rFonts w:ascii="HG丸ｺﾞｼｯｸM-PRO" w:eastAsia="HG丸ｺﾞｼｯｸM-PRO" w:hAnsi="HG丸ｺﾞｼｯｸM-PRO" w:cs="ＭＳ 明朝" w:hint="eastAsia"/>
                                <w:szCs w:val="21"/>
                              </w:rPr>
                              <w:t>●府民</w:t>
                            </w:r>
                            <w:r>
                              <w:rPr>
                                <w:rFonts w:ascii="HG丸ｺﾞｼｯｸM-PRO" w:eastAsia="HG丸ｺﾞｼｯｸM-PRO" w:hAnsi="HG丸ｺﾞｼｯｸM-PRO" w:cs="ＭＳ 明朝" w:hint="eastAsia"/>
                                <w:szCs w:val="21"/>
                              </w:rPr>
                              <w:t>（家庭）</w:t>
                            </w:r>
                            <w:r w:rsidRPr="00CC71F9">
                              <w:rPr>
                                <w:rFonts w:ascii="HG丸ｺﾞｼｯｸM-PRO" w:eastAsia="HG丸ｺﾞｼｯｸM-PRO" w:hAnsi="HG丸ｺﾞｼｯｸM-PRO" w:cs="ＭＳ 明朝" w:hint="eastAsia"/>
                                <w:szCs w:val="21"/>
                              </w:rPr>
                              <w:t xml:space="preserve">●地域社会　●教育機関　●事業者　●医療保険者　</w:t>
                            </w:r>
                          </w:p>
                          <w:p w:rsidR="001C3D5C" w:rsidRPr="00CC71F9" w:rsidRDefault="001C3D5C" w:rsidP="00D14A14">
                            <w:pPr>
                              <w:spacing w:line="300" w:lineRule="exact"/>
                              <w:rPr>
                                <w:rFonts w:ascii="HG丸ｺﾞｼｯｸM-PRO" w:eastAsia="HG丸ｺﾞｼｯｸM-PRO" w:hAnsi="HG丸ｺﾞｼｯｸM-PRO"/>
                                <w:szCs w:val="21"/>
                              </w:rPr>
                            </w:pPr>
                            <w:r>
                              <w:rPr>
                                <w:rFonts w:ascii="HG丸ｺﾞｼｯｸM-PRO" w:eastAsia="HG丸ｺﾞｼｯｸM-PRO" w:hAnsi="HG丸ｺﾞｼｯｸM-PRO" w:cs="ＭＳ 明朝" w:hint="eastAsia"/>
                                <w:szCs w:val="21"/>
                              </w:rPr>
                              <w:t xml:space="preserve">　●保健医療関係団体　●マスメディア　●市町村　●大阪府　等</w:t>
                            </w:r>
                          </w:p>
                          <w:p w:rsidR="001C3D5C" w:rsidRPr="00CC71F9" w:rsidRDefault="001C3D5C" w:rsidP="00D14A14">
                            <w:pPr>
                              <w:spacing w:line="300" w:lineRule="exact"/>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5" o:spid="_x0000_s1239" alt="タイトル: 多様な主体の連携・協働 - 説明: 府民（家庭）、地域社会、教育機関、事業者、医療保険者、保健医療関係団体、マスメディア、市町村、大阪府等" style="position:absolute;left:0;text-align:left;margin-left:53.65pt;margin-top:26.15pt;width:352.2pt;height:54.75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" fillcolor="#fcd5b5" strokeweight="1pt">
                <v:shadow on="t" color="#215968" offset="1pt"/>
                <v:textbox inset="5.85pt,.7pt,5.85pt,.7pt">
                  <w:txbxContent>
                    <w:p w:rsidR="001C3D5C" w:rsidRPr="001F6DBF" w:rsidRDefault="001C3D5C" w:rsidP="00D14A14">
                      <w:pPr>
                        <w:spacing w:line="300" w:lineRule="exact"/>
                        <w:rPr>
                          <w:rFonts w:ascii="HG丸ｺﾞｼｯｸM-PRO" w:eastAsia="HG丸ｺﾞｼｯｸM-PRO" w:hAnsi="HG丸ｺﾞｼｯｸM-PRO" w:cs="ＭＳ 明朝"/>
                          <w:b/>
                          <w:szCs w:val="21"/>
                          <w:u w:val="single"/>
                        </w:rPr>
                      </w:pPr>
                      <w:r w:rsidRPr="00F90C86">
                        <w:rPr>
                          <w:rFonts w:ascii="HG丸ｺﾞｼｯｸM-PRO" w:eastAsia="HG丸ｺﾞｼｯｸM-PRO" w:hAnsi="HG丸ｺﾞｼｯｸM-PRO" w:cs="ＭＳ 明朝" w:hint="eastAsia"/>
                          <w:b/>
                          <w:szCs w:val="21"/>
                        </w:rPr>
                        <w:t>【</w:t>
                      </w:r>
                      <w:r>
                        <w:rPr>
                          <w:rFonts w:ascii="HG丸ｺﾞｼｯｸM-PRO" w:eastAsia="HG丸ｺﾞｼｯｸM-PRO" w:hAnsi="HG丸ｺﾞｼｯｸM-PRO" w:cs="ＭＳ 明朝" w:hint="eastAsia"/>
                          <w:b/>
                          <w:szCs w:val="21"/>
                          <w:u w:val="single"/>
                        </w:rPr>
                        <w:t>多様な主体の連携・協働</w:t>
                      </w:r>
                      <w:r w:rsidRPr="00F90C86">
                        <w:rPr>
                          <w:rFonts w:ascii="HG丸ｺﾞｼｯｸM-PRO" w:eastAsia="HG丸ｺﾞｼｯｸM-PRO" w:hAnsi="HG丸ｺﾞｼｯｸM-PRO" w:cs="ＭＳ 明朝" w:hint="eastAsia"/>
                          <w:b/>
                          <w:szCs w:val="21"/>
                        </w:rPr>
                        <w:t>】</w:t>
                      </w:r>
                    </w:p>
                    <w:p w:rsidR="001C3D5C" w:rsidRPr="00CC71F9" w:rsidRDefault="001C3D5C" w:rsidP="00D14A14">
                      <w:pPr>
                        <w:spacing w:line="300" w:lineRule="exact"/>
                        <w:ind w:firstLineChars="100" w:firstLine="210"/>
                        <w:rPr>
                          <w:rFonts w:ascii="HG丸ｺﾞｼｯｸM-PRO" w:eastAsia="HG丸ｺﾞｼｯｸM-PRO" w:hAnsi="HG丸ｺﾞｼｯｸM-PRO" w:cs="ＭＳ 明朝"/>
                          <w:szCs w:val="21"/>
                        </w:rPr>
                      </w:pPr>
                      <w:r w:rsidRPr="00CC71F9">
                        <w:rPr>
                          <w:rFonts w:ascii="HG丸ｺﾞｼｯｸM-PRO" w:eastAsia="HG丸ｺﾞｼｯｸM-PRO" w:hAnsi="HG丸ｺﾞｼｯｸM-PRO" w:cs="ＭＳ 明朝" w:hint="eastAsia"/>
                          <w:szCs w:val="21"/>
                        </w:rPr>
                        <w:t>●府民</w:t>
                      </w:r>
                      <w:r>
                        <w:rPr>
                          <w:rFonts w:ascii="HG丸ｺﾞｼｯｸM-PRO" w:eastAsia="HG丸ｺﾞｼｯｸM-PRO" w:hAnsi="HG丸ｺﾞｼｯｸM-PRO" w:cs="ＭＳ 明朝" w:hint="eastAsia"/>
                          <w:szCs w:val="21"/>
                        </w:rPr>
                        <w:t>（家庭）</w:t>
                      </w:r>
                      <w:r w:rsidRPr="00CC71F9">
                        <w:rPr>
                          <w:rFonts w:ascii="HG丸ｺﾞｼｯｸM-PRO" w:eastAsia="HG丸ｺﾞｼｯｸM-PRO" w:hAnsi="HG丸ｺﾞｼｯｸM-PRO" w:cs="ＭＳ 明朝" w:hint="eastAsia"/>
                          <w:szCs w:val="21"/>
                        </w:rPr>
                        <w:t xml:space="preserve">●地域社会　●教育機関　●事業者　●医療保険者　</w:t>
                      </w:r>
                    </w:p>
                    <w:p w:rsidR="001C3D5C" w:rsidRPr="00CC71F9" w:rsidRDefault="001C3D5C" w:rsidP="00D14A14">
                      <w:pPr>
                        <w:spacing w:line="300" w:lineRule="exact"/>
                        <w:rPr>
                          <w:rFonts w:ascii="HG丸ｺﾞｼｯｸM-PRO" w:eastAsia="HG丸ｺﾞｼｯｸM-PRO" w:hAnsi="HG丸ｺﾞｼｯｸM-PRO"/>
                          <w:szCs w:val="21"/>
                        </w:rPr>
                      </w:pPr>
                      <w:r>
                        <w:rPr>
                          <w:rFonts w:ascii="HG丸ｺﾞｼｯｸM-PRO" w:eastAsia="HG丸ｺﾞｼｯｸM-PRO" w:hAnsi="HG丸ｺﾞｼｯｸM-PRO" w:cs="ＭＳ 明朝" w:hint="eastAsia"/>
                          <w:szCs w:val="21"/>
                        </w:rPr>
                        <w:t xml:space="preserve">　●保健医療関係団体　●マスメディア　●市町村　●大阪府　等</w:t>
                      </w:r>
                    </w:p>
                    <w:p w:rsidR="001C3D5C" w:rsidRPr="00CC71F9" w:rsidRDefault="001C3D5C" w:rsidP="00D14A14">
                      <w:pPr>
                        <w:spacing w:line="300" w:lineRule="exact"/>
                        <w:rPr>
                          <w:rFonts w:ascii="HG丸ｺﾞｼｯｸM-PRO" w:eastAsia="HG丸ｺﾞｼｯｸM-PRO" w:hAnsi="HG丸ｺﾞｼｯｸM-PRO"/>
                          <w:szCs w:val="21"/>
                        </w:rPr>
                      </w:pPr>
                    </w:p>
                  </w:txbxContent>
                </v:textbox>
              </v:roundrect>
            </w:pict>
          </mc:Fallback>
        </mc:AlternateContent>
      </w:r>
    </w:p>
    <w:p w:rsidR="00D14A14" w:rsidRDefault="00D14A14" w:rsidP="00D14A14">
      <w:pPr>
        <w:ind w:firstLineChars="100" w:firstLine="361"/>
        <w:rPr>
          <w:rFonts w:asciiTheme="majorEastAsia" w:eastAsiaTheme="majorEastAsia" w:hAnsiTheme="majorEastAsia"/>
          <w:b/>
          <w:color w:val="0070C0"/>
          <w:sz w:val="36"/>
          <w:szCs w:val="28"/>
          <w:u w:val="single"/>
        </w:rPr>
      </w:pPr>
    </w:p>
    <w:p w:rsidR="00D14A14" w:rsidRDefault="00D14A14" w:rsidP="00D14A14">
      <w:pPr>
        <w:ind w:firstLineChars="100" w:firstLine="361"/>
        <w:rPr>
          <w:rFonts w:asciiTheme="majorEastAsia" w:eastAsiaTheme="majorEastAsia" w:hAnsiTheme="majorEastAsia"/>
          <w:b/>
          <w:color w:val="0070C0"/>
          <w:sz w:val="36"/>
          <w:szCs w:val="28"/>
          <w:u w:val="single"/>
        </w:rPr>
      </w:pPr>
    </w:p>
    <w:p w:rsidR="00D14A14" w:rsidRPr="00077032" w:rsidRDefault="00D14A14" w:rsidP="00D14A14">
      <w:pPr>
        <w:ind w:rightChars="67" w:right="141"/>
        <w:rPr>
          <w:rFonts w:asciiTheme="majorEastAsia" w:eastAsiaTheme="majorEastAsia" w:hAnsiTheme="majorEastAsia"/>
          <w:b/>
          <w:color w:val="0070C0"/>
          <w:sz w:val="28"/>
          <w:szCs w:val="28"/>
          <w:u w:val="single"/>
        </w:rPr>
      </w:pPr>
      <w:bookmarkStart w:id="40" w:name="_Toc510088972"/>
      <w:r w:rsidRPr="00534BD9">
        <w:rPr>
          <w:rStyle w:val="20"/>
          <w:rFonts w:hint="eastAsia"/>
        </w:rPr>
        <w:t>１　基本理念</w:t>
      </w:r>
      <w:bookmarkEnd w:id="40"/>
      <w:r w:rsidRPr="00D77E2F">
        <w:rPr>
          <w:rFonts w:asciiTheme="majorEastAsia" w:eastAsiaTheme="majorEastAsia" w:hAnsiTheme="majorEastAsia" w:hint="eastAsia"/>
          <w:b/>
          <w:color w:val="0070C0"/>
          <w:sz w:val="36"/>
          <w:szCs w:val="28"/>
        </w:rPr>
        <w:t xml:space="preserve">　</w:t>
      </w:r>
      <w:r w:rsidRPr="00D77E2F">
        <w:rPr>
          <w:rFonts w:asciiTheme="majorEastAsia" w:eastAsiaTheme="majorEastAsia" w:hAnsiTheme="majorEastAsia" w:hint="eastAsia"/>
          <w:b/>
          <w:color w:val="0070C0"/>
          <w:sz w:val="28"/>
          <w:szCs w:val="28"/>
        </w:rPr>
        <w:t>～いのち輝く健康未来都市</w:t>
      </w:r>
      <w:r>
        <w:rPr>
          <w:rFonts w:asciiTheme="majorEastAsia" w:eastAsiaTheme="majorEastAsia" w:hAnsiTheme="majorEastAsia" w:hint="eastAsia"/>
          <w:b/>
          <w:color w:val="0070C0"/>
          <w:sz w:val="28"/>
          <w:szCs w:val="28"/>
        </w:rPr>
        <w:t>・</w:t>
      </w:r>
      <w:r w:rsidRPr="00D77E2F">
        <w:rPr>
          <w:rFonts w:asciiTheme="majorEastAsia" w:eastAsiaTheme="majorEastAsia" w:hAnsiTheme="majorEastAsia" w:hint="eastAsia"/>
          <w:b/>
          <w:color w:val="0070C0"/>
          <w:sz w:val="28"/>
          <w:szCs w:val="28"/>
        </w:rPr>
        <w:t>大阪の実現～</w:t>
      </w:r>
    </w:p>
    <w:p w:rsidR="00D14A14" w:rsidRPr="00673224" w:rsidRDefault="00D14A14" w:rsidP="00D14A14">
      <w:pPr>
        <w:ind w:leftChars="200" w:left="420" w:rightChars="67" w:right="141" w:firstLineChars="100" w:firstLine="212"/>
        <w:rPr>
          <w:rFonts w:ascii="HG丸ｺﾞｼｯｸM-PRO" w:eastAsia="HG丸ｺﾞｼｯｸM-PRO" w:hAnsi="HG丸ｺﾞｼｯｸM-PRO"/>
          <w:b/>
          <w:color w:val="000000" w:themeColor="text1"/>
          <w:spacing w:val="-4"/>
          <w:sz w:val="24"/>
          <w:szCs w:val="24"/>
        </w:rPr>
      </w:pPr>
      <w:r w:rsidRPr="00673224">
        <w:rPr>
          <w:rFonts w:ascii="HG丸ｺﾞｼｯｸM-PRO" w:eastAsia="HG丸ｺﾞｼｯｸM-PRO" w:hAnsi="HG丸ｺﾞｼｯｸM-PRO" w:hint="eastAsia"/>
          <w:color w:val="000000" w:themeColor="text1"/>
          <w:spacing w:val="-4"/>
          <w:sz w:val="22"/>
          <w:szCs w:val="20"/>
        </w:rPr>
        <w:t>府民一人ひとりが健康づくりに取り組み、『全ての府民が健やかで心豊かに生活できる活力ある社会「いのち輝く健康未来都市・大阪」』の実現をめざし、市町村、関係機関、医療保険者や企業、地域などと連携して、次の基本目標の達成をめざし取組みを進めます。</w:t>
      </w:r>
    </w:p>
    <w:p w:rsidR="00D14A14" w:rsidRDefault="00D14A14" w:rsidP="00D14A14">
      <w:pPr>
        <w:spacing w:line="520" w:lineRule="exact"/>
        <w:rPr>
          <w:rFonts w:asciiTheme="majorEastAsia" w:eastAsiaTheme="majorEastAsia" w:hAnsiTheme="majorEastAsia"/>
          <w:b/>
          <w:color w:val="0070C0"/>
          <w:sz w:val="32"/>
          <w:szCs w:val="24"/>
        </w:rPr>
      </w:pPr>
    </w:p>
    <w:p w:rsidR="00D14A14" w:rsidRPr="00147B91" w:rsidRDefault="00D14A14" w:rsidP="00D14A14">
      <w:pPr>
        <w:spacing w:line="520" w:lineRule="exact"/>
        <w:ind w:firstLineChars="100" w:firstLine="321"/>
        <w:rPr>
          <w:rFonts w:asciiTheme="majorEastAsia" w:eastAsiaTheme="majorEastAsia" w:hAnsiTheme="majorEastAsia"/>
          <w:b/>
          <w:color w:val="0070C0"/>
          <w:sz w:val="32"/>
          <w:szCs w:val="24"/>
        </w:rPr>
      </w:pPr>
      <w:r w:rsidRPr="00147B91">
        <w:rPr>
          <w:rFonts w:asciiTheme="majorEastAsia" w:eastAsiaTheme="majorEastAsia" w:hAnsiTheme="majorEastAsia" w:hint="eastAsia"/>
          <w:b/>
          <w:color w:val="0070C0"/>
          <w:sz w:val="32"/>
          <w:szCs w:val="24"/>
        </w:rPr>
        <w:t>【基本目標】</w:t>
      </w:r>
    </w:p>
    <w:p w:rsidR="00D14A14" w:rsidRPr="00077032" w:rsidRDefault="00D14A14" w:rsidP="00D14A14">
      <w:pPr>
        <w:pStyle w:val="3"/>
      </w:pPr>
      <w:bookmarkStart w:id="41" w:name="_Toc510088973"/>
      <w:r>
        <w:rPr>
          <w:rFonts w:hint="eastAsia"/>
        </w:rPr>
        <w:t>（1）</w:t>
      </w:r>
      <w:r w:rsidRPr="00077032">
        <w:rPr>
          <w:rFonts w:hint="eastAsia"/>
        </w:rPr>
        <w:t>健康寿命の延伸</w:t>
      </w:r>
      <w:bookmarkEnd w:id="41"/>
    </w:p>
    <w:p w:rsidR="00881139" w:rsidRPr="003B0D57" w:rsidRDefault="0003628C" w:rsidP="004B1AD0">
      <w:pPr>
        <w:ind w:leftChars="200" w:left="420" w:rightChars="67" w:right="141" w:firstLineChars="100" w:firstLine="220"/>
        <w:rPr>
          <w:rFonts w:ascii="HG丸ｺﾞｼｯｸM-PRO" w:eastAsia="HG丸ｺﾞｼｯｸM-PRO" w:hAnsi="HG丸ｺﾞｼｯｸM-PRO"/>
          <w:sz w:val="22"/>
          <w:szCs w:val="20"/>
        </w:rPr>
      </w:pPr>
      <w:r w:rsidRPr="003B0D57">
        <w:rPr>
          <w:rFonts w:ascii="HG丸ｺﾞｼｯｸM-PRO" w:eastAsia="HG丸ｺﾞｼｯｸM-PRO" w:hAnsi="HG丸ｺﾞｼｯｸM-PRO" w:hint="eastAsia"/>
          <w:sz w:val="22"/>
          <w:szCs w:val="20"/>
        </w:rPr>
        <w:t>少子高齢化や疾病構造の変化が進む中で、</w:t>
      </w:r>
      <w:r w:rsidR="00992527" w:rsidRPr="003B0D57">
        <w:rPr>
          <w:rFonts w:ascii="HG丸ｺﾞｼｯｸM-PRO" w:eastAsia="HG丸ｺﾞｼｯｸM-PRO" w:hAnsi="HG丸ｺﾞｼｯｸM-PRO" w:hint="eastAsia"/>
          <w:sz w:val="22"/>
          <w:szCs w:val="20"/>
        </w:rPr>
        <w:t>生活習慣病の予防対策等の強化など、府民の</w:t>
      </w:r>
      <w:r w:rsidRPr="003B0D57">
        <w:rPr>
          <w:rFonts w:ascii="HG丸ｺﾞｼｯｸM-PRO" w:eastAsia="HG丸ｺﾞｼｯｸM-PRO" w:hAnsi="HG丸ｺﾞｼｯｸM-PRO" w:hint="eastAsia"/>
          <w:sz w:val="22"/>
          <w:szCs w:val="20"/>
        </w:rPr>
        <w:t>ライフステージに応じた府民の主体的な健康づくりを推進</w:t>
      </w:r>
      <w:r w:rsidR="00992527" w:rsidRPr="003B0D57">
        <w:rPr>
          <w:rFonts w:ascii="HG丸ｺﾞｼｯｸM-PRO" w:eastAsia="HG丸ｺﾞｼｯｸM-PRO" w:hAnsi="HG丸ｺﾞｼｯｸM-PRO" w:hint="eastAsia"/>
          <w:sz w:val="22"/>
          <w:szCs w:val="20"/>
        </w:rPr>
        <w:t>することにより、生涯を通じて、心身ともに自立し、健やかで質の高い生活</w:t>
      </w:r>
      <w:r w:rsidR="004B1AD0" w:rsidRPr="003B0D57">
        <w:rPr>
          <w:rFonts w:ascii="HG丸ｺﾞｼｯｸM-PRO" w:eastAsia="HG丸ｺﾞｼｯｸM-PRO" w:hAnsi="HG丸ｺﾞｼｯｸM-PRO" w:hint="eastAsia"/>
          <w:sz w:val="22"/>
          <w:szCs w:val="20"/>
        </w:rPr>
        <w:t>を送</w:t>
      </w:r>
      <w:r w:rsidRPr="003B0D57">
        <w:rPr>
          <w:rFonts w:ascii="HG丸ｺﾞｼｯｸM-PRO" w:eastAsia="HG丸ｺﾞｼｯｸM-PRO" w:hAnsi="HG丸ｺﾞｼｯｸM-PRO" w:hint="eastAsia"/>
          <w:sz w:val="22"/>
          <w:szCs w:val="20"/>
        </w:rPr>
        <w:t>ることができるよう、</w:t>
      </w:r>
      <w:r w:rsidR="004B1AD0" w:rsidRPr="003B0D57">
        <w:rPr>
          <w:rFonts w:ascii="HG丸ｺﾞｼｯｸM-PRO" w:eastAsia="HG丸ｺﾞｼｯｸM-PRO" w:hAnsi="HG丸ｺﾞｼｯｸM-PRO" w:hint="eastAsia"/>
          <w:sz w:val="22"/>
          <w:szCs w:val="20"/>
        </w:rPr>
        <w:t>「</w:t>
      </w:r>
      <w:r w:rsidRPr="003B0D57">
        <w:rPr>
          <w:rFonts w:ascii="HG丸ｺﾞｼｯｸM-PRO" w:eastAsia="HG丸ｺﾞｼｯｸM-PRO" w:hAnsi="HG丸ｺﾞｼｯｸM-PRO" w:hint="eastAsia"/>
          <w:sz w:val="22"/>
          <w:szCs w:val="20"/>
        </w:rPr>
        <w:t>健康寿命の延伸</w:t>
      </w:r>
      <w:r w:rsidR="004B1AD0" w:rsidRPr="003B0D57">
        <w:rPr>
          <w:rFonts w:ascii="HG丸ｺﾞｼｯｸM-PRO" w:eastAsia="HG丸ｺﾞｼｯｸM-PRO" w:hAnsi="HG丸ｺﾞｼｯｸM-PRO" w:hint="eastAsia"/>
          <w:sz w:val="22"/>
          <w:szCs w:val="20"/>
        </w:rPr>
        <w:t>」をめざします</w:t>
      </w:r>
      <w:r w:rsidRPr="003B0D57">
        <w:rPr>
          <w:rFonts w:ascii="HG丸ｺﾞｼｯｸM-PRO" w:eastAsia="HG丸ｺﾞｼｯｸM-PRO" w:hAnsi="HG丸ｺﾞｼｯｸM-PRO" w:hint="eastAsia"/>
          <w:sz w:val="22"/>
          <w:szCs w:val="20"/>
        </w:rPr>
        <w:t>。</w:t>
      </w:r>
    </w:p>
    <w:p w:rsidR="00C57866" w:rsidRDefault="00874868" w:rsidP="00874868">
      <w:pPr>
        <w:tabs>
          <w:tab w:val="left" w:pos="1507"/>
        </w:tabs>
        <w:ind w:rightChars="67" w:right="141"/>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color w:val="000000" w:themeColor="text1"/>
          <w:sz w:val="22"/>
          <w:szCs w:val="20"/>
        </w:rPr>
        <w:tab/>
      </w:r>
    </w:p>
    <w:p w:rsidR="00D14A14" w:rsidRPr="00077032" w:rsidRDefault="00D14A14" w:rsidP="00D14A14">
      <w:pPr>
        <w:pStyle w:val="3"/>
      </w:pPr>
      <w:bookmarkStart w:id="42" w:name="_Toc510088974"/>
      <w:r>
        <w:rPr>
          <w:rFonts w:hint="eastAsia"/>
        </w:rPr>
        <w:t>（2）</w:t>
      </w:r>
      <w:r w:rsidRPr="00077032">
        <w:rPr>
          <w:rFonts w:hint="eastAsia"/>
        </w:rPr>
        <w:t>健康格差の縮小</w:t>
      </w:r>
      <w:bookmarkEnd w:id="42"/>
    </w:p>
    <w:p w:rsidR="007B015D" w:rsidRPr="00F17223" w:rsidRDefault="0003628C" w:rsidP="007719FC">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社会経済状況の変化やライフスタイルの多様化等を背景に、住んでいる地域や個人の経</w:t>
      </w:r>
      <w:r w:rsidR="001F7430" w:rsidRPr="00F17223">
        <w:rPr>
          <w:rFonts w:ascii="HG丸ｺﾞｼｯｸM-PRO" w:eastAsia="HG丸ｺﾞｼｯｸM-PRO" w:hAnsi="HG丸ｺﾞｼｯｸM-PRO" w:hint="eastAsia"/>
          <w:sz w:val="22"/>
          <w:szCs w:val="20"/>
        </w:rPr>
        <w:t>済状況</w:t>
      </w:r>
      <w:r w:rsidR="00DC6FC9" w:rsidRPr="00F17223">
        <w:rPr>
          <w:rFonts w:ascii="HG丸ｺﾞｼｯｸM-PRO" w:eastAsia="HG丸ｺﾞｼｯｸM-PRO" w:hAnsi="HG丸ｺﾞｼｯｸM-PRO" w:hint="eastAsia"/>
          <w:sz w:val="22"/>
          <w:szCs w:val="20"/>
        </w:rPr>
        <w:t>、教育</w:t>
      </w:r>
      <w:r w:rsidR="001F7430" w:rsidRPr="00F17223">
        <w:rPr>
          <w:rFonts w:ascii="HG丸ｺﾞｼｯｸM-PRO" w:eastAsia="HG丸ｺﾞｼｯｸM-PRO" w:hAnsi="HG丸ｺﾞｼｯｸM-PRO" w:hint="eastAsia"/>
          <w:sz w:val="22"/>
          <w:szCs w:val="20"/>
        </w:rPr>
        <w:t>や</w:t>
      </w:r>
      <w:r w:rsidR="00DC6FC9" w:rsidRPr="00F17223">
        <w:rPr>
          <w:rFonts w:ascii="HG丸ｺﾞｼｯｸM-PRO" w:eastAsia="HG丸ｺﾞｼｯｸM-PRO" w:hAnsi="HG丸ｺﾞｼｯｸM-PRO" w:hint="eastAsia"/>
          <w:sz w:val="22"/>
          <w:szCs w:val="20"/>
        </w:rPr>
        <w:t>世帯構成等</w:t>
      </w:r>
      <w:r w:rsidR="001F7430" w:rsidRPr="00F17223">
        <w:rPr>
          <w:rFonts w:ascii="HG丸ｺﾞｼｯｸM-PRO" w:eastAsia="HG丸ｺﾞｼｯｸM-PRO" w:hAnsi="HG丸ｺﾞｼｯｸM-PRO" w:hint="eastAsia"/>
          <w:sz w:val="22"/>
          <w:szCs w:val="20"/>
        </w:rPr>
        <w:t>の違い</w:t>
      </w:r>
      <w:r w:rsidR="00DC6FC9" w:rsidRPr="00F17223">
        <w:rPr>
          <w:rFonts w:ascii="HG丸ｺﾞｼｯｸM-PRO" w:eastAsia="HG丸ｺﾞｼｯｸM-PRO" w:hAnsi="HG丸ｺﾞｼｯｸM-PRO" w:hint="eastAsia"/>
          <w:sz w:val="22"/>
          <w:szCs w:val="20"/>
        </w:rPr>
        <w:t>による</w:t>
      </w:r>
      <w:r w:rsidR="004B1AD0" w:rsidRPr="00F17223">
        <w:rPr>
          <w:rFonts w:ascii="HG丸ｺﾞｼｯｸM-PRO" w:eastAsia="HG丸ｺﾞｼｯｸM-PRO" w:hAnsi="HG丸ｺﾞｼｯｸM-PRO" w:hint="eastAsia"/>
          <w:sz w:val="22"/>
          <w:szCs w:val="20"/>
        </w:rPr>
        <w:t>「</w:t>
      </w:r>
      <w:r w:rsidRPr="00F17223">
        <w:rPr>
          <w:rFonts w:ascii="HG丸ｺﾞｼｯｸM-PRO" w:eastAsia="HG丸ｺﾞｼｯｸM-PRO" w:hAnsi="HG丸ｺﾞｼｯｸM-PRO" w:hint="eastAsia"/>
          <w:sz w:val="22"/>
          <w:szCs w:val="20"/>
        </w:rPr>
        <w:t>健康</w:t>
      </w:r>
      <w:r w:rsidR="005C782E" w:rsidRPr="00F17223">
        <w:rPr>
          <w:rFonts w:ascii="HG丸ｺﾞｼｯｸM-PRO" w:eastAsia="HG丸ｺﾞｼｯｸM-PRO" w:hAnsi="HG丸ｺﾞｼｯｸM-PRO" w:hint="eastAsia"/>
          <w:sz w:val="22"/>
          <w:szCs w:val="20"/>
        </w:rPr>
        <w:t>格差</w:t>
      </w:r>
      <w:r w:rsidR="004B1AD0" w:rsidRPr="00F17223">
        <w:rPr>
          <w:rFonts w:ascii="HG丸ｺﾞｼｯｸM-PRO" w:eastAsia="HG丸ｺﾞｼｯｸM-PRO" w:hAnsi="HG丸ｺﾞｼｯｸM-PRO" w:hint="eastAsia"/>
          <w:sz w:val="22"/>
          <w:szCs w:val="20"/>
        </w:rPr>
        <w:t>」</w:t>
      </w:r>
      <w:r w:rsidR="005C782E" w:rsidRPr="00F17223">
        <w:rPr>
          <w:rFonts w:ascii="HG丸ｺﾞｼｯｸM-PRO" w:eastAsia="HG丸ｺﾞｼｯｸM-PRO" w:hAnsi="HG丸ｺﾞｼｯｸM-PRO" w:hint="eastAsia"/>
          <w:sz w:val="22"/>
          <w:szCs w:val="20"/>
        </w:rPr>
        <w:t>が生じて</w:t>
      </w:r>
      <w:r w:rsidR="004435B0" w:rsidRPr="00F17223">
        <w:rPr>
          <w:rFonts w:ascii="HG丸ｺﾞｼｯｸM-PRO" w:eastAsia="HG丸ｺﾞｼｯｸM-PRO" w:hAnsi="HG丸ｺﾞｼｯｸM-PRO" w:hint="eastAsia"/>
          <w:sz w:val="22"/>
          <w:szCs w:val="20"/>
        </w:rPr>
        <w:t>いると</w:t>
      </w:r>
      <w:r w:rsidR="005C782E" w:rsidRPr="00F17223">
        <w:rPr>
          <w:rFonts w:ascii="HG丸ｺﾞｼｯｸM-PRO" w:eastAsia="HG丸ｺﾞｼｯｸM-PRO" w:hAnsi="HG丸ｺﾞｼｯｸM-PRO" w:hint="eastAsia"/>
          <w:sz w:val="22"/>
          <w:szCs w:val="20"/>
        </w:rPr>
        <w:t>い</w:t>
      </w:r>
      <w:r w:rsidR="004435B0" w:rsidRPr="00F17223">
        <w:rPr>
          <w:rFonts w:ascii="HG丸ｺﾞｼｯｸM-PRO" w:eastAsia="HG丸ｺﾞｼｯｸM-PRO" w:hAnsi="HG丸ｺﾞｼｯｸM-PRO" w:hint="eastAsia"/>
          <w:sz w:val="22"/>
          <w:szCs w:val="20"/>
        </w:rPr>
        <w:t>われてい</w:t>
      </w:r>
      <w:r w:rsidR="005C782E" w:rsidRPr="00F17223">
        <w:rPr>
          <w:rFonts w:ascii="HG丸ｺﾞｼｯｸM-PRO" w:eastAsia="HG丸ｺﾞｼｯｸM-PRO" w:hAnsi="HG丸ｺﾞｼｯｸM-PRO" w:hint="eastAsia"/>
          <w:sz w:val="22"/>
          <w:szCs w:val="20"/>
        </w:rPr>
        <w:t>ます。</w:t>
      </w:r>
    </w:p>
    <w:p w:rsidR="00F01AF6" w:rsidRPr="00F17223" w:rsidRDefault="0003628C" w:rsidP="00186FE6">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府内市町村</w:t>
      </w:r>
      <w:r w:rsidR="00D359A6" w:rsidRPr="00F17223">
        <w:rPr>
          <w:rFonts w:ascii="HG丸ｺﾞｼｯｸM-PRO" w:eastAsia="HG丸ｺﾞｼｯｸM-PRO" w:hAnsi="HG丸ｺﾞｼｯｸM-PRO" w:hint="eastAsia"/>
          <w:sz w:val="22"/>
          <w:szCs w:val="20"/>
        </w:rPr>
        <w:t>に</w:t>
      </w:r>
      <w:r w:rsidR="004B1AD0" w:rsidRPr="00F17223">
        <w:rPr>
          <w:rFonts w:ascii="HG丸ｺﾞｼｯｸM-PRO" w:eastAsia="HG丸ｺﾞｼｯｸM-PRO" w:hAnsi="HG丸ｺﾞｼｯｸM-PRO" w:hint="eastAsia"/>
          <w:sz w:val="22"/>
          <w:szCs w:val="20"/>
        </w:rPr>
        <w:t>おいて</w:t>
      </w:r>
      <w:r w:rsidR="009B0ACE" w:rsidRPr="00F17223">
        <w:rPr>
          <w:rFonts w:ascii="HG丸ｺﾞｼｯｸM-PRO" w:eastAsia="HG丸ｺﾞｼｯｸM-PRO" w:hAnsi="HG丸ｺﾞｼｯｸM-PRO" w:hint="eastAsia"/>
          <w:sz w:val="22"/>
          <w:szCs w:val="20"/>
        </w:rPr>
        <w:t>も</w:t>
      </w:r>
      <w:r w:rsidR="00874868" w:rsidRPr="00F17223">
        <w:rPr>
          <w:rFonts w:ascii="HG丸ｺﾞｼｯｸM-PRO" w:eastAsia="HG丸ｺﾞｼｯｸM-PRO" w:hAnsi="HG丸ｺﾞｼｯｸM-PRO" w:hint="eastAsia"/>
          <w:sz w:val="22"/>
          <w:szCs w:val="20"/>
        </w:rPr>
        <w:t>、</w:t>
      </w:r>
      <w:r w:rsidR="004B1AD0" w:rsidRPr="00F17223">
        <w:rPr>
          <w:rFonts w:ascii="HG丸ｺﾞｼｯｸM-PRO" w:eastAsia="HG丸ｺﾞｼｯｸM-PRO" w:hAnsi="HG丸ｺﾞｼｯｸM-PRO" w:hint="eastAsia"/>
          <w:sz w:val="22"/>
          <w:szCs w:val="20"/>
        </w:rPr>
        <w:t>健康</w:t>
      </w:r>
      <w:r w:rsidR="001F7430" w:rsidRPr="00F17223">
        <w:rPr>
          <w:rFonts w:ascii="HG丸ｺﾞｼｯｸM-PRO" w:eastAsia="HG丸ｺﾞｼｯｸM-PRO" w:hAnsi="HG丸ｺﾞｼｯｸM-PRO" w:hint="eastAsia"/>
          <w:sz w:val="22"/>
          <w:szCs w:val="20"/>
        </w:rPr>
        <w:t>寿命</w:t>
      </w:r>
      <w:r w:rsidR="00186FE6" w:rsidRPr="00F17223">
        <w:rPr>
          <w:rFonts w:ascii="HG丸ｺﾞｼｯｸM-PRO" w:eastAsia="HG丸ｺﾞｼｯｸM-PRO" w:hAnsi="HG丸ｺﾞｼｯｸM-PRO" w:hint="eastAsia"/>
          <w:sz w:val="22"/>
          <w:szCs w:val="20"/>
        </w:rPr>
        <w:t>、けんしんの受診率や</w:t>
      </w:r>
      <w:r w:rsidR="00811C97" w:rsidRPr="00F17223">
        <w:rPr>
          <w:rFonts w:ascii="HG丸ｺﾞｼｯｸM-PRO" w:eastAsia="HG丸ｺﾞｼｯｸM-PRO" w:hAnsi="HG丸ｺﾞｼｯｸM-PRO" w:hint="eastAsia"/>
          <w:sz w:val="22"/>
          <w:szCs w:val="20"/>
        </w:rPr>
        <w:t>喫煙</w:t>
      </w:r>
      <w:r w:rsidR="001F7430" w:rsidRPr="00F17223">
        <w:rPr>
          <w:rFonts w:ascii="HG丸ｺﾞｼｯｸM-PRO" w:eastAsia="HG丸ｺﾞｼｯｸM-PRO" w:hAnsi="HG丸ｺﾞｼｯｸM-PRO" w:hint="eastAsia"/>
          <w:sz w:val="22"/>
          <w:szCs w:val="20"/>
        </w:rPr>
        <w:t>率</w:t>
      </w:r>
      <w:r w:rsidR="009B0ACE" w:rsidRPr="00F17223">
        <w:rPr>
          <w:rFonts w:ascii="HG丸ｺﾞｼｯｸM-PRO" w:eastAsia="HG丸ｺﾞｼｯｸM-PRO" w:hAnsi="HG丸ｺﾞｼｯｸM-PRO" w:hint="eastAsia"/>
          <w:sz w:val="22"/>
          <w:szCs w:val="20"/>
        </w:rPr>
        <w:t>など</w:t>
      </w:r>
      <w:r w:rsidR="001F7430" w:rsidRPr="00F17223">
        <w:rPr>
          <w:rFonts w:ascii="HG丸ｺﾞｼｯｸM-PRO" w:eastAsia="HG丸ｺﾞｼｯｸM-PRO" w:hAnsi="HG丸ｺﾞｼｯｸM-PRO" w:hint="eastAsia"/>
          <w:sz w:val="22"/>
          <w:szCs w:val="20"/>
        </w:rPr>
        <w:t>、市町村間の</w:t>
      </w:r>
      <w:r w:rsidR="00811C97" w:rsidRPr="00F17223">
        <w:rPr>
          <w:rFonts w:ascii="HG丸ｺﾞｼｯｸM-PRO" w:eastAsia="HG丸ｺﾞｼｯｸM-PRO" w:hAnsi="HG丸ｺﾞｼｯｸM-PRO" w:hint="eastAsia"/>
          <w:sz w:val="22"/>
          <w:szCs w:val="20"/>
        </w:rPr>
        <w:t>差がみられることから、市町村</w:t>
      </w:r>
      <w:r w:rsidR="004B1AD0" w:rsidRPr="00F17223">
        <w:rPr>
          <w:rFonts w:ascii="HG丸ｺﾞｼｯｸM-PRO" w:eastAsia="HG丸ｺﾞｼｯｸM-PRO" w:hAnsi="HG丸ｺﾞｼｯｸM-PRO" w:hint="eastAsia"/>
          <w:sz w:val="22"/>
          <w:szCs w:val="20"/>
        </w:rPr>
        <w:t>の</w:t>
      </w:r>
      <w:r w:rsidR="00B02C31" w:rsidRPr="00F17223">
        <w:rPr>
          <w:rFonts w:ascii="HG丸ｺﾞｼｯｸM-PRO" w:eastAsia="HG丸ｺﾞｼｯｸM-PRO" w:hAnsi="HG丸ｺﾞｼｯｸM-PRO" w:hint="eastAsia"/>
          <w:sz w:val="22"/>
          <w:szCs w:val="20"/>
        </w:rPr>
        <w:t>健康指標の状況</w:t>
      </w:r>
      <w:r w:rsidR="004B1AD0" w:rsidRPr="00F17223">
        <w:rPr>
          <w:rFonts w:ascii="HG丸ｺﾞｼｯｸM-PRO" w:eastAsia="HG丸ｺﾞｼｯｸM-PRO" w:hAnsi="HG丸ｺﾞｼｯｸM-PRO" w:hint="eastAsia"/>
          <w:sz w:val="22"/>
          <w:szCs w:val="20"/>
        </w:rPr>
        <w:t>や</w:t>
      </w:r>
      <w:r w:rsidR="009B0ACE" w:rsidRPr="00F17223">
        <w:rPr>
          <w:rFonts w:ascii="HG丸ｺﾞｼｯｸM-PRO" w:eastAsia="HG丸ｺﾞｼｯｸM-PRO" w:hAnsi="HG丸ｺﾞｼｯｸM-PRO" w:hint="eastAsia"/>
          <w:sz w:val="22"/>
          <w:szCs w:val="20"/>
        </w:rPr>
        <w:t>健康</w:t>
      </w:r>
      <w:r w:rsidR="00B02C31" w:rsidRPr="00F17223">
        <w:rPr>
          <w:rFonts w:ascii="HG丸ｺﾞｼｯｸM-PRO" w:eastAsia="HG丸ｺﾞｼｯｸM-PRO" w:hAnsi="HG丸ｺﾞｼｯｸM-PRO" w:hint="eastAsia"/>
          <w:sz w:val="22"/>
          <w:szCs w:val="20"/>
        </w:rPr>
        <w:t>課題</w:t>
      </w:r>
      <w:r w:rsidR="009B0ACE" w:rsidRPr="00F17223">
        <w:rPr>
          <w:rFonts w:ascii="HG丸ｺﾞｼｯｸM-PRO" w:eastAsia="HG丸ｺﾞｼｯｸM-PRO" w:hAnsi="HG丸ｺﾞｼｯｸM-PRO" w:hint="eastAsia"/>
          <w:sz w:val="22"/>
          <w:szCs w:val="20"/>
        </w:rPr>
        <w:t>など</w:t>
      </w:r>
      <w:r w:rsidR="00B02C31" w:rsidRPr="00F17223">
        <w:rPr>
          <w:rFonts w:ascii="HG丸ｺﾞｼｯｸM-PRO" w:eastAsia="HG丸ｺﾞｼｯｸM-PRO" w:hAnsi="HG丸ｺﾞｼｯｸM-PRO" w:hint="eastAsia"/>
          <w:sz w:val="22"/>
          <w:szCs w:val="20"/>
        </w:rPr>
        <w:t>に応じた効果的な</w:t>
      </w:r>
      <w:r w:rsidR="009B0ACE" w:rsidRPr="00F17223">
        <w:rPr>
          <w:rFonts w:ascii="HG丸ｺﾞｼｯｸM-PRO" w:eastAsia="HG丸ｺﾞｼｯｸM-PRO" w:hAnsi="HG丸ｺﾞｼｯｸM-PRO" w:hint="eastAsia"/>
          <w:sz w:val="22"/>
          <w:szCs w:val="20"/>
        </w:rPr>
        <w:t>施策展開に</w:t>
      </w:r>
      <w:r w:rsidR="00811C97" w:rsidRPr="00F17223">
        <w:rPr>
          <w:rFonts w:ascii="HG丸ｺﾞｼｯｸM-PRO" w:eastAsia="HG丸ｺﾞｼｯｸM-PRO" w:hAnsi="HG丸ｺﾞｼｯｸM-PRO" w:hint="eastAsia"/>
          <w:sz w:val="22"/>
          <w:szCs w:val="20"/>
        </w:rPr>
        <w:t>取</w:t>
      </w:r>
      <w:r w:rsidR="009B0ACE" w:rsidRPr="00F17223">
        <w:rPr>
          <w:rFonts w:ascii="HG丸ｺﾞｼｯｸM-PRO" w:eastAsia="HG丸ｺﾞｼｯｸM-PRO" w:hAnsi="HG丸ｺﾞｼｯｸM-PRO" w:hint="eastAsia"/>
          <w:sz w:val="22"/>
          <w:szCs w:val="20"/>
        </w:rPr>
        <w:t>り</w:t>
      </w:r>
      <w:r w:rsidR="00874868" w:rsidRPr="00F17223">
        <w:rPr>
          <w:rFonts w:ascii="HG丸ｺﾞｼｯｸM-PRO" w:eastAsia="HG丸ｺﾞｼｯｸM-PRO" w:hAnsi="HG丸ｺﾞｼｯｸM-PRO" w:hint="eastAsia"/>
          <w:sz w:val="22"/>
          <w:szCs w:val="20"/>
        </w:rPr>
        <w:t>組み、</w:t>
      </w:r>
      <w:r w:rsidR="004B1AD0" w:rsidRPr="00F17223">
        <w:rPr>
          <w:rFonts w:ascii="HG丸ｺﾞｼｯｸM-PRO" w:eastAsia="HG丸ｺﾞｼｯｸM-PRO" w:hAnsi="HG丸ｺﾞｼｯｸM-PRO" w:hint="eastAsia"/>
          <w:sz w:val="22"/>
          <w:szCs w:val="20"/>
        </w:rPr>
        <w:t>「</w:t>
      </w:r>
      <w:r w:rsidR="00874868" w:rsidRPr="00F17223">
        <w:rPr>
          <w:rFonts w:ascii="HG丸ｺﾞｼｯｸM-PRO" w:eastAsia="HG丸ｺﾞｼｯｸM-PRO" w:hAnsi="HG丸ｺﾞｼｯｸM-PRO" w:hint="eastAsia"/>
          <w:sz w:val="22"/>
          <w:szCs w:val="20"/>
        </w:rPr>
        <w:t>健康格差の縮小</w:t>
      </w:r>
      <w:r w:rsidR="004B1AD0" w:rsidRPr="00F17223">
        <w:rPr>
          <w:rFonts w:ascii="HG丸ｺﾞｼｯｸM-PRO" w:eastAsia="HG丸ｺﾞｼｯｸM-PRO" w:hAnsi="HG丸ｺﾞｼｯｸM-PRO" w:hint="eastAsia"/>
          <w:sz w:val="22"/>
          <w:szCs w:val="20"/>
        </w:rPr>
        <w:t>」</w:t>
      </w:r>
      <w:r w:rsidR="00874868" w:rsidRPr="00F17223">
        <w:rPr>
          <w:rFonts w:ascii="HG丸ｺﾞｼｯｸM-PRO" w:eastAsia="HG丸ｺﾞｼｯｸM-PRO" w:hAnsi="HG丸ｺﾞｼｯｸM-PRO" w:hint="eastAsia"/>
          <w:sz w:val="22"/>
          <w:szCs w:val="20"/>
        </w:rPr>
        <w:t>をめざします。</w:t>
      </w:r>
    </w:p>
    <w:p w:rsidR="00D14A14" w:rsidRPr="004B1AD0" w:rsidRDefault="00D14A14" w:rsidP="00D14A14">
      <w:pPr>
        <w:rPr>
          <w:rFonts w:ascii="HG丸ｺﾞｼｯｸM-PRO" w:eastAsia="HG丸ｺﾞｼｯｸM-PRO" w:hAnsi="HG丸ｺﾞｼｯｸM-PRO"/>
          <w:color w:val="000000" w:themeColor="text1"/>
          <w:sz w:val="22"/>
          <w:szCs w:val="20"/>
        </w:rPr>
      </w:pPr>
    </w:p>
    <w:p w:rsidR="00D14A14" w:rsidRPr="00534BD9" w:rsidRDefault="00D14A14" w:rsidP="00D14A14">
      <w:pPr>
        <w:pStyle w:val="2"/>
      </w:pPr>
      <w:bookmarkStart w:id="43" w:name="_Toc510088975"/>
      <w:r w:rsidRPr="00534BD9">
        <w:rPr>
          <w:rFonts w:hint="eastAsia"/>
        </w:rPr>
        <w:t>２　基本方針</w:t>
      </w:r>
      <w:bookmarkEnd w:id="43"/>
    </w:p>
    <w:p w:rsidR="00D14A14" w:rsidRDefault="00D14A14" w:rsidP="00D14A14">
      <w:pPr>
        <w:pStyle w:val="3"/>
      </w:pPr>
      <w:bookmarkStart w:id="44" w:name="_Toc510088976"/>
      <w:r>
        <w:rPr>
          <w:rFonts w:hint="eastAsia"/>
        </w:rPr>
        <w:t>（1）</w:t>
      </w:r>
      <w:r w:rsidRPr="004C3381">
        <w:rPr>
          <w:rFonts w:hint="eastAsia"/>
        </w:rPr>
        <w:t>生活習慣病の予防、早期発見、重症化予防</w:t>
      </w:r>
      <w:bookmarkEnd w:id="44"/>
    </w:p>
    <w:p w:rsidR="00D14A14" w:rsidRPr="007B0EB0" w:rsidRDefault="00D14A14" w:rsidP="00D14A14">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7B0EB0">
        <w:rPr>
          <w:rFonts w:ascii="HG丸ｺﾞｼｯｸM-PRO" w:eastAsia="HG丸ｺﾞｼｯｸM-PRO" w:hAnsi="HG丸ｺﾞｼｯｸM-PRO" w:hint="eastAsia"/>
          <w:color w:val="000000" w:themeColor="text1"/>
          <w:sz w:val="22"/>
          <w:szCs w:val="20"/>
        </w:rPr>
        <w:t>がん、心疾患、脳血管疾患など生活習慣が大きく関与する「生活習慣病」は、府民の死因の半数以上を占めています。また、糖尿病や高血圧等の生活習慣病の予備群や、喫煙・飲酒の影響により生活習慣病のリスクを抱える成人層も数多くいます。</w:t>
      </w:r>
    </w:p>
    <w:p w:rsidR="00D14A14" w:rsidRPr="00F17223" w:rsidRDefault="00D14A14" w:rsidP="00D14A14">
      <w:pPr>
        <w:ind w:leftChars="200" w:left="420" w:rightChars="67" w:right="141" w:firstLineChars="100" w:firstLine="220"/>
        <w:rPr>
          <w:rFonts w:ascii="HG丸ｺﾞｼｯｸM-PRO" w:eastAsia="HG丸ｺﾞｼｯｸM-PRO" w:hAnsi="HG丸ｺﾞｼｯｸM-PRO"/>
          <w:sz w:val="22"/>
          <w:szCs w:val="20"/>
        </w:rPr>
      </w:pPr>
      <w:r w:rsidRPr="007B0EB0">
        <w:rPr>
          <w:rFonts w:ascii="HG丸ｺﾞｼｯｸM-PRO" w:eastAsia="HG丸ｺﾞｼｯｸM-PRO" w:hAnsi="HG丸ｺﾞｼｯｸM-PRO" w:hint="eastAsia"/>
          <w:color w:val="000000" w:themeColor="text1"/>
          <w:sz w:val="22"/>
          <w:szCs w:val="20"/>
        </w:rPr>
        <w:t>生活習慣病の予防には、府民一人ひとりが健康への関心を高め、ヘルスリテラシーの向上と日常生活での行動・実践が不可欠であり、栄養・食生活や運動、休養・睡眠、飲</w:t>
      </w:r>
      <w:r w:rsidRPr="00F17223">
        <w:rPr>
          <w:rFonts w:ascii="HG丸ｺﾞｼｯｸM-PRO" w:eastAsia="HG丸ｺﾞｼｯｸM-PRO" w:hAnsi="HG丸ｺﾞｼｯｸM-PRO" w:hint="eastAsia"/>
          <w:sz w:val="22"/>
          <w:szCs w:val="20"/>
        </w:rPr>
        <w:t>酒、喫煙等の様々な生活習慣の改善に向けた取組みを推進します。</w:t>
      </w:r>
    </w:p>
    <w:p w:rsidR="00D14A14" w:rsidRPr="00F17223" w:rsidRDefault="00D14A14" w:rsidP="00D14A14">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一方、特定健診やがん検診の受診率は低く、また、生活習慣病</w:t>
      </w:r>
      <w:r w:rsidR="00003564">
        <w:rPr>
          <w:rFonts w:ascii="HG丸ｺﾞｼｯｸM-PRO" w:eastAsia="HG丸ｺﾞｼｯｸM-PRO" w:hAnsi="HG丸ｺﾞｼｯｸM-PRO" w:hint="eastAsia"/>
          <w:sz w:val="22"/>
          <w:szCs w:val="20"/>
        </w:rPr>
        <w:t>の</w:t>
      </w:r>
      <w:r w:rsidRPr="00F17223">
        <w:rPr>
          <w:rFonts w:ascii="HG丸ｺﾞｼｯｸM-PRO" w:eastAsia="HG丸ｺﾞｼｯｸM-PRO" w:hAnsi="HG丸ｺﾞｼｯｸM-PRO" w:hint="eastAsia"/>
          <w:sz w:val="22"/>
          <w:szCs w:val="20"/>
        </w:rPr>
        <w:t>未治療や治療</w:t>
      </w:r>
      <w:r w:rsidR="00566756" w:rsidRPr="00F17223">
        <w:rPr>
          <w:rFonts w:ascii="HG丸ｺﾞｼｯｸM-PRO" w:eastAsia="HG丸ｺﾞｼｯｸM-PRO" w:hAnsi="HG丸ｺﾞｼｯｸM-PRO" w:hint="eastAsia"/>
          <w:sz w:val="22"/>
          <w:szCs w:val="20"/>
        </w:rPr>
        <w:t>中断により</w:t>
      </w:r>
      <w:r w:rsidRPr="00F17223">
        <w:rPr>
          <w:rFonts w:ascii="HG丸ｺﾞｼｯｸM-PRO" w:eastAsia="HG丸ｺﾞｼｯｸM-PRO" w:hAnsi="HG丸ｺﾞｼｯｸM-PRO" w:hint="eastAsia"/>
          <w:sz w:val="22"/>
          <w:szCs w:val="20"/>
        </w:rPr>
        <w:t>、</w:t>
      </w:r>
      <w:r w:rsidR="002533FD">
        <w:rPr>
          <w:rFonts w:ascii="HG丸ｺﾞｼｯｸM-PRO" w:eastAsia="HG丸ｺﾞｼｯｸM-PRO" w:hAnsi="HG丸ｺﾞｼｯｸM-PRO" w:hint="eastAsia"/>
          <w:sz w:val="22"/>
          <w:szCs w:val="20"/>
        </w:rPr>
        <w:t>重症化を招く府民も少なくありません。受診率の向上や保健指導の促進</w:t>
      </w:r>
      <w:r w:rsidRPr="00F17223">
        <w:rPr>
          <w:rFonts w:ascii="HG丸ｺﾞｼｯｸM-PRO" w:eastAsia="HG丸ｺﾞｼｯｸM-PRO" w:hAnsi="HG丸ｺﾞｼｯｸM-PRO" w:hint="eastAsia"/>
          <w:sz w:val="22"/>
          <w:szCs w:val="20"/>
        </w:rPr>
        <w:t>など、生活習慣病の早期発見と重症化予防に向けた取組みと環境整備を推進します。</w:t>
      </w:r>
    </w:p>
    <w:p w:rsidR="009B0ACE" w:rsidRPr="00F17223" w:rsidRDefault="009B0ACE" w:rsidP="009B0ACE">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また、乳がんや子宮頸がんなど、女性特有の疾患の予防・早期発見につなげるがん検診の受診促進や禁煙支援の取組みを促進します。</w:t>
      </w:r>
    </w:p>
    <w:p w:rsidR="00C57866" w:rsidRDefault="00C57866" w:rsidP="00EC439E">
      <w:pPr>
        <w:ind w:rightChars="67" w:right="141"/>
        <w:rPr>
          <w:rFonts w:ascii="HG丸ｺﾞｼｯｸM-PRO" w:eastAsia="HG丸ｺﾞｼｯｸM-PRO" w:hAnsi="HG丸ｺﾞｼｯｸM-PRO"/>
          <w:color w:val="000000" w:themeColor="text1"/>
          <w:sz w:val="22"/>
          <w:szCs w:val="20"/>
        </w:rPr>
      </w:pPr>
    </w:p>
    <w:p w:rsidR="00D14A14" w:rsidRPr="00077032" w:rsidRDefault="00D14A14" w:rsidP="00D14A14">
      <w:pPr>
        <w:pStyle w:val="3"/>
      </w:pPr>
      <w:bookmarkStart w:id="45" w:name="_Toc510088977"/>
      <w:r>
        <w:rPr>
          <w:rFonts w:hint="eastAsia"/>
        </w:rPr>
        <w:t>（2）</w:t>
      </w:r>
      <w:r w:rsidRPr="00077032">
        <w:t>ライフステージに応じた取組み</w:t>
      </w:r>
      <w:bookmarkEnd w:id="45"/>
    </w:p>
    <w:p w:rsidR="00D14A14" w:rsidRDefault="00D14A14" w:rsidP="00D14A14">
      <w:pPr>
        <w:ind w:leftChars="200" w:left="420" w:rightChars="67" w:right="141" w:firstLineChars="100" w:firstLine="220"/>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hint="eastAsia"/>
          <w:color w:val="000000" w:themeColor="text1"/>
          <w:sz w:val="22"/>
          <w:szCs w:val="20"/>
        </w:rPr>
        <w:t>府民一人ひとりが、生涯にわたって健康な生活を送るためには、</w:t>
      </w:r>
      <w:r w:rsidR="00186FE6">
        <w:rPr>
          <w:rFonts w:ascii="HG丸ｺﾞｼｯｸM-PRO" w:eastAsia="HG丸ｺﾞｼｯｸM-PRO" w:hAnsi="HG丸ｺﾞｼｯｸM-PRO" w:hint="eastAsia"/>
          <w:color w:val="000000" w:themeColor="text1"/>
          <w:sz w:val="22"/>
          <w:szCs w:val="20"/>
        </w:rPr>
        <w:t>若い世代（</w:t>
      </w:r>
      <w:r w:rsidRPr="007B0EB0">
        <w:rPr>
          <w:rFonts w:ascii="HG丸ｺﾞｼｯｸM-PRO" w:eastAsia="HG丸ｺﾞｼｯｸM-PRO" w:hAnsi="HG丸ｺﾞｼｯｸM-PRO" w:hint="eastAsia"/>
          <w:color w:val="000000" w:themeColor="text1"/>
          <w:sz w:val="22"/>
          <w:szCs w:val="20"/>
        </w:rPr>
        <w:t>児童・</w:t>
      </w:r>
      <w:r>
        <w:rPr>
          <w:rFonts w:ascii="HG丸ｺﾞｼｯｸM-PRO" w:eastAsia="HG丸ｺﾞｼｯｸM-PRO" w:hAnsi="HG丸ｺﾞｼｯｸM-PRO" w:hint="eastAsia"/>
          <w:color w:val="000000" w:themeColor="text1"/>
          <w:sz w:val="22"/>
          <w:szCs w:val="20"/>
        </w:rPr>
        <w:t>青年期</w:t>
      </w:r>
      <w:r w:rsidR="00186FE6">
        <w:rPr>
          <w:rFonts w:ascii="HG丸ｺﾞｼｯｸM-PRO" w:eastAsia="HG丸ｺﾞｼｯｸM-PRO" w:hAnsi="HG丸ｺﾞｼｯｸM-PRO" w:hint="eastAsia"/>
          <w:color w:val="000000" w:themeColor="text1"/>
          <w:sz w:val="22"/>
          <w:szCs w:val="20"/>
        </w:rPr>
        <w:t>）</w:t>
      </w:r>
      <w:r>
        <w:rPr>
          <w:rFonts w:ascii="HG丸ｺﾞｼｯｸM-PRO" w:eastAsia="HG丸ｺﾞｼｯｸM-PRO" w:hAnsi="HG丸ｺﾞｼｯｸM-PRO" w:hint="eastAsia"/>
          <w:color w:val="000000" w:themeColor="text1"/>
          <w:sz w:val="22"/>
          <w:szCs w:val="20"/>
        </w:rPr>
        <w:t>から</w:t>
      </w:r>
      <w:r w:rsidR="00186FE6">
        <w:rPr>
          <w:rFonts w:ascii="HG丸ｺﾞｼｯｸM-PRO" w:eastAsia="HG丸ｺﾞｼｯｸM-PRO" w:hAnsi="HG丸ｺﾞｼｯｸM-PRO" w:hint="eastAsia"/>
          <w:color w:val="000000" w:themeColor="text1"/>
          <w:sz w:val="22"/>
          <w:szCs w:val="20"/>
        </w:rPr>
        <w:t>働く世代（</w:t>
      </w:r>
      <w:r>
        <w:rPr>
          <w:rFonts w:ascii="HG丸ｺﾞｼｯｸM-PRO" w:eastAsia="HG丸ｺﾞｼｯｸM-PRO" w:hAnsi="HG丸ｺﾞｼｯｸM-PRO" w:hint="eastAsia"/>
          <w:color w:val="000000" w:themeColor="text1"/>
          <w:sz w:val="22"/>
          <w:szCs w:val="20"/>
        </w:rPr>
        <w:t>成人期</w:t>
      </w:r>
      <w:r w:rsidR="00186FE6">
        <w:rPr>
          <w:rFonts w:ascii="HG丸ｺﾞｼｯｸM-PRO" w:eastAsia="HG丸ｺﾞｼｯｸM-PRO" w:hAnsi="HG丸ｺﾞｼｯｸM-PRO" w:hint="eastAsia"/>
          <w:color w:val="000000" w:themeColor="text1"/>
          <w:sz w:val="22"/>
          <w:szCs w:val="20"/>
        </w:rPr>
        <w:t>）</w:t>
      </w:r>
      <w:r>
        <w:rPr>
          <w:rFonts w:ascii="HG丸ｺﾞｼｯｸM-PRO" w:eastAsia="HG丸ｺﾞｼｯｸM-PRO" w:hAnsi="HG丸ｺﾞｼｯｸM-PRO" w:hint="eastAsia"/>
          <w:color w:val="000000" w:themeColor="text1"/>
          <w:sz w:val="22"/>
          <w:szCs w:val="20"/>
        </w:rPr>
        <w:t>、</w:t>
      </w:r>
      <w:r w:rsidR="00186FE6">
        <w:rPr>
          <w:rFonts w:ascii="HG丸ｺﾞｼｯｸM-PRO" w:eastAsia="HG丸ｺﾞｼｯｸM-PRO" w:hAnsi="HG丸ｺﾞｼｯｸM-PRO" w:hint="eastAsia"/>
          <w:color w:val="000000" w:themeColor="text1"/>
          <w:sz w:val="22"/>
          <w:szCs w:val="20"/>
        </w:rPr>
        <w:t>高齢者（</w:t>
      </w:r>
      <w:r>
        <w:rPr>
          <w:rFonts w:ascii="HG丸ｺﾞｼｯｸM-PRO" w:eastAsia="HG丸ｺﾞｼｯｸM-PRO" w:hAnsi="HG丸ｺﾞｼｯｸM-PRO" w:hint="eastAsia"/>
          <w:color w:val="000000" w:themeColor="text1"/>
          <w:sz w:val="22"/>
          <w:szCs w:val="20"/>
        </w:rPr>
        <w:t>老年期</w:t>
      </w:r>
      <w:r w:rsidR="00186FE6">
        <w:rPr>
          <w:rFonts w:ascii="HG丸ｺﾞｼｯｸM-PRO" w:eastAsia="HG丸ｺﾞｼｯｸM-PRO" w:hAnsi="HG丸ｺﾞｼｯｸM-PRO" w:hint="eastAsia"/>
          <w:color w:val="000000" w:themeColor="text1"/>
          <w:sz w:val="22"/>
          <w:szCs w:val="20"/>
        </w:rPr>
        <w:t>）</w:t>
      </w:r>
      <w:r>
        <w:rPr>
          <w:rFonts w:ascii="HG丸ｺﾞｼｯｸM-PRO" w:eastAsia="HG丸ｺﾞｼｯｸM-PRO" w:hAnsi="HG丸ｺﾞｼｯｸM-PRO" w:hint="eastAsia"/>
          <w:color w:val="000000" w:themeColor="text1"/>
          <w:sz w:val="22"/>
          <w:szCs w:val="20"/>
        </w:rPr>
        <w:t>に至る各世代の身体的特性や生活・労働環境、健康に関する意識や行動等を踏まえた健康づくりへの取組みが重要です。</w:t>
      </w:r>
    </w:p>
    <w:p w:rsidR="00D14A14" w:rsidRDefault="00D14A14" w:rsidP="00D14A14">
      <w:pPr>
        <w:ind w:leftChars="200" w:left="420" w:rightChars="67" w:right="141" w:firstLineChars="100" w:firstLine="220"/>
        <w:rPr>
          <w:rFonts w:ascii="HG丸ｺﾞｼｯｸM-PRO" w:eastAsia="HG丸ｺﾞｼｯｸM-PRO" w:hAnsi="HG丸ｺﾞｼｯｸM-PRO"/>
          <w:color w:val="000000" w:themeColor="text1"/>
          <w:spacing w:val="-2"/>
          <w:sz w:val="22"/>
          <w:szCs w:val="20"/>
        </w:rPr>
      </w:pPr>
      <w:r>
        <w:rPr>
          <w:rFonts w:ascii="HG丸ｺﾞｼｯｸM-PRO" w:eastAsia="HG丸ｺﾞｼｯｸM-PRO" w:hAnsi="HG丸ｺﾞｼｯｸM-PRO" w:hint="eastAsia"/>
          <w:color w:val="000000" w:themeColor="text1"/>
          <w:sz w:val="22"/>
          <w:szCs w:val="20"/>
        </w:rPr>
        <w:t>生活習慣病は、若い頃からの食生活の乱れや運動</w:t>
      </w:r>
      <w:r w:rsidR="00686FD2">
        <w:rPr>
          <w:rFonts w:ascii="HG丸ｺﾞｼｯｸM-PRO" w:eastAsia="HG丸ｺﾞｼｯｸM-PRO" w:hAnsi="HG丸ｺﾞｼｯｸM-PRO" w:hint="eastAsia"/>
          <w:color w:val="000000" w:themeColor="text1"/>
          <w:sz w:val="22"/>
          <w:szCs w:val="20"/>
        </w:rPr>
        <w:t>習慣</w:t>
      </w:r>
      <w:r>
        <w:rPr>
          <w:rFonts w:ascii="HG丸ｺﾞｼｯｸM-PRO" w:eastAsia="HG丸ｺﾞｼｯｸM-PRO" w:hAnsi="HG丸ｺﾞｼｯｸM-PRO" w:hint="eastAsia"/>
          <w:color w:val="000000" w:themeColor="text1"/>
          <w:sz w:val="22"/>
          <w:szCs w:val="20"/>
        </w:rPr>
        <w:t>、喫煙等の様々な生活習慣が起因となるものであり、</w:t>
      </w:r>
      <w:r w:rsidR="00686FD2">
        <w:rPr>
          <w:rFonts w:ascii="HG丸ｺﾞｼｯｸM-PRO" w:eastAsia="HG丸ｺﾞｼｯｸM-PRO" w:hAnsi="HG丸ｺﾞｼｯｸM-PRO" w:hint="eastAsia"/>
          <w:color w:val="000000" w:themeColor="text1"/>
          <w:sz w:val="22"/>
          <w:szCs w:val="20"/>
        </w:rPr>
        <w:t>その</w:t>
      </w:r>
      <w:r>
        <w:rPr>
          <w:rFonts w:ascii="HG丸ｺﾞｼｯｸM-PRO" w:eastAsia="HG丸ｺﾞｼｯｸM-PRO" w:hAnsi="HG丸ｺﾞｼｯｸM-PRO" w:hint="eastAsia"/>
          <w:color w:val="000000" w:themeColor="text1"/>
          <w:sz w:val="22"/>
          <w:szCs w:val="20"/>
        </w:rPr>
        <w:t>発症予防には生涯を通じた継</w:t>
      </w:r>
      <w:r>
        <w:rPr>
          <w:rFonts w:ascii="HG丸ｺﾞｼｯｸM-PRO" w:eastAsia="HG丸ｺﾞｼｯｸM-PRO" w:hAnsi="HG丸ｺﾞｼｯｸM-PRO" w:hint="eastAsia"/>
          <w:color w:val="000000" w:themeColor="text1"/>
          <w:spacing w:val="-2"/>
          <w:sz w:val="22"/>
          <w:szCs w:val="20"/>
        </w:rPr>
        <w:t>続的な健康づくり</w:t>
      </w:r>
      <w:r w:rsidRPr="009A56CA">
        <w:rPr>
          <w:rFonts w:ascii="HG丸ｺﾞｼｯｸM-PRO" w:eastAsia="HG丸ｺﾞｼｯｸM-PRO" w:hAnsi="HG丸ｺﾞｼｯｸM-PRO" w:hint="eastAsia"/>
          <w:color w:val="000000" w:themeColor="text1"/>
          <w:spacing w:val="-2"/>
          <w:sz w:val="22"/>
          <w:szCs w:val="20"/>
        </w:rPr>
        <w:t>の実践が</w:t>
      </w:r>
      <w:r w:rsidR="007378B3">
        <w:rPr>
          <w:rFonts w:ascii="HG丸ｺﾞｼｯｸM-PRO" w:eastAsia="HG丸ｺﾞｼｯｸM-PRO" w:hAnsi="HG丸ｺﾞｼｯｸM-PRO" w:hint="eastAsia"/>
          <w:color w:val="000000" w:themeColor="text1"/>
          <w:spacing w:val="-2"/>
          <w:sz w:val="22"/>
          <w:szCs w:val="20"/>
        </w:rPr>
        <w:t>必要</w:t>
      </w:r>
      <w:r w:rsidRPr="009A56CA">
        <w:rPr>
          <w:rFonts w:ascii="HG丸ｺﾞｼｯｸM-PRO" w:eastAsia="HG丸ｺﾞｼｯｸM-PRO" w:hAnsi="HG丸ｺﾞｼｯｸM-PRO" w:hint="eastAsia"/>
          <w:color w:val="000000" w:themeColor="text1"/>
          <w:spacing w:val="-2"/>
          <w:sz w:val="22"/>
          <w:szCs w:val="20"/>
        </w:rPr>
        <w:t>です。子どもの</w:t>
      </w:r>
      <w:r w:rsidRPr="009B0ACE">
        <w:rPr>
          <w:rFonts w:ascii="HG丸ｺﾞｼｯｸM-PRO" w:eastAsia="HG丸ｺﾞｼｯｸM-PRO" w:hAnsi="HG丸ｺﾞｼｯｸM-PRO" w:hint="eastAsia"/>
          <w:spacing w:val="-2"/>
          <w:sz w:val="22"/>
          <w:szCs w:val="20"/>
        </w:rPr>
        <w:t>頃からの</w:t>
      </w:r>
      <w:r w:rsidR="00EA0FCF" w:rsidRPr="009B0ACE">
        <w:rPr>
          <w:rFonts w:ascii="HG丸ｺﾞｼｯｸM-PRO" w:eastAsia="HG丸ｺﾞｼｯｸM-PRO" w:hAnsi="HG丸ｺﾞｼｯｸM-PRO" w:hint="eastAsia"/>
          <w:spacing w:val="-2"/>
          <w:sz w:val="22"/>
          <w:szCs w:val="20"/>
        </w:rPr>
        <w:t>ヘルスリテラシーの習得等を通じた</w:t>
      </w:r>
      <w:r w:rsidRPr="009B0ACE">
        <w:rPr>
          <w:rFonts w:ascii="HG丸ｺﾞｼｯｸM-PRO" w:eastAsia="HG丸ｺﾞｼｯｸM-PRO" w:hAnsi="HG丸ｺﾞｼｯｸM-PRO" w:hint="eastAsia"/>
          <w:spacing w:val="-2"/>
          <w:sz w:val="22"/>
          <w:szCs w:val="20"/>
        </w:rPr>
        <w:t>健康習慣の形成や、働く世代の</w:t>
      </w:r>
      <w:r w:rsidR="00EA0FCF" w:rsidRPr="009B0ACE">
        <w:rPr>
          <w:rFonts w:ascii="HG丸ｺﾞｼｯｸM-PRO" w:eastAsia="HG丸ｺﾞｼｯｸM-PRO" w:hAnsi="HG丸ｺﾞｼｯｸM-PRO" w:hint="eastAsia"/>
          <w:spacing w:val="-2"/>
          <w:sz w:val="22"/>
          <w:szCs w:val="20"/>
        </w:rPr>
        <w:t>特定健診・がん検診の受診促進や</w:t>
      </w:r>
      <w:r w:rsidRPr="009B0ACE">
        <w:rPr>
          <w:rFonts w:ascii="HG丸ｺﾞｼｯｸM-PRO" w:eastAsia="HG丸ｺﾞｼｯｸM-PRO" w:hAnsi="HG丸ｺﾞｼｯｸM-PRO" w:hint="eastAsia"/>
          <w:spacing w:val="-2"/>
          <w:sz w:val="22"/>
          <w:szCs w:val="20"/>
        </w:rPr>
        <w:t>生活習慣の改善、高齢者のフレイル（高齢になることで筋力や精神面が衰える状態）対策など、ライフステージに応じた健</w:t>
      </w:r>
      <w:r>
        <w:rPr>
          <w:rFonts w:ascii="HG丸ｺﾞｼｯｸM-PRO" w:eastAsia="HG丸ｺﾞｼｯｸM-PRO" w:hAnsi="HG丸ｺﾞｼｯｸM-PRO" w:hint="eastAsia"/>
          <w:color w:val="000000" w:themeColor="text1"/>
          <w:spacing w:val="-2"/>
          <w:sz w:val="22"/>
          <w:szCs w:val="20"/>
        </w:rPr>
        <w:t>康づくり</w:t>
      </w:r>
      <w:r w:rsidRPr="009A56CA">
        <w:rPr>
          <w:rFonts w:ascii="HG丸ｺﾞｼｯｸM-PRO" w:eastAsia="HG丸ｺﾞｼｯｸM-PRO" w:hAnsi="HG丸ｺﾞｼｯｸM-PRO" w:hint="eastAsia"/>
          <w:color w:val="000000" w:themeColor="text1"/>
          <w:spacing w:val="-2"/>
          <w:sz w:val="22"/>
          <w:szCs w:val="20"/>
        </w:rPr>
        <w:t>のきめ細かな取組みを推進します。</w:t>
      </w:r>
    </w:p>
    <w:p w:rsidR="008C0C01" w:rsidRPr="00084498" w:rsidRDefault="008C0C01" w:rsidP="008C0C01">
      <w:pPr>
        <w:ind w:leftChars="200" w:left="420" w:rightChars="67" w:right="141" w:firstLineChars="100" w:firstLine="220"/>
        <w:rPr>
          <w:rFonts w:ascii="HG丸ｺﾞｼｯｸM-PRO" w:eastAsia="HG丸ｺﾞｼｯｸM-PRO" w:hAnsi="HG丸ｺﾞｼｯｸM-PRO"/>
          <w:color w:val="000000" w:themeColor="text1"/>
          <w:sz w:val="22"/>
          <w:szCs w:val="20"/>
        </w:rPr>
      </w:pPr>
    </w:p>
    <w:p w:rsidR="00D14A14" w:rsidRPr="00077032" w:rsidRDefault="00D14A14" w:rsidP="00D14A14">
      <w:pPr>
        <w:pStyle w:val="3"/>
      </w:pPr>
      <w:bookmarkStart w:id="46" w:name="_Toc510088978"/>
      <w:r>
        <w:rPr>
          <w:rFonts w:hint="eastAsia"/>
        </w:rPr>
        <w:t>（3）府民の健康づくりを支える社会環境整備</w:t>
      </w:r>
      <w:bookmarkEnd w:id="46"/>
    </w:p>
    <w:p w:rsidR="009B0ACE" w:rsidRPr="00F17223" w:rsidRDefault="009B0ACE" w:rsidP="009B0ACE">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急速に進む少子高齢化など、社会環境が大きく変化する中で、府内経済の持続的な発展や社会活力の維持・向上を図るためには、その担い手である府民が、企業や社会の一員として、生涯を通じて健康でいきいきと活躍できることが不可欠です。</w:t>
      </w:r>
    </w:p>
    <w:p w:rsidR="009B0ACE" w:rsidRPr="00F17223" w:rsidRDefault="009B0ACE" w:rsidP="009B0ACE">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特に、生活習慣の改善や疾患予防に継続的に取り組むためには、大学等の若い世代から</w:t>
      </w:r>
      <w:r w:rsidR="00940F07">
        <w:rPr>
          <w:rFonts w:ascii="HG丸ｺﾞｼｯｸM-PRO" w:eastAsia="HG丸ｺﾞｼｯｸM-PRO" w:hAnsi="HG丸ｺﾞｼｯｸM-PRO" w:hint="eastAsia"/>
          <w:sz w:val="22"/>
          <w:szCs w:val="20"/>
        </w:rPr>
        <w:t>の健康づくり、職場を通じた健康づくりの推進とともに、</w:t>
      </w:r>
      <w:r w:rsidRPr="00F17223">
        <w:rPr>
          <w:rFonts w:ascii="HG丸ｺﾞｼｯｸM-PRO" w:eastAsia="HG丸ｺﾞｼｯｸM-PRO" w:hAnsi="HG丸ｺﾞｼｯｸM-PRO" w:hint="eastAsia"/>
          <w:sz w:val="22"/>
          <w:szCs w:val="20"/>
        </w:rPr>
        <w:t>ＩＣＴ等技術を活用した健康情報の基盤づくり、健康なまちづくりなど、府民の自主的な健康行動を誘導する社会環境の整備が重要です。</w:t>
      </w:r>
    </w:p>
    <w:p w:rsidR="00D14A14" w:rsidRPr="00F17223" w:rsidRDefault="009B0ACE" w:rsidP="009B0ACE">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健康経営に取り組む事業者、保健医療関係団体や医療保険者、教育関係者、ボランティア団体・ＮＰＯ法人など、多様な主体と健康づくり施策に関わる行政がイコール・パートナーとして、</w:t>
      </w:r>
      <w:r w:rsidR="00D14A14" w:rsidRPr="00F17223">
        <w:rPr>
          <w:rFonts w:ascii="HG丸ｺﾞｼｯｸM-PRO" w:eastAsia="HG丸ｺﾞｼｯｸM-PRO" w:hAnsi="HG丸ｺﾞｼｯｸM-PRO" w:hint="eastAsia"/>
          <w:sz w:val="22"/>
          <w:szCs w:val="20"/>
        </w:rPr>
        <w:t>それぞれの資源やノウハウ、強みを活かしながら、一層の連携・協働を図ることで、府民一人ひとりの健康づくりを、社会全体で支える取組みを推進します。</w:t>
      </w:r>
    </w:p>
    <w:p w:rsidR="009B0ACE" w:rsidRPr="00F17223" w:rsidRDefault="009B0ACE" w:rsidP="009B0ACE">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また、市町村ごとの健康指標の状況や健康課題に応じて、市町村施策と連携した効果的な支援を行い、府民の健康づくりを促進します。</w:t>
      </w:r>
    </w:p>
    <w:p w:rsidR="009F55DC" w:rsidRDefault="009F55DC" w:rsidP="009F55DC">
      <w:pPr>
        <w:ind w:rightChars="67" w:right="141"/>
        <w:rPr>
          <w:rFonts w:ascii="HG丸ｺﾞｼｯｸM-PRO" w:eastAsia="HG丸ｺﾞｼｯｸM-PRO" w:hAnsi="HG丸ｺﾞｼｯｸM-PRO"/>
          <w:color w:val="365F91" w:themeColor="accent1" w:themeShade="BF"/>
          <w:sz w:val="22"/>
          <w:szCs w:val="20"/>
        </w:rPr>
      </w:pPr>
    </w:p>
    <w:p w:rsidR="009F55DC" w:rsidRPr="009B0ACE" w:rsidRDefault="009F55DC" w:rsidP="009F55DC">
      <w:pPr>
        <w:ind w:rightChars="67" w:right="141"/>
        <w:rPr>
          <w:rFonts w:ascii="HG丸ｺﾞｼｯｸM-PRO" w:eastAsia="HG丸ｺﾞｼｯｸM-PRO" w:hAnsi="HG丸ｺﾞｼｯｸM-PRO"/>
          <w:color w:val="365F91" w:themeColor="accent1" w:themeShade="BF"/>
          <w:sz w:val="22"/>
          <w:szCs w:val="20"/>
        </w:rPr>
      </w:pPr>
    </w:p>
    <w:p w:rsidR="00D14A14" w:rsidRDefault="00E96C9E" w:rsidP="00D14A14">
      <w:pPr>
        <w:pStyle w:val="2"/>
      </w:pPr>
      <w:bookmarkStart w:id="47" w:name="_Toc510088979"/>
      <w:r>
        <w:rPr>
          <w:rFonts w:hint="eastAsia"/>
        </w:rPr>
        <w:t>３「府民・行政等</w:t>
      </w:r>
      <w:r w:rsidR="00D14A14">
        <w:rPr>
          <w:rFonts w:hint="eastAsia"/>
        </w:rPr>
        <w:t>みんなでめざす目標」等</w:t>
      </w:r>
      <w:bookmarkEnd w:id="47"/>
    </w:p>
    <w:p w:rsidR="00D14A14" w:rsidRPr="004B11FF" w:rsidRDefault="006033C7" w:rsidP="008C0C01">
      <w:pPr>
        <w:pStyle w:val="3"/>
      </w:pPr>
      <w:bookmarkStart w:id="48" w:name="_Toc510088980"/>
      <w:r>
        <w:rPr>
          <w:rFonts w:hint="eastAsia"/>
        </w:rPr>
        <w:t>（1）</w:t>
      </w:r>
      <w:r w:rsidR="00E96C9E">
        <w:rPr>
          <w:rFonts w:hint="eastAsia"/>
        </w:rPr>
        <w:t>府民・行政等</w:t>
      </w:r>
      <w:r w:rsidRPr="004B11FF">
        <w:rPr>
          <w:rFonts w:hint="eastAsia"/>
        </w:rPr>
        <w:t>みんなでめざす目標</w:t>
      </w:r>
      <w:bookmarkEnd w:id="48"/>
    </w:p>
    <w:p w:rsidR="00D14A14" w:rsidRDefault="00D14A14" w:rsidP="00D14A14">
      <w:pPr>
        <w:ind w:leftChars="200" w:left="420" w:firstLineChars="100" w:firstLine="220"/>
        <w:rPr>
          <w:rFonts w:ascii="HG丸ｺﾞｼｯｸM-PRO" w:eastAsia="HG丸ｺﾞｼｯｸM-PRO" w:hAnsi="HG丸ｺﾞｼｯｸM-PRO"/>
          <w:sz w:val="22"/>
        </w:rPr>
      </w:pPr>
      <w:r w:rsidRPr="004B11FF">
        <w:rPr>
          <w:rFonts w:ascii="HG丸ｺﾞｼｯｸM-PRO" w:eastAsia="HG丸ｺﾞｼｯｸM-PRO" w:hAnsi="HG丸ｺﾞｼｯｸM-PRO" w:hint="eastAsia"/>
          <w:sz w:val="22"/>
        </w:rPr>
        <w:t>第３次計画の基本目標</w:t>
      </w:r>
      <w:r>
        <w:rPr>
          <w:rFonts w:ascii="HG丸ｺﾞｼｯｸM-PRO" w:eastAsia="HG丸ｺﾞｼｯｸM-PRO" w:hAnsi="HG丸ｺﾞｼｯｸM-PRO" w:hint="eastAsia"/>
          <w:sz w:val="22"/>
        </w:rPr>
        <w:t>（「健康寿命の延伸」「健康格差の縮小」）の</w:t>
      </w:r>
      <w:r w:rsidRPr="004B11FF">
        <w:rPr>
          <w:rFonts w:ascii="HG丸ｺﾞｼｯｸM-PRO" w:eastAsia="HG丸ｺﾞｼｯｸM-PRO" w:hAnsi="HG丸ｺﾞｼｯｸM-PRO" w:hint="eastAsia"/>
          <w:sz w:val="22"/>
        </w:rPr>
        <w:t>達成に向けて、府民や行政、事業者など</w:t>
      </w:r>
      <w:r>
        <w:rPr>
          <w:rFonts w:ascii="HG丸ｺﾞｼｯｸM-PRO" w:eastAsia="HG丸ｺﾞｼｯｸM-PRO" w:hAnsi="HG丸ｺﾞｼｯｸM-PRO" w:hint="eastAsia"/>
          <w:sz w:val="22"/>
        </w:rPr>
        <w:t>、</w:t>
      </w:r>
      <w:r w:rsidRPr="004B11FF">
        <w:rPr>
          <w:rFonts w:ascii="HG丸ｺﾞｼｯｸM-PRO" w:eastAsia="HG丸ｺﾞｼｯｸM-PRO" w:hAnsi="HG丸ｺﾞｼｯｸM-PRO" w:hint="eastAsia"/>
          <w:sz w:val="22"/>
        </w:rPr>
        <w:t>公民の多様な主体</w:t>
      </w:r>
      <w:r>
        <w:rPr>
          <w:rFonts w:ascii="HG丸ｺﾞｼｯｸM-PRO" w:eastAsia="HG丸ｺﾞｼｯｸM-PRO" w:hAnsi="HG丸ｺﾞｼｯｸM-PRO" w:hint="eastAsia"/>
          <w:sz w:val="22"/>
        </w:rPr>
        <w:t>の連携・協働による取組みを進めるため、</w:t>
      </w:r>
      <w:r w:rsidR="00E96C9E">
        <w:rPr>
          <w:rFonts w:ascii="HG丸ｺﾞｼｯｸM-PRO" w:eastAsia="HG丸ｺﾞｼｯｸM-PRO" w:hAnsi="HG丸ｺﾞｼｯｸM-PRO" w:hint="eastAsia"/>
          <w:sz w:val="22"/>
        </w:rPr>
        <w:t>「府民・行政等</w:t>
      </w:r>
      <w:r w:rsidRPr="004B11FF">
        <w:rPr>
          <w:rFonts w:ascii="HG丸ｺﾞｼｯｸM-PRO" w:eastAsia="HG丸ｺﾞｼｯｸM-PRO" w:hAnsi="HG丸ｺﾞｼｯｸM-PRO" w:hint="eastAsia"/>
          <w:sz w:val="22"/>
        </w:rPr>
        <w:t>みんなでめざす目標」を</w:t>
      </w:r>
      <w:r>
        <w:rPr>
          <w:rFonts w:ascii="HG丸ｺﾞｼｯｸM-PRO" w:eastAsia="HG丸ｺﾞｼｯｸM-PRO" w:hAnsi="HG丸ｺﾞｼｯｸM-PRO" w:hint="eastAsia"/>
          <w:sz w:val="22"/>
        </w:rPr>
        <w:t>提示し、</w:t>
      </w:r>
      <w:r w:rsidRPr="004B11FF">
        <w:rPr>
          <w:rFonts w:ascii="HG丸ｺﾞｼｯｸM-PRO" w:eastAsia="HG丸ｺﾞｼｯｸM-PRO" w:hAnsi="HG丸ｺﾞｼｯｸM-PRO" w:hint="eastAsia"/>
          <w:sz w:val="22"/>
        </w:rPr>
        <w:t>オール大阪体制で、府民一人ひとりの健康づくりを支え</w:t>
      </w:r>
      <w:r>
        <w:rPr>
          <w:rFonts w:ascii="HG丸ｺﾞｼｯｸM-PRO" w:eastAsia="HG丸ｺﾞｼｯｸM-PRO" w:hAnsi="HG丸ｺﾞｼｯｸM-PRO" w:hint="eastAsia"/>
          <w:sz w:val="22"/>
        </w:rPr>
        <w:t>ます。</w:t>
      </w:r>
    </w:p>
    <w:p w:rsidR="00D14A14" w:rsidRDefault="008C0C01" w:rsidP="008C0C01">
      <w:pPr>
        <w:pStyle w:val="3"/>
        <w:tabs>
          <w:tab w:val="left" w:pos="567"/>
        </w:tabs>
      </w:pPr>
      <w:bookmarkStart w:id="49" w:name="_Toc510088981"/>
      <w:r>
        <w:rPr>
          <w:rFonts w:hint="eastAsia"/>
        </w:rPr>
        <w:t>（2）府民の行動目標</w:t>
      </w:r>
      <w:bookmarkEnd w:id="49"/>
    </w:p>
    <w:p w:rsidR="00D14A14" w:rsidRDefault="00D14A14" w:rsidP="00940F07">
      <w:pPr>
        <w:ind w:leftChars="202" w:left="424" w:firstLineChars="95" w:firstLine="209"/>
        <w:rPr>
          <w:rFonts w:ascii="HG丸ｺﾞｼｯｸM-PRO" w:eastAsia="HG丸ｺﾞｼｯｸM-PRO" w:hAnsi="HG丸ｺﾞｼｯｸM-PRO"/>
          <w:sz w:val="22"/>
        </w:rPr>
      </w:pPr>
      <w:r>
        <w:rPr>
          <w:rFonts w:ascii="HG丸ｺﾞｼｯｸM-PRO" w:eastAsia="HG丸ｺﾞｼｯｸM-PRO" w:hAnsi="HG丸ｺﾞｼｯｸM-PRO" w:hint="eastAsia"/>
          <w:sz w:val="22"/>
        </w:rPr>
        <w:t>生活習慣病</w:t>
      </w:r>
      <w:r w:rsidR="00940F07">
        <w:rPr>
          <w:rFonts w:ascii="HG丸ｺﾞｼｯｸM-PRO" w:eastAsia="HG丸ｺﾞｼｯｸM-PRO" w:hAnsi="HG丸ｺﾞｼｯｸM-PRO" w:hint="eastAsia"/>
          <w:sz w:val="22"/>
        </w:rPr>
        <w:t>の予防や早期発見・重症化予防をはじめ、第３次計画の</w:t>
      </w:r>
      <w:r>
        <w:rPr>
          <w:rFonts w:ascii="HG丸ｺﾞｼｯｸM-PRO" w:eastAsia="HG丸ｺﾞｼｯｸM-PRO" w:hAnsi="HG丸ｺﾞｼｯｸM-PRO" w:hint="eastAsia"/>
          <w:sz w:val="22"/>
        </w:rPr>
        <w:t>具体的な取組み</w:t>
      </w:r>
      <w:r w:rsidR="00940F07">
        <w:rPr>
          <w:rFonts w:ascii="HG丸ｺﾞｼｯｸM-PRO" w:eastAsia="HG丸ｺﾞｼｯｸM-PRO" w:hAnsi="HG丸ｺﾞｼｯｸM-PRO" w:hint="eastAsia"/>
          <w:sz w:val="22"/>
        </w:rPr>
        <w:t>の確実な推進</w:t>
      </w:r>
      <w:r>
        <w:rPr>
          <w:rFonts w:ascii="HG丸ｺﾞｼｯｸM-PRO" w:eastAsia="HG丸ｺﾞｼｯｸM-PRO" w:hAnsi="HG丸ｺﾞｼｯｸM-PRO" w:hint="eastAsia"/>
          <w:sz w:val="22"/>
        </w:rPr>
        <w:t>にあたっては、</w:t>
      </w:r>
      <w:r w:rsidRPr="00D838CB">
        <w:rPr>
          <w:rFonts w:ascii="HG丸ｺﾞｼｯｸM-PRO" w:eastAsia="HG丸ｺﾞｼｯｸM-PRO" w:hAnsi="HG丸ｺﾞｼｯｸM-PRO" w:hint="eastAsia"/>
          <w:sz w:val="22"/>
        </w:rPr>
        <w:t>府民一人ひとりが</w:t>
      </w:r>
      <w:r>
        <w:rPr>
          <w:rFonts w:ascii="HG丸ｺﾞｼｯｸM-PRO" w:eastAsia="HG丸ｺﾞｼｯｸM-PRO" w:hAnsi="HG丸ｺﾞｼｯｸM-PRO" w:hint="eastAsia"/>
          <w:sz w:val="22"/>
        </w:rPr>
        <w:t>健康への関心を高め、それぞれのライフステージに応じて、自主的に健康行動を実践していくことが必要です。</w:t>
      </w:r>
    </w:p>
    <w:p w:rsidR="00D14A14" w:rsidRDefault="00D14A14" w:rsidP="00D14A14">
      <w:pPr>
        <w:ind w:leftChars="250" w:left="525"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本計画では、取組み項目ごとに「府民の行動目標」を設定するとともに、若い世代（児</w:t>
      </w:r>
    </w:p>
    <w:p w:rsidR="00D14A14" w:rsidRDefault="00D14A14" w:rsidP="00D14A14">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童期～青年期）・働く世代（成人期）・高齢者（老年期）に分けて「ライフステージに応</w:t>
      </w:r>
    </w:p>
    <w:p w:rsidR="00D14A14" w:rsidRDefault="00D14A14" w:rsidP="00D14A14">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じた健康行動」を設定します。</w:t>
      </w:r>
    </w:p>
    <w:p w:rsidR="00D14A14" w:rsidRDefault="00D14A14" w:rsidP="00D14A14">
      <w:pPr>
        <w:spacing w:line="240" w:lineRule="exact"/>
        <w:ind w:firstLineChars="200" w:firstLine="440"/>
        <w:rPr>
          <w:rFonts w:ascii="HG丸ｺﾞｼｯｸM-PRO" w:eastAsia="HG丸ｺﾞｼｯｸM-PRO" w:hAnsi="HG丸ｺﾞｼｯｸM-PRO"/>
          <w:sz w:val="22"/>
        </w:rPr>
      </w:pPr>
    </w:p>
    <w:p w:rsidR="00D14A14" w:rsidRPr="004B11FF" w:rsidRDefault="008C0C01" w:rsidP="008C0C01">
      <w:pPr>
        <w:pStyle w:val="3"/>
        <w:tabs>
          <w:tab w:val="left" w:pos="567"/>
        </w:tabs>
      </w:pPr>
      <w:bookmarkStart w:id="50" w:name="_Toc510088982"/>
      <w:r>
        <w:rPr>
          <w:rFonts w:hint="eastAsia"/>
        </w:rPr>
        <w:t>（3）</w:t>
      </w:r>
      <w:r w:rsidR="00D14A14" w:rsidRPr="004B11FF">
        <w:rPr>
          <w:rFonts w:hint="eastAsia"/>
        </w:rPr>
        <w:t>行政等が取り組む数値目標</w:t>
      </w:r>
      <w:bookmarkEnd w:id="50"/>
    </w:p>
    <w:p w:rsidR="00D54C53" w:rsidRPr="00674367" w:rsidRDefault="009B0ACE" w:rsidP="00674367">
      <w:pPr>
        <w:ind w:leftChars="200" w:left="420" w:firstLineChars="100" w:firstLine="204"/>
        <w:rPr>
          <w:rFonts w:ascii="HG丸ｺﾞｼｯｸM-PRO" w:eastAsia="HG丸ｺﾞｼｯｸM-PRO" w:hAnsi="HG丸ｺﾞｼｯｸM-PRO"/>
          <w:spacing w:val="-8"/>
          <w:sz w:val="22"/>
        </w:rPr>
      </w:pPr>
      <w:r w:rsidRPr="00674367">
        <w:rPr>
          <w:rFonts w:ascii="HG丸ｺﾞｼｯｸM-PRO" w:eastAsia="HG丸ｺﾞｼｯｸM-PRO" w:hAnsi="HG丸ｺﾞｼｯｸM-PRO" w:hint="eastAsia"/>
          <w:spacing w:val="-8"/>
          <w:sz w:val="22"/>
        </w:rPr>
        <w:t>「府民の行動目標」を実践に導くためには、行政を中心に、府民、事業者や医療保険者、保健医療関係団体、ボランティア団体・ＮＰＯ法人など、公民の多様な主体が連携・協働し、府民の自主的な健康行動を支える基盤づくりが必要です。このため、「行政等が取り組む数値目標」を設定するとともに、その進捗に関連する具体的な取組み等を「参考指標」として掲げます。</w:t>
      </w:r>
    </w:p>
    <w:p w:rsidR="00FD64E5" w:rsidRPr="000C533C" w:rsidRDefault="00FD64E5" w:rsidP="00FD64E5">
      <w:pPr>
        <w:spacing w:line="240" w:lineRule="exact"/>
        <w:rPr>
          <w:rFonts w:ascii="HG丸ｺﾞｼｯｸM-PRO" w:eastAsia="HG丸ｺﾞｼｯｸM-PRO" w:hAnsi="HG丸ｺﾞｼｯｸM-PRO"/>
          <w:color w:val="000000" w:themeColor="text1"/>
          <w:sz w:val="22"/>
          <w:szCs w:val="20"/>
        </w:rPr>
      </w:pPr>
    </w:p>
    <w:p w:rsidR="00FD64E5" w:rsidRPr="00E10564" w:rsidRDefault="00FD64E5" w:rsidP="00FD64E5">
      <w:pPr>
        <w:pStyle w:val="3"/>
        <w:tabs>
          <w:tab w:val="left" w:pos="567"/>
        </w:tabs>
      </w:pPr>
      <w:bookmarkStart w:id="51" w:name="_Toc510088983"/>
      <w:r>
        <w:rPr>
          <w:rFonts w:hint="eastAsia"/>
        </w:rPr>
        <w:t>（4）</w:t>
      </w:r>
      <w:r w:rsidRPr="00E10564">
        <w:rPr>
          <w:rFonts w:hint="eastAsia"/>
        </w:rPr>
        <w:t>府民の健康指標</w:t>
      </w:r>
      <w:bookmarkEnd w:id="51"/>
    </w:p>
    <w:p w:rsidR="000F2102" w:rsidRDefault="00FD64E5" w:rsidP="00FD64E5">
      <w:pPr>
        <w:ind w:leftChars="200" w:left="420" w:firstLineChars="100" w:firstLine="220"/>
        <w:rPr>
          <w:rFonts w:ascii="HG丸ｺﾞｼｯｸM-PRO" w:eastAsia="HG丸ｺﾞｼｯｸM-PRO" w:hAnsi="HG丸ｺﾞｼｯｸM-PRO"/>
          <w:sz w:val="22"/>
        </w:rPr>
      </w:pPr>
      <w:r w:rsidRPr="00E10564">
        <w:rPr>
          <w:rFonts w:ascii="HG丸ｺﾞｼｯｸM-PRO" w:eastAsia="HG丸ｺﾞｼｯｸM-PRO" w:hAnsi="HG丸ｺﾞｼｯｸM-PRO" w:hint="eastAsia"/>
          <w:sz w:val="22"/>
        </w:rPr>
        <w:t>府民の健康寿命</w:t>
      </w:r>
      <w:r>
        <w:rPr>
          <w:rFonts w:ascii="HG丸ｺﾞｼｯｸM-PRO" w:eastAsia="HG丸ｺﾞｼｯｸM-PRO" w:hAnsi="HG丸ｺﾞｼｯｸM-PRO" w:hint="eastAsia"/>
          <w:sz w:val="22"/>
        </w:rPr>
        <w:t>や</w:t>
      </w:r>
      <w:r w:rsidRPr="00E10564">
        <w:rPr>
          <w:rFonts w:ascii="HG丸ｺﾞｼｯｸM-PRO" w:eastAsia="HG丸ｺﾞｼｯｸM-PRO" w:hAnsi="HG丸ｺﾞｼｯｸM-PRO" w:hint="eastAsia"/>
          <w:sz w:val="22"/>
        </w:rPr>
        <w:t>生活習慣病の</w:t>
      </w:r>
      <w:r w:rsidR="00D47E59">
        <w:rPr>
          <w:rFonts w:ascii="HG丸ｺﾞｼｯｸM-PRO" w:eastAsia="HG丸ｺﾞｼｯｸM-PRO" w:hAnsi="HG丸ｺﾞｼｯｸM-PRO" w:hint="eastAsia"/>
          <w:sz w:val="22"/>
        </w:rPr>
        <w:t>り</w:t>
      </w:r>
      <w:r>
        <w:rPr>
          <w:rFonts w:ascii="HG丸ｺﾞｼｯｸM-PRO" w:eastAsia="HG丸ｺﾞｼｯｸM-PRO" w:hAnsi="HG丸ｺﾞｼｯｸM-PRO" w:hint="eastAsia"/>
          <w:sz w:val="22"/>
        </w:rPr>
        <w:t>患</w:t>
      </w:r>
      <w:r w:rsidRPr="00E10564">
        <w:rPr>
          <w:rFonts w:ascii="HG丸ｺﾞｼｯｸM-PRO" w:eastAsia="HG丸ｺﾞｼｯｸM-PRO" w:hAnsi="HG丸ｺﾞｼｯｸM-PRO" w:hint="eastAsia"/>
          <w:sz w:val="22"/>
        </w:rPr>
        <w:t>状況、行政（国等）や関係機関・団体における統計調査、府独自の調査結果をもとに、「府民の健康指標」を設定し</w:t>
      </w:r>
      <w:r>
        <w:rPr>
          <w:rFonts w:ascii="HG丸ｺﾞｼｯｸM-PRO" w:eastAsia="HG丸ｺﾞｼｯｸM-PRO" w:hAnsi="HG丸ｺﾞｼｯｸM-PRO" w:hint="eastAsia"/>
          <w:sz w:val="22"/>
        </w:rPr>
        <w:t>、本計画の推進により、</w:t>
      </w:r>
      <w:r w:rsidRPr="00E10564">
        <w:rPr>
          <w:rFonts w:ascii="HG丸ｺﾞｼｯｸM-PRO" w:eastAsia="HG丸ｺﾞｼｯｸM-PRO" w:hAnsi="HG丸ｺﾞｼｯｸM-PRO" w:hint="eastAsia"/>
          <w:sz w:val="22"/>
        </w:rPr>
        <w:t>改善</w:t>
      </w:r>
      <w:r>
        <w:rPr>
          <w:rFonts w:ascii="HG丸ｺﾞｼｯｸM-PRO" w:eastAsia="HG丸ｺﾞｼｯｸM-PRO" w:hAnsi="HG丸ｺﾞｼｯｸM-PRO" w:hint="eastAsia"/>
          <w:sz w:val="22"/>
        </w:rPr>
        <w:t>・向上</w:t>
      </w:r>
      <w:r w:rsidRPr="00E10564">
        <w:rPr>
          <w:rFonts w:ascii="HG丸ｺﾞｼｯｸM-PRO" w:eastAsia="HG丸ｺﾞｼｯｸM-PRO" w:hAnsi="HG丸ｺﾞｼｯｸM-PRO" w:hint="eastAsia"/>
          <w:sz w:val="22"/>
        </w:rPr>
        <w:t>することをめざします。</w:t>
      </w:r>
    </w:p>
    <w:p w:rsidR="009B0ACE" w:rsidRDefault="00E97EC2" w:rsidP="009B0ACE">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262848" behindDoc="0" locked="0" layoutInCell="1" allowOverlap="1" wp14:anchorId="56A9887B" wp14:editId="40E5CC52">
                <wp:simplePos x="0" y="0"/>
                <wp:positionH relativeFrom="column">
                  <wp:posOffset>177165</wp:posOffset>
                </wp:positionH>
                <wp:positionV relativeFrom="paragraph">
                  <wp:posOffset>48895</wp:posOffset>
                </wp:positionV>
                <wp:extent cx="5903595" cy="3057525"/>
                <wp:effectExtent l="9525" t="9525" r="20955" b="28575"/>
                <wp:wrapNone/>
                <wp:docPr id="67" name="AutoShape 136" descr="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3595" cy="3057525"/>
                        </a:xfrm>
                        <a:prstGeom prst="roundRect">
                          <a:avLst>
                            <a:gd name="adj" fmla="val 3361"/>
                          </a:avLst>
                        </a:prstGeom>
                        <a:blipFill dpi="0" rotWithShape="0">
                          <a:blip r:embed="rId79"/>
                          <a:srcRect/>
                          <a:tile tx="0" ty="0" sx="100000" sy="100000" flip="none" algn="tl"/>
                        </a:blipFill>
                        <a:ln w="12700">
                          <a:solidFill>
                            <a:srgbClr val="FAC090"/>
                          </a:solidFill>
                          <a:round/>
                          <a:headEnd/>
                          <a:tailEnd/>
                        </a:ln>
                        <a:effectLst>
                          <a:outerShdw dist="28398" dir="3806097" algn="ctr" rotWithShape="0">
                            <a:srgbClr val="984807">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6" o:spid="_x0000_s1026" alt="紙" style="position:absolute;left:0;text-align:left;margin-left:13.95pt;margin-top:3.85pt;width:464.85pt;height:240.75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0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" strokecolor="#fac090" strokeweight="1pt">
                <v:fill r:id="rId85" o:title="紙" recolor="t" type="tile"/>
                <v:shadow on="t" color="#984807" opacity=".5" offset="1pt"/>
                <v:textbox inset="5.85pt,.7pt,5.85pt,.7pt"/>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71040" behindDoc="0" locked="0" layoutInCell="1" allowOverlap="1" wp14:anchorId="4ADC465F" wp14:editId="7F848984">
                <wp:simplePos x="0" y="0"/>
                <wp:positionH relativeFrom="column">
                  <wp:posOffset>394970</wp:posOffset>
                </wp:positionH>
                <wp:positionV relativeFrom="paragraph">
                  <wp:posOffset>122555</wp:posOffset>
                </wp:positionV>
                <wp:extent cx="5510530" cy="542925"/>
                <wp:effectExtent l="19050" t="19050" r="13970" b="28575"/>
                <wp:wrapNone/>
                <wp:docPr id="111" name="角丸四角形 20" descr="健康への関心度を高めます　朝食欠食率を低くします　けんしんの受診率を上げます 等11項目" title="(1)府民・行政等みんなでめざす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542925"/>
                        </a:xfrm>
                        <a:prstGeom prst="roundRect">
                          <a:avLst>
                            <a:gd name="adj" fmla="val 16125"/>
                          </a:avLst>
                        </a:prstGeom>
                        <a:solidFill>
                          <a:srgbClr val="FFFFFF"/>
                        </a:solidFill>
                        <a:ln w="28575">
                          <a:solidFill>
                            <a:srgbClr val="385D8A"/>
                          </a:solidFill>
                          <a:round/>
                          <a:headEnd/>
                          <a:tailEnd/>
                        </a:ln>
                      </wps:spPr>
                      <wps:txbx>
                        <w:txbxContent>
                          <w:p w:rsidR="001C3D5C" w:rsidRPr="006C21B0" w:rsidRDefault="001C3D5C" w:rsidP="009B0ACE">
                            <w:pPr>
                              <w:spacing w:line="260" w:lineRule="exact"/>
                              <w:jc w:val="left"/>
                              <w:rPr>
                                <w:rFonts w:ascii="ＭＳ ゴシック" w:eastAsia="ＭＳ ゴシック" w:hAnsi="ＭＳ ゴシック"/>
                                <w:b/>
                                <w:color w:val="000000" w:themeColor="text1"/>
                                <w:sz w:val="22"/>
                              </w:rPr>
                            </w:pPr>
                            <w:r>
                              <w:rPr>
                                <w:rFonts w:ascii="ＭＳ ゴシック" w:eastAsia="ＭＳ ゴシック" w:hAnsi="ＭＳ ゴシック" w:hint="eastAsia"/>
                                <w:b/>
                                <w:color w:val="000000" w:themeColor="text1"/>
                                <w:sz w:val="22"/>
                              </w:rPr>
                              <w:t>(1)</w:t>
                            </w:r>
                            <w:r w:rsidRPr="006C21B0">
                              <w:rPr>
                                <w:rFonts w:ascii="ＭＳ ゴシック" w:eastAsia="ＭＳ ゴシック" w:hAnsi="ＭＳ ゴシック" w:hint="eastAsia"/>
                                <w:b/>
                                <w:color w:val="000000" w:themeColor="text1"/>
                                <w:sz w:val="22"/>
                              </w:rPr>
                              <w:t>府民・行政等みんな</w:t>
                            </w:r>
                            <w:r>
                              <w:rPr>
                                <w:rFonts w:ascii="ＭＳ ゴシック" w:eastAsia="ＭＳ ゴシック" w:hAnsi="ＭＳ ゴシック" w:hint="eastAsia"/>
                                <w:b/>
                                <w:color w:val="000000" w:themeColor="text1"/>
                                <w:sz w:val="22"/>
                              </w:rPr>
                              <w:t>で</w:t>
                            </w:r>
                            <w:r w:rsidRPr="006C21B0">
                              <w:rPr>
                                <w:rFonts w:ascii="ＭＳ ゴシック" w:eastAsia="ＭＳ ゴシック" w:hAnsi="ＭＳ ゴシック" w:hint="eastAsia"/>
                                <w:b/>
                                <w:color w:val="000000" w:themeColor="text1"/>
                                <w:sz w:val="22"/>
                              </w:rPr>
                              <w:t>めざす目標</w:t>
                            </w:r>
                          </w:p>
                          <w:p w:rsidR="001C3D5C" w:rsidRPr="00CF2DB4" w:rsidRDefault="001C3D5C" w:rsidP="009B0ACE">
                            <w:pPr>
                              <w:spacing w:line="100" w:lineRule="exact"/>
                              <w:jc w:val="left"/>
                              <w:rPr>
                                <w:rFonts w:ascii="HG丸ｺﾞｼｯｸM-PRO" w:eastAsia="HG丸ｺﾞｼｯｸM-PRO" w:hAnsi="HG丸ｺﾞｼｯｸM-PRO"/>
                                <w:b/>
                                <w:color w:val="000000" w:themeColor="text1"/>
                                <w:sz w:val="20"/>
                                <w:szCs w:val="20"/>
                              </w:rPr>
                            </w:pPr>
                            <w:r w:rsidRPr="00CF2DB4">
                              <w:rPr>
                                <w:rFonts w:ascii="HG丸ｺﾞｼｯｸM-PRO" w:eastAsia="HG丸ｺﾞｼｯｸM-PRO" w:hAnsi="HG丸ｺﾞｼｯｸM-PRO" w:hint="eastAsia"/>
                                <w:b/>
                                <w:color w:val="000000" w:themeColor="text1"/>
                                <w:sz w:val="20"/>
                                <w:szCs w:val="20"/>
                              </w:rPr>
                              <w:t xml:space="preserve">　</w:t>
                            </w:r>
                          </w:p>
                          <w:p w:rsidR="001C3D5C" w:rsidRPr="00E854A6" w:rsidRDefault="001C3D5C" w:rsidP="00D44CEE">
                            <w:pPr>
                              <w:spacing w:line="220" w:lineRule="exact"/>
                              <w:ind w:left="198" w:hangingChars="105" w:hanging="198"/>
                              <w:jc w:val="left"/>
                              <w:rPr>
                                <w:rFonts w:ascii="HG丸ｺﾞｼｯｸM-PRO" w:eastAsia="HG丸ｺﾞｼｯｸM-PRO" w:hAnsi="HG丸ｺﾞｼｯｸM-PRO"/>
                                <w:color w:val="000000" w:themeColor="text1"/>
                                <w:spacing w:val="-6"/>
                                <w:sz w:val="20"/>
                                <w:szCs w:val="20"/>
                              </w:rPr>
                            </w:pPr>
                            <w:r w:rsidRPr="00E854A6">
                              <w:rPr>
                                <w:rFonts w:ascii="HG丸ｺﾞｼｯｸM-PRO" w:eastAsia="HG丸ｺﾞｼｯｸM-PRO" w:hAnsi="HG丸ｺﾞｼｯｸM-PRO" w:hint="eastAsia"/>
                                <w:b/>
                                <w:color w:val="000000" w:themeColor="text1"/>
                                <w:spacing w:val="-6"/>
                                <w:sz w:val="20"/>
                                <w:szCs w:val="20"/>
                                <w:bdr w:val="single" w:sz="4" w:space="0" w:color="auto"/>
                              </w:rPr>
                              <w:t>健康への関心度を高め</w:t>
                            </w:r>
                            <w:r>
                              <w:rPr>
                                <w:rFonts w:ascii="HG丸ｺﾞｼｯｸM-PRO" w:eastAsia="HG丸ｺﾞｼｯｸM-PRO" w:hAnsi="HG丸ｺﾞｼｯｸM-PRO" w:hint="eastAsia"/>
                                <w:b/>
                                <w:color w:val="000000" w:themeColor="text1"/>
                                <w:spacing w:val="-6"/>
                                <w:sz w:val="20"/>
                                <w:szCs w:val="20"/>
                                <w:bdr w:val="single" w:sz="4" w:space="0" w:color="auto"/>
                              </w:rPr>
                              <w:t>ます</w:t>
                            </w:r>
                            <w:r w:rsidRPr="00E854A6">
                              <w:rPr>
                                <w:rFonts w:ascii="HG丸ｺﾞｼｯｸM-PRO" w:eastAsia="HG丸ｺﾞｼｯｸM-PRO" w:hAnsi="HG丸ｺﾞｼｯｸM-PRO" w:hint="eastAsia"/>
                                <w:b/>
                                <w:color w:val="000000" w:themeColor="text1"/>
                                <w:spacing w:val="-6"/>
                                <w:sz w:val="20"/>
                                <w:szCs w:val="20"/>
                              </w:rPr>
                              <w:t xml:space="preserve">　</w:t>
                            </w:r>
                            <w:r w:rsidRPr="00E854A6">
                              <w:rPr>
                                <w:rFonts w:ascii="HG丸ｺﾞｼｯｸM-PRO" w:eastAsia="HG丸ｺﾞｼｯｸM-PRO" w:hAnsi="HG丸ｺﾞｼｯｸM-PRO" w:hint="eastAsia"/>
                                <w:b/>
                                <w:color w:val="000000" w:themeColor="text1"/>
                                <w:spacing w:val="-6"/>
                                <w:sz w:val="20"/>
                                <w:szCs w:val="20"/>
                                <w:bdr w:val="single" w:sz="4" w:space="0" w:color="auto"/>
                              </w:rPr>
                              <w:t>朝食欠食率を低く</w:t>
                            </w:r>
                            <w:r>
                              <w:rPr>
                                <w:rFonts w:ascii="HG丸ｺﾞｼｯｸM-PRO" w:eastAsia="HG丸ｺﾞｼｯｸM-PRO" w:hAnsi="HG丸ｺﾞｼｯｸM-PRO" w:hint="eastAsia"/>
                                <w:b/>
                                <w:color w:val="000000" w:themeColor="text1"/>
                                <w:spacing w:val="-6"/>
                                <w:sz w:val="20"/>
                                <w:szCs w:val="20"/>
                                <w:bdr w:val="single" w:sz="4" w:space="0" w:color="auto"/>
                              </w:rPr>
                              <w:t>します</w:t>
                            </w:r>
                            <w:r w:rsidRPr="00E854A6">
                              <w:rPr>
                                <w:rFonts w:ascii="HG丸ｺﾞｼｯｸM-PRO" w:eastAsia="HG丸ｺﾞｼｯｸM-PRO" w:hAnsi="HG丸ｺﾞｼｯｸM-PRO" w:hint="eastAsia"/>
                                <w:b/>
                                <w:color w:val="000000" w:themeColor="text1"/>
                                <w:spacing w:val="-6"/>
                                <w:sz w:val="20"/>
                                <w:szCs w:val="20"/>
                              </w:rPr>
                              <w:t xml:space="preserve">　</w:t>
                            </w:r>
                            <w:r w:rsidRPr="00B0118A">
                              <w:rPr>
                                <w:rFonts w:ascii="HG丸ｺﾞｼｯｸM-PRO" w:eastAsia="HG丸ｺﾞｼｯｸM-PRO" w:hAnsi="HG丸ｺﾞｼｯｸM-PRO" w:hint="eastAsia"/>
                                <w:b/>
                                <w:color w:val="000000" w:themeColor="text1"/>
                                <w:spacing w:val="-6"/>
                                <w:sz w:val="20"/>
                                <w:szCs w:val="20"/>
                                <w:bdr w:val="single" w:sz="4" w:space="0" w:color="auto"/>
                              </w:rPr>
                              <w:t>けんしんの受診率を上げます</w:t>
                            </w:r>
                            <w:r w:rsidRPr="00B0118A">
                              <w:rPr>
                                <w:rFonts w:ascii="HG丸ｺﾞｼｯｸM-PRO" w:eastAsia="HG丸ｺﾞｼｯｸM-PRO" w:hAnsi="HG丸ｺﾞｼｯｸM-PRO" w:hint="eastAsia"/>
                                <w:b/>
                                <w:color w:val="000000" w:themeColor="text1"/>
                                <w:spacing w:val="-6"/>
                                <w:sz w:val="20"/>
                                <w:szCs w:val="20"/>
                              </w:rPr>
                              <w:t xml:space="preserve"> </w:t>
                            </w:r>
                            <w:r w:rsidRPr="00E854A6">
                              <w:rPr>
                                <w:rFonts w:ascii="HG丸ｺﾞｼｯｸM-PRO" w:eastAsia="HG丸ｺﾞｼｯｸM-PRO" w:hAnsi="HG丸ｺﾞｼｯｸM-PRO" w:hint="eastAsia"/>
                                <w:color w:val="000000" w:themeColor="text1"/>
                                <w:spacing w:val="-6"/>
                                <w:sz w:val="20"/>
                                <w:szCs w:val="20"/>
                              </w:rPr>
                              <w:t>等</w:t>
                            </w:r>
                            <w:r>
                              <w:rPr>
                                <w:rFonts w:ascii="HG丸ｺﾞｼｯｸM-PRO" w:eastAsia="HG丸ｺﾞｼｯｸM-PRO" w:hAnsi="HG丸ｺﾞｼｯｸM-PRO" w:hint="eastAsia"/>
                                <w:color w:val="000000" w:themeColor="text1"/>
                                <w:spacing w:val="-6"/>
                                <w:sz w:val="20"/>
                                <w:szCs w:val="20"/>
                              </w:rPr>
                              <w:t>11</w:t>
                            </w:r>
                            <w:r w:rsidRPr="00E854A6">
                              <w:rPr>
                                <w:rFonts w:ascii="HG丸ｺﾞｼｯｸM-PRO" w:eastAsia="HG丸ｺﾞｼｯｸM-PRO" w:hAnsi="HG丸ｺﾞｼｯｸM-PRO" w:hint="eastAsia"/>
                                <w:color w:val="000000" w:themeColor="text1"/>
                                <w:spacing w:val="-6"/>
                                <w:sz w:val="20"/>
                                <w:szCs w:val="20"/>
                              </w:rPr>
                              <w:t>項目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0" o:spid="_x0000_s1240" alt="タイトル: (1)府民・行政等みんなでめざす目標 - 説明: 健康への関心度を高めます　朝食欠食率を低くします　けんしんの受診率を上げます 等11項目" style="position:absolute;margin-left:31.1pt;margin-top:9.65pt;width:433.9pt;height:42.75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5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" strokecolor="#385d8a" strokeweight="2.25pt">
                <v:textbox>
                  <w:txbxContent>
                    <w:p w:rsidR="001C3D5C" w:rsidRPr="006C21B0" w:rsidRDefault="001C3D5C" w:rsidP="009B0ACE">
                      <w:pPr>
                        <w:spacing w:line="260" w:lineRule="exact"/>
                        <w:jc w:val="left"/>
                        <w:rPr>
                          <w:rFonts w:ascii="ＭＳ ゴシック" w:eastAsia="ＭＳ ゴシック" w:hAnsi="ＭＳ ゴシック"/>
                          <w:b/>
                          <w:color w:val="000000" w:themeColor="text1"/>
                          <w:sz w:val="22"/>
                        </w:rPr>
                      </w:pPr>
                      <w:r>
                        <w:rPr>
                          <w:rFonts w:ascii="ＭＳ ゴシック" w:eastAsia="ＭＳ ゴシック" w:hAnsi="ＭＳ ゴシック" w:hint="eastAsia"/>
                          <w:b/>
                          <w:color w:val="000000" w:themeColor="text1"/>
                          <w:sz w:val="22"/>
                        </w:rPr>
                        <w:t>(1)</w:t>
                      </w:r>
                      <w:r w:rsidRPr="006C21B0">
                        <w:rPr>
                          <w:rFonts w:ascii="ＭＳ ゴシック" w:eastAsia="ＭＳ ゴシック" w:hAnsi="ＭＳ ゴシック" w:hint="eastAsia"/>
                          <w:b/>
                          <w:color w:val="000000" w:themeColor="text1"/>
                          <w:sz w:val="22"/>
                        </w:rPr>
                        <w:t>府民・行政等みんな</w:t>
                      </w:r>
                      <w:r>
                        <w:rPr>
                          <w:rFonts w:ascii="ＭＳ ゴシック" w:eastAsia="ＭＳ ゴシック" w:hAnsi="ＭＳ ゴシック" w:hint="eastAsia"/>
                          <w:b/>
                          <w:color w:val="000000" w:themeColor="text1"/>
                          <w:sz w:val="22"/>
                        </w:rPr>
                        <w:t>で</w:t>
                      </w:r>
                      <w:r w:rsidRPr="006C21B0">
                        <w:rPr>
                          <w:rFonts w:ascii="ＭＳ ゴシック" w:eastAsia="ＭＳ ゴシック" w:hAnsi="ＭＳ ゴシック" w:hint="eastAsia"/>
                          <w:b/>
                          <w:color w:val="000000" w:themeColor="text1"/>
                          <w:sz w:val="22"/>
                        </w:rPr>
                        <w:t>めざす目標</w:t>
                      </w:r>
                    </w:p>
                    <w:p w:rsidR="001C3D5C" w:rsidRPr="00CF2DB4" w:rsidRDefault="001C3D5C" w:rsidP="009B0ACE">
                      <w:pPr>
                        <w:spacing w:line="100" w:lineRule="exact"/>
                        <w:jc w:val="left"/>
                        <w:rPr>
                          <w:rFonts w:ascii="HG丸ｺﾞｼｯｸM-PRO" w:eastAsia="HG丸ｺﾞｼｯｸM-PRO" w:hAnsi="HG丸ｺﾞｼｯｸM-PRO"/>
                          <w:b/>
                          <w:color w:val="000000" w:themeColor="text1"/>
                          <w:sz w:val="20"/>
                          <w:szCs w:val="20"/>
                        </w:rPr>
                      </w:pPr>
                      <w:r w:rsidRPr="00CF2DB4">
                        <w:rPr>
                          <w:rFonts w:ascii="HG丸ｺﾞｼｯｸM-PRO" w:eastAsia="HG丸ｺﾞｼｯｸM-PRO" w:hAnsi="HG丸ｺﾞｼｯｸM-PRO" w:hint="eastAsia"/>
                          <w:b/>
                          <w:color w:val="000000" w:themeColor="text1"/>
                          <w:sz w:val="20"/>
                          <w:szCs w:val="20"/>
                        </w:rPr>
                        <w:t xml:space="preserve">　</w:t>
                      </w:r>
                    </w:p>
                    <w:p w:rsidR="001C3D5C" w:rsidRPr="00E854A6" w:rsidRDefault="001C3D5C" w:rsidP="00D44CEE">
                      <w:pPr>
                        <w:spacing w:line="220" w:lineRule="exact"/>
                        <w:ind w:left="198" w:hangingChars="105" w:hanging="198"/>
                        <w:jc w:val="left"/>
                        <w:rPr>
                          <w:rFonts w:ascii="HG丸ｺﾞｼｯｸM-PRO" w:eastAsia="HG丸ｺﾞｼｯｸM-PRO" w:hAnsi="HG丸ｺﾞｼｯｸM-PRO"/>
                          <w:color w:val="000000" w:themeColor="text1"/>
                          <w:spacing w:val="-6"/>
                          <w:sz w:val="20"/>
                          <w:szCs w:val="20"/>
                        </w:rPr>
                      </w:pPr>
                      <w:r w:rsidRPr="00E854A6">
                        <w:rPr>
                          <w:rFonts w:ascii="HG丸ｺﾞｼｯｸM-PRO" w:eastAsia="HG丸ｺﾞｼｯｸM-PRO" w:hAnsi="HG丸ｺﾞｼｯｸM-PRO" w:hint="eastAsia"/>
                          <w:b/>
                          <w:color w:val="000000" w:themeColor="text1"/>
                          <w:spacing w:val="-6"/>
                          <w:sz w:val="20"/>
                          <w:szCs w:val="20"/>
                          <w:bdr w:val="single" w:sz="4" w:space="0" w:color="auto"/>
                        </w:rPr>
                        <w:t>健康への関心度を高め</w:t>
                      </w:r>
                      <w:r>
                        <w:rPr>
                          <w:rFonts w:ascii="HG丸ｺﾞｼｯｸM-PRO" w:eastAsia="HG丸ｺﾞｼｯｸM-PRO" w:hAnsi="HG丸ｺﾞｼｯｸM-PRO" w:hint="eastAsia"/>
                          <w:b/>
                          <w:color w:val="000000" w:themeColor="text1"/>
                          <w:spacing w:val="-6"/>
                          <w:sz w:val="20"/>
                          <w:szCs w:val="20"/>
                          <w:bdr w:val="single" w:sz="4" w:space="0" w:color="auto"/>
                        </w:rPr>
                        <w:t>ます</w:t>
                      </w:r>
                      <w:r w:rsidRPr="00E854A6">
                        <w:rPr>
                          <w:rFonts w:ascii="HG丸ｺﾞｼｯｸM-PRO" w:eastAsia="HG丸ｺﾞｼｯｸM-PRO" w:hAnsi="HG丸ｺﾞｼｯｸM-PRO" w:hint="eastAsia"/>
                          <w:b/>
                          <w:color w:val="000000" w:themeColor="text1"/>
                          <w:spacing w:val="-6"/>
                          <w:sz w:val="20"/>
                          <w:szCs w:val="20"/>
                        </w:rPr>
                        <w:t xml:space="preserve">　</w:t>
                      </w:r>
                      <w:r w:rsidRPr="00E854A6">
                        <w:rPr>
                          <w:rFonts w:ascii="HG丸ｺﾞｼｯｸM-PRO" w:eastAsia="HG丸ｺﾞｼｯｸM-PRO" w:hAnsi="HG丸ｺﾞｼｯｸM-PRO" w:hint="eastAsia"/>
                          <w:b/>
                          <w:color w:val="000000" w:themeColor="text1"/>
                          <w:spacing w:val="-6"/>
                          <w:sz w:val="20"/>
                          <w:szCs w:val="20"/>
                          <w:bdr w:val="single" w:sz="4" w:space="0" w:color="auto"/>
                        </w:rPr>
                        <w:t>朝食欠食率を低く</w:t>
                      </w:r>
                      <w:r>
                        <w:rPr>
                          <w:rFonts w:ascii="HG丸ｺﾞｼｯｸM-PRO" w:eastAsia="HG丸ｺﾞｼｯｸM-PRO" w:hAnsi="HG丸ｺﾞｼｯｸM-PRO" w:hint="eastAsia"/>
                          <w:b/>
                          <w:color w:val="000000" w:themeColor="text1"/>
                          <w:spacing w:val="-6"/>
                          <w:sz w:val="20"/>
                          <w:szCs w:val="20"/>
                          <w:bdr w:val="single" w:sz="4" w:space="0" w:color="auto"/>
                        </w:rPr>
                        <w:t>します</w:t>
                      </w:r>
                      <w:r w:rsidRPr="00E854A6">
                        <w:rPr>
                          <w:rFonts w:ascii="HG丸ｺﾞｼｯｸM-PRO" w:eastAsia="HG丸ｺﾞｼｯｸM-PRO" w:hAnsi="HG丸ｺﾞｼｯｸM-PRO" w:hint="eastAsia"/>
                          <w:b/>
                          <w:color w:val="000000" w:themeColor="text1"/>
                          <w:spacing w:val="-6"/>
                          <w:sz w:val="20"/>
                          <w:szCs w:val="20"/>
                        </w:rPr>
                        <w:t xml:space="preserve">　</w:t>
                      </w:r>
                      <w:r w:rsidRPr="00B0118A">
                        <w:rPr>
                          <w:rFonts w:ascii="HG丸ｺﾞｼｯｸM-PRO" w:eastAsia="HG丸ｺﾞｼｯｸM-PRO" w:hAnsi="HG丸ｺﾞｼｯｸM-PRO" w:hint="eastAsia"/>
                          <w:b/>
                          <w:color w:val="000000" w:themeColor="text1"/>
                          <w:spacing w:val="-6"/>
                          <w:sz w:val="20"/>
                          <w:szCs w:val="20"/>
                          <w:bdr w:val="single" w:sz="4" w:space="0" w:color="auto"/>
                        </w:rPr>
                        <w:t>けんしんの受診率を上げます</w:t>
                      </w:r>
                      <w:r w:rsidRPr="00B0118A">
                        <w:rPr>
                          <w:rFonts w:ascii="HG丸ｺﾞｼｯｸM-PRO" w:eastAsia="HG丸ｺﾞｼｯｸM-PRO" w:hAnsi="HG丸ｺﾞｼｯｸM-PRO" w:hint="eastAsia"/>
                          <w:b/>
                          <w:color w:val="000000" w:themeColor="text1"/>
                          <w:spacing w:val="-6"/>
                          <w:sz w:val="20"/>
                          <w:szCs w:val="20"/>
                        </w:rPr>
                        <w:t xml:space="preserve"> </w:t>
                      </w:r>
                      <w:r w:rsidRPr="00E854A6">
                        <w:rPr>
                          <w:rFonts w:ascii="HG丸ｺﾞｼｯｸM-PRO" w:eastAsia="HG丸ｺﾞｼｯｸM-PRO" w:hAnsi="HG丸ｺﾞｼｯｸM-PRO" w:hint="eastAsia"/>
                          <w:color w:val="000000" w:themeColor="text1"/>
                          <w:spacing w:val="-6"/>
                          <w:sz w:val="20"/>
                          <w:szCs w:val="20"/>
                        </w:rPr>
                        <w:t>等</w:t>
                      </w:r>
                      <w:r>
                        <w:rPr>
                          <w:rFonts w:ascii="HG丸ｺﾞｼｯｸM-PRO" w:eastAsia="HG丸ｺﾞｼｯｸM-PRO" w:hAnsi="HG丸ｺﾞｼｯｸM-PRO" w:hint="eastAsia"/>
                          <w:color w:val="000000" w:themeColor="text1"/>
                          <w:spacing w:val="-6"/>
                          <w:sz w:val="20"/>
                          <w:szCs w:val="20"/>
                        </w:rPr>
                        <w:t>11</w:t>
                      </w:r>
                      <w:r w:rsidRPr="00E854A6">
                        <w:rPr>
                          <w:rFonts w:ascii="HG丸ｺﾞｼｯｸM-PRO" w:eastAsia="HG丸ｺﾞｼｯｸM-PRO" w:hAnsi="HG丸ｺﾞｼｯｸM-PRO" w:hint="eastAsia"/>
                          <w:color w:val="000000" w:themeColor="text1"/>
                          <w:spacing w:val="-6"/>
                          <w:sz w:val="20"/>
                          <w:szCs w:val="20"/>
                        </w:rPr>
                        <w:t>項目</w:t>
                      </w:r>
                    </w:p>
                  </w:txbxContent>
                </v:textbox>
              </v:roundrect>
            </w:pict>
          </mc:Fallback>
        </mc:AlternateContent>
      </w:r>
    </w:p>
    <w:p w:rsidR="009B0ACE" w:rsidRDefault="009B0ACE" w:rsidP="009B0ACE">
      <w:pPr>
        <w:widowControl/>
        <w:jc w:val="left"/>
        <w:rPr>
          <w:rFonts w:ascii="HG丸ｺﾞｼｯｸM-PRO" w:eastAsia="HG丸ｺﾞｼｯｸM-PRO" w:hAnsi="HG丸ｺﾞｼｯｸM-PRO"/>
          <w:sz w:val="22"/>
        </w:rPr>
      </w:pPr>
    </w:p>
    <w:p w:rsidR="009B0ACE" w:rsidRDefault="009B0ACE" w:rsidP="009B0ACE">
      <w:pPr>
        <w:widowControl/>
        <w:jc w:val="left"/>
        <w:rPr>
          <w:rFonts w:ascii="HG丸ｺﾞｼｯｸM-PRO" w:eastAsia="HG丸ｺﾞｼｯｸM-PRO" w:hAnsi="HG丸ｺﾞｼｯｸM-PRO"/>
          <w:sz w:val="22"/>
        </w:rPr>
      </w:pPr>
    </w:p>
    <w:p w:rsidR="009B0ACE" w:rsidRDefault="00E97EC2" w:rsidP="009B0ACE">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272064" behindDoc="0" locked="0" layoutInCell="1" allowOverlap="1" wp14:anchorId="1A9C9972" wp14:editId="04B77413">
                <wp:simplePos x="0" y="0"/>
                <wp:positionH relativeFrom="column">
                  <wp:posOffset>3248660</wp:posOffset>
                </wp:positionH>
                <wp:positionV relativeFrom="paragraph">
                  <wp:posOffset>172720</wp:posOffset>
                </wp:positionV>
                <wp:extent cx="2658110" cy="2182495"/>
                <wp:effectExtent l="0" t="0" r="8890" b="8255"/>
                <wp:wrapNone/>
                <wp:docPr id="11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110" cy="2182495"/>
                        </a:xfrm>
                        <a:prstGeom prst="roundRect">
                          <a:avLst>
                            <a:gd name="adj" fmla="val 2606"/>
                          </a:avLst>
                        </a:prstGeom>
                        <a:solidFill>
                          <a:srgbClr val="0070C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1C3D5C" w:rsidRDefault="001C3D5C" w:rsidP="009B0AC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68" o:spid="_x0000_s1241" style="position:absolute;margin-left:255.8pt;margin-top:13.6pt;width:209.3pt;height:171.85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7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" fillcolor="#0070c0" stroked="f" strokeweight="2pt">
                <v:textbox>
                  <w:txbxContent>
                    <w:p w:rsidR="001C3D5C" w:rsidRDefault="001C3D5C" w:rsidP="009B0AC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70016" behindDoc="0" locked="0" layoutInCell="1" allowOverlap="1" wp14:anchorId="0CEC9F39" wp14:editId="6CA50886">
                <wp:simplePos x="0" y="0"/>
                <wp:positionH relativeFrom="column">
                  <wp:posOffset>4204970</wp:posOffset>
                </wp:positionH>
                <wp:positionV relativeFrom="paragraph">
                  <wp:posOffset>29210</wp:posOffset>
                </wp:positionV>
                <wp:extent cx="735965" cy="86360"/>
                <wp:effectExtent l="38100" t="0" r="64135" b="66040"/>
                <wp:wrapNone/>
                <wp:docPr id="112" name="二等辺三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35965" cy="86360"/>
                        </a:xfrm>
                        <a:prstGeom prst="triangle">
                          <a:avLst>
                            <a:gd name="adj" fmla="val 50000"/>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54061"/>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二等辺三角形 22" o:spid="_x0000_s1026" type="#_x0000_t5" style="position:absolute;left:0;text-align:left;margin-left:331.1pt;margin-top:2.3pt;width:57.95pt;height:6.8pt;flip:y;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" fillcolor="#95b3d7" strokecolor="#4f81bd" strokeweight="1pt">
                <v:fill color2="#4f81bd" focus="50%" type="gradient"/>
                <v:shadow on="t" color="#254061" offset="1pt"/>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73088" behindDoc="0" locked="0" layoutInCell="1" allowOverlap="1" wp14:anchorId="1244ED13" wp14:editId="7947B70F">
                <wp:simplePos x="0" y="0"/>
                <wp:positionH relativeFrom="column">
                  <wp:posOffset>3329940</wp:posOffset>
                </wp:positionH>
                <wp:positionV relativeFrom="paragraph">
                  <wp:posOffset>201295</wp:posOffset>
                </wp:positionV>
                <wp:extent cx="2129790" cy="331470"/>
                <wp:effectExtent l="0" t="0" r="0" b="0"/>
                <wp:wrapNone/>
                <wp:docPr id="113" name="AutoShape 69" title="(3) 行政等が取り組む数値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9790" cy="331470"/>
                        </a:xfrm>
                        <a:prstGeom prst="roundRect">
                          <a:avLst>
                            <a:gd name="adj" fmla="val 11736"/>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rsidR="001C3D5C" w:rsidRPr="00107048" w:rsidRDefault="001C3D5C" w:rsidP="009B0ACE">
                            <w:pPr>
                              <w:spacing w:line="240" w:lineRule="exact"/>
                              <w:ind w:left="422" w:hangingChars="200" w:hanging="422"/>
                              <w:jc w:val="left"/>
                              <w:rPr>
                                <w:rFonts w:ascii="ＭＳ ゴシック" w:eastAsia="ＭＳ ゴシック" w:hAnsi="ＭＳ ゴシック"/>
                                <w:b/>
                                <w:color w:val="FFFFFF" w:themeColor="background1"/>
                                <w:szCs w:val="21"/>
                              </w:rPr>
                            </w:pP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3</w:t>
                            </w:r>
                            <w:r w:rsidRPr="00107048">
                              <w:rPr>
                                <w:rFonts w:ascii="ＭＳ ゴシック" w:eastAsia="ＭＳ ゴシック" w:hAnsi="ＭＳ ゴシック" w:hint="eastAsia"/>
                                <w:b/>
                                <w:color w:val="FFFFFF" w:themeColor="background1"/>
                                <w:szCs w:val="21"/>
                              </w:rPr>
                              <w:t xml:space="preserve">) </w:t>
                            </w:r>
                            <w:r>
                              <w:rPr>
                                <w:rFonts w:ascii="ＭＳ ゴシック" w:eastAsia="ＭＳ ゴシック" w:hAnsi="ＭＳ ゴシック" w:hint="eastAsia"/>
                                <w:b/>
                                <w:color w:val="FFFFFF" w:themeColor="background1"/>
                                <w:szCs w:val="21"/>
                              </w:rPr>
                              <w:t>行政等が取り組む数値目標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9" o:spid="_x0000_s1242" alt="タイトル: (3) 行政等が取り組む数値目標" style="position:absolute;margin-left:262.2pt;margin-top:15.85pt;width:167.7pt;height:26.1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" filled="f" stroked="f" strokeweight="2pt">
                <v:textbox>
                  <w:txbxContent>
                    <w:p w:rsidR="001C3D5C" w:rsidRPr="00107048" w:rsidRDefault="001C3D5C" w:rsidP="009B0ACE">
                      <w:pPr>
                        <w:spacing w:line="240" w:lineRule="exact"/>
                        <w:ind w:left="422" w:hangingChars="200" w:hanging="422"/>
                        <w:jc w:val="left"/>
                        <w:rPr>
                          <w:rFonts w:ascii="ＭＳ ゴシック" w:eastAsia="ＭＳ ゴシック" w:hAnsi="ＭＳ ゴシック"/>
                          <w:b/>
                          <w:color w:val="FFFFFF" w:themeColor="background1"/>
                          <w:szCs w:val="21"/>
                        </w:rPr>
                      </w:pP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3</w:t>
                      </w:r>
                      <w:r w:rsidRPr="00107048">
                        <w:rPr>
                          <w:rFonts w:ascii="ＭＳ ゴシック" w:eastAsia="ＭＳ ゴシック" w:hAnsi="ＭＳ ゴシック" w:hint="eastAsia"/>
                          <w:b/>
                          <w:color w:val="FFFFFF" w:themeColor="background1"/>
                          <w:szCs w:val="21"/>
                        </w:rPr>
                        <w:t xml:space="preserve">) </w:t>
                      </w:r>
                      <w:r>
                        <w:rPr>
                          <w:rFonts w:ascii="ＭＳ ゴシック" w:eastAsia="ＭＳ ゴシック" w:hAnsi="ＭＳ ゴシック" w:hint="eastAsia"/>
                          <w:b/>
                          <w:color w:val="FFFFFF" w:themeColor="background1"/>
                          <w:szCs w:val="21"/>
                        </w:rPr>
                        <w:t>行政等が取り組む数値目標</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63872" behindDoc="0" locked="0" layoutInCell="1" allowOverlap="1" wp14:anchorId="4F46AD63" wp14:editId="6576A13B">
                <wp:simplePos x="0" y="0"/>
                <wp:positionH relativeFrom="column">
                  <wp:posOffset>424815</wp:posOffset>
                </wp:positionH>
                <wp:positionV relativeFrom="paragraph">
                  <wp:posOffset>163195</wp:posOffset>
                </wp:positionV>
                <wp:extent cx="2661285" cy="2192020"/>
                <wp:effectExtent l="0" t="0" r="5715" b="0"/>
                <wp:wrapNone/>
                <wp:docPr id="116"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1285" cy="2192020"/>
                        </a:xfrm>
                        <a:prstGeom prst="roundRect">
                          <a:avLst>
                            <a:gd name="adj" fmla="val 2606"/>
                          </a:avLst>
                        </a:prstGeom>
                        <a:solidFill>
                          <a:srgbClr val="0070C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1C3D5C" w:rsidRPr="00E854A6" w:rsidRDefault="001C3D5C" w:rsidP="009B0ACE">
                            <w:pPr>
                              <w:jc w:val="center"/>
                              <w:rPr>
                                <w: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243" style="position:absolute;margin-left:33.45pt;margin-top:12.85pt;width:209.55pt;height:172.6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7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" fillcolor="#0070c0" stroked="f" strokeweight="2pt">
                <v:textbox>
                  <w:txbxContent>
                    <w:p w:rsidR="001C3D5C" w:rsidRPr="00E854A6" w:rsidRDefault="001C3D5C" w:rsidP="009B0ACE">
                      <w:pPr>
                        <w:jc w:val="center"/>
                        <w:rPr>
                          <w:b/>
                        </w:rPr>
                      </w:pP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68992" behindDoc="0" locked="0" layoutInCell="1" allowOverlap="1" wp14:anchorId="13142E5A" wp14:editId="0842E4FA">
                <wp:simplePos x="0" y="0"/>
                <wp:positionH relativeFrom="column">
                  <wp:posOffset>1356995</wp:posOffset>
                </wp:positionH>
                <wp:positionV relativeFrom="paragraph">
                  <wp:posOffset>27940</wp:posOffset>
                </wp:positionV>
                <wp:extent cx="735965" cy="86360"/>
                <wp:effectExtent l="38100" t="0" r="64135" b="66040"/>
                <wp:wrapNone/>
                <wp:docPr id="117" name="二等辺三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35965" cy="86360"/>
                        </a:xfrm>
                        <a:prstGeom prst="triangle">
                          <a:avLst>
                            <a:gd name="adj" fmla="val 50000"/>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54061"/>
                          </a:outerShdw>
                        </a:effectLst>
                      </wps:spPr>
                      <wps:txbx>
                        <w:txbxContent>
                          <w:p w:rsidR="001C3D5C" w:rsidRDefault="001C3D5C" w:rsidP="009B0ACE">
                            <w:pPr>
                              <w:jc w:val="center"/>
                            </w:pPr>
                            <w:r>
                              <w:rPr>
                                <w:rFonts w:hint="eastAsia"/>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1" o:spid="_x0000_s1244" type="#_x0000_t5" style="position:absolute;margin-left:106.85pt;margin-top:2.2pt;width:57.95pt;height:6.8pt;flip:y;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" fillcolor="#95b3d7" strokecolor="#4f81bd" strokeweight="1pt">
                <v:fill color2="#4f81bd" focus="50%" type="gradient"/>
                <v:shadow on="t" color="#254061" offset="1pt"/>
                <v:textbox>
                  <w:txbxContent>
                    <w:p w:rsidR="001C3D5C" w:rsidRDefault="001C3D5C" w:rsidP="009B0ACE">
                      <w:pPr>
                        <w:jc w:val="center"/>
                      </w:pPr>
                      <w:r>
                        <w:rPr>
                          <w:rFonts w:hint="eastAsia"/>
                        </w:rPr>
                        <w:t xml:space="preserve">    </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64896" behindDoc="0" locked="0" layoutInCell="1" allowOverlap="1" wp14:anchorId="0956F9BB" wp14:editId="68B7232B">
                <wp:simplePos x="0" y="0"/>
                <wp:positionH relativeFrom="column">
                  <wp:posOffset>452120</wp:posOffset>
                </wp:positionH>
                <wp:positionV relativeFrom="paragraph">
                  <wp:posOffset>211455</wp:posOffset>
                </wp:positionV>
                <wp:extent cx="1666875" cy="321945"/>
                <wp:effectExtent l="0" t="0" r="0" b="0"/>
                <wp:wrapNone/>
                <wp:docPr id="118" name="角丸四角形 9" title="(2) 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21945"/>
                        </a:xfrm>
                        <a:prstGeom prst="roundRect">
                          <a:avLst>
                            <a:gd name="adj" fmla="val 11736"/>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rsidR="001C3D5C" w:rsidRPr="00107048" w:rsidRDefault="001C3D5C" w:rsidP="009B0ACE">
                            <w:pPr>
                              <w:spacing w:line="240" w:lineRule="exact"/>
                              <w:jc w:val="left"/>
                              <w:rPr>
                                <w:rFonts w:ascii="ＭＳ ゴシック" w:eastAsia="ＭＳ ゴシック" w:hAnsi="ＭＳ ゴシック"/>
                                <w:b/>
                                <w:color w:val="FFFFFF" w:themeColor="background1"/>
                                <w:szCs w:val="21"/>
                              </w:rPr>
                            </w:pP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2</w:t>
                            </w:r>
                            <w:r w:rsidRPr="00107048">
                              <w:rPr>
                                <w:rFonts w:ascii="ＭＳ ゴシック" w:eastAsia="ＭＳ ゴシック" w:hAnsi="ＭＳ ゴシック" w:hint="eastAsia"/>
                                <w:b/>
                                <w:color w:val="FFFFFF" w:themeColor="background1"/>
                                <w:szCs w:val="21"/>
                              </w:rPr>
                              <w:t>) 府民の行動目標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9" o:spid="_x0000_s1245" alt="タイトル: (2) 府民の行動目標" style="position:absolute;margin-left:35.6pt;margin-top:16.65pt;width:131.25pt;height:25.35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" filled="f" stroked="f" strokeweight="2pt">
                <v:textbox>
                  <w:txbxContent>
                    <w:p w:rsidR="001C3D5C" w:rsidRPr="00107048" w:rsidRDefault="001C3D5C" w:rsidP="009B0ACE">
                      <w:pPr>
                        <w:spacing w:line="240" w:lineRule="exact"/>
                        <w:jc w:val="left"/>
                        <w:rPr>
                          <w:rFonts w:ascii="ＭＳ ゴシック" w:eastAsia="ＭＳ ゴシック" w:hAnsi="ＭＳ ゴシック"/>
                          <w:b/>
                          <w:color w:val="FFFFFF" w:themeColor="background1"/>
                          <w:szCs w:val="21"/>
                        </w:rPr>
                      </w:pP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2</w:t>
                      </w:r>
                      <w:r w:rsidRPr="00107048">
                        <w:rPr>
                          <w:rFonts w:ascii="ＭＳ ゴシック" w:eastAsia="ＭＳ ゴシック" w:hAnsi="ＭＳ ゴシック" w:hint="eastAsia"/>
                          <w:b/>
                          <w:color w:val="FFFFFF" w:themeColor="background1"/>
                          <w:szCs w:val="21"/>
                        </w:rPr>
                        <w:t>) 府民の行動目標</w:t>
                      </w:r>
                    </w:p>
                  </w:txbxContent>
                </v:textbox>
              </v:roundrect>
            </w:pict>
          </mc:Fallback>
        </mc:AlternateContent>
      </w:r>
    </w:p>
    <w:p w:rsidR="009B0ACE" w:rsidRDefault="009B0ACE" w:rsidP="009B0ACE">
      <w:pPr>
        <w:widowControl/>
        <w:jc w:val="left"/>
        <w:rPr>
          <w:rFonts w:ascii="HG丸ｺﾞｼｯｸM-PRO" w:eastAsia="HG丸ｺﾞｼｯｸM-PRO" w:hAnsi="HG丸ｺﾞｼｯｸM-PRO"/>
          <w:sz w:val="22"/>
        </w:rPr>
      </w:pPr>
    </w:p>
    <w:p w:rsidR="009B0ACE" w:rsidRDefault="00E97EC2" w:rsidP="009B0ACE">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274112" behindDoc="0" locked="0" layoutInCell="1" allowOverlap="1" wp14:anchorId="54CD1737" wp14:editId="5B0076B7">
                <wp:simplePos x="0" y="0"/>
                <wp:positionH relativeFrom="column">
                  <wp:posOffset>3329940</wp:posOffset>
                </wp:positionH>
                <wp:positionV relativeFrom="paragraph">
                  <wp:posOffset>1270</wp:posOffset>
                </wp:positionV>
                <wp:extent cx="2457450" cy="914400"/>
                <wp:effectExtent l="19050" t="19050" r="19050" b="19050"/>
                <wp:wrapNone/>
                <wp:docPr id="119" name="AutoShape 70" descr="・健康への関心度&#10;・歩数&#10;・妊婦の飲酒割合&#10;・睡眠による休養が十分な者割合&#10;・建物内禁煙の割合&#10;・歯科健診の受診割合　等&#10;" title="(3) 行政等が取り組む数値目標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914400"/>
                        </a:xfrm>
                        <a:prstGeom prst="roundRect">
                          <a:avLst>
                            <a:gd name="adj" fmla="val 5708"/>
                          </a:avLst>
                        </a:prstGeom>
                        <a:solidFill>
                          <a:srgbClr val="FFFFFF"/>
                        </a:solidFill>
                        <a:ln w="28575">
                          <a:solidFill>
                            <a:srgbClr val="385D8A"/>
                          </a:solidFill>
                          <a:round/>
                          <a:headEnd/>
                          <a:tailEnd/>
                        </a:ln>
                      </wps:spPr>
                      <wps:txbx>
                        <w:txbxContent>
                          <w:p w:rsidR="001C3D5C" w:rsidRDefault="001C3D5C" w:rsidP="009B0ACE">
                            <w:pPr>
                              <w:spacing w:line="240" w:lineRule="exact"/>
                              <w:jc w:val="left"/>
                              <w:rPr>
                                <w:rFonts w:ascii="HG丸ｺﾞｼｯｸM-PRO" w:eastAsia="HG丸ｺﾞｼｯｸM-PRO" w:hAnsi="HG丸ｺﾞｼｯｸM-PRO"/>
                                <w:color w:val="000000" w:themeColor="text1"/>
                                <w:spacing w:val="-4"/>
                                <w:sz w:val="20"/>
                                <w:szCs w:val="20"/>
                              </w:rPr>
                            </w:pPr>
                            <w:r w:rsidRPr="001B17DE">
                              <w:rPr>
                                <w:rFonts w:ascii="HG丸ｺﾞｼｯｸM-PRO" w:eastAsia="HG丸ｺﾞｼｯｸM-PRO" w:hAnsi="HG丸ｺﾞｼｯｸM-PRO" w:hint="eastAsia"/>
                                <w:color w:val="000000" w:themeColor="text1"/>
                                <w:spacing w:val="-4"/>
                                <w:sz w:val="20"/>
                                <w:szCs w:val="20"/>
                              </w:rPr>
                              <w:t>・健康への関心度</w:t>
                            </w:r>
                          </w:p>
                          <w:p w:rsidR="001C3D5C" w:rsidRPr="006C0576" w:rsidRDefault="001C3D5C" w:rsidP="009B0ACE">
                            <w:pPr>
                              <w:spacing w:line="240" w:lineRule="exact"/>
                              <w:jc w:val="left"/>
                              <w:rPr>
                                <w:rFonts w:ascii="HG丸ｺﾞｼｯｸM-PRO" w:eastAsia="HG丸ｺﾞｼｯｸM-PRO" w:hAnsi="HG丸ｺﾞｼｯｸM-PRO"/>
                                <w:color w:val="000000" w:themeColor="text1"/>
                                <w:sz w:val="20"/>
                                <w:szCs w:val="20"/>
                              </w:rPr>
                            </w:pPr>
                            <w:r w:rsidRPr="006C0576">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日常生活における</w:t>
                            </w:r>
                            <w:r w:rsidRPr="006C0576">
                              <w:rPr>
                                <w:rFonts w:ascii="HG丸ｺﾞｼｯｸM-PRO" w:eastAsia="HG丸ｺﾞｼｯｸM-PRO" w:hAnsi="HG丸ｺﾞｼｯｸM-PRO" w:hint="eastAsia"/>
                                <w:color w:val="000000" w:themeColor="text1"/>
                                <w:sz w:val="20"/>
                                <w:szCs w:val="20"/>
                              </w:rPr>
                              <w:t>歩数</w:t>
                            </w:r>
                          </w:p>
                          <w:p w:rsidR="001C3D5C" w:rsidRPr="006C0576" w:rsidRDefault="001C3D5C" w:rsidP="009B0ACE">
                            <w:pPr>
                              <w:spacing w:line="240" w:lineRule="exact"/>
                              <w:jc w:val="left"/>
                              <w:rPr>
                                <w:rFonts w:ascii="HG丸ｺﾞｼｯｸM-PRO" w:eastAsia="HG丸ｺﾞｼｯｸM-PRO" w:hAnsi="HG丸ｺﾞｼｯｸM-PRO"/>
                                <w:color w:val="000000" w:themeColor="text1"/>
                                <w:sz w:val="20"/>
                                <w:szCs w:val="20"/>
                              </w:rPr>
                            </w:pPr>
                            <w:r w:rsidRPr="006C0576">
                              <w:rPr>
                                <w:rFonts w:ascii="HG丸ｺﾞｼｯｸM-PRO" w:eastAsia="HG丸ｺﾞｼｯｸM-PRO" w:hAnsi="HG丸ｺﾞｼｯｸM-PRO" w:hint="eastAsia"/>
                                <w:color w:val="000000" w:themeColor="text1"/>
                                <w:sz w:val="20"/>
                                <w:szCs w:val="20"/>
                              </w:rPr>
                              <w:t>・睡眠</w:t>
                            </w:r>
                            <w:r>
                              <w:rPr>
                                <w:rFonts w:ascii="HG丸ｺﾞｼｯｸM-PRO" w:eastAsia="HG丸ｺﾞｼｯｸM-PRO" w:hAnsi="HG丸ｺﾞｼｯｸM-PRO" w:hint="eastAsia"/>
                                <w:color w:val="000000" w:themeColor="text1"/>
                                <w:sz w:val="20"/>
                                <w:szCs w:val="20"/>
                              </w:rPr>
                              <w:t>による休養が十分な者</w:t>
                            </w:r>
                            <w:r w:rsidRPr="006C0576">
                              <w:rPr>
                                <w:rFonts w:ascii="HG丸ｺﾞｼｯｸM-PRO" w:eastAsia="HG丸ｺﾞｼｯｸM-PRO" w:hAnsi="HG丸ｺﾞｼｯｸM-PRO" w:hint="eastAsia"/>
                                <w:color w:val="000000" w:themeColor="text1"/>
                                <w:sz w:val="20"/>
                                <w:szCs w:val="20"/>
                              </w:rPr>
                              <w:t>割合</w:t>
                            </w:r>
                          </w:p>
                          <w:p w:rsidR="001C3D5C" w:rsidRDefault="001C3D5C" w:rsidP="009B0ACE">
                            <w:pPr>
                              <w:spacing w:line="240" w:lineRule="exact"/>
                              <w:ind w:left="200" w:hangingChars="100" w:hanging="200"/>
                              <w:jc w:val="left"/>
                              <w:rPr>
                                <w:rFonts w:ascii="HG丸ｺﾞｼｯｸM-PRO" w:eastAsia="HG丸ｺﾞｼｯｸM-PRO" w:hAnsi="HG丸ｺﾞｼｯｸM-PRO"/>
                                <w:color w:val="000000" w:themeColor="text1"/>
                                <w:sz w:val="20"/>
                                <w:szCs w:val="20"/>
                              </w:rPr>
                            </w:pPr>
                            <w:r w:rsidRPr="006C0576">
                              <w:rPr>
                                <w:rFonts w:ascii="HG丸ｺﾞｼｯｸM-PRO" w:eastAsia="HG丸ｺﾞｼｯｸM-PRO" w:hAnsi="HG丸ｺﾞｼｯｸM-PRO" w:hint="eastAsia"/>
                                <w:color w:val="000000" w:themeColor="text1"/>
                                <w:sz w:val="20"/>
                                <w:szCs w:val="20"/>
                              </w:rPr>
                              <w:t>・妊婦の飲酒割合</w:t>
                            </w:r>
                            <w:r>
                              <w:rPr>
                                <w:rFonts w:ascii="HG丸ｺﾞｼｯｸM-PRO" w:eastAsia="HG丸ｺﾞｼｯｸM-PRO" w:hAnsi="HG丸ｺﾞｼｯｸM-PRO" w:hint="eastAsia"/>
                                <w:color w:val="000000" w:themeColor="text1"/>
                                <w:sz w:val="20"/>
                                <w:szCs w:val="20"/>
                              </w:rPr>
                              <w:t xml:space="preserve"> </w:t>
                            </w:r>
                            <w:r w:rsidRPr="006C0576">
                              <w:rPr>
                                <w:rFonts w:ascii="HG丸ｺﾞｼｯｸM-PRO" w:eastAsia="HG丸ｺﾞｼｯｸM-PRO" w:hAnsi="HG丸ｺﾞｼｯｸM-PRO" w:hint="eastAsia"/>
                                <w:color w:val="000000" w:themeColor="text1"/>
                                <w:sz w:val="20"/>
                                <w:szCs w:val="20"/>
                              </w:rPr>
                              <w:t>・建物内禁煙の割合</w:t>
                            </w:r>
                          </w:p>
                          <w:p w:rsidR="001C3D5C" w:rsidRPr="006C0576" w:rsidRDefault="001C3D5C" w:rsidP="009B0ACE">
                            <w:pPr>
                              <w:spacing w:line="240" w:lineRule="exact"/>
                              <w:ind w:left="200" w:hangingChars="100" w:hanging="200"/>
                              <w:jc w:val="left"/>
                              <w:rPr>
                                <w:rFonts w:ascii="HG丸ｺﾞｼｯｸM-PRO" w:eastAsia="HG丸ｺﾞｼｯｸM-PRO" w:hAnsi="HG丸ｺﾞｼｯｸM-PRO"/>
                                <w:color w:val="000000" w:themeColor="text1"/>
                                <w:sz w:val="20"/>
                                <w:szCs w:val="20"/>
                              </w:rPr>
                            </w:pPr>
                            <w:r w:rsidRPr="006C0576">
                              <w:rPr>
                                <w:rFonts w:ascii="HG丸ｺﾞｼｯｸM-PRO" w:eastAsia="HG丸ｺﾞｼｯｸM-PRO" w:hAnsi="HG丸ｺﾞｼｯｸM-PRO" w:hint="eastAsia"/>
                                <w:color w:val="000000" w:themeColor="text1"/>
                                <w:sz w:val="20"/>
                                <w:szCs w:val="20"/>
                              </w:rPr>
                              <w:t>・歯科健診の受診割合　等</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 o:spid="_x0000_s1246" alt="タイトル: (3) 行政等が取り組む数値目標1 - 説明: ・健康への関心度&#10;・歩数&#10;・妊婦の飲酒割合&#10;・睡眠による休養が十分な者割合&#10;・建物内禁煙の割合&#10;・歯科健診の受診割合　等&#10;" style="position:absolute;margin-left:262.2pt;margin-top:.1pt;width:193.5pt;height:1in;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" strokecolor="#385d8a" strokeweight="2.25pt">
                <v:textbox>
                  <w:txbxContent>
                    <w:p w:rsidR="001C3D5C" w:rsidRDefault="001C3D5C" w:rsidP="009B0ACE">
                      <w:pPr>
                        <w:spacing w:line="240" w:lineRule="exact"/>
                        <w:jc w:val="left"/>
                        <w:rPr>
                          <w:rFonts w:ascii="HG丸ｺﾞｼｯｸM-PRO" w:eastAsia="HG丸ｺﾞｼｯｸM-PRO" w:hAnsi="HG丸ｺﾞｼｯｸM-PRO"/>
                          <w:color w:val="000000" w:themeColor="text1"/>
                          <w:spacing w:val="-4"/>
                          <w:sz w:val="20"/>
                          <w:szCs w:val="20"/>
                        </w:rPr>
                      </w:pPr>
                      <w:r w:rsidRPr="001B17DE">
                        <w:rPr>
                          <w:rFonts w:ascii="HG丸ｺﾞｼｯｸM-PRO" w:eastAsia="HG丸ｺﾞｼｯｸM-PRO" w:hAnsi="HG丸ｺﾞｼｯｸM-PRO" w:hint="eastAsia"/>
                          <w:color w:val="000000" w:themeColor="text1"/>
                          <w:spacing w:val="-4"/>
                          <w:sz w:val="20"/>
                          <w:szCs w:val="20"/>
                        </w:rPr>
                        <w:t>・健康への関心度</w:t>
                      </w:r>
                    </w:p>
                    <w:p w:rsidR="001C3D5C" w:rsidRPr="006C0576" w:rsidRDefault="001C3D5C" w:rsidP="009B0ACE">
                      <w:pPr>
                        <w:spacing w:line="240" w:lineRule="exact"/>
                        <w:jc w:val="left"/>
                        <w:rPr>
                          <w:rFonts w:ascii="HG丸ｺﾞｼｯｸM-PRO" w:eastAsia="HG丸ｺﾞｼｯｸM-PRO" w:hAnsi="HG丸ｺﾞｼｯｸM-PRO"/>
                          <w:color w:val="000000" w:themeColor="text1"/>
                          <w:sz w:val="20"/>
                          <w:szCs w:val="20"/>
                        </w:rPr>
                      </w:pPr>
                      <w:r w:rsidRPr="006C0576">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日常生活における</w:t>
                      </w:r>
                      <w:r w:rsidRPr="006C0576">
                        <w:rPr>
                          <w:rFonts w:ascii="HG丸ｺﾞｼｯｸM-PRO" w:eastAsia="HG丸ｺﾞｼｯｸM-PRO" w:hAnsi="HG丸ｺﾞｼｯｸM-PRO" w:hint="eastAsia"/>
                          <w:color w:val="000000" w:themeColor="text1"/>
                          <w:sz w:val="20"/>
                          <w:szCs w:val="20"/>
                        </w:rPr>
                        <w:t>歩数</w:t>
                      </w:r>
                    </w:p>
                    <w:p w:rsidR="001C3D5C" w:rsidRPr="006C0576" w:rsidRDefault="001C3D5C" w:rsidP="009B0ACE">
                      <w:pPr>
                        <w:spacing w:line="240" w:lineRule="exact"/>
                        <w:jc w:val="left"/>
                        <w:rPr>
                          <w:rFonts w:ascii="HG丸ｺﾞｼｯｸM-PRO" w:eastAsia="HG丸ｺﾞｼｯｸM-PRO" w:hAnsi="HG丸ｺﾞｼｯｸM-PRO"/>
                          <w:color w:val="000000" w:themeColor="text1"/>
                          <w:sz w:val="20"/>
                          <w:szCs w:val="20"/>
                        </w:rPr>
                      </w:pPr>
                      <w:r w:rsidRPr="006C0576">
                        <w:rPr>
                          <w:rFonts w:ascii="HG丸ｺﾞｼｯｸM-PRO" w:eastAsia="HG丸ｺﾞｼｯｸM-PRO" w:hAnsi="HG丸ｺﾞｼｯｸM-PRO" w:hint="eastAsia"/>
                          <w:color w:val="000000" w:themeColor="text1"/>
                          <w:sz w:val="20"/>
                          <w:szCs w:val="20"/>
                        </w:rPr>
                        <w:t>・睡眠</w:t>
                      </w:r>
                      <w:r>
                        <w:rPr>
                          <w:rFonts w:ascii="HG丸ｺﾞｼｯｸM-PRO" w:eastAsia="HG丸ｺﾞｼｯｸM-PRO" w:hAnsi="HG丸ｺﾞｼｯｸM-PRO" w:hint="eastAsia"/>
                          <w:color w:val="000000" w:themeColor="text1"/>
                          <w:sz w:val="20"/>
                          <w:szCs w:val="20"/>
                        </w:rPr>
                        <w:t>による休養が十分な者</w:t>
                      </w:r>
                      <w:r w:rsidRPr="006C0576">
                        <w:rPr>
                          <w:rFonts w:ascii="HG丸ｺﾞｼｯｸM-PRO" w:eastAsia="HG丸ｺﾞｼｯｸM-PRO" w:hAnsi="HG丸ｺﾞｼｯｸM-PRO" w:hint="eastAsia"/>
                          <w:color w:val="000000" w:themeColor="text1"/>
                          <w:sz w:val="20"/>
                          <w:szCs w:val="20"/>
                        </w:rPr>
                        <w:t>割合</w:t>
                      </w:r>
                    </w:p>
                    <w:p w:rsidR="001C3D5C" w:rsidRDefault="001C3D5C" w:rsidP="009B0ACE">
                      <w:pPr>
                        <w:spacing w:line="240" w:lineRule="exact"/>
                        <w:ind w:left="200" w:hangingChars="100" w:hanging="200"/>
                        <w:jc w:val="left"/>
                        <w:rPr>
                          <w:rFonts w:ascii="HG丸ｺﾞｼｯｸM-PRO" w:eastAsia="HG丸ｺﾞｼｯｸM-PRO" w:hAnsi="HG丸ｺﾞｼｯｸM-PRO"/>
                          <w:color w:val="000000" w:themeColor="text1"/>
                          <w:sz w:val="20"/>
                          <w:szCs w:val="20"/>
                        </w:rPr>
                      </w:pPr>
                      <w:r w:rsidRPr="006C0576">
                        <w:rPr>
                          <w:rFonts w:ascii="HG丸ｺﾞｼｯｸM-PRO" w:eastAsia="HG丸ｺﾞｼｯｸM-PRO" w:hAnsi="HG丸ｺﾞｼｯｸM-PRO" w:hint="eastAsia"/>
                          <w:color w:val="000000" w:themeColor="text1"/>
                          <w:sz w:val="20"/>
                          <w:szCs w:val="20"/>
                        </w:rPr>
                        <w:t>・妊婦の飲酒割合</w:t>
                      </w:r>
                      <w:r>
                        <w:rPr>
                          <w:rFonts w:ascii="HG丸ｺﾞｼｯｸM-PRO" w:eastAsia="HG丸ｺﾞｼｯｸM-PRO" w:hAnsi="HG丸ｺﾞｼｯｸM-PRO" w:hint="eastAsia"/>
                          <w:color w:val="000000" w:themeColor="text1"/>
                          <w:sz w:val="20"/>
                          <w:szCs w:val="20"/>
                        </w:rPr>
                        <w:t xml:space="preserve"> </w:t>
                      </w:r>
                      <w:r w:rsidRPr="006C0576">
                        <w:rPr>
                          <w:rFonts w:ascii="HG丸ｺﾞｼｯｸM-PRO" w:eastAsia="HG丸ｺﾞｼｯｸM-PRO" w:hAnsi="HG丸ｺﾞｼｯｸM-PRO" w:hint="eastAsia"/>
                          <w:color w:val="000000" w:themeColor="text1"/>
                          <w:sz w:val="20"/>
                          <w:szCs w:val="20"/>
                        </w:rPr>
                        <w:t>・建物内禁煙の割合</w:t>
                      </w:r>
                    </w:p>
                    <w:p w:rsidR="001C3D5C" w:rsidRPr="006C0576" w:rsidRDefault="001C3D5C" w:rsidP="009B0ACE">
                      <w:pPr>
                        <w:spacing w:line="240" w:lineRule="exact"/>
                        <w:ind w:left="200" w:hangingChars="100" w:hanging="200"/>
                        <w:jc w:val="left"/>
                        <w:rPr>
                          <w:rFonts w:ascii="HG丸ｺﾞｼｯｸM-PRO" w:eastAsia="HG丸ｺﾞｼｯｸM-PRO" w:hAnsi="HG丸ｺﾞｼｯｸM-PRO"/>
                          <w:color w:val="000000" w:themeColor="text1"/>
                          <w:sz w:val="20"/>
                          <w:szCs w:val="20"/>
                        </w:rPr>
                      </w:pPr>
                      <w:r w:rsidRPr="006C0576">
                        <w:rPr>
                          <w:rFonts w:ascii="HG丸ｺﾞｼｯｸM-PRO" w:eastAsia="HG丸ｺﾞｼｯｸM-PRO" w:hAnsi="HG丸ｺﾞｼｯｸM-PRO" w:hint="eastAsia"/>
                          <w:color w:val="000000" w:themeColor="text1"/>
                          <w:sz w:val="20"/>
                          <w:szCs w:val="20"/>
                        </w:rPr>
                        <w:t>・歯科健診の受診割合　等</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67968" behindDoc="0" locked="0" layoutInCell="1" allowOverlap="1" wp14:anchorId="3BD72D3D" wp14:editId="48EF4012">
                <wp:simplePos x="0" y="0"/>
                <wp:positionH relativeFrom="column">
                  <wp:posOffset>491490</wp:posOffset>
                </wp:positionH>
                <wp:positionV relativeFrom="paragraph">
                  <wp:posOffset>1270</wp:posOffset>
                </wp:positionV>
                <wp:extent cx="2480310" cy="914400"/>
                <wp:effectExtent l="19050" t="19050" r="15240" b="19050"/>
                <wp:wrapNone/>
                <wp:docPr id="120" name="角丸四角形 14" descr="ヘルスリテラシー&#10;栄養・食生活&#10;身体活動・運動&#10;休養・睡眠&#10;飲酒&#10;喫煙&#10;歯と口の健康&#10;こころの健康&#10;" title="(2) 府民の行動目標、生活習慣病の予防"/>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0310" cy="914400"/>
                        </a:xfrm>
                        <a:prstGeom prst="roundRect">
                          <a:avLst>
                            <a:gd name="adj" fmla="val 5708"/>
                          </a:avLst>
                        </a:prstGeom>
                        <a:solidFill>
                          <a:srgbClr val="FFFFFF"/>
                        </a:solidFill>
                        <a:ln w="28575">
                          <a:solidFill>
                            <a:srgbClr val="385D8A"/>
                          </a:solidFill>
                          <a:round/>
                          <a:headEnd/>
                          <a:tailEnd/>
                        </a:ln>
                      </wps:spPr>
                      <wps:txbx>
                        <w:txbxContent>
                          <w:p w:rsidR="001C3D5C" w:rsidRPr="00107048" w:rsidRDefault="001C3D5C" w:rsidP="009B0ACE">
                            <w:pPr>
                              <w:spacing w:line="240" w:lineRule="exact"/>
                              <w:jc w:val="left"/>
                              <w:rPr>
                                <w:rFonts w:ascii="HG丸ｺﾞｼｯｸM-PRO" w:eastAsia="HG丸ｺﾞｼｯｸM-PRO" w:hAnsi="HG丸ｺﾞｼｯｸM-PRO"/>
                                <w:b/>
                                <w:color w:val="000000" w:themeColor="text1"/>
                                <w:sz w:val="20"/>
                                <w:szCs w:val="20"/>
                                <w:bdr w:val="single" w:sz="4" w:space="0" w:color="auto"/>
                              </w:rPr>
                            </w:pPr>
                            <w:r w:rsidRPr="00107048">
                              <w:rPr>
                                <w:rFonts w:ascii="HG丸ｺﾞｼｯｸM-PRO" w:eastAsia="HG丸ｺﾞｼｯｸM-PRO" w:hAnsi="HG丸ｺﾞｼｯｸM-PRO" w:hint="eastAsia"/>
                                <w:b/>
                                <w:color w:val="000000" w:themeColor="text1"/>
                                <w:sz w:val="20"/>
                                <w:szCs w:val="20"/>
                                <w:bdr w:val="single" w:sz="4" w:space="0" w:color="auto"/>
                              </w:rPr>
                              <w:t>生活習慣病の予防</w:t>
                            </w:r>
                          </w:p>
                          <w:p w:rsidR="001C3D5C" w:rsidRDefault="001C3D5C" w:rsidP="009B0ACE">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○ヘルスリテラシー</w:t>
                            </w:r>
                            <w:r>
                              <w:rPr>
                                <w:rFonts w:ascii="HG丸ｺﾞｼｯｸM-PRO" w:eastAsia="HG丸ｺﾞｼｯｸM-PRO" w:hAnsi="HG丸ｺﾞｼｯｸM-PRO" w:hint="eastAsia"/>
                                <w:color w:val="000000" w:themeColor="text1"/>
                                <w:sz w:val="20"/>
                                <w:szCs w:val="20"/>
                              </w:rPr>
                              <w:t xml:space="preserve"> ○栄養・食生活</w:t>
                            </w:r>
                          </w:p>
                          <w:p w:rsidR="001C3D5C" w:rsidRDefault="001C3D5C" w:rsidP="009B0ACE">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○身体活動・運動</w:t>
                            </w:r>
                            <w:r>
                              <w:rPr>
                                <w:rFonts w:ascii="HG丸ｺﾞｼｯｸM-PRO" w:eastAsia="HG丸ｺﾞｼｯｸM-PRO" w:hAnsi="HG丸ｺﾞｼｯｸM-PRO" w:hint="eastAsia"/>
                                <w:color w:val="000000" w:themeColor="text1"/>
                                <w:sz w:val="20"/>
                                <w:szCs w:val="20"/>
                              </w:rPr>
                              <w:t xml:space="preserve"> ○休養・睡眠</w:t>
                            </w:r>
                          </w:p>
                          <w:p w:rsidR="001C3D5C" w:rsidRDefault="001C3D5C" w:rsidP="009B0ACE">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 xml:space="preserve">○飲酒　</w:t>
                            </w:r>
                            <w:r w:rsidRPr="00107048">
                              <w:rPr>
                                <w:rFonts w:ascii="HG丸ｺﾞｼｯｸM-PRO" w:eastAsia="HG丸ｺﾞｼｯｸM-PRO" w:hAnsi="HG丸ｺﾞｼｯｸM-PRO" w:hint="eastAsia"/>
                                <w:color w:val="000000" w:themeColor="text1"/>
                                <w:sz w:val="20"/>
                                <w:szCs w:val="20"/>
                              </w:rPr>
                              <w:t>○喫煙</w:t>
                            </w:r>
                            <w:r>
                              <w:rPr>
                                <w:rFonts w:ascii="HG丸ｺﾞｼｯｸM-PRO" w:eastAsia="HG丸ｺﾞｼｯｸM-PRO" w:hAnsi="HG丸ｺﾞｼｯｸM-PRO" w:hint="eastAsia"/>
                                <w:color w:val="000000" w:themeColor="text1"/>
                                <w:sz w:val="20"/>
                                <w:szCs w:val="20"/>
                              </w:rPr>
                              <w:t xml:space="preserve">　○歯と口の健康</w:t>
                            </w:r>
                          </w:p>
                          <w:p w:rsidR="001C3D5C" w:rsidRPr="00107048" w:rsidRDefault="001C3D5C" w:rsidP="009B0ACE">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○こころの健康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 o:spid="_x0000_s1247" alt="タイトル: (2) 府民の行動目標、生活習慣病の予防 - 説明: ヘルスリテラシー&#10;栄養・食生活&#10;身体活動・運動&#10;休養・睡眠&#10;飲酒&#10;喫煙&#10;歯と口の健康&#10;こころの健康&#10;" style="position:absolute;margin-left:38.7pt;margin-top:.1pt;width:195.3pt;height:1in;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" strokecolor="#385d8a" strokeweight="2.25pt">
                <v:textbox>
                  <w:txbxContent>
                    <w:p w:rsidR="001C3D5C" w:rsidRPr="00107048" w:rsidRDefault="001C3D5C" w:rsidP="009B0ACE">
                      <w:pPr>
                        <w:spacing w:line="240" w:lineRule="exact"/>
                        <w:jc w:val="left"/>
                        <w:rPr>
                          <w:rFonts w:ascii="HG丸ｺﾞｼｯｸM-PRO" w:eastAsia="HG丸ｺﾞｼｯｸM-PRO" w:hAnsi="HG丸ｺﾞｼｯｸM-PRO"/>
                          <w:b/>
                          <w:color w:val="000000" w:themeColor="text1"/>
                          <w:sz w:val="20"/>
                          <w:szCs w:val="20"/>
                          <w:bdr w:val="single" w:sz="4" w:space="0" w:color="auto"/>
                        </w:rPr>
                      </w:pPr>
                      <w:r w:rsidRPr="00107048">
                        <w:rPr>
                          <w:rFonts w:ascii="HG丸ｺﾞｼｯｸM-PRO" w:eastAsia="HG丸ｺﾞｼｯｸM-PRO" w:hAnsi="HG丸ｺﾞｼｯｸM-PRO" w:hint="eastAsia"/>
                          <w:b/>
                          <w:color w:val="000000" w:themeColor="text1"/>
                          <w:sz w:val="20"/>
                          <w:szCs w:val="20"/>
                          <w:bdr w:val="single" w:sz="4" w:space="0" w:color="auto"/>
                        </w:rPr>
                        <w:t>生活習慣病の予防</w:t>
                      </w:r>
                    </w:p>
                    <w:p w:rsidR="001C3D5C" w:rsidRDefault="001C3D5C" w:rsidP="009B0ACE">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○ヘルスリテラシー</w:t>
                      </w:r>
                      <w:r>
                        <w:rPr>
                          <w:rFonts w:ascii="HG丸ｺﾞｼｯｸM-PRO" w:eastAsia="HG丸ｺﾞｼｯｸM-PRO" w:hAnsi="HG丸ｺﾞｼｯｸM-PRO" w:hint="eastAsia"/>
                          <w:color w:val="000000" w:themeColor="text1"/>
                          <w:sz w:val="20"/>
                          <w:szCs w:val="20"/>
                        </w:rPr>
                        <w:t xml:space="preserve"> ○栄養・食生活</w:t>
                      </w:r>
                    </w:p>
                    <w:p w:rsidR="001C3D5C" w:rsidRDefault="001C3D5C" w:rsidP="009B0ACE">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○身体活動・運動</w:t>
                      </w:r>
                      <w:r>
                        <w:rPr>
                          <w:rFonts w:ascii="HG丸ｺﾞｼｯｸM-PRO" w:eastAsia="HG丸ｺﾞｼｯｸM-PRO" w:hAnsi="HG丸ｺﾞｼｯｸM-PRO" w:hint="eastAsia"/>
                          <w:color w:val="000000" w:themeColor="text1"/>
                          <w:sz w:val="20"/>
                          <w:szCs w:val="20"/>
                        </w:rPr>
                        <w:t xml:space="preserve"> ○休養・睡眠</w:t>
                      </w:r>
                    </w:p>
                    <w:p w:rsidR="001C3D5C" w:rsidRDefault="001C3D5C" w:rsidP="009B0ACE">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 xml:space="preserve">○飲酒　</w:t>
                      </w:r>
                      <w:r w:rsidRPr="00107048">
                        <w:rPr>
                          <w:rFonts w:ascii="HG丸ｺﾞｼｯｸM-PRO" w:eastAsia="HG丸ｺﾞｼｯｸM-PRO" w:hAnsi="HG丸ｺﾞｼｯｸM-PRO" w:hint="eastAsia"/>
                          <w:color w:val="000000" w:themeColor="text1"/>
                          <w:sz w:val="20"/>
                          <w:szCs w:val="20"/>
                        </w:rPr>
                        <w:t>○喫煙</w:t>
                      </w:r>
                      <w:r>
                        <w:rPr>
                          <w:rFonts w:ascii="HG丸ｺﾞｼｯｸM-PRO" w:eastAsia="HG丸ｺﾞｼｯｸM-PRO" w:hAnsi="HG丸ｺﾞｼｯｸM-PRO" w:hint="eastAsia"/>
                          <w:color w:val="000000" w:themeColor="text1"/>
                          <w:sz w:val="20"/>
                          <w:szCs w:val="20"/>
                        </w:rPr>
                        <w:t xml:space="preserve">　○歯と口の健康</w:t>
                      </w:r>
                    </w:p>
                    <w:p w:rsidR="001C3D5C" w:rsidRPr="00107048" w:rsidRDefault="001C3D5C" w:rsidP="009B0ACE">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○こころの健康</w:t>
                      </w:r>
                    </w:p>
                  </w:txbxContent>
                </v:textbox>
              </v:roundrect>
            </w:pict>
          </mc:Fallback>
        </mc:AlternateContent>
      </w:r>
    </w:p>
    <w:p w:rsidR="009B0ACE" w:rsidRDefault="009B0ACE" w:rsidP="009B0ACE">
      <w:pPr>
        <w:widowControl/>
        <w:jc w:val="left"/>
        <w:rPr>
          <w:rFonts w:ascii="HG丸ｺﾞｼｯｸM-PRO" w:eastAsia="HG丸ｺﾞｼｯｸM-PRO" w:hAnsi="HG丸ｺﾞｼｯｸM-PRO"/>
          <w:sz w:val="22"/>
        </w:rPr>
      </w:pPr>
    </w:p>
    <w:p w:rsidR="009B0ACE" w:rsidRDefault="009B0ACE" w:rsidP="009B0ACE">
      <w:pPr>
        <w:widowControl/>
        <w:jc w:val="left"/>
        <w:rPr>
          <w:rFonts w:ascii="HG丸ｺﾞｼｯｸM-PRO" w:eastAsia="HG丸ｺﾞｼｯｸM-PRO" w:hAnsi="HG丸ｺﾞｼｯｸM-PRO"/>
          <w:sz w:val="22"/>
        </w:rPr>
      </w:pPr>
    </w:p>
    <w:p w:rsidR="009B0ACE" w:rsidRDefault="009B0ACE" w:rsidP="009B0ACE">
      <w:pPr>
        <w:widowControl/>
        <w:jc w:val="left"/>
        <w:rPr>
          <w:rFonts w:ascii="HG丸ｺﾞｼｯｸM-PRO" w:eastAsia="HG丸ｺﾞｼｯｸM-PRO" w:hAnsi="HG丸ｺﾞｼｯｸM-PRO"/>
          <w:sz w:val="22"/>
        </w:rPr>
      </w:pPr>
    </w:p>
    <w:p w:rsidR="009B0ACE" w:rsidRDefault="00E97EC2" w:rsidP="009B0ACE">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275136" behindDoc="0" locked="0" layoutInCell="1" allowOverlap="1" wp14:anchorId="1D79D43F" wp14:editId="65D04954">
                <wp:simplePos x="0" y="0"/>
                <wp:positionH relativeFrom="column">
                  <wp:posOffset>3329940</wp:posOffset>
                </wp:positionH>
                <wp:positionV relativeFrom="paragraph">
                  <wp:posOffset>77470</wp:posOffset>
                </wp:positionV>
                <wp:extent cx="2457450" cy="428625"/>
                <wp:effectExtent l="19050" t="19050" r="19050" b="28575"/>
                <wp:wrapNone/>
                <wp:docPr id="121" name="AutoShape 71" descr="・特定健診・がん検診の受診率&#10;・特定保健指導実施率　等" title="(3) 行政等が取り組む数値目標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428625"/>
                        </a:xfrm>
                        <a:prstGeom prst="roundRect">
                          <a:avLst>
                            <a:gd name="adj" fmla="val 5708"/>
                          </a:avLst>
                        </a:prstGeom>
                        <a:solidFill>
                          <a:srgbClr val="FFFFFF"/>
                        </a:solidFill>
                        <a:ln w="28575">
                          <a:solidFill>
                            <a:srgbClr val="385D8A"/>
                          </a:solidFill>
                          <a:round/>
                          <a:headEnd/>
                          <a:tailEnd/>
                        </a:ln>
                      </wps:spPr>
                      <wps:txbx>
                        <w:txbxContent>
                          <w:p w:rsidR="001C3D5C" w:rsidRDefault="001C3D5C" w:rsidP="009B0ACE">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・特定健診・がん検診の受診率</w:t>
                            </w:r>
                          </w:p>
                          <w:p w:rsidR="001C3D5C" w:rsidRPr="00107048" w:rsidRDefault="001C3D5C" w:rsidP="009B0ACE">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・特定保健指導の実施率　等</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248" alt="タイトル: (3) 行政等が取り組む数値目標2 - 説明: ・特定健診・がん検診の受診率&#10;・特定保健指導実施率　等" style="position:absolute;margin-left:262.2pt;margin-top:6.1pt;width:193.5pt;height:33.75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" strokecolor="#385d8a" strokeweight="2.25pt">
                <v:textbox>
                  <w:txbxContent>
                    <w:p w:rsidR="001C3D5C" w:rsidRDefault="001C3D5C" w:rsidP="009B0ACE">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・特定健診・がん検診の受診率</w:t>
                      </w:r>
                    </w:p>
                    <w:p w:rsidR="001C3D5C" w:rsidRPr="00107048" w:rsidRDefault="001C3D5C" w:rsidP="009B0ACE">
                      <w:pPr>
                        <w:spacing w:line="240" w:lineRule="exact"/>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・特定保健指導の実施率　等</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65920" behindDoc="0" locked="0" layoutInCell="1" allowOverlap="1" wp14:anchorId="029A108F" wp14:editId="6B79E6C8">
                <wp:simplePos x="0" y="0"/>
                <wp:positionH relativeFrom="column">
                  <wp:posOffset>501015</wp:posOffset>
                </wp:positionH>
                <wp:positionV relativeFrom="paragraph">
                  <wp:posOffset>67945</wp:posOffset>
                </wp:positionV>
                <wp:extent cx="2470785" cy="438150"/>
                <wp:effectExtent l="19050" t="19050" r="24765" b="19050"/>
                <wp:wrapNone/>
                <wp:docPr id="122" name="角丸四角形 2" descr="けんしん（健診・検診）&#10;重症化予防&#10;" title="(2) 府民の行動目標、生活習慣病の早期発見・重症化予防"/>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785" cy="438150"/>
                        </a:xfrm>
                        <a:prstGeom prst="roundRect">
                          <a:avLst>
                            <a:gd name="adj" fmla="val 5708"/>
                          </a:avLst>
                        </a:prstGeom>
                        <a:solidFill>
                          <a:srgbClr val="FFFFFF"/>
                        </a:solidFill>
                        <a:ln w="28575">
                          <a:solidFill>
                            <a:srgbClr val="385D8A"/>
                          </a:solidFill>
                          <a:round/>
                          <a:headEnd/>
                          <a:tailEnd/>
                        </a:ln>
                      </wps:spPr>
                      <wps:txbx>
                        <w:txbxContent>
                          <w:p w:rsidR="001C3D5C" w:rsidRPr="00107048" w:rsidRDefault="001C3D5C" w:rsidP="009B0ACE">
                            <w:pPr>
                              <w:spacing w:line="240" w:lineRule="exact"/>
                              <w:jc w:val="left"/>
                              <w:rPr>
                                <w:rFonts w:ascii="HG丸ｺﾞｼｯｸM-PRO" w:eastAsia="HG丸ｺﾞｼｯｸM-PRO" w:hAnsi="HG丸ｺﾞｼｯｸM-PRO"/>
                                <w:b/>
                                <w:color w:val="000000" w:themeColor="text1"/>
                                <w:sz w:val="20"/>
                                <w:szCs w:val="20"/>
                              </w:rPr>
                            </w:pPr>
                            <w:r w:rsidRPr="00107048">
                              <w:rPr>
                                <w:rFonts w:ascii="HG丸ｺﾞｼｯｸM-PRO" w:eastAsia="HG丸ｺﾞｼｯｸM-PRO" w:hAnsi="HG丸ｺﾞｼｯｸM-PRO" w:hint="eastAsia"/>
                                <w:b/>
                                <w:color w:val="000000" w:themeColor="text1"/>
                                <w:sz w:val="20"/>
                                <w:szCs w:val="20"/>
                                <w:bdr w:val="single" w:sz="4" w:space="0" w:color="auto"/>
                              </w:rPr>
                              <w:t>生活習慣病の早期発見・重症化予防</w:t>
                            </w:r>
                          </w:p>
                          <w:p w:rsidR="001C3D5C" w:rsidRPr="00107048" w:rsidRDefault="001C3D5C" w:rsidP="009B0ACE">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○けんしん</w:t>
                            </w:r>
                            <w:r>
                              <w:rPr>
                                <w:rFonts w:ascii="HG丸ｺﾞｼｯｸM-PRO" w:eastAsia="HG丸ｺﾞｼｯｸM-PRO" w:hAnsi="HG丸ｺﾞｼｯｸM-PRO" w:hint="eastAsia"/>
                                <w:color w:val="000000" w:themeColor="text1"/>
                                <w:sz w:val="20"/>
                                <w:szCs w:val="20"/>
                              </w:rPr>
                              <w:t>（健診・検診）</w:t>
                            </w:r>
                            <w:r w:rsidRPr="00107048">
                              <w:rPr>
                                <w:rFonts w:ascii="HG丸ｺﾞｼｯｸM-PRO" w:eastAsia="HG丸ｺﾞｼｯｸM-PRO" w:hAnsi="HG丸ｺﾞｼｯｸM-PRO" w:hint="eastAsia"/>
                                <w:color w:val="000000" w:themeColor="text1"/>
                                <w:sz w:val="20"/>
                                <w:szCs w:val="20"/>
                              </w:rPr>
                              <w:t>○重症化予防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 o:spid="_x0000_s1249" alt="タイトル: (2) 府民の行動目標、生活習慣病の早期発見・重症化予防 - 説明: けんしん（健診・検診）&#10;重症化予防&#10;" style="position:absolute;margin-left:39.45pt;margin-top:5.35pt;width:194.55pt;height:34.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" strokecolor="#385d8a" strokeweight="2.25pt">
                <v:textbox>
                  <w:txbxContent>
                    <w:p w:rsidR="001C3D5C" w:rsidRPr="00107048" w:rsidRDefault="001C3D5C" w:rsidP="009B0ACE">
                      <w:pPr>
                        <w:spacing w:line="240" w:lineRule="exact"/>
                        <w:jc w:val="left"/>
                        <w:rPr>
                          <w:rFonts w:ascii="HG丸ｺﾞｼｯｸM-PRO" w:eastAsia="HG丸ｺﾞｼｯｸM-PRO" w:hAnsi="HG丸ｺﾞｼｯｸM-PRO"/>
                          <w:b/>
                          <w:color w:val="000000" w:themeColor="text1"/>
                          <w:sz w:val="20"/>
                          <w:szCs w:val="20"/>
                        </w:rPr>
                      </w:pPr>
                      <w:r w:rsidRPr="00107048">
                        <w:rPr>
                          <w:rFonts w:ascii="HG丸ｺﾞｼｯｸM-PRO" w:eastAsia="HG丸ｺﾞｼｯｸM-PRO" w:hAnsi="HG丸ｺﾞｼｯｸM-PRO" w:hint="eastAsia"/>
                          <w:b/>
                          <w:color w:val="000000" w:themeColor="text1"/>
                          <w:sz w:val="20"/>
                          <w:szCs w:val="20"/>
                          <w:bdr w:val="single" w:sz="4" w:space="0" w:color="auto"/>
                        </w:rPr>
                        <w:t>生活習慣病の早期発見・重症化予防</w:t>
                      </w:r>
                    </w:p>
                    <w:p w:rsidR="001C3D5C" w:rsidRPr="00107048" w:rsidRDefault="001C3D5C" w:rsidP="009B0ACE">
                      <w:pPr>
                        <w:spacing w:line="240" w:lineRule="exact"/>
                        <w:jc w:val="left"/>
                        <w:rPr>
                          <w:rFonts w:ascii="HG丸ｺﾞｼｯｸM-PRO" w:eastAsia="HG丸ｺﾞｼｯｸM-PRO" w:hAnsi="HG丸ｺﾞｼｯｸM-PRO"/>
                          <w:color w:val="000000" w:themeColor="text1"/>
                          <w:sz w:val="20"/>
                          <w:szCs w:val="20"/>
                        </w:rPr>
                      </w:pPr>
                      <w:r w:rsidRPr="00107048">
                        <w:rPr>
                          <w:rFonts w:ascii="HG丸ｺﾞｼｯｸM-PRO" w:eastAsia="HG丸ｺﾞｼｯｸM-PRO" w:hAnsi="HG丸ｺﾞｼｯｸM-PRO" w:hint="eastAsia"/>
                          <w:color w:val="000000" w:themeColor="text1"/>
                          <w:sz w:val="20"/>
                          <w:szCs w:val="20"/>
                        </w:rPr>
                        <w:t>○けんしん</w:t>
                      </w:r>
                      <w:r>
                        <w:rPr>
                          <w:rFonts w:ascii="HG丸ｺﾞｼｯｸM-PRO" w:eastAsia="HG丸ｺﾞｼｯｸM-PRO" w:hAnsi="HG丸ｺﾞｼｯｸM-PRO" w:hint="eastAsia"/>
                          <w:color w:val="000000" w:themeColor="text1"/>
                          <w:sz w:val="20"/>
                          <w:szCs w:val="20"/>
                        </w:rPr>
                        <w:t>（健診・検診）</w:t>
                      </w:r>
                      <w:r w:rsidRPr="00107048">
                        <w:rPr>
                          <w:rFonts w:ascii="HG丸ｺﾞｼｯｸM-PRO" w:eastAsia="HG丸ｺﾞｼｯｸM-PRO" w:hAnsi="HG丸ｺﾞｼｯｸM-PRO" w:hint="eastAsia"/>
                          <w:color w:val="000000" w:themeColor="text1"/>
                          <w:sz w:val="20"/>
                          <w:szCs w:val="20"/>
                        </w:rPr>
                        <w:t>○重症化予防</w:t>
                      </w:r>
                    </w:p>
                  </w:txbxContent>
                </v:textbox>
              </v:roundrect>
            </w:pict>
          </mc:Fallback>
        </mc:AlternateContent>
      </w:r>
    </w:p>
    <w:p w:rsidR="009B0ACE" w:rsidRDefault="009B0ACE" w:rsidP="009B0ACE">
      <w:pPr>
        <w:widowControl/>
        <w:jc w:val="left"/>
        <w:rPr>
          <w:rFonts w:ascii="HG丸ｺﾞｼｯｸM-PRO" w:eastAsia="HG丸ｺﾞｼｯｸM-PRO" w:hAnsi="HG丸ｺﾞｼｯｸM-PRO"/>
          <w:sz w:val="22"/>
        </w:rPr>
      </w:pPr>
    </w:p>
    <w:p w:rsidR="009B0ACE" w:rsidRDefault="00E97EC2" w:rsidP="009B0ACE">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276160" behindDoc="0" locked="0" layoutInCell="1" allowOverlap="1" wp14:anchorId="3E9786A3" wp14:editId="5614EEE9">
                <wp:simplePos x="0" y="0"/>
                <wp:positionH relativeFrom="column">
                  <wp:posOffset>3329940</wp:posOffset>
                </wp:positionH>
                <wp:positionV relativeFrom="paragraph">
                  <wp:posOffset>125095</wp:posOffset>
                </wp:positionV>
                <wp:extent cx="2457450" cy="323850"/>
                <wp:effectExtent l="19050" t="19050" r="19050" b="19050"/>
                <wp:wrapNone/>
                <wp:docPr id="62" name="AutoShape 72" descr="・健康づくりの住民組織数　等　　　　&#10;" title="(3) 行政等が取り組む数値目標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323850"/>
                        </a:xfrm>
                        <a:prstGeom prst="roundRect">
                          <a:avLst>
                            <a:gd name="adj" fmla="val 5708"/>
                          </a:avLst>
                        </a:prstGeom>
                        <a:solidFill>
                          <a:srgbClr val="FFFFFF"/>
                        </a:solidFill>
                        <a:ln w="28575">
                          <a:solidFill>
                            <a:srgbClr val="385D8A"/>
                          </a:solidFill>
                          <a:round/>
                          <a:headEnd/>
                          <a:tailEnd/>
                        </a:ln>
                      </wps:spPr>
                      <wps:txbx>
                        <w:txbxContent>
                          <w:p w:rsidR="001C3D5C" w:rsidRPr="005918E3" w:rsidRDefault="001C3D5C" w:rsidP="009B0ACE">
                            <w:pPr>
                              <w:spacing w:line="240" w:lineRule="exact"/>
                              <w:jc w:val="left"/>
                              <w:rPr>
                                <w:rFonts w:ascii="HG丸ｺﾞｼｯｸM-PRO" w:eastAsia="HG丸ｺﾞｼｯｸM-PRO" w:hAnsi="HG丸ｺﾞｼｯｸM-PRO"/>
                                <w:color w:val="000000" w:themeColor="text1"/>
                                <w:sz w:val="20"/>
                                <w:szCs w:val="20"/>
                              </w:rPr>
                            </w:pPr>
                            <w:r w:rsidRPr="005918E3">
                              <w:rPr>
                                <w:rFonts w:ascii="HG丸ｺﾞｼｯｸM-PRO" w:eastAsia="HG丸ｺﾞｼｯｸM-PRO" w:hAnsi="HG丸ｺﾞｼｯｸM-PRO" w:hint="eastAsia"/>
                                <w:color w:val="000000" w:themeColor="text1"/>
                                <w:sz w:val="20"/>
                                <w:szCs w:val="20"/>
                              </w:rPr>
                              <w:t xml:space="preserve">・健康づくりの住民組織数　等　　　　</w:t>
                            </w:r>
                          </w:p>
                          <w:p w:rsidR="001C3D5C" w:rsidRPr="005918E3" w:rsidRDefault="001C3D5C" w:rsidP="009B0ACE">
                            <w:pPr>
                              <w:spacing w:line="240" w:lineRule="exact"/>
                              <w:jc w:val="left"/>
                              <w:rPr>
                                <w:rFonts w:ascii="HG丸ｺﾞｼｯｸM-PRO" w:eastAsia="HG丸ｺﾞｼｯｸM-PRO" w:hAnsi="HG丸ｺﾞｼｯｸM-PRO"/>
                                <w:color w:val="000000" w:themeColor="text1"/>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 o:spid="_x0000_s1250" alt="タイトル: (3) 行政等が取り組む数値目標3 - 説明: ・健康づくりの住民組織数　等　　　　&#10;" style="position:absolute;margin-left:262.2pt;margin-top:9.85pt;width:193.5pt;height:25.5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" strokecolor="#385d8a" strokeweight="2.25pt">
                <v:textbox>
                  <w:txbxContent>
                    <w:p w:rsidR="001C3D5C" w:rsidRPr="005918E3" w:rsidRDefault="001C3D5C" w:rsidP="009B0ACE">
                      <w:pPr>
                        <w:spacing w:line="240" w:lineRule="exact"/>
                        <w:jc w:val="left"/>
                        <w:rPr>
                          <w:rFonts w:ascii="HG丸ｺﾞｼｯｸM-PRO" w:eastAsia="HG丸ｺﾞｼｯｸM-PRO" w:hAnsi="HG丸ｺﾞｼｯｸM-PRO"/>
                          <w:color w:val="000000" w:themeColor="text1"/>
                          <w:sz w:val="20"/>
                          <w:szCs w:val="20"/>
                        </w:rPr>
                      </w:pPr>
                      <w:r w:rsidRPr="005918E3">
                        <w:rPr>
                          <w:rFonts w:ascii="HG丸ｺﾞｼｯｸM-PRO" w:eastAsia="HG丸ｺﾞｼｯｸM-PRO" w:hAnsi="HG丸ｺﾞｼｯｸM-PRO" w:hint="eastAsia"/>
                          <w:color w:val="000000" w:themeColor="text1"/>
                          <w:sz w:val="20"/>
                          <w:szCs w:val="20"/>
                        </w:rPr>
                        <w:t xml:space="preserve">・健康づくりの住民組織数　等　　　　</w:t>
                      </w:r>
                    </w:p>
                    <w:p w:rsidR="001C3D5C" w:rsidRPr="005918E3" w:rsidRDefault="001C3D5C" w:rsidP="009B0ACE">
                      <w:pPr>
                        <w:spacing w:line="240" w:lineRule="exact"/>
                        <w:jc w:val="left"/>
                        <w:rPr>
                          <w:rFonts w:ascii="HG丸ｺﾞｼｯｸM-PRO" w:eastAsia="HG丸ｺﾞｼｯｸM-PRO" w:hAnsi="HG丸ｺﾞｼｯｸM-PRO"/>
                          <w:color w:val="000000" w:themeColor="text1"/>
                          <w:sz w:val="20"/>
                          <w:szCs w:val="20"/>
                        </w:rPr>
                      </w:pP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66944" behindDoc="0" locked="0" layoutInCell="1" allowOverlap="1" wp14:anchorId="7C1E365C" wp14:editId="2E185FD5">
                <wp:simplePos x="0" y="0"/>
                <wp:positionH relativeFrom="column">
                  <wp:posOffset>501015</wp:posOffset>
                </wp:positionH>
                <wp:positionV relativeFrom="paragraph">
                  <wp:posOffset>115570</wp:posOffset>
                </wp:positionV>
                <wp:extent cx="2470785" cy="314325"/>
                <wp:effectExtent l="19050" t="19050" r="24765" b="28575"/>
                <wp:wrapNone/>
                <wp:docPr id="123" name="AutoShape 161" title="(2) 府民の行動目標、府民の健康づくりを支える社会環境整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785" cy="314325"/>
                        </a:xfrm>
                        <a:prstGeom prst="roundRect">
                          <a:avLst>
                            <a:gd name="adj" fmla="val 12731"/>
                          </a:avLst>
                        </a:prstGeom>
                        <a:solidFill>
                          <a:srgbClr val="FFFFFF"/>
                        </a:solidFill>
                        <a:ln w="28575">
                          <a:solidFill>
                            <a:srgbClr val="385D8A"/>
                          </a:solidFill>
                          <a:round/>
                          <a:headEnd/>
                          <a:tailEnd/>
                        </a:ln>
                      </wps:spPr>
                      <wps:txbx>
                        <w:txbxContent>
                          <w:p w:rsidR="001C3D5C" w:rsidRDefault="001C3D5C" w:rsidP="009B0ACE">
                            <w:pPr>
                              <w:spacing w:line="240" w:lineRule="exact"/>
                              <w:rPr>
                                <w:rFonts w:ascii="HG丸ｺﾞｼｯｸM-PRO" w:eastAsia="HG丸ｺﾞｼｯｸM-PRO" w:hAnsi="HG丸ｺﾞｼｯｸM-PRO"/>
                                <w:b/>
                                <w:color w:val="000000" w:themeColor="text1"/>
                                <w:spacing w:val="-6"/>
                                <w:sz w:val="20"/>
                                <w:szCs w:val="20"/>
                                <w:bdr w:val="single" w:sz="4" w:space="0" w:color="auto"/>
                              </w:rPr>
                            </w:pPr>
                            <w:r w:rsidRPr="00B0118A">
                              <w:rPr>
                                <w:rFonts w:ascii="HG丸ｺﾞｼｯｸM-PRO" w:eastAsia="HG丸ｺﾞｼｯｸM-PRO" w:hAnsi="HG丸ｺﾞｼｯｸM-PRO" w:hint="eastAsia"/>
                                <w:b/>
                                <w:color w:val="000000" w:themeColor="text1"/>
                                <w:spacing w:val="-6"/>
                                <w:sz w:val="20"/>
                                <w:szCs w:val="20"/>
                                <w:bdr w:val="single" w:sz="4" w:space="0" w:color="auto"/>
                              </w:rPr>
                              <w:t>府民の健康づくりを支える社会環境整備</w:t>
                            </w:r>
                          </w:p>
                          <w:p w:rsidR="001C3D5C" w:rsidRDefault="001C3D5C" w:rsidP="009B0ACE">
                            <w:pPr>
                              <w:spacing w:line="240" w:lineRule="exact"/>
                              <w:rPr>
                                <w:rFonts w:ascii="HG丸ｺﾞｼｯｸM-PRO" w:eastAsia="HG丸ｺﾞｼｯｸM-PRO" w:hAnsi="HG丸ｺﾞｼｯｸM-PRO"/>
                                <w:b/>
                                <w:color w:val="000000" w:themeColor="text1"/>
                                <w:spacing w:val="-6"/>
                                <w:sz w:val="20"/>
                                <w:szCs w:val="20"/>
                                <w:bdr w:val="single" w:sz="4" w:space="0" w:color="auto"/>
                              </w:rPr>
                            </w:pPr>
                          </w:p>
                          <w:p w:rsidR="001C3D5C" w:rsidRPr="00B0118A" w:rsidRDefault="001C3D5C" w:rsidP="009B0ACE">
                            <w:pPr>
                              <w:spacing w:line="240" w:lineRule="exact"/>
                              <w:rPr>
                                <w:rFonts w:ascii="HG丸ｺﾞｼｯｸM-PRO" w:eastAsia="HG丸ｺﾞｼｯｸM-PRO" w:hAnsi="HG丸ｺﾞｼｯｸM-PRO"/>
                                <w:b/>
                                <w:color w:val="000000" w:themeColor="text1"/>
                                <w:spacing w:val="-6"/>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1" o:spid="_x0000_s1251" alt="タイトル: (2) 府民の行動目標、府民の健康づくりを支える社会環境整備" style="position:absolute;margin-left:39.45pt;margin-top:9.1pt;width:194.55pt;height:24.75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3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" strokecolor="#385d8a" strokeweight="2.25pt">
                <v:textbox>
                  <w:txbxContent>
                    <w:p w:rsidR="001C3D5C" w:rsidRDefault="001C3D5C" w:rsidP="009B0ACE">
                      <w:pPr>
                        <w:spacing w:line="240" w:lineRule="exact"/>
                        <w:rPr>
                          <w:rFonts w:ascii="HG丸ｺﾞｼｯｸM-PRO" w:eastAsia="HG丸ｺﾞｼｯｸM-PRO" w:hAnsi="HG丸ｺﾞｼｯｸM-PRO"/>
                          <w:b/>
                          <w:color w:val="000000" w:themeColor="text1"/>
                          <w:spacing w:val="-6"/>
                          <w:sz w:val="20"/>
                          <w:szCs w:val="20"/>
                          <w:bdr w:val="single" w:sz="4" w:space="0" w:color="auto"/>
                        </w:rPr>
                      </w:pPr>
                      <w:r w:rsidRPr="00B0118A">
                        <w:rPr>
                          <w:rFonts w:ascii="HG丸ｺﾞｼｯｸM-PRO" w:eastAsia="HG丸ｺﾞｼｯｸM-PRO" w:hAnsi="HG丸ｺﾞｼｯｸM-PRO" w:hint="eastAsia"/>
                          <w:b/>
                          <w:color w:val="000000" w:themeColor="text1"/>
                          <w:spacing w:val="-6"/>
                          <w:sz w:val="20"/>
                          <w:szCs w:val="20"/>
                          <w:bdr w:val="single" w:sz="4" w:space="0" w:color="auto"/>
                        </w:rPr>
                        <w:t>府民の健康づくりを支える社会環境整備</w:t>
                      </w:r>
                    </w:p>
                    <w:p w:rsidR="001C3D5C" w:rsidRDefault="001C3D5C" w:rsidP="009B0ACE">
                      <w:pPr>
                        <w:spacing w:line="240" w:lineRule="exact"/>
                        <w:rPr>
                          <w:rFonts w:ascii="HG丸ｺﾞｼｯｸM-PRO" w:eastAsia="HG丸ｺﾞｼｯｸM-PRO" w:hAnsi="HG丸ｺﾞｼｯｸM-PRO"/>
                          <w:b/>
                          <w:color w:val="000000" w:themeColor="text1"/>
                          <w:spacing w:val="-6"/>
                          <w:sz w:val="20"/>
                          <w:szCs w:val="20"/>
                          <w:bdr w:val="single" w:sz="4" w:space="0" w:color="auto"/>
                        </w:rPr>
                      </w:pPr>
                    </w:p>
                    <w:p w:rsidR="001C3D5C" w:rsidRPr="00B0118A" w:rsidRDefault="001C3D5C" w:rsidP="009B0ACE">
                      <w:pPr>
                        <w:spacing w:line="240" w:lineRule="exact"/>
                        <w:rPr>
                          <w:rFonts w:ascii="HG丸ｺﾞｼｯｸM-PRO" w:eastAsia="HG丸ｺﾞｼｯｸM-PRO" w:hAnsi="HG丸ｺﾞｼｯｸM-PRO"/>
                          <w:b/>
                          <w:color w:val="000000" w:themeColor="text1"/>
                          <w:spacing w:val="-6"/>
                          <w:sz w:val="20"/>
                          <w:szCs w:val="20"/>
                        </w:rPr>
                      </w:pPr>
                    </w:p>
                  </w:txbxContent>
                </v:textbox>
              </v:roundrect>
            </w:pict>
          </mc:Fallback>
        </mc:AlternateContent>
      </w:r>
    </w:p>
    <w:p w:rsidR="009B0ACE" w:rsidRDefault="009B0ACE" w:rsidP="009B0ACE">
      <w:pPr>
        <w:widowControl/>
        <w:jc w:val="left"/>
        <w:rPr>
          <w:rFonts w:ascii="HG丸ｺﾞｼｯｸM-PRO" w:eastAsia="HG丸ｺﾞｼｯｸM-PRO" w:hAnsi="HG丸ｺﾞｼｯｸM-PRO"/>
          <w:sz w:val="22"/>
        </w:rPr>
      </w:pPr>
    </w:p>
    <w:p w:rsidR="009B0ACE" w:rsidRDefault="008E44D7" w:rsidP="009B0ACE">
      <w:pPr>
        <w:widowControl/>
        <w:jc w:val="left"/>
        <w:rPr>
          <w:rFonts w:ascii="HG丸ｺﾞｼｯｸM-PRO" w:eastAsia="HG丸ｺﾞｼｯｸM-PRO" w:hAnsi="HG丸ｺﾞｼｯｸM-PRO"/>
          <w:sz w:val="22"/>
        </w:rPr>
      </w:pPr>
      <w:r w:rsidRPr="005918E3">
        <w:rPr>
          <w:rFonts w:ascii="HG丸ｺﾞｼｯｸM-PRO" w:eastAsia="HG丸ｺﾞｼｯｸM-PRO" w:hAnsi="HG丸ｺﾞｼｯｸM-PRO"/>
          <w:noProof/>
          <w:sz w:val="22"/>
        </w:rPr>
        <w:drawing>
          <wp:anchor distT="0" distB="0" distL="114300" distR="114300" simplePos="0" relativeHeight="253281280" behindDoc="0" locked="0" layoutInCell="1" allowOverlap="1" wp14:anchorId="78214452" wp14:editId="2F46E4BE">
            <wp:simplePos x="0" y="0"/>
            <wp:positionH relativeFrom="column">
              <wp:posOffset>5548630</wp:posOffset>
            </wp:positionH>
            <wp:positionV relativeFrom="paragraph">
              <wp:posOffset>208280</wp:posOffset>
            </wp:positionV>
            <wp:extent cx="608965" cy="828675"/>
            <wp:effectExtent l="0" t="0" r="0" b="9525"/>
            <wp:wrapNone/>
            <wp:docPr id="1051" name="図 1" descr="これは図です">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レントゲンを撮る男性のイラスト">
                      <a:hlinkClick r:id="rId86"/>
                    </pic:cNvPr>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08965" cy="828675"/>
                    </a:xfrm>
                    <a:prstGeom prst="rect">
                      <a:avLst/>
                    </a:prstGeom>
                    <a:noFill/>
                  </pic:spPr>
                </pic:pic>
              </a:graphicData>
            </a:graphic>
          </wp:anchor>
        </w:drawing>
      </w:r>
      <w:r w:rsidR="00E97EC2">
        <w:rPr>
          <w:rFonts w:ascii="HG丸ｺﾞｼｯｸM-PRO" w:eastAsia="HG丸ｺﾞｼｯｸM-PRO" w:hAnsi="HG丸ｺﾞｼｯｸM-PRO"/>
          <w:noProof/>
          <w:sz w:val="22"/>
        </w:rPr>
        <mc:AlternateContent>
          <mc:Choice Requires="wps">
            <w:drawing>
              <wp:anchor distT="0" distB="0" distL="114300" distR="114300" simplePos="0" relativeHeight="253280256" behindDoc="0" locked="0" layoutInCell="1" allowOverlap="1" wp14:anchorId="4DC21687" wp14:editId="29E71A27">
                <wp:simplePos x="0" y="0"/>
                <wp:positionH relativeFrom="column">
                  <wp:posOffset>2558415</wp:posOffset>
                </wp:positionH>
                <wp:positionV relativeFrom="paragraph">
                  <wp:posOffset>200025</wp:posOffset>
                </wp:positionV>
                <wp:extent cx="1155700" cy="104775"/>
                <wp:effectExtent l="38100" t="0" r="63500" b="47625"/>
                <wp:wrapNone/>
                <wp:docPr id="60"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55700" cy="104775"/>
                        </a:xfrm>
                        <a:prstGeom prst="triangle">
                          <a:avLst>
                            <a:gd name="adj" fmla="val 50000"/>
                          </a:avLst>
                        </a:prstGeom>
                        <a:solidFill>
                          <a:srgbClr val="FFFF00"/>
                        </a:solidFill>
                        <a:ln w="1905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26" type="#_x0000_t5" style="position:absolute;left:0;text-align:left;margin-left:201.45pt;margin-top:15.75pt;width:91pt;height:8.25pt;rotation:180;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" fillcolor="yellow" strokecolor="#385d8a" strokeweight="1.5pt"/>
            </w:pict>
          </mc:Fallback>
        </mc:AlternateContent>
      </w:r>
    </w:p>
    <w:p w:rsidR="009B0ACE" w:rsidRDefault="00E97EC2" w:rsidP="009B0ACE">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277184" behindDoc="0" locked="0" layoutInCell="1" allowOverlap="1" wp14:anchorId="21E30D3B" wp14:editId="1E7F59B7">
                <wp:simplePos x="0" y="0"/>
                <wp:positionH relativeFrom="column">
                  <wp:posOffset>424815</wp:posOffset>
                </wp:positionH>
                <wp:positionV relativeFrom="paragraph">
                  <wp:posOffset>115570</wp:posOffset>
                </wp:positionV>
                <wp:extent cx="5481955" cy="762000"/>
                <wp:effectExtent l="0" t="0" r="4445" b="0"/>
                <wp:wrapNone/>
                <wp:docPr id="124"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1955" cy="762000"/>
                        </a:xfrm>
                        <a:prstGeom prst="roundRect">
                          <a:avLst>
                            <a:gd name="adj" fmla="val 2606"/>
                          </a:avLst>
                        </a:prstGeom>
                        <a:solidFill>
                          <a:srgbClr val="0070C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1C3D5C" w:rsidRDefault="001C3D5C" w:rsidP="009B0AC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8" o:spid="_x0000_s1252" style="position:absolute;margin-left:33.45pt;margin-top:9.1pt;width:431.65pt;height:60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7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" fillcolor="#0070c0" stroked="f" strokeweight="2pt">
                <v:textbox>
                  <w:txbxContent>
                    <w:p w:rsidR="001C3D5C" w:rsidRDefault="001C3D5C" w:rsidP="009B0AC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278208" behindDoc="0" locked="0" layoutInCell="1" allowOverlap="1" wp14:anchorId="16A18DAF" wp14:editId="4EC541FF">
                <wp:simplePos x="0" y="0"/>
                <wp:positionH relativeFrom="column">
                  <wp:posOffset>433705</wp:posOffset>
                </wp:positionH>
                <wp:positionV relativeFrom="paragraph">
                  <wp:posOffset>120015</wp:posOffset>
                </wp:positionV>
                <wp:extent cx="1666875" cy="328295"/>
                <wp:effectExtent l="0" t="0" r="0" b="0"/>
                <wp:wrapNone/>
                <wp:docPr id="126" name="AutoShape 75" title="(4)府民の健康指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28295"/>
                        </a:xfrm>
                        <a:prstGeom prst="roundRect">
                          <a:avLst>
                            <a:gd name="adj" fmla="val 11736"/>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rsidR="001C3D5C" w:rsidRPr="00107048" w:rsidRDefault="001C3D5C" w:rsidP="009B0ACE">
                            <w:pPr>
                              <w:spacing w:line="240" w:lineRule="exact"/>
                              <w:ind w:left="422" w:hangingChars="200" w:hanging="422"/>
                              <w:jc w:val="left"/>
                              <w:rPr>
                                <w:rFonts w:ascii="ＭＳ ゴシック" w:eastAsia="ＭＳ ゴシック" w:hAnsi="ＭＳ ゴシック"/>
                                <w:b/>
                                <w:color w:val="FFFFFF" w:themeColor="background1"/>
                                <w:szCs w:val="21"/>
                              </w:rPr>
                            </w:pP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4</w:t>
                            </w: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府民の健康指標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5" o:spid="_x0000_s1253" alt="タイトル: (4)府民の健康指標" style="position:absolute;margin-left:34.15pt;margin-top:9.45pt;width:131.25pt;height:25.85p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" filled="f" stroked="f" strokeweight="2pt">
                <v:textbox>
                  <w:txbxContent>
                    <w:p w:rsidR="001C3D5C" w:rsidRPr="00107048" w:rsidRDefault="001C3D5C" w:rsidP="009B0ACE">
                      <w:pPr>
                        <w:spacing w:line="240" w:lineRule="exact"/>
                        <w:ind w:left="422" w:hangingChars="200" w:hanging="422"/>
                        <w:jc w:val="left"/>
                        <w:rPr>
                          <w:rFonts w:ascii="ＭＳ ゴシック" w:eastAsia="ＭＳ ゴシック" w:hAnsi="ＭＳ ゴシック"/>
                          <w:b/>
                          <w:color w:val="FFFFFF" w:themeColor="background1"/>
                          <w:szCs w:val="21"/>
                        </w:rPr>
                      </w:pP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4</w:t>
                      </w:r>
                      <w:r w:rsidRPr="00107048">
                        <w:rPr>
                          <w:rFonts w:ascii="ＭＳ ゴシック" w:eastAsia="ＭＳ ゴシック" w:hAnsi="ＭＳ ゴシック" w:hint="eastAsia"/>
                          <w:b/>
                          <w:color w:val="FFFFFF" w:themeColor="background1"/>
                          <w:szCs w:val="21"/>
                        </w:rPr>
                        <w:t>)</w:t>
                      </w:r>
                      <w:r>
                        <w:rPr>
                          <w:rFonts w:ascii="ＭＳ ゴシック" w:eastAsia="ＭＳ ゴシック" w:hAnsi="ＭＳ ゴシック" w:hint="eastAsia"/>
                          <w:b/>
                          <w:color w:val="FFFFFF" w:themeColor="background1"/>
                          <w:szCs w:val="21"/>
                        </w:rPr>
                        <w:t>府民の健康指標</w:t>
                      </w:r>
                    </w:p>
                  </w:txbxContent>
                </v:textbox>
              </v:roundrect>
            </w:pict>
          </mc:Fallback>
        </mc:AlternateContent>
      </w:r>
    </w:p>
    <w:p w:rsidR="00674367" w:rsidRDefault="00E97EC2" w:rsidP="009B0ACE">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279232" behindDoc="0" locked="0" layoutInCell="1" allowOverlap="1" wp14:anchorId="0081C229" wp14:editId="0D024F4D">
                <wp:simplePos x="0" y="0"/>
                <wp:positionH relativeFrom="column">
                  <wp:posOffset>541655</wp:posOffset>
                </wp:positionH>
                <wp:positionV relativeFrom="paragraph">
                  <wp:posOffset>120650</wp:posOffset>
                </wp:positionV>
                <wp:extent cx="5229225" cy="438150"/>
                <wp:effectExtent l="19050" t="19050" r="28575" b="19050"/>
                <wp:wrapNone/>
                <wp:docPr id="127" name="角丸四角形 194" descr="健康寿命&#10;市町村の健康寿命の差&#10;75歳未満のがんの年齢調整死亡率(人口10万対)&#10;糖尿病性腎症による年間新規透析導入患者数&#10;有訴者の割合　等&#10;" title="(4)府民の健康指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225" cy="438150"/>
                        </a:xfrm>
                        <a:prstGeom prst="roundRect">
                          <a:avLst>
                            <a:gd name="adj" fmla="val 6912"/>
                          </a:avLst>
                        </a:prstGeom>
                        <a:solidFill>
                          <a:srgbClr val="FFFFFF"/>
                        </a:solidFill>
                        <a:ln w="28575">
                          <a:solidFill>
                            <a:srgbClr val="385D8A"/>
                          </a:solidFill>
                          <a:prstDash val="sysDash"/>
                          <a:round/>
                          <a:headEnd/>
                          <a:tailEnd/>
                        </a:ln>
                      </wps:spPr>
                      <wps:txbx>
                        <w:txbxContent>
                          <w:p w:rsidR="001C3D5C" w:rsidRPr="005918E3" w:rsidRDefault="001C3D5C" w:rsidP="009B0ACE">
                            <w:pPr>
                              <w:spacing w:line="260" w:lineRule="exact"/>
                              <w:ind w:left="188" w:hangingChars="100" w:hanging="188"/>
                              <w:jc w:val="left"/>
                              <w:rPr>
                                <w:rFonts w:ascii="HG丸ｺﾞｼｯｸM-PRO" w:eastAsia="HG丸ｺﾞｼｯｸM-PRO" w:hAnsi="HG丸ｺﾞｼｯｸM-PRO"/>
                                <w:color w:val="000000" w:themeColor="text1"/>
                                <w:spacing w:val="-6"/>
                                <w:sz w:val="20"/>
                                <w:szCs w:val="20"/>
                              </w:rPr>
                            </w:pPr>
                            <w:r w:rsidRPr="005918E3">
                              <w:rPr>
                                <w:rFonts w:ascii="HG丸ｺﾞｼｯｸM-PRO" w:eastAsia="HG丸ｺﾞｼｯｸM-PRO" w:hAnsi="HG丸ｺﾞｼｯｸM-PRO" w:hint="eastAsia"/>
                                <w:color w:val="000000" w:themeColor="text1"/>
                                <w:spacing w:val="-6"/>
                                <w:sz w:val="20"/>
                                <w:szCs w:val="20"/>
                              </w:rPr>
                              <w:t>●健康寿命　●市町村の健康寿命の差　●75歳未満のがんの年齢調整死亡率(人口10万対)</w:t>
                            </w:r>
                          </w:p>
                          <w:p w:rsidR="001C3D5C" w:rsidRPr="005918E3" w:rsidRDefault="001C3D5C" w:rsidP="009B0ACE">
                            <w:pPr>
                              <w:spacing w:line="260" w:lineRule="exact"/>
                              <w:ind w:left="188" w:hangingChars="100" w:hanging="188"/>
                              <w:jc w:val="left"/>
                              <w:rPr>
                                <w:rFonts w:ascii="HG丸ｺﾞｼｯｸM-PRO" w:eastAsia="HG丸ｺﾞｼｯｸM-PRO" w:hAnsi="HG丸ｺﾞｼｯｸM-PRO"/>
                                <w:color w:val="000000" w:themeColor="text1"/>
                                <w:spacing w:val="-6"/>
                                <w:sz w:val="20"/>
                                <w:szCs w:val="20"/>
                              </w:rPr>
                            </w:pPr>
                            <w:r w:rsidRPr="005918E3">
                              <w:rPr>
                                <w:rFonts w:ascii="HG丸ｺﾞｼｯｸM-PRO" w:eastAsia="HG丸ｺﾞｼｯｸM-PRO" w:hAnsi="HG丸ｺﾞｼｯｸM-PRO" w:hint="eastAsia"/>
                                <w:color w:val="000000" w:themeColor="text1"/>
                                <w:spacing w:val="-6"/>
                                <w:sz w:val="20"/>
                                <w:szCs w:val="20"/>
                              </w:rPr>
                              <w:t>●糖尿病性腎症による年間新規透析導入患者数　●有訴者の割合　等</w:t>
                            </w:r>
                          </w:p>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94" o:spid="_x0000_s1254" alt="タイトル: (4)府民の健康指標 - 説明: 健康寿命&#10;市町村の健康寿命の差&#10;75歳未満のがんの年齢調整死亡率(人口10万対)&#10;糖尿病性腎症による年間新規透析導入患者数&#10;有訴者の割合　等&#10;" style="position:absolute;margin-left:42.65pt;margin-top:9.5pt;width:411.75pt;height:34.5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" strokecolor="#385d8a" strokeweight="2.25pt">
                <v:stroke dashstyle="3 1"/>
                <v:textbox inset=",.5mm,,.5mm">
                  <w:txbxContent>
                    <w:p w:rsidR="001C3D5C" w:rsidRPr="005918E3" w:rsidRDefault="001C3D5C" w:rsidP="009B0ACE">
                      <w:pPr>
                        <w:spacing w:line="260" w:lineRule="exact"/>
                        <w:ind w:left="188" w:hangingChars="100" w:hanging="188"/>
                        <w:jc w:val="left"/>
                        <w:rPr>
                          <w:rFonts w:ascii="HG丸ｺﾞｼｯｸM-PRO" w:eastAsia="HG丸ｺﾞｼｯｸM-PRO" w:hAnsi="HG丸ｺﾞｼｯｸM-PRO"/>
                          <w:color w:val="000000" w:themeColor="text1"/>
                          <w:spacing w:val="-6"/>
                          <w:sz w:val="20"/>
                          <w:szCs w:val="20"/>
                        </w:rPr>
                      </w:pPr>
                      <w:r w:rsidRPr="005918E3">
                        <w:rPr>
                          <w:rFonts w:ascii="HG丸ｺﾞｼｯｸM-PRO" w:eastAsia="HG丸ｺﾞｼｯｸM-PRO" w:hAnsi="HG丸ｺﾞｼｯｸM-PRO" w:hint="eastAsia"/>
                          <w:color w:val="000000" w:themeColor="text1"/>
                          <w:spacing w:val="-6"/>
                          <w:sz w:val="20"/>
                          <w:szCs w:val="20"/>
                        </w:rPr>
                        <w:t>●健康寿命　●市町村の健康寿命の差　●75歳未満のがんの年齢調整死亡率(人口10万対)</w:t>
                      </w:r>
                    </w:p>
                    <w:p w:rsidR="001C3D5C" w:rsidRPr="005918E3" w:rsidRDefault="001C3D5C" w:rsidP="009B0ACE">
                      <w:pPr>
                        <w:spacing w:line="260" w:lineRule="exact"/>
                        <w:ind w:left="188" w:hangingChars="100" w:hanging="188"/>
                        <w:jc w:val="left"/>
                        <w:rPr>
                          <w:rFonts w:ascii="HG丸ｺﾞｼｯｸM-PRO" w:eastAsia="HG丸ｺﾞｼｯｸM-PRO" w:hAnsi="HG丸ｺﾞｼｯｸM-PRO"/>
                          <w:color w:val="000000" w:themeColor="text1"/>
                          <w:spacing w:val="-6"/>
                          <w:sz w:val="20"/>
                          <w:szCs w:val="20"/>
                        </w:rPr>
                      </w:pPr>
                      <w:r w:rsidRPr="005918E3">
                        <w:rPr>
                          <w:rFonts w:ascii="HG丸ｺﾞｼｯｸM-PRO" w:eastAsia="HG丸ｺﾞｼｯｸM-PRO" w:hAnsi="HG丸ｺﾞｼｯｸM-PRO" w:hint="eastAsia"/>
                          <w:color w:val="000000" w:themeColor="text1"/>
                          <w:spacing w:val="-6"/>
                          <w:sz w:val="20"/>
                          <w:szCs w:val="20"/>
                        </w:rPr>
                        <w:t>●糖尿病性腎症による年間新規透析導入患者数　●有訴者の割合　等</w:t>
                      </w:r>
                    </w:p>
                  </w:txbxContent>
                </v:textbox>
              </v:roundrect>
            </w:pict>
          </mc:Fallback>
        </mc:AlternateContent>
      </w:r>
    </w:p>
    <w:p w:rsidR="009B0ACE" w:rsidRDefault="009B0ACE" w:rsidP="009B0ACE">
      <w:pPr>
        <w:widowControl/>
        <w:jc w:val="left"/>
        <w:rPr>
          <w:rFonts w:ascii="HG丸ｺﾞｼｯｸM-PRO" w:eastAsia="HG丸ｺﾞｼｯｸM-PRO" w:hAnsi="HG丸ｺﾞｼｯｸM-PRO"/>
          <w:sz w:val="22"/>
        </w:rPr>
      </w:pPr>
    </w:p>
    <w:p w:rsidR="00D14A14" w:rsidRPr="008E06B1" w:rsidRDefault="00D14A14" w:rsidP="00D14A14">
      <w:pPr>
        <w:pStyle w:val="1"/>
      </w:pPr>
      <w:bookmarkStart w:id="52" w:name="_Toc510088984"/>
      <w:r w:rsidRPr="008E06B1">
        <w:rPr>
          <w:rFonts w:hint="eastAsia"/>
        </w:rPr>
        <w:t>第５章　取組みと目標</w:t>
      </w:r>
      <w:bookmarkEnd w:id="52"/>
      <w:r w:rsidRPr="008E06B1">
        <w:rPr>
          <w:rFonts w:hint="eastAsia"/>
        </w:rPr>
        <w:t xml:space="preserve">　　　　　　</w:t>
      </w:r>
      <w:r>
        <w:rPr>
          <w:rFonts w:hint="eastAsia"/>
        </w:rPr>
        <w:t xml:space="preserve">  </w:t>
      </w:r>
      <w:r w:rsidRPr="008E06B1">
        <w:rPr>
          <w:rFonts w:hint="eastAsia"/>
        </w:rPr>
        <w:t xml:space="preserve">　　</w:t>
      </w:r>
    </w:p>
    <w:p w:rsidR="00D14A14" w:rsidRDefault="00D14A14" w:rsidP="00D14A14">
      <w:pPr>
        <w:pStyle w:val="2"/>
        <w:rPr>
          <w:sz w:val="40"/>
        </w:rPr>
      </w:pPr>
      <w:bookmarkStart w:id="53" w:name="_Toc510088985"/>
      <w:r>
        <w:rPr>
          <w:rFonts w:hint="eastAsia"/>
        </w:rPr>
        <w:t>１　生活習慣病の予防（生活習慣の改善）</w:t>
      </w:r>
      <w:bookmarkEnd w:id="53"/>
    </w:p>
    <w:p w:rsidR="00D14A14" w:rsidRDefault="00E97EC2" w:rsidP="00D14A14">
      <w:pPr>
        <w:ind w:leftChars="200" w:left="420" w:firstLineChars="100" w:firstLine="210"/>
        <w:rPr>
          <w:rFonts w:ascii="HG丸ｺﾞｼｯｸM-PRO" w:eastAsia="HG丸ｺﾞｼｯｸM-PRO" w:hAnsi="HG丸ｺﾞｼｯｸM-PRO"/>
          <w:color w:val="000000" w:themeColor="text1"/>
          <w:sz w:val="22"/>
          <w:szCs w:val="20"/>
        </w:rPr>
      </w:pPr>
      <w:r>
        <w:rPr>
          <w:noProof/>
        </w:rPr>
        <mc:AlternateContent>
          <mc:Choice Requires="wps">
            <w:drawing>
              <wp:anchor distT="0" distB="0" distL="114300" distR="114300" simplePos="0" relativeHeight="253042688" behindDoc="0" locked="0" layoutInCell="1" allowOverlap="1" wp14:anchorId="2CA8FD7D" wp14:editId="6A117272">
                <wp:simplePos x="0" y="0"/>
                <wp:positionH relativeFrom="column">
                  <wp:posOffset>-6350</wp:posOffset>
                </wp:positionH>
                <wp:positionV relativeFrom="paragraph">
                  <wp:posOffset>40005</wp:posOffset>
                </wp:positionV>
                <wp:extent cx="5786755" cy="1988185"/>
                <wp:effectExtent l="0" t="0" r="23495" b="12065"/>
                <wp:wrapNone/>
                <wp:docPr id="10293" name="角丸四角形 10293" descr="　生涯を通じた生活の質の維持・向上を図るため、ヘルスリテラシーの習得による健康行動の実践や、日常生活における栄養・食生活、身体活動・運動など、“8つの重点分野”において、ライフステージに応じた「府民の行動目標」を掲げ、多様な主体と連携・協働した「具体的取組み」を推進します。&#10;－8つの重点分野－&#10;（１）ヘルスリテラシー　（２）栄養・食生活　（３）身体活動・運動&#10;（４）休養・睡眠　　　　（５）飲酒　　　　　（６）喫煙&#10;（７）歯と口の健康　　　（８）こころの健康" title="生活習慣病の予防（生活習慣の改善）の要約"/>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6755" cy="198818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Pr="006C3D56" w:rsidRDefault="001C3D5C" w:rsidP="00D14A14">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sz w:val="22"/>
                              </w:rPr>
                              <w:t>◎　生涯を通じた生活の質の維持・向上を図るため、ヘルスリテラシーの習得による健康行動の実践や、日常生活における栄養・食生活、身体活動・運動など、“8つの重点分野”において、ライフステージに応じた「府民の行動目標」を掲げ、多様な主体と連携・協働した「具体的取組み」を推進します。</w:t>
                            </w:r>
                          </w:p>
                          <w:p w:rsidR="001C3D5C" w:rsidRPr="006C3D56" w:rsidRDefault="001C3D5C" w:rsidP="00D14A14">
                            <w:pPr>
                              <w:ind w:left="2" w:firstLineChars="300" w:firstLine="660"/>
                              <w:rPr>
                                <w:rFonts w:asciiTheme="majorEastAsia" w:eastAsiaTheme="majorEastAsia" w:hAnsiTheme="majorEastAsia"/>
                                <w:sz w:val="22"/>
                              </w:rPr>
                            </w:pPr>
                            <w:r w:rsidRPr="006C3D56">
                              <w:rPr>
                                <w:rFonts w:asciiTheme="majorEastAsia" w:eastAsiaTheme="majorEastAsia" w:hAnsiTheme="majorEastAsia" w:hint="eastAsia"/>
                                <w:sz w:val="22"/>
                              </w:rPr>
                              <w:t>－8つの重点分野－</w:t>
                            </w:r>
                          </w:p>
                          <w:p w:rsidR="001C3D5C" w:rsidRPr="006C3D56" w:rsidRDefault="001C3D5C" w:rsidP="00D14A14">
                            <w:pPr>
                              <w:ind w:left="662"/>
                              <w:rPr>
                                <w:rFonts w:asciiTheme="majorEastAsia" w:eastAsiaTheme="majorEastAsia" w:hAnsiTheme="majorEastAsia"/>
                                <w:sz w:val="22"/>
                              </w:rPr>
                            </w:pPr>
                            <w:r w:rsidRPr="006C3D56">
                              <w:rPr>
                                <w:rFonts w:asciiTheme="majorEastAsia" w:eastAsiaTheme="majorEastAsia" w:hAnsiTheme="majorEastAsia" w:hint="eastAsia"/>
                                <w:sz w:val="22"/>
                              </w:rPr>
                              <w:t>（１）ヘルスリテラシー　（２）栄養・食生活　（３）身体活動・運動</w:t>
                            </w:r>
                          </w:p>
                          <w:p w:rsidR="001C3D5C" w:rsidRPr="006C3D56" w:rsidRDefault="001C3D5C" w:rsidP="00D14A14">
                            <w:pPr>
                              <w:ind w:left="662"/>
                              <w:rPr>
                                <w:rFonts w:asciiTheme="majorEastAsia" w:eastAsiaTheme="majorEastAsia" w:hAnsiTheme="majorEastAsia"/>
                                <w:sz w:val="22"/>
                              </w:rPr>
                            </w:pPr>
                            <w:r w:rsidRPr="006C3D56">
                              <w:rPr>
                                <w:rFonts w:asciiTheme="majorEastAsia" w:eastAsiaTheme="majorEastAsia" w:hAnsiTheme="majorEastAsia" w:hint="eastAsia"/>
                                <w:sz w:val="22"/>
                              </w:rPr>
                              <w:t>（４）休養・睡眠　　　　（５）飲酒　　　　　（６）喫煙</w:t>
                            </w:r>
                          </w:p>
                          <w:p w:rsidR="001C3D5C" w:rsidRPr="00254545" w:rsidRDefault="001C3D5C" w:rsidP="00D14A14">
                            <w:pPr>
                              <w:ind w:left="662"/>
                              <w:rPr>
                                <w:rFonts w:asciiTheme="majorEastAsia" w:eastAsiaTheme="majorEastAsia" w:hAnsiTheme="majorEastAsia"/>
                                <w:sz w:val="22"/>
                              </w:rPr>
                            </w:pPr>
                            <w:r w:rsidRPr="006C3D56">
                              <w:rPr>
                                <w:rFonts w:asciiTheme="majorEastAsia" w:eastAsiaTheme="majorEastAsia" w:hAnsiTheme="majorEastAsia" w:hint="eastAsia"/>
                                <w:sz w:val="22"/>
                              </w:rPr>
                              <w:t>（７）歯と口の健康　　　（８）こころの健康</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293" o:spid="_x0000_s1255" alt="タイトル: 生活習慣病の予防（生活習慣の改善）の要約 - 説明: 　生涯を通じた生活の質の維持・向上を図るため、ヘルスリテラシーの習得による健康行動の実践や、日常生活における栄養・食生活、身体活動・運動など、“8つの重点分野”において、ライフステージに応じた「府民の行動目標」を掲げ、多様な主体と連携・協働した「具体的取組み」を推進します。&#10;－8つの重点分野－&#10;（１）ヘルスリテラシー　（２）栄養・食生活　（３）身体活動・運動&#10;（４）休養・睡眠　　　　（５）飲酒　　　　　（６）喫煙&#10;（７）歯と口の健康　　　（８）こころの健康" style="position:absolute;left:0;text-align:left;margin-left:-.5pt;margin-top:3.15pt;width:455.65pt;height:156.55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" strokecolor="#0070c0" strokeweight="1.5pt">
                <v:shadow color="#868686"/>
                <v:textbox inset="5.85pt,.7pt,5.85pt,.7pt">
                  <w:txbxContent>
                    <w:p w:rsidR="001C3D5C" w:rsidRPr="006C3D56" w:rsidRDefault="001C3D5C" w:rsidP="00D14A14">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sz w:val="22"/>
                        </w:rPr>
                        <w:t>◎　生涯を通じた生活の質の維持・向上を図るため、ヘルスリテラシーの習得による健康行動の実践や、日常生活における栄養・食生活、身体活動・運動など、“8つの重点分野”において、ライフステージに応じた「府民の行動目標」を掲げ、多様な主体と連携・協働した「具体的取組み」を推進します。</w:t>
                      </w:r>
                    </w:p>
                    <w:p w:rsidR="001C3D5C" w:rsidRPr="006C3D56" w:rsidRDefault="001C3D5C" w:rsidP="00D14A14">
                      <w:pPr>
                        <w:ind w:left="2" w:firstLineChars="300" w:firstLine="660"/>
                        <w:rPr>
                          <w:rFonts w:asciiTheme="majorEastAsia" w:eastAsiaTheme="majorEastAsia" w:hAnsiTheme="majorEastAsia"/>
                          <w:sz w:val="22"/>
                        </w:rPr>
                      </w:pPr>
                      <w:r w:rsidRPr="006C3D56">
                        <w:rPr>
                          <w:rFonts w:asciiTheme="majorEastAsia" w:eastAsiaTheme="majorEastAsia" w:hAnsiTheme="majorEastAsia" w:hint="eastAsia"/>
                          <w:sz w:val="22"/>
                        </w:rPr>
                        <w:t>－8つの重点分野－</w:t>
                      </w:r>
                    </w:p>
                    <w:p w:rsidR="001C3D5C" w:rsidRPr="006C3D56" w:rsidRDefault="001C3D5C" w:rsidP="00D14A14">
                      <w:pPr>
                        <w:ind w:left="662"/>
                        <w:rPr>
                          <w:rFonts w:asciiTheme="majorEastAsia" w:eastAsiaTheme="majorEastAsia" w:hAnsiTheme="majorEastAsia"/>
                          <w:sz w:val="22"/>
                        </w:rPr>
                      </w:pPr>
                      <w:r w:rsidRPr="006C3D56">
                        <w:rPr>
                          <w:rFonts w:asciiTheme="majorEastAsia" w:eastAsiaTheme="majorEastAsia" w:hAnsiTheme="majorEastAsia" w:hint="eastAsia"/>
                          <w:sz w:val="22"/>
                        </w:rPr>
                        <w:t>（１）ヘルスリテラシー　（２）栄養・食生活　（３）身体活動・運動</w:t>
                      </w:r>
                    </w:p>
                    <w:p w:rsidR="001C3D5C" w:rsidRPr="006C3D56" w:rsidRDefault="001C3D5C" w:rsidP="00D14A14">
                      <w:pPr>
                        <w:ind w:left="662"/>
                        <w:rPr>
                          <w:rFonts w:asciiTheme="majorEastAsia" w:eastAsiaTheme="majorEastAsia" w:hAnsiTheme="majorEastAsia"/>
                          <w:sz w:val="22"/>
                        </w:rPr>
                      </w:pPr>
                      <w:r w:rsidRPr="006C3D56">
                        <w:rPr>
                          <w:rFonts w:asciiTheme="majorEastAsia" w:eastAsiaTheme="majorEastAsia" w:hAnsiTheme="majorEastAsia" w:hint="eastAsia"/>
                          <w:sz w:val="22"/>
                        </w:rPr>
                        <w:t>（４）休養・睡眠　　　　（５）飲酒　　　　　（６）喫煙</w:t>
                      </w:r>
                    </w:p>
                    <w:p w:rsidR="001C3D5C" w:rsidRPr="00254545" w:rsidRDefault="001C3D5C" w:rsidP="00D14A14">
                      <w:pPr>
                        <w:ind w:left="662"/>
                        <w:rPr>
                          <w:rFonts w:asciiTheme="majorEastAsia" w:eastAsiaTheme="majorEastAsia" w:hAnsiTheme="majorEastAsia"/>
                          <w:sz w:val="22"/>
                        </w:rPr>
                      </w:pPr>
                      <w:r w:rsidRPr="006C3D56">
                        <w:rPr>
                          <w:rFonts w:asciiTheme="majorEastAsia" w:eastAsiaTheme="majorEastAsia" w:hAnsiTheme="majorEastAsia" w:hint="eastAsia"/>
                          <w:sz w:val="22"/>
                        </w:rPr>
                        <w:t>（７）歯と口の健康　　　（８）こころの健康</w:t>
                      </w:r>
                    </w:p>
                  </w:txbxContent>
                </v:textbox>
              </v:roundrect>
            </w:pict>
          </mc:Fallback>
        </mc:AlternateContent>
      </w:r>
    </w:p>
    <w:p w:rsidR="00D14A14" w:rsidRDefault="00D14A14" w:rsidP="00D14A14">
      <w:pPr>
        <w:ind w:leftChars="200" w:left="420" w:firstLineChars="100" w:firstLine="220"/>
        <w:rPr>
          <w:rFonts w:ascii="HG丸ｺﾞｼｯｸM-PRO" w:eastAsia="HG丸ｺﾞｼｯｸM-PRO" w:hAnsi="HG丸ｺﾞｼｯｸM-PRO"/>
          <w:color w:val="000000" w:themeColor="text1"/>
          <w:sz w:val="22"/>
          <w:szCs w:val="20"/>
        </w:rPr>
      </w:pPr>
    </w:p>
    <w:p w:rsidR="00D14A14" w:rsidRDefault="00D14A14" w:rsidP="00D14A14">
      <w:pPr>
        <w:ind w:leftChars="200" w:left="420" w:firstLineChars="100" w:firstLine="220"/>
        <w:rPr>
          <w:rFonts w:ascii="HG丸ｺﾞｼｯｸM-PRO" w:eastAsia="HG丸ｺﾞｼｯｸM-PRO" w:hAnsi="HG丸ｺﾞｼｯｸM-PRO"/>
          <w:color w:val="000000" w:themeColor="text1"/>
          <w:sz w:val="22"/>
          <w:szCs w:val="20"/>
        </w:rPr>
      </w:pPr>
    </w:p>
    <w:p w:rsidR="00D14A14" w:rsidRDefault="00D14A14" w:rsidP="00D14A14">
      <w:pPr>
        <w:ind w:leftChars="200" w:left="420" w:firstLineChars="100" w:firstLine="220"/>
        <w:rPr>
          <w:rFonts w:ascii="HG丸ｺﾞｼｯｸM-PRO" w:eastAsia="HG丸ｺﾞｼｯｸM-PRO" w:hAnsi="HG丸ｺﾞｼｯｸM-PRO"/>
          <w:color w:val="000000" w:themeColor="text1"/>
          <w:sz w:val="22"/>
          <w:szCs w:val="20"/>
        </w:rPr>
      </w:pPr>
    </w:p>
    <w:p w:rsidR="00D14A14" w:rsidRDefault="00D14A14" w:rsidP="00D14A14">
      <w:pPr>
        <w:ind w:leftChars="200" w:left="420" w:firstLineChars="100" w:firstLine="220"/>
        <w:rPr>
          <w:rFonts w:ascii="HG丸ｺﾞｼｯｸM-PRO" w:eastAsia="HG丸ｺﾞｼｯｸM-PRO" w:hAnsi="HG丸ｺﾞｼｯｸM-PRO"/>
          <w:color w:val="000000" w:themeColor="text1"/>
          <w:sz w:val="22"/>
          <w:szCs w:val="20"/>
        </w:rPr>
      </w:pPr>
    </w:p>
    <w:p w:rsidR="00D14A14" w:rsidRDefault="00D14A14" w:rsidP="00D14A14">
      <w:pPr>
        <w:ind w:leftChars="200" w:left="420" w:firstLineChars="100" w:firstLine="220"/>
        <w:rPr>
          <w:rFonts w:ascii="HG丸ｺﾞｼｯｸM-PRO" w:eastAsia="HG丸ｺﾞｼｯｸM-PRO" w:hAnsi="HG丸ｺﾞｼｯｸM-PRO"/>
          <w:color w:val="000000" w:themeColor="text1"/>
          <w:sz w:val="22"/>
          <w:szCs w:val="20"/>
        </w:rPr>
      </w:pPr>
    </w:p>
    <w:p w:rsidR="00D14A14" w:rsidRDefault="00D14A14" w:rsidP="00D14A14">
      <w:pPr>
        <w:rPr>
          <w:rFonts w:ascii="HG丸ｺﾞｼｯｸM-PRO" w:eastAsia="HG丸ｺﾞｼｯｸM-PRO" w:hAnsi="HG丸ｺﾞｼｯｸM-PRO"/>
          <w:color w:val="000000" w:themeColor="text1"/>
          <w:sz w:val="22"/>
          <w:szCs w:val="20"/>
        </w:rPr>
      </w:pPr>
    </w:p>
    <w:p w:rsidR="00D14A14" w:rsidRDefault="00D14A14" w:rsidP="00D14A14">
      <w:pPr>
        <w:rPr>
          <w:rFonts w:ascii="HG丸ｺﾞｼｯｸM-PRO" w:eastAsia="HG丸ｺﾞｼｯｸM-PRO" w:hAnsi="HG丸ｺﾞｼｯｸM-PRO"/>
          <w:color w:val="000000" w:themeColor="text1"/>
          <w:sz w:val="22"/>
          <w:szCs w:val="20"/>
        </w:rPr>
      </w:pPr>
    </w:p>
    <w:p w:rsidR="00D14A14" w:rsidRDefault="00D14A14" w:rsidP="00D14A14">
      <w:pPr>
        <w:outlineLvl w:val="2"/>
        <w:rPr>
          <w:rFonts w:asciiTheme="majorEastAsia" w:eastAsiaTheme="majorEastAsia" w:hAnsiTheme="majorEastAsia"/>
          <w:b/>
          <w:color w:val="0070C0"/>
          <w:sz w:val="28"/>
          <w:szCs w:val="24"/>
        </w:rPr>
      </w:pPr>
    </w:p>
    <w:p w:rsidR="00D14A14" w:rsidRPr="00F57F6C" w:rsidRDefault="00D14A14" w:rsidP="00D14A14">
      <w:pPr>
        <w:outlineLvl w:val="2"/>
        <w:rPr>
          <w:rFonts w:asciiTheme="majorEastAsia" w:eastAsiaTheme="majorEastAsia" w:hAnsiTheme="majorEastAsia"/>
          <w:b/>
          <w:color w:val="0070C0"/>
          <w:sz w:val="28"/>
          <w:szCs w:val="24"/>
        </w:rPr>
      </w:pPr>
      <w:bookmarkStart w:id="54" w:name="_Toc510088986"/>
      <w:r w:rsidRPr="00F57F6C">
        <w:rPr>
          <w:rFonts w:asciiTheme="majorEastAsia" w:eastAsiaTheme="majorEastAsia" w:hAnsiTheme="majorEastAsia" w:hint="eastAsia"/>
          <w:b/>
          <w:color w:val="0070C0"/>
          <w:sz w:val="28"/>
          <w:szCs w:val="24"/>
        </w:rPr>
        <w:t>（1）ヘルスリテラシー</w:t>
      </w:r>
      <w:bookmarkEnd w:id="54"/>
    </w:p>
    <w:tbl>
      <w:tblPr>
        <w:tblStyle w:val="5"/>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3685"/>
        <w:gridCol w:w="5051"/>
      </w:tblGrid>
      <w:tr w:rsidR="00D14A14" w:rsidRPr="00F57F6C" w:rsidTr="00483707">
        <w:tc>
          <w:tcPr>
            <w:tcW w:w="3685"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425DF8" w:rsidRDefault="00D14A14" w:rsidP="00483707">
            <w:pPr>
              <w:spacing w:line="260" w:lineRule="exact"/>
              <w:jc w:val="center"/>
              <w:rPr>
                <w:rFonts w:ascii="HG丸ｺﾞｼｯｸM-PRO" w:eastAsia="HG丸ｺﾞｼｯｸM-PRO" w:hAnsi="HG丸ｺﾞｼｯｸM-PRO"/>
                <w:b/>
                <w:color w:val="FFFFFF" w:themeColor="background1"/>
                <w:sz w:val="22"/>
              </w:rPr>
            </w:pPr>
            <w:r w:rsidRPr="00425DF8">
              <w:rPr>
                <w:rFonts w:ascii="HG丸ｺﾞｼｯｸM-PRO" w:eastAsia="HG丸ｺﾞｼｯｸM-PRO" w:hAnsi="HG丸ｺﾞｼｯｸM-PRO" w:hint="eastAsia"/>
                <w:b/>
                <w:color w:val="FFFFFF" w:themeColor="background1"/>
                <w:sz w:val="22"/>
              </w:rPr>
              <w:t>府民・行政等みんなでめざす目標</w:t>
            </w:r>
          </w:p>
        </w:tc>
        <w:tc>
          <w:tcPr>
            <w:tcW w:w="5051"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F57F6C" w:rsidRDefault="00D14A14" w:rsidP="00483707">
            <w:pPr>
              <w:spacing w:line="260" w:lineRule="exact"/>
              <w:rPr>
                <w:rFonts w:ascii="HG丸ｺﾞｼｯｸM-PRO" w:eastAsia="HG丸ｺﾞｼｯｸM-PRO" w:hAnsi="HG丸ｺﾞｼｯｸM-PRO"/>
                <w:sz w:val="22"/>
              </w:rPr>
            </w:pPr>
          </w:p>
        </w:tc>
      </w:tr>
      <w:tr w:rsidR="00D14A14" w:rsidRPr="00F57F6C"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E1C79" w:rsidRPr="003E1C79" w:rsidRDefault="003E1C79" w:rsidP="003E1C79">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健康への関心度を高めます</w:t>
            </w:r>
          </w:p>
          <w:p w:rsidR="00A12A9B" w:rsidRPr="00F57F6C" w:rsidRDefault="00D362EF" w:rsidP="003E1C79">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3E1C79" w:rsidRPr="003E1C79">
              <w:rPr>
                <w:rFonts w:ascii="HG丸ｺﾞｼｯｸM-PRO" w:eastAsia="HG丸ｺﾞｼｯｸM-PRO" w:hAnsi="HG丸ｺﾞｼｯｸM-PRO" w:hint="eastAsia"/>
                <w:b/>
                <w:sz w:val="24"/>
                <w:szCs w:val="24"/>
              </w:rPr>
              <w:t>健康に関心を持ちましょう～</w:t>
            </w:r>
          </w:p>
        </w:tc>
      </w:tr>
    </w:tbl>
    <w:p w:rsidR="00D14A14" w:rsidRPr="00DE4AA0" w:rsidRDefault="00D14A14" w:rsidP="00D14A14"/>
    <w:p w:rsidR="00D14A14" w:rsidRPr="00F57F6C" w:rsidRDefault="00D14A14" w:rsidP="00D14A14">
      <w:pPr>
        <w:ind w:firstLineChars="100" w:firstLine="241"/>
        <w:rPr>
          <w:rFonts w:asciiTheme="majorEastAsia" w:eastAsiaTheme="majorEastAsia" w:hAnsiTheme="majorEastAsia"/>
          <w:b/>
          <w:color w:val="0070C0"/>
          <w:sz w:val="24"/>
          <w:szCs w:val="24"/>
        </w:rPr>
      </w:pPr>
      <w:r w:rsidRPr="00F57F6C">
        <w:rPr>
          <w:rFonts w:asciiTheme="majorEastAsia" w:eastAsiaTheme="majorEastAsia" w:hAnsiTheme="majorEastAsia" w:hint="eastAsia"/>
          <w:b/>
          <w:color w:val="0070C0"/>
          <w:sz w:val="24"/>
          <w:szCs w:val="24"/>
        </w:rPr>
        <w:t xml:space="preserve">　【府民の行動目標】</w:t>
      </w:r>
    </w:p>
    <w:p w:rsidR="00D14A14" w:rsidRPr="00F57F6C" w:rsidRDefault="00E97EC2"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46784" behindDoc="0" locked="0" layoutInCell="1" allowOverlap="1" wp14:anchorId="3A60734B" wp14:editId="2133C762">
                <wp:simplePos x="0" y="0"/>
                <wp:positionH relativeFrom="column">
                  <wp:posOffset>291465</wp:posOffset>
                </wp:positionH>
                <wp:positionV relativeFrom="paragraph">
                  <wp:posOffset>34925</wp:posOffset>
                </wp:positionV>
                <wp:extent cx="5553075" cy="2764155"/>
                <wp:effectExtent l="0" t="0" r="28575" b="17145"/>
                <wp:wrapNone/>
                <wp:docPr id="10294" name="角丸四角形 10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76415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Default="001C3D5C" w:rsidP="00D14A14">
                            <w:pPr>
                              <w:rPr>
                                <w:b/>
                              </w:rPr>
                            </w:pPr>
                          </w:p>
                          <w:p w:rsidR="001C3D5C" w:rsidRDefault="001C3D5C" w:rsidP="00D14A14">
                            <w:pPr>
                              <w:rPr>
                                <w:b/>
                              </w:rPr>
                            </w:pPr>
                          </w:p>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Style w:val="5"/>
                              <w:tblW w:w="8374"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93"/>
                              <w:gridCol w:w="6481"/>
                            </w:tblGrid>
                            <w:tr w:rsidR="001C3D5C">
                              <w:trPr>
                                <w:trHeight w:val="5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rsidP="00FD7D93">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46260D">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・家庭や地域、学校での健康教育を通じて健康の大切さを学びます。</w:t>
                                  </w:r>
                                </w:p>
                              </w:tc>
                            </w:tr>
                            <w:tr w:rsidR="001C3D5C">
                              <w:trPr>
                                <w:trHeight w:val="983"/>
                              </w:trPr>
                              <w:tc>
                                <w:tcPr>
                                  <w:tcW w:w="1893" w:type="dxa"/>
                                  <w:tcBorders>
                                    <w:top w:val="dotted" w:sz="4" w:space="0" w:color="auto"/>
                                    <w:left w:val="dotted" w:sz="4" w:space="0" w:color="auto"/>
                                    <w:bottom w:val="dotted" w:sz="4" w:space="0" w:color="auto"/>
                                    <w:right w:val="dotted" w:sz="4" w:space="0" w:color="auto"/>
                                  </w:tcBorders>
                                  <w:shd w:val="clear" w:color="auto" w:fill="FFFF66"/>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p w:rsidR="001C3D5C" w:rsidRDefault="001C3D5C">
                                  <w:pPr>
                                    <w:spacing w:line="340" w:lineRule="exact"/>
                                    <w:rPr>
                                      <w:rFonts w:ascii="HG丸ｺﾞｼｯｸM-PRO" w:eastAsia="HG丸ｺﾞｼｯｸM-PRO" w:hAnsi="HG丸ｺﾞｼｯｸM-PRO"/>
                                      <w:color w:val="000000" w:themeColor="text1"/>
                                      <w:szCs w:val="21"/>
                                    </w:rPr>
                                  </w:pP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・健康への関心度と自己管理能力を高めます。</w:t>
                                  </w:r>
                                </w:p>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・職場等における健康教育や健康づくりへの参加、行政等の情報等を通じて、適切な健康行動を実践します。</w:t>
                                  </w:r>
                                </w:p>
                              </w:tc>
                            </w:tr>
                            <w:tr w:rsidR="001C3D5C">
                              <w:trPr>
                                <w:trHeight w:val="6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・高齢者の健康情報等について正しい内容を選択し、家庭や地域で日常的に実践する力を養います。</w:t>
                                  </w:r>
                                </w:p>
                              </w:tc>
                            </w:tr>
                          </w:tbl>
                          <w:p w:rsidR="001C3D5C" w:rsidRDefault="001C3D5C"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294" o:spid="_x0000_s1256" style="position:absolute;left:0;text-align:left;margin-left:22.95pt;margin-top:2.75pt;width:437.25pt;height:217.6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" strokecolor="#0070c0" strokeweight="1.5pt">
                <v:shadow color="#868686"/>
                <v:textbox inset="5.85pt,.7pt,5.85pt,.7pt">
                  <w:txbxContent>
                    <w:p w:rsidR="001C3D5C" w:rsidRDefault="001C3D5C" w:rsidP="00D14A14">
                      <w:pPr>
                        <w:rPr>
                          <w:b/>
                        </w:rPr>
                      </w:pPr>
                    </w:p>
                    <w:p w:rsidR="001C3D5C" w:rsidRDefault="001C3D5C" w:rsidP="00D14A14">
                      <w:pPr>
                        <w:rPr>
                          <w:b/>
                        </w:rPr>
                      </w:pPr>
                    </w:p>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Style w:val="5"/>
                        <w:tblW w:w="8374"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93"/>
                        <w:gridCol w:w="6481"/>
                      </w:tblGrid>
                      <w:tr w:rsidR="001C3D5C">
                        <w:trPr>
                          <w:trHeight w:val="5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rsidP="00FD7D93">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46260D">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・家庭や地域、学校での健康教育を通じて健康の大切さを学びます。</w:t>
                            </w:r>
                          </w:p>
                        </w:tc>
                      </w:tr>
                      <w:tr w:rsidR="001C3D5C">
                        <w:trPr>
                          <w:trHeight w:val="983"/>
                        </w:trPr>
                        <w:tc>
                          <w:tcPr>
                            <w:tcW w:w="1893" w:type="dxa"/>
                            <w:tcBorders>
                              <w:top w:val="dotted" w:sz="4" w:space="0" w:color="auto"/>
                              <w:left w:val="dotted" w:sz="4" w:space="0" w:color="auto"/>
                              <w:bottom w:val="dotted" w:sz="4" w:space="0" w:color="auto"/>
                              <w:right w:val="dotted" w:sz="4" w:space="0" w:color="auto"/>
                            </w:tcBorders>
                            <w:shd w:val="clear" w:color="auto" w:fill="FFFF66"/>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p w:rsidR="001C3D5C" w:rsidRDefault="001C3D5C">
                            <w:pPr>
                              <w:spacing w:line="340" w:lineRule="exact"/>
                              <w:rPr>
                                <w:rFonts w:ascii="HG丸ｺﾞｼｯｸM-PRO" w:eastAsia="HG丸ｺﾞｼｯｸM-PRO" w:hAnsi="HG丸ｺﾞｼｯｸM-PRO"/>
                                <w:color w:val="000000" w:themeColor="text1"/>
                                <w:szCs w:val="21"/>
                              </w:rPr>
                            </w:pP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・健康への関心度と自己管理能力を高めます。</w:t>
                            </w:r>
                          </w:p>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・職場等における健康教育や健康づくりへの参加、行政等の情報等を通じて、適切な健康行動を実践します。</w:t>
                            </w:r>
                          </w:p>
                        </w:tc>
                      </w:tr>
                      <w:tr w:rsidR="001C3D5C">
                        <w:trPr>
                          <w:trHeight w:val="6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・高齢者の健康情報等について正しい内容を選択し、家庭や地域で日常的に実践する力を養います。</w:t>
                            </w:r>
                          </w:p>
                        </w:tc>
                      </w:tr>
                    </w:tbl>
                    <w:p w:rsidR="001C3D5C" w:rsidRDefault="001C3D5C" w:rsidP="00D14A14">
                      <w:pPr>
                        <w:rPr>
                          <w:b/>
                        </w:rPr>
                      </w:pPr>
                    </w:p>
                  </w:txbxContent>
                </v:textbox>
              </v:roundrect>
            </w:pict>
          </mc:Fallback>
        </mc:AlternateContent>
      </w:r>
      <w:r>
        <w:rPr>
          <w:noProof/>
        </w:rPr>
        <mc:AlternateContent>
          <mc:Choice Requires="wps">
            <w:drawing>
              <wp:anchor distT="0" distB="0" distL="114300" distR="114300" simplePos="0" relativeHeight="253047808" behindDoc="0" locked="0" layoutInCell="1" allowOverlap="1" wp14:anchorId="5A74CAD9" wp14:editId="4D96D547">
                <wp:simplePos x="0" y="0"/>
                <wp:positionH relativeFrom="column">
                  <wp:posOffset>375920</wp:posOffset>
                </wp:positionH>
                <wp:positionV relativeFrom="paragraph">
                  <wp:posOffset>98425</wp:posOffset>
                </wp:positionV>
                <wp:extent cx="5404485" cy="765175"/>
                <wp:effectExtent l="0" t="0" r="5715" b="0"/>
                <wp:wrapNone/>
                <wp:docPr id="10295" name="テキスト ボックス 10295" descr="健康の維持・向上を図るため、自分の健康状況に合った必要な情報を見極め、最善の選択を行うことができる、ヘルスリテラシーを習得します。&#10;日常生活において、適切な健康行動を実践し、自己の健康管理する力の向上を図り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765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D5C" w:rsidRDefault="001C3D5C"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▽健康の維持・向上を図るため、自分の健康状況に合った必要な情報を見極め、最善の選択を行うことができる、ヘルスリテラシーを習得します。</w:t>
                            </w:r>
                          </w:p>
                          <w:p w:rsidR="001C3D5C" w:rsidRPr="00A46605" w:rsidRDefault="001C3D5C" w:rsidP="00A46605">
                            <w:pPr>
                              <w:spacing w:line="340" w:lineRule="exact"/>
                              <w:ind w:left="208" w:hangingChars="100" w:hanging="208"/>
                              <w:rPr>
                                <w:rFonts w:ascii="HG丸ｺﾞｼｯｸM-PRO" w:eastAsia="HG丸ｺﾞｼｯｸM-PRO" w:hAnsi="HG丸ｺﾞｼｯｸM-PRO"/>
                                <w:spacing w:val="-6"/>
                                <w:sz w:val="22"/>
                              </w:rPr>
                            </w:pPr>
                            <w:r w:rsidRPr="00A46605">
                              <w:rPr>
                                <w:rFonts w:ascii="HG丸ｺﾞｼｯｸM-PRO" w:eastAsia="HG丸ｺﾞｼｯｸM-PRO" w:hAnsi="HG丸ｺﾞｼｯｸM-PRO" w:hint="eastAsia"/>
                                <w:spacing w:val="-6"/>
                                <w:sz w:val="22"/>
                              </w:rPr>
                              <w:t>▽日常生活において、適切な健康行動を実践し、自己の健康管理する力の向上を図ります。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95" o:spid="_x0000_s1257" type="#_x0000_t202" alt="タイトル: 府民の行動目標 - 説明: 健康の維持・向上を図るため、自分の健康状況に合った必要な情報を見極め、最善の選択を行うことができる、ヘルスリテラシーを習得します。&#10;日常生活において、適切な健康行動を実践し、自己の健康管理する力の向上を図ります。" style="position:absolute;left:0;text-align:left;margin-left:29.6pt;margin-top:7.75pt;width:425.55pt;height:60.2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" stroked="f">
                <v:textbox inset="5.85pt,.7pt,5.85pt,.7pt">
                  <w:txbxContent>
                    <w:p w:rsidR="001C3D5C" w:rsidRDefault="001C3D5C"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▽健康の維持・向上を図るため、自分の健康状況に合った必要な情報を見極め、最善の選択を行うことができる、ヘルスリテラシーを習得します。</w:t>
                      </w:r>
                    </w:p>
                    <w:p w:rsidR="001C3D5C" w:rsidRPr="00A46605" w:rsidRDefault="001C3D5C" w:rsidP="00A46605">
                      <w:pPr>
                        <w:spacing w:line="340" w:lineRule="exact"/>
                        <w:ind w:left="208" w:hangingChars="100" w:hanging="208"/>
                        <w:rPr>
                          <w:rFonts w:ascii="HG丸ｺﾞｼｯｸM-PRO" w:eastAsia="HG丸ｺﾞｼｯｸM-PRO" w:hAnsi="HG丸ｺﾞｼｯｸM-PRO"/>
                          <w:spacing w:val="-6"/>
                          <w:sz w:val="22"/>
                        </w:rPr>
                      </w:pPr>
                      <w:r w:rsidRPr="00A46605">
                        <w:rPr>
                          <w:rFonts w:ascii="HG丸ｺﾞｼｯｸM-PRO" w:eastAsia="HG丸ｺﾞｼｯｸM-PRO" w:hAnsi="HG丸ｺﾞｼｯｸM-PRO" w:hint="eastAsia"/>
                          <w:spacing w:val="-6"/>
                          <w:sz w:val="22"/>
                        </w:rPr>
                        <w:t>▽日常生活において、適切な健康行動を実践し、自己の健康管理する力の向上を図ります。</w:t>
                      </w:r>
                    </w:p>
                  </w:txbxContent>
                </v:textbox>
              </v:shape>
            </w:pict>
          </mc:Fallback>
        </mc:AlternateContent>
      </w:r>
    </w:p>
    <w:p w:rsidR="00D14A14" w:rsidRPr="00F57F6C" w:rsidRDefault="00D14A14" w:rsidP="00D14A14">
      <w:pPr>
        <w:ind w:firstLineChars="50" w:firstLine="100"/>
        <w:rPr>
          <w:rFonts w:asciiTheme="majorEastAsia" w:eastAsiaTheme="majorEastAsia" w:hAnsiTheme="majorEastAsia"/>
          <w:b/>
          <w:color w:val="0070C0"/>
          <w:sz w:val="20"/>
        </w:rPr>
      </w:pPr>
    </w:p>
    <w:p w:rsidR="00D14A14" w:rsidRPr="00F57F6C" w:rsidRDefault="00D14A14" w:rsidP="00D14A14">
      <w:pPr>
        <w:ind w:firstLineChars="50" w:firstLine="100"/>
        <w:rPr>
          <w:rFonts w:asciiTheme="majorEastAsia" w:eastAsiaTheme="majorEastAsia" w:hAnsiTheme="majorEastAsia"/>
          <w:b/>
          <w:color w:val="0070C0"/>
          <w:sz w:val="20"/>
        </w:rPr>
      </w:pPr>
    </w:p>
    <w:p w:rsidR="00D14A14" w:rsidRPr="00F57F6C" w:rsidRDefault="00D14A14" w:rsidP="00D14A14">
      <w:pPr>
        <w:ind w:firstLineChars="50" w:firstLine="100"/>
        <w:rPr>
          <w:rFonts w:asciiTheme="majorEastAsia" w:eastAsiaTheme="majorEastAsia" w:hAnsiTheme="majorEastAsia"/>
          <w:b/>
          <w:color w:val="0070C0"/>
          <w:sz w:val="20"/>
        </w:rPr>
      </w:pPr>
    </w:p>
    <w:p w:rsidR="00D14A14" w:rsidRPr="00F57F6C" w:rsidRDefault="00D14A14" w:rsidP="00D14A14">
      <w:pPr>
        <w:ind w:firstLineChars="50" w:firstLine="100"/>
        <w:rPr>
          <w:rFonts w:asciiTheme="majorEastAsia" w:eastAsiaTheme="majorEastAsia" w:hAnsiTheme="majorEastAsia"/>
          <w:b/>
          <w:color w:val="0070C0"/>
          <w:sz w:val="20"/>
        </w:rPr>
      </w:pPr>
    </w:p>
    <w:p w:rsidR="00D14A14" w:rsidRPr="00F57F6C" w:rsidRDefault="00D14A14" w:rsidP="00D14A14">
      <w:pPr>
        <w:ind w:firstLineChars="50" w:firstLine="100"/>
        <w:rPr>
          <w:rFonts w:asciiTheme="majorEastAsia" w:eastAsiaTheme="majorEastAsia" w:hAnsiTheme="majorEastAsia"/>
          <w:b/>
          <w:color w:val="0070C0"/>
          <w:sz w:val="20"/>
        </w:rPr>
      </w:pPr>
    </w:p>
    <w:p w:rsidR="00D14A14" w:rsidRPr="00F57F6C" w:rsidRDefault="00D14A14" w:rsidP="00D14A14">
      <w:pPr>
        <w:ind w:firstLineChars="50" w:firstLine="100"/>
        <w:rPr>
          <w:rFonts w:asciiTheme="majorEastAsia" w:eastAsiaTheme="majorEastAsia" w:hAnsiTheme="majorEastAsia"/>
          <w:b/>
          <w:color w:val="0070C0"/>
          <w:sz w:val="20"/>
        </w:rPr>
      </w:pPr>
    </w:p>
    <w:p w:rsidR="00D14A14" w:rsidRPr="00F57F6C" w:rsidRDefault="00D14A14" w:rsidP="00D14A14">
      <w:pPr>
        <w:ind w:firstLineChars="100" w:firstLine="220"/>
        <w:rPr>
          <w:rFonts w:ascii="HG丸ｺﾞｼｯｸM-PRO" w:eastAsia="HG丸ｺﾞｼｯｸM-PRO" w:hAnsi="HG丸ｺﾞｼｯｸM-PRO"/>
          <w:color w:val="0070C0"/>
          <w:sz w:val="22"/>
        </w:rPr>
      </w:pPr>
    </w:p>
    <w:p w:rsidR="00D14A14" w:rsidRPr="00F57F6C" w:rsidRDefault="00D14A14" w:rsidP="00D14A14">
      <w:pPr>
        <w:ind w:firstLineChars="100" w:firstLine="220"/>
        <w:rPr>
          <w:rFonts w:ascii="HG丸ｺﾞｼｯｸM-PRO" w:eastAsia="HG丸ｺﾞｼｯｸM-PRO" w:hAnsi="HG丸ｺﾞｼｯｸM-PRO"/>
          <w:color w:val="0070C0"/>
          <w:sz w:val="22"/>
        </w:rPr>
      </w:pPr>
    </w:p>
    <w:p w:rsidR="00D14A14" w:rsidRPr="00F57F6C" w:rsidRDefault="00D14A14" w:rsidP="00D14A14">
      <w:pPr>
        <w:ind w:firstLineChars="100" w:firstLine="220"/>
        <w:rPr>
          <w:rFonts w:ascii="HG丸ｺﾞｼｯｸM-PRO" w:eastAsia="HG丸ｺﾞｼｯｸM-PRO" w:hAnsi="HG丸ｺﾞｼｯｸM-PRO"/>
          <w:color w:val="0070C0"/>
          <w:sz w:val="22"/>
        </w:rPr>
      </w:pPr>
    </w:p>
    <w:p w:rsidR="00D14A14" w:rsidRPr="00F57F6C" w:rsidRDefault="00D14A14" w:rsidP="00D14A14">
      <w:pPr>
        <w:ind w:firstLineChars="100" w:firstLine="220"/>
        <w:rPr>
          <w:rFonts w:ascii="HG丸ｺﾞｼｯｸM-PRO" w:eastAsia="HG丸ｺﾞｼｯｸM-PRO" w:hAnsi="HG丸ｺﾞｼｯｸM-PRO"/>
          <w:color w:val="0070C0"/>
          <w:sz w:val="22"/>
        </w:rPr>
      </w:pPr>
    </w:p>
    <w:p w:rsidR="00D14A14" w:rsidRPr="00F57F6C" w:rsidRDefault="00D14A14" w:rsidP="00D14A14">
      <w:pPr>
        <w:ind w:firstLineChars="100" w:firstLine="220"/>
        <w:rPr>
          <w:rFonts w:ascii="HG丸ｺﾞｼｯｸM-PRO" w:eastAsia="HG丸ｺﾞｼｯｸM-PRO" w:hAnsi="HG丸ｺﾞｼｯｸM-PRO"/>
          <w:color w:val="0070C0"/>
          <w:sz w:val="22"/>
        </w:rPr>
      </w:pPr>
    </w:p>
    <w:p w:rsidR="00D14A14" w:rsidRDefault="00D14A14" w:rsidP="00D14A14">
      <w:pPr>
        <w:ind w:firstLineChars="200" w:firstLine="482"/>
        <w:rPr>
          <w:rFonts w:asciiTheme="majorEastAsia" w:eastAsiaTheme="majorEastAsia" w:hAnsiTheme="majorEastAsia"/>
          <w:b/>
          <w:color w:val="0070C0"/>
          <w:sz w:val="24"/>
        </w:rPr>
      </w:pPr>
    </w:p>
    <w:p w:rsidR="00D14A14" w:rsidRPr="00F57F6C" w:rsidRDefault="00D14A14" w:rsidP="00D14A14">
      <w:pPr>
        <w:ind w:firstLineChars="200" w:firstLine="482"/>
        <w:rPr>
          <w:rFonts w:asciiTheme="majorEastAsia" w:eastAsiaTheme="majorEastAsia" w:hAnsiTheme="majorEastAsia"/>
          <w:b/>
          <w:color w:val="0070C0"/>
          <w:sz w:val="24"/>
        </w:rPr>
      </w:pPr>
      <w:r w:rsidRPr="00F57F6C">
        <w:rPr>
          <w:rFonts w:asciiTheme="majorEastAsia" w:eastAsiaTheme="majorEastAsia" w:hAnsiTheme="majorEastAsia" w:hint="eastAsia"/>
          <w:b/>
          <w:color w:val="0070C0"/>
          <w:sz w:val="24"/>
        </w:rPr>
        <w:t>【第３次計画における具体的取組み】</w:t>
      </w:r>
    </w:p>
    <w:p w:rsidR="00D14A14" w:rsidRPr="00F57F6C" w:rsidRDefault="008B5729" w:rsidP="00D14A14">
      <w:pPr>
        <w:ind w:leftChars="300" w:left="85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｟学</w:t>
      </w:r>
      <w:r w:rsidRPr="00D362EF">
        <w:rPr>
          <w:rFonts w:ascii="HG丸ｺﾞｼｯｸM-PRO" w:eastAsia="HG丸ｺﾞｼｯｸM-PRO" w:hAnsi="HG丸ｺﾞｼｯｸM-PRO" w:cs="ＭＳ 明朝" w:hint="eastAsia"/>
          <w:color w:val="000000" w:themeColor="text1"/>
          <w:sz w:val="22"/>
        </w:rPr>
        <w:t>校</w:t>
      </w:r>
      <w:r w:rsidRPr="00D362EF">
        <w:rPr>
          <w:rFonts w:ascii="HG丸ｺﾞｼｯｸM-PRO" w:eastAsia="HG丸ｺﾞｼｯｸM-PRO" w:hAnsi="HG丸ｺﾞｼｯｸM-PRO" w:cs="ＭＳ 明朝" w:hint="eastAsia"/>
          <w:sz w:val="22"/>
        </w:rPr>
        <w:t>や大学</w:t>
      </w:r>
      <w:r w:rsidR="00E4600F" w:rsidRPr="00D362EF">
        <w:rPr>
          <w:rFonts w:ascii="HG丸ｺﾞｼｯｸM-PRO" w:eastAsia="HG丸ｺﾞｼｯｸM-PRO" w:hAnsi="HG丸ｺﾞｼｯｸM-PRO" w:cs="ＭＳ 明朝" w:hint="eastAsia"/>
          <w:sz w:val="22"/>
        </w:rPr>
        <w:t>、職場</w:t>
      </w:r>
      <w:r w:rsidR="00D14A14" w:rsidRPr="00D362EF">
        <w:rPr>
          <w:rFonts w:ascii="HG丸ｺﾞｼｯｸM-PRO" w:eastAsia="HG丸ｺﾞｼｯｸM-PRO" w:hAnsi="HG丸ｺﾞｼｯｸM-PRO" w:cs="ＭＳ 明朝" w:hint="eastAsia"/>
          <w:sz w:val="22"/>
        </w:rPr>
        <w:t>等に</w:t>
      </w:r>
      <w:r w:rsidR="00D14A14" w:rsidRPr="00D362EF">
        <w:rPr>
          <w:rFonts w:ascii="HG丸ｺﾞｼｯｸM-PRO" w:eastAsia="HG丸ｺﾞｼｯｸM-PRO" w:hAnsi="HG丸ｺﾞｼｯｸM-PRO" w:cs="ＭＳ 明朝" w:hint="eastAsia"/>
          <w:color w:val="000000" w:themeColor="text1"/>
          <w:sz w:val="22"/>
        </w:rPr>
        <w:t>おけ</w:t>
      </w:r>
      <w:r w:rsidR="00D14A14" w:rsidRPr="00F57F6C">
        <w:rPr>
          <w:rFonts w:ascii="HG丸ｺﾞｼｯｸM-PRO" w:eastAsia="HG丸ｺﾞｼｯｸM-PRO" w:hAnsi="HG丸ｺﾞｼｯｸM-PRO" w:cs="ＭＳ 明朝" w:hint="eastAsia"/>
          <w:color w:val="000000" w:themeColor="text1"/>
          <w:sz w:val="22"/>
        </w:rPr>
        <w:t>る健康教育の推進｠</w:t>
      </w:r>
    </w:p>
    <w:p w:rsidR="00D14A14" w:rsidRDefault="00D14A14" w:rsidP="00D14A14">
      <w:pPr>
        <w:ind w:leftChars="300" w:left="850" w:hangingChars="100" w:hanging="220"/>
        <w:rPr>
          <w:rFonts w:ascii="HG丸ｺﾞｼｯｸM-PRO" w:eastAsia="HG丸ｺﾞｼｯｸM-PRO" w:hAnsi="HG丸ｺﾞｼｯｸM-PRO"/>
          <w:color w:val="000000" w:themeColor="text1"/>
          <w:sz w:val="22"/>
        </w:rPr>
      </w:pPr>
      <w:r w:rsidRPr="00F57F6C">
        <w:rPr>
          <w:rFonts w:ascii="HG丸ｺﾞｼｯｸM-PRO" w:eastAsia="HG丸ｺﾞｼｯｸM-PRO" w:hAnsi="HG丸ｺﾞｼｯｸM-PRO" w:cs="ＭＳ 明朝" w:hint="eastAsia"/>
          <w:color w:val="000000" w:themeColor="text1"/>
          <w:sz w:val="22"/>
        </w:rPr>
        <w:t>▼</w:t>
      </w:r>
      <w:r w:rsidR="008C3C8A">
        <w:rPr>
          <w:rFonts w:ascii="HG丸ｺﾞｼｯｸM-PRO" w:eastAsia="HG丸ｺﾞｼｯｸM-PRO" w:hAnsi="HG丸ｺﾞｼｯｸM-PRO" w:hint="eastAsia"/>
          <w:color w:val="000000" w:themeColor="text1"/>
          <w:sz w:val="22"/>
        </w:rPr>
        <w:t xml:space="preserve">　小・中学校、高等学校等</w:t>
      </w:r>
      <w:r w:rsidRPr="00F57F6C">
        <w:rPr>
          <w:rFonts w:ascii="HG丸ｺﾞｼｯｸM-PRO" w:eastAsia="HG丸ｺﾞｼｯｸM-PRO" w:hAnsi="HG丸ｺﾞｼｯｸM-PRO" w:hint="eastAsia"/>
          <w:color w:val="000000" w:themeColor="text1"/>
          <w:sz w:val="22"/>
        </w:rPr>
        <w:t>において、</w:t>
      </w:r>
      <w:r w:rsidR="008C3C8A" w:rsidRPr="008C3C8A">
        <w:rPr>
          <w:rFonts w:ascii="HG丸ｺﾞｼｯｸM-PRO" w:eastAsia="HG丸ｺﾞｼｯｸM-PRO" w:hAnsi="HG丸ｺﾞｼｯｸM-PRO" w:hint="eastAsia"/>
          <w:color w:val="000000" w:themeColor="text1"/>
          <w:sz w:val="22"/>
        </w:rPr>
        <w:t>発達段階に応じた自身の健康の大切さや生活習慣の改善等を学ぶ健康教育の充実を図ります</w:t>
      </w:r>
      <w:r w:rsidR="006E6741">
        <w:rPr>
          <w:rFonts w:ascii="HG丸ｺﾞｼｯｸM-PRO" w:eastAsia="HG丸ｺﾞｼｯｸM-PRO" w:hAnsi="HG丸ｺﾞｼｯｸM-PRO" w:hint="eastAsia"/>
          <w:color w:val="000000" w:themeColor="text1"/>
          <w:sz w:val="22"/>
        </w:rPr>
        <w:t>。</w:t>
      </w:r>
      <w:r w:rsidR="00A46605">
        <w:rPr>
          <w:rFonts w:ascii="HG丸ｺﾞｼｯｸM-PRO" w:eastAsia="HG丸ｺﾞｼｯｸM-PRO" w:hAnsi="HG丸ｺﾞｼｯｸM-PRO" w:hint="eastAsia"/>
          <w:color w:val="000000" w:themeColor="text1"/>
          <w:sz w:val="22"/>
        </w:rPr>
        <w:t>また、子どもの頃からがんに対する正しい知識などを普及する、がん教育の充実に取り組みます。</w:t>
      </w:r>
    </w:p>
    <w:p w:rsidR="00C77077" w:rsidRPr="003E1C79" w:rsidRDefault="004B1AD0" w:rsidP="00D14A14">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 xml:space="preserve">▼　</w:t>
      </w:r>
      <w:r w:rsidR="0074564A" w:rsidRPr="003E1C79">
        <w:rPr>
          <w:rFonts w:ascii="HG丸ｺﾞｼｯｸM-PRO" w:eastAsia="HG丸ｺﾞｼｯｸM-PRO" w:hAnsi="HG丸ｺﾞｼｯｸM-PRO" w:hint="eastAsia"/>
          <w:sz w:val="22"/>
        </w:rPr>
        <w:t>大学等との協働により、</w:t>
      </w:r>
      <w:r w:rsidRPr="003E1C79">
        <w:rPr>
          <w:rFonts w:ascii="HG丸ｺﾞｼｯｸM-PRO" w:eastAsia="HG丸ｺﾞｼｯｸM-PRO" w:hAnsi="HG丸ｺﾞｼｯｸM-PRO" w:hint="eastAsia"/>
          <w:sz w:val="22"/>
        </w:rPr>
        <w:t>大学生等のヘルス</w:t>
      </w:r>
      <w:r w:rsidR="0074564A" w:rsidRPr="003E1C79">
        <w:rPr>
          <w:rFonts w:ascii="HG丸ｺﾞｼｯｸM-PRO" w:eastAsia="HG丸ｺﾞｼｯｸM-PRO" w:hAnsi="HG丸ｺﾞｼｯｸM-PRO" w:hint="eastAsia"/>
          <w:sz w:val="22"/>
        </w:rPr>
        <w:t>リテラシーを高めるセミナー等を開催し、</w:t>
      </w:r>
      <w:r w:rsidRPr="003E1C79">
        <w:rPr>
          <w:rFonts w:ascii="HG丸ｺﾞｼｯｸM-PRO" w:eastAsia="HG丸ｺﾞｼｯｸM-PRO" w:hAnsi="HG丸ｺﾞｼｯｸM-PRO" w:hint="eastAsia"/>
          <w:sz w:val="22"/>
        </w:rPr>
        <w:t>食生活の改善や運動、禁煙、けんしんなど、学内における</w:t>
      </w:r>
      <w:r w:rsidR="0074564A" w:rsidRPr="003E1C79">
        <w:rPr>
          <w:rFonts w:ascii="HG丸ｺﾞｼｯｸM-PRO" w:eastAsia="HG丸ｺﾞｼｯｸM-PRO" w:hAnsi="HG丸ｺﾞｼｯｸM-PRO" w:hint="eastAsia"/>
          <w:sz w:val="22"/>
        </w:rPr>
        <w:t>健康</w:t>
      </w:r>
      <w:r w:rsidRPr="003E1C79">
        <w:rPr>
          <w:rFonts w:ascii="HG丸ｺﾞｼｯｸM-PRO" w:eastAsia="HG丸ｺﾞｼｯｸM-PRO" w:hAnsi="HG丸ｺﾞｼｯｸM-PRO" w:hint="eastAsia"/>
          <w:sz w:val="22"/>
        </w:rPr>
        <w:t>行動の実践に向けた取組みや、大学等を含めた地域社会の健康づくりの機運醸成を図ります。</w:t>
      </w:r>
    </w:p>
    <w:p w:rsidR="00CB221E" w:rsidRPr="003E1C79" w:rsidRDefault="00CB221E" w:rsidP="00CB221E">
      <w:pPr>
        <w:tabs>
          <w:tab w:val="center" w:pos="4851"/>
        </w:tabs>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cs="ＭＳ 明朝" w:hint="eastAsia"/>
          <w:sz w:val="22"/>
        </w:rPr>
        <w:t>▼　職場におけるヘルスリテラシーの向上を図るため、従業員の生活習慣や健康課題に沿ったセミナー等の実施等、従業員における健康づくりの実践をサポートします。</w:t>
      </w:r>
    </w:p>
    <w:p w:rsidR="00D14A14" w:rsidRPr="003E1C79" w:rsidRDefault="00D14A14" w:rsidP="00D14A14">
      <w:pPr>
        <w:ind w:leftChars="300" w:left="850" w:hangingChars="100" w:hanging="220"/>
        <w:rPr>
          <w:rFonts w:ascii="HG丸ｺﾞｼｯｸM-PRO" w:eastAsia="HG丸ｺﾞｼｯｸM-PRO" w:hAnsi="HG丸ｺﾞｼｯｸM-PRO"/>
          <w:sz w:val="22"/>
        </w:rPr>
      </w:pPr>
    </w:p>
    <w:p w:rsidR="00494DAE" w:rsidRPr="003E1C79" w:rsidRDefault="00494DAE" w:rsidP="00494DAE">
      <w:pPr>
        <w:ind w:leftChars="300" w:left="85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｟女性のヘルスリテラシー向上｠</w:t>
      </w:r>
    </w:p>
    <w:p w:rsidR="00494DAE" w:rsidRPr="003E1C79" w:rsidRDefault="00494DAE" w:rsidP="00494DAE">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　女性が健康で活き活きと暮らすことができるよう、市町村、医療保険者、民間企業等との連携による女性特有の健康課題をテーマとしたセミナー</w:t>
      </w:r>
      <w:r w:rsidR="00940F07">
        <w:rPr>
          <w:rFonts w:ascii="HG丸ｺﾞｼｯｸM-PRO" w:eastAsia="HG丸ｺﾞｼｯｸM-PRO" w:hAnsi="HG丸ｺﾞｼｯｸM-PRO" w:hint="eastAsia"/>
          <w:sz w:val="22"/>
        </w:rPr>
        <w:t>の開催や</w:t>
      </w:r>
      <w:r w:rsidR="00D74F71">
        <w:rPr>
          <w:rFonts w:ascii="HG丸ｺﾞｼｯｸM-PRO" w:eastAsia="HG丸ｺﾞｼｯｸM-PRO" w:hAnsi="HG丸ｺﾞｼｯｸM-PRO" w:hint="eastAsia"/>
          <w:sz w:val="22"/>
        </w:rPr>
        <w:t>、女子学生や子育て世代、働く女性等のライフステージに応じた啓発事業等を展開し</w:t>
      </w:r>
      <w:r w:rsidRPr="003E1C79">
        <w:rPr>
          <w:rFonts w:ascii="HG丸ｺﾞｼｯｸM-PRO" w:eastAsia="HG丸ｺﾞｼｯｸM-PRO" w:hAnsi="HG丸ｺﾞｼｯｸM-PRO" w:hint="eastAsia"/>
          <w:sz w:val="22"/>
        </w:rPr>
        <w:t>、女性の健康関心度とヘルスリテラシーの向上を図ります。</w:t>
      </w:r>
    </w:p>
    <w:p w:rsidR="00494DAE" w:rsidRPr="00D74F71" w:rsidRDefault="00494DAE" w:rsidP="00EF6529">
      <w:pPr>
        <w:ind w:leftChars="300" w:left="850" w:hangingChars="100" w:hanging="220"/>
        <w:rPr>
          <w:rFonts w:ascii="HG丸ｺﾞｼｯｸM-PRO" w:eastAsia="HG丸ｺﾞｼｯｸM-PRO" w:hAnsi="HG丸ｺﾞｼｯｸM-PRO"/>
          <w:sz w:val="22"/>
        </w:rPr>
      </w:pPr>
    </w:p>
    <w:p w:rsidR="00EF6529" w:rsidRPr="003E1C79" w:rsidRDefault="00EF6529" w:rsidP="00EF6529">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｟中小企業における「健康経営」の普及｠</w:t>
      </w:r>
    </w:p>
    <w:p w:rsidR="001265CF" w:rsidRPr="003E1C79" w:rsidRDefault="00EF6529" w:rsidP="00EF6529">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　中小企業における健康経営の</w:t>
      </w:r>
      <w:r w:rsidR="004B1AD0" w:rsidRPr="003E1C79">
        <w:rPr>
          <w:rFonts w:ascii="HG丸ｺﾞｼｯｸM-PRO" w:eastAsia="HG丸ｺﾞｼｯｸM-PRO" w:hAnsi="HG丸ｺﾞｼｯｸM-PRO" w:hint="eastAsia"/>
          <w:sz w:val="22"/>
        </w:rPr>
        <w:t>普及</w:t>
      </w:r>
      <w:r w:rsidRPr="003E1C79">
        <w:rPr>
          <w:rFonts w:ascii="HG丸ｺﾞｼｯｸM-PRO" w:eastAsia="HG丸ｺﾞｼｯｸM-PRO" w:hAnsi="HG丸ｺﾞｼｯｸM-PRO" w:hint="eastAsia"/>
          <w:sz w:val="22"/>
        </w:rPr>
        <w:t>を図るため、医療保険者や事業者等との連携により、</w:t>
      </w:r>
      <w:r w:rsidR="001265CF" w:rsidRPr="003E1C79">
        <w:rPr>
          <w:rFonts w:ascii="HG丸ｺﾞｼｯｸM-PRO" w:eastAsia="HG丸ｺﾞｼｯｸM-PRO" w:hAnsi="HG丸ｺﾞｼｯｸM-PRO" w:hint="eastAsia"/>
          <w:sz w:val="22"/>
        </w:rPr>
        <w:t>好事例の表彰・情報発信を行うとともに、</w:t>
      </w:r>
      <w:r w:rsidRPr="003E1C79">
        <w:rPr>
          <w:rFonts w:ascii="HG丸ｺﾞｼｯｸM-PRO" w:eastAsia="HG丸ｺﾞｼｯｸM-PRO" w:hAnsi="HG丸ｺﾞｼｯｸM-PRO" w:hint="eastAsia"/>
          <w:sz w:val="22"/>
        </w:rPr>
        <w:t>中小企業</w:t>
      </w:r>
      <w:r w:rsidR="001265CF" w:rsidRPr="003E1C79">
        <w:rPr>
          <w:rFonts w:ascii="HG丸ｺﾞｼｯｸM-PRO" w:eastAsia="HG丸ｺﾞｼｯｸM-PRO" w:hAnsi="HG丸ｺﾞｼｯｸM-PRO" w:hint="eastAsia"/>
          <w:sz w:val="22"/>
        </w:rPr>
        <w:t>経営</w:t>
      </w:r>
      <w:r w:rsidR="00C77077" w:rsidRPr="003E1C79">
        <w:rPr>
          <w:rFonts w:ascii="HG丸ｺﾞｼｯｸM-PRO" w:eastAsia="HG丸ｺﾞｼｯｸM-PRO" w:hAnsi="HG丸ｺﾞｼｯｸM-PRO" w:hint="eastAsia"/>
          <w:sz w:val="22"/>
        </w:rPr>
        <w:t>者や人事担当者等を対象に、業種・業態等に応じた</w:t>
      </w:r>
      <w:r w:rsidR="001265CF" w:rsidRPr="003E1C79">
        <w:rPr>
          <w:rFonts w:ascii="HG丸ｺﾞｼｯｸM-PRO" w:eastAsia="HG丸ｺﾞｼｯｸM-PRO" w:hAnsi="HG丸ｺﾞｼｯｸM-PRO" w:hint="eastAsia"/>
          <w:sz w:val="22"/>
        </w:rPr>
        <w:t>セミナー・研修等を開催</w:t>
      </w:r>
      <w:r w:rsidR="004B1AD0" w:rsidRPr="003E1C79">
        <w:rPr>
          <w:rFonts w:ascii="HG丸ｺﾞｼｯｸM-PRO" w:eastAsia="HG丸ｺﾞｼｯｸM-PRO" w:hAnsi="HG丸ｺﾞｼｯｸM-PRO" w:hint="eastAsia"/>
          <w:sz w:val="22"/>
        </w:rPr>
        <w:t>します</w:t>
      </w:r>
      <w:r w:rsidR="001265CF" w:rsidRPr="003E1C79">
        <w:rPr>
          <w:rFonts w:ascii="HG丸ｺﾞｼｯｸM-PRO" w:eastAsia="HG丸ｺﾞｼｯｸM-PRO" w:hAnsi="HG丸ｺﾞｼｯｸM-PRO" w:hint="eastAsia"/>
          <w:sz w:val="22"/>
        </w:rPr>
        <w:t>。</w:t>
      </w:r>
    </w:p>
    <w:p w:rsidR="00EF6529" w:rsidRPr="003E1C79" w:rsidRDefault="00D11F88" w:rsidP="00D11F88">
      <w:pPr>
        <w:ind w:leftChars="300" w:left="850" w:hangingChars="100" w:hanging="220"/>
        <w:rPr>
          <w:rFonts w:ascii="HG丸ｺﾞｼｯｸM-PRO" w:eastAsia="HG丸ｺﾞｼｯｸM-PRO" w:hAnsi="HG丸ｺﾞｼｯｸM-PRO"/>
          <w:sz w:val="22"/>
        </w:rPr>
      </w:pPr>
      <w:r w:rsidRPr="003E1C79">
        <w:rPr>
          <w:rFonts w:ascii="ＭＳ 明朝" w:eastAsia="ＭＳ 明朝" w:hAnsi="ＭＳ 明朝" w:cs="ＭＳ 明朝" w:hint="eastAsia"/>
          <w:sz w:val="22"/>
        </w:rPr>
        <w:t xml:space="preserve">▼　</w:t>
      </w:r>
      <w:r w:rsidR="00632F54" w:rsidRPr="003E1C79">
        <w:rPr>
          <w:rFonts w:ascii="HG丸ｺﾞｼｯｸM-PRO" w:eastAsia="HG丸ｺﾞｼｯｸM-PRO" w:hAnsi="HG丸ｺﾞｼｯｸM-PRO" w:hint="eastAsia"/>
          <w:sz w:val="22"/>
        </w:rPr>
        <w:t>健康経営に関心のある中小企業へ支援人材を派遣し、健康経営に関する診断や</w:t>
      </w:r>
      <w:r w:rsidRPr="003E1C79">
        <w:rPr>
          <w:rFonts w:ascii="HG丸ｺﾞｼｯｸM-PRO" w:eastAsia="HG丸ｺﾞｼｯｸM-PRO" w:hAnsi="HG丸ｺﾞｼｯｸM-PRO" w:hint="eastAsia"/>
          <w:sz w:val="22"/>
        </w:rPr>
        <w:t>ノウ</w:t>
      </w:r>
      <w:r w:rsidR="00D44CEE">
        <w:rPr>
          <w:rFonts w:ascii="HG丸ｺﾞｼｯｸM-PRO" w:eastAsia="HG丸ｺﾞｼｯｸM-PRO" w:hAnsi="HG丸ｺﾞｼｯｸM-PRO" w:hint="eastAsia"/>
          <w:sz w:val="22"/>
        </w:rPr>
        <w:t>ハウ提供など、具体的な取組みに向けた</w:t>
      </w:r>
      <w:r w:rsidR="00632F54" w:rsidRPr="003E1C79">
        <w:rPr>
          <w:rFonts w:ascii="HG丸ｺﾞｼｯｸM-PRO" w:eastAsia="HG丸ｺﾞｼｯｸM-PRO" w:hAnsi="HG丸ｺﾞｼｯｸM-PRO" w:hint="eastAsia"/>
          <w:sz w:val="22"/>
        </w:rPr>
        <w:t>支援を行</w:t>
      </w:r>
      <w:r w:rsidR="004B1AD0" w:rsidRPr="003E1C79">
        <w:rPr>
          <w:rFonts w:ascii="HG丸ｺﾞｼｯｸM-PRO" w:eastAsia="HG丸ｺﾞｼｯｸM-PRO" w:hAnsi="HG丸ｺﾞｼｯｸM-PRO" w:hint="eastAsia"/>
          <w:sz w:val="22"/>
        </w:rPr>
        <w:t>うとともに、健康経営の実践企業を認定します。</w:t>
      </w:r>
    </w:p>
    <w:p w:rsidR="004B1AD0" w:rsidRPr="003E1C79" w:rsidRDefault="004B1AD0" w:rsidP="008A12B1">
      <w:pPr>
        <w:ind w:leftChars="300" w:left="850" w:hangingChars="100" w:hanging="220"/>
        <w:rPr>
          <w:rFonts w:ascii="HG丸ｺﾞｼｯｸM-PRO" w:eastAsia="HG丸ｺﾞｼｯｸM-PRO" w:hAnsi="HG丸ｺﾞｼｯｸM-PRO"/>
          <w:sz w:val="22"/>
        </w:rPr>
      </w:pPr>
    </w:p>
    <w:p w:rsidR="004B1AD0" w:rsidRPr="003E1C79" w:rsidRDefault="004B1AD0" w:rsidP="008A12B1">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《ヘルスリテラシー・健康づくりの機運醸成》</w:t>
      </w:r>
    </w:p>
    <w:p w:rsidR="00A720BA" w:rsidRPr="003E1C79" w:rsidRDefault="00A720BA" w:rsidP="008A12B1">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　集客力の高い各種イベントとの連携</w:t>
      </w:r>
      <w:r w:rsidR="004B1AD0" w:rsidRPr="003E1C79">
        <w:rPr>
          <w:rFonts w:ascii="HG丸ｺﾞｼｯｸM-PRO" w:eastAsia="HG丸ｺﾞｼｯｸM-PRO" w:hAnsi="HG丸ｺﾞｼｯｸM-PRO" w:hint="eastAsia"/>
          <w:sz w:val="22"/>
        </w:rPr>
        <w:t>により、若い世代から高齢者まで府民参加型・体験型の</w:t>
      </w:r>
      <w:r w:rsidRPr="003E1C79">
        <w:rPr>
          <w:rFonts w:ascii="HG丸ｺﾞｼｯｸM-PRO" w:eastAsia="HG丸ｺﾞｼｯｸM-PRO" w:hAnsi="HG丸ｺﾞｼｯｸM-PRO" w:hint="eastAsia"/>
          <w:sz w:val="22"/>
        </w:rPr>
        <w:t>健康づくりキャンペーンを</w:t>
      </w:r>
      <w:r w:rsidR="004B1AD0" w:rsidRPr="003E1C79">
        <w:rPr>
          <w:rFonts w:ascii="HG丸ｺﾞｼｯｸM-PRO" w:eastAsia="HG丸ｺﾞｼｯｸM-PRO" w:hAnsi="HG丸ｺﾞｼｯｸM-PRO" w:hint="eastAsia"/>
          <w:sz w:val="22"/>
        </w:rPr>
        <w:t>実施し</w:t>
      </w:r>
      <w:r w:rsidRPr="003E1C79">
        <w:rPr>
          <w:rFonts w:ascii="HG丸ｺﾞｼｯｸM-PRO" w:eastAsia="HG丸ｺﾞｼｯｸM-PRO" w:hAnsi="HG丸ｺﾞｼｯｸM-PRO" w:hint="eastAsia"/>
          <w:sz w:val="22"/>
        </w:rPr>
        <w:t>、</w:t>
      </w:r>
      <w:r w:rsidR="004B1AD0" w:rsidRPr="003E1C79">
        <w:rPr>
          <w:rFonts w:ascii="HG丸ｺﾞｼｯｸM-PRO" w:eastAsia="HG丸ｺﾞｼｯｸM-PRO" w:hAnsi="HG丸ｺﾞｼｯｸM-PRO" w:hint="eastAsia"/>
          <w:sz w:val="22"/>
        </w:rPr>
        <w:t>府民一人ひとりの意識啓発と府域における健康づくりの機運拡大</w:t>
      </w:r>
      <w:r w:rsidRPr="003E1C79">
        <w:rPr>
          <w:rFonts w:ascii="HG丸ｺﾞｼｯｸM-PRO" w:eastAsia="HG丸ｺﾞｼｯｸM-PRO" w:hAnsi="HG丸ｺﾞｼｯｸM-PRO" w:hint="eastAsia"/>
          <w:sz w:val="22"/>
        </w:rPr>
        <w:t>を図ります。</w:t>
      </w:r>
    </w:p>
    <w:p w:rsidR="00726081" w:rsidRPr="00EC439E" w:rsidRDefault="00D14A14" w:rsidP="008A12B1">
      <w:pPr>
        <w:ind w:leftChars="300" w:left="850" w:hangingChars="100" w:hanging="220"/>
        <w:rPr>
          <w:rFonts w:ascii="HG丸ｺﾞｼｯｸM-PRO" w:eastAsia="HG丸ｺﾞｼｯｸM-PRO" w:hAnsi="HG丸ｺﾞｼｯｸM-PRO"/>
          <w:color w:val="FF0000"/>
          <w:sz w:val="22"/>
        </w:rPr>
      </w:pPr>
      <w:r w:rsidRPr="00F57F6C">
        <w:rPr>
          <w:rFonts w:ascii="HG丸ｺﾞｼｯｸM-PRO" w:eastAsia="HG丸ｺﾞｼｯｸM-PRO" w:hAnsi="HG丸ｺﾞｼｯｸM-PRO" w:hint="eastAsia"/>
          <w:color w:val="000000" w:themeColor="text1"/>
          <w:sz w:val="22"/>
        </w:rPr>
        <w:t>▼　市町村や地域住民等との協働により、子育て世帯や高齢者等を対象とした健康教室等、健康づくりに取り組む住民組織（ソーシャルキャピタル）の取組みを通じて、地域社会におけるヘルスリテラシーの機運醸成を</w:t>
      </w:r>
      <w:r w:rsidR="00D74F71">
        <w:rPr>
          <w:rFonts w:ascii="HG丸ｺﾞｼｯｸM-PRO" w:eastAsia="HG丸ｺﾞｼｯｸM-PRO" w:hAnsi="HG丸ｺﾞｼｯｸM-PRO" w:hint="eastAsia"/>
          <w:color w:val="000000" w:themeColor="text1"/>
          <w:sz w:val="22"/>
        </w:rPr>
        <w:t>図ります</w:t>
      </w:r>
      <w:r w:rsidRPr="00F57F6C">
        <w:rPr>
          <w:rFonts w:ascii="HG丸ｺﾞｼｯｸM-PRO" w:eastAsia="HG丸ｺﾞｼｯｸM-PRO" w:hAnsi="HG丸ｺﾞｼｯｸM-PRO" w:hint="eastAsia"/>
          <w:color w:val="000000" w:themeColor="text1"/>
          <w:sz w:val="22"/>
        </w:rPr>
        <w:t>。</w:t>
      </w:r>
    </w:p>
    <w:bookmarkStart w:id="55" w:name="参考：ヘルスリテラシーとは"/>
    <w:p w:rsidR="00D14A14" w:rsidRDefault="00E97EC2" w:rsidP="008C0C01">
      <w:pPr>
        <w:tabs>
          <w:tab w:val="left" w:pos="851"/>
        </w:tabs>
        <w:rPr>
          <w:rFonts w:asciiTheme="majorEastAsia" w:eastAsiaTheme="majorEastAsia" w:hAnsiTheme="majorEastAsia"/>
          <w:b/>
          <w:color w:val="0070C0"/>
          <w:sz w:val="22"/>
        </w:rPr>
      </w:pPr>
      <w:r>
        <w:rPr>
          <w:rFonts w:asciiTheme="majorEastAsia" w:eastAsiaTheme="majorEastAsia" w:hAnsiTheme="majorEastAsia"/>
          <w:b/>
          <w:noProof/>
          <w:color w:val="0070C0"/>
          <w:sz w:val="22"/>
        </w:rPr>
        <mc:AlternateContent>
          <mc:Choice Requires="wpg">
            <w:drawing>
              <wp:anchor distT="0" distB="0" distL="114300" distR="114300" simplePos="0" relativeHeight="253021184" behindDoc="0" locked="0" layoutInCell="1" allowOverlap="1" wp14:anchorId="2E80D498" wp14:editId="1F688FDB">
                <wp:simplePos x="0" y="0"/>
                <wp:positionH relativeFrom="column">
                  <wp:posOffset>190500</wp:posOffset>
                </wp:positionH>
                <wp:positionV relativeFrom="paragraph">
                  <wp:posOffset>62865</wp:posOffset>
                </wp:positionV>
                <wp:extent cx="5575935" cy="1818005"/>
                <wp:effectExtent l="0" t="0" r="24765" b="10795"/>
                <wp:wrapNone/>
                <wp:docPr id="10285" name="グループ化 10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5935" cy="1818005"/>
                          <a:chOff x="0" y="0"/>
                          <a:chExt cx="5575935" cy="1818005"/>
                        </a:xfrm>
                      </wpg:grpSpPr>
                      <wps:wsp>
                        <wps:cNvPr id="10296" name="正方形/長方形 10296" descr="いわゆる“健康情報の活用力”のこと。健康情報を入手し、理解し、評価し、活用するための知識、意欲、能力であり、それによって日常生活におけるヘルスケア、疾病予防、ヘルスプロモーションについて判断したり意思決定したりして、生涯を通じて生活の質を維持・向上させることができる力。" title="コラム参考、ヘルスリテラシー"/>
                        <wps:cNvSpPr>
                          <a:spLocks/>
                        </wps:cNvSpPr>
                        <wps:spPr>
                          <a:xfrm>
                            <a:off x="11875" y="11875"/>
                            <a:ext cx="5562600" cy="885825"/>
                          </a:xfrm>
                          <a:prstGeom prst="rect">
                            <a:avLst/>
                          </a:prstGeom>
                          <a:noFill/>
                          <a:ln w="3175" cap="flat" cmpd="sng" algn="ctr">
                            <a:noFill/>
                            <a:prstDash val="sysDash"/>
                          </a:ln>
                          <a:effectLst/>
                        </wps:spPr>
                        <wps:txbx>
                          <w:txbxContent>
                            <w:p w:rsidR="001C3D5C" w:rsidRPr="00800E7C" w:rsidRDefault="001C3D5C" w:rsidP="00D14A14">
                              <w:pPr>
                                <w:spacing w:line="240" w:lineRule="exact"/>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【参考：ヘルスリテラシー】</w:t>
                              </w:r>
                            </w:p>
                            <w:p w:rsidR="001C3D5C" w:rsidRPr="00800E7C" w:rsidRDefault="001C3D5C" w:rsidP="00470BD7">
                              <w:pPr>
                                <w:spacing w:line="240" w:lineRule="exact"/>
                                <w:ind w:leftChars="67" w:left="141" w:rightChars="51" w:right="107" w:firstLineChars="100" w:firstLine="180"/>
                                <w:jc w:val="left"/>
                                <w:rPr>
                                  <w:rFonts w:ascii="HG丸ｺﾞｼｯｸM-PRO" w:eastAsia="HG丸ｺﾞｼｯｸM-PRO" w:hAnsi="HG丸ｺﾞｼｯｸM-PRO"/>
                                  <w:sz w:val="18"/>
                                  <w:szCs w:val="18"/>
                                </w:rPr>
                              </w:pPr>
                              <w:r w:rsidRPr="00F17223">
                                <w:rPr>
                                  <w:rFonts w:ascii="HG丸ｺﾞｼｯｸM-PRO" w:eastAsia="HG丸ｺﾞｼｯｸM-PRO" w:hAnsi="HG丸ｺﾞｼｯｸM-PRO" w:hint="eastAsia"/>
                                  <w:sz w:val="18"/>
                                  <w:szCs w:val="18"/>
                                </w:rPr>
                                <w:t>いわゆる“健康情報の活用力”のこと。健康情報を入手し、理解し、評価し、活用するための知識、意欲、能力であり、それによって日常生活におけるヘルスケア、疾病予防、ヘルスプロモーションについて判断したり意思決定したりして、生涯を通じ</w:t>
                              </w:r>
                              <w:r>
                                <w:rPr>
                                  <w:rFonts w:ascii="HG丸ｺﾞｼｯｸM-PRO" w:eastAsia="HG丸ｺﾞｼｯｸM-PRO" w:hAnsi="HG丸ｺﾞｼｯｸM-PRO" w:hint="eastAsia"/>
                                  <w:sz w:val="18"/>
                                  <w:szCs w:val="18"/>
                                </w:rPr>
                                <w:t>て生活の質を維持・向上させることができる</w:t>
                              </w:r>
                              <w:r w:rsidRPr="00800E7C">
                                <w:rPr>
                                  <w:rFonts w:ascii="HG丸ｺﾞｼｯｸM-PRO" w:eastAsia="HG丸ｺﾞｼｯｸM-PRO" w:hAnsi="HG丸ｺﾞｼｯｸM-PRO" w:hint="eastAsia"/>
                                  <w:sz w:val="18"/>
                                  <w:szCs w:val="18"/>
                                </w:rPr>
                                <w:t>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84" name="グループ化 10284"/>
                        <wpg:cNvGrpSpPr/>
                        <wpg:grpSpPr>
                          <a:xfrm>
                            <a:off x="0" y="0"/>
                            <a:ext cx="5575935" cy="1818005"/>
                            <a:chOff x="0" y="0"/>
                            <a:chExt cx="5575935" cy="1818005"/>
                          </a:xfrm>
                        </wpg:grpSpPr>
                        <wps:wsp>
                          <wps:cNvPr id="10298" name="テキスト ボックス 10298"/>
                          <wps:cNvSpPr txBox="1">
                            <a:spLocks/>
                          </wps:cNvSpPr>
                          <wps:spPr>
                            <a:xfrm>
                              <a:off x="1270659" y="1484415"/>
                              <a:ext cx="1923415" cy="292735"/>
                            </a:xfrm>
                            <a:prstGeom prst="rect">
                              <a:avLst/>
                            </a:prstGeom>
                            <a:solidFill>
                              <a:sysClr val="window" lastClr="FFFFFF"/>
                            </a:solidFill>
                            <a:ln w="6350">
                              <a:noFill/>
                            </a:ln>
                            <a:effectLst/>
                          </wps:spPr>
                          <wps:txbx>
                            <w:txbxContent>
                              <w:p w:rsidR="001C3D5C" w:rsidRPr="00800E7C" w:rsidRDefault="001C3D5C" w:rsidP="00D14A14">
                                <w:pPr>
                                  <w:rPr>
                                    <w:rFonts w:ascii="HG丸ｺﾞｼｯｸM-PRO" w:eastAsia="HG丸ｺﾞｼｯｸM-PRO" w:hAnsi="HG丸ｺﾞｼｯｸM-PRO"/>
                                    <w:color w:val="000000" w:themeColor="text1"/>
                                    <w:szCs w:val="26"/>
                                  </w:rPr>
                                </w:pPr>
                                <w:r w:rsidRPr="00800E7C">
                                  <w:rPr>
                                    <w:rFonts w:ascii="HG丸ｺﾞｼｯｸM-PRO" w:eastAsia="HG丸ｺﾞｼｯｸM-PRO" w:hAnsi="HG丸ｺﾞｼｯｸM-PRO" w:hint="eastAsia"/>
                                    <w:color w:val="000000" w:themeColor="text1"/>
                                    <w:szCs w:val="26"/>
                                  </w:rPr>
                                  <w:t>ヘルスリテラシーのプロセス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aphicFrame>
                          <wpg:cNvPr id="1050" name="図表 1050" descr="健康情報を入手、理解と評価、判断・意思決定、健康行動、生活の質を維持・向上" title="ヘルスリテラシーのプロセス"/>
                          <wpg:cNvFrPr/>
                          <wpg:xfrm>
                            <a:off x="154379" y="712519"/>
                            <a:ext cx="5213267" cy="997528"/>
                          </wpg:xfrm>
                          <a:graphic>
                            <a:graphicData uri="http://schemas.openxmlformats.org/drawingml/2006/diagram">
                              <dgm:relIds xmlns:dgm="http://schemas.openxmlformats.org/drawingml/2006/diagram" xmlns:r="http://schemas.openxmlformats.org/officeDocument/2006/relationships" r:dm="rId88" r:lo="rId89" r:qs="rId90" r:cs="rId91"/>
                            </a:graphicData>
                          </a:graphic>
                        </wpg:graphicFrame>
                        <wps:wsp>
                          <wps:cNvPr id="10297" name="角丸四角形 10297"/>
                          <wps:cNvSpPr>
                            <a:spLocks noChangeArrowheads="1"/>
                          </wps:cNvSpPr>
                          <wps:spPr bwMode="auto">
                            <a:xfrm>
                              <a:off x="0" y="0"/>
                              <a:ext cx="5575935" cy="1818005"/>
                            </a:xfrm>
                            <a:prstGeom prst="roundRect">
                              <a:avLst>
                                <a:gd name="adj" fmla="val 4060"/>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10285" o:spid="_x0000_s1258" style="position:absolute;left:0;text-align:left;margin-left:15pt;margin-top:4.95pt;width:439.05pt;height:143.15pt;z-index:253021184" coordsize="55759,18180"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">
                <v:rect id="正方形/長方形 10296" o:spid="_x0000_s1259" alt="いわゆる“健康情報の活用力”のこと。健康情報を入手し、理解し、評価し、活用するための知識、意欲、能力であり、それによって日常生活におけるヘルスケア、疾病予防、ヘルスプロモーションについて判断したり意思決定したりして、生涯を通じて生活の質を維持・向上させることができる力。" style="position:absolute;left:118;top:118;width:55626;height:8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HHsMA&#10;AADeAAAADwAAAGRycy9kb3ducmV2LnhtbERPPW/CMBDdkfofrKvUDWwyRBAwCKFWRepCIQPjER9x&#10;RHxOYxfSf19XqsR2T+/zluvBteJGfWg8a5hOFAjiypuGaw3l8W08AxEissHWM2n4oQDr1dNoiYXx&#10;d/6k2yHWIoVwKFCDjbErpAyVJYdh4jvixF187zAm2NfS9HhP4a6VmVK5dNhwarDY0dZSdT18Ow0f&#10;+9qeXmflDtX+K7fl2XL2Pmj98jxsFiAiDfEh/nfvTJqvsnkOf++k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MHHsMAAADeAAAADwAAAAAAAAAAAAAAAACYAgAAZHJzL2Rv&#10;d25yZXYueG1sUEsFBgAAAAAEAAQA9QAAAIgDAAAAAA==&#10;" filled="f" stroked="f" strokeweight=".25pt">
                  <v:stroke dashstyle="3 1"/>
                  <v:path arrowok="t"/>
                  <v:textbox>
                    <w:txbxContent>
                      <w:p w:rsidR="001C3D5C" w:rsidRPr="00800E7C" w:rsidRDefault="001C3D5C" w:rsidP="00D14A14">
                        <w:pPr>
                          <w:spacing w:line="240" w:lineRule="exact"/>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【参考：ヘルスリテラシー】</w:t>
                        </w:r>
                      </w:p>
                      <w:p w:rsidR="001C3D5C" w:rsidRPr="00800E7C" w:rsidRDefault="001C3D5C" w:rsidP="00470BD7">
                        <w:pPr>
                          <w:spacing w:line="240" w:lineRule="exact"/>
                          <w:ind w:leftChars="67" w:left="141" w:rightChars="51" w:right="107" w:firstLineChars="100" w:firstLine="180"/>
                          <w:jc w:val="left"/>
                          <w:rPr>
                            <w:rFonts w:ascii="HG丸ｺﾞｼｯｸM-PRO" w:eastAsia="HG丸ｺﾞｼｯｸM-PRO" w:hAnsi="HG丸ｺﾞｼｯｸM-PRO"/>
                            <w:sz w:val="18"/>
                            <w:szCs w:val="18"/>
                          </w:rPr>
                        </w:pPr>
                        <w:r w:rsidRPr="00F17223">
                          <w:rPr>
                            <w:rFonts w:ascii="HG丸ｺﾞｼｯｸM-PRO" w:eastAsia="HG丸ｺﾞｼｯｸM-PRO" w:hAnsi="HG丸ｺﾞｼｯｸM-PRO" w:hint="eastAsia"/>
                            <w:sz w:val="18"/>
                            <w:szCs w:val="18"/>
                          </w:rPr>
                          <w:t>いわゆる“健康情報の活用力”のこと。健康情報を入手し、理解し、評価し、活用するための知識、意欲、能力であり、それによって日常生活におけるヘルスケア、疾病予防、ヘルスプロモーションについて判断したり意思決定したりして、生涯を通じ</w:t>
                        </w:r>
                        <w:r>
                          <w:rPr>
                            <w:rFonts w:ascii="HG丸ｺﾞｼｯｸM-PRO" w:eastAsia="HG丸ｺﾞｼｯｸM-PRO" w:hAnsi="HG丸ｺﾞｼｯｸM-PRO" w:hint="eastAsia"/>
                            <w:sz w:val="18"/>
                            <w:szCs w:val="18"/>
                          </w:rPr>
                          <w:t>て生活の質を維持・向上させることができる</w:t>
                        </w:r>
                        <w:r w:rsidRPr="00800E7C">
                          <w:rPr>
                            <w:rFonts w:ascii="HG丸ｺﾞｼｯｸM-PRO" w:eastAsia="HG丸ｺﾞｼｯｸM-PRO" w:hAnsi="HG丸ｺﾞｼｯｸM-PRO" w:hint="eastAsia"/>
                            <w:sz w:val="18"/>
                            <w:szCs w:val="18"/>
                          </w:rPr>
                          <w:t>力。</w:t>
                        </w:r>
                      </w:p>
                    </w:txbxContent>
                  </v:textbox>
                </v:rect>
                <v:group id="グループ化 10284" o:spid="_x0000_s1260" style="position:absolute;width:55759;height:18180" coordsize="55759,18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E+58QAAADeAAAADwAAAGRycy9kb3ducmV2LnhtbERPS4vCMBC+C/sfwizs&#10;TdO6KlKNIrK7eBDBB4i3oRnbYjMpTbat/94Igrf5+J4zX3amFA3VrrCsIB5EIIhTqwvOFJyOv/0p&#10;COeRNZaWScGdHCwXH705Jtq2vKfm4DMRQtglqCD3vkqkdGlOBt3AVsSBu9raoA+wzqSusQ3hppTD&#10;KJpIgwWHhhwrWueU3g7/RsFfi+3qO/5ptrfr+n45jnfnbUxKfX12qxkIT51/i1/ujQ7zo+F0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6E+58QAAADeAAAA&#10;DwAAAAAAAAAAAAAAAACqAgAAZHJzL2Rvd25yZXYueG1sUEsFBgAAAAAEAAQA+gAAAJsDAAAAAA==&#10;">
                  <v:shape id="テキスト ボックス 10298" o:spid="_x0000_s1261" type="#_x0000_t202" style="position:absolute;left:12706;top:14844;width:19234;height:29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CucMA&#10;AADeAAAADwAAAGRycy9kb3ducmV2LnhtbESPT0vEQAzF74LfYYjgzZ2xB3Hrzi5LQfAm1j/n0InT&#10;sp1M6aS79dubg+At4b2898vusKbRnGkuQ2YP9xsHhrjLYeDo4eP9+e4RTBHkgGNm8vBDBQ7766sd&#10;1iFf+I3OrUSjIVxq9NCLTLW1pespYdnkiVi17zwnFF3naMOMFw1Po62ce7AJB9aGHidqeupO7ZI8&#10;bE9xaT5dEX5t3bGpmOQrLt7f3qzHJzBCq/yb/65fguK7aqu8+o7OY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mCucMAAADeAAAADwAAAAAAAAAAAAAAAACYAgAAZHJzL2Rv&#10;d25yZXYueG1sUEsFBgAAAAAEAAQA9QAAAIgDAAAAAA==&#10;" fillcolor="window" stroked="f" strokeweight=".5pt">
                    <v:path arrowok="t"/>
                    <v:textbox>
                      <w:txbxContent>
                        <w:p w:rsidR="001C3D5C" w:rsidRPr="00800E7C" w:rsidRDefault="001C3D5C" w:rsidP="00D14A14">
                          <w:pPr>
                            <w:rPr>
                              <w:rFonts w:ascii="HG丸ｺﾞｼｯｸM-PRO" w:eastAsia="HG丸ｺﾞｼｯｸM-PRO" w:hAnsi="HG丸ｺﾞｼｯｸM-PRO"/>
                              <w:color w:val="000000" w:themeColor="text1"/>
                              <w:szCs w:val="26"/>
                            </w:rPr>
                          </w:pPr>
                          <w:r w:rsidRPr="00800E7C">
                            <w:rPr>
                              <w:rFonts w:ascii="HG丸ｺﾞｼｯｸM-PRO" w:eastAsia="HG丸ｺﾞｼｯｸM-PRO" w:hAnsi="HG丸ｺﾞｼｯｸM-PRO" w:hint="eastAsia"/>
                              <w:color w:val="000000" w:themeColor="text1"/>
                              <w:szCs w:val="26"/>
                            </w:rPr>
                            <w:t>ヘルスリテラシーのプロセス</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表 1050" o:spid="_x0000_s1262" type="#_x0000_t75" alt="健康情報を入手、理解と評価、判断・意思決定、健康行動、生活の質を維持・向上" style="position:absolute;left:1950;top:7132;width:51146;height:99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">
                    <v:imagedata r:id="rId93" o:title=""/>
                    <o:lock v:ext="edit" aspectratio="f"/>
                  </v:shape>
                  <v:roundrect id="角丸四角形 10297" o:spid="_x0000_s1263" style="position:absolute;width:55759;height:18180;visibility:visible;mso-wrap-style:square;v-text-anchor:middle" arcsize="266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YO8MA&#10;AADeAAAADwAAAGRycy9kb3ducmV2LnhtbERPTWsCMRC9F/wPYYTealKRtm6NsghKpSethR6HzbhZ&#10;u5ksSVbXf98UCr3N433OYjW4VlwoxMazhseJAkFcedNwreH4sXl4ARETssHWM2m4UYTVcnS3wML4&#10;K+/pcki1yCEcC9RgU+oKKWNlyWGc+I44cycfHKYMQy1NwGsOd62cKvUkHTacGyx2tLZUfR96p+Gz&#10;N+XsPZz3297ibv51NKWySev78VC+gkg0pH/xn/vN5PlqOn+G33fyD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jYO8MAAADeAAAADwAAAAAAAAAAAAAAAACYAgAAZHJzL2Rv&#10;d25yZXYueG1sUEsFBgAAAAAEAAQA9QAAAIgDAAAAAA==&#10;" filled="f">
                    <v:stroke dashstyle="1 1"/>
                  </v:roundrect>
                </v:group>
              </v:group>
            </w:pict>
          </mc:Fallback>
        </mc:AlternateContent>
      </w:r>
      <w:bookmarkEnd w:id="55"/>
    </w:p>
    <w:p w:rsidR="00D14A14" w:rsidRDefault="00D14A14" w:rsidP="008C0C01">
      <w:pPr>
        <w:rPr>
          <w:rFonts w:asciiTheme="majorEastAsia" w:eastAsiaTheme="majorEastAsia" w:hAnsiTheme="majorEastAsia"/>
          <w:b/>
          <w:color w:val="0070C0"/>
          <w:sz w:val="22"/>
        </w:rPr>
      </w:pPr>
    </w:p>
    <w:p w:rsidR="00D14A14" w:rsidRDefault="00D14A14" w:rsidP="008C0C01">
      <w:pPr>
        <w:rPr>
          <w:rFonts w:asciiTheme="majorEastAsia" w:eastAsiaTheme="majorEastAsia" w:hAnsiTheme="majorEastAsia"/>
          <w:b/>
          <w:color w:val="0070C0"/>
          <w:sz w:val="22"/>
        </w:rPr>
      </w:pPr>
    </w:p>
    <w:p w:rsidR="00D14A14" w:rsidRDefault="00D14A14" w:rsidP="008C0C01">
      <w:pPr>
        <w:rPr>
          <w:rFonts w:asciiTheme="majorEastAsia" w:eastAsiaTheme="majorEastAsia" w:hAnsiTheme="majorEastAsia"/>
          <w:b/>
          <w:color w:val="0070C0"/>
          <w:sz w:val="22"/>
        </w:rPr>
      </w:pPr>
    </w:p>
    <w:p w:rsidR="00D14A14" w:rsidRDefault="00D14A14" w:rsidP="008C0C01">
      <w:pPr>
        <w:rPr>
          <w:rFonts w:asciiTheme="majorEastAsia" w:eastAsiaTheme="majorEastAsia" w:hAnsiTheme="majorEastAsia"/>
          <w:b/>
          <w:color w:val="0070C0"/>
          <w:sz w:val="22"/>
        </w:rPr>
      </w:pPr>
    </w:p>
    <w:p w:rsidR="006B2ECE" w:rsidRDefault="006B2ECE" w:rsidP="00D14A14">
      <w:pPr>
        <w:ind w:left="1124" w:hangingChars="400" w:hanging="1124"/>
        <w:rPr>
          <w:rStyle w:val="30"/>
        </w:rPr>
      </w:pPr>
    </w:p>
    <w:p w:rsidR="004B1AD0" w:rsidRDefault="004B1AD0" w:rsidP="00D14A14">
      <w:pPr>
        <w:ind w:left="1124" w:hangingChars="400" w:hanging="1124"/>
        <w:rPr>
          <w:rStyle w:val="30"/>
        </w:rPr>
      </w:pPr>
    </w:p>
    <w:p w:rsidR="00A46605" w:rsidRDefault="00A46605" w:rsidP="001503E7">
      <w:pPr>
        <w:ind w:leftChars="200" w:left="420"/>
        <w:rPr>
          <w:rFonts w:asciiTheme="majorEastAsia" w:eastAsiaTheme="majorEastAsia" w:hAnsiTheme="majorEastAsia"/>
          <w:b/>
          <w:color w:val="0070C0"/>
          <w:sz w:val="24"/>
        </w:rPr>
      </w:pPr>
    </w:p>
    <w:p w:rsidR="001503E7" w:rsidRPr="00F57F6C" w:rsidRDefault="001503E7" w:rsidP="001503E7">
      <w:pPr>
        <w:ind w:leftChars="200" w:left="420"/>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r>
        <w:rPr>
          <w:rFonts w:asciiTheme="majorEastAsia" w:eastAsiaTheme="majorEastAsia" w:hAnsiTheme="majorEastAsia" w:hint="eastAsia"/>
          <w:b/>
          <w:color w:val="0070C0"/>
          <w:sz w:val="24"/>
        </w:rPr>
        <w:t xml:space="preserve">　</w:t>
      </w:r>
    </w:p>
    <w:tbl>
      <w:tblPr>
        <w:tblW w:w="8779" w:type="dxa"/>
        <w:tblInd w:w="491" w:type="dxa"/>
        <w:tblCellMar>
          <w:left w:w="99" w:type="dxa"/>
          <w:right w:w="99" w:type="dxa"/>
        </w:tblCellMar>
        <w:tblLook w:val="04A0" w:firstRow="1" w:lastRow="0" w:firstColumn="1" w:lastColumn="0" w:noHBand="0" w:noVBand="1"/>
      </w:tblPr>
      <w:tblGrid>
        <w:gridCol w:w="299"/>
        <w:gridCol w:w="4503"/>
        <w:gridCol w:w="1945"/>
        <w:gridCol w:w="2032"/>
      </w:tblGrid>
      <w:tr w:rsidR="001503E7" w:rsidRPr="00F57F6C" w:rsidTr="000D07A1">
        <w:trPr>
          <w:trHeight w:val="255"/>
        </w:trPr>
        <w:tc>
          <w:tcPr>
            <w:tcW w:w="299"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1503E7" w:rsidRPr="00F57F6C" w:rsidRDefault="001503E7" w:rsidP="000D07A1">
            <w:pPr>
              <w:widowControl/>
              <w:jc w:val="center"/>
              <w:rPr>
                <w:rFonts w:asciiTheme="majorEastAsia" w:eastAsiaTheme="majorEastAsia" w:hAnsiTheme="majorEastAsia" w:cs="ＭＳ Ｐゴシック"/>
                <w:b/>
                <w:color w:val="FFFFFF" w:themeColor="background1"/>
                <w:kern w:val="0"/>
                <w:sz w:val="20"/>
                <w:szCs w:val="20"/>
              </w:rPr>
            </w:pPr>
          </w:p>
        </w:tc>
        <w:tc>
          <w:tcPr>
            <w:tcW w:w="4503" w:type="dxa"/>
            <w:tcBorders>
              <w:top w:val="single" w:sz="12" w:space="0" w:color="auto"/>
              <w:left w:val="single" w:sz="8" w:space="0" w:color="auto"/>
              <w:bottom w:val="single" w:sz="12" w:space="0" w:color="auto"/>
              <w:right w:val="single" w:sz="4" w:space="0" w:color="auto"/>
            </w:tcBorders>
            <w:shd w:val="clear" w:color="auto" w:fill="984806" w:themeFill="accent6" w:themeFillShade="80"/>
            <w:vAlign w:val="center"/>
            <w:hideMark/>
          </w:tcPr>
          <w:p w:rsidR="001503E7" w:rsidRPr="00F57F6C" w:rsidRDefault="001503E7" w:rsidP="000D07A1">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項目</w:t>
            </w:r>
          </w:p>
        </w:tc>
        <w:tc>
          <w:tcPr>
            <w:tcW w:w="194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1503E7" w:rsidRPr="00F57F6C" w:rsidRDefault="001503E7" w:rsidP="000D07A1">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現在の取組状況</w:t>
            </w:r>
          </w:p>
        </w:tc>
        <w:tc>
          <w:tcPr>
            <w:tcW w:w="203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1503E7" w:rsidRPr="00F57F6C" w:rsidRDefault="001503E7" w:rsidP="000D07A1">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2023年度目標</w:t>
            </w:r>
          </w:p>
        </w:tc>
      </w:tr>
      <w:tr w:rsidR="001503E7" w:rsidRPr="00F57F6C" w:rsidTr="000D07A1">
        <w:trPr>
          <w:trHeight w:val="410"/>
        </w:trPr>
        <w:tc>
          <w:tcPr>
            <w:tcW w:w="299"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1503E7" w:rsidRPr="00F57F6C" w:rsidRDefault="001503E7" w:rsidP="000D07A1">
            <w:pPr>
              <w:widowControl/>
              <w:jc w:val="center"/>
              <w:rPr>
                <w:rFonts w:asciiTheme="majorEastAsia" w:eastAsiaTheme="majorEastAsia" w:hAnsiTheme="majorEastAsia" w:cs="ＭＳ Ｐゴシック"/>
                <w:b/>
                <w:color w:val="000000"/>
                <w:kern w:val="0"/>
                <w:sz w:val="20"/>
                <w:szCs w:val="20"/>
              </w:rPr>
            </w:pPr>
            <w:r w:rsidRPr="00F57F6C">
              <w:rPr>
                <w:rFonts w:asciiTheme="majorEastAsia" w:eastAsiaTheme="majorEastAsia" w:hAnsiTheme="majorEastAsia" w:cs="ＭＳ Ｐゴシック" w:hint="eastAsia"/>
                <w:b/>
                <w:color w:val="000000"/>
                <w:kern w:val="0"/>
                <w:sz w:val="20"/>
                <w:szCs w:val="20"/>
              </w:rPr>
              <w:t>1</w:t>
            </w:r>
          </w:p>
        </w:tc>
        <w:tc>
          <w:tcPr>
            <w:tcW w:w="4503" w:type="dxa"/>
            <w:tcBorders>
              <w:top w:val="dotted" w:sz="4" w:space="0" w:color="auto"/>
              <w:left w:val="nil"/>
              <w:bottom w:val="single" w:sz="12" w:space="0" w:color="auto"/>
              <w:right w:val="single" w:sz="4" w:space="0" w:color="auto"/>
            </w:tcBorders>
          </w:tcPr>
          <w:p w:rsidR="001503E7" w:rsidRPr="00F57F6C" w:rsidRDefault="001503E7" w:rsidP="000D07A1">
            <w:pPr>
              <w:widowControl/>
              <w:jc w:val="left"/>
              <w:rPr>
                <w:rFonts w:asciiTheme="majorEastAsia" w:eastAsiaTheme="majorEastAsia" w:hAnsiTheme="majorEastAsia" w:cs="ＭＳ Ｐゴシック"/>
                <w:color w:val="000000"/>
                <w:kern w:val="0"/>
                <w:sz w:val="20"/>
                <w:szCs w:val="20"/>
              </w:rPr>
            </w:pPr>
            <w:r w:rsidRPr="00F57F6C">
              <w:rPr>
                <w:rFonts w:asciiTheme="majorEastAsia" w:eastAsiaTheme="majorEastAsia" w:hAnsiTheme="majorEastAsia" w:cs="ＭＳ Ｐゴシック" w:hint="eastAsia"/>
                <w:color w:val="000000"/>
                <w:kern w:val="0"/>
                <w:sz w:val="20"/>
                <w:szCs w:val="20"/>
              </w:rPr>
              <w:t>健康への関心度</w:t>
            </w:r>
            <w:r>
              <w:rPr>
                <w:rFonts w:asciiTheme="majorEastAsia" w:eastAsiaTheme="majorEastAsia" w:hAnsiTheme="majorEastAsia" w:cs="ＭＳ Ｐゴシック" w:hint="eastAsia"/>
                <w:color w:val="000000"/>
                <w:kern w:val="0"/>
                <w:sz w:val="20"/>
                <w:szCs w:val="20"/>
              </w:rPr>
              <w:t>（☆）</w:t>
            </w:r>
          </w:p>
        </w:tc>
        <w:tc>
          <w:tcPr>
            <w:tcW w:w="1945" w:type="dxa"/>
            <w:tcBorders>
              <w:top w:val="dotted" w:sz="4" w:space="0" w:color="auto"/>
              <w:left w:val="single" w:sz="4" w:space="0" w:color="auto"/>
              <w:bottom w:val="single" w:sz="12" w:space="0" w:color="auto"/>
              <w:right w:val="single" w:sz="4" w:space="0" w:color="auto"/>
            </w:tcBorders>
            <w:vAlign w:val="center"/>
          </w:tcPr>
          <w:p w:rsidR="001503E7" w:rsidRPr="00F57F6C" w:rsidRDefault="001503E7" w:rsidP="000D07A1">
            <w:pPr>
              <w:widowControl/>
              <w:jc w:val="center"/>
              <w:rPr>
                <w:rFonts w:asciiTheme="majorEastAsia" w:eastAsiaTheme="majorEastAsia" w:hAnsiTheme="majorEastAsia" w:cs="ＭＳ Ｐゴシック"/>
                <w:color w:val="000000"/>
                <w:kern w:val="0"/>
                <w:sz w:val="20"/>
                <w:szCs w:val="20"/>
              </w:rPr>
            </w:pPr>
            <w:r w:rsidRPr="00F57F6C">
              <w:rPr>
                <w:rFonts w:asciiTheme="majorEastAsia" w:eastAsiaTheme="majorEastAsia" w:hAnsiTheme="majorEastAsia" w:cs="ＭＳ Ｐゴシック" w:hint="eastAsia"/>
                <w:color w:val="000000"/>
                <w:kern w:val="0"/>
                <w:sz w:val="20"/>
                <w:szCs w:val="20"/>
              </w:rPr>
              <w:t>87.4%</w:t>
            </w:r>
            <w:r>
              <w:rPr>
                <w:rFonts w:asciiTheme="majorEastAsia" w:eastAsiaTheme="majorEastAsia" w:hAnsiTheme="majorEastAsia" w:cs="ＭＳ Ｐゴシック" w:hint="eastAsia"/>
                <w:color w:val="000000"/>
                <w:kern w:val="0"/>
                <w:sz w:val="20"/>
                <w:szCs w:val="20"/>
              </w:rPr>
              <w:t>（H27）</w:t>
            </w:r>
          </w:p>
        </w:tc>
        <w:tc>
          <w:tcPr>
            <w:tcW w:w="2032" w:type="dxa"/>
            <w:tcBorders>
              <w:top w:val="dotted" w:sz="4" w:space="0" w:color="auto"/>
              <w:left w:val="single" w:sz="4" w:space="0" w:color="auto"/>
              <w:bottom w:val="single" w:sz="12" w:space="0" w:color="auto"/>
              <w:right w:val="single" w:sz="12" w:space="0" w:color="auto"/>
            </w:tcBorders>
            <w:vAlign w:val="center"/>
          </w:tcPr>
          <w:p w:rsidR="001503E7" w:rsidRPr="00EC439E" w:rsidRDefault="00D833F0" w:rsidP="00D833F0">
            <w:pPr>
              <w:widowControl/>
              <w:jc w:val="center"/>
              <w:rPr>
                <w:rFonts w:asciiTheme="majorEastAsia" w:eastAsiaTheme="majorEastAsia" w:hAnsiTheme="majorEastAsia" w:cs="ＭＳ Ｐゴシック"/>
                <w:color w:val="FF0000"/>
                <w:kern w:val="0"/>
                <w:sz w:val="20"/>
                <w:szCs w:val="20"/>
              </w:rPr>
            </w:pPr>
            <w:r>
              <w:rPr>
                <w:rFonts w:asciiTheme="majorEastAsia" w:eastAsiaTheme="majorEastAsia" w:hAnsiTheme="majorEastAsia" w:cs="ＭＳ Ｐゴシック" w:hint="eastAsia"/>
                <w:kern w:val="0"/>
                <w:sz w:val="20"/>
                <w:szCs w:val="20"/>
              </w:rPr>
              <w:t>100</w:t>
            </w:r>
            <w:r w:rsidR="001503E7" w:rsidRPr="00A46129">
              <w:rPr>
                <w:rFonts w:asciiTheme="majorEastAsia" w:eastAsiaTheme="majorEastAsia" w:hAnsiTheme="majorEastAsia" w:cs="ＭＳ Ｐゴシック"/>
                <w:kern w:val="0"/>
                <w:sz w:val="20"/>
                <w:szCs w:val="20"/>
              </w:rPr>
              <w:t>%</w:t>
            </w:r>
          </w:p>
        </w:tc>
      </w:tr>
    </w:tbl>
    <w:p w:rsidR="001503E7" w:rsidRPr="00AA600F" w:rsidRDefault="001503E7" w:rsidP="001503E7">
      <w:pPr>
        <w:ind w:leftChars="200" w:left="420"/>
        <w:rPr>
          <w:rFonts w:asciiTheme="majorEastAsia" w:eastAsiaTheme="majorEastAsia" w:hAnsiTheme="majorEastAsia"/>
          <w:sz w:val="20"/>
          <w:szCs w:val="20"/>
        </w:rPr>
      </w:pPr>
      <w:r>
        <w:rPr>
          <w:rFonts w:asciiTheme="majorEastAsia" w:eastAsiaTheme="majorEastAsia" w:hAnsiTheme="majorEastAsia" w:hint="eastAsia"/>
          <w:b/>
          <w:color w:val="0070C0"/>
          <w:sz w:val="24"/>
        </w:rPr>
        <w:t xml:space="preserve">　　　　　　　　　　　　　　　</w:t>
      </w:r>
      <w:r w:rsidRPr="00AA600F">
        <w:rPr>
          <w:rFonts w:asciiTheme="majorEastAsia" w:eastAsiaTheme="majorEastAsia" w:hAnsiTheme="majorEastAsia" w:hint="eastAsia"/>
          <w:b/>
          <w:color w:val="0070C0"/>
          <w:sz w:val="20"/>
          <w:szCs w:val="20"/>
        </w:rPr>
        <w:t xml:space="preserve">　　</w:t>
      </w:r>
      <w:r>
        <w:rPr>
          <w:rFonts w:asciiTheme="majorEastAsia" w:eastAsiaTheme="majorEastAsia" w:hAnsiTheme="majorEastAsia" w:hint="eastAsia"/>
          <w:b/>
          <w:color w:val="0070C0"/>
          <w:sz w:val="20"/>
          <w:szCs w:val="20"/>
        </w:rPr>
        <w:t xml:space="preserve">　　</w:t>
      </w:r>
      <w:r w:rsidRPr="00AA600F">
        <w:rPr>
          <w:rFonts w:asciiTheme="majorEastAsia" w:eastAsiaTheme="majorEastAsia" w:hAnsiTheme="majorEastAsia" w:hint="eastAsia"/>
          <w:b/>
          <w:color w:val="0070C0"/>
          <w:sz w:val="20"/>
          <w:szCs w:val="20"/>
        </w:rPr>
        <w:t xml:space="preserve">　</w:t>
      </w:r>
      <w:r w:rsidRPr="00AA600F">
        <w:rPr>
          <w:rFonts w:asciiTheme="majorEastAsia" w:eastAsiaTheme="majorEastAsia" w:hAnsiTheme="majorEastAsia" w:hint="eastAsia"/>
          <w:sz w:val="20"/>
          <w:szCs w:val="20"/>
        </w:rPr>
        <w:t>（☆は「府民・行政等みんなでめざす目標」）</w:t>
      </w:r>
    </w:p>
    <w:p w:rsidR="001503E7" w:rsidRPr="00F57F6C" w:rsidRDefault="001503E7" w:rsidP="001503E7">
      <w:pPr>
        <w:ind w:leftChars="200" w:left="420"/>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参考指標</w:t>
      </w: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 xml:space="preserve">　</w:t>
      </w:r>
    </w:p>
    <w:tbl>
      <w:tblPr>
        <w:tblW w:w="6696" w:type="dxa"/>
        <w:tblInd w:w="491" w:type="dxa"/>
        <w:tblCellMar>
          <w:left w:w="99" w:type="dxa"/>
          <w:right w:w="99" w:type="dxa"/>
        </w:tblCellMar>
        <w:tblLook w:val="04A0" w:firstRow="1" w:lastRow="0" w:firstColumn="1" w:lastColumn="0" w:noHBand="0" w:noVBand="1"/>
      </w:tblPr>
      <w:tblGrid>
        <w:gridCol w:w="4788"/>
        <w:gridCol w:w="1908"/>
      </w:tblGrid>
      <w:tr w:rsidR="00033BAA" w:rsidRPr="00F57F6C" w:rsidTr="00B81F35">
        <w:trPr>
          <w:trHeight w:val="255"/>
        </w:trPr>
        <w:tc>
          <w:tcPr>
            <w:tcW w:w="4788" w:type="dxa"/>
            <w:tcBorders>
              <w:top w:val="single" w:sz="12" w:space="0" w:color="auto"/>
              <w:left w:val="single" w:sz="12" w:space="0" w:color="auto"/>
              <w:bottom w:val="single" w:sz="12" w:space="0" w:color="auto"/>
              <w:right w:val="single" w:sz="4" w:space="0" w:color="auto"/>
            </w:tcBorders>
            <w:shd w:val="clear" w:color="auto" w:fill="984806" w:themeFill="accent6" w:themeFillShade="80"/>
            <w:vAlign w:val="center"/>
            <w:hideMark/>
          </w:tcPr>
          <w:p w:rsidR="00033BAA" w:rsidRPr="00F57F6C" w:rsidRDefault="00033BAA" w:rsidP="000D07A1">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項目</w:t>
            </w:r>
          </w:p>
        </w:tc>
        <w:tc>
          <w:tcPr>
            <w:tcW w:w="1908"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033BAA" w:rsidRPr="00F57F6C" w:rsidRDefault="00033BAA" w:rsidP="000D07A1">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現在の取組状況</w:t>
            </w:r>
          </w:p>
        </w:tc>
      </w:tr>
      <w:tr w:rsidR="00033BAA" w:rsidRPr="00F57F6C" w:rsidTr="00B81F35">
        <w:trPr>
          <w:trHeight w:val="410"/>
        </w:trPr>
        <w:tc>
          <w:tcPr>
            <w:tcW w:w="4788" w:type="dxa"/>
            <w:tcBorders>
              <w:top w:val="single" w:sz="12" w:space="0" w:color="auto"/>
              <w:left w:val="single" w:sz="12" w:space="0" w:color="auto"/>
              <w:bottom w:val="single" w:sz="12" w:space="0" w:color="auto"/>
              <w:right w:val="single" w:sz="4" w:space="0" w:color="auto"/>
            </w:tcBorders>
            <w:vAlign w:val="center"/>
          </w:tcPr>
          <w:p w:rsidR="00033BAA" w:rsidRPr="00F57F6C" w:rsidRDefault="00033BAA" w:rsidP="000D07A1">
            <w:pPr>
              <w:jc w:val="left"/>
              <w:rPr>
                <w:rFonts w:asciiTheme="majorEastAsia" w:eastAsiaTheme="majorEastAsia" w:hAnsiTheme="majorEastAsia"/>
                <w:sz w:val="20"/>
                <w:szCs w:val="20"/>
              </w:rPr>
            </w:pPr>
            <w:r w:rsidRPr="00ED0EFE">
              <w:rPr>
                <w:rFonts w:asciiTheme="majorEastAsia" w:eastAsiaTheme="majorEastAsia" w:hAnsiTheme="majorEastAsia" w:hint="eastAsia"/>
                <w:sz w:val="20"/>
                <w:szCs w:val="20"/>
              </w:rPr>
              <w:t>健康・</w:t>
            </w:r>
            <w:r w:rsidRPr="00F57F6C">
              <w:rPr>
                <w:rFonts w:asciiTheme="majorEastAsia" w:eastAsiaTheme="majorEastAsia" w:hAnsiTheme="majorEastAsia" w:hint="eastAsia"/>
                <w:sz w:val="20"/>
                <w:szCs w:val="20"/>
              </w:rPr>
              <w:t>健康経営セミナー</w:t>
            </w:r>
            <w:r>
              <w:rPr>
                <w:rFonts w:asciiTheme="majorEastAsia" w:eastAsiaTheme="majorEastAsia" w:hAnsiTheme="majorEastAsia" w:hint="eastAsia"/>
                <w:sz w:val="20"/>
                <w:szCs w:val="20"/>
              </w:rPr>
              <w:t>等</w:t>
            </w:r>
            <w:r w:rsidRPr="00F57F6C">
              <w:rPr>
                <w:rFonts w:asciiTheme="majorEastAsia" w:eastAsiaTheme="majorEastAsia" w:hAnsiTheme="majorEastAsia" w:hint="eastAsia"/>
                <w:sz w:val="20"/>
                <w:szCs w:val="20"/>
              </w:rPr>
              <w:t>の開催数/参加者数</w:t>
            </w:r>
          </w:p>
        </w:tc>
        <w:tc>
          <w:tcPr>
            <w:tcW w:w="1908" w:type="dxa"/>
            <w:tcBorders>
              <w:top w:val="single" w:sz="12" w:space="0" w:color="auto"/>
              <w:left w:val="single" w:sz="4" w:space="0" w:color="auto"/>
              <w:bottom w:val="single" w:sz="12" w:space="0" w:color="auto"/>
              <w:right w:val="single" w:sz="12" w:space="0" w:color="auto"/>
            </w:tcBorders>
            <w:vAlign w:val="center"/>
          </w:tcPr>
          <w:p w:rsidR="00033BAA" w:rsidRPr="00F57F6C" w:rsidRDefault="00033BAA" w:rsidP="000D07A1">
            <w:pPr>
              <w:widowControl/>
              <w:spacing w:line="22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7回/1,390人(H28)</w:t>
            </w:r>
          </w:p>
        </w:tc>
      </w:tr>
    </w:tbl>
    <w:p w:rsidR="001503E7" w:rsidRDefault="001503E7" w:rsidP="00D14A14">
      <w:pPr>
        <w:ind w:left="1124" w:hangingChars="400" w:hanging="1124"/>
        <w:rPr>
          <w:rStyle w:val="30"/>
        </w:rPr>
      </w:pPr>
    </w:p>
    <w:p w:rsidR="00D14A14" w:rsidRDefault="00D14A14" w:rsidP="00D14A14">
      <w:pPr>
        <w:ind w:left="1124" w:hangingChars="400" w:hanging="1124"/>
        <w:rPr>
          <w:rFonts w:ascii="HG丸ｺﾞｼｯｸM-PRO" w:eastAsia="HG丸ｺﾞｼｯｸM-PRO" w:hAnsi="HG丸ｺﾞｼｯｸM-PRO"/>
          <w:sz w:val="22"/>
        </w:rPr>
      </w:pPr>
      <w:bookmarkStart w:id="56" w:name="_Toc510088987"/>
      <w:r w:rsidRPr="00E37894">
        <w:rPr>
          <w:rStyle w:val="30"/>
          <w:rFonts w:hint="eastAsia"/>
        </w:rPr>
        <w:t>（2）栄養・食生活</w:t>
      </w:r>
      <w:bookmarkEnd w:id="56"/>
      <w:r>
        <w:rPr>
          <w:rFonts w:asciiTheme="majorEastAsia" w:eastAsiaTheme="majorEastAsia" w:hAnsiTheme="majorEastAsia" w:hint="eastAsia"/>
          <w:b/>
          <w:color w:val="0070C0"/>
          <w:sz w:val="28"/>
          <w:szCs w:val="36"/>
        </w:rPr>
        <w:t xml:space="preserve">　</w:t>
      </w:r>
      <w:r w:rsidRPr="007D6E38">
        <w:rPr>
          <w:rFonts w:ascii="HG丸ｺﾞｼｯｸM-PRO" w:eastAsia="HG丸ｺﾞｼｯｸM-PRO" w:hAnsi="HG丸ｺﾞｼｯｸM-PRO" w:hint="eastAsia"/>
          <w:b/>
          <w:sz w:val="20"/>
          <w:szCs w:val="21"/>
        </w:rPr>
        <w:t>【関連計画：大阪府食育推進</w:t>
      </w:r>
      <w:r w:rsidRPr="007D6E38">
        <w:rPr>
          <w:rFonts w:ascii="HG丸ｺﾞｼｯｸM-PRO" w:eastAsia="HG丸ｺﾞｼｯｸM-PRO" w:hAnsi="HG丸ｺﾞｼｯｸM-PRO" w:hint="eastAsia"/>
          <w:b/>
          <w:sz w:val="20"/>
          <w:szCs w:val="28"/>
        </w:rPr>
        <w:t>計画</w:t>
      </w:r>
      <w:r w:rsidRPr="007D6E38">
        <w:rPr>
          <w:rFonts w:ascii="HG丸ｺﾞｼｯｸM-PRO" w:eastAsia="HG丸ｺﾞｼｯｸM-PRO" w:hAnsi="HG丸ｺﾞｼｯｸM-PRO" w:hint="eastAsia"/>
          <w:b/>
          <w:sz w:val="20"/>
          <w:szCs w:val="21"/>
        </w:rPr>
        <w:t>】</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3543"/>
        <w:gridCol w:w="5193"/>
      </w:tblGrid>
      <w:tr w:rsidR="00D14A14" w:rsidRPr="00CF7480" w:rsidTr="00483707">
        <w:tc>
          <w:tcPr>
            <w:tcW w:w="3543"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BE7555" w:rsidRDefault="00D14A14" w:rsidP="00483707">
            <w:pPr>
              <w:spacing w:line="260" w:lineRule="exact"/>
              <w:jc w:val="center"/>
              <w:rPr>
                <w:rFonts w:ascii="HG丸ｺﾞｼｯｸM-PRO" w:eastAsia="HG丸ｺﾞｼｯｸM-PRO" w:hAnsi="HG丸ｺﾞｼｯｸM-PRO"/>
                <w:b/>
                <w:color w:val="FFFFFF" w:themeColor="background1"/>
                <w:sz w:val="22"/>
              </w:rPr>
            </w:pPr>
            <w:r w:rsidRPr="00BE7555">
              <w:rPr>
                <w:rFonts w:ascii="HG丸ｺﾞｼｯｸM-PRO" w:eastAsia="HG丸ｺﾞｼｯｸM-PRO" w:hAnsi="HG丸ｺﾞｼｯｸM-PRO" w:hint="eastAsia"/>
                <w:b/>
                <w:color w:val="FFFFFF" w:themeColor="background1"/>
                <w:sz w:val="22"/>
              </w:rPr>
              <w:t>府民・行政等みんなでめざす目標</w:t>
            </w:r>
          </w:p>
        </w:tc>
        <w:tc>
          <w:tcPr>
            <w:tcW w:w="5193"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E1C79" w:rsidRPr="003E1C79" w:rsidRDefault="003E1C79" w:rsidP="003E1C79">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朝食欠食率を低くします</w:t>
            </w:r>
          </w:p>
          <w:p w:rsidR="00A12A9B" w:rsidRPr="00CF7480" w:rsidRDefault="00D362EF" w:rsidP="003E1C79">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3E1C79" w:rsidRPr="003E1C79">
              <w:rPr>
                <w:rFonts w:ascii="HG丸ｺﾞｼｯｸM-PRO" w:eastAsia="HG丸ｺﾞｼｯｸM-PRO" w:hAnsi="HG丸ｺﾞｼｯｸM-PRO" w:hint="eastAsia"/>
                <w:b/>
                <w:sz w:val="24"/>
                <w:szCs w:val="24"/>
              </w:rPr>
              <w:t>朝ごはんや野菜をしっかり食べましょう～</w:t>
            </w:r>
          </w:p>
        </w:tc>
      </w:tr>
    </w:tbl>
    <w:p w:rsidR="00D14A14" w:rsidRPr="00A12A9B"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E97EC2"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22208" behindDoc="0" locked="0" layoutInCell="1" allowOverlap="1" wp14:anchorId="096386B9" wp14:editId="4A342998">
                <wp:simplePos x="0" y="0"/>
                <wp:positionH relativeFrom="column">
                  <wp:posOffset>291465</wp:posOffset>
                </wp:positionH>
                <wp:positionV relativeFrom="paragraph">
                  <wp:posOffset>37465</wp:posOffset>
                </wp:positionV>
                <wp:extent cx="5553075" cy="2276475"/>
                <wp:effectExtent l="0" t="0" r="28575" b="28575"/>
                <wp:wrapNone/>
                <wp:docPr id="10299" name="角丸四角形 10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27647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Default="001C3D5C" w:rsidP="00D14A14">
                            <w:pPr>
                              <w:rPr>
                                <w:b/>
                              </w:rPr>
                            </w:pPr>
                          </w:p>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52"/>
                              <w:gridCol w:w="6422"/>
                            </w:tblGrid>
                            <w:tr w:rsidR="001C3D5C">
                              <w:trPr>
                                <w:trHeight w:val="5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・家庭や地域・学校の場を通じて、朝食や野菜摂取等の重要性を学</w:t>
                                  </w:r>
                                </w:p>
                                <w:p w:rsidR="001C3D5C" w:rsidRDefault="001C3D5C"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び、実践します。</w:t>
                                  </w:r>
                                </w:p>
                              </w:tc>
                            </w:tr>
                            <w:tr w:rsidR="001C3D5C">
                              <w:trPr>
                                <w:trHeight w:val="596"/>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・職域等における啓発等を通じて、朝食や野菜摂取等の重要性の習</w:t>
                                  </w:r>
                                </w:p>
                                <w:p w:rsidR="001C3D5C" w:rsidRDefault="001C3D5C"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得と健康的な食生活に取り組みます。</w:t>
                                  </w:r>
                                </w:p>
                              </w:tc>
                            </w:tr>
                            <w:tr w:rsidR="001C3D5C">
                              <w:trPr>
                                <w:trHeight w:val="6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39738D">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・低栄養とならないよ</w:t>
                                  </w:r>
                                  <w:r w:rsidRPr="00686450">
                                    <w:rPr>
                                      <w:rFonts w:ascii="HG丸ｺﾞｼｯｸM-PRO" w:eastAsia="HG丸ｺﾞｼｯｸM-PRO" w:hAnsi="HG丸ｺﾞｼｯｸM-PRO" w:hint="eastAsia"/>
                                      <w:color w:val="000000" w:themeColor="text1"/>
                                      <w:szCs w:val="21"/>
                                    </w:rPr>
                                    <w:t>う、積極的に</w:t>
                                  </w:r>
                                  <w:r>
                                    <w:rPr>
                                      <w:rFonts w:ascii="HG丸ｺﾞｼｯｸM-PRO" w:eastAsia="HG丸ｺﾞｼｯｸM-PRO" w:hAnsi="HG丸ｺﾞｼｯｸM-PRO" w:hint="eastAsia"/>
                                      <w:color w:val="000000" w:themeColor="text1"/>
                                      <w:szCs w:val="21"/>
                                    </w:rPr>
                                    <w:t>たんぱく</w:t>
                                  </w:r>
                                  <w:r w:rsidRPr="00686450">
                                    <w:rPr>
                                      <w:rFonts w:ascii="HG丸ｺﾞｼｯｸM-PRO" w:eastAsia="HG丸ｺﾞｼｯｸM-PRO" w:hAnsi="HG丸ｺﾞｼｯｸM-PRO" w:hint="eastAsia"/>
                                      <w:color w:val="000000" w:themeColor="text1"/>
                                      <w:szCs w:val="21"/>
                                    </w:rPr>
                                    <w:t>質を摂取する</w:t>
                                  </w:r>
                                  <w:r>
                                    <w:rPr>
                                      <w:rFonts w:ascii="HG丸ｺﾞｼｯｸM-PRO" w:eastAsia="HG丸ｺﾞｼｯｸM-PRO" w:hAnsi="HG丸ｺﾞｼｯｸM-PRO" w:hint="eastAsia"/>
                                      <w:color w:val="000000" w:themeColor="text1"/>
                                      <w:szCs w:val="21"/>
                                    </w:rPr>
                                    <w:t>など</w:t>
                                  </w:r>
                                  <w:r w:rsidRPr="00686450">
                                    <w:rPr>
                                      <w:rFonts w:ascii="HG丸ｺﾞｼｯｸM-PRO" w:eastAsia="HG丸ｺﾞｼｯｸM-PRO" w:hAnsi="HG丸ｺﾞｼｯｸM-PRO" w:hint="eastAsia"/>
                                      <w:color w:val="000000" w:themeColor="text1"/>
                                      <w:szCs w:val="21"/>
                                    </w:rPr>
                                    <w:t>、</w:t>
                                  </w:r>
                                </w:p>
                                <w:p w:rsidR="001C3D5C" w:rsidRDefault="001C3D5C"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栄養バランスのとれた食生活を実践します。</w:t>
                                  </w:r>
                                </w:p>
                              </w:tc>
                            </w:tr>
                          </w:tbl>
                          <w:p w:rsidR="001C3D5C" w:rsidRDefault="001C3D5C"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299" o:spid="_x0000_s1264" style="position:absolute;left:0;text-align:left;margin-left:22.95pt;margin-top:2.95pt;width:437.25pt;height:179.25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" strokecolor="#0070c0" strokeweight="1.5pt">
                <v:shadow color="#868686"/>
                <v:textbox inset="5.85pt,.7pt,5.85pt,.7pt">
                  <w:txbxContent>
                    <w:p w:rsidR="001C3D5C" w:rsidRDefault="001C3D5C" w:rsidP="00D14A14">
                      <w:pPr>
                        <w:rPr>
                          <w:b/>
                        </w:rPr>
                      </w:pPr>
                    </w:p>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52"/>
                        <w:gridCol w:w="6422"/>
                      </w:tblGrid>
                      <w:tr w:rsidR="001C3D5C">
                        <w:trPr>
                          <w:trHeight w:val="5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・家庭や地域・学校の場を通じて、朝食や野菜摂取等の重要性を学</w:t>
                            </w:r>
                          </w:p>
                          <w:p w:rsidR="001C3D5C" w:rsidRDefault="001C3D5C"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び、実践します。</w:t>
                            </w:r>
                          </w:p>
                        </w:tc>
                      </w:tr>
                      <w:tr w:rsidR="001C3D5C">
                        <w:trPr>
                          <w:trHeight w:val="596"/>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・職域等における啓発等を通じて、朝食や野菜摂取等の重要性の習</w:t>
                            </w:r>
                          </w:p>
                          <w:p w:rsidR="001C3D5C" w:rsidRDefault="001C3D5C"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得と健康的な食生活に取り組みます。</w:t>
                            </w:r>
                          </w:p>
                        </w:tc>
                      </w:tr>
                      <w:tr w:rsidR="001C3D5C">
                        <w:trPr>
                          <w:trHeight w:val="6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39738D">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・低栄養とならないよ</w:t>
                            </w:r>
                            <w:r w:rsidRPr="00686450">
                              <w:rPr>
                                <w:rFonts w:ascii="HG丸ｺﾞｼｯｸM-PRO" w:eastAsia="HG丸ｺﾞｼｯｸM-PRO" w:hAnsi="HG丸ｺﾞｼｯｸM-PRO" w:hint="eastAsia"/>
                                <w:color w:val="000000" w:themeColor="text1"/>
                                <w:szCs w:val="21"/>
                              </w:rPr>
                              <w:t>う、積極的に</w:t>
                            </w:r>
                            <w:r>
                              <w:rPr>
                                <w:rFonts w:ascii="HG丸ｺﾞｼｯｸM-PRO" w:eastAsia="HG丸ｺﾞｼｯｸM-PRO" w:hAnsi="HG丸ｺﾞｼｯｸM-PRO" w:hint="eastAsia"/>
                                <w:color w:val="000000" w:themeColor="text1"/>
                                <w:szCs w:val="21"/>
                              </w:rPr>
                              <w:t>たんぱく</w:t>
                            </w:r>
                            <w:r w:rsidRPr="00686450">
                              <w:rPr>
                                <w:rFonts w:ascii="HG丸ｺﾞｼｯｸM-PRO" w:eastAsia="HG丸ｺﾞｼｯｸM-PRO" w:hAnsi="HG丸ｺﾞｼｯｸM-PRO" w:hint="eastAsia"/>
                                <w:color w:val="000000" w:themeColor="text1"/>
                                <w:szCs w:val="21"/>
                              </w:rPr>
                              <w:t>質を摂取する</w:t>
                            </w:r>
                            <w:r>
                              <w:rPr>
                                <w:rFonts w:ascii="HG丸ｺﾞｼｯｸM-PRO" w:eastAsia="HG丸ｺﾞｼｯｸM-PRO" w:hAnsi="HG丸ｺﾞｼｯｸM-PRO" w:hint="eastAsia"/>
                                <w:color w:val="000000" w:themeColor="text1"/>
                                <w:szCs w:val="21"/>
                              </w:rPr>
                              <w:t>など</w:t>
                            </w:r>
                            <w:r w:rsidRPr="00686450">
                              <w:rPr>
                                <w:rFonts w:ascii="HG丸ｺﾞｼｯｸM-PRO" w:eastAsia="HG丸ｺﾞｼｯｸM-PRO" w:hAnsi="HG丸ｺﾞｼｯｸM-PRO" w:hint="eastAsia"/>
                                <w:color w:val="000000" w:themeColor="text1"/>
                                <w:szCs w:val="21"/>
                              </w:rPr>
                              <w:t>、</w:t>
                            </w:r>
                          </w:p>
                          <w:p w:rsidR="001C3D5C" w:rsidRDefault="001C3D5C"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栄養バランスのとれた食生活を実践します。</w:t>
                            </w:r>
                          </w:p>
                        </w:tc>
                      </w:tr>
                    </w:tbl>
                    <w:p w:rsidR="001C3D5C" w:rsidRDefault="001C3D5C" w:rsidP="00D14A14">
                      <w:pPr>
                        <w:rPr>
                          <w:b/>
                        </w:rPr>
                      </w:pPr>
                    </w:p>
                  </w:txbxContent>
                </v:textbox>
              </v:roundrect>
            </w:pict>
          </mc:Fallback>
        </mc:AlternateContent>
      </w:r>
      <w:r>
        <w:rPr>
          <w:noProof/>
        </w:rPr>
        <mc:AlternateContent>
          <mc:Choice Requires="wps">
            <w:drawing>
              <wp:anchor distT="0" distB="0" distL="114300" distR="114300" simplePos="0" relativeHeight="253023232" behindDoc="0" locked="0" layoutInCell="1" allowOverlap="1" wp14:anchorId="4E2C8382" wp14:editId="1CBE0385">
                <wp:simplePos x="0" y="0"/>
                <wp:positionH relativeFrom="column">
                  <wp:posOffset>377190</wp:posOffset>
                </wp:positionH>
                <wp:positionV relativeFrom="paragraph">
                  <wp:posOffset>94615</wp:posOffset>
                </wp:positionV>
                <wp:extent cx="5404485" cy="542925"/>
                <wp:effectExtent l="0" t="0" r="5715" b="9525"/>
                <wp:wrapNone/>
                <wp:docPr id="10300" name="テキスト ボックス 10300" descr="生涯を通じて健やかな生活を送ることができるよう、朝食や野菜摂取、栄養バランスのとれた食生活の重要性を理解し、習慣的に実践し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D5C" w:rsidRDefault="001C3D5C"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▽生涯を通じて健やかな生活を送ることができるよう、朝食や野菜摂取、栄養バランスのとれた食生活の重要性を理解し、習慣的に実践します。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00" o:spid="_x0000_s1265" type="#_x0000_t202" alt="タイトル: 府民の行動目標 - 説明: 生涯を通じて健やかな生活を送ることができるよう、朝食や野菜摂取、栄養バランスのとれた食生活の重要性を理解し、習慣的に実践します。" style="position:absolute;left:0;text-align:left;margin-left:29.7pt;margin-top:7.45pt;width:425.55pt;height:42.75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" stroked="f">
                <v:textbox inset="5.85pt,.7pt,5.85pt,.7pt">
                  <w:txbxContent>
                    <w:p w:rsidR="001C3D5C" w:rsidRDefault="001C3D5C"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▽生涯を通じて健やかな生活を送ることができるよう、朝食や野菜摂取、栄養バランスのとれた食生活の重要性を理解し、習慣的に実践します。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100" w:firstLine="220"/>
        <w:rPr>
          <w:rFonts w:ascii="HG丸ｺﾞｼｯｸM-PRO" w:eastAsia="HG丸ｺﾞｼｯｸM-PRO" w:hAnsi="HG丸ｺﾞｼｯｸM-PRO"/>
          <w:color w:val="0070C0"/>
          <w:sz w:val="22"/>
        </w:rPr>
      </w:pPr>
    </w:p>
    <w:p w:rsidR="00D14A14" w:rsidRDefault="00D14A14" w:rsidP="00D14A14">
      <w:pPr>
        <w:ind w:firstLineChars="100" w:firstLine="220"/>
        <w:rPr>
          <w:rFonts w:ascii="HG丸ｺﾞｼｯｸM-PRO" w:eastAsia="HG丸ｺﾞｼｯｸM-PRO" w:hAnsi="HG丸ｺﾞｼｯｸM-PRO"/>
          <w:color w:val="0070C0"/>
          <w:sz w:val="22"/>
        </w:rPr>
      </w:pPr>
    </w:p>
    <w:p w:rsidR="00D14A14" w:rsidRDefault="00D14A14" w:rsidP="00D14A14">
      <w:pPr>
        <w:ind w:firstLineChars="100" w:firstLine="220"/>
        <w:rPr>
          <w:rFonts w:ascii="HG丸ｺﾞｼｯｸM-PRO" w:eastAsia="HG丸ｺﾞｼｯｸM-PRO" w:hAnsi="HG丸ｺﾞｼｯｸM-PRO"/>
          <w:color w:val="0070C0"/>
          <w:sz w:val="22"/>
        </w:rPr>
      </w:pPr>
    </w:p>
    <w:p w:rsidR="00D14A14" w:rsidRDefault="00D14A14" w:rsidP="00D14A14">
      <w:pPr>
        <w:ind w:firstLineChars="100" w:firstLine="220"/>
        <w:rPr>
          <w:rFonts w:ascii="HG丸ｺﾞｼｯｸM-PRO" w:eastAsia="HG丸ｺﾞｼｯｸM-PRO" w:hAnsi="HG丸ｺﾞｼｯｸM-PRO"/>
          <w:color w:val="0070C0"/>
          <w:sz w:val="22"/>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Pr="003E1C79" w:rsidRDefault="00D14A14" w:rsidP="00D14A14">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｟地域における栄養相談への支援、栄養管理の質の向上｠</w:t>
      </w:r>
    </w:p>
    <w:p w:rsidR="00D14A14" w:rsidRPr="003E1C79" w:rsidRDefault="00D14A14" w:rsidP="00D14A14">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w:t>
      </w:r>
      <w:r w:rsidRPr="003E1C79">
        <w:rPr>
          <w:rFonts w:ascii="HG丸ｺﾞｼｯｸM-PRO" w:eastAsia="HG丸ｺﾞｼｯｸM-PRO" w:hAnsi="HG丸ｺﾞｼｯｸM-PRO" w:hint="eastAsia"/>
          <w:sz w:val="22"/>
        </w:rPr>
        <w:t xml:space="preserve">　市町村、栄養士会、調理師会、食生活改善連絡協議</w:t>
      </w:r>
      <w:r w:rsidR="001A2F36" w:rsidRPr="003E1C79">
        <w:rPr>
          <w:rFonts w:ascii="HG丸ｺﾞｼｯｸM-PRO" w:eastAsia="HG丸ｺﾞｼｯｸM-PRO" w:hAnsi="HG丸ｺﾞｼｯｸM-PRO" w:hint="eastAsia"/>
          <w:sz w:val="22"/>
        </w:rPr>
        <w:t>会</w:t>
      </w:r>
      <w:r w:rsidRPr="003E1C79">
        <w:rPr>
          <w:rFonts w:ascii="HG丸ｺﾞｼｯｸM-PRO" w:eastAsia="HG丸ｺﾞｼｯｸM-PRO" w:hAnsi="HG丸ｺﾞｼｯｸM-PRO" w:hint="eastAsia"/>
          <w:sz w:val="22"/>
        </w:rPr>
        <w:t>等と協働し、栄養バランスの</w:t>
      </w:r>
      <w:r w:rsidR="007F37D3" w:rsidRPr="003E1C79">
        <w:rPr>
          <w:rFonts w:ascii="HG丸ｺﾞｼｯｸM-PRO" w:eastAsia="HG丸ｺﾞｼｯｸM-PRO" w:hAnsi="HG丸ｺﾞｼｯｸM-PRO" w:hint="eastAsia"/>
          <w:sz w:val="22"/>
        </w:rPr>
        <w:t>とれた</w:t>
      </w:r>
      <w:r w:rsidRPr="003E1C79">
        <w:rPr>
          <w:rFonts w:ascii="HG丸ｺﾞｼｯｸM-PRO" w:eastAsia="HG丸ｺﾞｼｯｸM-PRO" w:hAnsi="HG丸ｺﾞｼｯｸM-PRO" w:hint="eastAsia"/>
          <w:sz w:val="22"/>
        </w:rPr>
        <w:t>食生活への改善に向けて、市町村保健センター等にお</w:t>
      </w:r>
      <w:r w:rsidR="000859A4">
        <w:rPr>
          <w:rFonts w:ascii="HG丸ｺﾞｼｯｸM-PRO" w:eastAsia="HG丸ｺﾞｼｯｸM-PRO" w:hAnsi="HG丸ｺﾞｼｯｸM-PRO" w:hint="eastAsia"/>
          <w:sz w:val="22"/>
        </w:rPr>
        <w:t>ける</w:t>
      </w:r>
      <w:r w:rsidRPr="003E1C79">
        <w:rPr>
          <w:rFonts w:ascii="HG丸ｺﾞｼｯｸM-PRO" w:eastAsia="HG丸ｺﾞｼｯｸM-PRO" w:hAnsi="HG丸ｺﾞｼｯｸM-PRO" w:hint="eastAsia"/>
          <w:sz w:val="22"/>
        </w:rPr>
        <w:t>住民を集めた料理教室等の開催や、</w:t>
      </w:r>
      <w:r w:rsidR="00D74F71">
        <w:rPr>
          <w:rFonts w:ascii="HG丸ｺﾞｼｯｸM-PRO" w:eastAsia="HG丸ｺﾞｼｯｸM-PRO" w:hAnsi="HG丸ｺﾞｼｯｸM-PRO" w:cs="ＭＳ 明朝" w:hint="eastAsia"/>
          <w:sz w:val="22"/>
        </w:rPr>
        <w:t>身近な地域で食事・栄養に関する専門相談体制の整備を</w:t>
      </w:r>
      <w:r w:rsidRPr="003E1C79">
        <w:rPr>
          <w:rFonts w:ascii="HG丸ｺﾞｼｯｸM-PRO" w:eastAsia="HG丸ｺﾞｼｯｸM-PRO" w:hAnsi="HG丸ｺﾞｼｯｸM-PRO" w:cs="ＭＳ 明朝" w:hint="eastAsia"/>
          <w:sz w:val="22"/>
        </w:rPr>
        <w:t>サポートします。</w:t>
      </w:r>
    </w:p>
    <w:p w:rsidR="00D14A14" w:rsidRPr="003E1C79" w:rsidRDefault="00D14A14" w:rsidP="00D14A14">
      <w:pPr>
        <w:ind w:leftChars="200" w:left="640" w:hangingChars="100" w:hanging="220"/>
        <w:rPr>
          <w:rFonts w:ascii="HG丸ｺﾞｼｯｸM-PRO" w:eastAsia="HG丸ｺﾞｼｯｸM-PRO" w:hAnsi="HG丸ｺﾞｼｯｸM-PRO" w:cs="ＭＳ 明朝"/>
          <w:spacing w:val="-2"/>
          <w:sz w:val="22"/>
        </w:rPr>
      </w:pPr>
      <w:r w:rsidRPr="003E1C79">
        <w:rPr>
          <w:rFonts w:ascii="HG丸ｺﾞｼｯｸM-PRO" w:eastAsia="HG丸ｺﾞｼｯｸM-PRO" w:hAnsi="HG丸ｺﾞｼｯｸM-PRO" w:cs="ＭＳ 明朝" w:hint="eastAsia"/>
          <w:sz w:val="22"/>
        </w:rPr>
        <w:t>▼　健康増進法に基づく特定給食施設への指導を通じて、事業者</w:t>
      </w:r>
      <w:r w:rsidR="00F00ABB" w:rsidRPr="003E1C79">
        <w:rPr>
          <w:rFonts w:ascii="HG丸ｺﾞｼｯｸM-PRO" w:eastAsia="HG丸ｺﾞｼｯｸM-PRO" w:hAnsi="HG丸ｺﾞｼｯｸM-PRO" w:cs="ＭＳ 明朝" w:hint="eastAsia"/>
          <w:sz w:val="22"/>
        </w:rPr>
        <w:t>や保育所等の給食におけるヘルシーメニューの提供、栄養成分表示等の推進</w:t>
      </w:r>
      <w:r w:rsidRPr="003E1C79">
        <w:rPr>
          <w:rFonts w:ascii="HG丸ｺﾞｼｯｸM-PRO" w:eastAsia="HG丸ｺﾞｼｯｸM-PRO" w:hAnsi="HG丸ｺﾞｼｯｸM-PRO" w:cs="ＭＳ 明朝" w:hint="eastAsia"/>
          <w:sz w:val="22"/>
        </w:rPr>
        <w:t>など、栄養管理の質</w:t>
      </w:r>
      <w:r w:rsidRPr="003E1C79">
        <w:rPr>
          <w:rFonts w:ascii="HG丸ｺﾞｼｯｸM-PRO" w:eastAsia="HG丸ｺﾞｼｯｸM-PRO" w:hAnsi="HG丸ｺﾞｼｯｸM-PRO" w:cs="ＭＳ 明朝" w:hint="eastAsia"/>
          <w:spacing w:val="-2"/>
          <w:sz w:val="22"/>
        </w:rPr>
        <w:t>の向上を図ります。</w:t>
      </w:r>
    </w:p>
    <w:p w:rsidR="00D14A14" w:rsidRPr="00F82CF2" w:rsidRDefault="00D14A14" w:rsidP="00D14A14">
      <w:pPr>
        <w:ind w:leftChars="200" w:left="636" w:hangingChars="100" w:hanging="216"/>
        <w:rPr>
          <w:rFonts w:ascii="HG丸ｺﾞｼｯｸM-PRO" w:eastAsia="HG丸ｺﾞｼｯｸM-PRO" w:hAnsi="HG丸ｺﾞｼｯｸM-PRO" w:cs="ＭＳ 明朝"/>
          <w:color w:val="FF0000"/>
          <w:spacing w:val="-2"/>
          <w:sz w:val="22"/>
          <w:highlight w:val="yellow"/>
        </w:rPr>
      </w:pPr>
    </w:p>
    <w:p w:rsidR="00D14A14" w:rsidRPr="003E1C79" w:rsidRDefault="00D14A14" w:rsidP="00D14A14">
      <w:pPr>
        <w:ind w:leftChars="200" w:left="636" w:hangingChars="100" w:hanging="216"/>
        <w:rPr>
          <w:rFonts w:ascii="HG丸ｺﾞｼｯｸM-PRO" w:eastAsia="HG丸ｺﾞｼｯｸM-PRO" w:hAnsi="HG丸ｺﾞｼｯｸM-PRO" w:cs="ＭＳ 明朝"/>
          <w:spacing w:val="-2"/>
          <w:sz w:val="22"/>
        </w:rPr>
      </w:pPr>
      <w:r w:rsidRPr="003E1C79">
        <w:rPr>
          <w:rFonts w:ascii="HG丸ｺﾞｼｯｸM-PRO" w:eastAsia="HG丸ｺﾞｼｯｸM-PRO" w:hAnsi="HG丸ｺﾞｼｯｸM-PRO" w:cs="ＭＳ 明朝" w:hint="eastAsia"/>
          <w:spacing w:val="-2"/>
          <w:sz w:val="22"/>
        </w:rPr>
        <w:t>｟大学や企業等との連携による食生活の改善｠</w:t>
      </w:r>
    </w:p>
    <w:p w:rsidR="0019004A" w:rsidRPr="003E1C79" w:rsidRDefault="00D14A14" w:rsidP="0019004A">
      <w:pPr>
        <w:ind w:leftChars="200" w:left="636" w:hangingChars="100" w:hanging="216"/>
        <w:rPr>
          <w:rFonts w:ascii="HG丸ｺﾞｼｯｸM-PRO" w:eastAsia="HG丸ｺﾞｼｯｸM-PRO" w:hAnsi="HG丸ｺﾞｼｯｸM-PRO" w:cs="ＭＳ 明朝"/>
          <w:spacing w:val="-2"/>
          <w:sz w:val="22"/>
        </w:rPr>
      </w:pPr>
      <w:r w:rsidRPr="003E1C79">
        <w:rPr>
          <w:rFonts w:ascii="HG丸ｺﾞｼｯｸM-PRO" w:eastAsia="HG丸ｺﾞｼｯｸM-PRO" w:hAnsi="HG丸ｺﾞｼｯｸM-PRO" w:cs="ＭＳ 明朝" w:hint="eastAsia"/>
          <w:spacing w:val="-2"/>
          <w:sz w:val="22"/>
        </w:rPr>
        <w:t>▼　若い世代における食生活の改善に向けて、大学等との協働により、</w:t>
      </w:r>
      <w:r w:rsidR="00A1080C" w:rsidRPr="003E1C79">
        <w:rPr>
          <w:rFonts w:ascii="HG丸ｺﾞｼｯｸM-PRO" w:eastAsia="HG丸ｺﾞｼｯｸM-PRO" w:hAnsi="HG丸ｺﾞｼｯｸM-PRO" w:cs="ＭＳ 明朝" w:hint="eastAsia"/>
          <w:spacing w:val="-2"/>
          <w:sz w:val="22"/>
        </w:rPr>
        <w:t>朝食摂取の働きかけや</w:t>
      </w:r>
      <w:r w:rsidR="007F37D3" w:rsidRPr="003E1C79">
        <w:rPr>
          <w:rFonts w:ascii="HG丸ｺﾞｼｯｸM-PRO" w:eastAsia="HG丸ｺﾞｼｯｸM-PRO" w:hAnsi="HG丸ｺﾞｼｯｸM-PRO" w:cs="ＭＳ 明朝" w:hint="eastAsia"/>
          <w:spacing w:val="-2"/>
          <w:sz w:val="22"/>
        </w:rPr>
        <w:t>栄養バランスのとれた</w:t>
      </w:r>
      <w:r w:rsidRPr="003E1C79">
        <w:rPr>
          <w:rFonts w:ascii="HG丸ｺﾞｼｯｸM-PRO" w:eastAsia="HG丸ｺﾞｼｯｸM-PRO" w:hAnsi="HG丸ｺﾞｼｯｸM-PRO" w:cs="ＭＳ 明朝" w:hint="eastAsia"/>
          <w:spacing w:val="-2"/>
          <w:sz w:val="22"/>
        </w:rPr>
        <w:t>学食メニューの提供</w:t>
      </w:r>
      <w:r w:rsidR="00A1080C" w:rsidRPr="003E1C79">
        <w:rPr>
          <w:rFonts w:ascii="HG丸ｺﾞｼｯｸM-PRO" w:eastAsia="HG丸ｺﾞｼｯｸM-PRO" w:hAnsi="HG丸ｺﾞｼｯｸM-PRO" w:cs="ＭＳ 明朝" w:hint="eastAsia"/>
          <w:spacing w:val="-2"/>
          <w:sz w:val="22"/>
        </w:rPr>
        <w:t>等</w:t>
      </w:r>
      <w:r w:rsidRPr="003E1C79">
        <w:rPr>
          <w:rFonts w:ascii="HG丸ｺﾞｼｯｸM-PRO" w:eastAsia="HG丸ｺﾞｼｯｸM-PRO" w:hAnsi="HG丸ｺﾞｼｯｸM-PRO" w:cs="ＭＳ 明朝" w:hint="eastAsia"/>
          <w:spacing w:val="-2"/>
          <w:sz w:val="22"/>
        </w:rPr>
        <w:t>に取り組みます。</w:t>
      </w:r>
    </w:p>
    <w:p w:rsidR="00D14A14" w:rsidRPr="003E1C79" w:rsidRDefault="001A2F36" w:rsidP="00D14A14">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 xml:space="preserve">▼　</w:t>
      </w:r>
      <w:r w:rsidR="00A1080C" w:rsidRPr="003E1C79">
        <w:rPr>
          <w:rFonts w:ascii="HG丸ｺﾞｼｯｸM-PRO" w:eastAsia="HG丸ｺﾞｼｯｸM-PRO" w:hAnsi="HG丸ｺﾞｼｯｸM-PRO" w:cs="ＭＳ 明朝" w:hint="eastAsia"/>
          <w:sz w:val="22"/>
        </w:rPr>
        <w:t>外食・中食が増加する中、</w:t>
      </w:r>
      <w:r w:rsidR="00D14A14" w:rsidRPr="003E1C79">
        <w:rPr>
          <w:rFonts w:ascii="HG丸ｺﾞｼｯｸM-PRO" w:eastAsia="HG丸ｺﾞｼｯｸM-PRO" w:hAnsi="HG丸ｺﾞｼｯｸM-PRO" w:cs="ＭＳ 明朝" w:hint="eastAsia"/>
          <w:sz w:val="22"/>
        </w:rPr>
        <w:t>栄養バランスの</w:t>
      </w:r>
      <w:r w:rsidR="007F37D3" w:rsidRPr="003E1C79">
        <w:rPr>
          <w:rFonts w:ascii="HG丸ｺﾞｼｯｸM-PRO" w:eastAsia="HG丸ｺﾞｼｯｸM-PRO" w:hAnsi="HG丸ｺﾞｼｯｸM-PRO" w:cs="ＭＳ 明朝" w:hint="eastAsia"/>
          <w:sz w:val="22"/>
        </w:rPr>
        <w:t>とれた</w:t>
      </w:r>
      <w:r w:rsidR="00D14A14" w:rsidRPr="003E1C79">
        <w:rPr>
          <w:rFonts w:ascii="HG丸ｺﾞｼｯｸM-PRO" w:eastAsia="HG丸ｺﾞｼｯｸM-PRO" w:hAnsi="HG丸ｺﾞｼｯｸM-PRO" w:cs="ＭＳ 明朝" w:hint="eastAsia"/>
          <w:sz w:val="22"/>
        </w:rPr>
        <w:t>食事の機会を提供できるよう、</w:t>
      </w:r>
      <w:r w:rsidR="005055AF" w:rsidRPr="003E1C79">
        <w:rPr>
          <w:rFonts w:ascii="HG丸ｺﾞｼｯｸM-PRO" w:eastAsia="HG丸ｺﾞｼｯｸM-PRO" w:hAnsi="HG丸ｺﾞｼｯｸM-PRO" w:cs="ＭＳ 明朝" w:hint="eastAsia"/>
          <w:sz w:val="22"/>
        </w:rPr>
        <w:t>野菜たっぷり・適油・適塩</w:t>
      </w:r>
      <w:r w:rsidR="00D74F71">
        <w:rPr>
          <w:rFonts w:ascii="HG丸ｺﾞｼｯｸM-PRO" w:eastAsia="HG丸ｺﾞｼｯｸM-PRO" w:hAnsi="HG丸ｺﾞｼｯｸM-PRO" w:cs="ＭＳ 明朝" w:hint="eastAsia"/>
          <w:sz w:val="22"/>
        </w:rPr>
        <w:t>に配慮した</w:t>
      </w:r>
      <w:r w:rsidR="005055AF" w:rsidRPr="003E1C79">
        <w:rPr>
          <w:rFonts w:ascii="HG丸ｺﾞｼｯｸM-PRO" w:eastAsia="HG丸ｺﾞｼｯｸM-PRO" w:hAnsi="HG丸ｺﾞｼｯｸM-PRO" w:cs="ＭＳ 明朝" w:hint="eastAsia"/>
          <w:sz w:val="22"/>
        </w:rPr>
        <w:t>V.O.S.メニュー</w:t>
      </w:r>
      <w:r w:rsidR="00987A5E" w:rsidRPr="001C6FA0">
        <w:rPr>
          <w:rFonts w:ascii="HG丸ｺﾞｼｯｸM-PRO" w:eastAsia="HG丸ｺﾞｼｯｸM-PRO" w:hAnsi="HG丸ｺﾞｼｯｸM-PRO" w:cs="ＭＳ 明朝" w:hint="eastAsia"/>
          <w:sz w:val="16"/>
          <w:szCs w:val="16"/>
        </w:rPr>
        <w:t>（注2</w:t>
      </w:r>
      <w:r w:rsidR="000859A4">
        <w:rPr>
          <w:rFonts w:ascii="HG丸ｺﾞｼｯｸM-PRO" w:eastAsia="HG丸ｺﾞｼｯｸM-PRO" w:hAnsi="HG丸ｺﾞｼｯｸM-PRO" w:cs="ＭＳ 明朝" w:hint="eastAsia"/>
          <w:sz w:val="16"/>
          <w:szCs w:val="16"/>
        </w:rPr>
        <w:t>9</w:t>
      </w:r>
      <w:r w:rsidR="00390398" w:rsidRPr="001C6FA0">
        <w:rPr>
          <w:rFonts w:ascii="HG丸ｺﾞｼｯｸM-PRO" w:eastAsia="HG丸ｺﾞｼｯｸM-PRO" w:hAnsi="HG丸ｺﾞｼｯｸM-PRO" w:cs="ＭＳ 明朝" w:hint="eastAsia"/>
          <w:sz w:val="16"/>
          <w:szCs w:val="16"/>
        </w:rPr>
        <w:t>）</w:t>
      </w:r>
      <w:r w:rsidR="005055AF" w:rsidRPr="003E1C79">
        <w:rPr>
          <w:rFonts w:ascii="HG丸ｺﾞｼｯｸM-PRO" w:eastAsia="HG丸ｺﾞｼｯｸM-PRO" w:hAnsi="HG丸ｺﾞｼｯｸM-PRO" w:cs="ＭＳ 明朝" w:hint="eastAsia"/>
          <w:sz w:val="22"/>
        </w:rPr>
        <w:t>の提供拡大を通じて、普及に取り組みます。また、大阪ヘルシー外食推進協議会と連携し、健康メニューを提供する「うちのお店も健康づくり応援団の店」協力店の拡充を図ります。</w:t>
      </w:r>
    </w:p>
    <w:p w:rsidR="00D14A14" w:rsidRPr="003E1C79" w:rsidRDefault="00D14A14" w:rsidP="003011EA">
      <w:pPr>
        <w:ind w:leftChars="200" w:left="640" w:hangingChars="100" w:hanging="220"/>
        <w:rPr>
          <w:rFonts w:ascii="HG丸ｺﾞｼｯｸM-PRO" w:eastAsia="HG丸ｺﾞｼｯｸM-PRO" w:hAnsi="HG丸ｺﾞｼｯｸM-PRO" w:cs="ＭＳ 明朝"/>
          <w:sz w:val="22"/>
        </w:rPr>
      </w:pPr>
    </w:p>
    <w:p w:rsidR="00D14A14" w:rsidRPr="003E1C79" w:rsidRDefault="00D14A14" w:rsidP="00D14A14">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｟「食育」など食生活の改善に向けた普及啓発｠</w:t>
      </w:r>
    </w:p>
    <w:p w:rsidR="00D14A14" w:rsidRDefault="00D14A14" w:rsidP="00D14A14">
      <w:pPr>
        <w:ind w:leftChars="200" w:left="420"/>
        <w:rPr>
          <w:rFonts w:ascii="HG丸ｺﾞｼｯｸM-PRO" w:eastAsia="HG丸ｺﾞｼｯｸM-PRO" w:hAnsi="HG丸ｺﾞｼｯｸM-PRO" w:cs="ＭＳ 明朝"/>
          <w:color w:val="000000" w:themeColor="text1"/>
          <w:sz w:val="22"/>
        </w:rPr>
      </w:pPr>
      <w:r w:rsidRPr="003E1C79">
        <w:rPr>
          <w:rFonts w:ascii="HG丸ｺﾞｼｯｸM-PRO" w:eastAsia="HG丸ｺﾞｼｯｸM-PRO" w:hAnsi="HG丸ｺﾞｼｯｸM-PRO" w:cs="ＭＳ 明朝" w:hint="eastAsia"/>
          <w:sz w:val="22"/>
        </w:rPr>
        <w:t>▼　食育について府民の理解を深め、機運醸成を図るため、大阪府</w:t>
      </w:r>
      <w:r w:rsidRPr="00686450">
        <w:rPr>
          <w:rFonts w:ascii="HG丸ｺﾞｼｯｸM-PRO" w:eastAsia="HG丸ｺﾞｼｯｸM-PRO" w:hAnsi="HG丸ｺﾞｼｯｸM-PRO" w:cs="ＭＳ 明朝" w:hint="eastAsia"/>
          <w:color w:val="000000" w:themeColor="text1"/>
          <w:sz w:val="22"/>
        </w:rPr>
        <w:t>食育推進ネットワー</w:t>
      </w:r>
    </w:p>
    <w:p w:rsidR="00D14A14" w:rsidRDefault="00426BCB" w:rsidP="00D14A14">
      <w:pPr>
        <w:ind w:leftChars="300" w:left="63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s="ＭＳ 明朝" w:hint="eastAsia"/>
          <w:color w:val="000000" w:themeColor="text1"/>
          <w:sz w:val="22"/>
        </w:rPr>
        <w:t>ク会議</w:t>
      </w:r>
      <w:r w:rsidR="00D14A14" w:rsidRPr="00686450">
        <w:rPr>
          <w:rFonts w:ascii="HG丸ｺﾞｼｯｸM-PRO" w:eastAsia="HG丸ｺﾞｼｯｸM-PRO" w:hAnsi="HG丸ｺﾞｼｯｸM-PRO" w:cs="ＭＳ 明朝" w:hint="eastAsia"/>
          <w:color w:val="000000" w:themeColor="text1"/>
          <w:sz w:val="22"/>
        </w:rPr>
        <w:t>等と協働し</w:t>
      </w:r>
      <w:r w:rsidR="00D74F71">
        <w:rPr>
          <w:rFonts w:ascii="HG丸ｺﾞｼｯｸM-PRO" w:eastAsia="HG丸ｺﾞｼｯｸM-PRO" w:hAnsi="HG丸ｺﾞｼｯｸM-PRO" w:cs="ＭＳ 明朝" w:hint="eastAsia"/>
          <w:color w:val="000000" w:themeColor="text1"/>
          <w:sz w:val="22"/>
        </w:rPr>
        <w:t>て</w:t>
      </w:r>
      <w:r w:rsidR="00D14A14" w:rsidRPr="00686450">
        <w:rPr>
          <w:rFonts w:ascii="HG丸ｺﾞｼｯｸM-PRO" w:eastAsia="HG丸ｺﾞｼｯｸM-PRO" w:hAnsi="HG丸ｺﾞｼｯｸM-PRO" w:cs="ＭＳ 明朝" w:hint="eastAsia"/>
          <w:color w:val="000000" w:themeColor="text1"/>
          <w:sz w:val="22"/>
        </w:rPr>
        <w:t>、「大阪府食育推進強化月間（8月）」に実施するイベント等を活用し、幅広い世代を対象に食育の重要性の普及啓発を行います。</w:t>
      </w:r>
    </w:p>
    <w:p w:rsidR="00D14A14" w:rsidRDefault="00D14A14" w:rsidP="00D14A14">
      <w:pPr>
        <w:ind w:firstLineChars="200" w:firstLine="44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民間企業等と連携し、朝食や野菜摂取、高齢者の低栄養等、栄養バランスに係るPR</w:t>
      </w:r>
    </w:p>
    <w:p w:rsidR="00D14A14" w:rsidRDefault="00D14A14" w:rsidP="008C3C8A">
      <w:pPr>
        <w:ind w:leftChars="300" w:left="630"/>
        <w:rPr>
          <w:rFonts w:asciiTheme="majorEastAsia" w:eastAsiaTheme="majorEastAsia" w:hAnsiTheme="majorEastAsia"/>
          <w:b/>
          <w:color w:val="0070C0"/>
          <w:sz w:val="24"/>
        </w:rPr>
      </w:pPr>
      <w:r w:rsidRPr="00686450">
        <w:rPr>
          <w:rFonts w:ascii="HG丸ｺﾞｼｯｸM-PRO" w:eastAsia="HG丸ｺﾞｼｯｸM-PRO" w:hAnsi="HG丸ｺﾞｼｯｸM-PRO" w:cs="ＭＳ 明朝" w:hint="eastAsia"/>
          <w:color w:val="000000" w:themeColor="text1"/>
          <w:sz w:val="22"/>
        </w:rPr>
        <w:t>資材等の作成を通じて、広く府民に対し普及啓発を図ります</w:t>
      </w:r>
      <w:r w:rsidR="008C3C8A">
        <w:rPr>
          <w:rFonts w:ascii="HG丸ｺﾞｼｯｸM-PRO" w:eastAsia="HG丸ｺﾞｼｯｸM-PRO" w:hAnsi="HG丸ｺﾞｼｯｸM-PRO" w:cs="ＭＳ 明朝" w:hint="eastAsia"/>
          <w:color w:val="000000" w:themeColor="text1"/>
          <w:sz w:val="22"/>
        </w:rPr>
        <w:t>。</w:t>
      </w:r>
      <w:r w:rsidR="008C3C8A" w:rsidRPr="008C3C8A">
        <w:rPr>
          <w:rFonts w:ascii="HG丸ｺﾞｼｯｸM-PRO" w:eastAsia="HG丸ｺﾞｼｯｸM-PRO" w:hAnsi="HG丸ｺﾞｼｯｸM-PRO" w:cs="ＭＳ 明朝" w:hint="eastAsia"/>
          <w:color w:val="000000" w:themeColor="text1"/>
          <w:sz w:val="22"/>
        </w:rPr>
        <w:t>特に、保育所、学校、家庭、地域におけ</w:t>
      </w:r>
      <w:r w:rsidR="008C3C8A">
        <w:rPr>
          <w:rFonts w:ascii="HG丸ｺﾞｼｯｸM-PRO" w:eastAsia="HG丸ｺﾞｼｯｸM-PRO" w:hAnsi="HG丸ｺﾞｼｯｸM-PRO" w:cs="ＭＳ 明朝" w:hint="eastAsia"/>
          <w:color w:val="000000" w:themeColor="text1"/>
          <w:sz w:val="22"/>
        </w:rPr>
        <w:t>る食育を通じて、子どもの食生活の改善、食環境の整備を促進します</w:t>
      </w:r>
      <w:r w:rsidRPr="00686450">
        <w:rPr>
          <w:rFonts w:ascii="HG丸ｺﾞｼｯｸM-PRO" w:eastAsia="HG丸ｺﾞｼｯｸM-PRO" w:hAnsi="HG丸ｺﾞｼｯｸM-PRO" w:cs="ＭＳ 明朝" w:hint="eastAsia"/>
          <w:color w:val="000000" w:themeColor="text1"/>
          <w:sz w:val="22"/>
        </w:rPr>
        <w:t>。</w:t>
      </w:r>
    </w:p>
    <w:p w:rsidR="00D14A14" w:rsidRDefault="00D14A14" w:rsidP="00D14A14">
      <w:pPr>
        <w:ind w:leftChars="100" w:left="451" w:hangingChars="100" w:hanging="241"/>
        <w:rPr>
          <w:rFonts w:asciiTheme="majorEastAsia" w:eastAsiaTheme="majorEastAsia" w:hAnsiTheme="majorEastAsia"/>
          <w:b/>
          <w:color w:val="0070C0"/>
          <w:sz w:val="24"/>
        </w:rPr>
      </w:pP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304"/>
        <w:gridCol w:w="4498"/>
        <w:gridCol w:w="2019"/>
        <w:gridCol w:w="2084"/>
      </w:tblGrid>
      <w:tr w:rsidR="00D14A14" w:rsidTr="00483707">
        <w:trPr>
          <w:trHeight w:val="255"/>
        </w:trPr>
        <w:tc>
          <w:tcPr>
            <w:tcW w:w="304"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498" w:type="dxa"/>
            <w:tcBorders>
              <w:top w:val="single" w:sz="12" w:space="0" w:color="auto"/>
              <w:left w:val="single" w:sz="8"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1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84"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D14A14" w:rsidTr="00483707">
        <w:trPr>
          <w:trHeight w:val="255"/>
        </w:trPr>
        <w:tc>
          <w:tcPr>
            <w:tcW w:w="304"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D14A14" w:rsidRDefault="00033BAA"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w:t>
            </w:r>
          </w:p>
        </w:tc>
        <w:tc>
          <w:tcPr>
            <w:tcW w:w="4498" w:type="dxa"/>
            <w:tcBorders>
              <w:top w:val="single" w:sz="12" w:space="0" w:color="auto"/>
              <w:left w:val="nil"/>
              <w:bottom w:val="dotted" w:sz="4" w:space="0" w:color="auto"/>
              <w:right w:val="single" w:sz="4" w:space="0" w:color="auto"/>
            </w:tcBorders>
            <w:vAlign w:val="center"/>
          </w:tcPr>
          <w:p w:rsidR="00D14A14" w:rsidRPr="00686450" w:rsidRDefault="00D14A14" w:rsidP="00A83735">
            <w:pPr>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hint="eastAsia"/>
                <w:sz w:val="20"/>
                <w:szCs w:val="20"/>
              </w:rPr>
              <w:t>朝食欠食率</w:t>
            </w:r>
            <w:r w:rsidR="00494DAE">
              <w:rPr>
                <w:rFonts w:asciiTheme="majorEastAsia" w:eastAsiaTheme="majorEastAsia" w:hAnsiTheme="majorEastAsia" w:hint="eastAsia"/>
                <w:sz w:val="20"/>
                <w:szCs w:val="20"/>
              </w:rPr>
              <w:t>（20-30歳代）</w:t>
            </w:r>
            <w:r>
              <w:rPr>
                <w:rFonts w:asciiTheme="majorEastAsia" w:eastAsiaTheme="majorEastAsia" w:hAnsiTheme="majorEastAsia" w:hint="eastAsia"/>
                <w:sz w:val="20"/>
                <w:szCs w:val="20"/>
              </w:rPr>
              <w:t>（☆）</w:t>
            </w:r>
          </w:p>
        </w:tc>
        <w:tc>
          <w:tcPr>
            <w:tcW w:w="2019" w:type="dxa"/>
            <w:tcBorders>
              <w:top w:val="single" w:sz="12" w:space="0" w:color="auto"/>
              <w:left w:val="single" w:sz="4" w:space="0" w:color="auto"/>
              <w:bottom w:val="dotted" w:sz="4" w:space="0" w:color="auto"/>
              <w:right w:val="single" w:sz="4" w:space="0" w:color="auto"/>
            </w:tcBorders>
            <w:vAlign w:val="center"/>
          </w:tcPr>
          <w:p w:rsidR="00D14A14" w:rsidRPr="00686450" w:rsidRDefault="00A46129" w:rsidP="0048370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25.2%(H26)</w:t>
            </w:r>
          </w:p>
        </w:tc>
        <w:tc>
          <w:tcPr>
            <w:tcW w:w="2084" w:type="dxa"/>
            <w:tcBorders>
              <w:top w:val="single" w:sz="12" w:space="0" w:color="auto"/>
              <w:left w:val="single" w:sz="4" w:space="0" w:color="auto"/>
              <w:bottom w:val="dotted" w:sz="4" w:space="0" w:color="auto"/>
              <w:right w:val="single" w:sz="12" w:space="0" w:color="auto"/>
            </w:tcBorders>
            <w:vAlign w:val="center"/>
          </w:tcPr>
          <w:p w:rsidR="00D14A14" w:rsidRPr="00A46129" w:rsidRDefault="00FD1E4D" w:rsidP="00FD1E4D">
            <w:pPr>
              <w:widowControl/>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15</w:t>
            </w:r>
            <w:r w:rsidR="00A46129">
              <w:rPr>
                <w:rFonts w:asciiTheme="majorEastAsia" w:eastAsiaTheme="majorEastAsia" w:hAnsiTheme="majorEastAsia" w:cs="ＭＳ Ｐゴシック" w:hint="eastAsia"/>
                <w:kern w:val="0"/>
                <w:sz w:val="20"/>
                <w:szCs w:val="20"/>
              </w:rPr>
              <w:t>%以下</w:t>
            </w:r>
          </w:p>
        </w:tc>
      </w:tr>
      <w:tr w:rsidR="00D14A14" w:rsidTr="00483707">
        <w:trPr>
          <w:trHeight w:val="255"/>
        </w:trPr>
        <w:tc>
          <w:tcPr>
            <w:tcW w:w="304"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D14A14" w:rsidRDefault="00033BAA"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3</w:t>
            </w:r>
          </w:p>
        </w:tc>
        <w:tc>
          <w:tcPr>
            <w:tcW w:w="4498" w:type="dxa"/>
            <w:tcBorders>
              <w:top w:val="dotted" w:sz="4" w:space="0" w:color="auto"/>
              <w:left w:val="nil"/>
              <w:bottom w:val="dotted" w:sz="4" w:space="0" w:color="auto"/>
              <w:right w:val="single" w:sz="4" w:space="0" w:color="auto"/>
            </w:tcBorders>
            <w:vAlign w:val="center"/>
          </w:tcPr>
          <w:p w:rsidR="00D14A14" w:rsidRPr="00686450" w:rsidRDefault="00A46129" w:rsidP="00483707">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野菜摂取量</w:t>
            </w:r>
            <w:r w:rsidR="00A46605">
              <w:rPr>
                <w:rFonts w:asciiTheme="majorEastAsia" w:eastAsiaTheme="majorEastAsia" w:hAnsiTheme="majorEastAsia" w:hint="eastAsia"/>
                <w:sz w:val="20"/>
                <w:szCs w:val="20"/>
              </w:rPr>
              <w:t>（20歳以上）</w:t>
            </w:r>
          </w:p>
        </w:tc>
        <w:tc>
          <w:tcPr>
            <w:tcW w:w="2019" w:type="dxa"/>
            <w:tcBorders>
              <w:top w:val="dotted" w:sz="4" w:space="0" w:color="auto"/>
              <w:left w:val="single" w:sz="4" w:space="0" w:color="auto"/>
              <w:bottom w:val="dotted" w:sz="4" w:space="0" w:color="auto"/>
              <w:right w:val="single" w:sz="4" w:space="0" w:color="auto"/>
            </w:tcBorders>
            <w:vAlign w:val="center"/>
          </w:tcPr>
          <w:p w:rsidR="00D14A14" w:rsidRPr="00686450" w:rsidRDefault="004629E7" w:rsidP="00A46129">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w:t>
            </w:r>
            <w:r w:rsidR="00A46129">
              <w:rPr>
                <w:rFonts w:asciiTheme="majorEastAsia" w:eastAsiaTheme="majorEastAsia" w:hAnsiTheme="majorEastAsia" w:cs="ＭＳ Ｐゴシック" w:hint="eastAsia"/>
                <w:color w:val="000000"/>
                <w:kern w:val="0"/>
                <w:sz w:val="20"/>
                <w:szCs w:val="20"/>
              </w:rPr>
              <w:t>69</w:t>
            </w:r>
            <w:r>
              <w:rPr>
                <w:rFonts w:asciiTheme="majorEastAsia" w:eastAsiaTheme="majorEastAsia" w:hAnsiTheme="majorEastAsia" w:cs="ＭＳ Ｐゴシック" w:hint="eastAsia"/>
                <w:color w:val="000000"/>
                <w:kern w:val="0"/>
                <w:sz w:val="20"/>
                <w:szCs w:val="20"/>
              </w:rPr>
              <w:t>g(H26)</w:t>
            </w:r>
          </w:p>
        </w:tc>
        <w:tc>
          <w:tcPr>
            <w:tcW w:w="2084" w:type="dxa"/>
            <w:tcBorders>
              <w:top w:val="dotted" w:sz="4" w:space="0" w:color="auto"/>
              <w:left w:val="single" w:sz="4" w:space="0" w:color="auto"/>
              <w:bottom w:val="dotted" w:sz="4" w:space="0" w:color="auto"/>
              <w:right w:val="single" w:sz="12" w:space="0" w:color="auto"/>
            </w:tcBorders>
            <w:vAlign w:val="center"/>
          </w:tcPr>
          <w:p w:rsidR="00D14A14" w:rsidRPr="00A46129" w:rsidRDefault="00A46129" w:rsidP="00FD1E4D">
            <w:pPr>
              <w:widowControl/>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350g以上</w:t>
            </w:r>
          </w:p>
        </w:tc>
      </w:tr>
      <w:tr w:rsidR="00ED0EFE" w:rsidTr="00483707">
        <w:trPr>
          <w:trHeight w:val="410"/>
        </w:trPr>
        <w:tc>
          <w:tcPr>
            <w:tcW w:w="304"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ED0EFE" w:rsidRDefault="00033BAA" w:rsidP="00703B03">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4</w:t>
            </w:r>
          </w:p>
        </w:tc>
        <w:tc>
          <w:tcPr>
            <w:tcW w:w="4498" w:type="dxa"/>
            <w:tcBorders>
              <w:top w:val="dotted" w:sz="4" w:space="0" w:color="auto"/>
              <w:left w:val="nil"/>
              <w:bottom w:val="single" w:sz="12" w:space="0" w:color="auto"/>
              <w:right w:val="single" w:sz="4" w:space="0" w:color="auto"/>
            </w:tcBorders>
            <w:vAlign w:val="center"/>
          </w:tcPr>
          <w:p w:rsidR="00ED0EFE" w:rsidRPr="00686450" w:rsidRDefault="00A46129" w:rsidP="00703B03">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食塩摂取量</w:t>
            </w:r>
            <w:r w:rsidR="00A46605">
              <w:rPr>
                <w:rFonts w:asciiTheme="majorEastAsia" w:eastAsiaTheme="majorEastAsia" w:hAnsiTheme="majorEastAsia" w:hint="eastAsia"/>
                <w:sz w:val="20"/>
                <w:szCs w:val="20"/>
              </w:rPr>
              <w:t>（20歳以上）</w:t>
            </w:r>
          </w:p>
        </w:tc>
        <w:tc>
          <w:tcPr>
            <w:tcW w:w="2019" w:type="dxa"/>
            <w:tcBorders>
              <w:top w:val="dotted" w:sz="4" w:space="0" w:color="auto"/>
              <w:left w:val="single" w:sz="4" w:space="0" w:color="auto"/>
              <w:bottom w:val="single" w:sz="12" w:space="0" w:color="auto"/>
              <w:right w:val="single" w:sz="4" w:space="0" w:color="auto"/>
            </w:tcBorders>
            <w:vAlign w:val="center"/>
          </w:tcPr>
          <w:p w:rsidR="00ED0EFE" w:rsidRPr="00686450" w:rsidRDefault="00A46129" w:rsidP="00703B03">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9.4</w:t>
            </w:r>
            <w:r w:rsidR="00ED0EFE">
              <w:rPr>
                <w:rFonts w:asciiTheme="majorEastAsia" w:eastAsiaTheme="majorEastAsia" w:hAnsiTheme="majorEastAsia" w:cs="ＭＳ Ｐゴシック" w:hint="eastAsia"/>
                <w:color w:val="000000"/>
                <w:kern w:val="0"/>
                <w:sz w:val="20"/>
                <w:szCs w:val="20"/>
              </w:rPr>
              <w:t>g(H26)</w:t>
            </w:r>
          </w:p>
        </w:tc>
        <w:tc>
          <w:tcPr>
            <w:tcW w:w="2084" w:type="dxa"/>
            <w:tcBorders>
              <w:top w:val="dotted" w:sz="4" w:space="0" w:color="auto"/>
              <w:left w:val="single" w:sz="4" w:space="0" w:color="auto"/>
              <w:bottom w:val="single" w:sz="12" w:space="0" w:color="auto"/>
              <w:right w:val="single" w:sz="12" w:space="0" w:color="auto"/>
            </w:tcBorders>
            <w:vAlign w:val="center"/>
          </w:tcPr>
          <w:p w:rsidR="00ED0EFE" w:rsidRPr="00A46129" w:rsidRDefault="00FD1E4D" w:rsidP="00703B03">
            <w:pPr>
              <w:widowControl/>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8</w:t>
            </w:r>
            <w:r w:rsidR="00A46129">
              <w:rPr>
                <w:rFonts w:asciiTheme="majorEastAsia" w:eastAsiaTheme="majorEastAsia" w:hAnsiTheme="majorEastAsia" w:cs="ＭＳ Ｐゴシック" w:hint="eastAsia"/>
                <w:kern w:val="0"/>
                <w:sz w:val="20"/>
                <w:szCs w:val="20"/>
              </w:rPr>
              <w:t>g</w:t>
            </w:r>
            <w:r>
              <w:rPr>
                <w:rFonts w:asciiTheme="majorEastAsia" w:eastAsiaTheme="majorEastAsia" w:hAnsiTheme="majorEastAsia" w:cs="ＭＳ Ｐゴシック" w:hint="eastAsia"/>
                <w:kern w:val="0"/>
                <w:sz w:val="20"/>
                <w:szCs w:val="20"/>
              </w:rPr>
              <w:t>未満</w:t>
            </w:r>
          </w:p>
        </w:tc>
      </w:tr>
    </w:tbl>
    <w:p w:rsidR="00D14A14" w:rsidRPr="00AA600F" w:rsidRDefault="00D14A14" w:rsidP="00D14A14">
      <w:pPr>
        <w:ind w:leftChars="200" w:left="420"/>
        <w:jc w:val="right"/>
        <w:rPr>
          <w:rFonts w:asciiTheme="majorEastAsia" w:eastAsiaTheme="majorEastAsia" w:hAnsiTheme="majorEastAsia"/>
          <w:sz w:val="20"/>
          <w:szCs w:val="20"/>
        </w:rPr>
      </w:pPr>
      <w:r w:rsidRPr="00AA600F">
        <w:rPr>
          <w:rFonts w:asciiTheme="majorEastAsia" w:eastAsiaTheme="majorEastAsia" w:hAnsiTheme="majorEastAsia" w:hint="eastAsia"/>
          <w:sz w:val="20"/>
          <w:szCs w:val="20"/>
        </w:rPr>
        <w:t>（☆は「府民・行政等みんなでめざす目標」）</w:t>
      </w:r>
    </w:p>
    <w:p w:rsidR="00ED0EFE" w:rsidRPr="00F57F6C" w:rsidRDefault="00ED0EFE" w:rsidP="00ED0EFE">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参考指標</w:t>
      </w:r>
      <w:r w:rsidRPr="00F57F6C">
        <w:rPr>
          <w:rFonts w:asciiTheme="majorEastAsia" w:eastAsiaTheme="majorEastAsia" w:hAnsiTheme="majorEastAsia" w:hint="eastAsia"/>
          <w:b/>
          <w:color w:val="0070C0"/>
          <w:sz w:val="24"/>
        </w:rPr>
        <w:t>】</w:t>
      </w:r>
    </w:p>
    <w:tbl>
      <w:tblPr>
        <w:tblW w:w="6822" w:type="dxa"/>
        <w:tblInd w:w="365" w:type="dxa"/>
        <w:tblCellMar>
          <w:left w:w="99" w:type="dxa"/>
          <w:right w:w="99" w:type="dxa"/>
        </w:tblCellMar>
        <w:tblLook w:val="04A0" w:firstRow="1" w:lastRow="0" w:firstColumn="1" w:lastColumn="0" w:noHBand="0" w:noVBand="1"/>
      </w:tblPr>
      <w:tblGrid>
        <w:gridCol w:w="4837"/>
        <w:gridCol w:w="1985"/>
      </w:tblGrid>
      <w:tr w:rsidR="00033BAA" w:rsidTr="00B81F35">
        <w:trPr>
          <w:trHeight w:val="255"/>
        </w:trPr>
        <w:tc>
          <w:tcPr>
            <w:tcW w:w="4837" w:type="dxa"/>
            <w:tcBorders>
              <w:top w:val="single" w:sz="12" w:space="0" w:color="auto"/>
              <w:left w:val="single" w:sz="12" w:space="0" w:color="auto"/>
              <w:bottom w:val="single" w:sz="12" w:space="0" w:color="auto"/>
              <w:right w:val="single" w:sz="4" w:space="0" w:color="auto"/>
            </w:tcBorders>
            <w:shd w:val="clear" w:color="auto" w:fill="984806" w:themeFill="accent6" w:themeFillShade="80"/>
            <w:vAlign w:val="center"/>
            <w:hideMark/>
          </w:tcPr>
          <w:p w:rsidR="00033BAA" w:rsidRDefault="00033BAA" w:rsidP="00703B03">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198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033BAA" w:rsidRDefault="00033BAA" w:rsidP="00703B03">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r>
      <w:tr w:rsidR="00033BAA" w:rsidTr="00B81F35">
        <w:trPr>
          <w:trHeight w:val="255"/>
        </w:trPr>
        <w:tc>
          <w:tcPr>
            <w:tcW w:w="4837" w:type="dxa"/>
            <w:tcBorders>
              <w:top w:val="dotted" w:sz="4" w:space="0" w:color="auto"/>
              <w:left w:val="single" w:sz="12" w:space="0" w:color="auto"/>
              <w:bottom w:val="dotted" w:sz="4" w:space="0" w:color="auto"/>
              <w:right w:val="single" w:sz="4" w:space="0" w:color="auto"/>
            </w:tcBorders>
            <w:vAlign w:val="center"/>
          </w:tcPr>
          <w:p w:rsidR="00033BAA" w:rsidRPr="00686450" w:rsidRDefault="00033BAA" w:rsidP="00703B03">
            <w:pPr>
              <w:widowControl/>
              <w:jc w:val="left"/>
              <w:rPr>
                <w:rFonts w:asciiTheme="majorEastAsia" w:eastAsiaTheme="majorEastAsia" w:hAnsiTheme="majorEastAsia" w:cs="ＭＳ Ｐゴシック"/>
                <w:color w:val="000000"/>
                <w:kern w:val="0"/>
                <w:sz w:val="20"/>
                <w:szCs w:val="20"/>
              </w:rPr>
            </w:pPr>
            <w:r w:rsidRPr="00686450">
              <w:rPr>
                <w:rFonts w:asciiTheme="majorEastAsia" w:eastAsiaTheme="majorEastAsia" w:hAnsiTheme="majorEastAsia" w:hint="eastAsia"/>
                <w:sz w:val="20"/>
                <w:szCs w:val="20"/>
              </w:rPr>
              <w:t>V.O.S.メニュー登録数</w:t>
            </w:r>
          </w:p>
        </w:tc>
        <w:tc>
          <w:tcPr>
            <w:tcW w:w="1985" w:type="dxa"/>
            <w:tcBorders>
              <w:top w:val="dotted" w:sz="4" w:space="0" w:color="auto"/>
              <w:left w:val="single" w:sz="4" w:space="0" w:color="auto"/>
              <w:bottom w:val="dotted" w:sz="4" w:space="0" w:color="auto"/>
              <w:right w:val="single" w:sz="12" w:space="0" w:color="auto"/>
            </w:tcBorders>
            <w:vAlign w:val="center"/>
          </w:tcPr>
          <w:p w:rsidR="00033BAA" w:rsidRPr="00686450" w:rsidRDefault="006265AE" w:rsidP="00703B03">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20</w:t>
            </w:r>
            <w:r w:rsidR="00033BAA">
              <w:rPr>
                <w:rFonts w:asciiTheme="majorEastAsia" w:eastAsiaTheme="majorEastAsia" w:hAnsiTheme="majorEastAsia" w:cs="ＭＳ Ｐゴシック" w:hint="eastAsia"/>
                <w:color w:val="000000"/>
                <w:kern w:val="0"/>
                <w:sz w:val="20"/>
                <w:szCs w:val="20"/>
              </w:rPr>
              <w:t>件</w:t>
            </w:r>
            <w:r w:rsidR="008D7942">
              <w:rPr>
                <w:rFonts w:asciiTheme="majorEastAsia" w:eastAsiaTheme="majorEastAsia" w:hAnsiTheme="majorEastAsia" w:cs="ＭＳ Ｐゴシック" w:hint="eastAsia"/>
                <w:color w:val="000000"/>
                <w:kern w:val="0"/>
                <w:sz w:val="20"/>
                <w:szCs w:val="20"/>
              </w:rPr>
              <w:t>(H30.3</w:t>
            </w:r>
            <w:r w:rsidR="00033BAA">
              <w:rPr>
                <w:rFonts w:asciiTheme="majorEastAsia" w:eastAsiaTheme="majorEastAsia" w:hAnsiTheme="majorEastAsia" w:cs="ＭＳ Ｐゴシック" w:hint="eastAsia"/>
                <w:color w:val="000000"/>
                <w:kern w:val="0"/>
                <w:sz w:val="20"/>
                <w:szCs w:val="20"/>
              </w:rPr>
              <w:t>)</w:t>
            </w:r>
          </w:p>
        </w:tc>
      </w:tr>
      <w:tr w:rsidR="00033BAA" w:rsidTr="00B81F35">
        <w:trPr>
          <w:trHeight w:val="410"/>
        </w:trPr>
        <w:tc>
          <w:tcPr>
            <w:tcW w:w="4837" w:type="dxa"/>
            <w:tcBorders>
              <w:top w:val="dotted" w:sz="4" w:space="0" w:color="auto"/>
              <w:left w:val="single" w:sz="12" w:space="0" w:color="auto"/>
              <w:bottom w:val="single" w:sz="12" w:space="0" w:color="auto"/>
              <w:right w:val="single" w:sz="4" w:space="0" w:color="auto"/>
            </w:tcBorders>
            <w:vAlign w:val="center"/>
          </w:tcPr>
          <w:p w:rsidR="00033BAA" w:rsidRDefault="00033BAA" w:rsidP="00703B03">
            <w:pPr>
              <w:jc w:val="left"/>
              <w:rPr>
                <w:rFonts w:asciiTheme="majorEastAsia" w:eastAsiaTheme="majorEastAsia" w:hAnsiTheme="majorEastAsia"/>
                <w:sz w:val="20"/>
                <w:szCs w:val="20"/>
              </w:rPr>
            </w:pPr>
            <w:r w:rsidRPr="00686450">
              <w:rPr>
                <w:rFonts w:asciiTheme="majorEastAsia" w:eastAsiaTheme="majorEastAsia" w:hAnsiTheme="majorEastAsia" w:cs="ＭＳ Ｐゴシック" w:hint="eastAsia"/>
                <w:color w:val="000000"/>
                <w:kern w:val="0"/>
                <w:sz w:val="20"/>
                <w:szCs w:val="20"/>
              </w:rPr>
              <w:t>食育に関するイベント等の参加者数</w:t>
            </w:r>
          </w:p>
        </w:tc>
        <w:tc>
          <w:tcPr>
            <w:tcW w:w="1985" w:type="dxa"/>
            <w:tcBorders>
              <w:top w:val="dotted" w:sz="4" w:space="0" w:color="auto"/>
              <w:left w:val="single" w:sz="4" w:space="0" w:color="auto"/>
              <w:bottom w:val="single" w:sz="12" w:space="0" w:color="auto"/>
              <w:right w:val="single" w:sz="12" w:space="0" w:color="auto"/>
            </w:tcBorders>
            <w:vAlign w:val="center"/>
          </w:tcPr>
          <w:p w:rsidR="00033BAA" w:rsidRDefault="00033BAA" w:rsidP="00703B03">
            <w:pPr>
              <w:widowControl/>
              <w:spacing w:line="22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4,509人(H28)</w:t>
            </w:r>
          </w:p>
        </w:tc>
      </w:tr>
    </w:tbl>
    <w:p w:rsidR="00FA4323" w:rsidRDefault="00E97EC2">
      <w:pPr>
        <w:widowControl/>
        <w:jc w:val="left"/>
        <w:rPr>
          <w:rFonts w:ascii="HG丸ｺﾞｼｯｸM-PRO" w:eastAsia="HG丸ｺﾞｼｯｸM-PRO" w:hAnsi="HG丸ｺﾞｼｯｸM-PRO"/>
          <w:sz w:val="22"/>
        </w:rPr>
      </w:pPr>
      <w:r>
        <w:rPr>
          <w:rFonts w:hAnsi="HG丸ｺﾞｼｯｸM-PRO"/>
          <w:noProof/>
        </w:rPr>
        <mc:AlternateContent>
          <mc:Choice Requires="wpg">
            <w:drawing>
              <wp:anchor distT="0" distB="0" distL="114300" distR="114300" simplePos="0" relativeHeight="253573120" behindDoc="1" locked="0" layoutInCell="1" allowOverlap="1" wp14:anchorId="4099D15E" wp14:editId="6801EAFF">
                <wp:simplePos x="0" y="0"/>
                <wp:positionH relativeFrom="margin">
                  <wp:posOffset>-23495</wp:posOffset>
                </wp:positionH>
                <wp:positionV relativeFrom="paragraph">
                  <wp:posOffset>1709420</wp:posOffset>
                </wp:positionV>
                <wp:extent cx="5818505" cy="653415"/>
                <wp:effectExtent l="0" t="0" r="10795" b="0"/>
                <wp:wrapNone/>
                <wp:docPr id="46" name="グループ化 9" descr="（注28）V.O.S.メニュー（ボス・メニュー）&#10;野菜・油・塩の量に配慮し、一食あたり、野菜（Vegetable）120ｇ以上（きのこ・海藻を含み、いも類は含まない。）、油（Oil）脂肪エネルギー比率30%以下、食塩（Salt）相当量3.0g以下を満たしたメニューのこと。ロゴマークの使用には、府へ申請し、承認を得る必要がある。&#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653415"/>
                          <a:chOff x="-106325" y="-1991297"/>
                          <a:chExt cx="5819775" cy="745494"/>
                        </a:xfrm>
                      </wpg:grpSpPr>
                      <wps:wsp>
                        <wps:cNvPr id="51" name="正方形/長方形 10" descr="（注28）V.O.S.メニュー（ボス・メニュー）&#10;野菜・油・塩の量に配慮し、一食あたり、野菜（Vegetable）120ｇ以上（きのこ・海藻を含み、いも類は含まない。）、油（Oil）脂肪エネルギー比率30%以下、食塩（Salt）相当量3.0g以下を満たしたメニューのこと。ロゴマークの使用には、府へ申請し、承認を得る必要がある。&#10;" title="注釈"/>
                        <wps:cNvSpPr/>
                        <wps:spPr>
                          <a:xfrm>
                            <a:off x="-106302" y="-1991297"/>
                            <a:ext cx="5818505" cy="745494"/>
                          </a:xfrm>
                          <a:prstGeom prst="rect">
                            <a:avLst/>
                          </a:prstGeom>
                          <a:noFill/>
                          <a:ln w="25400" cap="flat" cmpd="sng" algn="ctr">
                            <a:noFill/>
                            <a:prstDash val="solid"/>
                          </a:ln>
                          <a:effectLst/>
                        </wps:spPr>
                        <wps:txbx>
                          <w:txbxContent>
                            <w:p w:rsidR="001C3D5C" w:rsidRPr="00835727" w:rsidRDefault="001C3D5C" w:rsidP="00390398">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（注2</w:t>
                              </w:r>
                              <w:r>
                                <w:rPr>
                                  <w:rFonts w:ascii="ＭＳ 明朝" w:eastAsia="ＭＳ 明朝" w:hAnsi="ＭＳ 明朝" w:hint="eastAsia"/>
                                  <w:sz w:val="18"/>
                                </w:rPr>
                                <w:t>9</w:t>
                              </w:r>
                              <w:r w:rsidRPr="00835727">
                                <w:rPr>
                                  <w:rFonts w:ascii="ＭＳ 明朝" w:eastAsia="ＭＳ 明朝" w:hAnsi="ＭＳ 明朝" w:hint="eastAsia"/>
                                  <w:sz w:val="18"/>
                                </w:rPr>
                                <w:t>）V.O.S.メニュー</w:t>
                              </w:r>
                              <w:r>
                                <w:rPr>
                                  <w:rFonts w:ascii="ＭＳ 明朝" w:eastAsia="ＭＳ 明朝" w:hAnsi="ＭＳ 明朝" w:hint="eastAsia"/>
                                  <w:sz w:val="18"/>
                                </w:rPr>
                                <w:t>(</w:t>
                              </w:r>
                              <w:r w:rsidRPr="00835727">
                                <w:rPr>
                                  <w:rFonts w:ascii="ＭＳ 明朝" w:eastAsia="ＭＳ 明朝" w:hAnsi="ＭＳ 明朝" w:hint="eastAsia"/>
                                  <w:sz w:val="18"/>
                                </w:rPr>
                                <w:t>ボス・メニュー</w:t>
                              </w:r>
                              <w:r>
                                <w:rPr>
                                  <w:rFonts w:ascii="ＭＳ 明朝" w:eastAsia="ＭＳ 明朝" w:hAnsi="ＭＳ 明朝" w:hint="eastAsia"/>
                                  <w:sz w:val="18"/>
                                </w:rPr>
                                <w:t>)：</w:t>
                              </w:r>
                            </w:p>
                            <w:p w:rsidR="001C3D5C" w:rsidRPr="00835727" w:rsidRDefault="001C3D5C"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野菜</w:t>
                              </w:r>
                              <w:r>
                                <w:rPr>
                                  <w:rFonts w:ascii="ＭＳ 明朝" w:eastAsia="ＭＳ 明朝" w:hAnsi="ＭＳ 明朝" w:hint="eastAsia"/>
                                  <w:sz w:val="18"/>
                                </w:rPr>
                                <w:t>(</w:t>
                              </w:r>
                              <w:r w:rsidRPr="00835727">
                                <w:rPr>
                                  <w:rFonts w:ascii="ＭＳ 明朝" w:eastAsia="ＭＳ 明朝" w:hAnsi="ＭＳ 明朝" w:hint="eastAsia"/>
                                  <w:sz w:val="18"/>
                                </w:rPr>
                                <w:t>Vegetable）・油</w:t>
                              </w:r>
                              <w:r>
                                <w:rPr>
                                  <w:rFonts w:ascii="ＭＳ 明朝" w:eastAsia="ＭＳ 明朝" w:hAnsi="ＭＳ 明朝" w:hint="eastAsia"/>
                                  <w:sz w:val="18"/>
                                </w:rPr>
                                <w:t>(</w:t>
                              </w:r>
                              <w:r w:rsidRPr="00835727">
                                <w:rPr>
                                  <w:rFonts w:ascii="ＭＳ 明朝" w:eastAsia="ＭＳ 明朝" w:hAnsi="ＭＳ 明朝" w:hint="eastAsia"/>
                                  <w:sz w:val="18"/>
                                </w:rPr>
                                <w:t>Oil</w:t>
                              </w:r>
                              <w:r>
                                <w:rPr>
                                  <w:rFonts w:ascii="ＭＳ 明朝" w:eastAsia="ＭＳ 明朝" w:hAnsi="ＭＳ 明朝" w:hint="eastAsia"/>
                                  <w:sz w:val="18"/>
                                </w:rPr>
                                <w:t>)</w:t>
                              </w:r>
                              <w:r w:rsidRPr="00835727">
                                <w:rPr>
                                  <w:rFonts w:ascii="ＭＳ 明朝" w:eastAsia="ＭＳ 明朝" w:hAnsi="ＭＳ 明朝" w:hint="eastAsia"/>
                                  <w:sz w:val="18"/>
                                </w:rPr>
                                <w:t>・塩</w:t>
                              </w:r>
                              <w:r>
                                <w:rPr>
                                  <w:rFonts w:ascii="ＭＳ 明朝" w:eastAsia="ＭＳ 明朝" w:hAnsi="ＭＳ 明朝" w:hint="eastAsia"/>
                                  <w:sz w:val="18"/>
                                </w:rPr>
                                <w:t>(</w:t>
                              </w:r>
                              <w:r w:rsidRPr="00835727">
                                <w:rPr>
                                  <w:rFonts w:ascii="ＭＳ 明朝" w:eastAsia="ＭＳ 明朝" w:hAnsi="ＭＳ 明朝" w:hint="eastAsia"/>
                                  <w:sz w:val="18"/>
                                </w:rPr>
                                <w:t>Salt</w:t>
                              </w:r>
                              <w:r>
                                <w:rPr>
                                  <w:rFonts w:ascii="ＭＳ 明朝" w:eastAsia="ＭＳ 明朝" w:hAnsi="ＭＳ 明朝" w:hint="eastAsia"/>
                                  <w:sz w:val="18"/>
                                </w:rPr>
                                <w:t>)</w:t>
                              </w:r>
                              <w:r w:rsidRPr="00835727">
                                <w:rPr>
                                  <w:rFonts w:ascii="ＭＳ 明朝" w:eastAsia="ＭＳ 明朝" w:hAnsi="ＭＳ 明朝" w:hint="eastAsia"/>
                                  <w:sz w:val="18"/>
                                </w:rPr>
                                <w:t>の量に配慮し、一食あたり、野菜120ｇ以上</w:t>
                              </w:r>
                              <w:r>
                                <w:rPr>
                                  <w:rFonts w:ascii="ＭＳ 明朝" w:eastAsia="ＭＳ 明朝" w:hAnsi="ＭＳ 明朝" w:hint="eastAsia"/>
                                  <w:sz w:val="18"/>
                                </w:rPr>
                                <w:t>(</w:t>
                              </w:r>
                              <w:r w:rsidRPr="00835727">
                                <w:rPr>
                                  <w:rFonts w:ascii="ＭＳ 明朝" w:eastAsia="ＭＳ 明朝" w:hAnsi="ＭＳ 明朝" w:hint="eastAsia"/>
                                  <w:sz w:val="18"/>
                                </w:rPr>
                                <w:t>きのこ・海藻を含み、いも類は含まない</w:t>
                              </w:r>
                              <w:r>
                                <w:rPr>
                                  <w:rFonts w:ascii="ＭＳ 明朝" w:eastAsia="ＭＳ 明朝" w:hAnsi="ＭＳ 明朝" w:hint="eastAsia"/>
                                  <w:sz w:val="18"/>
                                </w:rPr>
                                <w:t>)</w:t>
                              </w:r>
                              <w:r w:rsidRPr="00835727">
                                <w:rPr>
                                  <w:rFonts w:ascii="ＭＳ 明朝" w:eastAsia="ＭＳ 明朝" w:hAnsi="ＭＳ 明朝" w:hint="eastAsia"/>
                                  <w:sz w:val="18"/>
                                </w:rPr>
                                <w:t>、油</w:t>
                              </w:r>
                              <w:r>
                                <w:rPr>
                                  <w:rFonts w:ascii="ＭＳ 明朝" w:eastAsia="ＭＳ 明朝" w:hAnsi="ＭＳ 明朝" w:hint="eastAsia"/>
                                  <w:sz w:val="18"/>
                                </w:rPr>
                                <w:t>は</w:t>
                              </w:r>
                              <w:r w:rsidRPr="00835727">
                                <w:rPr>
                                  <w:rFonts w:ascii="ＭＳ 明朝" w:eastAsia="ＭＳ 明朝" w:hAnsi="ＭＳ 明朝" w:hint="eastAsia"/>
                                  <w:sz w:val="18"/>
                                </w:rPr>
                                <w:t>脂肪エネルギー比率30%以下、食塩相当量3.0g以下を満たしたメニューのこと。ロゴマークの使用には、府へ申請し、承認を得る必要がある。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直線コネクタ 14"/>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9" o:spid="_x0000_s1266" alt="タイトル: 注釈 - 説明: （注28）V.O.S.メニュー（ボス・メニュー）&#10;野菜・油・塩の量に配慮し、一食あたり、野菜（Vegetable）120ｇ以上（きのこ・海藻を含み、いも類は含まない。）、油（Oil）脂肪エネルギー比率30%以下、食塩（Salt）相当量3.0g以下を満たしたメニューのこと。ロゴマークの使用には、府へ申請し、承認を得る必要がある。&#10;" style="position:absolute;margin-left:-1.85pt;margin-top:134.6pt;width:458.15pt;height:51.45pt;z-index:-249743360;mso-position-horizontal-relative:margin;mso-width-relative:margin;mso-height-relative:margin" coordorigin="-1063,-19912" coordsize="58197,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">
                <v:rect id="_x0000_s1267" alt="（注28）V.O.S.メニュー（ボス・メニュー）&#10;野菜・油・塩の量に配慮し、一食あたり、野菜（Vegetable）120ｇ以上（きのこ・海藻を含み、いも類は含まない。）、油（Oil）脂肪エネルギー比率30%以下、食塩（Salt）相当量3.0g以下を満たしたメニューのこと。ロゴマークの使用には、府へ申請し、承認を得る必要がある。&#10;" style="position:absolute;left:-1063;top:-19912;width:58185;height:7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4u8cIA&#10;AADbAAAADwAAAGRycy9kb3ducmV2LnhtbESPQYvCMBSE74L/ITzBm6YuKtI1SpFV9KhdkL09m7dt&#10;1+alNLHWf28EYY/DzHzDLNedqURLjSstK5iMIxDEmdUl5wq+0+1oAcJ5ZI2VZVLwIAfrVb+3xFjb&#10;Ox+pPflcBAi7GBUU3texlC4ryKAb25o4eL+2MeiDbHKpG7wHuKnkRxTNpcGSw0KBNW0Kyq6nm1Hg&#10;Lu0hfdTJ+e/HZZfki006PeyUGg665BOEp87/h9/tvVYwm8DrS/g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7xwgAAANsAAAAPAAAAAAAAAAAAAAAAAJgCAABkcnMvZG93&#10;bnJldi54bWxQSwUGAAAAAAQABAD1AAAAhwMAAAAA&#10;" filled="f" stroked="f" strokeweight="2pt">
                  <v:textbox>
                    <w:txbxContent>
                      <w:p w:rsidR="001C3D5C" w:rsidRPr="00835727" w:rsidRDefault="001C3D5C" w:rsidP="00390398">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（注2</w:t>
                        </w:r>
                        <w:r>
                          <w:rPr>
                            <w:rFonts w:ascii="ＭＳ 明朝" w:eastAsia="ＭＳ 明朝" w:hAnsi="ＭＳ 明朝" w:hint="eastAsia"/>
                            <w:sz w:val="18"/>
                          </w:rPr>
                          <w:t>9</w:t>
                        </w:r>
                        <w:r w:rsidRPr="00835727">
                          <w:rPr>
                            <w:rFonts w:ascii="ＭＳ 明朝" w:eastAsia="ＭＳ 明朝" w:hAnsi="ＭＳ 明朝" w:hint="eastAsia"/>
                            <w:sz w:val="18"/>
                          </w:rPr>
                          <w:t>）V.O.S.メニュー</w:t>
                        </w:r>
                        <w:r>
                          <w:rPr>
                            <w:rFonts w:ascii="ＭＳ 明朝" w:eastAsia="ＭＳ 明朝" w:hAnsi="ＭＳ 明朝" w:hint="eastAsia"/>
                            <w:sz w:val="18"/>
                          </w:rPr>
                          <w:t>(</w:t>
                        </w:r>
                        <w:r w:rsidRPr="00835727">
                          <w:rPr>
                            <w:rFonts w:ascii="ＭＳ 明朝" w:eastAsia="ＭＳ 明朝" w:hAnsi="ＭＳ 明朝" w:hint="eastAsia"/>
                            <w:sz w:val="18"/>
                          </w:rPr>
                          <w:t>ボス・メニュー</w:t>
                        </w:r>
                        <w:r>
                          <w:rPr>
                            <w:rFonts w:ascii="ＭＳ 明朝" w:eastAsia="ＭＳ 明朝" w:hAnsi="ＭＳ 明朝" w:hint="eastAsia"/>
                            <w:sz w:val="18"/>
                          </w:rPr>
                          <w:t>)：</w:t>
                        </w:r>
                      </w:p>
                      <w:p w:rsidR="001C3D5C" w:rsidRPr="00835727" w:rsidRDefault="001C3D5C" w:rsidP="00987A5E">
                        <w:pPr>
                          <w:spacing w:line="200" w:lineRule="exact"/>
                          <w:ind w:leftChars="363" w:left="762"/>
                          <w:jc w:val="left"/>
                          <w:rPr>
                            <w:rFonts w:ascii="ＭＳ 明朝" w:eastAsia="ＭＳ 明朝" w:hAnsi="ＭＳ 明朝"/>
                            <w:sz w:val="18"/>
                          </w:rPr>
                        </w:pPr>
                        <w:r w:rsidRPr="00835727">
                          <w:rPr>
                            <w:rFonts w:ascii="ＭＳ 明朝" w:eastAsia="ＭＳ 明朝" w:hAnsi="ＭＳ 明朝" w:hint="eastAsia"/>
                            <w:sz w:val="18"/>
                          </w:rPr>
                          <w:t>野菜</w:t>
                        </w:r>
                        <w:r>
                          <w:rPr>
                            <w:rFonts w:ascii="ＭＳ 明朝" w:eastAsia="ＭＳ 明朝" w:hAnsi="ＭＳ 明朝" w:hint="eastAsia"/>
                            <w:sz w:val="18"/>
                          </w:rPr>
                          <w:t>(</w:t>
                        </w:r>
                        <w:r w:rsidRPr="00835727">
                          <w:rPr>
                            <w:rFonts w:ascii="ＭＳ 明朝" w:eastAsia="ＭＳ 明朝" w:hAnsi="ＭＳ 明朝" w:hint="eastAsia"/>
                            <w:sz w:val="18"/>
                          </w:rPr>
                          <w:t>Vegetable）・油</w:t>
                        </w:r>
                        <w:r>
                          <w:rPr>
                            <w:rFonts w:ascii="ＭＳ 明朝" w:eastAsia="ＭＳ 明朝" w:hAnsi="ＭＳ 明朝" w:hint="eastAsia"/>
                            <w:sz w:val="18"/>
                          </w:rPr>
                          <w:t>(</w:t>
                        </w:r>
                        <w:r w:rsidRPr="00835727">
                          <w:rPr>
                            <w:rFonts w:ascii="ＭＳ 明朝" w:eastAsia="ＭＳ 明朝" w:hAnsi="ＭＳ 明朝" w:hint="eastAsia"/>
                            <w:sz w:val="18"/>
                          </w:rPr>
                          <w:t>Oil</w:t>
                        </w:r>
                        <w:r>
                          <w:rPr>
                            <w:rFonts w:ascii="ＭＳ 明朝" w:eastAsia="ＭＳ 明朝" w:hAnsi="ＭＳ 明朝" w:hint="eastAsia"/>
                            <w:sz w:val="18"/>
                          </w:rPr>
                          <w:t>)</w:t>
                        </w:r>
                        <w:r w:rsidRPr="00835727">
                          <w:rPr>
                            <w:rFonts w:ascii="ＭＳ 明朝" w:eastAsia="ＭＳ 明朝" w:hAnsi="ＭＳ 明朝" w:hint="eastAsia"/>
                            <w:sz w:val="18"/>
                          </w:rPr>
                          <w:t>・塩</w:t>
                        </w:r>
                        <w:r>
                          <w:rPr>
                            <w:rFonts w:ascii="ＭＳ 明朝" w:eastAsia="ＭＳ 明朝" w:hAnsi="ＭＳ 明朝" w:hint="eastAsia"/>
                            <w:sz w:val="18"/>
                          </w:rPr>
                          <w:t>(</w:t>
                        </w:r>
                        <w:r w:rsidRPr="00835727">
                          <w:rPr>
                            <w:rFonts w:ascii="ＭＳ 明朝" w:eastAsia="ＭＳ 明朝" w:hAnsi="ＭＳ 明朝" w:hint="eastAsia"/>
                            <w:sz w:val="18"/>
                          </w:rPr>
                          <w:t>Salt</w:t>
                        </w:r>
                        <w:r>
                          <w:rPr>
                            <w:rFonts w:ascii="ＭＳ 明朝" w:eastAsia="ＭＳ 明朝" w:hAnsi="ＭＳ 明朝" w:hint="eastAsia"/>
                            <w:sz w:val="18"/>
                          </w:rPr>
                          <w:t>)</w:t>
                        </w:r>
                        <w:r w:rsidRPr="00835727">
                          <w:rPr>
                            <w:rFonts w:ascii="ＭＳ 明朝" w:eastAsia="ＭＳ 明朝" w:hAnsi="ＭＳ 明朝" w:hint="eastAsia"/>
                            <w:sz w:val="18"/>
                          </w:rPr>
                          <w:t>の量に配慮し、一食あたり、野菜120ｇ以上</w:t>
                        </w:r>
                        <w:r>
                          <w:rPr>
                            <w:rFonts w:ascii="ＭＳ 明朝" w:eastAsia="ＭＳ 明朝" w:hAnsi="ＭＳ 明朝" w:hint="eastAsia"/>
                            <w:sz w:val="18"/>
                          </w:rPr>
                          <w:t>(</w:t>
                        </w:r>
                        <w:r w:rsidRPr="00835727">
                          <w:rPr>
                            <w:rFonts w:ascii="ＭＳ 明朝" w:eastAsia="ＭＳ 明朝" w:hAnsi="ＭＳ 明朝" w:hint="eastAsia"/>
                            <w:sz w:val="18"/>
                          </w:rPr>
                          <w:t>きのこ・海藻を含み、いも類は含まない</w:t>
                        </w:r>
                        <w:r>
                          <w:rPr>
                            <w:rFonts w:ascii="ＭＳ 明朝" w:eastAsia="ＭＳ 明朝" w:hAnsi="ＭＳ 明朝" w:hint="eastAsia"/>
                            <w:sz w:val="18"/>
                          </w:rPr>
                          <w:t>)</w:t>
                        </w:r>
                        <w:r w:rsidRPr="00835727">
                          <w:rPr>
                            <w:rFonts w:ascii="ＭＳ 明朝" w:eastAsia="ＭＳ 明朝" w:hAnsi="ＭＳ 明朝" w:hint="eastAsia"/>
                            <w:sz w:val="18"/>
                          </w:rPr>
                          <w:t>、油</w:t>
                        </w:r>
                        <w:r>
                          <w:rPr>
                            <w:rFonts w:ascii="ＭＳ 明朝" w:eastAsia="ＭＳ 明朝" w:hAnsi="ＭＳ 明朝" w:hint="eastAsia"/>
                            <w:sz w:val="18"/>
                          </w:rPr>
                          <w:t>は</w:t>
                        </w:r>
                        <w:r w:rsidRPr="00835727">
                          <w:rPr>
                            <w:rFonts w:ascii="ＭＳ 明朝" w:eastAsia="ＭＳ 明朝" w:hAnsi="ＭＳ 明朝" w:hint="eastAsia"/>
                            <w:sz w:val="18"/>
                          </w:rPr>
                          <w:t>脂肪エネルギー比率30%以下、食塩相当量3.0g以下を満たしたメニューのこと。ロゴマークの使用には、府へ申請し、承認を得る必要がある。</w:t>
                        </w:r>
                      </w:p>
                    </w:txbxContent>
                  </v:textbox>
                </v:rect>
                <v:line id="直線コネクタ 14" o:spid="_x0000_s1268"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w10:wrap anchorx="margin"/>
              </v:group>
            </w:pict>
          </mc:Fallback>
        </mc:AlternateContent>
      </w:r>
      <w:r w:rsidR="00FA4323">
        <w:rPr>
          <w:rFonts w:ascii="HG丸ｺﾞｼｯｸM-PRO" w:eastAsia="HG丸ｺﾞｼｯｸM-PRO" w:hAnsi="HG丸ｺﾞｼｯｸM-PRO"/>
          <w:sz w:val="22"/>
        </w:rPr>
        <w:br w:type="page"/>
      </w:r>
    </w:p>
    <w:p w:rsidR="00D14A14" w:rsidRDefault="00D14A14" w:rsidP="00D14A14">
      <w:pPr>
        <w:rPr>
          <w:rFonts w:ascii="HG丸ｺﾞｼｯｸM-PRO" w:eastAsia="HG丸ｺﾞｼｯｸM-PRO" w:hAnsi="HG丸ｺﾞｼｯｸM-PRO"/>
          <w:b/>
          <w:sz w:val="28"/>
          <w:szCs w:val="28"/>
          <w:bdr w:val="single" w:sz="4" w:space="0" w:color="auto" w:frame="1"/>
        </w:rPr>
      </w:pPr>
      <w:bookmarkStart w:id="57" w:name="_Toc510088988"/>
      <w:r w:rsidRPr="00E37894">
        <w:rPr>
          <w:rStyle w:val="30"/>
          <w:rFonts w:hint="eastAsia"/>
        </w:rPr>
        <w:t>（3）</w:t>
      </w:r>
      <w:r w:rsidRPr="00686450">
        <w:rPr>
          <w:rStyle w:val="30"/>
          <w:rFonts w:hint="eastAsia"/>
        </w:rPr>
        <w:t>身体活動・運</w:t>
      </w:r>
      <w:r w:rsidRPr="00E37894">
        <w:rPr>
          <w:rStyle w:val="30"/>
          <w:rFonts w:hint="eastAsia"/>
        </w:rPr>
        <w:t>動</w:t>
      </w:r>
      <w:bookmarkEnd w:id="57"/>
      <w:r>
        <w:rPr>
          <w:rFonts w:ascii="HG丸ｺﾞｼｯｸM-PRO" w:eastAsia="HG丸ｺﾞｼｯｸM-PRO" w:hAnsi="HG丸ｺﾞｼｯｸM-PRO" w:hint="eastAsia"/>
          <w:b/>
          <w:sz w:val="28"/>
          <w:szCs w:val="28"/>
        </w:rPr>
        <w:t xml:space="preserve"> </w:t>
      </w:r>
      <w:r w:rsidRPr="00126DE5">
        <w:rPr>
          <w:rFonts w:ascii="HG丸ｺﾞｼｯｸM-PRO" w:eastAsia="HG丸ｺﾞｼｯｸM-PRO" w:hAnsi="HG丸ｺﾞｼｯｸM-PRO" w:hint="eastAsia"/>
          <w:b/>
          <w:sz w:val="20"/>
          <w:szCs w:val="21"/>
        </w:rPr>
        <w:t>【関連計画：大阪府</w:t>
      </w:r>
      <w:r w:rsidRPr="00126DE5">
        <w:rPr>
          <w:rFonts w:ascii="HG丸ｺﾞｼｯｸM-PRO" w:eastAsia="HG丸ｺﾞｼｯｸM-PRO" w:hAnsi="HG丸ｺﾞｼｯｸM-PRO" w:hint="eastAsia"/>
          <w:b/>
          <w:sz w:val="20"/>
          <w:szCs w:val="28"/>
        </w:rPr>
        <w:t>スポーツ推進計画/教育振興基本計画</w:t>
      </w:r>
      <w:r w:rsidRPr="00126DE5">
        <w:rPr>
          <w:rFonts w:ascii="HG丸ｺﾞｼｯｸM-PRO" w:eastAsia="HG丸ｺﾞｼｯｸM-PRO" w:hAnsi="HG丸ｺﾞｼｯｸM-PRO" w:hint="eastAsia"/>
          <w:b/>
          <w:sz w:val="20"/>
          <w:szCs w:val="21"/>
        </w:rPr>
        <w:t>】</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3827"/>
        <w:gridCol w:w="4909"/>
      </w:tblGrid>
      <w:tr w:rsidR="00D14A14" w:rsidRPr="00CF7480" w:rsidTr="00483707">
        <w:tc>
          <w:tcPr>
            <w:tcW w:w="3827"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909"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E1C79" w:rsidRPr="003E1C79" w:rsidRDefault="003E1C79" w:rsidP="003E1C79">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習慣的に運動に取り組む府民を増やします</w:t>
            </w:r>
          </w:p>
          <w:p w:rsidR="00A12A9B" w:rsidRPr="00CF7480" w:rsidRDefault="00D362EF" w:rsidP="003E1C79">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3E1C79" w:rsidRPr="003E1C79">
              <w:rPr>
                <w:rFonts w:ascii="HG丸ｺﾞｼｯｸM-PRO" w:eastAsia="HG丸ｺﾞｼｯｸM-PRO" w:hAnsi="HG丸ｺﾞｼｯｸM-PRO" w:hint="eastAsia"/>
                <w:b/>
                <w:sz w:val="24"/>
                <w:szCs w:val="24"/>
              </w:rPr>
              <w:t>日頃から運動やスポーツを楽しみましょう～</w:t>
            </w:r>
          </w:p>
        </w:tc>
      </w:tr>
    </w:tbl>
    <w:p w:rsidR="00D14A14" w:rsidRDefault="00D14A14" w:rsidP="00D14A14">
      <w:pPr>
        <w:ind w:firstLineChars="150" w:firstLine="361"/>
        <w:rPr>
          <w:rFonts w:asciiTheme="majorEastAsia" w:eastAsiaTheme="majorEastAsia" w:hAnsiTheme="majorEastAsia"/>
          <w:b/>
          <w:color w:val="0070C0"/>
          <w:sz w:val="24"/>
          <w:szCs w:val="24"/>
        </w:rPr>
      </w:pPr>
    </w:p>
    <w:p w:rsidR="00D14A14" w:rsidRDefault="00D14A14" w:rsidP="00D14A14">
      <w:pPr>
        <w:ind w:firstLineChars="150" w:firstLine="36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E97EC2"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24256" behindDoc="0" locked="0" layoutInCell="1" allowOverlap="1" wp14:anchorId="2CA12F66" wp14:editId="3EA43213">
                <wp:simplePos x="0" y="0"/>
                <wp:positionH relativeFrom="column">
                  <wp:posOffset>302260</wp:posOffset>
                </wp:positionH>
                <wp:positionV relativeFrom="paragraph">
                  <wp:posOffset>28575</wp:posOffset>
                </wp:positionV>
                <wp:extent cx="5553075" cy="2525395"/>
                <wp:effectExtent l="0" t="0" r="28575" b="27305"/>
                <wp:wrapNone/>
                <wp:docPr id="10301" name="角丸四角形 10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52539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Default="001C3D5C" w:rsidP="00D14A14">
                            <w:pPr>
                              <w:rPr>
                                <w:b/>
                              </w:rPr>
                            </w:pPr>
                          </w:p>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93"/>
                              <w:gridCol w:w="6481"/>
                            </w:tblGrid>
                            <w:tr w:rsidR="001C3D5C">
                              <w:trPr>
                                <w:trHeight w:val="5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・日常的な外遊びの実践や地域のスポーツ活動等に参加すること</w:t>
                                  </w:r>
                                </w:p>
                                <w:p w:rsidR="001C3D5C" w:rsidRDefault="001C3D5C" w:rsidP="00CF7027">
                                  <w:pPr>
                                    <w:spacing w:line="34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で、運動習慣を身につけます。</w:t>
                                  </w:r>
                                </w:p>
                              </w:tc>
                            </w:tr>
                            <w:tr w:rsidR="001C3D5C">
                              <w:trPr>
                                <w:trHeight w:val="596"/>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・職域等における運動意識づけにより身体活動量を増やします。</w:t>
                                  </w:r>
                                </w:p>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・地域のスポーツ活動やレクリエーション等に参加するなど、自分</w:t>
                                  </w:r>
                                </w:p>
                                <w:p w:rsidR="001C3D5C" w:rsidRDefault="001C3D5C"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の身体状態にあわせた身体活動を継続的に実践します。</w:t>
                                  </w:r>
                                </w:p>
                              </w:tc>
                            </w:tr>
                            <w:tr w:rsidR="001C3D5C">
                              <w:trPr>
                                <w:trHeight w:val="6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39738D">
                                  <w:pPr>
                                    <w:spacing w:line="340" w:lineRule="exact"/>
                                    <w:ind w:left="210" w:hangingChars="100" w:hanging="210"/>
                                    <w:rPr>
                                      <w:rFonts w:ascii="HG丸ｺﾞｼｯｸM-PRO" w:eastAsia="HG丸ｺﾞｼｯｸM-PRO" w:hAnsi="HG丸ｺﾞｼｯｸM-PRO"/>
                                      <w:color w:val="000000" w:themeColor="text1"/>
                                      <w:szCs w:val="21"/>
                                    </w:rPr>
                                  </w:pPr>
                                  <w:r w:rsidRPr="00092B83">
                                    <w:rPr>
                                      <w:rFonts w:ascii="HG丸ｺﾞｼｯｸM-PRO" w:eastAsia="HG丸ｺﾞｼｯｸM-PRO" w:hAnsi="HG丸ｺﾞｼｯｸM-PRO" w:hint="eastAsia"/>
                                      <w:color w:val="000000" w:themeColor="text1"/>
                                      <w:szCs w:val="21"/>
                                    </w:rPr>
                                    <w:t>・健康的な生活を送ることができるよう、自分の身体状態にあわせ</w:t>
                                  </w:r>
                                </w:p>
                                <w:p w:rsidR="001C3D5C" w:rsidRPr="00092B83" w:rsidRDefault="001C3D5C" w:rsidP="00B7780A">
                                  <w:pPr>
                                    <w:spacing w:line="340" w:lineRule="exact"/>
                                    <w:ind w:firstLineChars="50" w:firstLine="105"/>
                                    <w:rPr>
                                      <w:rFonts w:ascii="HG丸ｺﾞｼｯｸM-PRO" w:eastAsia="HG丸ｺﾞｼｯｸM-PRO" w:hAnsi="HG丸ｺﾞｼｯｸM-PRO"/>
                                      <w:color w:val="000000" w:themeColor="text1"/>
                                      <w:szCs w:val="21"/>
                                    </w:rPr>
                                  </w:pPr>
                                  <w:r w:rsidRPr="00092B83">
                                    <w:rPr>
                                      <w:rFonts w:ascii="HG丸ｺﾞｼｯｸM-PRO" w:eastAsia="HG丸ｺﾞｼｯｸM-PRO" w:hAnsi="HG丸ｺﾞｼｯｸM-PRO" w:hint="eastAsia"/>
                                      <w:color w:val="000000" w:themeColor="text1"/>
                                      <w:szCs w:val="21"/>
                                    </w:rPr>
                                    <w:t>た</w:t>
                                  </w:r>
                                  <w:r>
                                    <w:rPr>
                                      <w:rFonts w:ascii="HG丸ｺﾞｼｯｸM-PRO" w:eastAsia="HG丸ｺﾞｼｯｸM-PRO" w:hAnsi="HG丸ｺﾞｼｯｸM-PRO" w:hint="eastAsia"/>
                                      <w:color w:val="000000" w:themeColor="text1"/>
                                      <w:szCs w:val="21"/>
                                    </w:rPr>
                                    <w:t>身体活動を</w:t>
                                  </w:r>
                                  <w:r w:rsidRPr="00092B83">
                                    <w:rPr>
                                      <w:rFonts w:ascii="HG丸ｺﾞｼｯｸM-PRO" w:eastAsia="HG丸ｺﾞｼｯｸM-PRO" w:hAnsi="HG丸ｺﾞｼｯｸM-PRO" w:hint="eastAsia"/>
                                      <w:color w:val="000000" w:themeColor="text1"/>
                                      <w:szCs w:val="21"/>
                                    </w:rPr>
                                    <w:t>実践します。</w:t>
                                  </w:r>
                                </w:p>
                              </w:tc>
                            </w:tr>
                          </w:tbl>
                          <w:p w:rsidR="001C3D5C" w:rsidRDefault="001C3D5C"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01" o:spid="_x0000_s1269" style="position:absolute;left:0;text-align:left;margin-left:23.8pt;margin-top:2.25pt;width:437.25pt;height:198.85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" strokecolor="#0070c0" strokeweight="1.5pt">
                <v:shadow color="#868686"/>
                <v:textbox inset="5.85pt,.7pt,5.85pt,.7pt">
                  <w:txbxContent>
                    <w:p w:rsidR="001C3D5C" w:rsidRDefault="001C3D5C" w:rsidP="00D14A14">
                      <w:pPr>
                        <w:rPr>
                          <w:b/>
                        </w:rPr>
                      </w:pPr>
                    </w:p>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93"/>
                        <w:gridCol w:w="6481"/>
                      </w:tblGrid>
                      <w:tr w:rsidR="001C3D5C">
                        <w:trPr>
                          <w:trHeight w:val="5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・日常的な外遊びの実践や地域のスポーツ活動等に参加すること</w:t>
                            </w:r>
                          </w:p>
                          <w:p w:rsidR="001C3D5C" w:rsidRDefault="001C3D5C" w:rsidP="00CF7027">
                            <w:pPr>
                              <w:spacing w:line="34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で、運動習慣を身につけます。</w:t>
                            </w:r>
                          </w:p>
                        </w:tc>
                      </w:tr>
                      <w:tr w:rsidR="001C3D5C">
                        <w:trPr>
                          <w:trHeight w:val="596"/>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・職域等における運動意識づけにより身体活動量を増やします。</w:t>
                            </w:r>
                          </w:p>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・地域のスポーツ活動やレクリエーション等に参加するなど、自分</w:t>
                            </w:r>
                          </w:p>
                          <w:p w:rsidR="001C3D5C" w:rsidRDefault="001C3D5C"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の身体状態にあわせた身体活動を継続的に実践します。</w:t>
                            </w:r>
                          </w:p>
                        </w:tc>
                      </w:tr>
                      <w:tr w:rsidR="001C3D5C">
                        <w:trPr>
                          <w:trHeight w:val="60"/>
                        </w:trPr>
                        <w:tc>
                          <w:tcPr>
                            <w:tcW w:w="1893"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39738D">
                            <w:pPr>
                              <w:spacing w:line="340" w:lineRule="exact"/>
                              <w:ind w:left="210" w:hangingChars="100" w:hanging="210"/>
                              <w:rPr>
                                <w:rFonts w:ascii="HG丸ｺﾞｼｯｸM-PRO" w:eastAsia="HG丸ｺﾞｼｯｸM-PRO" w:hAnsi="HG丸ｺﾞｼｯｸM-PRO"/>
                                <w:color w:val="000000" w:themeColor="text1"/>
                                <w:szCs w:val="21"/>
                              </w:rPr>
                            </w:pPr>
                            <w:r w:rsidRPr="00092B83">
                              <w:rPr>
                                <w:rFonts w:ascii="HG丸ｺﾞｼｯｸM-PRO" w:eastAsia="HG丸ｺﾞｼｯｸM-PRO" w:hAnsi="HG丸ｺﾞｼｯｸM-PRO" w:hint="eastAsia"/>
                                <w:color w:val="000000" w:themeColor="text1"/>
                                <w:szCs w:val="21"/>
                              </w:rPr>
                              <w:t>・健康的な生活を送ることができるよう、自分の身体状態にあわせ</w:t>
                            </w:r>
                          </w:p>
                          <w:p w:rsidR="001C3D5C" w:rsidRPr="00092B83" w:rsidRDefault="001C3D5C" w:rsidP="00B7780A">
                            <w:pPr>
                              <w:spacing w:line="340" w:lineRule="exact"/>
                              <w:ind w:firstLineChars="50" w:firstLine="105"/>
                              <w:rPr>
                                <w:rFonts w:ascii="HG丸ｺﾞｼｯｸM-PRO" w:eastAsia="HG丸ｺﾞｼｯｸM-PRO" w:hAnsi="HG丸ｺﾞｼｯｸM-PRO"/>
                                <w:color w:val="000000" w:themeColor="text1"/>
                                <w:szCs w:val="21"/>
                              </w:rPr>
                            </w:pPr>
                            <w:r w:rsidRPr="00092B83">
                              <w:rPr>
                                <w:rFonts w:ascii="HG丸ｺﾞｼｯｸM-PRO" w:eastAsia="HG丸ｺﾞｼｯｸM-PRO" w:hAnsi="HG丸ｺﾞｼｯｸM-PRO" w:hint="eastAsia"/>
                                <w:color w:val="000000" w:themeColor="text1"/>
                                <w:szCs w:val="21"/>
                              </w:rPr>
                              <w:t>た</w:t>
                            </w:r>
                            <w:r>
                              <w:rPr>
                                <w:rFonts w:ascii="HG丸ｺﾞｼｯｸM-PRO" w:eastAsia="HG丸ｺﾞｼｯｸM-PRO" w:hAnsi="HG丸ｺﾞｼｯｸM-PRO" w:hint="eastAsia"/>
                                <w:color w:val="000000" w:themeColor="text1"/>
                                <w:szCs w:val="21"/>
                              </w:rPr>
                              <w:t>身体活動を</w:t>
                            </w:r>
                            <w:r w:rsidRPr="00092B83">
                              <w:rPr>
                                <w:rFonts w:ascii="HG丸ｺﾞｼｯｸM-PRO" w:eastAsia="HG丸ｺﾞｼｯｸM-PRO" w:hAnsi="HG丸ｺﾞｼｯｸM-PRO" w:hint="eastAsia"/>
                                <w:color w:val="000000" w:themeColor="text1"/>
                                <w:szCs w:val="21"/>
                              </w:rPr>
                              <w:t>実践します。</w:t>
                            </w:r>
                          </w:p>
                        </w:tc>
                      </w:tr>
                    </w:tbl>
                    <w:p w:rsidR="001C3D5C" w:rsidRDefault="001C3D5C" w:rsidP="00D14A14">
                      <w:pPr>
                        <w:rPr>
                          <w:b/>
                        </w:rPr>
                      </w:pPr>
                    </w:p>
                  </w:txbxContent>
                </v:textbox>
              </v:roundrect>
            </w:pict>
          </mc:Fallback>
        </mc:AlternateContent>
      </w:r>
      <w:r>
        <w:rPr>
          <w:noProof/>
        </w:rPr>
        <mc:AlternateContent>
          <mc:Choice Requires="wps">
            <w:drawing>
              <wp:anchor distT="0" distB="0" distL="114300" distR="114300" simplePos="0" relativeHeight="253025280" behindDoc="0" locked="0" layoutInCell="1" allowOverlap="1" wp14:anchorId="3C21CA76" wp14:editId="7760D63F">
                <wp:simplePos x="0" y="0"/>
                <wp:positionH relativeFrom="column">
                  <wp:posOffset>377190</wp:posOffset>
                </wp:positionH>
                <wp:positionV relativeFrom="paragraph">
                  <wp:posOffset>94615</wp:posOffset>
                </wp:positionV>
                <wp:extent cx="5404485" cy="542925"/>
                <wp:effectExtent l="0" t="0" r="5715" b="9525"/>
                <wp:wrapNone/>
                <wp:docPr id="10302" name="テキスト ボックス 10302" descr="生活習慣病の予防、健康の保持・向上を図るため、日常生活における「身体活動・運動」量を増やし、習慣的に取り組み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D5C" w:rsidRDefault="001C3D5C"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▽生活習慣病の予防、健康の保持・向上を図るため、日常生活における「身体活動・運動」量を増やし、習慣的に取り組みます。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02" o:spid="_x0000_s1270" type="#_x0000_t202" alt="タイトル: 府民の行動目標 - 説明: 生活習慣病の予防、健康の保持・向上を図るため、日常生活における「身体活動・運動」量を増やし、習慣的に取り組みます。" style="position:absolute;left:0;text-align:left;margin-left:29.7pt;margin-top:7.45pt;width:425.55pt;height:42.75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" stroked="f">
                <v:textbox inset="5.85pt,.7pt,5.85pt,.7pt">
                  <w:txbxContent>
                    <w:p w:rsidR="001C3D5C" w:rsidRDefault="001C3D5C"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▽生活習慣病の予防、健康の保持・向上を図るため、日常生活における「身体活動・運動」量を増やし、習慣的に取り組みます。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FA4323" w:rsidRDefault="00FA4323" w:rsidP="00D14A14">
      <w:pPr>
        <w:ind w:firstLineChars="50" w:firstLine="100"/>
        <w:rPr>
          <w:rFonts w:asciiTheme="majorEastAsia" w:eastAsiaTheme="majorEastAsia" w:hAnsiTheme="majorEastAsia"/>
          <w:b/>
          <w:color w:val="0070C0"/>
          <w:sz w:val="20"/>
        </w:rPr>
      </w:pPr>
    </w:p>
    <w:p w:rsidR="00FA4323" w:rsidRDefault="00FA4323" w:rsidP="00D14A14">
      <w:pPr>
        <w:ind w:firstLineChars="50" w:firstLine="100"/>
        <w:rPr>
          <w:rFonts w:asciiTheme="majorEastAsia" w:eastAsiaTheme="majorEastAsia" w:hAnsiTheme="majorEastAsia"/>
          <w:b/>
          <w:color w:val="0070C0"/>
          <w:sz w:val="20"/>
        </w:rPr>
      </w:pPr>
    </w:p>
    <w:p w:rsidR="00FA4323" w:rsidRDefault="00FA4323" w:rsidP="00D14A14">
      <w:pPr>
        <w:ind w:firstLineChars="50" w:firstLine="100"/>
        <w:rPr>
          <w:rFonts w:asciiTheme="majorEastAsia" w:eastAsiaTheme="majorEastAsia" w:hAnsiTheme="majorEastAsia"/>
          <w:b/>
          <w:color w:val="0070C0"/>
          <w:sz w:val="20"/>
        </w:rPr>
      </w:pPr>
    </w:p>
    <w:p w:rsidR="00FA4323" w:rsidRDefault="00FA4323" w:rsidP="00D14A14">
      <w:pPr>
        <w:ind w:firstLineChars="50" w:firstLine="100"/>
        <w:rPr>
          <w:rFonts w:asciiTheme="majorEastAsia" w:eastAsiaTheme="majorEastAsia" w:hAnsiTheme="majorEastAsia"/>
          <w:b/>
          <w:color w:val="0070C0"/>
          <w:sz w:val="20"/>
        </w:rPr>
      </w:pPr>
    </w:p>
    <w:p w:rsidR="00FA4323" w:rsidRDefault="00FA4323"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200" w:firstLine="482"/>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Pr="00503F4B"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503F4B">
        <w:rPr>
          <w:rFonts w:ascii="HG丸ｺﾞｼｯｸM-PRO" w:eastAsia="HG丸ｺﾞｼｯｸM-PRO" w:hAnsi="HG丸ｺﾞｼｯｸM-PRO" w:cs="ＭＳ 明朝" w:hint="eastAsia"/>
          <w:color w:val="000000" w:themeColor="text1"/>
          <w:sz w:val="22"/>
        </w:rPr>
        <w:t>｟</w:t>
      </w:r>
      <w:r>
        <w:rPr>
          <w:rFonts w:ascii="HG丸ｺﾞｼｯｸM-PRO" w:eastAsia="HG丸ｺﾞｼｯｸM-PRO" w:hAnsi="HG丸ｺﾞｼｯｸM-PRO" w:cs="ＭＳ 明朝" w:hint="eastAsia"/>
          <w:color w:val="000000" w:themeColor="text1"/>
          <w:sz w:val="22"/>
        </w:rPr>
        <w:t>学校や大学</w:t>
      </w:r>
      <w:r w:rsidR="00585FD1">
        <w:rPr>
          <w:rFonts w:ascii="HG丸ｺﾞｼｯｸM-PRO" w:eastAsia="HG丸ｺﾞｼｯｸM-PRO" w:hAnsi="HG丸ｺﾞｼｯｸM-PRO" w:cs="ＭＳ 明朝" w:hint="eastAsia"/>
          <w:color w:val="000000" w:themeColor="text1"/>
          <w:sz w:val="22"/>
        </w:rPr>
        <w:t>、地域</w:t>
      </w:r>
      <w:r>
        <w:rPr>
          <w:rFonts w:ascii="HG丸ｺﾞｼｯｸM-PRO" w:eastAsia="HG丸ｺﾞｼｯｸM-PRO" w:hAnsi="HG丸ｺﾞｼｯｸM-PRO" w:cs="ＭＳ 明朝" w:hint="eastAsia"/>
          <w:color w:val="000000" w:themeColor="text1"/>
          <w:sz w:val="22"/>
        </w:rPr>
        <w:t>における運動・</w:t>
      </w:r>
      <w:r w:rsidRPr="00503F4B">
        <w:rPr>
          <w:rFonts w:ascii="HG丸ｺﾞｼｯｸM-PRO" w:eastAsia="HG丸ｺﾞｼｯｸM-PRO" w:hAnsi="HG丸ｺﾞｼｯｸM-PRO" w:cs="ＭＳ 明朝" w:hint="eastAsia"/>
          <w:color w:val="000000" w:themeColor="text1"/>
          <w:sz w:val="22"/>
        </w:rPr>
        <w:t>体力づくり｠</w:t>
      </w:r>
    </w:p>
    <w:p w:rsidR="00D14A14" w:rsidRPr="003E1C79" w:rsidRDefault="00D14A14" w:rsidP="00DB430C">
      <w:pPr>
        <w:ind w:leftChars="200" w:left="64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cs="ＭＳ 明朝" w:hint="eastAsia"/>
          <w:sz w:val="22"/>
        </w:rPr>
        <w:t>▼</w:t>
      </w:r>
      <w:r w:rsidRPr="003E1C79">
        <w:rPr>
          <w:rFonts w:ascii="HG丸ｺﾞｼｯｸM-PRO" w:eastAsia="HG丸ｺﾞｼｯｸM-PRO" w:hAnsi="HG丸ｺﾞｼｯｸM-PRO" w:hint="eastAsia"/>
          <w:sz w:val="22"/>
        </w:rPr>
        <w:t xml:space="preserve">　</w:t>
      </w:r>
      <w:r w:rsidR="004F0C3F" w:rsidRPr="003E1C79">
        <w:rPr>
          <w:rFonts w:ascii="HG丸ｺﾞｼｯｸM-PRO" w:eastAsia="HG丸ｺﾞｼｯｸM-PRO" w:hAnsi="HG丸ｺﾞｼｯｸM-PRO" w:hint="eastAsia"/>
          <w:sz w:val="22"/>
        </w:rPr>
        <w:t>学校や地域における体育活動を通して、生涯にわたって豊かなスポーツライフを実現するための資質・能力を育てます。また、適切な運動部活動の実施により、若い世代の健全な成長を図ります。</w:t>
      </w:r>
    </w:p>
    <w:p w:rsidR="00D14A14" w:rsidRPr="003E1C79" w:rsidRDefault="00D14A14" w:rsidP="00D14A14">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 xml:space="preserve">▼　</w:t>
      </w:r>
      <w:r w:rsidR="004A1B49" w:rsidRPr="003E1C79">
        <w:rPr>
          <w:rFonts w:ascii="HG丸ｺﾞｼｯｸM-PRO" w:eastAsia="HG丸ｺﾞｼｯｸM-PRO" w:hAnsi="HG丸ｺﾞｼｯｸM-PRO" w:cs="ＭＳ 明朝" w:hint="eastAsia"/>
          <w:sz w:val="22"/>
        </w:rPr>
        <w:t>大学等との協働により、</w:t>
      </w:r>
      <w:r w:rsidR="00B7780A" w:rsidRPr="003E1C79">
        <w:rPr>
          <w:rFonts w:ascii="HG丸ｺﾞｼｯｸM-PRO" w:eastAsia="HG丸ｺﾞｼｯｸM-PRO" w:hAnsi="HG丸ｺﾞｼｯｸM-PRO" w:cs="ＭＳ 明朝" w:hint="eastAsia"/>
          <w:sz w:val="22"/>
        </w:rPr>
        <w:t>キャンパス</w:t>
      </w:r>
      <w:r w:rsidR="004A1B49" w:rsidRPr="003E1C79">
        <w:rPr>
          <w:rFonts w:ascii="HG丸ｺﾞｼｯｸM-PRO" w:eastAsia="HG丸ｺﾞｼｯｸM-PRO" w:hAnsi="HG丸ｺﾞｼｯｸM-PRO" w:cs="ＭＳ 明朝" w:hint="eastAsia"/>
          <w:sz w:val="22"/>
        </w:rPr>
        <w:t>内でのウォーキングやレクリエーション活動等を企画・運営するなど、地域に開かれた健康キャンパス</w:t>
      </w:r>
      <w:r w:rsidR="00B7780A" w:rsidRPr="003E1C79">
        <w:rPr>
          <w:rFonts w:ascii="HG丸ｺﾞｼｯｸM-PRO" w:eastAsia="HG丸ｺﾞｼｯｸM-PRO" w:hAnsi="HG丸ｺﾞｼｯｸM-PRO" w:cs="ＭＳ 明朝" w:hint="eastAsia"/>
          <w:sz w:val="22"/>
        </w:rPr>
        <w:t>づくり</w:t>
      </w:r>
      <w:r w:rsidR="004A1B49" w:rsidRPr="003E1C79">
        <w:rPr>
          <w:rFonts w:ascii="HG丸ｺﾞｼｯｸM-PRO" w:eastAsia="HG丸ｺﾞｼｯｸM-PRO" w:hAnsi="HG丸ｺﾞｼｯｸM-PRO" w:cs="ＭＳ 明朝" w:hint="eastAsia"/>
          <w:sz w:val="22"/>
        </w:rPr>
        <w:t>を進めます。</w:t>
      </w:r>
    </w:p>
    <w:p w:rsidR="00956DC1" w:rsidRPr="00F17223" w:rsidRDefault="00D14A14" w:rsidP="00956DC1">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　市町村や民間企業等との連携により、楽しみながら気軽に参加できるウォーキング</w:t>
      </w:r>
      <w:r w:rsidRPr="00F17223">
        <w:rPr>
          <w:rFonts w:ascii="HG丸ｺﾞｼｯｸM-PRO" w:eastAsia="HG丸ｺﾞｼｯｸM-PRO" w:hAnsi="HG丸ｺﾞｼｯｸM-PRO" w:cs="ＭＳ 明朝" w:hint="eastAsia"/>
          <w:sz w:val="22"/>
        </w:rPr>
        <w:t>等</w:t>
      </w:r>
      <w:r w:rsidR="00E66268" w:rsidRPr="00F17223">
        <w:rPr>
          <w:rFonts w:ascii="HG丸ｺﾞｼｯｸM-PRO" w:eastAsia="HG丸ｺﾞｼｯｸM-PRO" w:hAnsi="HG丸ｺﾞｼｯｸM-PRO" w:cs="ＭＳ 明朝" w:hint="eastAsia"/>
          <w:sz w:val="22"/>
        </w:rPr>
        <w:t>、</w:t>
      </w:r>
      <w:r w:rsidR="00D74F71">
        <w:rPr>
          <w:rFonts w:ascii="HG丸ｺﾞｼｯｸM-PRO" w:eastAsia="HG丸ｺﾞｼｯｸM-PRO" w:hAnsi="HG丸ｺﾞｼｯｸM-PRO" w:cs="ＭＳ 明朝" w:hint="eastAsia"/>
          <w:sz w:val="22"/>
        </w:rPr>
        <w:t>健康</w:t>
      </w:r>
      <w:r w:rsidR="00E66268" w:rsidRPr="00F17223">
        <w:rPr>
          <w:rFonts w:ascii="HG丸ｺﾞｼｯｸM-PRO" w:eastAsia="HG丸ｺﾞｼｯｸM-PRO" w:hAnsi="HG丸ｺﾞｼｯｸM-PRO" w:cs="ＭＳ 明朝" w:hint="eastAsia"/>
          <w:sz w:val="22"/>
        </w:rPr>
        <w:t>ポイント事業</w:t>
      </w:r>
      <w:r w:rsidR="009B0476" w:rsidRPr="00F17223">
        <w:rPr>
          <w:rFonts w:ascii="HG丸ｺﾞｼｯｸM-PRO" w:eastAsia="HG丸ｺﾞｼｯｸM-PRO" w:hAnsi="HG丸ｺﾞｼｯｸM-PRO" w:cs="ＭＳ 明朝" w:hint="eastAsia"/>
          <w:sz w:val="22"/>
        </w:rPr>
        <w:t>の</w:t>
      </w:r>
      <w:r w:rsidR="00585FD1" w:rsidRPr="00F17223">
        <w:rPr>
          <w:rFonts w:ascii="HG丸ｺﾞｼｯｸM-PRO" w:eastAsia="HG丸ｺﾞｼｯｸM-PRO" w:hAnsi="HG丸ｺﾞｼｯｸM-PRO" w:cs="ＭＳ 明朝" w:hint="eastAsia"/>
          <w:sz w:val="22"/>
        </w:rPr>
        <w:t>推進</w:t>
      </w:r>
      <w:r w:rsidR="009B0476" w:rsidRPr="00F17223">
        <w:rPr>
          <w:rFonts w:ascii="HG丸ｺﾞｼｯｸM-PRO" w:eastAsia="HG丸ｺﾞｼｯｸM-PRO" w:hAnsi="HG丸ｺﾞｼｯｸM-PRO" w:cs="ＭＳ 明朝" w:hint="eastAsia"/>
          <w:sz w:val="22"/>
        </w:rPr>
        <w:t>を通じて</w:t>
      </w:r>
      <w:r w:rsidRPr="00F17223">
        <w:rPr>
          <w:rFonts w:ascii="HG丸ｺﾞｼｯｸM-PRO" w:eastAsia="HG丸ｺﾞｼｯｸM-PRO" w:hAnsi="HG丸ｺﾞｼｯｸM-PRO" w:cs="ＭＳ 明朝" w:hint="eastAsia"/>
          <w:sz w:val="22"/>
        </w:rPr>
        <w:t>、府民の身体活動量の増加を図ります。</w:t>
      </w:r>
    </w:p>
    <w:p w:rsidR="00956DC1" w:rsidRPr="00F17223" w:rsidRDefault="00956DC1" w:rsidP="00956DC1">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民間企業等との連携のもと、体力測定会やスポーツ体験会等の開催等、スポーツに親しむきっかけづくりに取り組みます。</w:t>
      </w:r>
    </w:p>
    <w:p w:rsidR="00072194" w:rsidRDefault="00072194">
      <w:pPr>
        <w:widowControl/>
        <w:jc w:val="left"/>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color w:val="000000" w:themeColor="text1"/>
          <w:sz w:val="22"/>
        </w:rPr>
        <w:br w:type="page"/>
      </w:r>
    </w:p>
    <w:p w:rsidR="00D14A14" w:rsidRPr="00DA1AE8" w:rsidRDefault="00D14A14" w:rsidP="00D14A14">
      <w:pPr>
        <w:rPr>
          <w:rFonts w:ascii="HG丸ｺﾞｼｯｸM-PRO" w:eastAsia="HG丸ｺﾞｼｯｸM-PRO" w:hAnsi="HG丸ｺﾞｼｯｸM-PRO" w:cs="ＭＳ 明朝"/>
          <w:color w:val="000000" w:themeColor="text1"/>
          <w:sz w:val="22"/>
        </w:rPr>
      </w:pP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｟高齢者の運動</w:t>
      </w:r>
      <w:r w:rsidR="00B7780A">
        <w:rPr>
          <w:rFonts w:ascii="HG丸ｺﾞｼｯｸM-PRO" w:eastAsia="HG丸ｺﾞｼｯｸM-PRO" w:hAnsi="HG丸ｺﾞｼｯｸM-PRO" w:cs="ＭＳ 明朝" w:hint="eastAsia"/>
          <w:color w:val="000000" w:themeColor="text1"/>
          <w:sz w:val="22"/>
        </w:rPr>
        <w:t>機会の創出</w:t>
      </w:r>
      <w:r>
        <w:rPr>
          <w:rFonts w:ascii="HG丸ｺﾞｼｯｸM-PRO" w:eastAsia="HG丸ｺﾞｼｯｸM-PRO" w:hAnsi="HG丸ｺﾞｼｯｸM-PRO" w:cs="ＭＳ 明朝" w:hint="eastAsia"/>
          <w:color w:val="000000" w:themeColor="text1"/>
          <w:sz w:val="22"/>
        </w:rPr>
        <w:t>｠</w:t>
      </w:r>
    </w:p>
    <w:p w:rsidR="004F0C3F" w:rsidRPr="00A46605"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A46605">
        <w:rPr>
          <w:rFonts w:ascii="HG丸ｺﾞｼｯｸM-PRO" w:eastAsia="HG丸ｺﾞｼｯｸM-PRO" w:hAnsi="HG丸ｺﾞｼｯｸM-PRO" w:cs="ＭＳ 明朝" w:hint="eastAsia"/>
          <w:color w:val="000000" w:themeColor="text1"/>
          <w:sz w:val="22"/>
        </w:rPr>
        <w:t>▼　ロコモティブシンドローム</w:t>
      </w:r>
      <w:r w:rsidR="00987A5E" w:rsidRPr="001C6FA0">
        <w:rPr>
          <w:rFonts w:ascii="HG丸ｺﾞｼｯｸM-PRO" w:eastAsia="HG丸ｺﾞｼｯｸM-PRO" w:hAnsi="HG丸ｺﾞｼｯｸM-PRO" w:cs="ＭＳ 明朝" w:hint="eastAsia"/>
          <w:color w:val="000000" w:themeColor="text1"/>
          <w:sz w:val="16"/>
          <w:szCs w:val="16"/>
        </w:rPr>
        <w:t>（注</w:t>
      </w:r>
      <w:r w:rsidR="000859A4">
        <w:rPr>
          <w:rFonts w:ascii="HG丸ｺﾞｼｯｸM-PRO" w:eastAsia="HG丸ｺﾞｼｯｸM-PRO" w:hAnsi="HG丸ｺﾞｼｯｸM-PRO" w:cs="ＭＳ 明朝" w:hint="eastAsia"/>
          <w:color w:val="000000" w:themeColor="text1"/>
          <w:sz w:val="16"/>
          <w:szCs w:val="16"/>
        </w:rPr>
        <w:t>30</w:t>
      </w:r>
      <w:r w:rsidR="00072194" w:rsidRPr="001C6FA0">
        <w:rPr>
          <w:rFonts w:ascii="HG丸ｺﾞｼｯｸM-PRO" w:eastAsia="HG丸ｺﾞｼｯｸM-PRO" w:hAnsi="HG丸ｺﾞｼｯｸM-PRO" w:cs="ＭＳ 明朝" w:hint="eastAsia"/>
          <w:color w:val="000000" w:themeColor="text1"/>
          <w:sz w:val="16"/>
          <w:szCs w:val="16"/>
        </w:rPr>
        <w:t>）</w:t>
      </w:r>
      <w:r w:rsidRPr="00A46605">
        <w:rPr>
          <w:rFonts w:ascii="HG丸ｺﾞｼｯｸM-PRO" w:eastAsia="HG丸ｺﾞｼｯｸM-PRO" w:hAnsi="HG丸ｺﾞｼｯｸM-PRO" w:cs="ＭＳ 明朝" w:hint="eastAsia"/>
          <w:color w:val="000000" w:themeColor="text1"/>
          <w:sz w:val="22"/>
        </w:rPr>
        <w:t>、サルコペニア</w:t>
      </w:r>
      <w:r w:rsidR="00072194" w:rsidRPr="001C6FA0">
        <w:rPr>
          <w:rFonts w:ascii="HG丸ｺﾞｼｯｸM-PRO" w:eastAsia="HG丸ｺﾞｼｯｸM-PRO" w:hAnsi="HG丸ｺﾞｼｯｸM-PRO" w:cs="ＭＳ 明朝" w:hint="eastAsia"/>
          <w:color w:val="000000" w:themeColor="text1"/>
          <w:sz w:val="16"/>
          <w:szCs w:val="16"/>
        </w:rPr>
        <w:t>（注</w:t>
      </w:r>
      <w:r w:rsidR="00987A5E" w:rsidRPr="001C6FA0">
        <w:rPr>
          <w:rFonts w:ascii="HG丸ｺﾞｼｯｸM-PRO" w:eastAsia="HG丸ｺﾞｼｯｸM-PRO" w:hAnsi="HG丸ｺﾞｼｯｸM-PRO" w:cs="ＭＳ 明朝" w:hint="eastAsia"/>
          <w:color w:val="000000" w:themeColor="text1"/>
          <w:sz w:val="16"/>
          <w:szCs w:val="16"/>
        </w:rPr>
        <w:t>3</w:t>
      </w:r>
      <w:r w:rsidR="000859A4">
        <w:rPr>
          <w:rFonts w:ascii="HG丸ｺﾞｼｯｸM-PRO" w:eastAsia="HG丸ｺﾞｼｯｸM-PRO" w:hAnsi="HG丸ｺﾞｼｯｸM-PRO" w:cs="ＭＳ 明朝" w:hint="eastAsia"/>
          <w:color w:val="000000" w:themeColor="text1"/>
          <w:sz w:val="16"/>
          <w:szCs w:val="16"/>
        </w:rPr>
        <w:t>1</w:t>
      </w:r>
      <w:r w:rsidR="00072194" w:rsidRPr="001C6FA0">
        <w:rPr>
          <w:rFonts w:ascii="HG丸ｺﾞｼｯｸM-PRO" w:eastAsia="HG丸ｺﾞｼｯｸM-PRO" w:hAnsi="HG丸ｺﾞｼｯｸM-PRO" w:cs="ＭＳ 明朝" w:hint="eastAsia"/>
          <w:color w:val="000000" w:themeColor="text1"/>
          <w:sz w:val="16"/>
          <w:szCs w:val="16"/>
        </w:rPr>
        <w:t>）</w:t>
      </w:r>
      <w:r w:rsidRPr="00A46605">
        <w:rPr>
          <w:rFonts w:ascii="HG丸ｺﾞｼｯｸM-PRO" w:eastAsia="HG丸ｺﾞｼｯｸM-PRO" w:hAnsi="HG丸ｺﾞｼｯｸM-PRO" w:cs="ＭＳ 明朝" w:hint="eastAsia"/>
          <w:color w:val="000000" w:themeColor="text1"/>
          <w:sz w:val="22"/>
        </w:rPr>
        <w:t>、フレイル</w:t>
      </w:r>
      <w:r w:rsidR="00F8661A" w:rsidRPr="001C6FA0">
        <w:rPr>
          <w:rFonts w:ascii="HG丸ｺﾞｼｯｸM-PRO" w:eastAsia="HG丸ｺﾞｼｯｸM-PRO" w:hAnsi="HG丸ｺﾞｼｯｸM-PRO" w:cs="ＭＳ 明朝" w:hint="eastAsia"/>
          <w:color w:val="000000" w:themeColor="text1"/>
          <w:sz w:val="16"/>
          <w:szCs w:val="16"/>
        </w:rPr>
        <w:t>（注</w:t>
      </w:r>
      <w:r w:rsidR="00987A5E" w:rsidRPr="001C6FA0">
        <w:rPr>
          <w:rFonts w:ascii="HG丸ｺﾞｼｯｸM-PRO" w:eastAsia="HG丸ｺﾞｼｯｸM-PRO" w:hAnsi="HG丸ｺﾞｼｯｸM-PRO" w:cs="ＭＳ 明朝" w:hint="eastAsia"/>
          <w:color w:val="000000" w:themeColor="text1"/>
          <w:sz w:val="16"/>
          <w:szCs w:val="16"/>
        </w:rPr>
        <w:t>3</w:t>
      </w:r>
      <w:r w:rsidR="000859A4">
        <w:rPr>
          <w:rFonts w:ascii="HG丸ｺﾞｼｯｸM-PRO" w:eastAsia="HG丸ｺﾞｼｯｸM-PRO" w:hAnsi="HG丸ｺﾞｼｯｸM-PRO" w:cs="ＭＳ 明朝" w:hint="eastAsia"/>
          <w:color w:val="000000" w:themeColor="text1"/>
          <w:sz w:val="16"/>
          <w:szCs w:val="16"/>
        </w:rPr>
        <w:t>2</w:t>
      </w:r>
      <w:r w:rsidR="00F8661A" w:rsidRPr="001C6FA0">
        <w:rPr>
          <w:rFonts w:ascii="HG丸ｺﾞｼｯｸM-PRO" w:eastAsia="HG丸ｺﾞｼｯｸM-PRO" w:hAnsi="HG丸ｺﾞｼｯｸM-PRO" w:cs="ＭＳ 明朝" w:hint="eastAsia"/>
          <w:color w:val="000000" w:themeColor="text1"/>
          <w:sz w:val="16"/>
          <w:szCs w:val="16"/>
        </w:rPr>
        <w:t>）</w:t>
      </w:r>
      <w:r w:rsidRPr="00A46605">
        <w:rPr>
          <w:rFonts w:ascii="HG丸ｺﾞｼｯｸM-PRO" w:eastAsia="HG丸ｺﾞｼｯｸM-PRO" w:hAnsi="HG丸ｺﾞｼｯｸM-PRO" w:cs="ＭＳ 明朝" w:hint="eastAsia"/>
          <w:color w:val="000000" w:themeColor="text1"/>
          <w:sz w:val="22"/>
        </w:rPr>
        <w:t>等を未然に防ぎ、健</w:t>
      </w:r>
      <w:r w:rsidR="00D046D2" w:rsidRPr="00A46605">
        <w:rPr>
          <w:rFonts w:ascii="HG丸ｺﾞｼｯｸM-PRO" w:eastAsia="HG丸ｺﾞｼｯｸM-PRO" w:hAnsi="HG丸ｺﾞｼｯｸM-PRO" w:cs="ＭＳ 明朝" w:hint="eastAsia"/>
          <w:color w:val="000000" w:themeColor="text1"/>
          <w:sz w:val="22"/>
        </w:rPr>
        <w:t>康的な生活を送ることができるよう、市町村や地域等との協働による運動</w:t>
      </w:r>
      <w:r w:rsidRPr="00A46605">
        <w:rPr>
          <w:rFonts w:ascii="HG丸ｺﾞｼｯｸM-PRO" w:eastAsia="HG丸ｺﾞｼｯｸM-PRO" w:hAnsi="HG丸ｺﾞｼｯｸM-PRO" w:cs="ＭＳ 明朝" w:hint="eastAsia"/>
          <w:color w:val="000000" w:themeColor="text1"/>
          <w:sz w:val="22"/>
        </w:rPr>
        <w:t>プログラム</w:t>
      </w:r>
      <w:r w:rsidR="00D046D2" w:rsidRPr="00A46605">
        <w:rPr>
          <w:rFonts w:ascii="HG丸ｺﾞｼｯｸM-PRO" w:eastAsia="HG丸ｺﾞｼｯｸM-PRO" w:hAnsi="HG丸ｺﾞｼｯｸM-PRO" w:cs="ＭＳ 明朝" w:hint="eastAsia"/>
          <w:color w:val="000000" w:themeColor="text1"/>
          <w:sz w:val="22"/>
        </w:rPr>
        <w:t>の開発・実践</w:t>
      </w:r>
      <w:r w:rsidR="00956DC1" w:rsidRPr="00A46605">
        <w:rPr>
          <w:rFonts w:ascii="HG丸ｺﾞｼｯｸM-PRO" w:eastAsia="HG丸ｺﾞｼｯｸM-PRO" w:hAnsi="HG丸ｺﾞｼｯｸM-PRO" w:cs="ＭＳ 明朝" w:hint="eastAsia"/>
          <w:color w:val="000000" w:themeColor="text1"/>
          <w:sz w:val="22"/>
        </w:rPr>
        <w:t>や高齢者サロン</w:t>
      </w:r>
      <w:r w:rsidR="009F55DC" w:rsidRPr="00A46605">
        <w:rPr>
          <w:rFonts w:ascii="HG丸ｺﾞｼｯｸM-PRO" w:eastAsia="HG丸ｺﾞｼｯｸM-PRO" w:hAnsi="HG丸ｺﾞｼｯｸM-PRO" w:cs="ＭＳ 明朝" w:hint="eastAsia"/>
          <w:color w:val="000000" w:themeColor="text1"/>
          <w:sz w:val="22"/>
        </w:rPr>
        <w:t>における</w:t>
      </w:r>
      <w:r w:rsidRPr="00A46605">
        <w:rPr>
          <w:rFonts w:ascii="HG丸ｺﾞｼｯｸM-PRO" w:eastAsia="HG丸ｺﾞｼｯｸM-PRO" w:hAnsi="HG丸ｺﾞｼｯｸM-PRO" w:cs="ＭＳ 明朝" w:hint="eastAsia"/>
          <w:color w:val="000000" w:themeColor="text1"/>
          <w:sz w:val="22"/>
        </w:rPr>
        <w:t>健康づくりの場等を提供し、高齢者の運動不足の解消を促進します。</w:t>
      </w:r>
    </w:p>
    <w:p w:rsidR="004F0C3F" w:rsidRPr="00A46605" w:rsidRDefault="004F0C3F" w:rsidP="00A876D6">
      <w:pPr>
        <w:ind w:leftChars="200" w:left="640" w:hangingChars="100" w:hanging="220"/>
        <w:rPr>
          <w:rFonts w:ascii="HG丸ｺﾞｼｯｸM-PRO" w:eastAsia="HG丸ｺﾞｼｯｸM-PRO" w:hAnsi="HG丸ｺﾞｼｯｸM-PRO" w:cs="ＭＳ 明朝"/>
          <w:color w:val="000000" w:themeColor="text1"/>
          <w:sz w:val="22"/>
        </w:rPr>
      </w:pPr>
      <w:r w:rsidRPr="00A46605">
        <w:rPr>
          <w:rFonts w:ascii="HG丸ｺﾞｼｯｸM-PRO" w:eastAsia="HG丸ｺﾞｼｯｸM-PRO" w:hAnsi="HG丸ｺﾞｼｯｸM-PRO" w:cs="ＭＳ 明朝" w:hint="eastAsia"/>
          <w:color w:val="000000" w:themeColor="text1"/>
          <w:sz w:val="22"/>
        </w:rPr>
        <w:t>▼　市町村における効果的な介護予防の取組</w:t>
      </w:r>
      <w:r w:rsidR="003E1C79" w:rsidRPr="00A46605">
        <w:rPr>
          <w:rFonts w:ascii="HG丸ｺﾞｼｯｸM-PRO" w:eastAsia="HG丸ｺﾞｼｯｸM-PRO" w:hAnsi="HG丸ｺﾞｼｯｸM-PRO" w:cs="ＭＳ 明朝" w:hint="eastAsia"/>
          <w:color w:val="000000" w:themeColor="text1"/>
          <w:sz w:val="22"/>
        </w:rPr>
        <w:t>み</w:t>
      </w:r>
      <w:r w:rsidRPr="00A46605">
        <w:rPr>
          <w:rFonts w:ascii="HG丸ｺﾞｼｯｸM-PRO" w:eastAsia="HG丸ｺﾞｼｯｸM-PRO" w:hAnsi="HG丸ｺﾞｼｯｸM-PRO" w:cs="ＭＳ 明朝" w:hint="eastAsia"/>
          <w:color w:val="000000" w:themeColor="text1"/>
          <w:sz w:val="22"/>
        </w:rPr>
        <w:t>を支援するとともに、ねんりんピック（全国健康福祉祭）への選手派遣事業や老人クラブ活動への助成等を通じて、高齢者の運動機会の創出や生きがいづくりを推進します。</w:t>
      </w:r>
    </w:p>
    <w:p w:rsidR="00D14A14" w:rsidRPr="00D046D2"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p>
    <w:p w:rsidR="00D14A14" w:rsidRPr="003E1C79" w:rsidRDefault="00DA1AE8" w:rsidP="00D14A14">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｟民間企業等と連携した普及啓発</w:t>
      </w:r>
      <w:r w:rsidR="00B7780A" w:rsidRPr="003E1C79">
        <w:rPr>
          <w:rFonts w:ascii="HG丸ｺﾞｼｯｸM-PRO" w:eastAsia="HG丸ｺﾞｼｯｸM-PRO" w:hAnsi="HG丸ｺﾞｼｯｸM-PRO" w:cs="ＭＳ 明朝" w:hint="eastAsia"/>
          <w:sz w:val="22"/>
        </w:rPr>
        <w:t>｠</w:t>
      </w:r>
    </w:p>
    <w:p w:rsidR="00DA1AE8" w:rsidRPr="003E1C79" w:rsidRDefault="00DA1AE8" w:rsidP="00E66268">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▼「身体活動・運動」</w:t>
      </w:r>
      <w:r w:rsidR="00E66268" w:rsidRPr="003E1C79">
        <w:rPr>
          <w:rFonts w:ascii="HG丸ｺﾞｼｯｸM-PRO" w:eastAsia="HG丸ｺﾞｼｯｸM-PRO" w:hAnsi="HG丸ｺﾞｼｯｸM-PRO" w:cs="ＭＳ 明朝" w:hint="eastAsia"/>
          <w:sz w:val="22"/>
        </w:rPr>
        <w:t>に取り組む</w:t>
      </w:r>
      <w:r w:rsidRPr="003E1C79">
        <w:rPr>
          <w:rFonts w:ascii="HG丸ｺﾞｼｯｸM-PRO" w:eastAsia="HG丸ｺﾞｼｯｸM-PRO" w:hAnsi="HG丸ｺﾞｼｯｸM-PRO" w:cs="ＭＳ 明朝" w:hint="eastAsia"/>
          <w:sz w:val="22"/>
        </w:rPr>
        <w:t>意義や手法等を効果的に周知・PRできるよう、民間企業、医療保険者、保健医療関係団体等との連携により、ライフステージに応じた広報媒体等</w:t>
      </w:r>
      <w:r w:rsidR="00D74F71">
        <w:rPr>
          <w:rFonts w:ascii="HG丸ｺﾞｼｯｸM-PRO" w:eastAsia="HG丸ｺﾞｼｯｸM-PRO" w:hAnsi="HG丸ｺﾞｼｯｸM-PRO" w:cs="ＭＳ 明朝" w:hint="eastAsia"/>
          <w:sz w:val="22"/>
        </w:rPr>
        <w:t>による</w:t>
      </w:r>
      <w:r w:rsidRPr="003E1C79">
        <w:rPr>
          <w:rFonts w:ascii="HG丸ｺﾞｼｯｸM-PRO" w:eastAsia="HG丸ｺﾞｼｯｸM-PRO" w:hAnsi="HG丸ｺﾞｼｯｸM-PRO" w:cs="ＭＳ 明朝" w:hint="eastAsia"/>
          <w:sz w:val="22"/>
        </w:rPr>
        <w:t>普及啓発を行います。</w:t>
      </w:r>
    </w:p>
    <w:p w:rsidR="00D14A14" w:rsidRDefault="00D14A14" w:rsidP="00D14A14">
      <w:pPr>
        <w:ind w:leftChars="100" w:left="430" w:hangingChars="100" w:hanging="220"/>
        <w:rPr>
          <w:rFonts w:ascii="HG丸ｺﾞｼｯｸM-PRO" w:eastAsia="HG丸ｺﾞｼｯｸM-PRO" w:hAnsi="HG丸ｺﾞｼｯｸM-PRO"/>
          <w:color w:val="000000" w:themeColor="text1"/>
          <w:sz w:val="22"/>
        </w:rPr>
      </w:pP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520"/>
        <w:gridCol w:w="1959"/>
        <w:gridCol w:w="2026"/>
      </w:tblGrid>
      <w:tr w:rsidR="00D14A14" w:rsidTr="00483707">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520"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195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26"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D14A14" w:rsidTr="00483707">
        <w:trPr>
          <w:trHeight w:val="255"/>
        </w:trPr>
        <w:tc>
          <w:tcPr>
            <w:tcW w:w="400"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D14A14" w:rsidRDefault="00033BAA"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5</w:t>
            </w:r>
          </w:p>
        </w:tc>
        <w:tc>
          <w:tcPr>
            <w:tcW w:w="4520" w:type="dxa"/>
            <w:tcBorders>
              <w:top w:val="single" w:sz="12" w:space="0" w:color="auto"/>
              <w:left w:val="nil"/>
              <w:bottom w:val="dotted" w:sz="4" w:space="0" w:color="auto"/>
              <w:right w:val="single" w:sz="4" w:space="0" w:color="auto"/>
            </w:tcBorders>
          </w:tcPr>
          <w:p w:rsidR="00D14A14" w:rsidRPr="00B809D1" w:rsidRDefault="00D14A14" w:rsidP="00A83735">
            <w:pPr>
              <w:widowControl/>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運動習慣のある者（＊）の割合（☆）</w:t>
            </w:r>
          </w:p>
        </w:tc>
        <w:tc>
          <w:tcPr>
            <w:tcW w:w="1959" w:type="dxa"/>
            <w:tcBorders>
              <w:top w:val="single" w:sz="12" w:space="0" w:color="auto"/>
              <w:left w:val="single" w:sz="4" w:space="0" w:color="auto"/>
              <w:bottom w:val="dotted" w:sz="4" w:space="0" w:color="auto"/>
              <w:right w:val="single" w:sz="4" w:space="0" w:color="auto"/>
            </w:tcBorders>
            <w:vAlign w:val="center"/>
          </w:tcPr>
          <w:p w:rsidR="00D14A14" w:rsidRDefault="00A83735" w:rsidP="00360DFE">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60.8</w:t>
            </w:r>
            <w:r w:rsidR="004629E7">
              <w:rPr>
                <w:rFonts w:asciiTheme="majorEastAsia" w:eastAsiaTheme="majorEastAsia" w:hAnsiTheme="majorEastAsia" w:cs="ＭＳ Ｐゴシック" w:hint="eastAsia"/>
                <w:color w:val="000000"/>
                <w:kern w:val="0"/>
                <w:sz w:val="20"/>
                <w:szCs w:val="20"/>
              </w:rPr>
              <w:t>%</w:t>
            </w:r>
            <w:r w:rsidR="004629E7" w:rsidRPr="004629E7">
              <w:rPr>
                <w:rFonts w:asciiTheme="majorEastAsia" w:eastAsiaTheme="majorEastAsia" w:hAnsiTheme="majorEastAsia" w:cs="ＭＳ Ｐゴシック" w:hint="eastAsia"/>
                <w:color w:val="000000"/>
                <w:kern w:val="0"/>
                <w:sz w:val="20"/>
                <w:szCs w:val="20"/>
              </w:rPr>
              <w:t>（H2</w:t>
            </w:r>
            <w:r w:rsidR="00360DFE">
              <w:rPr>
                <w:rFonts w:asciiTheme="majorEastAsia" w:eastAsiaTheme="majorEastAsia" w:hAnsiTheme="majorEastAsia" w:cs="ＭＳ Ｐゴシック" w:hint="eastAsia"/>
                <w:color w:val="000000"/>
                <w:kern w:val="0"/>
                <w:sz w:val="20"/>
                <w:szCs w:val="20"/>
              </w:rPr>
              <w:t>8</w:t>
            </w:r>
            <w:r w:rsidR="004629E7" w:rsidRPr="004629E7">
              <w:rPr>
                <w:rFonts w:asciiTheme="majorEastAsia" w:eastAsiaTheme="majorEastAsia" w:hAnsiTheme="majorEastAsia" w:cs="ＭＳ Ｐゴシック" w:hint="eastAsia"/>
                <w:color w:val="000000"/>
                <w:kern w:val="0"/>
                <w:sz w:val="20"/>
                <w:szCs w:val="20"/>
              </w:rPr>
              <w:t>）</w:t>
            </w:r>
          </w:p>
        </w:tc>
        <w:tc>
          <w:tcPr>
            <w:tcW w:w="2026" w:type="dxa"/>
            <w:tcBorders>
              <w:top w:val="single" w:sz="12" w:space="0" w:color="auto"/>
              <w:left w:val="single" w:sz="4" w:space="0" w:color="auto"/>
              <w:bottom w:val="dotted" w:sz="4" w:space="0" w:color="auto"/>
              <w:right w:val="single" w:sz="12" w:space="0" w:color="auto"/>
            </w:tcBorders>
            <w:vAlign w:val="center"/>
          </w:tcPr>
          <w:p w:rsidR="00D14A14" w:rsidRDefault="00A83735" w:rsidP="004629E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67%</w:t>
            </w:r>
          </w:p>
        </w:tc>
      </w:tr>
      <w:tr w:rsidR="00D14A14" w:rsidTr="004629E7">
        <w:trPr>
          <w:trHeight w:val="255"/>
        </w:trPr>
        <w:tc>
          <w:tcPr>
            <w:tcW w:w="400"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D14A14" w:rsidRDefault="00033BAA"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6</w:t>
            </w:r>
          </w:p>
        </w:tc>
        <w:tc>
          <w:tcPr>
            <w:tcW w:w="4520" w:type="dxa"/>
            <w:tcBorders>
              <w:top w:val="dotted" w:sz="4" w:space="0" w:color="auto"/>
              <w:left w:val="nil"/>
              <w:bottom w:val="single" w:sz="12" w:space="0" w:color="auto"/>
              <w:right w:val="single" w:sz="4" w:space="0" w:color="auto"/>
            </w:tcBorders>
            <w:vAlign w:val="center"/>
          </w:tcPr>
          <w:p w:rsidR="00D14A14" w:rsidRDefault="00D14A14" w:rsidP="004629E7">
            <w:pPr>
              <w:widowControl/>
              <w:rPr>
                <w:rFonts w:asciiTheme="majorEastAsia" w:eastAsiaTheme="majorEastAsia" w:hAnsiTheme="majorEastAsia" w:cs="ＭＳ Ｐゴシック"/>
                <w:color w:val="000000"/>
                <w:kern w:val="0"/>
                <w:sz w:val="20"/>
                <w:szCs w:val="20"/>
              </w:rPr>
            </w:pPr>
            <w:r>
              <w:rPr>
                <w:rFonts w:asciiTheme="majorEastAsia" w:eastAsiaTheme="majorEastAsia" w:hAnsiTheme="majorEastAsia" w:hint="eastAsia"/>
                <w:sz w:val="20"/>
                <w:szCs w:val="20"/>
              </w:rPr>
              <w:t>日常生活における歩数（男性/女性）</w:t>
            </w:r>
          </w:p>
        </w:tc>
        <w:tc>
          <w:tcPr>
            <w:tcW w:w="1959" w:type="dxa"/>
            <w:tcBorders>
              <w:top w:val="dotted" w:sz="4" w:space="0" w:color="auto"/>
              <w:left w:val="single" w:sz="4" w:space="0" w:color="auto"/>
              <w:bottom w:val="single" w:sz="12" w:space="0" w:color="auto"/>
              <w:right w:val="single" w:sz="4" w:space="0" w:color="auto"/>
            </w:tcBorders>
            <w:vAlign w:val="center"/>
          </w:tcPr>
          <w:p w:rsidR="00D14A14" w:rsidRDefault="004629E7" w:rsidP="008D7942">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w:t>
            </w:r>
            <w:r w:rsidR="008D7942">
              <w:rPr>
                <w:rFonts w:asciiTheme="majorEastAsia" w:eastAsiaTheme="majorEastAsia" w:hAnsiTheme="majorEastAsia" w:cs="ＭＳ Ｐゴシック" w:hint="eastAsia"/>
                <w:color w:val="000000"/>
                <w:kern w:val="0"/>
                <w:sz w:val="20"/>
                <w:szCs w:val="20"/>
              </w:rPr>
              <w:t>524</w:t>
            </w:r>
            <w:r>
              <w:rPr>
                <w:rFonts w:asciiTheme="majorEastAsia" w:eastAsiaTheme="majorEastAsia" w:hAnsiTheme="majorEastAsia" w:cs="ＭＳ Ｐゴシック" w:hint="eastAsia"/>
                <w:color w:val="000000"/>
                <w:kern w:val="0"/>
                <w:sz w:val="20"/>
                <w:szCs w:val="20"/>
              </w:rPr>
              <w:t>歩</w:t>
            </w:r>
            <w:r w:rsidRPr="004629E7">
              <w:rPr>
                <w:rFonts w:asciiTheme="majorEastAsia" w:eastAsiaTheme="majorEastAsia" w:hAnsiTheme="majorEastAsia" w:cs="ＭＳ Ｐゴシック" w:hint="eastAsia"/>
                <w:color w:val="000000"/>
                <w:kern w:val="0"/>
                <w:sz w:val="20"/>
                <w:szCs w:val="20"/>
              </w:rPr>
              <w:t>/</w:t>
            </w:r>
            <w:r w:rsidR="006F6B8E">
              <w:rPr>
                <w:rFonts w:asciiTheme="majorEastAsia" w:eastAsiaTheme="majorEastAsia" w:hAnsiTheme="majorEastAsia" w:cs="ＭＳ Ｐゴシック" w:hint="eastAsia"/>
                <w:color w:val="000000"/>
                <w:kern w:val="0"/>
                <w:sz w:val="20"/>
                <w:szCs w:val="20"/>
              </w:rPr>
              <w:t>6,</w:t>
            </w:r>
            <w:r w:rsidR="008D7942">
              <w:rPr>
                <w:rFonts w:asciiTheme="majorEastAsia" w:eastAsiaTheme="majorEastAsia" w:hAnsiTheme="majorEastAsia" w:cs="ＭＳ Ｐゴシック" w:hint="eastAsia"/>
                <w:color w:val="000000"/>
                <w:kern w:val="0"/>
                <w:sz w:val="20"/>
                <w:szCs w:val="20"/>
              </w:rPr>
              <w:t>579</w:t>
            </w:r>
            <w:r>
              <w:rPr>
                <w:rFonts w:asciiTheme="majorEastAsia" w:eastAsiaTheme="majorEastAsia" w:hAnsiTheme="majorEastAsia" w:cs="ＭＳ Ｐゴシック" w:hint="eastAsia"/>
                <w:color w:val="000000"/>
                <w:kern w:val="0"/>
                <w:sz w:val="20"/>
                <w:szCs w:val="20"/>
              </w:rPr>
              <w:t>歩</w:t>
            </w:r>
            <w:r w:rsidRPr="004629E7">
              <w:rPr>
                <w:rFonts w:asciiTheme="majorEastAsia" w:eastAsiaTheme="majorEastAsia" w:hAnsiTheme="majorEastAsia" w:cs="ＭＳ Ｐゴシック" w:hint="eastAsia"/>
                <w:color w:val="000000"/>
                <w:kern w:val="0"/>
                <w:sz w:val="20"/>
                <w:szCs w:val="20"/>
              </w:rPr>
              <w:t>（</w:t>
            </w:r>
            <w:r w:rsidR="006F6B8E">
              <w:rPr>
                <w:rFonts w:asciiTheme="majorEastAsia" w:eastAsiaTheme="majorEastAsia" w:hAnsiTheme="majorEastAsia" w:cs="ＭＳ Ｐゴシック" w:hint="eastAsia"/>
                <w:color w:val="000000"/>
                <w:kern w:val="0"/>
                <w:sz w:val="20"/>
                <w:szCs w:val="20"/>
              </w:rPr>
              <w:t>H2</w:t>
            </w:r>
            <w:r w:rsidR="008D7942">
              <w:rPr>
                <w:rFonts w:asciiTheme="majorEastAsia" w:eastAsiaTheme="majorEastAsia" w:hAnsiTheme="majorEastAsia" w:cs="ＭＳ Ｐゴシック" w:hint="eastAsia"/>
                <w:color w:val="000000"/>
                <w:kern w:val="0"/>
                <w:sz w:val="20"/>
                <w:szCs w:val="20"/>
              </w:rPr>
              <w:t>6</w:t>
            </w:r>
            <w:r w:rsidRPr="004629E7">
              <w:rPr>
                <w:rFonts w:asciiTheme="majorEastAsia" w:eastAsiaTheme="majorEastAsia" w:hAnsiTheme="majorEastAsia" w:cs="ＭＳ Ｐゴシック" w:hint="eastAsia"/>
                <w:color w:val="000000"/>
                <w:kern w:val="0"/>
                <w:sz w:val="20"/>
                <w:szCs w:val="20"/>
              </w:rPr>
              <w:t>）</w:t>
            </w:r>
          </w:p>
        </w:tc>
        <w:tc>
          <w:tcPr>
            <w:tcW w:w="2026" w:type="dxa"/>
            <w:tcBorders>
              <w:top w:val="dotted" w:sz="4" w:space="0" w:color="auto"/>
              <w:left w:val="single" w:sz="4" w:space="0" w:color="auto"/>
              <w:bottom w:val="single" w:sz="12" w:space="0" w:color="auto"/>
              <w:right w:val="single" w:sz="12" w:space="0" w:color="auto"/>
            </w:tcBorders>
            <w:vAlign w:val="center"/>
          </w:tcPr>
          <w:p w:rsidR="00D14A14" w:rsidRDefault="00A83735" w:rsidP="004629E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9,000歩/8,000歩</w:t>
            </w:r>
          </w:p>
        </w:tc>
      </w:tr>
    </w:tbl>
    <w:p w:rsidR="00D14A14" w:rsidRPr="00E9783B" w:rsidRDefault="00D14A14" w:rsidP="00E9783B">
      <w:pPr>
        <w:ind w:firstLineChars="150" w:firstLine="315"/>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＊1日30分以上の運動を週1回以上行っている者</w:t>
      </w:r>
      <w:r w:rsidR="00ED0EFE">
        <w:rPr>
          <w:rFonts w:asciiTheme="majorEastAsia" w:eastAsiaTheme="majorEastAsia" w:hAnsiTheme="majorEastAsia" w:hint="eastAsia"/>
          <w:color w:val="000000" w:themeColor="text1"/>
          <w:szCs w:val="21"/>
        </w:rPr>
        <w:t xml:space="preserve">　</w:t>
      </w:r>
      <w:r w:rsidR="00ED0EFE" w:rsidRPr="00AA600F">
        <w:rPr>
          <w:rFonts w:asciiTheme="majorEastAsia" w:eastAsiaTheme="majorEastAsia" w:hAnsiTheme="majorEastAsia" w:hint="eastAsia"/>
          <w:sz w:val="20"/>
          <w:szCs w:val="20"/>
        </w:rPr>
        <w:t>（☆は「府民・行政等みんなでめざす目標」）</w:t>
      </w:r>
    </w:p>
    <w:p w:rsidR="00D14A14" w:rsidRDefault="00D14A14" w:rsidP="00D14A14">
      <w:pPr>
        <w:pStyle w:val="3"/>
      </w:pPr>
    </w:p>
    <w:p w:rsidR="009F55DC" w:rsidRDefault="00E97EC2">
      <w:pPr>
        <w:widowControl/>
        <w:jc w:val="left"/>
      </w:pPr>
      <w:r>
        <w:rPr>
          <w:rFonts w:hAnsi="HG丸ｺﾞｼｯｸM-PRO"/>
          <w:noProof/>
        </w:rPr>
        <mc:AlternateContent>
          <mc:Choice Requires="wpg">
            <w:drawing>
              <wp:anchor distT="0" distB="0" distL="114300" distR="114300" simplePos="0" relativeHeight="253484032" behindDoc="1" locked="0" layoutInCell="1" allowOverlap="1" wp14:anchorId="590836BB" wp14:editId="2B2889EA">
                <wp:simplePos x="0" y="0"/>
                <wp:positionH relativeFrom="margin">
                  <wp:posOffset>-34925</wp:posOffset>
                </wp:positionH>
                <wp:positionV relativeFrom="paragraph">
                  <wp:posOffset>2267585</wp:posOffset>
                </wp:positionV>
                <wp:extent cx="5818505" cy="1175385"/>
                <wp:effectExtent l="0" t="0" r="10795" b="0"/>
                <wp:wrapNone/>
                <wp:docPr id="1069" name="グループ化 1069" descr="（注29）ロコモティブシンドローム&#10;骨、関節、筋肉などに支障をきたし、立つ、歩くといった移動機能が低下した状態。&#10;（注30）サルコペニア&#10;加齢に伴い筋肉量が低下して、筋力や運動機能が低下した状態。&#10;（注31）フレイル&#10;加齢に伴い心身の機能（運動機能や認知機能等）が低下した状態。&#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1175385"/>
                          <a:chOff x="-106325" y="-1991298"/>
                          <a:chExt cx="5819775" cy="1341643"/>
                        </a:xfrm>
                      </wpg:grpSpPr>
                      <wps:wsp>
                        <wps:cNvPr id="1070" name="正方形/長方形 1070" descr="（注29）ロコモティブシンドローム&#10;骨、関節、筋肉などに支障をきたし、立つ、歩くといった移動機能が低下した状態。&#10;（注30）サルコペニア&#10;加齢に伴い筋肉量が低下して、筋力や運動機能が低下した状態。&#10;（注31）フレイル&#10;加齢に伴い心身の機能（運動機能や認知機能等）が低下した状態。&#10;" title="注釈"/>
                        <wps:cNvSpPr/>
                        <wps:spPr>
                          <a:xfrm>
                            <a:off x="-106302" y="-1991298"/>
                            <a:ext cx="5818505" cy="1341643"/>
                          </a:xfrm>
                          <a:prstGeom prst="rect">
                            <a:avLst/>
                          </a:prstGeom>
                          <a:noFill/>
                          <a:ln w="25400" cap="flat" cmpd="sng" algn="ctr">
                            <a:noFill/>
                            <a:prstDash val="solid"/>
                          </a:ln>
                          <a:effectLst/>
                        </wps:spPr>
                        <wps:txbx>
                          <w:txbxContent>
                            <w:p w:rsidR="001C3D5C" w:rsidRPr="00835727" w:rsidRDefault="001C3D5C" w:rsidP="00072194">
                              <w:pPr>
                                <w:spacing w:line="200" w:lineRule="exact"/>
                                <w:jc w:val="left"/>
                                <w:rPr>
                                  <w:rFonts w:asciiTheme="minorEastAsia" w:hAnsiTheme="minorEastAsia"/>
                                  <w:sz w:val="18"/>
                                </w:rPr>
                              </w:pPr>
                              <w:r w:rsidRPr="00835727">
                                <w:rPr>
                                  <w:rFonts w:asciiTheme="minorEastAsia" w:hAnsiTheme="minorEastAsia" w:hint="eastAsia"/>
                                  <w:sz w:val="18"/>
                                </w:rPr>
                                <w:t>（注</w:t>
                              </w:r>
                              <w:r>
                                <w:rPr>
                                  <w:rFonts w:asciiTheme="minorEastAsia" w:hAnsiTheme="minorEastAsia" w:hint="eastAsia"/>
                                  <w:sz w:val="18"/>
                                </w:rPr>
                                <w:t>30</w:t>
                              </w:r>
                              <w:r w:rsidRPr="00835727">
                                <w:rPr>
                                  <w:rFonts w:asciiTheme="minorEastAsia" w:hAnsiTheme="minorEastAsia" w:hint="eastAsia"/>
                                  <w:sz w:val="18"/>
                                </w:rPr>
                                <w:t>）ロコモティブシンドローム</w:t>
                              </w:r>
                              <w:r>
                                <w:rPr>
                                  <w:rFonts w:asciiTheme="minorEastAsia" w:hAnsiTheme="minorEastAsia" w:hint="eastAsia"/>
                                  <w:sz w:val="18"/>
                                </w:rPr>
                                <w:t>：</w:t>
                              </w:r>
                            </w:p>
                            <w:p w:rsidR="001C3D5C" w:rsidRPr="00835727" w:rsidRDefault="001C3D5C" w:rsidP="00987A5E">
                              <w:pPr>
                                <w:spacing w:line="200" w:lineRule="exact"/>
                                <w:ind w:leftChars="363" w:left="762"/>
                                <w:jc w:val="left"/>
                                <w:rPr>
                                  <w:rFonts w:asciiTheme="minorEastAsia" w:hAnsiTheme="minorEastAsia"/>
                                  <w:sz w:val="18"/>
                                </w:rPr>
                              </w:pPr>
                              <w:r w:rsidRPr="00314FD4">
                                <w:rPr>
                                  <w:rFonts w:asciiTheme="minorEastAsia" w:hAnsiTheme="minorEastAsia" w:hint="eastAsia"/>
                                  <w:sz w:val="18"/>
                                </w:rPr>
                                <w:t>運動器の障がいによって日常生活に制限</w:t>
                              </w:r>
                              <w:r>
                                <w:rPr>
                                  <w:rFonts w:asciiTheme="minorEastAsia" w:hAnsiTheme="minorEastAsia" w:hint="eastAsia"/>
                                  <w:sz w:val="18"/>
                                </w:rPr>
                                <w:t>をきたし、介護・介助が必要、又は、そのリスクが高い状態</w:t>
                              </w:r>
                              <w:r w:rsidRPr="00835727">
                                <w:rPr>
                                  <w:rFonts w:asciiTheme="minorEastAsia" w:hAnsiTheme="minorEastAsia" w:hint="eastAsia"/>
                                  <w:sz w:val="18"/>
                                </w:rPr>
                                <w:t>。</w:t>
                              </w:r>
                            </w:p>
                            <w:p w:rsidR="001C3D5C" w:rsidRPr="00835727" w:rsidRDefault="001C3D5C" w:rsidP="00B55080">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（注3</w:t>
                              </w:r>
                              <w:r>
                                <w:rPr>
                                  <w:rFonts w:asciiTheme="minorEastAsia" w:hAnsiTheme="minorEastAsia" w:hint="eastAsia"/>
                                  <w:sz w:val="18"/>
                                </w:rPr>
                                <w:t>1</w:t>
                              </w:r>
                              <w:r w:rsidRPr="00835727">
                                <w:rPr>
                                  <w:rFonts w:asciiTheme="minorEastAsia" w:hAnsiTheme="minorEastAsia" w:hint="eastAsia"/>
                                  <w:sz w:val="18"/>
                                </w:rPr>
                                <w:t>）サルコペニア</w:t>
                              </w:r>
                              <w:r>
                                <w:rPr>
                                  <w:rFonts w:asciiTheme="minorEastAsia" w:hAnsiTheme="minorEastAsia" w:hint="eastAsia"/>
                                  <w:sz w:val="18"/>
                                </w:rPr>
                                <w:t>：</w:t>
                              </w:r>
                            </w:p>
                            <w:p w:rsidR="001C3D5C" w:rsidRPr="00835727" w:rsidRDefault="001C3D5C" w:rsidP="00987A5E">
                              <w:pPr>
                                <w:spacing w:line="200" w:lineRule="exact"/>
                                <w:ind w:leftChars="363" w:left="762"/>
                                <w:jc w:val="left"/>
                                <w:rPr>
                                  <w:rFonts w:asciiTheme="minorEastAsia" w:hAnsiTheme="minorEastAsia"/>
                                  <w:sz w:val="18"/>
                                </w:rPr>
                              </w:pPr>
                              <w:r w:rsidRPr="00314FD4">
                                <w:rPr>
                                  <w:rFonts w:asciiTheme="minorEastAsia" w:hAnsiTheme="minorEastAsia" w:hint="eastAsia"/>
                                  <w:sz w:val="18"/>
                                </w:rPr>
                                <w:t>加齢や疾患により筋肉量が減少</w:t>
                              </w:r>
                              <w:r>
                                <w:rPr>
                                  <w:rFonts w:asciiTheme="minorEastAsia" w:hAnsiTheme="minorEastAsia" w:hint="eastAsia"/>
                                  <w:sz w:val="18"/>
                                </w:rPr>
                                <w:t>することで、全身の筋力低下および身体機能の低下が起こること</w:t>
                              </w:r>
                              <w:r w:rsidRPr="00835727">
                                <w:rPr>
                                  <w:rFonts w:asciiTheme="minorEastAsia" w:hAnsiTheme="minorEastAsia" w:hint="eastAsia"/>
                                  <w:sz w:val="18"/>
                                </w:rPr>
                                <w:t>。</w:t>
                              </w:r>
                            </w:p>
                            <w:p w:rsidR="001C3D5C" w:rsidRPr="00835727" w:rsidRDefault="001C3D5C" w:rsidP="00F8661A">
                              <w:pPr>
                                <w:spacing w:line="200" w:lineRule="exact"/>
                                <w:jc w:val="left"/>
                                <w:rPr>
                                  <w:rFonts w:asciiTheme="minorEastAsia" w:hAnsiTheme="minorEastAsia"/>
                                  <w:sz w:val="18"/>
                                </w:rPr>
                              </w:pPr>
                              <w:r w:rsidRPr="00835727">
                                <w:rPr>
                                  <w:rFonts w:asciiTheme="minorEastAsia" w:hAnsiTheme="minorEastAsia" w:hint="eastAsia"/>
                                  <w:sz w:val="18"/>
                                </w:rPr>
                                <w:t>（注3</w:t>
                              </w:r>
                              <w:r>
                                <w:rPr>
                                  <w:rFonts w:asciiTheme="minorEastAsia" w:hAnsiTheme="minorEastAsia" w:hint="eastAsia"/>
                                  <w:sz w:val="18"/>
                                </w:rPr>
                                <w:t>2</w:t>
                              </w:r>
                              <w:r w:rsidRPr="00835727">
                                <w:rPr>
                                  <w:rFonts w:asciiTheme="minorEastAsia" w:hAnsiTheme="minorEastAsia" w:hint="eastAsia"/>
                                  <w:sz w:val="18"/>
                                </w:rPr>
                                <w:t>）フレイル</w:t>
                              </w:r>
                              <w:r>
                                <w:rPr>
                                  <w:rFonts w:asciiTheme="minorEastAsia" w:hAnsiTheme="minorEastAsia" w:hint="eastAsia"/>
                                  <w:sz w:val="18"/>
                                </w:rPr>
                                <w:t>：</w:t>
                              </w:r>
                            </w:p>
                            <w:p w:rsidR="001C3D5C" w:rsidRPr="00D7359B" w:rsidRDefault="001C3D5C" w:rsidP="00987A5E">
                              <w:pPr>
                                <w:spacing w:line="200" w:lineRule="exact"/>
                                <w:ind w:leftChars="363" w:left="762"/>
                                <w:jc w:val="left"/>
                                <w:rPr>
                                  <w:sz w:val="18"/>
                                </w:rPr>
                              </w:pPr>
                              <w:r w:rsidRPr="00314FD4">
                                <w:rPr>
                                  <w:rFonts w:asciiTheme="minorEastAsia" w:hAnsiTheme="minorEastAsia" w:hint="eastAsia"/>
                                  <w:sz w:val="18"/>
                                </w:rPr>
                                <w:t>加齢とともに心身の活力（運動機能や認知機能等）が低下し、複数の慢性疾患の併存などの影響もあり、生活機能が障害され、心身の脆弱性が出現した状態であるが、一</w:t>
                              </w:r>
                              <w:r>
                                <w:rPr>
                                  <w:rFonts w:asciiTheme="minorEastAsia" w:hAnsiTheme="minorEastAsia" w:hint="eastAsia"/>
                                  <w:sz w:val="18"/>
                                </w:rPr>
                                <w:t>方で適切な介入・支援により、生活機能の維持向上が可能な状態</w:t>
                              </w:r>
                              <w:r w:rsidRPr="00F8661A">
                                <w:rPr>
                                  <w:rFonts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 name="直線コネクタ 1071"/>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069" o:spid="_x0000_s1271" alt="タイトル: 注釈 - 説明: （注29）ロコモティブシンドローム&#10;骨、関節、筋肉などに支障をきたし、立つ、歩くといった移動機能が低下した状態。&#10;（注30）サルコペニア&#10;加齢に伴い筋肉量が低下して、筋力や運動機能が低下した状態。&#10;（注31）フレイル&#10;加齢に伴い心身の機能（運動機能や認知機能等）が低下した状態。&#10;" style="position:absolute;margin-left:-2.75pt;margin-top:178.55pt;width:458.15pt;height:92.55pt;z-index:-249832448;mso-position-horizontal-relative:margin;mso-width-relative:margin;mso-height-relative:margin" coordorigin="-1063,-19912" coordsize="58197,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">
                <v:rect id="正方形/長方形 1070" o:spid="_x0000_s1272" alt="（注29）ロコモティブシンドローム&#10;骨、関節、筋肉などに支障をきたし、立つ、歩くといった移動機能が低下した状態。&#10;（注30）サルコペニア&#10;加齢に伴い筋肉量が低下して、筋力や運動機能が低下した状態。&#10;（注31）フレイル&#10;加齢に伴い心身の機能（運動機能や認知機能等）が低下した状態。&#10;" style="position:absolute;left:-1063;top:-19912;width:58185;height:1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AnsUA&#10;AADdAAAADwAAAGRycy9kb3ducmV2LnhtbESPQWvCQBCF7wX/wzJCb3VjkbZEVwlSpR5rCuJtzI5J&#10;NDsbsmuM/75zKPQ2w3vz3jeL1eAa1VMXas8GppMEFHHhbc2lgZ988/IBKkRki41nMvCgAKvl6GmB&#10;qfV3/qZ+H0slIRxSNFDF2KZah6Iih2HiW2LRzr5zGGXtSm07vEu4a/RrkrxphzVLQ4UtrSsqrvub&#10;MxBO/S5/tNnhcgzFKftkl892W2Oex0M2BxVpiP/mv+svK/jJu/DL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ICexQAAAN0AAAAPAAAAAAAAAAAAAAAAAJgCAABkcnMv&#10;ZG93bnJldi54bWxQSwUGAAAAAAQABAD1AAAAigMAAAAA&#10;" filled="f" stroked="f" strokeweight="2pt">
                  <v:textbox>
                    <w:txbxContent>
                      <w:p w:rsidR="001C3D5C" w:rsidRPr="00835727" w:rsidRDefault="001C3D5C" w:rsidP="00072194">
                        <w:pPr>
                          <w:spacing w:line="200" w:lineRule="exact"/>
                          <w:jc w:val="left"/>
                          <w:rPr>
                            <w:rFonts w:asciiTheme="minorEastAsia" w:hAnsiTheme="minorEastAsia"/>
                            <w:sz w:val="18"/>
                          </w:rPr>
                        </w:pPr>
                        <w:r w:rsidRPr="00835727">
                          <w:rPr>
                            <w:rFonts w:asciiTheme="minorEastAsia" w:hAnsiTheme="minorEastAsia" w:hint="eastAsia"/>
                            <w:sz w:val="18"/>
                          </w:rPr>
                          <w:t>（注</w:t>
                        </w:r>
                        <w:r>
                          <w:rPr>
                            <w:rFonts w:asciiTheme="minorEastAsia" w:hAnsiTheme="minorEastAsia" w:hint="eastAsia"/>
                            <w:sz w:val="18"/>
                          </w:rPr>
                          <w:t>30</w:t>
                        </w:r>
                        <w:r w:rsidRPr="00835727">
                          <w:rPr>
                            <w:rFonts w:asciiTheme="minorEastAsia" w:hAnsiTheme="minorEastAsia" w:hint="eastAsia"/>
                            <w:sz w:val="18"/>
                          </w:rPr>
                          <w:t>）ロコモティブシンドローム</w:t>
                        </w:r>
                        <w:r>
                          <w:rPr>
                            <w:rFonts w:asciiTheme="minorEastAsia" w:hAnsiTheme="minorEastAsia" w:hint="eastAsia"/>
                            <w:sz w:val="18"/>
                          </w:rPr>
                          <w:t>：</w:t>
                        </w:r>
                      </w:p>
                      <w:p w:rsidR="001C3D5C" w:rsidRPr="00835727" w:rsidRDefault="001C3D5C" w:rsidP="00987A5E">
                        <w:pPr>
                          <w:spacing w:line="200" w:lineRule="exact"/>
                          <w:ind w:leftChars="363" w:left="762"/>
                          <w:jc w:val="left"/>
                          <w:rPr>
                            <w:rFonts w:asciiTheme="minorEastAsia" w:hAnsiTheme="minorEastAsia"/>
                            <w:sz w:val="18"/>
                          </w:rPr>
                        </w:pPr>
                        <w:r w:rsidRPr="00314FD4">
                          <w:rPr>
                            <w:rFonts w:asciiTheme="minorEastAsia" w:hAnsiTheme="minorEastAsia" w:hint="eastAsia"/>
                            <w:sz w:val="18"/>
                          </w:rPr>
                          <w:t>運動器の障がいによって日常生活に制限</w:t>
                        </w:r>
                        <w:r>
                          <w:rPr>
                            <w:rFonts w:asciiTheme="minorEastAsia" w:hAnsiTheme="minorEastAsia" w:hint="eastAsia"/>
                            <w:sz w:val="18"/>
                          </w:rPr>
                          <w:t>をきたし、介護・介助が必要、又は、そのリスクが高い状態</w:t>
                        </w:r>
                        <w:r w:rsidRPr="00835727">
                          <w:rPr>
                            <w:rFonts w:asciiTheme="minorEastAsia" w:hAnsiTheme="minorEastAsia" w:hint="eastAsia"/>
                            <w:sz w:val="18"/>
                          </w:rPr>
                          <w:t>。</w:t>
                        </w:r>
                      </w:p>
                      <w:p w:rsidR="001C3D5C" w:rsidRPr="00835727" w:rsidRDefault="001C3D5C" w:rsidP="00B55080">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（注3</w:t>
                        </w:r>
                        <w:r>
                          <w:rPr>
                            <w:rFonts w:asciiTheme="minorEastAsia" w:hAnsiTheme="minorEastAsia" w:hint="eastAsia"/>
                            <w:sz w:val="18"/>
                          </w:rPr>
                          <w:t>1</w:t>
                        </w:r>
                        <w:r w:rsidRPr="00835727">
                          <w:rPr>
                            <w:rFonts w:asciiTheme="minorEastAsia" w:hAnsiTheme="minorEastAsia" w:hint="eastAsia"/>
                            <w:sz w:val="18"/>
                          </w:rPr>
                          <w:t>）サルコペニア</w:t>
                        </w:r>
                        <w:r>
                          <w:rPr>
                            <w:rFonts w:asciiTheme="minorEastAsia" w:hAnsiTheme="minorEastAsia" w:hint="eastAsia"/>
                            <w:sz w:val="18"/>
                          </w:rPr>
                          <w:t>：</w:t>
                        </w:r>
                      </w:p>
                      <w:p w:rsidR="001C3D5C" w:rsidRPr="00835727" w:rsidRDefault="001C3D5C" w:rsidP="00987A5E">
                        <w:pPr>
                          <w:spacing w:line="200" w:lineRule="exact"/>
                          <w:ind w:leftChars="363" w:left="762"/>
                          <w:jc w:val="left"/>
                          <w:rPr>
                            <w:rFonts w:asciiTheme="minorEastAsia" w:hAnsiTheme="minorEastAsia"/>
                            <w:sz w:val="18"/>
                          </w:rPr>
                        </w:pPr>
                        <w:r w:rsidRPr="00314FD4">
                          <w:rPr>
                            <w:rFonts w:asciiTheme="minorEastAsia" w:hAnsiTheme="minorEastAsia" w:hint="eastAsia"/>
                            <w:sz w:val="18"/>
                          </w:rPr>
                          <w:t>加齢や疾患により筋肉量が減少</w:t>
                        </w:r>
                        <w:r>
                          <w:rPr>
                            <w:rFonts w:asciiTheme="minorEastAsia" w:hAnsiTheme="minorEastAsia" w:hint="eastAsia"/>
                            <w:sz w:val="18"/>
                          </w:rPr>
                          <w:t>することで、全身の筋力低下および身体機能の低下が起こること</w:t>
                        </w:r>
                        <w:r w:rsidRPr="00835727">
                          <w:rPr>
                            <w:rFonts w:asciiTheme="minorEastAsia" w:hAnsiTheme="minorEastAsia" w:hint="eastAsia"/>
                            <w:sz w:val="18"/>
                          </w:rPr>
                          <w:t>。</w:t>
                        </w:r>
                      </w:p>
                      <w:p w:rsidR="001C3D5C" w:rsidRPr="00835727" w:rsidRDefault="001C3D5C" w:rsidP="00F8661A">
                        <w:pPr>
                          <w:spacing w:line="200" w:lineRule="exact"/>
                          <w:jc w:val="left"/>
                          <w:rPr>
                            <w:rFonts w:asciiTheme="minorEastAsia" w:hAnsiTheme="minorEastAsia"/>
                            <w:sz w:val="18"/>
                          </w:rPr>
                        </w:pPr>
                        <w:r w:rsidRPr="00835727">
                          <w:rPr>
                            <w:rFonts w:asciiTheme="minorEastAsia" w:hAnsiTheme="minorEastAsia" w:hint="eastAsia"/>
                            <w:sz w:val="18"/>
                          </w:rPr>
                          <w:t>（注3</w:t>
                        </w:r>
                        <w:r>
                          <w:rPr>
                            <w:rFonts w:asciiTheme="minorEastAsia" w:hAnsiTheme="minorEastAsia" w:hint="eastAsia"/>
                            <w:sz w:val="18"/>
                          </w:rPr>
                          <w:t>2</w:t>
                        </w:r>
                        <w:r w:rsidRPr="00835727">
                          <w:rPr>
                            <w:rFonts w:asciiTheme="minorEastAsia" w:hAnsiTheme="minorEastAsia" w:hint="eastAsia"/>
                            <w:sz w:val="18"/>
                          </w:rPr>
                          <w:t>）フレイル</w:t>
                        </w:r>
                        <w:r>
                          <w:rPr>
                            <w:rFonts w:asciiTheme="minorEastAsia" w:hAnsiTheme="minorEastAsia" w:hint="eastAsia"/>
                            <w:sz w:val="18"/>
                          </w:rPr>
                          <w:t>：</w:t>
                        </w:r>
                      </w:p>
                      <w:p w:rsidR="001C3D5C" w:rsidRPr="00D7359B" w:rsidRDefault="001C3D5C" w:rsidP="00987A5E">
                        <w:pPr>
                          <w:spacing w:line="200" w:lineRule="exact"/>
                          <w:ind w:leftChars="363" w:left="762"/>
                          <w:jc w:val="left"/>
                          <w:rPr>
                            <w:sz w:val="18"/>
                          </w:rPr>
                        </w:pPr>
                        <w:r w:rsidRPr="00314FD4">
                          <w:rPr>
                            <w:rFonts w:asciiTheme="minorEastAsia" w:hAnsiTheme="minorEastAsia" w:hint="eastAsia"/>
                            <w:sz w:val="18"/>
                          </w:rPr>
                          <w:t>加齢とともに心身の活力（運動機能や認知機能等）が低下し、複数の慢性疾患の併存などの影響もあり、生活機能が障害され、心身の脆弱性が出現した状態であるが、一</w:t>
                        </w:r>
                        <w:r>
                          <w:rPr>
                            <w:rFonts w:asciiTheme="minorEastAsia" w:hAnsiTheme="minorEastAsia" w:hint="eastAsia"/>
                            <w:sz w:val="18"/>
                          </w:rPr>
                          <w:t>方で適切な介入・支援により、生活機能の維持向上が可能な状態</w:t>
                        </w:r>
                        <w:r w:rsidRPr="00F8661A">
                          <w:rPr>
                            <w:rFonts w:hint="eastAsia"/>
                            <w:sz w:val="18"/>
                          </w:rPr>
                          <w:t>。</w:t>
                        </w:r>
                      </w:p>
                    </w:txbxContent>
                  </v:textbox>
                </v:rect>
                <v:line id="直線コネクタ 1071" o:spid="_x0000_s1273"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RffcUAAADdAAAADwAAAGRycy9kb3ducmV2LnhtbERPTWvCQBC9F/wPyxR6qxstpJK6irQI&#10;6kGqLbTHMTtNUrOzYXdN4r93BcHbPN7nTOe9qUVLzleWFYyGCQji3OqKCwXfX8vnCQgfkDXWlknB&#10;mTzMZ4OHKWbadryjdh8KEUPYZ6igDKHJpPR5SQb90DbEkfuzzmCI0BVSO+xiuKnlOElSabDi2FBi&#10;Q+8l5cf9ySjYvnym7WK9WfU/6/SQf+wOv/+dU+rpsV+8gQjUh7v45l7pOD95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RffcUAAADdAAAADwAAAAAAAAAA&#10;AAAAAAChAgAAZHJzL2Rvd25yZXYueG1sUEsFBgAAAAAEAAQA+QAAAJMDAAAAAA==&#10;"/>
                <w10:wrap anchorx="margin"/>
              </v:group>
            </w:pict>
          </mc:Fallback>
        </mc:AlternateContent>
      </w:r>
      <w:r w:rsidR="009F55DC">
        <w:br w:type="page"/>
      </w:r>
    </w:p>
    <w:p w:rsidR="00D14A14" w:rsidRDefault="00D14A14" w:rsidP="00D14A14">
      <w:pPr>
        <w:pStyle w:val="3"/>
      </w:pPr>
      <w:bookmarkStart w:id="58" w:name="_Toc510088989"/>
      <w:r>
        <w:rPr>
          <w:rFonts w:hint="eastAsia"/>
        </w:rPr>
        <w:t>（4）休養・睡眠</w:t>
      </w:r>
      <w:bookmarkEnd w:id="58"/>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110"/>
        <w:gridCol w:w="4626"/>
      </w:tblGrid>
      <w:tr w:rsidR="00D14A14" w:rsidRPr="00CF7480" w:rsidTr="00483707">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E1C79" w:rsidRPr="003E1C79" w:rsidRDefault="003E1C79" w:rsidP="003E1C79">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睡眠による休養が十分とれている府民を増やします</w:t>
            </w:r>
          </w:p>
          <w:p w:rsidR="00A12A9B" w:rsidRPr="00CF7480" w:rsidRDefault="00D362EF" w:rsidP="003E1C79">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3E1C79" w:rsidRPr="003E1C79">
              <w:rPr>
                <w:rFonts w:ascii="HG丸ｺﾞｼｯｸM-PRO" w:eastAsia="HG丸ｺﾞｼｯｸM-PRO" w:hAnsi="HG丸ｺﾞｼｯｸM-PRO" w:hint="eastAsia"/>
                <w:b/>
                <w:sz w:val="24"/>
                <w:szCs w:val="24"/>
              </w:rPr>
              <w:t>ぐっすり眠って心身の疲れを癒しましょう～</w:t>
            </w:r>
          </w:p>
        </w:tc>
      </w:tr>
    </w:tbl>
    <w:p w:rsidR="00D14A14"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E97EC2"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26304" behindDoc="0" locked="0" layoutInCell="1" allowOverlap="1" wp14:anchorId="4D3F91A6" wp14:editId="1AC37DA0">
                <wp:simplePos x="0" y="0"/>
                <wp:positionH relativeFrom="column">
                  <wp:posOffset>302260</wp:posOffset>
                </wp:positionH>
                <wp:positionV relativeFrom="paragraph">
                  <wp:posOffset>34925</wp:posOffset>
                </wp:positionV>
                <wp:extent cx="5553075" cy="2541270"/>
                <wp:effectExtent l="0" t="0" r="28575" b="11430"/>
                <wp:wrapNone/>
                <wp:docPr id="10303" name="角丸四角形 10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54127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Default="001C3D5C" w:rsidP="00D14A14">
                            <w:pPr>
                              <w:rPr>
                                <w:b/>
                              </w:rPr>
                            </w:pPr>
                          </w:p>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52"/>
                              <w:gridCol w:w="6422"/>
                            </w:tblGrid>
                            <w:tr w:rsidR="001C3D5C">
                              <w:trPr>
                                <w:trHeight w:val="5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・健やかな身体をつくるため、早寝早起きを実践し、正しい生活習</w:t>
                                  </w:r>
                                </w:p>
                                <w:p w:rsidR="001C3D5C" w:rsidRDefault="001C3D5C"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慣を身につけます。</w:t>
                                  </w:r>
                                </w:p>
                              </w:tc>
                            </w:tr>
                            <w:tr w:rsidR="001C3D5C">
                              <w:trPr>
                                <w:trHeight w:val="596"/>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・職域等における啓発を通じて、適切な睡眠のとり方を習得し、実</w:t>
                                  </w:r>
                                </w:p>
                                <w:p w:rsidR="001C3D5C" w:rsidRDefault="001C3D5C"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践します。</w:t>
                                  </w:r>
                                </w:p>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・休養をとり、余暇時間の充実を図ります。</w:t>
                                  </w:r>
                                </w:p>
                              </w:tc>
                            </w:tr>
                            <w:tr w:rsidR="001C3D5C">
                              <w:trPr>
                                <w:trHeight w:val="6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494DAE">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・自身の身体状態に合った睡眠習慣を実践します。</w:t>
                                  </w:r>
                                </w:p>
                              </w:tc>
                            </w:tr>
                          </w:tbl>
                          <w:p w:rsidR="001C3D5C" w:rsidRDefault="001C3D5C"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03" o:spid="_x0000_s1274" style="position:absolute;left:0;text-align:left;margin-left:23.8pt;margin-top:2.75pt;width:437.25pt;height:200.1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" strokecolor="#0070c0" strokeweight="1.5pt">
                <v:shadow color="#868686"/>
                <v:textbox inset="5.85pt,.7pt,5.85pt,.7pt">
                  <w:txbxContent>
                    <w:p w:rsidR="001C3D5C" w:rsidRDefault="001C3D5C" w:rsidP="00D14A14">
                      <w:pPr>
                        <w:rPr>
                          <w:b/>
                        </w:rPr>
                      </w:pPr>
                    </w:p>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52"/>
                        <w:gridCol w:w="6422"/>
                      </w:tblGrid>
                      <w:tr w:rsidR="001C3D5C">
                        <w:trPr>
                          <w:trHeight w:val="5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・健やかな身体をつくるため、早寝早起きを実践し、正しい生活習</w:t>
                            </w:r>
                          </w:p>
                          <w:p w:rsidR="001C3D5C" w:rsidRDefault="001C3D5C"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慣を身につけます。</w:t>
                            </w:r>
                          </w:p>
                        </w:tc>
                      </w:tr>
                      <w:tr w:rsidR="001C3D5C">
                        <w:trPr>
                          <w:trHeight w:val="596"/>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・職域等における啓発を通じて、適切な睡眠のとり方を習得し、実</w:t>
                            </w:r>
                          </w:p>
                          <w:p w:rsidR="001C3D5C" w:rsidRDefault="001C3D5C" w:rsidP="0039738D">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践します。</w:t>
                            </w:r>
                          </w:p>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・休養をとり、余暇時間の充実を図ります。</w:t>
                            </w:r>
                          </w:p>
                        </w:tc>
                      </w:tr>
                      <w:tr w:rsidR="001C3D5C">
                        <w:trPr>
                          <w:trHeight w:val="60"/>
                        </w:trPr>
                        <w:tc>
                          <w:tcPr>
                            <w:tcW w:w="1952"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422"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494DAE">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・自身の身体状態に合った睡眠習慣を実践します。</w:t>
                            </w:r>
                          </w:p>
                        </w:tc>
                      </w:tr>
                    </w:tbl>
                    <w:p w:rsidR="001C3D5C" w:rsidRDefault="001C3D5C" w:rsidP="00D14A14">
                      <w:pPr>
                        <w:rPr>
                          <w:b/>
                        </w:rPr>
                      </w:pPr>
                    </w:p>
                  </w:txbxContent>
                </v:textbox>
              </v:roundrect>
            </w:pict>
          </mc:Fallback>
        </mc:AlternateContent>
      </w:r>
      <w:r>
        <w:rPr>
          <w:noProof/>
        </w:rPr>
        <mc:AlternateContent>
          <mc:Choice Requires="wps">
            <w:drawing>
              <wp:anchor distT="0" distB="0" distL="114300" distR="114300" simplePos="0" relativeHeight="253027328" behindDoc="0" locked="0" layoutInCell="1" allowOverlap="1" wp14:anchorId="58B72150" wp14:editId="0485F121">
                <wp:simplePos x="0" y="0"/>
                <wp:positionH relativeFrom="column">
                  <wp:posOffset>377190</wp:posOffset>
                </wp:positionH>
                <wp:positionV relativeFrom="paragraph">
                  <wp:posOffset>94615</wp:posOffset>
                </wp:positionV>
                <wp:extent cx="5404485" cy="542925"/>
                <wp:effectExtent l="0" t="0" r="5715" b="9525"/>
                <wp:wrapNone/>
                <wp:docPr id="1024" name="テキスト ボックス 1024" descr="睡眠により十分休養を取ることができるよう、適切な睡眠のとり方を習得し、実践し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D5C" w:rsidRDefault="001C3D5C"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▽睡眠により十分休養を取ることができるよう、適切な睡眠のとり方を習得し、実践します。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4" o:spid="_x0000_s1275" type="#_x0000_t202" alt="タイトル: 府民の行動目標 - 説明: 睡眠により十分休養を取ることができるよう、適切な睡眠のとり方を習得し、実践します。" style="position:absolute;left:0;text-align:left;margin-left:29.7pt;margin-top:7.45pt;width:425.55pt;height:42.75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" stroked="f">
                <v:textbox inset="5.85pt,.7pt,5.85pt,.7pt">
                  <w:txbxContent>
                    <w:p w:rsidR="001C3D5C" w:rsidRDefault="001C3D5C"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▽睡眠により十分休養を取ることができるよう、適切な睡眠のとり方を習得し、実践します。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200" w:firstLine="482"/>
        <w:rPr>
          <w:rFonts w:asciiTheme="majorEastAsia" w:eastAsiaTheme="majorEastAsia" w:hAnsiTheme="majorEastAsia"/>
          <w:b/>
          <w:color w:val="0070C0"/>
          <w:sz w:val="24"/>
        </w:rPr>
      </w:pPr>
    </w:p>
    <w:p w:rsidR="00D14A14" w:rsidRDefault="00D14A14" w:rsidP="00D14A14">
      <w:pPr>
        <w:ind w:left="880" w:hangingChars="400" w:hanging="880"/>
        <w:rPr>
          <w:rFonts w:ascii="HG丸ｺﾞｼｯｸM-PRO" w:eastAsia="HG丸ｺﾞｼｯｸM-PRO" w:hAnsi="HG丸ｺﾞｼｯｸM-PRO"/>
          <w:sz w:val="22"/>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9F55DC" w:rsidRDefault="009F55DC">
      <w:pPr>
        <w:widowControl/>
        <w:jc w:val="left"/>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｟ライフステージに応じた睡眠・休養の充実）</w:t>
      </w:r>
    </w:p>
    <w:p w:rsidR="00D14A14" w:rsidRPr="00686450" w:rsidRDefault="00D14A14" w:rsidP="00D14A14">
      <w:pPr>
        <w:ind w:leftChars="200" w:left="640" w:hangingChars="100" w:hanging="220"/>
        <w:rPr>
          <w:rFonts w:ascii="HG丸ｺﾞｼｯｸM-PRO" w:eastAsia="HG丸ｺﾞｼｯｸM-PRO" w:hAnsi="HG丸ｺﾞｼｯｸM-PRO"/>
          <w:color w:val="000000" w:themeColor="text1"/>
          <w:sz w:val="22"/>
        </w:rPr>
      </w:pPr>
      <w:r w:rsidRPr="000D7033">
        <w:rPr>
          <w:rFonts w:ascii="HG丸ｺﾞｼｯｸM-PRO" w:eastAsia="HG丸ｺﾞｼｯｸM-PRO" w:hAnsi="HG丸ｺﾞｼｯｸM-PRO" w:cs="ＭＳ 明朝" w:hint="eastAsia"/>
          <w:color w:val="000000" w:themeColor="text1"/>
          <w:sz w:val="22"/>
        </w:rPr>
        <w:t>▼</w:t>
      </w:r>
      <w:r w:rsidRPr="000D7033">
        <w:rPr>
          <w:rFonts w:ascii="HG丸ｺﾞｼｯｸM-PRO" w:eastAsia="HG丸ｺﾞｼｯｸM-PRO" w:hAnsi="HG丸ｺﾞｼｯｸM-PRO" w:hint="eastAsia"/>
          <w:color w:val="000000" w:themeColor="text1"/>
          <w:sz w:val="22"/>
        </w:rPr>
        <w:t xml:space="preserve">　</w:t>
      </w:r>
      <w:r w:rsidR="004F0C3F" w:rsidRPr="004F0C3F">
        <w:rPr>
          <w:rFonts w:ascii="HG丸ｺﾞｼｯｸM-PRO" w:eastAsia="HG丸ｺﾞｼｯｸM-PRO" w:hAnsi="HG丸ｺﾞｼｯｸM-PRO" w:hint="eastAsia"/>
          <w:color w:val="000000" w:themeColor="text1"/>
          <w:sz w:val="22"/>
        </w:rPr>
        <w:t>小・中学校、高等学校等において、睡眠・休養の意義や身体に及ぼす影響などの知識や、早寝</w:t>
      </w:r>
      <w:r w:rsidR="004F0C3F">
        <w:rPr>
          <w:rFonts w:ascii="HG丸ｺﾞｼｯｸM-PRO" w:eastAsia="HG丸ｺﾞｼｯｸM-PRO" w:hAnsi="HG丸ｺﾞｼｯｸM-PRO" w:hint="eastAsia"/>
          <w:color w:val="000000" w:themeColor="text1"/>
          <w:sz w:val="22"/>
        </w:rPr>
        <w:t>早起き等の健全な生活リズムの形成を育む健康教育の充実を図ります</w:t>
      </w:r>
      <w:r w:rsidR="00546F19">
        <w:rPr>
          <w:rFonts w:ascii="HG丸ｺﾞｼｯｸM-PRO" w:eastAsia="HG丸ｺﾞｼｯｸM-PRO" w:hAnsi="HG丸ｺﾞｼｯｸM-PRO" w:hint="eastAsia"/>
          <w:color w:val="000000" w:themeColor="text1"/>
          <w:sz w:val="22"/>
        </w:rPr>
        <w:t>。</w:t>
      </w:r>
    </w:p>
    <w:p w:rsidR="00D14A14" w:rsidRPr="00F17223" w:rsidRDefault="00D14A14" w:rsidP="00FB2411">
      <w:pPr>
        <w:ind w:leftChars="200" w:left="640" w:hangingChars="100" w:hanging="220"/>
        <w:rPr>
          <w:rFonts w:ascii="HG丸ｺﾞｼｯｸM-PRO" w:eastAsia="HG丸ｺﾞｼｯｸM-PRO" w:hAnsi="HG丸ｺﾞｼｯｸM-PRO" w:cs="ＭＳ 明朝"/>
          <w:sz w:val="22"/>
        </w:rPr>
      </w:pPr>
      <w:r w:rsidRPr="00686450">
        <w:rPr>
          <w:rFonts w:ascii="HG丸ｺﾞｼｯｸM-PRO" w:eastAsia="HG丸ｺﾞｼｯｸM-PRO" w:hAnsi="HG丸ｺﾞｼｯｸM-PRO" w:cs="ＭＳ 明朝" w:hint="eastAsia"/>
          <w:color w:val="000000" w:themeColor="text1"/>
          <w:sz w:val="22"/>
        </w:rPr>
        <w:t>▼　職域等にお</w:t>
      </w:r>
      <w:r w:rsidRPr="00F17223">
        <w:rPr>
          <w:rFonts w:ascii="HG丸ｺﾞｼｯｸM-PRO" w:eastAsia="HG丸ｺﾞｼｯｸM-PRO" w:hAnsi="HG丸ｺﾞｼｯｸM-PRO" w:cs="ＭＳ 明朝" w:hint="eastAsia"/>
          <w:sz w:val="22"/>
        </w:rPr>
        <w:t>いて、事業者や医療保険者等との協働により、</w:t>
      </w:r>
      <w:r w:rsidR="00F82CF2" w:rsidRPr="00F17223">
        <w:rPr>
          <w:rFonts w:ascii="HG丸ｺﾞｼｯｸM-PRO" w:eastAsia="HG丸ｺﾞｼｯｸM-PRO" w:hAnsi="HG丸ｺﾞｼｯｸM-PRO" w:cs="ＭＳ 明朝" w:hint="eastAsia"/>
          <w:sz w:val="22"/>
        </w:rPr>
        <w:t>生活リズムの確立と</w:t>
      </w:r>
      <w:r w:rsidRPr="00F17223">
        <w:rPr>
          <w:rFonts w:ascii="HG丸ｺﾞｼｯｸM-PRO" w:eastAsia="HG丸ｺﾞｼｯｸM-PRO" w:hAnsi="HG丸ｺﾞｼｯｸM-PRO" w:cs="ＭＳ 明朝" w:hint="eastAsia"/>
          <w:sz w:val="22"/>
        </w:rPr>
        <w:t>適切な睡眠のとり方の普及啓発を行います。</w:t>
      </w:r>
      <w:r w:rsidR="00FB2411" w:rsidRPr="00F17223">
        <w:rPr>
          <w:rFonts w:ascii="HG丸ｺﾞｼｯｸM-PRO" w:eastAsia="HG丸ｺﾞｼｯｸM-PRO" w:hAnsi="HG丸ｺﾞｼｯｸM-PRO" w:cs="ＭＳ 明朝" w:hint="eastAsia"/>
          <w:sz w:val="22"/>
        </w:rPr>
        <w:t>また、有給休暇の取得率向上など、働きやすい労働環境づくりを促進し、働く世代の十分な休養の確保と余暇時間の活用をサポートします。</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F17223">
        <w:rPr>
          <w:rFonts w:ascii="HG丸ｺﾞｼｯｸM-PRO" w:eastAsia="HG丸ｺﾞｼｯｸM-PRO" w:hAnsi="HG丸ｺﾞｼｯｸM-PRO" w:cs="ＭＳ 明朝" w:hint="eastAsia"/>
          <w:sz w:val="22"/>
        </w:rPr>
        <w:t>▼　睡眠が浅くなりがちな高齢期において、朝晩のメリハリをつけた生活リズムや適度な運動習慣</w:t>
      </w:r>
      <w:r w:rsidR="008B5729" w:rsidRPr="00F17223">
        <w:rPr>
          <w:rFonts w:ascii="HG丸ｺﾞｼｯｸM-PRO" w:eastAsia="HG丸ｺﾞｼｯｸM-PRO" w:hAnsi="HG丸ｺﾞｼｯｸM-PRO" w:cs="ＭＳ 明朝" w:hint="eastAsia"/>
          <w:sz w:val="22"/>
        </w:rPr>
        <w:t>を身に付けるなど、</w:t>
      </w:r>
      <w:r w:rsidR="0021567F" w:rsidRPr="00F17223">
        <w:rPr>
          <w:rFonts w:ascii="HG丸ｺﾞｼｯｸM-PRO" w:eastAsia="HG丸ｺﾞｼｯｸM-PRO" w:hAnsi="HG丸ｺﾞｼｯｸM-PRO" w:cs="ＭＳ 明朝" w:hint="eastAsia"/>
          <w:sz w:val="22"/>
        </w:rPr>
        <w:t>加齢に応じた</w:t>
      </w:r>
      <w:r w:rsidRPr="00F17223">
        <w:rPr>
          <w:rFonts w:ascii="HG丸ｺﾞｼｯｸM-PRO" w:eastAsia="HG丸ｺﾞｼｯｸM-PRO" w:hAnsi="HG丸ｺﾞｼｯｸM-PRO" w:cs="ＭＳ 明朝" w:hint="eastAsia"/>
          <w:sz w:val="22"/>
        </w:rPr>
        <w:t>睡眠のとり方等について、医療保険者との連携により普及啓発に取り組</w:t>
      </w:r>
      <w:r>
        <w:rPr>
          <w:rFonts w:ascii="HG丸ｺﾞｼｯｸM-PRO" w:eastAsia="HG丸ｺﾞｼｯｸM-PRO" w:hAnsi="HG丸ｺﾞｼｯｸM-PRO" w:cs="ＭＳ 明朝" w:hint="eastAsia"/>
          <w:color w:val="000000" w:themeColor="text1"/>
          <w:sz w:val="22"/>
        </w:rPr>
        <w:t>みます</w:t>
      </w:r>
      <w:r w:rsidR="00546F19">
        <w:rPr>
          <w:rFonts w:ascii="HG丸ｺﾞｼｯｸM-PRO" w:eastAsia="HG丸ｺﾞｼｯｸM-PRO" w:hAnsi="HG丸ｺﾞｼｯｸM-PRO" w:cs="ＭＳ 明朝" w:hint="eastAsia"/>
          <w:color w:val="000000" w:themeColor="text1"/>
          <w:sz w:val="22"/>
        </w:rPr>
        <w:t>。</w:t>
      </w:r>
    </w:p>
    <w:p w:rsidR="00D14A14" w:rsidRPr="00494DAE" w:rsidRDefault="00D14A14" w:rsidP="00D14A14">
      <w:pPr>
        <w:rPr>
          <w:rFonts w:asciiTheme="majorEastAsia" w:eastAsiaTheme="majorEastAsia" w:hAnsiTheme="majorEastAsia"/>
          <w:b/>
          <w:color w:val="0070C0"/>
          <w:sz w:val="24"/>
        </w:rPr>
      </w:pP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414"/>
        <w:gridCol w:w="2015"/>
        <w:gridCol w:w="2076"/>
      </w:tblGrid>
      <w:tr w:rsidR="00D14A14" w:rsidTr="00A12A9B">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414"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1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76"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ED0EFE" w:rsidTr="00A12A9B">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FFFF66"/>
            <w:vAlign w:val="center"/>
            <w:hideMark/>
          </w:tcPr>
          <w:p w:rsidR="00ED0EFE" w:rsidRDefault="00033BAA" w:rsidP="00EE6E31">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7</w:t>
            </w:r>
          </w:p>
        </w:tc>
        <w:tc>
          <w:tcPr>
            <w:tcW w:w="4414" w:type="dxa"/>
            <w:tcBorders>
              <w:top w:val="single" w:sz="12" w:space="0" w:color="auto"/>
              <w:left w:val="nil"/>
              <w:bottom w:val="single" w:sz="12" w:space="0" w:color="auto"/>
              <w:right w:val="single" w:sz="4" w:space="0" w:color="auto"/>
            </w:tcBorders>
          </w:tcPr>
          <w:p w:rsidR="00ED0EFE" w:rsidRDefault="00ED0EFE" w:rsidP="00703B03">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睡眠による休養が十分とれている者の割合（☆）</w:t>
            </w:r>
          </w:p>
        </w:tc>
        <w:tc>
          <w:tcPr>
            <w:tcW w:w="2015" w:type="dxa"/>
            <w:tcBorders>
              <w:top w:val="single" w:sz="12" w:space="0" w:color="auto"/>
              <w:left w:val="single" w:sz="4" w:space="0" w:color="auto"/>
              <w:bottom w:val="single" w:sz="12" w:space="0" w:color="auto"/>
              <w:right w:val="single" w:sz="4" w:space="0" w:color="auto"/>
            </w:tcBorders>
            <w:vAlign w:val="center"/>
          </w:tcPr>
          <w:p w:rsidR="00ED0EFE" w:rsidRDefault="00ED0EFE" w:rsidP="00703B03">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76.9</w:t>
            </w:r>
            <w:r w:rsidRPr="004629E7">
              <w:rPr>
                <w:rFonts w:asciiTheme="majorEastAsia" w:eastAsiaTheme="majorEastAsia" w:hAnsiTheme="majorEastAsia" w:cs="ＭＳ Ｐゴシック" w:hint="eastAsia"/>
                <w:color w:val="000000"/>
                <w:kern w:val="0"/>
                <w:sz w:val="20"/>
                <w:szCs w:val="20"/>
              </w:rPr>
              <w:t>%（</w:t>
            </w:r>
            <w:r>
              <w:rPr>
                <w:rFonts w:asciiTheme="majorEastAsia" w:eastAsiaTheme="majorEastAsia" w:hAnsiTheme="majorEastAsia" w:cs="ＭＳ Ｐゴシック" w:hint="eastAsia"/>
                <w:color w:val="000000"/>
                <w:kern w:val="0"/>
                <w:sz w:val="20"/>
                <w:szCs w:val="20"/>
              </w:rPr>
              <w:t>H26</w:t>
            </w:r>
            <w:r w:rsidRPr="004629E7">
              <w:rPr>
                <w:rFonts w:asciiTheme="majorEastAsia" w:eastAsiaTheme="majorEastAsia" w:hAnsiTheme="majorEastAsia" w:cs="ＭＳ Ｐゴシック" w:hint="eastAsia"/>
                <w:color w:val="000000"/>
                <w:kern w:val="0"/>
                <w:sz w:val="20"/>
                <w:szCs w:val="20"/>
              </w:rPr>
              <w:t>）</w:t>
            </w:r>
          </w:p>
        </w:tc>
        <w:tc>
          <w:tcPr>
            <w:tcW w:w="2076" w:type="dxa"/>
            <w:tcBorders>
              <w:top w:val="single" w:sz="12" w:space="0" w:color="auto"/>
              <w:left w:val="single" w:sz="4" w:space="0" w:color="auto"/>
              <w:bottom w:val="single" w:sz="12" w:space="0" w:color="auto"/>
              <w:right w:val="single" w:sz="12" w:space="0" w:color="auto"/>
            </w:tcBorders>
            <w:vAlign w:val="center"/>
          </w:tcPr>
          <w:p w:rsidR="00ED0EFE" w:rsidRDefault="00ED0EFE" w:rsidP="00703B03">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85</w:t>
            </w:r>
            <w:r w:rsidR="00A46129">
              <w:rPr>
                <w:rFonts w:asciiTheme="majorEastAsia" w:eastAsiaTheme="majorEastAsia" w:hAnsiTheme="majorEastAsia" w:cs="ＭＳ Ｐゴシック" w:hint="eastAsia"/>
                <w:color w:val="000000"/>
                <w:kern w:val="0"/>
                <w:sz w:val="20"/>
                <w:szCs w:val="20"/>
              </w:rPr>
              <w:t xml:space="preserve"> </w:t>
            </w:r>
            <w:r>
              <w:rPr>
                <w:rFonts w:asciiTheme="majorEastAsia" w:eastAsiaTheme="majorEastAsia" w:hAnsiTheme="majorEastAsia" w:cs="ＭＳ Ｐゴシック" w:hint="eastAsia"/>
                <w:color w:val="000000"/>
                <w:kern w:val="0"/>
                <w:sz w:val="20"/>
                <w:szCs w:val="20"/>
              </w:rPr>
              <w:t>%</w:t>
            </w:r>
            <w:r w:rsidR="00A46129">
              <w:rPr>
                <w:rFonts w:asciiTheme="majorEastAsia" w:eastAsiaTheme="majorEastAsia" w:hAnsiTheme="majorEastAsia" w:cs="ＭＳ Ｐゴシック" w:hint="eastAsia"/>
                <w:color w:val="000000"/>
                <w:kern w:val="0"/>
                <w:sz w:val="20"/>
                <w:szCs w:val="20"/>
              </w:rPr>
              <w:t>以上</w:t>
            </w:r>
          </w:p>
        </w:tc>
      </w:tr>
    </w:tbl>
    <w:p w:rsidR="00D14A14" w:rsidRPr="00AA600F" w:rsidRDefault="00D14A14" w:rsidP="00D14A14">
      <w:pPr>
        <w:ind w:leftChars="200" w:left="420" w:firstLineChars="2300" w:firstLine="4600"/>
        <w:rPr>
          <w:rFonts w:asciiTheme="majorEastAsia" w:eastAsiaTheme="majorEastAsia" w:hAnsiTheme="majorEastAsia"/>
          <w:sz w:val="20"/>
          <w:szCs w:val="20"/>
        </w:rPr>
      </w:pPr>
      <w:r w:rsidRPr="00D912C2">
        <w:rPr>
          <w:rFonts w:ascii="ＭＳ ゴシック" w:eastAsia="ＭＳ ゴシック" w:hAnsi="ＭＳ ゴシック" w:hint="eastAsia"/>
          <w:sz w:val="20"/>
        </w:rPr>
        <w:t xml:space="preserve">　</w:t>
      </w:r>
      <w:r w:rsidRPr="00AA600F">
        <w:rPr>
          <w:rFonts w:asciiTheme="majorEastAsia" w:eastAsiaTheme="majorEastAsia" w:hAnsiTheme="majorEastAsia" w:hint="eastAsia"/>
          <w:sz w:val="20"/>
          <w:szCs w:val="20"/>
        </w:rPr>
        <w:t>（☆は「府民・行政等みんなでめざす目標」）</w:t>
      </w:r>
    </w:p>
    <w:p w:rsidR="00ED0EFE" w:rsidRDefault="00ED0EFE">
      <w:pPr>
        <w:widowControl/>
        <w:jc w:val="left"/>
        <w:rPr>
          <w:rFonts w:ascii="ＭＳ ゴシック" w:eastAsia="ＭＳ ゴシック" w:hAnsi="ＭＳ ゴシック"/>
          <w:sz w:val="20"/>
        </w:rPr>
      </w:pPr>
    </w:p>
    <w:p w:rsidR="004629E7" w:rsidRDefault="004629E7">
      <w:pPr>
        <w:widowControl/>
        <w:jc w:val="left"/>
        <w:rPr>
          <w:rFonts w:ascii="ＭＳ ゴシック" w:eastAsia="ＭＳ ゴシック" w:hAnsi="ＭＳ ゴシック"/>
          <w:sz w:val="20"/>
        </w:rPr>
      </w:pPr>
    </w:p>
    <w:p w:rsidR="00D14A14" w:rsidRDefault="00D14A14" w:rsidP="00D14A14">
      <w:pPr>
        <w:rPr>
          <w:rFonts w:ascii="HG丸ｺﾞｼｯｸM-PRO" w:eastAsia="HG丸ｺﾞｼｯｸM-PRO" w:hAnsi="HG丸ｺﾞｼｯｸM-PRO"/>
          <w:szCs w:val="21"/>
        </w:rPr>
      </w:pPr>
      <w:bookmarkStart w:id="59" w:name="_Toc510088990"/>
      <w:r w:rsidRPr="00E37894">
        <w:rPr>
          <w:rStyle w:val="30"/>
          <w:rFonts w:hint="eastAsia"/>
        </w:rPr>
        <w:t>（5）飲酒</w:t>
      </w:r>
      <w:bookmarkEnd w:id="59"/>
      <w:r>
        <w:rPr>
          <w:rFonts w:asciiTheme="majorEastAsia" w:eastAsiaTheme="majorEastAsia" w:hAnsiTheme="majorEastAsia" w:hint="eastAsia"/>
          <w:b/>
          <w:sz w:val="28"/>
          <w:szCs w:val="28"/>
        </w:rPr>
        <w:t xml:space="preserve">　</w:t>
      </w:r>
      <w:r w:rsidRPr="00126DE5">
        <w:rPr>
          <w:rFonts w:ascii="HG丸ｺﾞｼｯｸM-PRO" w:eastAsia="HG丸ｺﾞｼｯｸM-PRO" w:hAnsi="HG丸ｺﾞｼｯｸM-PRO" w:hint="eastAsia"/>
          <w:sz w:val="20"/>
          <w:szCs w:val="21"/>
        </w:rPr>
        <w:t xml:space="preserve">　</w:t>
      </w:r>
      <w:r w:rsidRPr="00126DE5">
        <w:rPr>
          <w:rFonts w:ascii="HG丸ｺﾞｼｯｸM-PRO" w:eastAsia="HG丸ｺﾞｼｯｸM-PRO" w:hAnsi="HG丸ｺﾞｼｯｸM-PRO" w:hint="eastAsia"/>
          <w:b/>
          <w:sz w:val="20"/>
          <w:szCs w:val="21"/>
        </w:rPr>
        <w:t>【関連計画：大阪府アルコール健康障がい対策推進計画】</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110"/>
        <w:gridCol w:w="4626"/>
      </w:tblGrid>
      <w:tr w:rsidR="00D14A14" w:rsidRPr="00CF7480" w:rsidTr="00483707">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E1C79" w:rsidRPr="003E1C79" w:rsidRDefault="003E1C79" w:rsidP="003E1C79">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生活習慣病のリスクを高める飲酒を減らします</w:t>
            </w:r>
          </w:p>
          <w:p w:rsidR="00A12A9B" w:rsidRPr="00CF7480" w:rsidRDefault="00EA07D2" w:rsidP="003E1C79">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～適量</w:t>
            </w:r>
            <w:r w:rsidR="003E1C79" w:rsidRPr="003E1C79">
              <w:rPr>
                <w:rFonts w:ascii="HG丸ｺﾞｼｯｸM-PRO" w:eastAsia="HG丸ｺﾞｼｯｸM-PRO" w:hAnsi="HG丸ｺﾞｼｯｸM-PRO" w:hint="eastAsia"/>
                <w:b/>
                <w:sz w:val="24"/>
                <w:szCs w:val="24"/>
              </w:rPr>
              <w:t>飲酒を心がけましょう～</w:t>
            </w:r>
          </w:p>
        </w:tc>
      </w:tr>
    </w:tbl>
    <w:p w:rsidR="00D14A14" w:rsidRPr="00EA07D2"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E97EC2"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28352" behindDoc="0" locked="0" layoutInCell="1" allowOverlap="1" wp14:anchorId="21802428" wp14:editId="4BF7C99A">
                <wp:simplePos x="0" y="0"/>
                <wp:positionH relativeFrom="column">
                  <wp:posOffset>297180</wp:posOffset>
                </wp:positionH>
                <wp:positionV relativeFrom="paragraph">
                  <wp:posOffset>33655</wp:posOffset>
                </wp:positionV>
                <wp:extent cx="5553075" cy="2339340"/>
                <wp:effectExtent l="0" t="0" r="28575" b="22860"/>
                <wp:wrapNone/>
                <wp:docPr id="1025" name="角丸四角形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33934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Default="001C3D5C" w:rsidP="00D14A14">
                            <w:pPr>
                              <w:rPr>
                                <w:b/>
                              </w:rPr>
                            </w:pPr>
                          </w:p>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68"/>
                              <w:gridCol w:w="6506"/>
                            </w:tblGrid>
                            <w:tr w:rsidR="001C3D5C">
                              <w:trPr>
                                <w:trHeight w:val="50"/>
                              </w:trPr>
                              <w:tc>
                                <w:tcPr>
                                  <w:tcW w:w="1868"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50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・家庭や学校で、飲酒が健康に与える影響を正しく学びます。</w:t>
                                  </w:r>
                                </w:p>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・未成年者は飲酒をしません。</w:t>
                                  </w:r>
                                </w:p>
                              </w:tc>
                            </w:tr>
                            <w:tr w:rsidR="001C3D5C">
                              <w:trPr>
                                <w:trHeight w:val="596"/>
                              </w:trPr>
                              <w:tc>
                                <w:tcPr>
                                  <w:tcW w:w="1868"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506"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・職域等における啓発を通じて、適量飲酒の重要性を習得します。</w:t>
                                  </w:r>
                                </w:p>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・自分の身体状況等に応じた生活習慣病のリスクの少ない飲酒を実践します。</w:t>
                                  </w:r>
                                </w:p>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・未成年者・妊婦の飲酒を看過せず、注意を促します。</w:t>
                                  </w:r>
                                </w:p>
                              </w:tc>
                            </w:tr>
                            <w:tr w:rsidR="001C3D5C">
                              <w:trPr>
                                <w:trHeight w:val="60"/>
                              </w:trPr>
                              <w:tc>
                                <w:tcPr>
                                  <w:tcW w:w="1868"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1C3D5C" w:rsidRDefault="001C3D5C">
                                  <w:pPr>
                                    <w:widowControl/>
                                    <w:jc w:val="left"/>
                                    <w:rPr>
                                      <w:rFonts w:ascii="HG丸ｺﾞｼｯｸM-PRO" w:eastAsia="HG丸ｺﾞｼｯｸM-PRO" w:hAnsi="HG丸ｺﾞｼｯｸM-PRO"/>
                                      <w:color w:val="000000" w:themeColor="text1"/>
                                      <w:szCs w:val="21"/>
                                    </w:rPr>
                                  </w:pPr>
                                </w:p>
                              </w:tc>
                            </w:tr>
                          </w:tbl>
                          <w:p w:rsidR="001C3D5C" w:rsidRDefault="001C3D5C"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25" o:spid="_x0000_s1276" style="position:absolute;left:0;text-align:left;margin-left:23.4pt;margin-top:2.65pt;width:437.25pt;height:184.2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" strokecolor="#0070c0" strokeweight="1.5pt">
                <v:shadow color="#868686"/>
                <v:textbox inset="5.85pt,.7pt,5.85pt,.7pt">
                  <w:txbxContent>
                    <w:p w:rsidR="001C3D5C" w:rsidRDefault="001C3D5C" w:rsidP="00D14A14">
                      <w:pPr>
                        <w:rPr>
                          <w:b/>
                        </w:rPr>
                      </w:pPr>
                    </w:p>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68"/>
                        <w:gridCol w:w="6506"/>
                      </w:tblGrid>
                      <w:tr w:rsidR="001C3D5C">
                        <w:trPr>
                          <w:trHeight w:val="50"/>
                        </w:trPr>
                        <w:tc>
                          <w:tcPr>
                            <w:tcW w:w="1868"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50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・家庭や学校で、飲酒が健康に与える影響を正しく学びます。</w:t>
                            </w:r>
                          </w:p>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・未成年者は飲酒をしません。</w:t>
                            </w:r>
                          </w:p>
                        </w:tc>
                      </w:tr>
                      <w:tr w:rsidR="001C3D5C">
                        <w:trPr>
                          <w:trHeight w:val="596"/>
                        </w:trPr>
                        <w:tc>
                          <w:tcPr>
                            <w:tcW w:w="1868"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506"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・職域等における啓発を通じて、適量飲酒の重要性を習得します。</w:t>
                            </w:r>
                          </w:p>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・自分の身体状況等に応じた生活習慣病のリスクの少ない飲酒を実践します。</w:t>
                            </w:r>
                          </w:p>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・未成年者・妊婦の飲酒を看過せず、注意を促します。</w:t>
                            </w:r>
                          </w:p>
                        </w:tc>
                      </w:tr>
                      <w:tr w:rsidR="001C3D5C">
                        <w:trPr>
                          <w:trHeight w:val="60"/>
                        </w:trPr>
                        <w:tc>
                          <w:tcPr>
                            <w:tcW w:w="1868"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1C3D5C" w:rsidRDefault="001C3D5C">
                            <w:pPr>
                              <w:widowControl/>
                              <w:jc w:val="left"/>
                              <w:rPr>
                                <w:rFonts w:ascii="HG丸ｺﾞｼｯｸM-PRO" w:eastAsia="HG丸ｺﾞｼｯｸM-PRO" w:hAnsi="HG丸ｺﾞｼｯｸM-PRO"/>
                                <w:color w:val="000000" w:themeColor="text1"/>
                                <w:szCs w:val="21"/>
                              </w:rPr>
                            </w:pPr>
                          </w:p>
                        </w:tc>
                      </w:tr>
                    </w:tbl>
                    <w:p w:rsidR="001C3D5C" w:rsidRDefault="001C3D5C" w:rsidP="00D14A14">
                      <w:pPr>
                        <w:rPr>
                          <w:b/>
                        </w:rPr>
                      </w:pPr>
                    </w:p>
                  </w:txbxContent>
                </v:textbox>
              </v:roundrect>
            </w:pict>
          </mc:Fallback>
        </mc:AlternateContent>
      </w:r>
      <w:r>
        <w:rPr>
          <w:noProof/>
        </w:rPr>
        <mc:AlternateContent>
          <mc:Choice Requires="wps">
            <w:drawing>
              <wp:anchor distT="0" distB="0" distL="114300" distR="114300" simplePos="0" relativeHeight="253029376" behindDoc="0" locked="0" layoutInCell="1" allowOverlap="1" wp14:anchorId="7BFE0630" wp14:editId="5B405932">
                <wp:simplePos x="0" y="0"/>
                <wp:positionH relativeFrom="column">
                  <wp:posOffset>377190</wp:posOffset>
                </wp:positionH>
                <wp:positionV relativeFrom="paragraph">
                  <wp:posOffset>94615</wp:posOffset>
                </wp:positionV>
                <wp:extent cx="5404485" cy="542925"/>
                <wp:effectExtent l="0" t="0" r="5715" b="9525"/>
                <wp:wrapNone/>
                <wp:docPr id="1026" name="テキスト ボックス 1026" descr="年齢、性別、持病等によって、飲酒が及ぼす身体への影響が異なることを理解し、自分の状況に合った適量飲酒を実践し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D5C" w:rsidRDefault="001C3D5C"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▽年齢、性別、持病等によって、飲酒が及ぼす身体への影響が異なることを理解し、自分の状況に合った適量飲酒を実践します。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6" o:spid="_x0000_s1277" type="#_x0000_t202" alt="タイトル: 府民の行動目標 - 説明: 年齢、性別、持病等によって、飲酒が及ぼす身体への影響が異なることを理解し、自分の状況に合った適量飲酒を実践します。" style="position:absolute;left:0;text-align:left;margin-left:29.7pt;margin-top:7.45pt;width:425.55pt;height:42.7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" stroked="f">
                <v:textbox inset="5.85pt,.7pt,5.85pt,.7pt">
                  <w:txbxContent>
                    <w:p w:rsidR="001C3D5C" w:rsidRDefault="001C3D5C"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▽年齢、性別、持病等によって、飲酒が及ぼす身体への影響が異なることを理解し、自分の状況に合った適量飲酒を実践します。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200" w:firstLine="482"/>
        <w:rPr>
          <w:rFonts w:asciiTheme="majorEastAsia" w:eastAsiaTheme="majorEastAsia" w:hAnsiTheme="majorEastAsia"/>
          <w:b/>
          <w:color w:val="0070C0"/>
          <w:sz w:val="24"/>
        </w:rPr>
      </w:pPr>
    </w:p>
    <w:p w:rsidR="00D14A14" w:rsidRDefault="00D14A14" w:rsidP="00D14A14">
      <w:pPr>
        <w:ind w:left="880" w:hangingChars="400" w:hanging="880"/>
        <w:rPr>
          <w:rFonts w:ascii="HG丸ｺﾞｼｯｸM-PRO" w:eastAsia="HG丸ｺﾞｼｯｸM-PRO" w:hAnsi="HG丸ｺﾞｼｯｸM-PRO"/>
          <w:sz w:val="22"/>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Default="00DB430C"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｟適量</w:t>
      </w:r>
      <w:r w:rsidR="00D14A14">
        <w:rPr>
          <w:rFonts w:ascii="HG丸ｺﾞｼｯｸM-PRO" w:eastAsia="HG丸ｺﾞｼｯｸM-PRO" w:hAnsi="HG丸ｺﾞｼｯｸM-PRO" w:cs="ＭＳ 明朝" w:hint="eastAsia"/>
          <w:color w:val="000000" w:themeColor="text1"/>
          <w:sz w:val="22"/>
        </w:rPr>
        <w:t>飲酒の指導｠</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　医療保険者等との連携により、特定健診時の</w:t>
      </w:r>
      <w:r w:rsidRPr="000D7033">
        <w:rPr>
          <w:rFonts w:ascii="HG丸ｺﾞｼｯｸM-PRO" w:eastAsia="HG丸ｺﾞｼｯｸM-PRO" w:hAnsi="HG丸ｺﾞｼｯｸM-PRO" w:cs="ＭＳ 明朝" w:hint="eastAsia"/>
          <w:color w:val="000000" w:themeColor="text1"/>
          <w:sz w:val="22"/>
        </w:rPr>
        <w:t>問診</w:t>
      </w:r>
      <w:r w:rsidR="00EA07D2">
        <w:rPr>
          <w:rFonts w:ascii="HG丸ｺﾞｼｯｸM-PRO" w:eastAsia="HG丸ｺﾞｼｯｸM-PRO" w:hAnsi="HG丸ｺﾞｼｯｸM-PRO" w:cs="ＭＳ 明朝" w:hint="eastAsia"/>
          <w:color w:val="000000" w:themeColor="text1"/>
          <w:sz w:val="22"/>
        </w:rPr>
        <w:t>等において、適切な量</w:t>
      </w:r>
      <w:r>
        <w:rPr>
          <w:rFonts w:ascii="HG丸ｺﾞｼｯｸM-PRO" w:eastAsia="HG丸ｺﾞｼｯｸM-PRO" w:hAnsi="HG丸ｺﾞｼｯｸM-PRO" w:cs="ＭＳ 明朝" w:hint="eastAsia"/>
          <w:color w:val="000000" w:themeColor="text1"/>
          <w:sz w:val="22"/>
        </w:rPr>
        <w:t>を大幅に超えている多量飲酒者に対して、生活習慣病のリスクや正しい飲酒方法など、減酒指導</w:t>
      </w:r>
      <w:r w:rsidR="00EA07D2">
        <w:rPr>
          <w:rFonts w:ascii="HG丸ｺﾞｼｯｸM-PRO" w:eastAsia="HG丸ｺﾞｼｯｸM-PRO" w:hAnsi="HG丸ｺﾞｼｯｸM-PRO" w:cs="ＭＳ 明朝" w:hint="eastAsia"/>
          <w:color w:val="000000" w:themeColor="text1"/>
          <w:sz w:val="22"/>
        </w:rPr>
        <w:t>の</w:t>
      </w:r>
      <w:r w:rsidR="00B411E8">
        <w:rPr>
          <w:rFonts w:ascii="HG丸ｺﾞｼｯｸM-PRO" w:eastAsia="HG丸ｺﾞｼｯｸM-PRO" w:hAnsi="HG丸ｺﾞｼｯｸM-PRO" w:cs="ＭＳ 明朝" w:hint="eastAsia"/>
          <w:color w:val="000000" w:themeColor="text1"/>
          <w:sz w:val="22"/>
        </w:rPr>
        <w:t>取</w:t>
      </w:r>
      <w:r>
        <w:rPr>
          <w:rFonts w:ascii="HG丸ｺﾞｼｯｸM-PRO" w:eastAsia="HG丸ｺﾞｼｯｸM-PRO" w:hAnsi="HG丸ｺﾞｼｯｸM-PRO" w:cs="ＭＳ 明朝" w:hint="eastAsia"/>
          <w:color w:val="000000" w:themeColor="text1"/>
          <w:sz w:val="22"/>
        </w:rPr>
        <w:t>組み</w:t>
      </w:r>
      <w:r w:rsidR="004F0C3F">
        <w:rPr>
          <w:rFonts w:ascii="HG丸ｺﾞｼｯｸM-PRO" w:eastAsia="HG丸ｺﾞｼｯｸM-PRO" w:hAnsi="HG丸ｺﾞｼｯｸM-PRO" w:cs="ＭＳ 明朝" w:hint="eastAsia"/>
          <w:color w:val="000000" w:themeColor="text1"/>
          <w:sz w:val="22"/>
        </w:rPr>
        <w:t>を促進し</w:t>
      </w:r>
      <w:r>
        <w:rPr>
          <w:rFonts w:ascii="HG丸ｺﾞｼｯｸM-PRO" w:eastAsia="HG丸ｺﾞｼｯｸM-PRO" w:hAnsi="HG丸ｺﾞｼｯｸM-PRO" w:cs="ＭＳ 明朝" w:hint="eastAsia"/>
          <w:color w:val="000000" w:themeColor="text1"/>
          <w:sz w:val="22"/>
        </w:rPr>
        <w:t>ます。</w:t>
      </w:r>
    </w:p>
    <w:p w:rsidR="004F0C3F" w:rsidRPr="00F17223" w:rsidRDefault="004F0C3F" w:rsidP="00D14A14">
      <w:pPr>
        <w:ind w:leftChars="200" w:left="640" w:hangingChars="100" w:hanging="220"/>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color w:val="000000" w:themeColor="text1"/>
          <w:sz w:val="22"/>
        </w:rPr>
        <w:t xml:space="preserve">▼　</w:t>
      </w:r>
      <w:r w:rsidRPr="004F0C3F">
        <w:rPr>
          <w:rFonts w:ascii="HG丸ｺﾞｼｯｸM-PRO" w:eastAsia="HG丸ｺﾞｼｯｸM-PRO" w:hAnsi="HG丸ｺﾞｼｯｸM-PRO" w:cs="ＭＳ 明朝" w:hint="eastAsia"/>
          <w:color w:val="000000" w:themeColor="text1"/>
          <w:sz w:val="22"/>
        </w:rPr>
        <w:t>保健指導に関わる市町</w:t>
      </w:r>
      <w:r w:rsidRPr="00F17223">
        <w:rPr>
          <w:rFonts w:ascii="HG丸ｺﾞｼｯｸM-PRO" w:eastAsia="HG丸ｺﾞｼｯｸM-PRO" w:hAnsi="HG丸ｺﾞｼｯｸM-PRO" w:cs="ＭＳ 明朝" w:hint="eastAsia"/>
          <w:sz w:val="22"/>
        </w:rPr>
        <w:t>村の保健師等に対して、アルコール健康障がいについての研修会やアルコール専門医療機関や相談機関、自助グループ等についての情報提供を行います。</w:t>
      </w:r>
    </w:p>
    <w:p w:rsidR="00D362EF" w:rsidRPr="00F17223" w:rsidRDefault="00C148A2" w:rsidP="00C148A2">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妊婦の飲酒を防止するため、市町村と連携し、母子手帳交付時に飲酒などの状況把握を行い、保健指導等を促進します。</w:t>
      </w:r>
    </w:p>
    <w:p w:rsidR="00C148A2" w:rsidRPr="00F17223" w:rsidRDefault="00C148A2" w:rsidP="00C148A2">
      <w:pPr>
        <w:ind w:leftChars="200" w:left="640" w:hangingChars="100" w:hanging="220"/>
        <w:rPr>
          <w:rFonts w:ascii="HG丸ｺﾞｼｯｸM-PRO" w:eastAsia="HG丸ｺﾞｼｯｸM-PRO" w:hAnsi="HG丸ｺﾞｼｯｸM-PRO" w:cs="ＭＳ 明朝"/>
          <w:sz w:val="22"/>
        </w:rPr>
      </w:pPr>
    </w:p>
    <w:p w:rsidR="00D14A14" w:rsidRPr="00F17223" w:rsidRDefault="00D14A14" w:rsidP="00D14A14">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｟飲酒と健康に関する啓発・相談｠</w:t>
      </w:r>
    </w:p>
    <w:p w:rsidR="00D14A14" w:rsidRPr="00686450" w:rsidRDefault="00D14A14" w:rsidP="00D14A14">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s="ＭＳ 明朝" w:hint="eastAsia"/>
          <w:color w:val="000000" w:themeColor="text1"/>
          <w:sz w:val="22"/>
        </w:rPr>
        <w:t>▼</w:t>
      </w:r>
      <w:r>
        <w:rPr>
          <w:rFonts w:ascii="HG丸ｺﾞｼｯｸM-PRO" w:eastAsia="HG丸ｺﾞｼｯｸM-PRO" w:hAnsi="HG丸ｺﾞｼｯｸM-PRO" w:hint="eastAsia"/>
          <w:color w:val="000000" w:themeColor="text1"/>
          <w:sz w:val="22"/>
        </w:rPr>
        <w:t xml:space="preserve">　</w:t>
      </w:r>
      <w:r w:rsidR="004F0C3F" w:rsidRPr="004F0C3F">
        <w:rPr>
          <w:rFonts w:ascii="HG丸ｺﾞｼｯｸM-PRO" w:eastAsia="HG丸ｺﾞｼｯｸM-PRO" w:hAnsi="HG丸ｺﾞｼｯｸM-PRO" w:hint="eastAsia"/>
          <w:color w:val="000000" w:themeColor="text1"/>
          <w:sz w:val="22"/>
        </w:rPr>
        <w:t>未成年者の飲酒をなくすため、小・中学校</w:t>
      </w:r>
      <w:r w:rsidR="00B411E8">
        <w:rPr>
          <w:rFonts w:ascii="HG丸ｺﾞｼｯｸM-PRO" w:eastAsia="HG丸ｺﾞｼｯｸM-PRO" w:hAnsi="HG丸ｺﾞｼｯｸM-PRO" w:hint="eastAsia"/>
          <w:color w:val="000000" w:themeColor="text1"/>
          <w:sz w:val="22"/>
        </w:rPr>
        <w:t>、</w:t>
      </w:r>
      <w:r w:rsidR="004F0C3F" w:rsidRPr="004F0C3F">
        <w:rPr>
          <w:rFonts w:ascii="HG丸ｺﾞｼｯｸM-PRO" w:eastAsia="HG丸ｺﾞｼｯｸM-PRO" w:hAnsi="HG丸ｺﾞｼｯｸM-PRO" w:hint="eastAsia"/>
          <w:color w:val="000000" w:themeColor="text1"/>
          <w:sz w:val="22"/>
        </w:rPr>
        <w:t>高等学校等において、飲酒が及ぼす健康への影響</w:t>
      </w:r>
      <w:r w:rsidR="004F0C3F">
        <w:rPr>
          <w:rFonts w:ascii="HG丸ｺﾞｼｯｸM-PRO" w:eastAsia="HG丸ｺﾞｼｯｸM-PRO" w:hAnsi="HG丸ｺﾞｼｯｸM-PRO" w:hint="eastAsia"/>
          <w:color w:val="000000" w:themeColor="text1"/>
          <w:sz w:val="22"/>
        </w:rPr>
        <w:t>等の正しい知識を学ぶ、飲酒防止教育等の健康教育の充実を図ります</w:t>
      </w:r>
      <w:r w:rsidRPr="00686450">
        <w:rPr>
          <w:rFonts w:ascii="HG丸ｺﾞｼｯｸM-PRO" w:eastAsia="HG丸ｺﾞｼｯｸM-PRO" w:hAnsi="HG丸ｺﾞｼｯｸM-PRO" w:hint="eastAsia"/>
          <w:color w:val="000000" w:themeColor="text1"/>
          <w:sz w:val="22"/>
        </w:rPr>
        <w:t>。</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職域等において、</w:t>
      </w:r>
      <w:r w:rsidR="00235BE4">
        <w:rPr>
          <w:rFonts w:ascii="HG丸ｺﾞｼｯｸM-PRO" w:eastAsia="HG丸ｺﾞｼｯｸM-PRO" w:hAnsi="HG丸ｺﾞｼｯｸM-PRO" w:cs="ＭＳ 明朝" w:hint="eastAsia"/>
          <w:color w:val="000000" w:themeColor="text1"/>
          <w:sz w:val="22"/>
        </w:rPr>
        <w:t>事業者</w:t>
      </w:r>
      <w:r w:rsidRPr="00686450">
        <w:rPr>
          <w:rFonts w:ascii="HG丸ｺﾞｼｯｸM-PRO" w:eastAsia="HG丸ｺﾞｼｯｸM-PRO" w:hAnsi="HG丸ｺﾞｼｯｸM-PRO" w:cs="ＭＳ 明朝" w:hint="eastAsia"/>
          <w:color w:val="000000" w:themeColor="text1"/>
          <w:sz w:val="22"/>
        </w:rPr>
        <w:t>、医療保険者、保健医療関係団体等と連携し、</w:t>
      </w:r>
      <w:r w:rsidR="00494DAE">
        <w:rPr>
          <w:rFonts w:ascii="HG丸ｺﾞｼｯｸM-PRO" w:eastAsia="HG丸ｺﾞｼｯｸM-PRO" w:hAnsi="HG丸ｺﾞｼｯｸM-PRO" w:cs="ＭＳ 明朝" w:hint="eastAsia"/>
          <w:color w:val="000000" w:themeColor="text1"/>
          <w:sz w:val="22"/>
        </w:rPr>
        <w:t>生活習慣病の</w:t>
      </w:r>
      <w:r w:rsidR="00DB430C">
        <w:rPr>
          <w:rFonts w:ascii="HG丸ｺﾞｼｯｸM-PRO" w:eastAsia="HG丸ｺﾞｼｯｸM-PRO" w:hAnsi="HG丸ｺﾞｼｯｸM-PRO" w:cs="ＭＳ 明朝" w:hint="eastAsia"/>
          <w:color w:val="000000" w:themeColor="text1"/>
          <w:sz w:val="22"/>
        </w:rPr>
        <w:t>リスクの少ない飲酒の</w:t>
      </w:r>
      <w:r w:rsidRPr="00686450">
        <w:rPr>
          <w:rFonts w:ascii="HG丸ｺﾞｼｯｸM-PRO" w:eastAsia="HG丸ｺﾞｼｯｸM-PRO" w:hAnsi="HG丸ｺﾞｼｯｸM-PRO" w:cs="ＭＳ 明朝" w:hint="eastAsia"/>
          <w:color w:val="000000" w:themeColor="text1"/>
          <w:sz w:val="22"/>
        </w:rPr>
        <w:t>実践について</w:t>
      </w:r>
      <w:r>
        <w:rPr>
          <w:rFonts w:ascii="HG丸ｺﾞｼｯｸM-PRO" w:eastAsia="HG丸ｺﾞｼｯｸM-PRO" w:hAnsi="HG丸ｺﾞｼｯｸM-PRO" w:cs="ＭＳ 明朝" w:hint="eastAsia"/>
          <w:color w:val="000000" w:themeColor="text1"/>
          <w:sz w:val="22"/>
        </w:rPr>
        <w:t>の啓発や相談への支援を行います。</w:t>
      </w:r>
    </w:p>
    <w:p w:rsidR="009F55DC" w:rsidRDefault="009F55DC">
      <w:pPr>
        <w:widowControl/>
        <w:jc w:val="left"/>
        <w:rPr>
          <w:rFonts w:asciiTheme="majorEastAsia" w:eastAsiaTheme="majorEastAsia" w:hAnsiTheme="majorEastAsia"/>
          <w:b/>
          <w:color w:val="0070C0"/>
          <w:sz w:val="24"/>
        </w:rPr>
      </w:pPr>
      <w:r>
        <w:rPr>
          <w:rFonts w:asciiTheme="majorEastAsia" w:eastAsiaTheme="majorEastAsia" w:hAnsiTheme="majorEastAsia"/>
          <w:b/>
          <w:color w:val="0070C0"/>
          <w:sz w:val="24"/>
        </w:rPr>
        <w:br w:type="page"/>
      </w: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438"/>
        <w:gridCol w:w="2003"/>
        <w:gridCol w:w="2064"/>
      </w:tblGrid>
      <w:tr w:rsidR="00D14A14" w:rsidTr="00483707">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438"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0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4"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ED0EFE" w:rsidTr="00F11560">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ED0EFE" w:rsidRDefault="00033BAA" w:rsidP="00EE6E31">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8</w:t>
            </w:r>
          </w:p>
        </w:tc>
        <w:tc>
          <w:tcPr>
            <w:tcW w:w="4438" w:type="dxa"/>
            <w:tcBorders>
              <w:top w:val="dotted" w:sz="4" w:space="0" w:color="auto"/>
              <w:left w:val="nil"/>
              <w:bottom w:val="dotted" w:sz="4" w:space="0" w:color="auto"/>
              <w:right w:val="single" w:sz="4" w:space="0" w:color="auto"/>
            </w:tcBorders>
            <w:vAlign w:val="center"/>
          </w:tcPr>
          <w:p w:rsidR="00ED0EFE" w:rsidRDefault="00ED0EFE" w:rsidP="00703B03">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生活習慣病のリスクを高める量を飲酒している者の割合（男性/女性）（☆）</w:t>
            </w:r>
          </w:p>
        </w:tc>
        <w:tc>
          <w:tcPr>
            <w:tcW w:w="2003" w:type="dxa"/>
            <w:tcBorders>
              <w:top w:val="dotted" w:sz="4" w:space="0" w:color="auto"/>
              <w:left w:val="single" w:sz="4" w:space="0" w:color="auto"/>
              <w:bottom w:val="dotted" w:sz="4" w:space="0" w:color="auto"/>
              <w:right w:val="single" w:sz="4" w:space="0" w:color="auto"/>
            </w:tcBorders>
            <w:vAlign w:val="center"/>
          </w:tcPr>
          <w:p w:rsidR="00ED0EFE" w:rsidRDefault="00ED0EFE" w:rsidP="00703B03">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17.7%/11.0%（H26）</w:t>
            </w:r>
          </w:p>
        </w:tc>
        <w:tc>
          <w:tcPr>
            <w:tcW w:w="2064" w:type="dxa"/>
            <w:tcBorders>
              <w:top w:val="dotted" w:sz="4" w:space="0" w:color="auto"/>
              <w:left w:val="single" w:sz="4" w:space="0" w:color="auto"/>
              <w:bottom w:val="dotted" w:sz="4" w:space="0" w:color="auto"/>
              <w:right w:val="single" w:sz="12" w:space="0" w:color="auto"/>
            </w:tcBorders>
            <w:vAlign w:val="center"/>
          </w:tcPr>
          <w:p w:rsidR="00ED0EFE" w:rsidRDefault="00ED0EFE" w:rsidP="00FD1E4D">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13.0%/6.4%</w:t>
            </w:r>
            <w:r w:rsidR="00057207">
              <w:rPr>
                <w:rFonts w:asciiTheme="majorEastAsia" w:eastAsiaTheme="majorEastAsia" w:hAnsiTheme="majorEastAsia" w:cs="ＭＳ Ｐゴシック" w:hint="eastAsia"/>
                <w:color w:val="000000"/>
                <w:kern w:val="0"/>
                <w:sz w:val="20"/>
                <w:szCs w:val="20"/>
              </w:rPr>
              <w:t>（H33）</w:t>
            </w:r>
          </w:p>
        </w:tc>
      </w:tr>
      <w:tr w:rsidR="00F11560" w:rsidTr="00483707">
        <w:trPr>
          <w:trHeight w:val="410"/>
        </w:trPr>
        <w:tc>
          <w:tcPr>
            <w:tcW w:w="400" w:type="dxa"/>
            <w:tcBorders>
              <w:top w:val="dotted" w:sz="4" w:space="0" w:color="auto"/>
              <w:left w:val="single" w:sz="12" w:space="0" w:color="auto"/>
              <w:bottom w:val="single" w:sz="12" w:space="0" w:color="auto"/>
              <w:right w:val="single" w:sz="8" w:space="0" w:color="auto"/>
            </w:tcBorders>
            <w:shd w:val="clear" w:color="auto" w:fill="FFFF66"/>
            <w:vAlign w:val="center"/>
          </w:tcPr>
          <w:p w:rsidR="00F11560" w:rsidRDefault="00033BAA" w:rsidP="00EE6E31">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9</w:t>
            </w:r>
          </w:p>
        </w:tc>
        <w:tc>
          <w:tcPr>
            <w:tcW w:w="4438" w:type="dxa"/>
            <w:tcBorders>
              <w:top w:val="dotted" w:sz="4" w:space="0" w:color="auto"/>
              <w:left w:val="nil"/>
              <w:bottom w:val="single" w:sz="12" w:space="0" w:color="auto"/>
              <w:right w:val="single" w:sz="4" w:space="0" w:color="auto"/>
            </w:tcBorders>
            <w:vAlign w:val="center"/>
          </w:tcPr>
          <w:p w:rsidR="00F11560" w:rsidRDefault="00F11560" w:rsidP="00703B03">
            <w:pPr>
              <w:widowControl/>
              <w:jc w:val="left"/>
              <w:rPr>
                <w:rFonts w:asciiTheme="majorEastAsia" w:eastAsiaTheme="majorEastAsia" w:hAnsiTheme="majorEastAsia"/>
                <w:sz w:val="20"/>
                <w:szCs w:val="20"/>
              </w:rPr>
            </w:pPr>
            <w:r w:rsidRPr="00F11560">
              <w:rPr>
                <w:rFonts w:asciiTheme="majorEastAsia" w:eastAsiaTheme="majorEastAsia" w:hAnsiTheme="majorEastAsia" w:hint="eastAsia"/>
                <w:sz w:val="20"/>
                <w:szCs w:val="20"/>
              </w:rPr>
              <w:t>妊婦の飲酒割合</w:t>
            </w:r>
          </w:p>
        </w:tc>
        <w:tc>
          <w:tcPr>
            <w:tcW w:w="2003" w:type="dxa"/>
            <w:tcBorders>
              <w:top w:val="dotted" w:sz="4" w:space="0" w:color="auto"/>
              <w:left w:val="single" w:sz="4" w:space="0" w:color="auto"/>
              <w:bottom w:val="single" w:sz="12" w:space="0" w:color="auto"/>
              <w:right w:val="single" w:sz="4" w:space="0" w:color="auto"/>
            </w:tcBorders>
            <w:vAlign w:val="center"/>
          </w:tcPr>
          <w:p w:rsidR="00057207" w:rsidRPr="004A0CCD" w:rsidRDefault="00F11560" w:rsidP="004A0CCD">
            <w:pPr>
              <w:widowControl/>
              <w:jc w:val="center"/>
              <w:rPr>
                <w:rFonts w:asciiTheme="majorEastAsia" w:eastAsiaTheme="majorEastAsia" w:hAnsiTheme="majorEastAsia" w:cs="ＭＳ Ｐゴシック"/>
                <w:color w:val="000000"/>
                <w:kern w:val="0"/>
                <w:sz w:val="20"/>
                <w:szCs w:val="20"/>
              </w:rPr>
            </w:pPr>
            <w:r w:rsidRPr="00F11560">
              <w:rPr>
                <w:rFonts w:asciiTheme="majorEastAsia" w:eastAsiaTheme="majorEastAsia" w:hAnsiTheme="majorEastAsia" w:cs="ＭＳ Ｐゴシック" w:hint="eastAsia"/>
                <w:color w:val="000000"/>
                <w:kern w:val="0"/>
                <w:sz w:val="20"/>
                <w:szCs w:val="20"/>
              </w:rPr>
              <w:t>1.</w:t>
            </w:r>
            <w:r w:rsidR="00057207">
              <w:rPr>
                <w:rFonts w:asciiTheme="majorEastAsia" w:eastAsiaTheme="majorEastAsia" w:hAnsiTheme="majorEastAsia" w:cs="ＭＳ Ｐゴシック" w:hint="eastAsia"/>
                <w:color w:val="000000"/>
                <w:kern w:val="0"/>
                <w:sz w:val="20"/>
                <w:szCs w:val="20"/>
              </w:rPr>
              <w:t>4</w:t>
            </w:r>
            <w:r w:rsidRPr="00F11560">
              <w:rPr>
                <w:rFonts w:asciiTheme="majorEastAsia" w:eastAsiaTheme="majorEastAsia" w:hAnsiTheme="majorEastAsia" w:cs="ＭＳ Ｐゴシック" w:hint="eastAsia"/>
                <w:color w:val="000000"/>
                <w:kern w:val="0"/>
                <w:sz w:val="20"/>
                <w:szCs w:val="20"/>
              </w:rPr>
              <w:t>%（H2</w:t>
            </w:r>
            <w:r w:rsidR="00057207">
              <w:rPr>
                <w:rFonts w:asciiTheme="majorEastAsia" w:eastAsiaTheme="majorEastAsia" w:hAnsiTheme="majorEastAsia" w:cs="ＭＳ Ｐゴシック" w:hint="eastAsia"/>
                <w:color w:val="000000"/>
                <w:kern w:val="0"/>
                <w:sz w:val="20"/>
                <w:szCs w:val="20"/>
              </w:rPr>
              <w:t>8</w:t>
            </w:r>
            <w:r w:rsidRPr="00F11560">
              <w:rPr>
                <w:rFonts w:asciiTheme="majorEastAsia" w:eastAsiaTheme="majorEastAsia" w:hAnsiTheme="majorEastAsia" w:cs="ＭＳ Ｐゴシック" w:hint="eastAsia"/>
                <w:color w:val="000000"/>
                <w:kern w:val="0"/>
                <w:sz w:val="20"/>
                <w:szCs w:val="20"/>
              </w:rPr>
              <w:t>）</w:t>
            </w:r>
          </w:p>
        </w:tc>
        <w:tc>
          <w:tcPr>
            <w:tcW w:w="2064" w:type="dxa"/>
            <w:tcBorders>
              <w:top w:val="dotted" w:sz="4" w:space="0" w:color="auto"/>
              <w:left w:val="single" w:sz="4" w:space="0" w:color="auto"/>
              <w:bottom w:val="single" w:sz="12" w:space="0" w:color="auto"/>
              <w:right w:val="single" w:sz="12" w:space="0" w:color="auto"/>
            </w:tcBorders>
            <w:vAlign w:val="center"/>
          </w:tcPr>
          <w:p w:rsidR="00F11560" w:rsidRDefault="00F11560" w:rsidP="00FD1E4D">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0%</w:t>
            </w:r>
            <w:r w:rsidR="00057207">
              <w:rPr>
                <w:rFonts w:asciiTheme="majorEastAsia" w:eastAsiaTheme="majorEastAsia" w:hAnsiTheme="majorEastAsia" w:cs="ＭＳ Ｐゴシック" w:hint="eastAsia"/>
                <w:color w:val="000000"/>
                <w:kern w:val="0"/>
                <w:sz w:val="20"/>
                <w:szCs w:val="20"/>
              </w:rPr>
              <w:t>（H33）</w:t>
            </w:r>
          </w:p>
        </w:tc>
      </w:tr>
    </w:tbl>
    <w:p w:rsidR="00D14A14" w:rsidRPr="00AA600F" w:rsidRDefault="00D14A14" w:rsidP="00D14A14">
      <w:pPr>
        <w:ind w:leftChars="200" w:left="420"/>
        <w:jc w:val="right"/>
        <w:rPr>
          <w:rFonts w:asciiTheme="majorEastAsia" w:eastAsiaTheme="majorEastAsia" w:hAnsiTheme="majorEastAsia"/>
          <w:sz w:val="20"/>
          <w:szCs w:val="20"/>
        </w:rPr>
      </w:pPr>
      <w:r w:rsidRPr="00AA600F">
        <w:rPr>
          <w:rFonts w:asciiTheme="majorEastAsia" w:eastAsiaTheme="majorEastAsia" w:hAnsiTheme="majorEastAsia" w:hint="eastAsia"/>
          <w:sz w:val="20"/>
          <w:szCs w:val="20"/>
        </w:rPr>
        <w:t>（☆は「府民・行政等みんなでめざす目標」）</w:t>
      </w:r>
    </w:p>
    <w:p w:rsidR="00ED0EFE" w:rsidRPr="00AA600F" w:rsidRDefault="00ED0EFE" w:rsidP="00D14A14">
      <w:pPr>
        <w:ind w:left="800" w:hangingChars="400" w:hanging="800"/>
        <w:rPr>
          <w:rFonts w:ascii="ＭＳ ゴシック" w:eastAsia="ＭＳ ゴシック" w:hAnsi="ＭＳ ゴシック"/>
          <w:sz w:val="20"/>
        </w:rPr>
      </w:pPr>
    </w:p>
    <w:p w:rsidR="00D14A14" w:rsidRDefault="00D14A14" w:rsidP="00D14A14">
      <w:pPr>
        <w:rPr>
          <w:rFonts w:asciiTheme="majorEastAsia" w:eastAsiaTheme="majorEastAsia" w:hAnsiTheme="majorEastAsia"/>
          <w:color w:val="0070C0"/>
          <w:sz w:val="32"/>
          <w:szCs w:val="32"/>
        </w:rPr>
      </w:pPr>
      <w:bookmarkStart w:id="60" w:name="_Toc510088991"/>
      <w:r w:rsidRPr="00CF7027">
        <w:rPr>
          <w:rStyle w:val="30"/>
          <w:rFonts w:hint="eastAsia"/>
        </w:rPr>
        <w:t>（6）喫煙</w:t>
      </w:r>
      <w:bookmarkEnd w:id="60"/>
      <w:r>
        <w:rPr>
          <w:rFonts w:asciiTheme="majorEastAsia" w:eastAsiaTheme="majorEastAsia" w:hAnsiTheme="majorEastAsia" w:hint="eastAsia"/>
          <w:b/>
          <w:color w:val="0070C0"/>
          <w:sz w:val="32"/>
          <w:szCs w:val="32"/>
        </w:rPr>
        <w:t xml:space="preserve">　</w:t>
      </w:r>
      <w:r w:rsidR="00426BCB">
        <w:rPr>
          <w:rFonts w:ascii="HG丸ｺﾞｼｯｸM-PRO" w:eastAsia="HG丸ｺﾞｼｯｸM-PRO" w:hAnsi="HG丸ｺﾞｼｯｸM-PRO" w:hint="eastAsia"/>
          <w:b/>
          <w:sz w:val="20"/>
          <w:szCs w:val="32"/>
        </w:rPr>
        <w:t>【関連計画：大阪府がん対策推進</w:t>
      </w:r>
      <w:r w:rsidRPr="00CF7027">
        <w:rPr>
          <w:rFonts w:ascii="HG丸ｺﾞｼｯｸM-PRO" w:eastAsia="HG丸ｺﾞｼｯｸM-PRO" w:hAnsi="HG丸ｺﾞｼｯｸM-PRO" w:hint="eastAsia"/>
          <w:b/>
          <w:sz w:val="20"/>
          <w:szCs w:val="32"/>
        </w:rPr>
        <w:t>計画】</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110"/>
        <w:gridCol w:w="4626"/>
      </w:tblGrid>
      <w:tr w:rsidR="00D14A14" w:rsidRPr="00CF7480" w:rsidTr="00483707">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0F55EF"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E1C79" w:rsidRPr="003E1C79" w:rsidRDefault="003E1C79" w:rsidP="003E1C79">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喫煙率を下げ、受動喫煙を減らします</w:t>
            </w:r>
          </w:p>
          <w:p w:rsidR="00A12A9B" w:rsidRPr="00CF7480" w:rsidRDefault="003E1C79" w:rsidP="003D5F7D">
            <w:pPr>
              <w:jc w:val="center"/>
              <w:rPr>
                <w:rFonts w:ascii="HG丸ｺﾞｼｯｸM-PRO" w:eastAsia="HG丸ｺﾞｼｯｸM-PRO" w:hAnsi="HG丸ｺﾞｼｯｸM-PRO"/>
                <w:b/>
                <w:sz w:val="24"/>
                <w:szCs w:val="24"/>
              </w:rPr>
            </w:pPr>
            <w:r w:rsidRPr="003D5F7D">
              <w:rPr>
                <w:rFonts w:ascii="HG丸ｺﾞｼｯｸM-PRO" w:eastAsia="HG丸ｺﾞｼｯｸM-PRO" w:hAnsi="HG丸ｺﾞｼｯｸM-PRO" w:hint="eastAsia"/>
                <w:b/>
                <w:color w:val="000000" w:themeColor="text1"/>
                <w:sz w:val="24"/>
                <w:szCs w:val="24"/>
              </w:rPr>
              <w:t>～</w:t>
            </w:r>
            <w:r w:rsidR="003D5F7D" w:rsidRPr="003D5F7D">
              <w:rPr>
                <w:rFonts w:ascii="HG丸ｺﾞｼｯｸM-PRO" w:eastAsia="HG丸ｺﾞｼｯｸM-PRO" w:hAnsi="HG丸ｺﾞｼｯｸM-PRO" w:hint="eastAsia"/>
                <w:b/>
                <w:color w:val="000000" w:themeColor="text1"/>
                <w:sz w:val="24"/>
                <w:szCs w:val="24"/>
              </w:rPr>
              <w:t>たばこ</w:t>
            </w:r>
            <w:r w:rsidR="00760E76" w:rsidRPr="001C6FA0">
              <w:rPr>
                <w:rFonts w:ascii="HG丸ｺﾞｼｯｸM-PRO" w:eastAsia="HG丸ｺﾞｼｯｸM-PRO" w:hAnsi="HG丸ｺﾞｼｯｸM-PRO" w:cs="ＭＳ 明朝" w:hint="eastAsia"/>
                <w:spacing w:val="-4"/>
                <w:sz w:val="16"/>
                <w:szCs w:val="16"/>
              </w:rPr>
              <w:t>（注3</w:t>
            </w:r>
            <w:r w:rsidR="00760E76">
              <w:rPr>
                <w:rFonts w:ascii="HG丸ｺﾞｼｯｸM-PRO" w:eastAsia="HG丸ｺﾞｼｯｸM-PRO" w:hAnsi="HG丸ｺﾞｼｯｸM-PRO" w:cs="ＭＳ 明朝" w:hint="eastAsia"/>
                <w:spacing w:val="-4"/>
                <w:sz w:val="16"/>
                <w:szCs w:val="16"/>
              </w:rPr>
              <w:t>3</w:t>
            </w:r>
            <w:r w:rsidR="00760E76" w:rsidRPr="001C6FA0">
              <w:rPr>
                <w:rFonts w:ascii="HG丸ｺﾞｼｯｸM-PRO" w:eastAsia="HG丸ｺﾞｼｯｸM-PRO" w:hAnsi="HG丸ｺﾞｼｯｸM-PRO" w:cs="ＭＳ 明朝" w:hint="eastAsia"/>
                <w:spacing w:val="-4"/>
                <w:sz w:val="16"/>
                <w:szCs w:val="16"/>
              </w:rPr>
              <w:t>）</w:t>
            </w:r>
            <w:r w:rsidR="003D5F7D" w:rsidRPr="003D5F7D">
              <w:rPr>
                <w:rFonts w:ascii="HG丸ｺﾞｼｯｸM-PRO" w:eastAsia="HG丸ｺﾞｼｯｸM-PRO" w:hAnsi="HG丸ｺﾞｼｯｸM-PRO" w:hint="eastAsia"/>
                <w:b/>
                <w:color w:val="000000" w:themeColor="text1"/>
                <w:sz w:val="24"/>
                <w:szCs w:val="24"/>
              </w:rPr>
              <w:t>から自分と周囲の人を守りましょう～</w:t>
            </w:r>
          </w:p>
        </w:tc>
      </w:tr>
    </w:tbl>
    <w:p w:rsidR="00D14A14" w:rsidRPr="0021049F"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E97EC2"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30400" behindDoc="0" locked="0" layoutInCell="1" allowOverlap="1" wp14:anchorId="4EAAB372" wp14:editId="05B305EB">
                <wp:simplePos x="0" y="0"/>
                <wp:positionH relativeFrom="column">
                  <wp:posOffset>295275</wp:posOffset>
                </wp:positionH>
                <wp:positionV relativeFrom="paragraph">
                  <wp:posOffset>33655</wp:posOffset>
                </wp:positionV>
                <wp:extent cx="5553075" cy="2267585"/>
                <wp:effectExtent l="0" t="0" r="28575" b="18415"/>
                <wp:wrapNone/>
                <wp:docPr id="1030" name="角丸四角形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26758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Default="001C3D5C" w:rsidP="00D14A14">
                            <w:pPr>
                              <w:rPr>
                                <w:b/>
                              </w:rPr>
                            </w:pPr>
                          </w:p>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24"/>
                              <w:gridCol w:w="6450"/>
                            </w:tblGrid>
                            <w:tr w:rsidR="001C3D5C">
                              <w:trPr>
                                <w:trHeight w:val="50"/>
                              </w:trPr>
                              <w:tc>
                                <w:tcPr>
                                  <w:tcW w:w="1924"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5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Pr="002F1F4D" w:rsidRDefault="001C3D5C">
                                  <w:pPr>
                                    <w:spacing w:line="340" w:lineRule="exact"/>
                                    <w:rPr>
                                      <w:rFonts w:ascii="HG丸ｺﾞｼｯｸM-PRO" w:eastAsia="HG丸ｺﾞｼｯｸM-PRO" w:hAnsi="HG丸ｺﾞｼｯｸM-PRO"/>
                                      <w:color w:val="000000" w:themeColor="text1"/>
                                      <w:spacing w:val="-4"/>
                                      <w:szCs w:val="21"/>
                                    </w:rPr>
                                  </w:pPr>
                                  <w:r w:rsidRPr="002F1F4D">
                                    <w:rPr>
                                      <w:rFonts w:ascii="HG丸ｺﾞｼｯｸM-PRO" w:eastAsia="HG丸ｺﾞｼｯｸM-PRO" w:hAnsi="HG丸ｺﾞｼｯｸM-PRO" w:hint="eastAsia"/>
                                      <w:color w:val="000000" w:themeColor="text1"/>
                                      <w:spacing w:val="-4"/>
                                      <w:szCs w:val="21"/>
                                    </w:rPr>
                                    <w:t>・家庭や学校で喫煙行動・受動喫煙が健康に与える影響を学びます。</w:t>
                                  </w:r>
                                </w:p>
                                <w:p w:rsidR="001C3D5C" w:rsidRPr="002F1F4D" w:rsidRDefault="001C3D5C">
                                  <w:pPr>
                                    <w:spacing w:line="340" w:lineRule="exact"/>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・未成年者は喫煙をしません。</w:t>
                                  </w:r>
                                </w:p>
                              </w:tc>
                            </w:tr>
                            <w:tr w:rsidR="001C3D5C" w:rsidRPr="001A71CC">
                              <w:trPr>
                                <w:trHeight w:val="596"/>
                              </w:trPr>
                              <w:tc>
                                <w:tcPr>
                                  <w:tcW w:w="1924"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50"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Pr="002F1F4D" w:rsidRDefault="001C3D5C">
                                  <w:pPr>
                                    <w:spacing w:line="340" w:lineRule="exact"/>
                                    <w:ind w:left="210" w:hangingChars="100" w:hanging="210"/>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・職域等における啓発を通じて、喫煙行動・受動喫煙が健康に与え</w:t>
                                  </w:r>
                                </w:p>
                                <w:p w:rsidR="001C3D5C" w:rsidRPr="002F1F4D" w:rsidRDefault="001C3D5C">
                                  <w:pPr>
                                    <w:spacing w:line="340" w:lineRule="exact"/>
                                    <w:ind w:firstLineChars="50" w:firstLine="105"/>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る影響（</w:t>
                                  </w:r>
                                  <w:r w:rsidRPr="002F1F4D">
                                    <w:rPr>
                                      <w:rFonts w:ascii="HG丸ｺﾞｼｯｸM-PRO" w:eastAsia="HG丸ｺﾞｼｯｸM-PRO" w:hAnsi="HG丸ｺﾞｼｯｸM-PRO"/>
                                      <w:color w:val="000000" w:themeColor="text1"/>
                                      <w:szCs w:val="21"/>
                                    </w:rPr>
                                    <w:t>COPD等を含む）について正しい知識を習得します。</w:t>
                                  </w:r>
                                </w:p>
                                <w:p w:rsidR="001C3D5C" w:rsidRPr="002F1F4D" w:rsidRDefault="001C3D5C">
                                  <w:pPr>
                                    <w:spacing w:line="340" w:lineRule="exact"/>
                                    <w:ind w:left="210" w:hangingChars="100" w:hanging="210"/>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・喫煙者は、禁煙にチャレンジします。</w:t>
                                  </w:r>
                                </w:p>
                                <w:p w:rsidR="001C3D5C" w:rsidRPr="002F1F4D" w:rsidRDefault="001C3D5C">
                                  <w:pPr>
                                    <w:spacing w:line="340" w:lineRule="exact"/>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・受動喫煙に十分配慮し子どもや妊婦等を受動喫煙から守ります。</w:t>
                                  </w:r>
                                </w:p>
                              </w:tc>
                            </w:tr>
                            <w:tr w:rsidR="001C3D5C">
                              <w:trPr>
                                <w:trHeight w:val="60"/>
                              </w:trPr>
                              <w:tc>
                                <w:tcPr>
                                  <w:tcW w:w="1924"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1C3D5C" w:rsidRDefault="001C3D5C">
                                  <w:pPr>
                                    <w:widowControl/>
                                    <w:jc w:val="left"/>
                                    <w:rPr>
                                      <w:rFonts w:ascii="HG丸ｺﾞｼｯｸM-PRO" w:eastAsia="HG丸ｺﾞｼｯｸM-PRO" w:hAnsi="HG丸ｺﾞｼｯｸM-PRO"/>
                                      <w:color w:val="000000" w:themeColor="text1"/>
                                      <w:szCs w:val="21"/>
                                    </w:rPr>
                                  </w:pPr>
                                </w:p>
                              </w:tc>
                            </w:tr>
                          </w:tbl>
                          <w:p w:rsidR="001C3D5C" w:rsidRDefault="001C3D5C"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0" o:spid="_x0000_s1278" style="position:absolute;left:0;text-align:left;margin-left:23.25pt;margin-top:2.65pt;width:437.25pt;height:178.55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" strokecolor="#0070c0" strokeweight="1.5pt">
                <v:shadow color="#868686"/>
                <v:textbox inset="5.85pt,.7pt,5.85pt,.7pt">
                  <w:txbxContent>
                    <w:p w:rsidR="001C3D5C" w:rsidRDefault="001C3D5C" w:rsidP="00D14A14">
                      <w:pPr>
                        <w:rPr>
                          <w:b/>
                        </w:rPr>
                      </w:pPr>
                    </w:p>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24"/>
                        <w:gridCol w:w="6450"/>
                      </w:tblGrid>
                      <w:tr w:rsidR="001C3D5C">
                        <w:trPr>
                          <w:trHeight w:val="50"/>
                        </w:trPr>
                        <w:tc>
                          <w:tcPr>
                            <w:tcW w:w="1924"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45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Pr="002F1F4D" w:rsidRDefault="001C3D5C">
                            <w:pPr>
                              <w:spacing w:line="340" w:lineRule="exact"/>
                              <w:rPr>
                                <w:rFonts w:ascii="HG丸ｺﾞｼｯｸM-PRO" w:eastAsia="HG丸ｺﾞｼｯｸM-PRO" w:hAnsi="HG丸ｺﾞｼｯｸM-PRO"/>
                                <w:color w:val="000000" w:themeColor="text1"/>
                                <w:spacing w:val="-4"/>
                                <w:szCs w:val="21"/>
                              </w:rPr>
                            </w:pPr>
                            <w:r w:rsidRPr="002F1F4D">
                              <w:rPr>
                                <w:rFonts w:ascii="HG丸ｺﾞｼｯｸM-PRO" w:eastAsia="HG丸ｺﾞｼｯｸM-PRO" w:hAnsi="HG丸ｺﾞｼｯｸM-PRO" w:hint="eastAsia"/>
                                <w:color w:val="000000" w:themeColor="text1"/>
                                <w:spacing w:val="-4"/>
                                <w:szCs w:val="21"/>
                              </w:rPr>
                              <w:t>・家庭や学校で喫煙行動・受動喫煙が健康に与える影響を学びます。</w:t>
                            </w:r>
                          </w:p>
                          <w:p w:rsidR="001C3D5C" w:rsidRPr="002F1F4D" w:rsidRDefault="001C3D5C">
                            <w:pPr>
                              <w:spacing w:line="340" w:lineRule="exact"/>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・未成年者は喫煙をしません。</w:t>
                            </w:r>
                          </w:p>
                        </w:tc>
                      </w:tr>
                      <w:tr w:rsidR="001C3D5C" w:rsidRPr="001A71CC">
                        <w:trPr>
                          <w:trHeight w:val="596"/>
                        </w:trPr>
                        <w:tc>
                          <w:tcPr>
                            <w:tcW w:w="1924"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450"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Pr="002F1F4D" w:rsidRDefault="001C3D5C">
                            <w:pPr>
                              <w:spacing w:line="340" w:lineRule="exact"/>
                              <w:ind w:left="210" w:hangingChars="100" w:hanging="210"/>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・職域等における啓発を通じて、喫煙行動・受動喫煙が健康に与え</w:t>
                            </w:r>
                          </w:p>
                          <w:p w:rsidR="001C3D5C" w:rsidRPr="002F1F4D" w:rsidRDefault="001C3D5C">
                            <w:pPr>
                              <w:spacing w:line="340" w:lineRule="exact"/>
                              <w:ind w:firstLineChars="50" w:firstLine="105"/>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る影響（</w:t>
                            </w:r>
                            <w:r w:rsidRPr="002F1F4D">
                              <w:rPr>
                                <w:rFonts w:ascii="HG丸ｺﾞｼｯｸM-PRO" w:eastAsia="HG丸ｺﾞｼｯｸM-PRO" w:hAnsi="HG丸ｺﾞｼｯｸM-PRO"/>
                                <w:color w:val="000000" w:themeColor="text1"/>
                                <w:szCs w:val="21"/>
                              </w:rPr>
                              <w:t>COPD等を含む）について正しい知識を習得します。</w:t>
                            </w:r>
                          </w:p>
                          <w:p w:rsidR="001C3D5C" w:rsidRPr="002F1F4D" w:rsidRDefault="001C3D5C">
                            <w:pPr>
                              <w:spacing w:line="340" w:lineRule="exact"/>
                              <w:ind w:left="210" w:hangingChars="100" w:hanging="210"/>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・喫煙者は、禁煙にチャレンジします。</w:t>
                            </w:r>
                          </w:p>
                          <w:p w:rsidR="001C3D5C" w:rsidRPr="002F1F4D" w:rsidRDefault="001C3D5C">
                            <w:pPr>
                              <w:spacing w:line="340" w:lineRule="exact"/>
                              <w:rPr>
                                <w:rFonts w:ascii="HG丸ｺﾞｼｯｸM-PRO" w:eastAsia="HG丸ｺﾞｼｯｸM-PRO" w:hAnsi="HG丸ｺﾞｼｯｸM-PRO"/>
                                <w:color w:val="000000" w:themeColor="text1"/>
                                <w:szCs w:val="21"/>
                              </w:rPr>
                            </w:pPr>
                            <w:r w:rsidRPr="002F1F4D">
                              <w:rPr>
                                <w:rFonts w:ascii="HG丸ｺﾞｼｯｸM-PRO" w:eastAsia="HG丸ｺﾞｼｯｸM-PRO" w:hAnsi="HG丸ｺﾞｼｯｸM-PRO" w:hint="eastAsia"/>
                                <w:color w:val="000000" w:themeColor="text1"/>
                                <w:szCs w:val="21"/>
                              </w:rPr>
                              <w:t>・受動喫煙に十分配慮し子どもや妊婦等を受動喫煙から守ります。</w:t>
                            </w:r>
                          </w:p>
                        </w:tc>
                      </w:tr>
                      <w:tr w:rsidR="001C3D5C">
                        <w:trPr>
                          <w:trHeight w:val="60"/>
                        </w:trPr>
                        <w:tc>
                          <w:tcPr>
                            <w:tcW w:w="1924"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1C3D5C" w:rsidRDefault="001C3D5C">
                            <w:pPr>
                              <w:widowControl/>
                              <w:jc w:val="left"/>
                              <w:rPr>
                                <w:rFonts w:ascii="HG丸ｺﾞｼｯｸM-PRO" w:eastAsia="HG丸ｺﾞｼｯｸM-PRO" w:hAnsi="HG丸ｺﾞｼｯｸM-PRO"/>
                                <w:color w:val="000000" w:themeColor="text1"/>
                                <w:szCs w:val="21"/>
                              </w:rPr>
                            </w:pPr>
                          </w:p>
                        </w:tc>
                      </w:tr>
                    </w:tbl>
                    <w:p w:rsidR="001C3D5C" w:rsidRDefault="001C3D5C" w:rsidP="00D14A14">
                      <w:pPr>
                        <w:rPr>
                          <w:b/>
                        </w:rPr>
                      </w:pPr>
                    </w:p>
                  </w:txbxContent>
                </v:textbox>
              </v:roundrect>
            </w:pict>
          </mc:Fallback>
        </mc:AlternateContent>
      </w:r>
      <w:r>
        <w:rPr>
          <w:noProof/>
        </w:rPr>
        <mc:AlternateContent>
          <mc:Choice Requires="wps">
            <w:drawing>
              <wp:anchor distT="0" distB="0" distL="114300" distR="114300" simplePos="0" relativeHeight="253031424" behindDoc="0" locked="0" layoutInCell="1" allowOverlap="1" wp14:anchorId="3FF6B242" wp14:editId="7621560E">
                <wp:simplePos x="0" y="0"/>
                <wp:positionH relativeFrom="column">
                  <wp:posOffset>377190</wp:posOffset>
                </wp:positionH>
                <wp:positionV relativeFrom="paragraph">
                  <wp:posOffset>94615</wp:posOffset>
                </wp:positionV>
                <wp:extent cx="5404485" cy="542925"/>
                <wp:effectExtent l="0" t="0" r="5715" b="9525"/>
                <wp:wrapNone/>
                <wp:docPr id="1031" name="テキスト ボックス 1031" descr="喫煙行動・受動喫煙が及ぼす健康への影響を正しく理解し、適切な行動に取り組み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D5C" w:rsidRPr="002F1F4D" w:rsidRDefault="001C3D5C" w:rsidP="00D14A14">
                            <w:pPr>
                              <w:spacing w:line="340" w:lineRule="exact"/>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▽喫煙行動・受動喫煙が及ぼす健康への影響を正し</w:t>
                            </w:r>
                            <w:r w:rsidRPr="002F1F4D">
                              <w:rPr>
                                <w:rFonts w:ascii="HG丸ｺﾞｼｯｸM-PRO" w:eastAsia="HG丸ｺﾞｼｯｸM-PRO" w:hAnsi="HG丸ｺﾞｼｯｸM-PRO" w:hint="eastAsia"/>
                                <w:color w:val="000000" w:themeColor="text1"/>
                                <w:sz w:val="22"/>
                              </w:rPr>
                              <w:t>く理解し、適切な行動に取り組みます。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1" o:spid="_x0000_s1279" type="#_x0000_t202" alt="タイトル: 府民の行動目標 - 説明: 喫煙行動・受動喫煙が及ぼす健康への影響を正しく理解し、適切な行動に取り組みます。" style="position:absolute;left:0;text-align:left;margin-left:29.7pt;margin-top:7.45pt;width:425.55pt;height:42.7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" stroked="f">
                <v:textbox inset="5.85pt,.7pt,5.85pt,.7pt">
                  <w:txbxContent>
                    <w:p w:rsidR="001C3D5C" w:rsidRPr="002F1F4D" w:rsidRDefault="001C3D5C" w:rsidP="00D14A14">
                      <w:pPr>
                        <w:spacing w:line="340" w:lineRule="exact"/>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▽喫煙行動・受動喫煙が及ぼす健康への影響を正し</w:t>
                      </w:r>
                      <w:r w:rsidRPr="002F1F4D">
                        <w:rPr>
                          <w:rFonts w:ascii="HG丸ｺﾞｼｯｸM-PRO" w:eastAsia="HG丸ｺﾞｼｯｸM-PRO" w:hAnsi="HG丸ｺﾞｼｯｸM-PRO" w:hint="eastAsia"/>
                          <w:color w:val="000000" w:themeColor="text1"/>
                          <w:sz w:val="22"/>
                        </w:rPr>
                        <w:t>く理解し、適切な行動に取り組みます。</w:t>
                      </w:r>
                    </w:p>
                  </w:txbxContent>
                </v:textbox>
              </v:shape>
            </w:pict>
          </mc:Fallback>
        </mc:AlternateContent>
      </w:r>
      <w:r w:rsidR="00D14A14">
        <w:rPr>
          <w:rFonts w:asciiTheme="majorEastAsia" w:eastAsiaTheme="majorEastAsia" w:hAnsiTheme="majorEastAsia" w:hint="eastAsia"/>
          <w:b/>
          <w:color w:val="0070C0"/>
          <w:sz w:val="20"/>
        </w:rPr>
        <w:t xml:space="preserve"> </w:t>
      </w:r>
    </w:p>
    <w:p w:rsidR="00D14A14" w:rsidRDefault="00D14A14" w:rsidP="00D14A14">
      <w:pPr>
        <w:ind w:firstLineChars="50" w:firstLine="100"/>
        <w:rPr>
          <w:rFonts w:asciiTheme="majorEastAsia" w:eastAsiaTheme="majorEastAsia" w:hAnsiTheme="majorEastAsia"/>
          <w:b/>
          <w:color w:val="0070C0"/>
          <w:sz w:val="20"/>
        </w:rPr>
      </w:pPr>
      <w:r>
        <w:rPr>
          <w:rFonts w:asciiTheme="majorEastAsia" w:eastAsiaTheme="majorEastAsia" w:hAnsiTheme="majorEastAsia" w:hint="eastAsia"/>
          <w:b/>
          <w:color w:val="0070C0"/>
          <w:sz w:val="20"/>
        </w:rPr>
        <w:t xml:space="preserve"> </w:t>
      </w:r>
    </w:p>
    <w:p w:rsidR="00D14A14" w:rsidRDefault="00D14A14" w:rsidP="00D14A14">
      <w:pPr>
        <w:ind w:firstLineChars="50" w:firstLine="100"/>
        <w:rPr>
          <w:rFonts w:asciiTheme="majorEastAsia" w:eastAsiaTheme="majorEastAsia" w:hAnsiTheme="majorEastAsia"/>
          <w:b/>
          <w:color w:val="0070C0"/>
          <w:sz w:val="20"/>
        </w:rPr>
      </w:pPr>
      <w:r>
        <w:rPr>
          <w:rFonts w:asciiTheme="majorEastAsia" w:eastAsiaTheme="majorEastAsia" w:hAnsiTheme="majorEastAsia" w:hint="eastAsia"/>
          <w:b/>
          <w:color w:val="0070C0"/>
          <w:sz w:val="20"/>
        </w:rPr>
        <w:t xml:space="preserve"> </w:t>
      </w:r>
    </w:p>
    <w:p w:rsidR="00D14A14" w:rsidRDefault="00D14A14" w:rsidP="00D14A14">
      <w:pPr>
        <w:ind w:firstLineChars="50" w:firstLine="100"/>
        <w:rPr>
          <w:rFonts w:asciiTheme="majorEastAsia" w:eastAsiaTheme="majorEastAsia" w:hAnsiTheme="majorEastAsia"/>
          <w:b/>
          <w:color w:val="0070C0"/>
          <w:sz w:val="20"/>
        </w:rPr>
      </w:pPr>
      <w:r>
        <w:rPr>
          <w:rFonts w:asciiTheme="majorEastAsia" w:eastAsiaTheme="majorEastAsia" w:hAnsiTheme="majorEastAsia" w:hint="eastAsia"/>
          <w:b/>
          <w:color w:val="0070C0"/>
          <w:sz w:val="20"/>
        </w:rPr>
        <w:t xml:space="preserve"> </w:t>
      </w:r>
    </w:p>
    <w:p w:rsidR="00D14A14" w:rsidRDefault="00D14A14" w:rsidP="00D14A14">
      <w:pPr>
        <w:ind w:firstLineChars="50" w:firstLine="100"/>
        <w:rPr>
          <w:rFonts w:asciiTheme="majorEastAsia" w:eastAsiaTheme="majorEastAsia" w:hAnsiTheme="majorEastAsia"/>
          <w:b/>
          <w:color w:val="0070C0"/>
          <w:sz w:val="20"/>
        </w:rPr>
      </w:pPr>
      <w:r>
        <w:rPr>
          <w:rFonts w:asciiTheme="majorEastAsia" w:eastAsiaTheme="majorEastAsia" w:hAnsiTheme="majorEastAsia" w:hint="eastAsia"/>
          <w:b/>
          <w:color w:val="0070C0"/>
          <w:sz w:val="20"/>
        </w:rPr>
        <w:t xml:space="preserve"> </w:t>
      </w:r>
    </w:p>
    <w:p w:rsidR="00D14A14" w:rsidRDefault="00D14A14" w:rsidP="00D14A14">
      <w:pPr>
        <w:ind w:firstLineChars="50" w:firstLine="100"/>
        <w:rPr>
          <w:rFonts w:asciiTheme="majorEastAsia" w:eastAsiaTheme="majorEastAsia" w:hAnsiTheme="majorEastAsia"/>
          <w:b/>
          <w:color w:val="0070C0"/>
          <w:sz w:val="20"/>
        </w:rPr>
      </w:pPr>
      <w:r>
        <w:rPr>
          <w:rFonts w:asciiTheme="majorEastAsia" w:eastAsiaTheme="majorEastAsia" w:hAnsiTheme="majorEastAsia" w:hint="eastAsia"/>
          <w:b/>
          <w:color w:val="0070C0"/>
          <w:sz w:val="20"/>
        </w:rPr>
        <w:t xml:space="preserve"> </w:t>
      </w:r>
    </w:p>
    <w:p w:rsidR="00D14A14" w:rsidRDefault="00D14A14" w:rsidP="00D14A14">
      <w:pPr>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 xml:space="preserve">　</w:t>
      </w:r>
    </w:p>
    <w:p w:rsidR="00D14A14" w:rsidRDefault="00D14A14" w:rsidP="00D14A14">
      <w:pPr>
        <w:ind w:left="880" w:hangingChars="400" w:hanging="88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w:t>
      </w:r>
      <w:r w:rsidR="006B15AF">
        <w:rPr>
          <w:rFonts w:ascii="HG丸ｺﾞｼｯｸM-PRO" w:eastAsia="HG丸ｺﾞｼｯｸM-PRO" w:hAnsi="HG丸ｺﾞｼｯｸM-PRO" w:cs="ＭＳ 明朝" w:hint="eastAsia"/>
          <w:color w:val="000000" w:themeColor="text1"/>
          <w:sz w:val="22"/>
        </w:rPr>
        <w:t>喫煙率の減少</w:t>
      </w:r>
      <w:r>
        <w:rPr>
          <w:rFonts w:ascii="HG丸ｺﾞｼｯｸM-PRO" w:eastAsia="HG丸ｺﾞｼｯｸM-PRO" w:hAnsi="HG丸ｺﾞｼｯｸM-PRO" w:cs="ＭＳ 明朝" w:hint="eastAsia"/>
          <w:color w:val="000000" w:themeColor="text1"/>
          <w:sz w:val="22"/>
        </w:rPr>
        <w:t>｠</w:t>
      </w:r>
    </w:p>
    <w:p w:rsidR="00D14A14" w:rsidRPr="00D362EF" w:rsidRDefault="00D14A14" w:rsidP="00D14A1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cs="ＭＳ 明朝" w:hint="eastAsia"/>
          <w:color w:val="000000" w:themeColor="text1"/>
          <w:sz w:val="22"/>
        </w:rPr>
        <w:t>▼</w:t>
      </w:r>
      <w:r>
        <w:rPr>
          <w:rFonts w:ascii="HG丸ｺﾞｼｯｸM-PRO" w:eastAsia="HG丸ｺﾞｼｯｸM-PRO" w:hAnsi="HG丸ｺﾞｼｯｸM-PRO" w:hint="eastAsia"/>
          <w:color w:val="000000" w:themeColor="text1"/>
          <w:sz w:val="22"/>
        </w:rPr>
        <w:t xml:space="preserve">　</w:t>
      </w:r>
      <w:r w:rsidR="00570899" w:rsidRPr="00570899">
        <w:rPr>
          <w:rFonts w:ascii="HG丸ｺﾞｼｯｸM-PRO" w:eastAsia="HG丸ｺﾞｼｯｸM-PRO" w:hAnsi="HG丸ｺﾞｼｯｸM-PRO" w:hint="eastAsia"/>
          <w:color w:val="000000" w:themeColor="text1"/>
          <w:sz w:val="22"/>
        </w:rPr>
        <w:t>未成年者の喫煙をなくすため、小・中学校</w:t>
      </w:r>
      <w:r w:rsidR="00B411E8">
        <w:rPr>
          <w:rFonts w:ascii="HG丸ｺﾞｼｯｸM-PRO" w:eastAsia="HG丸ｺﾞｼｯｸM-PRO" w:hAnsi="HG丸ｺﾞｼｯｸM-PRO" w:hint="eastAsia"/>
          <w:color w:val="000000" w:themeColor="text1"/>
          <w:sz w:val="22"/>
        </w:rPr>
        <w:t>、</w:t>
      </w:r>
      <w:r w:rsidR="00570899" w:rsidRPr="00570899">
        <w:rPr>
          <w:rFonts w:ascii="HG丸ｺﾞｼｯｸM-PRO" w:eastAsia="HG丸ｺﾞｼｯｸM-PRO" w:hAnsi="HG丸ｺﾞｼｯｸM-PRO" w:hint="eastAsia"/>
          <w:color w:val="000000" w:themeColor="text1"/>
          <w:sz w:val="22"/>
        </w:rPr>
        <w:t>高等学校等において、喫煙行動・受動喫煙が健康に与える影響等（COPD、がん等）の正しい知識を学ぶ、喫煙防止教育等の健康教育の充実を図ります。</w:t>
      </w:r>
    </w:p>
    <w:p w:rsidR="002F1F4D" w:rsidRPr="00D362EF" w:rsidRDefault="002F1F4D" w:rsidP="00D14A14">
      <w:pPr>
        <w:ind w:leftChars="200" w:left="640" w:hangingChars="100" w:hanging="220"/>
        <w:rPr>
          <w:rFonts w:ascii="HG丸ｺﾞｼｯｸM-PRO" w:eastAsia="HG丸ｺﾞｼｯｸM-PRO" w:hAnsi="HG丸ｺﾞｼｯｸM-PRO"/>
          <w:sz w:val="22"/>
        </w:rPr>
      </w:pPr>
      <w:r w:rsidRPr="00D362EF">
        <w:rPr>
          <w:rFonts w:ascii="HG丸ｺﾞｼｯｸM-PRO" w:eastAsia="HG丸ｺﾞｼｯｸM-PRO" w:hAnsi="HG丸ｺﾞｼｯｸM-PRO" w:hint="eastAsia"/>
          <w:sz w:val="22"/>
        </w:rPr>
        <w:t>▼　大学との協働により、</w:t>
      </w:r>
      <w:r w:rsidR="00486D59" w:rsidRPr="00D362EF">
        <w:rPr>
          <w:rFonts w:ascii="HG丸ｺﾞｼｯｸM-PRO" w:eastAsia="HG丸ｺﾞｼｯｸM-PRO" w:hAnsi="HG丸ｺﾞｼｯｸM-PRO" w:hint="eastAsia"/>
          <w:sz w:val="22"/>
        </w:rPr>
        <w:t>喫煙等が起因となる生活習慣病に関するセミナー等の開催を通じて、</w:t>
      </w:r>
      <w:r w:rsidR="00A76A80" w:rsidRPr="00D362EF">
        <w:rPr>
          <w:rFonts w:ascii="HG丸ｺﾞｼｯｸM-PRO" w:eastAsia="HG丸ｺﾞｼｯｸM-PRO" w:hAnsi="HG丸ｺﾞｼｯｸM-PRO" w:hint="eastAsia"/>
          <w:sz w:val="22"/>
        </w:rPr>
        <w:t>たばこに対する正しい知識を習得し、理解を深める</w:t>
      </w:r>
      <w:r w:rsidR="00486D59" w:rsidRPr="00D362EF">
        <w:rPr>
          <w:rFonts w:ascii="HG丸ｺﾞｼｯｸM-PRO" w:eastAsia="HG丸ｺﾞｼｯｸM-PRO" w:hAnsi="HG丸ｺﾞｼｯｸM-PRO" w:hint="eastAsia"/>
          <w:sz w:val="22"/>
        </w:rPr>
        <w:t>取組みを促進します。</w:t>
      </w:r>
    </w:p>
    <w:p w:rsidR="00760E76" w:rsidRDefault="00513B0F" w:rsidP="00513B0F">
      <w:pPr>
        <w:ind w:leftChars="200" w:left="640" w:hangingChars="100" w:hanging="220"/>
        <w:rPr>
          <w:rFonts w:ascii="HG丸ｺﾞｼｯｸM-PRO" w:eastAsia="HG丸ｺﾞｼｯｸM-PRO" w:hAnsi="HG丸ｺﾞｼｯｸM-PRO" w:cs="ＭＳ 明朝"/>
          <w:sz w:val="22"/>
        </w:rPr>
      </w:pPr>
      <w:r w:rsidRPr="00D362EF">
        <w:rPr>
          <w:rFonts w:ascii="HG丸ｺﾞｼｯｸM-PRO" w:eastAsia="HG丸ｺﾞｼｯｸM-PRO" w:hAnsi="HG丸ｺﾞｼｯｸM-PRO" w:cs="ＭＳ 明朝" w:hint="eastAsia"/>
          <w:sz w:val="22"/>
        </w:rPr>
        <w:t>▼　女性の喫煙率が全国より高いことから、</w:t>
      </w:r>
      <w:r w:rsidRPr="00440958">
        <w:rPr>
          <w:rFonts w:ascii="HG丸ｺﾞｼｯｸM-PRO" w:eastAsia="HG丸ｺﾞｼｯｸM-PRO" w:hAnsi="HG丸ｺﾞｼｯｸM-PRO" w:cs="ＭＳ 明朝" w:hint="eastAsia"/>
          <w:color w:val="000000" w:themeColor="text1"/>
          <w:sz w:val="22"/>
        </w:rPr>
        <w:t>市町村や医療保険者、関係団体等と連携して、特定健診や市町村における母子手帳交付時等を活用し、喫煙状況の把握と適切な禁煙指導を促進</w:t>
      </w:r>
      <w:r w:rsidRPr="00F17223">
        <w:rPr>
          <w:rFonts w:ascii="HG丸ｺﾞｼｯｸM-PRO" w:eastAsia="HG丸ｺﾞｼｯｸM-PRO" w:hAnsi="HG丸ｺﾞｼｯｸM-PRO" w:cs="ＭＳ 明朝" w:hint="eastAsia"/>
          <w:sz w:val="22"/>
        </w:rPr>
        <w:t>します。</w:t>
      </w:r>
    </w:p>
    <w:p w:rsidR="00760E76" w:rsidRDefault="003C65E3">
      <w:pPr>
        <w:widowControl/>
        <w:jc w:val="left"/>
        <w:rPr>
          <w:rFonts w:ascii="HG丸ｺﾞｼｯｸM-PRO" w:eastAsia="HG丸ｺﾞｼｯｸM-PRO" w:hAnsi="HG丸ｺﾞｼｯｸM-PRO" w:cs="ＭＳ 明朝"/>
          <w:sz w:val="22"/>
        </w:rPr>
      </w:pPr>
      <w:r>
        <w:rPr>
          <w:rFonts w:hAnsi="HG丸ｺﾞｼｯｸM-PRO"/>
          <w:noProof/>
        </w:rPr>
        <mc:AlternateContent>
          <mc:Choice Requires="wpg">
            <w:drawing>
              <wp:anchor distT="0" distB="0" distL="114300" distR="114300" simplePos="0" relativeHeight="253669376" behindDoc="1" locked="0" layoutInCell="1" allowOverlap="1" wp14:anchorId="77EF4D3F" wp14:editId="327354F6">
                <wp:simplePos x="0" y="0"/>
                <wp:positionH relativeFrom="margin">
                  <wp:posOffset>-32385</wp:posOffset>
                </wp:positionH>
                <wp:positionV relativeFrom="paragraph">
                  <wp:posOffset>147322</wp:posOffset>
                </wp:positionV>
                <wp:extent cx="5818505" cy="495300"/>
                <wp:effectExtent l="0" t="0" r="10795" b="0"/>
                <wp:wrapNone/>
                <wp:docPr id="22623" name="グループ化 22623" descr="（注32）がん検診受診推進員&#10;大阪府と「がんの予防・早期発見を推進するための連携・協力に関する包括協定書」等を締結した企業・団体の社員、職員のうち、「がんに対する正しい知識」に係る研修の受講者のこと。がん検診受診推進員は職域や地域において、がんについての正しい知識の普及やがん検診の受診勧奨を行う。&#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495300"/>
                          <a:chOff x="-106325" y="-1991297"/>
                          <a:chExt cx="5819775" cy="638961"/>
                        </a:xfrm>
                      </wpg:grpSpPr>
                      <wps:wsp>
                        <wps:cNvPr id="14340" name="正方形/長方形 14340" descr="（注32）がん検診受診推進員&#10;大阪府と「がんの予防・早期発見を推進するための連携・協力に関する包括協定書」等を締結した企業・団体の社員、職員のうち、「がんに対する正しい知識」に係る研修の受講者のこと。がん検診受診推進員は職域や地域において、がんについての正しい知識の普及やがん検診の受診勧奨を行う。&#10;" title="注釈"/>
                        <wps:cNvSpPr/>
                        <wps:spPr>
                          <a:xfrm>
                            <a:off x="-106302" y="-1991297"/>
                            <a:ext cx="5818505" cy="638961"/>
                          </a:xfrm>
                          <a:prstGeom prst="rect">
                            <a:avLst/>
                          </a:prstGeom>
                          <a:noFill/>
                          <a:ln w="25400" cap="flat" cmpd="sng" algn="ctr">
                            <a:noFill/>
                            <a:prstDash val="solid"/>
                          </a:ln>
                          <a:effectLst/>
                        </wps:spPr>
                        <wps:txbx>
                          <w:txbxContent>
                            <w:p w:rsidR="001C3D5C" w:rsidRPr="00835727" w:rsidRDefault="001C3D5C" w:rsidP="003C65E3">
                              <w:pPr>
                                <w:spacing w:line="200" w:lineRule="exact"/>
                                <w:jc w:val="left"/>
                                <w:rPr>
                                  <w:rFonts w:asciiTheme="minorEastAsia" w:hAnsiTheme="minorEastAsia"/>
                                  <w:sz w:val="18"/>
                                </w:rPr>
                              </w:pPr>
                              <w:r w:rsidRPr="00835727">
                                <w:rPr>
                                  <w:rFonts w:asciiTheme="minorEastAsia" w:hAnsiTheme="minorEastAsia" w:hint="eastAsia"/>
                                  <w:sz w:val="18"/>
                                </w:rPr>
                                <w:t>（注3</w:t>
                              </w:r>
                              <w:r>
                                <w:rPr>
                                  <w:rFonts w:asciiTheme="minorEastAsia" w:hAnsiTheme="minorEastAsia" w:hint="eastAsia"/>
                                  <w:sz w:val="18"/>
                                </w:rPr>
                                <w:t>3</w:t>
                              </w:r>
                              <w:r w:rsidRPr="00835727">
                                <w:rPr>
                                  <w:rFonts w:asciiTheme="minorEastAsia" w:hAnsiTheme="minorEastAsia" w:hint="eastAsia"/>
                                  <w:sz w:val="18"/>
                                </w:rPr>
                                <w:t>）</w:t>
                              </w:r>
                              <w:r>
                                <w:rPr>
                                  <w:rFonts w:asciiTheme="minorEastAsia" w:hAnsiTheme="minorEastAsia" w:hint="eastAsia"/>
                                  <w:sz w:val="18"/>
                                </w:rPr>
                                <w:t>たばこ：</w:t>
                              </w:r>
                            </w:p>
                            <w:p w:rsidR="001C3D5C" w:rsidRPr="00D7359B" w:rsidRDefault="001C3D5C" w:rsidP="003C65E3">
                              <w:pPr>
                                <w:spacing w:line="200" w:lineRule="exact"/>
                                <w:ind w:leftChars="363" w:left="762"/>
                                <w:jc w:val="left"/>
                                <w:rPr>
                                  <w:sz w:val="18"/>
                                </w:rPr>
                              </w:pPr>
                              <w:r>
                                <w:rPr>
                                  <w:rFonts w:asciiTheme="minorEastAsia" w:hAnsiTheme="minorEastAsia" w:hint="eastAsia"/>
                                  <w:sz w:val="18"/>
                                </w:rPr>
                                <w:t>本計画の受動喫煙防止対策の対象となるたばこは、健康増進法の規定を踏まえた取扱いとします</w:t>
                              </w:r>
                              <w:r>
                                <w:rPr>
                                  <w:rFonts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46" name="直線コネクタ 14346"/>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22623" o:spid="_x0000_s1280" alt="タイトル: 注釈 - 説明: （注32）がん検診受診推進員&#10;大阪府と「がんの予防・早期発見を推進するための連携・協力に関する包括協定書」等を締結した企業・団体の社員、職員のうち、「がんに対する正しい知識」に係る研修の受講者のこと。がん検診受診推進員は職域や地域において、がんについての正しい知識の普及やがん検診の受診勧奨を行う。&#10;" style="position:absolute;margin-left:-2.55pt;margin-top:11.6pt;width:458.15pt;height:39pt;z-index:-249647104;mso-position-horizontal-relative:margin;mso-width-relative:margin;mso-height-relative:margin" coordorigin="-1063,-19912" coordsize="58197,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">
                <v:rect id="正方形/長方形 14340" o:spid="_x0000_s1281" alt="（注32）がん検診受診推進員&#10;大阪府と「がんの予防・早期発見を推進するための連携・協力に関する包括協定書」等を締結した企業・団体の社員、職員のうち、「がんに対する正しい知識」に係る研修の受講者のこと。がん検診受診推進員は職域や地域において、がんについての正しい知識の普及やがん検診の受診勧奨を行う。&#10;" style="position:absolute;left:-1063;top:-19912;width:58185;height:6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ddcYA&#10;AADeAAAADwAAAGRycy9kb3ducmV2LnhtbESPQWvCQBCF70L/wzKF3nRTG4pEVwmllnqsEcTbmB2T&#10;2OxsyG5j/PedQ6G3GebNe+9bbUbXqoH60Hg28DxLQBGX3jZcGTgU2+kCVIjIFlvPZOBOATbrh8kK&#10;M+tv/EXDPlZKTDhkaKCOscu0DmVNDsPMd8Ryu/jeYZS1r7Tt8SbmrtXzJHnVDhuWhBo7equp/N7/&#10;OAPhPOyKe5cfr6dQnvN3dkW6+zDm6XHMl6AijfFf/Pf9aaV++pIKgODID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wddcYAAADeAAAADwAAAAAAAAAAAAAAAACYAgAAZHJz&#10;L2Rvd25yZXYueG1sUEsFBgAAAAAEAAQA9QAAAIsDAAAAAA==&#10;" filled="f" stroked="f" strokeweight="2pt">
                  <v:textbox>
                    <w:txbxContent>
                      <w:p w:rsidR="001C3D5C" w:rsidRPr="00835727" w:rsidRDefault="001C3D5C" w:rsidP="003C65E3">
                        <w:pPr>
                          <w:spacing w:line="200" w:lineRule="exact"/>
                          <w:jc w:val="left"/>
                          <w:rPr>
                            <w:rFonts w:asciiTheme="minorEastAsia" w:hAnsiTheme="minorEastAsia"/>
                            <w:sz w:val="18"/>
                          </w:rPr>
                        </w:pPr>
                        <w:r w:rsidRPr="00835727">
                          <w:rPr>
                            <w:rFonts w:asciiTheme="minorEastAsia" w:hAnsiTheme="minorEastAsia" w:hint="eastAsia"/>
                            <w:sz w:val="18"/>
                          </w:rPr>
                          <w:t>（注3</w:t>
                        </w:r>
                        <w:r>
                          <w:rPr>
                            <w:rFonts w:asciiTheme="minorEastAsia" w:hAnsiTheme="minorEastAsia" w:hint="eastAsia"/>
                            <w:sz w:val="18"/>
                          </w:rPr>
                          <w:t>3</w:t>
                        </w:r>
                        <w:r w:rsidRPr="00835727">
                          <w:rPr>
                            <w:rFonts w:asciiTheme="minorEastAsia" w:hAnsiTheme="minorEastAsia" w:hint="eastAsia"/>
                            <w:sz w:val="18"/>
                          </w:rPr>
                          <w:t>）</w:t>
                        </w:r>
                        <w:r>
                          <w:rPr>
                            <w:rFonts w:asciiTheme="minorEastAsia" w:hAnsiTheme="minorEastAsia" w:hint="eastAsia"/>
                            <w:sz w:val="18"/>
                          </w:rPr>
                          <w:t>たばこ：</w:t>
                        </w:r>
                      </w:p>
                      <w:p w:rsidR="001C3D5C" w:rsidRPr="00D7359B" w:rsidRDefault="001C3D5C" w:rsidP="003C65E3">
                        <w:pPr>
                          <w:spacing w:line="200" w:lineRule="exact"/>
                          <w:ind w:leftChars="363" w:left="762"/>
                          <w:jc w:val="left"/>
                          <w:rPr>
                            <w:sz w:val="18"/>
                          </w:rPr>
                        </w:pPr>
                        <w:r>
                          <w:rPr>
                            <w:rFonts w:asciiTheme="minorEastAsia" w:hAnsiTheme="minorEastAsia" w:hint="eastAsia"/>
                            <w:sz w:val="18"/>
                          </w:rPr>
                          <w:t>本計画の受動喫煙防止対策の対象となるたばこは、健康増進法の規定を踏まえた取扱いとします</w:t>
                        </w:r>
                        <w:r>
                          <w:rPr>
                            <w:rFonts w:hint="eastAsia"/>
                            <w:sz w:val="18"/>
                          </w:rPr>
                          <w:t>。</w:t>
                        </w:r>
                      </w:p>
                    </w:txbxContent>
                  </v:textbox>
                </v:rect>
                <v:line id="直線コネクタ 14346" o:spid="_x0000_s1282"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cy6sYAAADeAAAADwAAAGRycy9kb3ducmV2LnhtbERPS2vCQBC+F/oflhF6qxurBImuIi0F&#10;7UHqA/Q4ZqdJ2uxs2N0m6b/vCoK3+fieM1/2phYtOV9ZVjAaJiCIc6srLhQcD+/PUxA+IGusLZOC&#10;P/KwXDw+zDHTtuMdtftQiBjCPkMFZQhNJqXPSzLoh7YhjtyXdQZDhK6Q2mEXw00tX5IklQYrjg0l&#10;NvRaUv6z/zUKtuPPtF1tPtb9aZNe8rfd5fzdOaWeBv1qBiJQH+7im3ut4/zJeJLC9Z14g1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3MurGAAAA3gAAAA8AAAAAAAAA&#10;AAAAAAAAoQIAAGRycy9kb3ducmV2LnhtbFBLBQYAAAAABAAEAPkAAACUAwAAAAA=&#10;"/>
                <w10:wrap anchorx="margin"/>
              </v:group>
            </w:pict>
          </mc:Fallback>
        </mc:AlternateContent>
      </w:r>
      <w:r w:rsidR="00760E76">
        <w:rPr>
          <w:rFonts w:ascii="HG丸ｺﾞｼｯｸM-PRO" w:eastAsia="HG丸ｺﾞｼｯｸM-PRO" w:hAnsi="HG丸ｺﾞｼｯｸM-PRO" w:cs="ＭＳ 明朝"/>
          <w:sz w:val="22"/>
        </w:rPr>
        <w:br w:type="page"/>
      </w:r>
    </w:p>
    <w:p w:rsidR="00513B0F" w:rsidRPr="00F17223" w:rsidRDefault="00513B0F" w:rsidP="00513B0F">
      <w:pPr>
        <w:ind w:leftChars="200" w:left="640" w:hangingChars="100" w:hanging="220"/>
        <w:rPr>
          <w:rFonts w:ascii="HG丸ｺﾞｼｯｸM-PRO" w:eastAsia="HG丸ｺﾞｼｯｸM-PRO" w:hAnsi="HG丸ｺﾞｼｯｸM-PRO" w:cs="ＭＳ 明朝"/>
          <w:sz w:val="22"/>
        </w:rPr>
      </w:pPr>
    </w:p>
    <w:p w:rsidR="00D14A14" w:rsidRPr="001C6FA0" w:rsidRDefault="00D14A14" w:rsidP="001C6FA0">
      <w:pPr>
        <w:ind w:leftChars="200" w:left="636" w:hangingChars="100" w:hanging="216"/>
        <w:rPr>
          <w:rFonts w:ascii="HG丸ｺﾞｼｯｸM-PRO" w:eastAsia="HG丸ｺﾞｼｯｸM-PRO" w:hAnsi="HG丸ｺﾞｼｯｸM-PRO" w:cs="ＭＳ 明朝"/>
          <w:spacing w:val="-2"/>
          <w:sz w:val="22"/>
        </w:rPr>
      </w:pPr>
      <w:r w:rsidRPr="001C6FA0">
        <w:rPr>
          <w:rFonts w:ascii="HG丸ｺﾞｼｯｸM-PRO" w:eastAsia="HG丸ｺﾞｼｯｸM-PRO" w:hAnsi="HG丸ｺﾞｼｯｸM-PRO" w:cs="ＭＳ 明朝" w:hint="eastAsia"/>
          <w:spacing w:val="-2"/>
          <w:sz w:val="22"/>
        </w:rPr>
        <w:t>▼　職域等において、医療保険者等と連携した各種セミナー等を通じて</w:t>
      </w:r>
      <w:r w:rsidR="00440958" w:rsidRPr="001C6FA0">
        <w:rPr>
          <w:rFonts w:ascii="HG丸ｺﾞｼｯｸM-PRO" w:eastAsia="HG丸ｺﾞｼｯｸM-PRO" w:hAnsi="HG丸ｺﾞｼｯｸM-PRO" w:cs="ＭＳ 明朝" w:hint="eastAsia"/>
          <w:spacing w:val="-2"/>
          <w:sz w:val="22"/>
        </w:rPr>
        <w:t>、喫煙行動・受動喫煙が健康に与える影響（COPD等を含む）について</w:t>
      </w:r>
      <w:r w:rsidRPr="001C6FA0">
        <w:rPr>
          <w:rFonts w:ascii="HG丸ｺﾞｼｯｸM-PRO" w:eastAsia="HG丸ｺﾞｼｯｸM-PRO" w:hAnsi="HG丸ｺﾞｼｯｸM-PRO" w:cs="ＭＳ 明朝" w:hint="eastAsia"/>
          <w:spacing w:val="-2"/>
          <w:sz w:val="22"/>
        </w:rPr>
        <w:t>正しい知識の啓発を行うとともに、医療保険者が実施する保健事業等の活用により禁煙に関する相談への支援を行います。</w:t>
      </w:r>
    </w:p>
    <w:p w:rsidR="00513B0F" w:rsidRPr="00F17223" w:rsidRDefault="00513B0F" w:rsidP="00513B0F">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医療保険者等において実施する「特定健診の保健指導従事者向け研修会」等を通じて、喫煙者の禁煙をサポートする取組みを促進します。</w:t>
      </w:r>
    </w:p>
    <w:p w:rsidR="00440958" w:rsidRDefault="00440958" w:rsidP="00513B0F">
      <w:pPr>
        <w:ind w:leftChars="200" w:left="640" w:hangingChars="100" w:hanging="220"/>
        <w:rPr>
          <w:rFonts w:ascii="HG丸ｺﾞｼｯｸM-PRO" w:eastAsia="HG丸ｺﾞｼｯｸM-PRO" w:hAnsi="HG丸ｺﾞｼｯｸM-PRO" w:cs="ＭＳ 明朝"/>
          <w:color w:val="000000" w:themeColor="text1"/>
          <w:sz w:val="22"/>
        </w:rPr>
      </w:pPr>
      <w:r w:rsidRPr="00F17223">
        <w:rPr>
          <w:rFonts w:ascii="HG丸ｺﾞｼｯｸM-PRO" w:eastAsia="HG丸ｺﾞｼｯｸM-PRO" w:hAnsi="HG丸ｺﾞｼｯｸM-PRO" w:cs="ＭＳ 明朝" w:hint="eastAsia"/>
          <w:sz w:val="22"/>
        </w:rPr>
        <w:t xml:space="preserve">▼　</w:t>
      </w:r>
      <w:r w:rsidR="00C87B13" w:rsidRPr="00F17223">
        <w:rPr>
          <w:rFonts w:ascii="HG丸ｺﾞｼｯｸM-PRO" w:eastAsia="HG丸ｺﾞｼｯｸM-PRO" w:hAnsi="HG丸ｺﾞｼｯｸM-PRO" w:cs="ＭＳ 明朝" w:hint="eastAsia"/>
          <w:sz w:val="22"/>
        </w:rPr>
        <w:t>たばこ対策に取り組む保健医療関係団体</w:t>
      </w:r>
      <w:r w:rsidR="00C87B13">
        <w:rPr>
          <w:rFonts w:ascii="HG丸ｺﾞｼｯｸM-PRO" w:eastAsia="HG丸ｺﾞｼｯｸM-PRO" w:hAnsi="HG丸ｺﾞｼｯｸM-PRO" w:cs="ＭＳ 明朝" w:hint="eastAsia"/>
          <w:color w:val="000000" w:themeColor="text1"/>
          <w:sz w:val="22"/>
        </w:rPr>
        <w:t>（医師会、歯科医師会、薬剤師会、看護協会等）と連携し、禁煙支援・禁煙治療に取り組む医療機関や禁煙支援を実施する薬局等の情報を提供し、喫煙者の禁煙サポートを行います。</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w:t>
      </w:r>
      <w:r w:rsidR="005E600D">
        <w:rPr>
          <w:rFonts w:ascii="HG丸ｺﾞｼｯｸM-PRO" w:eastAsia="HG丸ｺﾞｼｯｸM-PRO" w:hAnsi="HG丸ｺﾞｼｯｸM-PRO" w:cs="ＭＳ 明朝" w:hint="eastAsia"/>
          <w:color w:val="000000" w:themeColor="text1"/>
          <w:sz w:val="22"/>
        </w:rPr>
        <w:t>望まない</w:t>
      </w:r>
      <w:r>
        <w:rPr>
          <w:rFonts w:ascii="HG丸ｺﾞｼｯｸM-PRO" w:eastAsia="HG丸ｺﾞｼｯｸM-PRO" w:hAnsi="HG丸ｺﾞｼｯｸM-PRO" w:cs="ＭＳ 明朝" w:hint="eastAsia"/>
          <w:color w:val="000000" w:themeColor="text1"/>
          <w:sz w:val="22"/>
        </w:rPr>
        <w:t>受動喫煙の</w:t>
      </w:r>
      <w:r w:rsidR="00513B0F">
        <w:rPr>
          <w:rFonts w:ascii="HG丸ｺﾞｼｯｸM-PRO" w:eastAsia="HG丸ｺﾞｼｯｸM-PRO" w:hAnsi="HG丸ｺﾞｼｯｸM-PRO" w:cs="ＭＳ 明朝" w:hint="eastAsia"/>
          <w:color w:val="000000" w:themeColor="text1"/>
          <w:sz w:val="22"/>
        </w:rPr>
        <w:t>防止</w:t>
      </w:r>
      <w:r>
        <w:rPr>
          <w:rFonts w:ascii="HG丸ｺﾞｼｯｸM-PRO" w:eastAsia="HG丸ｺﾞｼｯｸM-PRO" w:hAnsi="HG丸ｺﾞｼｯｸM-PRO" w:cs="ＭＳ 明朝" w:hint="eastAsia"/>
          <w:color w:val="000000" w:themeColor="text1"/>
          <w:sz w:val="22"/>
        </w:rPr>
        <w:t>｠</w:t>
      </w:r>
    </w:p>
    <w:p w:rsidR="008A77AE" w:rsidRPr="00686450" w:rsidRDefault="008A77AE" w:rsidP="008A77AE">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xml:space="preserve">▼　</w:t>
      </w:r>
      <w:r w:rsidR="00097950">
        <w:rPr>
          <w:rFonts w:ascii="HG丸ｺﾞｼｯｸM-PRO" w:eastAsia="HG丸ｺﾞｼｯｸM-PRO" w:hAnsi="HG丸ｺﾞｼｯｸM-PRO" w:cs="ＭＳ 明朝" w:hint="eastAsia"/>
          <w:color w:val="000000" w:themeColor="text1"/>
          <w:sz w:val="22"/>
        </w:rPr>
        <w:t>健康増進法の規定を踏まえ、</w:t>
      </w:r>
      <w:r w:rsidRPr="008A77AE">
        <w:rPr>
          <w:rFonts w:ascii="HG丸ｺﾞｼｯｸM-PRO" w:eastAsia="HG丸ｺﾞｼｯｸM-PRO" w:hAnsi="HG丸ｺﾞｼｯｸM-PRO" w:cs="ＭＳ 明朝" w:hint="eastAsia"/>
          <w:color w:val="000000" w:themeColor="text1"/>
          <w:sz w:val="22"/>
        </w:rPr>
        <w:t>受動喫煙防止対策の取組みを見直します</w:t>
      </w:r>
      <w:r w:rsidRPr="003B0F42">
        <w:rPr>
          <w:rFonts w:ascii="HG丸ｺﾞｼｯｸM-PRO" w:eastAsia="HG丸ｺﾞｼｯｸM-PRO" w:hAnsi="HG丸ｺﾞｼｯｸM-PRO" w:cs="ＭＳ 明朝" w:hint="eastAsia"/>
          <w:color w:val="000000" w:themeColor="text1"/>
          <w:sz w:val="22"/>
        </w:rPr>
        <w:t>。</w:t>
      </w:r>
    </w:p>
    <w:p w:rsidR="00D14A14" w:rsidRPr="0068645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xml:space="preserve">▼　</w:t>
      </w:r>
      <w:r w:rsidR="008A77AE" w:rsidRPr="008A77AE">
        <w:rPr>
          <w:rFonts w:ascii="HG丸ｺﾞｼｯｸM-PRO" w:eastAsia="HG丸ｺﾞｼｯｸM-PRO" w:hAnsi="HG丸ｺﾞｼｯｸM-PRO" w:cs="ＭＳ 明朝" w:hint="eastAsia"/>
          <w:color w:val="000000" w:themeColor="text1"/>
          <w:sz w:val="22"/>
        </w:rPr>
        <w:t>健康増進法の規定を踏まえ、病院・学校・官公庁・大学・その他の多数の者が利用する施設における禁煙を推進し、受動喫煙のない環境づくりを促進します</w:t>
      </w:r>
      <w:r w:rsidR="003B0F42" w:rsidRPr="003B0F42">
        <w:rPr>
          <w:rFonts w:ascii="HG丸ｺﾞｼｯｸM-PRO" w:eastAsia="HG丸ｺﾞｼｯｸM-PRO" w:hAnsi="HG丸ｺﾞｼｯｸM-PRO" w:cs="ＭＳ 明朝" w:hint="eastAsia"/>
          <w:color w:val="000000" w:themeColor="text1"/>
          <w:sz w:val="22"/>
        </w:rPr>
        <w:t>。</w:t>
      </w:r>
    </w:p>
    <w:p w:rsidR="00D14A14" w:rsidRPr="0068645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xml:space="preserve">▼　</w:t>
      </w:r>
      <w:r w:rsidRPr="00D174FA">
        <w:rPr>
          <w:rFonts w:ascii="HG丸ｺﾞｼｯｸM-PRO" w:eastAsia="HG丸ｺﾞｼｯｸM-PRO" w:hAnsi="HG丸ｺﾞｼｯｸM-PRO" w:cs="ＭＳ 明朝" w:hint="eastAsia"/>
          <w:color w:val="000000" w:themeColor="text1"/>
          <w:sz w:val="22"/>
        </w:rPr>
        <w:t>子どもや妊婦を受動喫煙から守るため、母子保健施策と連携して、子育て世代への啓発を強化するとともに、市町村や保健医療関係団体、医療保険者、事業者等との協働により、施設管理者へ全面禁煙に取り組む意義・必要性等を積極的に働きか</w:t>
      </w:r>
      <w:r>
        <w:rPr>
          <w:rFonts w:ascii="HG丸ｺﾞｼｯｸM-PRO" w:eastAsia="HG丸ｺﾞｼｯｸM-PRO" w:hAnsi="HG丸ｺﾞｼｯｸM-PRO" w:cs="ＭＳ 明朝" w:hint="eastAsia"/>
          <w:color w:val="000000" w:themeColor="text1"/>
          <w:sz w:val="22"/>
        </w:rPr>
        <w:t>け、全面禁煙宣言施設の充実を図ります。</w:t>
      </w:r>
    </w:p>
    <w:p w:rsidR="00D14A14" w:rsidRPr="00B335BE" w:rsidRDefault="00D14A14" w:rsidP="00D14A14">
      <w:pPr>
        <w:rPr>
          <w:rFonts w:ascii="HG丸ｺﾞｼｯｸM-PRO" w:eastAsia="HG丸ｺﾞｼｯｸM-PRO" w:hAnsi="HG丸ｺﾞｼｯｸM-PRO"/>
          <w:color w:val="000000" w:themeColor="text1"/>
          <w:sz w:val="22"/>
        </w:rPr>
      </w:pPr>
    </w:p>
    <w:p w:rsidR="00D14A14" w:rsidRDefault="00D14A14" w:rsidP="00D14A14">
      <w:pPr>
        <w:ind w:firstLineChars="100" w:firstLine="241"/>
        <w:rPr>
          <w:rFonts w:asciiTheme="majorEastAsia" w:eastAsiaTheme="majorEastAsia" w:hAnsiTheme="majorEastAsia"/>
          <w:b/>
          <w:color w:val="0070C0"/>
          <w:sz w:val="24"/>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r w:rsidR="003243A5">
        <w:rPr>
          <w:rFonts w:asciiTheme="majorEastAsia" w:eastAsiaTheme="majorEastAsia" w:hAnsiTheme="majorEastAsia" w:hint="eastAsia"/>
          <w:b/>
          <w:color w:val="0070C0"/>
          <w:sz w:val="24"/>
        </w:rPr>
        <w:t xml:space="preserve">　</w:t>
      </w:r>
      <w:r w:rsidR="003243A5" w:rsidRPr="000859A4">
        <w:rPr>
          <w:rFonts w:asciiTheme="majorEastAsia" w:eastAsiaTheme="majorEastAsia" w:hAnsiTheme="majorEastAsia" w:hint="eastAsia"/>
          <w:color w:val="000000" w:themeColor="text1"/>
          <w:spacing w:val="-10"/>
          <w:sz w:val="19"/>
          <w:szCs w:val="19"/>
        </w:rPr>
        <w:t>※11、12については健康増進法の規定を踏まえた取組みとします。</w:t>
      </w:r>
    </w:p>
    <w:tbl>
      <w:tblPr>
        <w:tblW w:w="8905" w:type="dxa"/>
        <w:tblInd w:w="365" w:type="dxa"/>
        <w:tblCellMar>
          <w:left w:w="99" w:type="dxa"/>
          <w:right w:w="99" w:type="dxa"/>
        </w:tblCellMar>
        <w:tblLook w:val="04A0" w:firstRow="1" w:lastRow="0" w:firstColumn="1" w:lastColumn="0" w:noHBand="0" w:noVBand="1"/>
      </w:tblPr>
      <w:tblGrid>
        <w:gridCol w:w="400"/>
        <w:gridCol w:w="4433"/>
        <w:gridCol w:w="2005"/>
        <w:gridCol w:w="2067"/>
      </w:tblGrid>
      <w:tr w:rsidR="00D14A14" w:rsidTr="00483707">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433"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833F0" w:rsidP="00D833F0">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0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7"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D14A14" w:rsidTr="00483707">
        <w:trPr>
          <w:trHeight w:val="255"/>
        </w:trPr>
        <w:tc>
          <w:tcPr>
            <w:tcW w:w="400"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D14A14" w:rsidRDefault="00D14A14" w:rsidP="00EE6E31">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w:t>
            </w:r>
            <w:r w:rsidR="00033BAA">
              <w:rPr>
                <w:rFonts w:asciiTheme="majorEastAsia" w:eastAsiaTheme="majorEastAsia" w:hAnsiTheme="majorEastAsia" w:cs="ＭＳ Ｐゴシック" w:hint="eastAsia"/>
                <w:b/>
                <w:color w:val="000000"/>
                <w:kern w:val="0"/>
                <w:sz w:val="20"/>
                <w:szCs w:val="20"/>
              </w:rPr>
              <w:t>0</w:t>
            </w:r>
          </w:p>
        </w:tc>
        <w:tc>
          <w:tcPr>
            <w:tcW w:w="4433" w:type="dxa"/>
            <w:tcBorders>
              <w:top w:val="single" w:sz="12" w:space="0" w:color="auto"/>
              <w:left w:val="nil"/>
              <w:bottom w:val="dotted" w:sz="4" w:space="0" w:color="auto"/>
              <w:right w:val="single" w:sz="4" w:space="0" w:color="auto"/>
            </w:tcBorders>
            <w:vAlign w:val="center"/>
          </w:tcPr>
          <w:p w:rsidR="00D14A14" w:rsidRDefault="00D14A14" w:rsidP="00483707">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成人の喫煙率（男性/女性）（☆）</w:t>
            </w:r>
          </w:p>
        </w:tc>
        <w:tc>
          <w:tcPr>
            <w:tcW w:w="2005" w:type="dxa"/>
            <w:tcBorders>
              <w:top w:val="single" w:sz="12" w:space="0" w:color="auto"/>
              <w:left w:val="single" w:sz="4" w:space="0" w:color="auto"/>
              <w:bottom w:val="dotted" w:sz="4" w:space="0" w:color="auto"/>
              <w:right w:val="single" w:sz="4" w:space="0" w:color="auto"/>
            </w:tcBorders>
            <w:vAlign w:val="center"/>
          </w:tcPr>
          <w:p w:rsidR="00D14A14" w:rsidRDefault="003D50C9" w:rsidP="003D50C9">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30.4</w:t>
            </w:r>
            <w:r w:rsidR="002D5E52">
              <w:rPr>
                <w:rFonts w:asciiTheme="majorEastAsia" w:eastAsiaTheme="majorEastAsia" w:hAnsiTheme="majorEastAsia" w:cs="ＭＳ Ｐゴシック" w:hint="eastAsia"/>
                <w:color w:val="000000"/>
                <w:kern w:val="0"/>
                <w:sz w:val="20"/>
                <w:szCs w:val="20"/>
              </w:rPr>
              <w:t>%/1</w:t>
            </w:r>
            <w:r>
              <w:rPr>
                <w:rFonts w:asciiTheme="majorEastAsia" w:eastAsiaTheme="majorEastAsia" w:hAnsiTheme="majorEastAsia" w:cs="ＭＳ Ｐゴシック" w:hint="eastAsia"/>
                <w:color w:val="000000"/>
                <w:kern w:val="0"/>
                <w:sz w:val="20"/>
                <w:szCs w:val="20"/>
              </w:rPr>
              <w:t>0.7</w:t>
            </w:r>
            <w:r w:rsidR="002D5E52">
              <w:rPr>
                <w:rFonts w:asciiTheme="majorEastAsia" w:eastAsiaTheme="majorEastAsia" w:hAnsiTheme="majorEastAsia" w:cs="ＭＳ Ｐゴシック" w:hint="eastAsia"/>
                <w:color w:val="000000"/>
                <w:kern w:val="0"/>
                <w:sz w:val="20"/>
                <w:szCs w:val="20"/>
              </w:rPr>
              <w:t>%（H2</w:t>
            </w:r>
            <w:r>
              <w:rPr>
                <w:rFonts w:asciiTheme="majorEastAsia" w:eastAsiaTheme="majorEastAsia" w:hAnsiTheme="majorEastAsia" w:cs="ＭＳ Ｐゴシック" w:hint="eastAsia"/>
                <w:color w:val="000000"/>
                <w:kern w:val="0"/>
                <w:sz w:val="20"/>
                <w:szCs w:val="20"/>
              </w:rPr>
              <w:t>8</w:t>
            </w:r>
            <w:r w:rsidR="002D5E52">
              <w:rPr>
                <w:rFonts w:asciiTheme="majorEastAsia" w:eastAsiaTheme="majorEastAsia" w:hAnsiTheme="majorEastAsia" w:cs="ＭＳ Ｐゴシック" w:hint="eastAsia"/>
                <w:color w:val="000000"/>
                <w:kern w:val="0"/>
                <w:sz w:val="20"/>
                <w:szCs w:val="20"/>
              </w:rPr>
              <w:t>）</w:t>
            </w:r>
          </w:p>
        </w:tc>
        <w:tc>
          <w:tcPr>
            <w:tcW w:w="2067" w:type="dxa"/>
            <w:tcBorders>
              <w:top w:val="single" w:sz="12" w:space="0" w:color="auto"/>
              <w:left w:val="single" w:sz="4" w:space="0" w:color="auto"/>
              <w:bottom w:val="dotted" w:sz="4" w:space="0" w:color="auto"/>
              <w:right w:val="single" w:sz="12" w:space="0" w:color="auto"/>
            </w:tcBorders>
            <w:vAlign w:val="center"/>
          </w:tcPr>
          <w:p w:rsidR="003D50C9" w:rsidRDefault="003D50C9" w:rsidP="00FD1E4D">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15%/5%</w:t>
            </w:r>
          </w:p>
        </w:tc>
      </w:tr>
      <w:tr w:rsidR="00043D0D" w:rsidTr="00BB182A">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tcPr>
          <w:p w:rsidR="00043D0D" w:rsidRDefault="00033BAA" w:rsidP="00BB182A">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11</w:t>
            </w:r>
          </w:p>
        </w:tc>
        <w:tc>
          <w:tcPr>
            <w:tcW w:w="4433" w:type="dxa"/>
            <w:tcBorders>
              <w:top w:val="dotted" w:sz="4" w:space="0" w:color="auto"/>
              <w:left w:val="nil"/>
              <w:bottom w:val="dotted" w:sz="4" w:space="0" w:color="auto"/>
              <w:right w:val="single" w:sz="4" w:space="0" w:color="auto"/>
            </w:tcBorders>
            <w:vAlign w:val="center"/>
          </w:tcPr>
          <w:p w:rsidR="00043D0D" w:rsidRPr="00686450" w:rsidRDefault="00043D0D" w:rsidP="004F6311">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敷地内禁煙の割合（</w:t>
            </w:r>
            <w:r w:rsidR="004F6311">
              <w:rPr>
                <w:rFonts w:asciiTheme="majorEastAsia" w:eastAsiaTheme="majorEastAsia" w:hAnsiTheme="majorEastAsia" w:hint="eastAsia"/>
                <w:sz w:val="20"/>
                <w:szCs w:val="20"/>
              </w:rPr>
              <w:t>病院/私立小中高等学校</w:t>
            </w:r>
            <w:r>
              <w:rPr>
                <w:rFonts w:asciiTheme="majorEastAsia" w:eastAsiaTheme="majorEastAsia" w:hAnsiTheme="majorEastAsia" w:hint="eastAsia"/>
                <w:sz w:val="20"/>
                <w:szCs w:val="20"/>
              </w:rPr>
              <w:t>）</w:t>
            </w:r>
          </w:p>
        </w:tc>
        <w:tc>
          <w:tcPr>
            <w:tcW w:w="2005" w:type="dxa"/>
            <w:tcBorders>
              <w:top w:val="dotted" w:sz="4" w:space="0" w:color="auto"/>
              <w:left w:val="single" w:sz="4" w:space="0" w:color="auto"/>
              <w:bottom w:val="dotted" w:sz="4" w:space="0" w:color="auto"/>
              <w:right w:val="single" w:sz="4" w:space="0" w:color="auto"/>
            </w:tcBorders>
            <w:vAlign w:val="center"/>
          </w:tcPr>
          <w:p w:rsidR="00043D0D" w:rsidRDefault="004F6311" w:rsidP="00BB182A">
            <w:pPr>
              <w:widowControl/>
              <w:spacing w:line="22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73.5%/</w:t>
            </w:r>
            <w:r w:rsidR="00043D0D">
              <w:rPr>
                <w:rFonts w:asciiTheme="majorEastAsia" w:eastAsiaTheme="majorEastAsia" w:hAnsiTheme="majorEastAsia" w:cs="ＭＳ Ｐゴシック" w:hint="eastAsia"/>
                <w:color w:val="000000"/>
                <w:kern w:val="0"/>
                <w:sz w:val="20"/>
                <w:szCs w:val="20"/>
              </w:rPr>
              <w:t>51.9%（</w:t>
            </w:r>
            <w:r w:rsidR="00D46D2C">
              <w:rPr>
                <w:rFonts w:asciiTheme="majorEastAsia" w:eastAsiaTheme="majorEastAsia" w:hAnsiTheme="majorEastAsia" w:cs="ＭＳ Ｐゴシック" w:hint="eastAsia"/>
                <w:color w:val="000000"/>
                <w:kern w:val="0"/>
                <w:sz w:val="20"/>
                <w:szCs w:val="20"/>
              </w:rPr>
              <w:t>H28</w:t>
            </w:r>
            <w:r w:rsidR="00043D0D">
              <w:rPr>
                <w:rFonts w:asciiTheme="majorEastAsia" w:eastAsiaTheme="majorEastAsia" w:hAnsiTheme="majorEastAsia" w:cs="ＭＳ Ｐゴシック" w:hint="eastAsia"/>
                <w:color w:val="000000"/>
                <w:kern w:val="0"/>
                <w:sz w:val="20"/>
                <w:szCs w:val="20"/>
              </w:rPr>
              <w:t>）</w:t>
            </w:r>
          </w:p>
        </w:tc>
        <w:tc>
          <w:tcPr>
            <w:tcW w:w="2067" w:type="dxa"/>
            <w:tcBorders>
              <w:top w:val="dotted" w:sz="4" w:space="0" w:color="auto"/>
              <w:left w:val="single" w:sz="4" w:space="0" w:color="auto"/>
              <w:bottom w:val="dotted" w:sz="4" w:space="0" w:color="auto"/>
              <w:right w:val="single" w:sz="12" w:space="0" w:color="auto"/>
            </w:tcBorders>
            <w:vAlign w:val="center"/>
          </w:tcPr>
          <w:p w:rsidR="00043D0D" w:rsidRDefault="00043D0D" w:rsidP="00BB182A">
            <w:pPr>
              <w:widowControl/>
              <w:spacing w:line="22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100%</w:t>
            </w:r>
          </w:p>
        </w:tc>
      </w:tr>
      <w:tr w:rsidR="00043D0D" w:rsidTr="00043D0D">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043D0D" w:rsidRDefault="00033BAA" w:rsidP="00BB182A">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12</w:t>
            </w:r>
          </w:p>
        </w:tc>
        <w:tc>
          <w:tcPr>
            <w:tcW w:w="4433" w:type="dxa"/>
            <w:tcBorders>
              <w:top w:val="dotted" w:sz="4" w:space="0" w:color="auto"/>
              <w:left w:val="nil"/>
              <w:bottom w:val="dotted" w:sz="4" w:space="0" w:color="auto"/>
              <w:right w:val="single" w:sz="4" w:space="0" w:color="auto"/>
            </w:tcBorders>
            <w:vAlign w:val="center"/>
          </w:tcPr>
          <w:p w:rsidR="00043D0D" w:rsidRDefault="00043D0D" w:rsidP="00BB182A">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建物</w:t>
            </w:r>
            <w:r w:rsidRPr="00686450">
              <w:rPr>
                <w:rFonts w:asciiTheme="majorEastAsia" w:eastAsiaTheme="majorEastAsia" w:hAnsiTheme="majorEastAsia" w:hint="eastAsia"/>
                <w:sz w:val="20"/>
                <w:szCs w:val="20"/>
              </w:rPr>
              <w:t>内禁煙の割合</w:t>
            </w:r>
            <w:r>
              <w:rPr>
                <w:rFonts w:asciiTheme="majorEastAsia" w:eastAsiaTheme="majorEastAsia" w:hAnsiTheme="majorEastAsia" w:hint="eastAsia"/>
                <w:sz w:val="20"/>
                <w:szCs w:val="20"/>
              </w:rPr>
              <w:t>（官公庁/大学）</w:t>
            </w:r>
          </w:p>
        </w:tc>
        <w:tc>
          <w:tcPr>
            <w:tcW w:w="2005" w:type="dxa"/>
            <w:tcBorders>
              <w:top w:val="dotted" w:sz="4" w:space="0" w:color="auto"/>
              <w:left w:val="single" w:sz="4" w:space="0" w:color="auto"/>
              <w:bottom w:val="dotted" w:sz="4" w:space="0" w:color="auto"/>
              <w:right w:val="single" w:sz="4" w:space="0" w:color="auto"/>
            </w:tcBorders>
            <w:vAlign w:val="center"/>
          </w:tcPr>
          <w:p w:rsidR="00043D0D" w:rsidRDefault="00043D0D" w:rsidP="00BB182A">
            <w:pPr>
              <w:widowControl/>
              <w:spacing w:line="22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91.9</w:t>
            </w:r>
            <w:r w:rsidRPr="004F40D8">
              <w:rPr>
                <w:rFonts w:asciiTheme="majorEastAsia" w:eastAsiaTheme="majorEastAsia" w:hAnsiTheme="majorEastAsia" w:cs="ＭＳ Ｐゴシック" w:hint="eastAsia"/>
                <w:color w:val="000000"/>
                <w:kern w:val="0"/>
                <w:sz w:val="20"/>
                <w:szCs w:val="20"/>
              </w:rPr>
              <w:t>%/</w:t>
            </w:r>
            <w:r>
              <w:rPr>
                <w:rFonts w:asciiTheme="majorEastAsia" w:eastAsiaTheme="majorEastAsia" w:hAnsiTheme="majorEastAsia" w:cs="ＭＳ Ｐゴシック" w:hint="eastAsia"/>
                <w:color w:val="000000"/>
                <w:kern w:val="0"/>
                <w:sz w:val="20"/>
                <w:szCs w:val="20"/>
              </w:rPr>
              <w:t>83.0</w:t>
            </w:r>
            <w:r w:rsidRPr="004F40D8">
              <w:rPr>
                <w:rFonts w:asciiTheme="majorEastAsia" w:eastAsiaTheme="majorEastAsia" w:hAnsiTheme="majorEastAsia" w:cs="ＭＳ Ｐゴシック" w:hint="eastAsia"/>
                <w:color w:val="000000"/>
                <w:kern w:val="0"/>
                <w:sz w:val="20"/>
                <w:szCs w:val="20"/>
              </w:rPr>
              <w:t>%（H2</w:t>
            </w:r>
            <w:r w:rsidR="00D46D2C">
              <w:rPr>
                <w:rFonts w:asciiTheme="majorEastAsia" w:eastAsiaTheme="majorEastAsia" w:hAnsiTheme="majorEastAsia" w:cs="ＭＳ Ｐゴシック" w:hint="eastAsia"/>
                <w:color w:val="000000"/>
                <w:kern w:val="0"/>
                <w:sz w:val="20"/>
                <w:szCs w:val="20"/>
              </w:rPr>
              <w:t>8</w:t>
            </w:r>
            <w:r w:rsidRPr="004F40D8">
              <w:rPr>
                <w:rFonts w:asciiTheme="majorEastAsia" w:eastAsiaTheme="majorEastAsia" w:hAnsiTheme="majorEastAsia" w:cs="ＭＳ Ｐゴシック" w:hint="eastAsia"/>
                <w:color w:val="000000"/>
                <w:kern w:val="0"/>
                <w:sz w:val="20"/>
                <w:szCs w:val="20"/>
              </w:rPr>
              <w:t>）</w:t>
            </w:r>
          </w:p>
        </w:tc>
        <w:tc>
          <w:tcPr>
            <w:tcW w:w="2067" w:type="dxa"/>
            <w:tcBorders>
              <w:top w:val="dotted" w:sz="4" w:space="0" w:color="auto"/>
              <w:left w:val="single" w:sz="4" w:space="0" w:color="auto"/>
              <w:bottom w:val="dotted" w:sz="4" w:space="0" w:color="auto"/>
              <w:right w:val="single" w:sz="12" w:space="0" w:color="auto"/>
            </w:tcBorders>
            <w:vAlign w:val="center"/>
          </w:tcPr>
          <w:p w:rsidR="00043D0D" w:rsidRDefault="00043D0D" w:rsidP="00BB182A">
            <w:pPr>
              <w:widowControl/>
              <w:spacing w:line="22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100%</w:t>
            </w:r>
          </w:p>
        </w:tc>
      </w:tr>
      <w:tr w:rsidR="00D14A14" w:rsidTr="00043D0D">
        <w:trPr>
          <w:trHeight w:val="255"/>
        </w:trPr>
        <w:tc>
          <w:tcPr>
            <w:tcW w:w="400"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D14A14" w:rsidRDefault="005A7D4E" w:rsidP="00EE6E31">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w:t>
            </w:r>
            <w:r w:rsidR="00033BAA">
              <w:rPr>
                <w:rFonts w:asciiTheme="majorEastAsia" w:eastAsiaTheme="majorEastAsia" w:hAnsiTheme="majorEastAsia" w:cs="ＭＳ Ｐゴシック" w:hint="eastAsia"/>
                <w:b/>
                <w:color w:val="000000"/>
                <w:kern w:val="0"/>
                <w:sz w:val="20"/>
                <w:szCs w:val="20"/>
              </w:rPr>
              <w:t>3</w:t>
            </w:r>
          </w:p>
        </w:tc>
        <w:tc>
          <w:tcPr>
            <w:tcW w:w="4433" w:type="dxa"/>
            <w:tcBorders>
              <w:top w:val="dotted" w:sz="4" w:space="0" w:color="auto"/>
              <w:left w:val="nil"/>
              <w:bottom w:val="single" w:sz="12" w:space="0" w:color="auto"/>
              <w:right w:val="single" w:sz="4" w:space="0" w:color="auto"/>
            </w:tcBorders>
            <w:vAlign w:val="center"/>
          </w:tcPr>
          <w:p w:rsidR="00D14A14" w:rsidRDefault="00D14A14" w:rsidP="00483707">
            <w:pPr>
              <w:widowControl/>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受動喫煙の機会を有する者の割合</w:t>
            </w:r>
            <w:r w:rsidR="004F40D8">
              <w:rPr>
                <w:rFonts w:asciiTheme="majorEastAsia" w:eastAsiaTheme="majorEastAsia" w:hAnsiTheme="majorEastAsia" w:hint="eastAsia"/>
                <w:sz w:val="20"/>
                <w:szCs w:val="20"/>
              </w:rPr>
              <w:t>（☆）</w:t>
            </w:r>
          </w:p>
          <w:p w:rsidR="00D14A14" w:rsidRDefault="00D14A14" w:rsidP="00483707">
            <w:pPr>
              <w:widowControl/>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（職場/飲食店）</w:t>
            </w:r>
          </w:p>
        </w:tc>
        <w:tc>
          <w:tcPr>
            <w:tcW w:w="2005" w:type="dxa"/>
            <w:tcBorders>
              <w:top w:val="dotted" w:sz="4" w:space="0" w:color="auto"/>
              <w:left w:val="single" w:sz="4" w:space="0" w:color="auto"/>
              <w:bottom w:val="single" w:sz="12" w:space="0" w:color="auto"/>
              <w:right w:val="single" w:sz="4" w:space="0" w:color="auto"/>
            </w:tcBorders>
            <w:vAlign w:val="center"/>
          </w:tcPr>
          <w:p w:rsidR="00D14A14" w:rsidRDefault="002D5E52" w:rsidP="003D50C9">
            <w:pPr>
              <w:widowControl/>
              <w:jc w:val="center"/>
              <w:rPr>
                <w:rFonts w:asciiTheme="majorEastAsia" w:eastAsiaTheme="majorEastAsia" w:hAnsiTheme="majorEastAsia" w:cs="ＭＳ Ｐゴシック"/>
                <w:color w:val="000000"/>
                <w:kern w:val="0"/>
                <w:sz w:val="20"/>
                <w:szCs w:val="20"/>
              </w:rPr>
            </w:pPr>
            <w:r w:rsidRPr="002D5E52">
              <w:rPr>
                <w:rFonts w:asciiTheme="majorEastAsia" w:eastAsiaTheme="majorEastAsia" w:hAnsiTheme="majorEastAsia" w:cs="ＭＳ Ｐゴシック" w:hint="eastAsia"/>
                <w:color w:val="000000"/>
                <w:kern w:val="0"/>
                <w:sz w:val="20"/>
                <w:szCs w:val="20"/>
              </w:rPr>
              <w:t>3</w:t>
            </w:r>
            <w:r w:rsidR="004F40D8">
              <w:rPr>
                <w:rFonts w:asciiTheme="majorEastAsia" w:eastAsiaTheme="majorEastAsia" w:hAnsiTheme="majorEastAsia" w:cs="ＭＳ Ｐゴシック" w:hint="eastAsia"/>
                <w:color w:val="000000"/>
                <w:kern w:val="0"/>
                <w:sz w:val="20"/>
                <w:szCs w:val="20"/>
              </w:rPr>
              <w:t>4.6</w:t>
            </w:r>
            <w:r w:rsidRPr="002D5E52">
              <w:rPr>
                <w:rFonts w:asciiTheme="majorEastAsia" w:eastAsiaTheme="majorEastAsia" w:hAnsiTheme="majorEastAsia" w:cs="ＭＳ Ｐゴシック" w:hint="eastAsia"/>
                <w:color w:val="000000"/>
                <w:kern w:val="0"/>
                <w:sz w:val="20"/>
                <w:szCs w:val="20"/>
              </w:rPr>
              <w:t>%/</w:t>
            </w:r>
            <w:r>
              <w:rPr>
                <w:rFonts w:asciiTheme="majorEastAsia" w:eastAsiaTheme="majorEastAsia" w:hAnsiTheme="majorEastAsia" w:cs="ＭＳ Ｐゴシック" w:hint="eastAsia"/>
                <w:color w:val="000000"/>
                <w:kern w:val="0"/>
                <w:sz w:val="20"/>
                <w:szCs w:val="20"/>
              </w:rPr>
              <w:t>54.4</w:t>
            </w:r>
            <w:r w:rsidRPr="002D5E52">
              <w:rPr>
                <w:rFonts w:asciiTheme="majorEastAsia" w:eastAsiaTheme="majorEastAsia" w:hAnsiTheme="majorEastAsia" w:cs="ＭＳ Ｐゴシック" w:hint="eastAsia"/>
                <w:color w:val="000000"/>
                <w:kern w:val="0"/>
                <w:sz w:val="20"/>
                <w:szCs w:val="20"/>
              </w:rPr>
              <w:t>%（H2</w:t>
            </w:r>
            <w:r w:rsidR="00E4600F">
              <w:rPr>
                <w:rFonts w:asciiTheme="majorEastAsia" w:eastAsiaTheme="majorEastAsia" w:hAnsiTheme="majorEastAsia" w:cs="ＭＳ Ｐゴシック" w:hint="eastAsia"/>
                <w:color w:val="000000"/>
                <w:kern w:val="0"/>
                <w:sz w:val="20"/>
                <w:szCs w:val="20"/>
              </w:rPr>
              <w:t>5</w:t>
            </w:r>
            <w:r w:rsidRPr="002D5E52">
              <w:rPr>
                <w:rFonts w:asciiTheme="majorEastAsia" w:eastAsiaTheme="majorEastAsia" w:hAnsiTheme="majorEastAsia" w:cs="ＭＳ Ｐゴシック" w:hint="eastAsia"/>
                <w:color w:val="000000"/>
                <w:kern w:val="0"/>
                <w:sz w:val="20"/>
                <w:szCs w:val="20"/>
              </w:rPr>
              <w:t>）</w:t>
            </w:r>
          </w:p>
        </w:tc>
        <w:tc>
          <w:tcPr>
            <w:tcW w:w="2067" w:type="dxa"/>
            <w:tcBorders>
              <w:top w:val="dotted" w:sz="4" w:space="0" w:color="auto"/>
              <w:left w:val="single" w:sz="4" w:space="0" w:color="auto"/>
              <w:bottom w:val="single" w:sz="12" w:space="0" w:color="auto"/>
              <w:right w:val="single" w:sz="12" w:space="0" w:color="auto"/>
            </w:tcBorders>
            <w:vAlign w:val="center"/>
          </w:tcPr>
          <w:p w:rsidR="003D50C9" w:rsidRDefault="003D50C9" w:rsidP="00FD1E4D">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0%/15%</w:t>
            </w:r>
          </w:p>
        </w:tc>
      </w:tr>
    </w:tbl>
    <w:p w:rsidR="00D14A14" w:rsidRPr="00AA600F" w:rsidRDefault="00D14A14" w:rsidP="003243A5">
      <w:pPr>
        <w:ind w:firstLineChars="150" w:firstLine="300"/>
        <w:jc w:val="right"/>
        <w:rPr>
          <w:rFonts w:asciiTheme="majorEastAsia" w:eastAsiaTheme="majorEastAsia" w:hAnsiTheme="majorEastAsia"/>
          <w:sz w:val="20"/>
          <w:szCs w:val="20"/>
        </w:rPr>
      </w:pPr>
      <w:r w:rsidRPr="00AA600F">
        <w:rPr>
          <w:rFonts w:asciiTheme="majorEastAsia" w:eastAsiaTheme="majorEastAsia" w:hAnsiTheme="majorEastAsia" w:hint="eastAsia"/>
          <w:sz w:val="20"/>
          <w:szCs w:val="20"/>
        </w:rPr>
        <w:t>（☆は「府民・行政等みんなでめざす目標」）</w:t>
      </w:r>
    </w:p>
    <w:p w:rsidR="006379F4" w:rsidRDefault="006379F4">
      <w:pPr>
        <w:widowControl/>
        <w:jc w:val="left"/>
        <w:rPr>
          <w:rFonts w:asciiTheme="majorEastAsia" w:eastAsiaTheme="majorEastAsia" w:hAnsiTheme="majorEastAsia"/>
          <w:b/>
          <w:color w:val="0070C0"/>
          <w:sz w:val="24"/>
        </w:rPr>
      </w:pPr>
      <w:r>
        <w:rPr>
          <w:rFonts w:asciiTheme="majorEastAsia" w:eastAsiaTheme="majorEastAsia" w:hAnsiTheme="majorEastAsia"/>
          <w:b/>
          <w:color w:val="0070C0"/>
          <w:sz w:val="24"/>
        </w:rPr>
        <w:br w:type="page"/>
      </w:r>
    </w:p>
    <w:p w:rsidR="00D14A14" w:rsidRDefault="00D14A14" w:rsidP="00D14A14">
      <w:pPr>
        <w:rPr>
          <w:rFonts w:asciiTheme="majorEastAsia" w:eastAsiaTheme="majorEastAsia" w:hAnsiTheme="majorEastAsia"/>
          <w:b/>
          <w:color w:val="0070C0"/>
          <w:sz w:val="32"/>
          <w:szCs w:val="28"/>
        </w:rPr>
      </w:pPr>
      <w:bookmarkStart w:id="61" w:name="_Toc510088992"/>
      <w:r>
        <w:rPr>
          <w:rStyle w:val="30"/>
          <w:rFonts w:hint="eastAsia"/>
        </w:rPr>
        <w:t>（7）</w:t>
      </w:r>
      <w:r w:rsidRPr="00CC1577">
        <w:rPr>
          <w:rStyle w:val="30"/>
          <w:rFonts w:hint="eastAsia"/>
        </w:rPr>
        <w:t>歯と口の健康</w:t>
      </w:r>
      <w:bookmarkEnd w:id="61"/>
      <w:r>
        <w:rPr>
          <w:rFonts w:asciiTheme="majorEastAsia" w:eastAsiaTheme="majorEastAsia" w:hAnsiTheme="majorEastAsia" w:hint="eastAsia"/>
          <w:b/>
          <w:color w:val="0070C0"/>
          <w:sz w:val="32"/>
          <w:szCs w:val="28"/>
        </w:rPr>
        <w:t xml:space="preserve">　</w:t>
      </w:r>
      <w:r>
        <w:rPr>
          <w:rFonts w:ascii="HG丸ｺﾞｼｯｸM-PRO" w:eastAsia="HG丸ｺﾞｼｯｸM-PRO" w:hAnsi="HG丸ｺﾞｼｯｸM-PRO" w:hint="eastAsia"/>
          <w:b/>
          <w:sz w:val="28"/>
          <w:szCs w:val="28"/>
        </w:rPr>
        <w:t xml:space="preserve">　　</w:t>
      </w:r>
      <w:r w:rsidRPr="00CC1577">
        <w:rPr>
          <w:rFonts w:ascii="HG丸ｺﾞｼｯｸM-PRO" w:eastAsia="HG丸ｺﾞｼｯｸM-PRO" w:hAnsi="HG丸ｺﾞｼｯｸM-PRO" w:hint="eastAsia"/>
          <w:b/>
          <w:sz w:val="20"/>
        </w:rPr>
        <w:t>【関連計画：大阪府歯科口腔保健計画</w:t>
      </w:r>
      <w:r w:rsidR="003E1C79">
        <w:rPr>
          <w:rFonts w:ascii="HG丸ｺﾞｼｯｸM-PRO" w:eastAsia="HG丸ｺﾞｼｯｸM-PRO" w:hAnsi="HG丸ｺﾞｼｯｸM-PRO" w:hint="eastAsia"/>
          <w:b/>
          <w:sz w:val="20"/>
        </w:rPr>
        <w:t>/</w:t>
      </w:r>
      <w:r w:rsidR="00EA4AD6">
        <w:rPr>
          <w:rFonts w:ascii="HG丸ｺﾞｼｯｸM-PRO" w:eastAsia="HG丸ｺﾞｼｯｸM-PRO" w:hAnsi="HG丸ｺﾞｼｯｸM-PRO" w:hint="eastAsia"/>
          <w:b/>
          <w:sz w:val="20"/>
        </w:rPr>
        <w:t>医療費適正化計画</w:t>
      </w:r>
      <w:r w:rsidRPr="00CC1577">
        <w:rPr>
          <w:rFonts w:ascii="HG丸ｺﾞｼｯｸM-PRO" w:eastAsia="HG丸ｺﾞｼｯｸM-PRO" w:hAnsi="HG丸ｺﾞｼｯｸM-PRO" w:hint="eastAsia"/>
          <w:b/>
          <w:sz w:val="20"/>
        </w:rPr>
        <w:t>】</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3969"/>
        <w:gridCol w:w="4767"/>
      </w:tblGrid>
      <w:tr w:rsidR="00D14A14" w:rsidRPr="00CF7480" w:rsidTr="00483707">
        <w:tc>
          <w:tcPr>
            <w:tcW w:w="3969"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767"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E1C79" w:rsidRPr="003E1C79" w:rsidRDefault="003E1C79" w:rsidP="003E1C79">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定期的に歯科健診を受ける府民の割合を増やします</w:t>
            </w:r>
          </w:p>
          <w:p w:rsidR="00A12A9B" w:rsidRPr="00CF7480" w:rsidRDefault="00D362EF" w:rsidP="003E1C79">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3E1C79" w:rsidRPr="003E1C79">
              <w:rPr>
                <w:rFonts w:ascii="HG丸ｺﾞｼｯｸM-PRO" w:eastAsia="HG丸ｺﾞｼｯｸM-PRO" w:hAnsi="HG丸ｺﾞｼｯｸM-PRO" w:hint="eastAsia"/>
                <w:b/>
                <w:sz w:val="24"/>
                <w:szCs w:val="24"/>
              </w:rPr>
              <w:t>歯と口の健康を大切にしましょう～</w:t>
            </w:r>
          </w:p>
        </w:tc>
      </w:tr>
    </w:tbl>
    <w:p w:rsidR="00D14A14"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E97EC2"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32448" behindDoc="0" locked="0" layoutInCell="1" allowOverlap="1" wp14:anchorId="0D8F2A93" wp14:editId="48610EA3">
                <wp:simplePos x="0" y="0"/>
                <wp:positionH relativeFrom="column">
                  <wp:posOffset>297180</wp:posOffset>
                </wp:positionH>
                <wp:positionV relativeFrom="paragraph">
                  <wp:posOffset>30480</wp:posOffset>
                </wp:positionV>
                <wp:extent cx="5553075" cy="2351405"/>
                <wp:effectExtent l="0" t="0" r="28575" b="10795"/>
                <wp:wrapNone/>
                <wp:docPr id="1032" name="角丸四角形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35140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94"/>
                              <w:gridCol w:w="6380"/>
                            </w:tblGrid>
                            <w:tr w:rsidR="001C3D5C">
                              <w:trPr>
                                <w:trHeight w:val="50"/>
                              </w:trPr>
                              <w:tc>
                                <w:tcPr>
                                  <w:tcW w:w="1994"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38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B63EB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・家庭や学校等において、歯と口の健康が全身の健康と密接に関わっていることを学び、正しい歯磨き習慣を身につけます。</w:t>
                                  </w:r>
                                </w:p>
                              </w:tc>
                            </w:tr>
                            <w:tr w:rsidR="001C3D5C">
                              <w:trPr>
                                <w:trHeight w:val="596"/>
                              </w:trPr>
                              <w:tc>
                                <w:tcPr>
                                  <w:tcW w:w="1994"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38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・かかりつけ歯科医を持ち、定期的な歯科健診の受診や正しい歯磨き習慣の実践を通じて、歯周病等や歯の喪失を防ぎます。</w:t>
                                  </w:r>
                                </w:p>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・歯と口の健康が全身の健康と関わっていることを理解します。</w:t>
                                  </w:r>
                                </w:p>
                              </w:tc>
                            </w:tr>
                            <w:tr w:rsidR="001C3D5C" w:rsidTr="0020607B">
                              <w:trPr>
                                <w:trHeight w:val="508"/>
                              </w:trPr>
                              <w:tc>
                                <w:tcPr>
                                  <w:tcW w:w="1994"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38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・成人期の行動に加えて、咀嚼機能の維持・向上を図ります。</w:t>
                                  </w:r>
                                </w:p>
                              </w:tc>
                            </w:tr>
                          </w:tbl>
                          <w:p w:rsidR="001C3D5C" w:rsidRDefault="001C3D5C"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2" o:spid="_x0000_s1283" style="position:absolute;left:0;text-align:left;margin-left:23.4pt;margin-top:2.4pt;width:437.25pt;height:185.15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" strokecolor="#0070c0" strokeweight="1.5pt">
                <v:shadow color="#868686"/>
                <v:textbox inset="5.85pt,.7pt,5.85pt,.7pt">
                  <w:txbxContent>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94"/>
                        <w:gridCol w:w="6380"/>
                      </w:tblGrid>
                      <w:tr w:rsidR="001C3D5C">
                        <w:trPr>
                          <w:trHeight w:val="50"/>
                        </w:trPr>
                        <w:tc>
                          <w:tcPr>
                            <w:tcW w:w="1994"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38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B63EB5">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・家庭や学校等において、歯と口の健康が全身の健康と密接に関わっていることを学び、正しい歯磨き習慣を身につけます。</w:t>
                            </w:r>
                          </w:p>
                        </w:tc>
                      </w:tr>
                      <w:tr w:rsidR="001C3D5C">
                        <w:trPr>
                          <w:trHeight w:val="596"/>
                        </w:trPr>
                        <w:tc>
                          <w:tcPr>
                            <w:tcW w:w="1994"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38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・かかりつけ歯科医を持ち、定期的な歯科健診の受診や正しい歯磨き習慣の実践を通じて、歯周病等や歯の喪失を防ぎます。</w:t>
                            </w:r>
                          </w:p>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・歯と口の健康が全身の健康と関わっていることを理解します。</w:t>
                            </w:r>
                          </w:p>
                        </w:tc>
                      </w:tr>
                      <w:tr w:rsidR="001C3D5C" w:rsidTr="0020607B">
                        <w:trPr>
                          <w:trHeight w:val="508"/>
                        </w:trPr>
                        <w:tc>
                          <w:tcPr>
                            <w:tcW w:w="1994"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38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・成人期の行動に加えて、咀嚼機能の維持・向上を図ります。</w:t>
                            </w:r>
                          </w:p>
                        </w:tc>
                      </w:tr>
                    </w:tbl>
                    <w:p w:rsidR="001C3D5C" w:rsidRDefault="001C3D5C" w:rsidP="00D14A14">
                      <w:pPr>
                        <w:rPr>
                          <w:b/>
                        </w:rPr>
                      </w:pPr>
                    </w:p>
                  </w:txbxContent>
                </v:textbox>
              </v:roundrect>
            </w:pict>
          </mc:Fallback>
        </mc:AlternateContent>
      </w:r>
      <w:r>
        <w:rPr>
          <w:noProof/>
        </w:rPr>
        <mc:AlternateContent>
          <mc:Choice Requires="wps">
            <w:drawing>
              <wp:anchor distT="0" distB="0" distL="114300" distR="114300" simplePos="0" relativeHeight="253033472" behindDoc="0" locked="0" layoutInCell="1" allowOverlap="1" wp14:anchorId="4E7B56C2" wp14:editId="6CBC3E9E">
                <wp:simplePos x="0" y="0"/>
                <wp:positionH relativeFrom="column">
                  <wp:posOffset>380365</wp:posOffset>
                </wp:positionH>
                <wp:positionV relativeFrom="paragraph">
                  <wp:posOffset>90170</wp:posOffset>
                </wp:positionV>
                <wp:extent cx="5404485" cy="481330"/>
                <wp:effectExtent l="0" t="0" r="5715" b="0"/>
                <wp:wrapNone/>
                <wp:docPr id="1033" name="テキスト ボックス 1033" descr="歯と口の健康づくりに関する正しい知識を身につけ、定期的な歯科健診の受診を実践し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481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D5C" w:rsidRDefault="001C3D5C"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▽歯と口の健康づくりに関する正しい知識を身につけ、定期的な歯科健診の受診を実践します。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3" o:spid="_x0000_s1284" type="#_x0000_t202" alt="タイトル: 府民の行動目標 - 説明: 歯と口の健康づくりに関する正しい知識を身につけ、定期的な歯科健診の受診を実践します。" style="position:absolute;left:0;text-align:left;margin-left:29.95pt;margin-top:7.1pt;width:425.55pt;height:37.9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" stroked="f">
                <v:textbox inset="5.85pt,.7pt,5.85pt,.7pt">
                  <w:txbxContent>
                    <w:p w:rsidR="001C3D5C" w:rsidRDefault="001C3D5C"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▽歯と口の健康づくりに関する正しい知識を身につけ、定期的な歯科健診の受診を実践します。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200" w:firstLine="482"/>
        <w:rPr>
          <w:rFonts w:asciiTheme="majorEastAsia" w:eastAsiaTheme="majorEastAsia" w:hAnsiTheme="majorEastAsia"/>
          <w:b/>
          <w:color w:val="0070C0"/>
          <w:sz w:val="24"/>
        </w:rPr>
      </w:pPr>
    </w:p>
    <w:p w:rsidR="00D14A14" w:rsidRDefault="00D14A14" w:rsidP="00D14A14">
      <w:pPr>
        <w:ind w:left="880" w:hangingChars="400" w:hanging="880"/>
        <w:rPr>
          <w:rFonts w:ascii="HG丸ｺﾞｼｯｸM-PRO" w:eastAsia="HG丸ｺﾞｼｯｸM-PRO" w:hAnsi="HG丸ｺﾞｼｯｸM-PRO"/>
          <w:sz w:val="22"/>
        </w:rPr>
      </w:pPr>
    </w:p>
    <w:p w:rsidR="00D14A14" w:rsidRDefault="00D14A14" w:rsidP="00D14A14">
      <w:pPr>
        <w:ind w:firstLineChars="100" w:firstLine="241"/>
        <w:rPr>
          <w:rFonts w:asciiTheme="majorEastAsia" w:eastAsiaTheme="majorEastAsia" w:hAnsiTheme="majorEastAsia"/>
          <w:b/>
          <w:color w:val="0070C0"/>
          <w:sz w:val="24"/>
        </w:rPr>
      </w:pPr>
    </w:p>
    <w:p w:rsidR="00B63EB5" w:rsidRDefault="00B63EB5" w:rsidP="00D14A14">
      <w:pPr>
        <w:ind w:firstLineChars="100" w:firstLine="241"/>
        <w:rPr>
          <w:rFonts w:asciiTheme="majorEastAsia" w:eastAsiaTheme="majorEastAsia" w:hAnsiTheme="majorEastAsia"/>
          <w:b/>
          <w:color w:val="0070C0"/>
          <w:sz w:val="24"/>
        </w:rPr>
      </w:pPr>
    </w:p>
    <w:p w:rsidR="006379F4" w:rsidRDefault="006379F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794184" w:rsidRDefault="00794184" w:rsidP="00794184">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｟歯磨き習慣の促進｠</w:t>
      </w:r>
    </w:p>
    <w:p w:rsidR="004F0C3F" w:rsidRDefault="00794184" w:rsidP="00794184">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s="ＭＳ 明朝" w:hint="eastAsia"/>
          <w:color w:val="000000" w:themeColor="text1"/>
          <w:sz w:val="22"/>
        </w:rPr>
        <w:t>▼</w:t>
      </w:r>
      <w:r>
        <w:rPr>
          <w:rFonts w:ascii="HG丸ｺﾞｼｯｸM-PRO" w:eastAsia="HG丸ｺﾞｼｯｸM-PRO" w:hAnsi="HG丸ｺﾞｼｯｸM-PRO" w:hint="eastAsia"/>
          <w:color w:val="000000" w:themeColor="text1"/>
          <w:sz w:val="22"/>
        </w:rPr>
        <w:t xml:space="preserve">　</w:t>
      </w:r>
      <w:r w:rsidR="004F0C3F" w:rsidRPr="004F0C3F">
        <w:rPr>
          <w:rFonts w:ascii="HG丸ｺﾞｼｯｸM-PRO" w:eastAsia="HG丸ｺﾞｼｯｸM-PRO" w:hAnsi="HG丸ｺﾞｼｯｸM-PRO" w:hint="eastAsia"/>
          <w:color w:val="000000" w:themeColor="text1"/>
          <w:sz w:val="22"/>
        </w:rPr>
        <w:t>小・中学校、高等学校等において、歯と口が全身の健康と密接に関わっていること等の正しい知識や</w:t>
      </w:r>
      <w:r w:rsidR="00B63EB5">
        <w:rPr>
          <w:rFonts w:ascii="HG丸ｺﾞｼｯｸM-PRO" w:eastAsia="HG丸ｺﾞｼｯｸM-PRO" w:hAnsi="HG丸ｺﾞｼｯｸM-PRO" w:hint="eastAsia"/>
          <w:color w:val="000000" w:themeColor="text1"/>
          <w:sz w:val="22"/>
        </w:rPr>
        <w:t>歯と口の健康づくり</w:t>
      </w:r>
      <w:r w:rsidR="004F0C3F" w:rsidRPr="004F0C3F">
        <w:rPr>
          <w:rFonts w:ascii="HG丸ｺﾞｼｯｸM-PRO" w:eastAsia="HG丸ｺﾞｼｯｸM-PRO" w:hAnsi="HG丸ｺﾞｼｯｸM-PRO" w:hint="eastAsia"/>
          <w:color w:val="000000" w:themeColor="text1"/>
          <w:sz w:val="22"/>
        </w:rPr>
        <w:t>の重要性（歯周病予防等）を学</w:t>
      </w:r>
      <w:r w:rsidR="004F0C3F">
        <w:rPr>
          <w:rFonts w:ascii="HG丸ｺﾞｼｯｸM-PRO" w:eastAsia="HG丸ｺﾞｼｯｸM-PRO" w:hAnsi="HG丸ｺﾞｼｯｸM-PRO" w:hint="eastAsia"/>
          <w:color w:val="000000" w:themeColor="text1"/>
          <w:sz w:val="22"/>
        </w:rPr>
        <w:t>び</w:t>
      </w:r>
      <w:r w:rsidR="004F0C3F" w:rsidRPr="004F0C3F">
        <w:rPr>
          <w:rFonts w:ascii="HG丸ｺﾞｼｯｸM-PRO" w:eastAsia="HG丸ｺﾞｼｯｸM-PRO" w:hAnsi="HG丸ｺﾞｼｯｸM-PRO" w:hint="eastAsia"/>
          <w:color w:val="000000" w:themeColor="text1"/>
          <w:sz w:val="22"/>
        </w:rPr>
        <w:t>、歯磨き習慣等の定着を図る健康教育の充実を図ります。</w:t>
      </w:r>
    </w:p>
    <w:p w:rsidR="00794184" w:rsidRDefault="00794184" w:rsidP="00794184">
      <w:pPr>
        <w:ind w:leftChars="200" w:left="640" w:hangingChars="100" w:hanging="220"/>
        <w:rPr>
          <w:rFonts w:ascii="HG丸ｺﾞｼｯｸM-PRO" w:eastAsia="HG丸ｺﾞｼｯｸM-PRO" w:hAnsi="HG丸ｺﾞｼｯｸM-PRO"/>
          <w:color w:val="000000" w:themeColor="text1"/>
          <w:sz w:val="22"/>
        </w:rPr>
      </w:pPr>
    </w:p>
    <w:p w:rsidR="00794184" w:rsidRPr="00686450" w:rsidRDefault="00794184" w:rsidP="00794184">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｟歯と口の健康に係る普及啓発｠</w:t>
      </w:r>
    </w:p>
    <w:p w:rsidR="00794184" w:rsidRPr="00686450" w:rsidRDefault="00794184" w:rsidP="00794184">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xml:space="preserve">▼　</w:t>
      </w:r>
      <w:r w:rsidRPr="00414570">
        <w:rPr>
          <w:rFonts w:ascii="HG丸ｺﾞｼｯｸM-PRO" w:eastAsia="HG丸ｺﾞｼｯｸM-PRO" w:hAnsi="HG丸ｺﾞｼｯｸM-PRO" w:cs="ＭＳ 明朝" w:hint="eastAsia"/>
          <w:color w:val="000000" w:themeColor="text1"/>
          <w:sz w:val="22"/>
        </w:rPr>
        <w:t>職域等における歯と口の健康に係る理解促進を図るため、事業者や医療保険者、歯科医師会、歯科衛生士会等との連携により、かかりつけ歯科医を持ち、定期的な歯科健診を受診する意義・必要性等、正しい知識を習得する研修等の機会提供を通じて、広く普及啓発を図ります</w:t>
      </w:r>
      <w:r w:rsidRPr="00686450">
        <w:rPr>
          <w:rFonts w:ascii="HG丸ｺﾞｼｯｸM-PRO" w:eastAsia="HG丸ｺﾞｼｯｸM-PRO" w:hAnsi="HG丸ｺﾞｼｯｸM-PRO" w:cs="ＭＳ 明朝" w:hint="eastAsia"/>
          <w:color w:val="000000" w:themeColor="text1"/>
          <w:sz w:val="22"/>
        </w:rPr>
        <w:t>。</w:t>
      </w:r>
    </w:p>
    <w:p w:rsidR="00794184" w:rsidRPr="00794184" w:rsidRDefault="00794184" w:rsidP="00794184">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xml:space="preserve">▼　</w:t>
      </w:r>
      <w:r w:rsidR="00B63EB5">
        <w:rPr>
          <w:rFonts w:ascii="HG丸ｺﾞｼｯｸM-PRO" w:eastAsia="HG丸ｺﾞｼｯｸM-PRO" w:hAnsi="HG丸ｺﾞｼｯｸM-PRO" w:cs="ＭＳ 明朝" w:hint="eastAsia"/>
          <w:color w:val="000000" w:themeColor="text1"/>
          <w:sz w:val="22"/>
        </w:rPr>
        <w:t>高齢になっても健康的な食生活を維持できるよう、</w:t>
      </w:r>
      <w:r w:rsidRPr="009D7C20">
        <w:rPr>
          <w:rFonts w:ascii="HG丸ｺﾞｼｯｸM-PRO" w:eastAsia="HG丸ｺﾞｼｯｸM-PRO" w:hAnsi="HG丸ｺﾞｼｯｸM-PRO" w:cs="ＭＳ 明朝" w:hint="eastAsia"/>
          <w:color w:val="000000" w:themeColor="text1"/>
          <w:sz w:val="22"/>
        </w:rPr>
        <w:t>口の機能</w:t>
      </w:r>
      <w:r w:rsidR="00B63EB5">
        <w:rPr>
          <w:rFonts w:ascii="HG丸ｺﾞｼｯｸM-PRO" w:eastAsia="HG丸ｺﾞｼｯｸM-PRO" w:hAnsi="HG丸ｺﾞｼｯｸM-PRO" w:cs="ＭＳ 明朝" w:hint="eastAsia"/>
          <w:color w:val="000000" w:themeColor="text1"/>
          <w:sz w:val="22"/>
        </w:rPr>
        <w:t>（</w:t>
      </w:r>
      <w:r w:rsidR="00711747">
        <w:rPr>
          <w:rFonts w:ascii="HG丸ｺﾞｼｯｸM-PRO" w:eastAsia="HG丸ｺﾞｼｯｸM-PRO" w:hAnsi="HG丸ｺﾞｼｯｸM-PRO" w:cs="ＭＳ 明朝" w:hint="eastAsia"/>
          <w:color w:val="000000" w:themeColor="text1"/>
          <w:sz w:val="22"/>
        </w:rPr>
        <w:t>食物を口に取り込み、かんで飲み込むことなど</w:t>
      </w:r>
      <w:r w:rsidR="00B63EB5">
        <w:rPr>
          <w:rFonts w:ascii="HG丸ｺﾞｼｯｸM-PRO" w:eastAsia="HG丸ｺﾞｼｯｸM-PRO" w:hAnsi="HG丸ｺﾞｼｯｸM-PRO" w:cs="ＭＳ 明朝" w:hint="eastAsia"/>
          <w:color w:val="000000" w:themeColor="text1"/>
          <w:sz w:val="22"/>
        </w:rPr>
        <w:t>）</w:t>
      </w:r>
      <w:r w:rsidRPr="009D7C20">
        <w:rPr>
          <w:rFonts w:ascii="HG丸ｺﾞｼｯｸM-PRO" w:eastAsia="HG丸ｺﾞｼｯｸM-PRO" w:hAnsi="HG丸ｺﾞｼｯｸM-PRO" w:cs="ＭＳ 明朝" w:hint="eastAsia"/>
          <w:color w:val="000000" w:themeColor="text1"/>
          <w:sz w:val="22"/>
        </w:rPr>
        <w:t>を良好に保つ</w:t>
      </w:r>
      <w:r w:rsidRPr="00794184">
        <w:rPr>
          <w:rFonts w:ascii="HG丸ｺﾞｼｯｸM-PRO" w:eastAsia="HG丸ｺﾞｼｯｸM-PRO" w:hAnsi="HG丸ｺﾞｼｯｸM-PRO" w:cs="ＭＳ 明朝" w:hint="eastAsia"/>
          <w:color w:val="000000" w:themeColor="text1"/>
          <w:sz w:val="22"/>
        </w:rPr>
        <w:t>重要性を広く府民へ啓発します。</w:t>
      </w:r>
    </w:p>
    <w:p w:rsidR="001D2309" w:rsidRPr="00794184" w:rsidRDefault="001D2309" w:rsidP="00D14A14">
      <w:pPr>
        <w:ind w:leftChars="200" w:left="640" w:hangingChars="100" w:hanging="220"/>
        <w:rPr>
          <w:rFonts w:ascii="HG丸ｺﾞｼｯｸM-PRO" w:eastAsia="HG丸ｺﾞｼｯｸM-PRO" w:hAnsi="HG丸ｺﾞｼｯｸM-PRO" w:cs="ＭＳ 明朝"/>
          <w:color w:val="000000" w:themeColor="text1"/>
          <w:sz w:val="22"/>
        </w:rPr>
      </w:pPr>
      <w:r w:rsidRPr="00794184">
        <w:rPr>
          <w:rFonts w:ascii="HG丸ｺﾞｼｯｸM-PRO" w:eastAsia="HG丸ｺﾞｼｯｸM-PRO" w:hAnsi="HG丸ｺﾞｼｯｸM-PRO" w:hint="eastAsia"/>
          <w:color w:val="000000" w:themeColor="text1"/>
          <w:sz w:val="22"/>
        </w:rPr>
        <w:t xml:space="preserve">▼　</w:t>
      </w:r>
      <w:r w:rsidR="00794184" w:rsidRPr="00794184">
        <w:rPr>
          <w:rFonts w:ascii="HG丸ｺﾞｼｯｸM-PRO" w:eastAsia="HG丸ｺﾞｼｯｸM-PRO" w:hAnsi="HG丸ｺﾞｼｯｸM-PRO" w:hint="eastAsia"/>
          <w:color w:val="000000" w:themeColor="text1"/>
          <w:sz w:val="22"/>
        </w:rPr>
        <w:t>公民連携の枠組みを活用し、府民の健康づくりに取り組む民間企業と連携し、府民や事業者に対する情報発信、健康イベントの開催などを通じて、歯と口の健康づくりにかかる普及啓発を推進します。</w:t>
      </w:r>
    </w:p>
    <w:p w:rsidR="006379F4" w:rsidRDefault="006379F4">
      <w:pPr>
        <w:widowControl/>
        <w:jc w:val="left"/>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color w:val="000000" w:themeColor="text1"/>
          <w:sz w:val="22"/>
        </w:rPr>
        <w:br w:type="page"/>
      </w: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428"/>
        <w:gridCol w:w="2008"/>
        <w:gridCol w:w="2069"/>
      </w:tblGrid>
      <w:tr w:rsidR="00D14A14" w:rsidTr="00483707">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428"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0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9"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D14A14" w:rsidTr="00794184">
        <w:trPr>
          <w:trHeight w:val="255"/>
        </w:trPr>
        <w:tc>
          <w:tcPr>
            <w:tcW w:w="400"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D14A14" w:rsidRDefault="00EE6E31" w:rsidP="00D833F0">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w:t>
            </w:r>
            <w:r w:rsidR="00033BAA">
              <w:rPr>
                <w:rFonts w:asciiTheme="majorEastAsia" w:eastAsiaTheme="majorEastAsia" w:hAnsiTheme="majorEastAsia" w:cs="ＭＳ Ｐゴシック" w:hint="eastAsia"/>
                <w:b/>
                <w:color w:val="000000"/>
                <w:kern w:val="0"/>
                <w:sz w:val="20"/>
                <w:szCs w:val="20"/>
              </w:rPr>
              <w:t>4</w:t>
            </w:r>
          </w:p>
        </w:tc>
        <w:tc>
          <w:tcPr>
            <w:tcW w:w="4428" w:type="dxa"/>
            <w:tcBorders>
              <w:top w:val="single" w:sz="12" w:space="0" w:color="auto"/>
              <w:left w:val="nil"/>
              <w:bottom w:val="dotted" w:sz="4" w:space="0" w:color="auto"/>
              <w:right w:val="single" w:sz="4" w:space="0" w:color="auto"/>
            </w:tcBorders>
            <w:vAlign w:val="center"/>
          </w:tcPr>
          <w:p w:rsidR="00D14A14" w:rsidRPr="00686450" w:rsidRDefault="005A4C7C" w:rsidP="00794184">
            <w:pPr>
              <w:widowControl/>
              <w:rPr>
                <w:rFonts w:asciiTheme="majorEastAsia" w:eastAsiaTheme="majorEastAsia" w:hAnsiTheme="majorEastAsia"/>
                <w:sz w:val="20"/>
                <w:szCs w:val="20"/>
              </w:rPr>
            </w:pPr>
            <w:r w:rsidRPr="00686450">
              <w:rPr>
                <w:rFonts w:asciiTheme="majorEastAsia" w:eastAsiaTheme="majorEastAsia" w:hAnsiTheme="majorEastAsia" w:cs="ＭＳ Ｐゴシック" w:hint="eastAsia"/>
                <w:color w:val="000000"/>
                <w:kern w:val="0"/>
                <w:sz w:val="20"/>
                <w:szCs w:val="20"/>
              </w:rPr>
              <w:t>過去1</w:t>
            </w:r>
            <w:r w:rsidR="001D2309">
              <w:rPr>
                <w:rFonts w:asciiTheme="majorEastAsia" w:eastAsiaTheme="majorEastAsia" w:hAnsiTheme="majorEastAsia" w:cs="ＭＳ Ｐゴシック" w:hint="eastAsia"/>
                <w:color w:val="000000"/>
                <w:kern w:val="0"/>
                <w:sz w:val="20"/>
                <w:szCs w:val="20"/>
              </w:rPr>
              <w:t>年</w:t>
            </w:r>
            <w:r w:rsidRPr="00686450">
              <w:rPr>
                <w:rFonts w:asciiTheme="majorEastAsia" w:eastAsiaTheme="majorEastAsia" w:hAnsiTheme="majorEastAsia" w:cs="ＭＳ Ｐゴシック" w:hint="eastAsia"/>
                <w:color w:val="000000"/>
                <w:kern w:val="0"/>
                <w:sz w:val="20"/>
                <w:szCs w:val="20"/>
              </w:rPr>
              <w:t>に歯科健診を受診した者の割合</w:t>
            </w:r>
            <w:r>
              <w:rPr>
                <w:rFonts w:asciiTheme="majorEastAsia" w:eastAsiaTheme="majorEastAsia" w:hAnsiTheme="majorEastAsia" w:cs="ＭＳ Ｐゴシック" w:hint="eastAsia"/>
                <w:color w:val="000000"/>
                <w:kern w:val="0"/>
                <w:sz w:val="20"/>
                <w:szCs w:val="20"/>
              </w:rPr>
              <w:t>（20歳以上）</w:t>
            </w:r>
            <w:r w:rsidR="00D14A14">
              <w:rPr>
                <w:rFonts w:asciiTheme="majorEastAsia" w:eastAsiaTheme="majorEastAsia" w:hAnsiTheme="majorEastAsia" w:hint="eastAsia"/>
                <w:sz w:val="20"/>
                <w:szCs w:val="20"/>
              </w:rPr>
              <w:t>（☆）</w:t>
            </w:r>
          </w:p>
        </w:tc>
        <w:tc>
          <w:tcPr>
            <w:tcW w:w="2008" w:type="dxa"/>
            <w:tcBorders>
              <w:top w:val="single" w:sz="12" w:space="0" w:color="auto"/>
              <w:left w:val="single" w:sz="4" w:space="0" w:color="auto"/>
              <w:bottom w:val="dotted" w:sz="4" w:space="0" w:color="auto"/>
              <w:right w:val="single" w:sz="4" w:space="0" w:color="auto"/>
            </w:tcBorders>
            <w:vAlign w:val="center"/>
          </w:tcPr>
          <w:p w:rsidR="00D14A14" w:rsidRDefault="005A4C7C" w:rsidP="005A4C7C">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51.4%（H28）</w:t>
            </w:r>
          </w:p>
        </w:tc>
        <w:tc>
          <w:tcPr>
            <w:tcW w:w="2069" w:type="dxa"/>
            <w:tcBorders>
              <w:top w:val="single" w:sz="12" w:space="0" w:color="auto"/>
              <w:left w:val="single" w:sz="4" w:space="0" w:color="auto"/>
              <w:bottom w:val="dotted" w:sz="4" w:space="0" w:color="auto"/>
              <w:right w:val="single" w:sz="12" w:space="0" w:color="auto"/>
            </w:tcBorders>
            <w:vAlign w:val="center"/>
          </w:tcPr>
          <w:p w:rsidR="00D14A14" w:rsidRDefault="003D50C9" w:rsidP="00FD1E4D">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55%</w:t>
            </w:r>
            <w:r w:rsidR="001D2309">
              <w:rPr>
                <w:rFonts w:asciiTheme="majorEastAsia" w:eastAsiaTheme="majorEastAsia" w:hAnsiTheme="majorEastAsia" w:cs="ＭＳ Ｐゴシック" w:hint="eastAsia"/>
                <w:color w:val="000000"/>
                <w:kern w:val="0"/>
                <w:sz w:val="20"/>
                <w:szCs w:val="20"/>
              </w:rPr>
              <w:t>以上</w:t>
            </w:r>
          </w:p>
        </w:tc>
      </w:tr>
      <w:tr w:rsidR="00D833F0" w:rsidTr="00794184">
        <w:trPr>
          <w:trHeight w:val="255"/>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tcPr>
          <w:p w:rsidR="00D833F0" w:rsidRDefault="00033BAA" w:rsidP="00EE6E31">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15</w:t>
            </w:r>
          </w:p>
        </w:tc>
        <w:tc>
          <w:tcPr>
            <w:tcW w:w="4428" w:type="dxa"/>
            <w:tcBorders>
              <w:top w:val="dotted" w:sz="4" w:space="0" w:color="auto"/>
              <w:left w:val="nil"/>
              <w:bottom w:val="dotted" w:sz="4" w:space="0" w:color="auto"/>
              <w:right w:val="single" w:sz="4" w:space="0" w:color="auto"/>
            </w:tcBorders>
            <w:vAlign w:val="center"/>
          </w:tcPr>
          <w:p w:rsidR="00D833F0" w:rsidRDefault="00D833F0" w:rsidP="00794184">
            <w:pPr>
              <w:widowControl/>
              <w:rPr>
                <w:rFonts w:asciiTheme="majorEastAsia" w:eastAsiaTheme="majorEastAsia" w:hAnsiTheme="majorEastAsia"/>
                <w:sz w:val="20"/>
                <w:szCs w:val="20"/>
              </w:rPr>
            </w:pPr>
            <w:r>
              <w:rPr>
                <w:rFonts w:asciiTheme="majorEastAsia" w:eastAsiaTheme="majorEastAsia" w:hAnsiTheme="majorEastAsia" w:hint="eastAsia"/>
                <w:sz w:val="20"/>
                <w:szCs w:val="20"/>
              </w:rPr>
              <w:t>歯磨き習慣のある者の割合</w:t>
            </w:r>
          </w:p>
        </w:tc>
        <w:tc>
          <w:tcPr>
            <w:tcW w:w="2008" w:type="dxa"/>
            <w:tcBorders>
              <w:top w:val="dotted" w:sz="4" w:space="0" w:color="auto"/>
              <w:left w:val="single" w:sz="4" w:space="0" w:color="auto"/>
              <w:bottom w:val="dotted" w:sz="4" w:space="0" w:color="auto"/>
              <w:right w:val="single" w:sz="4" w:space="0" w:color="auto"/>
            </w:tcBorders>
            <w:vAlign w:val="center"/>
          </w:tcPr>
          <w:p w:rsidR="00D833F0" w:rsidRDefault="00D833F0" w:rsidP="0048370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56.6%（H28）</w:t>
            </w:r>
          </w:p>
        </w:tc>
        <w:tc>
          <w:tcPr>
            <w:tcW w:w="2069" w:type="dxa"/>
            <w:tcBorders>
              <w:top w:val="dotted" w:sz="4" w:space="0" w:color="auto"/>
              <w:left w:val="single" w:sz="4" w:space="0" w:color="auto"/>
              <w:bottom w:val="dotted" w:sz="4" w:space="0" w:color="auto"/>
              <w:right w:val="single" w:sz="12" w:space="0" w:color="auto"/>
            </w:tcBorders>
            <w:shd w:val="clear" w:color="auto" w:fill="auto"/>
            <w:vAlign w:val="center"/>
          </w:tcPr>
          <w:p w:rsidR="00D833F0" w:rsidRDefault="000D70AF" w:rsidP="00FD1E4D">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増加</w:t>
            </w:r>
          </w:p>
        </w:tc>
      </w:tr>
      <w:tr w:rsidR="00D14A14" w:rsidTr="00794184">
        <w:trPr>
          <w:trHeight w:val="255"/>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D14A14" w:rsidRDefault="00033BAA" w:rsidP="00EE6E31">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16</w:t>
            </w:r>
          </w:p>
        </w:tc>
        <w:tc>
          <w:tcPr>
            <w:tcW w:w="4428" w:type="dxa"/>
            <w:tcBorders>
              <w:top w:val="dotted" w:sz="4" w:space="0" w:color="auto"/>
              <w:left w:val="nil"/>
              <w:bottom w:val="dotted" w:sz="4" w:space="0" w:color="auto"/>
              <w:right w:val="single" w:sz="4" w:space="0" w:color="auto"/>
            </w:tcBorders>
            <w:vAlign w:val="center"/>
          </w:tcPr>
          <w:p w:rsidR="00D14A14" w:rsidRPr="00686450" w:rsidRDefault="005A4C7C" w:rsidP="00794184">
            <w:pPr>
              <w:widowControl/>
              <w:rPr>
                <w:rFonts w:asciiTheme="majorEastAsia" w:eastAsiaTheme="majorEastAsia" w:hAnsiTheme="majorEastAsia" w:cs="ＭＳ Ｐゴシック"/>
                <w:color w:val="000000"/>
                <w:kern w:val="0"/>
                <w:sz w:val="20"/>
                <w:szCs w:val="20"/>
              </w:rPr>
            </w:pPr>
            <w:r>
              <w:rPr>
                <w:rFonts w:asciiTheme="majorEastAsia" w:eastAsiaTheme="majorEastAsia" w:hAnsiTheme="majorEastAsia" w:hint="eastAsia"/>
                <w:sz w:val="20"/>
                <w:szCs w:val="20"/>
              </w:rPr>
              <w:t>咀嚼良好者の割合（60歳以上）</w:t>
            </w:r>
          </w:p>
        </w:tc>
        <w:tc>
          <w:tcPr>
            <w:tcW w:w="2008" w:type="dxa"/>
            <w:tcBorders>
              <w:top w:val="dotted" w:sz="4" w:space="0" w:color="auto"/>
              <w:left w:val="single" w:sz="4" w:space="0" w:color="auto"/>
              <w:bottom w:val="dotted" w:sz="4" w:space="0" w:color="auto"/>
              <w:right w:val="single" w:sz="4" w:space="0" w:color="auto"/>
            </w:tcBorders>
            <w:vAlign w:val="center"/>
          </w:tcPr>
          <w:p w:rsidR="00D14A14" w:rsidRDefault="005A4C7C" w:rsidP="0048370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65.9%（H28）</w:t>
            </w:r>
          </w:p>
        </w:tc>
        <w:tc>
          <w:tcPr>
            <w:tcW w:w="2069" w:type="dxa"/>
            <w:tcBorders>
              <w:top w:val="dotted" w:sz="4" w:space="0" w:color="auto"/>
              <w:left w:val="single" w:sz="4" w:space="0" w:color="auto"/>
              <w:bottom w:val="dotted" w:sz="4" w:space="0" w:color="auto"/>
              <w:right w:val="single" w:sz="12" w:space="0" w:color="auto"/>
            </w:tcBorders>
            <w:shd w:val="clear" w:color="auto" w:fill="auto"/>
            <w:vAlign w:val="center"/>
          </w:tcPr>
          <w:p w:rsidR="00D14A14" w:rsidRDefault="00DD3C73" w:rsidP="00FD1E4D">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75</w:t>
            </w:r>
            <w:r w:rsidR="003D50C9">
              <w:rPr>
                <w:rFonts w:asciiTheme="majorEastAsia" w:eastAsiaTheme="majorEastAsia" w:hAnsiTheme="majorEastAsia" w:cs="ＭＳ Ｐゴシック" w:hint="eastAsia"/>
                <w:color w:val="000000"/>
                <w:kern w:val="0"/>
                <w:sz w:val="20"/>
                <w:szCs w:val="20"/>
              </w:rPr>
              <w:t>%</w:t>
            </w:r>
            <w:r w:rsidR="00424623">
              <w:rPr>
                <w:rFonts w:asciiTheme="majorEastAsia" w:eastAsiaTheme="majorEastAsia" w:hAnsiTheme="majorEastAsia" w:cs="ＭＳ Ｐゴシック" w:hint="eastAsia"/>
                <w:color w:val="000000"/>
                <w:kern w:val="0"/>
                <w:sz w:val="20"/>
                <w:szCs w:val="20"/>
              </w:rPr>
              <w:t>以上</w:t>
            </w:r>
          </w:p>
        </w:tc>
      </w:tr>
      <w:tr w:rsidR="00D14A14" w:rsidTr="00794184">
        <w:trPr>
          <w:trHeight w:val="255"/>
        </w:trPr>
        <w:tc>
          <w:tcPr>
            <w:tcW w:w="400"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D14A14" w:rsidRDefault="00033BAA" w:rsidP="00EE6E31">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17</w:t>
            </w:r>
          </w:p>
        </w:tc>
        <w:tc>
          <w:tcPr>
            <w:tcW w:w="4428" w:type="dxa"/>
            <w:tcBorders>
              <w:top w:val="dotted" w:sz="4" w:space="0" w:color="auto"/>
              <w:left w:val="nil"/>
              <w:bottom w:val="single" w:sz="12" w:space="0" w:color="auto"/>
              <w:right w:val="single" w:sz="4" w:space="0" w:color="auto"/>
            </w:tcBorders>
            <w:vAlign w:val="center"/>
          </w:tcPr>
          <w:p w:rsidR="00D14A14" w:rsidRPr="00414570" w:rsidRDefault="000B7CA2" w:rsidP="00794184">
            <w:pPr>
              <w:widowControl/>
              <w:rPr>
                <w:rFonts w:asciiTheme="majorEastAsia" w:eastAsiaTheme="majorEastAsia" w:hAnsiTheme="majorEastAsia" w:cs="ＭＳ Ｐゴシック"/>
                <w:color w:val="000000"/>
                <w:kern w:val="0"/>
                <w:sz w:val="20"/>
                <w:szCs w:val="20"/>
              </w:rPr>
            </w:pPr>
            <w:r w:rsidRPr="00414570">
              <w:rPr>
                <w:rFonts w:asciiTheme="majorEastAsia" w:eastAsiaTheme="majorEastAsia" w:hAnsiTheme="majorEastAsia" w:cs="ＭＳ Ｐゴシック" w:hint="eastAsia"/>
                <w:color w:val="000000"/>
                <w:kern w:val="0"/>
                <w:sz w:val="20"/>
                <w:szCs w:val="20"/>
              </w:rPr>
              <w:t>20本以上の歯を有する人の割合（80歳）</w:t>
            </w:r>
          </w:p>
        </w:tc>
        <w:tc>
          <w:tcPr>
            <w:tcW w:w="2008" w:type="dxa"/>
            <w:tcBorders>
              <w:top w:val="dotted" w:sz="4" w:space="0" w:color="auto"/>
              <w:left w:val="single" w:sz="4" w:space="0" w:color="auto"/>
              <w:bottom w:val="single" w:sz="12" w:space="0" w:color="auto"/>
              <w:right w:val="single" w:sz="4" w:space="0" w:color="auto"/>
            </w:tcBorders>
            <w:vAlign w:val="center"/>
          </w:tcPr>
          <w:p w:rsidR="00D14A14" w:rsidRDefault="000B7CA2" w:rsidP="0048370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42.1%（</w:t>
            </w:r>
            <w:r w:rsidR="00944320">
              <w:rPr>
                <w:rFonts w:asciiTheme="majorEastAsia" w:eastAsiaTheme="majorEastAsia" w:hAnsiTheme="majorEastAsia" w:cs="ＭＳ Ｐゴシック" w:hint="eastAsia"/>
                <w:color w:val="000000"/>
                <w:kern w:val="0"/>
                <w:sz w:val="20"/>
                <w:szCs w:val="20"/>
              </w:rPr>
              <w:t>H26</w:t>
            </w:r>
            <w:r>
              <w:rPr>
                <w:rFonts w:asciiTheme="majorEastAsia" w:eastAsiaTheme="majorEastAsia" w:hAnsiTheme="majorEastAsia" w:cs="ＭＳ Ｐゴシック" w:hint="eastAsia"/>
                <w:color w:val="000000"/>
                <w:kern w:val="0"/>
                <w:sz w:val="20"/>
                <w:szCs w:val="20"/>
              </w:rPr>
              <w:t>）</w:t>
            </w:r>
          </w:p>
        </w:tc>
        <w:tc>
          <w:tcPr>
            <w:tcW w:w="2069" w:type="dxa"/>
            <w:tcBorders>
              <w:top w:val="dotted" w:sz="4" w:space="0" w:color="auto"/>
              <w:left w:val="single" w:sz="4" w:space="0" w:color="auto"/>
              <w:bottom w:val="single" w:sz="12" w:space="0" w:color="auto"/>
              <w:right w:val="single" w:sz="12" w:space="0" w:color="auto"/>
            </w:tcBorders>
            <w:shd w:val="clear" w:color="auto" w:fill="auto"/>
            <w:vAlign w:val="center"/>
          </w:tcPr>
          <w:p w:rsidR="00D14A14" w:rsidRDefault="003D50C9" w:rsidP="00FD1E4D">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45%</w:t>
            </w:r>
            <w:r w:rsidR="00424623">
              <w:rPr>
                <w:rFonts w:asciiTheme="majorEastAsia" w:eastAsiaTheme="majorEastAsia" w:hAnsiTheme="majorEastAsia" w:cs="ＭＳ Ｐゴシック" w:hint="eastAsia"/>
                <w:color w:val="000000"/>
                <w:kern w:val="0"/>
                <w:sz w:val="20"/>
                <w:szCs w:val="20"/>
              </w:rPr>
              <w:t>以上</w:t>
            </w:r>
          </w:p>
        </w:tc>
      </w:tr>
    </w:tbl>
    <w:p w:rsidR="00D14A14" w:rsidRPr="00AA600F" w:rsidRDefault="00D14A14" w:rsidP="00D14A14">
      <w:pPr>
        <w:ind w:leftChars="200" w:left="420"/>
        <w:jc w:val="right"/>
        <w:rPr>
          <w:rFonts w:asciiTheme="majorEastAsia" w:eastAsiaTheme="majorEastAsia" w:hAnsiTheme="majorEastAsia"/>
          <w:sz w:val="20"/>
          <w:szCs w:val="20"/>
        </w:rPr>
      </w:pPr>
      <w:r w:rsidRPr="00AA600F">
        <w:rPr>
          <w:rFonts w:asciiTheme="majorEastAsia" w:eastAsiaTheme="majorEastAsia" w:hAnsiTheme="majorEastAsia" w:hint="eastAsia"/>
          <w:sz w:val="20"/>
          <w:szCs w:val="20"/>
        </w:rPr>
        <w:t>（☆は「府民・行政等みんなでめざす目標」）</w:t>
      </w:r>
    </w:p>
    <w:p w:rsidR="006379F4" w:rsidRDefault="006379F4">
      <w:pPr>
        <w:widowControl/>
        <w:jc w:val="left"/>
        <w:rPr>
          <w:rFonts w:asciiTheme="majorEastAsia" w:eastAsiaTheme="majorEastAsia" w:hAnsiTheme="majorEastAsia"/>
          <w:b/>
          <w:color w:val="0070C0"/>
          <w:sz w:val="24"/>
        </w:rPr>
      </w:pPr>
    </w:p>
    <w:p w:rsidR="006379F4" w:rsidRDefault="006379F4">
      <w:pPr>
        <w:widowControl/>
        <w:jc w:val="left"/>
        <w:rPr>
          <w:rFonts w:asciiTheme="majorEastAsia" w:eastAsiaTheme="majorEastAsia" w:hAnsiTheme="majorEastAsia"/>
          <w:b/>
          <w:color w:val="0070C0"/>
          <w:sz w:val="24"/>
        </w:rPr>
      </w:pPr>
    </w:p>
    <w:p w:rsidR="00D14A14" w:rsidRDefault="00D14A14" w:rsidP="00D14A14">
      <w:pPr>
        <w:rPr>
          <w:rFonts w:ascii="HG丸ｺﾞｼｯｸM-PRO" w:eastAsia="HG丸ｺﾞｼｯｸM-PRO" w:hAnsi="HG丸ｺﾞｼｯｸM-PRO"/>
          <w:sz w:val="22"/>
        </w:rPr>
      </w:pPr>
      <w:bookmarkStart w:id="62" w:name="_Toc510088993"/>
      <w:r w:rsidRPr="00CC1577">
        <w:rPr>
          <w:rStyle w:val="30"/>
          <w:rFonts w:hint="eastAsia"/>
        </w:rPr>
        <w:t>（8）こころの健康</w:t>
      </w:r>
      <w:bookmarkEnd w:id="62"/>
      <w:r>
        <w:rPr>
          <w:rFonts w:asciiTheme="majorEastAsia" w:eastAsiaTheme="majorEastAsia" w:hAnsiTheme="majorEastAsia" w:hint="eastAsia"/>
          <w:b/>
          <w:color w:val="0070C0"/>
          <w:sz w:val="28"/>
          <w:szCs w:val="28"/>
        </w:rPr>
        <w:t xml:space="preserve">　　　</w:t>
      </w:r>
      <w:r w:rsidRPr="00126DE5">
        <w:rPr>
          <w:rFonts w:ascii="HG丸ｺﾞｼｯｸM-PRO" w:eastAsia="HG丸ｺﾞｼｯｸM-PRO" w:hAnsi="HG丸ｺﾞｼｯｸM-PRO" w:hint="eastAsia"/>
          <w:b/>
          <w:sz w:val="20"/>
          <w:szCs w:val="20"/>
        </w:rPr>
        <w:t>【関連指針：大阪府自殺対策</w:t>
      </w:r>
      <w:r w:rsidR="00057207">
        <w:rPr>
          <w:rFonts w:ascii="HG丸ｺﾞｼｯｸM-PRO" w:eastAsia="HG丸ｺﾞｼｯｸM-PRO" w:hAnsi="HG丸ｺﾞｼｯｸM-PRO" w:hint="eastAsia"/>
          <w:b/>
          <w:sz w:val="20"/>
          <w:szCs w:val="20"/>
        </w:rPr>
        <w:t>基本</w:t>
      </w:r>
      <w:r w:rsidRPr="00126DE5">
        <w:rPr>
          <w:rFonts w:ascii="HG丸ｺﾞｼｯｸM-PRO" w:eastAsia="HG丸ｺﾞｼｯｸM-PRO" w:hAnsi="HG丸ｺﾞｼｯｸM-PRO" w:hint="eastAsia"/>
          <w:b/>
          <w:sz w:val="20"/>
          <w:szCs w:val="20"/>
        </w:rPr>
        <w:t>指針】</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252"/>
        <w:gridCol w:w="4484"/>
      </w:tblGrid>
      <w:tr w:rsidR="00D14A14" w:rsidRPr="00CF7480" w:rsidTr="00483707">
        <w:tc>
          <w:tcPr>
            <w:tcW w:w="4252"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484"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E1C79" w:rsidRPr="003E1C79" w:rsidRDefault="003E1C79" w:rsidP="003E1C79">
            <w:pPr>
              <w:jc w:val="center"/>
              <w:rPr>
                <w:rFonts w:ascii="HG丸ｺﾞｼｯｸM-PRO" w:eastAsia="HG丸ｺﾞｼｯｸM-PRO" w:hAnsi="HG丸ｺﾞｼｯｸM-PRO"/>
                <w:b/>
                <w:spacing w:val="-4"/>
                <w:w w:val="95"/>
                <w:sz w:val="24"/>
                <w:szCs w:val="24"/>
              </w:rPr>
            </w:pPr>
            <w:r w:rsidRPr="003E1C79">
              <w:rPr>
                <w:rFonts w:ascii="HG丸ｺﾞｼｯｸM-PRO" w:eastAsia="HG丸ｺﾞｼｯｸM-PRO" w:hAnsi="HG丸ｺﾞｼｯｸM-PRO" w:hint="eastAsia"/>
                <w:b/>
                <w:spacing w:val="-4"/>
                <w:w w:val="95"/>
                <w:sz w:val="24"/>
                <w:szCs w:val="24"/>
              </w:rPr>
              <w:t>過度のストレスを抱える府民の割合を減らします</w:t>
            </w:r>
          </w:p>
          <w:p w:rsidR="00C8248E" w:rsidRPr="006E5FC9" w:rsidRDefault="00D362EF" w:rsidP="003E1C79">
            <w:pPr>
              <w:jc w:val="center"/>
              <w:rPr>
                <w:rFonts w:ascii="HG丸ｺﾞｼｯｸM-PRO" w:eastAsia="HG丸ｺﾞｼｯｸM-PRO" w:hAnsi="HG丸ｺﾞｼｯｸM-PRO"/>
                <w:b/>
                <w:spacing w:val="-4"/>
                <w:w w:val="95"/>
                <w:sz w:val="24"/>
                <w:szCs w:val="24"/>
              </w:rPr>
            </w:pPr>
            <w:r>
              <w:rPr>
                <w:rFonts w:ascii="HG丸ｺﾞｼｯｸM-PRO" w:eastAsia="HG丸ｺﾞｼｯｸM-PRO" w:hAnsi="HG丸ｺﾞｼｯｸM-PRO" w:hint="eastAsia"/>
                <w:b/>
                <w:spacing w:val="-4"/>
                <w:w w:val="95"/>
                <w:sz w:val="24"/>
                <w:szCs w:val="24"/>
              </w:rPr>
              <w:t>～</w:t>
            </w:r>
            <w:r w:rsidR="003E1C79" w:rsidRPr="003E1C79">
              <w:rPr>
                <w:rFonts w:ascii="HG丸ｺﾞｼｯｸM-PRO" w:eastAsia="HG丸ｺﾞｼｯｸM-PRO" w:hAnsi="HG丸ｺﾞｼｯｸM-PRO" w:hint="eastAsia"/>
                <w:b/>
                <w:spacing w:val="-4"/>
                <w:w w:val="95"/>
                <w:sz w:val="24"/>
                <w:szCs w:val="24"/>
              </w:rPr>
              <w:t>ストレスとうまく付き合いましょう～</w:t>
            </w:r>
          </w:p>
        </w:tc>
      </w:tr>
    </w:tbl>
    <w:p w:rsidR="00D14A14"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E97EC2"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34496" behindDoc="0" locked="0" layoutInCell="1" allowOverlap="1" wp14:anchorId="0CBB340E" wp14:editId="04C8ABEC">
                <wp:simplePos x="0" y="0"/>
                <wp:positionH relativeFrom="column">
                  <wp:posOffset>291465</wp:posOffset>
                </wp:positionH>
                <wp:positionV relativeFrom="paragraph">
                  <wp:posOffset>36195</wp:posOffset>
                </wp:positionV>
                <wp:extent cx="5553075" cy="2905125"/>
                <wp:effectExtent l="0" t="0" r="28575" b="28575"/>
                <wp:wrapNone/>
                <wp:docPr id="1034" name="角丸四角形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90512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Default="001C3D5C" w:rsidP="00D14A14">
                            <w:pPr>
                              <w:rPr>
                                <w:b/>
                              </w:rPr>
                            </w:pPr>
                          </w:p>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98"/>
                              <w:gridCol w:w="6576"/>
                            </w:tblGrid>
                            <w:tr w:rsidR="001C3D5C">
                              <w:trPr>
                                <w:trHeight w:val="5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57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281DB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・家庭・学校・地域等において、同年代や多世代とのコミュニケーションを図り、こころの健やかな成長を保ちます。</w:t>
                                  </w:r>
                                </w:p>
                              </w:tc>
                            </w:tr>
                            <w:tr w:rsidR="001C3D5C">
                              <w:trPr>
                                <w:trHeight w:val="596"/>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57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・バランスの良い食事、適度な運動、十分な休養など、望ましい生活習慣を送ることで、ストレスへの耐性を高めます。</w:t>
                                  </w:r>
                                </w:p>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・職域や地域等において、気軽に相談することができます。</w:t>
                                  </w:r>
                                </w:p>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・周囲の人のこころの健康に気を配り、不調の人には早めの相談や受診を勧めます。</w:t>
                                  </w:r>
                                </w:p>
                              </w:tc>
                            </w:tr>
                            <w:tr w:rsidR="001C3D5C">
                              <w:trPr>
                                <w:trHeight w:val="6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57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・地域の高齢者サロンやイベント等に積極的に参加し、地域住民等とのコミュニケーションや交流を深めます。</w:t>
                                  </w:r>
                                </w:p>
                              </w:tc>
                            </w:tr>
                          </w:tbl>
                          <w:p w:rsidR="001C3D5C" w:rsidRDefault="001C3D5C"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4" o:spid="_x0000_s1285" style="position:absolute;left:0;text-align:left;margin-left:22.95pt;margin-top:2.85pt;width:437.25pt;height:228.75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" strokecolor="#0070c0" strokeweight="1.5pt">
                <v:shadow color="#868686"/>
                <v:textbox inset="5.85pt,.7pt,5.85pt,.7pt">
                  <w:txbxContent>
                    <w:p w:rsidR="001C3D5C" w:rsidRDefault="001C3D5C" w:rsidP="00D14A14">
                      <w:pPr>
                        <w:rPr>
                          <w:b/>
                        </w:rPr>
                      </w:pPr>
                    </w:p>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98"/>
                        <w:gridCol w:w="6576"/>
                      </w:tblGrid>
                      <w:tr w:rsidR="001C3D5C">
                        <w:trPr>
                          <w:trHeight w:val="5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57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281DB0">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・家庭・学校・地域等において、同年代や多世代とのコミュニケーションを図り、こころの健やかな成長を保ちます。</w:t>
                            </w:r>
                          </w:p>
                        </w:tc>
                      </w:tr>
                      <w:tr w:rsidR="001C3D5C">
                        <w:trPr>
                          <w:trHeight w:val="596"/>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57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・バランスの良い食事、適度な運動、十分な休養など、望ましい生活習慣を送ることで、ストレスへの耐性を高めます。</w:t>
                            </w:r>
                          </w:p>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・職域や地域等において、気軽に相談することができます。</w:t>
                            </w:r>
                          </w:p>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・周囲の人のこころの健康に気を配り、不調の人には早めの相談や受診を勧めます。</w:t>
                            </w:r>
                          </w:p>
                        </w:tc>
                      </w:tr>
                      <w:tr w:rsidR="001C3D5C">
                        <w:trPr>
                          <w:trHeight w:val="6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657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・地域の高齢者サロンやイベント等に積極的に参加し、地域住民等とのコミュニケーションや交流を深めます。</w:t>
                            </w:r>
                          </w:p>
                        </w:tc>
                      </w:tr>
                    </w:tbl>
                    <w:p w:rsidR="001C3D5C" w:rsidRDefault="001C3D5C" w:rsidP="00D14A14">
                      <w:pPr>
                        <w:rPr>
                          <w:b/>
                        </w:rPr>
                      </w:pPr>
                    </w:p>
                  </w:txbxContent>
                </v:textbox>
              </v:roundrect>
            </w:pict>
          </mc:Fallback>
        </mc:AlternateContent>
      </w:r>
      <w:r>
        <w:rPr>
          <w:noProof/>
        </w:rPr>
        <mc:AlternateContent>
          <mc:Choice Requires="wps">
            <w:drawing>
              <wp:anchor distT="0" distB="0" distL="114300" distR="114300" simplePos="0" relativeHeight="253035520" behindDoc="0" locked="0" layoutInCell="1" allowOverlap="1" wp14:anchorId="21781E01" wp14:editId="1823D8B8">
                <wp:simplePos x="0" y="0"/>
                <wp:positionH relativeFrom="column">
                  <wp:posOffset>377190</wp:posOffset>
                </wp:positionH>
                <wp:positionV relativeFrom="paragraph">
                  <wp:posOffset>94615</wp:posOffset>
                </wp:positionV>
                <wp:extent cx="5404485" cy="542925"/>
                <wp:effectExtent l="0" t="0" r="5715" b="9525"/>
                <wp:wrapNone/>
                <wp:docPr id="1035" name="テキスト ボックス 1035" descr="ストレスへの対処法に関する正しい知識を持ち、日常生活で実践するとともに、必要に応じて医療機関を受診するなど、専門的な支援を受け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D5C" w:rsidRDefault="001C3D5C"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▽ストレスへの対処法に関する正しい知識を持ち、日常生活で実践するとともに、必要に応じて医療機関を受診するなど、専門的な支援を受けます。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5" o:spid="_x0000_s1286" type="#_x0000_t202" alt="タイトル: 府民の行動目標 - 説明: ストレスへの対処法に関する正しい知識を持ち、日常生活で実践するとともに、必要に応じて医療機関を受診するなど、専門的な支援を受けます。" style="position:absolute;left:0;text-align:left;margin-left:29.7pt;margin-top:7.45pt;width:425.55pt;height:42.7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" stroked="f">
                <v:textbox inset="5.85pt,.7pt,5.85pt,.7pt">
                  <w:txbxContent>
                    <w:p w:rsidR="001C3D5C" w:rsidRDefault="001C3D5C"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▽ストレスへの対処法に関する正しい知識を持ち、日常生活で実践するとともに、必要に応じて医療機関を受診するなど、専門的な支援を受けます。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9F64D3" w:rsidRDefault="009F64D3" w:rsidP="00D14A14">
      <w:pPr>
        <w:ind w:firstLineChars="50" w:firstLine="100"/>
        <w:rPr>
          <w:rFonts w:asciiTheme="majorEastAsia" w:eastAsiaTheme="majorEastAsia" w:hAnsiTheme="majorEastAsia"/>
          <w:b/>
          <w:color w:val="0070C0"/>
          <w:sz w:val="20"/>
        </w:rPr>
      </w:pPr>
    </w:p>
    <w:p w:rsidR="009F64D3" w:rsidRDefault="009F64D3" w:rsidP="00D14A14">
      <w:pPr>
        <w:ind w:firstLineChars="50" w:firstLine="100"/>
        <w:rPr>
          <w:rFonts w:asciiTheme="majorEastAsia" w:eastAsiaTheme="majorEastAsia" w:hAnsiTheme="majorEastAsia"/>
          <w:b/>
          <w:color w:val="0070C0"/>
          <w:sz w:val="20"/>
        </w:rPr>
      </w:pPr>
    </w:p>
    <w:p w:rsidR="009F64D3" w:rsidRDefault="009F64D3"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200" w:firstLine="482"/>
        <w:rPr>
          <w:rFonts w:asciiTheme="majorEastAsia" w:eastAsiaTheme="majorEastAsia" w:hAnsiTheme="majorEastAsia"/>
          <w:b/>
          <w:color w:val="0070C0"/>
          <w:sz w:val="24"/>
        </w:rPr>
      </w:pPr>
    </w:p>
    <w:p w:rsidR="00D14A14" w:rsidRDefault="00D14A14" w:rsidP="00D14A14">
      <w:pPr>
        <w:ind w:left="880" w:hangingChars="400" w:hanging="880"/>
        <w:rPr>
          <w:rFonts w:ascii="HG丸ｺﾞｼｯｸM-PRO" w:eastAsia="HG丸ｺﾞｼｯｸM-PRO" w:hAnsi="HG丸ｺﾞｼｯｸM-PRO"/>
          <w:sz w:val="22"/>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6E5FC9" w:rsidRDefault="006E5FC9"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Pr="00F17223" w:rsidRDefault="00D14A14" w:rsidP="00D14A14">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｟職域等</w:t>
      </w:r>
      <w:r w:rsidRPr="00F17223">
        <w:rPr>
          <w:rFonts w:ascii="HG丸ｺﾞｼｯｸM-PRO" w:eastAsia="HG丸ｺﾞｼｯｸM-PRO" w:hAnsi="HG丸ｺﾞｼｯｸM-PRO" w:hint="eastAsia"/>
          <w:sz w:val="22"/>
        </w:rPr>
        <w:t>におけるこころの健康サポート｠</w:t>
      </w:r>
    </w:p>
    <w:p w:rsidR="002C6FDF" w:rsidRPr="00F17223" w:rsidRDefault="002C6FDF" w:rsidP="00374337">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中小企業等におけるメンタルヘルス対策を進めるため、研修会等の開催によるメンタルヘルス担当者の人材養成、ガイドブック等による情報提供を行います。</w:t>
      </w:r>
      <w:r w:rsidR="00374337" w:rsidRPr="00F17223">
        <w:rPr>
          <w:rFonts w:ascii="HG丸ｺﾞｼｯｸM-PRO" w:eastAsia="HG丸ｺﾞｼｯｸM-PRO" w:hAnsi="HG丸ｺﾞｼｯｸM-PRO" w:cs="ＭＳ 明朝" w:hint="eastAsia"/>
          <w:sz w:val="22"/>
        </w:rPr>
        <w:t>また、セミナー等の開催による普及</w:t>
      </w:r>
      <w:r w:rsidR="00D74F71">
        <w:rPr>
          <w:rFonts w:ascii="HG丸ｺﾞｼｯｸM-PRO" w:eastAsia="HG丸ｺﾞｼｯｸM-PRO" w:hAnsi="HG丸ｺﾞｼｯｸM-PRO" w:cs="ＭＳ 明朝" w:hint="eastAsia"/>
          <w:sz w:val="22"/>
        </w:rPr>
        <w:t>啓発、企業の労働環境整備への取組み支援、労働相談窓口の機能強化、</w:t>
      </w:r>
      <w:r w:rsidR="00374337" w:rsidRPr="00F17223">
        <w:rPr>
          <w:rFonts w:ascii="HG丸ｺﾞｼｯｸM-PRO" w:eastAsia="HG丸ｺﾞｼｯｸM-PRO" w:hAnsi="HG丸ｺﾞｼｯｸM-PRO" w:cs="ＭＳ 明朝" w:hint="eastAsia"/>
          <w:sz w:val="22"/>
        </w:rPr>
        <w:t>保健所や医療機関など関係機関との連携強化などを行います。</w:t>
      </w:r>
    </w:p>
    <w:p w:rsidR="00D14A14" w:rsidRPr="00F17223" w:rsidRDefault="00D14A14" w:rsidP="00C148A2">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xml:space="preserve">▼　</w:t>
      </w:r>
      <w:r w:rsidR="00C148A2" w:rsidRPr="00F17223">
        <w:rPr>
          <w:rFonts w:ascii="HG丸ｺﾞｼｯｸM-PRO" w:eastAsia="HG丸ｺﾞｼｯｸM-PRO" w:hAnsi="HG丸ｺﾞｼｯｸM-PRO" w:cs="ＭＳ 明朝" w:hint="eastAsia"/>
          <w:sz w:val="22"/>
        </w:rPr>
        <w:t>職域におけるメンタルヘルス対策を推進するため、産業保健スタッフの資質向上のための研修等を充実します。</w:t>
      </w:r>
    </w:p>
    <w:p w:rsidR="00D14A14" w:rsidRPr="00F17223" w:rsidRDefault="00D14A14" w:rsidP="00D14A14">
      <w:pPr>
        <w:rPr>
          <w:rFonts w:ascii="HG丸ｺﾞｼｯｸM-PRO" w:eastAsia="HG丸ｺﾞｼｯｸM-PRO" w:hAnsi="HG丸ｺﾞｼｯｸM-PRO" w:cs="ＭＳ 明朝"/>
          <w:sz w:val="22"/>
        </w:rPr>
      </w:pPr>
    </w:p>
    <w:p w:rsidR="00D14A14" w:rsidRPr="00F17223" w:rsidRDefault="00D14A14" w:rsidP="00D14A14">
      <w:pPr>
        <w:ind w:firstLineChars="100" w:firstLine="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xml:space="preserve">　｟地域におけるこころの健康づくり｠</w:t>
      </w:r>
    </w:p>
    <w:p w:rsidR="00D14A14" w:rsidRPr="00F17223" w:rsidRDefault="00D14A14" w:rsidP="00D14A14">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hint="eastAsia"/>
          <w:sz w:val="22"/>
        </w:rPr>
        <w:t xml:space="preserve">　</w:t>
      </w:r>
      <w:r w:rsidR="004F0C3F" w:rsidRPr="00F17223">
        <w:rPr>
          <w:rFonts w:ascii="HG丸ｺﾞｼｯｸM-PRO" w:eastAsia="HG丸ｺﾞｼｯｸM-PRO" w:hAnsi="HG丸ｺﾞｼｯｸM-PRO" w:hint="eastAsia"/>
          <w:sz w:val="22"/>
        </w:rPr>
        <w:t>小・中学校、高等学校等において、子どもの健やかなこころの成長を育む健康教育の充実を図り、こころの健康づくりを推進します。</w:t>
      </w:r>
    </w:p>
    <w:p w:rsidR="00C148A2" w:rsidRPr="00F17223" w:rsidRDefault="00C148A2" w:rsidP="00C148A2">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hint="eastAsia"/>
          <w:sz w:val="22"/>
        </w:rPr>
        <w:t xml:space="preserve">　こころの健康の保持・増進について府民への啓発を行う等、地域におけるこころの健康づくりの推進を図ります。</w:t>
      </w:r>
    </w:p>
    <w:p w:rsidR="00C148A2" w:rsidRPr="00F17223" w:rsidRDefault="00C148A2" w:rsidP="00C148A2">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hint="eastAsia"/>
          <w:sz w:val="22"/>
        </w:rPr>
        <w:t xml:space="preserve">　うつ病の受診の促進を図るため、リーフレットやインターネット等を活用して、うつ病の症状に気づき、医師等の専門家に相談するよう呼びかける等、うつ病についての広報啓発を行います。</w:t>
      </w:r>
    </w:p>
    <w:p w:rsidR="00494DAE" w:rsidRPr="00F17223" w:rsidRDefault="00494DAE" w:rsidP="00494DAE">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hint="eastAsia"/>
          <w:sz w:val="22"/>
        </w:rPr>
        <w:t xml:space="preserve">　市町村</w:t>
      </w:r>
      <w:r w:rsidR="008C58C1" w:rsidRPr="00F17223">
        <w:rPr>
          <w:rFonts w:ascii="HG丸ｺﾞｼｯｸM-PRO" w:eastAsia="HG丸ｺﾞｼｯｸM-PRO" w:hAnsi="HG丸ｺﾞｼｯｸM-PRO" w:hint="eastAsia"/>
          <w:sz w:val="22"/>
        </w:rPr>
        <w:t>社会福祉協議会</w:t>
      </w:r>
      <w:r w:rsidRPr="00F17223">
        <w:rPr>
          <w:rFonts w:ascii="HG丸ｺﾞｼｯｸM-PRO" w:eastAsia="HG丸ｺﾞｼｯｸM-PRO" w:hAnsi="HG丸ｺﾞｼｯｸM-PRO" w:hint="eastAsia"/>
          <w:sz w:val="22"/>
        </w:rPr>
        <w:t>や地域の自治会、子ども会等との連携により、同年代や多世代が交流を図る地域の子育てサロン等、イベント等への参加を促します。</w:t>
      </w:r>
    </w:p>
    <w:p w:rsidR="00D14A14" w:rsidRPr="00F17223" w:rsidRDefault="00D14A14" w:rsidP="00146627">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高齢単独世帯が増加傾向にある中で、高齢者と地域住民とのコミュニケーションをつなぐ機会として、気軽に楽しく交流できる高齢者サロンや交流イベント等への積極的な参加を促すなど、地域において、高齢者のこころの健康に「気づき」、寄り添って「見守る」環境づくりを進めます。</w:t>
      </w:r>
    </w:p>
    <w:p w:rsidR="00C148A2" w:rsidRPr="00F17223" w:rsidRDefault="00C148A2" w:rsidP="00C148A2">
      <w:pPr>
        <w:ind w:firstLineChars="100" w:firstLine="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xml:space="preserve">　</w:t>
      </w:r>
    </w:p>
    <w:p w:rsidR="00C148A2" w:rsidRPr="00F17223" w:rsidRDefault="00C148A2" w:rsidP="00C148A2">
      <w:pPr>
        <w:ind w:firstLineChars="200" w:firstLine="44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｟相談支援の実施｠</w:t>
      </w:r>
    </w:p>
    <w:p w:rsidR="00292F00" w:rsidRPr="00F17223" w:rsidRDefault="00C148A2" w:rsidP="00146627">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xml:space="preserve">▼　</w:t>
      </w:r>
      <w:r w:rsidR="005B5AB3">
        <w:rPr>
          <w:rFonts w:ascii="HG丸ｺﾞｼｯｸM-PRO" w:eastAsia="HG丸ｺﾞｼｯｸM-PRO" w:hAnsi="HG丸ｺﾞｼｯｸM-PRO" w:cs="ＭＳ 明朝" w:hint="eastAsia"/>
          <w:sz w:val="22"/>
        </w:rPr>
        <w:t>こころの健康相談において、統合失調症、うつ病、依存症などの</w:t>
      </w:r>
      <w:r w:rsidRPr="00F17223">
        <w:rPr>
          <w:rFonts w:ascii="HG丸ｺﾞｼｯｸM-PRO" w:eastAsia="HG丸ｺﾞｼｯｸM-PRO" w:hAnsi="HG丸ｺﾞｼｯｸM-PRO" w:cs="ＭＳ 明朝" w:hint="eastAsia"/>
          <w:sz w:val="22"/>
        </w:rPr>
        <w:t>精神</w:t>
      </w:r>
      <w:r w:rsidR="005B5AB3">
        <w:rPr>
          <w:rFonts w:ascii="HG丸ｺﾞｼｯｸM-PRO" w:eastAsia="HG丸ｺﾞｼｯｸM-PRO" w:hAnsi="HG丸ｺﾞｼｯｸM-PRO" w:cs="ＭＳ 明朝" w:hint="eastAsia"/>
          <w:sz w:val="22"/>
        </w:rPr>
        <w:t>的な病気やひきこもりなどについて、本人や家族からの相談に応じます。</w:t>
      </w:r>
    </w:p>
    <w:p w:rsidR="00C148A2" w:rsidRDefault="00C148A2" w:rsidP="00146627">
      <w:pPr>
        <w:ind w:leftChars="200" w:left="640" w:hangingChars="100" w:hanging="220"/>
        <w:rPr>
          <w:rFonts w:ascii="HG丸ｺﾞｼｯｸM-PRO" w:eastAsia="HG丸ｺﾞｼｯｸM-PRO" w:hAnsi="HG丸ｺﾞｼｯｸM-PRO" w:cs="ＭＳ 明朝"/>
          <w:color w:val="000000" w:themeColor="text1"/>
          <w:sz w:val="22"/>
        </w:rPr>
      </w:pP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1"/>
        <w:gridCol w:w="4422"/>
        <w:gridCol w:w="2010"/>
        <w:gridCol w:w="2072"/>
      </w:tblGrid>
      <w:tr w:rsidR="00D14A14" w:rsidTr="007B3B66">
        <w:trPr>
          <w:trHeight w:val="255"/>
        </w:trPr>
        <w:tc>
          <w:tcPr>
            <w:tcW w:w="40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422"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10"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7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292F00" w:rsidTr="007B3B66">
        <w:trPr>
          <w:trHeight w:val="255"/>
        </w:trPr>
        <w:tc>
          <w:tcPr>
            <w:tcW w:w="401"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292F00" w:rsidRDefault="00033BAA" w:rsidP="00D833F0">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18</w:t>
            </w:r>
          </w:p>
        </w:tc>
        <w:tc>
          <w:tcPr>
            <w:tcW w:w="4422" w:type="dxa"/>
            <w:tcBorders>
              <w:top w:val="single" w:sz="12" w:space="0" w:color="auto"/>
              <w:left w:val="nil"/>
              <w:bottom w:val="dotted" w:sz="4" w:space="0" w:color="auto"/>
              <w:right w:val="single" w:sz="4" w:space="0" w:color="auto"/>
            </w:tcBorders>
            <w:vAlign w:val="center"/>
          </w:tcPr>
          <w:p w:rsidR="00292F00" w:rsidRDefault="00292F00" w:rsidP="00703B03">
            <w:pPr>
              <w:widowControl/>
              <w:rPr>
                <w:rFonts w:asciiTheme="majorEastAsia" w:eastAsiaTheme="majorEastAsia" w:hAnsiTheme="majorEastAsia"/>
                <w:sz w:val="20"/>
                <w:szCs w:val="20"/>
              </w:rPr>
            </w:pPr>
            <w:r>
              <w:rPr>
                <w:rFonts w:asciiTheme="majorEastAsia" w:eastAsiaTheme="majorEastAsia" w:hAnsiTheme="majorEastAsia" w:hint="eastAsia"/>
                <w:sz w:val="20"/>
                <w:szCs w:val="20"/>
              </w:rPr>
              <w:t>気分障がい</w:t>
            </w:r>
            <w:r w:rsidRPr="00070536">
              <w:rPr>
                <w:rFonts w:asciiTheme="majorEastAsia" w:eastAsiaTheme="majorEastAsia" w:hAnsiTheme="majorEastAsia" w:hint="eastAsia"/>
                <w:sz w:val="20"/>
                <w:szCs w:val="20"/>
              </w:rPr>
              <w:t>・不安障</w:t>
            </w:r>
            <w:r>
              <w:rPr>
                <w:rFonts w:asciiTheme="majorEastAsia" w:eastAsiaTheme="majorEastAsia" w:hAnsiTheme="majorEastAsia" w:hint="eastAsia"/>
                <w:sz w:val="20"/>
                <w:szCs w:val="20"/>
              </w:rPr>
              <w:t>がい</w:t>
            </w:r>
            <w:r w:rsidRPr="00070536">
              <w:rPr>
                <w:rFonts w:asciiTheme="majorEastAsia" w:eastAsiaTheme="majorEastAsia" w:hAnsiTheme="majorEastAsia" w:hint="eastAsia"/>
                <w:sz w:val="20"/>
                <w:szCs w:val="20"/>
              </w:rPr>
              <w:t>に相応する</w:t>
            </w:r>
            <w:r>
              <w:rPr>
                <w:rFonts w:asciiTheme="majorEastAsia" w:eastAsiaTheme="majorEastAsia" w:hAnsiTheme="majorEastAsia" w:hint="eastAsia"/>
                <w:sz w:val="20"/>
                <w:szCs w:val="20"/>
              </w:rPr>
              <w:t>心理的苦痛を感じている者の割合</w:t>
            </w:r>
            <w:r w:rsidRPr="00D174FA">
              <w:rPr>
                <w:rFonts w:asciiTheme="majorEastAsia" w:eastAsiaTheme="majorEastAsia" w:hAnsiTheme="majorEastAsia" w:hint="eastAsia"/>
                <w:sz w:val="20"/>
                <w:szCs w:val="20"/>
              </w:rPr>
              <w:t>（20歳以上）</w:t>
            </w:r>
            <w:r>
              <w:rPr>
                <w:rFonts w:asciiTheme="majorEastAsia" w:eastAsiaTheme="majorEastAsia" w:hAnsiTheme="majorEastAsia" w:hint="eastAsia"/>
                <w:sz w:val="20"/>
                <w:szCs w:val="20"/>
              </w:rPr>
              <w:t>（☆）</w:t>
            </w:r>
          </w:p>
        </w:tc>
        <w:tc>
          <w:tcPr>
            <w:tcW w:w="2010" w:type="dxa"/>
            <w:tcBorders>
              <w:top w:val="single" w:sz="12" w:space="0" w:color="auto"/>
              <w:left w:val="single" w:sz="4" w:space="0" w:color="auto"/>
              <w:bottom w:val="dotted" w:sz="4" w:space="0" w:color="auto"/>
              <w:right w:val="single" w:sz="4" w:space="0" w:color="auto"/>
            </w:tcBorders>
            <w:vAlign w:val="center"/>
          </w:tcPr>
          <w:p w:rsidR="00292F00" w:rsidRDefault="00292F00" w:rsidP="00703B03">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10.6</w:t>
            </w:r>
            <w:r w:rsidRPr="00146627">
              <w:rPr>
                <w:rFonts w:asciiTheme="majorEastAsia" w:eastAsiaTheme="majorEastAsia" w:hAnsiTheme="majorEastAsia" w:cs="ＭＳ Ｐゴシック" w:hint="eastAsia"/>
                <w:color w:val="000000"/>
                <w:kern w:val="0"/>
                <w:sz w:val="20"/>
                <w:szCs w:val="20"/>
              </w:rPr>
              <w:t>%（H2</w:t>
            </w:r>
            <w:r>
              <w:rPr>
                <w:rFonts w:asciiTheme="majorEastAsia" w:eastAsiaTheme="majorEastAsia" w:hAnsiTheme="majorEastAsia" w:cs="ＭＳ Ｐゴシック" w:hint="eastAsia"/>
                <w:color w:val="000000"/>
                <w:kern w:val="0"/>
                <w:sz w:val="20"/>
                <w:szCs w:val="20"/>
              </w:rPr>
              <w:t>8</w:t>
            </w:r>
            <w:r w:rsidRPr="00146627">
              <w:rPr>
                <w:rFonts w:asciiTheme="majorEastAsia" w:eastAsiaTheme="majorEastAsia" w:hAnsiTheme="majorEastAsia" w:cs="ＭＳ Ｐゴシック" w:hint="eastAsia"/>
                <w:color w:val="000000"/>
                <w:kern w:val="0"/>
                <w:sz w:val="20"/>
                <w:szCs w:val="20"/>
              </w:rPr>
              <w:t>）</w:t>
            </w:r>
          </w:p>
        </w:tc>
        <w:tc>
          <w:tcPr>
            <w:tcW w:w="2072" w:type="dxa"/>
            <w:tcBorders>
              <w:top w:val="single" w:sz="12" w:space="0" w:color="auto"/>
              <w:left w:val="single" w:sz="4" w:space="0" w:color="auto"/>
              <w:bottom w:val="dotted" w:sz="4" w:space="0" w:color="auto"/>
              <w:right w:val="single" w:sz="12" w:space="0" w:color="auto"/>
            </w:tcBorders>
            <w:vAlign w:val="center"/>
          </w:tcPr>
          <w:p w:rsidR="00292F00" w:rsidRDefault="00F06A03" w:rsidP="00703B03">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10</w:t>
            </w:r>
            <w:r w:rsidR="00292F00">
              <w:rPr>
                <w:rFonts w:asciiTheme="majorEastAsia" w:eastAsiaTheme="majorEastAsia" w:hAnsiTheme="majorEastAsia" w:cs="ＭＳ Ｐゴシック" w:hint="eastAsia"/>
                <w:color w:val="000000"/>
                <w:kern w:val="0"/>
                <w:sz w:val="20"/>
                <w:szCs w:val="20"/>
              </w:rPr>
              <w:t>%</w:t>
            </w:r>
            <w:r w:rsidR="00A46129">
              <w:rPr>
                <w:rFonts w:asciiTheme="majorEastAsia" w:eastAsiaTheme="majorEastAsia" w:hAnsiTheme="majorEastAsia" w:cs="ＭＳ Ｐゴシック" w:hint="eastAsia"/>
                <w:color w:val="000000"/>
                <w:kern w:val="0"/>
                <w:sz w:val="20"/>
                <w:szCs w:val="20"/>
              </w:rPr>
              <w:t>以下</w:t>
            </w:r>
          </w:p>
        </w:tc>
      </w:tr>
      <w:tr w:rsidR="007B3B66" w:rsidTr="00C87B13">
        <w:trPr>
          <w:trHeight w:val="255"/>
        </w:trPr>
        <w:tc>
          <w:tcPr>
            <w:tcW w:w="401" w:type="dxa"/>
            <w:tcBorders>
              <w:top w:val="dotted" w:sz="4" w:space="0" w:color="auto"/>
              <w:left w:val="single" w:sz="12" w:space="0" w:color="auto"/>
              <w:bottom w:val="single" w:sz="12" w:space="0" w:color="auto"/>
              <w:right w:val="single" w:sz="8" w:space="0" w:color="auto"/>
            </w:tcBorders>
            <w:shd w:val="clear" w:color="auto" w:fill="FFFF66"/>
            <w:vAlign w:val="center"/>
          </w:tcPr>
          <w:p w:rsidR="007B3B66" w:rsidRDefault="007B3B66" w:rsidP="00D833F0">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19</w:t>
            </w:r>
          </w:p>
        </w:tc>
        <w:tc>
          <w:tcPr>
            <w:tcW w:w="4422" w:type="dxa"/>
            <w:tcBorders>
              <w:top w:val="dotted" w:sz="4" w:space="0" w:color="auto"/>
              <w:left w:val="nil"/>
              <w:bottom w:val="single" w:sz="12" w:space="0" w:color="auto"/>
              <w:right w:val="single" w:sz="4" w:space="0" w:color="auto"/>
            </w:tcBorders>
            <w:vAlign w:val="center"/>
          </w:tcPr>
          <w:p w:rsidR="007B3B66" w:rsidRDefault="007B3B66" w:rsidP="00703B03">
            <w:pPr>
              <w:widowControl/>
              <w:rPr>
                <w:rFonts w:asciiTheme="majorEastAsia" w:eastAsiaTheme="majorEastAsia" w:hAnsiTheme="majorEastAsia"/>
                <w:sz w:val="20"/>
                <w:szCs w:val="20"/>
              </w:rPr>
            </w:pPr>
            <w:r w:rsidRPr="007B3B66">
              <w:rPr>
                <w:rFonts w:asciiTheme="majorEastAsia" w:eastAsiaTheme="majorEastAsia" w:hAnsiTheme="majorEastAsia" w:hint="eastAsia"/>
                <w:sz w:val="20"/>
                <w:szCs w:val="20"/>
              </w:rPr>
              <w:t>地域の集まりやグループに参加する者の割合</w:t>
            </w:r>
          </w:p>
        </w:tc>
        <w:tc>
          <w:tcPr>
            <w:tcW w:w="2010" w:type="dxa"/>
            <w:tcBorders>
              <w:top w:val="dotted" w:sz="4" w:space="0" w:color="auto"/>
              <w:left w:val="single" w:sz="4" w:space="0" w:color="auto"/>
              <w:bottom w:val="single" w:sz="12" w:space="0" w:color="auto"/>
              <w:right w:val="single" w:sz="4" w:space="0" w:color="auto"/>
            </w:tcBorders>
            <w:vAlign w:val="center"/>
          </w:tcPr>
          <w:p w:rsidR="007B3B66" w:rsidRDefault="007B3B66" w:rsidP="00703B03">
            <w:pPr>
              <w:widowControl/>
              <w:jc w:val="center"/>
              <w:rPr>
                <w:rFonts w:asciiTheme="majorEastAsia" w:eastAsiaTheme="majorEastAsia" w:hAnsiTheme="majorEastAsia" w:cs="ＭＳ Ｐゴシック"/>
                <w:color w:val="000000"/>
                <w:kern w:val="0"/>
                <w:sz w:val="20"/>
                <w:szCs w:val="20"/>
              </w:rPr>
            </w:pPr>
            <w:r w:rsidRPr="007B3B66">
              <w:rPr>
                <w:rFonts w:asciiTheme="majorEastAsia" w:eastAsiaTheme="majorEastAsia" w:hAnsiTheme="majorEastAsia" w:cs="ＭＳ Ｐゴシック" w:hint="eastAsia"/>
                <w:color w:val="000000"/>
                <w:kern w:val="0"/>
                <w:sz w:val="20"/>
                <w:szCs w:val="20"/>
              </w:rPr>
              <w:t>24.1%（H28）</w:t>
            </w:r>
          </w:p>
        </w:tc>
        <w:tc>
          <w:tcPr>
            <w:tcW w:w="2072" w:type="dxa"/>
            <w:tcBorders>
              <w:top w:val="dotted" w:sz="4" w:space="0" w:color="auto"/>
              <w:left w:val="single" w:sz="4" w:space="0" w:color="auto"/>
              <w:bottom w:val="single" w:sz="12" w:space="0" w:color="auto"/>
              <w:right w:val="single" w:sz="12" w:space="0" w:color="auto"/>
            </w:tcBorders>
            <w:vAlign w:val="center"/>
          </w:tcPr>
          <w:p w:rsidR="007B3B66" w:rsidRDefault="007B3B66" w:rsidP="00703B03">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増加</w:t>
            </w:r>
          </w:p>
        </w:tc>
      </w:tr>
    </w:tbl>
    <w:p w:rsidR="00D14A14" w:rsidRPr="00AA600F" w:rsidRDefault="00D14A14" w:rsidP="00D14A14">
      <w:pPr>
        <w:ind w:leftChars="200" w:left="420"/>
        <w:jc w:val="right"/>
        <w:rPr>
          <w:rFonts w:asciiTheme="majorEastAsia" w:eastAsiaTheme="majorEastAsia" w:hAnsiTheme="majorEastAsia"/>
          <w:sz w:val="20"/>
          <w:szCs w:val="20"/>
        </w:rPr>
      </w:pPr>
      <w:r w:rsidRPr="00AA600F">
        <w:rPr>
          <w:rFonts w:asciiTheme="majorEastAsia" w:eastAsiaTheme="majorEastAsia" w:hAnsiTheme="majorEastAsia" w:hint="eastAsia"/>
          <w:sz w:val="20"/>
          <w:szCs w:val="20"/>
        </w:rPr>
        <w:t>（☆は「府民・行政等みんなでめざす目標」）</w:t>
      </w:r>
    </w:p>
    <w:p w:rsidR="008C58C1" w:rsidRDefault="008C58C1" w:rsidP="008C58C1">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D14A14" w:rsidRDefault="00D14A14" w:rsidP="00D14A14">
      <w:pPr>
        <w:pStyle w:val="2"/>
      </w:pPr>
      <w:bookmarkStart w:id="63" w:name="_Toc510088994"/>
      <w:r>
        <w:rPr>
          <w:rFonts w:hint="eastAsia"/>
        </w:rPr>
        <w:t>２　生活習慣病の早期発見・重症化予防</w:t>
      </w:r>
      <w:bookmarkEnd w:id="63"/>
    </w:p>
    <w:p w:rsidR="00D14A14" w:rsidRDefault="00E97EC2" w:rsidP="00D14A14">
      <w:pPr>
        <w:ind w:left="420" w:hangingChars="200" w:hanging="420"/>
        <w:rPr>
          <w:rFonts w:ascii="HG丸ｺﾞｼｯｸM-PRO" w:eastAsia="HG丸ｺﾞｼｯｸM-PRO" w:hAnsi="HG丸ｺﾞｼｯｸM-PRO"/>
          <w:b/>
          <w:color w:val="0070C0"/>
          <w:sz w:val="22"/>
        </w:rPr>
      </w:pPr>
      <w:r>
        <w:rPr>
          <w:noProof/>
        </w:rPr>
        <mc:AlternateContent>
          <mc:Choice Requires="wps">
            <w:drawing>
              <wp:anchor distT="0" distB="0" distL="114300" distR="114300" simplePos="0" relativeHeight="253043712" behindDoc="0" locked="0" layoutInCell="1" allowOverlap="1" wp14:anchorId="323DC1D8" wp14:editId="06423B63">
                <wp:simplePos x="0" y="0"/>
                <wp:positionH relativeFrom="column">
                  <wp:posOffset>-17145</wp:posOffset>
                </wp:positionH>
                <wp:positionV relativeFrom="paragraph">
                  <wp:posOffset>72390</wp:posOffset>
                </wp:positionV>
                <wp:extent cx="5798820" cy="1042035"/>
                <wp:effectExtent l="0" t="0" r="11430" b="24765"/>
                <wp:wrapNone/>
                <wp:docPr id="1036" name="角丸四角形 1036" descr="　生活習慣病の早期発見に向けて、学校や職域等におけるけんしん（健診・がん検診）の受診率向上を図るための取組みを進めます。&#10;　疾患発症後の早期治療とともに、未治療や治療の中断による重症化予防を図るため、保健指導の充実等の取組みを推進します。&#10;" title="生活習慣病の早期発見・重症化予防の要約"/>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104203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Pr="006C3D56" w:rsidRDefault="001C3D5C" w:rsidP="00D14A14">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szCs w:val="20"/>
                              </w:rPr>
                              <w:t>◎　生活習慣病の早期発見に向けて、学校や職域等におけるけんしん（健診・がん検診）の受診率向上を図るための取組みを進めます。</w:t>
                            </w:r>
                          </w:p>
                          <w:p w:rsidR="001C3D5C" w:rsidRPr="000F3E7B" w:rsidRDefault="001C3D5C" w:rsidP="00D14A14">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color w:val="000000" w:themeColor="text1"/>
                                <w:sz w:val="22"/>
                              </w:rPr>
                              <w:t>◎　疾患発症後の早期治療ととも</w:t>
                            </w:r>
                            <w:r>
                              <w:rPr>
                                <w:rFonts w:asciiTheme="majorEastAsia" w:eastAsiaTheme="majorEastAsia" w:hAnsiTheme="majorEastAsia" w:hint="eastAsia"/>
                                <w:color w:val="000000" w:themeColor="text1"/>
                                <w:sz w:val="22"/>
                              </w:rPr>
                              <w:t>に、未治療や治療の中断による重症化予防を図るため、</w:t>
                            </w:r>
                            <w:r w:rsidRPr="006C3D56">
                              <w:rPr>
                                <w:rFonts w:asciiTheme="majorEastAsia" w:eastAsiaTheme="majorEastAsia" w:hAnsiTheme="majorEastAsia" w:hint="eastAsia"/>
                                <w:color w:val="000000" w:themeColor="text1"/>
                                <w:sz w:val="22"/>
                              </w:rPr>
                              <w:t>保健指導の充実等の取組みを推進します。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6" o:spid="_x0000_s1287" alt="タイトル: 生活習慣病の早期発見・重症化予防の要約 - 説明: 　生活習慣病の早期発見に向けて、学校や職域等におけるけんしん（健診・がん検診）の受診率向上を図るための取組みを進めます。&#10;　疾患発症後の早期治療とともに、未治療や治療の中断による重症化予防を図るため、保健指導の充実等の取組みを推進します。&#10;" style="position:absolute;left:0;text-align:left;margin-left:-1.35pt;margin-top:5.7pt;width:456.6pt;height:82.0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" strokecolor="#0070c0" strokeweight="1.5pt">
                <v:shadow color="#868686"/>
                <v:textbox inset="5.85pt,.7pt,5.85pt,.7pt">
                  <w:txbxContent>
                    <w:p w:rsidR="001C3D5C" w:rsidRPr="006C3D56" w:rsidRDefault="001C3D5C" w:rsidP="00D14A14">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szCs w:val="20"/>
                        </w:rPr>
                        <w:t>◎　生活習慣病の早期発見に向けて、学校や職域等におけるけんしん（健診・がん検診）の受診率向上を図るための取組みを進めます。</w:t>
                      </w:r>
                    </w:p>
                    <w:p w:rsidR="001C3D5C" w:rsidRPr="000F3E7B" w:rsidRDefault="001C3D5C" w:rsidP="00D14A14">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color w:val="000000" w:themeColor="text1"/>
                          <w:sz w:val="22"/>
                        </w:rPr>
                        <w:t>◎　疾患発症後の早期治療ととも</w:t>
                      </w:r>
                      <w:r>
                        <w:rPr>
                          <w:rFonts w:asciiTheme="majorEastAsia" w:eastAsiaTheme="majorEastAsia" w:hAnsiTheme="majorEastAsia" w:hint="eastAsia"/>
                          <w:color w:val="000000" w:themeColor="text1"/>
                          <w:sz w:val="22"/>
                        </w:rPr>
                        <w:t>に、未治療や治療の中断による重症化予防を図るため、</w:t>
                      </w:r>
                      <w:r w:rsidRPr="006C3D56">
                        <w:rPr>
                          <w:rFonts w:asciiTheme="majorEastAsia" w:eastAsiaTheme="majorEastAsia" w:hAnsiTheme="majorEastAsia" w:hint="eastAsia"/>
                          <w:color w:val="000000" w:themeColor="text1"/>
                          <w:sz w:val="22"/>
                        </w:rPr>
                        <w:t>保健指導の充実等の取組みを推進します。</w:t>
                      </w:r>
                    </w:p>
                  </w:txbxContent>
                </v:textbox>
              </v:roundrect>
            </w:pict>
          </mc:Fallback>
        </mc:AlternateContent>
      </w: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firstLineChars="100" w:firstLine="281"/>
        <w:rPr>
          <w:rFonts w:ascii="HG丸ｺﾞｼｯｸM-PRO" w:eastAsia="HG丸ｺﾞｼｯｸM-PRO" w:hAnsi="HG丸ｺﾞｼｯｸM-PRO"/>
          <w:b/>
          <w:color w:val="0070C0"/>
          <w:sz w:val="36"/>
          <w:szCs w:val="36"/>
          <w:u w:val="single"/>
        </w:rPr>
      </w:pPr>
      <w:bookmarkStart w:id="64" w:name="_Toc510088995"/>
      <w:r w:rsidRPr="00CC1577">
        <w:rPr>
          <w:rStyle w:val="30"/>
          <w:rFonts w:hint="eastAsia"/>
        </w:rPr>
        <w:t>（1</w:t>
      </w:r>
      <w:r w:rsidR="00EA4AD6">
        <w:rPr>
          <w:rStyle w:val="30"/>
          <w:rFonts w:hint="eastAsia"/>
        </w:rPr>
        <w:t>）けんしん</w:t>
      </w:r>
      <w:r w:rsidR="00EA4AD6" w:rsidRPr="000C333C">
        <w:rPr>
          <w:rStyle w:val="30"/>
          <w:rFonts w:hint="eastAsia"/>
          <w:szCs w:val="28"/>
        </w:rPr>
        <w:t>(健診・がん</w:t>
      </w:r>
      <w:r w:rsidRPr="000C333C">
        <w:rPr>
          <w:rStyle w:val="30"/>
          <w:rFonts w:hint="eastAsia"/>
          <w:szCs w:val="28"/>
        </w:rPr>
        <w:t>検診</w:t>
      </w:r>
      <w:r w:rsidR="00EA4AD6" w:rsidRPr="000C333C">
        <w:rPr>
          <w:rStyle w:val="30"/>
          <w:rFonts w:hint="eastAsia"/>
          <w:szCs w:val="28"/>
        </w:rPr>
        <w:t>)</w:t>
      </w:r>
      <w:bookmarkEnd w:id="64"/>
      <w:r w:rsidRPr="000C333C">
        <w:rPr>
          <w:rFonts w:ascii="HG丸ｺﾞｼｯｸM-PRO" w:eastAsia="HG丸ｺﾞｼｯｸM-PRO" w:hAnsi="HG丸ｺﾞｼｯｸM-PRO" w:hint="eastAsia"/>
          <w:b/>
          <w:spacing w:val="-8"/>
          <w:sz w:val="20"/>
        </w:rPr>
        <w:t>【関連計画：大阪府がん対策推進計画</w:t>
      </w:r>
      <w:r w:rsidR="000C333C" w:rsidRPr="000C333C">
        <w:rPr>
          <w:rFonts w:ascii="HG丸ｺﾞｼｯｸM-PRO" w:eastAsia="HG丸ｺﾞｼｯｸM-PRO" w:hAnsi="HG丸ｺﾞｼｯｸM-PRO" w:hint="eastAsia"/>
          <w:b/>
          <w:spacing w:val="-8"/>
          <w:sz w:val="20"/>
        </w:rPr>
        <w:t>/</w:t>
      </w:r>
      <w:r w:rsidR="00EA4AD6" w:rsidRPr="000C333C">
        <w:rPr>
          <w:rFonts w:ascii="HG丸ｺﾞｼｯｸM-PRO" w:eastAsia="HG丸ｺﾞｼｯｸM-PRO" w:hAnsi="HG丸ｺﾞｼｯｸM-PRO" w:hint="eastAsia"/>
          <w:b/>
          <w:spacing w:val="-8"/>
          <w:sz w:val="20"/>
        </w:rPr>
        <w:t>医療費適正化計画</w:t>
      </w:r>
      <w:r w:rsidRPr="000C333C">
        <w:rPr>
          <w:rFonts w:ascii="HG丸ｺﾞｼｯｸM-PRO" w:eastAsia="HG丸ｺﾞｼｯｸM-PRO" w:hAnsi="HG丸ｺﾞｼｯｸM-PRO" w:hint="eastAsia"/>
          <w:b/>
          <w:spacing w:val="-8"/>
          <w:sz w:val="20"/>
        </w:rPr>
        <w:t>】</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3969"/>
        <w:gridCol w:w="4767"/>
      </w:tblGrid>
      <w:tr w:rsidR="00D14A14" w:rsidRPr="00CF7480" w:rsidTr="00483707">
        <w:tc>
          <w:tcPr>
            <w:tcW w:w="3969"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767"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E1C79" w:rsidRPr="003E1C79" w:rsidRDefault="003E1C79" w:rsidP="003E1C79">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けんしん（健診・がん検診）の受診率を上げます</w:t>
            </w:r>
          </w:p>
          <w:p w:rsidR="00C8248E" w:rsidRPr="00CF7480" w:rsidRDefault="007B3B66" w:rsidP="003E1C79">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3E1C79" w:rsidRPr="003E1C79">
              <w:rPr>
                <w:rFonts w:ascii="HG丸ｺﾞｼｯｸM-PRO" w:eastAsia="HG丸ｺﾞｼｯｸM-PRO" w:hAnsi="HG丸ｺﾞｼｯｸM-PRO" w:hint="eastAsia"/>
                <w:b/>
                <w:sz w:val="24"/>
                <w:szCs w:val="24"/>
              </w:rPr>
              <w:t>けんしんで健康管理に努めましょう～</w:t>
            </w:r>
          </w:p>
        </w:tc>
      </w:tr>
    </w:tbl>
    <w:p w:rsidR="00D14A14"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E97EC2"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36544" behindDoc="0" locked="0" layoutInCell="1" allowOverlap="1" wp14:anchorId="35ECF61E" wp14:editId="5EAABCBB">
                <wp:simplePos x="0" y="0"/>
                <wp:positionH relativeFrom="column">
                  <wp:posOffset>302260</wp:posOffset>
                </wp:positionH>
                <wp:positionV relativeFrom="paragraph">
                  <wp:posOffset>29845</wp:posOffset>
                </wp:positionV>
                <wp:extent cx="5553075" cy="2381885"/>
                <wp:effectExtent l="0" t="0" r="28575" b="18415"/>
                <wp:wrapNone/>
                <wp:docPr id="1037" name="角丸四角形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381885"/>
                        </a:xfrm>
                        <a:prstGeom prst="roundRect">
                          <a:avLst>
                            <a:gd name="adj" fmla="val 1204"/>
                          </a:avLst>
                        </a:prstGeom>
                        <a:solidFill>
                          <a:sysClr val="window" lastClr="FFFFFF"/>
                        </a:solidFill>
                        <a:ln w="19050" cap="flat" cmpd="sng" algn="ctr">
                          <a:solidFill>
                            <a:srgbClr val="4F81BD"/>
                          </a:solidFill>
                          <a:prstDash val="solid"/>
                          <a:headEnd/>
                          <a:tailEnd/>
                        </a:ln>
                        <a:effectLst/>
                        <a:extLst/>
                      </wps:spPr>
                      <wps:txbx>
                        <w:txbxContent>
                          <w:p w:rsidR="001C3D5C" w:rsidRDefault="001C3D5C" w:rsidP="00D14A14">
                            <w:pPr>
                              <w:rPr>
                                <w:b/>
                              </w:rPr>
                            </w:pPr>
                          </w:p>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（ライフステージに応じた健康行動）</w:t>
                            </w:r>
                          </w:p>
                          <w:tbl>
                            <w:tblPr>
                              <w:tblW w:w="8210" w:type="dxa"/>
                              <w:tblInd w:w="16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29"/>
                              <w:gridCol w:w="6281"/>
                            </w:tblGrid>
                            <w:tr w:rsidR="001C3D5C">
                              <w:trPr>
                                <w:trHeight w:val="50"/>
                              </w:trPr>
                              <w:tc>
                                <w:tcPr>
                                  <w:tcW w:w="1929"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若い世代（児童期～青年期）</w:t>
                                  </w:r>
                                </w:p>
                              </w:tc>
                              <w:tc>
                                <w:tcPr>
                                  <w:tcW w:w="62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・市町村において実施する乳幼児健診や、小・中学校、高等学校・</w:t>
                                  </w:r>
                                </w:p>
                                <w:p w:rsidR="001C3D5C" w:rsidRDefault="001C3D5C" w:rsidP="00E55D08">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大学における定期健康診断を受診することにより、自らの健康</w:t>
                                  </w:r>
                                </w:p>
                                <w:p w:rsidR="001C3D5C" w:rsidRDefault="001C3D5C" w:rsidP="00E55D08">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状態を正しく把握し、疾患を早期発見します。</w:t>
                                  </w:r>
                                </w:p>
                              </w:tc>
                            </w:tr>
                            <w:tr w:rsidR="001C3D5C">
                              <w:trPr>
                                <w:trHeight w:val="596"/>
                              </w:trPr>
                              <w:tc>
                                <w:tcPr>
                                  <w:tcW w:w="1929"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281" w:type="dxa"/>
                                  <w:vMerge w:val="restart"/>
                                  <w:tcBorders>
                                    <w:top w:val="dotted" w:sz="4" w:space="0" w:color="auto"/>
                                    <w:left w:val="dotted" w:sz="4" w:space="0" w:color="auto"/>
                                    <w:bottom w:val="dotted" w:sz="4" w:space="0" w:color="auto"/>
                                    <w:right w:val="dotted" w:sz="4" w:space="0" w:color="auto"/>
                                  </w:tcBorders>
                                  <w:shd w:val="clear" w:color="auto" w:fill="FFFFFF" w:themeFill="background1"/>
                                </w:tcPr>
                                <w:p w:rsidR="001C3D5C" w:rsidRDefault="001C3D5C" w:rsidP="00957F19">
                                  <w:pPr>
                                    <w:spacing w:line="340" w:lineRule="exact"/>
                                    <w:ind w:left="139" w:hangingChars="66" w:hanging="139"/>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・職域や医療保険者、市町村が実施するけんしんを定期的に受診することにより、自らの健康状態を正しく把握し、疾患を早期発見します。</w:t>
                                  </w:r>
                                </w:p>
                              </w:tc>
                            </w:tr>
                            <w:tr w:rsidR="001C3D5C">
                              <w:trPr>
                                <w:trHeight w:val="60"/>
                              </w:trPr>
                              <w:tc>
                                <w:tcPr>
                                  <w:tcW w:w="1929"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1C3D5C" w:rsidRDefault="001C3D5C">
                                  <w:pPr>
                                    <w:widowControl/>
                                    <w:jc w:val="left"/>
                                    <w:rPr>
                                      <w:rFonts w:ascii="HG丸ｺﾞｼｯｸM-PRO" w:eastAsia="HG丸ｺﾞｼｯｸM-PRO" w:hAnsi="HG丸ｺﾞｼｯｸM-PRO"/>
                                      <w:color w:val="000000" w:themeColor="text1"/>
                                      <w:szCs w:val="21"/>
                                    </w:rPr>
                                  </w:pPr>
                                </w:p>
                              </w:tc>
                            </w:tr>
                          </w:tbl>
                          <w:p w:rsidR="001C3D5C" w:rsidRDefault="001C3D5C" w:rsidP="00D14A14">
                            <w:pPr>
                              <w:rPr>
                                <w:b/>
                                <w:color w:val="000000" w:themeColor="text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7" o:spid="_x0000_s1288" style="position:absolute;left:0;text-align:left;margin-left:23.8pt;margin-top:2.35pt;width:437.25pt;height:187.5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" fillcolor="window" strokecolor="#4f81bd" strokeweight="1.5pt">
                <v:textbox inset="5.85pt,.7pt,5.85pt,.7pt">
                  <w:txbxContent>
                    <w:p w:rsidR="001C3D5C" w:rsidRDefault="001C3D5C" w:rsidP="00D14A14">
                      <w:pPr>
                        <w:rPr>
                          <w:b/>
                        </w:rPr>
                      </w:pPr>
                    </w:p>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（ライフステージに応じた健康行動）</w:t>
                      </w:r>
                    </w:p>
                    <w:tbl>
                      <w:tblPr>
                        <w:tblW w:w="8210" w:type="dxa"/>
                        <w:tblInd w:w="16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29"/>
                        <w:gridCol w:w="6281"/>
                      </w:tblGrid>
                      <w:tr w:rsidR="001C3D5C">
                        <w:trPr>
                          <w:trHeight w:val="50"/>
                        </w:trPr>
                        <w:tc>
                          <w:tcPr>
                            <w:tcW w:w="1929"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若い世代（児童期～青年期）</w:t>
                            </w:r>
                          </w:p>
                        </w:tc>
                        <w:tc>
                          <w:tcPr>
                            <w:tcW w:w="6281"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・市町村において実施する乳幼児健診や、小・中学校、高等学校・</w:t>
                            </w:r>
                          </w:p>
                          <w:p w:rsidR="001C3D5C" w:rsidRDefault="001C3D5C" w:rsidP="00E55D08">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大学における定期健康診断を受診することにより、自らの健康</w:t>
                            </w:r>
                          </w:p>
                          <w:p w:rsidR="001C3D5C" w:rsidRDefault="001C3D5C" w:rsidP="00E55D08">
                            <w:pPr>
                              <w:spacing w:line="340" w:lineRule="exact"/>
                              <w:ind w:firstLineChars="50" w:firstLine="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状態を正しく把握し、疾患を早期発見します。</w:t>
                            </w:r>
                          </w:p>
                        </w:tc>
                      </w:tr>
                      <w:tr w:rsidR="001C3D5C">
                        <w:trPr>
                          <w:trHeight w:val="596"/>
                        </w:trPr>
                        <w:tc>
                          <w:tcPr>
                            <w:tcW w:w="1929"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281" w:type="dxa"/>
                            <w:vMerge w:val="restart"/>
                            <w:tcBorders>
                              <w:top w:val="dotted" w:sz="4" w:space="0" w:color="auto"/>
                              <w:left w:val="dotted" w:sz="4" w:space="0" w:color="auto"/>
                              <w:bottom w:val="dotted" w:sz="4" w:space="0" w:color="auto"/>
                              <w:right w:val="dotted" w:sz="4" w:space="0" w:color="auto"/>
                            </w:tcBorders>
                            <w:shd w:val="clear" w:color="auto" w:fill="FFFFFF" w:themeFill="background1"/>
                          </w:tcPr>
                          <w:p w:rsidR="001C3D5C" w:rsidRDefault="001C3D5C" w:rsidP="00957F19">
                            <w:pPr>
                              <w:spacing w:line="340" w:lineRule="exact"/>
                              <w:ind w:left="139" w:hangingChars="66" w:hanging="139"/>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・職域や医療保険者、市町村が実施するけんしんを定期的に受診することにより、自らの健康状態を正しく把握し、疾患を早期発見します。</w:t>
                            </w:r>
                          </w:p>
                        </w:tc>
                      </w:tr>
                      <w:tr w:rsidR="001C3D5C">
                        <w:trPr>
                          <w:trHeight w:val="60"/>
                        </w:trPr>
                        <w:tc>
                          <w:tcPr>
                            <w:tcW w:w="1929"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1C3D5C" w:rsidRDefault="001C3D5C">
                            <w:pPr>
                              <w:widowControl/>
                              <w:jc w:val="left"/>
                              <w:rPr>
                                <w:rFonts w:ascii="HG丸ｺﾞｼｯｸM-PRO" w:eastAsia="HG丸ｺﾞｼｯｸM-PRO" w:hAnsi="HG丸ｺﾞｼｯｸM-PRO"/>
                                <w:color w:val="000000" w:themeColor="text1"/>
                                <w:szCs w:val="21"/>
                              </w:rPr>
                            </w:pPr>
                          </w:p>
                        </w:tc>
                      </w:tr>
                    </w:tbl>
                    <w:p w:rsidR="001C3D5C" w:rsidRDefault="001C3D5C" w:rsidP="00D14A14">
                      <w:pPr>
                        <w:rPr>
                          <w:b/>
                          <w:color w:val="000000" w:themeColor="text1"/>
                        </w:rPr>
                      </w:pPr>
                    </w:p>
                  </w:txbxContent>
                </v:textbox>
              </v:roundrect>
            </w:pict>
          </mc:Fallback>
        </mc:AlternateContent>
      </w:r>
      <w:r>
        <w:rPr>
          <w:noProof/>
        </w:rPr>
        <mc:AlternateContent>
          <mc:Choice Requires="wps">
            <w:drawing>
              <wp:anchor distT="0" distB="0" distL="114300" distR="114300" simplePos="0" relativeHeight="253037568" behindDoc="0" locked="0" layoutInCell="1" allowOverlap="1" wp14:anchorId="571737FC" wp14:editId="30CBA786">
                <wp:simplePos x="0" y="0"/>
                <wp:positionH relativeFrom="column">
                  <wp:posOffset>377190</wp:posOffset>
                </wp:positionH>
                <wp:positionV relativeFrom="paragraph">
                  <wp:posOffset>94615</wp:posOffset>
                </wp:positionV>
                <wp:extent cx="5404485" cy="542925"/>
                <wp:effectExtent l="0" t="0" r="5715" b="9525"/>
                <wp:wrapNone/>
                <wp:docPr id="1038" name="テキスト ボックス 1038" descr="定期的に「けんしん（健診・がん検診）」を受診することにより、自らの健康状態を正しく把握し、疾患の早期発見につなげ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D5C" w:rsidRDefault="001C3D5C"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▽定期的に「けんしん（健診・がん検診）」を受診することにより、自らの健康状態を正しく把握し、疾患の早期発見につなげます。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8" o:spid="_x0000_s1289" type="#_x0000_t202" alt="タイトル: 府民の行動目標 - 説明: 定期的に「けんしん（健診・がん検診）」を受診することにより、自らの健康状態を正しく把握し、疾患の早期発見につなげます。" style="position:absolute;left:0;text-align:left;margin-left:29.7pt;margin-top:7.45pt;width:425.55pt;height:42.75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" stroked="f">
                <v:textbox inset="5.85pt,.7pt,5.85pt,.7pt">
                  <w:txbxContent>
                    <w:p w:rsidR="001C3D5C" w:rsidRDefault="001C3D5C"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▽定期的に「けんしん（健診・がん検診）」を受診することにより、自らの健康状態を正しく把握し、疾患の早期発見につなげます。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200" w:firstLine="482"/>
        <w:rPr>
          <w:rFonts w:asciiTheme="majorEastAsia" w:eastAsiaTheme="majorEastAsia" w:hAnsiTheme="majorEastAsia"/>
          <w:b/>
          <w:color w:val="0070C0"/>
          <w:sz w:val="24"/>
        </w:rPr>
      </w:pPr>
    </w:p>
    <w:p w:rsidR="00D14A14" w:rsidRDefault="00D14A14" w:rsidP="00D14A14">
      <w:pPr>
        <w:ind w:left="880" w:hangingChars="400" w:hanging="880"/>
        <w:rPr>
          <w:rFonts w:ascii="HG丸ｺﾞｼｯｸM-PRO" w:eastAsia="HG丸ｺﾞｼｯｸM-PRO" w:hAnsi="HG丸ｺﾞｼｯｸM-PRO"/>
          <w:sz w:val="22"/>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Pr="003B5F2B" w:rsidRDefault="00D14A14" w:rsidP="00D14A14">
      <w:pPr>
        <w:ind w:leftChars="200" w:left="640" w:hangingChars="100" w:hanging="220"/>
        <w:rPr>
          <w:rFonts w:ascii="HG丸ｺﾞｼｯｸM-PRO" w:eastAsia="HG丸ｺﾞｼｯｸM-PRO" w:hAnsi="HG丸ｺﾞｼｯｸM-PRO" w:cs="ＭＳ 明朝"/>
          <w:sz w:val="22"/>
        </w:rPr>
      </w:pPr>
      <w:r w:rsidRPr="003B5F2B">
        <w:rPr>
          <w:rFonts w:ascii="HG丸ｺﾞｼｯｸM-PRO" w:eastAsia="HG丸ｺﾞｼｯｸM-PRO" w:hAnsi="HG丸ｺﾞｼｯｸM-PRO" w:cs="ＭＳ 明朝" w:hint="eastAsia"/>
          <w:sz w:val="22"/>
        </w:rPr>
        <w:t>｟受診率向上に向けた</w:t>
      </w:r>
      <w:r w:rsidR="00236784" w:rsidRPr="003B5F2B">
        <w:rPr>
          <w:rFonts w:ascii="HG丸ｺﾞｼｯｸM-PRO" w:eastAsia="HG丸ｺﾞｼｯｸM-PRO" w:hAnsi="HG丸ｺﾞｼｯｸM-PRO" w:cs="ＭＳ 明朝" w:hint="eastAsia"/>
          <w:sz w:val="22"/>
        </w:rPr>
        <w:t>市町村支援</w:t>
      </w:r>
      <w:r w:rsidRPr="003B5F2B">
        <w:rPr>
          <w:rFonts w:ascii="HG丸ｺﾞｼｯｸM-PRO" w:eastAsia="HG丸ｺﾞｼｯｸM-PRO" w:hAnsi="HG丸ｺﾞｼｯｸM-PRO" w:cs="ＭＳ 明朝" w:hint="eastAsia"/>
          <w:sz w:val="22"/>
        </w:rPr>
        <w:t>｠</w:t>
      </w:r>
    </w:p>
    <w:p w:rsidR="00E65212" w:rsidRPr="00E65212" w:rsidRDefault="00FC4462" w:rsidP="00E65212">
      <w:pPr>
        <w:ind w:leftChars="200" w:left="640" w:hangingChars="100" w:hanging="220"/>
        <w:rPr>
          <w:rFonts w:ascii="HG丸ｺﾞｼｯｸM-PRO" w:eastAsia="HG丸ｺﾞｼｯｸM-PRO" w:hAnsi="HG丸ｺﾞｼｯｸM-PRO" w:cs="ＭＳ 明朝"/>
          <w:sz w:val="22"/>
        </w:rPr>
      </w:pPr>
      <w:r w:rsidRPr="00E65212">
        <w:rPr>
          <w:rFonts w:ascii="HG丸ｺﾞｼｯｸM-PRO" w:eastAsia="HG丸ｺﾞｼｯｸM-PRO" w:hAnsi="HG丸ｺﾞｼｯｸM-PRO" w:cs="ＭＳ 明朝" w:hint="eastAsia"/>
          <w:sz w:val="22"/>
        </w:rPr>
        <w:t>▼　市町村におけるけんしん受診率の向</w:t>
      </w:r>
      <w:r w:rsidR="00EA4AD6" w:rsidRPr="00E65212">
        <w:rPr>
          <w:rFonts w:ascii="HG丸ｺﾞｼｯｸM-PRO" w:eastAsia="HG丸ｺﾞｼｯｸM-PRO" w:hAnsi="HG丸ｺﾞｼｯｸM-PRO" w:cs="ＭＳ 明朝" w:hint="eastAsia"/>
          <w:sz w:val="22"/>
        </w:rPr>
        <w:t>上を図るため、市町村や医療保険者、</w:t>
      </w:r>
      <w:r w:rsidRPr="00E65212">
        <w:rPr>
          <w:rFonts w:ascii="HG丸ｺﾞｼｯｸM-PRO" w:eastAsia="HG丸ｺﾞｼｯｸM-PRO" w:hAnsi="HG丸ｺﾞｼｯｸM-PRO" w:cs="ＭＳ 明朝" w:hint="eastAsia"/>
          <w:sz w:val="22"/>
        </w:rPr>
        <w:t>民間企業等との連携により、</w:t>
      </w:r>
      <w:r w:rsidR="003B5F2B" w:rsidRPr="00E65212">
        <w:rPr>
          <w:rFonts w:ascii="HG丸ｺﾞｼｯｸM-PRO" w:eastAsia="HG丸ｺﾞｼｯｸM-PRO" w:hAnsi="HG丸ｺﾞｼｯｸM-PRO" w:cs="ＭＳ 明朝" w:hint="eastAsia"/>
          <w:sz w:val="22"/>
        </w:rPr>
        <w:t>けんしん</w:t>
      </w:r>
      <w:r w:rsidR="00C8248E" w:rsidRPr="00E65212">
        <w:rPr>
          <w:rFonts w:ascii="HG丸ｺﾞｼｯｸM-PRO" w:eastAsia="HG丸ｺﾞｼｯｸM-PRO" w:hAnsi="HG丸ｺﾞｼｯｸM-PRO" w:cs="ＭＳ 明朝" w:hint="eastAsia"/>
          <w:sz w:val="22"/>
        </w:rPr>
        <w:t>受診</w:t>
      </w:r>
      <w:r w:rsidR="003B5F2B" w:rsidRPr="00E65212">
        <w:rPr>
          <w:rFonts w:ascii="HG丸ｺﾞｼｯｸM-PRO" w:eastAsia="HG丸ｺﾞｼｯｸM-PRO" w:hAnsi="HG丸ｺﾞｼｯｸM-PRO" w:cs="ＭＳ 明朝" w:hint="eastAsia"/>
          <w:sz w:val="22"/>
        </w:rPr>
        <w:t>者への</w:t>
      </w:r>
      <w:r w:rsidRPr="00E65212">
        <w:rPr>
          <w:rFonts w:ascii="HG丸ｺﾞｼｯｸM-PRO" w:eastAsia="HG丸ｺﾞｼｯｸM-PRO" w:hAnsi="HG丸ｺﾞｼｯｸM-PRO" w:cs="ＭＳ 明朝" w:hint="eastAsia"/>
          <w:sz w:val="22"/>
        </w:rPr>
        <w:t>インセンティブ</w:t>
      </w:r>
      <w:r w:rsidR="002702F2" w:rsidRPr="00E65212">
        <w:rPr>
          <w:rFonts w:ascii="HG丸ｺﾞｼｯｸM-PRO" w:eastAsia="HG丸ｺﾞｼｯｸM-PRO" w:hAnsi="HG丸ｺﾞｼｯｸM-PRO" w:cs="ＭＳ 明朝" w:hint="eastAsia"/>
          <w:sz w:val="22"/>
        </w:rPr>
        <w:t>の</w:t>
      </w:r>
      <w:r w:rsidR="003B5F2B" w:rsidRPr="00E65212">
        <w:rPr>
          <w:rFonts w:ascii="HG丸ｺﾞｼｯｸM-PRO" w:eastAsia="HG丸ｺﾞｼｯｸM-PRO" w:hAnsi="HG丸ｺﾞｼｯｸM-PRO" w:cs="ＭＳ 明朝" w:hint="eastAsia"/>
          <w:sz w:val="22"/>
        </w:rPr>
        <w:t>付与</w:t>
      </w:r>
      <w:r w:rsidR="002702F2" w:rsidRPr="00E65212">
        <w:rPr>
          <w:rFonts w:ascii="HG丸ｺﾞｼｯｸM-PRO" w:eastAsia="HG丸ｺﾞｼｯｸM-PRO" w:hAnsi="HG丸ｺﾞｼｯｸM-PRO" w:cs="ＭＳ 明朝" w:hint="eastAsia"/>
          <w:sz w:val="22"/>
        </w:rPr>
        <w:t>や受診しやすい環境整備等</w:t>
      </w:r>
      <w:r w:rsidRPr="00E65212">
        <w:rPr>
          <w:rFonts w:ascii="HG丸ｺﾞｼｯｸM-PRO" w:eastAsia="HG丸ｺﾞｼｯｸM-PRO" w:hAnsi="HG丸ｺﾞｼｯｸM-PRO" w:cs="ＭＳ 明朝" w:hint="eastAsia"/>
          <w:sz w:val="22"/>
        </w:rPr>
        <w:t>、</w:t>
      </w:r>
      <w:r w:rsidR="002702F2" w:rsidRPr="00E65212">
        <w:rPr>
          <w:rFonts w:ascii="HG丸ｺﾞｼｯｸM-PRO" w:eastAsia="HG丸ｺﾞｼｯｸM-PRO" w:hAnsi="HG丸ｺﾞｼｯｸM-PRO" w:cs="ＭＳ 明朝" w:hint="eastAsia"/>
          <w:sz w:val="22"/>
        </w:rPr>
        <w:t>創意工夫を凝らした、</w:t>
      </w:r>
      <w:r w:rsidRPr="00E65212">
        <w:rPr>
          <w:rFonts w:ascii="HG丸ｺﾞｼｯｸM-PRO" w:eastAsia="HG丸ｺﾞｼｯｸM-PRO" w:hAnsi="HG丸ｺﾞｼｯｸM-PRO" w:cs="ＭＳ 明朝" w:hint="eastAsia"/>
          <w:sz w:val="22"/>
        </w:rPr>
        <w:t>府民の受診意欲を高める取組みを推進します。</w:t>
      </w:r>
    </w:p>
    <w:p w:rsidR="00472AFB" w:rsidRPr="00F17223" w:rsidRDefault="00472AFB" w:rsidP="00472AFB">
      <w:pPr>
        <w:ind w:leftChars="200" w:left="640" w:hangingChars="100" w:hanging="220"/>
        <w:rPr>
          <w:rFonts w:ascii="HG丸ｺﾞｼｯｸM-PRO" w:eastAsia="HG丸ｺﾞｼｯｸM-PRO" w:hAnsi="HG丸ｺﾞｼｯｸM-PRO" w:cs="ＭＳ 明朝"/>
          <w:spacing w:val="-4"/>
          <w:sz w:val="22"/>
        </w:rPr>
      </w:pPr>
      <w:r w:rsidRPr="00E65212">
        <w:rPr>
          <w:rFonts w:ascii="HG丸ｺﾞｼｯｸM-PRO" w:eastAsia="HG丸ｺﾞｼｯｸM-PRO" w:hAnsi="HG丸ｺﾞｼｯｸM-PRO" w:hint="eastAsia"/>
          <w:sz w:val="22"/>
        </w:rPr>
        <w:t xml:space="preserve">▼　</w:t>
      </w:r>
      <w:r w:rsidR="000C333C" w:rsidRPr="00E65212">
        <w:rPr>
          <w:rFonts w:ascii="HG丸ｺﾞｼｯｸM-PRO" w:eastAsia="HG丸ｺﾞｼｯｸM-PRO" w:hAnsi="HG丸ｺﾞｼｯｸM-PRO" w:hint="eastAsia"/>
          <w:sz w:val="22"/>
        </w:rPr>
        <w:t>医療保険者や医師会、</w:t>
      </w:r>
      <w:r w:rsidR="003B5F2B" w:rsidRPr="00E65212">
        <w:rPr>
          <w:rFonts w:ascii="HG丸ｺﾞｼｯｸM-PRO" w:eastAsia="HG丸ｺﾞｼｯｸM-PRO" w:hAnsi="HG丸ｺﾞｼｯｸM-PRO" w:hint="eastAsia"/>
          <w:sz w:val="22"/>
        </w:rPr>
        <w:t>かかりつけ医との連携により、特定健診未受診者への</w:t>
      </w:r>
      <w:r w:rsidRPr="00E65212">
        <w:rPr>
          <w:rFonts w:ascii="HG丸ｺﾞｼｯｸM-PRO" w:eastAsia="HG丸ｺﾞｼｯｸM-PRO" w:hAnsi="HG丸ｺﾞｼｯｸM-PRO" w:hint="eastAsia"/>
          <w:sz w:val="22"/>
        </w:rPr>
        <w:t>受診の働き</w:t>
      </w:r>
      <w:r w:rsidRPr="00F17223">
        <w:rPr>
          <w:rFonts w:ascii="HG丸ｺﾞｼｯｸM-PRO" w:eastAsia="HG丸ｺﾞｼｯｸM-PRO" w:hAnsi="HG丸ｺﾞｼｯｸM-PRO" w:hint="eastAsia"/>
          <w:sz w:val="22"/>
        </w:rPr>
        <w:t>かけを行い、特定健診の受診率向上を図ります。</w:t>
      </w:r>
    </w:p>
    <w:p w:rsidR="00236784" w:rsidRDefault="00864F30" w:rsidP="002A1BD6">
      <w:pPr>
        <w:ind w:leftChars="200" w:left="640" w:hangingChars="100" w:hanging="220"/>
        <w:rPr>
          <w:rFonts w:ascii="HG丸ｺﾞｼｯｸM-PRO" w:eastAsia="HG丸ｺﾞｼｯｸM-PRO" w:hAnsi="HG丸ｺﾞｼｯｸM-PRO" w:cs="ＭＳ 明朝"/>
          <w:sz w:val="22"/>
        </w:rPr>
      </w:pPr>
      <w:r w:rsidRPr="002A1BD6">
        <w:rPr>
          <w:rFonts w:ascii="HG丸ｺﾞｼｯｸM-PRO" w:eastAsia="HG丸ｺﾞｼｯｸM-PRO" w:hAnsi="HG丸ｺﾞｼｯｸM-PRO" w:cs="ＭＳ 明朝" w:hint="eastAsia"/>
          <w:sz w:val="22"/>
        </w:rPr>
        <w:t>▼　医療保険者等との連携のもと、府域における特定健診の結果やレセプトデータの分析等を通じて、市町村の実態に応じた効果的な受診促進策の検討に向けた技術的支援を行います。</w:t>
      </w:r>
    </w:p>
    <w:p w:rsidR="002A1BD6" w:rsidRPr="00F17223" w:rsidRDefault="002A1BD6" w:rsidP="002A1BD6">
      <w:pPr>
        <w:ind w:leftChars="200" w:left="632" w:hangingChars="100" w:hanging="212"/>
        <w:rPr>
          <w:rFonts w:ascii="HG丸ｺﾞｼｯｸM-PRO" w:eastAsia="HG丸ｺﾞｼｯｸM-PRO" w:hAnsi="HG丸ｺﾞｼｯｸM-PRO" w:cs="ＭＳ 明朝"/>
          <w:spacing w:val="-4"/>
          <w:sz w:val="22"/>
        </w:rPr>
      </w:pPr>
    </w:p>
    <w:p w:rsidR="00236784" w:rsidRPr="00F17223" w:rsidRDefault="00236784" w:rsidP="00864F30">
      <w:pPr>
        <w:ind w:leftChars="200" w:left="632" w:hangingChars="100" w:hanging="212"/>
        <w:rPr>
          <w:rFonts w:ascii="HG丸ｺﾞｼｯｸM-PRO" w:eastAsia="HG丸ｺﾞｼｯｸM-PRO" w:hAnsi="HG丸ｺﾞｼｯｸM-PRO" w:cs="ＭＳ 明朝"/>
          <w:spacing w:val="-4"/>
          <w:sz w:val="22"/>
        </w:rPr>
      </w:pPr>
      <w:r w:rsidRPr="00F17223">
        <w:rPr>
          <w:rFonts w:ascii="HG丸ｺﾞｼｯｸM-PRO" w:eastAsia="HG丸ｺﾞｼｯｸM-PRO" w:hAnsi="HG丸ｺﾞｼｯｸM-PRO" w:cs="ＭＳ 明朝" w:hint="eastAsia"/>
          <w:spacing w:val="-4"/>
          <w:sz w:val="22"/>
        </w:rPr>
        <w:t>｟職域等における受診促進｠</w:t>
      </w:r>
    </w:p>
    <w:p w:rsidR="003B0F42" w:rsidRPr="003B5F2B" w:rsidRDefault="00D14A14" w:rsidP="00864F30">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職域等におけるけんしんの受診率向上を図るため、市町村、医療保険者等の連携により、事業者等に対して、</w:t>
      </w:r>
      <w:r w:rsidR="002702F2"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cs="ＭＳ 明朝" w:hint="eastAsia"/>
          <w:sz w:val="22"/>
        </w:rPr>
        <w:t>健康</w:t>
      </w:r>
      <w:r w:rsidR="00494DAE" w:rsidRPr="00F17223">
        <w:rPr>
          <w:rFonts w:ascii="HG丸ｺﾞｼｯｸM-PRO" w:eastAsia="HG丸ｺﾞｼｯｸM-PRO" w:hAnsi="HG丸ｺﾞｼｯｸM-PRO" w:cs="ＭＳ 明朝" w:hint="eastAsia"/>
          <w:sz w:val="22"/>
        </w:rPr>
        <w:t>経営</w:t>
      </w:r>
      <w:r w:rsidR="002702F2"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cs="ＭＳ 明朝" w:hint="eastAsia"/>
          <w:sz w:val="22"/>
        </w:rPr>
        <w:t>の重要性を啓発し、受診</w:t>
      </w:r>
      <w:r w:rsidRPr="003B5F2B">
        <w:rPr>
          <w:rFonts w:ascii="HG丸ｺﾞｼｯｸM-PRO" w:eastAsia="HG丸ｺﾞｼｯｸM-PRO" w:hAnsi="HG丸ｺﾞｼｯｸM-PRO" w:cs="ＭＳ 明朝" w:hint="eastAsia"/>
          <w:sz w:val="22"/>
        </w:rPr>
        <w:t>しやすい環境</w:t>
      </w:r>
      <w:r w:rsidR="006033C7" w:rsidRPr="003B5F2B">
        <w:rPr>
          <w:rFonts w:ascii="HG丸ｺﾞｼｯｸM-PRO" w:eastAsia="HG丸ｺﾞｼｯｸM-PRO" w:hAnsi="HG丸ｺﾞｼｯｸM-PRO" w:cs="ＭＳ 明朝" w:hint="eastAsia"/>
          <w:sz w:val="22"/>
        </w:rPr>
        <w:t>づくりを進めます。</w:t>
      </w:r>
    </w:p>
    <w:p w:rsidR="00F63B22" w:rsidRPr="003B5F2B" w:rsidRDefault="00F63B22" w:rsidP="00F63B22">
      <w:pPr>
        <w:ind w:leftChars="200" w:left="632" w:hangingChars="100" w:hanging="212"/>
        <w:rPr>
          <w:rFonts w:ascii="HG丸ｺﾞｼｯｸM-PRO" w:eastAsia="HG丸ｺﾞｼｯｸM-PRO" w:hAnsi="HG丸ｺﾞｼｯｸM-PRO" w:cs="ＭＳ 明朝"/>
          <w:spacing w:val="-4"/>
          <w:sz w:val="22"/>
        </w:rPr>
      </w:pPr>
      <w:r w:rsidRPr="003B5F2B">
        <w:rPr>
          <w:rFonts w:ascii="HG丸ｺﾞｼｯｸM-PRO" w:eastAsia="HG丸ｺﾞｼｯｸM-PRO" w:hAnsi="HG丸ｺﾞｼｯｸM-PRO" w:cs="ＭＳ 明朝" w:hint="eastAsia"/>
          <w:spacing w:val="-4"/>
          <w:sz w:val="22"/>
        </w:rPr>
        <w:t>▼　府域におけるがん検診の受診促進を図るため、生命保険会社等の民間企業等との連携により、「がん検診受診推進員</w:t>
      </w:r>
      <w:r w:rsidR="00987A5E" w:rsidRPr="001C6FA0">
        <w:rPr>
          <w:rFonts w:ascii="HG丸ｺﾞｼｯｸM-PRO" w:eastAsia="HG丸ｺﾞｼｯｸM-PRO" w:hAnsi="HG丸ｺﾞｼｯｸM-PRO" w:cs="ＭＳ 明朝" w:hint="eastAsia"/>
          <w:spacing w:val="-4"/>
          <w:sz w:val="16"/>
          <w:szCs w:val="16"/>
        </w:rPr>
        <w:t>（注3</w:t>
      </w:r>
      <w:r w:rsidR="003C65E3">
        <w:rPr>
          <w:rFonts w:ascii="HG丸ｺﾞｼｯｸM-PRO" w:eastAsia="HG丸ｺﾞｼｯｸM-PRO" w:hAnsi="HG丸ｺﾞｼｯｸM-PRO" w:cs="ＭＳ 明朝" w:hint="eastAsia"/>
          <w:spacing w:val="-4"/>
          <w:sz w:val="16"/>
          <w:szCs w:val="16"/>
        </w:rPr>
        <w:t>4</w:t>
      </w:r>
      <w:r w:rsidR="00072194" w:rsidRPr="001C6FA0">
        <w:rPr>
          <w:rFonts w:ascii="HG丸ｺﾞｼｯｸM-PRO" w:eastAsia="HG丸ｺﾞｼｯｸM-PRO" w:hAnsi="HG丸ｺﾞｼｯｸM-PRO" w:cs="ＭＳ 明朝" w:hint="eastAsia"/>
          <w:spacing w:val="-4"/>
          <w:sz w:val="16"/>
          <w:szCs w:val="16"/>
        </w:rPr>
        <w:t>）</w:t>
      </w:r>
      <w:r w:rsidRPr="003B5F2B">
        <w:rPr>
          <w:rFonts w:ascii="HG丸ｺﾞｼｯｸM-PRO" w:eastAsia="HG丸ｺﾞｼｯｸM-PRO" w:hAnsi="HG丸ｺﾞｼｯｸM-PRO" w:cs="ＭＳ 明朝" w:hint="eastAsia"/>
          <w:spacing w:val="-4"/>
          <w:sz w:val="22"/>
        </w:rPr>
        <w:t>」を養成し、職域等への積極的な働きかけを行います。</w:t>
      </w:r>
    </w:p>
    <w:p w:rsidR="00236784" w:rsidRPr="003B5F2B" w:rsidRDefault="00236784" w:rsidP="003B0F42">
      <w:pPr>
        <w:ind w:leftChars="200" w:left="640" w:hangingChars="100" w:hanging="220"/>
        <w:rPr>
          <w:rFonts w:ascii="HG丸ｺﾞｼｯｸM-PRO" w:eastAsia="HG丸ｺﾞｼｯｸM-PRO" w:hAnsi="HG丸ｺﾞｼｯｸM-PRO" w:cs="ＭＳ 明朝"/>
          <w:sz w:val="22"/>
        </w:rPr>
      </w:pPr>
    </w:p>
    <w:p w:rsidR="00236784" w:rsidRPr="003B5F2B" w:rsidRDefault="00236784" w:rsidP="003B0F42">
      <w:pPr>
        <w:ind w:leftChars="200" w:left="640" w:hangingChars="100" w:hanging="220"/>
        <w:rPr>
          <w:rFonts w:ascii="HG丸ｺﾞｼｯｸM-PRO" w:eastAsia="HG丸ｺﾞｼｯｸM-PRO" w:hAnsi="HG丸ｺﾞｼｯｸM-PRO" w:cs="ＭＳ 明朝"/>
          <w:sz w:val="22"/>
        </w:rPr>
      </w:pPr>
      <w:r w:rsidRPr="003B5F2B">
        <w:rPr>
          <w:rFonts w:ascii="HG丸ｺﾞｼｯｸM-PRO" w:eastAsia="HG丸ｺﾞｼｯｸM-PRO" w:hAnsi="HG丸ｺﾞｼｯｸM-PRO" w:cs="ＭＳ 明朝" w:hint="eastAsia"/>
          <w:sz w:val="22"/>
        </w:rPr>
        <w:t>｟医療保険者等における受診促進｠</w:t>
      </w:r>
    </w:p>
    <w:p w:rsidR="003B0F42" w:rsidRPr="003B5F2B" w:rsidRDefault="00D14A14" w:rsidP="005C778A">
      <w:pPr>
        <w:ind w:leftChars="200" w:left="640" w:hangingChars="100" w:hanging="220"/>
        <w:rPr>
          <w:rFonts w:ascii="HG丸ｺﾞｼｯｸM-PRO" w:eastAsia="HG丸ｺﾞｼｯｸM-PRO" w:hAnsi="HG丸ｺﾞｼｯｸM-PRO" w:cs="ＭＳ 明朝"/>
          <w:sz w:val="22"/>
        </w:rPr>
      </w:pPr>
      <w:r w:rsidRPr="003B5F2B">
        <w:rPr>
          <w:rFonts w:ascii="HG丸ｺﾞｼｯｸM-PRO" w:eastAsia="HG丸ｺﾞｼｯｸM-PRO" w:hAnsi="HG丸ｺﾞｼｯｸM-PRO" w:cs="ＭＳ 明朝" w:hint="eastAsia"/>
          <w:sz w:val="22"/>
        </w:rPr>
        <w:t>▼　医療保険者間の連携による効果的な保健事業等の実施や研修等を通じた人材育成等、保険者機能の強化を図り、</w:t>
      </w:r>
      <w:r w:rsidR="00FC4462" w:rsidRPr="003B5F2B">
        <w:rPr>
          <w:rFonts w:ascii="HG丸ｺﾞｼｯｸM-PRO" w:eastAsia="HG丸ｺﾞｼｯｸM-PRO" w:hAnsi="HG丸ｺﾞｼｯｸM-PRO" w:cs="ＭＳ 明朝" w:hint="eastAsia"/>
          <w:sz w:val="22"/>
        </w:rPr>
        <w:t>府域の</w:t>
      </w:r>
      <w:r w:rsidRPr="003B5F2B">
        <w:rPr>
          <w:rFonts w:ascii="HG丸ｺﾞｼｯｸM-PRO" w:eastAsia="HG丸ｺﾞｼｯｸM-PRO" w:hAnsi="HG丸ｺﾞｼｯｸM-PRO" w:cs="ＭＳ 明朝" w:hint="eastAsia"/>
          <w:sz w:val="22"/>
        </w:rPr>
        <w:t>受診促進へつなげます。</w:t>
      </w:r>
    </w:p>
    <w:p w:rsidR="003B0F42" w:rsidRPr="003B5F2B" w:rsidRDefault="00D14A14" w:rsidP="003B0F42">
      <w:pPr>
        <w:ind w:leftChars="200" w:left="632" w:hangingChars="100" w:hanging="212"/>
        <w:rPr>
          <w:rFonts w:ascii="HG丸ｺﾞｼｯｸM-PRO" w:eastAsia="HG丸ｺﾞｼｯｸM-PRO" w:hAnsi="HG丸ｺﾞｼｯｸM-PRO" w:cs="ＭＳ 明朝"/>
          <w:spacing w:val="-4"/>
          <w:sz w:val="22"/>
        </w:rPr>
      </w:pPr>
      <w:r w:rsidRPr="003B5F2B">
        <w:rPr>
          <w:rFonts w:ascii="HG丸ｺﾞｼｯｸM-PRO" w:eastAsia="HG丸ｺﾞｼｯｸM-PRO" w:hAnsi="HG丸ｺﾞｼｯｸM-PRO" w:cs="ＭＳ 明朝" w:hint="eastAsia"/>
          <w:spacing w:val="-4"/>
          <w:sz w:val="22"/>
        </w:rPr>
        <w:t>▼　がん検診の受診率向上に向けて、特定健診との同時受診</w:t>
      </w:r>
      <w:r w:rsidR="003B0F42" w:rsidRPr="003B5F2B">
        <w:rPr>
          <w:rFonts w:ascii="HG丸ｺﾞｼｯｸM-PRO" w:eastAsia="HG丸ｺﾞｼｯｸM-PRO" w:hAnsi="HG丸ｺﾞｼｯｸM-PRO" w:cs="ＭＳ 明朝" w:hint="eastAsia"/>
          <w:spacing w:val="-4"/>
          <w:sz w:val="22"/>
        </w:rPr>
        <w:t>や身近に受診できる機会の設定</w:t>
      </w:r>
      <w:r w:rsidR="00741B7D">
        <w:rPr>
          <w:rFonts w:ascii="HG丸ｺﾞｼｯｸM-PRO" w:eastAsia="HG丸ｺﾞｼｯｸM-PRO" w:hAnsi="HG丸ｺﾞｼｯｸM-PRO" w:cs="ＭＳ 明朝" w:hint="eastAsia"/>
          <w:spacing w:val="-4"/>
          <w:sz w:val="22"/>
        </w:rPr>
        <w:t>、市町村・</w:t>
      </w:r>
      <w:r w:rsidR="008945F8" w:rsidRPr="003B5F2B">
        <w:rPr>
          <w:rFonts w:ascii="HG丸ｺﾞｼｯｸM-PRO" w:eastAsia="HG丸ｺﾞｼｯｸM-PRO" w:hAnsi="HG丸ｺﾞｼｯｸM-PRO" w:cs="ＭＳ 明朝" w:hint="eastAsia"/>
          <w:spacing w:val="-4"/>
          <w:sz w:val="22"/>
        </w:rPr>
        <w:t>保健医療関係団体</w:t>
      </w:r>
      <w:r w:rsidRPr="003B5F2B">
        <w:rPr>
          <w:rFonts w:ascii="HG丸ｺﾞｼｯｸM-PRO" w:eastAsia="HG丸ｺﾞｼｯｸM-PRO" w:hAnsi="HG丸ｺﾞｼｯｸM-PRO" w:cs="ＭＳ 明朝" w:hint="eastAsia"/>
          <w:spacing w:val="-4"/>
          <w:sz w:val="22"/>
        </w:rPr>
        <w:t>等と連携した啓発</w:t>
      </w:r>
      <w:r w:rsidR="008945F8" w:rsidRPr="003B5F2B">
        <w:rPr>
          <w:rFonts w:ascii="HG丸ｺﾞｼｯｸM-PRO" w:eastAsia="HG丸ｺﾞｼｯｸM-PRO" w:hAnsi="HG丸ｺﾞｼｯｸM-PRO" w:cs="ＭＳ 明朝" w:hint="eastAsia"/>
          <w:spacing w:val="-4"/>
          <w:sz w:val="22"/>
        </w:rPr>
        <w:t>・広報など、効果的な受診勧奨を行います。</w:t>
      </w:r>
    </w:p>
    <w:p w:rsidR="00D14A14" w:rsidRPr="00741B7D"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p>
    <w:p w:rsidR="00D14A14" w:rsidRPr="0038154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cs="ＭＳ 明朝" w:hint="eastAsia"/>
          <w:color w:val="000000" w:themeColor="text1"/>
          <w:sz w:val="22"/>
        </w:rPr>
        <w:t>｟ライフステージに応じた普及啓発｠</w:t>
      </w:r>
    </w:p>
    <w:p w:rsidR="00D14A14" w:rsidRPr="00D77E95" w:rsidRDefault="00D14A14" w:rsidP="00D14A14">
      <w:pPr>
        <w:ind w:leftChars="200" w:left="640" w:hangingChars="100" w:hanging="220"/>
        <w:rPr>
          <w:rFonts w:ascii="HG丸ｺﾞｼｯｸM-PRO" w:eastAsia="HG丸ｺﾞｼｯｸM-PRO" w:hAnsi="HG丸ｺﾞｼｯｸM-PRO"/>
          <w:sz w:val="22"/>
        </w:rPr>
      </w:pPr>
      <w:r w:rsidRPr="00381540">
        <w:rPr>
          <w:rFonts w:ascii="HG丸ｺﾞｼｯｸM-PRO" w:eastAsia="HG丸ｺﾞｼｯｸM-PRO" w:hAnsi="HG丸ｺﾞｼｯｸM-PRO" w:cs="ＭＳ 明朝" w:hint="eastAsia"/>
          <w:color w:val="000000" w:themeColor="text1"/>
          <w:sz w:val="22"/>
        </w:rPr>
        <w:t>▼</w:t>
      </w:r>
      <w:r w:rsidRPr="00381540">
        <w:rPr>
          <w:rFonts w:ascii="HG丸ｺﾞｼｯｸM-PRO" w:eastAsia="HG丸ｺﾞｼｯｸM-PRO" w:hAnsi="HG丸ｺﾞｼｯｸM-PRO" w:hint="eastAsia"/>
          <w:color w:val="000000" w:themeColor="text1"/>
          <w:sz w:val="22"/>
        </w:rPr>
        <w:t xml:space="preserve">　</w:t>
      </w:r>
      <w:r w:rsidR="004F0C3F" w:rsidRPr="004F0C3F">
        <w:rPr>
          <w:rFonts w:ascii="HG丸ｺﾞｼｯｸM-PRO" w:eastAsia="HG丸ｺﾞｼｯｸM-PRO" w:hAnsi="HG丸ｺﾞｼｯｸM-PRO" w:hint="eastAsia"/>
          <w:color w:val="000000" w:themeColor="text1"/>
          <w:sz w:val="22"/>
        </w:rPr>
        <w:t>市</w:t>
      </w:r>
      <w:r w:rsidR="004F0C3F" w:rsidRPr="007B3B66">
        <w:rPr>
          <w:rFonts w:ascii="HG丸ｺﾞｼｯｸM-PRO" w:eastAsia="HG丸ｺﾞｼｯｸM-PRO" w:hAnsi="HG丸ｺﾞｼｯｸM-PRO" w:hint="eastAsia"/>
          <w:sz w:val="22"/>
        </w:rPr>
        <w:t>町村や教育機関等との連携により、乳幼児健診や小・中学校</w:t>
      </w:r>
      <w:r w:rsidR="00B411E8">
        <w:rPr>
          <w:rFonts w:ascii="HG丸ｺﾞｼｯｸM-PRO" w:eastAsia="HG丸ｺﾞｼｯｸM-PRO" w:hAnsi="HG丸ｺﾞｼｯｸM-PRO" w:hint="eastAsia"/>
          <w:sz w:val="22"/>
        </w:rPr>
        <w:t>、</w:t>
      </w:r>
      <w:r w:rsidR="004F0C3F" w:rsidRPr="007B3B66">
        <w:rPr>
          <w:rFonts w:ascii="HG丸ｺﾞｼｯｸM-PRO" w:eastAsia="HG丸ｺﾞｼｯｸM-PRO" w:hAnsi="HG丸ｺﾞｼｯｸM-PRO" w:hint="eastAsia"/>
          <w:sz w:val="22"/>
        </w:rPr>
        <w:t>高等学校等での定期健康診断等の機会</w:t>
      </w:r>
      <w:r w:rsidR="004F0C3F" w:rsidRPr="00F17223">
        <w:rPr>
          <w:rFonts w:ascii="HG丸ｺﾞｼｯｸM-PRO" w:eastAsia="HG丸ｺﾞｼｯｸM-PRO" w:hAnsi="HG丸ｺﾞｼｯｸM-PRO" w:hint="eastAsia"/>
          <w:sz w:val="22"/>
        </w:rPr>
        <w:t>を活用し、けんしんの重要性や健康に</w:t>
      </w:r>
      <w:r w:rsidR="004F0C3F" w:rsidRPr="00D77E95">
        <w:rPr>
          <w:rFonts w:ascii="HG丸ｺﾞｼｯｸM-PRO" w:eastAsia="HG丸ｺﾞｼｯｸM-PRO" w:hAnsi="HG丸ｺﾞｼｯｸM-PRO" w:hint="eastAsia"/>
          <w:sz w:val="22"/>
        </w:rPr>
        <w:t>ついて学ぶ保健指導等の充実を図ります</w:t>
      </w:r>
      <w:r w:rsidRPr="00D77E95">
        <w:rPr>
          <w:rFonts w:ascii="HG丸ｺﾞｼｯｸM-PRO" w:eastAsia="HG丸ｺﾞｼｯｸM-PRO" w:hAnsi="HG丸ｺﾞｼｯｸM-PRO" w:hint="eastAsia"/>
          <w:sz w:val="22"/>
        </w:rPr>
        <w:t>。</w:t>
      </w:r>
      <w:r w:rsidR="00205E03" w:rsidRPr="00D77E95">
        <w:rPr>
          <w:rFonts w:ascii="HG丸ｺﾞｼｯｸM-PRO" w:eastAsia="HG丸ｺﾞｼｯｸM-PRO" w:hAnsi="HG丸ｺﾞｼｯｸM-PRO" w:hint="eastAsia"/>
          <w:sz w:val="22"/>
        </w:rPr>
        <w:t>また、就職や定年退職などライフステージの節目の機会を活用し、市町村や関係団体等の相互連携によ</w:t>
      </w:r>
      <w:r w:rsidR="00C05A4F">
        <w:rPr>
          <w:rFonts w:ascii="HG丸ｺﾞｼｯｸM-PRO" w:eastAsia="HG丸ｺﾞｼｯｸM-PRO" w:hAnsi="HG丸ｺﾞｼｯｸM-PRO" w:hint="eastAsia"/>
          <w:sz w:val="22"/>
        </w:rPr>
        <w:t>り、</w:t>
      </w:r>
      <w:r w:rsidR="00205E03" w:rsidRPr="00D77E95">
        <w:rPr>
          <w:rFonts w:ascii="HG丸ｺﾞｼｯｸM-PRO" w:eastAsia="HG丸ｺﾞｼｯｸM-PRO" w:hAnsi="HG丸ｺﾞｼｯｸM-PRO" w:hint="eastAsia"/>
          <w:sz w:val="22"/>
        </w:rPr>
        <w:t>けんしん</w:t>
      </w:r>
      <w:r w:rsidR="00C05A4F">
        <w:rPr>
          <w:rFonts w:ascii="HG丸ｺﾞｼｯｸM-PRO" w:eastAsia="HG丸ｺﾞｼｯｸM-PRO" w:hAnsi="HG丸ｺﾞｼｯｸM-PRO" w:hint="eastAsia"/>
          <w:sz w:val="22"/>
        </w:rPr>
        <w:t>や保健指導</w:t>
      </w:r>
      <w:r w:rsidR="00DD2CA4">
        <w:rPr>
          <w:rFonts w:ascii="HG丸ｺﾞｼｯｸM-PRO" w:eastAsia="HG丸ｺﾞｼｯｸM-PRO" w:hAnsi="HG丸ｺﾞｼｯｸM-PRO" w:hint="eastAsia"/>
          <w:sz w:val="22"/>
        </w:rPr>
        <w:t>の受診の働きかけ等、</w:t>
      </w:r>
      <w:r w:rsidR="00C05A4F">
        <w:rPr>
          <w:rFonts w:ascii="HG丸ｺﾞｼｯｸM-PRO" w:eastAsia="HG丸ｺﾞｼｯｸM-PRO" w:hAnsi="HG丸ｺﾞｼｯｸM-PRO" w:hint="eastAsia"/>
          <w:sz w:val="22"/>
        </w:rPr>
        <w:t>普及啓発</w:t>
      </w:r>
      <w:r w:rsidR="00205E03" w:rsidRPr="00D77E95">
        <w:rPr>
          <w:rFonts w:ascii="HG丸ｺﾞｼｯｸM-PRO" w:eastAsia="HG丸ｺﾞｼｯｸM-PRO" w:hAnsi="HG丸ｺﾞｼｯｸM-PRO" w:hint="eastAsia"/>
          <w:sz w:val="22"/>
        </w:rPr>
        <w:t>を促進します。</w:t>
      </w:r>
    </w:p>
    <w:p w:rsidR="00D14A14"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D77E95">
        <w:rPr>
          <w:rFonts w:ascii="HG丸ｺﾞｼｯｸM-PRO" w:eastAsia="HG丸ｺﾞｼｯｸM-PRO" w:hAnsi="HG丸ｺﾞｼｯｸM-PRO" w:cs="ＭＳ 明朝" w:hint="eastAsia"/>
          <w:sz w:val="22"/>
        </w:rPr>
        <w:t>▼　医療保険者や</w:t>
      </w:r>
      <w:r w:rsidR="00595147" w:rsidRPr="00D77E95">
        <w:rPr>
          <w:rFonts w:ascii="HG丸ｺﾞｼｯｸM-PRO" w:eastAsia="HG丸ｺﾞｼｯｸM-PRO" w:hAnsi="HG丸ｺﾞｼｯｸM-PRO" w:cs="ＭＳ 明朝" w:hint="eastAsia"/>
          <w:sz w:val="22"/>
        </w:rPr>
        <w:t>民間企業</w:t>
      </w:r>
      <w:r w:rsidRPr="00D77E95">
        <w:rPr>
          <w:rFonts w:ascii="HG丸ｺﾞｼｯｸM-PRO" w:eastAsia="HG丸ｺﾞｼｯｸM-PRO" w:hAnsi="HG丸ｺﾞｼｯｸM-PRO" w:cs="ＭＳ 明朝" w:hint="eastAsia"/>
          <w:sz w:val="22"/>
        </w:rPr>
        <w:t>等と協働のもと、</w:t>
      </w:r>
      <w:r w:rsidR="00236784" w:rsidRPr="00D77E95">
        <w:rPr>
          <w:rFonts w:ascii="HG丸ｺﾞｼｯｸM-PRO" w:eastAsia="HG丸ｺﾞｼｯｸM-PRO" w:hAnsi="HG丸ｺﾞｼｯｸM-PRO" w:cs="ＭＳ 明朝" w:hint="eastAsia"/>
          <w:sz w:val="22"/>
        </w:rPr>
        <w:t>働く世代等を対象</w:t>
      </w:r>
      <w:r w:rsidR="00D74F71">
        <w:rPr>
          <w:rFonts w:ascii="HG丸ｺﾞｼｯｸM-PRO" w:eastAsia="HG丸ｺﾞｼｯｸM-PRO" w:hAnsi="HG丸ｺﾞｼｯｸM-PRO" w:cs="ＭＳ 明朝" w:hint="eastAsia"/>
          <w:sz w:val="22"/>
        </w:rPr>
        <w:t>に、</w:t>
      </w:r>
      <w:r w:rsidR="00236784" w:rsidRPr="00D77E95">
        <w:rPr>
          <w:rFonts w:ascii="HG丸ｺﾞｼｯｸM-PRO" w:eastAsia="HG丸ｺﾞｼｯｸM-PRO" w:hAnsi="HG丸ｺﾞｼｯｸM-PRO" w:cs="ＭＳ 明朝" w:hint="eastAsia"/>
          <w:sz w:val="22"/>
        </w:rPr>
        <w:t>乳がんや子宮</w:t>
      </w:r>
      <w:r w:rsidR="00236784" w:rsidRPr="00F17223">
        <w:rPr>
          <w:rFonts w:ascii="HG丸ｺﾞｼｯｸM-PRO" w:eastAsia="HG丸ｺﾞｼｯｸM-PRO" w:hAnsi="HG丸ｺﾞｼｯｸM-PRO" w:cs="ＭＳ 明朝" w:hint="eastAsia"/>
          <w:sz w:val="22"/>
        </w:rPr>
        <w:t>頸がんなど女性特有の疾患を対象とした受診</w:t>
      </w:r>
      <w:r w:rsidR="00236784" w:rsidRPr="007B3B66">
        <w:rPr>
          <w:rFonts w:ascii="HG丸ｺﾞｼｯｸM-PRO" w:eastAsia="HG丸ｺﾞｼｯｸM-PRO" w:hAnsi="HG丸ｺﾞｼｯｸM-PRO" w:cs="ＭＳ 明朝" w:hint="eastAsia"/>
          <w:sz w:val="22"/>
        </w:rPr>
        <w:t>促進</w:t>
      </w:r>
      <w:r w:rsidRPr="007B3B66">
        <w:rPr>
          <w:rFonts w:ascii="HG丸ｺﾞｼｯｸM-PRO" w:eastAsia="HG丸ｺﾞｼｯｸM-PRO" w:hAnsi="HG丸ｺﾞｼｯｸM-PRO" w:cs="ＭＳ 明朝" w:hint="eastAsia"/>
          <w:sz w:val="22"/>
        </w:rPr>
        <w:t>セミナーや、がん検診受診促進キャンペーンなどを通じて、府民のけんしんに対する理解を深め</w:t>
      </w:r>
      <w:r w:rsidRPr="00381540">
        <w:rPr>
          <w:rFonts w:ascii="HG丸ｺﾞｼｯｸM-PRO" w:eastAsia="HG丸ｺﾞｼｯｸM-PRO" w:hAnsi="HG丸ｺﾞｼｯｸM-PRO" w:cs="ＭＳ 明朝" w:hint="eastAsia"/>
          <w:color w:val="000000" w:themeColor="text1"/>
          <w:sz w:val="22"/>
        </w:rPr>
        <w:t>、府民の受診行動へつなげま</w:t>
      </w:r>
      <w:r>
        <w:rPr>
          <w:rFonts w:ascii="HG丸ｺﾞｼｯｸM-PRO" w:eastAsia="HG丸ｺﾞｼｯｸM-PRO" w:hAnsi="HG丸ｺﾞｼｯｸM-PRO" w:cs="ＭＳ 明朝" w:hint="eastAsia"/>
          <w:color w:val="000000" w:themeColor="text1"/>
          <w:sz w:val="22"/>
        </w:rPr>
        <w:t>す。</w:t>
      </w:r>
    </w:p>
    <w:p w:rsidR="00D14A14" w:rsidRPr="00D74F71" w:rsidRDefault="00D14A14" w:rsidP="00D14A14">
      <w:pPr>
        <w:ind w:leftChars="200" w:left="420"/>
        <w:rPr>
          <w:rFonts w:asciiTheme="majorEastAsia" w:eastAsiaTheme="majorEastAsia" w:hAnsiTheme="majorEastAsia"/>
          <w:b/>
          <w:color w:val="0070C0"/>
          <w:sz w:val="24"/>
        </w:rPr>
      </w:pP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2453"/>
        <w:gridCol w:w="3402"/>
        <w:gridCol w:w="2650"/>
      </w:tblGrid>
      <w:tr w:rsidR="00D14A14" w:rsidTr="003B5F2B">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2453"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3402"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650"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D14A14" w:rsidTr="003B5F2B">
        <w:trPr>
          <w:trHeight w:val="255"/>
        </w:trPr>
        <w:tc>
          <w:tcPr>
            <w:tcW w:w="400"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D14A14" w:rsidRDefault="00AE798B"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20</w:t>
            </w:r>
          </w:p>
        </w:tc>
        <w:tc>
          <w:tcPr>
            <w:tcW w:w="2453" w:type="dxa"/>
            <w:tcBorders>
              <w:top w:val="single" w:sz="12" w:space="0" w:color="auto"/>
              <w:left w:val="nil"/>
              <w:bottom w:val="dotted" w:sz="4" w:space="0" w:color="auto"/>
              <w:right w:val="single" w:sz="4" w:space="0" w:color="auto"/>
            </w:tcBorders>
            <w:vAlign w:val="center"/>
          </w:tcPr>
          <w:p w:rsidR="00D14A14" w:rsidRDefault="00D14A14" w:rsidP="00FD1E4D">
            <w:pPr>
              <w:widowControl/>
              <w:rPr>
                <w:rFonts w:asciiTheme="majorEastAsia" w:eastAsiaTheme="majorEastAsia" w:hAnsiTheme="majorEastAsia"/>
                <w:sz w:val="20"/>
                <w:szCs w:val="20"/>
              </w:rPr>
            </w:pPr>
            <w:r>
              <w:rPr>
                <w:rFonts w:asciiTheme="majorEastAsia" w:eastAsiaTheme="majorEastAsia" w:hAnsiTheme="majorEastAsia" w:hint="eastAsia"/>
                <w:sz w:val="20"/>
                <w:szCs w:val="20"/>
              </w:rPr>
              <w:t>特定健診の受診率（☆）</w:t>
            </w:r>
          </w:p>
        </w:tc>
        <w:tc>
          <w:tcPr>
            <w:tcW w:w="3402" w:type="dxa"/>
            <w:tcBorders>
              <w:top w:val="single" w:sz="12" w:space="0" w:color="auto"/>
              <w:left w:val="single" w:sz="4" w:space="0" w:color="auto"/>
              <w:bottom w:val="dotted" w:sz="4" w:space="0" w:color="auto"/>
              <w:right w:val="single" w:sz="4" w:space="0" w:color="auto"/>
            </w:tcBorders>
            <w:vAlign w:val="center"/>
          </w:tcPr>
          <w:p w:rsidR="003B5F2B" w:rsidRDefault="00146627" w:rsidP="003B5F2B">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4</w:t>
            </w:r>
            <w:r w:rsidR="00AC0688">
              <w:rPr>
                <w:rFonts w:asciiTheme="majorEastAsia" w:eastAsiaTheme="majorEastAsia" w:hAnsiTheme="majorEastAsia" w:cs="ＭＳ Ｐゴシック" w:hint="eastAsia"/>
                <w:color w:val="000000"/>
                <w:kern w:val="0"/>
                <w:sz w:val="20"/>
                <w:szCs w:val="20"/>
              </w:rPr>
              <w:t>5.6</w:t>
            </w:r>
            <w:r w:rsidRPr="00146627">
              <w:rPr>
                <w:rFonts w:asciiTheme="majorEastAsia" w:eastAsiaTheme="majorEastAsia" w:hAnsiTheme="majorEastAsia" w:cs="ＭＳ Ｐゴシック" w:hint="eastAsia"/>
                <w:color w:val="000000"/>
                <w:kern w:val="0"/>
                <w:sz w:val="20"/>
                <w:szCs w:val="20"/>
              </w:rPr>
              <w:t>%</w:t>
            </w:r>
            <w:r w:rsidR="000859A4" w:rsidRPr="00146627">
              <w:rPr>
                <w:rFonts w:asciiTheme="majorEastAsia" w:eastAsiaTheme="majorEastAsia" w:hAnsiTheme="majorEastAsia" w:cs="ＭＳ Ｐゴシック" w:hint="eastAsia"/>
                <w:color w:val="000000"/>
                <w:kern w:val="0"/>
                <w:sz w:val="20"/>
                <w:szCs w:val="20"/>
              </w:rPr>
              <w:t>（H2</w:t>
            </w:r>
            <w:r w:rsidR="000859A4">
              <w:rPr>
                <w:rFonts w:asciiTheme="majorEastAsia" w:eastAsiaTheme="majorEastAsia" w:hAnsiTheme="majorEastAsia" w:cs="ＭＳ Ｐゴシック" w:hint="eastAsia"/>
                <w:color w:val="000000"/>
                <w:kern w:val="0"/>
                <w:sz w:val="20"/>
                <w:szCs w:val="20"/>
              </w:rPr>
              <w:t>7</w:t>
            </w:r>
            <w:r w:rsidR="000859A4" w:rsidRPr="00146627">
              <w:rPr>
                <w:rFonts w:asciiTheme="majorEastAsia" w:eastAsiaTheme="majorEastAsia" w:hAnsiTheme="majorEastAsia" w:cs="ＭＳ Ｐゴシック" w:hint="eastAsia"/>
                <w:color w:val="000000"/>
                <w:kern w:val="0"/>
                <w:sz w:val="20"/>
                <w:szCs w:val="20"/>
              </w:rPr>
              <w:t>）</w:t>
            </w:r>
          </w:p>
          <w:p w:rsidR="003B5F2B" w:rsidRDefault="003B5F2B" w:rsidP="003B5F2B">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w:t>
            </w:r>
            <w:r w:rsidR="00C8248E">
              <w:rPr>
                <w:rFonts w:asciiTheme="majorEastAsia" w:eastAsiaTheme="majorEastAsia" w:hAnsiTheme="majorEastAsia" w:cs="ＭＳ Ｐゴシック" w:hint="eastAsia"/>
                <w:color w:val="000000"/>
                <w:kern w:val="0"/>
                <w:sz w:val="20"/>
                <w:szCs w:val="20"/>
              </w:rPr>
              <w:t>市町村国保29.</w:t>
            </w:r>
            <w:r w:rsidR="00AC0688">
              <w:rPr>
                <w:rFonts w:asciiTheme="majorEastAsia" w:eastAsiaTheme="majorEastAsia" w:hAnsiTheme="majorEastAsia" w:cs="ＭＳ Ｐゴシック" w:hint="eastAsia"/>
                <w:color w:val="000000"/>
                <w:kern w:val="0"/>
                <w:sz w:val="20"/>
                <w:szCs w:val="20"/>
              </w:rPr>
              <w:t>9</w:t>
            </w:r>
            <w:r w:rsidR="00C8248E">
              <w:rPr>
                <w:rFonts w:asciiTheme="majorEastAsia" w:eastAsiaTheme="majorEastAsia" w:hAnsiTheme="majorEastAsia" w:cs="ＭＳ Ｐゴシック" w:hint="eastAsia"/>
                <w:color w:val="000000"/>
                <w:kern w:val="0"/>
                <w:sz w:val="20"/>
                <w:szCs w:val="20"/>
              </w:rPr>
              <w:t>%,</w:t>
            </w:r>
          </w:p>
          <w:p w:rsidR="00D14A14" w:rsidRDefault="00C8248E" w:rsidP="000859A4">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 xml:space="preserve"> 協会けんぽ3</w:t>
            </w:r>
            <w:r w:rsidR="00AC0688">
              <w:rPr>
                <w:rFonts w:asciiTheme="majorEastAsia" w:eastAsiaTheme="majorEastAsia" w:hAnsiTheme="majorEastAsia" w:cs="ＭＳ Ｐゴシック" w:hint="eastAsia"/>
                <w:color w:val="000000"/>
                <w:kern w:val="0"/>
                <w:sz w:val="20"/>
                <w:szCs w:val="20"/>
              </w:rPr>
              <w:t>3.4</w:t>
            </w:r>
            <w:r>
              <w:rPr>
                <w:rFonts w:asciiTheme="majorEastAsia" w:eastAsiaTheme="majorEastAsia" w:hAnsiTheme="majorEastAsia" w:cs="ＭＳ Ｐゴシック" w:hint="eastAsia"/>
                <w:color w:val="000000"/>
                <w:kern w:val="0"/>
                <w:sz w:val="20"/>
                <w:szCs w:val="20"/>
              </w:rPr>
              <w:t>%</w:t>
            </w:r>
            <w:r w:rsidR="003B5F2B">
              <w:rPr>
                <w:rFonts w:asciiTheme="majorEastAsia" w:eastAsiaTheme="majorEastAsia" w:hAnsiTheme="majorEastAsia" w:cs="ＭＳ Ｐゴシック" w:hint="eastAsia"/>
                <w:color w:val="000000"/>
                <w:kern w:val="0"/>
                <w:sz w:val="20"/>
                <w:szCs w:val="20"/>
              </w:rPr>
              <w:t>]</w:t>
            </w:r>
          </w:p>
        </w:tc>
        <w:tc>
          <w:tcPr>
            <w:tcW w:w="2650" w:type="dxa"/>
            <w:tcBorders>
              <w:top w:val="single" w:sz="12" w:space="0" w:color="auto"/>
              <w:left w:val="single" w:sz="4" w:space="0" w:color="auto"/>
              <w:bottom w:val="dotted" w:sz="4" w:space="0" w:color="auto"/>
              <w:right w:val="single" w:sz="12" w:space="0" w:color="auto"/>
            </w:tcBorders>
            <w:shd w:val="clear" w:color="auto" w:fill="auto"/>
            <w:vAlign w:val="center"/>
          </w:tcPr>
          <w:p w:rsidR="003B5F2B" w:rsidRDefault="003D50C9" w:rsidP="003B5F2B">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70%</w:t>
            </w:r>
            <w:r w:rsidR="003E655E">
              <w:rPr>
                <w:rFonts w:asciiTheme="majorEastAsia" w:eastAsiaTheme="majorEastAsia" w:hAnsiTheme="majorEastAsia" w:cs="ＭＳ Ｐゴシック" w:hint="eastAsia"/>
                <w:color w:val="000000"/>
                <w:kern w:val="0"/>
                <w:sz w:val="20"/>
                <w:szCs w:val="20"/>
              </w:rPr>
              <w:t>以上</w:t>
            </w:r>
          </w:p>
          <w:p w:rsidR="003B5F2B" w:rsidRDefault="003B5F2B" w:rsidP="003B5F2B">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w:t>
            </w:r>
            <w:r w:rsidR="00C8248E">
              <w:rPr>
                <w:rFonts w:asciiTheme="majorEastAsia" w:eastAsiaTheme="majorEastAsia" w:hAnsiTheme="majorEastAsia" w:cs="ＭＳ Ｐゴシック" w:hint="eastAsia"/>
                <w:color w:val="000000"/>
                <w:kern w:val="0"/>
                <w:sz w:val="20"/>
                <w:szCs w:val="20"/>
              </w:rPr>
              <w:t>市町村国保60%,</w:t>
            </w:r>
          </w:p>
          <w:p w:rsidR="00D14A14" w:rsidRDefault="00C8248E" w:rsidP="003B5F2B">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 xml:space="preserve"> 協会けんぽ65%</w:t>
            </w:r>
            <w:r w:rsidR="003B5F2B">
              <w:rPr>
                <w:rFonts w:asciiTheme="majorEastAsia" w:eastAsiaTheme="majorEastAsia" w:hAnsiTheme="majorEastAsia" w:cs="ＭＳ Ｐゴシック" w:hint="eastAsia"/>
                <w:color w:val="000000"/>
                <w:kern w:val="0"/>
                <w:sz w:val="20"/>
                <w:szCs w:val="20"/>
              </w:rPr>
              <w:t>]</w:t>
            </w:r>
          </w:p>
        </w:tc>
      </w:tr>
      <w:tr w:rsidR="00D14A14" w:rsidTr="003B5F2B">
        <w:trPr>
          <w:trHeight w:val="255"/>
        </w:trPr>
        <w:tc>
          <w:tcPr>
            <w:tcW w:w="400"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D14A14" w:rsidRDefault="00AE798B" w:rsidP="0048370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21</w:t>
            </w:r>
          </w:p>
        </w:tc>
        <w:tc>
          <w:tcPr>
            <w:tcW w:w="2453" w:type="dxa"/>
            <w:tcBorders>
              <w:top w:val="dotted" w:sz="4" w:space="0" w:color="auto"/>
              <w:left w:val="nil"/>
              <w:bottom w:val="single" w:sz="12" w:space="0" w:color="auto"/>
              <w:right w:val="single" w:sz="4" w:space="0" w:color="auto"/>
            </w:tcBorders>
            <w:vAlign w:val="center"/>
          </w:tcPr>
          <w:p w:rsidR="00D14A14" w:rsidRDefault="00D14A14" w:rsidP="00FD1E4D">
            <w:pPr>
              <w:widowControl/>
              <w:rPr>
                <w:rFonts w:asciiTheme="majorEastAsia" w:eastAsiaTheme="majorEastAsia" w:hAnsiTheme="majorEastAsia"/>
                <w:sz w:val="20"/>
                <w:szCs w:val="20"/>
              </w:rPr>
            </w:pPr>
            <w:r>
              <w:rPr>
                <w:rFonts w:asciiTheme="majorEastAsia" w:eastAsiaTheme="majorEastAsia" w:hAnsiTheme="majorEastAsia" w:hint="eastAsia"/>
                <w:sz w:val="20"/>
                <w:szCs w:val="20"/>
              </w:rPr>
              <w:t>がん検診の受診率（☆）</w:t>
            </w:r>
          </w:p>
        </w:tc>
        <w:tc>
          <w:tcPr>
            <w:tcW w:w="3402" w:type="dxa"/>
            <w:tcBorders>
              <w:top w:val="dotted" w:sz="4" w:space="0" w:color="auto"/>
              <w:left w:val="single" w:sz="4" w:space="0" w:color="auto"/>
              <w:bottom w:val="single" w:sz="12" w:space="0" w:color="auto"/>
              <w:right w:val="single" w:sz="4" w:space="0" w:color="auto"/>
            </w:tcBorders>
            <w:vAlign w:val="center"/>
          </w:tcPr>
          <w:p w:rsidR="003B5F2B" w:rsidRDefault="008F768D" w:rsidP="003D50C9">
            <w:pPr>
              <w:widowControl/>
              <w:jc w:val="center"/>
              <w:rPr>
                <w:rFonts w:asciiTheme="majorEastAsia" w:eastAsiaTheme="majorEastAsia" w:hAnsiTheme="majorEastAsia" w:cs="ＭＳ Ｐゴシック"/>
                <w:color w:val="000000"/>
                <w:kern w:val="0"/>
                <w:sz w:val="20"/>
                <w:szCs w:val="20"/>
              </w:rPr>
            </w:pPr>
            <w:r w:rsidRPr="008F768D">
              <w:rPr>
                <w:rFonts w:asciiTheme="majorEastAsia" w:eastAsiaTheme="majorEastAsia" w:hAnsiTheme="majorEastAsia" w:cs="ＭＳ Ｐゴシック" w:hint="eastAsia"/>
                <w:color w:val="000000"/>
                <w:kern w:val="0"/>
                <w:sz w:val="20"/>
                <w:szCs w:val="20"/>
              </w:rPr>
              <w:t>胃</w:t>
            </w:r>
            <w:r w:rsidR="008E793F" w:rsidRPr="008F768D">
              <w:rPr>
                <w:rFonts w:asciiTheme="majorEastAsia" w:eastAsiaTheme="majorEastAsia" w:hAnsiTheme="majorEastAsia" w:cs="ＭＳ Ｐゴシック" w:hint="eastAsia"/>
                <w:color w:val="000000"/>
                <w:kern w:val="0"/>
                <w:sz w:val="20"/>
                <w:szCs w:val="20"/>
              </w:rPr>
              <w:t>3</w:t>
            </w:r>
            <w:r w:rsidR="003D50C9">
              <w:rPr>
                <w:rFonts w:asciiTheme="majorEastAsia" w:eastAsiaTheme="majorEastAsia" w:hAnsiTheme="majorEastAsia" w:cs="ＭＳ Ｐゴシック" w:hint="eastAsia"/>
                <w:color w:val="000000"/>
                <w:kern w:val="0"/>
                <w:sz w:val="20"/>
                <w:szCs w:val="20"/>
              </w:rPr>
              <w:t>3.7</w:t>
            </w:r>
            <w:r w:rsidR="008E793F" w:rsidRPr="008F768D">
              <w:rPr>
                <w:rFonts w:asciiTheme="majorEastAsia" w:eastAsiaTheme="majorEastAsia" w:hAnsiTheme="majorEastAsia" w:cs="ＭＳ Ｐゴシック" w:hint="eastAsia"/>
                <w:color w:val="000000"/>
                <w:kern w:val="0"/>
                <w:sz w:val="20"/>
                <w:szCs w:val="20"/>
              </w:rPr>
              <w:t>%</w:t>
            </w:r>
            <w:r w:rsidR="003D50C9">
              <w:rPr>
                <w:rFonts w:asciiTheme="majorEastAsia" w:eastAsiaTheme="majorEastAsia" w:hAnsiTheme="majorEastAsia" w:cs="ＭＳ Ｐゴシック" w:hint="eastAsia"/>
                <w:color w:val="000000"/>
                <w:kern w:val="0"/>
                <w:sz w:val="20"/>
                <w:szCs w:val="20"/>
              </w:rPr>
              <w:t xml:space="preserve">, </w:t>
            </w:r>
            <w:r w:rsidRPr="008F768D">
              <w:rPr>
                <w:rFonts w:asciiTheme="majorEastAsia" w:eastAsiaTheme="majorEastAsia" w:hAnsiTheme="majorEastAsia" w:cs="ＭＳ Ｐゴシック" w:hint="eastAsia"/>
                <w:color w:val="000000"/>
                <w:kern w:val="0"/>
                <w:sz w:val="20"/>
                <w:szCs w:val="20"/>
              </w:rPr>
              <w:t>大腸</w:t>
            </w:r>
            <w:r w:rsidR="003D50C9">
              <w:rPr>
                <w:rFonts w:asciiTheme="majorEastAsia" w:eastAsiaTheme="majorEastAsia" w:hAnsiTheme="majorEastAsia" w:cs="ＭＳ Ｐゴシック" w:hint="eastAsia"/>
                <w:color w:val="000000"/>
                <w:kern w:val="0"/>
                <w:sz w:val="20"/>
                <w:szCs w:val="20"/>
              </w:rPr>
              <w:t>34.4</w:t>
            </w:r>
            <w:r w:rsidR="008E793F" w:rsidRPr="008F768D">
              <w:rPr>
                <w:rFonts w:asciiTheme="majorEastAsia" w:eastAsiaTheme="majorEastAsia" w:hAnsiTheme="majorEastAsia" w:cs="ＭＳ Ｐゴシック" w:hint="eastAsia"/>
                <w:color w:val="000000"/>
                <w:kern w:val="0"/>
                <w:sz w:val="20"/>
                <w:szCs w:val="20"/>
              </w:rPr>
              <w:t>%</w:t>
            </w:r>
            <w:r w:rsidR="003D50C9">
              <w:rPr>
                <w:rFonts w:asciiTheme="majorEastAsia" w:eastAsiaTheme="majorEastAsia" w:hAnsiTheme="majorEastAsia" w:cs="ＭＳ Ｐゴシック" w:hint="eastAsia"/>
                <w:color w:val="000000"/>
                <w:kern w:val="0"/>
                <w:sz w:val="20"/>
                <w:szCs w:val="20"/>
              </w:rPr>
              <w:t>,</w:t>
            </w:r>
          </w:p>
          <w:p w:rsidR="003B5F2B" w:rsidRDefault="003D50C9" w:rsidP="003D50C9">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 xml:space="preserve"> </w:t>
            </w:r>
            <w:r w:rsidR="008F768D" w:rsidRPr="008F768D">
              <w:rPr>
                <w:rFonts w:asciiTheme="majorEastAsia" w:eastAsiaTheme="majorEastAsia" w:hAnsiTheme="majorEastAsia" w:cs="ＭＳ Ｐゴシック" w:hint="eastAsia"/>
                <w:color w:val="000000"/>
                <w:kern w:val="0"/>
                <w:sz w:val="20"/>
                <w:szCs w:val="20"/>
              </w:rPr>
              <w:t>肺</w:t>
            </w:r>
            <w:r>
              <w:rPr>
                <w:rFonts w:asciiTheme="majorEastAsia" w:eastAsiaTheme="majorEastAsia" w:hAnsiTheme="majorEastAsia" w:cs="ＭＳ Ｐゴシック" w:hint="eastAsia"/>
                <w:color w:val="000000"/>
                <w:kern w:val="0"/>
                <w:sz w:val="20"/>
                <w:szCs w:val="20"/>
              </w:rPr>
              <w:t>36.4</w:t>
            </w:r>
            <w:r w:rsidR="008E793F" w:rsidRPr="008F768D">
              <w:rPr>
                <w:rFonts w:asciiTheme="majorEastAsia" w:eastAsiaTheme="majorEastAsia" w:hAnsiTheme="majorEastAsia" w:cs="ＭＳ Ｐゴシック" w:hint="eastAsia"/>
                <w:color w:val="000000"/>
                <w:kern w:val="0"/>
                <w:sz w:val="20"/>
                <w:szCs w:val="20"/>
              </w:rPr>
              <w:t>%</w:t>
            </w:r>
            <w:r>
              <w:rPr>
                <w:rFonts w:asciiTheme="majorEastAsia" w:eastAsiaTheme="majorEastAsia" w:hAnsiTheme="majorEastAsia" w:cs="ＭＳ Ｐゴシック" w:hint="eastAsia"/>
                <w:color w:val="000000"/>
                <w:kern w:val="0"/>
                <w:sz w:val="20"/>
                <w:szCs w:val="20"/>
              </w:rPr>
              <w:t>, 乳</w:t>
            </w:r>
            <w:r w:rsidR="008E793F" w:rsidRPr="008F768D">
              <w:rPr>
                <w:rFonts w:asciiTheme="majorEastAsia" w:eastAsiaTheme="majorEastAsia" w:hAnsiTheme="majorEastAsia" w:cs="ＭＳ Ｐゴシック" w:hint="eastAsia"/>
                <w:color w:val="000000"/>
                <w:kern w:val="0"/>
                <w:sz w:val="20"/>
                <w:szCs w:val="20"/>
              </w:rPr>
              <w:t>3</w:t>
            </w:r>
            <w:r>
              <w:rPr>
                <w:rFonts w:asciiTheme="majorEastAsia" w:eastAsiaTheme="majorEastAsia" w:hAnsiTheme="majorEastAsia" w:cs="ＭＳ Ｐゴシック" w:hint="eastAsia"/>
                <w:color w:val="000000"/>
                <w:kern w:val="0"/>
                <w:sz w:val="20"/>
                <w:szCs w:val="20"/>
              </w:rPr>
              <w:t>9.0</w:t>
            </w:r>
            <w:r w:rsidR="008E793F" w:rsidRPr="008F768D">
              <w:rPr>
                <w:rFonts w:asciiTheme="majorEastAsia" w:eastAsiaTheme="majorEastAsia" w:hAnsiTheme="majorEastAsia" w:cs="ＭＳ Ｐゴシック" w:hint="eastAsia"/>
                <w:color w:val="000000"/>
                <w:kern w:val="0"/>
                <w:sz w:val="20"/>
                <w:szCs w:val="20"/>
              </w:rPr>
              <w:t>%</w:t>
            </w:r>
            <w:r>
              <w:rPr>
                <w:rFonts w:asciiTheme="majorEastAsia" w:eastAsiaTheme="majorEastAsia" w:hAnsiTheme="majorEastAsia" w:cs="ＭＳ Ｐゴシック" w:hint="eastAsia"/>
                <w:color w:val="000000"/>
                <w:kern w:val="0"/>
                <w:sz w:val="20"/>
                <w:szCs w:val="20"/>
              </w:rPr>
              <w:t>,</w:t>
            </w:r>
          </w:p>
          <w:p w:rsidR="00D14A14" w:rsidRDefault="003D50C9" w:rsidP="003D50C9">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 xml:space="preserve"> </w:t>
            </w:r>
            <w:r w:rsidR="008F768D" w:rsidRPr="008F768D">
              <w:rPr>
                <w:rFonts w:asciiTheme="majorEastAsia" w:eastAsiaTheme="majorEastAsia" w:hAnsiTheme="majorEastAsia" w:cs="ＭＳ Ｐゴシック" w:hint="eastAsia"/>
                <w:color w:val="000000"/>
                <w:kern w:val="0"/>
                <w:sz w:val="20"/>
                <w:szCs w:val="20"/>
              </w:rPr>
              <w:t>子宮</w:t>
            </w:r>
            <w:r>
              <w:rPr>
                <w:rFonts w:asciiTheme="majorEastAsia" w:eastAsiaTheme="majorEastAsia" w:hAnsiTheme="majorEastAsia" w:cs="ＭＳ Ｐゴシック" w:hint="eastAsia"/>
                <w:color w:val="000000"/>
                <w:kern w:val="0"/>
                <w:sz w:val="20"/>
                <w:szCs w:val="20"/>
              </w:rPr>
              <w:t>38.5</w:t>
            </w:r>
            <w:r w:rsidR="008E793F" w:rsidRPr="008F768D">
              <w:rPr>
                <w:rFonts w:asciiTheme="majorEastAsia" w:eastAsiaTheme="majorEastAsia" w:hAnsiTheme="majorEastAsia" w:cs="ＭＳ Ｐゴシック" w:hint="eastAsia"/>
                <w:color w:val="000000"/>
                <w:kern w:val="0"/>
                <w:sz w:val="20"/>
                <w:szCs w:val="20"/>
              </w:rPr>
              <w:t>%（H2</w:t>
            </w:r>
            <w:r>
              <w:rPr>
                <w:rFonts w:asciiTheme="majorEastAsia" w:eastAsiaTheme="majorEastAsia" w:hAnsiTheme="majorEastAsia" w:cs="ＭＳ Ｐゴシック" w:hint="eastAsia"/>
                <w:color w:val="000000"/>
                <w:kern w:val="0"/>
                <w:sz w:val="20"/>
                <w:szCs w:val="20"/>
              </w:rPr>
              <w:t>8</w:t>
            </w:r>
            <w:r w:rsidR="008E793F" w:rsidRPr="008F768D">
              <w:rPr>
                <w:rFonts w:asciiTheme="majorEastAsia" w:eastAsiaTheme="majorEastAsia" w:hAnsiTheme="majorEastAsia" w:cs="ＭＳ Ｐゴシック" w:hint="eastAsia"/>
                <w:color w:val="000000"/>
                <w:kern w:val="0"/>
                <w:sz w:val="20"/>
                <w:szCs w:val="20"/>
              </w:rPr>
              <w:t>）</w:t>
            </w:r>
          </w:p>
        </w:tc>
        <w:tc>
          <w:tcPr>
            <w:tcW w:w="2650" w:type="dxa"/>
            <w:tcBorders>
              <w:top w:val="dotted" w:sz="4" w:space="0" w:color="auto"/>
              <w:left w:val="single" w:sz="4" w:space="0" w:color="auto"/>
              <w:bottom w:val="single" w:sz="12" w:space="0" w:color="auto"/>
              <w:right w:val="single" w:sz="12" w:space="0" w:color="auto"/>
            </w:tcBorders>
            <w:shd w:val="clear" w:color="auto" w:fill="auto"/>
            <w:vAlign w:val="center"/>
          </w:tcPr>
          <w:p w:rsidR="003B5F2B" w:rsidRDefault="003D50C9" w:rsidP="000D07A1">
            <w:pPr>
              <w:widowControl/>
              <w:jc w:val="center"/>
              <w:rPr>
                <w:rFonts w:asciiTheme="majorEastAsia" w:eastAsiaTheme="majorEastAsia" w:hAnsiTheme="majorEastAsia" w:cs="ＭＳ Ｐゴシック"/>
                <w:color w:val="000000"/>
                <w:kern w:val="0"/>
                <w:sz w:val="20"/>
                <w:szCs w:val="20"/>
              </w:rPr>
            </w:pPr>
            <w:r w:rsidRPr="003D50C9">
              <w:rPr>
                <w:rFonts w:asciiTheme="majorEastAsia" w:eastAsiaTheme="majorEastAsia" w:hAnsiTheme="majorEastAsia" w:cs="ＭＳ Ｐゴシック" w:hint="eastAsia"/>
                <w:color w:val="000000"/>
                <w:kern w:val="0"/>
                <w:sz w:val="20"/>
                <w:szCs w:val="20"/>
              </w:rPr>
              <w:t>胃</w:t>
            </w:r>
            <w:r>
              <w:rPr>
                <w:rFonts w:asciiTheme="majorEastAsia" w:eastAsiaTheme="majorEastAsia" w:hAnsiTheme="majorEastAsia" w:cs="ＭＳ Ｐゴシック" w:hint="eastAsia"/>
                <w:color w:val="000000"/>
                <w:kern w:val="0"/>
                <w:sz w:val="20"/>
                <w:szCs w:val="20"/>
              </w:rPr>
              <w:t>40</w:t>
            </w:r>
            <w:r w:rsidRPr="003D50C9">
              <w:rPr>
                <w:rFonts w:asciiTheme="majorEastAsia" w:eastAsiaTheme="majorEastAsia" w:hAnsiTheme="majorEastAsia" w:cs="ＭＳ Ｐゴシック" w:hint="eastAsia"/>
                <w:color w:val="000000"/>
                <w:kern w:val="0"/>
                <w:sz w:val="20"/>
                <w:szCs w:val="20"/>
              </w:rPr>
              <w:t>%, 大腸</w:t>
            </w:r>
            <w:r>
              <w:rPr>
                <w:rFonts w:asciiTheme="majorEastAsia" w:eastAsiaTheme="majorEastAsia" w:hAnsiTheme="majorEastAsia" w:cs="ＭＳ Ｐゴシック" w:hint="eastAsia"/>
                <w:color w:val="000000"/>
                <w:kern w:val="0"/>
                <w:sz w:val="20"/>
                <w:szCs w:val="20"/>
              </w:rPr>
              <w:t>40</w:t>
            </w:r>
            <w:r w:rsidRPr="003D50C9">
              <w:rPr>
                <w:rFonts w:asciiTheme="majorEastAsia" w:eastAsiaTheme="majorEastAsia" w:hAnsiTheme="majorEastAsia" w:cs="ＭＳ Ｐゴシック" w:hint="eastAsia"/>
                <w:color w:val="000000"/>
                <w:kern w:val="0"/>
                <w:sz w:val="20"/>
                <w:szCs w:val="20"/>
              </w:rPr>
              <w:t>%, 肺</w:t>
            </w:r>
            <w:r>
              <w:rPr>
                <w:rFonts w:asciiTheme="majorEastAsia" w:eastAsiaTheme="majorEastAsia" w:hAnsiTheme="majorEastAsia" w:cs="ＭＳ Ｐゴシック" w:hint="eastAsia"/>
                <w:color w:val="000000"/>
                <w:kern w:val="0"/>
                <w:sz w:val="20"/>
                <w:szCs w:val="20"/>
              </w:rPr>
              <w:t>45</w:t>
            </w:r>
            <w:r w:rsidRPr="003D50C9">
              <w:rPr>
                <w:rFonts w:asciiTheme="majorEastAsia" w:eastAsiaTheme="majorEastAsia" w:hAnsiTheme="majorEastAsia" w:cs="ＭＳ Ｐゴシック" w:hint="eastAsia"/>
                <w:color w:val="000000"/>
                <w:kern w:val="0"/>
                <w:sz w:val="20"/>
                <w:szCs w:val="20"/>
              </w:rPr>
              <w:t>%,</w:t>
            </w:r>
          </w:p>
          <w:p w:rsidR="00D14A14" w:rsidRPr="003D50C9" w:rsidRDefault="003D50C9" w:rsidP="000D07A1">
            <w:pPr>
              <w:widowControl/>
              <w:jc w:val="center"/>
              <w:rPr>
                <w:rFonts w:asciiTheme="majorEastAsia" w:eastAsiaTheme="majorEastAsia" w:hAnsiTheme="majorEastAsia" w:cs="ＭＳ Ｐゴシック"/>
                <w:color w:val="000000"/>
                <w:kern w:val="0"/>
                <w:sz w:val="20"/>
                <w:szCs w:val="20"/>
              </w:rPr>
            </w:pPr>
            <w:r w:rsidRPr="003D50C9">
              <w:rPr>
                <w:rFonts w:asciiTheme="majorEastAsia" w:eastAsiaTheme="majorEastAsia" w:hAnsiTheme="majorEastAsia" w:cs="ＭＳ Ｐゴシック" w:hint="eastAsia"/>
                <w:color w:val="000000"/>
                <w:kern w:val="0"/>
                <w:sz w:val="20"/>
                <w:szCs w:val="20"/>
              </w:rPr>
              <w:t xml:space="preserve"> 乳</w:t>
            </w:r>
            <w:r>
              <w:rPr>
                <w:rFonts w:asciiTheme="majorEastAsia" w:eastAsiaTheme="majorEastAsia" w:hAnsiTheme="majorEastAsia" w:cs="ＭＳ Ｐゴシック" w:hint="eastAsia"/>
                <w:color w:val="000000"/>
                <w:kern w:val="0"/>
                <w:sz w:val="20"/>
                <w:szCs w:val="20"/>
              </w:rPr>
              <w:t>45</w:t>
            </w:r>
            <w:r w:rsidRPr="003D50C9">
              <w:rPr>
                <w:rFonts w:asciiTheme="majorEastAsia" w:eastAsiaTheme="majorEastAsia" w:hAnsiTheme="majorEastAsia" w:cs="ＭＳ Ｐゴシック" w:hint="eastAsia"/>
                <w:color w:val="000000"/>
                <w:kern w:val="0"/>
                <w:sz w:val="20"/>
                <w:szCs w:val="20"/>
              </w:rPr>
              <w:t>%, 子宮</w:t>
            </w:r>
            <w:r>
              <w:rPr>
                <w:rFonts w:asciiTheme="majorEastAsia" w:eastAsiaTheme="majorEastAsia" w:hAnsiTheme="majorEastAsia" w:cs="ＭＳ Ｐゴシック" w:hint="eastAsia"/>
                <w:color w:val="000000"/>
                <w:kern w:val="0"/>
                <w:sz w:val="20"/>
                <w:szCs w:val="20"/>
              </w:rPr>
              <w:t>4</w:t>
            </w:r>
            <w:r w:rsidRPr="003D50C9">
              <w:rPr>
                <w:rFonts w:asciiTheme="majorEastAsia" w:eastAsiaTheme="majorEastAsia" w:hAnsiTheme="majorEastAsia" w:cs="ＭＳ Ｐゴシック" w:hint="eastAsia"/>
                <w:color w:val="000000"/>
                <w:kern w:val="0"/>
                <w:sz w:val="20"/>
                <w:szCs w:val="20"/>
              </w:rPr>
              <w:t>5%</w:t>
            </w:r>
          </w:p>
        </w:tc>
      </w:tr>
    </w:tbl>
    <w:p w:rsidR="00D14A14" w:rsidRPr="00AA600F" w:rsidRDefault="00D14A14" w:rsidP="00D14A14">
      <w:pPr>
        <w:ind w:leftChars="200" w:left="420"/>
        <w:jc w:val="right"/>
        <w:rPr>
          <w:rFonts w:asciiTheme="majorEastAsia" w:eastAsiaTheme="majorEastAsia" w:hAnsiTheme="majorEastAsia"/>
          <w:sz w:val="20"/>
          <w:szCs w:val="20"/>
        </w:rPr>
      </w:pPr>
      <w:r w:rsidRPr="00AA600F">
        <w:rPr>
          <w:rFonts w:asciiTheme="majorEastAsia" w:eastAsiaTheme="majorEastAsia" w:hAnsiTheme="majorEastAsia" w:hint="eastAsia"/>
          <w:sz w:val="20"/>
          <w:szCs w:val="20"/>
        </w:rPr>
        <w:t>（☆は「府民・行政等みんなでめざす目標」）</w:t>
      </w:r>
    </w:p>
    <w:p w:rsidR="00494DAE" w:rsidRDefault="00E97EC2">
      <w:pPr>
        <w:widowControl/>
        <w:jc w:val="left"/>
        <w:rPr>
          <w:rStyle w:val="30"/>
        </w:rPr>
      </w:pPr>
      <w:r>
        <w:rPr>
          <w:rFonts w:hAnsi="HG丸ｺﾞｼｯｸM-PRO"/>
          <w:noProof/>
        </w:rPr>
        <mc:AlternateContent>
          <mc:Choice Requires="wpg">
            <w:drawing>
              <wp:anchor distT="0" distB="0" distL="114300" distR="114300" simplePos="0" relativeHeight="253481984" behindDoc="1" locked="0" layoutInCell="1" allowOverlap="1" wp14:anchorId="0FE68584" wp14:editId="199CD785">
                <wp:simplePos x="0" y="0"/>
                <wp:positionH relativeFrom="margin">
                  <wp:posOffset>-33020</wp:posOffset>
                </wp:positionH>
                <wp:positionV relativeFrom="paragraph">
                  <wp:posOffset>480060</wp:posOffset>
                </wp:positionV>
                <wp:extent cx="5818505" cy="657225"/>
                <wp:effectExtent l="0" t="0" r="10795" b="0"/>
                <wp:wrapNone/>
                <wp:docPr id="1063" name="グループ化 1063" descr="（注32）がん検診受診推進員&#10;大阪府と「がんの予防・早期発見を推進するための連携・協力に関する包括協定書」等を締結した企業・団体の社員、職員のうち、「がんに対する正しい知識」に係る研修の受講者のこと。がん検診受診推進員は職域や地域において、がんについての正しい知識の普及やがん検診の受診勧奨を行う。&#10;" title="注釈"/>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657225"/>
                          <a:chOff x="-106325" y="-1991298"/>
                          <a:chExt cx="5819775" cy="749550"/>
                        </a:xfrm>
                      </wpg:grpSpPr>
                      <wps:wsp>
                        <wps:cNvPr id="1064" name="正方形/長方形 1064" descr="（注32）がん検診受診推進員&#10;大阪府と「がんの予防・早期発見を推進するための連携・協力に関する包括協定書」等を締結した企業・団体の社員、職員のうち、「がんに対する正しい知識」に係る研修の受講者のこと。がん検診受診推進員は職域や地域において、がんについての正しい知識の普及やがん検診の受診勧奨を行う。&#10;" title="注釈"/>
                        <wps:cNvSpPr/>
                        <wps:spPr>
                          <a:xfrm>
                            <a:off x="-106302" y="-1991298"/>
                            <a:ext cx="5818505" cy="749550"/>
                          </a:xfrm>
                          <a:prstGeom prst="rect">
                            <a:avLst/>
                          </a:prstGeom>
                          <a:noFill/>
                          <a:ln w="25400" cap="flat" cmpd="sng" algn="ctr">
                            <a:noFill/>
                            <a:prstDash val="solid"/>
                          </a:ln>
                          <a:effectLst/>
                        </wps:spPr>
                        <wps:txbx>
                          <w:txbxContent>
                            <w:p w:rsidR="001C3D5C" w:rsidRPr="00835727" w:rsidRDefault="001C3D5C" w:rsidP="00072194">
                              <w:pPr>
                                <w:spacing w:line="200" w:lineRule="exact"/>
                                <w:jc w:val="left"/>
                                <w:rPr>
                                  <w:rFonts w:asciiTheme="minorEastAsia" w:hAnsiTheme="minorEastAsia"/>
                                  <w:sz w:val="18"/>
                                </w:rPr>
                              </w:pPr>
                              <w:r w:rsidRPr="00835727">
                                <w:rPr>
                                  <w:rFonts w:asciiTheme="minorEastAsia" w:hAnsiTheme="minorEastAsia" w:hint="eastAsia"/>
                                  <w:sz w:val="18"/>
                                </w:rPr>
                                <w:t>（注3</w:t>
                              </w:r>
                              <w:r>
                                <w:rPr>
                                  <w:rFonts w:asciiTheme="minorEastAsia" w:hAnsiTheme="minorEastAsia" w:hint="eastAsia"/>
                                  <w:sz w:val="18"/>
                                </w:rPr>
                                <w:t>4</w:t>
                              </w:r>
                              <w:r w:rsidRPr="00835727">
                                <w:rPr>
                                  <w:rFonts w:asciiTheme="minorEastAsia" w:hAnsiTheme="minorEastAsia" w:hint="eastAsia"/>
                                  <w:sz w:val="18"/>
                                </w:rPr>
                                <w:t>）がん検診受診推進員</w:t>
                              </w:r>
                              <w:r>
                                <w:rPr>
                                  <w:rFonts w:asciiTheme="minorEastAsia" w:hAnsiTheme="minorEastAsia" w:hint="eastAsia"/>
                                  <w:sz w:val="18"/>
                                </w:rPr>
                                <w:t>：</w:t>
                              </w:r>
                            </w:p>
                            <w:p w:rsidR="001C3D5C" w:rsidRPr="00D7359B" w:rsidRDefault="001C3D5C" w:rsidP="00987A5E">
                              <w:pPr>
                                <w:spacing w:line="200" w:lineRule="exact"/>
                                <w:ind w:leftChars="363" w:left="762"/>
                                <w:jc w:val="left"/>
                                <w:rPr>
                                  <w:sz w:val="18"/>
                                </w:rPr>
                              </w:pPr>
                              <w:r w:rsidRPr="00835727">
                                <w:rPr>
                                  <w:rFonts w:asciiTheme="minorEastAsia" w:hAnsiTheme="minorEastAsia" w:hint="eastAsia"/>
                                  <w:sz w:val="18"/>
                                </w:rPr>
                                <w:t>府と「がんの予防・早期発見を推進するための連携・協力に関する包括協定書」等を締結した企業・団体の社員、職員のうち、「がんに対する正しい知識」に係る研修の受講者のこと。がん検診受診推進員は職域や地域において、がんについての正しい知識の普及やがん検診の受診勧奨を行う</w:t>
                              </w:r>
                              <w:r>
                                <w:rPr>
                                  <w:rFonts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 name="直線コネクタ 1065"/>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063" o:spid="_x0000_s1290" alt="タイトル: 注釈 - 説明: （注32）がん検診受診推進員&#10;大阪府と「がんの予防・早期発見を推進するための連携・協力に関する包括協定書」等を締結した企業・団体の社員、職員のうち、「がんに対する正しい知識」に係る研修の受講者のこと。がん検診受診推進員は職域や地域において、がんについての正しい知識の普及やがん検診の受診勧奨を行う。&#10;" style="position:absolute;margin-left:-2.6pt;margin-top:37.8pt;width:458.15pt;height:51.75pt;z-index:-249834496;mso-position-horizontal-relative:margin;mso-width-relative:margin;mso-height-relative:margin" coordorigin="-1063,-19912" coordsize="5819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">
                <v:rect id="正方形/長方形 1064" o:spid="_x0000_s1291" alt="（注32）がん検診受診推進員&#10;大阪府と「がんの予防・早期発見を推進するための連携・協力に関する包括協定書」等を締結した企業・団体の社員、職員のうち、「がんに対する正しい知識」に係る研修の受講者のこと。がん検診受診推進員は職域や地域において、がんについての正しい知識の普及やがん検診の受診勧奨を行う。&#10;" style="position:absolute;left:-1063;top:-19912;width:58185;height:7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YQQMEA&#10;AADdAAAADwAAAGRycy9kb3ducmV2LnhtbERPTYvCMBC9L/gfwgjetqmLiHSNUsQVPWoF2dvYzLZd&#10;m0lpYq3/3giCt3m8z5kve1OLjlpXWVYwjmIQxLnVFRcKjtnP5wyE88gaa8uk4E4OlovBxxwTbW+8&#10;p+7gCxFC2CWooPS+SaR0eUkGXWQb4sD92dagD7AtpG7xFsJNLb/ieCoNVhwaSmxoVVJ+OVyNAnfu&#10;dtm9SU//vy4/p2s22WS3UWo07NNvEJ56/xa/3Fsd5sfTCTy/C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mEEDBAAAA3QAAAA8AAAAAAAAAAAAAAAAAmAIAAGRycy9kb3du&#10;cmV2LnhtbFBLBQYAAAAABAAEAPUAAACGAwAAAAA=&#10;" filled="f" stroked="f" strokeweight="2pt">
                  <v:textbox>
                    <w:txbxContent>
                      <w:p w:rsidR="001C3D5C" w:rsidRPr="00835727" w:rsidRDefault="001C3D5C" w:rsidP="00072194">
                        <w:pPr>
                          <w:spacing w:line="200" w:lineRule="exact"/>
                          <w:jc w:val="left"/>
                          <w:rPr>
                            <w:rFonts w:asciiTheme="minorEastAsia" w:hAnsiTheme="minorEastAsia"/>
                            <w:sz w:val="18"/>
                          </w:rPr>
                        </w:pPr>
                        <w:r w:rsidRPr="00835727">
                          <w:rPr>
                            <w:rFonts w:asciiTheme="minorEastAsia" w:hAnsiTheme="minorEastAsia" w:hint="eastAsia"/>
                            <w:sz w:val="18"/>
                          </w:rPr>
                          <w:t>（注3</w:t>
                        </w:r>
                        <w:r>
                          <w:rPr>
                            <w:rFonts w:asciiTheme="minorEastAsia" w:hAnsiTheme="minorEastAsia" w:hint="eastAsia"/>
                            <w:sz w:val="18"/>
                          </w:rPr>
                          <w:t>4</w:t>
                        </w:r>
                        <w:r w:rsidRPr="00835727">
                          <w:rPr>
                            <w:rFonts w:asciiTheme="minorEastAsia" w:hAnsiTheme="minorEastAsia" w:hint="eastAsia"/>
                            <w:sz w:val="18"/>
                          </w:rPr>
                          <w:t>）がん検診受診推進員</w:t>
                        </w:r>
                        <w:r>
                          <w:rPr>
                            <w:rFonts w:asciiTheme="minorEastAsia" w:hAnsiTheme="minorEastAsia" w:hint="eastAsia"/>
                            <w:sz w:val="18"/>
                          </w:rPr>
                          <w:t>：</w:t>
                        </w:r>
                      </w:p>
                      <w:p w:rsidR="001C3D5C" w:rsidRPr="00D7359B" w:rsidRDefault="001C3D5C" w:rsidP="00987A5E">
                        <w:pPr>
                          <w:spacing w:line="200" w:lineRule="exact"/>
                          <w:ind w:leftChars="363" w:left="762"/>
                          <w:jc w:val="left"/>
                          <w:rPr>
                            <w:sz w:val="18"/>
                          </w:rPr>
                        </w:pPr>
                        <w:r w:rsidRPr="00835727">
                          <w:rPr>
                            <w:rFonts w:asciiTheme="minorEastAsia" w:hAnsiTheme="minorEastAsia" w:hint="eastAsia"/>
                            <w:sz w:val="18"/>
                          </w:rPr>
                          <w:t>府と「がんの予防・早期発見を推進するための連携・協力に関する包括協定書」等を締結した企業・団体の社員、職員のうち、「がんに対する正しい知識」に係る研修の受講者のこと。がん検診受診推進員は職域や地域において、がんについての正しい知識の普及やがん検診の受診勧奨を行う</w:t>
                        </w:r>
                        <w:r>
                          <w:rPr>
                            <w:rFonts w:hint="eastAsia"/>
                            <w:sz w:val="18"/>
                          </w:rPr>
                          <w:t>。</w:t>
                        </w:r>
                      </w:p>
                    </w:txbxContent>
                  </v:textbox>
                </v:rect>
                <v:line id="直線コネクタ 1065" o:spid="_x0000_s1292" style="position:absolute;visibility:visible;mso-wrap-style:square" from="-1063,-19912" to="57134,-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bPo8UAAADdAAAADwAAAGRycy9kb3ducmV2LnhtbERPS2vCQBC+F/oflhF6qxtbGiS6irQU&#10;1IPUB+hxzI5JbHY27K5J+u+7QqG3+fieM533phYtOV9ZVjAaJiCIc6srLhQc9p/PYxA+IGusLZOC&#10;H/Iwnz0+TDHTtuMttbtQiBjCPkMFZQhNJqXPSzLoh7YhjtzFOoMhQldI7bCL4aaWL0mSSoMVx4YS&#10;G3ovKf/e3YyCzetX2i5W62V/XKXn/GN7Pl07p9TToF9MQATqw7/4z73UcX6SvsH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bPo8UAAADdAAAADwAAAAAAAAAA&#10;AAAAAAChAgAAZHJzL2Rvd25yZXYueG1sUEsFBgAAAAAEAAQA+QAAAJMDAAAAAA==&#10;"/>
                <w10:wrap anchorx="margin"/>
              </v:group>
            </w:pict>
          </mc:Fallback>
        </mc:AlternateContent>
      </w:r>
      <w:r w:rsidR="00494DAE">
        <w:rPr>
          <w:rStyle w:val="30"/>
        </w:rPr>
        <w:br w:type="page"/>
      </w:r>
    </w:p>
    <w:p w:rsidR="00D14A14" w:rsidRDefault="00D14A14" w:rsidP="00D14A14">
      <w:pPr>
        <w:rPr>
          <w:rFonts w:asciiTheme="majorEastAsia" w:eastAsiaTheme="majorEastAsia" w:hAnsiTheme="majorEastAsia"/>
          <w:b/>
          <w:color w:val="0070C0"/>
          <w:sz w:val="28"/>
          <w:szCs w:val="28"/>
        </w:rPr>
      </w:pPr>
      <w:bookmarkStart w:id="65" w:name="_Toc510088996"/>
      <w:r w:rsidRPr="00885DE9">
        <w:rPr>
          <w:rStyle w:val="30"/>
          <w:rFonts w:hint="eastAsia"/>
        </w:rPr>
        <w:t>（2）重症化予防</w:t>
      </w:r>
      <w:bookmarkEnd w:id="65"/>
      <w:r>
        <w:rPr>
          <w:rFonts w:asciiTheme="majorEastAsia" w:eastAsiaTheme="majorEastAsia" w:hAnsiTheme="majorEastAsia" w:hint="eastAsia"/>
          <w:b/>
          <w:color w:val="0070C0"/>
          <w:sz w:val="28"/>
          <w:szCs w:val="28"/>
        </w:rPr>
        <w:t xml:space="preserve">　</w:t>
      </w:r>
      <w:r w:rsidR="00A11227">
        <w:rPr>
          <w:rFonts w:ascii="HG丸ｺﾞｼｯｸM-PRO" w:eastAsia="HG丸ｺﾞｼｯｸM-PRO" w:hAnsi="HG丸ｺﾞｼｯｸM-PRO" w:hint="eastAsia"/>
          <w:b/>
          <w:sz w:val="20"/>
        </w:rPr>
        <w:t>【関連計画：大阪府</w:t>
      </w:r>
      <w:r>
        <w:rPr>
          <w:rFonts w:ascii="HG丸ｺﾞｼｯｸM-PRO" w:eastAsia="HG丸ｺﾞｼｯｸM-PRO" w:hAnsi="HG丸ｺﾞｼｯｸM-PRO" w:hint="eastAsia"/>
          <w:b/>
          <w:sz w:val="20"/>
        </w:rPr>
        <w:t>医療計画/</w:t>
      </w:r>
      <w:r w:rsidR="00EE5AA6">
        <w:rPr>
          <w:rFonts w:ascii="HG丸ｺﾞｼｯｸM-PRO" w:eastAsia="HG丸ｺﾞｼｯｸM-PRO" w:hAnsi="HG丸ｺﾞｼｯｸM-PRO" w:hint="eastAsia"/>
          <w:b/>
          <w:sz w:val="20"/>
        </w:rPr>
        <w:t>がん対策推進計画/</w:t>
      </w:r>
      <w:r w:rsidR="000C333C">
        <w:rPr>
          <w:rFonts w:ascii="HG丸ｺﾞｼｯｸM-PRO" w:eastAsia="HG丸ｺﾞｼｯｸM-PRO" w:hAnsi="HG丸ｺﾞｼｯｸM-PRO" w:hint="eastAsia"/>
          <w:b/>
          <w:sz w:val="20"/>
        </w:rPr>
        <w:t>医療費適正化計画</w:t>
      </w:r>
      <w:r w:rsidRPr="00151F0D">
        <w:rPr>
          <w:rFonts w:ascii="HG丸ｺﾞｼｯｸM-PRO" w:eastAsia="HG丸ｺﾞｼｯｸM-PRO" w:hAnsi="HG丸ｺﾞｼｯｸM-PRO" w:hint="eastAsia"/>
          <w:b/>
          <w:sz w:val="20"/>
        </w:rPr>
        <w:t>】</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252"/>
        <w:gridCol w:w="4484"/>
      </w:tblGrid>
      <w:tr w:rsidR="00D14A14" w:rsidRPr="00CF7480" w:rsidTr="00483707">
        <w:tc>
          <w:tcPr>
            <w:tcW w:w="4252"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484"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B5F2B" w:rsidRPr="003B5F2B" w:rsidRDefault="003B5F2B" w:rsidP="003B5F2B">
            <w:pPr>
              <w:jc w:val="center"/>
              <w:rPr>
                <w:rFonts w:ascii="HG丸ｺﾞｼｯｸM-PRO" w:eastAsia="HG丸ｺﾞｼｯｸM-PRO" w:hAnsi="HG丸ｺﾞｼｯｸM-PRO"/>
                <w:b/>
                <w:sz w:val="24"/>
                <w:szCs w:val="24"/>
              </w:rPr>
            </w:pPr>
            <w:r w:rsidRPr="003B5F2B">
              <w:rPr>
                <w:rFonts w:ascii="HG丸ｺﾞｼｯｸM-PRO" w:eastAsia="HG丸ｺﾞｼｯｸM-PRO" w:hAnsi="HG丸ｺﾞｼｯｸM-PRO" w:hint="eastAsia"/>
                <w:b/>
                <w:sz w:val="24"/>
                <w:szCs w:val="24"/>
              </w:rPr>
              <w:t>生活習慣による疾患（高血圧、糖尿病等）の未治療者の割合を減らします</w:t>
            </w:r>
          </w:p>
          <w:p w:rsidR="00C8248E" w:rsidRPr="00CF7480" w:rsidRDefault="00AE798B" w:rsidP="003B5F2B">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3B5F2B" w:rsidRPr="003B5F2B">
              <w:rPr>
                <w:rFonts w:ascii="HG丸ｺﾞｼｯｸM-PRO" w:eastAsia="HG丸ｺﾞｼｯｸM-PRO" w:hAnsi="HG丸ｺﾞｼｯｸM-PRO" w:hint="eastAsia"/>
                <w:b/>
                <w:sz w:val="24"/>
                <w:szCs w:val="24"/>
              </w:rPr>
              <w:t>疾患に応じて早期治療と継続受診を行いましょう～</w:t>
            </w:r>
          </w:p>
        </w:tc>
      </w:tr>
    </w:tbl>
    <w:p w:rsidR="00D14A14" w:rsidRPr="00C8248E" w:rsidRDefault="00D14A14" w:rsidP="00D14A14">
      <w:pPr>
        <w:ind w:firstLineChars="100" w:firstLine="241"/>
        <w:rPr>
          <w:rFonts w:asciiTheme="majorEastAsia" w:eastAsiaTheme="majorEastAsia" w:hAnsiTheme="majorEastAsia"/>
          <w:b/>
          <w:color w:val="0070C0"/>
          <w:sz w:val="24"/>
          <w:szCs w:val="24"/>
        </w:rPr>
      </w:pPr>
    </w:p>
    <w:p w:rsidR="00D14A14" w:rsidRDefault="00D14A14" w:rsidP="00D14A14">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rsidR="00D14A14" w:rsidRDefault="00E97EC2" w:rsidP="00D14A14">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3038592" behindDoc="0" locked="0" layoutInCell="1" allowOverlap="1" wp14:anchorId="3104D67E" wp14:editId="21A57D10">
                <wp:simplePos x="0" y="0"/>
                <wp:positionH relativeFrom="column">
                  <wp:posOffset>302260</wp:posOffset>
                </wp:positionH>
                <wp:positionV relativeFrom="paragraph">
                  <wp:posOffset>23495</wp:posOffset>
                </wp:positionV>
                <wp:extent cx="5553075" cy="2817495"/>
                <wp:effectExtent l="0" t="0" r="28575" b="20955"/>
                <wp:wrapNone/>
                <wp:docPr id="1039" name="角丸四角形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81749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76"/>
                              <w:gridCol w:w="6198"/>
                            </w:tblGrid>
                            <w:tr w:rsidR="001C3D5C">
                              <w:trPr>
                                <w:trHeight w:val="50"/>
                              </w:trPr>
                              <w:tc>
                                <w:tcPr>
                                  <w:tcW w:w="2176"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19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・乳幼児健診や小・中学校、高等学校・大学における定期健康診断により疾患が見つかった場合、速やかに医療機関を受診します。</w:t>
                                  </w:r>
                                </w:p>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・早期治療と疾患に応じた継続的な治療を受けます。</w:t>
                                  </w:r>
                                </w:p>
                              </w:tc>
                            </w:tr>
                            <w:tr w:rsidR="001C3D5C">
                              <w:trPr>
                                <w:trHeight w:val="596"/>
                              </w:trPr>
                              <w:tc>
                                <w:tcPr>
                                  <w:tcW w:w="2176"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198"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・職域や医療保険者、市町村が実施するけんしんにより疾病が見つかった場合、速やかに医療機関を受診します。</w:t>
                                  </w:r>
                                </w:p>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・早期治療と疾患に応じた継続的な治療を受けます。</w:t>
                                  </w:r>
                                </w:p>
                              </w:tc>
                            </w:tr>
                            <w:tr w:rsidR="001C3D5C">
                              <w:trPr>
                                <w:trHeight w:val="60"/>
                              </w:trPr>
                              <w:tc>
                                <w:tcPr>
                                  <w:tcW w:w="2176"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1C3D5C" w:rsidRDefault="001C3D5C">
                                  <w:pPr>
                                    <w:widowControl/>
                                    <w:jc w:val="left"/>
                                    <w:rPr>
                                      <w:rFonts w:ascii="HG丸ｺﾞｼｯｸM-PRO" w:eastAsia="HG丸ｺﾞｼｯｸM-PRO" w:hAnsi="HG丸ｺﾞｼｯｸM-PRO"/>
                                      <w:color w:val="000000" w:themeColor="text1"/>
                                      <w:szCs w:val="21"/>
                                    </w:rPr>
                                  </w:pPr>
                                </w:p>
                              </w:tc>
                            </w:tr>
                          </w:tbl>
                          <w:p w:rsidR="001C3D5C" w:rsidRDefault="001C3D5C"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9" o:spid="_x0000_s1293" style="position:absolute;left:0;text-align:left;margin-left:23.8pt;margin-top:1.85pt;width:437.25pt;height:221.8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" strokecolor="#0070c0" strokeweight="1.5pt">
                <v:shadow color="#868686"/>
                <v:textbox inset="5.85pt,.7pt,5.85pt,.7pt">
                  <w:txbxContent>
                    <w:p w:rsidR="001C3D5C" w:rsidRDefault="001C3D5C" w:rsidP="00D14A14">
                      <w:pPr>
                        <w:rPr>
                          <w:b/>
                        </w:rPr>
                      </w:pPr>
                    </w:p>
                    <w:p w:rsidR="001C3D5C" w:rsidRDefault="001C3D5C" w:rsidP="00D14A14">
                      <w:pPr>
                        <w:spacing w:line="240" w:lineRule="exact"/>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76"/>
                        <w:gridCol w:w="6198"/>
                      </w:tblGrid>
                      <w:tr w:rsidR="001C3D5C">
                        <w:trPr>
                          <w:trHeight w:val="50"/>
                        </w:trPr>
                        <w:tc>
                          <w:tcPr>
                            <w:tcW w:w="2176"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619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・乳幼児健診や小・中学校、高等学校・大学における定期健康診断により疾患が見つかった場合、速やかに医療機関を受診します。</w:t>
                            </w:r>
                          </w:p>
                          <w:p w:rsidR="001C3D5C" w:rsidRDefault="001C3D5C" w:rsidP="00CF7027">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・早期治療と疾患に応じた継続的な治療を受けます。</w:t>
                            </w:r>
                          </w:p>
                        </w:tc>
                      </w:tr>
                      <w:tr w:rsidR="001C3D5C">
                        <w:trPr>
                          <w:trHeight w:val="596"/>
                        </w:trPr>
                        <w:tc>
                          <w:tcPr>
                            <w:tcW w:w="2176"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働く世代（成人期）</w:t>
                            </w:r>
                          </w:p>
                        </w:tc>
                        <w:tc>
                          <w:tcPr>
                            <w:tcW w:w="6198"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・職域や医療保険者、市町村が実施するけんしんにより疾病が見つかった場合、速やかに医療機関を受診します。</w:t>
                            </w:r>
                          </w:p>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・早期治療と疾患に応じた継続的な治療を受けます。</w:t>
                            </w:r>
                          </w:p>
                        </w:tc>
                      </w:tr>
                      <w:tr w:rsidR="001C3D5C">
                        <w:trPr>
                          <w:trHeight w:val="60"/>
                        </w:trPr>
                        <w:tc>
                          <w:tcPr>
                            <w:tcW w:w="2176"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1C3D5C" w:rsidRDefault="001C3D5C">
                            <w:pPr>
                              <w:widowControl/>
                              <w:jc w:val="left"/>
                              <w:rPr>
                                <w:rFonts w:ascii="HG丸ｺﾞｼｯｸM-PRO" w:eastAsia="HG丸ｺﾞｼｯｸM-PRO" w:hAnsi="HG丸ｺﾞｼｯｸM-PRO"/>
                                <w:color w:val="000000" w:themeColor="text1"/>
                                <w:szCs w:val="21"/>
                              </w:rPr>
                            </w:pPr>
                          </w:p>
                        </w:tc>
                      </w:tr>
                    </w:tbl>
                    <w:p w:rsidR="001C3D5C" w:rsidRDefault="001C3D5C" w:rsidP="00D14A14">
                      <w:pPr>
                        <w:rPr>
                          <w:b/>
                        </w:rPr>
                      </w:pPr>
                    </w:p>
                  </w:txbxContent>
                </v:textbox>
              </v:roundrect>
            </w:pict>
          </mc:Fallback>
        </mc:AlternateContent>
      </w:r>
      <w:r>
        <w:rPr>
          <w:noProof/>
        </w:rPr>
        <mc:AlternateContent>
          <mc:Choice Requires="wps">
            <w:drawing>
              <wp:anchor distT="0" distB="0" distL="114300" distR="114300" simplePos="0" relativeHeight="253039616" behindDoc="0" locked="0" layoutInCell="1" allowOverlap="1" wp14:anchorId="64BB87C2" wp14:editId="0953F91E">
                <wp:simplePos x="0" y="0"/>
                <wp:positionH relativeFrom="column">
                  <wp:posOffset>377190</wp:posOffset>
                </wp:positionH>
                <wp:positionV relativeFrom="paragraph">
                  <wp:posOffset>73025</wp:posOffset>
                </wp:positionV>
                <wp:extent cx="5404485" cy="694055"/>
                <wp:effectExtent l="0" t="0" r="5715" b="0"/>
                <wp:wrapNone/>
                <wp:docPr id="1040" name="テキスト ボックス 1040" descr="けんしんの結果、疾患（高血圧・メタボリックシンドローム、糖尿病・脂質異常症等）が見つかった場合、速やかに医療機関を受診するとともに、疾患に応じて継続的な治療を受け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694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D5C" w:rsidRDefault="001C3D5C"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▽けんしんの結果、疾患</w:t>
                            </w:r>
                            <w:r w:rsidRPr="00CC1577">
                              <w:rPr>
                                <w:rFonts w:ascii="HG丸ｺﾞｼｯｸM-PRO" w:eastAsia="HG丸ｺﾞｼｯｸM-PRO" w:hAnsi="HG丸ｺﾞｼｯｸM-PRO" w:hint="eastAsia"/>
                                <w:sz w:val="22"/>
                              </w:rPr>
                              <w:t>（高血圧・メタボリックシンドローム、糖尿病</w:t>
                            </w:r>
                            <w:r>
                              <w:rPr>
                                <w:rFonts w:ascii="HG丸ｺﾞｼｯｸM-PRO" w:eastAsia="HG丸ｺﾞｼｯｸM-PRO" w:hAnsi="HG丸ｺﾞｼｯｸM-PRO" w:hint="eastAsia"/>
                                <w:sz w:val="22"/>
                              </w:rPr>
                              <w:t>・脂質異常症</w:t>
                            </w:r>
                            <w:r w:rsidRPr="00CC1577">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が見つかった場合、速やかに医療機関を受診するとともに、疾患に応じて継続的な治療を受けます。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40" o:spid="_x0000_s1294" type="#_x0000_t202" alt="タイトル: 府民の行動目標 - 説明: けんしんの結果、疾患（高血圧・メタボリックシンドローム、糖尿病・脂質異常症等）が見つかった場合、速やかに医療機関を受診するとともに、疾患に応じて継続的な治療を受けます。" style="position:absolute;left:0;text-align:left;margin-left:29.7pt;margin-top:5.75pt;width:425.55pt;height:54.65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" stroked="f">
                <v:textbox inset="5.85pt,.7pt,5.85pt,.7pt">
                  <w:txbxContent>
                    <w:p w:rsidR="001C3D5C" w:rsidRDefault="001C3D5C" w:rsidP="00D14A14">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▽けんしんの結果、疾患</w:t>
                      </w:r>
                      <w:r w:rsidRPr="00CC1577">
                        <w:rPr>
                          <w:rFonts w:ascii="HG丸ｺﾞｼｯｸM-PRO" w:eastAsia="HG丸ｺﾞｼｯｸM-PRO" w:hAnsi="HG丸ｺﾞｼｯｸM-PRO" w:hint="eastAsia"/>
                          <w:sz w:val="22"/>
                        </w:rPr>
                        <w:t>（高血圧・メタボリックシンドローム、糖尿病</w:t>
                      </w:r>
                      <w:r>
                        <w:rPr>
                          <w:rFonts w:ascii="HG丸ｺﾞｼｯｸM-PRO" w:eastAsia="HG丸ｺﾞｼｯｸM-PRO" w:hAnsi="HG丸ｺﾞｼｯｸM-PRO" w:hint="eastAsia"/>
                          <w:sz w:val="22"/>
                        </w:rPr>
                        <w:t>・脂質異常症</w:t>
                      </w:r>
                      <w:r w:rsidRPr="00CC1577">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が見つかった場合、速やかに医療機関を受診するとともに、疾患に応じて継続的な治療を受けます。</w:t>
                      </w:r>
                    </w:p>
                  </w:txbxContent>
                </v:textbox>
              </v:shape>
            </w:pict>
          </mc:Fallback>
        </mc:AlternateContent>
      </w: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50" w:firstLine="100"/>
        <w:rPr>
          <w:rFonts w:asciiTheme="majorEastAsia" w:eastAsiaTheme="majorEastAsia" w:hAnsiTheme="majorEastAsia"/>
          <w:b/>
          <w:color w:val="0070C0"/>
          <w:sz w:val="20"/>
        </w:rPr>
      </w:pPr>
    </w:p>
    <w:p w:rsidR="00D14A14" w:rsidRDefault="00D14A14" w:rsidP="00D14A14">
      <w:pPr>
        <w:ind w:firstLineChars="200" w:firstLine="482"/>
        <w:rPr>
          <w:rFonts w:asciiTheme="majorEastAsia" w:eastAsiaTheme="majorEastAsia" w:hAnsiTheme="majorEastAsia"/>
          <w:b/>
          <w:color w:val="0070C0"/>
          <w:sz w:val="24"/>
        </w:rPr>
      </w:pPr>
    </w:p>
    <w:p w:rsidR="00D14A14" w:rsidRDefault="00D14A14" w:rsidP="00D14A14">
      <w:pPr>
        <w:ind w:left="880" w:hangingChars="400" w:hanging="880"/>
        <w:rPr>
          <w:rFonts w:ascii="HG丸ｺﾞｼｯｸM-PRO" w:eastAsia="HG丸ｺﾞｼｯｸM-PRO" w:hAnsi="HG丸ｺﾞｼｯｸM-PRO"/>
          <w:sz w:val="22"/>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D14A14" w:rsidRPr="00AE798B" w:rsidRDefault="00D14A14" w:rsidP="00D14A14">
      <w:pPr>
        <w:ind w:leftChars="200" w:left="640" w:hangingChars="100" w:hanging="220"/>
        <w:rPr>
          <w:rFonts w:ascii="HG丸ｺﾞｼｯｸM-PRO" w:eastAsia="HG丸ｺﾞｼｯｸM-PRO" w:hAnsi="HG丸ｺﾞｼｯｸM-PRO"/>
          <w:sz w:val="22"/>
        </w:rPr>
      </w:pPr>
      <w:r w:rsidRPr="00AE798B">
        <w:rPr>
          <w:rFonts w:ascii="HG丸ｺﾞｼｯｸM-PRO" w:eastAsia="HG丸ｺﾞｼｯｸM-PRO" w:hAnsi="HG丸ｺﾞｼｯｸM-PRO" w:hint="eastAsia"/>
          <w:sz w:val="22"/>
        </w:rPr>
        <w:t>｟</w:t>
      </w:r>
      <w:r w:rsidR="002533FD">
        <w:rPr>
          <w:rFonts w:ascii="HG丸ｺﾞｼｯｸM-PRO" w:eastAsia="HG丸ｺﾞｼｯｸM-PRO" w:hAnsi="HG丸ｺﾞｼｯｸM-PRO" w:hint="eastAsia"/>
          <w:sz w:val="22"/>
        </w:rPr>
        <w:t>特定</w:t>
      </w:r>
      <w:r w:rsidRPr="00AE798B">
        <w:rPr>
          <w:rFonts w:ascii="HG丸ｺﾞｼｯｸM-PRO" w:eastAsia="HG丸ｺﾞｼｯｸM-PRO" w:hAnsi="HG丸ｺﾞｼｯｸM-PRO" w:hint="eastAsia"/>
          <w:sz w:val="22"/>
        </w:rPr>
        <w:t>保健指導の促進｠</w:t>
      </w:r>
    </w:p>
    <w:p w:rsidR="002702F2" w:rsidRPr="00AE798B" w:rsidRDefault="00D44CEE" w:rsidP="002702F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特定保健指導において、</w:t>
      </w:r>
      <w:r w:rsidR="002702F2" w:rsidRPr="00AE798B">
        <w:rPr>
          <w:rFonts w:ascii="HG丸ｺﾞｼｯｸM-PRO" w:eastAsia="HG丸ｺﾞｼｯｸM-PRO" w:hAnsi="HG丸ｺﾞｼｯｸM-PRO" w:hint="eastAsia"/>
          <w:sz w:val="22"/>
        </w:rPr>
        <w:t>生活習慣病のリスク等について、実践的なプログラムの提供による効果的な保健指導を実施するなど、受診者の行動変容につながる健診メニュー・体制の充実を進めます。</w:t>
      </w:r>
    </w:p>
    <w:p w:rsidR="00D14A14" w:rsidRPr="00AE798B" w:rsidRDefault="00D14A14" w:rsidP="00472AFB">
      <w:pPr>
        <w:ind w:leftChars="200" w:left="640" w:hangingChars="100" w:hanging="220"/>
        <w:rPr>
          <w:rFonts w:ascii="HG丸ｺﾞｼｯｸM-PRO" w:eastAsia="HG丸ｺﾞｼｯｸM-PRO" w:hAnsi="HG丸ｺﾞｼｯｸM-PRO"/>
          <w:sz w:val="22"/>
        </w:rPr>
      </w:pPr>
      <w:r w:rsidRPr="00AE798B">
        <w:rPr>
          <w:rFonts w:ascii="HG丸ｺﾞｼｯｸM-PRO" w:eastAsia="HG丸ｺﾞｼｯｸM-PRO" w:hAnsi="HG丸ｺﾞｼｯｸM-PRO" w:hint="eastAsia"/>
          <w:sz w:val="22"/>
        </w:rPr>
        <w:t>▼　働く世代の特定保健指導の実施率の向上を図るため、事業者や医療保険者において、対象者が参加しやすい</w:t>
      </w:r>
      <w:r w:rsidR="00D44CEE">
        <w:rPr>
          <w:rFonts w:ascii="HG丸ｺﾞｼｯｸM-PRO" w:eastAsia="HG丸ｺﾞｼｯｸM-PRO" w:hAnsi="HG丸ｺﾞｼｯｸM-PRO" w:hint="eastAsia"/>
          <w:sz w:val="22"/>
        </w:rPr>
        <w:t>時間帯や場所を設定</w:t>
      </w:r>
      <w:r w:rsidR="000C333C" w:rsidRPr="00AE798B">
        <w:rPr>
          <w:rFonts w:ascii="HG丸ｺﾞｼｯｸM-PRO" w:eastAsia="HG丸ｺﾞｼｯｸM-PRO" w:hAnsi="HG丸ｺﾞｼｯｸM-PRO" w:hint="eastAsia"/>
          <w:sz w:val="22"/>
        </w:rPr>
        <w:t>するなど、特定保健指導を受けやすい環境づくりを促進します</w:t>
      </w:r>
      <w:r w:rsidRPr="00AE798B">
        <w:rPr>
          <w:rFonts w:ascii="HG丸ｺﾞｼｯｸM-PRO" w:eastAsia="HG丸ｺﾞｼｯｸM-PRO" w:hAnsi="HG丸ｺﾞｼｯｸM-PRO" w:hint="eastAsia"/>
          <w:sz w:val="22"/>
        </w:rPr>
        <w:t>。</w:t>
      </w:r>
    </w:p>
    <w:p w:rsidR="005C778A" w:rsidRDefault="005C778A" w:rsidP="00D14A14">
      <w:pPr>
        <w:ind w:leftChars="200" w:left="640" w:hangingChars="100" w:hanging="220"/>
        <w:rPr>
          <w:rFonts w:ascii="HG丸ｺﾞｼｯｸM-PRO" w:eastAsia="HG丸ｺﾞｼｯｸM-PRO" w:hAnsi="HG丸ｺﾞｼｯｸM-PRO" w:cs="ＭＳ 明朝"/>
          <w:color w:val="000000" w:themeColor="text1"/>
          <w:sz w:val="22"/>
        </w:rPr>
      </w:pPr>
    </w:p>
    <w:p w:rsidR="002533FD" w:rsidRPr="00AE798B" w:rsidRDefault="002533FD" w:rsidP="002533FD">
      <w:pPr>
        <w:ind w:leftChars="200" w:left="640" w:hangingChars="100" w:hanging="220"/>
        <w:rPr>
          <w:rFonts w:ascii="HG丸ｺﾞｼｯｸM-PRO" w:eastAsia="HG丸ｺﾞｼｯｸM-PRO" w:hAnsi="HG丸ｺﾞｼｯｸM-PRO"/>
          <w:sz w:val="22"/>
        </w:rPr>
      </w:pPr>
      <w:r w:rsidRPr="00AE798B">
        <w:rPr>
          <w:rFonts w:ascii="HG丸ｺﾞｼｯｸM-PRO" w:eastAsia="HG丸ｺﾞｼｯｸM-PRO" w:hAnsi="HG丸ｺﾞｼｯｸM-PRO" w:hint="eastAsia"/>
          <w:sz w:val="22"/>
        </w:rPr>
        <w:t>｟未治療者や治療中断者</w:t>
      </w:r>
      <w:r>
        <w:rPr>
          <w:rFonts w:ascii="HG丸ｺﾞｼｯｸM-PRO" w:eastAsia="HG丸ｺﾞｼｯｸM-PRO" w:hAnsi="HG丸ｺﾞｼｯｸM-PRO" w:hint="eastAsia"/>
          <w:sz w:val="22"/>
        </w:rPr>
        <w:t>に対する</w:t>
      </w:r>
      <w:r w:rsidR="00482DD8">
        <w:rPr>
          <w:rFonts w:ascii="HG丸ｺﾞｼｯｸM-PRO" w:eastAsia="HG丸ｺﾞｼｯｸM-PRO" w:hAnsi="HG丸ｺﾞｼｯｸM-PRO" w:hint="eastAsia"/>
          <w:sz w:val="22"/>
        </w:rPr>
        <w:t>医療機関への</w:t>
      </w:r>
      <w:r>
        <w:rPr>
          <w:rFonts w:ascii="HG丸ｺﾞｼｯｸM-PRO" w:eastAsia="HG丸ｺﾞｼｯｸM-PRO" w:hAnsi="HG丸ｺﾞｼｯｸM-PRO" w:hint="eastAsia"/>
          <w:sz w:val="22"/>
        </w:rPr>
        <w:t>受診勧奨</w:t>
      </w:r>
      <w:r w:rsidRPr="00AE798B">
        <w:rPr>
          <w:rFonts w:ascii="HG丸ｺﾞｼｯｸM-PRO" w:eastAsia="HG丸ｺﾞｼｯｸM-PRO" w:hAnsi="HG丸ｺﾞｼｯｸM-PRO" w:hint="eastAsia"/>
          <w:sz w:val="22"/>
        </w:rPr>
        <w:t>の促進｠</w:t>
      </w:r>
    </w:p>
    <w:p w:rsidR="002533FD" w:rsidRPr="00AE798B" w:rsidRDefault="002533FD" w:rsidP="002533FD">
      <w:pPr>
        <w:ind w:leftChars="200" w:left="640" w:hangingChars="100" w:hanging="220"/>
        <w:rPr>
          <w:rFonts w:ascii="HG丸ｺﾞｼｯｸM-PRO" w:eastAsia="HG丸ｺﾞｼｯｸM-PRO" w:hAnsi="HG丸ｺﾞｼｯｸM-PRO"/>
          <w:sz w:val="22"/>
        </w:rPr>
      </w:pPr>
      <w:r w:rsidRPr="00AE798B">
        <w:rPr>
          <w:rFonts w:ascii="HG丸ｺﾞｼｯｸM-PRO" w:eastAsia="HG丸ｺﾞｼｯｸM-PRO" w:hAnsi="HG丸ｺﾞｼｯｸM-PRO" w:hint="eastAsia"/>
          <w:sz w:val="22"/>
        </w:rPr>
        <w:t>▼　医療保険者等との連携のもと、</w:t>
      </w:r>
      <w:r>
        <w:rPr>
          <w:rFonts w:ascii="HG丸ｺﾞｼｯｸM-PRO" w:eastAsia="HG丸ｺﾞｼｯｸM-PRO" w:hAnsi="HG丸ｺﾞｼｯｸM-PRO" w:hint="eastAsia"/>
          <w:sz w:val="22"/>
        </w:rPr>
        <w:t>未治療者や治療中断者に対する</w:t>
      </w:r>
      <w:r w:rsidR="00482DD8">
        <w:rPr>
          <w:rFonts w:ascii="HG丸ｺﾞｼｯｸM-PRO" w:eastAsia="HG丸ｺﾞｼｯｸM-PRO" w:hAnsi="HG丸ｺﾞｼｯｸM-PRO" w:hint="eastAsia"/>
          <w:sz w:val="22"/>
        </w:rPr>
        <w:t>医療機関への受診勧奨の取組みを促進</w:t>
      </w:r>
      <w:r>
        <w:rPr>
          <w:rFonts w:ascii="HG丸ｺﾞｼｯｸM-PRO" w:eastAsia="HG丸ｺﾞｼｯｸM-PRO" w:hAnsi="HG丸ｺﾞｼｯｸM-PRO" w:hint="eastAsia"/>
          <w:sz w:val="22"/>
        </w:rPr>
        <w:t>します。</w:t>
      </w:r>
    </w:p>
    <w:p w:rsidR="002533FD" w:rsidRDefault="002533FD">
      <w:pPr>
        <w:widowControl/>
        <w:jc w:val="left"/>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color w:val="000000" w:themeColor="text1"/>
          <w:sz w:val="22"/>
        </w:rPr>
        <w:br w:type="page"/>
      </w:r>
    </w:p>
    <w:p w:rsidR="00D14A14" w:rsidRPr="0038154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cs="ＭＳ 明朝" w:hint="eastAsia"/>
          <w:color w:val="000000" w:themeColor="text1"/>
          <w:sz w:val="22"/>
        </w:rPr>
        <w:t>｟医療データを活用した受診促進策の推進｠</w:t>
      </w:r>
    </w:p>
    <w:p w:rsidR="00D14A14" w:rsidRPr="00D77E95" w:rsidRDefault="00D14A14" w:rsidP="00D14A14">
      <w:pPr>
        <w:ind w:leftChars="200" w:left="640" w:hangingChars="100" w:hanging="220"/>
        <w:rPr>
          <w:rFonts w:ascii="HG丸ｺﾞｼｯｸM-PRO" w:eastAsia="HG丸ｺﾞｼｯｸM-PRO" w:hAnsi="HG丸ｺﾞｼｯｸM-PRO" w:cs="ＭＳ 明朝"/>
          <w:sz w:val="22"/>
        </w:rPr>
      </w:pPr>
      <w:r w:rsidRPr="00381540">
        <w:rPr>
          <w:rFonts w:ascii="HG丸ｺﾞｼｯｸM-PRO" w:eastAsia="HG丸ｺﾞｼｯｸM-PRO" w:hAnsi="HG丸ｺﾞｼｯｸM-PRO" w:cs="ＭＳ 明朝" w:hint="eastAsia"/>
          <w:color w:val="000000" w:themeColor="text1"/>
          <w:sz w:val="22"/>
        </w:rPr>
        <w:t>▼　市町村において、「ＫＤＢシステム（国保データベース）」等を活用した「ハイリスクアプローチ」を促進することで</w:t>
      </w:r>
      <w:r w:rsidRPr="00D77E95">
        <w:rPr>
          <w:rFonts w:ascii="HG丸ｺﾞｼｯｸM-PRO" w:eastAsia="HG丸ｺﾞｼｯｸM-PRO" w:hAnsi="HG丸ｺﾞｼｯｸM-PRO" w:cs="ＭＳ 明朝" w:hint="eastAsia"/>
          <w:sz w:val="22"/>
        </w:rPr>
        <w:t>、生活習慣病等に係る地域特性や課題を踏まえ</w:t>
      </w:r>
      <w:r w:rsidR="00D74F71">
        <w:rPr>
          <w:rFonts w:ascii="HG丸ｺﾞｼｯｸM-PRO" w:eastAsia="HG丸ｺﾞｼｯｸM-PRO" w:hAnsi="HG丸ｺﾞｼｯｸM-PRO" w:cs="ＭＳ 明朝" w:hint="eastAsia"/>
          <w:sz w:val="22"/>
        </w:rPr>
        <w:t>た効果的な重症化予防の取組</w:t>
      </w:r>
      <w:r w:rsidRPr="00D77E95">
        <w:rPr>
          <w:rFonts w:ascii="HG丸ｺﾞｼｯｸM-PRO" w:eastAsia="HG丸ｺﾞｼｯｸM-PRO" w:hAnsi="HG丸ｺﾞｼｯｸM-PRO" w:cs="ＭＳ 明朝" w:hint="eastAsia"/>
          <w:sz w:val="22"/>
        </w:rPr>
        <w:t>みを推進できるよう、助言・アドバイスを行います。</w:t>
      </w:r>
    </w:p>
    <w:p w:rsidR="00D14A14" w:rsidRDefault="00D14A14" w:rsidP="00D14A14">
      <w:pPr>
        <w:ind w:leftChars="200" w:left="640" w:hangingChars="100" w:hanging="220"/>
        <w:rPr>
          <w:rFonts w:ascii="HG丸ｺﾞｼｯｸM-PRO" w:eastAsia="HG丸ｺﾞｼｯｸM-PRO" w:hAnsi="HG丸ｺﾞｼｯｸM-PRO" w:cs="ＭＳ 明朝"/>
          <w:sz w:val="22"/>
        </w:rPr>
      </w:pPr>
      <w:r w:rsidRPr="00D77E95">
        <w:rPr>
          <w:rFonts w:ascii="HG丸ｺﾞｼｯｸM-PRO" w:eastAsia="HG丸ｺﾞｼｯｸM-PRO" w:hAnsi="HG丸ｺﾞｼｯｸM-PRO" w:cs="ＭＳ 明朝" w:hint="eastAsia"/>
          <w:sz w:val="22"/>
        </w:rPr>
        <w:t>▼　事業者や医療保険者</w:t>
      </w:r>
      <w:r w:rsidR="00333A79" w:rsidRPr="00D77E95">
        <w:rPr>
          <w:rFonts w:ascii="HG丸ｺﾞｼｯｸM-PRO" w:eastAsia="HG丸ｺﾞｼｯｸM-PRO" w:hAnsi="HG丸ｺﾞｼｯｸM-PRO" w:cs="ＭＳ 明朝" w:hint="eastAsia"/>
          <w:sz w:val="22"/>
        </w:rPr>
        <w:t>、大学</w:t>
      </w:r>
      <w:r w:rsidR="00217EB0">
        <w:rPr>
          <w:rFonts w:ascii="HG丸ｺﾞｼｯｸM-PRO" w:eastAsia="HG丸ｺﾞｼｯｸM-PRO" w:hAnsi="HG丸ｺﾞｼｯｸM-PRO" w:cs="ＭＳ 明朝" w:hint="eastAsia"/>
          <w:sz w:val="22"/>
        </w:rPr>
        <w:t>・研究機関</w:t>
      </w:r>
      <w:r w:rsidRPr="00D77E95">
        <w:rPr>
          <w:rFonts w:ascii="HG丸ｺﾞｼｯｸM-PRO" w:eastAsia="HG丸ｺﾞｼｯｸM-PRO" w:hAnsi="HG丸ｺﾞｼｯｸM-PRO" w:cs="ＭＳ 明朝" w:hint="eastAsia"/>
          <w:sz w:val="22"/>
        </w:rPr>
        <w:t>等との連携のもと、府域における特定健診の結果やレセプトデータの分析等を通じて、</w:t>
      </w:r>
      <w:r w:rsidR="00494DAE" w:rsidRPr="00D77E95">
        <w:rPr>
          <w:rFonts w:ascii="HG丸ｺﾞｼｯｸM-PRO" w:eastAsia="HG丸ｺﾞｼｯｸM-PRO" w:hAnsi="HG丸ｺﾞｼｯｸM-PRO" w:cs="ＭＳ 明朝" w:hint="eastAsia"/>
          <w:sz w:val="22"/>
        </w:rPr>
        <w:t>保健指導プログラム</w:t>
      </w:r>
      <w:r w:rsidRPr="00D77E95">
        <w:rPr>
          <w:rFonts w:ascii="HG丸ｺﾞｼｯｸM-PRO" w:eastAsia="HG丸ｺﾞｼｯｸM-PRO" w:hAnsi="HG丸ｺﾞｼｯｸM-PRO" w:cs="ＭＳ 明朝" w:hint="eastAsia"/>
          <w:sz w:val="22"/>
        </w:rPr>
        <w:t>を開発・提供</w:t>
      </w:r>
      <w:r w:rsidR="0086674B" w:rsidRPr="00D77E95">
        <w:rPr>
          <w:rFonts w:ascii="HG丸ｺﾞｼｯｸM-PRO" w:eastAsia="HG丸ｺﾞｼｯｸM-PRO" w:hAnsi="HG丸ｺﾞｼｯｸM-PRO" w:cs="ＭＳ 明朝" w:hint="eastAsia"/>
          <w:sz w:val="22"/>
        </w:rPr>
        <w:t>するなど</w:t>
      </w:r>
      <w:r w:rsidRPr="00D77E95">
        <w:rPr>
          <w:rFonts w:ascii="HG丸ｺﾞｼｯｸM-PRO" w:eastAsia="HG丸ｺﾞｼｯｸM-PRO" w:hAnsi="HG丸ｺﾞｼｯｸM-PRO" w:cs="ＭＳ 明朝" w:hint="eastAsia"/>
          <w:sz w:val="22"/>
        </w:rPr>
        <w:t>、効果的な特定保健指導や医療機関への受診促進につなげま</w:t>
      </w:r>
      <w:r w:rsidRPr="00AE798B">
        <w:rPr>
          <w:rFonts w:ascii="HG丸ｺﾞｼｯｸM-PRO" w:eastAsia="HG丸ｺﾞｼｯｸM-PRO" w:hAnsi="HG丸ｺﾞｼｯｸM-PRO" w:cs="ＭＳ 明朝" w:hint="eastAsia"/>
          <w:sz w:val="22"/>
        </w:rPr>
        <w:t>す。</w:t>
      </w:r>
    </w:p>
    <w:p w:rsidR="002533FD" w:rsidRPr="00381540" w:rsidRDefault="002533FD" w:rsidP="00D14A14">
      <w:pPr>
        <w:ind w:leftChars="200" w:left="640" w:hangingChars="100" w:hanging="220"/>
        <w:rPr>
          <w:rFonts w:ascii="HG丸ｺﾞｼｯｸM-PRO" w:eastAsia="HG丸ｺﾞｼｯｸM-PRO" w:hAnsi="HG丸ｺﾞｼｯｸM-PRO" w:cs="ＭＳ 明朝"/>
          <w:color w:val="000000" w:themeColor="text1"/>
          <w:sz w:val="22"/>
        </w:rPr>
      </w:pPr>
    </w:p>
    <w:p w:rsidR="00D14A14" w:rsidRPr="00381540" w:rsidRDefault="00D14A14" w:rsidP="00D14A14">
      <w:pPr>
        <w:ind w:leftChars="200" w:left="640" w:hangingChars="100" w:hanging="220"/>
        <w:rPr>
          <w:rFonts w:ascii="HG丸ｺﾞｼｯｸM-PRO" w:eastAsia="HG丸ｺﾞｼｯｸM-PRO" w:hAnsi="HG丸ｺﾞｼｯｸM-PRO"/>
          <w:color w:val="000000" w:themeColor="text1"/>
          <w:sz w:val="22"/>
        </w:rPr>
      </w:pPr>
      <w:r w:rsidRPr="00381540">
        <w:rPr>
          <w:rFonts w:ascii="HG丸ｺﾞｼｯｸM-PRO" w:eastAsia="HG丸ｺﾞｼｯｸM-PRO" w:hAnsi="HG丸ｺﾞｼｯｸM-PRO" w:hint="eastAsia"/>
          <w:color w:val="000000" w:themeColor="text1"/>
          <w:sz w:val="22"/>
        </w:rPr>
        <w:t>｟糖尿病の重症化予防｠</w:t>
      </w:r>
    </w:p>
    <w:p w:rsidR="00D14A14" w:rsidRPr="0038154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hint="eastAsia"/>
          <w:color w:val="000000" w:themeColor="text1"/>
          <w:sz w:val="22"/>
        </w:rPr>
        <w:t>▼　糖尿病は、症状が顕在化した時には、</w:t>
      </w:r>
      <w:r w:rsidRPr="00381540">
        <w:rPr>
          <w:rFonts w:ascii="HG丸ｺﾞｼｯｸM-PRO" w:eastAsia="HG丸ｺﾞｼｯｸM-PRO" w:hAnsi="HG丸ｺﾞｼｯｸM-PRO" w:cs="ＭＳ 明朝" w:hint="eastAsia"/>
          <w:color w:val="000000" w:themeColor="text1"/>
          <w:sz w:val="22"/>
        </w:rPr>
        <w:t>合併症の併発や人工透析に至る患者も多いことから、医療機関や事業者等との連携により、多様な広報媒体を活用した効果的な普及啓発を強化します。また、糖尿病の重篤な合併症の発症を予防するため、「糖尿病連携手帳」等の有効活用</w:t>
      </w:r>
      <w:r w:rsidR="00D74F71">
        <w:rPr>
          <w:rFonts w:ascii="HG丸ｺﾞｼｯｸM-PRO" w:eastAsia="HG丸ｺﾞｼｯｸM-PRO" w:hAnsi="HG丸ｺﾞｼｯｸM-PRO" w:cs="ＭＳ 明朝" w:hint="eastAsia"/>
          <w:color w:val="000000" w:themeColor="text1"/>
          <w:sz w:val="22"/>
        </w:rPr>
        <w:t>により、医療機関の相互連携の強化を図ります。加えて、医療保険者が実施する</w:t>
      </w:r>
      <w:r w:rsidRPr="00381540">
        <w:rPr>
          <w:rFonts w:ascii="HG丸ｺﾞｼｯｸM-PRO" w:eastAsia="HG丸ｺﾞｼｯｸM-PRO" w:hAnsi="HG丸ｺﾞｼｯｸM-PRO" w:cs="ＭＳ 明朝" w:hint="eastAsia"/>
          <w:color w:val="000000" w:themeColor="text1"/>
          <w:sz w:val="22"/>
        </w:rPr>
        <w:t>ハイリスク者等を対象</w:t>
      </w:r>
      <w:r w:rsidR="00D74F71">
        <w:rPr>
          <w:rFonts w:ascii="HG丸ｺﾞｼｯｸM-PRO" w:eastAsia="HG丸ｺﾞｼｯｸM-PRO" w:hAnsi="HG丸ｺﾞｼｯｸM-PRO" w:cs="ＭＳ 明朝" w:hint="eastAsia"/>
          <w:color w:val="000000" w:themeColor="text1"/>
          <w:sz w:val="22"/>
        </w:rPr>
        <w:t>とする</w:t>
      </w:r>
      <w:r w:rsidRPr="00381540">
        <w:rPr>
          <w:rFonts w:ascii="HG丸ｺﾞｼｯｸM-PRO" w:eastAsia="HG丸ｺﾞｼｯｸM-PRO" w:hAnsi="HG丸ｺﾞｼｯｸM-PRO" w:cs="ＭＳ 明朝" w:hint="eastAsia"/>
          <w:color w:val="000000" w:themeColor="text1"/>
          <w:sz w:val="22"/>
        </w:rPr>
        <w:t>受診勧奨や保健指導等を</w:t>
      </w:r>
      <w:r w:rsidR="00D74F71">
        <w:rPr>
          <w:rFonts w:ascii="HG丸ｺﾞｼｯｸM-PRO" w:eastAsia="HG丸ｺﾞｼｯｸM-PRO" w:hAnsi="HG丸ｺﾞｼｯｸM-PRO" w:cs="ＭＳ 明朝" w:hint="eastAsia"/>
          <w:color w:val="000000" w:themeColor="text1"/>
          <w:sz w:val="22"/>
        </w:rPr>
        <w:t>行う</w:t>
      </w:r>
      <w:r w:rsidRPr="00381540">
        <w:rPr>
          <w:rFonts w:ascii="HG丸ｺﾞｼｯｸM-PRO" w:eastAsia="HG丸ｺﾞｼｯｸM-PRO" w:hAnsi="HG丸ｺﾞｼｯｸM-PRO" w:cs="ＭＳ 明朝" w:hint="eastAsia"/>
          <w:color w:val="000000" w:themeColor="text1"/>
          <w:sz w:val="22"/>
        </w:rPr>
        <w:t>「糖尿病性腎症重症化予防事業」を支援します。</w:t>
      </w:r>
    </w:p>
    <w:p w:rsidR="00D14A14" w:rsidRPr="00D74F71"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p>
    <w:p w:rsidR="00D14A14" w:rsidRPr="00381540" w:rsidRDefault="00D14A14" w:rsidP="00D14A14">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cs="ＭＳ 明朝" w:hint="eastAsia"/>
          <w:color w:val="000000" w:themeColor="text1"/>
          <w:sz w:val="22"/>
        </w:rPr>
        <w:t>｟早期治療・重症化予防に係る普及啓発｠</w:t>
      </w:r>
    </w:p>
    <w:p w:rsidR="00D14A14" w:rsidRPr="003B5F2B" w:rsidRDefault="00D14A14" w:rsidP="00D14A14">
      <w:pPr>
        <w:ind w:leftChars="200" w:left="640" w:hangingChars="100" w:hanging="220"/>
        <w:rPr>
          <w:rFonts w:ascii="HG丸ｺﾞｼｯｸM-PRO" w:eastAsia="HG丸ｺﾞｼｯｸM-PRO" w:hAnsi="HG丸ｺﾞｼｯｸM-PRO" w:cs="ＭＳ 明朝"/>
          <w:sz w:val="22"/>
        </w:rPr>
      </w:pPr>
      <w:r w:rsidRPr="003B5F2B">
        <w:rPr>
          <w:rFonts w:ascii="HG丸ｺﾞｼｯｸM-PRO" w:eastAsia="HG丸ｺﾞｼｯｸM-PRO" w:hAnsi="HG丸ｺﾞｼｯｸM-PRO" w:hint="eastAsia"/>
          <w:sz w:val="22"/>
        </w:rPr>
        <w:t>▼　市町村や医療保険者等が実施する健康教育や健康相談を通じて、生活習慣病等の未治療や</w:t>
      </w:r>
      <w:r w:rsidR="00566756" w:rsidRPr="003B5F2B">
        <w:rPr>
          <w:rFonts w:ascii="HG丸ｺﾞｼｯｸM-PRO" w:eastAsia="HG丸ｺﾞｼｯｸM-PRO" w:hAnsi="HG丸ｺﾞｼｯｸM-PRO" w:hint="eastAsia"/>
          <w:sz w:val="22"/>
        </w:rPr>
        <w:t>治療</w:t>
      </w:r>
      <w:r w:rsidRPr="003B5F2B">
        <w:rPr>
          <w:rFonts w:ascii="HG丸ｺﾞｼｯｸM-PRO" w:eastAsia="HG丸ｺﾞｼｯｸM-PRO" w:hAnsi="HG丸ｺﾞｼｯｸM-PRO" w:hint="eastAsia"/>
          <w:sz w:val="22"/>
        </w:rPr>
        <w:t>中断による重症化リスクなど正しい知識の普及啓発により、</w:t>
      </w:r>
      <w:r w:rsidR="000C333C" w:rsidRPr="003B5F2B">
        <w:rPr>
          <w:rFonts w:ascii="HG丸ｺﾞｼｯｸM-PRO" w:eastAsia="HG丸ｺﾞｼｯｸM-PRO" w:hAnsi="HG丸ｺﾞｼｯｸM-PRO" w:cs="ＭＳ 明朝" w:hint="eastAsia"/>
          <w:spacing w:val="-2"/>
          <w:sz w:val="22"/>
        </w:rPr>
        <w:t>早期治療・重症化予防</w:t>
      </w:r>
      <w:r w:rsidR="007A7F43" w:rsidRPr="003B5F2B">
        <w:rPr>
          <w:rFonts w:ascii="HG丸ｺﾞｼｯｸM-PRO" w:eastAsia="HG丸ｺﾞｼｯｸM-PRO" w:hAnsi="HG丸ｺﾞｼｯｸM-PRO" w:cs="ＭＳ 明朝" w:hint="eastAsia"/>
          <w:spacing w:val="-2"/>
          <w:sz w:val="22"/>
        </w:rPr>
        <w:t>を</w:t>
      </w:r>
      <w:r w:rsidR="000C333C" w:rsidRPr="003B5F2B">
        <w:rPr>
          <w:rFonts w:ascii="HG丸ｺﾞｼｯｸM-PRO" w:eastAsia="HG丸ｺﾞｼｯｸM-PRO" w:hAnsi="HG丸ｺﾞｼｯｸM-PRO" w:cs="ＭＳ 明朝" w:hint="eastAsia"/>
          <w:spacing w:val="-2"/>
          <w:sz w:val="22"/>
        </w:rPr>
        <w:t>働きかけます。</w:t>
      </w:r>
    </w:p>
    <w:p w:rsidR="00D14A14" w:rsidRDefault="00D14A14" w:rsidP="00D14A14">
      <w:pPr>
        <w:ind w:leftChars="200" w:left="420"/>
        <w:rPr>
          <w:rFonts w:asciiTheme="majorEastAsia" w:eastAsiaTheme="majorEastAsia" w:hAnsiTheme="majorEastAsia"/>
          <w:b/>
          <w:color w:val="0070C0"/>
          <w:sz w:val="24"/>
        </w:rPr>
      </w:pPr>
    </w:p>
    <w:p w:rsidR="00D14A14" w:rsidRPr="00F57F6C" w:rsidRDefault="00D14A14" w:rsidP="00D14A14">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1"/>
        <w:gridCol w:w="4405"/>
        <w:gridCol w:w="2019"/>
        <w:gridCol w:w="2080"/>
      </w:tblGrid>
      <w:tr w:rsidR="00D14A14" w:rsidTr="00483707">
        <w:trPr>
          <w:trHeight w:val="255"/>
        </w:trPr>
        <w:tc>
          <w:tcPr>
            <w:tcW w:w="40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p>
        </w:tc>
        <w:tc>
          <w:tcPr>
            <w:tcW w:w="4405"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1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80"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D14A14" w:rsidTr="00483707">
        <w:trPr>
          <w:trHeight w:val="255"/>
        </w:trPr>
        <w:tc>
          <w:tcPr>
            <w:tcW w:w="401"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D14A14" w:rsidRDefault="000B7CA2" w:rsidP="008C58C1">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w:t>
            </w:r>
            <w:r w:rsidR="00AE798B">
              <w:rPr>
                <w:rFonts w:asciiTheme="majorEastAsia" w:eastAsiaTheme="majorEastAsia" w:hAnsiTheme="majorEastAsia" w:cs="ＭＳ Ｐゴシック" w:hint="eastAsia"/>
                <w:b/>
                <w:color w:val="000000"/>
                <w:kern w:val="0"/>
                <w:sz w:val="20"/>
                <w:szCs w:val="20"/>
              </w:rPr>
              <w:t>2</w:t>
            </w:r>
          </w:p>
        </w:tc>
        <w:tc>
          <w:tcPr>
            <w:tcW w:w="4405" w:type="dxa"/>
            <w:tcBorders>
              <w:top w:val="single" w:sz="12" w:space="0" w:color="auto"/>
              <w:left w:val="nil"/>
              <w:bottom w:val="dotted" w:sz="4" w:space="0" w:color="auto"/>
              <w:right w:val="single" w:sz="4" w:space="0" w:color="auto"/>
            </w:tcBorders>
            <w:vAlign w:val="center"/>
          </w:tcPr>
          <w:p w:rsidR="00D14A14" w:rsidRDefault="00D14A14" w:rsidP="00483707">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生活習慣</w:t>
            </w:r>
            <w:r w:rsidR="001A2F36">
              <w:rPr>
                <w:rFonts w:asciiTheme="majorEastAsia" w:eastAsiaTheme="majorEastAsia" w:hAnsiTheme="majorEastAsia" w:hint="eastAsia"/>
                <w:sz w:val="20"/>
                <w:szCs w:val="20"/>
              </w:rPr>
              <w:t>による</w:t>
            </w:r>
            <w:r>
              <w:rPr>
                <w:rFonts w:asciiTheme="majorEastAsia" w:eastAsiaTheme="majorEastAsia" w:hAnsiTheme="majorEastAsia" w:hint="eastAsia"/>
                <w:sz w:val="20"/>
                <w:szCs w:val="20"/>
              </w:rPr>
              <w:t>疾患（高血圧・糖尿病等）に係る未治療者の割合（☆）</w:t>
            </w:r>
          </w:p>
        </w:tc>
        <w:tc>
          <w:tcPr>
            <w:tcW w:w="2019" w:type="dxa"/>
            <w:tcBorders>
              <w:top w:val="single" w:sz="12" w:space="0" w:color="auto"/>
              <w:left w:val="single" w:sz="4" w:space="0" w:color="auto"/>
              <w:bottom w:val="dotted" w:sz="4" w:space="0" w:color="auto"/>
              <w:right w:val="single" w:sz="4" w:space="0" w:color="auto"/>
            </w:tcBorders>
            <w:vAlign w:val="center"/>
          </w:tcPr>
          <w:p w:rsidR="008E793F" w:rsidRDefault="008F768D" w:rsidP="00FD64E5">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高血圧</w:t>
            </w:r>
            <w:r w:rsidR="00FD64E5">
              <w:rPr>
                <w:rFonts w:asciiTheme="majorEastAsia" w:eastAsiaTheme="majorEastAsia" w:hAnsiTheme="majorEastAsia" w:cs="ＭＳ Ｐゴシック" w:hint="eastAsia"/>
                <w:color w:val="000000"/>
                <w:kern w:val="0"/>
                <w:sz w:val="20"/>
                <w:szCs w:val="20"/>
              </w:rPr>
              <w:t>38.0</w:t>
            </w:r>
            <w:r>
              <w:rPr>
                <w:rFonts w:asciiTheme="majorEastAsia" w:eastAsiaTheme="majorEastAsia" w:hAnsiTheme="majorEastAsia" w:cs="ＭＳ Ｐゴシック" w:hint="eastAsia"/>
                <w:color w:val="000000"/>
                <w:kern w:val="0"/>
                <w:sz w:val="20"/>
                <w:szCs w:val="20"/>
              </w:rPr>
              <w:t>%</w:t>
            </w:r>
            <w:r w:rsidR="008E793F">
              <w:rPr>
                <w:rFonts w:asciiTheme="majorEastAsia" w:eastAsiaTheme="majorEastAsia" w:hAnsiTheme="majorEastAsia" w:cs="ＭＳ Ｐゴシック" w:hint="eastAsia"/>
                <w:color w:val="000000"/>
                <w:kern w:val="0"/>
                <w:sz w:val="20"/>
                <w:szCs w:val="20"/>
              </w:rPr>
              <w:t>(</w:t>
            </w:r>
            <w:r w:rsidR="008E793F" w:rsidRPr="00146627">
              <w:rPr>
                <w:rFonts w:asciiTheme="majorEastAsia" w:eastAsiaTheme="majorEastAsia" w:hAnsiTheme="majorEastAsia" w:cs="ＭＳ Ｐゴシック" w:hint="eastAsia"/>
                <w:color w:val="000000"/>
                <w:kern w:val="0"/>
                <w:sz w:val="20"/>
                <w:szCs w:val="20"/>
              </w:rPr>
              <w:t>H2</w:t>
            </w:r>
            <w:r w:rsidR="008E793F">
              <w:rPr>
                <w:rFonts w:asciiTheme="majorEastAsia" w:eastAsiaTheme="majorEastAsia" w:hAnsiTheme="majorEastAsia" w:cs="ＭＳ Ｐゴシック" w:hint="eastAsia"/>
                <w:color w:val="000000"/>
                <w:kern w:val="0"/>
                <w:sz w:val="20"/>
                <w:szCs w:val="20"/>
              </w:rPr>
              <w:t>6)</w:t>
            </w:r>
          </w:p>
          <w:p w:rsidR="008E793F" w:rsidRDefault="00146627" w:rsidP="00FD64E5">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糖尿病3</w:t>
            </w:r>
            <w:r w:rsidR="00FD64E5">
              <w:rPr>
                <w:rFonts w:asciiTheme="majorEastAsia" w:eastAsiaTheme="majorEastAsia" w:hAnsiTheme="majorEastAsia" w:cs="ＭＳ Ｐゴシック" w:hint="eastAsia"/>
                <w:color w:val="000000"/>
                <w:kern w:val="0"/>
                <w:sz w:val="20"/>
                <w:szCs w:val="20"/>
              </w:rPr>
              <w:t>6.0</w:t>
            </w:r>
            <w:r w:rsidRPr="00146627">
              <w:rPr>
                <w:rFonts w:asciiTheme="majorEastAsia" w:eastAsiaTheme="majorEastAsia" w:hAnsiTheme="majorEastAsia" w:cs="ＭＳ Ｐゴシック" w:hint="eastAsia"/>
                <w:color w:val="000000"/>
                <w:kern w:val="0"/>
                <w:sz w:val="20"/>
                <w:szCs w:val="20"/>
              </w:rPr>
              <w:t>%</w:t>
            </w:r>
            <w:r w:rsidR="008E793F">
              <w:rPr>
                <w:rFonts w:asciiTheme="majorEastAsia" w:eastAsiaTheme="majorEastAsia" w:hAnsiTheme="majorEastAsia" w:cs="ＭＳ Ｐゴシック" w:hint="eastAsia"/>
                <w:color w:val="000000"/>
                <w:kern w:val="0"/>
                <w:sz w:val="20"/>
                <w:szCs w:val="20"/>
              </w:rPr>
              <w:t>(</w:t>
            </w:r>
            <w:r w:rsidR="008E793F" w:rsidRPr="00146627">
              <w:rPr>
                <w:rFonts w:asciiTheme="majorEastAsia" w:eastAsiaTheme="majorEastAsia" w:hAnsiTheme="majorEastAsia" w:cs="ＭＳ Ｐゴシック" w:hint="eastAsia"/>
                <w:color w:val="000000"/>
                <w:kern w:val="0"/>
                <w:sz w:val="20"/>
                <w:szCs w:val="20"/>
              </w:rPr>
              <w:t>H2</w:t>
            </w:r>
            <w:r w:rsidR="008E793F">
              <w:rPr>
                <w:rFonts w:asciiTheme="majorEastAsia" w:eastAsiaTheme="majorEastAsia" w:hAnsiTheme="majorEastAsia" w:cs="ＭＳ Ｐゴシック" w:hint="eastAsia"/>
                <w:color w:val="000000"/>
                <w:kern w:val="0"/>
                <w:sz w:val="20"/>
                <w:szCs w:val="20"/>
              </w:rPr>
              <w:t>6)</w:t>
            </w:r>
          </w:p>
          <w:p w:rsidR="00D14A14" w:rsidRDefault="008F768D" w:rsidP="00FD64E5">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脂質異常症</w:t>
            </w:r>
            <w:r w:rsidR="00FD64E5">
              <w:rPr>
                <w:rFonts w:asciiTheme="majorEastAsia" w:eastAsiaTheme="majorEastAsia" w:hAnsiTheme="majorEastAsia" w:cs="ＭＳ Ｐゴシック" w:hint="eastAsia"/>
                <w:color w:val="000000"/>
                <w:kern w:val="0"/>
                <w:sz w:val="20"/>
                <w:szCs w:val="20"/>
              </w:rPr>
              <w:t>78.2</w:t>
            </w:r>
            <w:r>
              <w:rPr>
                <w:rFonts w:asciiTheme="majorEastAsia" w:eastAsiaTheme="majorEastAsia" w:hAnsiTheme="majorEastAsia" w:cs="ＭＳ Ｐゴシック" w:hint="eastAsia"/>
                <w:color w:val="000000"/>
                <w:kern w:val="0"/>
                <w:sz w:val="20"/>
                <w:szCs w:val="20"/>
              </w:rPr>
              <w:t>%(</w:t>
            </w:r>
            <w:r w:rsidR="00146627" w:rsidRPr="00146627">
              <w:rPr>
                <w:rFonts w:asciiTheme="majorEastAsia" w:eastAsiaTheme="majorEastAsia" w:hAnsiTheme="majorEastAsia" w:cs="ＭＳ Ｐゴシック" w:hint="eastAsia"/>
                <w:color w:val="000000"/>
                <w:kern w:val="0"/>
                <w:sz w:val="20"/>
                <w:szCs w:val="20"/>
              </w:rPr>
              <w:t>H2</w:t>
            </w:r>
            <w:r w:rsidR="00FD64E5">
              <w:rPr>
                <w:rFonts w:asciiTheme="majorEastAsia" w:eastAsiaTheme="majorEastAsia" w:hAnsiTheme="majorEastAsia" w:cs="ＭＳ Ｐゴシック" w:hint="eastAsia"/>
                <w:color w:val="000000"/>
                <w:kern w:val="0"/>
                <w:sz w:val="20"/>
                <w:szCs w:val="20"/>
              </w:rPr>
              <w:t>6</w:t>
            </w:r>
            <w:r>
              <w:rPr>
                <w:rFonts w:asciiTheme="majorEastAsia" w:eastAsiaTheme="majorEastAsia" w:hAnsiTheme="majorEastAsia" w:cs="ＭＳ Ｐゴシック" w:hint="eastAsia"/>
                <w:color w:val="000000"/>
                <w:kern w:val="0"/>
                <w:sz w:val="20"/>
                <w:szCs w:val="20"/>
              </w:rPr>
              <w:t>)</w:t>
            </w:r>
          </w:p>
        </w:tc>
        <w:tc>
          <w:tcPr>
            <w:tcW w:w="2080" w:type="dxa"/>
            <w:tcBorders>
              <w:top w:val="single" w:sz="12" w:space="0" w:color="auto"/>
              <w:left w:val="single" w:sz="4" w:space="0" w:color="auto"/>
              <w:bottom w:val="dotted" w:sz="4" w:space="0" w:color="auto"/>
              <w:right w:val="single" w:sz="12" w:space="0" w:color="auto"/>
            </w:tcBorders>
            <w:shd w:val="clear" w:color="auto" w:fill="auto"/>
            <w:vAlign w:val="center"/>
          </w:tcPr>
          <w:p w:rsidR="00D14A14" w:rsidRDefault="003D50C9" w:rsidP="00483707">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減少</w:t>
            </w:r>
          </w:p>
        </w:tc>
      </w:tr>
      <w:tr w:rsidR="00292F00" w:rsidTr="00483707">
        <w:trPr>
          <w:trHeight w:val="410"/>
        </w:trPr>
        <w:tc>
          <w:tcPr>
            <w:tcW w:w="401" w:type="dxa"/>
            <w:tcBorders>
              <w:top w:val="dotted" w:sz="4" w:space="0" w:color="auto"/>
              <w:left w:val="single" w:sz="12" w:space="0" w:color="auto"/>
              <w:bottom w:val="single" w:sz="12" w:space="0" w:color="auto"/>
              <w:right w:val="single" w:sz="8" w:space="0" w:color="auto"/>
            </w:tcBorders>
            <w:shd w:val="clear" w:color="auto" w:fill="FFFF66"/>
            <w:vAlign w:val="center"/>
            <w:hideMark/>
          </w:tcPr>
          <w:p w:rsidR="00292F00" w:rsidRDefault="00AE798B" w:rsidP="00703B03">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23</w:t>
            </w:r>
          </w:p>
        </w:tc>
        <w:tc>
          <w:tcPr>
            <w:tcW w:w="4405" w:type="dxa"/>
            <w:tcBorders>
              <w:top w:val="dotted" w:sz="4" w:space="0" w:color="auto"/>
              <w:left w:val="nil"/>
              <w:bottom w:val="single" w:sz="12" w:space="0" w:color="auto"/>
              <w:right w:val="single" w:sz="4" w:space="0" w:color="auto"/>
            </w:tcBorders>
            <w:vAlign w:val="center"/>
          </w:tcPr>
          <w:p w:rsidR="00292F00" w:rsidRDefault="00292F00" w:rsidP="00FD1E4D">
            <w:pPr>
              <w:widowControl/>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特定保健指導の実施率</w:t>
            </w:r>
          </w:p>
        </w:tc>
        <w:tc>
          <w:tcPr>
            <w:tcW w:w="2019" w:type="dxa"/>
            <w:tcBorders>
              <w:top w:val="dotted" w:sz="4" w:space="0" w:color="auto"/>
              <w:left w:val="single" w:sz="4" w:space="0" w:color="auto"/>
              <w:bottom w:val="single" w:sz="12" w:space="0" w:color="auto"/>
              <w:right w:val="single" w:sz="4" w:space="0" w:color="auto"/>
            </w:tcBorders>
            <w:vAlign w:val="center"/>
          </w:tcPr>
          <w:p w:rsidR="00292F00" w:rsidRPr="00D174FA" w:rsidRDefault="00292F00" w:rsidP="00703B03">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13.1%(H27)</w:t>
            </w:r>
          </w:p>
        </w:tc>
        <w:tc>
          <w:tcPr>
            <w:tcW w:w="2080" w:type="dxa"/>
            <w:tcBorders>
              <w:top w:val="dotted" w:sz="4" w:space="0" w:color="auto"/>
              <w:left w:val="single" w:sz="4" w:space="0" w:color="auto"/>
              <w:bottom w:val="single" w:sz="12" w:space="0" w:color="auto"/>
              <w:right w:val="single" w:sz="12" w:space="0" w:color="auto"/>
            </w:tcBorders>
            <w:vAlign w:val="center"/>
          </w:tcPr>
          <w:p w:rsidR="00292F00" w:rsidRDefault="00292F00" w:rsidP="00592CB2">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45%</w:t>
            </w:r>
          </w:p>
        </w:tc>
      </w:tr>
    </w:tbl>
    <w:p w:rsidR="00D14A14" w:rsidRPr="00AA600F" w:rsidRDefault="00D14A14" w:rsidP="00D14A14">
      <w:pPr>
        <w:ind w:leftChars="200" w:left="420"/>
        <w:jc w:val="right"/>
        <w:rPr>
          <w:rFonts w:asciiTheme="majorEastAsia" w:eastAsiaTheme="majorEastAsia" w:hAnsiTheme="majorEastAsia"/>
          <w:sz w:val="20"/>
          <w:szCs w:val="20"/>
        </w:rPr>
      </w:pPr>
      <w:r w:rsidRPr="00AA600F">
        <w:rPr>
          <w:rFonts w:asciiTheme="majorEastAsia" w:eastAsiaTheme="majorEastAsia" w:hAnsiTheme="majorEastAsia" w:hint="eastAsia"/>
          <w:sz w:val="20"/>
          <w:szCs w:val="20"/>
        </w:rPr>
        <w:t>（☆は「府民・行政等みんなでめざす目標」）</w:t>
      </w:r>
    </w:p>
    <w:p w:rsidR="00292F00" w:rsidRPr="00F57F6C" w:rsidRDefault="00292F00" w:rsidP="00292F00">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参考指標</w:t>
      </w:r>
      <w:r w:rsidRPr="00F57F6C">
        <w:rPr>
          <w:rFonts w:asciiTheme="majorEastAsia" w:eastAsiaTheme="majorEastAsia" w:hAnsiTheme="majorEastAsia" w:hint="eastAsia"/>
          <w:b/>
          <w:color w:val="0070C0"/>
          <w:sz w:val="24"/>
        </w:rPr>
        <w:t>】</w:t>
      </w:r>
    </w:p>
    <w:tbl>
      <w:tblPr>
        <w:tblW w:w="6822" w:type="dxa"/>
        <w:tblInd w:w="365" w:type="dxa"/>
        <w:tblCellMar>
          <w:left w:w="99" w:type="dxa"/>
          <w:right w:w="99" w:type="dxa"/>
        </w:tblCellMar>
        <w:tblLook w:val="04A0" w:firstRow="1" w:lastRow="0" w:firstColumn="1" w:lastColumn="0" w:noHBand="0" w:noVBand="1"/>
      </w:tblPr>
      <w:tblGrid>
        <w:gridCol w:w="4837"/>
        <w:gridCol w:w="1985"/>
      </w:tblGrid>
      <w:tr w:rsidR="00033BAA" w:rsidTr="00B81F35">
        <w:trPr>
          <w:trHeight w:val="255"/>
        </w:trPr>
        <w:tc>
          <w:tcPr>
            <w:tcW w:w="4837" w:type="dxa"/>
            <w:tcBorders>
              <w:top w:val="single" w:sz="12" w:space="0" w:color="auto"/>
              <w:left w:val="single" w:sz="12" w:space="0" w:color="auto"/>
              <w:bottom w:val="single" w:sz="12" w:space="0" w:color="auto"/>
              <w:right w:val="single" w:sz="4" w:space="0" w:color="auto"/>
            </w:tcBorders>
            <w:shd w:val="clear" w:color="auto" w:fill="984806" w:themeFill="accent6" w:themeFillShade="80"/>
          </w:tcPr>
          <w:p w:rsidR="00033BAA" w:rsidRDefault="00033BAA" w:rsidP="00703B03">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198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033BAA" w:rsidRDefault="00033BAA" w:rsidP="00703B03">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r>
      <w:tr w:rsidR="00033BAA" w:rsidTr="00B81F35">
        <w:trPr>
          <w:trHeight w:val="410"/>
        </w:trPr>
        <w:tc>
          <w:tcPr>
            <w:tcW w:w="4837" w:type="dxa"/>
            <w:tcBorders>
              <w:top w:val="single" w:sz="12" w:space="0" w:color="auto"/>
              <w:left w:val="single" w:sz="12" w:space="0" w:color="auto"/>
              <w:bottom w:val="single" w:sz="12" w:space="0" w:color="auto"/>
              <w:right w:val="single" w:sz="4" w:space="0" w:color="auto"/>
            </w:tcBorders>
            <w:vAlign w:val="center"/>
          </w:tcPr>
          <w:p w:rsidR="00033BAA" w:rsidRDefault="00033BAA" w:rsidP="00703B03">
            <w:pPr>
              <w:jc w:val="left"/>
              <w:rPr>
                <w:rFonts w:asciiTheme="majorEastAsia" w:eastAsiaTheme="majorEastAsia" w:hAnsiTheme="majorEastAsia"/>
                <w:sz w:val="20"/>
                <w:szCs w:val="20"/>
              </w:rPr>
            </w:pPr>
            <w:r>
              <w:rPr>
                <w:rFonts w:asciiTheme="majorEastAsia" w:eastAsiaTheme="majorEastAsia" w:hAnsiTheme="majorEastAsia" w:cs="ＭＳ Ｐゴシック" w:hint="eastAsia"/>
                <w:color w:val="000000"/>
                <w:kern w:val="0"/>
                <w:sz w:val="20"/>
                <w:szCs w:val="20"/>
              </w:rPr>
              <w:t>糖尿病性腎症重症化予防</w:t>
            </w:r>
            <w:r w:rsidRPr="00D174FA">
              <w:rPr>
                <w:rFonts w:asciiTheme="majorEastAsia" w:eastAsiaTheme="majorEastAsia" w:hAnsiTheme="majorEastAsia" w:cs="ＭＳ Ｐゴシック" w:hint="eastAsia"/>
                <w:color w:val="000000"/>
                <w:kern w:val="0"/>
                <w:sz w:val="20"/>
                <w:szCs w:val="20"/>
              </w:rPr>
              <w:t>の取組み</w:t>
            </w:r>
            <w:r>
              <w:rPr>
                <w:rFonts w:asciiTheme="majorEastAsia" w:eastAsiaTheme="majorEastAsia" w:hAnsiTheme="majorEastAsia" w:cs="ＭＳ Ｐゴシック" w:hint="eastAsia"/>
                <w:color w:val="000000"/>
                <w:kern w:val="0"/>
                <w:sz w:val="20"/>
                <w:szCs w:val="20"/>
              </w:rPr>
              <w:t>実施市町村数</w:t>
            </w:r>
          </w:p>
        </w:tc>
        <w:tc>
          <w:tcPr>
            <w:tcW w:w="1985" w:type="dxa"/>
            <w:tcBorders>
              <w:top w:val="single" w:sz="12" w:space="0" w:color="auto"/>
              <w:left w:val="single" w:sz="4" w:space="0" w:color="auto"/>
              <w:bottom w:val="single" w:sz="12" w:space="0" w:color="auto"/>
              <w:right w:val="single" w:sz="12" w:space="0" w:color="auto"/>
            </w:tcBorders>
            <w:vAlign w:val="center"/>
          </w:tcPr>
          <w:p w:rsidR="00033BAA" w:rsidRDefault="00033BAA" w:rsidP="00703B03">
            <w:pPr>
              <w:widowControl/>
              <w:spacing w:line="22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28市町村(H28)</w:t>
            </w:r>
          </w:p>
        </w:tc>
      </w:tr>
    </w:tbl>
    <w:p w:rsidR="00292F00" w:rsidRPr="00AA600F" w:rsidRDefault="00292F00" w:rsidP="00292F00">
      <w:pPr>
        <w:ind w:leftChars="200" w:left="420"/>
        <w:jc w:val="right"/>
        <w:rPr>
          <w:rFonts w:asciiTheme="majorEastAsia" w:eastAsiaTheme="majorEastAsia" w:hAnsiTheme="majorEastAsia"/>
          <w:sz w:val="20"/>
          <w:szCs w:val="20"/>
        </w:rPr>
      </w:pPr>
    </w:p>
    <w:p w:rsidR="00D14A14" w:rsidRPr="00292F00" w:rsidRDefault="00D14A14" w:rsidP="00D14A14"/>
    <w:p w:rsidR="00D14A14" w:rsidRDefault="00D14A14" w:rsidP="00D14A14"/>
    <w:p w:rsidR="00546F19" w:rsidRDefault="00546F19">
      <w:pPr>
        <w:widowControl/>
        <w:jc w:val="left"/>
      </w:pPr>
      <w:r>
        <w:rPr>
          <w:b/>
        </w:rPr>
        <w:br w:type="page"/>
      </w:r>
    </w:p>
    <w:p w:rsidR="00D14A14" w:rsidRDefault="00D14A14" w:rsidP="00D14A14">
      <w:pPr>
        <w:pStyle w:val="2"/>
      </w:pPr>
      <w:bookmarkStart w:id="66" w:name="_Toc510088997"/>
      <w:r>
        <w:rPr>
          <w:rFonts w:hint="eastAsia"/>
        </w:rPr>
        <w:t>３　府民の健康づくりを支える社会環境整備</w:t>
      </w:r>
      <w:bookmarkEnd w:id="66"/>
    </w:p>
    <w:p w:rsidR="00D14A14" w:rsidRDefault="00E97EC2" w:rsidP="00D14A14">
      <w:pPr>
        <w:ind w:left="420" w:hangingChars="200" w:hanging="420"/>
        <w:rPr>
          <w:rFonts w:ascii="HG丸ｺﾞｼｯｸM-PRO" w:eastAsia="HG丸ｺﾞｼｯｸM-PRO" w:hAnsi="HG丸ｺﾞｼｯｸM-PRO"/>
          <w:b/>
          <w:color w:val="0070C0"/>
          <w:sz w:val="22"/>
        </w:rPr>
      </w:pPr>
      <w:r>
        <w:rPr>
          <w:noProof/>
        </w:rPr>
        <mc:AlternateContent>
          <mc:Choice Requires="wps">
            <w:drawing>
              <wp:anchor distT="0" distB="0" distL="114300" distR="114300" simplePos="0" relativeHeight="253044736" behindDoc="0" locked="0" layoutInCell="1" allowOverlap="1" wp14:anchorId="7588ACFE" wp14:editId="176175DA">
                <wp:simplePos x="0" y="0"/>
                <wp:positionH relativeFrom="column">
                  <wp:posOffset>-2540</wp:posOffset>
                </wp:positionH>
                <wp:positionV relativeFrom="paragraph">
                  <wp:posOffset>88265</wp:posOffset>
                </wp:positionV>
                <wp:extent cx="5797550" cy="1998980"/>
                <wp:effectExtent l="0" t="0" r="12700" b="20320"/>
                <wp:wrapNone/>
                <wp:docPr id="1041" name="角丸四角形 1041" descr="　生活習慣の改善、生活習慣病の予防・早期発見・重症化予防に向けて、学校・職域・地域等における健康づくりの取組み等への参加や健康情報の取得など、府民の自主的な取組みを誘導する社会環境の整備を促進します。&#10;　行政をはじめ、事業者、保健医療関係団体、医療保険者、ボランティア団体、ＮＰＯ法人等、多様な主体の連携・協働により、健康情報の基盤整備や健康コミュニティの形成など、府民の健康づくりを社会全体で支えるための取組みを推進します。&#10;　健康格差の縮小に向けて、市町村や保健医療関係団体等との連携により、市町村ごとの健康課題に応じた取組みを促進します。&#10;" title="府民の健康づくりを支える社会環境整備の要約"/>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199898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Pr="006C3D56" w:rsidRDefault="001C3D5C" w:rsidP="00D14A14">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rPr>
                              <w:t>◎　生活習慣の改善、生活習慣病の</w:t>
                            </w:r>
                            <w:r>
                              <w:rPr>
                                <w:rFonts w:asciiTheme="majorEastAsia" w:eastAsiaTheme="majorEastAsia" w:hAnsiTheme="majorEastAsia" w:hint="eastAsia"/>
                                <w:color w:val="000000" w:themeColor="text1"/>
                                <w:sz w:val="22"/>
                              </w:rPr>
                              <w:t>予防・</w:t>
                            </w:r>
                            <w:r w:rsidRPr="006C3D56">
                              <w:rPr>
                                <w:rFonts w:asciiTheme="majorEastAsia" w:eastAsiaTheme="majorEastAsia" w:hAnsiTheme="majorEastAsia" w:hint="eastAsia"/>
                                <w:color w:val="000000" w:themeColor="text1"/>
                                <w:sz w:val="22"/>
                              </w:rPr>
                              <w:t>早期発見・重症化予防に向けて、学校・職域・地域等における健康づくりの取組み等への参加や健康情報の取得など、府民の自主的な取組みを誘導する社会環境の整備を促進します。</w:t>
                            </w:r>
                          </w:p>
                          <w:p w:rsidR="001C3D5C" w:rsidRPr="00F17223" w:rsidRDefault="001C3D5C" w:rsidP="00D14A14">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color w:val="000000" w:themeColor="text1"/>
                                <w:sz w:val="22"/>
                              </w:rPr>
                              <w:t>◎　行政をはじめ、事業者、保健医療関係団体、医療保険者、ボランティア団体、</w:t>
                            </w:r>
                            <w:r>
                              <w:rPr>
                                <w:rFonts w:asciiTheme="majorEastAsia" w:eastAsiaTheme="majorEastAsia" w:hAnsiTheme="majorEastAsia" w:hint="eastAsia"/>
                                <w:color w:val="000000" w:themeColor="text1"/>
                                <w:sz w:val="22"/>
                              </w:rPr>
                              <w:t>ＮＰＯ</w:t>
                            </w:r>
                            <w:r w:rsidRPr="006C3D56">
                              <w:rPr>
                                <w:rFonts w:asciiTheme="majorEastAsia" w:eastAsiaTheme="majorEastAsia" w:hAnsiTheme="majorEastAsia" w:hint="eastAsia"/>
                                <w:color w:val="000000" w:themeColor="text1"/>
                                <w:sz w:val="22"/>
                              </w:rPr>
                              <w:t>法人等、多様な主体の連携・協働により、健康情報の基盤整備や健康コミュニティの形成など</w:t>
                            </w:r>
                            <w:r w:rsidRPr="00F17223">
                              <w:rPr>
                                <w:rFonts w:asciiTheme="majorEastAsia" w:eastAsiaTheme="majorEastAsia" w:hAnsiTheme="majorEastAsia" w:hint="eastAsia"/>
                                <w:sz w:val="22"/>
                              </w:rPr>
                              <w:t>、府民の健康づくりを社会全体で支えるための取組みを推進します。</w:t>
                            </w:r>
                          </w:p>
                          <w:p w:rsidR="001C3D5C" w:rsidRPr="00F17223" w:rsidRDefault="001C3D5C" w:rsidP="006F3EB3">
                            <w:pPr>
                              <w:ind w:left="220" w:hangingChars="100" w:hanging="220"/>
                              <w:rPr>
                                <w:rFonts w:asciiTheme="majorEastAsia" w:eastAsiaTheme="majorEastAsia" w:hAnsiTheme="majorEastAsia"/>
                                <w:sz w:val="22"/>
                              </w:rPr>
                            </w:pPr>
                            <w:r w:rsidRPr="00F17223">
                              <w:rPr>
                                <w:rFonts w:asciiTheme="majorEastAsia" w:eastAsiaTheme="majorEastAsia" w:hAnsiTheme="majorEastAsia" w:hint="eastAsia"/>
                                <w:sz w:val="22"/>
                              </w:rPr>
                              <w:t>◎　健康格差の縮小に向けて、市町村や保健医療関係団体等との連携により、市町村ごとの健康課題に応じた取組みを促進します。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41" o:spid="_x0000_s1295" alt="タイトル: 府民の健康づくりを支える社会環境整備の要約 - 説明: 　生活習慣の改善、生活習慣病の予防・早期発見・重症化予防に向けて、学校・職域・地域等における健康づくりの取組み等への参加や健康情報の取得など、府民の自主的な取組みを誘導する社会環境の整備を促進します。&#10;　行政をはじめ、事業者、保健医療関係団体、医療保険者、ボランティア団体、ＮＰＯ法人等、多様な主体の連携・協働により、健康情報の基盤整備や健康コミュニティの形成など、府民の健康づくりを社会全体で支えるための取組みを推進します。&#10;　健康格差の縮小に向けて、市町村や保健医療関係団体等との連携により、市町村ごとの健康課題に応じた取組みを促進します。&#10;" style="position:absolute;left:0;text-align:left;margin-left:-.2pt;margin-top:6.95pt;width:456.5pt;height:157.4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" strokecolor="#0070c0" strokeweight="1.5pt">
                <v:shadow color="#868686"/>
                <v:textbox inset="5.85pt,.7pt,5.85pt,.7pt">
                  <w:txbxContent>
                    <w:p w:rsidR="001C3D5C" w:rsidRPr="006C3D56" w:rsidRDefault="001C3D5C" w:rsidP="00D14A14">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rPr>
                        <w:t>◎　生活習慣の改善、生活習慣病の</w:t>
                      </w:r>
                      <w:r>
                        <w:rPr>
                          <w:rFonts w:asciiTheme="majorEastAsia" w:eastAsiaTheme="majorEastAsia" w:hAnsiTheme="majorEastAsia" w:hint="eastAsia"/>
                          <w:color w:val="000000" w:themeColor="text1"/>
                          <w:sz w:val="22"/>
                        </w:rPr>
                        <w:t>予防・</w:t>
                      </w:r>
                      <w:r w:rsidRPr="006C3D56">
                        <w:rPr>
                          <w:rFonts w:asciiTheme="majorEastAsia" w:eastAsiaTheme="majorEastAsia" w:hAnsiTheme="majorEastAsia" w:hint="eastAsia"/>
                          <w:color w:val="000000" w:themeColor="text1"/>
                          <w:sz w:val="22"/>
                        </w:rPr>
                        <w:t>早期発見・重症化予防に向けて、学校・職域・地域等における健康づくりの取組み等への参加や健康情報の取得など、府民の自主的な取組みを誘導する社会環境の整備を促進します。</w:t>
                      </w:r>
                    </w:p>
                    <w:p w:rsidR="001C3D5C" w:rsidRPr="00F17223" w:rsidRDefault="001C3D5C" w:rsidP="00D14A14">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color w:val="000000" w:themeColor="text1"/>
                          <w:sz w:val="22"/>
                        </w:rPr>
                        <w:t>◎　行政をはじめ、事業者、保健医療関係団体、医療保険者、ボランティア団体、</w:t>
                      </w:r>
                      <w:r>
                        <w:rPr>
                          <w:rFonts w:asciiTheme="majorEastAsia" w:eastAsiaTheme="majorEastAsia" w:hAnsiTheme="majorEastAsia" w:hint="eastAsia"/>
                          <w:color w:val="000000" w:themeColor="text1"/>
                          <w:sz w:val="22"/>
                        </w:rPr>
                        <w:t>ＮＰＯ</w:t>
                      </w:r>
                      <w:r w:rsidRPr="006C3D56">
                        <w:rPr>
                          <w:rFonts w:asciiTheme="majorEastAsia" w:eastAsiaTheme="majorEastAsia" w:hAnsiTheme="majorEastAsia" w:hint="eastAsia"/>
                          <w:color w:val="000000" w:themeColor="text1"/>
                          <w:sz w:val="22"/>
                        </w:rPr>
                        <w:t>法人等、多様な主体の連携・協働により、健康情報の基盤整備や健康コミュニティの形成など</w:t>
                      </w:r>
                      <w:r w:rsidRPr="00F17223">
                        <w:rPr>
                          <w:rFonts w:asciiTheme="majorEastAsia" w:eastAsiaTheme="majorEastAsia" w:hAnsiTheme="majorEastAsia" w:hint="eastAsia"/>
                          <w:sz w:val="22"/>
                        </w:rPr>
                        <w:t>、府民の健康づくりを社会全体で支えるための取組みを推進します。</w:t>
                      </w:r>
                    </w:p>
                    <w:p w:rsidR="001C3D5C" w:rsidRPr="00F17223" w:rsidRDefault="001C3D5C" w:rsidP="006F3EB3">
                      <w:pPr>
                        <w:ind w:left="220" w:hangingChars="100" w:hanging="220"/>
                        <w:rPr>
                          <w:rFonts w:asciiTheme="majorEastAsia" w:eastAsiaTheme="majorEastAsia" w:hAnsiTheme="majorEastAsia"/>
                          <w:sz w:val="22"/>
                        </w:rPr>
                      </w:pPr>
                      <w:r w:rsidRPr="00F17223">
                        <w:rPr>
                          <w:rFonts w:asciiTheme="majorEastAsia" w:eastAsiaTheme="majorEastAsia" w:hAnsiTheme="majorEastAsia" w:hint="eastAsia"/>
                          <w:sz w:val="22"/>
                        </w:rPr>
                        <w:t>◎　健康格差の縮小に向けて、市町村や保健医療関係団体等との連携により、市町村ごとの健康課題に応じた取組みを促進します。</w:t>
                      </w:r>
                    </w:p>
                  </w:txbxContent>
                </v:textbox>
              </v:roundrect>
            </w:pict>
          </mc:Fallback>
        </mc:AlternateContent>
      </w: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left="442" w:hangingChars="200" w:hanging="442"/>
        <w:rPr>
          <w:rFonts w:ascii="HG丸ｺﾞｼｯｸM-PRO" w:eastAsia="HG丸ｺﾞｼｯｸM-PRO" w:hAnsi="HG丸ｺﾞｼｯｸM-PRO"/>
          <w:b/>
          <w:color w:val="0070C0"/>
          <w:sz w:val="22"/>
        </w:rPr>
      </w:pPr>
    </w:p>
    <w:p w:rsidR="00B602EC" w:rsidRDefault="00B602EC" w:rsidP="00D14A14">
      <w:pPr>
        <w:ind w:left="442" w:hangingChars="200" w:hanging="442"/>
        <w:rPr>
          <w:rFonts w:ascii="HG丸ｺﾞｼｯｸM-PRO" w:eastAsia="HG丸ｺﾞｼｯｸM-PRO" w:hAnsi="HG丸ｺﾞｼｯｸM-PRO"/>
          <w:b/>
          <w:color w:val="0070C0"/>
          <w:sz w:val="22"/>
        </w:rPr>
      </w:pPr>
    </w:p>
    <w:p w:rsidR="00B602EC" w:rsidRPr="008F44C7" w:rsidRDefault="00B602EC" w:rsidP="00D14A14">
      <w:pPr>
        <w:ind w:left="442" w:hangingChars="200" w:hanging="442"/>
        <w:rPr>
          <w:rFonts w:ascii="HG丸ｺﾞｼｯｸM-PRO" w:eastAsia="HG丸ｺﾞｼｯｸM-PRO" w:hAnsi="HG丸ｺﾞｼｯｸM-PRO"/>
          <w:b/>
          <w:color w:val="0070C0"/>
          <w:sz w:val="22"/>
        </w:rPr>
      </w:pP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110"/>
        <w:gridCol w:w="4626"/>
      </w:tblGrid>
      <w:tr w:rsidR="00D14A14" w:rsidRPr="00CF7480" w:rsidTr="00483707">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14A14" w:rsidRPr="00E64201" w:rsidRDefault="00D14A14" w:rsidP="00483707">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14A14" w:rsidRPr="00CF7480" w:rsidRDefault="00D14A14" w:rsidP="00483707">
            <w:pPr>
              <w:spacing w:line="260" w:lineRule="exact"/>
              <w:rPr>
                <w:rFonts w:ascii="HG丸ｺﾞｼｯｸM-PRO" w:eastAsia="HG丸ｺﾞｼｯｸM-PRO" w:hAnsi="HG丸ｺﾞｼｯｸM-PRO"/>
                <w:sz w:val="22"/>
              </w:rPr>
            </w:pPr>
          </w:p>
        </w:tc>
      </w:tr>
      <w:tr w:rsidR="00D14A14" w:rsidRPr="00CF7480" w:rsidTr="00483707">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3B5F2B" w:rsidRPr="003B5F2B" w:rsidRDefault="003B5F2B" w:rsidP="003B5F2B">
            <w:pPr>
              <w:jc w:val="center"/>
              <w:rPr>
                <w:rFonts w:ascii="HG丸ｺﾞｼｯｸM-PRO" w:eastAsia="HG丸ｺﾞｼｯｸM-PRO" w:hAnsi="HG丸ｺﾞｼｯｸM-PRO"/>
                <w:b/>
                <w:sz w:val="24"/>
                <w:szCs w:val="24"/>
              </w:rPr>
            </w:pPr>
            <w:r w:rsidRPr="003B5F2B">
              <w:rPr>
                <w:rFonts w:ascii="HG丸ｺﾞｼｯｸM-PRO" w:eastAsia="HG丸ｺﾞｼｯｸM-PRO" w:hAnsi="HG丸ｺﾞｼｯｸM-PRO" w:hint="eastAsia"/>
                <w:b/>
                <w:sz w:val="24"/>
                <w:szCs w:val="24"/>
              </w:rPr>
              <w:t>地域や職場における健康づくりへの参加を増やします</w:t>
            </w:r>
          </w:p>
          <w:p w:rsidR="00033BAA" w:rsidRPr="00CF7480" w:rsidRDefault="003B5F2B" w:rsidP="003B5F2B">
            <w:pPr>
              <w:jc w:val="center"/>
              <w:rPr>
                <w:rFonts w:ascii="HG丸ｺﾞｼｯｸM-PRO" w:eastAsia="HG丸ｺﾞｼｯｸM-PRO" w:hAnsi="HG丸ｺﾞｼｯｸM-PRO"/>
                <w:b/>
                <w:sz w:val="24"/>
                <w:szCs w:val="24"/>
              </w:rPr>
            </w:pPr>
            <w:r w:rsidRPr="003B5F2B">
              <w:rPr>
                <w:rFonts w:ascii="HG丸ｺﾞｼｯｸM-PRO" w:eastAsia="HG丸ｺﾞｼｯｸM-PRO" w:hAnsi="HG丸ｺﾞｼｯｸM-PRO" w:hint="eastAsia"/>
                <w:b/>
                <w:sz w:val="24"/>
                <w:szCs w:val="24"/>
              </w:rPr>
              <w:t>～みんなで健康づくりを楽しみましょう～</w:t>
            </w:r>
          </w:p>
        </w:tc>
      </w:tr>
    </w:tbl>
    <w:p w:rsidR="00D14A14" w:rsidRDefault="00D14A14" w:rsidP="00D14A14">
      <w:pPr>
        <w:ind w:left="442" w:hangingChars="200" w:hanging="442"/>
        <w:rPr>
          <w:rFonts w:ascii="HG丸ｺﾞｼｯｸM-PRO" w:eastAsia="HG丸ｺﾞｼｯｸM-PRO" w:hAnsi="HG丸ｺﾞｼｯｸM-PRO"/>
          <w:b/>
          <w:color w:val="0070C0"/>
          <w:sz w:val="22"/>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【府民の行動目標】</w:t>
      </w:r>
    </w:p>
    <w:p w:rsidR="00D14A14" w:rsidRDefault="00E97EC2" w:rsidP="00D14A14">
      <w:pPr>
        <w:ind w:firstLineChars="50" w:firstLine="105"/>
        <w:rPr>
          <w:rFonts w:asciiTheme="majorEastAsia" w:eastAsiaTheme="majorEastAsia" w:hAnsiTheme="majorEastAsia"/>
          <w:b/>
          <w:dstrike/>
          <w:color w:val="0070C0"/>
          <w:sz w:val="20"/>
        </w:rPr>
      </w:pPr>
      <w:r>
        <w:rPr>
          <w:noProof/>
        </w:rPr>
        <mc:AlternateContent>
          <mc:Choice Requires="wps">
            <w:drawing>
              <wp:anchor distT="0" distB="0" distL="114300" distR="114300" simplePos="0" relativeHeight="253040640" behindDoc="0" locked="0" layoutInCell="1" allowOverlap="1" wp14:anchorId="10F2DD20" wp14:editId="5019DF8D">
                <wp:simplePos x="0" y="0"/>
                <wp:positionH relativeFrom="column">
                  <wp:posOffset>234315</wp:posOffset>
                </wp:positionH>
                <wp:positionV relativeFrom="paragraph">
                  <wp:posOffset>29845</wp:posOffset>
                </wp:positionV>
                <wp:extent cx="5553075" cy="3489325"/>
                <wp:effectExtent l="0" t="0" r="28575" b="15875"/>
                <wp:wrapNone/>
                <wp:docPr id="1042" name="角丸四角形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348932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3D5C" w:rsidRDefault="001C3D5C" w:rsidP="00D14A14">
                            <w:pPr>
                              <w:rPr>
                                <w:b/>
                              </w:rPr>
                            </w:pPr>
                          </w:p>
                          <w:p w:rsidR="001C3D5C" w:rsidRDefault="001C3D5C" w:rsidP="00D14A14">
                            <w:pPr>
                              <w:rPr>
                                <w:b/>
                              </w:rPr>
                            </w:pPr>
                          </w:p>
                          <w:p w:rsidR="001C3D5C" w:rsidRDefault="001C3D5C" w:rsidP="00D14A14">
                            <w:pPr>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98"/>
                              <w:gridCol w:w="4129"/>
                              <w:gridCol w:w="2447"/>
                            </w:tblGrid>
                            <w:tr w:rsidR="001C3D5C">
                              <w:trPr>
                                <w:trHeight w:val="5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4129"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・学校や地域の健康づくりの取組みや活動</w:t>
                                  </w:r>
                                </w:p>
                                <w:p w:rsidR="001C3D5C" w:rsidRDefault="001C3D5C">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に積極的に参加し、自主的な健康づくり</w:t>
                                  </w:r>
                                </w:p>
                                <w:p w:rsidR="001C3D5C" w:rsidRDefault="001C3D5C" w:rsidP="00CF7027">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に取り組みます。</w:t>
                                  </w:r>
                                </w:p>
                              </w:tc>
                              <w:tc>
                                <w:tcPr>
                                  <w:tcW w:w="2447"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Pr="003224BB" w:rsidRDefault="001C3D5C" w:rsidP="008478A9">
                                  <w:pPr>
                                    <w:widowControl/>
                                    <w:spacing w:line="340" w:lineRule="exact"/>
                                    <w:ind w:left="210" w:hangingChars="100" w:hanging="210"/>
                                    <w:jc w:val="left"/>
                                    <w:rPr>
                                      <w:rFonts w:ascii="HG丸ｺﾞｼｯｸM-PRO" w:eastAsia="HG丸ｺﾞｼｯｸM-PRO" w:hAnsi="HG丸ｺﾞｼｯｸM-PRO"/>
                                      <w:color w:val="000000" w:themeColor="text1"/>
                                      <w:szCs w:val="21"/>
                                    </w:rPr>
                                  </w:pPr>
                                  <w:r w:rsidRPr="00070536">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hint="eastAsia"/>
                                      <w:color w:val="000000" w:themeColor="text1"/>
                                      <w:szCs w:val="21"/>
                                    </w:rPr>
                                    <w:t>ＩＣＴ</w:t>
                                  </w:r>
                                  <w:r w:rsidRPr="003224BB">
                                    <w:rPr>
                                      <w:rFonts w:ascii="HG丸ｺﾞｼｯｸM-PRO" w:eastAsia="HG丸ｺﾞｼｯｸM-PRO" w:hAnsi="HG丸ｺﾞｼｯｸM-PRO" w:hint="eastAsia"/>
                                      <w:color w:val="000000" w:themeColor="text1"/>
                                      <w:szCs w:val="21"/>
                                    </w:rPr>
                                    <w:t>等を活用し、自</w:t>
                                  </w:r>
                                </w:p>
                                <w:p w:rsidR="001C3D5C" w:rsidRDefault="001C3D5C" w:rsidP="008478A9">
                                  <w:pPr>
                                    <w:widowControl/>
                                    <w:spacing w:line="340" w:lineRule="exact"/>
                                    <w:ind w:firstLineChars="100" w:firstLine="210"/>
                                    <w:jc w:val="left"/>
                                    <w:rPr>
                                      <w:rFonts w:ascii="HG丸ｺﾞｼｯｸM-PRO" w:eastAsia="HG丸ｺﾞｼｯｸM-PRO" w:hAnsi="HG丸ｺﾞｼｯｸM-PRO"/>
                                      <w:color w:val="000000" w:themeColor="text1"/>
                                      <w:szCs w:val="21"/>
                                    </w:rPr>
                                  </w:pPr>
                                  <w:r w:rsidRPr="003224BB">
                                    <w:rPr>
                                      <w:rFonts w:ascii="HG丸ｺﾞｼｯｸM-PRO" w:eastAsia="HG丸ｺﾞｼｯｸM-PRO" w:hAnsi="HG丸ｺﾞｼｯｸM-PRO" w:hint="eastAsia"/>
                                      <w:color w:val="000000" w:themeColor="text1"/>
                                      <w:szCs w:val="21"/>
                                    </w:rPr>
                                    <w:t>分にあった健康</w:t>
                                  </w:r>
                                  <w:r>
                                    <w:rPr>
                                      <w:rFonts w:ascii="HG丸ｺﾞｼｯｸM-PRO" w:eastAsia="HG丸ｺﾞｼｯｸM-PRO" w:hAnsi="HG丸ｺﾞｼｯｸM-PRO" w:hint="eastAsia"/>
                                      <w:color w:val="000000" w:themeColor="text1"/>
                                      <w:szCs w:val="21"/>
                                    </w:rPr>
                                    <w:t>活動</w:t>
                                  </w:r>
                                </w:p>
                                <w:p w:rsidR="001C3D5C" w:rsidRPr="003224BB" w:rsidRDefault="001C3D5C" w:rsidP="008478A9">
                                  <w:pPr>
                                    <w:widowControl/>
                                    <w:spacing w:line="340" w:lineRule="exact"/>
                                    <w:ind w:firstLineChars="100" w:firstLine="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を行います</w:t>
                                  </w:r>
                                  <w:r w:rsidRPr="003224BB">
                                    <w:rPr>
                                      <w:rFonts w:ascii="HG丸ｺﾞｼｯｸM-PRO" w:eastAsia="HG丸ｺﾞｼｯｸM-PRO" w:hAnsi="HG丸ｺﾞｼｯｸM-PRO" w:hint="eastAsia"/>
                                      <w:color w:val="000000" w:themeColor="text1"/>
                                      <w:szCs w:val="21"/>
                                    </w:rPr>
                                    <w:t>。</w:t>
                                  </w:r>
                                </w:p>
                                <w:p w:rsidR="001C3D5C" w:rsidRDefault="001C3D5C" w:rsidP="008478A9">
                                  <w:pPr>
                                    <w:widowControl/>
                                    <w:spacing w:line="340" w:lineRule="exact"/>
                                    <w:ind w:left="252" w:hangingChars="120" w:hanging="252"/>
                                    <w:jc w:val="left"/>
                                    <w:rPr>
                                      <w:rFonts w:ascii="HG丸ｺﾞｼｯｸM-PRO" w:eastAsia="HG丸ｺﾞｼｯｸM-PRO" w:hAnsi="HG丸ｺﾞｼｯｸM-PRO"/>
                                      <w:color w:val="000000" w:themeColor="text1"/>
                                      <w:szCs w:val="21"/>
                                    </w:rPr>
                                  </w:pPr>
                                  <w:r w:rsidRPr="003224BB">
                                    <w:rPr>
                                      <w:rFonts w:ascii="HG丸ｺﾞｼｯｸM-PRO" w:eastAsia="HG丸ｺﾞｼｯｸM-PRO" w:hAnsi="HG丸ｺﾞｼｯｸM-PRO" w:hint="eastAsia"/>
                                      <w:color w:val="000000" w:themeColor="text1"/>
                                      <w:szCs w:val="21"/>
                                    </w:rPr>
                                    <w:t>・地域社会の一員として、健康なまちづくりに参画・協力します。</w:t>
                                  </w:r>
                                </w:p>
                              </w:tc>
                            </w:tr>
                            <w:tr w:rsidR="001C3D5C">
                              <w:trPr>
                                <w:trHeight w:val="596"/>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働く世代（成人期）</w:t>
                                  </w:r>
                                </w:p>
                              </w:tc>
                              <w:tc>
                                <w:tcPr>
                                  <w:tcW w:w="4129"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・健康的な職場環境の整備や地域の健康づ</w:t>
                                  </w:r>
                                </w:p>
                                <w:p w:rsidR="001C3D5C" w:rsidRDefault="001C3D5C">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くりの取組みや活動に積極的に参加し、</w:t>
                                  </w:r>
                                </w:p>
                                <w:p w:rsidR="001C3D5C" w:rsidRDefault="001C3D5C" w:rsidP="00CF7027">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自主的な健康づくりに取り組みます。</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1C3D5C" w:rsidRDefault="001C3D5C">
                                  <w:pPr>
                                    <w:widowControl/>
                                    <w:jc w:val="left"/>
                                    <w:rPr>
                                      <w:rFonts w:ascii="HG丸ｺﾞｼｯｸM-PRO" w:eastAsia="HG丸ｺﾞｼｯｸM-PRO" w:hAnsi="HG丸ｺﾞｼｯｸM-PRO"/>
                                      <w:color w:val="000000" w:themeColor="text1"/>
                                      <w:szCs w:val="21"/>
                                    </w:rPr>
                                  </w:pPr>
                                </w:p>
                              </w:tc>
                            </w:tr>
                            <w:tr w:rsidR="001C3D5C">
                              <w:trPr>
                                <w:trHeight w:val="6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4129"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・地域の高齢者サロンや健康づくりの取組</w:t>
                                  </w:r>
                                </w:p>
                                <w:p w:rsidR="001C3D5C" w:rsidRDefault="001C3D5C">
                                  <w:pPr>
                                    <w:spacing w:line="340" w:lineRule="exact"/>
                                    <w:ind w:leftChars="50" w:left="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みや活動に積極的に参加し、自主的な健康づくりに取り組みます。</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1C3D5C" w:rsidRDefault="001C3D5C">
                                  <w:pPr>
                                    <w:widowControl/>
                                    <w:jc w:val="left"/>
                                    <w:rPr>
                                      <w:rFonts w:ascii="HG丸ｺﾞｼｯｸM-PRO" w:eastAsia="HG丸ｺﾞｼｯｸM-PRO" w:hAnsi="HG丸ｺﾞｼｯｸM-PRO"/>
                                      <w:color w:val="000000" w:themeColor="text1"/>
                                      <w:szCs w:val="21"/>
                                    </w:rPr>
                                  </w:pPr>
                                </w:p>
                              </w:tc>
                            </w:tr>
                          </w:tbl>
                          <w:p w:rsidR="001C3D5C" w:rsidRDefault="001C3D5C" w:rsidP="00D14A1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42" o:spid="_x0000_s1296" style="position:absolute;left:0;text-align:left;margin-left:18.45pt;margin-top:2.35pt;width:437.25pt;height:274.75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" strokecolor="#0070c0" strokeweight="1.5pt">
                <v:shadow color="#868686"/>
                <v:textbox inset="5.85pt,.7pt,5.85pt,.7pt">
                  <w:txbxContent>
                    <w:p w:rsidR="001C3D5C" w:rsidRDefault="001C3D5C" w:rsidP="00D14A14">
                      <w:pPr>
                        <w:rPr>
                          <w:b/>
                        </w:rPr>
                      </w:pPr>
                    </w:p>
                    <w:p w:rsidR="001C3D5C" w:rsidRDefault="001C3D5C" w:rsidP="00D14A14">
                      <w:pPr>
                        <w:rPr>
                          <w:b/>
                        </w:rPr>
                      </w:pPr>
                    </w:p>
                    <w:p w:rsidR="001C3D5C" w:rsidRDefault="001C3D5C" w:rsidP="00D14A14">
                      <w:pPr>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p>
                    <w:p w:rsidR="001C3D5C" w:rsidRDefault="001C3D5C" w:rsidP="00D14A14">
                      <w:pP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（ライフステージに応じた健康行動）</w:t>
                      </w:r>
                    </w:p>
                    <w:tbl>
                      <w:tblPr>
                        <w:tblW w:w="8374" w:type="dxa"/>
                        <w:tblInd w:w="2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98"/>
                        <w:gridCol w:w="4129"/>
                        <w:gridCol w:w="2447"/>
                      </w:tblGrid>
                      <w:tr w:rsidR="001C3D5C">
                        <w:trPr>
                          <w:trHeight w:val="5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若い世代（児童期～青年期）</w:t>
                            </w:r>
                          </w:p>
                        </w:tc>
                        <w:tc>
                          <w:tcPr>
                            <w:tcW w:w="4129"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・学校や地域の健康づくりの取組みや活動</w:t>
                            </w:r>
                          </w:p>
                          <w:p w:rsidR="001C3D5C" w:rsidRDefault="001C3D5C">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に積極的に参加し、自主的な健康づくり</w:t>
                            </w:r>
                          </w:p>
                          <w:p w:rsidR="001C3D5C" w:rsidRDefault="001C3D5C" w:rsidP="00CF7027">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に取り組みます。</w:t>
                            </w:r>
                          </w:p>
                        </w:tc>
                        <w:tc>
                          <w:tcPr>
                            <w:tcW w:w="2447" w:type="dxa"/>
                            <w:vMerge w:val="restart"/>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Pr="003224BB" w:rsidRDefault="001C3D5C" w:rsidP="008478A9">
                            <w:pPr>
                              <w:widowControl/>
                              <w:spacing w:line="340" w:lineRule="exact"/>
                              <w:ind w:left="210" w:hangingChars="100" w:hanging="210"/>
                              <w:jc w:val="left"/>
                              <w:rPr>
                                <w:rFonts w:ascii="HG丸ｺﾞｼｯｸM-PRO" w:eastAsia="HG丸ｺﾞｼｯｸM-PRO" w:hAnsi="HG丸ｺﾞｼｯｸM-PRO"/>
                                <w:color w:val="000000" w:themeColor="text1"/>
                                <w:szCs w:val="21"/>
                              </w:rPr>
                            </w:pPr>
                            <w:r w:rsidRPr="00070536">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hint="eastAsia"/>
                                <w:color w:val="000000" w:themeColor="text1"/>
                                <w:szCs w:val="21"/>
                              </w:rPr>
                              <w:t>ＩＣＴ</w:t>
                            </w:r>
                            <w:r w:rsidRPr="003224BB">
                              <w:rPr>
                                <w:rFonts w:ascii="HG丸ｺﾞｼｯｸM-PRO" w:eastAsia="HG丸ｺﾞｼｯｸM-PRO" w:hAnsi="HG丸ｺﾞｼｯｸM-PRO" w:hint="eastAsia"/>
                                <w:color w:val="000000" w:themeColor="text1"/>
                                <w:szCs w:val="21"/>
                              </w:rPr>
                              <w:t>等を活用し、自</w:t>
                            </w:r>
                          </w:p>
                          <w:p w:rsidR="001C3D5C" w:rsidRDefault="001C3D5C" w:rsidP="008478A9">
                            <w:pPr>
                              <w:widowControl/>
                              <w:spacing w:line="340" w:lineRule="exact"/>
                              <w:ind w:firstLineChars="100" w:firstLine="210"/>
                              <w:jc w:val="left"/>
                              <w:rPr>
                                <w:rFonts w:ascii="HG丸ｺﾞｼｯｸM-PRO" w:eastAsia="HG丸ｺﾞｼｯｸM-PRO" w:hAnsi="HG丸ｺﾞｼｯｸM-PRO"/>
                                <w:color w:val="000000" w:themeColor="text1"/>
                                <w:szCs w:val="21"/>
                              </w:rPr>
                            </w:pPr>
                            <w:r w:rsidRPr="003224BB">
                              <w:rPr>
                                <w:rFonts w:ascii="HG丸ｺﾞｼｯｸM-PRO" w:eastAsia="HG丸ｺﾞｼｯｸM-PRO" w:hAnsi="HG丸ｺﾞｼｯｸM-PRO" w:hint="eastAsia"/>
                                <w:color w:val="000000" w:themeColor="text1"/>
                                <w:szCs w:val="21"/>
                              </w:rPr>
                              <w:t>分にあった健康</w:t>
                            </w:r>
                            <w:r>
                              <w:rPr>
                                <w:rFonts w:ascii="HG丸ｺﾞｼｯｸM-PRO" w:eastAsia="HG丸ｺﾞｼｯｸM-PRO" w:hAnsi="HG丸ｺﾞｼｯｸM-PRO" w:hint="eastAsia"/>
                                <w:color w:val="000000" w:themeColor="text1"/>
                                <w:szCs w:val="21"/>
                              </w:rPr>
                              <w:t>活動</w:t>
                            </w:r>
                          </w:p>
                          <w:p w:rsidR="001C3D5C" w:rsidRPr="003224BB" w:rsidRDefault="001C3D5C" w:rsidP="008478A9">
                            <w:pPr>
                              <w:widowControl/>
                              <w:spacing w:line="340" w:lineRule="exact"/>
                              <w:ind w:firstLineChars="100" w:firstLine="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を行います</w:t>
                            </w:r>
                            <w:r w:rsidRPr="003224BB">
                              <w:rPr>
                                <w:rFonts w:ascii="HG丸ｺﾞｼｯｸM-PRO" w:eastAsia="HG丸ｺﾞｼｯｸM-PRO" w:hAnsi="HG丸ｺﾞｼｯｸM-PRO" w:hint="eastAsia"/>
                                <w:color w:val="000000" w:themeColor="text1"/>
                                <w:szCs w:val="21"/>
                              </w:rPr>
                              <w:t>。</w:t>
                            </w:r>
                          </w:p>
                          <w:p w:rsidR="001C3D5C" w:rsidRDefault="001C3D5C" w:rsidP="008478A9">
                            <w:pPr>
                              <w:widowControl/>
                              <w:spacing w:line="340" w:lineRule="exact"/>
                              <w:ind w:left="252" w:hangingChars="120" w:hanging="252"/>
                              <w:jc w:val="left"/>
                              <w:rPr>
                                <w:rFonts w:ascii="HG丸ｺﾞｼｯｸM-PRO" w:eastAsia="HG丸ｺﾞｼｯｸM-PRO" w:hAnsi="HG丸ｺﾞｼｯｸM-PRO"/>
                                <w:color w:val="000000" w:themeColor="text1"/>
                                <w:szCs w:val="21"/>
                              </w:rPr>
                            </w:pPr>
                            <w:r w:rsidRPr="003224BB">
                              <w:rPr>
                                <w:rFonts w:ascii="HG丸ｺﾞｼｯｸM-PRO" w:eastAsia="HG丸ｺﾞｼｯｸM-PRO" w:hAnsi="HG丸ｺﾞｼｯｸM-PRO" w:hint="eastAsia"/>
                                <w:color w:val="000000" w:themeColor="text1"/>
                                <w:szCs w:val="21"/>
                              </w:rPr>
                              <w:t>・地域社会の一員として、健康なまちづくりに参画・協力します。</w:t>
                            </w:r>
                          </w:p>
                        </w:tc>
                      </w:tr>
                      <w:tr w:rsidR="001C3D5C">
                        <w:trPr>
                          <w:trHeight w:val="596"/>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働く世代（成人期）</w:t>
                            </w:r>
                          </w:p>
                        </w:tc>
                        <w:tc>
                          <w:tcPr>
                            <w:tcW w:w="4129"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・健康的な職場環境の整備や地域の健康づ</w:t>
                            </w:r>
                          </w:p>
                          <w:p w:rsidR="001C3D5C" w:rsidRDefault="001C3D5C">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くりの取組みや活動に積極的に参加し、</w:t>
                            </w:r>
                          </w:p>
                          <w:p w:rsidR="001C3D5C" w:rsidRDefault="001C3D5C" w:rsidP="00CF7027">
                            <w:pPr>
                              <w:spacing w:line="340" w:lineRule="exact"/>
                              <w:ind w:leftChars="50" w:left="210" w:hangingChars="50" w:hanging="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自主的な健康づくりに取り組みます。</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1C3D5C" w:rsidRDefault="001C3D5C">
                            <w:pPr>
                              <w:widowControl/>
                              <w:jc w:val="left"/>
                              <w:rPr>
                                <w:rFonts w:ascii="HG丸ｺﾞｼｯｸM-PRO" w:eastAsia="HG丸ｺﾞｼｯｸM-PRO" w:hAnsi="HG丸ｺﾞｼｯｸM-PRO"/>
                                <w:color w:val="000000" w:themeColor="text1"/>
                                <w:szCs w:val="21"/>
                              </w:rPr>
                            </w:pPr>
                          </w:p>
                        </w:tc>
                      </w:tr>
                      <w:tr w:rsidR="001C3D5C">
                        <w:trPr>
                          <w:trHeight w:val="60"/>
                        </w:trPr>
                        <w:tc>
                          <w:tcPr>
                            <w:tcW w:w="1798" w:type="dxa"/>
                            <w:tcBorders>
                              <w:top w:val="dotted" w:sz="4" w:space="0" w:color="auto"/>
                              <w:left w:val="dotted" w:sz="4" w:space="0" w:color="auto"/>
                              <w:bottom w:val="dotted" w:sz="4" w:space="0" w:color="auto"/>
                              <w:right w:val="dotted" w:sz="4" w:space="0" w:color="auto"/>
                            </w:tcBorders>
                            <w:shd w:val="clear" w:color="auto" w:fill="FFFF66"/>
                            <w:hideMark/>
                          </w:tcPr>
                          <w:p w:rsidR="001C3D5C" w:rsidRDefault="001C3D5C">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高齢者（老年期）</w:t>
                            </w:r>
                          </w:p>
                        </w:tc>
                        <w:tc>
                          <w:tcPr>
                            <w:tcW w:w="4129"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1C3D5C" w:rsidRDefault="001C3D5C">
                            <w:pPr>
                              <w:spacing w:line="340" w:lineRule="exac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・地域の高齢者サロンや健康づくりの取組</w:t>
                            </w:r>
                          </w:p>
                          <w:p w:rsidR="001C3D5C" w:rsidRDefault="001C3D5C">
                            <w:pPr>
                              <w:spacing w:line="340" w:lineRule="exact"/>
                              <w:ind w:leftChars="50" w:left="10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みや活動に積極的に参加し、自主的な健康づくりに取り組みます。</w:t>
                            </w:r>
                          </w:p>
                        </w:tc>
                        <w:tc>
                          <w:tcPr>
                            <w:tcW w:w="0" w:type="auto"/>
                            <w:vMerge/>
                            <w:tcBorders>
                              <w:top w:val="dotted" w:sz="4" w:space="0" w:color="auto"/>
                              <w:left w:val="dotted" w:sz="4" w:space="0" w:color="auto"/>
                              <w:bottom w:val="dotted" w:sz="4" w:space="0" w:color="auto"/>
                              <w:right w:val="dotted" w:sz="4" w:space="0" w:color="auto"/>
                            </w:tcBorders>
                            <w:vAlign w:val="center"/>
                            <w:hideMark/>
                          </w:tcPr>
                          <w:p w:rsidR="001C3D5C" w:rsidRDefault="001C3D5C">
                            <w:pPr>
                              <w:widowControl/>
                              <w:jc w:val="left"/>
                              <w:rPr>
                                <w:rFonts w:ascii="HG丸ｺﾞｼｯｸM-PRO" w:eastAsia="HG丸ｺﾞｼｯｸM-PRO" w:hAnsi="HG丸ｺﾞｼｯｸM-PRO"/>
                                <w:color w:val="000000" w:themeColor="text1"/>
                                <w:szCs w:val="21"/>
                              </w:rPr>
                            </w:pPr>
                          </w:p>
                        </w:tc>
                      </w:tr>
                    </w:tbl>
                    <w:p w:rsidR="001C3D5C" w:rsidRDefault="001C3D5C" w:rsidP="00D14A14">
                      <w:pPr>
                        <w:rPr>
                          <w:b/>
                        </w:rPr>
                      </w:pPr>
                    </w:p>
                  </w:txbxContent>
                </v:textbox>
              </v:roundrect>
            </w:pict>
          </mc:Fallback>
        </mc:AlternateContent>
      </w:r>
      <w:r>
        <w:rPr>
          <w:noProof/>
        </w:rPr>
        <mc:AlternateContent>
          <mc:Choice Requires="wps">
            <w:drawing>
              <wp:anchor distT="0" distB="0" distL="114300" distR="114300" simplePos="0" relativeHeight="253041664" behindDoc="0" locked="0" layoutInCell="1" allowOverlap="1" wp14:anchorId="0BA216A4" wp14:editId="644B5310">
                <wp:simplePos x="0" y="0"/>
                <wp:positionH relativeFrom="column">
                  <wp:posOffset>320040</wp:posOffset>
                </wp:positionH>
                <wp:positionV relativeFrom="paragraph">
                  <wp:posOffset>134620</wp:posOffset>
                </wp:positionV>
                <wp:extent cx="5404485" cy="904875"/>
                <wp:effectExtent l="0" t="0" r="5715" b="9525"/>
                <wp:wrapNone/>
                <wp:docPr id="1043" name="テキスト ボックス 1043" descr="学校・職域・地域等における健康づくりの取組みや活動に積極的に参加するとともに、地域社会の一員として、健康なまちづくりに参画・協力します。&#10;ＩCＴ等を活用し、自分にあった健康情報等を取得するとともに、必要に応じて健康教育の機会や健康相談を利用するなど、自主的な健康づくりに取り組みます。&#10;"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D5C" w:rsidRPr="003224BB" w:rsidRDefault="001C3D5C" w:rsidP="00D14A14">
                            <w:pPr>
                              <w:spacing w:line="340" w:lineRule="exact"/>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▽学校・職域・地域等における健康づくりの取組み</w:t>
                            </w:r>
                            <w:r w:rsidRPr="003224BB">
                              <w:rPr>
                                <w:rFonts w:ascii="HG丸ｺﾞｼｯｸM-PRO" w:eastAsia="HG丸ｺﾞｼｯｸM-PRO" w:hAnsi="HG丸ｺﾞｼｯｸM-PRO" w:hint="eastAsia"/>
                                <w:color w:val="000000" w:themeColor="text1"/>
                                <w:sz w:val="22"/>
                              </w:rPr>
                              <w:t>や活動に積極的に参加するとともに、地域社会の一員として、健康なまちづくりに参画・協力します。</w:t>
                            </w:r>
                          </w:p>
                          <w:p w:rsidR="001C3D5C" w:rsidRDefault="001C3D5C" w:rsidP="008F7062">
                            <w:pPr>
                              <w:spacing w:line="340" w:lineRule="exact"/>
                              <w:ind w:left="220" w:hangingChars="100" w:hanging="220"/>
                              <w:rPr>
                                <w:rFonts w:ascii="HG丸ｺﾞｼｯｸM-PRO" w:eastAsia="HG丸ｺﾞｼｯｸM-PRO" w:hAnsi="HG丸ｺﾞｼｯｸM-PRO"/>
                                <w:color w:val="000000" w:themeColor="text1"/>
                                <w:sz w:val="22"/>
                              </w:rPr>
                            </w:pPr>
                            <w:r w:rsidRPr="003224BB">
                              <w:rPr>
                                <w:rFonts w:ascii="HG丸ｺﾞｼｯｸM-PRO" w:eastAsia="HG丸ｺﾞｼｯｸM-PRO" w:hAnsi="HG丸ｺﾞｼｯｸM-PRO" w:hint="eastAsia"/>
                                <w:color w:val="000000" w:themeColor="text1"/>
                                <w:sz w:val="22"/>
                              </w:rPr>
                              <w:t>▽ＩCＴ等を活用し、自分にあった健康情報等を取得するとともに、必要に応じて健康教育の機会や健康相談を利用するなど、自主的な健康づくりに取り組みます</w:t>
                            </w:r>
                            <w:r>
                              <w:rPr>
                                <w:rFonts w:ascii="HG丸ｺﾞｼｯｸM-PRO" w:eastAsia="HG丸ｺﾞｼｯｸM-PRO" w:hAnsi="HG丸ｺﾞｼｯｸM-PRO" w:hint="eastAsia"/>
                                <w:color w:val="000000" w:themeColor="text1"/>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43" o:spid="_x0000_s1297" type="#_x0000_t202" alt="タイトル: 府民の行動目標 - 説明: 学校・職域・地域等における健康づくりの取組みや活動に積極的に参加するとともに、地域社会の一員として、健康なまちづくりに参画・協力します。&#10;ＩCＴ等を活用し、自分にあった健康情報等を取得するとともに、必要に応じて健康教育の機会や健康相談を利用するなど、自主的な健康づくりに取り組みます。&#10;" style="position:absolute;left:0;text-align:left;margin-left:25.2pt;margin-top:10.6pt;width:425.55pt;height:71.25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" stroked="f">
                <v:textbox inset="5.85pt,.7pt,5.85pt,.7pt">
                  <w:txbxContent>
                    <w:p w:rsidR="001C3D5C" w:rsidRPr="003224BB" w:rsidRDefault="001C3D5C" w:rsidP="00D14A14">
                      <w:pPr>
                        <w:spacing w:line="340" w:lineRule="exact"/>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▽学校・職域・地域等における健康づくりの取組み</w:t>
                      </w:r>
                      <w:r w:rsidRPr="003224BB">
                        <w:rPr>
                          <w:rFonts w:ascii="HG丸ｺﾞｼｯｸM-PRO" w:eastAsia="HG丸ｺﾞｼｯｸM-PRO" w:hAnsi="HG丸ｺﾞｼｯｸM-PRO" w:hint="eastAsia"/>
                          <w:color w:val="000000" w:themeColor="text1"/>
                          <w:sz w:val="22"/>
                        </w:rPr>
                        <w:t>や活動に積極的に参加するとともに、地域社会の一員として、健康なまちづくりに参画・協力します。</w:t>
                      </w:r>
                    </w:p>
                    <w:p w:rsidR="001C3D5C" w:rsidRDefault="001C3D5C" w:rsidP="008F7062">
                      <w:pPr>
                        <w:spacing w:line="340" w:lineRule="exact"/>
                        <w:ind w:left="220" w:hangingChars="100" w:hanging="220"/>
                        <w:rPr>
                          <w:rFonts w:ascii="HG丸ｺﾞｼｯｸM-PRO" w:eastAsia="HG丸ｺﾞｼｯｸM-PRO" w:hAnsi="HG丸ｺﾞｼｯｸM-PRO"/>
                          <w:color w:val="000000" w:themeColor="text1"/>
                          <w:sz w:val="22"/>
                        </w:rPr>
                      </w:pPr>
                      <w:r w:rsidRPr="003224BB">
                        <w:rPr>
                          <w:rFonts w:ascii="HG丸ｺﾞｼｯｸM-PRO" w:eastAsia="HG丸ｺﾞｼｯｸM-PRO" w:hAnsi="HG丸ｺﾞｼｯｸM-PRO" w:hint="eastAsia"/>
                          <w:color w:val="000000" w:themeColor="text1"/>
                          <w:sz w:val="22"/>
                        </w:rPr>
                        <w:t>▽ＩCＴ等を活用し、自分にあった健康情報等を取得するとともに、必要に応じて健康教育の機会や健康相談を利用するなど、自主的な健康づくりに取り組みます</w:t>
                      </w:r>
                      <w:r>
                        <w:rPr>
                          <w:rFonts w:ascii="HG丸ｺﾞｼｯｸM-PRO" w:eastAsia="HG丸ｺﾞｼｯｸM-PRO" w:hAnsi="HG丸ｺﾞｼｯｸM-PRO" w:hint="eastAsia"/>
                          <w:color w:val="000000" w:themeColor="text1"/>
                          <w:sz w:val="22"/>
                        </w:rPr>
                        <w:t>。</w:t>
                      </w:r>
                    </w:p>
                  </w:txbxContent>
                </v:textbox>
              </v:shape>
            </w:pict>
          </mc:Fallback>
        </mc:AlternateContent>
      </w:r>
    </w:p>
    <w:p w:rsidR="00D14A14" w:rsidRDefault="00D14A14" w:rsidP="00D14A14">
      <w:pPr>
        <w:ind w:firstLineChars="50" w:firstLine="100"/>
        <w:rPr>
          <w:rFonts w:asciiTheme="majorEastAsia" w:eastAsiaTheme="majorEastAsia" w:hAnsiTheme="majorEastAsia"/>
          <w:b/>
          <w:dstrike/>
          <w:color w:val="0070C0"/>
          <w:sz w:val="20"/>
        </w:rPr>
      </w:pPr>
    </w:p>
    <w:p w:rsidR="00D14A14" w:rsidRDefault="00D14A14" w:rsidP="00D14A14">
      <w:pPr>
        <w:ind w:firstLineChars="50" w:firstLine="100"/>
        <w:rPr>
          <w:rFonts w:asciiTheme="majorEastAsia" w:eastAsiaTheme="majorEastAsia" w:hAnsiTheme="majorEastAsia"/>
          <w:b/>
          <w:dstrike/>
          <w:color w:val="0070C0"/>
          <w:sz w:val="20"/>
        </w:rPr>
      </w:pPr>
    </w:p>
    <w:p w:rsidR="00D14A14" w:rsidRDefault="00D14A14" w:rsidP="00D14A14">
      <w:pPr>
        <w:ind w:firstLineChars="50" w:firstLine="100"/>
        <w:rPr>
          <w:rFonts w:asciiTheme="majorEastAsia" w:eastAsiaTheme="majorEastAsia" w:hAnsiTheme="majorEastAsia"/>
          <w:b/>
          <w:dstrike/>
          <w:color w:val="0070C0"/>
          <w:sz w:val="20"/>
        </w:rPr>
      </w:pPr>
    </w:p>
    <w:p w:rsidR="00D14A14" w:rsidRDefault="00D14A14" w:rsidP="00D14A14">
      <w:pPr>
        <w:ind w:firstLineChars="50" w:firstLine="100"/>
        <w:rPr>
          <w:rFonts w:asciiTheme="majorEastAsia" w:eastAsiaTheme="majorEastAsia" w:hAnsiTheme="majorEastAsia"/>
          <w:b/>
          <w:dstrike/>
          <w:color w:val="0070C0"/>
          <w:sz w:val="20"/>
        </w:rPr>
      </w:pPr>
    </w:p>
    <w:p w:rsidR="00D14A14" w:rsidRDefault="00D14A14" w:rsidP="00D14A14">
      <w:pPr>
        <w:ind w:firstLineChars="50" w:firstLine="100"/>
        <w:rPr>
          <w:rFonts w:asciiTheme="majorEastAsia" w:eastAsiaTheme="majorEastAsia" w:hAnsiTheme="majorEastAsia"/>
          <w:b/>
          <w:dstrike/>
          <w:color w:val="0070C0"/>
          <w:sz w:val="20"/>
        </w:rPr>
      </w:pPr>
    </w:p>
    <w:p w:rsidR="00D14A14" w:rsidRDefault="00D14A14" w:rsidP="00D14A14">
      <w:pPr>
        <w:ind w:firstLineChars="200" w:firstLine="482"/>
        <w:rPr>
          <w:rFonts w:asciiTheme="majorEastAsia" w:eastAsiaTheme="majorEastAsia" w:hAnsiTheme="majorEastAsia"/>
          <w:b/>
          <w:dstrike/>
          <w:color w:val="0070C0"/>
          <w:sz w:val="24"/>
        </w:rPr>
      </w:pPr>
    </w:p>
    <w:p w:rsidR="00D14A14" w:rsidRDefault="00D14A14" w:rsidP="00D14A14">
      <w:pPr>
        <w:ind w:left="880" w:hangingChars="400" w:hanging="880"/>
        <w:rPr>
          <w:rFonts w:ascii="HG丸ｺﾞｼｯｸM-PRO" w:eastAsia="HG丸ｺﾞｼｯｸM-PRO" w:hAnsi="HG丸ｺﾞｼｯｸM-PRO"/>
          <w:dstrike/>
          <w:sz w:val="22"/>
        </w:rPr>
      </w:pPr>
    </w:p>
    <w:p w:rsidR="00D14A14" w:rsidRDefault="00D14A14" w:rsidP="00D14A14">
      <w:pPr>
        <w:ind w:firstLineChars="100" w:firstLine="241"/>
        <w:rPr>
          <w:rFonts w:asciiTheme="majorEastAsia" w:eastAsiaTheme="majorEastAsia" w:hAnsiTheme="majorEastAsia"/>
          <w:b/>
          <w:dstrike/>
          <w:color w:val="0070C0"/>
          <w:sz w:val="24"/>
        </w:rPr>
      </w:pPr>
    </w:p>
    <w:p w:rsidR="00D14A14" w:rsidRDefault="00D14A14" w:rsidP="00D14A14">
      <w:pPr>
        <w:ind w:firstLineChars="100" w:firstLine="241"/>
        <w:rPr>
          <w:rFonts w:asciiTheme="majorEastAsia" w:eastAsiaTheme="majorEastAsia" w:hAnsiTheme="majorEastAsia"/>
          <w:b/>
          <w:dstrike/>
          <w:color w:val="0070C0"/>
          <w:sz w:val="24"/>
        </w:rPr>
      </w:pPr>
    </w:p>
    <w:p w:rsidR="00D14A14" w:rsidRDefault="00D14A14" w:rsidP="00D14A14">
      <w:pPr>
        <w:ind w:firstLineChars="100" w:firstLine="241"/>
        <w:rPr>
          <w:rFonts w:asciiTheme="majorEastAsia" w:eastAsiaTheme="majorEastAsia" w:hAnsiTheme="majorEastAsia"/>
          <w:b/>
          <w:dstrike/>
          <w:color w:val="0070C0"/>
          <w:sz w:val="24"/>
        </w:rPr>
      </w:pPr>
    </w:p>
    <w:p w:rsidR="00D14A14" w:rsidRDefault="00D14A14" w:rsidP="00D14A14">
      <w:pPr>
        <w:ind w:firstLineChars="100" w:firstLine="241"/>
        <w:rPr>
          <w:rFonts w:asciiTheme="majorEastAsia" w:eastAsiaTheme="majorEastAsia" w:hAnsiTheme="majorEastAsia"/>
          <w:b/>
          <w:dstrike/>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p>
    <w:p w:rsidR="00D14A14" w:rsidRDefault="00D14A14" w:rsidP="00D14A14">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【第３次計画における具体的取組み】</w:t>
      </w:r>
    </w:p>
    <w:p w:rsidR="00AC6DC8" w:rsidRPr="00AE3C36" w:rsidRDefault="00AC6DC8" w:rsidP="00D14A14">
      <w:pPr>
        <w:ind w:leftChars="200" w:left="640" w:hangingChars="100" w:hanging="220"/>
        <w:rPr>
          <w:rFonts w:ascii="HG丸ｺﾞｼｯｸM-PRO" w:eastAsia="HG丸ｺﾞｼｯｸM-PRO" w:hAnsi="HG丸ｺﾞｼｯｸM-PRO" w:cs="ＭＳ 明朝"/>
          <w:sz w:val="22"/>
        </w:rPr>
      </w:pPr>
      <w:r w:rsidRPr="00AE3C36">
        <w:rPr>
          <w:rFonts w:ascii="HG丸ｺﾞｼｯｸM-PRO" w:eastAsia="HG丸ｺﾞｼｯｸM-PRO" w:hAnsi="HG丸ｺﾞｼｯｸM-PRO" w:cs="ＭＳ 明朝" w:hint="eastAsia"/>
          <w:sz w:val="22"/>
        </w:rPr>
        <w:t>｟市町村における健康なまちづくり｠</w:t>
      </w:r>
    </w:p>
    <w:p w:rsidR="001C6FA0" w:rsidRDefault="001C6FA0" w:rsidP="00D14A14">
      <w:pPr>
        <w:ind w:leftChars="200" w:left="640" w:hangingChars="100" w:hanging="220"/>
        <w:rPr>
          <w:rFonts w:ascii="HG丸ｺﾞｼｯｸM-PRO" w:eastAsia="HG丸ｺﾞｼｯｸM-PRO" w:hAnsi="HG丸ｺﾞｼｯｸM-PRO" w:cs="ＭＳ 明朝"/>
          <w:sz w:val="22"/>
        </w:rPr>
      </w:pPr>
      <w:r w:rsidRPr="00AE3C36">
        <w:rPr>
          <w:rFonts w:ascii="HG丸ｺﾞｼｯｸM-PRO" w:eastAsia="HG丸ｺﾞｼｯｸM-PRO" w:hAnsi="HG丸ｺﾞｼｯｸM-PRO" w:cs="ＭＳ 明朝" w:hint="eastAsia"/>
          <w:sz w:val="22"/>
        </w:rPr>
        <w:t>▼　市町村や事業者等の協働により、住民が楽しみながら街歩きができるウォーキングマップを作成し、健康づくりに取り組むまちとしての魅力向上を図ります。</w:t>
      </w:r>
    </w:p>
    <w:p w:rsidR="00AC6DC8" w:rsidRPr="00AE3C36" w:rsidRDefault="00AC6DC8" w:rsidP="00D14A14">
      <w:pPr>
        <w:ind w:leftChars="200" w:left="640" w:hangingChars="100" w:hanging="220"/>
        <w:rPr>
          <w:rFonts w:ascii="HG丸ｺﾞｼｯｸM-PRO" w:eastAsia="HG丸ｺﾞｼｯｸM-PRO" w:hAnsi="HG丸ｺﾞｼｯｸM-PRO" w:cs="ＭＳ 明朝"/>
          <w:sz w:val="22"/>
        </w:rPr>
      </w:pPr>
      <w:r w:rsidRPr="00AE3C36">
        <w:rPr>
          <w:rFonts w:ascii="HG丸ｺﾞｼｯｸM-PRO" w:eastAsia="HG丸ｺﾞｼｯｸM-PRO" w:hAnsi="HG丸ｺﾞｼｯｸM-PRO" w:cs="ＭＳ 明朝" w:hint="eastAsia"/>
          <w:sz w:val="22"/>
        </w:rPr>
        <w:t>▼　いつでも気軽に健康行動に取り組む「身近な場」を提供するため、公園等の公共施設の有効活用を図ります。</w:t>
      </w:r>
      <w:r w:rsidR="00524676" w:rsidRPr="00AE3C36">
        <w:rPr>
          <w:rFonts w:ascii="HG丸ｺﾞｼｯｸM-PRO" w:eastAsia="HG丸ｺﾞｼｯｸM-PRO" w:hAnsi="HG丸ｺﾞｼｯｸM-PRO" w:cs="ＭＳ 明朝" w:hint="eastAsia"/>
          <w:sz w:val="22"/>
        </w:rPr>
        <w:t>廃校舎、空き教室等</w:t>
      </w:r>
      <w:r w:rsidRPr="00AE3C36">
        <w:rPr>
          <w:rFonts w:ascii="HG丸ｺﾞｼｯｸM-PRO" w:eastAsia="HG丸ｺﾞｼｯｸM-PRO" w:hAnsi="HG丸ｺﾞｼｯｸM-PRO" w:cs="ＭＳ 明朝" w:hint="eastAsia"/>
          <w:sz w:val="22"/>
        </w:rPr>
        <w:t>の活用など、地域</w:t>
      </w:r>
      <w:r w:rsidR="00524676" w:rsidRPr="00AE3C36">
        <w:rPr>
          <w:rFonts w:ascii="HG丸ｺﾞｼｯｸM-PRO" w:eastAsia="HG丸ｺﾞｼｯｸM-PRO" w:hAnsi="HG丸ｺﾞｼｯｸM-PRO" w:cs="ＭＳ 明朝" w:hint="eastAsia"/>
          <w:sz w:val="22"/>
        </w:rPr>
        <w:t>の</w:t>
      </w:r>
      <w:r w:rsidRPr="00AE3C36">
        <w:rPr>
          <w:rFonts w:ascii="HG丸ｺﾞｼｯｸM-PRO" w:eastAsia="HG丸ｺﾞｼｯｸM-PRO" w:hAnsi="HG丸ｺﾞｼｯｸM-PRO" w:cs="ＭＳ 明朝" w:hint="eastAsia"/>
          <w:sz w:val="22"/>
        </w:rPr>
        <w:t>スポーツ</w:t>
      </w:r>
      <w:r w:rsidR="00524676" w:rsidRPr="00AE3C36">
        <w:rPr>
          <w:rFonts w:ascii="HG丸ｺﾞｼｯｸM-PRO" w:eastAsia="HG丸ｺﾞｼｯｸM-PRO" w:hAnsi="HG丸ｺﾞｼｯｸM-PRO" w:cs="ＭＳ 明朝" w:hint="eastAsia"/>
          <w:sz w:val="22"/>
        </w:rPr>
        <w:t>クラブの</w:t>
      </w:r>
      <w:r w:rsidRPr="00AE3C36">
        <w:rPr>
          <w:rFonts w:ascii="HG丸ｺﾞｼｯｸM-PRO" w:eastAsia="HG丸ｺﾞｼｯｸM-PRO" w:hAnsi="HG丸ｺﾞｼｯｸM-PRO" w:cs="ＭＳ 明朝" w:hint="eastAsia"/>
          <w:sz w:val="22"/>
        </w:rPr>
        <w:t>活動</w:t>
      </w:r>
      <w:r w:rsidR="00524676" w:rsidRPr="00AE3C36">
        <w:rPr>
          <w:rFonts w:ascii="HG丸ｺﾞｼｯｸM-PRO" w:eastAsia="HG丸ｺﾞｼｯｸM-PRO" w:hAnsi="HG丸ｺﾞｼｯｸM-PRO" w:cs="ＭＳ 明朝" w:hint="eastAsia"/>
          <w:sz w:val="22"/>
        </w:rPr>
        <w:t>場所の拡充を促進します。</w:t>
      </w:r>
      <w:r w:rsidRPr="00AE3C36">
        <w:rPr>
          <w:rFonts w:ascii="HG丸ｺﾞｼｯｸM-PRO" w:eastAsia="HG丸ｺﾞｼｯｸM-PRO" w:hAnsi="HG丸ｺﾞｼｯｸM-PRO" w:cs="ＭＳ 明朝" w:hint="eastAsia"/>
          <w:sz w:val="22"/>
        </w:rPr>
        <w:t>市町村等における運動施設やウォーキングロード・自転車道等の整備促進とともに、豊かな</w:t>
      </w:r>
      <w:r w:rsidR="00FF3956">
        <w:rPr>
          <w:rFonts w:ascii="HG丸ｺﾞｼｯｸM-PRO" w:eastAsia="HG丸ｺﾞｼｯｸM-PRO" w:hAnsi="HG丸ｺﾞｼｯｸM-PRO" w:cs="ＭＳ 明朝" w:hint="eastAsia"/>
          <w:sz w:val="22"/>
        </w:rPr>
        <w:t>みどり</w:t>
      </w:r>
      <w:r w:rsidRPr="00AE3C36">
        <w:rPr>
          <w:rFonts w:ascii="HG丸ｺﾞｼｯｸM-PRO" w:eastAsia="HG丸ｺﾞｼｯｸM-PRO" w:hAnsi="HG丸ｺﾞｼｯｸM-PRO" w:cs="ＭＳ 明朝" w:hint="eastAsia"/>
          <w:sz w:val="22"/>
        </w:rPr>
        <w:t>空間や快適な水辺</w:t>
      </w:r>
      <w:r w:rsidR="00FF3956">
        <w:rPr>
          <w:rFonts w:ascii="HG丸ｺﾞｼｯｸM-PRO" w:eastAsia="HG丸ｺﾞｼｯｸM-PRO" w:hAnsi="HG丸ｺﾞｼｯｸM-PRO" w:cs="ＭＳ 明朝" w:hint="eastAsia"/>
          <w:sz w:val="22"/>
        </w:rPr>
        <w:t>空間</w:t>
      </w:r>
      <w:r w:rsidRPr="00AE3C36">
        <w:rPr>
          <w:rFonts w:ascii="HG丸ｺﾞｼｯｸM-PRO" w:eastAsia="HG丸ｺﾞｼｯｸM-PRO" w:hAnsi="HG丸ｺﾞｼｯｸM-PRO" w:cs="ＭＳ 明朝" w:hint="eastAsia"/>
          <w:sz w:val="22"/>
        </w:rPr>
        <w:t>など、健康づくりを支えるまちづくりを進めます。</w:t>
      </w:r>
    </w:p>
    <w:p w:rsidR="00702E38" w:rsidRPr="00AE798B" w:rsidRDefault="00702E38" w:rsidP="00D14A14">
      <w:pPr>
        <w:ind w:leftChars="200" w:left="640" w:hangingChars="100" w:hanging="220"/>
        <w:rPr>
          <w:rFonts w:ascii="HG丸ｺﾞｼｯｸM-PRO" w:eastAsia="HG丸ｺﾞｼｯｸM-PRO" w:hAnsi="HG丸ｺﾞｼｯｸM-PRO" w:cs="ＭＳ 明朝"/>
          <w:sz w:val="22"/>
        </w:rPr>
      </w:pPr>
    </w:p>
    <w:p w:rsidR="00B602EC" w:rsidRPr="00AE798B" w:rsidRDefault="006560BE" w:rsidP="00D14A14">
      <w:pPr>
        <w:ind w:leftChars="200" w:left="640" w:hangingChars="100" w:hanging="220"/>
        <w:rPr>
          <w:rFonts w:ascii="HG丸ｺﾞｼｯｸM-PRO" w:eastAsia="HG丸ｺﾞｼｯｸM-PRO" w:hAnsi="HG丸ｺﾞｼｯｸM-PRO" w:cs="ＭＳ 明朝"/>
          <w:sz w:val="22"/>
        </w:rPr>
      </w:pPr>
      <w:r w:rsidRPr="00AE798B">
        <w:rPr>
          <w:rFonts w:ascii="HG丸ｺﾞｼｯｸM-PRO" w:eastAsia="HG丸ｺﾞｼｯｸM-PRO" w:hAnsi="HG丸ｺﾞｼｯｸM-PRO" w:cs="ＭＳ 明朝" w:hint="eastAsia"/>
          <w:sz w:val="22"/>
        </w:rPr>
        <w:t>｟市町村の健康格差の縮小</w:t>
      </w:r>
      <w:r w:rsidR="00B602EC" w:rsidRPr="00AE798B">
        <w:rPr>
          <w:rFonts w:ascii="HG丸ｺﾞｼｯｸM-PRO" w:eastAsia="HG丸ｺﾞｼｯｸM-PRO" w:hAnsi="HG丸ｺﾞｼｯｸM-PRO" w:cs="ＭＳ 明朝" w:hint="eastAsia"/>
          <w:sz w:val="22"/>
        </w:rPr>
        <w:t>｠</w:t>
      </w:r>
    </w:p>
    <w:p w:rsidR="00B602EC" w:rsidRPr="00AE798B" w:rsidRDefault="00B602EC" w:rsidP="00CD4AED">
      <w:pPr>
        <w:ind w:leftChars="200" w:left="640" w:hangingChars="100" w:hanging="220"/>
        <w:rPr>
          <w:rFonts w:ascii="HG丸ｺﾞｼｯｸM-PRO" w:eastAsia="HG丸ｺﾞｼｯｸM-PRO" w:hAnsi="HG丸ｺﾞｼｯｸM-PRO" w:cs="ＭＳ 明朝"/>
          <w:sz w:val="22"/>
        </w:rPr>
      </w:pPr>
      <w:r w:rsidRPr="00AE798B">
        <w:rPr>
          <w:rFonts w:ascii="HG丸ｺﾞｼｯｸM-PRO" w:eastAsia="HG丸ｺﾞｼｯｸM-PRO" w:hAnsi="HG丸ｺﾞｼｯｸM-PRO" w:cs="ＭＳ 明朝" w:hint="eastAsia"/>
          <w:sz w:val="22"/>
        </w:rPr>
        <w:t xml:space="preserve">▼　</w:t>
      </w:r>
      <w:r w:rsidR="00E62EA5" w:rsidRPr="00AE798B">
        <w:rPr>
          <w:rFonts w:ascii="HG丸ｺﾞｼｯｸM-PRO" w:eastAsia="HG丸ｺﾞｼｯｸM-PRO" w:hAnsi="HG丸ｺﾞｼｯｸM-PRO" w:cs="ＭＳ 明朝" w:hint="eastAsia"/>
          <w:sz w:val="22"/>
        </w:rPr>
        <w:t>市町村</w:t>
      </w:r>
      <w:r w:rsidR="00546399" w:rsidRPr="00AE798B">
        <w:rPr>
          <w:rFonts w:ascii="HG丸ｺﾞｼｯｸM-PRO" w:eastAsia="HG丸ｺﾞｼｯｸM-PRO" w:hAnsi="HG丸ｺﾞｼｯｸM-PRO" w:cs="ＭＳ 明朝" w:hint="eastAsia"/>
          <w:sz w:val="22"/>
        </w:rPr>
        <w:t>における</w:t>
      </w:r>
      <w:r w:rsidRPr="00AE798B">
        <w:rPr>
          <w:rFonts w:ascii="HG丸ｺﾞｼｯｸM-PRO" w:eastAsia="HG丸ｺﾞｼｯｸM-PRO" w:hAnsi="HG丸ｺﾞｼｯｸM-PRO" w:cs="ＭＳ 明朝" w:hint="eastAsia"/>
          <w:sz w:val="22"/>
        </w:rPr>
        <w:t>「</w:t>
      </w:r>
      <w:r w:rsidR="00546399" w:rsidRPr="00AE798B">
        <w:rPr>
          <w:rFonts w:ascii="HG丸ｺﾞｼｯｸM-PRO" w:eastAsia="HG丸ｺﾞｼｯｸM-PRO" w:hAnsi="HG丸ｺﾞｼｯｸM-PRO" w:cs="ＭＳ 明朝" w:hint="eastAsia"/>
          <w:sz w:val="22"/>
        </w:rPr>
        <w:t>けんしんの</w:t>
      </w:r>
      <w:r w:rsidRPr="00AE798B">
        <w:rPr>
          <w:rFonts w:ascii="HG丸ｺﾞｼｯｸM-PRO" w:eastAsia="HG丸ｺﾞｼｯｸM-PRO" w:hAnsi="HG丸ｺﾞｼｯｸM-PRO" w:cs="ＭＳ 明朝" w:hint="eastAsia"/>
          <w:sz w:val="22"/>
        </w:rPr>
        <w:t>受診率」</w:t>
      </w:r>
      <w:r w:rsidR="00546399" w:rsidRPr="00AE798B">
        <w:rPr>
          <w:rFonts w:ascii="HG丸ｺﾞｼｯｸM-PRO" w:eastAsia="HG丸ｺﾞｼｯｸM-PRO" w:hAnsi="HG丸ｺﾞｼｯｸM-PRO" w:cs="ＭＳ 明朝" w:hint="eastAsia"/>
          <w:sz w:val="22"/>
        </w:rPr>
        <w:t>等、</w:t>
      </w:r>
      <w:r w:rsidRPr="00AE798B">
        <w:rPr>
          <w:rFonts w:ascii="HG丸ｺﾞｼｯｸM-PRO" w:eastAsia="HG丸ｺﾞｼｯｸM-PRO" w:hAnsi="HG丸ｺﾞｼｯｸM-PRO" w:cs="ＭＳ 明朝" w:hint="eastAsia"/>
          <w:sz w:val="22"/>
        </w:rPr>
        <w:t>健康指標の「見える化」を図り、地域住民等への周知・啓発を促進します。</w:t>
      </w:r>
    </w:p>
    <w:p w:rsidR="00CD4AED" w:rsidRPr="00AE798B" w:rsidRDefault="00E3668B" w:rsidP="00E3668B">
      <w:pPr>
        <w:ind w:leftChars="200" w:left="640" w:hangingChars="100" w:hanging="220"/>
        <w:rPr>
          <w:rFonts w:ascii="HG丸ｺﾞｼｯｸM-PRO" w:eastAsia="HG丸ｺﾞｼｯｸM-PRO" w:hAnsi="HG丸ｺﾞｼｯｸM-PRO" w:cs="ＭＳ 明朝"/>
          <w:sz w:val="22"/>
        </w:rPr>
      </w:pPr>
      <w:r w:rsidRPr="00AE798B">
        <w:rPr>
          <w:rFonts w:ascii="HG丸ｺﾞｼｯｸM-PRO" w:eastAsia="HG丸ｺﾞｼｯｸM-PRO" w:hAnsi="HG丸ｺﾞｼｯｸM-PRO" w:cs="ＭＳ 明朝" w:hint="eastAsia"/>
          <w:sz w:val="22"/>
        </w:rPr>
        <w:t>▼　健康格差の縮小に向けて、市町村や保健医療関係団体等との連携により、市町村ごとの健康課題に応じた取組みを促進します。</w:t>
      </w:r>
    </w:p>
    <w:p w:rsidR="00CD4AED" w:rsidRPr="00AE798B" w:rsidRDefault="00CD4AED" w:rsidP="00D14A14">
      <w:pPr>
        <w:ind w:leftChars="200" w:left="640" w:hangingChars="100" w:hanging="220"/>
        <w:rPr>
          <w:rFonts w:ascii="HG丸ｺﾞｼｯｸM-PRO" w:eastAsia="HG丸ｺﾞｼｯｸM-PRO" w:hAnsi="HG丸ｺﾞｼｯｸM-PRO" w:cs="ＭＳ 明朝"/>
          <w:sz w:val="22"/>
        </w:rPr>
      </w:pPr>
    </w:p>
    <w:p w:rsidR="00AC6DC8" w:rsidRPr="00AE798B" w:rsidRDefault="00AC6DC8" w:rsidP="00D14A14">
      <w:pPr>
        <w:ind w:leftChars="200" w:left="640" w:hangingChars="100" w:hanging="220"/>
        <w:rPr>
          <w:rFonts w:ascii="HG丸ｺﾞｼｯｸM-PRO" w:eastAsia="HG丸ｺﾞｼｯｸM-PRO" w:hAnsi="HG丸ｺﾞｼｯｸM-PRO" w:cs="ＭＳ 明朝"/>
          <w:sz w:val="22"/>
        </w:rPr>
      </w:pPr>
      <w:r w:rsidRPr="00AE798B">
        <w:rPr>
          <w:rFonts w:ascii="HG丸ｺﾞｼｯｸM-PRO" w:eastAsia="HG丸ｺﾞｼｯｸM-PRO" w:hAnsi="HG丸ｺﾞｼｯｸM-PRO" w:cs="ＭＳ 明朝" w:hint="eastAsia"/>
          <w:sz w:val="22"/>
        </w:rPr>
        <w:t>｟ＩCＴ等を活用した健康情報等に係る基盤づくり｠</w:t>
      </w:r>
    </w:p>
    <w:p w:rsidR="00AC6DC8" w:rsidRPr="00AE3C36" w:rsidRDefault="00AC6DC8" w:rsidP="00D14A14">
      <w:pPr>
        <w:ind w:leftChars="200" w:left="640" w:hangingChars="100" w:hanging="220"/>
        <w:rPr>
          <w:rFonts w:ascii="HG丸ｺﾞｼｯｸM-PRO" w:eastAsia="HG丸ｺﾞｼｯｸM-PRO" w:hAnsi="HG丸ｺﾞｼｯｸM-PRO" w:cs="ＭＳ 明朝"/>
          <w:sz w:val="22"/>
        </w:rPr>
      </w:pPr>
      <w:r w:rsidRPr="00AE798B">
        <w:rPr>
          <w:rFonts w:ascii="HG丸ｺﾞｼｯｸM-PRO" w:eastAsia="HG丸ｺﾞｼｯｸM-PRO" w:hAnsi="HG丸ｺﾞｼｯｸM-PRO" w:cs="ＭＳ 明朝" w:hint="eastAsia"/>
          <w:sz w:val="22"/>
        </w:rPr>
        <w:t xml:space="preserve">▼　</w:t>
      </w:r>
      <w:r w:rsidR="00702E38" w:rsidRPr="00AE798B">
        <w:rPr>
          <w:rFonts w:ascii="HG丸ｺﾞｼｯｸM-PRO" w:eastAsia="HG丸ｺﾞｼｯｸM-PRO" w:hAnsi="HG丸ｺﾞｼｯｸM-PRO" w:cs="ＭＳ 明朝" w:hint="eastAsia"/>
          <w:sz w:val="22"/>
        </w:rPr>
        <w:t>市町村や医療保険者、事業者等との連携により、ＩＣＴを活用し</w:t>
      </w:r>
      <w:r w:rsidR="00D74F71">
        <w:rPr>
          <w:rFonts w:ascii="HG丸ｺﾞｼｯｸM-PRO" w:eastAsia="HG丸ｺﾞｼｯｸM-PRO" w:hAnsi="HG丸ｺﾞｼｯｸM-PRO" w:cs="ＭＳ 明朝" w:hint="eastAsia"/>
          <w:sz w:val="22"/>
        </w:rPr>
        <w:t>て</w:t>
      </w:r>
      <w:r w:rsidR="00702E38" w:rsidRPr="00AE798B">
        <w:rPr>
          <w:rFonts w:ascii="HG丸ｺﾞｼｯｸM-PRO" w:eastAsia="HG丸ｺﾞｼｯｸM-PRO" w:hAnsi="HG丸ｺﾞｼｯｸM-PRO" w:cs="ＭＳ 明朝" w:hint="eastAsia"/>
          <w:sz w:val="22"/>
        </w:rPr>
        <w:t>、府民の自主的な健康増進と受診意欲を高めるインセンティブづく</w:t>
      </w:r>
      <w:r w:rsidR="00625A9E" w:rsidRPr="00AE798B">
        <w:rPr>
          <w:rFonts w:ascii="HG丸ｺﾞｼｯｸM-PRO" w:eastAsia="HG丸ｺﾞｼｯｸM-PRO" w:hAnsi="HG丸ｺﾞｼｯｸM-PRO" w:cs="ＭＳ 明朝" w:hint="eastAsia"/>
          <w:sz w:val="22"/>
        </w:rPr>
        <w:t>りを</w:t>
      </w:r>
      <w:r w:rsidR="00625A9E" w:rsidRPr="00AE3C36">
        <w:rPr>
          <w:rFonts w:ascii="HG丸ｺﾞｼｯｸM-PRO" w:eastAsia="HG丸ｺﾞｼｯｸM-PRO" w:hAnsi="HG丸ｺﾞｼｯｸM-PRO" w:cs="ＭＳ 明朝" w:hint="eastAsia"/>
          <w:sz w:val="22"/>
        </w:rPr>
        <w:t>推進するとともに、府民一人ひとりの実態に沿った健康情報を収集</w:t>
      </w:r>
      <w:r w:rsidR="00702E38" w:rsidRPr="00AE3C36">
        <w:rPr>
          <w:rFonts w:ascii="HG丸ｺﾞｼｯｸM-PRO" w:eastAsia="HG丸ｺﾞｼｯｸM-PRO" w:hAnsi="HG丸ｺﾞｼｯｸM-PRO" w:cs="ＭＳ 明朝" w:hint="eastAsia"/>
          <w:sz w:val="22"/>
        </w:rPr>
        <w:t>できる基盤整備を図ります。</w:t>
      </w:r>
    </w:p>
    <w:p w:rsidR="00702E38" w:rsidRPr="00AE3C36" w:rsidRDefault="00702E38" w:rsidP="00702E38">
      <w:pPr>
        <w:ind w:leftChars="200" w:left="640" w:hangingChars="100" w:hanging="220"/>
        <w:rPr>
          <w:rFonts w:ascii="HG丸ｺﾞｼｯｸM-PRO" w:eastAsia="HG丸ｺﾞｼｯｸM-PRO" w:hAnsi="HG丸ｺﾞｼｯｸM-PRO" w:cs="ＭＳ 明朝"/>
          <w:sz w:val="22"/>
        </w:rPr>
      </w:pPr>
    </w:p>
    <w:p w:rsidR="00D14A14" w:rsidRPr="00AE3C36" w:rsidRDefault="00D14A14" w:rsidP="00D14A14">
      <w:pPr>
        <w:ind w:leftChars="200" w:left="640" w:hangingChars="100" w:hanging="220"/>
        <w:rPr>
          <w:rFonts w:ascii="HG丸ｺﾞｼｯｸM-PRO" w:eastAsia="HG丸ｺﾞｼｯｸM-PRO" w:hAnsi="HG丸ｺﾞｼｯｸM-PRO" w:cs="ＭＳ 明朝"/>
          <w:sz w:val="22"/>
        </w:rPr>
      </w:pPr>
      <w:r w:rsidRPr="00AE3C36">
        <w:rPr>
          <w:rFonts w:ascii="HG丸ｺﾞｼｯｸM-PRO" w:eastAsia="HG丸ｺﾞｼｯｸM-PRO" w:hAnsi="HG丸ｺﾞｼｯｸM-PRO" w:cs="ＭＳ 明朝" w:hint="eastAsia"/>
          <w:sz w:val="22"/>
        </w:rPr>
        <w:t>｟職場における健康づくり｠</w:t>
      </w:r>
    </w:p>
    <w:p w:rsidR="00A0337C" w:rsidRPr="00AE3C36" w:rsidRDefault="00D14A14" w:rsidP="00A0337C">
      <w:pPr>
        <w:ind w:leftChars="200" w:left="632" w:hangingChars="100" w:hanging="212"/>
        <w:rPr>
          <w:rFonts w:ascii="HG丸ｺﾞｼｯｸM-PRO" w:eastAsia="HG丸ｺﾞｼｯｸM-PRO" w:hAnsi="HG丸ｺﾞｼｯｸM-PRO" w:cs="ＭＳ 明朝"/>
          <w:spacing w:val="-4"/>
          <w:sz w:val="22"/>
        </w:rPr>
      </w:pPr>
      <w:r w:rsidRPr="00AE3C36">
        <w:rPr>
          <w:rFonts w:ascii="HG丸ｺﾞｼｯｸM-PRO" w:eastAsia="HG丸ｺﾞｼｯｸM-PRO" w:hAnsi="HG丸ｺﾞｼｯｸM-PRO" w:cs="ＭＳ 明朝" w:hint="eastAsia"/>
          <w:spacing w:val="-4"/>
          <w:sz w:val="22"/>
        </w:rPr>
        <w:t xml:space="preserve">▼　</w:t>
      </w:r>
      <w:r w:rsidR="008478A9" w:rsidRPr="00AE3C36">
        <w:rPr>
          <w:rFonts w:ascii="HG丸ｺﾞｼｯｸM-PRO" w:eastAsia="HG丸ｺﾞｼｯｸM-PRO" w:hAnsi="HG丸ｺﾞｼｯｸM-PRO" w:cs="ＭＳ 明朝" w:hint="eastAsia"/>
          <w:spacing w:val="-4"/>
          <w:sz w:val="22"/>
        </w:rPr>
        <w:t>健康的な職場環境の整備と、従業員の積極的な健康づくりに取り組む</w:t>
      </w:r>
      <w:r w:rsidR="00A0337C" w:rsidRPr="00AE3C36">
        <w:rPr>
          <w:rFonts w:ascii="HG丸ｺﾞｼｯｸM-PRO" w:eastAsia="HG丸ｺﾞｼｯｸM-PRO" w:hAnsi="HG丸ｺﾞｼｯｸM-PRO" w:cs="ＭＳ 明朝" w:hint="eastAsia"/>
          <w:spacing w:val="-4"/>
          <w:sz w:val="22"/>
        </w:rPr>
        <w:t>「健康経営」を府内中小企業へ拡げるため、市町村や医療保険者、事業者等との連携により、普及啓発の取組みを強化します。また、中小企業のニーズに応じて支援人材を派遣し、健康経営の取組み促進を図ります。</w:t>
      </w:r>
    </w:p>
    <w:p w:rsidR="00D14A14" w:rsidRPr="00AE3C36" w:rsidRDefault="00A0337C" w:rsidP="00751166">
      <w:pPr>
        <w:ind w:leftChars="200" w:left="632" w:hangingChars="100" w:hanging="212"/>
        <w:rPr>
          <w:rFonts w:ascii="HG丸ｺﾞｼｯｸM-PRO" w:eastAsia="HG丸ｺﾞｼｯｸM-PRO" w:hAnsi="HG丸ｺﾞｼｯｸM-PRO" w:cs="ＭＳ 明朝"/>
          <w:spacing w:val="-4"/>
          <w:sz w:val="22"/>
        </w:rPr>
      </w:pPr>
      <w:r w:rsidRPr="00AE3C36">
        <w:rPr>
          <w:rFonts w:ascii="HG丸ｺﾞｼｯｸM-PRO" w:eastAsia="HG丸ｺﾞｼｯｸM-PRO" w:hAnsi="HG丸ｺﾞｼｯｸM-PRO" w:cs="ＭＳ 明朝" w:hint="eastAsia"/>
          <w:spacing w:val="-4"/>
          <w:sz w:val="22"/>
        </w:rPr>
        <w:t xml:space="preserve">▼　</w:t>
      </w:r>
      <w:r w:rsidR="0003628C" w:rsidRPr="00AE3C36">
        <w:rPr>
          <w:rFonts w:ascii="HG丸ｺﾞｼｯｸM-PRO" w:eastAsia="HG丸ｺﾞｼｯｸM-PRO" w:hAnsi="HG丸ｺﾞｼｯｸM-PRO" w:cs="ＭＳ 明朝" w:hint="eastAsia"/>
          <w:spacing w:val="-4"/>
          <w:sz w:val="22"/>
        </w:rPr>
        <w:t>保健所圏域地域・職域連携推進協議会等を通じて、効果的な特定健診・特定保健指導の実施</w:t>
      </w:r>
      <w:r w:rsidR="00D74F71">
        <w:rPr>
          <w:rFonts w:ascii="HG丸ｺﾞｼｯｸM-PRO" w:eastAsia="HG丸ｺﾞｼｯｸM-PRO" w:hAnsi="HG丸ｺﾞｼｯｸM-PRO" w:cs="ＭＳ 明朝" w:hint="eastAsia"/>
          <w:spacing w:val="-4"/>
          <w:sz w:val="22"/>
        </w:rPr>
        <w:t>にかかる</w:t>
      </w:r>
      <w:r w:rsidR="0003628C" w:rsidRPr="00AE3C36">
        <w:rPr>
          <w:rFonts w:ascii="HG丸ｺﾞｼｯｸM-PRO" w:eastAsia="HG丸ｺﾞｼｯｸM-PRO" w:hAnsi="HG丸ｺﾞｼｯｸM-PRO" w:cs="ＭＳ 明朝" w:hint="eastAsia"/>
          <w:spacing w:val="-4"/>
          <w:sz w:val="22"/>
        </w:rPr>
        <w:t>支援</w:t>
      </w:r>
      <w:r w:rsidR="00D74F71">
        <w:rPr>
          <w:rFonts w:ascii="HG丸ｺﾞｼｯｸM-PRO" w:eastAsia="HG丸ｺﾞｼｯｸM-PRO" w:hAnsi="HG丸ｺﾞｼｯｸM-PRO" w:cs="ＭＳ 明朝" w:hint="eastAsia"/>
          <w:spacing w:val="-4"/>
          <w:sz w:val="22"/>
        </w:rPr>
        <w:t>など</w:t>
      </w:r>
      <w:r w:rsidR="0003628C" w:rsidRPr="00AE3C36">
        <w:rPr>
          <w:rFonts w:ascii="HG丸ｺﾞｼｯｸM-PRO" w:eastAsia="HG丸ｺﾞｼｯｸM-PRO" w:hAnsi="HG丸ｺﾞｼｯｸM-PRO" w:cs="ＭＳ 明朝" w:hint="eastAsia"/>
          <w:spacing w:val="-4"/>
          <w:sz w:val="22"/>
        </w:rPr>
        <w:t>、職域における生活習慣病対策の強化を図ります。</w:t>
      </w:r>
    </w:p>
    <w:p w:rsidR="00C57866" w:rsidRPr="00AE3C36" w:rsidRDefault="00C57866" w:rsidP="00EC439E">
      <w:pPr>
        <w:ind w:leftChars="200" w:left="632" w:hangingChars="100" w:hanging="212"/>
        <w:rPr>
          <w:rFonts w:ascii="HG丸ｺﾞｼｯｸM-PRO" w:eastAsia="HG丸ｺﾞｼｯｸM-PRO" w:hAnsi="HG丸ｺﾞｼｯｸM-PRO" w:cs="ＭＳ 明朝"/>
          <w:spacing w:val="-4"/>
          <w:sz w:val="22"/>
        </w:rPr>
      </w:pPr>
    </w:p>
    <w:p w:rsidR="00D14A14" w:rsidRPr="00AE3C36" w:rsidRDefault="00D14A14" w:rsidP="00D14A14">
      <w:pPr>
        <w:ind w:leftChars="200" w:left="632" w:hangingChars="100" w:hanging="212"/>
        <w:rPr>
          <w:rFonts w:ascii="HG丸ｺﾞｼｯｸM-PRO" w:eastAsia="HG丸ｺﾞｼｯｸM-PRO" w:hAnsi="HG丸ｺﾞｼｯｸM-PRO" w:cs="ＭＳ 明朝"/>
          <w:spacing w:val="-4"/>
          <w:sz w:val="22"/>
        </w:rPr>
      </w:pPr>
      <w:r w:rsidRPr="00AE3C36">
        <w:rPr>
          <w:rFonts w:ascii="HG丸ｺﾞｼｯｸM-PRO" w:eastAsia="HG丸ｺﾞｼｯｸM-PRO" w:hAnsi="HG丸ｺﾞｼｯｸM-PRO" w:cs="ＭＳ 明朝" w:hint="eastAsia"/>
          <w:spacing w:val="-4"/>
          <w:sz w:val="22"/>
        </w:rPr>
        <w:t>｟</w:t>
      </w:r>
      <w:r w:rsidR="00751166" w:rsidRPr="00AE3C36">
        <w:rPr>
          <w:rFonts w:ascii="HG丸ｺﾞｼｯｸM-PRO" w:eastAsia="HG丸ｺﾞｼｯｸM-PRO" w:hAnsi="HG丸ｺﾞｼｯｸM-PRO" w:cs="ＭＳ 明朝" w:hint="eastAsia"/>
          <w:spacing w:val="-4"/>
          <w:sz w:val="22"/>
        </w:rPr>
        <w:t>地域</w:t>
      </w:r>
      <w:r w:rsidR="00D4263A" w:rsidRPr="00AE3C36">
        <w:rPr>
          <w:rFonts w:ascii="HG丸ｺﾞｼｯｸM-PRO" w:eastAsia="HG丸ｺﾞｼｯｸM-PRO" w:hAnsi="HG丸ｺﾞｼｯｸM-PRO" w:cs="ＭＳ 明朝" w:hint="eastAsia"/>
          <w:spacing w:val="-4"/>
          <w:sz w:val="22"/>
        </w:rPr>
        <w:t>等</w:t>
      </w:r>
      <w:r w:rsidR="00702E38" w:rsidRPr="00AE3C36">
        <w:rPr>
          <w:rFonts w:ascii="HG丸ｺﾞｼｯｸM-PRO" w:eastAsia="HG丸ｺﾞｼｯｸM-PRO" w:hAnsi="HG丸ｺﾞｼｯｸM-PRO" w:cs="ＭＳ 明朝" w:hint="eastAsia"/>
          <w:spacing w:val="-4"/>
          <w:sz w:val="22"/>
        </w:rPr>
        <w:t>における健康</w:t>
      </w:r>
      <w:r w:rsidRPr="00AE3C36">
        <w:rPr>
          <w:rFonts w:ascii="HG丸ｺﾞｼｯｸM-PRO" w:eastAsia="HG丸ｺﾞｼｯｸM-PRO" w:hAnsi="HG丸ｺﾞｼｯｸM-PRO" w:cs="ＭＳ 明朝" w:hint="eastAsia"/>
          <w:spacing w:val="-4"/>
          <w:sz w:val="22"/>
        </w:rPr>
        <w:t>づくり｠</w:t>
      </w:r>
    </w:p>
    <w:p w:rsidR="00D4263A" w:rsidRPr="00AE3C36" w:rsidRDefault="00D14A14" w:rsidP="00702E38">
      <w:pPr>
        <w:ind w:left="660" w:hangingChars="300" w:hanging="660"/>
        <w:rPr>
          <w:rFonts w:ascii="HG丸ｺﾞｼｯｸM-PRO" w:eastAsia="HG丸ｺﾞｼｯｸM-PRO" w:hAnsi="HG丸ｺﾞｼｯｸM-PRO" w:cs="ＭＳ 明朝"/>
          <w:sz w:val="22"/>
        </w:rPr>
      </w:pPr>
      <w:r w:rsidRPr="00AE3C36">
        <w:rPr>
          <w:rFonts w:ascii="HG丸ｺﾞｼｯｸM-PRO" w:eastAsia="HG丸ｺﾞｼｯｸM-PRO" w:hAnsi="HG丸ｺﾞｼｯｸM-PRO" w:cs="ＭＳ 明朝" w:hint="eastAsia"/>
          <w:sz w:val="22"/>
        </w:rPr>
        <w:t xml:space="preserve">　　</w:t>
      </w:r>
      <w:r w:rsidR="00D4263A" w:rsidRPr="00AE3C36">
        <w:rPr>
          <w:rFonts w:ascii="HG丸ｺﾞｼｯｸM-PRO" w:eastAsia="HG丸ｺﾞｼｯｸM-PRO" w:hAnsi="HG丸ｺﾞｼｯｸM-PRO" w:cs="ＭＳ 明朝" w:hint="eastAsia"/>
          <w:sz w:val="22"/>
        </w:rPr>
        <w:t>▼　大学を中心とした健康キャンパスづくりを推進し、学内等の機運醸成を図ることで、学生、若者世代等における健康への関心を高め、生活習慣の改善につなげるとともに、大学を核とした健康コミュニティの創造をめざします。</w:t>
      </w:r>
    </w:p>
    <w:p w:rsidR="00AE798B" w:rsidRPr="00C87B13" w:rsidRDefault="00AE798B" w:rsidP="00AE798B">
      <w:pPr>
        <w:ind w:leftChars="200" w:left="640" w:hangingChars="100" w:hanging="220"/>
        <w:rPr>
          <w:rFonts w:ascii="HG丸ｺﾞｼｯｸM-PRO" w:eastAsia="HG丸ｺﾞｼｯｸM-PRO" w:hAnsi="HG丸ｺﾞｼｯｸM-PRO" w:cs="ＭＳ 明朝"/>
          <w:color w:val="000000" w:themeColor="text1"/>
          <w:sz w:val="22"/>
        </w:rPr>
      </w:pPr>
      <w:r w:rsidRPr="00C87B13">
        <w:rPr>
          <w:rFonts w:ascii="HG丸ｺﾞｼｯｸM-PRO" w:eastAsia="HG丸ｺﾞｼｯｸM-PRO" w:hAnsi="HG丸ｺﾞｼｯｸM-PRO" w:cs="ＭＳ 明朝" w:hint="eastAsia"/>
          <w:color w:val="000000" w:themeColor="text1"/>
          <w:sz w:val="22"/>
        </w:rPr>
        <w:t xml:space="preserve">▼　</w:t>
      </w:r>
      <w:r w:rsidR="00C87B13" w:rsidRPr="00C87B13">
        <w:rPr>
          <w:rFonts w:ascii="HG丸ｺﾞｼｯｸM-PRO" w:eastAsia="HG丸ｺﾞｼｯｸM-PRO" w:hAnsi="HG丸ｺﾞｼｯｸM-PRO" w:cs="ＭＳ 明朝" w:hint="eastAsia"/>
          <w:color w:val="000000" w:themeColor="text1"/>
          <w:sz w:val="22"/>
        </w:rPr>
        <w:t>薬剤師会の協力の下、身近に相談ができる場として、健康サポート薬局を府民に周知し、その利用を促進します。</w:t>
      </w:r>
    </w:p>
    <w:p w:rsidR="00D14A14" w:rsidRPr="00686450" w:rsidRDefault="00D14A14" w:rsidP="00AE798B">
      <w:pPr>
        <w:ind w:leftChars="200" w:left="640" w:hangingChars="100" w:hanging="22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自治会や子ども会、ボランティア団体や</w:t>
      </w:r>
      <w:r w:rsidR="00A9319E">
        <w:rPr>
          <w:rFonts w:ascii="HG丸ｺﾞｼｯｸM-PRO" w:eastAsia="HG丸ｺﾞｼｯｸM-PRO" w:hAnsi="HG丸ｺﾞｼｯｸM-PRO" w:cs="ＭＳ 明朝" w:hint="eastAsia"/>
          <w:color w:val="000000" w:themeColor="text1"/>
          <w:sz w:val="22"/>
        </w:rPr>
        <w:t>ＮＰＯ</w:t>
      </w:r>
      <w:r w:rsidR="00AE3C36">
        <w:rPr>
          <w:rFonts w:ascii="HG丸ｺﾞｼｯｸM-PRO" w:eastAsia="HG丸ｺﾞｼｯｸM-PRO" w:hAnsi="HG丸ｺﾞｼｯｸM-PRO" w:cs="ＭＳ 明朝" w:hint="eastAsia"/>
          <w:color w:val="000000" w:themeColor="text1"/>
          <w:sz w:val="22"/>
        </w:rPr>
        <w:t>法人等との連携による健康づくりイベント等を支援</w:t>
      </w:r>
      <w:r w:rsidRPr="00686450">
        <w:rPr>
          <w:rFonts w:ascii="HG丸ｺﾞｼｯｸM-PRO" w:eastAsia="HG丸ｺﾞｼｯｸM-PRO" w:hAnsi="HG丸ｺﾞｼｯｸM-PRO" w:cs="ＭＳ 明朝" w:hint="eastAsia"/>
          <w:color w:val="000000" w:themeColor="text1"/>
          <w:sz w:val="22"/>
        </w:rPr>
        <w:t>します。商店街の空き店舗や空き家など地域資源を有効活</w:t>
      </w:r>
      <w:r>
        <w:rPr>
          <w:rFonts w:ascii="HG丸ｺﾞｼｯｸM-PRO" w:eastAsia="HG丸ｺﾞｼｯｸM-PRO" w:hAnsi="HG丸ｺﾞｼｯｸM-PRO" w:cs="ＭＳ 明朝" w:hint="eastAsia"/>
          <w:color w:val="000000" w:themeColor="text1"/>
          <w:sz w:val="22"/>
        </w:rPr>
        <w:t>用した、健康コミュニティの育成のための取組みを支援します。</w:t>
      </w:r>
    </w:p>
    <w:p w:rsidR="00D14A14" w:rsidRPr="00686450" w:rsidRDefault="00D14A14" w:rsidP="00D14A14">
      <w:pPr>
        <w:ind w:leftChars="200" w:left="640" w:hangingChars="100" w:hanging="220"/>
        <w:rPr>
          <w:rFonts w:ascii="HG丸ｺﾞｼｯｸM-PRO" w:eastAsia="HG丸ｺﾞｼｯｸM-PRO" w:hAnsi="HG丸ｺﾞｼｯｸM-PRO"/>
          <w:i/>
          <w:color w:val="000000" w:themeColor="text1"/>
          <w:sz w:val="22"/>
        </w:rPr>
      </w:pPr>
      <w:r w:rsidRPr="00686450">
        <w:rPr>
          <w:rFonts w:ascii="HG丸ｺﾞｼｯｸM-PRO" w:eastAsia="HG丸ｺﾞｼｯｸM-PRO" w:hAnsi="HG丸ｺﾞｼｯｸM-PRO" w:hint="eastAsia"/>
          <w:color w:val="000000" w:themeColor="text1"/>
          <w:sz w:val="22"/>
        </w:rPr>
        <w:t xml:space="preserve">▼　</w:t>
      </w:r>
      <w:r w:rsidR="00E9783B">
        <w:rPr>
          <w:rFonts w:ascii="HG丸ｺﾞｼｯｸM-PRO" w:eastAsia="HG丸ｺﾞｼｯｸM-PRO" w:hAnsi="HG丸ｺﾞｼｯｸM-PRO" w:hint="eastAsia"/>
          <w:color w:val="000000" w:themeColor="text1"/>
          <w:sz w:val="22"/>
        </w:rPr>
        <w:t>自治会や公的賃貸</w:t>
      </w:r>
      <w:r w:rsidRPr="00686450">
        <w:rPr>
          <w:rFonts w:ascii="HG丸ｺﾞｼｯｸM-PRO" w:eastAsia="HG丸ｺﾞｼｯｸM-PRO" w:hAnsi="HG丸ｺﾞｼｯｸM-PRO" w:hint="eastAsia"/>
          <w:color w:val="000000" w:themeColor="text1"/>
          <w:sz w:val="22"/>
        </w:rPr>
        <w:t>住宅の集会所など地域コ</w:t>
      </w:r>
      <w:r w:rsidR="0026312E">
        <w:rPr>
          <w:rFonts w:ascii="HG丸ｺﾞｼｯｸM-PRO" w:eastAsia="HG丸ｺﾞｼｯｸM-PRO" w:hAnsi="HG丸ｺﾞｼｯｸM-PRO" w:hint="eastAsia"/>
          <w:color w:val="000000" w:themeColor="text1"/>
          <w:sz w:val="22"/>
        </w:rPr>
        <w:t>ミュニティ拠点を活用し、高齢者を対象とした健康教室や健康相談等を</w:t>
      </w:r>
      <w:r w:rsidRPr="00686450">
        <w:rPr>
          <w:rFonts w:ascii="HG丸ｺﾞｼｯｸM-PRO" w:eastAsia="HG丸ｺﾞｼｯｸM-PRO" w:hAnsi="HG丸ｺﾞｼｯｸM-PRO" w:hint="eastAsia"/>
          <w:color w:val="000000" w:themeColor="text1"/>
          <w:sz w:val="22"/>
        </w:rPr>
        <w:t>定期開催</w:t>
      </w:r>
      <w:r w:rsidR="00702E38">
        <w:rPr>
          <w:rFonts w:ascii="HG丸ｺﾞｼｯｸM-PRO" w:eastAsia="HG丸ｺﾞｼｯｸM-PRO" w:hAnsi="HG丸ｺﾞｼｯｸM-PRO" w:hint="eastAsia"/>
          <w:color w:val="000000" w:themeColor="text1"/>
          <w:sz w:val="22"/>
        </w:rPr>
        <w:t>するなど</w:t>
      </w:r>
      <w:r w:rsidRPr="00686450">
        <w:rPr>
          <w:rFonts w:ascii="HG丸ｺﾞｼｯｸM-PRO" w:eastAsia="HG丸ｺﾞｼｯｸM-PRO" w:hAnsi="HG丸ｺﾞｼｯｸM-PRO" w:hint="eastAsia"/>
          <w:color w:val="000000" w:themeColor="text1"/>
          <w:sz w:val="22"/>
        </w:rPr>
        <w:t>、高齢者の健康を守り、孤立させない環境づくりを進めます。また、高齢者が安心して活動できる場として、地域のボランティアや自治会活動等に参加しやすい環境づくりを進めます。</w:t>
      </w:r>
    </w:p>
    <w:p w:rsidR="00D14A14" w:rsidRDefault="00D14A14" w:rsidP="001C6FA0">
      <w:pPr>
        <w:ind w:left="660" w:hangingChars="300" w:hanging="66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xml:space="preserve">　　</w:t>
      </w:r>
      <w:r>
        <w:rPr>
          <w:rFonts w:ascii="HG丸ｺﾞｼｯｸM-PRO" w:eastAsia="HG丸ｺﾞｼｯｸM-PRO" w:hAnsi="HG丸ｺﾞｼｯｸM-PRO" w:cs="ＭＳ 明朝" w:hint="eastAsia"/>
          <w:color w:val="000000" w:themeColor="text1"/>
          <w:sz w:val="22"/>
        </w:rPr>
        <w:t>｟多様な主体の連携・協働｠</w:t>
      </w:r>
    </w:p>
    <w:p w:rsidR="00D14A14" w:rsidRPr="00033351" w:rsidRDefault="00D14A14" w:rsidP="00D14A14">
      <w:pPr>
        <w:ind w:leftChars="200" w:left="640" w:hangingChars="100" w:hanging="220"/>
        <w:rPr>
          <w:rFonts w:ascii="HG丸ｺﾞｼｯｸM-PRO" w:eastAsia="HG丸ｺﾞｼｯｸM-PRO" w:hAnsi="HG丸ｺﾞｼｯｸM-PRO" w:cs="ＭＳ 明朝"/>
          <w:color w:val="FF0000"/>
          <w:sz w:val="22"/>
        </w:rPr>
      </w:pPr>
      <w:r w:rsidRPr="00686450">
        <w:rPr>
          <w:rFonts w:ascii="HG丸ｺﾞｼｯｸM-PRO" w:eastAsia="HG丸ｺﾞｼｯｸM-PRO" w:hAnsi="HG丸ｺﾞｼｯｸM-PRO" w:cs="ＭＳ 明朝" w:hint="eastAsia"/>
          <w:color w:val="000000" w:themeColor="text1"/>
          <w:sz w:val="22"/>
        </w:rPr>
        <w:t>▼　オール大阪での健康づくりに係る機運醸成と、府民一人ひとりの健康行動を推進するため、事業者（企業等）や医療保険者、保健医療関係団体、</w:t>
      </w:r>
      <w:r w:rsidR="005957F5">
        <w:rPr>
          <w:rFonts w:ascii="HG丸ｺﾞｼｯｸM-PRO" w:eastAsia="HG丸ｺﾞｼｯｸM-PRO" w:hAnsi="HG丸ｺﾞｼｯｸM-PRO" w:cs="ＭＳ 明朝" w:hint="eastAsia"/>
          <w:color w:val="000000" w:themeColor="text1"/>
          <w:sz w:val="22"/>
        </w:rPr>
        <w:t>ＮＰＯ</w:t>
      </w:r>
      <w:r w:rsidRPr="00686450">
        <w:rPr>
          <w:rFonts w:ascii="HG丸ｺﾞｼｯｸM-PRO" w:eastAsia="HG丸ｺﾞｼｯｸM-PRO" w:hAnsi="HG丸ｺﾞｼｯｸM-PRO" w:cs="ＭＳ 明朝" w:hint="eastAsia"/>
          <w:color w:val="000000" w:themeColor="text1"/>
          <w:sz w:val="22"/>
        </w:rPr>
        <w:t>法人等の地域のソーシャルキャピタルなど</w:t>
      </w:r>
      <w:r w:rsidR="00D4263A">
        <w:rPr>
          <w:rFonts w:ascii="HG丸ｺﾞｼｯｸM-PRO" w:eastAsia="HG丸ｺﾞｼｯｸM-PRO" w:hAnsi="HG丸ｺﾞｼｯｸM-PRO" w:cs="ＭＳ 明朝" w:hint="eastAsia"/>
          <w:color w:val="000000" w:themeColor="text1"/>
          <w:sz w:val="22"/>
        </w:rPr>
        <w:t>公民連携による</w:t>
      </w:r>
      <w:r w:rsidRPr="00686450">
        <w:rPr>
          <w:rFonts w:ascii="HG丸ｺﾞｼｯｸM-PRO" w:eastAsia="HG丸ｺﾞｼｯｸM-PRO" w:hAnsi="HG丸ｺﾞｼｯｸM-PRO" w:cs="ＭＳ 明朝" w:hint="eastAsia"/>
          <w:color w:val="000000" w:themeColor="text1"/>
          <w:sz w:val="22"/>
        </w:rPr>
        <w:t>府民運</w:t>
      </w:r>
      <w:r>
        <w:rPr>
          <w:rFonts w:ascii="HG丸ｺﾞｼｯｸM-PRO" w:eastAsia="HG丸ｺﾞｼｯｸM-PRO" w:hAnsi="HG丸ｺﾞｼｯｸM-PRO" w:cs="ＭＳ 明朝" w:hint="eastAsia"/>
          <w:color w:val="000000" w:themeColor="text1"/>
          <w:sz w:val="22"/>
        </w:rPr>
        <w:t>動</w:t>
      </w:r>
      <w:r w:rsidR="00D4263A">
        <w:rPr>
          <w:rFonts w:ascii="HG丸ｺﾞｼｯｸM-PRO" w:eastAsia="HG丸ｺﾞｼｯｸM-PRO" w:hAnsi="HG丸ｺﾞｼｯｸM-PRO" w:cs="ＭＳ 明朝" w:hint="eastAsia"/>
          <w:color w:val="000000" w:themeColor="text1"/>
          <w:sz w:val="22"/>
        </w:rPr>
        <w:t>の展開を促進</w:t>
      </w:r>
      <w:r>
        <w:rPr>
          <w:rFonts w:ascii="HG丸ｺﾞｼｯｸM-PRO" w:eastAsia="HG丸ｺﾞｼｯｸM-PRO" w:hAnsi="HG丸ｺﾞｼｯｸM-PRO" w:cs="ＭＳ 明朝" w:hint="eastAsia"/>
          <w:color w:val="000000" w:themeColor="text1"/>
          <w:sz w:val="22"/>
        </w:rPr>
        <w:t>します。</w:t>
      </w:r>
    </w:p>
    <w:p w:rsidR="000A0314" w:rsidRDefault="000A0314" w:rsidP="00D14A14">
      <w:pPr>
        <w:ind w:leftChars="200" w:left="420"/>
        <w:rPr>
          <w:rFonts w:asciiTheme="majorEastAsia" w:eastAsiaTheme="majorEastAsia" w:hAnsiTheme="majorEastAsia"/>
          <w:b/>
          <w:color w:val="0070C0"/>
          <w:sz w:val="24"/>
        </w:rPr>
      </w:pPr>
    </w:p>
    <w:p w:rsidR="009121CE" w:rsidRPr="00D4263A" w:rsidRDefault="009121CE" w:rsidP="00D14A14">
      <w:pPr>
        <w:ind w:leftChars="200" w:left="420"/>
        <w:rPr>
          <w:rFonts w:asciiTheme="majorEastAsia" w:eastAsiaTheme="majorEastAsia" w:hAnsiTheme="majorEastAsia"/>
          <w:b/>
          <w:color w:val="0070C0"/>
          <w:sz w:val="24"/>
        </w:rPr>
      </w:pPr>
    </w:p>
    <w:p w:rsidR="00D14A14" w:rsidRPr="00AA600F" w:rsidRDefault="00D14A14" w:rsidP="00D14A14">
      <w:pPr>
        <w:ind w:firstLineChars="100" w:firstLine="241"/>
        <w:rPr>
          <w:rFonts w:asciiTheme="majorEastAsia" w:eastAsiaTheme="majorEastAsia" w:hAnsiTheme="majorEastAsia"/>
          <w:sz w:val="20"/>
          <w:szCs w:val="20"/>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r>
        <w:rPr>
          <w:rFonts w:asciiTheme="majorEastAsia" w:eastAsiaTheme="majorEastAsia" w:hAnsiTheme="majorEastAsia" w:hint="eastAsia"/>
          <w:b/>
          <w:color w:val="0070C0"/>
          <w:sz w:val="24"/>
        </w:rPr>
        <w:t xml:space="preserve">　</w:t>
      </w:r>
    </w:p>
    <w:tbl>
      <w:tblPr>
        <w:tblW w:w="8905" w:type="dxa"/>
        <w:tblInd w:w="365" w:type="dxa"/>
        <w:tblCellMar>
          <w:left w:w="99" w:type="dxa"/>
          <w:right w:w="99" w:type="dxa"/>
        </w:tblCellMar>
        <w:tblLook w:val="04A0" w:firstRow="1" w:lastRow="0" w:firstColumn="1" w:lastColumn="0" w:noHBand="0" w:noVBand="1"/>
      </w:tblPr>
      <w:tblGrid>
        <w:gridCol w:w="401"/>
        <w:gridCol w:w="4445"/>
        <w:gridCol w:w="1998"/>
        <w:gridCol w:w="2061"/>
      </w:tblGrid>
      <w:tr w:rsidR="00D14A14" w:rsidTr="00483707">
        <w:trPr>
          <w:trHeight w:val="255"/>
        </w:trPr>
        <w:tc>
          <w:tcPr>
            <w:tcW w:w="40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14A14" w:rsidRDefault="00D14A14" w:rsidP="00483707">
            <w:pPr>
              <w:widowControl/>
              <w:spacing w:line="340" w:lineRule="exact"/>
              <w:jc w:val="center"/>
              <w:rPr>
                <w:rFonts w:asciiTheme="majorEastAsia" w:eastAsiaTheme="majorEastAsia" w:hAnsiTheme="majorEastAsia" w:cs="ＭＳ Ｐゴシック"/>
                <w:b/>
                <w:color w:val="FFFFFF" w:themeColor="background1"/>
                <w:kern w:val="0"/>
                <w:sz w:val="20"/>
                <w:szCs w:val="20"/>
              </w:rPr>
            </w:pPr>
          </w:p>
        </w:tc>
        <w:tc>
          <w:tcPr>
            <w:tcW w:w="4445" w:type="dxa"/>
            <w:tcBorders>
              <w:top w:val="single" w:sz="12" w:space="0" w:color="auto"/>
              <w:left w:val="nil"/>
              <w:bottom w:val="single" w:sz="12" w:space="0" w:color="auto"/>
              <w:right w:val="single" w:sz="4" w:space="0" w:color="auto"/>
            </w:tcBorders>
            <w:shd w:val="clear" w:color="auto" w:fill="984806" w:themeFill="accent6" w:themeFillShade="80"/>
          </w:tcPr>
          <w:p w:rsidR="00D14A14" w:rsidRDefault="00D14A14" w:rsidP="00483707">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199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D14A14" w:rsidRDefault="00D14A14" w:rsidP="00483707">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1"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D14A14" w:rsidRDefault="00D14A14" w:rsidP="00483707">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2023年度目標</w:t>
            </w:r>
          </w:p>
        </w:tc>
      </w:tr>
      <w:tr w:rsidR="00292F00" w:rsidTr="002702F2">
        <w:trPr>
          <w:trHeight w:val="255"/>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292F00" w:rsidRDefault="002702F2" w:rsidP="008C58C1">
            <w:pPr>
              <w:widowControl/>
              <w:spacing w:line="34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w:t>
            </w:r>
            <w:r w:rsidR="00AE798B">
              <w:rPr>
                <w:rFonts w:asciiTheme="majorEastAsia" w:eastAsiaTheme="majorEastAsia" w:hAnsiTheme="majorEastAsia" w:cs="ＭＳ Ｐゴシック" w:hint="eastAsia"/>
                <w:b/>
                <w:color w:val="000000"/>
                <w:kern w:val="0"/>
                <w:sz w:val="20"/>
                <w:szCs w:val="20"/>
              </w:rPr>
              <w:t>4</w:t>
            </w:r>
          </w:p>
        </w:tc>
        <w:tc>
          <w:tcPr>
            <w:tcW w:w="4445" w:type="dxa"/>
            <w:tcBorders>
              <w:top w:val="dotted" w:sz="4" w:space="0" w:color="auto"/>
              <w:left w:val="nil"/>
              <w:bottom w:val="dotted" w:sz="4" w:space="0" w:color="auto"/>
              <w:right w:val="single" w:sz="4" w:space="0" w:color="auto"/>
            </w:tcBorders>
            <w:vAlign w:val="center"/>
          </w:tcPr>
          <w:p w:rsidR="00292F00" w:rsidRPr="006C3D56" w:rsidRDefault="00292F00" w:rsidP="00703B03">
            <w:pPr>
              <w:widowControl/>
              <w:spacing w:line="340" w:lineRule="exact"/>
              <w:jc w:val="left"/>
              <w:rPr>
                <w:rFonts w:asciiTheme="majorEastAsia" w:eastAsiaTheme="majorEastAsia" w:hAnsiTheme="majorEastAsia"/>
                <w:sz w:val="20"/>
                <w:szCs w:val="20"/>
              </w:rPr>
            </w:pPr>
            <w:r w:rsidRPr="006C3D56">
              <w:rPr>
                <w:rFonts w:asciiTheme="majorEastAsia" w:eastAsiaTheme="majorEastAsia" w:hAnsiTheme="majorEastAsia" w:hint="eastAsia"/>
                <w:sz w:val="20"/>
                <w:szCs w:val="20"/>
              </w:rPr>
              <w:t>健康づくりを進める住民の自主組織の数</w:t>
            </w:r>
            <w:r>
              <w:rPr>
                <w:rFonts w:asciiTheme="majorEastAsia" w:eastAsiaTheme="majorEastAsia" w:hAnsiTheme="majorEastAsia" w:hint="eastAsia"/>
                <w:sz w:val="20"/>
                <w:szCs w:val="20"/>
              </w:rPr>
              <w:t>（☆）</w:t>
            </w:r>
          </w:p>
        </w:tc>
        <w:tc>
          <w:tcPr>
            <w:tcW w:w="1998" w:type="dxa"/>
            <w:tcBorders>
              <w:top w:val="dotted" w:sz="4" w:space="0" w:color="auto"/>
              <w:left w:val="single" w:sz="4" w:space="0" w:color="auto"/>
              <w:bottom w:val="dotted" w:sz="4" w:space="0" w:color="auto"/>
              <w:right w:val="single" w:sz="4" w:space="0" w:color="auto"/>
            </w:tcBorders>
            <w:vAlign w:val="center"/>
          </w:tcPr>
          <w:p w:rsidR="00292F00" w:rsidRPr="00146627" w:rsidRDefault="00292F00" w:rsidP="00703B03">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715団体(H28)</w:t>
            </w:r>
          </w:p>
        </w:tc>
        <w:tc>
          <w:tcPr>
            <w:tcW w:w="2061" w:type="dxa"/>
            <w:tcBorders>
              <w:top w:val="dotted" w:sz="4" w:space="0" w:color="auto"/>
              <w:left w:val="single" w:sz="4" w:space="0" w:color="auto"/>
              <w:bottom w:val="dotted" w:sz="4" w:space="0" w:color="auto"/>
              <w:right w:val="single" w:sz="12" w:space="0" w:color="auto"/>
            </w:tcBorders>
            <w:vAlign w:val="center"/>
          </w:tcPr>
          <w:p w:rsidR="00292F00" w:rsidRPr="00146627" w:rsidRDefault="00292F00" w:rsidP="00703B03">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増加</w:t>
            </w:r>
          </w:p>
        </w:tc>
      </w:tr>
      <w:tr w:rsidR="002702F2" w:rsidTr="002702F2">
        <w:trPr>
          <w:trHeight w:val="255"/>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rsidR="002702F2" w:rsidRDefault="00AE798B" w:rsidP="00703B03">
            <w:pPr>
              <w:widowControl/>
              <w:spacing w:line="34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25</w:t>
            </w:r>
          </w:p>
        </w:tc>
        <w:tc>
          <w:tcPr>
            <w:tcW w:w="4445" w:type="dxa"/>
            <w:tcBorders>
              <w:top w:val="dotted" w:sz="4" w:space="0" w:color="auto"/>
              <w:left w:val="nil"/>
              <w:bottom w:val="dotted" w:sz="4" w:space="0" w:color="auto"/>
              <w:right w:val="single" w:sz="4" w:space="0" w:color="auto"/>
            </w:tcBorders>
            <w:vAlign w:val="center"/>
          </w:tcPr>
          <w:p w:rsidR="002702F2" w:rsidRPr="006C3D56" w:rsidRDefault="002702F2" w:rsidP="00703B03">
            <w:pPr>
              <w:widowControl/>
              <w:spacing w:line="3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ボランティア活動の参加者数</w:t>
            </w:r>
          </w:p>
        </w:tc>
        <w:tc>
          <w:tcPr>
            <w:tcW w:w="1998" w:type="dxa"/>
            <w:tcBorders>
              <w:top w:val="dotted" w:sz="4" w:space="0" w:color="auto"/>
              <w:left w:val="single" w:sz="4" w:space="0" w:color="auto"/>
              <w:bottom w:val="dotted" w:sz="4" w:space="0" w:color="auto"/>
              <w:right w:val="single" w:sz="4" w:space="0" w:color="auto"/>
            </w:tcBorders>
            <w:vAlign w:val="center"/>
          </w:tcPr>
          <w:p w:rsidR="002702F2" w:rsidRDefault="002702F2" w:rsidP="00703B03">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20.6%</w:t>
            </w:r>
          </w:p>
        </w:tc>
        <w:tc>
          <w:tcPr>
            <w:tcW w:w="2061" w:type="dxa"/>
            <w:tcBorders>
              <w:top w:val="dotted" w:sz="4" w:space="0" w:color="auto"/>
              <w:left w:val="single" w:sz="4" w:space="0" w:color="auto"/>
              <w:bottom w:val="dotted" w:sz="4" w:space="0" w:color="auto"/>
              <w:right w:val="single" w:sz="12" w:space="0" w:color="auto"/>
            </w:tcBorders>
            <w:vAlign w:val="center"/>
          </w:tcPr>
          <w:p w:rsidR="002702F2" w:rsidRDefault="002702F2" w:rsidP="00703B03">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増加</w:t>
            </w:r>
          </w:p>
        </w:tc>
      </w:tr>
      <w:tr w:rsidR="002702F2" w:rsidTr="00483707">
        <w:trPr>
          <w:trHeight w:val="255"/>
        </w:trPr>
        <w:tc>
          <w:tcPr>
            <w:tcW w:w="401" w:type="dxa"/>
            <w:tcBorders>
              <w:top w:val="dotted" w:sz="4" w:space="0" w:color="auto"/>
              <w:left w:val="single" w:sz="12" w:space="0" w:color="auto"/>
              <w:bottom w:val="single" w:sz="12" w:space="0" w:color="auto"/>
              <w:right w:val="single" w:sz="8" w:space="0" w:color="auto"/>
            </w:tcBorders>
            <w:shd w:val="clear" w:color="auto" w:fill="FFFF66"/>
            <w:vAlign w:val="center"/>
          </w:tcPr>
          <w:p w:rsidR="002702F2" w:rsidRDefault="00AE798B" w:rsidP="00703B03">
            <w:pPr>
              <w:widowControl/>
              <w:spacing w:line="34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26</w:t>
            </w:r>
          </w:p>
        </w:tc>
        <w:tc>
          <w:tcPr>
            <w:tcW w:w="4445" w:type="dxa"/>
            <w:tcBorders>
              <w:top w:val="dotted" w:sz="4" w:space="0" w:color="auto"/>
              <w:left w:val="nil"/>
              <w:bottom w:val="single" w:sz="12" w:space="0" w:color="auto"/>
              <w:right w:val="single" w:sz="4" w:space="0" w:color="auto"/>
            </w:tcBorders>
            <w:vAlign w:val="center"/>
          </w:tcPr>
          <w:p w:rsidR="000859A4" w:rsidRDefault="002702F2" w:rsidP="00703B03">
            <w:pPr>
              <w:widowControl/>
              <w:spacing w:line="3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“健康経営”に取り組む中小企業数</w:t>
            </w:r>
          </w:p>
          <w:p w:rsidR="002702F2" w:rsidRPr="006C3D56" w:rsidRDefault="002702F2" w:rsidP="00703B03">
            <w:pPr>
              <w:widowControl/>
              <w:spacing w:line="3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（「健康宣言企業」数（協会けんぽ））</w:t>
            </w:r>
          </w:p>
        </w:tc>
        <w:tc>
          <w:tcPr>
            <w:tcW w:w="1998" w:type="dxa"/>
            <w:tcBorders>
              <w:top w:val="dotted" w:sz="4" w:space="0" w:color="auto"/>
              <w:left w:val="single" w:sz="4" w:space="0" w:color="auto"/>
              <w:bottom w:val="single" w:sz="12" w:space="0" w:color="auto"/>
              <w:right w:val="single" w:sz="4" w:space="0" w:color="auto"/>
            </w:tcBorders>
            <w:vAlign w:val="center"/>
          </w:tcPr>
          <w:p w:rsidR="002702F2" w:rsidRDefault="008D7942" w:rsidP="008D7942">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142</w:t>
            </w:r>
            <w:r w:rsidR="002702F2">
              <w:rPr>
                <w:rFonts w:asciiTheme="majorEastAsia" w:eastAsiaTheme="majorEastAsia" w:hAnsiTheme="majorEastAsia" w:cs="ＭＳ Ｐゴシック" w:hint="eastAsia"/>
                <w:color w:val="000000"/>
                <w:kern w:val="0"/>
                <w:sz w:val="20"/>
                <w:szCs w:val="20"/>
              </w:rPr>
              <w:t>企業（H</w:t>
            </w:r>
            <w:r>
              <w:rPr>
                <w:rFonts w:asciiTheme="majorEastAsia" w:eastAsiaTheme="majorEastAsia" w:hAnsiTheme="majorEastAsia" w:cs="ＭＳ Ｐゴシック" w:hint="eastAsia"/>
                <w:color w:val="000000"/>
                <w:kern w:val="0"/>
                <w:sz w:val="20"/>
                <w:szCs w:val="20"/>
              </w:rPr>
              <w:t>30</w:t>
            </w:r>
            <w:r w:rsidR="00033BAA">
              <w:rPr>
                <w:rFonts w:asciiTheme="majorEastAsia" w:eastAsiaTheme="majorEastAsia" w:hAnsiTheme="majorEastAsia" w:cs="ＭＳ Ｐゴシック" w:hint="eastAsia"/>
                <w:color w:val="000000"/>
                <w:kern w:val="0"/>
                <w:sz w:val="20"/>
                <w:szCs w:val="20"/>
              </w:rPr>
              <w:t>.</w:t>
            </w:r>
            <w:r>
              <w:rPr>
                <w:rFonts w:asciiTheme="majorEastAsia" w:eastAsiaTheme="majorEastAsia" w:hAnsiTheme="majorEastAsia" w:cs="ＭＳ Ｐゴシック" w:hint="eastAsia"/>
                <w:color w:val="000000"/>
                <w:kern w:val="0"/>
                <w:sz w:val="20"/>
                <w:szCs w:val="20"/>
              </w:rPr>
              <w:t>3</w:t>
            </w:r>
            <w:r w:rsidR="002702F2">
              <w:rPr>
                <w:rFonts w:asciiTheme="majorEastAsia" w:eastAsiaTheme="majorEastAsia" w:hAnsiTheme="majorEastAsia" w:cs="ＭＳ Ｐゴシック" w:hint="eastAsia"/>
                <w:color w:val="000000"/>
                <w:kern w:val="0"/>
                <w:sz w:val="20"/>
                <w:szCs w:val="20"/>
              </w:rPr>
              <w:t>）</w:t>
            </w:r>
          </w:p>
        </w:tc>
        <w:tc>
          <w:tcPr>
            <w:tcW w:w="2061" w:type="dxa"/>
            <w:tcBorders>
              <w:top w:val="dotted" w:sz="4" w:space="0" w:color="auto"/>
              <w:left w:val="single" w:sz="4" w:space="0" w:color="auto"/>
              <w:bottom w:val="single" w:sz="12" w:space="0" w:color="auto"/>
              <w:right w:val="single" w:sz="12" w:space="0" w:color="auto"/>
            </w:tcBorders>
            <w:vAlign w:val="center"/>
          </w:tcPr>
          <w:p w:rsidR="002702F2" w:rsidRDefault="00033BAA" w:rsidP="00703B03">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2,000</w:t>
            </w:r>
            <w:r w:rsidR="002702F2">
              <w:rPr>
                <w:rFonts w:asciiTheme="majorEastAsia" w:eastAsiaTheme="majorEastAsia" w:hAnsiTheme="majorEastAsia" w:cs="ＭＳ Ｐゴシック" w:hint="eastAsia"/>
                <w:color w:val="000000"/>
                <w:kern w:val="0"/>
                <w:sz w:val="20"/>
                <w:szCs w:val="20"/>
              </w:rPr>
              <w:t>企業</w:t>
            </w:r>
          </w:p>
        </w:tc>
      </w:tr>
    </w:tbl>
    <w:p w:rsidR="00292F00" w:rsidRPr="00AA600F" w:rsidRDefault="00292F00" w:rsidP="00292F00">
      <w:pPr>
        <w:ind w:firstLineChars="2000" w:firstLine="4819"/>
        <w:rPr>
          <w:rFonts w:asciiTheme="majorEastAsia" w:eastAsiaTheme="majorEastAsia" w:hAnsiTheme="majorEastAsia"/>
          <w:sz w:val="20"/>
          <w:szCs w:val="20"/>
        </w:rPr>
      </w:pPr>
      <w:r>
        <w:rPr>
          <w:rFonts w:asciiTheme="majorEastAsia" w:eastAsiaTheme="majorEastAsia" w:hAnsiTheme="majorEastAsia" w:hint="eastAsia"/>
          <w:b/>
          <w:color w:val="0070C0"/>
          <w:sz w:val="24"/>
        </w:rPr>
        <w:t xml:space="preserve">　</w:t>
      </w:r>
      <w:r w:rsidRPr="00AA600F">
        <w:rPr>
          <w:rFonts w:asciiTheme="majorEastAsia" w:eastAsiaTheme="majorEastAsia" w:hAnsiTheme="majorEastAsia" w:hint="eastAsia"/>
          <w:sz w:val="20"/>
          <w:szCs w:val="20"/>
        </w:rPr>
        <w:t>（☆は「府民・行政等みんなでめざす目標」）</w:t>
      </w:r>
    </w:p>
    <w:p w:rsidR="00292F00" w:rsidRPr="00AA600F" w:rsidRDefault="00292F00" w:rsidP="00292F00">
      <w:pPr>
        <w:ind w:firstLineChars="100" w:firstLine="241"/>
        <w:rPr>
          <w:rFonts w:asciiTheme="majorEastAsia" w:eastAsiaTheme="majorEastAsia" w:hAnsiTheme="majorEastAsia"/>
          <w:sz w:val="20"/>
          <w:szCs w:val="20"/>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参考指標</w:t>
      </w:r>
      <w:r w:rsidRPr="00F57F6C">
        <w:rPr>
          <w:rFonts w:asciiTheme="majorEastAsia" w:eastAsiaTheme="majorEastAsia" w:hAnsiTheme="majorEastAsia" w:hint="eastAsia"/>
          <w:b/>
          <w:color w:val="0070C0"/>
          <w:sz w:val="24"/>
        </w:rPr>
        <w:t>】</w:t>
      </w:r>
    </w:p>
    <w:tbl>
      <w:tblPr>
        <w:tblW w:w="6822" w:type="dxa"/>
        <w:tblInd w:w="365" w:type="dxa"/>
        <w:tblCellMar>
          <w:left w:w="99" w:type="dxa"/>
          <w:right w:w="99" w:type="dxa"/>
        </w:tblCellMar>
        <w:tblLook w:val="04A0" w:firstRow="1" w:lastRow="0" w:firstColumn="1" w:lastColumn="0" w:noHBand="0" w:noVBand="1"/>
      </w:tblPr>
      <w:tblGrid>
        <w:gridCol w:w="4837"/>
        <w:gridCol w:w="1985"/>
      </w:tblGrid>
      <w:tr w:rsidR="00033BAA" w:rsidTr="00B81F35">
        <w:trPr>
          <w:trHeight w:val="255"/>
        </w:trPr>
        <w:tc>
          <w:tcPr>
            <w:tcW w:w="4837" w:type="dxa"/>
            <w:tcBorders>
              <w:top w:val="single" w:sz="12" w:space="0" w:color="auto"/>
              <w:left w:val="single" w:sz="12" w:space="0" w:color="auto"/>
              <w:bottom w:val="single" w:sz="12" w:space="0" w:color="auto"/>
              <w:right w:val="single" w:sz="4" w:space="0" w:color="auto"/>
            </w:tcBorders>
            <w:shd w:val="clear" w:color="auto" w:fill="984806" w:themeFill="accent6" w:themeFillShade="80"/>
          </w:tcPr>
          <w:p w:rsidR="00033BAA" w:rsidRDefault="00033BAA" w:rsidP="00703B03">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198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033BAA" w:rsidRDefault="00033BAA" w:rsidP="00703B03">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r>
      <w:tr w:rsidR="00033BAA" w:rsidTr="00B81F35">
        <w:trPr>
          <w:trHeight w:val="255"/>
        </w:trPr>
        <w:tc>
          <w:tcPr>
            <w:tcW w:w="4837" w:type="dxa"/>
            <w:tcBorders>
              <w:top w:val="single" w:sz="12" w:space="0" w:color="auto"/>
              <w:left w:val="single" w:sz="12" w:space="0" w:color="auto"/>
              <w:bottom w:val="single" w:sz="12" w:space="0" w:color="auto"/>
              <w:right w:val="single" w:sz="4" w:space="0" w:color="auto"/>
            </w:tcBorders>
            <w:vAlign w:val="center"/>
          </w:tcPr>
          <w:p w:rsidR="000859A4" w:rsidRDefault="00033BAA" w:rsidP="00703B03">
            <w:pPr>
              <w:widowControl/>
              <w:spacing w:line="340" w:lineRule="exact"/>
              <w:jc w:val="left"/>
              <w:rPr>
                <w:rFonts w:asciiTheme="majorEastAsia" w:eastAsiaTheme="majorEastAsia" w:hAnsiTheme="majorEastAsia"/>
                <w:sz w:val="20"/>
                <w:szCs w:val="20"/>
              </w:rPr>
            </w:pPr>
            <w:r w:rsidRPr="006C3D56">
              <w:rPr>
                <w:rFonts w:asciiTheme="majorEastAsia" w:eastAsiaTheme="majorEastAsia" w:hAnsiTheme="majorEastAsia" w:hint="eastAsia"/>
                <w:sz w:val="20"/>
                <w:szCs w:val="20"/>
              </w:rPr>
              <w:t>府と事業連携協定を締結する民間企業数</w:t>
            </w:r>
          </w:p>
          <w:p w:rsidR="00033BAA" w:rsidRPr="006C3D56" w:rsidRDefault="00033BAA" w:rsidP="00703B03">
            <w:pPr>
              <w:widowControl/>
              <w:spacing w:line="340" w:lineRule="exact"/>
              <w:jc w:val="left"/>
              <w:rPr>
                <w:rFonts w:asciiTheme="majorEastAsia" w:eastAsiaTheme="majorEastAsia" w:hAnsiTheme="majorEastAsia"/>
                <w:sz w:val="20"/>
                <w:szCs w:val="20"/>
              </w:rPr>
            </w:pPr>
            <w:r w:rsidRPr="006C3D56">
              <w:rPr>
                <w:rFonts w:asciiTheme="majorEastAsia" w:eastAsiaTheme="majorEastAsia" w:hAnsiTheme="majorEastAsia" w:hint="eastAsia"/>
                <w:sz w:val="20"/>
                <w:szCs w:val="20"/>
              </w:rPr>
              <w:t>（健康づくり分野）</w:t>
            </w:r>
          </w:p>
        </w:tc>
        <w:tc>
          <w:tcPr>
            <w:tcW w:w="1985" w:type="dxa"/>
            <w:tcBorders>
              <w:top w:val="dotted" w:sz="4" w:space="0" w:color="auto"/>
              <w:left w:val="single" w:sz="4" w:space="0" w:color="auto"/>
              <w:bottom w:val="single" w:sz="12" w:space="0" w:color="auto"/>
              <w:right w:val="single" w:sz="12" w:space="0" w:color="auto"/>
            </w:tcBorders>
            <w:vAlign w:val="center"/>
          </w:tcPr>
          <w:p w:rsidR="00033BAA" w:rsidRPr="00146627" w:rsidRDefault="00033BAA" w:rsidP="00703B03">
            <w:pPr>
              <w:widowControl/>
              <w:spacing w:line="34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9件(H29.7)</w:t>
            </w:r>
          </w:p>
        </w:tc>
      </w:tr>
    </w:tbl>
    <w:p w:rsidR="00292F00" w:rsidRDefault="00292F00" w:rsidP="00C432AC"/>
    <w:p w:rsidR="00C432AC" w:rsidRDefault="00C432AC">
      <w:pPr>
        <w:widowControl/>
        <w:jc w:val="left"/>
      </w:pPr>
      <w:r>
        <w:br w:type="page"/>
      </w:r>
    </w:p>
    <w:p w:rsidR="00D14A14" w:rsidRDefault="00D14A14" w:rsidP="00D14A14">
      <w:pPr>
        <w:pStyle w:val="2"/>
        <w:rPr>
          <w:color w:val="31849B" w:themeColor="accent5" w:themeShade="BF"/>
        </w:rPr>
      </w:pPr>
      <w:bookmarkStart w:id="67" w:name="_Toc510088998"/>
      <w:r>
        <w:rPr>
          <w:rFonts w:hint="eastAsia"/>
        </w:rPr>
        <w:t>４　府民の健康指標</w:t>
      </w:r>
      <w:bookmarkEnd w:id="67"/>
    </w:p>
    <w:p w:rsidR="000F2102" w:rsidRPr="00F17223" w:rsidRDefault="00D14A14" w:rsidP="003D5706">
      <w:pPr>
        <w:ind w:leftChars="200" w:left="420" w:firstLineChars="100" w:firstLine="220"/>
        <w:rPr>
          <w:rFonts w:ascii="HG丸ｺﾞｼｯｸM-PRO" w:eastAsia="HG丸ｺﾞｼｯｸM-PRO" w:hAnsi="HG丸ｺﾞｼｯｸM-PRO"/>
          <w:sz w:val="22"/>
        </w:rPr>
      </w:pPr>
      <w:r w:rsidRPr="003632C6">
        <w:rPr>
          <w:rFonts w:ascii="HG丸ｺﾞｼｯｸM-PRO" w:eastAsia="HG丸ｺﾞｼｯｸM-PRO" w:hAnsi="HG丸ｺﾞｼｯｸM-PRO" w:hint="eastAsia"/>
          <w:sz w:val="22"/>
        </w:rPr>
        <w:t>府民の健康寿命や生活習慣病（がん、循環器疾患、糖尿病等）の</w:t>
      </w:r>
      <w:r w:rsidR="00D47E59">
        <w:rPr>
          <w:rFonts w:ascii="HG丸ｺﾞｼｯｸM-PRO" w:eastAsia="HG丸ｺﾞｼｯｸM-PRO" w:hAnsi="HG丸ｺﾞｼｯｸM-PRO" w:hint="eastAsia"/>
          <w:sz w:val="22"/>
        </w:rPr>
        <w:t>り</w:t>
      </w:r>
      <w:r w:rsidRPr="003632C6">
        <w:rPr>
          <w:rFonts w:ascii="HG丸ｺﾞｼｯｸM-PRO" w:eastAsia="HG丸ｺﾞｼｯｸM-PRO" w:hAnsi="HG丸ｺﾞｼｯｸM-PRO" w:hint="eastAsia"/>
          <w:sz w:val="22"/>
        </w:rPr>
        <w:t>患状況、行政（国等）や関係機関・団体におけ</w:t>
      </w:r>
      <w:r w:rsidRPr="00F17223">
        <w:rPr>
          <w:rFonts w:ascii="HG丸ｺﾞｼｯｸM-PRO" w:eastAsia="HG丸ｺﾞｼｯｸM-PRO" w:hAnsi="HG丸ｺﾞｼｯｸM-PRO" w:hint="eastAsia"/>
          <w:sz w:val="22"/>
        </w:rPr>
        <w:t>る統計調査、府独自の調査結果をもとに、「府民の健康指標」を設定し、PDCAサイクルを実施することにより、本計画の効果的な推進や新たな事業展開等へ反映させていきます</w:t>
      </w:r>
      <w:r w:rsidR="00B64A89" w:rsidRPr="00F17223">
        <w:rPr>
          <w:rFonts w:ascii="HG丸ｺﾞｼｯｸM-PRO" w:eastAsia="HG丸ｺﾞｼｯｸM-PRO" w:hAnsi="HG丸ｺﾞｼｯｸM-PRO" w:hint="eastAsia"/>
          <w:sz w:val="22"/>
        </w:rPr>
        <w:t>（中間年の平成32（2020</w:t>
      </w:r>
      <w:r w:rsidR="00D47E59">
        <w:rPr>
          <w:rFonts w:ascii="HG丸ｺﾞｼｯｸM-PRO" w:eastAsia="HG丸ｺﾞｼｯｸM-PRO" w:hAnsi="HG丸ｺﾞｼｯｸM-PRO" w:hint="eastAsia"/>
          <w:sz w:val="22"/>
        </w:rPr>
        <w:t>）年度</w:t>
      </w:r>
      <w:r w:rsidR="00B64A89" w:rsidRPr="00F17223">
        <w:rPr>
          <w:rFonts w:ascii="HG丸ｺﾞｼｯｸM-PRO" w:eastAsia="HG丸ｺﾞｼｯｸM-PRO" w:hAnsi="HG丸ｺﾞｼｯｸM-PRO" w:hint="eastAsia"/>
          <w:sz w:val="22"/>
        </w:rPr>
        <w:t>に点検・見直し）</w:t>
      </w:r>
      <w:r w:rsidRPr="00F17223">
        <w:rPr>
          <w:rFonts w:ascii="HG丸ｺﾞｼｯｸM-PRO" w:eastAsia="HG丸ｺﾞｼｯｸM-PRO" w:hAnsi="HG丸ｺﾞｼｯｸM-PRO" w:hint="eastAsia"/>
          <w:sz w:val="22"/>
        </w:rPr>
        <w:t>。</w:t>
      </w:r>
    </w:p>
    <w:p w:rsidR="00FD64E5" w:rsidRPr="00D47E59" w:rsidRDefault="00FD64E5" w:rsidP="00FD64E5">
      <w:pPr>
        <w:ind w:leftChars="200" w:left="420" w:firstLineChars="100" w:firstLine="220"/>
        <w:rPr>
          <w:rFonts w:ascii="HG丸ｺﾞｼｯｸM-PRO" w:eastAsia="HG丸ｺﾞｼｯｸM-PRO" w:hAnsi="HG丸ｺﾞｼｯｸM-PRO"/>
          <w:sz w:val="22"/>
        </w:rPr>
      </w:pPr>
    </w:p>
    <w:tbl>
      <w:tblPr>
        <w:tblW w:w="8875" w:type="dxa"/>
        <w:tblInd w:w="365" w:type="dxa"/>
        <w:tblCellMar>
          <w:left w:w="99" w:type="dxa"/>
          <w:right w:w="99" w:type="dxa"/>
        </w:tblCellMar>
        <w:tblLook w:val="04A0" w:firstRow="1" w:lastRow="0" w:firstColumn="1" w:lastColumn="0" w:noHBand="0" w:noVBand="1"/>
      </w:tblPr>
      <w:tblGrid>
        <w:gridCol w:w="400"/>
        <w:gridCol w:w="3870"/>
        <w:gridCol w:w="2127"/>
        <w:gridCol w:w="2478"/>
      </w:tblGrid>
      <w:tr w:rsidR="00FD64E5" w:rsidRPr="00F232A9" w:rsidTr="00B64A89">
        <w:trPr>
          <w:trHeight w:val="289"/>
        </w:trPr>
        <w:tc>
          <w:tcPr>
            <w:tcW w:w="400" w:type="dxa"/>
            <w:tcBorders>
              <w:top w:val="single" w:sz="12" w:space="0" w:color="auto"/>
              <w:left w:val="single" w:sz="12" w:space="0" w:color="auto"/>
              <w:right w:val="single" w:sz="4" w:space="0" w:color="auto"/>
              <w:tl2br w:val="single" w:sz="4" w:space="0" w:color="auto"/>
            </w:tcBorders>
            <w:shd w:val="clear" w:color="auto" w:fill="E36C0A" w:themeFill="accent6" w:themeFillShade="BF"/>
            <w:vAlign w:val="center"/>
          </w:tcPr>
          <w:p w:rsidR="00FD64E5" w:rsidRPr="00DD3CC8" w:rsidRDefault="00FD64E5" w:rsidP="007D6C8C">
            <w:pPr>
              <w:widowControl/>
              <w:spacing w:line="380" w:lineRule="exact"/>
              <w:jc w:val="left"/>
              <w:rPr>
                <w:rFonts w:asciiTheme="majorEastAsia" w:eastAsiaTheme="majorEastAsia" w:hAnsiTheme="majorEastAsia" w:cs="ＭＳ Ｐゴシック"/>
                <w:b/>
                <w:color w:val="FFFFFF" w:themeColor="background1"/>
                <w:kern w:val="0"/>
                <w:szCs w:val="21"/>
              </w:rPr>
            </w:pPr>
          </w:p>
        </w:tc>
        <w:tc>
          <w:tcPr>
            <w:tcW w:w="3870" w:type="dxa"/>
            <w:tcBorders>
              <w:top w:val="single" w:sz="12" w:space="0" w:color="auto"/>
              <w:left w:val="single" w:sz="4" w:space="0" w:color="auto"/>
              <w:right w:val="single" w:sz="4" w:space="0" w:color="auto"/>
            </w:tcBorders>
            <w:shd w:val="clear" w:color="auto" w:fill="E36C0A" w:themeFill="accent6" w:themeFillShade="BF"/>
            <w:vAlign w:val="center"/>
          </w:tcPr>
          <w:p w:rsidR="00FD64E5" w:rsidRPr="00DD3CC8" w:rsidRDefault="00FD64E5" w:rsidP="007D6C8C">
            <w:pPr>
              <w:spacing w:line="380" w:lineRule="exact"/>
              <w:jc w:val="center"/>
              <w:rPr>
                <w:rFonts w:asciiTheme="majorEastAsia" w:eastAsiaTheme="majorEastAsia" w:hAnsiTheme="majorEastAsia" w:cs="ＭＳ Ｐゴシック"/>
                <w:b/>
                <w:color w:val="FFFFFF" w:themeColor="background1"/>
                <w:kern w:val="0"/>
                <w:szCs w:val="21"/>
              </w:rPr>
            </w:pPr>
            <w:r w:rsidRPr="00DD3CC8">
              <w:rPr>
                <w:rFonts w:asciiTheme="majorEastAsia" w:eastAsiaTheme="majorEastAsia" w:hAnsiTheme="majorEastAsia" w:cs="ＭＳ Ｐゴシック" w:hint="eastAsia"/>
                <w:b/>
                <w:color w:val="FFFFFF" w:themeColor="background1"/>
                <w:kern w:val="0"/>
                <w:sz w:val="20"/>
                <w:szCs w:val="20"/>
              </w:rPr>
              <w:t>項目</w:t>
            </w:r>
          </w:p>
        </w:tc>
        <w:tc>
          <w:tcPr>
            <w:tcW w:w="2127" w:type="dxa"/>
            <w:tcBorders>
              <w:top w:val="single" w:sz="12" w:space="0" w:color="auto"/>
              <w:left w:val="single" w:sz="4" w:space="0" w:color="auto"/>
              <w:right w:val="single" w:sz="4" w:space="0" w:color="auto"/>
            </w:tcBorders>
            <w:shd w:val="clear" w:color="auto" w:fill="E36C0A" w:themeFill="accent6" w:themeFillShade="BF"/>
            <w:vAlign w:val="center"/>
          </w:tcPr>
          <w:p w:rsidR="00FD64E5" w:rsidRPr="00DD3CC8" w:rsidRDefault="00FD64E5" w:rsidP="007D6C8C">
            <w:pPr>
              <w:spacing w:line="380" w:lineRule="exact"/>
              <w:jc w:val="center"/>
              <w:rPr>
                <w:rFonts w:asciiTheme="majorEastAsia" w:eastAsiaTheme="majorEastAsia" w:hAnsiTheme="majorEastAsia" w:cs="ＭＳ Ｐゴシック"/>
                <w:b/>
                <w:color w:val="FFFFFF" w:themeColor="background1"/>
                <w:kern w:val="0"/>
                <w:szCs w:val="21"/>
              </w:rPr>
            </w:pPr>
            <w:r w:rsidRPr="00DD3CC8">
              <w:rPr>
                <w:rFonts w:asciiTheme="majorEastAsia" w:eastAsiaTheme="majorEastAsia" w:hAnsiTheme="majorEastAsia" w:cs="ＭＳ Ｐゴシック" w:hint="eastAsia"/>
                <w:b/>
                <w:color w:val="FFFFFF" w:themeColor="background1"/>
                <w:kern w:val="0"/>
                <w:sz w:val="20"/>
                <w:szCs w:val="20"/>
              </w:rPr>
              <w:t>現状</w:t>
            </w:r>
          </w:p>
        </w:tc>
        <w:tc>
          <w:tcPr>
            <w:tcW w:w="2478" w:type="dxa"/>
            <w:tcBorders>
              <w:top w:val="single" w:sz="12" w:space="0" w:color="auto"/>
              <w:left w:val="single" w:sz="4" w:space="0" w:color="auto"/>
              <w:right w:val="single" w:sz="12" w:space="0" w:color="auto"/>
            </w:tcBorders>
            <w:shd w:val="clear" w:color="auto" w:fill="E36C0A" w:themeFill="accent6" w:themeFillShade="BF"/>
            <w:vAlign w:val="center"/>
          </w:tcPr>
          <w:p w:rsidR="00FD64E5" w:rsidRPr="00DD3CC8" w:rsidRDefault="00FD64E5" w:rsidP="007D6C8C">
            <w:pPr>
              <w:spacing w:line="380" w:lineRule="exact"/>
              <w:jc w:val="center"/>
              <w:rPr>
                <w:rFonts w:asciiTheme="majorEastAsia" w:eastAsiaTheme="majorEastAsia" w:hAnsiTheme="majorEastAsia" w:cs="ＭＳ Ｐゴシック"/>
                <w:b/>
                <w:color w:val="FFFFFF" w:themeColor="background1"/>
                <w:kern w:val="0"/>
                <w:szCs w:val="21"/>
              </w:rPr>
            </w:pPr>
            <w:r w:rsidRPr="00DD3CC8">
              <w:rPr>
                <w:rFonts w:asciiTheme="majorEastAsia" w:eastAsiaTheme="majorEastAsia" w:hAnsiTheme="majorEastAsia" w:cs="ＭＳ Ｐゴシック" w:hint="eastAsia"/>
                <w:b/>
                <w:color w:val="FFFFFF" w:themeColor="background1"/>
                <w:kern w:val="0"/>
                <w:sz w:val="20"/>
                <w:szCs w:val="20"/>
              </w:rPr>
              <w:t>2023年度目標</w:t>
            </w:r>
          </w:p>
        </w:tc>
      </w:tr>
      <w:tr w:rsidR="00FD64E5" w:rsidTr="00B64A89">
        <w:trPr>
          <w:trHeight w:val="451"/>
        </w:trPr>
        <w:tc>
          <w:tcPr>
            <w:tcW w:w="400" w:type="dxa"/>
            <w:tcBorders>
              <w:top w:val="single" w:sz="12" w:space="0" w:color="auto"/>
              <w:left w:val="single" w:sz="12" w:space="0" w:color="auto"/>
              <w:bottom w:val="dotted" w:sz="4" w:space="0" w:color="auto"/>
              <w:right w:val="single" w:sz="4" w:space="0" w:color="auto"/>
            </w:tcBorders>
            <w:shd w:val="clear" w:color="auto" w:fill="FFFF66"/>
            <w:vAlign w:val="center"/>
          </w:tcPr>
          <w:p w:rsidR="00FD64E5" w:rsidRDefault="00FD64E5" w:rsidP="007D6C8C">
            <w:pPr>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1</w:t>
            </w:r>
          </w:p>
        </w:tc>
        <w:tc>
          <w:tcPr>
            <w:tcW w:w="3870" w:type="dxa"/>
            <w:tcBorders>
              <w:top w:val="single" w:sz="12" w:space="0" w:color="auto"/>
              <w:left w:val="single" w:sz="4" w:space="0" w:color="auto"/>
              <w:bottom w:val="dotted" w:sz="4" w:space="0" w:color="auto"/>
              <w:right w:val="single" w:sz="4" w:space="0" w:color="auto"/>
            </w:tcBorders>
            <w:vAlign w:val="center"/>
          </w:tcPr>
          <w:p w:rsidR="000F2102" w:rsidRDefault="004F4FEB"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大阪府の</w:t>
            </w:r>
            <w:r w:rsidR="00FD64E5">
              <w:rPr>
                <w:rFonts w:asciiTheme="majorEastAsia" w:eastAsiaTheme="majorEastAsia" w:hAnsiTheme="majorEastAsia" w:cs="ＭＳ Ｐゴシック" w:hint="eastAsia"/>
                <w:color w:val="000000"/>
                <w:kern w:val="0"/>
                <w:sz w:val="20"/>
                <w:szCs w:val="20"/>
              </w:rPr>
              <w:t>健康寿命（男性/女性）</w:t>
            </w:r>
          </w:p>
          <w:p w:rsidR="00FD64E5" w:rsidRDefault="004F4FEB"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（日常生活に制限のない期間）</w:t>
            </w:r>
          </w:p>
        </w:tc>
        <w:tc>
          <w:tcPr>
            <w:tcW w:w="2127" w:type="dxa"/>
            <w:tcBorders>
              <w:top w:val="single" w:sz="12" w:space="0" w:color="auto"/>
              <w:left w:val="single" w:sz="4" w:space="0" w:color="auto"/>
              <w:bottom w:val="dotted" w:sz="4" w:space="0" w:color="auto"/>
              <w:right w:val="single" w:sz="4" w:space="0" w:color="auto"/>
            </w:tcBorders>
            <w:vAlign w:val="center"/>
          </w:tcPr>
          <w:p w:rsidR="00C953E5" w:rsidRDefault="00FD64E5" w:rsidP="00C953E5">
            <w:pPr>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70.46/72.49（H25）</w:t>
            </w:r>
          </w:p>
        </w:tc>
        <w:tc>
          <w:tcPr>
            <w:tcW w:w="2478" w:type="dxa"/>
            <w:tcBorders>
              <w:top w:val="single" w:sz="12" w:space="0" w:color="auto"/>
              <w:left w:val="single" w:sz="4" w:space="0" w:color="auto"/>
              <w:bottom w:val="dotted" w:sz="4" w:space="0" w:color="auto"/>
              <w:right w:val="single" w:sz="12" w:space="0" w:color="auto"/>
            </w:tcBorders>
            <w:vAlign w:val="center"/>
          </w:tcPr>
          <w:p w:rsidR="00FD64E5" w:rsidRDefault="00CA4B6D" w:rsidP="007D6C8C">
            <w:pPr>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2歳</w:t>
            </w:r>
            <w:r w:rsidR="00AA0092">
              <w:rPr>
                <w:rFonts w:asciiTheme="majorEastAsia" w:eastAsiaTheme="majorEastAsia" w:hAnsiTheme="majorEastAsia" w:cs="ＭＳ Ｐゴシック" w:hint="eastAsia"/>
                <w:color w:val="000000"/>
                <w:kern w:val="0"/>
                <w:sz w:val="20"/>
                <w:szCs w:val="20"/>
              </w:rPr>
              <w:t>以上</w:t>
            </w:r>
            <w:r>
              <w:rPr>
                <w:rFonts w:asciiTheme="majorEastAsia" w:eastAsiaTheme="majorEastAsia" w:hAnsiTheme="majorEastAsia" w:cs="ＭＳ Ｐゴシック" w:hint="eastAsia"/>
                <w:color w:val="000000"/>
                <w:kern w:val="0"/>
                <w:sz w:val="20"/>
                <w:szCs w:val="20"/>
              </w:rPr>
              <w:t>延伸</w:t>
            </w:r>
          </w:p>
        </w:tc>
      </w:tr>
      <w:tr w:rsidR="00F06A03" w:rsidTr="00B64A89">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tcPr>
          <w:p w:rsidR="00F06A03" w:rsidRDefault="00F06A03" w:rsidP="007D6C8C">
            <w:pPr>
              <w:widowControl/>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2</w:t>
            </w:r>
          </w:p>
        </w:tc>
        <w:tc>
          <w:tcPr>
            <w:tcW w:w="3870" w:type="dxa"/>
            <w:tcBorders>
              <w:top w:val="dotted" w:sz="4" w:space="0" w:color="auto"/>
              <w:left w:val="nil"/>
              <w:bottom w:val="dotted" w:sz="4" w:space="0" w:color="auto"/>
              <w:right w:val="single" w:sz="4" w:space="0" w:color="auto"/>
            </w:tcBorders>
            <w:vAlign w:val="center"/>
          </w:tcPr>
          <w:p w:rsidR="000F2102" w:rsidRDefault="00E4600F"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府内市町村の健康寿命</w:t>
            </w:r>
            <w:r w:rsidR="00F06A03">
              <w:rPr>
                <w:rFonts w:asciiTheme="majorEastAsia" w:eastAsiaTheme="majorEastAsia" w:hAnsiTheme="majorEastAsia" w:cs="ＭＳ Ｐゴシック" w:hint="eastAsia"/>
                <w:color w:val="000000"/>
                <w:kern w:val="0"/>
                <w:sz w:val="20"/>
                <w:szCs w:val="20"/>
              </w:rPr>
              <w:t>の差（男性/女性）</w:t>
            </w:r>
          </w:p>
          <w:p w:rsidR="00F06A03" w:rsidRDefault="00F06A03"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（日常生活動作が自立している期間）</w:t>
            </w:r>
          </w:p>
        </w:tc>
        <w:tc>
          <w:tcPr>
            <w:tcW w:w="2127" w:type="dxa"/>
            <w:tcBorders>
              <w:top w:val="dotted" w:sz="4" w:space="0" w:color="auto"/>
              <w:left w:val="single" w:sz="4" w:space="0" w:color="auto"/>
              <w:bottom w:val="dotted" w:sz="4" w:space="0" w:color="auto"/>
              <w:right w:val="single" w:sz="4" w:space="0" w:color="auto"/>
            </w:tcBorders>
            <w:vAlign w:val="center"/>
          </w:tcPr>
          <w:p w:rsidR="00F06A03" w:rsidRDefault="00EB536D" w:rsidP="00C953E5">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4.6/4.0（H27）</w:t>
            </w:r>
          </w:p>
        </w:tc>
        <w:tc>
          <w:tcPr>
            <w:tcW w:w="2478" w:type="dxa"/>
            <w:tcBorders>
              <w:top w:val="dotted" w:sz="4" w:space="0" w:color="auto"/>
              <w:left w:val="single" w:sz="4" w:space="0" w:color="auto"/>
              <w:bottom w:val="dotted" w:sz="4" w:space="0" w:color="auto"/>
              <w:right w:val="single" w:sz="12" w:space="0" w:color="auto"/>
            </w:tcBorders>
            <w:vAlign w:val="center"/>
          </w:tcPr>
          <w:p w:rsidR="00F06A03" w:rsidRPr="00F06A03" w:rsidRDefault="00F06A03" w:rsidP="007D6C8C">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縮小</w:t>
            </w:r>
          </w:p>
        </w:tc>
      </w:tr>
      <w:tr w:rsidR="00F06A03" w:rsidTr="00B64A89">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F06A03" w:rsidRDefault="00F06A03" w:rsidP="00703B03">
            <w:pPr>
              <w:widowControl/>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3</w:t>
            </w:r>
          </w:p>
        </w:tc>
        <w:tc>
          <w:tcPr>
            <w:tcW w:w="3870" w:type="dxa"/>
            <w:tcBorders>
              <w:top w:val="dotted" w:sz="4" w:space="0" w:color="auto"/>
              <w:left w:val="nil"/>
              <w:bottom w:val="dotted" w:sz="4" w:space="0" w:color="auto"/>
              <w:right w:val="single" w:sz="4" w:space="0" w:color="auto"/>
            </w:tcBorders>
            <w:vAlign w:val="center"/>
            <w:hideMark/>
          </w:tcPr>
          <w:p w:rsidR="000F2102" w:rsidRDefault="00F06A03"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がん</w:t>
            </w:r>
            <w:r w:rsidR="00FD23B6">
              <w:rPr>
                <w:rFonts w:asciiTheme="majorEastAsia" w:eastAsiaTheme="majorEastAsia" w:hAnsiTheme="majorEastAsia" w:cs="ＭＳ Ｐゴシック" w:hint="eastAsia"/>
                <w:color w:val="000000"/>
                <w:kern w:val="0"/>
                <w:sz w:val="20"/>
                <w:szCs w:val="20"/>
              </w:rPr>
              <w:t>の</w:t>
            </w:r>
            <w:r>
              <w:rPr>
                <w:rFonts w:asciiTheme="majorEastAsia" w:eastAsiaTheme="majorEastAsia" w:hAnsiTheme="majorEastAsia" w:cs="ＭＳ Ｐゴシック" w:hint="eastAsia"/>
                <w:color w:val="000000"/>
                <w:kern w:val="0"/>
                <w:sz w:val="20"/>
                <w:szCs w:val="20"/>
              </w:rPr>
              <w:t>年齢調整死亡率（75歳未満）</w:t>
            </w:r>
          </w:p>
          <w:p w:rsidR="00F06A03" w:rsidRDefault="00F06A03"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＊人口10万対</w:t>
            </w:r>
          </w:p>
        </w:tc>
        <w:tc>
          <w:tcPr>
            <w:tcW w:w="2127" w:type="dxa"/>
            <w:tcBorders>
              <w:top w:val="dotted" w:sz="4" w:space="0" w:color="auto"/>
              <w:left w:val="single" w:sz="4" w:space="0" w:color="auto"/>
              <w:bottom w:val="dotted" w:sz="4" w:space="0" w:color="auto"/>
              <w:right w:val="single" w:sz="4" w:space="0" w:color="auto"/>
            </w:tcBorders>
            <w:vAlign w:val="center"/>
          </w:tcPr>
          <w:p w:rsidR="00F06A03" w:rsidRDefault="000F2102" w:rsidP="000F2102">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79.9</w:t>
            </w:r>
            <w:r w:rsidR="00F06A03">
              <w:rPr>
                <w:rFonts w:asciiTheme="majorEastAsia" w:eastAsiaTheme="majorEastAsia" w:hAnsiTheme="majorEastAsia" w:cs="ＭＳ Ｐゴシック" w:hint="eastAsia"/>
                <w:color w:val="000000"/>
                <w:kern w:val="0"/>
                <w:sz w:val="20"/>
                <w:szCs w:val="20"/>
              </w:rPr>
              <w:t>（H2</w:t>
            </w:r>
            <w:r>
              <w:rPr>
                <w:rFonts w:asciiTheme="majorEastAsia" w:eastAsiaTheme="majorEastAsia" w:hAnsiTheme="majorEastAsia" w:cs="ＭＳ Ｐゴシック" w:hint="eastAsia"/>
                <w:color w:val="000000"/>
                <w:kern w:val="0"/>
                <w:sz w:val="20"/>
                <w:szCs w:val="20"/>
              </w:rPr>
              <w:t>9</w:t>
            </w:r>
            <w:r w:rsidR="00F06A03">
              <w:rPr>
                <w:rFonts w:asciiTheme="majorEastAsia" w:eastAsiaTheme="majorEastAsia" w:hAnsiTheme="majorEastAsia" w:cs="ＭＳ Ｐゴシック" w:hint="eastAsia"/>
                <w:color w:val="000000"/>
                <w:kern w:val="0"/>
                <w:sz w:val="20"/>
                <w:szCs w:val="20"/>
              </w:rPr>
              <w:t>）</w:t>
            </w:r>
          </w:p>
        </w:tc>
        <w:tc>
          <w:tcPr>
            <w:tcW w:w="2478" w:type="dxa"/>
            <w:tcBorders>
              <w:top w:val="dotted" w:sz="4" w:space="0" w:color="auto"/>
              <w:left w:val="single" w:sz="4" w:space="0" w:color="auto"/>
              <w:bottom w:val="dotted" w:sz="4" w:space="0" w:color="auto"/>
              <w:right w:val="single" w:sz="12" w:space="0" w:color="auto"/>
            </w:tcBorders>
            <w:vAlign w:val="center"/>
          </w:tcPr>
          <w:p w:rsidR="00E34004" w:rsidRDefault="00E34004" w:rsidP="00E34004">
            <w:pPr>
              <w:widowControl/>
              <w:spacing w:line="380" w:lineRule="exact"/>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72.3</w:t>
            </w:r>
          </w:p>
          <w:p w:rsidR="00F06A03" w:rsidRDefault="00033BAA" w:rsidP="005E600D">
            <w:pPr>
              <w:widowControl/>
              <w:spacing w:line="380" w:lineRule="exact"/>
              <w:jc w:val="center"/>
              <w:rPr>
                <w:rFonts w:asciiTheme="majorEastAsia" w:eastAsiaTheme="majorEastAsia" w:hAnsiTheme="majorEastAsia" w:cs="ＭＳ Ｐゴシック"/>
                <w:color w:val="000000"/>
                <w:kern w:val="0"/>
                <w:sz w:val="20"/>
                <w:szCs w:val="20"/>
              </w:rPr>
            </w:pPr>
            <w:r w:rsidRPr="00AE798B">
              <w:rPr>
                <w:rFonts w:asciiTheme="majorEastAsia" w:eastAsiaTheme="majorEastAsia" w:hAnsiTheme="majorEastAsia" w:cs="ＭＳ Ｐゴシック" w:hint="eastAsia"/>
                <w:kern w:val="0"/>
                <w:sz w:val="20"/>
                <w:szCs w:val="20"/>
              </w:rPr>
              <w:t>（</w:t>
            </w:r>
            <w:r w:rsidR="00E34004">
              <w:rPr>
                <w:rFonts w:asciiTheme="majorEastAsia" w:eastAsiaTheme="majorEastAsia" w:hAnsiTheme="majorEastAsia" w:cs="ＭＳ Ｐゴシック" w:hint="eastAsia"/>
                <w:kern w:val="0"/>
                <w:sz w:val="20"/>
                <w:szCs w:val="20"/>
              </w:rPr>
              <w:t>10年後に66.9</w:t>
            </w:r>
            <w:r w:rsidRPr="00AE798B">
              <w:rPr>
                <w:rFonts w:asciiTheme="majorEastAsia" w:eastAsiaTheme="majorEastAsia" w:hAnsiTheme="majorEastAsia" w:cs="ＭＳ Ｐゴシック" w:hint="eastAsia"/>
                <w:kern w:val="0"/>
                <w:sz w:val="20"/>
                <w:szCs w:val="20"/>
              </w:rPr>
              <w:t>）</w:t>
            </w:r>
          </w:p>
        </w:tc>
      </w:tr>
      <w:tr w:rsidR="00F06A03" w:rsidTr="00B64A89">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F06A03" w:rsidRDefault="00F06A03" w:rsidP="00703B03">
            <w:pPr>
              <w:widowControl/>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4</w:t>
            </w:r>
          </w:p>
        </w:tc>
        <w:tc>
          <w:tcPr>
            <w:tcW w:w="3870" w:type="dxa"/>
            <w:tcBorders>
              <w:top w:val="dotted" w:sz="4" w:space="0" w:color="auto"/>
              <w:left w:val="nil"/>
              <w:bottom w:val="dotted" w:sz="4" w:space="0" w:color="auto"/>
              <w:right w:val="single" w:sz="4" w:space="0" w:color="auto"/>
            </w:tcBorders>
            <w:vAlign w:val="center"/>
            <w:hideMark/>
          </w:tcPr>
          <w:p w:rsidR="00F06A03" w:rsidRDefault="00F06A03"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心疾患の年齢調整死亡率</w:t>
            </w:r>
          </w:p>
          <w:p w:rsidR="00F06A03" w:rsidRDefault="00F06A03"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（男性/女性）＊人口10万対</w:t>
            </w:r>
          </w:p>
        </w:tc>
        <w:tc>
          <w:tcPr>
            <w:tcW w:w="2127" w:type="dxa"/>
            <w:tcBorders>
              <w:top w:val="dotted" w:sz="4" w:space="0" w:color="auto"/>
              <w:left w:val="single" w:sz="4" w:space="0" w:color="auto"/>
              <w:bottom w:val="dotted" w:sz="4" w:space="0" w:color="auto"/>
              <w:right w:val="single" w:sz="4" w:space="0" w:color="auto"/>
            </w:tcBorders>
            <w:vAlign w:val="center"/>
          </w:tcPr>
          <w:p w:rsidR="00F06A03" w:rsidRDefault="00F06A03" w:rsidP="007D6C8C">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72.9/37.6（H27）</w:t>
            </w:r>
          </w:p>
        </w:tc>
        <w:tc>
          <w:tcPr>
            <w:tcW w:w="2478" w:type="dxa"/>
            <w:tcBorders>
              <w:top w:val="dotted" w:sz="4" w:space="0" w:color="auto"/>
              <w:left w:val="single" w:sz="4" w:space="0" w:color="auto"/>
              <w:bottom w:val="dotted" w:sz="4" w:space="0" w:color="auto"/>
              <w:right w:val="single" w:sz="12" w:space="0" w:color="auto"/>
            </w:tcBorders>
            <w:vAlign w:val="center"/>
          </w:tcPr>
          <w:p w:rsidR="00F06A03" w:rsidRDefault="00F06A03" w:rsidP="007D6C8C">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67.6/33.1</w:t>
            </w:r>
          </w:p>
        </w:tc>
      </w:tr>
      <w:tr w:rsidR="00F06A03" w:rsidTr="00B64A89">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F06A03" w:rsidRDefault="00F06A03" w:rsidP="00703B03">
            <w:pPr>
              <w:widowControl/>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5</w:t>
            </w:r>
          </w:p>
        </w:tc>
        <w:tc>
          <w:tcPr>
            <w:tcW w:w="3870" w:type="dxa"/>
            <w:tcBorders>
              <w:top w:val="dotted" w:sz="4" w:space="0" w:color="auto"/>
              <w:left w:val="nil"/>
              <w:bottom w:val="dotted" w:sz="4" w:space="0" w:color="auto"/>
              <w:right w:val="single" w:sz="4" w:space="0" w:color="auto"/>
            </w:tcBorders>
            <w:vAlign w:val="center"/>
            <w:hideMark/>
          </w:tcPr>
          <w:p w:rsidR="00F06A03" w:rsidRDefault="00F06A03"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脳血管疾患の年齢調整死亡率</w:t>
            </w:r>
          </w:p>
          <w:p w:rsidR="00F06A03" w:rsidRDefault="00F06A03"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（男性/女性）＊人口10万対</w:t>
            </w:r>
          </w:p>
        </w:tc>
        <w:tc>
          <w:tcPr>
            <w:tcW w:w="2127" w:type="dxa"/>
            <w:tcBorders>
              <w:top w:val="dotted" w:sz="4" w:space="0" w:color="auto"/>
              <w:left w:val="single" w:sz="4" w:space="0" w:color="auto"/>
              <w:bottom w:val="dotted" w:sz="4" w:space="0" w:color="auto"/>
              <w:right w:val="single" w:sz="4" w:space="0" w:color="auto"/>
            </w:tcBorders>
            <w:vAlign w:val="center"/>
          </w:tcPr>
          <w:p w:rsidR="00F06A03" w:rsidRDefault="00F06A03" w:rsidP="007D6C8C">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33.2/16.6（H27）</w:t>
            </w:r>
          </w:p>
        </w:tc>
        <w:tc>
          <w:tcPr>
            <w:tcW w:w="2478" w:type="dxa"/>
            <w:tcBorders>
              <w:top w:val="dotted" w:sz="4" w:space="0" w:color="auto"/>
              <w:left w:val="single" w:sz="4" w:space="0" w:color="auto"/>
              <w:bottom w:val="dotted" w:sz="4" w:space="0" w:color="auto"/>
              <w:right w:val="single" w:sz="12" w:space="0" w:color="auto"/>
            </w:tcBorders>
            <w:vAlign w:val="center"/>
          </w:tcPr>
          <w:p w:rsidR="00F06A03" w:rsidRDefault="00F06A03" w:rsidP="007D6C8C">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26.5/12.0</w:t>
            </w:r>
          </w:p>
        </w:tc>
      </w:tr>
      <w:tr w:rsidR="00F06A03" w:rsidTr="00B64A89">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tcPr>
          <w:p w:rsidR="00F06A03" w:rsidRDefault="003D5706" w:rsidP="00703B03">
            <w:pPr>
              <w:widowControl/>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6</w:t>
            </w:r>
          </w:p>
        </w:tc>
        <w:tc>
          <w:tcPr>
            <w:tcW w:w="3870" w:type="dxa"/>
            <w:tcBorders>
              <w:top w:val="dotted" w:sz="4" w:space="0" w:color="auto"/>
              <w:left w:val="nil"/>
              <w:bottom w:val="dotted" w:sz="4" w:space="0" w:color="auto"/>
              <w:right w:val="single" w:sz="4" w:space="0" w:color="auto"/>
            </w:tcBorders>
            <w:vAlign w:val="center"/>
          </w:tcPr>
          <w:p w:rsidR="00F06A03" w:rsidRDefault="00F06A03" w:rsidP="00C953E5">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メタボリックシンドローム</w:t>
            </w:r>
            <w:r w:rsidR="000859A4">
              <w:rPr>
                <w:rFonts w:asciiTheme="majorEastAsia" w:eastAsiaTheme="majorEastAsia" w:hAnsiTheme="majorEastAsia" w:cs="ＭＳ Ｐゴシック" w:hint="eastAsia"/>
                <w:color w:val="000000"/>
                <w:kern w:val="0"/>
                <w:sz w:val="20"/>
                <w:szCs w:val="20"/>
              </w:rPr>
              <w:t>の</w:t>
            </w:r>
            <w:r>
              <w:rPr>
                <w:rFonts w:asciiTheme="majorEastAsia" w:eastAsiaTheme="majorEastAsia" w:hAnsiTheme="majorEastAsia" w:cs="ＭＳ Ｐゴシック" w:hint="eastAsia"/>
                <w:color w:val="000000"/>
                <w:kern w:val="0"/>
                <w:sz w:val="20"/>
                <w:szCs w:val="20"/>
              </w:rPr>
              <w:t>該当者</w:t>
            </w:r>
            <w:r w:rsidR="000859A4">
              <w:rPr>
                <w:rFonts w:asciiTheme="majorEastAsia" w:eastAsiaTheme="majorEastAsia" w:hAnsiTheme="majorEastAsia" w:cs="ＭＳ Ｐゴシック" w:hint="eastAsia"/>
                <w:color w:val="000000"/>
                <w:kern w:val="0"/>
                <w:sz w:val="20"/>
                <w:szCs w:val="20"/>
              </w:rPr>
              <w:t>及び</w:t>
            </w:r>
            <w:r>
              <w:rPr>
                <w:rFonts w:asciiTheme="majorEastAsia" w:eastAsiaTheme="majorEastAsia" w:hAnsiTheme="majorEastAsia" w:cs="ＭＳ Ｐゴシック" w:hint="eastAsia"/>
                <w:color w:val="000000"/>
                <w:kern w:val="0"/>
                <w:sz w:val="20"/>
                <w:szCs w:val="20"/>
              </w:rPr>
              <w:t>予備群</w:t>
            </w:r>
            <w:r w:rsidR="000859A4">
              <w:rPr>
                <w:rFonts w:asciiTheme="majorEastAsia" w:eastAsiaTheme="majorEastAsia" w:hAnsiTheme="majorEastAsia" w:cs="ＭＳ Ｐゴシック" w:hint="eastAsia"/>
                <w:color w:val="000000"/>
                <w:kern w:val="0"/>
                <w:sz w:val="20"/>
                <w:szCs w:val="20"/>
              </w:rPr>
              <w:t>の減少率（特定保健指導の対象者の減少率をいう。）</w:t>
            </w:r>
          </w:p>
        </w:tc>
        <w:tc>
          <w:tcPr>
            <w:tcW w:w="2127" w:type="dxa"/>
            <w:tcBorders>
              <w:top w:val="dotted" w:sz="4" w:space="0" w:color="auto"/>
              <w:left w:val="single" w:sz="4" w:space="0" w:color="auto"/>
              <w:bottom w:val="dotted" w:sz="4" w:space="0" w:color="auto"/>
              <w:right w:val="single" w:sz="4" w:space="0" w:color="auto"/>
            </w:tcBorders>
            <w:vAlign w:val="center"/>
          </w:tcPr>
          <w:p w:rsidR="00F06A03" w:rsidRDefault="000859A4" w:rsidP="00711B52">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該当者及び予備群の割合</w:t>
            </w:r>
            <w:r w:rsidR="00F06A03">
              <w:rPr>
                <w:rFonts w:asciiTheme="majorEastAsia" w:eastAsiaTheme="majorEastAsia" w:hAnsiTheme="majorEastAsia" w:cs="ＭＳ Ｐゴシック" w:hint="eastAsia"/>
                <w:color w:val="000000"/>
                <w:kern w:val="0"/>
                <w:sz w:val="20"/>
                <w:szCs w:val="20"/>
              </w:rPr>
              <w:t>13.</w:t>
            </w:r>
            <w:r w:rsidR="00711B52">
              <w:rPr>
                <w:rFonts w:asciiTheme="majorEastAsia" w:eastAsiaTheme="majorEastAsia" w:hAnsiTheme="majorEastAsia" w:cs="ＭＳ Ｐゴシック" w:hint="eastAsia"/>
                <w:color w:val="000000"/>
                <w:kern w:val="0"/>
                <w:sz w:val="20"/>
                <w:szCs w:val="20"/>
              </w:rPr>
              <w:t>7</w:t>
            </w:r>
            <w:r w:rsidR="00F06A03">
              <w:rPr>
                <w:rFonts w:asciiTheme="majorEastAsia" w:eastAsiaTheme="majorEastAsia" w:hAnsiTheme="majorEastAsia" w:cs="ＭＳ Ｐゴシック" w:hint="eastAsia"/>
                <w:color w:val="000000"/>
                <w:kern w:val="0"/>
                <w:sz w:val="20"/>
                <w:szCs w:val="20"/>
              </w:rPr>
              <w:t>%/12.2%(H2</w:t>
            </w:r>
            <w:r w:rsidR="00711B52">
              <w:rPr>
                <w:rFonts w:asciiTheme="majorEastAsia" w:eastAsiaTheme="majorEastAsia" w:hAnsiTheme="majorEastAsia" w:cs="ＭＳ Ｐゴシック" w:hint="eastAsia"/>
                <w:color w:val="000000"/>
                <w:kern w:val="0"/>
                <w:sz w:val="20"/>
                <w:szCs w:val="20"/>
              </w:rPr>
              <w:t>7</w:t>
            </w:r>
            <w:r w:rsidR="00F06A03">
              <w:rPr>
                <w:rFonts w:asciiTheme="majorEastAsia" w:eastAsiaTheme="majorEastAsia" w:hAnsiTheme="majorEastAsia" w:cs="ＭＳ Ｐゴシック" w:hint="eastAsia"/>
                <w:color w:val="000000"/>
                <w:kern w:val="0"/>
                <w:sz w:val="20"/>
                <w:szCs w:val="20"/>
              </w:rPr>
              <w:t>)</w:t>
            </w:r>
          </w:p>
        </w:tc>
        <w:tc>
          <w:tcPr>
            <w:tcW w:w="2478" w:type="dxa"/>
            <w:tcBorders>
              <w:top w:val="dotted" w:sz="4" w:space="0" w:color="auto"/>
              <w:left w:val="single" w:sz="4" w:space="0" w:color="auto"/>
              <w:bottom w:val="dotted" w:sz="4" w:space="0" w:color="auto"/>
              <w:right w:val="single" w:sz="12" w:space="0" w:color="auto"/>
            </w:tcBorders>
            <w:vAlign w:val="center"/>
          </w:tcPr>
          <w:p w:rsidR="00F06A03" w:rsidRDefault="00F06A03" w:rsidP="00711B52">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H2</w:t>
            </w:r>
            <w:r w:rsidR="00711B52">
              <w:rPr>
                <w:rFonts w:asciiTheme="majorEastAsia" w:eastAsiaTheme="majorEastAsia" w:hAnsiTheme="majorEastAsia" w:cs="ＭＳ Ｐゴシック" w:hint="eastAsia"/>
                <w:color w:val="000000"/>
                <w:kern w:val="0"/>
                <w:sz w:val="20"/>
                <w:szCs w:val="20"/>
              </w:rPr>
              <w:t>0</w:t>
            </w:r>
            <w:r w:rsidR="003D5706">
              <w:rPr>
                <w:rFonts w:asciiTheme="majorEastAsia" w:eastAsiaTheme="majorEastAsia" w:hAnsiTheme="majorEastAsia" w:cs="ＭＳ Ｐゴシック" w:hint="eastAsia"/>
                <w:color w:val="000000"/>
                <w:kern w:val="0"/>
                <w:sz w:val="20"/>
                <w:szCs w:val="20"/>
              </w:rPr>
              <w:t xml:space="preserve">比 </w:t>
            </w:r>
            <w:r>
              <w:rPr>
                <w:rFonts w:asciiTheme="majorEastAsia" w:eastAsiaTheme="majorEastAsia" w:hAnsiTheme="majorEastAsia" w:cs="ＭＳ Ｐゴシック" w:hint="eastAsia"/>
                <w:color w:val="000000"/>
                <w:kern w:val="0"/>
                <w:sz w:val="20"/>
                <w:szCs w:val="20"/>
              </w:rPr>
              <w:t>25%</w:t>
            </w:r>
            <w:r w:rsidR="003D5706">
              <w:rPr>
                <w:rFonts w:asciiTheme="majorEastAsia" w:eastAsiaTheme="majorEastAsia" w:hAnsiTheme="majorEastAsia" w:cs="ＭＳ Ｐゴシック" w:hint="eastAsia"/>
                <w:color w:val="000000"/>
                <w:kern w:val="0"/>
                <w:sz w:val="20"/>
                <w:szCs w:val="20"/>
              </w:rPr>
              <w:t>以上減少</w:t>
            </w:r>
          </w:p>
        </w:tc>
      </w:tr>
      <w:tr w:rsidR="00F06A03" w:rsidTr="00B64A89">
        <w:trPr>
          <w:trHeight w:val="410"/>
        </w:trPr>
        <w:tc>
          <w:tcPr>
            <w:tcW w:w="400" w:type="dxa"/>
            <w:tcBorders>
              <w:top w:val="dotted" w:sz="4" w:space="0" w:color="auto"/>
              <w:left w:val="single" w:sz="12" w:space="0" w:color="auto"/>
              <w:bottom w:val="dotted" w:sz="4" w:space="0" w:color="auto"/>
              <w:right w:val="single" w:sz="8" w:space="0" w:color="auto"/>
            </w:tcBorders>
            <w:shd w:val="clear" w:color="auto" w:fill="FFFF66"/>
            <w:vAlign w:val="center"/>
          </w:tcPr>
          <w:p w:rsidR="00F06A03" w:rsidRDefault="003D5706" w:rsidP="00703B03">
            <w:pPr>
              <w:widowControl/>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7</w:t>
            </w:r>
          </w:p>
        </w:tc>
        <w:tc>
          <w:tcPr>
            <w:tcW w:w="3870" w:type="dxa"/>
            <w:tcBorders>
              <w:top w:val="dotted" w:sz="4" w:space="0" w:color="auto"/>
              <w:left w:val="nil"/>
              <w:bottom w:val="dotted" w:sz="4" w:space="0" w:color="auto"/>
              <w:right w:val="single" w:sz="4" w:space="0" w:color="auto"/>
            </w:tcBorders>
            <w:vAlign w:val="center"/>
          </w:tcPr>
          <w:p w:rsidR="00F06A03" w:rsidRDefault="00F06A03"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糖尿病性腎症による年間新規透析導入患者数</w:t>
            </w:r>
          </w:p>
        </w:tc>
        <w:tc>
          <w:tcPr>
            <w:tcW w:w="2127" w:type="dxa"/>
            <w:tcBorders>
              <w:top w:val="dotted" w:sz="4" w:space="0" w:color="auto"/>
              <w:left w:val="single" w:sz="4" w:space="0" w:color="auto"/>
              <w:bottom w:val="dotted" w:sz="4" w:space="0" w:color="auto"/>
              <w:right w:val="single" w:sz="4" w:space="0" w:color="auto"/>
            </w:tcBorders>
            <w:vAlign w:val="center"/>
          </w:tcPr>
          <w:p w:rsidR="00F06A03" w:rsidRDefault="00F06A03" w:rsidP="007D6C8C">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1,162人(H27)</w:t>
            </w:r>
          </w:p>
        </w:tc>
        <w:tc>
          <w:tcPr>
            <w:tcW w:w="2478" w:type="dxa"/>
            <w:tcBorders>
              <w:top w:val="dotted" w:sz="4" w:space="0" w:color="auto"/>
              <w:left w:val="single" w:sz="4" w:space="0" w:color="auto"/>
              <w:bottom w:val="dotted" w:sz="4" w:space="0" w:color="auto"/>
              <w:right w:val="single" w:sz="12" w:space="0" w:color="auto"/>
            </w:tcBorders>
            <w:vAlign w:val="center"/>
          </w:tcPr>
          <w:p w:rsidR="00F06A03" w:rsidRDefault="00F06A03" w:rsidP="00FD1E4D">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1,000人未満</w:t>
            </w:r>
          </w:p>
        </w:tc>
      </w:tr>
      <w:tr w:rsidR="003D5706" w:rsidTr="00B64A89">
        <w:trPr>
          <w:trHeight w:val="410"/>
        </w:trPr>
        <w:tc>
          <w:tcPr>
            <w:tcW w:w="400" w:type="dxa"/>
            <w:tcBorders>
              <w:top w:val="dotted" w:sz="4" w:space="0" w:color="auto"/>
              <w:left w:val="single" w:sz="12" w:space="0" w:color="auto"/>
              <w:bottom w:val="single" w:sz="12" w:space="0" w:color="auto"/>
              <w:right w:val="single" w:sz="8" w:space="0" w:color="auto"/>
            </w:tcBorders>
            <w:shd w:val="clear" w:color="auto" w:fill="FFFF66"/>
            <w:vAlign w:val="center"/>
          </w:tcPr>
          <w:p w:rsidR="003D5706" w:rsidRDefault="00981AD7" w:rsidP="00703B03">
            <w:pPr>
              <w:widowControl/>
              <w:spacing w:line="380" w:lineRule="exact"/>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8</w:t>
            </w:r>
          </w:p>
        </w:tc>
        <w:tc>
          <w:tcPr>
            <w:tcW w:w="3870" w:type="dxa"/>
            <w:tcBorders>
              <w:top w:val="dotted" w:sz="4" w:space="0" w:color="auto"/>
              <w:left w:val="nil"/>
              <w:bottom w:val="single" w:sz="12" w:space="0" w:color="auto"/>
              <w:right w:val="single" w:sz="4" w:space="0" w:color="auto"/>
            </w:tcBorders>
            <w:vAlign w:val="center"/>
          </w:tcPr>
          <w:p w:rsidR="003D5706" w:rsidRDefault="003D5706" w:rsidP="007D6C8C">
            <w:pPr>
              <w:spacing w:line="380" w:lineRule="exact"/>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有訴者の割合</w:t>
            </w:r>
          </w:p>
        </w:tc>
        <w:tc>
          <w:tcPr>
            <w:tcW w:w="2127" w:type="dxa"/>
            <w:tcBorders>
              <w:top w:val="dotted" w:sz="4" w:space="0" w:color="auto"/>
              <w:left w:val="single" w:sz="4" w:space="0" w:color="auto"/>
              <w:bottom w:val="single" w:sz="12" w:space="0" w:color="auto"/>
              <w:right w:val="single" w:sz="4" w:space="0" w:color="auto"/>
            </w:tcBorders>
            <w:vAlign w:val="center"/>
          </w:tcPr>
          <w:p w:rsidR="003D5706" w:rsidRDefault="003D5706" w:rsidP="007D6C8C">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31.75%（H28）</w:t>
            </w:r>
          </w:p>
        </w:tc>
        <w:tc>
          <w:tcPr>
            <w:tcW w:w="2478" w:type="dxa"/>
            <w:tcBorders>
              <w:top w:val="dotted" w:sz="4" w:space="0" w:color="auto"/>
              <w:left w:val="single" w:sz="4" w:space="0" w:color="auto"/>
              <w:bottom w:val="single" w:sz="12" w:space="0" w:color="auto"/>
              <w:right w:val="single" w:sz="12" w:space="0" w:color="auto"/>
            </w:tcBorders>
            <w:vAlign w:val="center"/>
          </w:tcPr>
          <w:p w:rsidR="003D5706" w:rsidRDefault="003D5706" w:rsidP="00FD1E4D">
            <w:pPr>
              <w:widowControl/>
              <w:spacing w:line="380" w:lineRule="exact"/>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減少</w:t>
            </w:r>
          </w:p>
        </w:tc>
      </w:tr>
    </w:tbl>
    <w:p w:rsidR="000F2102" w:rsidRDefault="000F2102">
      <w:pPr>
        <w:widowControl/>
        <w:jc w:val="left"/>
      </w:pPr>
    </w:p>
    <w:p w:rsidR="008C0C01" w:rsidRDefault="008C0C01">
      <w:pPr>
        <w:widowControl/>
        <w:jc w:val="left"/>
      </w:pPr>
      <w:r>
        <w:br w:type="page"/>
      </w:r>
    </w:p>
    <w:p w:rsidR="00D14A14" w:rsidRPr="0076415F" w:rsidRDefault="00D14A14" w:rsidP="00D14A14">
      <w:pPr>
        <w:pStyle w:val="1"/>
      </w:pPr>
      <w:bookmarkStart w:id="68" w:name="_Toc510088999"/>
      <w:r>
        <w:rPr>
          <w:rFonts w:hint="eastAsia"/>
        </w:rPr>
        <w:t>第６</w:t>
      </w:r>
      <w:r w:rsidRPr="0076415F">
        <w:rPr>
          <w:rFonts w:hint="eastAsia"/>
        </w:rPr>
        <w:t>章 計画の推進体制</w:t>
      </w:r>
      <w:bookmarkEnd w:id="68"/>
      <w:r>
        <w:rPr>
          <w:rFonts w:hint="eastAsia"/>
        </w:rPr>
        <w:t xml:space="preserve">　　　　　　　　　</w:t>
      </w:r>
    </w:p>
    <w:p w:rsidR="00D14A14" w:rsidRPr="00A03052" w:rsidRDefault="00D14A14" w:rsidP="00D14A14">
      <w:pPr>
        <w:pStyle w:val="2"/>
      </w:pPr>
      <w:bookmarkStart w:id="69" w:name="_Toc510089000"/>
      <w:r w:rsidRPr="00A03052">
        <w:rPr>
          <w:rFonts w:hint="eastAsia"/>
        </w:rPr>
        <w:t>１</w:t>
      </w:r>
      <w:r>
        <w:rPr>
          <w:rFonts w:hint="eastAsia"/>
        </w:rPr>
        <w:t xml:space="preserve">　</w:t>
      </w:r>
      <w:r w:rsidRPr="00A03052">
        <w:rPr>
          <w:rFonts w:hint="eastAsia"/>
        </w:rPr>
        <w:t>計画の推進体制</w:t>
      </w:r>
      <w:bookmarkEnd w:id="69"/>
    </w:p>
    <w:p w:rsidR="00D14A14" w:rsidRPr="00A03052" w:rsidRDefault="00D14A14" w:rsidP="00D14A14">
      <w:pPr>
        <w:pStyle w:val="3"/>
      </w:pPr>
      <w:bookmarkStart w:id="70" w:name="_Toc510089001"/>
      <w:r>
        <w:rPr>
          <w:rFonts w:hint="eastAsia"/>
        </w:rPr>
        <w:t>（1）</w:t>
      </w:r>
      <w:r w:rsidRPr="00A03052">
        <w:rPr>
          <w:rFonts w:hint="eastAsia"/>
        </w:rPr>
        <w:t>オール大阪の推進体制</w:t>
      </w:r>
      <w:bookmarkEnd w:id="70"/>
    </w:p>
    <w:p w:rsidR="00D14A14" w:rsidRDefault="001515A5" w:rsidP="00D14A14">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府民の健康づくり関係団体等で構成する「大阪府地域</w:t>
      </w:r>
      <w:r w:rsidR="00D14A14" w:rsidRPr="00210D22">
        <w:rPr>
          <w:rFonts w:ascii="HG丸ｺﾞｼｯｸM-PRO" w:eastAsia="HG丸ｺﾞｼｯｸM-PRO" w:hAnsi="HG丸ｺﾞｼｯｸM-PRO" w:hint="eastAsia"/>
          <w:sz w:val="22"/>
        </w:rPr>
        <w:t>職域連携推進協議会」を活用し、オール大阪の体制により効果的な健康づくり施策を推進します。</w:t>
      </w:r>
    </w:p>
    <w:p w:rsidR="00D14A14" w:rsidRDefault="00D14A14" w:rsidP="00D14A14">
      <w:pPr>
        <w:ind w:leftChars="200" w:left="420" w:firstLineChars="100" w:firstLine="220"/>
        <w:rPr>
          <w:rFonts w:ascii="HG丸ｺﾞｼｯｸM-PRO" w:eastAsia="HG丸ｺﾞｼｯｸM-PRO" w:hAnsi="HG丸ｺﾞｼｯｸM-PRO"/>
          <w:sz w:val="22"/>
        </w:rPr>
      </w:pPr>
    </w:p>
    <w:p w:rsidR="00D14A14" w:rsidRPr="00596ECD" w:rsidRDefault="001515A5" w:rsidP="00D14A14">
      <w:pPr>
        <w:ind w:leftChars="200" w:left="42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≪大阪府地域</w:t>
      </w:r>
      <w:r w:rsidR="00D14A14" w:rsidRPr="00596ECD">
        <w:rPr>
          <w:rFonts w:ascii="HG丸ｺﾞｼｯｸM-PRO" w:eastAsia="HG丸ｺﾞｼｯｸM-PRO" w:hAnsi="HG丸ｺﾞｼｯｸM-PRO" w:hint="eastAsia"/>
          <w:szCs w:val="21"/>
        </w:rPr>
        <w:t>職域連携推進協議会</w:t>
      </w:r>
      <w:r w:rsidR="00D14A14">
        <w:rPr>
          <w:rFonts w:ascii="HG丸ｺﾞｼｯｸM-PRO" w:eastAsia="HG丸ｺﾞｼｯｸM-PRO" w:hAnsi="HG丸ｺﾞｼｯｸM-PRO" w:hint="eastAsia"/>
          <w:szCs w:val="21"/>
        </w:rPr>
        <w:t>（平成</w:t>
      </w:r>
      <w:r w:rsidR="000F0EE6">
        <w:rPr>
          <w:rFonts w:ascii="HG丸ｺﾞｼｯｸM-PRO" w:eastAsia="HG丸ｺﾞｼｯｸM-PRO" w:hAnsi="HG丸ｺﾞｼｯｸM-PRO" w:hint="eastAsia"/>
          <w:szCs w:val="21"/>
        </w:rPr>
        <w:t>19</w:t>
      </w:r>
      <w:r w:rsidR="006228C5">
        <w:rPr>
          <w:rFonts w:ascii="HG丸ｺﾞｼｯｸM-PRO" w:eastAsia="HG丸ｺﾞｼｯｸM-PRO" w:hAnsi="HG丸ｺﾞｼｯｸM-PRO" w:hint="eastAsia"/>
          <w:szCs w:val="21"/>
        </w:rPr>
        <w:t>（2007）</w:t>
      </w:r>
      <w:r w:rsidR="00D14A14">
        <w:rPr>
          <w:rFonts w:ascii="HG丸ｺﾞｼｯｸM-PRO" w:eastAsia="HG丸ｺﾞｼｯｸM-PRO" w:hAnsi="HG丸ｺﾞｼｯｸM-PRO" w:hint="eastAsia"/>
          <w:szCs w:val="21"/>
        </w:rPr>
        <w:t>年</w:t>
      </w:r>
      <w:r w:rsidR="000F0EE6">
        <w:rPr>
          <w:rFonts w:ascii="HG丸ｺﾞｼｯｸM-PRO" w:eastAsia="HG丸ｺﾞｼｯｸM-PRO" w:hAnsi="HG丸ｺﾞｼｯｸM-PRO" w:hint="eastAsia"/>
          <w:szCs w:val="21"/>
        </w:rPr>
        <w:t>3</w:t>
      </w:r>
      <w:r w:rsidR="00D14A14">
        <w:rPr>
          <w:rFonts w:ascii="HG丸ｺﾞｼｯｸM-PRO" w:eastAsia="HG丸ｺﾞｼｯｸM-PRO" w:hAnsi="HG丸ｺﾞｼｯｸM-PRO" w:hint="eastAsia"/>
          <w:szCs w:val="21"/>
        </w:rPr>
        <w:t>月設置）</w:t>
      </w:r>
      <w:r w:rsidR="00D14A14" w:rsidRPr="00596ECD">
        <w:rPr>
          <w:rFonts w:ascii="HG丸ｺﾞｼｯｸM-PRO" w:eastAsia="HG丸ｺﾞｼｯｸM-PRO" w:hAnsi="HG丸ｺﾞｼｯｸM-PRO" w:hint="eastAsia"/>
          <w:szCs w:val="21"/>
        </w:rPr>
        <w:t>≫</w:t>
      </w:r>
    </w:p>
    <w:p w:rsidR="00D14A14" w:rsidRDefault="00E97EC2" w:rsidP="00D14A14">
      <w:pPr>
        <w:ind w:leftChars="200" w:left="420" w:firstLineChars="100" w:firstLine="241"/>
        <w:rPr>
          <w:rFonts w:ascii="HG丸ｺﾞｼｯｸM-PRO" w:eastAsia="HG丸ｺﾞｼｯｸM-PRO" w:hAnsi="HG丸ｺﾞｼｯｸM-PRO"/>
          <w:sz w:val="22"/>
        </w:rPr>
      </w:pPr>
      <w:r>
        <w:rPr>
          <w:rFonts w:ascii="HG丸ｺﾞｼｯｸM-PRO" w:eastAsia="HG丸ｺﾞｼｯｸM-PRO" w:hAnsi="HG丸ｺﾞｼｯｸM-PRO"/>
          <w:b/>
          <w:noProof/>
          <w:sz w:val="24"/>
          <w:szCs w:val="24"/>
          <w:u w:val="single"/>
        </w:rPr>
        <mc:AlternateContent>
          <mc:Choice Requires="wps">
            <w:drawing>
              <wp:anchor distT="0" distB="0" distL="114300" distR="114300" simplePos="0" relativeHeight="253016064" behindDoc="0" locked="0" layoutInCell="1" allowOverlap="1" wp14:anchorId="38BE8393" wp14:editId="7FCA746B">
                <wp:simplePos x="0" y="0"/>
                <wp:positionH relativeFrom="column">
                  <wp:posOffset>415290</wp:posOffset>
                </wp:positionH>
                <wp:positionV relativeFrom="paragraph">
                  <wp:posOffset>113665</wp:posOffset>
                </wp:positionV>
                <wp:extent cx="5143500" cy="1533525"/>
                <wp:effectExtent l="0" t="0" r="0" b="9525"/>
                <wp:wrapNone/>
                <wp:docPr id="1044" name="テキスト ボックス 1044" descr="1概要：生涯にわたる地域及び職域における健康の増進に関する計画の策定及びその推進に関する施策についての調査審議を実施（運営主体：府）&#10;2委員構成：学識経験者、地域や職域で保健事業に関わる関係機関（行政・医師会・歯科医師会・薬剤師会・事業者・医療保険者等）計21人&#10;3部会：NCD対策検討部会&#10;4協議事項：&#10;府における健康課題の明確化&#10;健康増進計画の評価、連携推進方策等の協議&#10;各関係者が行う各種事業の連携促進の協議及び共同実施&#10;特定健康診査、特定保健指導等の総合的推進方策の検討　等&#10;" title="大阪府地域・職域連携推進協議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53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D5C" w:rsidRPr="00635E9F" w:rsidRDefault="001C3D5C" w:rsidP="00D14A14">
                            <w:pPr>
                              <w:spacing w:line="260" w:lineRule="exact"/>
                              <w:ind w:left="200" w:hangingChars="100" w:hanging="200"/>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ＭＳ 明朝" w:hAnsi="ＭＳ 明朝" w:cs="ＭＳ 明朝" w:hint="eastAsia"/>
                                <w:sz w:val="20"/>
                                <w:szCs w:val="20"/>
                              </w:rPr>
                              <w:t>➀</w:t>
                            </w:r>
                            <w:r>
                              <w:rPr>
                                <w:rFonts w:ascii="HG丸ｺﾞｼｯｸM-PRO" w:eastAsia="HG丸ｺﾞｼｯｸM-PRO" w:hAnsi="HG丸ｺﾞｼｯｸM-PRO" w:hint="eastAsia"/>
                                <w:sz w:val="20"/>
                                <w:szCs w:val="20"/>
                              </w:rPr>
                              <w:t>概要</w:t>
                            </w:r>
                            <w:r w:rsidRPr="00635E9F">
                              <w:rPr>
                                <w:rFonts w:ascii="HG丸ｺﾞｼｯｸM-PRO" w:eastAsia="HG丸ｺﾞｼｯｸM-PRO" w:hAnsi="HG丸ｺﾞｼｯｸM-PRO" w:hint="eastAsia"/>
                                <w:sz w:val="20"/>
                                <w:szCs w:val="20"/>
                              </w:rPr>
                              <w:t>］：</w:t>
                            </w:r>
                            <w:r w:rsidRPr="00635E9F">
                              <w:rPr>
                                <w:rFonts w:ascii="HG丸ｺﾞｼｯｸM-PRO" w:eastAsia="HG丸ｺﾞｼｯｸM-PRO" w:hAnsi="HG丸ｺﾞｼｯｸM-PRO"/>
                                <w:sz w:val="20"/>
                                <w:szCs w:val="20"/>
                              </w:rPr>
                              <w:t>生涯にわたる地域及び職域における健康の増進に関する計画の策定及びその推進に関する施策についての調査審議</w:t>
                            </w:r>
                            <w:r w:rsidRPr="00635E9F">
                              <w:rPr>
                                <w:rFonts w:ascii="HG丸ｺﾞｼｯｸM-PRO" w:eastAsia="HG丸ｺﾞｼｯｸM-PRO" w:hAnsi="HG丸ｺﾞｼｯｸM-PRO" w:hint="eastAsia"/>
                                <w:sz w:val="20"/>
                                <w:szCs w:val="20"/>
                              </w:rPr>
                              <w:t>を実施</w:t>
                            </w:r>
                            <w:r>
                              <w:rPr>
                                <w:rFonts w:ascii="HG丸ｺﾞｼｯｸM-PRO" w:eastAsia="HG丸ｺﾞｼｯｸM-PRO" w:hAnsi="HG丸ｺﾞｼｯｸM-PRO" w:hint="eastAsia"/>
                                <w:sz w:val="20"/>
                                <w:szCs w:val="20"/>
                              </w:rPr>
                              <w:t>（運営主体：府）</w:t>
                            </w:r>
                          </w:p>
                          <w:p w:rsidR="001C3D5C" w:rsidRDefault="001C3D5C" w:rsidP="00D14A14">
                            <w:pPr>
                              <w:spacing w:line="260" w:lineRule="exact"/>
                              <w:ind w:left="200" w:hangingChars="100" w:hanging="200"/>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HG丸ｺﾞｼｯｸM-PRO" w:hAnsi="HG丸ｺﾞｼｯｸM-PRO" w:cs="ＭＳ 明朝" w:hint="eastAsia"/>
                                <w:sz w:val="20"/>
                                <w:szCs w:val="20"/>
                              </w:rPr>
                              <w:t>②委員構成</w:t>
                            </w: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：学識経験者、地域や職域で</w:t>
                            </w:r>
                            <w:r w:rsidRPr="000B5432">
                              <w:rPr>
                                <w:rFonts w:ascii="HG丸ｺﾞｼｯｸM-PRO" w:eastAsia="HG丸ｺﾞｼｯｸM-PRO" w:hAnsi="HG丸ｺﾞｼｯｸM-PRO" w:hint="eastAsia"/>
                                <w:sz w:val="20"/>
                                <w:szCs w:val="20"/>
                              </w:rPr>
                              <w:t>保健</w:t>
                            </w:r>
                            <w:r w:rsidRPr="00635E9F">
                              <w:rPr>
                                <w:rFonts w:ascii="HG丸ｺﾞｼｯｸM-PRO" w:eastAsia="HG丸ｺﾞｼｯｸM-PRO" w:hAnsi="HG丸ｺﾞｼｯｸM-PRO" w:hint="eastAsia"/>
                                <w:sz w:val="20"/>
                                <w:szCs w:val="20"/>
                              </w:rPr>
                              <w:t>事業に関わる関係機関（行政・医師会・歯科医師会・薬剤師会・事業者・医療保険者等）</w:t>
                            </w:r>
                            <w:r>
                              <w:rPr>
                                <w:rFonts w:ascii="HG丸ｺﾞｼｯｸM-PRO" w:eastAsia="HG丸ｺﾞｼｯｸM-PRO" w:hAnsi="HG丸ｺﾞｼｯｸM-PRO" w:hint="eastAsia"/>
                                <w:sz w:val="20"/>
                                <w:szCs w:val="20"/>
                              </w:rPr>
                              <w:t xml:space="preserve">　＊計21人</w:t>
                            </w:r>
                          </w:p>
                          <w:p w:rsidR="001C3D5C" w:rsidRDefault="001C3D5C" w:rsidP="00D14A14">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[③部会]：NCD対策検討部会</w:t>
                            </w:r>
                          </w:p>
                          <w:p w:rsidR="001C3D5C" w:rsidRDefault="001C3D5C" w:rsidP="00D14A14">
                            <w:pPr>
                              <w:spacing w:line="260" w:lineRule="exact"/>
                              <w:rPr>
                                <w:sz w:val="19"/>
                                <w:szCs w:val="19"/>
                              </w:rPr>
                            </w:pP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cs="ＭＳ 明朝" w:hint="eastAsia"/>
                                <w:sz w:val="20"/>
                                <w:szCs w:val="20"/>
                              </w:rPr>
                              <w:t>④協議</w:t>
                            </w:r>
                            <w:r w:rsidRPr="00635E9F">
                              <w:rPr>
                                <w:rFonts w:ascii="HG丸ｺﾞｼｯｸM-PRO" w:eastAsia="HG丸ｺﾞｼｯｸM-PRO" w:hAnsi="HG丸ｺﾞｼｯｸM-PRO" w:cs="ＭＳ 明朝" w:hint="eastAsia"/>
                                <w:sz w:val="20"/>
                                <w:szCs w:val="20"/>
                              </w:rPr>
                              <w:t>事項</w:t>
                            </w:r>
                            <w:r w:rsidRPr="00635E9F">
                              <w:rPr>
                                <w:rFonts w:ascii="HG丸ｺﾞｼｯｸM-PRO" w:eastAsia="HG丸ｺﾞｼｯｸM-PRO" w:hAnsi="HG丸ｺﾞｼｯｸM-PRO" w:hint="eastAsia"/>
                                <w:sz w:val="20"/>
                                <w:szCs w:val="20"/>
                              </w:rPr>
                              <w:t>]</w:t>
                            </w:r>
                            <w:r>
                              <w:rPr>
                                <w:rFonts w:hint="eastAsia"/>
                                <w:sz w:val="19"/>
                                <w:szCs w:val="19"/>
                              </w:rPr>
                              <w:t>：</w:t>
                            </w:r>
                          </w:p>
                          <w:p w:rsidR="001C3D5C" w:rsidRDefault="001C3D5C" w:rsidP="00D14A14">
                            <w:pPr>
                              <w:spacing w:line="260" w:lineRule="exact"/>
                              <w:ind w:firstLineChars="100" w:firstLine="200"/>
                              <w:rPr>
                                <w:rFonts w:ascii="HG丸ｺﾞｼｯｸM-PRO" w:eastAsia="HG丸ｺﾞｼｯｸM-PRO" w:hAnsi="HG丸ｺﾞｼｯｸM-PRO"/>
                                <w:sz w:val="20"/>
                                <w:szCs w:val="20"/>
                              </w:rPr>
                            </w:pPr>
                            <w:r w:rsidRPr="00635E9F">
                              <w:rPr>
                                <w:rFonts w:ascii="HG丸ｺﾞｼｯｸM-PRO" w:hint="eastAsia"/>
                                <w:sz w:val="20"/>
                                <w:szCs w:val="20"/>
                              </w:rPr>
                              <w:t>▸</w:t>
                            </w:r>
                            <w:r w:rsidRPr="00635E9F">
                              <w:rPr>
                                <w:rFonts w:ascii="HG丸ｺﾞｼｯｸM-PRO" w:eastAsia="HG丸ｺﾞｼｯｸM-PRO" w:hAnsi="HG丸ｺﾞｼｯｸM-PRO"/>
                                <w:sz w:val="20"/>
                                <w:szCs w:val="20"/>
                              </w:rPr>
                              <w:t>府における健康課題の明確化</w:t>
                            </w:r>
                            <w:r>
                              <w:rPr>
                                <w:rFonts w:ascii="HG丸ｺﾞｼｯｸM-PRO" w:eastAsia="HG丸ｺﾞｼｯｸM-PRO" w:hAnsi="HG丸ｺﾞｼｯｸM-PRO" w:hint="eastAsia"/>
                                <w:sz w:val="20"/>
                                <w:szCs w:val="20"/>
                              </w:rPr>
                              <w:t xml:space="preserve">　</w:t>
                            </w:r>
                            <w:r>
                              <w:rPr>
                                <w:rFonts w:ascii="ＭＳ 明朝" w:eastAsia="ＭＳ 明朝" w:hAnsi="ＭＳ 明朝" w:cs="ＭＳ 明朝" w:hint="eastAsia"/>
                                <w:sz w:val="20"/>
                                <w:szCs w:val="20"/>
                              </w:rPr>
                              <w:t>▸</w:t>
                            </w:r>
                            <w:r>
                              <w:rPr>
                                <w:rFonts w:ascii="HG丸ｺﾞｼｯｸM-PRO" w:eastAsia="HG丸ｺﾞｼｯｸM-PRO" w:hAnsi="HG丸ｺﾞｼｯｸM-PRO"/>
                                <w:sz w:val="20"/>
                                <w:szCs w:val="20"/>
                              </w:rPr>
                              <w:t>健康増進計画の評価、連携推進方策等の協議</w:t>
                            </w:r>
                          </w:p>
                          <w:p w:rsidR="001C3D5C" w:rsidRDefault="001C3D5C" w:rsidP="00D14A14">
                            <w:pPr>
                              <w:spacing w:line="260" w:lineRule="exact"/>
                              <w:ind w:firstLineChars="100" w:firstLine="200"/>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sidRPr="00635E9F">
                              <w:rPr>
                                <w:rFonts w:ascii="HG丸ｺﾞｼｯｸM-PRO" w:eastAsia="HG丸ｺﾞｼｯｸM-PRO" w:hAnsi="HG丸ｺﾞｼｯｸM-PRO"/>
                                <w:sz w:val="20"/>
                                <w:szCs w:val="20"/>
                              </w:rPr>
                              <w:t>各関係者が行う各種事業の連携促進の協議及び共同実施</w:t>
                            </w:r>
                          </w:p>
                          <w:p w:rsidR="001C3D5C" w:rsidRPr="00635E9F" w:rsidRDefault="001C3D5C" w:rsidP="00D14A14">
                            <w:pPr>
                              <w:spacing w:line="260" w:lineRule="exact"/>
                              <w:ind w:firstLineChars="100" w:firstLine="200"/>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sidRPr="00635E9F">
                              <w:rPr>
                                <w:rFonts w:ascii="HG丸ｺﾞｼｯｸM-PRO" w:eastAsia="HG丸ｺﾞｼｯｸM-PRO" w:hAnsi="HG丸ｺﾞｼｯｸM-PRO"/>
                                <w:sz w:val="20"/>
                                <w:szCs w:val="20"/>
                              </w:rPr>
                              <w:t>特定健康診査、特定保健指導等の総合的推進方策の検討</w:t>
                            </w:r>
                            <w:r>
                              <w:rPr>
                                <w:rFonts w:ascii="HG丸ｺﾞｼｯｸM-PRO" w:eastAsia="HG丸ｺﾞｼｯｸM-PRO" w:hAnsi="HG丸ｺﾞｼｯｸM-PRO" w:hint="eastAsia"/>
                                <w:sz w:val="20"/>
                                <w:szCs w:val="20"/>
                              </w:rPr>
                              <w:t xml:space="preserve">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44" o:spid="_x0000_s1298" type="#_x0000_t202" alt="タイトル: 大阪府地域・職域連携推進協議会 - 説明: 1概要：生涯にわたる地域及び職域における健康の増進に関する計画の策定及びその推進に関する施策についての調査審議を実施（運営主体：府）&#10;2委員構成：学識経験者、地域や職域で保健事業に関わる関係機関（行政・医師会・歯科医師会・薬剤師会・事業者・医療保険者等）計21人&#10;3部会：NCD対策検討部会&#10;4協議事項：&#10;府における健康課題の明確化&#10;健康増進計画の評価、連携推進方策等の協議&#10;各関係者が行う各種事業の連携促進の協議及び共同実施&#10;特定健康診査、特定保健指導等の総合的推進方策の検討　等&#10;" style="position:absolute;left:0;text-align:left;margin-left:32.7pt;margin-top:8.95pt;width:405pt;height:120.75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" stroked="f">
                <v:textbox inset="5.85pt,.7pt,5.85pt,.7pt">
                  <w:txbxContent>
                    <w:p w:rsidR="001C3D5C" w:rsidRPr="00635E9F" w:rsidRDefault="001C3D5C" w:rsidP="00D14A14">
                      <w:pPr>
                        <w:spacing w:line="260" w:lineRule="exact"/>
                        <w:ind w:left="200" w:hangingChars="100" w:hanging="200"/>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ＭＳ 明朝" w:hAnsi="ＭＳ 明朝" w:cs="ＭＳ 明朝" w:hint="eastAsia"/>
                          <w:sz w:val="20"/>
                          <w:szCs w:val="20"/>
                        </w:rPr>
                        <w:t>➀</w:t>
                      </w:r>
                      <w:r>
                        <w:rPr>
                          <w:rFonts w:ascii="HG丸ｺﾞｼｯｸM-PRO" w:eastAsia="HG丸ｺﾞｼｯｸM-PRO" w:hAnsi="HG丸ｺﾞｼｯｸM-PRO" w:hint="eastAsia"/>
                          <w:sz w:val="20"/>
                          <w:szCs w:val="20"/>
                        </w:rPr>
                        <w:t>概要</w:t>
                      </w:r>
                      <w:r w:rsidRPr="00635E9F">
                        <w:rPr>
                          <w:rFonts w:ascii="HG丸ｺﾞｼｯｸM-PRO" w:eastAsia="HG丸ｺﾞｼｯｸM-PRO" w:hAnsi="HG丸ｺﾞｼｯｸM-PRO" w:hint="eastAsia"/>
                          <w:sz w:val="20"/>
                          <w:szCs w:val="20"/>
                        </w:rPr>
                        <w:t>］：</w:t>
                      </w:r>
                      <w:r w:rsidRPr="00635E9F">
                        <w:rPr>
                          <w:rFonts w:ascii="HG丸ｺﾞｼｯｸM-PRO" w:eastAsia="HG丸ｺﾞｼｯｸM-PRO" w:hAnsi="HG丸ｺﾞｼｯｸM-PRO"/>
                          <w:sz w:val="20"/>
                          <w:szCs w:val="20"/>
                        </w:rPr>
                        <w:t>生涯にわたる地域及び職域における健康の増進に関する計画の策定及びその推進に関する施策についての調査審議</w:t>
                      </w:r>
                      <w:r w:rsidRPr="00635E9F">
                        <w:rPr>
                          <w:rFonts w:ascii="HG丸ｺﾞｼｯｸM-PRO" w:eastAsia="HG丸ｺﾞｼｯｸM-PRO" w:hAnsi="HG丸ｺﾞｼｯｸM-PRO" w:hint="eastAsia"/>
                          <w:sz w:val="20"/>
                          <w:szCs w:val="20"/>
                        </w:rPr>
                        <w:t>を実施</w:t>
                      </w:r>
                      <w:r>
                        <w:rPr>
                          <w:rFonts w:ascii="HG丸ｺﾞｼｯｸM-PRO" w:eastAsia="HG丸ｺﾞｼｯｸM-PRO" w:hAnsi="HG丸ｺﾞｼｯｸM-PRO" w:hint="eastAsia"/>
                          <w:sz w:val="20"/>
                          <w:szCs w:val="20"/>
                        </w:rPr>
                        <w:t>（運営主体：府）</w:t>
                      </w:r>
                    </w:p>
                    <w:p w:rsidR="001C3D5C" w:rsidRDefault="001C3D5C" w:rsidP="00D14A14">
                      <w:pPr>
                        <w:spacing w:line="260" w:lineRule="exact"/>
                        <w:ind w:left="200" w:hangingChars="100" w:hanging="200"/>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HG丸ｺﾞｼｯｸM-PRO" w:hAnsi="HG丸ｺﾞｼｯｸM-PRO" w:cs="ＭＳ 明朝" w:hint="eastAsia"/>
                          <w:sz w:val="20"/>
                          <w:szCs w:val="20"/>
                        </w:rPr>
                        <w:t>②委員構成</w:t>
                      </w: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：学識経験者、地域や職域で</w:t>
                      </w:r>
                      <w:r w:rsidRPr="000B5432">
                        <w:rPr>
                          <w:rFonts w:ascii="HG丸ｺﾞｼｯｸM-PRO" w:eastAsia="HG丸ｺﾞｼｯｸM-PRO" w:hAnsi="HG丸ｺﾞｼｯｸM-PRO" w:hint="eastAsia"/>
                          <w:sz w:val="20"/>
                          <w:szCs w:val="20"/>
                        </w:rPr>
                        <w:t>保健</w:t>
                      </w:r>
                      <w:r w:rsidRPr="00635E9F">
                        <w:rPr>
                          <w:rFonts w:ascii="HG丸ｺﾞｼｯｸM-PRO" w:eastAsia="HG丸ｺﾞｼｯｸM-PRO" w:hAnsi="HG丸ｺﾞｼｯｸM-PRO" w:hint="eastAsia"/>
                          <w:sz w:val="20"/>
                          <w:szCs w:val="20"/>
                        </w:rPr>
                        <w:t>事業に関わる関係機関（行政・医師会・歯科医師会・薬剤師会・事業者・医療保険者等）</w:t>
                      </w:r>
                      <w:r>
                        <w:rPr>
                          <w:rFonts w:ascii="HG丸ｺﾞｼｯｸM-PRO" w:eastAsia="HG丸ｺﾞｼｯｸM-PRO" w:hAnsi="HG丸ｺﾞｼｯｸM-PRO" w:hint="eastAsia"/>
                          <w:sz w:val="20"/>
                          <w:szCs w:val="20"/>
                        </w:rPr>
                        <w:t xml:space="preserve">　＊計21人</w:t>
                      </w:r>
                    </w:p>
                    <w:p w:rsidR="001C3D5C" w:rsidRDefault="001C3D5C" w:rsidP="00D14A14">
                      <w:pPr>
                        <w:spacing w:line="26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[③部会]：NCD対策検討部会</w:t>
                      </w:r>
                    </w:p>
                    <w:p w:rsidR="001C3D5C" w:rsidRDefault="001C3D5C" w:rsidP="00D14A14">
                      <w:pPr>
                        <w:spacing w:line="260" w:lineRule="exact"/>
                        <w:rPr>
                          <w:sz w:val="19"/>
                          <w:szCs w:val="19"/>
                        </w:rPr>
                      </w:pP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cs="ＭＳ 明朝" w:hint="eastAsia"/>
                          <w:sz w:val="20"/>
                          <w:szCs w:val="20"/>
                        </w:rPr>
                        <w:t>④協議</w:t>
                      </w:r>
                      <w:r w:rsidRPr="00635E9F">
                        <w:rPr>
                          <w:rFonts w:ascii="HG丸ｺﾞｼｯｸM-PRO" w:eastAsia="HG丸ｺﾞｼｯｸM-PRO" w:hAnsi="HG丸ｺﾞｼｯｸM-PRO" w:cs="ＭＳ 明朝" w:hint="eastAsia"/>
                          <w:sz w:val="20"/>
                          <w:szCs w:val="20"/>
                        </w:rPr>
                        <w:t>事項</w:t>
                      </w:r>
                      <w:r w:rsidRPr="00635E9F">
                        <w:rPr>
                          <w:rFonts w:ascii="HG丸ｺﾞｼｯｸM-PRO" w:eastAsia="HG丸ｺﾞｼｯｸM-PRO" w:hAnsi="HG丸ｺﾞｼｯｸM-PRO" w:hint="eastAsia"/>
                          <w:sz w:val="20"/>
                          <w:szCs w:val="20"/>
                        </w:rPr>
                        <w:t>]</w:t>
                      </w:r>
                      <w:r>
                        <w:rPr>
                          <w:rFonts w:hint="eastAsia"/>
                          <w:sz w:val="19"/>
                          <w:szCs w:val="19"/>
                        </w:rPr>
                        <w:t>：</w:t>
                      </w:r>
                    </w:p>
                    <w:p w:rsidR="001C3D5C" w:rsidRDefault="001C3D5C" w:rsidP="00D14A14">
                      <w:pPr>
                        <w:spacing w:line="260" w:lineRule="exact"/>
                        <w:ind w:firstLineChars="100" w:firstLine="200"/>
                        <w:rPr>
                          <w:rFonts w:ascii="HG丸ｺﾞｼｯｸM-PRO" w:eastAsia="HG丸ｺﾞｼｯｸM-PRO" w:hAnsi="HG丸ｺﾞｼｯｸM-PRO"/>
                          <w:sz w:val="20"/>
                          <w:szCs w:val="20"/>
                        </w:rPr>
                      </w:pPr>
                      <w:r w:rsidRPr="00635E9F">
                        <w:rPr>
                          <w:rFonts w:ascii="HG丸ｺﾞｼｯｸM-PRO" w:hint="eastAsia"/>
                          <w:sz w:val="20"/>
                          <w:szCs w:val="20"/>
                        </w:rPr>
                        <w:t>▸</w:t>
                      </w:r>
                      <w:r w:rsidRPr="00635E9F">
                        <w:rPr>
                          <w:rFonts w:ascii="HG丸ｺﾞｼｯｸM-PRO" w:eastAsia="HG丸ｺﾞｼｯｸM-PRO" w:hAnsi="HG丸ｺﾞｼｯｸM-PRO"/>
                          <w:sz w:val="20"/>
                          <w:szCs w:val="20"/>
                        </w:rPr>
                        <w:t>府における健康課題の明確化</w:t>
                      </w:r>
                      <w:r>
                        <w:rPr>
                          <w:rFonts w:ascii="HG丸ｺﾞｼｯｸM-PRO" w:eastAsia="HG丸ｺﾞｼｯｸM-PRO" w:hAnsi="HG丸ｺﾞｼｯｸM-PRO" w:hint="eastAsia"/>
                          <w:sz w:val="20"/>
                          <w:szCs w:val="20"/>
                        </w:rPr>
                        <w:t xml:space="preserve">　</w:t>
                      </w:r>
                      <w:r>
                        <w:rPr>
                          <w:rFonts w:ascii="ＭＳ 明朝" w:eastAsia="ＭＳ 明朝" w:hAnsi="ＭＳ 明朝" w:cs="ＭＳ 明朝" w:hint="eastAsia"/>
                          <w:sz w:val="20"/>
                          <w:szCs w:val="20"/>
                        </w:rPr>
                        <w:t>▸</w:t>
                      </w:r>
                      <w:r>
                        <w:rPr>
                          <w:rFonts w:ascii="HG丸ｺﾞｼｯｸM-PRO" w:eastAsia="HG丸ｺﾞｼｯｸM-PRO" w:hAnsi="HG丸ｺﾞｼｯｸM-PRO"/>
                          <w:sz w:val="20"/>
                          <w:szCs w:val="20"/>
                        </w:rPr>
                        <w:t>健康増進計画の評価、連携推進方策等の協議</w:t>
                      </w:r>
                    </w:p>
                    <w:p w:rsidR="001C3D5C" w:rsidRDefault="001C3D5C" w:rsidP="00D14A14">
                      <w:pPr>
                        <w:spacing w:line="260" w:lineRule="exact"/>
                        <w:ind w:firstLineChars="100" w:firstLine="200"/>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sidRPr="00635E9F">
                        <w:rPr>
                          <w:rFonts w:ascii="HG丸ｺﾞｼｯｸM-PRO" w:eastAsia="HG丸ｺﾞｼｯｸM-PRO" w:hAnsi="HG丸ｺﾞｼｯｸM-PRO"/>
                          <w:sz w:val="20"/>
                          <w:szCs w:val="20"/>
                        </w:rPr>
                        <w:t>各関係者が行う各種事業の連携促進の協議及び共同実施</w:t>
                      </w:r>
                    </w:p>
                    <w:p w:rsidR="001C3D5C" w:rsidRPr="00635E9F" w:rsidRDefault="001C3D5C" w:rsidP="00D14A14">
                      <w:pPr>
                        <w:spacing w:line="260" w:lineRule="exact"/>
                        <w:ind w:firstLineChars="100" w:firstLine="200"/>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sidRPr="00635E9F">
                        <w:rPr>
                          <w:rFonts w:ascii="HG丸ｺﾞｼｯｸM-PRO" w:eastAsia="HG丸ｺﾞｼｯｸM-PRO" w:hAnsi="HG丸ｺﾞｼｯｸM-PRO"/>
                          <w:sz w:val="20"/>
                          <w:szCs w:val="20"/>
                        </w:rPr>
                        <w:t>特定健康診査、特定保健指導等の総合的推進方策の検討</w:t>
                      </w:r>
                      <w:r>
                        <w:rPr>
                          <w:rFonts w:ascii="HG丸ｺﾞｼｯｸM-PRO" w:eastAsia="HG丸ｺﾞｼｯｸM-PRO" w:hAnsi="HG丸ｺﾞｼｯｸM-PRO" w:hint="eastAsia"/>
                          <w:sz w:val="20"/>
                          <w:szCs w:val="20"/>
                        </w:rPr>
                        <w:t xml:space="preserve">　等</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014016" behindDoc="0" locked="0" layoutInCell="1" allowOverlap="1" wp14:anchorId="14E11ACB" wp14:editId="1ACDA335">
                <wp:simplePos x="0" y="0"/>
                <wp:positionH relativeFrom="column">
                  <wp:posOffset>348615</wp:posOffset>
                </wp:positionH>
                <wp:positionV relativeFrom="paragraph">
                  <wp:posOffset>37465</wp:posOffset>
                </wp:positionV>
                <wp:extent cx="5257800" cy="1714500"/>
                <wp:effectExtent l="0" t="0" r="19050" b="19050"/>
                <wp:wrapNone/>
                <wp:docPr id="1045" name="角丸四角形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1714500"/>
                        </a:xfrm>
                        <a:prstGeom prst="roundRect">
                          <a:avLst>
                            <a:gd name="adj" fmla="val 5556"/>
                          </a:avLst>
                        </a:prstGeom>
                        <a:solidFill>
                          <a:sysClr val="window" lastClr="FFFFFF"/>
                        </a:solidFill>
                        <a:ln w="19050" cap="flat" cmpd="sng" algn="ctr">
                          <a:solidFill>
                            <a:srgbClr val="8064A2"/>
                          </a:solidFill>
                          <a:prstDash val="solid"/>
                        </a:ln>
                        <a:effectLst/>
                      </wps:spPr>
                      <wps:txbx>
                        <w:txbxContent>
                          <w:p w:rsidR="001C3D5C" w:rsidRPr="00E53536" w:rsidRDefault="001C3D5C" w:rsidP="00D14A14">
                            <w:pPr>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45" o:spid="_x0000_s1299" style="position:absolute;left:0;text-align:left;margin-left:27.45pt;margin-top:2.95pt;width:414pt;height:135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" fillcolor="window" strokecolor="#8064a2" strokeweight="1.5pt">
                <v:path arrowok="t"/>
                <v:textbox>
                  <w:txbxContent>
                    <w:p w:rsidR="001C3D5C" w:rsidRPr="00E53536" w:rsidRDefault="001C3D5C" w:rsidP="00D14A14">
                      <w:pPr>
                        <w:rPr>
                          <w:rFonts w:ascii="HG丸ｺﾞｼｯｸM-PRO" w:eastAsia="HG丸ｺﾞｼｯｸM-PRO" w:hAnsi="HG丸ｺﾞｼｯｸM-PRO"/>
                          <w:sz w:val="20"/>
                          <w:szCs w:val="20"/>
                        </w:rPr>
                      </w:pPr>
                    </w:p>
                  </w:txbxContent>
                </v:textbox>
              </v:roundrect>
            </w:pict>
          </mc:Fallback>
        </mc:AlternateContent>
      </w:r>
    </w:p>
    <w:p w:rsidR="00D14A14" w:rsidRDefault="00D14A14" w:rsidP="00D14A14">
      <w:pPr>
        <w:ind w:leftChars="200" w:left="420" w:firstLineChars="100" w:firstLine="220"/>
        <w:rPr>
          <w:rFonts w:ascii="HG丸ｺﾞｼｯｸM-PRO" w:eastAsia="HG丸ｺﾞｼｯｸM-PRO" w:hAnsi="HG丸ｺﾞｼｯｸM-PRO"/>
          <w:sz w:val="22"/>
        </w:rPr>
      </w:pPr>
    </w:p>
    <w:p w:rsidR="00D14A14" w:rsidRDefault="00D14A14" w:rsidP="00D14A14">
      <w:pPr>
        <w:ind w:leftChars="200" w:left="420" w:firstLineChars="100" w:firstLine="220"/>
        <w:rPr>
          <w:rFonts w:ascii="HG丸ｺﾞｼｯｸM-PRO" w:eastAsia="HG丸ｺﾞｼｯｸM-PRO" w:hAnsi="HG丸ｺﾞｼｯｸM-PRO"/>
          <w:sz w:val="22"/>
        </w:rPr>
      </w:pPr>
    </w:p>
    <w:p w:rsidR="00D14A14" w:rsidRPr="003516CC" w:rsidRDefault="00D14A14" w:rsidP="00D14A14">
      <w:pPr>
        <w:ind w:leftChars="200" w:left="420" w:firstLineChars="100" w:firstLine="220"/>
        <w:rPr>
          <w:rFonts w:ascii="HG丸ｺﾞｼｯｸM-PRO" w:eastAsia="HG丸ｺﾞｼｯｸM-PRO" w:hAnsi="HG丸ｺﾞｼｯｸM-PRO"/>
          <w:sz w:val="22"/>
        </w:rPr>
      </w:pPr>
    </w:p>
    <w:p w:rsidR="00D14A14" w:rsidRDefault="00D14A14" w:rsidP="00D14A14">
      <w:pPr>
        <w:ind w:firstLineChars="100" w:firstLine="241"/>
        <w:rPr>
          <w:rFonts w:ascii="HG丸ｺﾞｼｯｸM-PRO" w:eastAsia="HG丸ｺﾞｼｯｸM-PRO" w:hAnsi="HG丸ｺﾞｼｯｸM-PRO"/>
          <w:b/>
          <w:sz w:val="24"/>
          <w:szCs w:val="24"/>
          <w:u w:val="single"/>
        </w:rPr>
      </w:pPr>
    </w:p>
    <w:p w:rsidR="00D14A14" w:rsidRDefault="00D14A14" w:rsidP="00D14A14">
      <w:pPr>
        <w:ind w:firstLineChars="100" w:firstLine="281"/>
        <w:rPr>
          <w:rFonts w:asciiTheme="majorEastAsia" w:eastAsiaTheme="majorEastAsia" w:hAnsiTheme="majorEastAsia"/>
          <w:b/>
          <w:color w:val="0070C0"/>
          <w:sz w:val="28"/>
          <w:szCs w:val="24"/>
        </w:rPr>
      </w:pPr>
    </w:p>
    <w:p w:rsidR="00D14A14" w:rsidRDefault="00D14A14" w:rsidP="00D14A14">
      <w:pPr>
        <w:ind w:firstLineChars="100" w:firstLine="281"/>
        <w:rPr>
          <w:rFonts w:asciiTheme="majorEastAsia" w:eastAsiaTheme="majorEastAsia" w:hAnsiTheme="majorEastAsia"/>
          <w:b/>
          <w:color w:val="0070C0"/>
          <w:sz w:val="28"/>
          <w:szCs w:val="24"/>
        </w:rPr>
      </w:pPr>
    </w:p>
    <w:p w:rsidR="00D14A14" w:rsidRDefault="00D14A14" w:rsidP="00D14A14">
      <w:pPr>
        <w:pStyle w:val="3"/>
      </w:pPr>
      <w:bookmarkStart w:id="71" w:name="_Toc510089002"/>
      <w:r>
        <w:rPr>
          <w:rFonts w:hint="eastAsia"/>
        </w:rPr>
        <w:t>（2）</w:t>
      </w:r>
      <w:r w:rsidRPr="00A03052">
        <w:rPr>
          <w:rFonts w:hint="eastAsia"/>
        </w:rPr>
        <w:t>地域における推進体制</w:t>
      </w:r>
      <w:bookmarkEnd w:id="71"/>
    </w:p>
    <w:p w:rsidR="00D14A14" w:rsidRPr="00210D2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地域機関、市町村、健康づくり関係団体等が参画する「保健所圏域地域・職域連携推進協議会」等を活用し、各地域の実情に応じた健康づくり活動を推進します。</w:t>
      </w:r>
    </w:p>
    <w:p w:rsidR="00D14A14"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また、府において、市町村の健康増進計画策定への支援、地域特性に応じた健康づくり施策や推進体制の構築に対する支援を行います。</w:t>
      </w:r>
    </w:p>
    <w:p w:rsidR="00D14A14" w:rsidRDefault="00D14A14" w:rsidP="00D14A14">
      <w:pPr>
        <w:ind w:leftChars="200" w:left="420" w:firstLineChars="100" w:firstLine="220"/>
        <w:rPr>
          <w:rFonts w:ascii="HG丸ｺﾞｼｯｸM-PRO" w:eastAsia="HG丸ｺﾞｼｯｸM-PRO" w:hAnsi="HG丸ｺﾞｼｯｸM-PRO"/>
          <w:sz w:val="22"/>
        </w:rPr>
      </w:pPr>
    </w:p>
    <w:p w:rsidR="00D14A14" w:rsidRPr="0062572B" w:rsidRDefault="00D14A14" w:rsidP="00D14A14">
      <w:pPr>
        <w:ind w:leftChars="200" w:left="420" w:firstLineChars="100" w:firstLine="210"/>
        <w:rPr>
          <w:rFonts w:ascii="HG丸ｺﾞｼｯｸM-PRO" w:eastAsia="HG丸ｺﾞｼｯｸM-PRO" w:hAnsi="HG丸ｺﾞｼｯｸM-PRO"/>
          <w:szCs w:val="21"/>
        </w:rPr>
      </w:pPr>
      <w:r w:rsidRPr="0062572B">
        <w:rPr>
          <w:rFonts w:ascii="HG丸ｺﾞｼｯｸM-PRO" w:eastAsia="HG丸ｺﾞｼｯｸM-PRO" w:hAnsi="HG丸ｺﾞｼｯｸM-PRO" w:hint="eastAsia"/>
          <w:szCs w:val="21"/>
        </w:rPr>
        <w:t>≪保健所圏域地域・職域連携推進協議会≫</w:t>
      </w:r>
    </w:p>
    <w:p w:rsidR="00D14A14" w:rsidRDefault="00E97EC2" w:rsidP="00D14A14">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015040" behindDoc="0" locked="0" layoutInCell="1" allowOverlap="1" wp14:anchorId="5DFAEA57" wp14:editId="7DFCED62">
                <wp:simplePos x="0" y="0"/>
                <wp:positionH relativeFrom="column">
                  <wp:posOffset>238125</wp:posOffset>
                </wp:positionH>
                <wp:positionV relativeFrom="paragraph">
                  <wp:posOffset>34925</wp:posOffset>
                </wp:positionV>
                <wp:extent cx="5422265" cy="1495425"/>
                <wp:effectExtent l="0" t="0" r="26035" b="28575"/>
                <wp:wrapNone/>
                <wp:docPr id="1046" name="角丸四角形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2265" cy="1495425"/>
                        </a:xfrm>
                        <a:prstGeom prst="roundRect">
                          <a:avLst>
                            <a:gd name="adj" fmla="val 5556"/>
                          </a:avLst>
                        </a:prstGeom>
                        <a:solidFill>
                          <a:sysClr val="window" lastClr="FFFFFF"/>
                        </a:solidFill>
                        <a:ln w="19050" cap="flat" cmpd="sng" algn="ctr">
                          <a:solidFill>
                            <a:srgbClr val="8064A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46" o:spid="_x0000_s1026" style="position:absolute;left:0;text-align:left;margin-left:18.75pt;margin-top:2.75pt;width:426.95pt;height:117.7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" fillcolor="window" strokecolor="#8064a2" strokeweight="1.5pt">
                <v:path arrowok="t"/>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017088" behindDoc="0" locked="0" layoutInCell="1" allowOverlap="1" wp14:anchorId="6B2BCA60" wp14:editId="09FFB5CC">
                <wp:simplePos x="0" y="0"/>
                <wp:positionH relativeFrom="column">
                  <wp:posOffset>291465</wp:posOffset>
                </wp:positionH>
                <wp:positionV relativeFrom="paragraph">
                  <wp:posOffset>109220</wp:posOffset>
                </wp:positionV>
                <wp:extent cx="5310505" cy="1400175"/>
                <wp:effectExtent l="0" t="0" r="4445" b="9525"/>
                <wp:wrapNone/>
                <wp:docPr id="1047" name="テキスト ボックス 1047" descr="1概要：保健所圏域における圏域固有の健康課題の解決に必要な連携事業等の検討を実施（運営主体：府内11保健所）&#10;2委員構成：地区医師会、医療保険者、市町村、事業者、教育委員会等&#10;3協議事項：&#10;保健所圏域固有の健康課題の明確化&#10;関係機関における健康づくり事業の実態把握&#10;健康課題に係る関係機関との役割分担の確認と推進&#10;健康づくりに関する社会資源の情報交換・有効活用・連携・調整等&#10;小規模事業所等に対する健康教育・健康相談等の実施方策の検討　等&#10;" title="保健所圏域地域・職域連携推進協議会の説明"/>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505" cy="140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D5C" w:rsidRPr="00635E9F" w:rsidRDefault="001C3D5C" w:rsidP="00D14A14">
                            <w:pPr>
                              <w:spacing w:line="260" w:lineRule="exact"/>
                              <w:ind w:left="200" w:hangingChars="100" w:hanging="200"/>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ＭＳ 明朝" w:hAnsi="ＭＳ 明朝" w:cs="ＭＳ 明朝" w:hint="eastAsia"/>
                                <w:sz w:val="20"/>
                                <w:szCs w:val="20"/>
                              </w:rPr>
                              <w:t>➀</w:t>
                            </w:r>
                            <w:r>
                              <w:rPr>
                                <w:rFonts w:ascii="HG丸ｺﾞｼｯｸM-PRO" w:eastAsia="HG丸ｺﾞｼｯｸM-PRO" w:hAnsi="HG丸ｺﾞｼｯｸM-PRO" w:hint="eastAsia"/>
                                <w:sz w:val="20"/>
                                <w:szCs w:val="20"/>
                              </w:rPr>
                              <w:t>概要</w:t>
                            </w: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保健所圏域における圏域固有の健康課題の解決に必要な連携事業等の検討</w:t>
                            </w:r>
                            <w:r w:rsidRPr="00635E9F">
                              <w:rPr>
                                <w:rFonts w:ascii="HG丸ｺﾞｼｯｸM-PRO" w:eastAsia="HG丸ｺﾞｼｯｸM-PRO" w:hAnsi="HG丸ｺﾞｼｯｸM-PRO" w:hint="eastAsia"/>
                                <w:sz w:val="20"/>
                                <w:szCs w:val="20"/>
                              </w:rPr>
                              <w:t>を実施</w:t>
                            </w:r>
                            <w:r>
                              <w:rPr>
                                <w:rFonts w:ascii="HG丸ｺﾞｼｯｸM-PRO" w:eastAsia="HG丸ｺﾞｼｯｸM-PRO" w:hAnsi="HG丸ｺﾞｼｯｸM-PRO" w:hint="eastAsia"/>
                                <w:sz w:val="20"/>
                                <w:szCs w:val="20"/>
                              </w:rPr>
                              <w:t>（運営主体：府内11保健所）</w:t>
                            </w:r>
                          </w:p>
                          <w:p w:rsidR="001C3D5C" w:rsidRDefault="001C3D5C" w:rsidP="00D14A14">
                            <w:pPr>
                              <w:spacing w:line="260" w:lineRule="exact"/>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HG丸ｺﾞｼｯｸM-PRO" w:hAnsi="HG丸ｺﾞｼｯｸM-PRO" w:cs="ＭＳ 明朝" w:hint="eastAsia"/>
                                <w:sz w:val="20"/>
                                <w:szCs w:val="20"/>
                              </w:rPr>
                              <w:t>②委員構成</w:t>
                            </w: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：地区医師会、医療保険者、市町村、事業者、教育委員会等</w:t>
                            </w:r>
                          </w:p>
                          <w:p w:rsidR="001C3D5C" w:rsidRPr="00004E71" w:rsidRDefault="001C3D5C" w:rsidP="00D14A14">
                            <w:pPr>
                              <w:spacing w:line="260" w:lineRule="exact"/>
                              <w:rPr>
                                <w:rFonts w:ascii="HG丸ｺﾞｼｯｸM-PRO" w:eastAsia="HG丸ｺﾞｼｯｸM-PRO" w:hAnsi="HG丸ｺﾞｼｯｸM-PRO"/>
                                <w:sz w:val="19"/>
                                <w:szCs w:val="19"/>
                              </w:rPr>
                            </w:pP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cs="ＭＳ 明朝" w:hint="eastAsia"/>
                                <w:sz w:val="20"/>
                                <w:szCs w:val="20"/>
                              </w:rPr>
                              <w:t>③協議</w:t>
                            </w:r>
                            <w:r w:rsidRPr="00004E71">
                              <w:rPr>
                                <w:rFonts w:ascii="HG丸ｺﾞｼｯｸM-PRO" w:eastAsia="HG丸ｺﾞｼｯｸM-PRO" w:hAnsi="HG丸ｺﾞｼｯｸM-PRO" w:cs="ＭＳ 明朝" w:hint="eastAsia"/>
                                <w:sz w:val="20"/>
                                <w:szCs w:val="20"/>
                              </w:rPr>
                              <w:t>事項</w:t>
                            </w:r>
                            <w:r w:rsidRPr="00004E71">
                              <w:rPr>
                                <w:rFonts w:ascii="HG丸ｺﾞｼｯｸM-PRO" w:eastAsia="HG丸ｺﾞｼｯｸM-PRO" w:hAnsi="HG丸ｺﾞｼｯｸM-PRO" w:hint="eastAsia"/>
                                <w:sz w:val="20"/>
                                <w:szCs w:val="20"/>
                              </w:rPr>
                              <w:t>]</w:t>
                            </w:r>
                            <w:r w:rsidRPr="00004E71">
                              <w:rPr>
                                <w:rFonts w:ascii="HG丸ｺﾞｼｯｸM-PRO" w:eastAsia="HG丸ｺﾞｼｯｸM-PRO" w:hAnsi="HG丸ｺﾞｼｯｸM-PRO" w:hint="eastAsia"/>
                                <w:sz w:val="19"/>
                                <w:szCs w:val="19"/>
                              </w:rPr>
                              <w:t>：</w:t>
                            </w:r>
                          </w:p>
                          <w:p w:rsidR="001C3D5C" w:rsidRPr="00004E71" w:rsidRDefault="001C3D5C"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hAnsi="HG丸ｺﾞｼｯｸM-PRO" w:hint="eastAsia"/>
                                <w:sz w:val="20"/>
                                <w:szCs w:val="20"/>
                              </w:rPr>
                              <w:t>▸</w:t>
                            </w:r>
                            <w:r w:rsidRPr="00004E71">
                              <w:rPr>
                                <w:rFonts w:ascii="HG丸ｺﾞｼｯｸM-PRO" w:eastAsia="HG丸ｺﾞｼｯｸM-PRO" w:hAnsi="HG丸ｺﾞｼｯｸM-PRO" w:hint="eastAsia"/>
                                <w:sz w:val="20"/>
                                <w:szCs w:val="20"/>
                              </w:rPr>
                              <w:t xml:space="preserve">保健所圏域固有の健康課題の明確化　</w:t>
                            </w:r>
                            <w:r w:rsidRPr="00004E71">
                              <w:rPr>
                                <w:rFonts w:ascii="HG丸ｺﾞｼｯｸM-PRO" w:hAnsi="HG丸ｺﾞｼｯｸM-PRO" w:hint="eastAsia"/>
                                <w:sz w:val="20"/>
                                <w:szCs w:val="20"/>
                              </w:rPr>
                              <w:t>▸</w:t>
                            </w:r>
                            <w:r>
                              <w:rPr>
                                <w:rFonts w:ascii="HG丸ｺﾞｼｯｸM-PRO" w:eastAsia="HG丸ｺﾞｼｯｸM-PRO" w:hAnsi="HG丸ｺﾞｼｯｸM-PRO" w:hint="eastAsia"/>
                                <w:sz w:val="20"/>
                                <w:szCs w:val="20"/>
                              </w:rPr>
                              <w:t>関係</w:t>
                            </w:r>
                            <w:r w:rsidRPr="00004E71">
                              <w:rPr>
                                <w:rFonts w:ascii="HG丸ｺﾞｼｯｸM-PRO" w:eastAsia="HG丸ｺﾞｼｯｸM-PRO" w:hAnsi="HG丸ｺﾞｼｯｸM-PRO" w:hint="eastAsia"/>
                                <w:sz w:val="20"/>
                                <w:szCs w:val="20"/>
                              </w:rPr>
                              <w:t>機関における健康づくり事業の実態把握</w:t>
                            </w:r>
                          </w:p>
                          <w:p w:rsidR="001C3D5C" w:rsidRPr="00004E71" w:rsidRDefault="001C3D5C"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hAnsi="HG丸ｺﾞｼｯｸM-PRO" w:hint="eastAsia"/>
                                <w:sz w:val="20"/>
                                <w:szCs w:val="20"/>
                              </w:rPr>
                              <w:t>▸</w:t>
                            </w:r>
                            <w:r w:rsidRPr="00004E71">
                              <w:rPr>
                                <w:rFonts w:ascii="HG丸ｺﾞｼｯｸM-PRO" w:eastAsia="HG丸ｺﾞｼｯｸM-PRO" w:hAnsi="HG丸ｺﾞｼｯｸM-PRO" w:hint="eastAsia"/>
                                <w:sz w:val="20"/>
                                <w:szCs w:val="20"/>
                              </w:rPr>
                              <w:t>健康課題に係る関係機関との役割分担の確認と推進</w:t>
                            </w:r>
                          </w:p>
                          <w:p w:rsidR="001C3D5C" w:rsidRPr="00004E71" w:rsidRDefault="001C3D5C"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hAnsi="HG丸ｺﾞｼｯｸM-PRO" w:hint="eastAsia"/>
                                <w:sz w:val="20"/>
                                <w:szCs w:val="20"/>
                              </w:rPr>
                              <w:t>▸</w:t>
                            </w:r>
                            <w:r w:rsidRPr="00004E71">
                              <w:rPr>
                                <w:rFonts w:ascii="HG丸ｺﾞｼｯｸM-PRO" w:eastAsia="HG丸ｺﾞｼｯｸM-PRO" w:hAnsi="HG丸ｺﾞｼｯｸM-PRO" w:hint="eastAsia"/>
                                <w:sz w:val="20"/>
                                <w:szCs w:val="20"/>
                              </w:rPr>
                              <w:t>健康づくりに関する社会資源の情報交換・有効活用・連携・調整等</w:t>
                            </w:r>
                          </w:p>
                          <w:p w:rsidR="001C3D5C" w:rsidRPr="00004E71" w:rsidRDefault="001C3D5C"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eastAsia="ＭＳ 明朝" w:hAnsi="ＭＳ 明朝" w:cs="ＭＳ 明朝" w:hint="eastAsia"/>
                                <w:sz w:val="20"/>
                                <w:szCs w:val="20"/>
                              </w:rPr>
                              <w:t>▸</w:t>
                            </w:r>
                            <w:r w:rsidRPr="00004E71">
                              <w:rPr>
                                <w:rFonts w:ascii="HG丸ｺﾞｼｯｸM-PRO" w:eastAsia="HG丸ｺﾞｼｯｸM-PRO" w:hAnsi="HG丸ｺﾞｼｯｸM-PRO" w:cs="ＭＳ 明朝" w:hint="eastAsia"/>
                                <w:sz w:val="20"/>
                                <w:szCs w:val="20"/>
                              </w:rPr>
                              <w:t>小規模事業所等に対する健康教育・健康相談等の実施方策の検討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47" o:spid="_x0000_s1300" type="#_x0000_t202" alt="タイトル: 保健所圏域地域・職域連携推進協議会の説明 - 説明: 1概要：保健所圏域における圏域固有の健康課題の解決に必要な連携事業等の検討を実施（運営主体：府内11保健所）&#10;2委員構成：地区医師会、医療保険者、市町村、事業者、教育委員会等&#10;3協議事項：&#10;保健所圏域固有の健康課題の明確化&#10;関係機関における健康づくり事業の実態把握&#10;健康課題に係る関係機関との役割分担の確認と推進&#10;健康づくりに関する社会資源の情報交換・有効活用・連携・調整等&#10;小規模事業所等に対する健康教育・健康相談等の実施方策の検討　等&#10;" style="position:absolute;left:0;text-align:left;margin-left:22.95pt;margin-top:8.6pt;width:418.15pt;height:110.2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" stroked="f">
                <v:textbox inset="5.85pt,.7pt,5.85pt,.7pt">
                  <w:txbxContent>
                    <w:p w:rsidR="001C3D5C" w:rsidRPr="00635E9F" w:rsidRDefault="001C3D5C" w:rsidP="00D14A14">
                      <w:pPr>
                        <w:spacing w:line="260" w:lineRule="exact"/>
                        <w:ind w:left="200" w:hangingChars="100" w:hanging="200"/>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ＭＳ 明朝" w:hAnsi="ＭＳ 明朝" w:cs="ＭＳ 明朝" w:hint="eastAsia"/>
                          <w:sz w:val="20"/>
                          <w:szCs w:val="20"/>
                        </w:rPr>
                        <w:t>➀</w:t>
                      </w:r>
                      <w:r>
                        <w:rPr>
                          <w:rFonts w:ascii="HG丸ｺﾞｼｯｸM-PRO" w:eastAsia="HG丸ｺﾞｼｯｸM-PRO" w:hAnsi="HG丸ｺﾞｼｯｸM-PRO" w:hint="eastAsia"/>
                          <w:sz w:val="20"/>
                          <w:szCs w:val="20"/>
                        </w:rPr>
                        <w:t>概要</w:t>
                      </w: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保健所圏域における圏域固有の健康課題の解決に必要な連携事業等の検討</w:t>
                      </w:r>
                      <w:r w:rsidRPr="00635E9F">
                        <w:rPr>
                          <w:rFonts w:ascii="HG丸ｺﾞｼｯｸM-PRO" w:eastAsia="HG丸ｺﾞｼｯｸM-PRO" w:hAnsi="HG丸ｺﾞｼｯｸM-PRO" w:hint="eastAsia"/>
                          <w:sz w:val="20"/>
                          <w:szCs w:val="20"/>
                        </w:rPr>
                        <w:t>を実施</w:t>
                      </w:r>
                      <w:r>
                        <w:rPr>
                          <w:rFonts w:ascii="HG丸ｺﾞｼｯｸM-PRO" w:eastAsia="HG丸ｺﾞｼｯｸM-PRO" w:hAnsi="HG丸ｺﾞｼｯｸM-PRO" w:hint="eastAsia"/>
                          <w:sz w:val="20"/>
                          <w:szCs w:val="20"/>
                        </w:rPr>
                        <w:t>（運営主体：府内11保健所）</w:t>
                      </w:r>
                    </w:p>
                    <w:p w:rsidR="001C3D5C" w:rsidRDefault="001C3D5C" w:rsidP="00D14A14">
                      <w:pPr>
                        <w:spacing w:line="260" w:lineRule="exact"/>
                        <w:rPr>
                          <w:rFonts w:ascii="HG丸ｺﾞｼｯｸM-PRO" w:eastAsia="HG丸ｺﾞｼｯｸM-PRO" w:hAnsi="HG丸ｺﾞｼｯｸM-PRO"/>
                          <w:sz w:val="20"/>
                          <w:szCs w:val="20"/>
                        </w:rPr>
                      </w:pPr>
                      <w:r w:rsidRPr="00635E9F">
                        <w:rPr>
                          <w:rFonts w:ascii="HG丸ｺﾞｼｯｸM-PRO" w:eastAsia="HG丸ｺﾞｼｯｸM-PRO" w:hAnsi="HG丸ｺﾞｼｯｸM-PRO" w:hint="eastAsia"/>
                          <w:sz w:val="20"/>
                          <w:szCs w:val="20"/>
                        </w:rPr>
                        <w:t>[</w:t>
                      </w:r>
                      <w:r w:rsidRPr="00635E9F">
                        <w:rPr>
                          <w:rFonts w:ascii="HG丸ｺﾞｼｯｸM-PRO" w:eastAsia="HG丸ｺﾞｼｯｸM-PRO" w:hAnsi="HG丸ｺﾞｼｯｸM-PRO" w:cs="ＭＳ 明朝" w:hint="eastAsia"/>
                          <w:sz w:val="20"/>
                          <w:szCs w:val="20"/>
                        </w:rPr>
                        <w:t>②委員構成</w:t>
                      </w: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：地区医師会、医療保険者、市町村、事業者、教育委員会等</w:t>
                      </w:r>
                    </w:p>
                    <w:p w:rsidR="001C3D5C" w:rsidRPr="00004E71" w:rsidRDefault="001C3D5C" w:rsidP="00D14A14">
                      <w:pPr>
                        <w:spacing w:line="260" w:lineRule="exact"/>
                        <w:rPr>
                          <w:rFonts w:ascii="HG丸ｺﾞｼｯｸM-PRO" w:eastAsia="HG丸ｺﾞｼｯｸM-PRO" w:hAnsi="HG丸ｺﾞｼｯｸM-PRO"/>
                          <w:sz w:val="19"/>
                          <w:szCs w:val="19"/>
                        </w:rPr>
                      </w:pPr>
                      <w:r w:rsidRPr="00635E9F">
                        <w:rPr>
                          <w:rFonts w:ascii="HG丸ｺﾞｼｯｸM-PRO" w:eastAsia="HG丸ｺﾞｼｯｸM-PRO" w:hAnsi="HG丸ｺﾞｼｯｸM-PRO" w:hint="eastAsia"/>
                          <w:sz w:val="20"/>
                          <w:szCs w:val="20"/>
                        </w:rPr>
                        <w:t>[</w:t>
                      </w:r>
                      <w:r>
                        <w:rPr>
                          <w:rFonts w:ascii="HG丸ｺﾞｼｯｸM-PRO" w:eastAsia="HG丸ｺﾞｼｯｸM-PRO" w:hAnsi="HG丸ｺﾞｼｯｸM-PRO" w:cs="ＭＳ 明朝" w:hint="eastAsia"/>
                          <w:sz w:val="20"/>
                          <w:szCs w:val="20"/>
                        </w:rPr>
                        <w:t>③協議</w:t>
                      </w:r>
                      <w:r w:rsidRPr="00004E71">
                        <w:rPr>
                          <w:rFonts w:ascii="HG丸ｺﾞｼｯｸM-PRO" w:eastAsia="HG丸ｺﾞｼｯｸM-PRO" w:hAnsi="HG丸ｺﾞｼｯｸM-PRO" w:cs="ＭＳ 明朝" w:hint="eastAsia"/>
                          <w:sz w:val="20"/>
                          <w:szCs w:val="20"/>
                        </w:rPr>
                        <w:t>事項</w:t>
                      </w:r>
                      <w:r w:rsidRPr="00004E71">
                        <w:rPr>
                          <w:rFonts w:ascii="HG丸ｺﾞｼｯｸM-PRO" w:eastAsia="HG丸ｺﾞｼｯｸM-PRO" w:hAnsi="HG丸ｺﾞｼｯｸM-PRO" w:hint="eastAsia"/>
                          <w:sz w:val="20"/>
                          <w:szCs w:val="20"/>
                        </w:rPr>
                        <w:t>]</w:t>
                      </w:r>
                      <w:r w:rsidRPr="00004E71">
                        <w:rPr>
                          <w:rFonts w:ascii="HG丸ｺﾞｼｯｸM-PRO" w:eastAsia="HG丸ｺﾞｼｯｸM-PRO" w:hAnsi="HG丸ｺﾞｼｯｸM-PRO" w:hint="eastAsia"/>
                          <w:sz w:val="19"/>
                          <w:szCs w:val="19"/>
                        </w:rPr>
                        <w:t>：</w:t>
                      </w:r>
                    </w:p>
                    <w:p w:rsidR="001C3D5C" w:rsidRPr="00004E71" w:rsidRDefault="001C3D5C"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hAnsi="HG丸ｺﾞｼｯｸM-PRO" w:hint="eastAsia"/>
                          <w:sz w:val="20"/>
                          <w:szCs w:val="20"/>
                        </w:rPr>
                        <w:t>▸</w:t>
                      </w:r>
                      <w:r w:rsidRPr="00004E71">
                        <w:rPr>
                          <w:rFonts w:ascii="HG丸ｺﾞｼｯｸM-PRO" w:eastAsia="HG丸ｺﾞｼｯｸM-PRO" w:hAnsi="HG丸ｺﾞｼｯｸM-PRO" w:hint="eastAsia"/>
                          <w:sz w:val="20"/>
                          <w:szCs w:val="20"/>
                        </w:rPr>
                        <w:t xml:space="preserve">保健所圏域固有の健康課題の明確化　</w:t>
                      </w:r>
                      <w:r w:rsidRPr="00004E71">
                        <w:rPr>
                          <w:rFonts w:ascii="HG丸ｺﾞｼｯｸM-PRO" w:hAnsi="HG丸ｺﾞｼｯｸM-PRO" w:hint="eastAsia"/>
                          <w:sz w:val="20"/>
                          <w:szCs w:val="20"/>
                        </w:rPr>
                        <w:t>▸</w:t>
                      </w:r>
                      <w:r>
                        <w:rPr>
                          <w:rFonts w:ascii="HG丸ｺﾞｼｯｸM-PRO" w:eastAsia="HG丸ｺﾞｼｯｸM-PRO" w:hAnsi="HG丸ｺﾞｼｯｸM-PRO" w:hint="eastAsia"/>
                          <w:sz w:val="20"/>
                          <w:szCs w:val="20"/>
                        </w:rPr>
                        <w:t>関係</w:t>
                      </w:r>
                      <w:r w:rsidRPr="00004E71">
                        <w:rPr>
                          <w:rFonts w:ascii="HG丸ｺﾞｼｯｸM-PRO" w:eastAsia="HG丸ｺﾞｼｯｸM-PRO" w:hAnsi="HG丸ｺﾞｼｯｸM-PRO" w:hint="eastAsia"/>
                          <w:sz w:val="20"/>
                          <w:szCs w:val="20"/>
                        </w:rPr>
                        <w:t>機関における健康づくり事業の実態把握</w:t>
                      </w:r>
                    </w:p>
                    <w:p w:rsidR="001C3D5C" w:rsidRPr="00004E71" w:rsidRDefault="001C3D5C"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hAnsi="HG丸ｺﾞｼｯｸM-PRO" w:hint="eastAsia"/>
                          <w:sz w:val="20"/>
                          <w:szCs w:val="20"/>
                        </w:rPr>
                        <w:t>▸</w:t>
                      </w:r>
                      <w:r w:rsidRPr="00004E71">
                        <w:rPr>
                          <w:rFonts w:ascii="HG丸ｺﾞｼｯｸM-PRO" w:eastAsia="HG丸ｺﾞｼｯｸM-PRO" w:hAnsi="HG丸ｺﾞｼｯｸM-PRO" w:hint="eastAsia"/>
                          <w:sz w:val="20"/>
                          <w:szCs w:val="20"/>
                        </w:rPr>
                        <w:t>健康課題に係る関係機関との役割分担の確認と推進</w:t>
                      </w:r>
                    </w:p>
                    <w:p w:rsidR="001C3D5C" w:rsidRPr="00004E71" w:rsidRDefault="001C3D5C"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hAnsi="HG丸ｺﾞｼｯｸM-PRO" w:hint="eastAsia"/>
                          <w:sz w:val="20"/>
                          <w:szCs w:val="20"/>
                        </w:rPr>
                        <w:t>▸</w:t>
                      </w:r>
                      <w:r w:rsidRPr="00004E71">
                        <w:rPr>
                          <w:rFonts w:ascii="HG丸ｺﾞｼｯｸM-PRO" w:eastAsia="HG丸ｺﾞｼｯｸM-PRO" w:hAnsi="HG丸ｺﾞｼｯｸM-PRO" w:hint="eastAsia"/>
                          <w:sz w:val="20"/>
                          <w:szCs w:val="20"/>
                        </w:rPr>
                        <w:t>健康づくりに関する社会資源の情報交換・有効活用・連携・調整等</w:t>
                      </w:r>
                    </w:p>
                    <w:p w:rsidR="001C3D5C" w:rsidRPr="00004E71" w:rsidRDefault="001C3D5C" w:rsidP="00D14A14">
                      <w:pPr>
                        <w:spacing w:line="260" w:lineRule="exact"/>
                        <w:ind w:firstLineChars="100" w:firstLine="200"/>
                        <w:rPr>
                          <w:rFonts w:ascii="HG丸ｺﾞｼｯｸM-PRO" w:eastAsia="HG丸ｺﾞｼｯｸM-PRO" w:hAnsi="HG丸ｺﾞｼｯｸM-PRO"/>
                          <w:sz w:val="20"/>
                          <w:szCs w:val="20"/>
                        </w:rPr>
                      </w:pPr>
                      <w:r w:rsidRPr="00004E71">
                        <w:rPr>
                          <w:rFonts w:ascii="HG丸ｺﾞｼｯｸM-PRO" w:eastAsia="ＭＳ 明朝" w:hAnsi="ＭＳ 明朝" w:cs="ＭＳ 明朝" w:hint="eastAsia"/>
                          <w:sz w:val="20"/>
                          <w:szCs w:val="20"/>
                        </w:rPr>
                        <w:t>▸</w:t>
                      </w:r>
                      <w:r w:rsidRPr="00004E71">
                        <w:rPr>
                          <w:rFonts w:ascii="HG丸ｺﾞｼｯｸM-PRO" w:eastAsia="HG丸ｺﾞｼｯｸM-PRO" w:hAnsi="HG丸ｺﾞｼｯｸM-PRO" w:cs="ＭＳ 明朝" w:hint="eastAsia"/>
                          <w:sz w:val="20"/>
                          <w:szCs w:val="20"/>
                        </w:rPr>
                        <w:t>小規模事業所等に対する健康教育・健康相談等の実施方策の検討　等</w:t>
                      </w:r>
                    </w:p>
                  </w:txbxContent>
                </v:textbox>
              </v:shape>
            </w:pict>
          </mc:Fallback>
        </mc:AlternateContent>
      </w:r>
    </w:p>
    <w:p w:rsidR="00D14A14" w:rsidRDefault="00D14A14" w:rsidP="00D14A14">
      <w:pPr>
        <w:ind w:leftChars="200" w:left="420" w:firstLineChars="100" w:firstLine="220"/>
        <w:rPr>
          <w:rFonts w:ascii="HG丸ｺﾞｼｯｸM-PRO" w:eastAsia="HG丸ｺﾞｼｯｸM-PRO" w:hAnsi="HG丸ｺﾞｼｯｸM-PRO"/>
          <w:sz w:val="22"/>
        </w:rPr>
      </w:pPr>
    </w:p>
    <w:p w:rsidR="00D14A14" w:rsidRDefault="00D14A14" w:rsidP="00D14A14">
      <w:pPr>
        <w:ind w:leftChars="200" w:left="420" w:firstLineChars="100" w:firstLine="220"/>
        <w:rPr>
          <w:rFonts w:ascii="HG丸ｺﾞｼｯｸM-PRO" w:eastAsia="HG丸ｺﾞｼｯｸM-PRO" w:hAnsi="HG丸ｺﾞｼｯｸM-PRO"/>
          <w:sz w:val="22"/>
        </w:rPr>
      </w:pPr>
    </w:p>
    <w:p w:rsidR="00D14A14" w:rsidRPr="0062572B" w:rsidRDefault="00D14A14" w:rsidP="00D14A14">
      <w:pPr>
        <w:ind w:firstLineChars="300" w:firstLine="660"/>
        <w:rPr>
          <w:rFonts w:ascii="HG丸ｺﾞｼｯｸM-PRO" w:eastAsia="HG丸ｺﾞｼｯｸM-PRO" w:hAnsi="HG丸ｺﾞｼｯｸM-PRO"/>
          <w:sz w:val="22"/>
        </w:rPr>
      </w:pPr>
    </w:p>
    <w:p w:rsidR="00D14A14" w:rsidRDefault="00D14A14" w:rsidP="00D14A14">
      <w:pPr>
        <w:ind w:firstLineChars="300" w:firstLine="660"/>
        <w:rPr>
          <w:rFonts w:ascii="HG丸ｺﾞｼｯｸM-PRO" w:eastAsia="HG丸ｺﾞｼｯｸM-PRO" w:hAnsi="HG丸ｺﾞｼｯｸM-PRO"/>
          <w:sz w:val="22"/>
        </w:rPr>
      </w:pPr>
    </w:p>
    <w:p w:rsidR="00D14A14" w:rsidRDefault="00D14A14" w:rsidP="00D14A14">
      <w:pPr>
        <w:ind w:firstLineChars="300" w:firstLine="660"/>
        <w:rPr>
          <w:rFonts w:ascii="HG丸ｺﾞｼｯｸM-PRO" w:eastAsia="HG丸ｺﾞｼｯｸM-PRO" w:hAnsi="HG丸ｺﾞｼｯｸM-PRO"/>
          <w:sz w:val="22"/>
        </w:rPr>
      </w:pPr>
    </w:p>
    <w:p w:rsidR="00D14A14" w:rsidRDefault="00D14A14" w:rsidP="00D14A14">
      <w:pPr>
        <w:ind w:firstLineChars="300" w:firstLine="660"/>
        <w:rPr>
          <w:rFonts w:ascii="HG丸ｺﾞｼｯｸM-PRO" w:eastAsia="HG丸ｺﾞｼｯｸM-PRO" w:hAnsi="HG丸ｺﾞｼｯｸM-PRO"/>
          <w:sz w:val="22"/>
        </w:rPr>
      </w:pPr>
    </w:p>
    <w:p w:rsidR="00D14A14" w:rsidRDefault="00D14A14" w:rsidP="00D14A14">
      <w:pPr>
        <w:ind w:firstLineChars="300" w:firstLine="660"/>
        <w:rPr>
          <w:rFonts w:ascii="HG丸ｺﾞｼｯｸM-PRO" w:eastAsia="HG丸ｺﾞｼｯｸM-PRO" w:hAnsi="HG丸ｺﾞｼｯｸM-PRO"/>
          <w:sz w:val="22"/>
        </w:rPr>
      </w:pPr>
    </w:p>
    <w:p w:rsidR="00D14A14" w:rsidRDefault="00D14A14" w:rsidP="00D14A14">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D14A14" w:rsidRPr="00A03052" w:rsidRDefault="00D14A14" w:rsidP="00D14A14">
      <w:pPr>
        <w:pStyle w:val="2"/>
      </w:pPr>
      <w:bookmarkStart w:id="72" w:name="_Toc510089003"/>
      <w:r w:rsidRPr="00A03052">
        <w:rPr>
          <w:rFonts w:hint="eastAsia"/>
        </w:rPr>
        <w:t>２　進捗管理</w:t>
      </w:r>
      <w:bookmarkEnd w:id="72"/>
    </w:p>
    <w:p w:rsidR="00D14A14" w:rsidRPr="00210D22" w:rsidRDefault="001515A5" w:rsidP="00D77E95">
      <w:pPr>
        <w:ind w:leftChars="135" w:left="283"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目標や取組み施策について、毎年度、「大阪府地域</w:t>
      </w:r>
      <w:r w:rsidR="00D14A14" w:rsidRPr="00210D22">
        <w:rPr>
          <w:rFonts w:ascii="HG丸ｺﾞｼｯｸM-PRO" w:eastAsia="HG丸ｺﾞｼｯｸM-PRO" w:hAnsi="HG丸ｺﾞｼｯｸM-PRO" w:hint="eastAsia"/>
          <w:sz w:val="22"/>
        </w:rPr>
        <w:t>職域連携推進協議会」において、点検・検証を行い、計画の適切な進捗管理を行うとともに、新たな課題への対応など、必要に応じて施策・事業の見直し、改善に取り組みます。</w:t>
      </w:r>
    </w:p>
    <w:p w:rsidR="00D14A14" w:rsidRPr="00210D22" w:rsidRDefault="00D14A14" w:rsidP="00D77E95">
      <w:pPr>
        <w:ind w:leftChars="135" w:left="283" w:firstLineChars="100" w:firstLine="220"/>
        <w:rPr>
          <w:rFonts w:ascii="HG丸ｺﾞｼｯｸM-PRO" w:eastAsia="HG丸ｺﾞｼｯｸM-PRO" w:hAnsi="HG丸ｺﾞｼｯｸM-PRO"/>
          <w:b/>
          <w:sz w:val="24"/>
          <w:szCs w:val="24"/>
          <w:u w:val="single"/>
        </w:rPr>
      </w:pPr>
      <w:r w:rsidRPr="00210D22">
        <w:rPr>
          <w:rFonts w:ascii="HG丸ｺﾞｼｯｸM-PRO" w:eastAsia="HG丸ｺﾞｼｯｸM-PRO" w:hAnsi="HG丸ｺﾞｼｯｸM-PRO" w:hint="eastAsia"/>
          <w:sz w:val="22"/>
        </w:rPr>
        <w:t>なお、計画最終年度に、目標の達成度を検証・評価し、次期計画に反映します。</w:t>
      </w:r>
    </w:p>
    <w:p w:rsidR="00D14A14" w:rsidRDefault="00D14A14" w:rsidP="00D14A14">
      <w:pPr>
        <w:rPr>
          <w:rFonts w:ascii="HG丸ｺﾞｼｯｸM-PRO" w:eastAsia="HG丸ｺﾞｼｯｸM-PRO" w:hAnsi="HG丸ｺﾞｼｯｸM-PRO"/>
          <w:sz w:val="22"/>
        </w:rPr>
      </w:pPr>
    </w:p>
    <w:p w:rsidR="00D14A14" w:rsidRPr="00A03052" w:rsidRDefault="00D14A14" w:rsidP="00D14A14">
      <w:pPr>
        <w:pStyle w:val="2"/>
      </w:pPr>
      <w:bookmarkStart w:id="73" w:name="_Toc510089004"/>
      <w:r w:rsidRPr="00A03052">
        <w:rPr>
          <w:rFonts w:hint="eastAsia"/>
        </w:rPr>
        <w:t>３　計画を推進する各主体の役割</w:t>
      </w:r>
      <w:bookmarkEnd w:id="73"/>
    </w:p>
    <w:p w:rsidR="00D14A14" w:rsidRPr="00210D22" w:rsidRDefault="00D14A14" w:rsidP="00D14A14">
      <w:pPr>
        <w:ind w:leftChars="100" w:left="21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実効性を持った計画の推進に向けて、健康づくり施策に関わる大阪府、市町村をはじめ、府民、事業者、</w:t>
      </w:r>
      <w:r w:rsidRPr="000B5432">
        <w:rPr>
          <w:rFonts w:ascii="HG丸ｺﾞｼｯｸM-PRO" w:eastAsia="HG丸ｺﾞｼｯｸM-PRO" w:hAnsi="HG丸ｺﾞｼｯｸM-PRO" w:hint="eastAsia"/>
          <w:sz w:val="22"/>
        </w:rPr>
        <w:t>保健医療関係団体</w:t>
      </w:r>
      <w:r w:rsidRPr="00210D22">
        <w:rPr>
          <w:rFonts w:ascii="HG丸ｺﾞｼｯｸM-PRO" w:eastAsia="HG丸ｺﾞｼｯｸM-PRO" w:hAnsi="HG丸ｺﾞｼｯｸM-PRO" w:hint="eastAsia"/>
          <w:sz w:val="22"/>
        </w:rPr>
        <w:t>、医療保険者、ボランティア団体、マスメディア等の各主体が期待される役割を果たすとともに、適切な役割分担のもと積極的に連携・協力しながら取り組むことが必要です。</w:t>
      </w:r>
    </w:p>
    <w:p w:rsidR="00D14A14" w:rsidRPr="00210D22" w:rsidRDefault="00D14A14" w:rsidP="00D14A14">
      <w:pPr>
        <w:ind w:leftChars="100" w:left="210" w:firstLineChars="100" w:firstLine="220"/>
        <w:rPr>
          <w:rFonts w:ascii="HG丸ｺﾞｼｯｸM-PRO" w:eastAsia="HG丸ｺﾞｼｯｸM-PRO" w:hAnsi="HG丸ｺﾞｼｯｸM-PRO"/>
          <w:sz w:val="22"/>
        </w:rPr>
      </w:pPr>
    </w:p>
    <w:p w:rsidR="00D14A14" w:rsidRPr="00210D22" w:rsidRDefault="00D14A14" w:rsidP="00D14A14">
      <w:pPr>
        <w:pStyle w:val="3"/>
      </w:pPr>
      <w:bookmarkStart w:id="74" w:name="_Toc510089005"/>
      <w:r>
        <w:rPr>
          <w:rFonts w:hint="eastAsia"/>
        </w:rPr>
        <w:t>（1）</w:t>
      </w:r>
      <w:r w:rsidRPr="00210D22">
        <w:rPr>
          <w:rFonts w:hint="eastAsia"/>
        </w:rPr>
        <w:t>大阪府</w:t>
      </w:r>
      <w:bookmarkEnd w:id="74"/>
    </w:p>
    <w:p w:rsidR="00D14A14" w:rsidRPr="000B543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「健康寿命の延伸」、「健康格差の縮小」の基本目標の実現に向けて、大阪府は、広域的な観点から、地</w:t>
      </w:r>
      <w:r w:rsidRPr="000B5432">
        <w:rPr>
          <w:rFonts w:ascii="HG丸ｺﾞｼｯｸM-PRO" w:eastAsia="HG丸ｺﾞｼｯｸM-PRO" w:hAnsi="HG丸ｺﾞｼｯｸM-PRO" w:hint="eastAsia"/>
          <w:sz w:val="22"/>
        </w:rPr>
        <w:t>域ごとの課題・ニーズを踏まえながら、市町村や医療保険者、企業、保健医療関係団体、地域社会、学校等と連携・協働し、府域の健康づくり施策を総合的かつ効果的に推進します。</w:t>
      </w:r>
    </w:p>
    <w:p w:rsidR="00D14A14" w:rsidRDefault="00D14A14" w:rsidP="00D14A14">
      <w:pPr>
        <w:ind w:left="440" w:hangingChars="200" w:hanging="440"/>
        <w:rPr>
          <w:rFonts w:ascii="HG丸ｺﾞｼｯｸM-PRO" w:eastAsia="HG丸ｺﾞｼｯｸM-PRO" w:hAnsi="HG丸ｺﾞｼｯｸM-PRO"/>
          <w:sz w:val="22"/>
        </w:rPr>
      </w:pPr>
      <w:r w:rsidRPr="000B5432">
        <w:rPr>
          <w:rFonts w:ascii="HG丸ｺﾞｼｯｸM-PRO" w:eastAsia="HG丸ｺﾞｼｯｸM-PRO" w:hAnsi="HG丸ｺﾞｼｯｸM-PRO" w:hint="eastAsia"/>
          <w:sz w:val="22"/>
        </w:rPr>
        <w:t xml:space="preserve">　　　重点取組みである</w:t>
      </w:r>
      <w:r w:rsidRPr="00210D22">
        <w:rPr>
          <w:rFonts w:ascii="HG丸ｺﾞｼｯｸM-PRO" w:eastAsia="HG丸ｺﾞｼｯｸM-PRO" w:hAnsi="HG丸ｺﾞｼｯｸM-PRO" w:hint="eastAsia"/>
          <w:sz w:val="22"/>
        </w:rPr>
        <w:t>生活習慣病の予防・重症化予防、</w:t>
      </w:r>
      <w:r w:rsidR="00E060F7">
        <w:rPr>
          <w:rFonts w:ascii="HG丸ｺﾞｼｯｸM-PRO" w:eastAsia="HG丸ｺﾞｼｯｸM-PRO" w:hAnsi="HG丸ｺﾞｼｯｸM-PRO" w:hint="eastAsia"/>
          <w:sz w:val="22"/>
        </w:rPr>
        <w:t>けんしんの</w:t>
      </w:r>
      <w:r w:rsidRPr="00210D22">
        <w:rPr>
          <w:rFonts w:ascii="HG丸ｺﾞｼｯｸM-PRO" w:eastAsia="HG丸ｺﾞｼｯｸM-PRO" w:hAnsi="HG丸ｺﾞｼｯｸM-PRO" w:hint="eastAsia"/>
          <w:sz w:val="22"/>
        </w:rPr>
        <w:t>受診率向上、医療費適正化等に向けて、市町村や医療保険者等の関係機関に対する「情報・専門的知見の提供」や「相談・指導等の支援」をはじめ、「多様な主体をつなぐコーディネ</w:t>
      </w:r>
      <w:r w:rsidRPr="006F67CD">
        <w:rPr>
          <w:rFonts w:ascii="HG丸ｺﾞｼｯｸM-PRO" w:eastAsia="HG丸ｺﾞｼｯｸM-PRO" w:hAnsi="HG丸ｺﾞｼｯｸM-PRO" w:hint="eastAsia"/>
          <w:sz w:val="22"/>
        </w:rPr>
        <w:t>ー</w:t>
      </w:r>
      <w:r w:rsidRPr="00210D22">
        <w:rPr>
          <w:rFonts w:ascii="HG丸ｺﾞｼｯｸM-PRO" w:eastAsia="HG丸ｺﾞｼｯｸM-PRO" w:hAnsi="HG丸ｺﾞｼｯｸM-PRO" w:hint="eastAsia"/>
          <w:sz w:val="22"/>
        </w:rPr>
        <w:t>ト機能」や「事業連携・地域連携・公民連携のための機会や場（プラットフォーム）の構築」、「指導者等の人材確保・育成」など、広域的・専門的な観点からの取組みを推進します。</w:t>
      </w:r>
    </w:p>
    <w:p w:rsidR="00D14A14" w:rsidRDefault="00D14A14" w:rsidP="00D14A14">
      <w:pPr>
        <w:ind w:left="440" w:hangingChars="200" w:hanging="440"/>
        <w:rPr>
          <w:rFonts w:ascii="HG丸ｺﾞｼｯｸM-PRO" w:eastAsia="HG丸ｺﾞｼｯｸM-PRO" w:hAnsi="HG丸ｺﾞｼｯｸM-PRO"/>
          <w:sz w:val="22"/>
        </w:rPr>
      </w:pPr>
    </w:p>
    <w:p w:rsidR="00D14A14" w:rsidRPr="00686450" w:rsidRDefault="00D14A14" w:rsidP="00D14A14">
      <w:pPr>
        <w:pStyle w:val="3"/>
      </w:pPr>
      <w:bookmarkStart w:id="75" w:name="_Toc510089006"/>
      <w:r w:rsidRPr="00686450">
        <w:rPr>
          <w:rFonts w:hint="eastAsia"/>
        </w:rPr>
        <w:t>（</w:t>
      </w:r>
      <w:r>
        <w:rPr>
          <w:rFonts w:hint="eastAsia"/>
        </w:rPr>
        <w:t>2</w:t>
      </w:r>
      <w:r w:rsidRPr="00686450">
        <w:rPr>
          <w:rFonts w:hint="eastAsia"/>
        </w:rPr>
        <w:t>）大阪がん循環器病予防センター</w:t>
      </w:r>
      <w:bookmarkEnd w:id="75"/>
    </w:p>
    <w:p w:rsidR="00D14A14" w:rsidRPr="00686450" w:rsidRDefault="00D14A14" w:rsidP="00D14A14">
      <w:pPr>
        <w:ind w:leftChars="200" w:left="420" w:firstLineChars="100" w:firstLine="220"/>
        <w:rPr>
          <w:rFonts w:ascii="HG丸ｺﾞｼｯｸM-PRO" w:eastAsia="HG丸ｺﾞｼｯｸM-PRO" w:hAnsi="HG丸ｺﾞｼｯｸM-PRO"/>
          <w:sz w:val="22"/>
        </w:rPr>
      </w:pPr>
      <w:r w:rsidRPr="00686450">
        <w:rPr>
          <w:rFonts w:ascii="HG丸ｺﾞｼｯｸM-PRO" w:eastAsia="HG丸ｺﾞｼｯｸM-PRO" w:hAnsi="HG丸ｺﾞｼｯｸM-PRO" w:hint="eastAsia"/>
          <w:sz w:val="22"/>
        </w:rPr>
        <w:t>公益財団法人大阪府保健医療財団大阪がん循環器病予</w:t>
      </w:r>
      <w:r>
        <w:rPr>
          <w:rFonts w:ascii="HG丸ｺﾞｼｯｸM-PRO" w:eastAsia="HG丸ｺﾞｼｯｸM-PRO" w:hAnsi="HG丸ｺﾞｼｯｸM-PRO" w:hint="eastAsia"/>
          <w:sz w:val="22"/>
        </w:rPr>
        <w:t>防センターは、循環器疾患等の生活習慣病の予防に関する研究を通じて得た知見に基づき</w:t>
      </w:r>
      <w:r w:rsidRPr="00686450">
        <w:rPr>
          <w:rFonts w:ascii="HG丸ｺﾞｼｯｸM-PRO" w:eastAsia="HG丸ｺﾞｼｯｸM-PRO" w:hAnsi="HG丸ｺﾞｼｯｸM-PRO" w:hint="eastAsia"/>
          <w:sz w:val="22"/>
        </w:rPr>
        <w:t>、専門的立場から、行政や医療保険者等に対して、</w:t>
      </w:r>
      <w:r>
        <w:rPr>
          <w:rFonts w:ascii="HG丸ｺﾞｼｯｸM-PRO" w:eastAsia="HG丸ｺﾞｼｯｸM-PRO" w:hAnsi="HG丸ｺﾞｼｯｸM-PRO" w:hint="eastAsia"/>
          <w:sz w:val="22"/>
        </w:rPr>
        <w:t>「</w:t>
      </w:r>
      <w:r w:rsidRPr="00686450">
        <w:rPr>
          <w:rFonts w:ascii="HG丸ｺﾞｼｯｸM-PRO" w:eastAsia="HG丸ｺﾞｼｯｸM-PRO" w:hAnsi="HG丸ｺﾞｼｯｸM-PRO" w:hint="eastAsia"/>
          <w:sz w:val="22"/>
        </w:rPr>
        <w:t>健康づくり施策に関する技術的支援</w:t>
      </w:r>
      <w:r>
        <w:rPr>
          <w:rFonts w:ascii="HG丸ｺﾞｼｯｸM-PRO" w:eastAsia="HG丸ｺﾞｼｯｸM-PRO" w:hAnsi="HG丸ｺﾞｼｯｸM-PRO" w:hint="eastAsia"/>
          <w:sz w:val="22"/>
        </w:rPr>
        <w:t>」</w:t>
      </w:r>
      <w:r w:rsidRPr="00686450">
        <w:rPr>
          <w:rFonts w:ascii="HG丸ｺﾞｼｯｸM-PRO" w:eastAsia="HG丸ｺﾞｼｯｸM-PRO" w:hAnsi="HG丸ｺﾞｼｯｸM-PRO" w:hint="eastAsia"/>
          <w:sz w:val="22"/>
        </w:rPr>
        <w:t>を行う役割が望まれます。</w:t>
      </w:r>
    </w:p>
    <w:p w:rsidR="00D14A14" w:rsidRDefault="00D14A14" w:rsidP="00D14A14">
      <w:pPr>
        <w:ind w:left="440" w:hangingChars="200" w:hanging="440"/>
        <w:rPr>
          <w:rFonts w:ascii="HG丸ｺﾞｼｯｸM-PRO" w:eastAsia="HG丸ｺﾞｼｯｸM-PRO" w:hAnsi="HG丸ｺﾞｼｯｸM-PRO"/>
          <w:sz w:val="22"/>
        </w:rPr>
      </w:pPr>
    </w:p>
    <w:p w:rsidR="00D14A14" w:rsidRPr="00210D22" w:rsidRDefault="00D14A14" w:rsidP="00D14A14">
      <w:pPr>
        <w:pStyle w:val="3"/>
      </w:pPr>
      <w:bookmarkStart w:id="76" w:name="_Toc510089007"/>
      <w:r>
        <w:rPr>
          <w:rFonts w:hint="eastAsia"/>
        </w:rPr>
        <w:t>（3）</w:t>
      </w:r>
      <w:r w:rsidRPr="00210D22">
        <w:rPr>
          <w:rFonts w:hint="eastAsia"/>
        </w:rPr>
        <w:t>市町村</w:t>
      </w:r>
      <w:bookmarkEnd w:id="76"/>
    </w:p>
    <w:p w:rsidR="00D14A14" w:rsidRPr="00210D2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市町村は、住民に身近な行政機関として、地域の健康づくりに関する大きな役割を担っており、「健康づくりに関する情報提供や相談機能の充実」、「健康診断</w:t>
      </w:r>
      <w:r w:rsidR="00055490">
        <w:rPr>
          <w:rFonts w:ascii="HG丸ｺﾞｼｯｸM-PRO" w:eastAsia="HG丸ｺﾞｼｯｸM-PRO" w:hAnsi="HG丸ｺﾞｼｯｸM-PRO" w:hint="eastAsia"/>
          <w:sz w:val="22"/>
        </w:rPr>
        <w:t>の</w:t>
      </w:r>
      <w:r w:rsidRPr="00210D22">
        <w:rPr>
          <w:rFonts w:ascii="HG丸ｺﾞｼｯｸM-PRO" w:eastAsia="HG丸ｺﾞｼｯｸM-PRO" w:hAnsi="HG丸ｺﾞｼｯｸM-PRO" w:hint="eastAsia"/>
          <w:sz w:val="22"/>
        </w:rPr>
        <w:t>受診率向上への普及啓発」等に積極的に取り組みます。また、地域住民の健康状態や健康格差にかかる実態調査等を通じて、「地域特性や住民のニーズにきめ細かく対応した健康づくり事業」を展開します。</w:t>
      </w:r>
    </w:p>
    <w:p w:rsidR="00D14A14" w:rsidRDefault="00D14A14" w:rsidP="00D14A14">
      <w:pPr>
        <w:ind w:leftChars="200" w:left="420" w:firstLineChars="100" w:firstLine="220"/>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rPr>
        <w:t>これら事業の推進にあたっては、大阪府や</w:t>
      </w:r>
      <w:r w:rsidRPr="000B5432">
        <w:rPr>
          <w:rFonts w:ascii="HG丸ｺﾞｼｯｸM-PRO" w:eastAsia="HG丸ｺﾞｼｯｸM-PRO" w:hAnsi="HG丸ｺﾞｼｯｸM-PRO" w:hint="eastAsia"/>
          <w:sz w:val="22"/>
        </w:rPr>
        <w:t>保健医療関係団体</w:t>
      </w:r>
      <w:r w:rsidRPr="00210D22">
        <w:rPr>
          <w:rFonts w:ascii="HG丸ｺﾞｼｯｸM-PRO" w:eastAsia="HG丸ｺﾞｼｯｸM-PRO" w:hAnsi="HG丸ｺﾞｼｯｸM-PRO" w:hint="eastAsia"/>
          <w:sz w:val="22"/>
        </w:rPr>
        <w:t>などと連携・協働するとともに、地域の主体性を発揮する観点から、</w:t>
      </w:r>
      <w:r w:rsidRPr="00210D22">
        <w:rPr>
          <w:rFonts w:ascii="HG丸ｺﾞｼｯｸM-PRO" w:eastAsia="HG丸ｺﾞｼｯｸM-PRO" w:hAnsi="HG丸ｺﾞｼｯｸM-PRO" w:hint="eastAsia"/>
          <w:sz w:val="22"/>
          <w:szCs w:val="20"/>
        </w:rPr>
        <w:t>地区組織の育成・活性化とともに、「住民組織（ソーシャルキャピタル）」や「健康づくりボランティア」など、担い手となる人材・団体の育成支援を推進します。</w:t>
      </w:r>
    </w:p>
    <w:p w:rsidR="00D14A14" w:rsidRPr="00416F68" w:rsidRDefault="00D14A14" w:rsidP="00D14A14">
      <w:pPr>
        <w:ind w:left="440" w:hangingChars="200" w:hanging="440"/>
        <w:rPr>
          <w:rFonts w:ascii="HG丸ｺﾞｼｯｸM-PRO" w:eastAsia="HG丸ｺﾞｼｯｸM-PRO" w:hAnsi="HG丸ｺﾞｼｯｸM-PRO"/>
          <w:sz w:val="22"/>
        </w:rPr>
      </w:pPr>
    </w:p>
    <w:p w:rsidR="00D14A14" w:rsidRPr="00686450" w:rsidRDefault="00D14A14" w:rsidP="00D14A14">
      <w:pPr>
        <w:pStyle w:val="3"/>
      </w:pPr>
      <w:bookmarkStart w:id="77" w:name="_Toc510089008"/>
      <w:r w:rsidRPr="00686450">
        <w:rPr>
          <w:rFonts w:hint="eastAsia"/>
        </w:rPr>
        <w:t>（</w:t>
      </w:r>
      <w:r>
        <w:rPr>
          <w:rFonts w:hint="eastAsia"/>
        </w:rPr>
        <w:t>4</w:t>
      </w:r>
      <w:r w:rsidRPr="00686450">
        <w:rPr>
          <w:rFonts w:hint="eastAsia"/>
        </w:rPr>
        <w:t>）保健医療関係団体</w:t>
      </w:r>
      <w:bookmarkEnd w:id="77"/>
    </w:p>
    <w:p w:rsidR="00D14A14" w:rsidRPr="00210D22" w:rsidRDefault="00D14A14" w:rsidP="00D14A14">
      <w:pPr>
        <w:ind w:leftChars="200" w:left="420" w:firstLineChars="100" w:firstLine="220"/>
        <w:rPr>
          <w:rFonts w:ascii="HG丸ｺﾞｼｯｸM-PRO" w:eastAsia="HG丸ｺﾞｼｯｸM-PRO" w:hAnsi="HG丸ｺﾞｼｯｸM-PRO"/>
          <w:color w:val="000000" w:themeColor="text1"/>
          <w:sz w:val="22"/>
        </w:rPr>
      </w:pPr>
      <w:r w:rsidRPr="00686450">
        <w:rPr>
          <w:rFonts w:ascii="HG丸ｺﾞｼｯｸM-PRO" w:eastAsia="HG丸ｺﾞｼｯｸM-PRO" w:hAnsi="HG丸ｺﾞｼｯｸM-PRO" w:hint="eastAsia"/>
          <w:sz w:val="22"/>
        </w:rPr>
        <w:t>医師会、歯科医師会、薬剤師会、看護協会</w:t>
      </w:r>
      <w:r w:rsidRPr="00210D22">
        <w:rPr>
          <w:rFonts w:ascii="HG丸ｺﾞｼｯｸM-PRO" w:eastAsia="HG丸ｺﾞｼｯｸM-PRO" w:hAnsi="HG丸ｺﾞｼｯｸM-PRO" w:hint="eastAsia"/>
          <w:sz w:val="22"/>
        </w:rPr>
        <w:t>、栄養士会などの保健医療関係団体は、専門的立場から、府民や家庭・地域・学校・職域の活動や健康づくりに関する</w:t>
      </w:r>
      <w:r w:rsidRPr="00210D22">
        <w:rPr>
          <w:rFonts w:ascii="HG丸ｺﾞｼｯｸM-PRO" w:eastAsia="HG丸ｺﾞｼｯｸM-PRO" w:hAnsi="HG丸ｺﾞｼｯｸM-PRO" w:hint="eastAsia"/>
          <w:color w:val="000000" w:themeColor="text1"/>
          <w:sz w:val="22"/>
        </w:rPr>
        <w:t>府民運動に参加する取組</w:t>
      </w:r>
      <w:r>
        <w:rPr>
          <w:rFonts w:ascii="HG丸ｺﾞｼｯｸM-PRO" w:eastAsia="HG丸ｺﾞｼｯｸM-PRO" w:hAnsi="HG丸ｺﾞｼｯｸM-PRO" w:hint="eastAsia"/>
          <w:color w:val="000000" w:themeColor="text1"/>
          <w:sz w:val="22"/>
        </w:rPr>
        <w:t>み</w:t>
      </w:r>
      <w:r w:rsidRPr="00210D22">
        <w:rPr>
          <w:rFonts w:ascii="HG丸ｺﾞｼｯｸM-PRO" w:eastAsia="HG丸ｺﾞｼｯｸM-PRO" w:hAnsi="HG丸ｺﾞｼｯｸM-PRO" w:hint="eastAsia"/>
          <w:color w:val="000000" w:themeColor="text1"/>
          <w:sz w:val="22"/>
        </w:rPr>
        <w:t>が必要です。</w:t>
      </w:r>
    </w:p>
    <w:p w:rsidR="00D14A14" w:rsidRPr="00210D2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府民ニーズに応じた健康づくりを進めるため、「行政や他分野との連携による活動や情報発信」</w:t>
      </w:r>
      <w:r w:rsidR="001A2F36">
        <w:rPr>
          <w:rFonts w:ascii="HG丸ｺﾞｼｯｸM-PRO" w:eastAsia="HG丸ｺﾞｼｯｸM-PRO" w:hAnsi="HG丸ｺﾞｼｯｸM-PRO" w:hint="eastAsia"/>
          <w:sz w:val="22"/>
        </w:rPr>
        <w:t>を</w:t>
      </w:r>
      <w:r w:rsidRPr="00210D22">
        <w:rPr>
          <w:rFonts w:ascii="HG丸ｺﾞｼｯｸM-PRO" w:eastAsia="HG丸ｺﾞｼｯｸM-PRO" w:hAnsi="HG丸ｺﾞｼｯｸM-PRO" w:hint="eastAsia"/>
          <w:sz w:val="22"/>
        </w:rPr>
        <w:t>行うとともに、より身近で「専門的な支援・相談が受けられる窓口」としての役割が望まれます。</w:t>
      </w:r>
    </w:p>
    <w:p w:rsidR="00D14A14" w:rsidRDefault="00D14A14" w:rsidP="00D14A14">
      <w:pPr>
        <w:ind w:firstLineChars="200" w:firstLine="482"/>
        <w:rPr>
          <w:rFonts w:ascii="HG丸ｺﾞｼｯｸM-PRO" w:eastAsia="HG丸ｺﾞｼｯｸM-PRO" w:hAnsi="HG丸ｺﾞｼｯｸM-PRO"/>
          <w:b/>
          <w:sz w:val="24"/>
          <w:szCs w:val="24"/>
          <w:u w:val="single"/>
        </w:rPr>
      </w:pPr>
    </w:p>
    <w:p w:rsidR="00D14A14" w:rsidRPr="00210D22" w:rsidRDefault="00D14A14" w:rsidP="00D14A14">
      <w:pPr>
        <w:pStyle w:val="3"/>
        <w:rPr>
          <w:szCs w:val="20"/>
        </w:rPr>
      </w:pPr>
      <w:bookmarkStart w:id="78" w:name="_Toc510089009"/>
      <w:r>
        <w:rPr>
          <w:rFonts w:hint="eastAsia"/>
        </w:rPr>
        <w:t>（5）</w:t>
      </w:r>
      <w:r w:rsidRPr="00210D22">
        <w:rPr>
          <w:rFonts w:hint="eastAsia"/>
        </w:rPr>
        <w:t>医療保険者</w:t>
      </w:r>
      <w:bookmarkEnd w:id="78"/>
    </w:p>
    <w:p w:rsidR="00D14A14" w:rsidRPr="00686450" w:rsidRDefault="00D14A14" w:rsidP="00D14A14">
      <w:pPr>
        <w:ind w:leftChars="200" w:left="420" w:firstLineChars="100" w:firstLine="220"/>
        <w:rPr>
          <w:rFonts w:ascii="HG丸ｺﾞｼｯｸM-PRO" w:eastAsia="HG丸ｺﾞｼｯｸM-PRO" w:hAnsi="HG丸ｺﾞｼｯｸM-PRO"/>
          <w:sz w:val="22"/>
          <w:szCs w:val="20"/>
        </w:rPr>
      </w:pPr>
      <w:r w:rsidRPr="00210D22">
        <w:rPr>
          <w:rFonts w:ascii="HG丸ｺﾞｼｯｸM-PRO" w:eastAsia="HG丸ｺﾞｼｯｸM-PRO" w:hAnsi="HG丸ｺﾞｼｯｸM-PRO" w:hint="eastAsia"/>
          <w:sz w:val="22"/>
        </w:rPr>
        <w:t>生活習慣病等の早期発見や予防に向けて、医療保険者はデータヘルス計画に基づいた保健事業に取り組むと</w:t>
      </w:r>
      <w:r w:rsidRPr="00686450">
        <w:rPr>
          <w:rFonts w:ascii="HG丸ｺﾞｼｯｸM-PRO" w:eastAsia="HG丸ｺﾞｼｯｸM-PRO" w:hAnsi="HG丸ｺﾞｼｯｸM-PRO" w:hint="eastAsia"/>
          <w:sz w:val="22"/>
        </w:rPr>
        <w:t>ともに、「特定健診や特定保健指導の実施率向上」に向けて、医療関係者や事業者等と連携し、「</w:t>
      </w:r>
      <w:r w:rsidRPr="00686450">
        <w:rPr>
          <w:rFonts w:ascii="HG丸ｺﾞｼｯｸM-PRO" w:eastAsia="HG丸ｺﾞｼｯｸM-PRO" w:hAnsi="HG丸ｺﾞｼｯｸM-PRO" w:hint="eastAsia"/>
          <w:sz w:val="22"/>
          <w:szCs w:val="20"/>
        </w:rPr>
        <w:t>健診の意義や必要性の啓発・周知」とともに、確実な「受診勧奨」を行うことが必要です。</w:t>
      </w:r>
    </w:p>
    <w:p w:rsidR="00D14A14" w:rsidRPr="00686450" w:rsidRDefault="00D14A14" w:rsidP="00D14A14">
      <w:pPr>
        <w:ind w:leftChars="200" w:left="420" w:firstLineChars="100" w:firstLine="220"/>
        <w:rPr>
          <w:rFonts w:ascii="HG丸ｺﾞｼｯｸM-PRO" w:eastAsia="HG丸ｺﾞｼｯｸM-PRO" w:hAnsi="HG丸ｺﾞｼｯｸM-PRO"/>
          <w:sz w:val="22"/>
          <w:szCs w:val="20"/>
        </w:rPr>
      </w:pPr>
    </w:p>
    <w:p w:rsidR="00D14A14" w:rsidRPr="00210D22" w:rsidRDefault="00D14A14" w:rsidP="00D14A14">
      <w:pPr>
        <w:pStyle w:val="3"/>
      </w:pPr>
      <w:bookmarkStart w:id="79" w:name="_Toc510089010"/>
      <w:r>
        <w:rPr>
          <w:rFonts w:hint="eastAsia"/>
        </w:rPr>
        <w:t>（6）</w:t>
      </w:r>
      <w:r w:rsidRPr="00210D22">
        <w:rPr>
          <w:rFonts w:hint="eastAsia"/>
        </w:rPr>
        <w:t>事業者（企業等）・産業界</w:t>
      </w:r>
      <w:bookmarkEnd w:id="79"/>
    </w:p>
    <w:p w:rsidR="00D14A14" w:rsidRPr="00210D22" w:rsidRDefault="00D14A14" w:rsidP="00D14A14">
      <w:pPr>
        <w:ind w:leftChars="200" w:left="420" w:firstLineChars="100" w:firstLine="220"/>
        <w:rPr>
          <w:rFonts w:ascii="HG丸ｺﾞｼｯｸM-PRO" w:eastAsia="HG丸ｺﾞｼｯｸM-PRO" w:hAnsi="HG丸ｺﾞｼｯｸM-PRO"/>
          <w:sz w:val="22"/>
          <w:szCs w:val="20"/>
        </w:rPr>
      </w:pPr>
      <w:r w:rsidRPr="00210D22">
        <w:rPr>
          <w:rFonts w:ascii="HG丸ｺﾞｼｯｸM-PRO" w:eastAsia="HG丸ｺﾞｼｯｸM-PRO" w:hAnsi="HG丸ｺﾞｼｯｸM-PRO" w:hint="eastAsia"/>
          <w:sz w:val="22"/>
        </w:rPr>
        <w:t>事業者（企業等）が、従業員の健康維持・増進の重要性を十分に理解し、職域での健康づくりを進めることが期待されます。従業員の健康づくりは、事業者にとっても業務効率・生産性の向上や労働災害予防などリスクマネジメント、医療費の負担軽減にも寄与します。職域において、「健康診断・がん検診、保健指導を受診しやすい環境づくり」や「</w:t>
      </w:r>
      <w:r w:rsidRPr="00210D22">
        <w:rPr>
          <w:rFonts w:ascii="HG丸ｺﾞｼｯｸM-PRO" w:eastAsia="HG丸ｺﾞｼｯｸM-PRO" w:hAnsi="HG丸ｺﾞｼｯｸM-PRO" w:hint="eastAsia"/>
          <w:sz w:val="22"/>
          <w:szCs w:val="20"/>
        </w:rPr>
        <w:t>受動喫煙のない職場環境の整備」、「ストレス対策などメンタルヘルスに関する取組み」等の積極的な取組みが期待されます。</w:t>
      </w:r>
    </w:p>
    <w:p w:rsidR="00D14A14" w:rsidRPr="00210D22" w:rsidRDefault="00D14A14" w:rsidP="00D14A14">
      <w:pPr>
        <w:ind w:leftChars="200" w:left="420" w:firstLineChars="100" w:firstLine="220"/>
        <w:rPr>
          <w:rFonts w:ascii="HG丸ｺﾞｼｯｸM-PRO" w:eastAsia="HG丸ｺﾞｼｯｸM-PRO" w:hAnsi="HG丸ｺﾞｼｯｸM-PRO"/>
          <w:b/>
          <w:sz w:val="24"/>
          <w:szCs w:val="24"/>
          <w:u w:val="single"/>
        </w:rPr>
      </w:pPr>
      <w:r w:rsidRPr="00210D22">
        <w:rPr>
          <w:rFonts w:ascii="HG丸ｺﾞｼｯｸM-PRO" w:eastAsia="HG丸ｺﾞｼｯｸM-PRO" w:hAnsi="HG丸ｺﾞｼｯｸM-PRO" w:hint="eastAsia"/>
          <w:sz w:val="22"/>
        </w:rPr>
        <w:t>また、産業界においても、業種に応じた健康づくりに関するサービス・情報の提供等の自主的な取組みや、行政や健康づくり関係団体との連携した活動が期待されます。食生活の改善にむけた「スーパー・コンビニ・飲食店等の食品関連業界」や運動習慣の普及に向けた「フィットネス・健康関連機器業界」など、健康づくり</w:t>
      </w:r>
      <w:r w:rsidR="00FD64E5">
        <w:rPr>
          <w:rFonts w:ascii="HG丸ｺﾞｼｯｸM-PRO" w:eastAsia="HG丸ｺﾞｼｯｸM-PRO" w:hAnsi="HG丸ｺﾞｼｯｸM-PRO" w:hint="eastAsia"/>
          <w:sz w:val="22"/>
        </w:rPr>
        <w:t>に</w:t>
      </w:r>
      <w:r w:rsidRPr="00210D22">
        <w:rPr>
          <w:rFonts w:ascii="HG丸ｺﾞｼｯｸM-PRO" w:eastAsia="HG丸ｺﾞｼｯｸM-PRO" w:hAnsi="HG丸ｺﾞｼｯｸM-PRO" w:hint="eastAsia"/>
          <w:sz w:val="22"/>
        </w:rPr>
        <w:t>関連する産業界の幅広い取組</w:t>
      </w:r>
      <w:r w:rsidR="00AF0175">
        <w:rPr>
          <w:rFonts w:ascii="HG丸ｺﾞｼｯｸM-PRO" w:eastAsia="HG丸ｺﾞｼｯｸM-PRO" w:hAnsi="HG丸ｺﾞｼｯｸM-PRO" w:hint="eastAsia"/>
          <w:sz w:val="22"/>
        </w:rPr>
        <w:t>み</w:t>
      </w:r>
      <w:r w:rsidRPr="00210D22">
        <w:rPr>
          <w:rFonts w:ascii="HG丸ｺﾞｼｯｸM-PRO" w:eastAsia="HG丸ｺﾞｼｯｸM-PRO" w:hAnsi="HG丸ｺﾞｼｯｸM-PRO" w:hint="eastAsia"/>
          <w:sz w:val="22"/>
        </w:rPr>
        <w:t>が望まれます。</w:t>
      </w:r>
    </w:p>
    <w:p w:rsidR="00D14A14" w:rsidRPr="00416F68" w:rsidRDefault="00D14A14" w:rsidP="00D14A14">
      <w:pPr>
        <w:ind w:firstLineChars="200" w:firstLine="482"/>
        <w:rPr>
          <w:rFonts w:ascii="HG丸ｺﾞｼｯｸM-PRO" w:eastAsia="HG丸ｺﾞｼｯｸM-PRO" w:hAnsi="HG丸ｺﾞｼｯｸM-PRO"/>
          <w:b/>
          <w:sz w:val="24"/>
          <w:szCs w:val="24"/>
          <w:u w:val="single"/>
        </w:rPr>
      </w:pPr>
    </w:p>
    <w:p w:rsidR="00C64112" w:rsidRDefault="00C64112" w:rsidP="00D14A14">
      <w:pPr>
        <w:pStyle w:val="3"/>
      </w:pPr>
    </w:p>
    <w:p w:rsidR="00D14A14" w:rsidRPr="00210D22" w:rsidRDefault="00D14A14" w:rsidP="00D14A14">
      <w:pPr>
        <w:pStyle w:val="3"/>
      </w:pPr>
      <w:bookmarkStart w:id="80" w:name="_Toc510089011"/>
      <w:r>
        <w:rPr>
          <w:rFonts w:hint="eastAsia"/>
        </w:rPr>
        <w:t>（7）</w:t>
      </w:r>
      <w:r w:rsidRPr="00210D22">
        <w:rPr>
          <w:rFonts w:hint="eastAsia"/>
        </w:rPr>
        <w:t>マスメディア</w:t>
      </w:r>
      <w:bookmarkEnd w:id="80"/>
    </w:p>
    <w:p w:rsidR="00D14A14" w:rsidRPr="00210D2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生活習慣の改善や疾</w:t>
      </w:r>
      <w:r w:rsidR="00FD64E5">
        <w:rPr>
          <w:rFonts w:ascii="HG丸ｺﾞｼｯｸM-PRO" w:eastAsia="HG丸ｺﾞｼｯｸM-PRO" w:hAnsi="HG丸ｺﾞｼｯｸM-PRO" w:hint="eastAsia"/>
          <w:sz w:val="22"/>
        </w:rPr>
        <w:t>病</w:t>
      </w:r>
      <w:r w:rsidRPr="00210D22">
        <w:rPr>
          <w:rFonts w:ascii="HG丸ｺﾞｼｯｸM-PRO" w:eastAsia="HG丸ｺﾞｼｯｸM-PRO" w:hAnsi="HG丸ｺﾞｼｯｸM-PRO" w:hint="eastAsia"/>
          <w:sz w:val="22"/>
        </w:rPr>
        <w:t>予防に向けては、府民一人ひとりが正しい知識を身につけ、日常生活において健康づくりを実践していくことが必要です。そのためには、マスメディアにおいて、「健康づくりや医療に関する多様な情報や先進的な取組</w:t>
      </w:r>
      <w:r>
        <w:rPr>
          <w:rFonts w:ascii="HG丸ｺﾞｼｯｸM-PRO" w:eastAsia="HG丸ｺﾞｼｯｸM-PRO" w:hAnsi="HG丸ｺﾞｼｯｸM-PRO" w:hint="eastAsia"/>
          <w:sz w:val="22"/>
        </w:rPr>
        <w:t>み</w:t>
      </w:r>
      <w:r w:rsidRPr="00210D22">
        <w:rPr>
          <w:rFonts w:ascii="HG丸ｺﾞｼｯｸM-PRO" w:eastAsia="HG丸ｺﾞｼｯｸM-PRO" w:hAnsi="HG丸ｺﾞｼｯｸM-PRO" w:hint="eastAsia"/>
          <w:sz w:val="22"/>
        </w:rPr>
        <w:t>等を、府民に正確かつ分かりやすく発信」することで、個人の健康増進はもとより、社会全体の活力を支える取組</w:t>
      </w:r>
      <w:r w:rsidR="00AF0175">
        <w:rPr>
          <w:rFonts w:ascii="HG丸ｺﾞｼｯｸM-PRO" w:eastAsia="HG丸ｺﾞｼｯｸM-PRO" w:hAnsi="HG丸ｺﾞｼｯｸM-PRO" w:hint="eastAsia"/>
          <w:sz w:val="22"/>
        </w:rPr>
        <w:t>み</w:t>
      </w:r>
      <w:r w:rsidRPr="00210D22">
        <w:rPr>
          <w:rFonts w:ascii="HG丸ｺﾞｼｯｸM-PRO" w:eastAsia="HG丸ｺﾞｼｯｸM-PRO" w:hAnsi="HG丸ｺﾞｼｯｸM-PRO" w:hint="eastAsia"/>
          <w:sz w:val="22"/>
        </w:rPr>
        <w:t>として、一層の機運醸成が図られることが期待されます。</w:t>
      </w:r>
    </w:p>
    <w:p w:rsidR="00D14A14" w:rsidRDefault="00D14A14" w:rsidP="00D14A14">
      <w:pPr>
        <w:ind w:firstLineChars="100" w:firstLine="221"/>
        <w:rPr>
          <w:rFonts w:asciiTheme="majorEastAsia" w:eastAsiaTheme="majorEastAsia" w:hAnsiTheme="majorEastAsia"/>
          <w:b/>
          <w:color w:val="0070C0"/>
          <w:sz w:val="22"/>
        </w:rPr>
      </w:pPr>
    </w:p>
    <w:p w:rsidR="00D14A14" w:rsidRPr="00210D22" w:rsidRDefault="00D14A14" w:rsidP="00D14A14">
      <w:pPr>
        <w:pStyle w:val="3"/>
        <w:rPr>
          <w:szCs w:val="20"/>
        </w:rPr>
      </w:pPr>
      <w:bookmarkStart w:id="81" w:name="_Toc510089012"/>
      <w:r>
        <w:rPr>
          <w:rFonts w:hint="eastAsia"/>
        </w:rPr>
        <w:t>（8）</w:t>
      </w:r>
      <w:r w:rsidR="00E45822">
        <w:rPr>
          <w:rFonts w:hint="eastAsia"/>
        </w:rPr>
        <w:t>保育所・</w:t>
      </w:r>
      <w:r w:rsidRPr="00210D22">
        <w:rPr>
          <w:rFonts w:hint="eastAsia"/>
        </w:rPr>
        <w:t>学校</w:t>
      </w:r>
      <w:r w:rsidR="00E45822">
        <w:rPr>
          <w:rFonts w:hint="eastAsia"/>
        </w:rPr>
        <w:t>等</w:t>
      </w:r>
      <w:bookmarkEnd w:id="81"/>
    </w:p>
    <w:p w:rsidR="00D14A14" w:rsidRPr="00210D2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子どもの頃から望ましい生活習慣を身につけることは、生涯にわたり健康で豊かな人間性を育む基礎となり、将来の生活習慣病の予防にもつながりま</w:t>
      </w:r>
      <w:r w:rsidR="00E45822">
        <w:rPr>
          <w:rFonts w:ascii="HG丸ｺﾞｼｯｸM-PRO" w:eastAsia="HG丸ｺﾞｼｯｸM-PRO" w:hAnsi="HG丸ｺﾞｼｯｸM-PRO" w:hint="eastAsia"/>
          <w:sz w:val="22"/>
        </w:rPr>
        <w:t>す。保育所・</w:t>
      </w:r>
      <w:r w:rsidRPr="00210D22">
        <w:rPr>
          <w:rFonts w:ascii="HG丸ｺﾞｼｯｸM-PRO" w:eastAsia="HG丸ｺﾞｼｯｸM-PRO" w:hAnsi="HG丸ｺﾞｼｯｸM-PRO" w:hint="eastAsia"/>
          <w:sz w:val="22"/>
        </w:rPr>
        <w:t>学校などそれぞれの教育現場において、「食育」や「健康教育」等を家庭・保護者や地域と連携して進めることが期待されます。</w:t>
      </w:r>
    </w:p>
    <w:p w:rsidR="00D14A14" w:rsidRPr="00416F68" w:rsidRDefault="00D14A14" w:rsidP="00D14A14">
      <w:pPr>
        <w:ind w:firstLineChars="100" w:firstLine="221"/>
        <w:rPr>
          <w:rFonts w:asciiTheme="majorEastAsia" w:eastAsiaTheme="majorEastAsia" w:hAnsiTheme="majorEastAsia"/>
          <w:b/>
          <w:color w:val="0070C0"/>
          <w:sz w:val="22"/>
        </w:rPr>
      </w:pPr>
    </w:p>
    <w:p w:rsidR="00D14A14" w:rsidRPr="00210D22" w:rsidRDefault="00D14A14" w:rsidP="00D14A14">
      <w:pPr>
        <w:pStyle w:val="3"/>
      </w:pPr>
      <w:bookmarkStart w:id="82" w:name="_Toc510089013"/>
      <w:r>
        <w:rPr>
          <w:rFonts w:hint="eastAsia"/>
        </w:rPr>
        <w:t>（9）</w:t>
      </w:r>
      <w:r w:rsidRPr="009D7C20">
        <w:rPr>
          <w:rFonts w:hint="eastAsia"/>
        </w:rPr>
        <w:t>健康おおさか21推進府民会議</w:t>
      </w:r>
      <w:bookmarkEnd w:id="82"/>
    </w:p>
    <w:p w:rsidR="00D14A14" w:rsidRPr="00284580" w:rsidRDefault="00D14A14" w:rsidP="00D14A14">
      <w:pPr>
        <w:ind w:leftChars="200" w:left="420" w:firstLineChars="100" w:firstLine="220"/>
        <w:rPr>
          <w:rFonts w:ascii="HG丸ｺﾞｼｯｸM-PRO" w:eastAsia="HG丸ｺﾞｼｯｸM-PRO" w:hAnsi="HG丸ｺﾞｼｯｸM-PRO"/>
          <w:sz w:val="22"/>
        </w:rPr>
      </w:pPr>
      <w:r w:rsidRPr="00284580">
        <w:rPr>
          <w:rFonts w:ascii="HG丸ｺﾞｼｯｸM-PRO" w:eastAsia="HG丸ｺﾞｼｯｸM-PRO" w:hAnsi="HG丸ｺﾞｼｯｸM-PRO" w:hint="eastAsia"/>
          <w:sz w:val="22"/>
        </w:rPr>
        <w:t>健康おおさか21推進府民会議は、「大阪府健康増進計画」に掲げる目標の実現に向けて、健康づくりを推進する関係機関・団体等の参画のもと、具体的取組みの方向性を検討する府民運動として設置、運営しています。府民一人ひとりの主体的かつ効果的な健康づくりを支援し、健康づくりに対する機運の醸成を図ることが期待されています。</w:t>
      </w:r>
    </w:p>
    <w:p w:rsidR="00D14A14" w:rsidRDefault="00D14A14" w:rsidP="00D14A14">
      <w:pPr>
        <w:ind w:firstLineChars="100" w:firstLine="221"/>
        <w:rPr>
          <w:rFonts w:asciiTheme="majorEastAsia" w:eastAsiaTheme="majorEastAsia" w:hAnsiTheme="majorEastAsia"/>
          <w:b/>
          <w:color w:val="0070C0"/>
          <w:sz w:val="22"/>
        </w:rPr>
      </w:pPr>
    </w:p>
    <w:p w:rsidR="00D14A14" w:rsidRPr="00210D22" w:rsidRDefault="00D14A14" w:rsidP="00D14A14">
      <w:pPr>
        <w:pStyle w:val="3"/>
        <w:rPr>
          <w:rFonts w:ascii="HG丸ｺﾞｼｯｸM-PRO" w:eastAsia="HG丸ｺﾞｼｯｸM-PRO" w:hAnsi="HG丸ｺﾞｼｯｸM-PRO"/>
          <w:sz w:val="22"/>
          <w:szCs w:val="20"/>
        </w:rPr>
      </w:pPr>
      <w:bookmarkStart w:id="83" w:name="_Toc510089014"/>
      <w:r>
        <w:rPr>
          <w:rFonts w:hint="eastAsia"/>
        </w:rPr>
        <w:t>（10）</w:t>
      </w:r>
      <w:r w:rsidRPr="00210D22">
        <w:rPr>
          <w:rFonts w:hint="eastAsia"/>
        </w:rPr>
        <w:t>地域社会（自治会、地区組織・ボランティア団体・ＮＰＯ法人等）</w:t>
      </w:r>
      <w:bookmarkEnd w:id="83"/>
    </w:p>
    <w:p w:rsidR="00D14A14" w:rsidRPr="00210D2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健康への関心を高め、実践につなげていくため、地域ぐるみでの啓発や機運醸成を図るための取組みが必要です。「</w:t>
      </w:r>
      <w:r w:rsidRPr="00210D22">
        <w:rPr>
          <w:rFonts w:ascii="HG丸ｺﾞｼｯｸM-PRO" w:eastAsia="HG丸ｺﾞｼｯｸM-PRO" w:hAnsi="HG丸ｺﾞｼｯｸM-PRO" w:hint="eastAsia"/>
          <w:sz w:val="22"/>
          <w:szCs w:val="20"/>
        </w:rPr>
        <w:t>自治会、子ども会など地域活動ネットワーク」の活用や、「地域の催し・スポーツイベント」など、地域住民が楽しく参加したいと思う健康の場の提供等を進める中で、地域社会全体としての課題としてとらえ、健康づくりに取り組んでいくことが</w:t>
      </w:r>
      <w:r w:rsidRPr="00210D22">
        <w:rPr>
          <w:rFonts w:ascii="HG丸ｺﾞｼｯｸM-PRO" w:eastAsia="HG丸ｺﾞｼｯｸM-PRO" w:hAnsi="HG丸ｺﾞｼｯｸM-PRO" w:hint="eastAsia"/>
          <w:sz w:val="22"/>
        </w:rPr>
        <w:t>期待されます。</w:t>
      </w:r>
    </w:p>
    <w:p w:rsidR="00D14A14" w:rsidRPr="00210D22" w:rsidRDefault="00D14A14" w:rsidP="00D14A14">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szCs w:val="20"/>
        </w:rPr>
        <w:t>また、「</w:t>
      </w:r>
      <w:r w:rsidRPr="00210D22">
        <w:rPr>
          <w:rFonts w:ascii="HG丸ｺﾞｼｯｸM-PRO" w:eastAsia="HG丸ｺﾞｼｯｸM-PRO" w:hAnsi="HG丸ｺﾞｼｯｸM-PRO" w:hint="eastAsia"/>
          <w:sz w:val="22"/>
        </w:rPr>
        <w:t>食生活改善推進員協議会」等の地区組織やボランティア団体、ＮＰＯ法人の活動を通して、健康づくりの取組み支援が期待されます。</w:t>
      </w:r>
    </w:p>
    <w:p w:rsidR="00D14A14" w:rsidRPr="00416F68" w:rsidRDefault="00D14A14" w:rsidP="00D14A14">
      <w:pPr>
        <w:ind w:firstLineChars="100" w:firstLine="221"/>
        <w:rPr>
          <w:rFonts w:asciiTheme="majorEastAsia" w:eastAsiaTheme="majorEastAsia" w:hAnsiTheme="majorEastAsia"/>
          <w:b/>
          <w:color w:val="0070C0"/>
          <w:sz w:val="22"/>
        </w:rPr>
      </w:pPr>
    </w:p>
    <w:p w:rsidR="00D14A14" w:rsidRPr="00210D22" w:rsidRDefault="00D14A14" w:rsidP="00D14A14">
      <w:pPr>
        <w:pStyle w:val="3"/>
        <w:rPr>
          <w:rFonts w:ascii="HG丸ｺﾞｼｯｸM-PRO" w:eastAsia="HG丸ｺﾞｼｯｸM-PRO" w:hAnsi="HG丸ｺﾞｼｯｸM-PRO"/>
          <w:sz w:val="22"/>
          <w:szCs w:val="20"/>
        </w:rPr>
      </w:pPr>
      <w:bookmarkStart w:id="84" w:name="_Toc510089015"/>
      <w:r>
        <w:rPr>
          <w:rFonts w:hint="eastAsia"/>
        </w:rPr>
        <w:t>（11）</w:t>
      </w:r>
      <w:r w:rsidRPr="00210D22">
        <w:rPr>
          <w:rFonts w:hint="eastAsia"/>
        </w:rPr>
        <w:t>家庭</w:t>
      </w:r>
      <w:bookmarkEnd w:id="84"/>
    </w:p>
    <w:p w:rsidR="00D14A14" w:rsidRPr="00210D22" w:rsidRDefault="00055490" w:rsidP="00D14A14">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家庭は、個人の健康を支え、守る最小コミュニティであり、子ども</w:t>
      </w:r>
      <w:r w:rsidR="00D14A14" w:rsidRPr="00210D22">
        <w:rPr>
          <w:rFonts w:ascii="HG丸ｺﾞｼｯｸM-PRO" w:eastAsia="HG丸ｺﾞｼｯｸM-PRO" w:hAnsi="HG丸ｺﾞｼｯｸM-PRO" w:hint="eastAsia"/>
          <w:sz w:val="22"/>
        </w:rPr>
        <w:t>たちにとっては、乳幼児期から思春期にかけて、その健やかな成長を育む場です。「就寝・起床時間」や「朝食をしっかり</w:t>
      </w:r>
      <w:r w:rsidR="00AF0175">
        <w:rPr>
          <w:rFonts w:ascii="HG丸ｺﾞｼｯｸM-PRO" w:eastAsia="HG丸ｺﾞｼｯｸM-PRO" w:hAnsi="HG丸ｺﾞｼｯｸM-PRO" w:hint="eastAsia"/>
          <w:sz w:val="22"/>
        </w:rPr>
        <w:t>と</w:t>
      </w:r>
      <w:r w:rsidR="00D14A14" w:rsidRPr="00210D22">
        <w:rPr>
          <w:rFonts w:ascii="HG丸ｺﾞｼｯｸM-PRO" w:eastAsia="HG丸ｺﾞｼｯｸM-PRO" w:hAnsi="HG丸ｺﾞｼｯｸM-PRO" w:hint="eastAsia"/>
          <w:sz w:val="22"/>
        </w:rPr>
        <w:t>ること」、「栄養面に配慮した食事」など、家庭内のコミュニケーションを通じて、規則正しい生活習慣を実践することが期待されます。</w:t>
      </w:r>
    </w:p>
    <w:p w:rsidR="00D14A14" w:rsidRPr="00210D22" w:rsidRDefault="00D14A14" w:rsidP="00D14A14">
      <w:pPr>
        <w:ind w:leftChars="200" w:left="420" w:firstLineChars="100" w:firstLine="220"/>
        <w:rPr>
          <w:rFonts w:ascii="HG丸ｺﾞｼｯｸM-PRO" w:eastAsia="HG丸ｺﾞｼｯｸM-PRO" w:hAnsi="HG丸ｺﾞｼｯｸM-PRO"/>
          <w:sz w:val="22"/>
        </w:rPr>
      </w:pPr>
    </w:p>
    <w:p w:rsidR="00D14A14" w:rsidRPr="00E37894" w:rsidRDefault="00D14A14" w:rsidP="00D14A14">
      <w:pPr>
        <w:pStyle w:val="3"/>
      </w:pPr>
      <w:bookmarkStart w:id="85" w:name="_Toc510089016"/>
      <w:r w:rsidRPr="00E37894">
        <w:rPr>
          <w:rFonts w:hint="eastAsia"/>
        </w:rPr>
        <w:t>（1</w:t>
      </w:r>
      <w:r>
        <w:rPr>
          <w:rFonts w:hint="eastAsia"/>
        </w:rPr>
        <w:t>2</w:t>
      </w:r>
      <w:r w:rsidRPr="00E37894">
        <w:rPr>
          <w:rFonts w:hint="eastAsia"/>
        </w:rPr>
        <w:t>）府民</w:t>
      </w:r>
      <w:bookmarkEnd w:id="85"/>
    </w:p>
    <w:p w:rsidR="00D14A14" w:rsidRDefault="00D14A14" w:rsidP="00D14A14">
      <w:pPr>
        <w:ind w:leftChars="222" w:left="466" w:firstLineChars="100" w:firstLine="220"/>
        <w:rPr>
          <w:rFonts w:ascii="HG丸ｺﾞｼｯｸM-PRO" w:eastAsia="HG丸ｺﾞｼｯｸM-PRO" w:hAnsi="HG丸ｺﾞｼｯｸM-PRO"/>
          <w:sz w:val="22"/>
          <w:szCs w:val="20"/>
        </w:rPr>
      </w:pPr>
      <w:r w:rsidRPr="00210D22">
        <w:rPr>
          <w:rFonts w:ascii="HG丸ｺﾞｼｯｸM-PRO" w:eastAsia="HG丸ｺﾞｼｯｸM-PRO" w:hAnsi="HG丸ｺﾞｼｯｸM-PRO" w:hint="eastAsia"/>
          <w:sz w:val="22"/>
        </w:rPr>
        <w:t>健康づくりの主役は府民自身です。生涯を通じての健やかな生活の実現や、地域コミュニティ・社会活力の維持・向上にむけて、府民一人ひとりが健康づくりに関する知識を高め、「</w:t>
      </w:r>
      <w:r w:rsidRPr="00210D22">
        <w:rPr>
          <w:rFonts w:ascii="HG丸ｺﾞｼｯｸM-PRO" w:eastAsia="HG丸ｺﾞｼｯｸM-PRO" w:hAnsi="HG丸ｺﾞｼｯｸM-PRO" w:hint="eastAsia"/>
          <w:sz w:val="22"/>
          <w:szCs w:val="20"/>
        </w:rPr>
        <w:t>ライフスタイルに応じた適度な運動」や「望ましい食生活」の実践、「健康診断やがん検診</w:t>
      </w:r>
      <w:r w:rsidR="00426BCB">
        <w:rPr>
          <w:rFonts w:ascii="HG丸ｺﾞｼｯｸM-PRO" w:eastAsia="HG丸ｺﾞｼｯｸM-PRO" w:hAnsi="HG丸ｺﾞｼｯｸM-PRO" w:hint="eastAsia"/>
          <w:sz w:val="22"/>
          <w:szCs w:val="20"/>
        </w:rPr>
        <w:t>の</w:t>
      </w:r>
      <w:r w:rsidRPr="00210D22">
        <w:rPr>
          <w:rFonts w:ascii="HG丸ｺﾞｼｯｸM-PRO" w:eastAsia="HG丸ｺﾞｼｯｸM-PRO" w:hAnsi="HG丸ｺﾞｼｯｸM-PRO" w:hint="eastAsia"/>
          <w:sz w:val="22"/>
          <w:szCs w:val="20"/>
        </w:rPr>
        <w:t>受診による生活習慣病等の予防」など、積極的かつ主体的な健康行動に取り組むことが期待されます。</w:t>
      </w:r>
    </w:p>
    <w:p w:rsidR="00D14A14" w:rsidRPr="00210D22" w:rsidRDefault="00D14A14" w:rsidP="00D14A14">
      <w:pPr>
        <w:ind w:leftChars="222" w:left="466" w:firstLineChars="100" w:firstLine="220"/>
        <w:rPr>
          <w:rFonts w:ascii="HG丸ｺﾞｼｯｸM-PRO" w:eastAsia="HG丸ｺﾞｼｯｸM-PRO" w:hAnsi="HG丸ｺﾞｼｯｸM-PRO"/>
          <w:sz w:val="22"/>
          <w:szCs w:val="20"/>
        </w:rPr>
      </w:pPr>
    </w:p>
    <w:p w:rsidR="00362806" w:rsidRPr="00710D7E" w:rsidRDefault="00362806" w:rsidP="00362806">
      <w:pPr>
        <w:rPr>
          <w:rFonts w:asciiTheme="majorEastAsia" w:eastAsiaTheme="majorEastAsia" w:hAnsiTheme="majorEastAsia"/>
          <w:sz w:val="22"/>
        </w:rPr>
      </w:pPr>
    </w:p>
    <w:p w:rsidR="00362806" w:rsidRDefault="00362806" w:rsidP="00362806">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362806" w:rsidRPr="008313CE" w:rsidRDefault="00362806" w:rsidP="00B41EDC">
      <w:pPr>
        <w:pStyle w:val="1"/>
        <w:jc w:val="center"/>
        <w:rPr>
          <w:sz w:val="36"/>
          <w:szCs w:val="36"/>
        </w:rPr>
      </w:pPr>
      <w:bookmarkStart w:id="86" w:name="_Toc503529897"/>
      <w:bookmarkStart w:id="87" w:name="_Toc510089017"/>
      <w:r w:rsidRPr="008313CE">
        <w:rPr>
          <w:rFonts w:hint="eastAsia"/>
          <w:sz w:val="36"/>
          <w:szCs w:val="36"/>
          <w:bdr w:val="none" w:sz="0" w:space="0" w:color="auto"/>
          <w:shd w:val="clear" w:color="auto" w:fill="auto"/>
        </w:rPr>
        <w:t>資料編</w:t>
      </w:r>
      <w:bookmarkEnd w:id="86"/>
      <w:bookmarkEnd w:id="87"/>
    </w:p>
    <w:p w:rsidR="006C3547" w:rsidRDefault="00E97EC2" w:rsidP="006C3547">
      <w:pPr>
        <w:spacing w:line="420" w:lineRule="exact"/>
        <w:rPr>
          <w:rFonts w:asciiTheme="majorEastAsia" w:eastAsiaTheme="majorEastAsia" w:hAnsiTheme="majorEastAsia"/>
          <w:b/>
          <w:color w:val="0070C0"/>
          <w:sz w:val="28"/>
          <w:szCs w:val="28"/>
        </w:rPr>
      </w:pPr>
      <w:r>
        <w:rPr>
          <w:noProof/>
        </w:rPr>
        <mc:AlternateContent>
          <mc:Choice Requires="wps">
            <w:drawing>
              <wp:anchor distT="4294967291" distB="4294967291" distL="114300" distR="114300" simplePos="0" relativeHeight="253641728" behindDoc="0" locked="0" layoutInCell="1" allowOverlap="1" wp14:anchorId="31EDFC65" wp14:editId="11F88BC1">
                <wp:simplePos x="0" y="0"/>
                <wp:positionH relativeFrom="column">
                  <wp:posOffset>-62865</wp:posOffset>
                </wp:positionH>
                <wp:positionV relativeFrom="paragraph">
                  <wp:posOffset>142239</wp:posOffset>
                </wp:positionV>
                <wp:extent cx="5857875" cy="0"/>
                <wp:effectExtent l="38100" t="57150" r="47625" b="95250"/>
                <wp:wrapNone/>
                <wp:docPr id="22619"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id="直線コネクタ 11" o:spid="_x0000_s1026" style="position:absolute;left:0;text-align:left;z-index:253641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4.95pt,11.2pt" to="456.3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" strokecolor="windowText" strokeweight="3pt">
                <v:stroke linestyle="thinThick"/>
                <v:shadow on="t" color="black" opacity="24903f" origin=",.5" offset="0,.55556mm"/>
                <o:lock v:ext="edit" shapetype="f"/>
              </v:line>
            </w:pict>
          </mc:Fallback>
        </mc:AlternateContent>
      </w:r>
    </w:p>
    <w:p w:rsidR="00B41EDC" w:rsidRDefault="00B41EDC" w:rsidP="006C3547">
      <w:pPr>
        <w:spacing w:line="420" w:lineRule="exact"/>
        <w:rPr>
          <w:rFonts w:asciiTheme="majorEastAsia" w:eastAsiaTheme="majorEastAsia" w:hAnsiTheme="majorEastAsia"/>
          <w:b/>
          <w:color w:val="0070C0"/>
          <w:sz w:val="28"/>
          <w:szCs w:val="28"/>
        </w:rPr>
      </w:pPr>
    </w:p>
    <w:bookmarkStart w:id="88" w:name="_Toc510089018"/>
    <w:p w:rsidR="00381A7F" w:rsidRDefault="00E97EC2" w:rsidP="00381A7F">
      <w:pPr>
        <w:pStyle w:val="3"/>
      </w:pPr>
      <w:r>
        <w:rPr>
          <w:noProof/>
          <w:color w:val="000000" w:themeColor="text1"/>
          <w:sz w:val="24"/>
        </w:rPr>
        <mc:AlternateContent>
          <mc:Choice Requires="wps">
            <w:drawing>
              <wp:anchor distT="0" distB="0" distL="114300" distR="114300" simplePos="0" relativeHeight="253648896" behindDoc="0" locked="0" layoutInCell="1" allowOverlap="1" wp14:anchorId="07163585" wp14:editId="7A0FF0F3">
                <wp:simplePos x="0" y="0"/>
                <wp:positionH relativeFrom="column">
                  <wp:posOffset>998220</wp:posOffset>
                </wp:positionH>
                <wp:positionV relativeFrom="paragraph">
                  <wp:posOffset>76835</wp:posOffset>
                </wp:positionV>
                <wp:extent cx="4796790" cy="276225"/>
                <wp:effectExtent l="0" t="0" r="0" b="0"/>
                <wp:wrapNone/>
                <wp:docPr id="40" name="テキスト ボックス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679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3D5C" w:rsidRPr="00B41EDC" w:rsidRDefault="001C3D5C" w:rsidP="00564396">
                            <w:pPr>
                              <w:jc w:val="right"/>
                              <w:rPr>
                                <w:rFonts w:asciiTheme="majorEastAsia" w:eastAsiaTheme="majorEastAsia" w:hAnsiTheme="majorEastAsia"/>
                                <w:sz w:val="22"/>
                              </w:rPr>
                            </w:pPr>
                            <w:r>
                              <w:rPr>
                                <w:rFonts w:asciiTheme="majorEastAsia" w:eastAsiaTheme="majorEastAsia" w:hAnsiTheme="majorEastAsia" w:hint="eastAsia"/>
                                <w:sz w:val="22"/>
                              </w:rPr>
                              <w:t>・・・・・・・・・・・・・・・・・・・・・・・・・・・・・・ 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213" o:spid="_x0000_s1301" type="#_x0000_t202" style="position:absolute;left:0;text-align:left;margin-left:78.6pt;margin-top:6.05pt;width:377.7pt;height:21.75pt;z-index:2536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" filled="f" stroked="f" strokeweight=".5pt">
                <v:path arrowok="t"/>
                <v:textbox>
                  <w:txbxContent>
                    <w:p w:rsidR="001C3D5C" w:rsidRPr="00B41EDC" w:rsidRDefault="001C3D5C" w:rsidP="00564396">
                      <w:pPr>
                        <w:jc w:val="right"/>
                        <w:rPr>
                          <w:rFonts w:asciiTheme="majorEastAsia" w:eastAsiaTheme="majorEastAsia" w:hAnsiTheme="majorEastAsia"/>
                          <w:sz w:val="22"/>
                        </w:rPr>
                      </w:pPr>
                      <w:r>
                        <w:rPr>
                          <w:rFonts w:asciiTheme="majorEastAsia" w:eastAsiaTheme="majorEastAsia" w:hAnsiTheme="majorEastAsia" w:hint="eastAsia"/>
                          <w:sz w:val="22"/>
                        </w:rPr>
                        <w:t>・・・・・・・・・・・・・・・・・・・・・・・・・・・・・・ 74</w:t>
                      </w:r>
                    </w:p>
                  </w:txbxContent>
                </v:textbox>
              </v:shape>
            </w:pict>
          </mc:Fallback>
        </mc:AlternateContent>
      </w:r>
      <w:r w:rsidR="00381A7F">
        <w:rPr>
          <w:rFonts w:hint="eastAsia"/>
        </w:rPr>
        <w:t>◇データ集</w:t>
      </w:r>
      <w:bookmarkEnd w:id="88"/>
    </w:p>
    <w:p w:rsidR="00362806" w:rsidRPr="00B41EDC" w:rsidRDefault="00362806" w:rsidP="006C3547">
      <w:pPr>
        <w:spacing w:line="380" w:lineRule="exact"/>
        <w:ind w:firstLineChars="100" w:firstLine="240"/>
        <w:rPr>
          <w:rFonts w:asciiTheme="majorEastAsia" w:eastAsiaTheme="majorEastAsia" w:hAnsiTheme="majorEastAsia"/>
          <w:color w:val="000000" w:themeColor="text1"/>
          <w:sz w:val="24"/>
          <w:szCs w:val="24"/>
        </w:rPr>
      </w:pPr>
      <w:r w:rsidRPr="00B41EDC">
        <w:rPr>
          <w:rFonts w:asciiTheme="majorEastAsia" w:eastAsiaTheme="majorEastAsia" w:hAnsiTheme="majorEastAsia" w:hint="eastAsia"/>
          <w:color w:val="000000" w:themeColor="text1"/>
          <w:sz w:val="24"/>
          <w:szCs w:val="24"/>
        </w:rPr>
        <w:t>●特定健康診査の受診率（</w:t>
      </w:r>
      <w:r w:rsidR="00AB4F34" w:rsidRPr="00B41EDC">
        <w:rPr>
          <w:rFonts w:asciiTheme="majorEastAsia" w:eastAsiaTheme="majorEastAsia" w:hAnsiTheme="majorEastAsia" w:hint="eastAsia"/>
          <w:color w:val="000000" w:themeColor="text1"/>
          <w:sz w:val="24"/>
          <w:szCs w:val="24"/>
        </w:rPr>
        <w:t>府内</w:t>
      </w:r>
      <w:r w:rsidRPr="00B41EDC">
        <w:rPr>
          <w:rFonts w:asciiTheme="majorEastAsia" w:eastAsiaTheme="majorEastAsia" w:hAnsiTheme="majorEastAsia" w:hint="eastAsia"/>
          <w:color w:val="000000" w:themeColor="text1"/>
          <w:sz w:val="24"/>
          <w:szCs w:val="24"/>
        </w:rPr>
        <w:t>市町村国保）</w:t>
      </w:r>
    </w:p>
    <w:p w:rsidR="00362806" w:rsidRPr="00B41EDC" w:rsidRDefault="00362806" w:rsidP="006C3547">
      <w:pPr>
        <w:spacing w:line="380" w:lineRule="exact"/>
        <w:rPr>
          <w:rFonts w:asciiTheme="majorEastAsia" w:eastAsiaTheme="majorEastAsia" w:hAnsiTheme="majorEastAsia"/>
          <w:color w:val="000000" w:themeColor="text1"/>
          <w:sz w:val="24"/>
          <w:szCs w:val="24"/>
        </w:rPr>
      </w:pPr>
      <w:r w:rsidRPr="00B41EDC">
        <w:rPr>
          <w:rFonts w:asciiTheme="majorEastAsia" w:eastAsiaTheme="majorEastAsia" w:hAnsiTheme="majorEastAsia" w:hint="eastAsia"/>
          <w:color w:val="000000" w:themeColor="text1"/>
          <w:sz w:val="24"/>
          <w:szCs w:val="24"/>
        </w:rPr>
        <w:t xml:space="preserve">　●特定保健指導の実施率（</w:t>
      </w:r>
      <w:r w:rsidR="00AB4F34" w:rsidRPr="00B41EDC">
        <w:rPr>
          <w:rFonts w:asciiTheme="majorEastAsia" w:eastAsiaTheme="majorEastAsia" w:hAnsiTheme="majorEastAsia" w:hint="eastAsia"/>
          <w:color w:val="000000" w:themeColor="text1"/>
          <w:sz w:val="24"/>
          <w:szCs w:val="24"/>
        </w:rPr>
        <w:t>府内</w:t>
      </w:r>
      <w:r w:rsidRPr="00B41EDC">
        <w:rPr>
          <w:rFonts w:asciiTheme="majorEastAsia" w:eastAsiaTheme="majorEastAsia" w:hAnsiTheme="majorEastAsia" w:hint="eastAsia"/>
          <w:color w:val="000000" w:themeColor="text1"/>
          <w:sz w:val="24"/>
          <w:szCs w:val="24"/>
        </w:rPr>
        <w:t>市町村国保）</w:t>
      </w:r>
    </w:p>
    <w:p w:rsidR="00362806" w:rsidRPr="00B41EDC" w:rsidRDefault="00362806" w:rsidP="006C3547">
      <w:pPr>
        <w:spacing w:line="380" w:lineRule="exact"/>
        <w:rPr>
          <w:rFonts w:asciiTheme="majorEastAsia" w:eastAsiaTheme="majorEastAsia" w:hAnsiTheme="majorEastAsia"/>
          <w:color w:val="000000" w:themeColor="text1"/>
          <w:sz w:val="24"/>
          <w:szCs w:val="24"/>
        </w:rPr>
      </w:pPr>
      <w:r w:rsidRPr="00B41EDC">
        <w:rPr>
          <w:rFonts w:asciiTheme="majorEastAsia" w:eastAsiaTheme="majorEastAsia" w:hAnsiTheme="majorEastAsia" w:hint="eastAsia"/>
          <w:color w:val="000000" w:themeColor="text1"/>
          <w:sz w:val="24"/>
          <w:szCs w:val="24"/>
        </w:rPr>
        <w:t xml:space="preserve">　●がん検診（胃、大腸、肺、乳、子宮頸がん）の受診率（</w:t>
      </w:r>
      <w:r w:rsidR="00AB4F34" w:rsidRPr="00B41EDC">
        <w:rPr>
          <w:rFonts w:asciiTheme="majorEastAsia" w:eastAsiaTheme="majorEastAsia" w:hAnsiTheme="majorEastAsia" w:hint="eastAsia"/>
          <w:color w:val="000000" w:themeColor="text1"/>
          <w:sz w:val="24"/>
          <w:szCs w:val="24"/>
        </w:rPr>
        <w:t>府内</w:t>
      </w:r>
      <w:r w:rsidRPr="00B41EDC">
        <w:rPr>
          <w:rFonts w:asciiTheme="majorEastAsia" w:eastAsiaTheme="majorEastAsia" w:hAnsiTheme="majorEastAsia" w:hint="eastAsia"/>
          <w:color w:val="000000" w:themeColor="text1"/>
          <w:sz w:val="24"/>
          <w:szCs w:val="24"/>
        </w:rPr>
        <w:t>市町村）</w:t>
      </w:r>
    </w:p>
    <w:p w:rsidR="00362806" w:rsidRPr="00B41EDC" w:rsidRDefault="00362806" w:rsidP="006C3547">
      <w:pPr>
        <w:spacing w:line="380" w:lineRule="exact"/>
        <w:rPr>
          <w:rFonts w:asciiTheme="majorEastAsia" w:eastAsiaTheme="majorEastAsia" w:hAnsiTheme="majorEastAsia"/>
          <w:color w:val="000000" w:themeColor="text1"/>
          <w:sz w:val="24"/>
          <w:szCs w:val="24"/>
        </w:rPr>
      </w:pPr>
      <w:r w:rsidRPr="00B41EDC">
        <w:rPr>
          <w:rFonts w:asciiTheme="majorEastAsia" w:eastAsiaTheme="majorEastAsia" w:hAnsiTheme="majorEastAsia" w:hint="eastAsia"/>
          <w:color w:val="000000" w:themeColor="text1"/>
          <w:sz w:val="24"/>
          <w:szCs w:val="24"/>
        </w:rPr>
        <w:t xml:space="preserve">　●要支援（要介護）認定率（</w:t>
      </w:r>
      <w:r w:rsidR="00AB4F34" w:rsidRPr="00B41EDC">
        <w:rPr>
          <w:rFonts w:asciiTheme="majorEastAsia" w:eastAsiaTheme="majorEastAsia" w:hAnsiTheme="majorEastAsia" w:hint="eastAsia"/>
          <w:color w:val="000000" w:themeColor="text1"/>
          <w:sz w:val="24"/>
          <w:szCs w:val="24"/>
        </w:rPr>
        <w:t>府内</w:t>
      </w:r>
      <w:r w:rsidRPr="00B41EDC">
        <w:rPr>
          <w:rFonts w:asciiTheme="majorEastAsia" w:eastAsiaTheme="majorEastAsia" w:hAnsiTheme="majorEastAsia" w:hint="eastAsia"/>
          <w:color w:val="000000" w:themeColor="text1"/>
          <w:sz w:val="24"/>
          <w:szCs w:val="24"/>
        </w:rPr>
        <w:t>市町村）</w:t>
      </w:r>
    </w:p>
    <w:p w:rsidR="00362806" w:rsidRPr="00B41EDC" w:rsidRDefault="00362806" w:rsidP="006C3547">
      <w:pPr>
        <w:spacing w:line="380" w:lineRule="exact"/>
        <w:rPr>
          <w:rFonts w:asciiTheme="majorEastAsia" w:eastAsiaTheme="majorEastAsia" w:hAnsiTheme="majorEastAsia"/>
          <w:color w:val="000000" w:themeColor="text1"/>
          <w:sz w:val="24"/>
          <w:szCs w:val="24"/>
        </w:rPr>
      </w:pPr>
      <w:r w:rsidRPr="00B41EDC">
        <w:rPr>
          <w:rFonts w:asciiTheme="majorEastAsia" w:eastAsiaTheme="majorEastAsia" w:hAnsiTheme="majorEastAsia" w:hint="eastAsia"/>
          <w:color w:val="000000" w:themeColor="text1"/>
          <w:sz w:val="24"/>
          <w:szCs w:val="24"/>
        </w:rPr>
        <w:t xml:space="preserve">　●特定健診受診者の喫煙率（</w:t>
      </w:r>
      <w:r w:rsidR="00AB4F34" w:rsidRPr="00B41EDC">
        <w:rPr>
          <w:rFonts w:asciiTheme="majorEastAsia" w:eastAsiaTheme="majorEastAsia" w:hAnsiTheme="majorEastAsia" w:hint="eastAsia"/>
          <w:color w:val="000000" w:themeColor="text1"/>
          <w:sz w:val="24"/>
          <w:szCs w:val="24"/>
        </w:rPr>
        <w:t>府内</w:t>
      </w:r>
      <w:r w:rsidRPr="00B41EDC">
        <w:rPr>
          <w:rFonts w:asciiTheme="majorEastAsia" w:eastAsiaTheme="majorEastAsia" w:hAnsiTheme="majorEastAsia" w:hint="eastAsia"/>
          <w:color w:val="000000" w:themeColor="text1"/>
          <w:sz w:val="24"/>
          <w:szCs w:val="24"/>
        </w:rPr>
        <w:t>市町村国保及び協会けんぽ</w:t>
      </w:r>
      <w:r w:rsidR="00AB4F34" w:rsidRPr="00B41EDC">
        <w:rPr>
          <w:rFonts w:asciiTheme="majorEastAsia" w:eastAsiaTheme="majorEastAsia" w:hAnsiTheme="majorEastAsia" w:hint="eastAsia"/>
          <w:color w:val="000000" w:themeColor="text1"/>
          <w:sz w:val="24"/>
          <w:szCs w:val="24"/>
        </w:rPr>
        <w:t>大阪支部</w:t>
      </w:r>
      <w:r w:rsidRPr="00B41EDC">
        <w:rPr>
          <w:rFonts w:asciiTheme="majorEastAsia" w:eastAsiaTheme="majorEastAsia" w:hAnsiTheme="majorEastAsia" w:hint="eastAsia"/>
          <w:color w:val="000000" w:themeColor="text1"/>
          <w:sz w:val="24"/>
          <w:szCs w:val="24"/>
        </w:rPr>
        <w:t>）</w:t>
      </w:r>
    </w:p>
    <w:p w:rsidR="00362806" w:rsidRPr="00B41EDC" w:rsidRDefault="00362806" w:rsidP="006C3547">
      <w:pPr>
        <w:spacing w:line="380" w:lineRule="exact"/>
        <w:rPr>
          <w:rFonts w:asciiTheme="majorEastAsia" w:eastAsiaTheme="majorEastAsia" w:hAnsiTheme="majorEastAsia"/>
          <w:color w:val="000000" w:themeColor="text1"/>
          <w:sz w:val="24"/>
          <w:szCs w:val="24"/>
        </w:rPr>
      </w:pPr>
      <w:r w:rsidRPr="00B41EDC">
        <w:rPr>
          <w:rFonts w:asciiTheme="majorEastAsia" w:eastAsiaTheme="majorEastAsia" w:hAnsiTheme="majorEastAsia" w:hint="eastAsia"/>
          <w:color w:val="000000" w:themeColor="text1"/>
          <w:sz w:val="24"/>
          <w:szCs w:val="24"/>
        </w:rPr>
        <w:t xml:space="preserve">　●平均寿命（全国）</w:t>
      </w:r>
    </w:p>
    <w:p w:rsidR="00DA6776" w:rsidRDefault="00362806" w:rsidP="00DA6776">
      <w:pPr>
        <w:spacing w:line="380" w:lineRule="exact"/>
        <w:ind w:left="480" w:hangingChars="200" w:hanging="480"/>
        <w:rPr>
          <w:rFonts w:asciiTheme="majorEastAsia" w:eastAsiaTheme="majorEastAsia" w:hAnsiTheme="majorEastAsia"/>
          <w:color w:val="000000" w:themeColor="text1"/>
          <w:sz w:val="24"/>
          <w:szCs w:val="24"/>
        </w:rPr>
      </w:pPr>
      <w:r w:rsidRPr="00B41EDC">
        <w:rPr>
          <w:rFonts w:asciiTheme="majorEastAsia" w:eastAsiaTheme="majorEastAsia" w:hAnsiTheme="majorEastAsia" w:hint="eastAsia"/>
          <w:color w:val="000000" w:themeColor="text1"/>
          <w:sz w:val="24"/>
          <w:szCs w:val="24"/>
        </w:rPr>
        <w:t xml:space="preserve">　●健康寿命</w:t>
      </w:r>
      <w:r w:rsidR="00F6558E">
        <w:rPr>
          <w:rFonts w:asciiTheme="majorEastAsia" w:eastAsiaTheme="majorEastAsia" w:hAnsiTheme="majorEastAsia" w:hint="eastAsia"/>
          <w:color w:val="000000" w:themeColor="text1"/>
          <w:sz w:val="24"/>
          <w:szCs w:val="24"/>
        </w:rPr>
        <w:t>（全国）</w:t>
      </w:r>
    </w:p>
    <w:p w:rsidR="00DA6776" w:rsidRDefault="007C5E86" w:rsidP="00DA6776">
      <w:pPr>
        <w:spacing w:line="380" w:lineRule="exact"/>
        <w:ind w:firstLineChars="200" w:firstLine="48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①</w:t>
      </w:r>
      <w:r w:rsidR="007D47A4">
        <w:rPr>
          <w:rFonts w:asciiTheme="majorEastAsia" w:eastAsiaTheme="majorEastAsia" w:hAnsiTheme="majorEastAsia" w:hint="eastAsia"/>
          <w:color w:val="000000" w:themeColor="text1"/>
          <w:sz w:val="24"/>
          <w:szCs w:val="24"/>
        </w:rPr>
        <w:t>日常生活に制限のない期間</w:t>
      </w:r>
    </w:p>
    <w:p w:rsidR="00DA6776" w:rsidRDefault="007D47A4" w:rsidP="00DA6776">
      <w:pPr>
        <w:spacing w:line="380" w:lineRule="exact"/>
        <w:ind w:firstLineChars="200" w:firstLine="48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②健康を自覚する期間</w:t>
      </w:r>
    </w:p>
    <w:p w:rsidR="00362806" w:rsidRPr="00DA6776" w:rsidRDefault="007C5E86" w:rsidP="00DA6776">
      <w:pPr>
        <w:spacing w:line="380" w:lineRule="exact"/>
        <w:ind w:firstLineChars="200" w:firstLine="48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③</w:t>
      </w:r>
      <w:r w:rsidR="00362806" w:rsidRPr="00B41EDC">
        <w:rPr>
          <w:rFonts w:asciiTheme="majorEastAsia" w:eastAsiaTheme="majorEastAsia" w:hAnsiTheme="majorEastAsia" w:hint="eastAsia"/>
          <w:color w:val="000000" w:themeColor="text1"/>
          <w:sz w:val="24"/>
          <w:szCs w:val="24"/>
        </w:rPr>
        <w:t>日常生活動作が自立する期間</w:t>
      </w:r>
    </w:p>
    <w:p w:rsidR="006C3547" w:rsidRPr="00DA6776" w:rsidRDefault="006C3547" w:rsidP="006C3547">
      <w:pPr>
        <w:spacing w:line="420" w:lineRule="exact"/>
        <w:rPr>
          <w:rFonts w:ascii="ＭＳ ゴシック" w:eastAsia="ＭＳ ゴシック" w:hAnsi="ＭＳ ゴシック"/>
          <w:b/>
          <w:color w:val="0070C0"/>
          <w:sz w:val="28"/>
          <w:szCs w:val="28"/>
        </w:rPr>
      </w:pPr>
    </w:p>
    <w:p w:rsidR="00362806" w:rsidRPr="009810A4" w:rsidRDefault="00E97EC2" w:rsidP="006C3547">
      <w:pPr>
        <w:spacing w:line="420" w:lineRule="exact"/>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3657088" behindDoc="0" locked="0" layoutInCell="1" allowOverlap="1" wp14:anchorId="509B9EFA" wp14:editId="7D2EAAAB">
                <wp:simplePos x="0" y="0"/>
                <wp:positionH relativeFrom="column">
                  <wp:posOffset>789940</wp:posOffset>
                </wp:positionH>
                <wp:positionV relativeFrom="paragraph">
                  <wp:posOffset>9525</wp:posOffset>
                </wp:positionV>
                <wp:extent cx="5005070" cy="276225"/>
                <wp:effectExtent l="0" t="0" r="0" b="0"/>
                <wp:wrapNone/>
                <wp:docPr id="3" name="テキスト ボックス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507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3D5C" w:rsidRPr="00B41EDC" w:rsidRDefault="001C3D5C" w:rsidP="00564396">
                            <w:pPr>
                              <w:jc w:val="right"/>
                              <w:rPr>
                                <w:rFonts w:asciiTheme="majorEastAsia" w:eastAsiaTheme="majorEastAsia" w:hAnsiTheme="majorEastAsia"/>
                                <w:sz w:val="22"/>
                              </w:rPr>
                            </w:pPr>
                            <w:r>
                              <w:rPr>
                                <w:rFonts w:asciiTheme="majorEastAsia" w:eastAsiaTheme="majorEastAsia" w:hAnsiTheme="majorEastAsia" w:hint="eastAsia"/>
                                <w:sz w:val="22"/>
                              </w:rPr>
                              <w:t>・・・・・・・・・・・・・・・・・・・・・・・・・・・・・・・・ 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302" type="#_x0000_t202" style="position:absolute;left:0;text-align:left;margin-left:62.2pt;margin-top:.75pt;width:394.1pt;height:21.75pt;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" filled="f" stroked="f" strokeweight=".5pt">
                <v:path arrowok="t"/>
                <v:textbox>
                  <w:txbxContent>
                    <w:p w:rsidR="001C3D5C" w:rsidRPr="00B41EDC" w:rsidRDefault="001C3D5C" w:rsidP="00564396">
                      <w:pPr>
                        <w:jc w:val="right"/>
                        <w:rPr>
                          <w:rFonts w:asciiTheme="majorEastAsia" w:eastAsiaTheme="majorEastAsia" w:hAnsiTheme="majorEastAsia"/>
                          <w:sz w:val="22"/>
                        </w:rPr>
                      </w:pPr>
                      <w:r>
                        <w:rPr>
                          <w:rFonts w:asciiTheme="majorEastAsia" w:eastAsiaTheme="majorEastAsia" w:hAnsiTheme="majorEastAsia" w:hint="eastAsia"/>
                          <w:sz w:val="22"/>
                        </w:rPr>
                        <w:t>・・・・・・・・・・・・・・・・・・・・・・・・・・・・・・・・ 79</w:t>
                      </w:r>
                    </w:p>
                  </w:txbxContent>
                </v:textbox>
              </v:shape>
            </w:pict>
          </mc:Fallback>
        </mc:AlternateContent>
      </w:r>
      <w:r w:rsidR="00B41EDC">
        <w:rPr>
          <w:rFonts w:ascii="ＭＳ ゴシック" w:eastAsia="ＭＳ ゴシック" w:hAnsi="ＭＳ ゴシック" w:hint="eastAsia"/>
          <w:b/>
          <w:color w:val="0070C0"/>
          <w:sz w:val="28"/>
          <w:szCs w:val="28"/>
        </w:rPr>
        <w:t>◇</w:t>
      </w:r>
      <w:r w:rsidR="00AB4F34">
        <w:rPr>
          <w:rFonts w:ascii="ＭＳ ゴシック" w:eastAsia="ＭＳ ゴシック" w:hAnsi="ＭＳ ゴシック" w:hint="eastAsia"/>
          <w:b/>
          <w:color w:val="0070C0"/>
          <w:sz w:val="28"/>
          <w:szCs w:val="28"/>
        </w:rPr>
        <w:t>用語集</w:t>
      </w:r>
    </w:p>
    <w:p w:rsidR="006C3547" w:rsidRDefault="006C3547" w:rsidP="006C3547">
      <w:pPr>
        <w:spacing w:line="420" w:lineRule="exact"/>
        <w:rPr>
          <w:rFonts w:ascii="ＭＳ ゴシック" w:eastAsia="ＭＳ ゴシック" w:hAnsi="ＭＳ ゴシック"/>
          <w:b/>
          <w:color w:val="0070C0"/>
          <w:sz w:val="28"/>
          <w:szCs w:val="28"/>
        </w:rPr>
      </w:pPr>
    </w:p>
    <w:p w:rsidR="00362806" w:rsidRPr="001515A5" w:rsidRDefault="00E97EC2" w:rsidP="00362806">
      <w:pPr>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3652992" behindDoc="0" locked="0" layoutInCell="1" allowOverlap="1" wp14:anchorId="025657C3" wp14:editId="45718E0F">
                <wp:simplePos x="0" y="0"/>
                <wp:positionH relativeFrom="column">
                  <wp:posOffset>3636010</wp:posOffset>
                </wp:positionH>
                <wp:positionV relativeFrom="paragraph">
                  <wp:posOffset>83820</wp:posOffset>
                </wp:positionV>
                <wp:extent cx="2159000" cy="276225"/>
                <wp:effectExtent l="0" t="0" r="0" b="0"/>
                <wp:wrapNone/>
                <wp:docPr id="213" name="テキスト ボックス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3D5C" w:rsidRPr="00B41EDC" w:rsidRDefault="001C3D5C" w:rsidP="00564396">
                            <w:pPr>
                              <w:jc w:val="right"/>
                              <w:rPr>
                                <w:rFonts w:asciiTheme="majorEastAsia" w:eastAsiaTheme="majorEastAsia" w:hAnsiTheme="majorEastAsia"/>
                                <w:sz w:val="22"/>
                              </w:rPr>
                            </w:pPr>
                            <w:r>
                              <w:rPr>
                                <w:rFonts w:asciiTheme="majorEastAsia" w:eastAsiaTheme="majorEastAsia" w:hAnsiTheme="majorEastAsia" w:hint="eastAsia"/>
                                <w:sz w:val="22"/>
                              </w:rPr>
                              <w:t>・・・・・・・・・・・・ 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303" type="#_x0000_t202" style="position:absolute;left:0;text-align:left;margin-left:286.3pt;margin-top:6.6pt;width:170pt;height:21.75pt;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" filled="f" stroked="f" strokeweight=".5pt">
                <v:path arrowok="t"/>
                <v:textbox>
                  <w:txbxContent>
                    <w:p w:rsidR="001C3D5C" w:rsidRPr="00B41EDC" w:rsidRDefault="001C3D5C" w:rsidP="00564396">
                      <w:pPr>
                        <w:jc w:val="right"/>
                        <w:rPr>
                          <w:rFonts w:asciiTheme="majorEastAsia" w:eastAsiaTheme="majorEastAsia" w:hAnsiTheme="majorEastAsia"/>
                          <w:sz w:val="22"/>
                        </w:rPr>
                      </w:pPr>
                      <w:r>
                        <w:rPr>
                          <w:rFonts w:asciiTheme="majorEastAsia" w:eastAsiaTheme="majorEastAsia" w:hAnsiTheme="majorEastAsia" w:hint="eastAsia"/>
                          <w:sz w:val="22"/>
                        </w:rPr>
                        <w:t>・・・・・・・・・・・・ 82</w:t>
                      </w:r>
                    </w:p>
                  </w:txbxContent>
                </v:textbox>
              </v:shape>
            </w:pict>
          </mc:Fallback>
        </mc:AlternateContent>
      </w:r>
      <w:r w:rsidR="00B41EDC">
        <w:rPr>
          <w:rFonts w:ascii="ＭＳ ゴシック" w:eastAsia="ＭＳ ゴシック" w:hAnsi="ＭＳ ゴシック" w:hint="eastAsia"/>
          <w:b/>
          <w:color w:val="0070C0"/>
          <w:sz w:val="28"/>
          <w:szCs w:val="28"/>
        </w:rPr>
        <w:t>◇</w:t>
      </w:r>
      <w:r w:rsidR="00362806" w:rsidRPr="009810A4">
        <w:rPr>
          <w:rFonts w:ascii="ＭＳ ゴシック" w:eastAsia="ＭＳ ゴシック" w:hAnsi="ＭＳ ゴシック" w:hint="eastAsia"/>
          <w:b/>
          <w:color w:val="0070C0"/>
          <w:sz w:val="28"/>
          <w:szCs w:val="28"/>
        </w:rPr>
        <w:t>大</w:t>
      </w:r>
      <w:r w:rsidR="00362806" w:rsidRPr="001515A5">
        <w:rPr>
          <w:rFonts w:ascii="ＭＳ ゴシック" w:eastAsia="ＭＳ ゴシック" w:hAnsi="ＭＳ ゴシック" w:hint="eastAsia"/>
          <w:b/>
          <w:color w:val="0070C0"/>
          <w:sz w:val="28"/>
          <w:szCs w:val="28"/>
        </w:rPr>
        <w:t>阪府</w:t>
      </w:r>
      <w:r w:rsidR="001515A5" w:rsidRPr="001515A5">
        <w:rPr>
          <w:rFonts w:ascii="ＭＳ ゴシック" w:eastAsia="ＭＳ ゴシック" w:hAnsi="ＭＳ ゴシック" w:hint="eastAsia"/>
          <w:b/>
          <w:color w:val="0070C0"/>
          <w:sz w:val="28"/>
          <w:szCs w:val="28"/>
        </w:rPr>
        <w:t>地域</w:t>
      </w:r>
      <w:r w:rsidR="00362806" w:rsidRPr="001515A5">
        <w:rPr>
          <w:rFonts w:ascii="ＭＳ ゴシック" w:eastAsia="ＭＳ ゴシック" w:hAnsi="ＭＳ ゴシック" w:hint="eastAsia"/>
          <w:b/>
          <w:color w:val="0070C0"/>
          <w:sz w:val="28"/>
          <w:szCs w:val="28"/>
        </w:rPr>
        <w:t>職域連携推進協議会関係資料</w:t>
      </w:r>
    </w:p>
    <w:p w:rsidR="00362806" w:rsidRPr="001515A5" w:rsidRDefault="00362806" w:rsidP="006C3547">
      <w:pPr>
        <w:spacing w:line="380" w:lineRule="exact"/>
        <w:ind w:firstLineChars="100" w:firstLine="240"/>
        <w:rPr>
          <w:rFonts w:asciiTheme="majorEastAsia" w:eastAsiaTheme="majorEastAsia" w:hAnsiTheme="majorEastAsia"/>
          <w:color w:val="000000" w:themeColor="text1"/>
          <w:sz w:val="24"/>
          <w:szCs w:val="24"/>
        </w:rPr>
      </w:pPr>
      <w:r w:rsidRPr="001515A5">
        <w:rPr>
          <w:rFonts w:asciiTheme="majorEastAsia" w:eastAsiaTheme="majorEastAsia" w:hAnsiTheme="majorEastAsia" w:hint="eastAsia"/>
          <w:color w:val="000000" w:themeColor="text1"/>
          <w:sz w:val="24"/>
          <w:szCs w:val="24"/>
        </w:rPr>
        <w:t>●大阪府附属機関条例（抄）</w:t>
      </w:r>
    </w:p>
    <w:p w:rsidR="00362806" w:rsidRPr="001515A5" w:rsidRDefault="00362806" w:rsidP="006C3547">
      <w:pPr>
        <w:spacing w:line="380" w:lineRule="exact"/>
        <w:rPr>
          <w:rFonts w:asciiTheme="majorEastAsia" w:eastAsiaTheme="majorEastAsia" w:hAnsiTheme="majorEastAsia"/>
          <w:color w:val="000000" w:themeColor="text1"/>
          <w:sz w:val="24"/>
          <w:szCs w:val="24"/>
        </w:rPr>
      </w:pPr>
      <w:r w:rsidRPr="001515A5">
        <w:rPr>
          <w:rFonts w:asciiTheme="majorEastAsia" w:eastAsiaTheme="majorEastAsia" w:hAnsiTheme="majorEastAsia" w:hint="eastAsia"/>
          <w:color w:val="000000" w:themeColor="text1"/>
          <w:sz w:val="24"/>
          <w:szCs w:val="24"/>
        </w:rPr>
        <w:t xml:space="preserve">　●大阪府</w:t>
      </w:r>
      <w:r w:rsidR="001515A5" w:rsidRPr="001515A5">
        <w:rPr>
          <w:rFonts w:asciiTheme="majorEastAsia" w:eastAsiaTheme="majorEastAsia" w:hAnsiTheme="majorEastAsia" w:hint="eastAsia"/>
          <w:color w:val="000000" w:themeColor="text1"/>
          <w:sz w:val="24"/>
          <w:szCs w:val="24"/>
        </w:rPr>
        <w:t>地域</w:t>
      </w:r>
      <w:r w:rsidRPr="001515A5">
        <w:rPr>
          <w:rFonts w:asciiTheme="majorEastAsia" w:eastAsiaTheme="majorEastAsia" w:hAnsiTheme="majorEastAsia" w:hint="eastAsia"/>
          <w:color w:val="000000" w:themeColor="text1"/>
          <w:sz w:val="24"/>
          <w:szCs w:val="24"/>
        </w:rPr>
        <w:t>職域連携推進協議会規則</w:t>
      </w:r>
    </w:p>
    <w:p w:rsidR="00362806" w:rsidRPr="001515A5" w:rsidRDefault="00362806" w:rsidP="006C3547">
      <w:pPr>
        <w:spacing w:line="380" w:lineRule="exact"/>
        <w:rPr>
          <w:rFonts w:asciiTheme="majorEastAsia" w:eastAsiaTheme="majorEastAsia" w:hAnsiTheme="majorEastAsia"/>
          <w:color w:val="000000" w:themeColor="text1"/>
          <w:sz w:val="24"/>
          <w:szCs w:val="24"/>
        </w:rPr>
      </w:pPr>
      <w:r w:rsidRPr="001515A5">
        <w:rPr>
          <w:rFonts w:asciiTheme="majorEastAsia" w:eastAsiaTheme="majorEastAsia" w:hAnsiTheme="majorEastAsia" w:hint="eastAsia"/>
          <w:color w:val="000000" w:themeColor="text1"/>
          <w:sz w:val="24"/>
          <w:szCs w:val="24"/>
        </w:rPr>
        <w:t xml:space="preserve">　●大阪府</w:t>
      </w:r>
      <w:r w:rsidR="001515A5" w:rsidRPr="001515A5">
        <w:rPr>
          <w:rFonts w:asciiTheme="majorEastAsia" w:eastAsiaTheme="majorEastAsia" w:hAnsiTheme="majorEastAsia" w:hint="eastAsia"/>
          <w:color w:val="000000" w:themeColor="text1"/>
          <w:sz w:val="24"/>
          <w:szCs w:val="24"/>
        </w:rPr>
        <w:t>地域</w:t>
      </w:r>
      <w:r w:rsidRPr="001515A5">
        <w:rPr>
          <w:rFonts w:asciiTheme="majorEastAsia" w:eastAsiaTheme="majorEastAsia" w:hAnsiTheme="majorEastAsia" w:hint="eastAsia"/>
          <w:color w:val="000000" w:themeColor="text1"/>
          <w:sz w:val="24"/>
          <w:szCs w:val="24"/>
        </w:rPr>
        <w:t>職域連携推進協議会委員名簿</w:t>
      </w:r>
    </w:p>
    <w:p w:rsidR="00362806" w:rsidRPr="001515A5" w:rsidRDefault="00362806" w:rsidP="006C3547">
      <w:pPr>
        <w:spacing w:line="380" w:lineRule="exact"/>
        <w:rPr>
          <w:rFonts w:asciiTheme="majorEastAsia" w:eastAsiaTheme="majorEastAsia" w:hAnsiTheme="majorEastAsia"/>
          <w:color w:val="000000" w:themeColor="text1"/>
          <w:sz w:val="24"/>
          <w:szCs w:val="24"/>
        </w:rPr>
      </w:pPr>
      <w:r w:rsidRPr="001515A5">
        <w:rPr>
          <w:rFonts w:asciiTheme="majorEastAsia" w:eastAsiaTheme="majorEastAsia" w:hAnsiTheme="majorEastAsia" w:hint="eastAsia"/>
          <w:color w:val="000000" w:themeColor="text1"/>
          <w:sz w:val="24"/>
          <w:szCs w:val="24"/>
        </w:rPr>
        <w:t xml:space="preserve">　●大阪府</w:t>
      </w:r>
      <w:r w:rsidR="001515A5" w:rsidRPr="001515A5">
        <w:rPr>
          <w:rFonts w:asciiTheme="majorEastAsia" w:eastAsiaTheme="majorEastAsia" w:hAnsiTheme="majorEastAsia" w:hint="eastAsia"/>
          <w:color w:val="000000" w:themeColor="text1"/>
          <w:sz w:val="24"/>
          <w:szCs w:val="24"/>
        </w:rPr>
        <w:t>地域</w:t>
      </w:r>
      <w:r w:rsidRPr="001515A5">
        <w:rPr>
          <w:rFonts w:asciiTheme="majorEastAsia" w:eastAsiaTheme="majorEastAsia" w:hAnsiTheme="majorEastAsia" w:hint="eastAsia"/>
          <w:color w:val="000000" w:themeColor="text1"/>
          <w:sz w:val="24"/>
          <w:szCs w:val="24"/>
        </w:rPr>
        <w:t>職域連携推進協議会ＮＣＤ対策検討部会委員名簿</w:t>
      </w:r>
    </w:p>
    <w:p w:rsidR="00564396" w:rsidRPr="00DA6776" w:rsidRDefault="00564396" w:rsidP="00564396">
      <w:pPr>
        <w:spacing w:line="380" w:lineRule="exact"/>
        <w:rPr>
          <w:rFonts w:asciiTheme="majorEastAsia" w:eastAsiaTheme="majorEastAsia" w:hAnsiTheme="majorEastAsia"/>
          <w:color w:val="000000" w:themeColor="text1"/>
          <w:sz w:val="24"/>
          <w:szCs w:val="24"/>
        </w:rPr>
      </w:pPr>
      <w:r w:rsidRPr="001515A5">
        <w:rPr>
          <w:rFonts w:asciiTheme="majorEastAsia" w:eastAsiaTheme="majorEastAsia" w:hAnsiTheme="majorEastAsia" w:hint="eastAsia"/>
          <w:color w:val="000000" w:themeColor="text1"/>
          <w:sz w:val="24"/>
          <w:szCs w:val="24"/>
        </w:rPr>
        <w:t xml:space="preserve">　●大阪府</w:t>
      </w:r>
      <w:r w:rsidR="001515A5" w:rsidRPr="001515A5">
        <w:rPr>
          <w:rFonts w:asciiTheme="majorEastAsia" w:eastAsiaTheme="majorEastAsia" w:hAnsiTheme="majorEastAsia" w:hint="eastAsia"/>
          <w:color w:val="000000" w:themeColor="text1"/>
          <w:sz w:val="24"/>
          <w:szCs w:val="24"/>
        </w:rPr>
        <w:t>地域</w:t>
      </w:r>
      <w:r w:rsidRPr="001515A5">
        <w:rPr>
          <w:rFonts w:asciiTheme="majorEastAsia" w:eastAsiaTheme="majorEastAsia" w:hAnsiTheme="majorEastAsia" w:hint="eastAsia"/>
          <w:color w:val="000000" w:themeColor="text1"/>
          <w:sz w:val="24"/>
          <w:szCs w:val="24"/>
        </w:rPr>
        <w:t>職域連携</w:t>
      </w:r>
      <w:r w:rsidRPr="00B41EDC">
        <w:rPr>
          <w:rFonts w:asciiTheme="majorEastAsia" w:eastAsiaTheme="majorEastAsia" w:hAnsiTheme="majorEastAsia" w:hint="eastAsia"/>
          <w:color w:val="000000" w:themeColor="text1"/>
          <w:sz w:val="24"/>
          <w:szCs w:val="24"/>
        </w:rPr>
        <w:t>推進協議会</w:t>
      </w:r>
      <w:r>
        <w:rPr>
          <w:rFonts w:asciiTheme="majorEastAsia" w:eastAsiaTheme="majorEastAsia" w:hAnsiTheme="majorEastAsia" w:hint="eastAsia"/>
          <w:color w:val="000000" w:themeColor="text1"/>
          <w:sz w:val="24"/>
          <w:szCs w:val="24"/>
        </w:rPr>
        <w:t>における審議経過</w:t>
      </w:r>
    </w:p>
    <w:p w:rsidR="00564396" w:rsidRPr="00DA6776" w:rsidRDefault="00564396" w:rsidP="00564396">
      <w:pPr>
        <w:spacing w:line="380" w:lineRule="exact"/>
        <w:rPr>
          <w:rFonts w:asciiTheme="majorEastAsia" w:eastAsiaTheme="majorEastAsia" w:hAnsiTheme="majorEastAsia"/>
          <w:color w:val="000000" w:themeColor="text1"/>
          <w:sz w:val="24"/>
          <w:szCs w:val="24"/>
        </w:rPr>
      </w:pPr>
      <w:r w:rsidRPr="00B41EDC">
        <w:rPr>
          <w:rFonts w:asciiTheme="majorEastAsia" w:eastAsiaTheme="majorEastAsia" w:hAnsiTheme="majorEastAsia" w:hint="eastAsia"/>
          <w:color w:val="000000" w:themeColor="text1"/>
          <w:sz w:val="24"/>
          <w:szCs w:val="24"/>
        </w:rPr>
        <w:t xml:space="preserve">　●</w:t>
      </w:r>
      <w:r>
        <w:rPr>
          <w:rFonts w:asciiTheme="majorEastAsia" w:eastAsiaTheme="majorEastAsia" w:hAnsiTheme="majorEastAsia" w:hint="eastAsia"/>
          <w:color w:val="000000" w:themeColor="text1"/>
          <w:sz w:val="24"/>
          <w:szCs w:val="24"/>
        </w:rPr>
        <w:t>健康増進法（抄）</w:t>
      </w:r>
    </w:p>
    <w:p w:rsidR="00362806" w:rsidRDefault="00362806" w:rsidP="006C3547">
      <w:pPr>
        <w:spacing w:line="380" w:lineRule="exac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582C1D" w:rsidRPr="006C3547" w:rsidRDefault="00582C1D" w:rsidP="00582C1D">
      <w:pPr>
        <w:widowControl/>
        <w:jc w:val="left"/>
        <w:rPr>
          <w:rFonts w:ascii="HG丸ｺﾞｼｯｸM-PRO" w:eastAsia="HG丸ｺﾞｼｯｸM-PRO" w:hAnsi="HG丸ｺﾞｼｯｸM-PRO"/>
          <w:sz w:val="28"/>
          <w:szCs w:val="28"/>
        </w:rPr>
      </w:pPr>
      <w:r>
        <w:rPr>
          <w:rFonts w:ascii="ＭＳ ゴシック" w:eastAsia="ＭＳ ゴシック" w:hAnsi="ＭＳ ゴシック" w:hint="eastAsia"/>
          <w:b/>
          <w:color w:val="0070C0"/>
          <w:sz w:val="28"/>
          <w:szCs w:val="28"/>
        </w:rPr>
        <w:t>●特定健康診査の受診率</w:t>
      </w:r>
      <w:r w:rsidRPr="006C3547">
        <w:rPr>
          <w:rFonts w:ascii="ＭＳ ゴシック" w:eastAsia="ＭＳ ゴシック" w:hAnsi="ＭＳ ゴシック" w:hint="eastAsia"/>
          <w:b/>
          <w:color w:val="0070C0"/>
          <w:sz w:val="28"/>
          <w:szCs w:val="28"/>
        </w:rPr>
        <w:t>（府内市町村国保）</w:t>
      </w:r>
    </w:p>
    <w:p w:rsidR="00362806" w:rsidRDefault="00E97EC2" w:rsidP="00362806">
      <w:pPr>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613056" behindDoc="0" locked="0" layoutInCell="1" allowOverlap="1" wp14:anchorId="3063B476" wp14:editId="7C0EE9A1">
                <wp:simplePos x="0" y="0"/>
                <wp:positionH relativeFrom="column">
                  <wp:posOffset>263525</wp:posOffset>
                </wp:positionH>
                <wp:positionV relativeFrom="paragraph">
                  <wp:posOffset>21590</wp:posOffset>
                </wp:positionV>
                <wp:extent cx="5613400" cy="256540"/>
                <wp:effectExtent l="0" t="0" r="0" b="0"/>
                <wp:wrapNone/>
                <wp:docPr id="200" name="テキスト ボックス 200" title="特定健康診査の受診率（平成27年・大阪府内市町村国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3400" cy="256540"/>
                        </a:xfrm>
                        <a:prstGeom prst="rect">
                          <a:avLst/>
                        </a:prstGeom>
                      </wps:spPr>
                      <wps:txbx>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図表74：特定健康診査の受診率（平成27年・大阪府内市町村国保）</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テキスト ボックス 200" o:spid="_x0000_s1304" type="#_x0000_t202" alt="タイトル: 特定健康診査の受診率（平成27年・大阪府内市町村国保）" style="position:absolute;margin-left:20.75pt;margin-top:1.7pt;width:442pt;height:20.2pt;z-index:2536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" filled="f" stroked="f">
                <v:path arrowok="t"/>
                <v:textbox inset="0,0,0,0">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図表74：特定健康診査の受診率（平成27年・大阪府内市町村国保）</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614080" behindDoc="0" locked="0" layoutInCell="1" allowOverlap="1" wp14:anchorId="6325D2BA" wp14:editId="3D12128C">
                <wp:simplePos x="0" y="0"/>
                <wp:positionH relativeFrom="column">
                  <wp:posOffset>1283335</wp:posOffset>
                </wp:positionH>
                <wp:positionV relativeFrom="paragraph">
                  <wp:posOffset>1755140</wp:posOffset>
                </wp:positionV>
                <wp:extent cx="4251325" cy="223520"/>
                <wp:effectExtent l="0" t="0" r="0" b="0"/>
                <wp:wrapNone/>
                <wp:docPr id="201" name="テキスト ボックス 201" title="出典：大阪府調べ（特定健診・特定保健指導の法定報告速報値から）"/>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1325" cy="223520"/>
                        </a:xfrm>
                        <a:prstGeom prst="rect">
                          <a:avLst/>
                        </a:prstGeom>
                      </wps:spPr>
                      <wps:txbx>
                        <w:txbxContent>
                          <w:p w:rsidR="001C3D5C" w:rsidRDefault="001C3D5C" w:rsidP="00362806">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出典：大阪府調べ</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201" o:spid="_x0000_s1305" type="#_x0000_t202" alt="タイトル: 出典：大阪府調べ（特定健診・特定保健指導の法定報告速報値から）" style="position:absolute;margin-left:101.05pt;margin-top:138.2pt;width:334.75pt;height:17.6pt;z-index:2536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" filled="f" stroked="f">
                <v:path arrowok="t"/>
                <v:textbox inset="0,0,0,0">
                  <w:txbxContent>
                    <w:p w:rsidR="001C3D5C" w:rsidRDefault="001C3D5C" w:rsidP="00362806">
                      <w:pPr>
                        <w:pStyle w:val="Web"/>
                        <w:spacing w:before="0" w:beforeAutospacing="0" w:after="0" w:afterAutospacing="0" w:line="200" w:lineRule="exact"/>
                      </w:pPr>
                      <w:r>
                        <w:rPr>
                          <w:rFonts w:ascii="ＭＳ 明朝" w:eastAsia="ＭＳ 明朝" w:hAnsi="ＭＳ 明朝" w:cstheme="minorBidi" w:hint="eastAsia"/>
                          <w:color w:val="000000" w:themeColor="text1"/>
                          <w:kern w:val="24"/>
                          <w:sz w:val="18"/>
                          <w:szCs w:val="18"/>
                        </w:rPr>
                        <w:t>出典：大阪府調べ</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615104" behindDoc="0" locked="0" layoutInCell="1" allowOverlap="1" wp14:anchorId="795E4AB0" wp14:editId="31644D3B">
                <wp:simplePos x="0" y="0"/>
                <wp:positionH relativeFrom="column">
                  <wp:posOffset>-69850</wp:posOffset>
                </wp:positionH>
                <wp:positionV relativeFrom="paragraph">
                  <wp:posOffset>-63500</wp:posOffset>
                </wp:positionV>
                <wp:extent cx="5605145" cy="2040890"/>
                <wp:effectExtent l="0" t="0" r="14605" b="16510"/>
                <wp:wrapNone/>
                <wp:docPr id="204" name="正方形/長方形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5145" cy="20408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4" o:spid="_x0000_s1026" style="position:absolute;left:0;text-align:left;margin-left:-5.5pt;margin-top:-5pt;width:441.35pt;height:160.7pt;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" filled="f" strokecolor="black [3213]" strokeweight="1pt">
                <v:path arrowok="t"/>
              </v:rect>
            </w:pict>
          </mc:Fallback>
        </mc:AlternateContent>
      </w:r>
      <w:r w:rsidR="00632DB8">
        <w:rPr>
          <w:rFonts w:ascii="HG丸ｺﾞｼｯｸM-PRO" w:eastAsia="HG丸ｺﾞｼｯｸM-PRO" w:hAnsi="HG丸ｺﾞｼｯｸM-PRO"/>
          <w:noProof/>
          <w:sz w:val="22"/>
        </w:rPr>
        <w:drawing>
          <wp:inline distT="0" distB="0" distL="0" distR="0" wp14:anchorId="6FF39DAF" wp14:editId="6FF526D3">
            <wp:extent cx="5614670" cy="1640205"/>
            <wp:effectExtent l="0" t="0" r="5080" b="0"/>
            <wp:docPr id="22636" name="図 2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14670" cy="1640205"/>
                    </a:xfrm>
                    <a:prstGeom prst="rect">
                      <a:avLst/>
                    </a:prstGeom>
                    <a:noFill/>
                    <a:ln>
                      <a:noFill/>
                    </a:ln>
                  </pic:spPr>
                </pic:pic>
              </a:graphicData>
            </a:graphic>
          </wp:inline>
        </w:drawing>
      </w:r>
    </w:p>
    <w:p w:rsidR="00362806" w:rsidRDefault="00362806" w:rsidP="00362806">
      <w:pPr>
        <w:widowControl/>
        <w:jc w:val="left"/>
        <w:rPr>
          <w:rFonts w:ascii="HG丸ｺﾞｼｯｸM-PRO" w:eastAsia="HG丸ｺﾞｼｯｸM-PRO" w:hAnsi="HG丸ｺﾞｼｯｸM-PRO"/>
          <w:sz w:val="22"/>
        </w:rPr>
      </w:pPr>
    </w:p>
    <w:p w:rsidR="006C3547" w:rsidRDefault="006C3547" w:rsidP="00362806">
      <w:pPr>
        <w:widowControl/>
        <w:jc w:val="left"/>
        <w:rPr>
          <w:rFonts w:ascii="HG丸ｺﾞｼｯｸM-PRO" w:eastAsia="HG丸ｺﾞｼｯｸM-PRO" w:hAnsi="HG丸ｺﾞｼｯｸM-PRO"/>
          <w:sz w:val="22"/>
        </w:rPr>
      </w:pPr>
    </w:p>
    <w:p w:rsidR="006C3547" w:rsidRPr="006C3547" w:rsidRDefault="006C3547" w:rsidP="006C3547">
      <w:pPr>
        <w:widowControl/>
        <w:jc w:val="left"/>
        <w:rPr>
          <w:rFonts w:ascii="HG丸ｺﾞｼｯｸM-PRO" w:eastAsia="HG丸ｺﾞｼｯｸM-PRO" w:hAnsi="HG丸ｺﾞｼｯｸM-PRO"/>
          <w:sz w:val="28"/>
          <w:szCs w:val="28"/>
        </w:rPr>
      </w:pPr>
      <w:r>
        <w:rPr>
          <w:rFonts w:ascii="ＭＳ ゴシック" w:eastAsia="ＭＳ ゴシック" w:hAnsi="ＭＳ ゴシック" w:hint="eastAsia"/>
          <w:b/>
          <w:color w:val="0070C0"/>
          <w:sz w:val="28"/>
          <w:szCs w:val="28"/>
        </w:rPr>
        <w:t>●特定保健指導の実施率</w:t>
      </w:r>
      <w:r w:rsidRPr="006C3547">
        <w:rPr>
          <w:rFonts w:ascii="ＭＳ ゴシック" w:eastAsia="ＭＳ ゴシック" w:hAnsi="ＭＳ ゴシック" w:hint="eastAsia"/>
          <w:b/>
          <w:color w:val="0070C0"/>
          <w:sz w:val="28"/>
          <w:szCs w:val="28"/>
        </w:rPr>
        <w:t>（府内市町村国保）</w:t>
      </w:r>
    </w:p>
    <w:p w:rsidR="00362806" w:rsidRDefault="00E97EC2" w:rsidP="00362806">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632512" behindDoc="0" locked="0" layoutInCell="1" allowOverlap="1" wp14:anchorId="2ADF6E34" wp14:editId="58939CFA">
                <wp:simplePos x="0" y="0"/>
                <wp:positionH relativeFrom="column">
                  <wp:posOffset>238125</wp:posOffset>
                </wp:positionH>
                <wp:positionV relativeFrom="paragraph">
                  <wp:posOffset>146685</wp:posOffset>
                </wp:positionV>
                <wp:extent cx="5613400" cy="256540"/>
                <wp:effectExtent l="0" t="0" r="0" b="0"/>
                <wp:wrapNone/>
                <wp:docPr id="212" name="テキスト ボックス 212" title="特定保健指導の実施率（平成27年・大阪府内市町村国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3400" cy="256540"/>
                        </a:xfrm>
                        <a:prstGeom prst="rect">
                          <a:avLst/>
                        </a:prstGeom>
                      </wps:spPr>
                      <wps:txbx>
                        <w:txbxContent>
                          <w:p w:rsidR="001C3D5C" w:rsidRDefault="001C3D5C" w:rsidP="00362806">
                            <w:r>
                              <w:rPr>
                                <w:rFonts w:ascii="ＭＳ ゴシック" w:eastAsia="ＭＳ ゴシック" w:hAnsi="ＭＳ ゴシック" w:hint="eastAsia"/>
                                <w:b/>
                                <w:bCs/>
                                <w:color w:val="000000" w:themeColor="text1"/>
                                <w:kern w:val="24"/>
                                <w:sz w:val="20"/>
                                <w:szCs w:val="20"/>
                              </w:rPr>
                              <w:t>図表75：特定保健指導の実施率（平成27年・大阪府内市町村国保）</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テキスト ボックス 212" o:spid="_x0000_s1306" type="#_x0000_t202" alt="タイトル: 特定保健指導の実施率（平成27年・大阪府内市町村国保）" style="position:absolute;margin-left:18.75pt;margin-top:11.55pt;width:442pt;height:20.2pt;z-index:2536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" filled="f" stroked="f">
                <v:path arrowok="t"/>
                <v:textbox inset="0,0,0,0">
                  <w:txbxContent>
                    <w:p w:rsidR="001C3D5C" w:rsidRDefault="001C3D5C" w:rsidP="00362806">
                      <w:r>
                        <w:rPr>
                          <w:rFonts w:ascii="ＭＳ ゴシック" w:eastAsia="ＭＳ ゴシック" w:hAnsi="ＭＳ ゴシック" w:hint="eastAsia"/>
                          <w:b/>
                          <w:bCs/>
                          <w:color w:val="000000" w:themeColor="text1"/>
                          <w:kern w:val="24"/>
                          <w:sz w:val="20"/>
                          <w:szCs w:val="20"/>
                        </w:rPr>
                        <w:t>図表75：特定保健指導の実施率（平成27年・大阪府内市町村国保）</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631488" behindDoc="0" locked="0" layoutInCell="1" allowOverlap="1" wp14:anchorId="31FA05BA" wp14:editId="5FBA816B">
                <wp:simplePos x="0" y="0"/>
                <wp:positionH relativeFrom="column">
                  <wp:posOffset>-71120</wp:posOffset>
                </wp:positionH>
                <wp:positionV relativeFrom="paragraph">
                  <wp:posOffset>29845</wp:posOffset>
                </wp:positionV>
                <wp:extent cx="5605145" cy="2135505"/>
                <wp:effectExtent l="0" t="0" r="14605" b="17145"/>
                <wp:wrapNone/>
                <wp:docPr id="199" name="正方形/長方形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5145" cy="21355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9" o:spid="_x0000_s1026" style="position:absolute;left:0;text-align:left;margin-left:-5.6pt;margin-top:2.35pt;width:441.35pt;height:168.15pt;z-index:2536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" filled="f" strokecolor="black [3213]" strokeweight="1pt">
                <v:path arrowok="t"/>
              </v:rect>
            </w:pict>
          </mc:Fallback>
        </mc:AlternateContent>
      </w:r>
    </w:p>
    <w:p w:rsidR="00362806" w:rsidRDefault="00E97EC2" w:rsidP="00362806">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633536" behindDoc="0" locked="0" layoutInCell="1" allowOverlap="1" wp14:anchorId="1103BF57" wp14:editId="57D01B6F">
                <wp:simplePos x="0" y="0"/>
                <wp:positionH relativeFrom="column">
                  <wp:posOffset>1154430</wp:posOffset>
                </wp:positionH>
                <wp:positionV relativeFrom="paragraph">
                  <wp:posOffset>1736090</wp:posOffset>
                </wp:positionV>
                <wp:extent cx="4358005" cy="235585"/>
                <wp:effectExtent l="0" t="0" r="0" b="0"/>
                <wp:wrapNone/>
                <wp:docPr id="292" name="テキスト ボックス 292" title="出典：大阪府調べ（特定健診・特定保健指導の法定報告速報値から）"/>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8005" cy="235585"/>
                        </a:xfrm>
                        <a:prstGeom prst="rect">
                          <a:avLst/>
                        </a:prstGeom>
                      </wps:spPr>
                      <wps:txbx>
                        <w:txbxContent>
                          <w:p w:rsidR="001C3D5C" w:rsidRDefault="001C3D5C" w:rsidP="00362806">
                            <w:pPr>
                              <w:spacing w:line="200" w:lineRule="exact"/>
                            </w:pPr>
                            <w:r>
                              <w:rPr>
                                <w:rFonts w:ascii="ＭＳ 明朝" w:eastAsia="ＭＳ 明朝" w:hAnsi="ＭＳ 明朝" w:hint="eastAsia"/>
                                <w:color w:val="000000" w:themeColor="text1"/>
                                <w:kern w:val="24"/>
                                <w:sz w:val="18"/>
                                <w:szCs w:val="18"/>
                              </w:rPr>
                              <w:t>出典：大阪府調べ</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292" o:spid="_x0000_s1307" type="#_x0000_t202" alt="タイトル: 出典：大阪府調べ（特定健診・特定保健指導の法定報告速報値から）" style="position:absolute;margin-left:90.9pt;margin-top:136.7pt;width:343.15pt;height:18.55pt;z-index:2536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" filled="f" stroked="f">
                <v:path arrowok="t"/>
                <v:textbox inset="0,0,0,0">
                  <w:txbxContent>
                    <w:p w:rsidR="001C3D5C" w:rsidRDefault="001C3D5C" w:rsidP="00362806">
                      <w:pPr>
                        <w:spacing w:line="200" w:lineRule="exact"/>
                      </w:pPr>
                      <w:r>
                        <w:rPr>
                          <w:rFonts w:ascii="ＭＳ 明朝" w:eastAsia="ＭＳ 明朝" w:hAnsi="ＭＳ 明朝" w:hint="eastAsia"/>
                          <w:color w:val="000000" w:themeColor="text1"/>
                          <w:kern w:val="24"/>
                          <w:sz w:val="18"/>
                          <w:szCs w:val="18"/>
                        </w:rPr>
                        <w:t>出典：大阪府調べ</w:t>
                      </w:r>
                    </w:p>
                  </w:txbxContent>
                </v:textbox>
              </v:shape>
            </w:pict>
          </mc:Fallback>
        </mc:AlternateContent>
      </w:r>
      <w:r w:rsidR="00632DB8">
        <w:rPr>
          <w:rFonts w:ascii="HG丸ｺﾞｼｯｸM-PRO" w:eastAsia="HG丸ｺﾞｼｯｸM-PRO" w:hAnsi="HG丸ｺﾞｼｯｸM-PRO"/>
          <w:noProof/>
          <w:sz w:val="22"/>
        </w:rPr>
        <w:drawing>
          <wp:inline distT="0" distB="0" distL="0" distR="0" wp14:anchorId="65B95F51" wp14:editId="138A9925">
            <wp:extent cx="5614670" cy="1640205"/>
            <wp:effectExtent l="0" t="0" r="5080" b="0"/>
            <wp:docPr id="22637" name="図 2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14670" cy="1640205"/>
                    </a:xfrm>
                    <a:prstGeom prst="rect">
                      <a:avLst/>
                    </a:prstGeom>
                    <a:noFill/>
                    <a:ln>
                      <a:noFill/>
                    </a:ln>
                  </pic:spPr>
                </pic:pic>
              </a:graphicData>
            </a:graphic>
          </wp:inline>
        </w:drawing>
      </w:r>
    </w:p>
    <w:p w:rsidR="006C3547" w:rsidRDefault="006C3547" w:rsidP="00362806">
      <w:pPr>
        <w:widowControl/>
        <w:jc w:val="left"/>
        <w:rPr>
          <w:rFonts w:ascii="HG丸ｺﾞｼｯｸM-PRO" w:eastAsia="HG丸ｺﾞｼｯｸM-PRO" w:hAnsi="HG丸ｺﾞｼｯｸM-PRO"/>
          <w:sz w:val="22"/>
        </w:rPr>
      </w:pPr>
    </w:p>
    <w:p w:rsidR="006C3547" w:rsidRDefault="006C3547" w:rsidP="00362806">
      <w:pPr>
        <w:widowControl/>
        <w:jc w:val="left"/>
        <w:rPr>
          <w:rFonts w:ascii="HG丸ｺﾞｼｯｸM-PRO" w:eastAsia="HG丸ｺﾞｼｯｸM-PRO" w:hAnsi="HG丸ｺﾞｼｯｸM-PRO"/>
          <w:sz w:val="22"/>
        </w:rPr>
      </w:pPr>
    </w:p>
    <w:p w:rsidR="006C3547" w:rsidRPr="00564CBC" w:rsidRDefault="00E97EC2" w:rsidP="006C3547">
      <w:pPr>
        <w:widowControl/>
        <w:jc w:val="left"/>
        <w:rPr>
          <w:rFonts w:ascii="ＭＳ ゴシック" w:eastAsia="ＭＳ ゴシック" w:hAnsi="ＭＳ ゴシック"/>
          <w:b/>
          <w:sz w:val="28"/>
          <w:szCs w:val="28"/>
        </w:rPr>
      </w:pPr>
      <w:r>
        <w:rPr>
          <w:rFonts w:asciiTheme="majorEastAsia" w:eastAsiaTheme="majorEastAsia" w:hAnsiTheme="majorEastAsia"/>
          <w:noProof/>
          <w:sz w:val="18"/>
          <w:szCs w:val="14"/>
        </w:rPr>
        <mc:AlternateContent>
          <mc:Choice Requires="wps">
            <w:drawing>
              <wp:anchor distT="0" distB="0" distL="114300" distR="114300" simplePos="0" relativeHeight="253608960" behindDoc="0" locked="0" layoutInCell="1" allowOverlap="1" wp14:anchorId="4721D770" wp14:editId="7852C9F6">
                <wp:simplePos x="0" y="0"/>
                <wp:positionH relativeFrom="column">
                  <wp:posOffset>-69850</wp:posOffset>
                </wp:positionH>
                <wp:positionV relativeFrom="paragraph">
                  <wp:posOffset>408940</wp:posOffset>
                </wp:positionV>
                <wp:extent cx="5605145" cy="1969770"/>
                <wp:effectExtent l="0" t="0" r="14605" b="11430"/>
                <wp:wrapNone/>
                <wp:docPr id="198" name="正方形/長方形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5145" cy="19697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8" o:spid="_x0000_s1026" style="position:absolute;left:0;text-align:left;margin-left:-5.5pt;margin-top:32.2pt;width:441.35pt;height:155.1pt;z-index:2536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" filled="f" strokecolor="black [3213]" strokeweight="1pt">
                <v:path arrowok="t"/>
              </v:rect>
            </w:pict>
          </mc:Fallback>
        </mc:AlternateContent>
      </w:r>
      <w:r w:rsidR="006C3547" w:rsidRPr="00564CBC">
        <w:rPr>
          <w:rFonts w:ascii="ＭＳ ゴシック" w:eastAsia="ＭＳ ゴシック" w:hAnsi="ＭＳ ゴシック" w:hint="eastAsia"/>
          <w:b/>
          <w:color w:val="0070C0"/>
          <w:sz w:val="28"/>
          <w:szCs w:val="28"/>
        </w:rPr>
        <w:t>●がん検診</w:t>
      </w:r>
      <w:r w:rsidR="00564CBC">
        <w:rPr>
          <w:rFonts w:ascii="ＭＳ ゴシック" w:eastAsia="ＭＳ ゴシック" w:hAnsi="ＭＳ ゴシック" w:hint="eastAsia"/>
          <w:b/>
          <w:color w:val="0070C0"/>
          <w:sz w:val="28"/>
          <w:szCs w:val="28"/>
        </w:rPr>
        <w:t>(</w:t>
      </w:r>
      <w:r w:rsidR="00564CBC" w:rsidRPr="00564CBC">
        <w:rPr>
          <w:rFonts w:ascii="ＭＳ ゴシック" w:eastAsia="ＭＳ ゴシック" w:hAnsi="ＭＳ ゴシック" w:hint="eastAsia"/>
          <w:b/>
          <w:color w:val="0070C0"/>
          <w:sz w:val="28"/>
          <w:szCs w:val="28"/>
        </w:rPr>
        <w:t>胃・大腸・肺・乳・子宮頸がん</w:t>
      </w:r>
      <w:r w:rsidR="00564CBC">
        <w:rPr>
          <w:rFonts w:ascii="ＭＳ ゴシック" w:eastAsia="ＭＳ ゴシック" w:hAnsi="ＭＳ ゴシック" w:hint="eastAsia"/>
          <w:b/>
          <w:color w:val="0070C0"/>
          <w:sz w:val="28"/>
          <w:szCs w:val="28"/>
        </w:rPr>
        <w:t>)</w:t>
      </w:r>
      <w:r w:rsidR="00564CBC" w:rsidRPr="00564CBC">
        <w:rPr>
          <w:rFonts w:ascii="ＭＳ ゴシック" w:eastAsia="ＭＳ ゴシック" w:hAnsi="ＭＳ ゴシック" w:hint="eastAsia"/>
          <w:b/>
          <w:color w:val="0070C0"/>
          <w:sz w:val="28"/>
          <w:szCs w:val="28"/>
        </w:rPr>
        <w:t>の受診率（府内市町村）</w:t>
      </w:r>
    </w:p>
    <w:p w:rsidR="00362806" w:rsidRDefault="00E97EC2" w:rsidP="00362806">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597696" behindDoc="0" locked="0" layoutInCell="1" allowOverlap="1" wp14:anchorId="1B1AE040" wp14:editId="7119B0B8">
                <wp:simplePos x="0" y="0"/>
                <wp:positionH relativeFrom="column">
                  <wp:posOffset>276860</wp:posOffset>
                </wp:positionH>
                <wp:positionV relativeFrom="paragraph">
                  <wp:posOffset>38100</wp:posOffset>
                </wp:positionV>
                <wp:extent cx="5613400" cy="256540"/>
                <wp:effectExtent l="0" t="0" r="0" b="0"/>
                <wp:wrapNone/>
                <wp:docPr id="1086" name="テキスト ボックス 1086" title="がん検診（胃がん）の受診率（平成27年・大阪府内市町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3400" cy="256540"/>
                        </a:xfrm>
                        <a:prstGeom prst="rect">
                          <a:avLst/>
                        </a:prstGeom>
                      </wps:spPr>
                      <wps:txbx>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図表76：がん検診（胃がん）の受診率（平成27年・大阪府内市町村）</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テキスト ボックス 1086" o:spid="_x0000_s1308" type="#_x0000_t202" alt="タイトル: がん検診（胃がん）の受診率（平成27年・大阪府内市町村）" style="position:absolute;margin-left:21.8pt;margin-top:3pt;width:442pt;height:20.2pt;z-index:2535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" filled="f" stroked="f">
                <v:path arrowok="t"/>
                <v:textbox inset="0,0,0,0">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図表76：がん検診（胃がん）の受診率（平成27年・大阪府内市町村）</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601792" behindDoc="0" locked="0" layoutInCell="1" allowOverlap="1" wp14:anchorId="019D68E6" wp14:editId="0ECE022B">
                <wp:simplePos x="0" y="0"/>
                <wp:positionH relativeFrom="column">
                  <wp:posOffset>2405380</wp:posOffset>
                </wp:positionH>
                <wp:positionV relativeFrom="paragraph">
                  <wp:posOffset>1697355</wp:posOffset>
                </wp:positionV>
                <wp:extent cx="2881630" cy="254635"/>
                <wp:effectExtent l="0" t="0" r="0" b="0"/>
                <wp:wrapNone/>
                <wp:docPr id="1087" name="テキスト ボックス 1087" title="出典：地域保健・健康増進事業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1630" cy="254635"/>
                        </a:xfrm>
                        <a:prstGeom prst="rect">
                          <a:avLst/>
                        </a:prstGeom>
                      </wps:spPr>
                      <wps:txbx>
                        <w:txbxContent>
                          <w:p w:rsidR="001C3D5C" w:rsidRDefault="001C3D5C" w:rsidP="00362806">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出典：地域保健・健康増進事業報告（厚生労働省）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テキスト ボックス 1087" o:spid="_x0000_s1309" type="#_x0000_t202" alt="タイトル: 出典：地域保健・健康増進事業報告（厚生労働省）" style="position:absolute;margin-left:189.4pt;margin-top:133.65pt;width:226.9pt;height:20.05pt;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" filled="f" stroked="f">
                <v:path arrowok="t"/>
                <v:textbox inset="0,0,0,0">
                  <w:txbxContent>
                    <w:p w:rsidR="001C3D5C" w:rsidRDefault="001C3D5C" w:rsidP="00362806">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出典：地域保健・健康増進事業報告（厚生労働省）</w:t>
                      </w:r>
                    </w:p>
                  </w:txbxContent>
                </v:textbox>
              </v:shape>
            </w:pict>
          </mc:Fallback>
        </mc:AlternateContent>
      </w:r>
      <w:r w:rsidR="00632DB8">
        <w:rPr>
          <w:rFonts w:ascii="HG丸ｺﾞｼｯｸM-PRO" w:eastAsia="HG丸ｺﾞｼｯｸM-PRO" w:hAnsi="HG丸ｺﾞｼｯｸM-PRO"/>
          <w:noProof/>
          <w:sz w:val="22"/>
        </w:rPr>
        <w:drawing>
          <wp:inline distT="0" distB="0" distL="0" distR="0" wp14:anchorId="1035F175" wp14:editId="007CDF93">
            <wp:extent cx="5614670" cy="1640205"/>
            <wp:effectExtent l="0" t="0" r="5080" b="0"/>
            <wp:docPr id="22638" name="図 2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14670" cy="1640205"/>
                    </a:xfrm>
                    <a:prstGeom prst="rect">
                      <a:avLst/>
                    </a:prstGeom>
                    <a:noFill/>
                    <a:ln>
                      <a:noFill/>
                    </a:ln>
                  </pic:spPr>
                </pic:pic>
              </a:graphicData>
            </a:graphic>
          </wp:inline>
        </w:drawing>
      </w:r>
    </w:p>
    <w:p w:rsidR="00564CBC" w:rsidRDefault="00564CBC" w:rsidP="00362806">
      <w:pPr>
        <w:widowControl/>
        <w:jc w:val="left"/>
        <w:rPr>
          <w:rFonts w:ascii="HG丸ｺﾞｼｯｸM-PRO" w:eastAsia="HG丸ｺﾞｼｯｸM-PRO" w:hAnsi="HG丸ｺﾞｼｯｸM-PRO"/>
          <w:sz w:val="22"/>
        </w:rPr>
      </w:pPr>
    </w:p>
    <w:p w:rsidR="00564CBC" w:rsidRDefault="00564CBC" w:rsidP="00362806">
      <w:pPr>
        <w:widowControl/>
        <w:jc w:val="left"/>
        <w:rPr>
          <w:rFonts w:ascii="HG丸ｺﾞｼｯｸM-PRO" w:eastAsia="HG丸ｺﾞｼｯｸM-PRO" w:hAnsi="HG丸ｺﾞｼｯｸM-PRO"/>
          <w:sz w:val="22"/>
        </w:rPr>
      </w:pPr>
    </w:p>
    <w:p w:rsidR="00564CBC" w:rsidRDefault="00564CBC" w:rsidP="00362806">
      <w:pPr>
        <w:widowControl/>
        <w:jc w:val="left"/>
        <w:rPr>
          <w:rFonts w:ascii="HG丸ｺﾞｼｯｸM-PRO" w:eastAsia="HG丸ｺﾞｼｯｸM-PRO" w:hAnsi="HG丸ｺﾞｼｯｸM-PRO"/>
          <w:sz w:val="22"/>
        </w:rPr>
      </w:pPr>
    </w:p>
    <w:p w:rsidR="00362806" w:rsidRDefault="00E97EC2" w:rsidP="00362806">
      <w:pPr>
        <w:widowControl/>
        <w:jc w:val="left"/>
        <w:rPr>
          <w:rFonts w:ascii="HG丸ｺﾞｼｯｸM-PRO" w:eastAsia="HG丸ｺﾞｼｯｸM-PRO" w:hAnsi="HG丸ｺﾞｼｯｸM-PRO"/>
          <w:sz w:val="22"/>
        </w:rPr>
      </w:pPr>
      <w:r>
        <w:rPr>
          <w:rFonts w:asciiTheme="majorEastAsia" w:eastAsiaTheme="majorEastAsia" w:hAnsiTheme="majorEastAsia"/>
          <w:noProof/>
          <w:sz w:val="18"/>
          <w:szCs w:val="14"/>
        </w:rPr>
        <mc:AlternateContent>
          <mc:Choice Requires="wps">
            <w:drawing>
              <wp:anchor distT="0" distB="0" distL="114300" distR="114300" simplePos="0" relativeHeight="253607936" behindDoc="0" locked="0" layoutInCell="1" allowOverlap="1" wp14:anchorId="5199BFDD" wp14:editId="12625EFD">
                <wp:simplePos x="0" y="0"/>
                <wp:positionH relativeFrom="column">
                  <wp:posOffset>-69850</wp:posOffset>
                </wp:positionH>
                <wp:positionV relativeFrom="paragraph">
                  <wp:posOffset>194310</wp:posOffset>
                </wp:positionV>
                <wp:extent cx="5605145" cy="1939290"/>
                <wp:effectExtent l="0" t="0" r="14605" b="22860"/>
                <wp:wrapNone/>
                <wp:docPr id="1075" name="正方形/長方形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5145" cy="19392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75" o:spid="_x0000_s1026" style="position:absolute;left:0;text-align:left;margin-left:-5.5pt;margin-top:15.3pt;width:441.35pt;height:152.7pt;z-index:2536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" filled="f" strokecolor="black [3213]" strokeweight="1pt">
                <v:path arrowok="t"/>
              </v:rect>
            </w:pict>
          </mc:Fallback>
        </mc:AlternateContent>
      </w:r>
    </w:p>
    <w:p w:rsidR="00362806" w:rsidRDefault="00E97EC2" w:rsidP="00362806">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598720" behindDoc="0" locked="0" layoutInCell="1" allowOverlap="1" wp14:anchorId="62E2C123" wp14:editId="30184285">
                <wp:simplePos x="0" y="0"/>
                <wp:positionH relativeFrom="column">
                  <wp:posOffset>247650</wp:posOffset>
                </wp:positionH>
                <wp:positionV relativeFrom="paragraph">
                  <wp:posOffset>62230</wp:posOffset>
                </wp:positionV>
                <wp:extent cx="5368925" cy="256540"/>
                <wp:effectExtent l="0" t="0" r="0" b="0"/>
                <wp:wrapNone/>
                <wp:docPr id="1077" name="テキスト ボックス 1077" title="がん検診（大腸がん）の受診率（平成27年・大阪府内市町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8925" cy="256540"/>
                        </a:xfrm>
                        <a:prstGeom prst="rect">
                          <a:avLst/>
                        </a:prstGeom>
                      </wps:spPr>
                      <wps:txbx>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図表77：がん検診（大腸がん）の受診率（平成27年・大阪府内市町村）</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テキスト ボックス 1077" o:spid="_x0000_s1310" type="#_x0000_t202" alt="タイトル: がん検診（大腸がん）の受診率（平成27年・大阪府内市町村）" style="position:absolute;margin-left:19.5pt;margin-top:4.9pt;width:422.75pt;height:20.2pt;z-index:2535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" filled="f" stroked="f">
                <v:path arrowok="t"/>
                <v:textbox inset="0,0,0,0">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図表77：がん検診（大腸がん）の受診率（平成27年・大阪府内市町村）</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602816" behindDoc="0" locked="0" layoutInCell="1" allowOverlap="1" wp14:anchorId="2DBCA3E3" wp14:editId="38E7FE74">
                <wp:simplePos x="0" y="0"/>
                <wp:positionH relativeFrom="column">
                  <wp:posOffset>2414905</wp:posOffset>
                </wp:positionH>
                <wp:positionV relativeFrom="paragraph">
                  <wp:posOffset>1677035</wp:posOffset>
                </wp:positionV>
                <wp:extent cx="2881630" cy="254635"/>
                <wp:effectExtent l="0" t="0" r="0" b="0"/>
                <wp:wrapNone/>
                <wp:docPr id="1076" name="テキスト ボックス 1076" title="出典：地域保健・健康増進事業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1630" cy="254635"/>
                        </a:xfrm>
                        <a:prstGeom prst="rect">
                          <a:avLst/>
                        </a:prstGeom>
                      </wps:spPr>
                      <wps:txbx>
                        <w:txbxContent>
                          <w:p w:rsidR="001C3D5C" w:rsidRDefault="001C3D5C" w:rsidP="00362806">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出典：地域保健・健康増進事業報告（厚生労働省）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テキスト ボックス 1076" o:spid="_x0000_s1311" type="#_x0000_t202" alt="タイトル: 出典：地域保健・健康増進事業報告（厚生労働省）" style="position:absolute;margin-left:190.15pt;margin-top:132.05pt;width:226.9pt;height:20.05pt;z-index:2536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" filled="f" stroked="f">
                <v:path arrowok="t"/>
                <v:textbox inset="0,0,0,0">
                  <w:txbxContent>
                    <w:p w:rsidR="001C3D5C" w:rsidRDefault="001C3D5C" w:rsidP="00362806">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出典：地域保健・健康増進事業報告（厚生労働省）</w:t>
                      </w:r>
                    </w:p>
                  </w:txbxContent>
                </v:textbox>
              </v:shape>
            </w:pict>
          </mc:Fallback>
        </mc:AlternateContent>
      </w:r>
      <w:r w:rsidR="00632DB8">
        <w:rPr>
          <w:rFonts w:ascii="HG丸ｺﾞｼｯｸM-PRO" w:eastAsia="HG丸ｺﾞｼｯｸM-PRO" w:hAnsi="HG丸ｺﾞｼｯｸM-PRO"/>
          <w:noProof/>
          <w:sz w:val="22"/>
        </w:rPr>
        <w:drawing>
          <wp:inline distT="0" distB="0" distL="0" distR="0" wp14:anchorId="37196A74" wp14:editId="6515B476">
            <wp:extent cx="5614670" cy="1640205"/>
            <wp:effectExtent l="0" t="0" r="5080" b="0"/>
            <wp:docPr id="22639" name="図 2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14670" cy="1640205"/>
                    </a:xfrm>
                    <a:prstGeom prst="rect">
                      <a:avLst/>
                    </a:prstGeom>
                    <a:noFill/>
                    <a:ln>
                      <a:noFill/>
                    </a:ln>
                  </pic:spPr>
                </pic:pic>
              </a:graphicData>
            </a:graphic>
          </wp:inline>
        </w:drawing>
      </w:r>
    </w:p>
    <w:p w:rsidR="00362806" w:rsidRDefault="00E97EC2" w:rsidP="00362806">
      <w:pPr>
        <w:widowControl/>
        <w:jc w:val="left"/>
        <w:rPr>
          <w:rFonts w:ascii="HG丸ｺﾞｼｯｸM-PRO" w:eastAsia="HG丸ｺﾞｼｯｸM-PRO" w:hAnsi="HG丸ｺﾞｼｯｸM-PRO"/>
          <w:sz w:val="22"/>
        </w:rPr>
      </w:pPr>
      <w:r>
        <w:rPr>
          <w:rFonts w:asciiTheme="majorEastAsia" w:eastAsiaTheme="majorEastAsia" w:hAnsiTheme="majorEastAsia"/>
          <w:noProof/>
          <w:sz w:val="18"/>
          <w:szCs w:val="14"/>
        </w:rPr>
        <mc:AlternateContent>
          <mc:Choice Requires="wps">
            <w:drawing>
              <wp:anchor distT="0" distB="0" distL="114300" distR="114300" simplePos="0" relativeHeight="253606912" behindDoc="0" locked="0" layoutInCell="1" allowOverlap="1" wp14:anchorId="0CB90849" wp14:editId="317F7DD6">
                <wp:simplePos x="0" y="0"/>
                <wp:positionH relativeFrom="column">
                  <wp:posOffset>-69850</wp:posOffset>
                </wp:positionH>
                <wp:positionV relativeFrom="paragraph">
                  <wp:posOffset>177165</wp:posOffset>
                </wp:positionV>
                <wp:extent cx="5605145" cy="1955800"/>
                <wp:effectExtent l="0" t="0" r="14605" b="25400"/>
                <wp:wrapNone/>
                <wp:docPr id="1078" name="正方形/長方形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5145" cy="19558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78" o:spid="_x0000_s1026" style="position:absolute;left:0;text-align:left;margin-left:-5.5pt;margin-top:13.95pt;width:441.35pt;height:154pt;z-index:2536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" filled="f" strokecolor="black [3213]" strokeweight="1pt">
                <v:path arrowok="t"/>
              </v:rect>
            </w:pict>
          </mc:Fallback>
        </mc:AlternateContent>
      </w:r>
    </w:p>
    <w:p w:rsidR="00362806" w:rsidRDefault="00E97EC2" w:rsidP="00362806">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600768" behindDoc="0" locked="0" layoutInCell="1" allowOverlap="1" wp14:anchorId="030B3FC1" wp14:editId="61998DC0">
                <wp:simplePos x="0" y="0"/>
                <wp:positionH relativeFrom="column">
                  <wp:posOffset>254635</wp:posOffset>
                </wp:positionH>
                <wp:positionV relativeFrom="paragraph">
                  <wp:posOffset>42545</wp:posOffset>
                </wp:positionV>
                <wp:extent cx="5613400" cy="256540"/>
                <wp:effectExtent l="0" t="0" r="0" b="0"/>
                <wp:wrapNone/>
                <wp:docPr id="1079" name="テキスト ボックス 1079" title="がん検診（肺がん）の受診率（平成27年・大阪府内市町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3400" cy="256540"/>
                        </a:xfrm>
                        <a:prstGeom prst="rect">
                          <a:avLst/>
                        </a:prstGeom>
                      </wps:spPr>
                      <wps:txbx>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図表78：がん検診（肺がん）の受診率（平成27年・大阪府内市町村）</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テキスト ボックス 1079" o:spid="_x0000_s1312" type="#_x0000_t202" alt="タイトル: がん検診（肺がん）の受診率（平成27年・大阪府内市町村）" style="position:absolute;margin-left:20.05pt;margin-top:3.35pt;width:442pt;height:20.2pt;z-index:2536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" filled="f" stroked="f">
                <v:path arrowok="t"/>
                <v:textbox inset="0,0,0,0">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図表78：がん検診（肺がん）の受診率（平成27年・大阪府内市町村）</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604864" behindDoc="0" locked="0" layoutInCell="1" allowOverlap="1" wp14:anchorId="5ADFF942" wp14:editId="5D6A4925">
                <wp:simplePos x="0" y="0"/>
                <wp:positionH relativeFrom="column">
                  <wp:posOffset>2459990</wp:posOffset>
                </wp:positionH>
                <wp:positionV relativeFrom="paragraph">
                  <wp:posOffset>1675765</wp:posOffset>
                </wp:positionV>
                <wp:extent cx="2881630" cy="254635"/>
                <wp:effectExtent l="0" t="0" r="0" b="0"/>
                <wp:wrapNone/>
                <wp:docPr id="1080" name="テキスト ボックス 1080" title="出典：地域保健・健康増進事業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1630" cy="254635"/>
                        </a:xfrm>
                        <a:prstGeom prst="rect">
                          <a:avLst/>
                        </a:prstGeom>
                      </wps:spPr>
                      <wps:txbx>
                        <w:txbxContent>
                          <w:p w:rsidR="001C3D5C" w:rsidRDefault="001C3D5C" w:rsidP="00362806">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出典：地域保健・健康増進事業報告（厚生労働省）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テキスト ボックス 1080" o:spid="_x0000_s1313" type="#_x0000_t202" alt="タイトル: 出典：地域保健・健康増進事業報告（厚生労働省）" style="position:absolute;margin-left:193.7pt;margin-top:131.95pt;width:226.9pt;height:20.05pt;z-index:2536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" filled="f" stroked="f">
                <v:path arrowok="t"/>
                <v:textbox inset="0,0,0,0">
                  <w:txbxContent>
                    <w:p w:rsidR="001C3D5C" w:rsidRDefault="001C3D5C" w:rsidP="00362806">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出典：地域保健・健康増進事業報告（厚生労働省）</w:t>
                      </w:r>
                    </w:p>
                  </w:txbxContent>
                </v:textbox>
              </v:shape>
            </w:pict>
          </mc:Fallback>
        </mc:AlternateContent>
      </w:r>
      <w:r w:rsidR="00632DB8">
        <w:rPr>
          <w:rFonts w:ascii="HG丸ｺﾞｼｯｸM-PRO" w:eastAsia="HG丸ｺﾞｼｯｸM-PRO" w:hAnsi="HG丸ｺﾞｼｯｸM-PRO"/>
          <w:noProof/>
          <w:sz w:val="22"/>
        </w:rPr>
        <w:drawing>
          <wp:inline distT="0" distB="0" distL="0" distR="0" wp14:anchorId="5184E70F" wp14:editId="72A10363">
            <wp:extent cx="5614670" cy="1640205"/>
            <wp:effectExtent l="0" t="0" r="5080" b="0"/>
            <wp:docPr id="22640" name="図 2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14670" cy="1640205"/>
                    </a:xfrm>
                    <a:prstGeom prst="rect">
                      <a:avLst/>
                    </a:prstGeom>
                    <a:noFill/>
                    <a:ln>
                      <a:noFill/>
                    </a:ln>
                  </pic:spPr>
                </pic:pic>
              </a:graphicData>
            </a:graphic>
          </wp:inline>
        </w:drawing>
      </w:r>
    </w:p>
    <w:p w:rsidR="00362806" w:rsidRDefault="00362806" w:rsidP="00362806">
      <w:pPr>
        <w:widowControl/>
        <w:jc w:val="left"/>
        <w:rPr>
          <w:rFonts w:ascii="HG丸ｺﾞｼｯｸM-PRO" w:eastAsia="HG丸ｺﾞｼｯｸM-PRO" w:hAnsi="HG丸ｺﾞｼｯｸM-PRO"/>
          <w:sz w:val="22"/>
        </w:rPr>
      </w:pPr>
    </w:p>
    <w:p w:rsidR="00362806" w:rsidRDefault="00E97EC2" w:rsidP="00362806">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599744" behindDoc="0" locked="0" layoutInCell="1" allowOverlap="1" wp14:anchorId="260BDE1C" wp14:editId="3054964A">
                <wp:simplePos x="0" y="0"/>
                <wp:positionH relativeFrom="column">
                  <wp:posOffset>277495</wp:posOffset>
                </wp:positionH>
                <wp:positionV relativeFrom="paragraph">
                  <wp:posOffset>80645</wp:posOffset>
                </wp:positionV>
                <wp:extent cx="5613400" cy="256540"/>
                <wp:effectExtent l="0" t="0" r="0" b="0"/>
                <wp:wrapNone/>
                <wp:docPr id="1074" name="テキスト ボックス 1074" title="がん検診（乳がん）の受診率（平成27年・大阪府内市町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3400" cy="256540"/>
                        </a:xfrm>
                        <a:prstGeom prst="rect">
                          <a:avLst/>
                        </a:prstGeom>
                      </wps:spPr>
                      <wps:txbx>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図表79：がん検診（乳がん）の受診率（平成27年・大阪府内市町村）</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テキスト ボックス 1074" o:spid="_x0000_s1314" type="#_x0000_t202" alt="タイトル: がん検診（乳がん）の受診率（平成27年・大阪府内市町村）" style="position:absolute;margin-left:21.85pt;margin-top:6.35pt;width:442pt;height:20.2pt;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" filled="f" stroked="f">
                <v:path arrowok="t"/>
                <v:textbox inset="0,0,0,0">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図表79：がん検診（乳がん）の受診率（平成27年・大阪府内市町村）</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605888" behindDoc="0" locked="0" layoutInCell="1" allowOverlap="1" wp14:anchorId="38165E9D" wp14:editId="4D387CAF">
                <wp:simplePos x="0" y="0"/>
                <wp:positionH relativeFrom="column">
                  <wp:posOffset>-69850</wp:posOffset>
                </wp:positionH>
                <wp:positionV relativeFrom="paragraph">
                  <wp:posOffset>-11430</wp:posOffset>
                </wp:positionV>
                <wp:extent cx="5605145" cy="1966595"/>
                <wp:effectExtent l="0" t="0" r="14605" b="14605"/>
                <wp:wrapNone/>
                <wp:docPr id="1081" name="正方形/長方形 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5145" cy="196659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81" o:spid="_x0000_s1026" style="position:absolute;left:0;text-align:left;margin-left:-5.5pt;margin-top:-.9pt;width:441.35pt;height:154.85pt;z-index:2536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" filled="f" strokecolor="black [3213]" strokeweight="1pt">
                <v:path arrowok="t"/>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603840" behindDoc="0" locked="0" layoutInCell="1" allowOverlap="1" wp14:anchorId="0B1422A4" wp14:editId="1E81919F">
                <wp:simplePos x="0" y="0"/>
                <wp:positionH relativeFrom="column">
                  <wp:posOffset>2474595</wp:posOffset>
                </wp:positionH>
                <wp:positionV relativeFrom="paragraph">
                  <wp:posOffset>1701165</wp:posOffset>
                </wp:positionV>
                <wp:extent cx="2881630" cy="254635"/>
                <wp:effectExtent l="0" t="0" r="0" b="0"/>
                <wp:wrapNone/>
                <wp:docPr id="1082" name="テキスト ボックス 1082" title="出典：地域保健・健康増進事業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1630" cy="254635"/>
                        </a:xfrm>
                        <a:prstGeom prst="rect">
                          <a:avLst/>
                        </a:prstGeom>
                      </wps:spPr>
                      <wps:txbx>
                        <w:txbxContent>
                          <w:p w:rsidR="001C3D5C" w:rsidRDefault="001C3D5C" w:rsidP="00362806">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出典：地域保健・健康増進事業報告（厚生労働省）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テキスト ボックス 1082" o:spid="_x0000_s1315" type="#_x0000_t202" alt="タイトル: 出典：地域保健・健康増進事業報告（厚生労働省）" style="position:absolute;margin-left:194.85pt;margin-top:133.95pt;width:226.9pt;height:20.05pt;z-index:2536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" filled="f" stroked="f">
                <v:path arrowok="t"/>
                <v:textbox inset="0,0,0,0">
                  <w:txbxContent>
                    <w:p w:rsidR="001C3D5C" w:rsidRDefault="001C3D5C" w:rsidP="00362806">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出典：地域保健・健康増進事業報告（厚生労働省）</w:t>
                      </w:r>
                    </w:p>
                  </w:txbxContent>
                </v:textbox>
              </v:shape>
            </w:pict>
          </mc:Fallback>
        </mc:AlternateContent>
      </w:r>
      <w:r w:rsidR="00632DB8">
        <w:rPr>
          <w:rFonts w:ascii="HG丸ｺﾞｼｯｸM-PRO" w:eastAsia="HG丸ｺﾞｼｯｸM-PRO" w:hAnsi="HG丸ｺﾞｼｯｸM-PRO"/>
          <w:noProof/>
          <w:sz w:val="22"/>
        </w:rPr>
        <w:drawing>
          <wp:inline distT="0" distB="0" distL="0" distR="0" wp14:anchorId="6BBC4266" wp14:editId="304C2164">
            <wp:extent cx="5614670" cy="1640205"/>
            <wp:effectExtent l="0" t="0" r="5080" b="0"/>
            <wp:docPr id="22641" name="図 2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14670" cy="1640205"/>
                    </a:xfrm>
                    <a:prstGeom prst="rect">
                      <a:avLst/>
                    </a:prstGeom>
                    <a:noFill/>
                    <a:ln>
                      <a:noFill/>
                    </a:ln>
                  </pic:spPr>
                </pic:pic>
              </a:graphicData>
            </a:graphic>
          </wp:inline>
        </w:drawing>
      </w:r>
    </w:p>
    <w:p w:rsidR="00362806" w:rsidRDefault="00E97EC2" w:rsidP="00362806">
      <w:pPr>
        <w:jc w:val="left"/>
        <w:rPr>
          <w:rFonts w:ascii="HG丸ｺﾞｼｯｸM-PRO" w:eastAsia="HG丸ｺﾞｼｯｸM-PRO" w:hAnsi="HG丸ｺﾞｼｯｸM-PRO"/>
          <w:sz w:val="22"/>
        </w:rPr>
      </w:pPr>
      <w:r>
        <w:rPr>
          <w:rFonts w:asciiTheme="majorEastAsia" w:eastAsiaTheme="majorEastAsia" w:hAnsiTheme="majorEastAsia"/>
          <w:noProof/>
          <w:sz w:val="18"/>
          <w:szCs w:val="14"/>
        </w:rPr>
        <mc:AlternateContent>
          <mc:Choice Requires="wps">
            <w:drawing>
              <wp:anchor distT="0" distB="0" distL="114300" distR="114300" simplePos="0" relativeHeight="253612032" behindDoc="0" locked="0" layoutInCell="1" allowOverlap="1" wp14:anchorId="73A9C72D" wp14:editId="534AFEFC">
                <wp:simplePos x="0" y="0"/>
                <wp:positionH relativeFrom="column">
                  <wp:posOffset>-69850</wp:posOffset>
                </wp:positionH>
                <wp:positionV relativeFrom="paragraph">
                  <wp:posOffset>189230</wp:posOffset>
                </wp:positionV>
                <wp:extent cx="5605145" cy="2040890"/>
                <wp:effectExtent l="0" t="0" r="14605" b="16510"/>
                <wp:wrapNone/>
                <wp:docPr id="1083" name="正方形/長方形 1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5145" cy="20408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83" o:spid="_x0000_s1026" style="position:absolute;left:0;text-align:left;margin-left:-5.5pt;margin-top:14.9pt;width:441.35pt;height:160.7pt;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" filled="f" strokecolor="black [3213]" strokeweight="1pt">
                <v:path arrowok="t"/>
              </v:rect>
            </w:pict>
          </mc:Fallback>
        </mc:AlternateContent>
      </w:r>
    </w:p>
    <w:p w:rsidR="00362806" w:rsidRDefault="00E97EC2" w:rsidP="00362806">
      <w:pPr>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609984" behindDoc="0" locked="0" layoutInCell="1" allowOverlap="1" wp14:anchorId="7F24EA20" wp14:editId="4636D2FF">
                <wp:simplePos x="0" y="0"/>
                <wp:positionH relativeFrom="column">
                  <wp:posOffset>267970</wp:posOffset>
                </wp:positionH>
                <wp:positionV relativeFrom="paragraph">
                  <wp:posOffset>38735</wp:posOffset>
                </wp:positionV>
                <wp:extent cx="5613400" cy="256540"/>
                <wp:effectExtent l="0" t="0" r="0" b="0"/>
                <wp:wrapNone/>
                <wp:docPr id="1085" name="テキスト ボックス 1085" title="がん検診（子宮頸がん）の受診率（平成27年・大阪府内市町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3400" cy="256540"/>
                        </a:xfrm>
                        <a:prstGeom prst="rect">
                          <a:avLst/>
                        </a:prstGeom>
                      </wps:spPr>
                      <wps:txbx>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図表80：がん検診（子宮頸がん）の受診率（平成27年・大阪府内市町村）</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テキスト ボックス 1085" o:spid="_x0000_s1316" type="#_x0000_t202" alt="タイトル: がん検診（子宮頸がん）の受診率（平成27年・大阪府内市町村）" style="position:absolute;margin-left:21.1pt;margin-top:3.05pt;width:442pt;height:20.2pt;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" filled="f" stroked="f">
                <v:path arrowok="t"/>
                <v:textbox inset="0,0,0,0">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図表80：がん検診（子宮頸がん）の受診率（平成27年・大阪府内市町村）</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611008" behindDoc="0" locked="0" layoutInCell="1" allowOverlap="1" wp14:anchorId="404966C4" wp14:editId="5AF836C8">
                <wp:simplePos x="0" y="0"/>
                <wp:positionH relativeFrom="column">
                  <wp:posOffset>2495550</wp:posOffset>
                </wp:positionH>
                <wp:positionV relativeFrom="paragraph">
                  <wp:posOffset>1749425</wp:posOffset>
                </wp:positionV>
                <wp:extent cx="2881630" cy="254635"/>
                <wp:effectExtent l="0" t="0" r="0" b="0"/>
                <wp:wrapNone/>
                <wp:docPr id="1084" name="テキスト ボックス 1084" title="出典：地域保健・健康増進事業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1630" cy="254635"/>
                        </a:xfrm>
                        <a:prstGeom prst="rect">
                          <a:avLst/>
                        </a:prstGeom>
                      </wps:spPr>
                      <wps:txbx>
                        <w:txbxContent>
                          <w:p w:rsidR="001C3D5C" w:rsidRDefault="001C3D5C" w:rsidP="00362806">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出典：地域保健・健康増進事業報告（厚生労働省）</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テキスト ボックス 1084" o:spid="_x0000_s1317" type="#_x0000_t202" alt="タイトル: 出典：地域保健・健康増進事業報告（厚生労働省）" style="position:absolute;margin-left:196.5pt;margin-top:137.75pt;width:226.9pt;height:20.05pt;z-index:2536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" filled="f" stroked="f">
                <v:path arrowok="t"/>
                <v:textbox inset="0,0,0,0">
                  <w:txbxContent>
                    <w:p w:rsidR="001C3D5C" w:rsidRDefault="001C3D5C" w:rsidP="00362806">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出典：地域保健・健康増進事業報告（厚生労働省）</w:t>
                      </w:r>
                    </w:p>
                  </w:txbxContent>
                </v:textbox>
              </v:shape>
            </w:pict>
          </mc:Fallback>
        </mc:AlternateContent>
      </w:r>
      <w:r w:rsidR="00632DB8">
        <w:rPr>
          <w:rFonts w:ascii="HG丸ｺﾞｼｯｸM-PRO" w:eastAsia="HG丸ｺﾞｼｯｸM-PRO" w:hAnsi="HG丸ｺﾞｼｯｸM-PRO"/>
          <w:noProof/>
          <w:sz w:val="22"/>
        </w:rPr>
        <w:drawing>
          <wp:inline distT="0" distB="0" distL="0" distR="0" wp14:anchorId="7F5A7EBA" wp14:editId="4DBCB13C">
            <wp:extent cx="5614670" cy="1640205"/>
            <wp:effectExtent l="0" t="0" r="5080" b="0"/>
            <wp:docPr id="22642" name="図 2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14670" cy="1640205"/>
                    </a:xfrm>
                    <a:prstGeom prst="rect">
                      <a:avLst/>
                    </a:prstGeom>
                    <a:noFill/>
                    <a:ln>
                      <a:noFill/>
                    </a:ln>
                  </pic:spPr>
                </pic:pic>
              </a:graphicData>
            </a:graphic>
          </wp:inline>
        </w:drawing>
      </w:r>
    </w:p>
    <w:p w:rsidR="00564CBC" w:rsidRDefault="00564CBC" w:rsidP="00362806">
      <w:pPr>
        <w:jc w:val="left"/>
        <w:rPr>
          <w:rFonts w:ascii="HG丸ｺﾞｼｯｸM-PRO" w:eastAsia="HG丸ｺﾞｼｯｸM-PRO" w:hAnsi="HG丸ｺﾞｼｯｸM-PRO"/>
          <w:sz w:val="22"/>
        </w:rPr>
      </w:pPr>
    </w:p>
    <w:p w:rsidR="00564CBC" w:rsidRDefault="00564CBC" w:rsidP="00362806">
      <w:pPr>
        <w:jc w:val="left"/>
        <w:rPr>
          <w:rFonts w:ascii="HG丸ｺﾞｼｯｸM-PRO" w:eastAsia="HG丸ｺﾞｼｯｸM-PRO" w:hAnsi="HG丸ｺﾞｼｯｸM-PRO"/>
          <w:sz w:val="22"/>
        </w:rPr>
      </w:pPr>
    </w:p>
    <w:p w:rsidR="00362806" w:rsidRPr="00564CBC" w:rsidRDefault="00564CBC" w:rsidP="00362806">
      <w:pPr>
        <w:widowControl/>
        <w:jc w:val="left"/>
        <w:rPr>
          <w:rFonts w:ascii="ＭＳ ゴシック" w:eastAsia="ＭＳ ゴシック" w:hAnsi="ＭＳ ゴシック"/>
          <w:b/>
          <w:sz w:val="28"/>
          <w:szCs w:val="28"/>
        </w:rPr>
      </w:pPr>
      <w:r w:rsidRPr="00564CBC">
        <w:rPr>
          <w:rFonts w:ascii="ＭＳ ゴシック" w:eastAsia="ＭＳ ゴシック" w:hAnsi="ＭＳ ゴシック" w:hint="eastAsia"/>
          <w:b/>
          <w:color w:val="0070C0"/>
          <w:sz w:val="28"/>
          <w:szCs w:val="28"/>
        </w:rPr>
        <w:t>●要支援（要介護）認定率（府内市町村）</w:t>
      </w:r>
    </w:p>
    <w:p w:rsidR="00362806" w:rsidRDefault="00E97EC2" w:rsidP="00362806">
      <w:pPr>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635584" behindDoc="0" locked="0" layoutInCell="1" allowOverlap="1" wp14:anchorId="5AE83AD0" wp14:editId="1A252C9C">
                <wp:simplePos x="0" y="0"/>
                <wp:positionH relativeFrom="column">
                  <wp:posOffset>241935</wp:posOffset>
                </wp:positionH>
                <wp:positionV relativeFrom="paragraph">
                  <wp:posOffset>29210</wp:posOffset>
                </wp:positionV>
                <wp:extent cx="4464685" cy="245745"/>
                <wp:effectExtent l="0" t="0" r="0" b="0"/>
                <wp:wrapNone/>
                <wp:docPr id="469" name="テキスト ボックス 469" title="要支援（要介護）認定率（平成26年・大阪府内市町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4685" cy="245745"/>
                        </a:xfrm>
                        <a:prstGeom prst="rect">
                          <a:avLst/>
                        </a:prstGeom>
                      </wps:spPr>
                      <wps:txbx>
                        <w:txbxContent>
                          <w:p w:rsidR="001C3D5C" w:rsidRDefault="001C3D5C" w:rsidP="00362806">
                            <w:r>
                              <w:rPr>
                                <w:rFonts w:ascii="ＭＳ ゴシック" w:eastAsia="ＭＳ ゴシック" w:hAnsi="ＭＳ ゴシック" w:hint="eastAsia"/>
                                <w:b/>
                                <w:bCs/>
                                <w:color w:val="000000" w:themeColor="text1"/>
                                <w:kern w:val="24"/>
                                <w:sz w:val="20"/>
                                <w:szCs w:val="20"/>
                              </w:rPr>
                              <w:t>図表81：要支援（要介護）認定率（平成26年・大阪府内市町村）</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テキスト ボックス 469" o:spid="_x0000_s1318" type="#_x0000_t202" alt="タイトル: 要支援（要介護）認定率（平成26年・大阪府内市町村）" style="position:absolute;margin-left:19.05pt;margin-top:2.3pt;width:351.55pt;height:19.35pt;z-index:2536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" filled="f" stroked="f">
                <v:path arrowok="t"/>
                <v:textbox inset="0,0,0,0">
                  <w:txbxContent>
                    <w:p w:rsidR="001C3D5C" w:rsidRDefault="001C3D5C" w:rsidP="00362806">
                      <w:r>
                        <w:rPr>
                          <w:rFonts w:ascii="ＭＳ ゴシック" w:eastAsia="ＭＳ ゴシック" w:hAnsi="ＭＳ ゴシック" w:hint="eastAsia"/>
                          <w:b/>
                          <w:bCs/>
                          <w:color w:val="000000" w:themeColor="text1"/>
                          <w:kern w:val="24"/>
                          <w:sz w:val="20"/>
                          <w:szCs w:val="20"/>
                        </w:rPr>
                        <w:t>図表81：要支援（要介護）認定率（平成26年・大阪府内市町村）</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636608" behindDoc="0" locked="0" layoutInCell="1" allowOverlap="1" wp14:anchorId="1F2D177E" wp14:editId="1FEB06CE">
                <wp:simplePos x="0" y="0"/>
                <wp:positionH relativeFrom="column">
                  <wp:posOffset>2574925</wp:posOffset>
                </wp:positionH>
                <wp:positionV relativeFrom="paragraph">
                  <wp:posOffset>2096770</wp:posOffset>
                </wp:positionV>
                <wp:extent cx="2562225" cy="171450"/>
                <wp:effectExtent l="0" t="0" r="0" b="0"/>
                <wp:wrapNone/>
                <wp:docPr id="470" name="テキスト ボックス 470" title="出典：介護保険事業状況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2225" cy="171450"/>
                        </a:xfrm>
                        <a:prstGeom prst="rect">
                          <a:avLst/>
                        </a:prstGeom>
                      </wps:spPr>
                      <wps:txbx>
                        <w:txbxContent>
                          <w:p w:rsidR="001C3D5C" w:rsidRPr="005073A3" w:rsidRDefault="001C3D5C" w:rsidP="005073A3">
                            <w:pPr>
                              <w:pStyle w:val="Web"/>
                              <w:spacing w:before="0" w:beforeAutospacing="0" w:after="0" w:afterAutospacing="0" w:line="180" w:lineRule="exact"/>
                              <w:ind w:left="158" w:hangingChars="88" w:hanging="158"/>
                              <w:rPr>
                                <w:sz w:val="18"/>
                                <w:szCs w:val="18"/>
                              </w:rPr>
                            </w:pPr>
                            <w:r w:rsidRPr="005073A3">
                              <w:rPr>
                                <w:rFonts w:ascii="ＭＳ 明朝" w:eastAsia="ＭＳ 明朝" w:hAnsi="ＭＳ 明朝" w:cstheme="minorBidi" w:hint="eastAsia"/>
                                <w:color w:val="000000" w:themeColor="text1"/>
                                <w:kern w:val="24"/>
                                <w:sz w:val="18"/>
                                <w:szCs w:val="18"/>
                              </w:rPr>
                              <w:t>出典：介護保険事業状況報告（厚生労働省）</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470" o:spid="_x0000_s1319" type="#_x0000_t202" alt="タイトル: 出典：介護保険事業状況報告（厚生労働省）" style="position:absolute;margin-left:202.75pt;margin-top:165.1pt;width:201.75pt;height:13.5pt;z-index:2536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" filled="f" stroked="f">
                <v:path arrowok="t"/>
                <v:textbox inset="0,0,0,0">
                  <w:txbxContent>
                    <w:p w:rsidR="001C3D5C" w:rsidRPr="005073A3" w:rsidRDefault="001C3D5C" w:rsidP="005073A3">
                      <w:pPr>
                        <w:pStyle w:val="Web"/>
                        <w:spacing w:before="0" w:beforeAutospacing="0" w:after="0" w:afterAutospacing="0" w:line="180" w:lineRule="exact"/>
                        <w:ind w:left="158" w:hangingChars="88" w:hanging="158"/>
                        <w:rPr>
                          <w:sz w:val="18"/>
                          <w:szCs w:val="18"/>
                        </w:rPr>
                      </w:pPr>
                      <w:r w:rsidRPr="005073A3">
                        <w:rPr>
                          <w:rFonts w:ascii="ＭＳ 明朝" w:eastAsia="ＭＳ 明朝" w:hAnsi="ＭＳ 明朝" w:cstheme="minorBidi" w:hint="eastAsia"/>
                          <w:color w:val="000000" w:themeColor="text1"/>
                          <w:kern w:val="24"/>
                          <w:sz w:val="18"/>
                          <w:szCs w:val="18"/>
                        </w:rPr>
                        <w:t>出典：介護保険事業状況報告（厚生労働省）</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634560" behindDoc="0" locked="0" layoutInCell="1" allowOverlap="1" wp14:anchorId="1670D1FF" wp14:editId="0134F038">
                <wp:simplePos x="0" y="0"/>
                <wp:positionH relativeFrom="column">
                  <wp:posOffset>-70485</wp:posOffset>
                </wp:positionH>
                <wp:positionV relativeFrom="paragraph">
                  <wp:posOffset>-55880</wp:posOffset>
                </wp:positionV>
                <wp:extent cx="5605145" cy="2352675"/>
                <wp:effectExtent l="0" t="0" r="14605" b="28575"/>
                <wp:wrapNone/>
                <wp:docPr id="468" name="正方形/長方形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5145" cy="23526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8" o:spid="_x0000_s1026" style="position:absolute;left:0;text-align:left;margin-left:-5.55pt;margin-top:-4.4pt;width:441.35pt;height:185.25pt;z-index:2536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" filled="f" strokecolor="black [3213]" strokeweight="1pt">
                <v:path arrowok="t"/>
              </v:rect>
            </w:pict>
          </mc:Fallback>
        </mc:AlternateContent>
      </w:r>
      <w:r w:rsidR="00632DB8">
        <w:rPr>
          <w:rFonts w:ascii="HG丸ｺﾞｼｯｸM-PRO" w:eastAsia="HG丸ｺﾞｼｯｸM-PRO" w:hAnsi="HG丸ｺﾞｼｯｸM-PRO"/>
          <w:noProof/>
          <w:sz w:val="22"/>
        </w:rPr>
        <w:drawing>
          <wp:inline distT="0" distB="0" distL="0" distR="0" wp14:anchorId="66F039E1" wp14:editId="28E96D05">
            <wp:extent cx="5614670" cy="2109470"/>
            <wp:effectExtent l="0" t="0" r="5080" b="5080"/>
            <wp:docPr id="22643" name="図 2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14670" cy="2109470"/>
                    </a:xfrm>
                    <a:prstGeom prst="rect">
                      <a:avLst/>
                    </a:prstGeom>
                    <a:noFill/>
                    <a:ln>
                      <a:noFill/>
                    </a:ln>
                  </pic:spPr>
                </pic:pic>
              </a:graphicData>
            </a:graphic>
          </wp:inline>
        </w:drawing>
      </w:r>
    </w:p>
    <w:p w:rsidR="00564CBC" w:rsidRDefault="00564CBC" w:rsidP="00362806">
      <w:pPr>
        <w:jc w:val="left"/>
        <w:rPr>
          <w:rFonts w:ascii="HG丸ｺﾞｼｯｸM-PRO" w:eastAsia="HG丸ｺﾞｼｯｸM-PRO" w:hAnsi="HG丸ｺﾞｼｯｸM-PRO"/>
          <w:sz w:val="22"/>
        </w:rPr>
      </w:pPr>
    </w:p>
    <w:p w:rsidR="00564CBC" w:rsidRPr="00564CBC" w:rsidRDefault="00564CBC" w:rsidP="00564CBC">
      <w:pPr>
        <w:jc w:val="left"/>
        <w:rPr>
          <w:rFonts w:ascii="ＭＳ ゴシック" w:eastAsia="ＭＳ ゴシック" w:hAnsi="ＭＳ ゴシック"/>
          <w:b/>
          <w:sz w:val="28"/>
          <w:szCs w:val="28"/>
        </w:rPr>
      </w:pPr>
      <w:r w:rsidRPr="00564CBC">
        <w:rPr>
          <w:rFonts w:ascii="ＭＳ ゴシック" w:eastAsia="ＭＳ ゴシック" w:hAnsi="ＭＳ ゴシック" w:hint="eastAsia"/>
          <w:b/>
          <w:color w:val="0070C0"/>
          <w:sz w:val="28"/>
          <w:szCs w:val="28"/>
        </w:rPr>
        <w:t>●特定健診受診者の喫煙率（府内市町村</w:t>
      </w:r>
      <w:r w:rsidR="00F6558E">
        <w:rPr>
          <w:rFonts w:ascii="ＭＳ ゴシック" w:eastAsia="ＭＳ ゴシック" w:hAnsi="ＭＳ ゴシック" w:hint="eastAsia"/>
          <w:b/>
          <w:color w:val="0070C0"/>
          <w:sz w:val="28"/>
          <w:szCs w:val="28"/>
        </w:rPr>
        <w:t>国保</w:t>
      </w:r>
      <w:r>
        <w:rPr>
          <w:rFonts w:ascii="ＭＳ ゴシック" w:eastAsia="ＭＳ ゴシック" w:hAnsi="ＭＳ ゴシック" w:hint="eastAsia"/>
          <w:b/>
          <w:color w:val="0070C0"/>
          <w:sz w:val="28"/>
          <w:szCs w:val="28"/>
        </w:rPr>
        <w:t>及び協会けんぽ大阪支部</w:t>
      </w:r>
      <w:r w:rsidRPr="00564CBC">
        <w:rPr>
          <w:rFonts w:ascii="ＭＳ ゴシック" w:eastAsia="ＭＳ ゴシック" w:hAnsi="ＭＳ ゴシック" w:hint="eastAsia"/>
          <w:b/>
          <w:color w:val="0070C0"/>
          <w:sz w:val="28"/>
          <w:szCs w:val="28"/>
        </w:rPr>
        <w:t>）</w:t>
      </w:r>
    </w:p>
    <w:p w:rsidR="00C27CFA" w:rsidRDefault="00E97EC2" w:rsidP="00564CBC">
      <w:pPr>
        <w:jc w:val="left"/>
        <w:rPr>
          <w:rFonts w:ascii="HG丸ｺﾞｼｯｸM-PRO" w:eastAsia="HG丸ｺﾞｼｯｸM-PRO" w:hAnsi="HG丸ｺﾞｼｯｸM-PRO"/>
          <w:sz w:val="22"/>
        </w:rPr>
      </w:pPr>
      <w:r>
        <w:rPr>
          <w:rFonts w:ascii="ＭＳ ゴシック" w:eastAsia="ＭＳ ゴシック" w:hAnsi="ＭＳ ゴシック"/>
          <w:noProof/>
          <w:sz w:val="28"/>
          <w:szCs w:val="28"/>
        </w:rPr>
        <mc:AlternateContent>
          <mc:Choice Requires="wps">
            <w:drawing>
              <wp:anchor distT="0" distB="0" distL="114300" distR="114300" simplePos="0" relativeHeight="253617152" behindDoc="0" locked="0" layoutInCell="1" allowOverlap="1" wp14:anchorId="1E08168F" wp14:editId="37563933">
                <wp:simplePos x="0" y="0"/>
                <wp:positionH relativeFrom="column">
                  <wp:posOffset>276225</wp:posOffset>
                </wp:positionH>
                <wp:positionV relativeFrom="paragraph">
                  <wp:posOffset>74930</wp:posOffset>
                </wp:positionV>
                <wp:extent cx="4464685" cy="245745"/>
                <wp:effectExtent l="0" t="0" r="0" b="0"/>
                <wp:wrapNone/>
                <wp:docPr id="1062" name="テキスト ボックス 1062" title="特定健診受診者の喫煙率（平成27年・大阪府内市町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4685" cy="245745"/>
                        </a:xfrm>
                        <a:prstGeom prst="rect">
                          <a:avLst/>
                        </a:prstGeom>
                      </wps:spPr>
                      <wps:txbx>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図表82：特定健診受診者の喫煙率（平成27年・大阪府内市町村）</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テキスト ボックス 1062" o:spid="_x0000_s1320" type="#_x0000_t202" alt="タイトル: 特定健診受診者の喫煙率（平成27年・大阪府内市町村）" style="position:absolute;margin-left:21.75pt;margin-top:5.9pt;width:351.55pt;height:19.35pt;z-index:2536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" filled="f" stroked="f">
                <v:path arrowok="t"/>
                <v:textbox inset="0,0,0,0">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図表82：特定健診受診者の喫煙率（平成27年・大阪府内市町村）</w:t>
                      </w:r>
                    </w:p>
                  </w:txbxContent>
                </v:textbox>
              </v:shape>
            </w:pict>
          </mc:Fallback>
        </mc:AlternateContent>
      </w:r>
      <w:r>
        <w:rPr>
          <w:rFonts w:ascii="ＭＳ ゴシック" w:eastAsia="ＭＳ ゴシック" w:hAnsi="ＭＳ ゴシック"/>
          <w:noProof/>
          <w:sz w:val="28"/>
          <w:szCs w:val="28"/>
        </w:rPr>
        <mc:AlternateContent>
          <mc:Choice Requires="wps">
            <w:drawing>
              <wp:anchor distT="0" distB="0" distL="114300" distR="114300" simplePos="0" relativeHeight="253618176" behindDoc="0" locked="0" layoutInCell="1" allowOverlap="1" wp14:anchorId="01DD3DC9" wp14:editId="1F97FCD9">
                <wp:simplePos x="0" y="0"/>
                <wp:positionH relativeFrom="column">
                  <wp:posOffset>-69850</wp:posOffset>
                </wp:positionH>
                <wp:positionV relativeFrom="paragraph">
                  <wp:posOffset>-5080</wp:posOffset>
                </wp:positionV>
                <wp:extent cx="5605145" cy="4564380"/>
                <wp:effectExtent l="0" t="0" r="14605" b="26670"/>
                <wp:wrapNone/>
                <wp:docPr id="1073" name="正方形/長方形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5145" cy="45643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73" o:spid="_x0000_s1026" style="position:absolute;left:0;text-align:left;margin-left:-5.5pt;margin-top:-.4pt;width:441.35pt;height:359.4pt;z-index:2536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" filled="f" strokecolor="black [3213]" strokeweight="1pt">
                <v:path arrowok="t"/>
              </v:rect>
            </w:pict>
          </mc:Fallback>
        </mc:AlternateContent>
      </w:r>
      <w:r>
        <w:rPr>
          <w:rFonts w:ascii="ＭＳ ゴシック" w:eastAsia="ＭＳ ゴシック" w:hAnsi="ＭＳ ゴシック"/>
          <w:noProof/>
          <w:sz w:val="28"/>
          <w:szCs w:val="28"/>
        </w:rPr>
        <mc:AlternateContent>
          <mc:Choice Requires="wps">
            <w:drawing>
              <wp:anchor distT="0" distB="0" distL="114300" distR="114300" simplePos="0" relativeHeight="253616128" behindDoc="0" locked="0" layoutInCell="1" allowOverlap="1" wp14:anchorId="24CBC67C" wp14:editId="388A4FA0">
                <wp:simplePos x="0" y="0"/>
                <wp:positionH relativeFrom="column">
                  <wp:posOffset>1603375</wp:posOffset>
                </wp:positionH>
                <wp:positionV relativeFrom="paragraph">
                  <wp:posOffset>4170045</wp:posOffset>
                </wp:positionV>
                <wp:extent cx="3716020" cy="275590"/>
                <wp:effectExtent l="0" t="0" r="0" b="0"/>
                <wp:wrapNone/>
                <wp:docPr id="1072" name="テキスト ボックス 1072" title="出典：大阪がん循環器病予防センター調査報告書（特定健診・医療費データ分析）（大阪府内市町村国保及び協会けんぽ大阪支部）"/>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6020" cy="275590"/>
                        </a:xfrm>
                        <a:prstGeom prst="rect">
                          <a:avLst/>
                        </a:prstGeom>
                      </wps:spPr>
                      <wps:txbx>
                        <w:txbxContent>
                          <w:p w:rsidR="001C3D5C" w:rsidRDefault="001C3D5C" w:rsidP="00362806">
                            <w:pPr>
                              <w:pStyle w:val="Web"/>
                              <w:spacing w:before="0" w:beforeAutospacing="0" w:after="0" w:afterAutospacing="0" w:line="180" w:lineRule="exact"/>
                              <w:ind w:left="141" w:hangingChars="88" w:hanging="141"/>
                            </w:pPr>
                            <w:r>
                              <w:rPr>
                                <w:rFonts w:ascii="ＭＳ 明朝" w:eastAsia="ＭＳ 明朝" w:hAnsi="ＭＳ 明朝" w:cstheme="minorBidi" w:hint="eastAsia"/>
                                <w:color w:val="000000" w:themeColor="text1"/>
                                <w:kern w:val="24"/>
                                <w:sz w:val="16"/>
                                <w:szCs w:val="16"/>
                              </w:rPr>
                              <w:t>出典：大阪がん循環器病予防センター調査報告書（特定健診・医療費データ分析）（大阪府内市町村国保及び協会けんぽ大阪支部）</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072" o:spid="_x0000_s1321" type="#_x0000_t202" alt="タイトル: 出典：大阪がん循環器病予防センター調査報告書（特定健診・医療費データ分析）（大阪府内市町村国保及び協会けんぽ大阪支部）" style="position:absolute;margin-left:126.25pt;margin-top:328.35pt;width:292.6pt;height:21.7pt;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" filled="f" stroked="f">
                <v:path arrowok="t"/>
                <v:textbox inset="0,0,0,0">
                  <w:txbxContent>
                    <w:p w:rsidR="001C3D5C" w:rsidRDefault="001C3D5C" w:rsidP="00362806">
                      <w:pPr>
                        <w:pStyle w:val="Web"/>
                        <w:spacing w:before="0" w:beforeAutospacing="0" w:after="0" w:afterAutospacing="0" w:line="180" w:lineRule="exact"/>
                        <w:ind w:left="141" w:hangingChars="88" w:hanging="141"/>
                      </w:pPr>
                      <w:r>
                        <w:rPr>
                          <w:rFonts w:ascii="ＭＳ 明朝" w:eastAsia="ＭＳ 明朝" w:hAnsi="ＭＳ 明朝" w:cstheme="minorBidi" w:hint="eastAsia"/>
                          <w:color w:val="000000" w:themeColor="text1"/>
                          <w:kern w:val="24"/>
                          <w:sz w:val="16"/>
                          <w:szCs w:val="16"/>
                        </w:rPr>
                        <w:t>出典：大阪がん循環器病予防センター調査報告書（特定健診・医療費データ分析）（大阪府内市町村国保及び協会けんぽ大阪支部）</w:t>
                      </w:r>
                    </w:p>
                  </w:txbxContent>
                </v:textbox>
              </v:shape>
            </w:pict>
          </mc:Fallback>
        </mc:AlternateContent>
      </w:r>
      <w:r w:rsidR="00632DB8">
        <w:rPr>
          <w:rFonts w:ascii="HG丸ｺﾞｼｯｸM-PRO" w:eastAsia="HG丸ｺﾞｼｯｸM-PRO" w:hAnsi="HG丸ｺﾞｼｯｸM-PRO"/>
          <w:noProof/>
          <w:sz w:val="22"/>
        </w:rPr>
        <w:drawing>
          <wp:inline distT="0" distB="0" distL="0" distR="0" wp14:anchorId="2D1D7907" wp14:editId="5EB8DB75">
            <wp:extent cx="5450205" cy="2103120"/>
            <wp:effectExtent l="0" t="0" r="0" b="0"/>
            <wp:docPr id="22644" name="図 2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50205" cy="2103120"/>
                    </a:xfrm>
                    <a:prstGeom prst="rect">
                      <a:avLst/>
                    </a:prstGeom>
                    <a:noFill/>
                    <a:ln>
                      <a:noFill/>
                    </a:ln>
                  </pic:spPr>
                </pic:pic>
              </a:graphicData>
            </a:graphic>
          </wp:inline>
        </w:drawing>
      </w:r>
    </w:p>
    <w:p w:rsidR="00362806" w:rsidRDefault="00632DB8" w:rsidP="00362806">
      <w:pPr>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74C7F024" wp14:editId="355490B6">
            <wp:extent cx="5450205" cy="2036445"/>
            <wp:effectExtent l="0" t="0" r="0" b="1905"/>
            <wp:docPr id="22645" name="図 2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50205" cy="2036445"/>
                    </a:xfrm>
                    <a:prstGeom prst="rect">
                      <a:avLst/>
                    </a:prstGeom>
                    <a:noFill/>
                    <a:ln>
                      <a:noFill/>
                    </a:ln>
                  </pic:spPr>
                </pic:pic>
              </a:graphicData>
            </a:graphic>
          </wp:inline>
        </w:drawing>
      </w:r>
    </w:p>
    <w:p w:rsidR="00362806" w:rsidRDefault="00362806" w:rsidP="00362806">
      <w:pPr>
        <w:widowControl/>
        <w:jc w:val="left"/>
        <w:rPr>
          <w:rFonts w:ascii="HG丸ｺﾞｼｯｸM-PRO" w:eastAsia="HG丸ｺﾞｼｯｸM-PRO" w:hAnsi="HG丸ｺﾞｼｯｸM-PRO"/>
          <w:sz w:val="22"/>
        </w:rPr>
      </w:pPr>
    </w:p>
    <w:p w:rsidR="00564CBC" w:rsidRDefault="00564CBC" w:rsidP="00362806">
      <w:pPr>
        <w:widowControl/>
        <w:jc w:val="left"/>
        <w:rPr>
          <w:rFonts w:ascii="HG丸ｺﾞｼｯｸM-PRO" w:eastAsia="HG丸ｺﾞｼｯｸM-PRO" w:hAnsi="HG丸ｺﾞｼｯｸM-PRO"/>
          <w:sz w:val="22"/>
        </w:rPr>
      </w:pPr>
    </w:p>
    <w:p w:rsidR="00564CBC" w:rsidRDefault="00564CBC" w:rsidP="00362806">
      <w:pPr>
        <w:widowControl/>
        <w:jc w:val="left"/>
        <w:rPr>
          <w:rFonts w:ascii="HG丸ｺﾞｼｯｸM-PRO" w:eastAsia="HG丸ｺﾞｼｯｸM-PRO" w:hAnsi="HG丸ｺﾞｼｯｸM-PRO"/>
          <w:sz w:val="22"/>
        </w:rPr>
      </w:pPr>
    </w:p>
    <w:p w:rsidR="00564CBC" w:rsidRDefault="00E97EC2" w:rsidP="00564CBC">
      <w:pPr>
        <w:widowControl/>
        <w:jc w:val="left"/>
        <w:rPr>
          <w:rFonts w:ascii="ＭＳ ゴシック" w:eastAsia="ＭＳ ゴシック" w:hAnsi="ＭＳ ゴシック"/>
          <w:b/>
          <w:color w:val="0070C0"/>
          <w:sz w:val="28"/>
          <w:szCs w:val="28"/>
        </w:rPr>
      </w:pPr>
      <w:r>
        <w:rPr>
          <w:rFonts w:asciiTheme="majorEastAsia" w:eastAsiaTheme="majorEastAsia" w:hAnsiTheme="majorEastAsia"/>
          <w:noProof/>
          <w:sz w:val="18"/>
          <w:szCs w:val="14"/>
        </w:rPr>
        <mc:AlternateContent>
          <mc:Choice Requires="wps">
            <w:drawing>
              <wp:anchor distT="0" distB="0" distL="114300" distR="114300" simplePos="0" relativeHeight="253621248" behindDoc="0" locked="0" layoutInCell="1" allowOverlap="1" wp14:anchorId="084064B8" wp14:editId="2964AF14">
                <wp:simplePos x="0" y="0"/>
                <wp:positionH relativeFrom="column">
                  <wp:posOffset>3810</wp:posOffset>
                </wp:positionH>
                <wp:positionV relativeFrom="paragraph">
                  <wp:posOffset>401482</wp:posOffset>
                </wp:positionV>
                <wp:extent cx="5640705" cy="3716876"/>
                <wp:effectExtent l="0" t="0" r="17145" b="17145"/>
                <wp:wrapNone/>
                <wp:docPr id="206" name="正方形/長方形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0705" cy="371687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6" o:spid="_x0000_s1026" style="position:absolute;left:0;text-align:left;margin-left:.3pt;margin-top:31.6pt;width:444.15pt;height:292.65pt;z-index:2536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" filled="f" strokecolor="black [3213]" strokeweight="1pt">
                <v:path arrowok="t"/>
              </v:rect>
            </w:pict>
          </mc:Fallback>
        </mc:AlternateContent>
      </w:r>
      <w:r w:rsidR="00564CBC" w:rsidRPr="00564CBC">
        <w:rPr>
          <w:rFonts w:ascii="ＭＳ ゴシック" w:eastAsia="ＭＳ ゴシック" w:hAnsi="ＭＳ ゴシック" w:hint="eastAsia"/>
          <w:b/>
          <w:color w:val="0070C0"/>
          <w:sz w:val="28"/>
          <w:szCs w:val="28"/>
        </w:rPr>
        <w:t>●平均寿命（全国）</w:t>
      </w:r>
    </w:p>
    <w:p w:rsidR="00362806" w:rsidRDefault="00E97EC2" w:rsidP="00564CBC">
      <w:pPr>
        <w:widowControl/>
        <w:jc w:val="left"/>
        <w:rPr>
          <w:rFonts w:ascii="HG丸ｺﾞｼｯｸM-PRO" w:eastAsia="HG丸ｺﾞｼｯｸM-PRO" w:hAnsi="HG丸ｺﾞｼｯｸM-PRO"/>
          <w:sz w:val="22"/>
        </w:rPr>
      </w:pPr>
      <w:r>
        <w:rPr>
          <w:noProof/>
        </w:rPr>
        <mc:AlternateContent>
          <mc:Choice Requires="wps">
            <w:drawing>
              <wp:anchor distT="0" distB="0" distL="114300" distR="114300" simplePos="0" relativeHeight="253619200" behindDoc="0" locked="0" layoutInCell="1" allowOverlap="1" wp14:anchorId="169D49A4" wp14:editId="2B1ED4F9">
                <wp:simplePos x="0" y="0"/>
                <wp:positionH relativeFrom="column">
                  <wp:posOffset>280035</wp:posOffset>
                </wp:positionH>
                <wp:positionV relativeFrom="paragraph">
                  <wp:posOffset>18415</wp:posOffset>
                </wp:positionV>
                <wp:extent cx="2714625" cy="226060"/>
                <wp:effectExtent l="0" t="0" r="0" b="0"/>
                <wp:wrapNone/>
                <wp:docPr id="205" name="テキスト ボックス 205" title="平均寿命（平成27年・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4625" cy="226060"/>
                        </a:xfrm>
                        <a:prstGeom prst="rect">
                          <a:avLst/>
                        </a:prstGeom>
                      </wps:spPr>
                      <wps:txbx>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sz w:val="20"/>
                                <w:szCs w:val="20"/>
                              </w:rPr>
                              <w:t>図表83：平均寿命（平成27年・全国）</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テキスト ボックス 205" o:spid="_x0000_s1322" type="#_x0000_t202" alt="タイトル: 平均寿命（平成27年・全国）" style="position:absolute;margin-left:22.05pt;margin-top:1.45pt;width:213.75pt;height:17.8pt;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" filled="f" stroked="f">
                <v:path arrowok="t"/>
                <v:textbox inset="0,0,0,0">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sz w:val="20"/>
                          <w:szCs w:val="20"/>
                        </w:rPr>
                        <w:t>図表83：平均寿命（平成27年・全国）</w:t>
                      </w:r>
                    </w:p>
                  </w:txbxContent>
                </v:textbox>
              </v:shape>
            </w:pict>
          </mc:Fallback>
        </mc:AlternateContent>
      </w:r>
      <w:r w:rsidR="00632DB8">
        <w:rPr>
          <w:rFonts w:ascii="HG丸ｺﾞｼｯｸM-PRO" w:eastAsia="HG丸ｺﾞｼｯｸM-PRO" w:hAnsi="HG丸ｺﾞｼｯｸM-PRO"/>
          <w:noProof/>
          <w:sz w:val="22"/>
        </w:rPr>
        <w:drawing>
          <wp:inline distT="0" distB="0" distL="0" distR="0" wp14:anchorId="58DD175E" wp14:editId="34D652DB">
            <wp:extent cx="5614670" cy="1828800"/>
            <wp:effectExtent l="0" t="0" r="5080" b="0"/>
            <wp:docPr id="22646" name="図 2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14670" cy="1828800"/>
                    </a:xfrm>
                    <a:prstGeom prst="rect">
                      <a:avLst/>
                    </a:prstGeom>
                    <a:noFill/>
                    <a:ln>
                      <a:noFill/>
                    </a:ln>
                  </pic:spPr>
                </pic:pic>
              </a:graphicData>
            </a:graphic>
          </wp:inline>
        </w:drawing>
      </w:r>
    </w:p>
    <w:p w:rsidR="00362806" w:rsidRDefault="00E97EC2" w:rsidP="00110FCC">
      <w:pPr>
        <w:ind w:left="112" w:hanging="2"/>
        <w:jc w:val="left"/>
        <w:rPr>
          <w:rFonts w:ascii="HG丸ｺﾞｼｯｸM-PRO" w:eastAsia="HG丸ｺﾞｼｯｸM-PRO" w:hAnsi="HG丸ｺﾞｼｯｸM-PRO"/>
          <w:sz w:val="22"/>
        </w:rPr>
      </w:pPr>
      <w:r>
        <w:rPr>
          <w:noProof/>
        </w:rPr>
        <mc:AlternateContent>
          <mc:Choice Requires="wps">
            <w:drawing>
              <wp:anchor distT="0" distB="0" distL="114300" distR="114300" simplePos="0" relativeHeight="253620224" behindDoc="0" locked="0" layoutInCell="1" allowOverlap="1" wp14:anchorId="1D357001" wp14:editId="2616A50A">
                <wp:simplePos x="0" y="0"/>
                <wp:positionH relativeFrom="column">
                  <wp:posOffset>2529840</wp:posOffset>
                </wp:positionH>
                <wp:positionV relativeFrom="paragraph">
                  <wp:posOffset>1604010</wp:posOffset>
                </wp:positionV>
                <wp:extent cx="2962275" cy="240030"/>
                <wp:effectExtent l="0" t="0" r="0" b="0"/>
                <wp:wrapNone/>
                <wp:docPr id="207" name="テキスト ボックス 207" title="出典：都道府県生命表・完全生命表（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2275" cy="240030"/>
                        </a:xfrm>
                        <a:prstGeom prst="rect">
                          <a:avLst/>
                        </a:prstGeom>
                      </wps:spPr>
                      <wps:txbx>
                        <w:txbxContent>
                          <w:p w:rsidR="001C3D5C" w:rsidRDefault="001C3D5C" w:rsidP="00362806">
                            <w:pPr>
                              <w:pStyle w:val="Web"/>
                              <w:spacing w:before="0" w:beforeAutospacing="0" w:after="0" w:afterAutospacing="0"/>
                            </w:pPr>
                            <w:r>
                              <w:rPr>
                                <w:rFonts w:ascii="ＭＳ 明朝" w:eastAsia="ＭＳ 明朝" w:hAnsi="ＭＳ 明朝" w:cstheme="minorBidi" w:hint="eastAsia"/>
                                <w:sz w:val="18"/>
                                <w:szCs w:val="18"/>
                              </w:rPr>
                              <w:t>出典：都道府県別生命表（厚生労働省）</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207" o:spid="_x0000_s1323" type="#_x0000_t202" alt="タイトル: 出典：都道府県生命表・完全生命表（厚生労働省）" style="position:absolute;left:0;text-align:left;margin-left:199.2pt;margin-top:126.3pt;width:233.25pt;height:18.9pt;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" filled="f" stroked="f">
                <v:path arrowok="t"/>
                <v:textbox inset="0,0,0,0">
                  <w:txbxContent>
                    <w:p w:rsidR="001C3D5C" w:rsidRDefault="001C3D5C" w:rsidP="00362806">
                      <w:pPr>
                        <w:pStyle w:val="Web"/>
                        <w:spacing w:before="0" w:beforeAutospacing="0" w:after="0" w:afterAutospacing="0"/>
                      </w:pPr>
                      <w:r>
                        <w:rPr>
                          <w:rFonts w:ascii="ＭＳ 明朝" w:eastAsia="ＭＳ 明朝" w:hAnsi="ＭＳ 明朝" w:cstheme="minorBidi" w:hint="eastAsia"/>
                          <w:sz w:val="18"/>
                          <w:szCs w:val="18"/>
                        </w:rPr>
                        <w:t>出典：都道府県別生命表（厚生労働省）</w:t>
                      </w:r>
                    </w:p>
                  </w:txbxContent>
                </v:textbox>
              </v:shape>
            </w:pict>
          </mc:Fallback>
        </mc:AlternateContent>
      </w:r>
      <w:r w:rsidR="00670116">
        <w:rPr>
          <w:rFonts w:ascii="HG丸ｺﾞｼｯｸM-PRO" w:eastAsia="HG丸ｺﾞｼｯｸM-PRO" w:hAnsi="HG丸ｺﾞｼｯｸM-PRO"/>
          <w:noProof/>
          <w:sz w:val="22"/>
        </w:rPr>
        <w:drawing>
          <wp:inline distT="0" distB="0" distL="0" distR="0" wp14:anchorId="4DC63FD5" wp14:editId="498BA7FE">
            <wp:extent cx="5614670" cy="1682750"/>
            <wp:effectExtent l="0" t="0" r="5080" b="0"/>
            <wp:docPr id="22647" name="図 2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14670" cy="1682750"/>
                    </a:xfrm>
                    <a:prstGeom prst="rect">
                      <a:avLst/>
                    </a:prstGeom>
                    <a:noFill/>
                    <a:ln>
                      <a:noFill/>
                    </a:ln>
                  </pic:spPr>
                </pic:pic>
              </a:graphicData>
            </a:graphic>
          </wp:inline>
        </w:drawing>
      </w:r>
    </w:p>
    <w:p w:rsidR="00564CBC" w:rsidRPr="00564CBC" w:rsidRDefault="00564CBC" w:rsidP="00564CBC">
      <w:pPr>
        <w:spacing w:line="400" w:lineRule="exact"/>
        <w:ind w:left="108"/>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●健康寿命</w:t>
      </w:r>
      <w:r w:rsidRPr="00564CBC">
        <w:rPr>
          <w:rFonts w:ascii="ＭＳ ゴシック" w:eastAsia="ＭＳ ゴシック" w:hAnsi="ＭＳ ゴシック" w:hint="eastAsia"/>
          <w:b/>
          <w:color w:val="0070C0"/>
          <w:spacing w:val="-2"/>
          <w:szCs w:val="21"/>
        </w:rPr>
        <w:t>(日常生活に制限のない期間・健康を自覚する期間・日常生活動作が自立する期間)</w:t>
      </w:r>
    </w:p>
    <w:p w:rsidR="00362806" w:rsidRDefault="00E97EC2" w:rsidP="00362806">
      <w:pPr>
        <w:ind w:left="2" w:hangingChars="1" w:hanging="2"/>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622272" behindDoc="0" locked="0" layoutInCell="1" allowOverlap="1" wp14:anchorId="0DB89E68" wp14:editId="7EA1BB2B">
                <wp:simplePos x="0" y="0"/>
                <wp:positionH relativeFrom="column">
                  <wp:posOffset>213995</wp:posOffset>
                </wp:positionH>
                <wp:positionV relativeFrom="paragraph">
                  <wp:posOffset>71755</wp:posOffset>
                </wp:positionV>
                <wp:extent cx="4417060" cy="215900"/>
                <wp:effectExtent l="0" t="0" r="0" b="0"/>
                <wp:wrapNone/>
                <wp:docPr id="208" name="テキスト ボックス 208" title="健康寿命（日常生活に制限のない期間）（平成25年・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7060" cy="215900"/>
                        </a:xfrm>
                        <a:prstGeom prst="rect">
                          <a:avLst/>
                        </a:prstGeom>
                      </wps:spPr>
                      <wps:txbx>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図表84：健康寿命（日常生活に制限のない期間）（平成25年・全国）</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テキスト ボックス 208" o:spid="_x0000_s1324" type="#_x0000_t202" alt="タイトル: 健康寿命（日常生活に制限のない期間）（平成25年・全国）" style="position:absolute;left:0;text-align:left;margin-left:16.85pt;margin-top:5.65pt;width:347.8pt;height:17pt;z-index:2536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" filled="f" stroked="f">
                <v:path arrowok="t"/>
                <v:textbox inset="0,0,0,0">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図表84：健康寿命（日常生活に制限のない期間）（平成25年・全国）</w:t>
                      </w:r>
                    </w:p>
                  </w:txbxContent>
                </v:textbox>
              </v:shape>
            </w:pict>
          </mc:Fallback>
        </mc:AlternateContent>
      </w:r>
      <w:r>
        <w:rPr>
          <w:rFonts w:asciiTheme="majorEastAsia" w:eastAsiaTheme="majorEastAsia" w:hAnsiTheme="majorEastAsia"/>
          <w:noProof/>
          <w:sz w:val="18"/>
          <w:szCs w:val="14"/>
        </w:rPr>
        <mc:AlternateContent>
          <mc:Choice Requires="wps">
            <w:drawing>
              <wp:anchor distT="0" distB="0" distL="114300" distR="114300" simplePos="0" relativeHeight="253624320" behindDoc="0" locked="0" layoutInCell="1" allowOverlap="1" wp14:anchorId="1D965417" wp14:editId="2B24A663">
                <wp:simplePos x="0" y="0"/>
                <wp:positionH relativeFrom="column">
                  <wp:posOffset>635</wp:posOffset>
                </wp:positionH>
                <wp:positionV relativeFrom="paragraph">
                  <wp:posOffset>20320</wp:posOffset>
                </wp:positionV>
                <wp:extent cx="5640705" cy="4017645"/>
                <wp:effectExtent l="0" t="0" r="17145" b="20955"/>
                <wp:wrapNone/>
                <wp:docPr id="209" name="正方形/長方形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0705" cy="40176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9" o:spid="_x0000_s1026" style="position:absolute;left:0;text-align:left;margin-left:.05pt;margin-top:1.6pt;width:444.15pt;height:316.35pt;z-index:2536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" filled="f" strokecolor="black [3213]" strokeweight="1pt">
                <v:path arrowok="t"/>
              </v:rect>
            </w:pict>
          </mc:Fallback>
        </mc:AlternateContent>
      </w:r>
      <w:r w:rsidR="00670116">
        <w:rPr>
          <w:rFonts w:ascii="HG丸ｺﾞｼｯｸM-PRO" w:eastAsia="HG丸ｺﾞｼｯｸM-PRO" w:hAnsi="HG丸ｺﾞｼｯｸM-PRO"/>
          <w:noProof/>
          <w:sz w:val="22"/>
        </w:rPr>
        <w:drawing>
          <wp:inline distT="0" distB="0" distL="0" distR="0" wp14:anchorId="380FE800" wp14:editId="55441F24">
            <wp:extent cx="5614670" cy="1865630"/>
            <wp:effectExtent l="0" t="0" r="5080" b="1270"/>
            <wp:docPr id="22648" name="図 2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14670" cy="1865630"/>
                    </a:xfrm>
                    <a:prstGeom prst="rect">
                      <a:avLst/>
                    </a:prstGeom>
                    <a:noFill/>
                    <a:ln>
                      <a:noFill/>
                    </a:ln>
                  </pic:spPr>
                </pic:pic>
              </a:graphicData>
            </a:graphic>
          </wp:inline>
        </w:drawing>
      </w:r>
    </w:p>
    <w:p w:rsidR="00362806" w:rsidRDefault="00E97EC2" w:rsidP="00362806">
      <w:pPr>
        <w:spacing w:line="340" w:lineRule="atLeast"/>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623296" behindDoc="0" locked="0" layoutInCell="1" allowOverlap="1" wp14:anchorId="316B8B6F" wp14:editId="05D0F59F">
                <wp:simplePos x="0" y="0"/>
                <wp:positionH relativeFrom="column">
                  <wp:posOffset>3317240</wp:posOffset>
                </wp:positionH>
                <wp:positionV relativeFrom="paragraph">
                  <wp:posOffset>1743710</wp:posOffset>
                </wp:positionV>
                <wp:extent cx="2172970" cy="260985"/>
                <wp:effectExtent l="0" t="0" r="0" b="0"/>
                <wp:wrapNone/>
                <wp:docPr id="210" name="テキスト ボックス 210" title="出典：厚生労働科学研究報告書"/>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970" cy="260985"/>
                        </a:xfrm>
                        <a:prstGeom prst="rect">
                          <a:avLst/>
                        </a:prstGeom>
                      </wps:spPr>
                      <wps:txbx>
                        <w:txbxContent>
                          <w:p w:rsidR="001C3D5C" w:rsidRDefault="001C3D5C" w:rsidP="00362806">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出典：厚生労働科学研究報告書</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id="テキスト ボックス 210" o:spid="_x0000_s1325" type="#_x0000_t202" alt="タイトル: 出典：厚生労働科学研究報告書" style="position:absolute;margin-left:261.2pt;margin-top:137.3pt;width:171.1pt;height:20.55pt;z-index:2536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" filled="f" stroked="f">
                <v:path arrowok="t"/>
                <v:textbox inset="0,0,0,0">
                  <w:txbxContent>
                    <w:p w:rsidR="001C3D5C" w:rsidRDefault="001C3D5C" w:rsidP="00362806">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出典：厚生労働科学研究報告書</w:t>
                      </w:r>
                    </w:p>
                  </w:txbxContent>
                </v:textbox>
              </v:shape>
            </w:pict>
          </mc:Fallback>
        </mc:AlternateContent>
      </w:r>
      <w:r w:rsidR="00670116">
        <w:rPr>
          <w:rFonts w:ascii="HG丸ｺﾞｼｯｸM-PRO" w:eastAsia="HG丸ｺﾞｼｯｸM-PRO" w:hAnsi="HG丸ｺﾞｼｯｸM-PRO"/>
          <w:noProof/>
          <w:sz w:val="22"/>
        </w:rPr>
        <w:drawing>
          <wp:inline distT="0" distB="0" distL="0" distR="0" wp14:anchorId="3C6B9580" wp14:editId="065326F2">
            <wp:extent cx="5614670" cy="1847215"/>
            <wp:effectExtent l="0" t="0" r="5080" b="635"/>
            <wp:docPr id="22649" name="図 2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14670" cy="1847215"/>
                    </a:xfrm>
                    <a:prstGeom prst="rect">
                      <a:avLst/>
                    </a:prstGeom>
                    <a:noFill/>
                    <a:ln>
                      <a:noFill/>
                    </a:ln>
                  </pic:spPr>
                </pic:pic>
              </a:graphicData>
            </a:graphic>
          </wp:inline>
        </w:drawing>
      </w:r>
    </w:p>
    <w:p w:rsidR="00670116" w:rsidRDefault="00670116">
      <w:pPr>
        <w:widowControl/>
        <w:jc w:val="left"/>
        <w:rPr>
          <w:rFonts w:ascii="HG丸ｺﾞｼｯｸM-PRO" w:eastAsia="HG丸ｺﾞｼｯｸM-PRO" w:hAnsi="HG丸ｺﾞｼｯｸM-PRO"/>
          <w:noProof/>
          <w:sz w:val="22"/>
        </w:rPr>
      </w:pPr>
      <w:r>
        <w:rPr>
          <w:rFonts w:ascii="HG丸ｺﾞｼｯｸM-PRO" w:eastAsia="HG丸ｺﾞｼｯｸM-PRO" w:hAnsi="HG丸ｺﾞｼｯｸM-PRO"/>
          <w:noProof/>
          <w:sz w:val="22"/>
        </w:rPr>
        <w:br w:type="page"/>
      </w:r>
    </w:p>
    <w:p w:rsidR="00362806" w:rsidRDefault="00E97EC2" w:rsidP="00362806">
      <w:pPr>
        <w:widowControl/>
        <w:jc w:val="left"/>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628416" behindDoc="1" locked="0" layoutInCell="1" allowOverlap="1" wp14:anchorId="3F09C46B" wp14:editId="74C100AE">
                <wp:simplePos x="0" y="0"/>
                <wp:positionH relativeFrom="column">
                  <wp:posOffset>-94615</wp:posOffset>
                </wp:positionH>
                <wp:positionV relativeFrom="paragraph">
                  <wp:posOffset>73025</wp:posOffset>
                </wp:positionV>
                <wp:extent cx="5818505" cy="3964305"/>
                <wp:effectExtent l="0" t="0" r="10795" b="17145"/>
                <wp:wrapNone/>
                <wp:docPr id="211" name="正方形/長方形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8505" cy="39643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Pr="006807F1" w:rsidRDefault="001C3D5C" w:rsidP="0036280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211" o:spid="_x0000_s1326" style="position:absolute;margin-left:-7.45pt;margin-top:5.75pt;width:458.15pt;height:312.15pt;z-index:-2496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" filled="f" strokecolor="black [3213]" strokeweight="1pt">
                <v:path arrowok="t"/>
                <v:textbox>
                  <w:txbxContent>
                    <w:p w:rsidR="001C3D5C" w:rsidRPr="006807F1" w:rsidRDefault="001C3D5C" w:rsidP="00362806">
                      <w:pPr>
                        <w:jc w:val="center"/>
                        <w:rPr>
                          <w:color w:val="000000" w:themeColor="text1"/>
                        </w:rPr>
                      </w:pPr>
                    </w:p>
                  </w:txbxContent>
                </v:textbox>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625344" behindDoc="0" locked="0" layoutInCell="1" allowOverlap="1" wp14:anchorId="2B43FBD0" wp14:editId="6A2023EA">
                <wp:simplePos x="0" y="0"/>
                <wp:positionH relativeFrom="column">
                  <wp:posOffset>222885</wp:posOffset>
                </wp:positionH>
                <wp:positionV relativeFrom="paragraph">
                  <wp:posOffset>123825</wp:posOffset>
                </wp:positionV>
                <wp:extent cx="4417060" cy="215900"/>
                <wp:effectExtent l="0" t="0" r="0" b="0"/>
                <wp:wrapNone/>
                <wp:docPr id="223" name="テキスト ボックス 223" title="健康寿命（健康を自覚する期間）（平成25年・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7060" cy="215900"/>
                        </a:xfrm>
                        <a:prstGeom prst="rect">
                          <a:avLst/>
                        </a:prstGeom>
                      </wps:spPr>
                      <wps:txbx>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図表85：健康寿命（健康であると自覚している期間）（平成25年・全国）</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テキスト ボックス 223" o:spid="_x0000_s1327" type="#_x0000_t202" alt="タイトル: 健康寿命（健康を自覚する期間）（平成25年・全国）" style="position:absolute;margin-left:17.55pt;margin-top:9.75pt;width:347.8pt;height:17pt;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" filled="f" stroked="f">
                <v:path arrowok="t"/>
                <v:textbox inset="0,0,0,0">
                  <w:txbxContent>
                    <w:p w:rsidR="001C3D5C" w:rsidRDefault="001C3D5C" w:rsidP="00362806">
                      <w:pPr>
                        <w:pStyle w:val="Web"/>
                        <w:spacing w:before="0" w:beforeAutospacing="0" w:after="0" w:afterAutospacing="0"/>
                      </w:pPr>
                      <w:r>
                        <w:rPr>
                          <w:rFonts w:ascii="ＭＳ ゴシック" w:eastAsia="ＭＳ ゴシック" w:hAnsi="ＭＳ ゴシック" w:cstheme="minorBidi" w:hint="eastAsia"/>
                          <w:b/>
                          <w:bCs/>
                          <w:color w:val="000000" w:themeColor="text1"/>
                          <w:kern w:val="24"/>
                          <w:sz w:val="20"/>
                          <w:szCs w:val="20"/>
                        </w:rPr>
                        <w:t>図表85：健康寿命（健康であると自覚している期間）（平成25年・全国）</w:t>
                      </w:r>
                    </w:p>
                  </w:txbxContent>
                </v:textbox>
              </v:shape>
            </w:pict>
          </mc:Fallback>
        </mc:AlternateContent>
      </w:r>
    </w:p>
    <w:p w:rsidR="00362806" w:rsidRDefault="00670116" w:rsidP="00362806">
      <w:pPr>
        <w:jc w:val="left"/>
        <w:rPr>
          <w:rFonts w:ascii="HG丸ｺﾞｼｯｸM-PRO" w:eastAsia="HG丸ｺﾞｼｯｸM-PRO" w:hAnsi="HG丸ｺﾞｼｯｸM-PRO"/>
          <w:noProof/>
          <w:sz w:val="22"/>
        </w:rPr>
      </w:pPr>
      <w:r>
        <w:rPr>
          <w:rFonts w:ascii="HG丸ｺﾞｼｯｸM-PRO" w:eastAsia="HG丸ｺﾞｼｯｸM-PRO" w:hAnsi="HG丸ｺﾞｼｯｸM-PRO"/>
          <w:noProof/>
          <w:sz w:val="22"/>
        </w:rPr>
        <w:drawing>
          <wp:inline distT="0" distB="0" distL="0" distR="0" wp14:anchorId="6E0EC18A" wp14:editId="4723BCCD">
            <wp:extent cx="5614670" cy="1810385"/>
            <wp:effectExtent l="0" t="0" r="5080" b="0"/>
            <wp:docPr id="22650" name="図 2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14670" cy="1810385"/>
                    </a:xfrm>
                    <a:prstGeom prst="rect">
                      <a:avLst/>
                    </a:prstGeom>
                    <a:noFill/>
                    <a:ln>
                      <a:noFill/>
                    </a:ln>
                  </pic:spPr>
                </pic:pic>
              </a:graphicData>
            </a:graphic>
          </wp:inline>
        </w:drawing>
      </w:r>
    </w:p>
    <w:p w:rsidR="00362806" w:rsidRDefault="00E97EC2" w:rsidP="00362806">
      <w:pPr>
        <w:autoSpaceDE w:val="0"/>
        <w:autoSpaceDN w:val="0"/>
        <w:adjustRightInd w:val="0"/>
        <w:rPr>
          <w:rFonts w:ascii="HG丸ｺﾞｼｯｸM-PRO" w:eastAsia="HG丸ｺﾞｼｯｸM-PRO" w:hAnsi="HG丸ｺﾞｼｯｸM-PRO"/>
          <w:noProof/>
          <w:sz w:val="22"/>
        </w:rPr>
      </w:pPr>
      <w:r>
        <w:rPr>
          <w:noProof/>
        </w:rPr>
        <mc:AlternateContent>
          <mc:Choice Requires="wps">
            <w:drawing>
              <wp:anchor distT="0" distB="0" distL="114300" distR="114300" simplePos="0" relativeHeight="253626368" behindDoc="0" locked="0" layoutInCell="1" allowOverlap="1" wp14:anchorId="410ECD14" wp14:editId="6FDE527A">
                <wp:simplePos x="0" y="0"/>
                <wp:positionH relativeFrom="column">
                  <wp:posOffset>3246755</wp:posOffset>
                </wp:positionH>
                <wp:positionV relativeFrom="paragraph">
                  <wp:posOffset>1714500</wp:posOffset>
                </wp:positionV>
                <wp:extent cx="2163445" cy="233680"/>
                <wp:effectExtent l="0" t="0" r="0" b="0"/>
                <wp:wrapNone/>
                <wp:docPr id="298" name="テキスト ボックス 298" title="出典：厚生労働科学研究報告書"/>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3445" cy="233680"/>
                        </a:xfrm>
                        <a:prstGeom prst="rect">
                          <a:avLst/>
                        </a:prstGeom>
                      </wps:spPr>
                      <wps:txbx>
                        <w:txbxContent>
                          <w:p w:rsidR="001C3D5C" w:rsidRDefault="001C3D5C" w:rsidP="00362806">
                            <w:pPr>
                              <w:pStyle w:val="Web"/>
                              <w:spacing w:before="0" w:beforeAutospacing="0" w:after="0" w:afterAutospacing="0"/>
                            </w:pPr>
                            <w:r>
                              <w:rPr>
                                <w:rFonts w:ascii="ＭＳ 明朝" w:eastAsia="ＭＳ 明朝" w:hAnsi="ＭＳ 明朝" w:cstheme="minorBidi" w:hint="eastAsia"/>
                                <w:sz w:val="18"/>
                                <w:szCs w:val="18"/>
                              </w:rPr>
                              <w:t>出典：厚生労働科学研究報告書</w:t>
                            </w:r>
                          </w:p>
                        </w:txbxContent>
                      </wps:txbx>
                      <wps:bodyPr vertOverflow="clip" wrap="square" lIns="0" tIns="0" rIns="0" bIns="0" rtlCol="0"/>
                    </wps:wsp>
                  </a:graphicData>
                </a:graphic>
                <wp14:sizeRelH relativeFrom="page">
                  <wp14:pctWidth>0</wp14:pctWidth>
                </wp14:sizeRelH>
                <wp14:sizeRelV relativeFrom="page">
                  <wp14:pctHeight>0</wp14:pctHeight>
                </wp14:sizeRelV>
              </wp:anchor>
            </w:drawing>
          </mc:Choice>
          <mc:Fallback>
            <w:pict>
              <v:shape id="テキスト ボックス 298" o:spid="_x0000_s1328" type="#_x0000_t202" alt="タイトル: 出典：厚生労働科学研究報告書" style="position:absolute;left:0;text-align:left;margin-left:255.65pt;margin-top:135pt;width:170.35pt;height:18.4pt;z-index:2536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" filled="f" stroked="f">
                <v:path arrowok="t"/>
                <v:textbox inset="0,0,0,0">
                  <w:txbxContent>
                    <w:p w:rsidR="001C3D5C" w:rsidRDefault="001C3D5C" w:rsidP="00362806">
                      <w:pPr>
                        <w:pStyle w:val="Web"/>
                        <w:spacing w:before="0" w:beforeAutospacing="0" w:after="0" w:afterAutospacing="0"/>
                      </w:pPr>
                      <w:r>
                        <w:rPr>
                          <w:rFonts w:ascii="ＭＳ 明朝" w:eastAsia="ＭＳ 明朝" w:hAnsi="ＭＳ 明朝" w:cstheme="minorBidi" w:hint="eastAsia"/>
                          <w:sz w:val="18"/>
                          <w:szCs w:val="18"/>
                        </w:rPr>
                        <w:t>出典：厚生労働科学研究報告書</w:t>
                      </w:r>
                    </w:p>
                  </w:txbxContent>
                </v:textbox>
              </v:shape>
            </w:pict>
          </mc:Fallback>
        </mc:AlternateContent>
      </w:r>
      <w:r w:rsidR="00670116">
        <w:rPr>
          <w:rFonts w:ascii="HG丸ｺﾞｼｯｸM-PRO" w:eastAsia="HG丸ｺﾞｼｯｸM-PRO" w:hAnsi="HG丸ｺﾞｼｯｸM-PRO"/>
          <w:noProof/>
          <w:sz w:val="22"/>
        </w:rPr>
        <w:drawing>
          <wp:inline distT="0" distB="0" distL="0" distR="0" wp14:anchorId="3F0F06D6" wp14:editId="3E86049A">
            <wp:extent cx="5614670" cy="1816735"/>
            <wp:effectExtent l="0" t="0" r="5080" b="0"/>
            <wp:docPr id="22651" name="図 2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14670" cy="1816735"/>
                    </a:xfrm>
                    <a:prstGeom prst="rect">
                      <a:avLst/>
                    </a:prstGeom>
                    <a:noFill/>
                    <a:ln>
                      <a:noFill/>
                    </a:ln>
                  </pic:spPr>
                </pic:pic>
              </a:graphicData>
            </a:graphic>
          </wp:inline>
        </w:drawing>
      </w:r>
    </w:p>
    <w:p w:rsidR="004526C0" w:rsidRDefault="004526C0" w:rsidP="00362806">
      <w:pPr>
        <w:autoSpaceDE w:val="0"/>
        <w:autoSpaceDN w:val="0"/>
        <w:adjustRightInd w:val="0"/>
        <w:rPr>
          <w:rFonts w:ascii="HG丸ｺﾞｼｯｸM-PRO" w:eastAsia="HG丸ｺﾞｼｯｸM-PRO" w:hAnsi="HG丸ｺﾞｼｯｸM-PRO"/>
          <w:noProof/>
          <w:sz w:val="22"/>
        </w:rPr>
      </w:pPr>
    </w:p>
    <w:p w:rsidR="00362806" w:rsidRDefault="00E97EC2" w:rsidP="00362806">
      <w:pPr>
        <w:autoSpaceDE w:val="0"/>
        <w:autoSpaceDN w:val="0"/>
        <w:adjustRightInd w:val="0"/>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627392" behindDoc="1" locked="0" layoutInCell="1" allowOverlap="1" wp14:anchorId="366B5F03" wp14:editId="5028D27A">
                <wp:simplePos x="0" y="0"/>
                <wp:positionH relativeFrom="column">
                  <wp:posOffset>-91440</wp:posOffset>
                </wp:positionH>
                <wp:positionV relativeFrom="paragraph">
                  <wp:posOffset>135890</wp:posOffset>
                </wp:positionV>
                <wp:extent cx="5818505" cy="4082415"/>
                <wp:effectExtent l="0" t="0" r="10795" b="13335"/>
                <wp:wrapNone/>
                <wp:docPr id="450" name="正方形/長方形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8505" cy="408241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3D5C" w:rsidRPr="006807F1" w:rsidRDefault="001C3D5C" w:rsidP="0036280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450" o:spid="_x0000_s1329" style="position:absolute;left:0;text-align:left;margin-left:-7.2pt;margin-top:10.7pt;width:458.15pt;height:321.45pt;z-index:-2496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" filled="f" strokecolor="black [3213]" strokeweight="1pt">
                <v:path arrowok="t"/>
                <v:textbox>
                  <w:txbxContent>
                    <w:p w:rsidR="001C3D5C" w:rsidRPr="006807F1" w:rsidRDefault="001C3D5C" w:rsidP="00362806">
                      <w:pPr>
                        <w:jc w:val="center"/>
                        <w:rPr>
                          <w:color w:val="000000" w:themeColor="text1"/>
                        </w:rPr>
                      </w:pPr>
                    </w:p>
                  </w:txbxContent>
                </v:textbox>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3630464" behindDoc="0" locked="0" layoutInCell="1" allowOverlap="1" wp14:anchorId="491F6ABC" wp14:editId="554E9506">
                <wp:simplePos x="0" y="0"/>
                <wp:positionH relativeFrom="column">
                  <wp:posOffset>226060</wp:posOffset>
                </wp:positionH>
                <wp:positionV relativeFrom="paragraph">
                  <wp:posOffset>175260</wp:posOffset>
                </wp:positionV>
                <wp:extent cx="4975860" cy="215900"/>
                <wp:effectExtent l="0" t="0" r="0" b="0"/>
                <wp:wrapNone/>
                <wp:docPr id="1061" name="テキスト ボックス 1061" title="健康寿命（日常生活動作が自立する期間）（平成25年・全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5860" cy="215900"/>
                        </a:xfrm>
                        <a:prstGeom prst="rect">
                          <a:avLst/>
                        </a:prstGeom>
                      </wps:spPr>
                      <wps:txbx>
                        <w:txbxContent>
                          <w:p w:rsidR="001C3D5C" w:rsidRDefault="001C3D5C" w:rsidP="00362806">
                            <w:r>
                              <w:rPr>
                                <w:rFonts w:ascii="ＭＳ ゴシック" w:eastAsia="ＭＳ ゴシック" w:hAnsi="ＭＳ ゴシック" w:hint="eastAsia"/>
                                <w:b/>
                                <w:bCs/>
                                <w:color w:val="000000" w:themeColor="text1"/>
                                <w:kern w:val="24"/>
                                <w:sz w:val="20"/>
                                <w:szCs w:val="20"/>
                              </w:rPr>
                              <w:t>図表86：健康寿命（日常生活動作が自立している期間）（平成25年・全国）</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テキスト ボックス 1061" o:spid="_x0000_s1330" type="#_x0000_t202" alt="タイトル: 健康寿命（日常生活動作が自立する期間）（平成25年・全国）" style="position:absolute;left:0;text-align:left;margin-left:17.8pt;margin-top:13.8pt;width:391.8pt;height:17pt;z-index:2536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" filled="f" stroked="f">
                <v:path arrowok="t"/>
                <v:textbox inset="0,0,0,0">
                  <w:txbxContent>
                    <w:p w:rsidR="001C3D5C" w:rsidRDefault="001C3D5C" w:rsidP="00362806">
                      <w:r>
                        <w:rPr>
                          <w:rFonts w:ascii="ＭＳ ゴシック" w:eastAsia="ＭＳ ゴシック" w:hAnsi="ＭＳ ゴシック" w:hint="eastAsia"/>
                          <w:b/>
                          <w:bCs/>
                          <w:color w:val="000000" w:themeColor="text1"/>
                          <w:kern w:val="24"/>
                          <w:sz w:val="20"/>
                          <w:szCs w:val="20"/>
                        </w:rPr>
                        <w:t>図表86：健康寿命（日常生活動作が自立している期間）（平成25年・全国）</w:t>
                      </w:r>
                    </w:p>
                  </w:txbxContent>
                </v:textbox>
              </v:shape>
            </w:pict>
          </mc:Fallback>
        </mc:AlternateContent>
      </w:r>
    </w:p>
    <w:p w:rsidR="00362806" w:rsidRDefault="00670116" w:rsidP="00362806">
      <w:pPr>
        <w:autoSpaceDE w:val="0"/>
        <w:autoSpaceDN w:val="0"/>
        <w:adjustRightInd w:val="0"/>
        <w:rPr>
          <w:rFonts w:ascii="HG丸ｺﾞｼｯｸM-PRO" w:eastAsia="HG丸ｺﾞｼｯｸM-PRO" w:hAnsi="HG丸ｺﾞｼｯｸM-PRO"/>
          <w:noProof/>
          <w:sz w:val="22"/>
        </w:rPr>
      </w:pPr>
      <w:r>
        <w:rPr>
          <w:rFonts w:ascii="HG丸ｺﾞｼｯｸM-PRO" w:eastAsia="HG丸ｺﾞｼｯｸM-PRO" w:hAnsi="HG丸ｺﾞｼｯｸM-PRO"/>
          <w:noProof/>
          <w:sz w:val="22"/>
        </w:rPr>
        <w:drawing>
          <wp:inline distT="0" distB="0" distL="0" distR="0" wp14:anchorId="42B7E225" wp14:editId="236B6C8D">
            <wp:extent cx="5614670" cy="2048510"/>
            <wp:effectExtent l="0" t="0" r="5080" b="8890"/>
            <wp:docPr id="22652" name="図 2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14670" cy="2048510"/>
                    </a:xfrm>
                    <a:prstGeom prst="rect">
                      <a:avLst/>
                    </a:prstGeom>
                    <a:noFill/>
                    <a:ln>
                      <a:noFill/>
                    </a:ln>
                  </pic:spPr>
                </pic:pic>
              </a:graphicData>
            </a:graphic>
          </wp:inline>
        </w:drawing>
      </w:r>
    </w:p>
    <w:p w:rsidR="00362806" w:rsidRDefault="00E97EC2" w:rsidP="00362806">
      <w:pPr>
        <w:autoSpaceDE w:val="0"/>
        <w:autoSpaceDN w:val="0"/>
        <w:adjustRightInd w:val="0"/>
        <w:rPr>
          <w:rFonts w:ascii="HG丸ｺﾞｼｯｸM-PRO" w:eastAsia="HG丸ｺﾞｼｯｸM-PRO" w:hAnsi="HG丸ｺﾞｼｯｸM-PRO"/>
          <w:noProof/>
          <w:sz w:val="22"/>
        </w:rPr>
      </w:pPr>
      <w:r>
        <w:rPr>
          <w:noProof/>
        </w:rPr>
        <mc:AlternateContent>
          <mc:Choice Requires="wps">
            <w:drawing>
              <wp:anchor distT="0" distB="0" distL="114300" distR="114300" simplePos="0" relativeHeight="253629440" behindDoc="0" locked="0" layoutInCell="1" allowOverlap="1" wp14:anchorId="6B301F28" wp14:editId="30283BBE">
                <wp:simplePos x="0" y="0"/>
                <wp:positionH relativeFrom="column">
                  <wp:posOffset>3232785</wp:posOffset>
                </wp:positionH>
                <wp:positionV relativeFrom="paragraph">
                  <wp:posOffset>1697990</wp:posOffset>
                </wp:positionV>
                <wp:extent cx="2163445" cy="233680"/>
                <wp:effectExtent l="0" t="0" r="0" b="0"/>
                <wp:wrapNone/>
                <wp:docPr id="10361" name="テキスト ボックス 10361" title="出典：厚生労働科学研究報告書"/>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3445" cy="233680"/>
                        </a:xfrm>
                        <a:prstGeom prst="rect">
                          <a:avLst/>
                        </a:prstGeom>
                      </wps:spPr>
                      <wps:txbx>
                        <w:txbxContent>
                          <w:p w:rsidR="001C3D5C" w:rsidRDefault="001C3D5C" w:rsidP="00362806">
                            <w:r>
                              <w:rPr>
                                <w:rFonts w:ascii="ＭＳ 明朝" w:eastAsia="ＭＳ 明朝" w:hAnsi="ＭＳ 明朝" w:hint="eastAsia"/>
                                <w:sz w:val="18"/>
                                <w:szCs w:val="18"/>
                              </w:rPr>
                              <w:t>出典：厚生労働科学研究報告書</w:t>
                            </w:r>
                          </w:p>
                        </w:txbxContent>
                      </wps:txbx>
                      <wps:bodyPr vertOverflow="clip" wrap="square" lIns="0" tIns="0" rIns="0" bIns="0" rtlCol="0"/>
                    </wps:wsp>
                  </a:graphicData>
                </a:graphic>
                <wp14:sizeRelH relativeFrom="page">
                  <wp14:pctWidth>0</wp14:pctWidth>
                </wp14:sizeRelH>
                <wp14:sizeRelV relativeFrom="page">
                  <wp14:pctHeight>0</wp14:pctHeight>
                </wp14:sizeRelV>
              </wp:anchor>
            </w:drawing>
          </mc:Choice>
          <mc:Fallback>
            <w:pict>
              <v:shape id="テキスト ボックス 10361" o:spid="_x0000_s1331" type="#_x0000_t202" alt="タイトル: 出典：厚生労働科学研究報告書" style="position:absolute;left:0;text-align:left;margin-left:254.55pt;margin-top:133.7pt;width:170.35pt;height:18.4pt;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" filled="f" stroked="f">
                <v:path arrowok="t"/>
                <v:textbox inset="0,0,0,0">
                  <w:txbxContent>
                    <w:p w:rsidR="001C3D5C" w:rsidRDefault="001C3D5C" w:rsidP="00362806">
                      <w:r>
                        <w:rPr>
                          <w:rFonts w:ascii="ＭＳ 明朝" w:eastAsia="ＭＳ 明朝" w:hAnsi="ＭＳ 明朝" w:hint="eastAsia"/>
                          <w:sz w:val="18"/>
                          <w:szCs w:val="18"/>
                        </w:rPr>
                        <w:t>出典：厚生労働科学研究報告書</w:t>
                      </w:r>
                    </w:p>
                  </w:txbxContent>
                </v:textbox>
              </v:shape>
            </w:pict>
          </mc:Fallback>
        </mc:AlternateContent>
      </w:r>
      <w:r w:rsidR="00670116">
        <w:rPr>
          <w:rFonts w:ascii="HG丸ｺﾞｼｯｸM-PRO" w:eastAsia="HG丸ｺﾞｼｯｸM-PRO" w:hAnsi="HG丸ｺﾞｼｯｸM-PRO"/>
          <w:noProof/>
          <w:sz w:val="22"/>
        </w:rPr>
        <w:drawing>
          <wp:inline distT="0" distB="0" distL="0" distR="0" wp14:anchorId="1288A565" wp14:editId="1F3DBE1A">
            <wp:extent cx="5614670" cy="2048510"/>
            <wp:effectExtent l="0" t="0" r="0" b="0"/>
            <wp:docPr id="22653" name="図 2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14670" cy="2048510"/>
                    </a:xfrm>
                    <a:prstGeom prst="rect">
                      <a:avLst/>
                    </a:prstGeom>
                    <a:noFill/>
                    <a:ln>
                      <a:noFill/>
                    </a:ln>
                  </pic:spPr>
                </pic:pic>
              </a:graphicData>
            </a:graphic>
          </wp:inline>
        </w:drawing>
      </w:r>
    </w:p>
    <w:p w:rsidR="00362806" w:rsidRDefault="00362806" w:rsidP="00362806">
      <w:pPr>
        <w:widowControl/>
        <w:jc w:val="left"/>
        <w:rPr>
          <w:rFonts w:ascii="HG丸ｺﾞｼｯｸM-PRO" w:eastAsia="HG丸ｺﾞｼｯｸM-PRO" w:hAnsi="HG丸ｺﾞｼｯｸM-PRO"/>
          <w:noProof/>
          <w:sz w:val="22"/>
        </w:rPr>
      </w:pPr>
      <w:r>
        <w:rPr>
          <w:rFonts w:ascii="HG丸ｺﾞｼｯｸM-PRO" w:eastAsia="HG丸ｺﾞｼｯｸM-PRO" w:hAnsi="HG丸ｺﾞｼｯｸM-PRO"/>
          <w:noProof/>
          <w:sz w:val="22"/>
        </w:rPr>
        <w:br w:type="page"/>
      </w:r>
    </w:p>
    <w:p w:rsidR="00362806" w:rsidRPr="00564CBC" w:rsidRDefault="00582C1D" w:rsidP="00362806">
      <w:pPr>
        <w:pStyle w:val="3"/>
      </w:pPr>
      <w:bookmarkStart w:id="89" w:name="_Toc510089019"/>
      <w:r>
        <w:rPr>
          <w:rFonts w:hint="eastAsia"/>
        </w:rPr>
        <w:t>◇</w:t>
      </w:r>
      <w:r w:rsidR="00564CBC" w:rsidRPr="00564CBC">
        <w:rPr>
          <w:rFonts w:hint="eastAsia"/>
        </w:rPr>
        <w:t>用語集</w:t>
      </w:r>
      <w:bookmarkEnd w:id="89"/>
    </w:p>
    <w:tbl>
      <w:tblPr>
        <w:tblW w:w="8905" w:type="dxa"/>
        <w:tblInd w:w="365" w:type="dxa"/>
        <w:tblCellMar>
          <w:left w:w="99" w:type="dxa"/>
          <w:right w:w="99" w:type="dxa"/>
        </w:tblCellMar>
        <w:tblLook w:val="04A0" w:firstRow="1" w:lastRow="0" w:firstColumn="1" w:lastColumn="0" w:noHBand="0" w:noVBand="1"/>
      </w:tblPr>
      <w:tblGrid>
        <w:gridCol w:w="443"/>
        <w:gridCol w:w="1418"/>
        <w:gridCol w:w="6174"/>
        <w:gridCol w:w="870"/>
      </w:tblGrid>
      <w:tr w:rsidR="00362806" w:rsidRPr="008313CE" w:rsidTr="00377960">
        <w:trPr>
          <w:trHeight w:val="93"/>
        </w:trPr>
        <w:tc>
          <w:tcPr>
            <w:tcW w:w="1861" w:type="dxa"/>
            <w:gridSpan w:val="2"/>
            <w:tcBorders>
              <w:top w:val="single" w:sz="18" w:space="0" w:color="auto"/>
              <w:left w:val="single" w:sz="18" w:space="0" w:color="auto"/>
              <w:bottom w:val="single" w:sz="18" w:space="0" w:color="auto"/>
              <w:right w:val="single" w:sz="18" w:space="0" w:color="auto"/>
            </w:tcBorders>
            <w:shd w:val="clear" w:color="auto" w:fill="984806" w:themeFill="accent6" w:themeFillShade="80"/>
            <w:vAlign w:val="center"/>
            <w:hideMark/>
          </w:tcPr>
          <w:p w:rsidR="00362806" w:rsidRPr="008313CE" w:rsidRDefault="00362806" w:rsidP="00377960">
            <w:pPr>
              <w:widowControl/>
              <w:spacing w:line="320" w:lineRule="exact"/>
              <w:jc w:val="center"/>
              <w:rPr>
                <w:rFonts w:ascii="HG丸ｺﾞｼｯｸM-PRO" w:eastAsia="HG丸ｺﾞｼｯｸM-PRO" w:hAnsi="HG丸ｺﾞｼｯｸM-PRO" w:cs="ＭＳ Ｐゴシック"/>
                <w:b/>
                <w:color w:val="FFFFFF" w:themeColor="background1"/>
                <w:kern w:val="0"/>
                <w:sz w:val="20"/>
                <w:szCs w:val="20"/>
              </w:rPr>
            </w:pPr>
            <w:r w:rsidRPr="008313CE">
              <w:rPr>
                <w:rFonts w:ascii="HG丸ｺﾞｼｯｸM-PRO" w:eastAsia="HG丸ｺﾞｼｯｸM-PRO" w:hAnsi="HG丸ｺﾞｼｯｸM-PRO" w:cs="ＭＳ Ｐゴシック" w:hint="eastAsia"/>
                <w:b/>
                <w:color w:val="FFFFFF" w:themeColor="background1"/>
                <w:kern w:val="0"/>
                <w:sz w:val="20"/>
                <w:szCs w:val="20"/>
              </w:rPr>
              <w:t>用語</w:t>
            </w:r>
          </w:p>
        </w:tc>
        <w:tc>
          <w:tcPr>
            <w:tcW w:w="6174" w:type="dxa"/>
            <w:tcBorders>
              <w:top w:val="single" w:sz="18" w:space="0" w:color="auto"/>
              <w:left w:val="single" w:sz="18" w:space="0" w:color="auto"/>
              <w:bottom w:val="single" w:sz="18" w:space="0" w:color="auto"/>
              <w:right w:val="single" w:sz="8" w:space="0" w:color="auto"/>
            </w:tcBorders>
            <w:shd w:val="clear" w:color="auto" w:fill="984806" w:themeFill="accent6" w:themeFillShade="80"/>
            <w:vAlign w:val="center"/>
            <w:hideMark/>
          </w:tcPr>
          <w:p w:rsidR="00362806" w:rsidRPr="008313CE" w:rsidRDefault="00362806" w:rsidP="00377960">
            <w:pPr>
              <w:widowControl/>
              <w:spacing w:line="320" w:lineRule="exact"/>
              <w:jc w:val="center"/>
              <w:rPr>
                <w:rFonts w:ascii="HG丸ｺﾞｼｯｸM-PRO" w:eastAsia="HG丸ｺﾞｼｯｸM-PRO" w:hAnsi="HG丸ｺﾞｼｯｸM-PRO" w:cs="ＭＳ Ｐゴシック"/>
                <w:b/>
                <w:color w:val="FFFFFF" w:themeColor="background1"/>
                <w:kern w:val="0"/>
                <w:sz w:val="20"/>
                <w:szCs w:val="20"/>
              </w:rPr>
            </w:pPr>
            <w:r w:rsidRPr="008313CE">
              <w:rPr>
                <w:rFonts w:ascii="HG丸ｺﾞｼｯｸM-PRO" w:eastAsia="HG丸ｺﾞｼｯｸM-PRO" w:hAnsi="HG丸ｺﾞｼｯｸM-PRO" w:cs="ＭＳ Ｐゴシック" w:hint="eastAsia"/>
                <w:b/>
                <w:color w:val="FFFFFF" w:themeColor="background1"/>
                <w:kern w:val="0"/>
                <w:sz w:val="20"/>
                <w:szCs w:val="20"/>
              </w:rPr>
              <w:t>解　説</w:t>
            </w:r>
          </w:p>
        </w:tc>
        <w:tc>
          <w:tcPr>
            <w:tcW w:w="870" w:type="dxa"/>
            <w:tcBorders>
              <w:top w:val="single" w:sz="18" w:space="0" w:color="auto"/>
              <w:left w:val="single" w:sz="8" w:space="0" w:color="auto"/>
              <w:bottom w:val="single" w:sz="18" w:space="0" w:color="auto"/>
              <w:right w:val="single" w:sz="18" w:space="0" w:color="auto"/>
            </w:tcBorders>
            <w:shd w:val="clear" w:color="auto" w:fill="984806" w:themeFill="accent6" w:themeFillShade="80"/>
            <w:vAlign w:val="center"/>
            <w:hideMark/>
          </w:tcPr>
          <w:p w:rsidR="00362806" w:rsidRPr="008313CE" w:rsidRDefault="00362806" w:rsidP="00377960">
            <w:pPr>
              <w:widowControl/>
              <w:spacing w:line="320" w:lineRule="exact"/>
              <w:jc w:val="center"/>
              <w:rPr>
                <w:rFonts w:ascii="HG丸ｺﾞｼｯｸM-PRO" w:eastAsia="HG丸ｺﾞｼｯｸM-PRO" w:hAnsi="HG丸ｺﾞｼｯｸM-PRO" w:cs="ＭＳ Ｐゴシック"/>
                <w:b/>
                <w:color w:val="FFFFFF" w:themeColor="background1"/>
                <w:kern w:val="0"/>
                <w:sz w:val="20"/>
                <w:szCs w:val="20"/>
              </w:rPr>
            </w:pPr>
            <w:r w:rsidRPr="008313CE">
              <w:rPr>
                <w:rFonts w:ascii="HG丸ｺﾞｼｯｸM-PRO" w:eastAsia="HG丸ｺﾞｼｯｸM-PRO" w:hAnsi="HG丸ｺﾞｼｯｸM-PRO" w:cs="ＭＳ Ｐゴシック" w:hint="eastAsia"/>
                <w:b/>
                <w:color w:val="FFFFFF" w:themeColor="background1"/>
                <w:kern w:val="0"/>
                <w:sz w:val="20"/>
                <w:szCs w:val="20"/>
              </w:rPr>
              <w:t>掲載頁</w:t>
            </w:r>
          </w:p>
        </w:tc>
      </w:tr>
      <w:tr w:rsidR="00362806" w:rsidRPr="008313CE" w:rsidTr="00377960">
        <w:trPr>
          <w:trHeight w:val="255"/>
        </w:trPr>
        <w:tc>
          <w:tcPr>
            <w:tcW w:w="443" w:type="dxa"/>
            <w:vMerge w:val="restart"/>
            <w:tcBorders>
              <w:top w:val="single" w:sz="18" w:space="0" w:color="auto"/>
              <w:left w:val="single" w:sz="18" w:space="0" w:color="auto"/>
              <w:bottom w:val="single" w:sz="8" w:space="0" w:color="auto"/>
              <w:right w:val="single" w:sz="8" w:space="0" w:color="auto"/>
            </w:tcBorders>
          </w:tcPr>
          <w:p w:rsidR="00362806" w:rsidRPr="008313CE" w:rsidRDefault="00362806" w:rsidP="00377960">
            <w:pPr>
              <w:spacing w:line="320" w:lineRule="exact"/>
              <w:rPr>
                <w:rFonts w:ascii="HG丸ｺﾞｼｯｸM-PRO" w:eastAsia="HG丸ｺﾞｼｯｸM-PRO" w:hAnsi="HG丸ｺﾞｼｯｸM-PRO" w:cs="ＭＳ Ｐゴシック"/>
                <w:color w:val="000000"/>
                <w:kern w:val="0"/>
                <w:sz w:val="20"/>
                <w:szCs w:val="20"/>
              </w:rPr>
            </w:pPr>
            <w:r w:rsidRPr="008313CE">
              <w:rPr>
                <w:rFonts w:ascii="HG丸ｺﾞｼｯｸM-PRO" w:eastAsia="HG丸ｺﾞｼｯｸM-PRO" w:hAnsi="HG丸ｺﾞｼｯｸM-PRO" w:cs="ＭＳ Ｐゴシック" w:hint="eastAsia"/>
                <w:color w:val="000000"/>
                <w:kern w:val="0"/>
                <w:sz w:val="20"/>
                <w:szCs w:val="20"/>
              </w:rPr>
              <w:t>ア行</w:t>
            </w:r>
          </w:p>
        </w:tc>
        <w:tc>
          <w:tcPr>
            <w:tcW w:w="1418" w:type="dxa"/>
            <w:tcBorders>
              <w:top w:val="single" w:sz="18" w:space="0" w:color="auto"/>
              <w:left w:val="nil"/>
              <w:bottom w:val="single" w:sz="8" w:space="0" w:color="auto"/>
              <w:right w:val="single" w:sz="18" w:space="0" w:color="auto"/>
            </w:tcBorders>
          </w:tcPr>
          <w:p w:rsidR="00362806" w:rsidRPr="008313CE" w:rsidRDefault="00362806" w:rsidP="00377960">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悪性新生物（がん）</w:t>
            </w:r>
          </w:p>
        </w:tc>
        <w:tc>
          <w:tcPr>
            <w:tcW w:w="6174" w:type="dxa"/>
            <w:tcBorders>
              <w:top w:val="single" w:sz="18" w:space="0" w:color="auto"/>
              <w:left w:val="single" w:sz="18" w:space="0" w:color="auto"/>
              <w:bottom w:val="single" w:sz="8" w:space="0" w:color="auto"/>
              <w:right w:val="single" w:sz="4" w:space="0" w:color="auto"/>
            </w:tcBorders>
          </w:tcPr>
          <w:p w:rsidR="00362806" w:rsidRPr="008313CE" w:rsidRDefault="00D81F76" w:rsidP="00377960">
            <w:pPr>
              <w:widowControl/>
              <w:spacing w:line="320" w:lineRule="exact"/>
              <w:rPr>
                <w:rFonts w:ascii="HG丸ｺﾞｼｯｸM-PRO" w:eastAsia="HG丸ｺﾞｼｯｸM-PRO" w:hAnsi="HG丸ｺﾞｼｯｸM-PRO" w:cs="ＭＳ Ｐゴシック"/>
                <w:color w:val="000000"/>
                <w:kern w:val="0"/>
                <w:sz w:val="20"/>
                <w:szCs w:val="20"/>
              </w:rPr>
            </w:pPr>
            <w:r w:rsidRPr="00D81F76">
              <w:rPr>
                <w:rFonts w:ascii="ＭＳ 明朝" w:eastAsia="ＭＳ 明朝" w:hAnsi="ＭＳ 明朝" w:cs="ＭＳ 明朝" w:hint="eastAsia"/>
                <w:color w:val="000000"/>
                <w:kern w:val="0"/>
                <w:sz w:val="20"/>
                <w:szCs w:val="20"/>
              </w:rPr>
              <w:t>►</w:t>
            </w:r>
            <w:r w:rsidR="00362806" w:rsidRPr="00D81F76">
              <w:rPr>
                <w:rFonts w:ascii="HG丸ｺﾞｼｯｸM-PRO" w:eastAsia="HG丸ｺﾞｼｯｸM-PRO" w:hAnsi="HG丸ｺﾞｼｯｸM-PRO" w:cs="ＭＳ Ｐゴシック" w:hint="eastAsia"/>
                <w:color w:val="000000"/>
                <w:kern w:val="0"/>
                <w:sz w:val="20"/>
                <w:szCs w:val="20"/>
              </w:rPr>
              <w:t>正常な細</w:t>
            </w:r>
            <w:r w:rsidR="00362806" w:rsidRPr="008313CE">
              <w:rPr>
                <w:rFonts w:ascii="HG丸ｺﾞｼｯｸM-PRO" w:eastAsia="HG丸ｺﾞｼｯｸM-PRO" w:hAnsi="HG丸ｺﾞｼｯｸM-PRO" w:cs="ＭＳ Ｐゴシック" w:hint="eastAsia"/>
                <w:color w:val="000000"/>
                <w:kern w:val="0"/>
                <w:sz w:val="20"/>
                <w:szCs w:val="20"/>
              </w:rPr>
              <w:t>胞の遺伝子に傷がついてできる異常な細胞のかたまりのなかで悪性のもの（悪性腫瘍）をいう。15ページを参照。</w:t>
            </w:r>
          </w:p>
        </w:tc>
        <w:tc>
          <w:tcPr>
            <w:tcW w:w="870" w:type="dxa"/>
            <w:tcBorders>
              <w:top w:val="single" w:sz="18" w:space="0" w:color="auto"/>
              <w:left w:val="single" w:sz="4" w:space="0" w:color="auto"/>
              <w:bottom w:val="single" w:sz="8" w:space="0" w:color="auto"/>
              <w:right w:val="single" w:sz="18" w:space="0" w:color="auto"/>
            </w:tcBorders>
          </w:tcPr>
          <w:p w:rsidR="00362806" w:rsidRPr="008313CE" w:rsidRDefault="00362806"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6</w:t>
            </w:r>
            <w:r w:rsidR="00D81F76">
              <w:rPr>
                <w:rFonts w:ascii="HG丸ｺﾞｼｯｸM-PRO" w:eastAsia="HG丸ｺﾞｼｯｸM-PRO" w:hAnsi="HG丸ｺﾞｼｯｸM-PRO" w:cs="ＭＳ Ｐゴシック" w:hint="eastAsia"/>
                <w:kern w:val="0"/>
                <w:sz w:val="20"/>
                <w:szCs w:val="20"/>
              </w:rPr>
              <w:t xml:space="preserve"> </w:t>
            </w:r>
            <w:r w:rsidRPr="008313CE">
              <w:rPr>
                <w:rFonts w:ascii="HG丸ｺﾞｼｯｸM-PRO" w:eastAsia="HG丸ｺﾞｼｯｸM-PRO" w:hAnsi="HG丸ｺﾞｼｯｸM-PRO" w:cs="ＭＳ Ｐゴシック" w:hint="eastAsia"/>
                <w:kern w:val="0"/>
                <w:sz w:val="20"/>
                <w:szCs w:val="20"/>
              </w:rPr>
              <w:t>他</w:t>
            </w:r>
          </w:p>
        </w:tc>
      </w:tr>
      <w:tr w:rsidR="00362806" w:rsidRPr="008313CE" w:rsidTr="001D0579">
        <w:trPr>
          <w:trHeight w:val="255"/>
        </w:trPr>
        <w:tc>
          <w:tcPr>
            <w:tcW w:w="443" w:type="dxa"/>
            <w:vMerge/>
            <w:tcBorders>
              <w:top w:val="single" w:sz="8" w:space="0" w:color="auto"/>
              <w:left w:val="single" w:sz="18" w:space="0" w:color="auto"/>
              <w:bottom w:val="single" w:sz="8" w:space="0" w:color="auto"/>
              <w:right w:val="single" w:sz="8" w:space="0" w:color="auto"/>
            </w:tcBorders>
          </w:tcPr>
          <w:p w:rsidR="00362806" w:rsidRPr="008313CE" w:rsidRDefault="00362806" w:rsidP="00377960">
            <w:pPr>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rsidR="00362806" w:rsidRPr="008313CE" w:rsidRDefault="00362806" w:rsidP="00377960">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医療保険者</w:t>
            </w:r>
          </w:p>
        </w:tc>
        <w:tc>
          <w:tcPr>
            <w:tcW w:w="6174" w:type="dxa"/>
            <w:tcBorders>
              <w:top w:val="single" w:sz="8" w:space="0" w:color="auto"/>
              <w:left w:val="single" w:sz="18" w:space="0" w:color="auto"/>
              <w:bottom w:val="single" w:sz="8" w:space="0" w:color="auto"/>
              <w:right w:val="single" w:sz="4" w:space="0" w:color="auto"/>
            </w:tcBorders>
          </w:tcPr>
          <w:p w:rsidR="00362806" w:rsidRPr="008313CE" w:rsidRDefault="00D81F76"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00622929" w:rsidRPr="008313CE">
              <w:rPr>
                <w:rFonts w:ascii="HG丸ｺﾞｼｯｸM-PRO" w:eastAsia="HG丸ｺﾞｼｯｸM-PRO" w:hAnsi="HG丸ｺﾞｼｯｸM-PRO" w:cs="ＭＳ Ｐゴシック" w:hint="eastAsia"/>
                <w:color w:val="000000"/>
                <w:kern w:val="0"/>
                <w:sz w:val="20"/>
                <w:szCs w:val="20"/>
              </w:rPr>
              <w:t>保険料（税）の徴収や保険給付等を行い、健康</w:t>
            </w:r>
            <w:r w:rsidR="00362806" w:rsidRPr="008313CE">
              <w:rPr>
                <w:rFonts w:ascii="HG丸ｺﾞｼｯｸM-PRO" w:eastAsia="HG丸ｺﾞｼｯｸM-PRO" w:hAnsi="HG丸ｺﾞｼｯｸM-PRO" w:cs="ＭＳ Ｐゴシック" w:hint="eastAsia"/>
                <w:color w:val="000000"/>
                <w:kern w:val="0"/>
                <w:sz w:val="20"/>
                <w:szCs w:val="20"/>
              </w:rPr>
              <w:t>保険事業を運営する法人や団体のこと。</w:t>
            </w:r>
          </w:p>
        </w:tc>
        <w:tc>
          <w:tcPr>
            <w:tcW w:w="870" w:type="dxa"/>
            <w:tcBorders>
              <w:top w:val="single" w:sz="8" w:space="0" w:color="auto"/>
              <w:left w:val="single" w:sz="4" w:space="0" w:color="auto"/>
              <w:bottom w:val="single" w:sz="8" w:space="0" w:color="auto"/>
              <w:right w:val="single" w:sz="18" w:space="0" w:color="auto"/>
            </w:tcBorders>
          </w:tcPr>
          <w:p w:rsidR="00362806" w:rsidRPr="008313CE" w:rsidRDefault="00362806"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14</w:t>
            </w:r>
            <w:r w:rsidR="00D81F76">
              <w:rPr>
                <w:rFonts w:ascii="HG丸ｺﾞｼｯｸM-PRO" w:eastAsia="HG丸ｺﾞｼｯｸM-PRO" w:hAnsi="HG丸ｺﾞｼｯｸM-PRO" w:cs="ＭＳ Ｐゴシック" w:hint="eastAsia"/>
                <w:kern w:val="0"/>
                <w:sz w:val="20"/>
                <w:szCs w:val="20"/>
              </w:rPr>
              <w:t xml:space="preserve"> </w:t>
            </w:r>
            <w:r w:rsidRPr="008313CE">
              <w:rPr>
                <w:rFonts w:ascii="HG丸ｺﾞｼｯｸM-PRO" w:eastAsia="HG丸ｺﾞｼｯｸM-PRO" w:hAnsi="HG丸ｺﾞｼｯｸM-PRO" w:cs="ＭＳ Ｐゴシック" w:hint="eastAsia"/>
                <w:kern w:val="0"/>
                <w:sz w:val="20"/>
                <w:szCs w:val="20"/>
              </w:rPr>
              <w:t>他</w:t>
            </w:r>
          </w:p>
        </w:tc>
      </w:tr>
      <w:tr w:rsidR="00362806" w:rsidRPr="008313CE" w:rsidTr="001D0579">
        <w:trPr>
          <w:trHeight w:val="255"/>
        </w:trPr>
        <w:tc>
          <w:tcPr>
            <w:tcW w:w="443" w:type="dxa"/>
            <w:vMerge/>
            <w:tcBorders>
              <w:top w:val="single" w:sz="8" w:space="0" w:color="auto"/>
              <w:left w:val="single" w:sz="18" w:space="0" w:color="auto"/>
              <w:bottom w:val="single" w:sz="8" w:space="0" w:color="auto"/>
              <w:right w:val="single" w:sz="8" w:space="0" w:color="auto"/>
            </w:tcBorders>
            <w:hideMark/>
          </w:tcPr>
          <w:p w:rsidR="00362806" w:rsidRPr="008313CE" w:rsidRDefault="00362806" w:rsidP="00377960">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hideMark/>
          </w:tcPr>
          <w:p w:rsidR="00362806" w:rsidRPr="00D81F76" w:rsidRDefault="001D0579" w:rsidP="00377960">
            <w:pPr>
              <w:widowControl/>
              <w:spacing w:line="320" w:lineRule="exact"/>
              <w:rPr>
                <w:rFonts w:ascii="HG丸ｺﾞｼｯｸM-PRO" w:eastAsia="HG丸ｺﾞｼｯｸM-PRO" w:hAnsi="HG丸ｺﾞｼｯｸM-PRO"/>
                <w:spacing w:val="-6"/>
                <w:sz w:val="20"/>
                <w:szCs w:val="20"/>
              </w:rPr>
            </w:pPr>
            <w:r>
              <w:rPr>
                <w:rFonts w:ascii="HG丸ｺﾞｼｯｸM-PRO" w:eastAsia="HG丸ｺﾞｼｯｸM-PRO" w:hAnsi="HG丸ｺﾞｼｯｸM-PRO" w:hint="eastAsia"/>
                <w:spacing w:val="-6"/>
                <w:sz w:val="20"/>
                <w:szCs w:val="20"/>
              </w:rPr>
              <w:t>NCD</w:t>
            </w:r>
            <w:r w:rsidR="00D81F76" w:rsidRPr="00D81F76">
              <w:rPr>
                <w:rFonts w:ascii="HG丸ｺﾞｼｯｸM-PRO" w:eastAsia="HG丸ｺﾞｼｯｸM-PRO" w:hAnsi="HG丸ｺﾞｼｯｸM-PRO" w:hint="eastAsia"/>
                <w:spacing w:val="-6"/>
                <w:sz w:val="20"/>
                <w:szCs w:val="20"/>
              </w:rPr>
              <w:t>(エヌ・シー・ディー)</w:t>
            </w:r>
          </w:p>
        </w:tc>
        <w:tc>
          <w:tcPr>
            <w:tcW w:w="6174" w:type="dxa"/>
            <w:tcBorders>
              <w:top w:val="single" w:sz="8" w:space="0" w:color="auto"/>
              <w:left w:val="single" w:sz="18" w:space="0" w:color="auto"/>
              <w:bottom w:val="single" w:sz="8" w:space="0" w:color="auto"/>
              <w:right w:val="single" w:sz="4" w:space="0" w:color="auto"/>
            </w:tcBorders>
            <w:hideMark/>
          </w:tcPr>
          <w:p w:rsidR="00362806" w:rsidRPr="00D81F76" w:rsidRDefault="00D81F76" w:rsidP="00377960">
            <w:pPr>
              <w:widowControl/>
              <w:spacing w:line="320" w:lineRule="exact"/>
              <w:rPr>
                <w:rFonts w:ascii="HG丸ｺﾞｼｯｸM-PRO" w:eastAsia="HG丸ｺﾞｼｯｸM-PRO" w:hAnsi="HG丸ｺﾞｼｯｸM-PRO" w:cs="ＭＳ Ｐゴシック"/>
                <w:color w:val="000000"/>
                <w:spacing w:val="-4"/>
                <w:kern w:val="0"/>
                <w:sz w:val="20"/>
                <w:szCs w:val="20"/>
              </w:rPr>
            </w:pPr>
            <w:r w:rsidRPr="00D81F76">
              <w:rPr>
                <w:rFonts w:ascii="ＭＳ 明朝" w:eastAsia="ＭＳ 明朝" w:hAnsi="ＭＳ 明朝" w:cs="ＭＳ 明朝" w:hint="eastAsia"/>
                <w:color w:val="000000"/>
                <w:spacing w:val="-4"/>
                <w:kern w:val="0"/>
                <w:sz w:val="20"/>
                <w:szCs w:val="20"/>
              </w:rPr>
              <w:t>►</w:t>
            </w:r>
            <w:r w:rsidR="00362806" w:rsidRPr="00D81F76">
              <w:rPr>
                <w:rFonts w:ascii="HG丸ｺﾞｼｯｸM-PRO" w:eastAsia="HG丸ｺﾞｼｯｸM-PRO" w:hAnsi="HG丸ｺﾞｼｯｸM-PRO" w:cs="ＭＳ Ｐゴシック" w:hint="eastAsia"/>
                <w:color w:val="000000"/>
                <w:spacing w:val="-4"/>
                <w:kern w:val="0"/>
                <w:sz w:val="20"/>
                <w:szCs w:val="20"/>
              </w:rPr>
              <w:t>がん、循環器疾患（心疾患）、慢性呼吸器疾患</w:t>
            </w:r>
            <w:r w:rsidR="00C80D51">
              <w:rPr>
                <w:rFonts w:ascii="HG丸ｺﾞｼｯｸM-PRO" w:eastAsia="HG丸ｺﾞｼｯｸM-PRO" w:hAnsi="HG丸ｺﾞｼｯｸM-PRO" w:cs="ＭＳ Ｐゴシック" w:hint="eastAsia"/>
                <w:color w:val="000000"/>
                <w:spacing w:val="-4"/>
                <w:kern w:val="0"/>
                <w:sz w:val="20"/>
                <w:szCs w:val="20"/>
              </w:rPr>
              <w:t>及び</w:t>
            </w:r>
            <w:r w:rsidR="00362806" w:rsidRPr="00D81F76">
              <w:rPr>
                <w:rFonts w:ascii="HG丸ｺﾞｼｯｸM-PRO" w:eastAsia="HG丸ｺﾞｼｯｸM-PRO" w:hAnsi="HG丸ｺﾞｼｯｸM-PRO" w:cs="ＭＳ Ｐゴシック" w:hint="eastAsia"/>
                <w:color w:val="000000"/>
                <w:spacing w:val="-4"/>
                <w:kern w:val="0"/>
                <w:sz w:val="20"/>
                <w:szCs w:val="20"/>
              </w:rPr>
              <w:t>糖尿病を中心とする非感染性疾患のこと。Non Communicable Diseasesの略。</w:t>
            </w:r>
          </w:p>
        </w:tc>
        <w:tc>
          <w:tcPr>
            <w:tcW w:w="870" w:type="dxa"/>
            <w:tcBorders>
              <w:top w:val="single" w:sz="8" w:space="0" w:color="auto"/>
              <w:left w:val="single" w:sz="4" w:space="0" w:color="auto"/>
              <w:bottom w:val="single" w:sz="8" w:space="0" w:color="auto"/>
              <w:right w:val="single" w:sz="18" w:space="0" w:color="auto"/>
            </w:tcBorders>
            <w:hideMark/>
          </w:tcPr>
          <w:p w:rsidR="00362806" w:rsidRPr="008313CE" w:rsidRDefault="00362806"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2</w:t>
            </w:r>
          </w:p>
        </w:tc>
      </w:tr>
      <w:tr w:rsidR="00362806" w:rsidRPr="008313CE" w:rsidTr="001D0579">
        <w:trPr>
          <w:trHeight w:val="255"/>
        </w:trPr>
        <w:tc>
          <w:tcPr>
            <w:tcW w:w="443" w:type="dxa"/>
            <w:vMerge/>
            <w:tcBorders>
              <w:top w:val="single" w:sz="8" w:space="0" w:color="auto"/>
              <w:left w:val="single" w:sz="18" w:space="0" w:color="auto"/>
              <w:bottom w:val="single" w:sz="18" w:space="0" w:color="auto"/>
              <w:right w:val="single" w:sz="8" w:space="0" w:color="auto"/>
            </w:tcBorders>
          </w:tcPr>
          <w:p w:rsidR="00362806" w:rsidRPr="008313CE" w:rsidRDefault="00362806" w:rsidP="00377960">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18" w:space="0" w:color="auto"/>
              <w:right w:val="single" w:sz="18" w:space="0" w:color="auto"/>
            </w:tcBorders>
          </w:tcPr>
          <w:p w:rsidR="00362806" w:rsidRPr="008313CE" w:rsidRDefault="00362806" w:rsidP="00377960">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飲酒習慣のある者</w:t>
            </w:r>
          </w:p>
        </w:tc>
        <w:tc>
          <w:tcPr>
            <w:tcW w:w="6174" w:type="dxa"/>
            <w:tcBorders>
              <w:top w:val="single" w:sz="8" w:space="0" w:color="auto"/>
              <w:left w:val="single" w:sz="18" w:space="0" w:color="auto"/>
              <w:bottom w:val="single" w:sz="18" w:space="0" w:color="auto"/>
              <w:right w:val="single" w:sz="4" w:space="0" w:color="auto"/>
            </w:tcBorders>
          </w:tcPr>
          <w:p w:rsidR="00D81F76" w:rsidRDefault="00D81F76"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00D15A5E" w:rsidRPr="008313CE">
              <w:rPr>
                <w:rFonts w:ascii="HG丸ｺﾞｼｯｸM-PRO" w:eastAsia="HG丸ｺﾞｼｯｸM-PRO" w:hAnsi="HG丸ｺﾞｼｯｸM-PRO" w:cs="ＭＳ Ｐゴシック" w:hint="eastAsia"/>
                <w:color w:val="000000"/>
                <w:kern w:val="0"/>
                <w:sz w:val="20"/>
                <w:szCs w:val="20"/>
              </w:rPr>
              <w:t>国民健康・栄養調査において、週に３日以上飲酒し、飲酒日１日あたり清酒に換算して１合以上を飲酒すると回答した者のこと。</w:t>
            </w:r>
          </w:p>
          <w:p w:rsidR="00362806" w:rsidRPr="008313CE" w:rsidRDefault="00D81F76"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00D15A5E" w:rsidRPr="008313CE">
              <w:rPr>
                <w:rFonts w:ascii="HG丸ｺﾞｼｯｸM-PRO" w:eastAsia="HG丸ｺﾞｼｯｸM-PRO" w:hAnsi="HG丸ｺﾞｼｯｸM-PRO" w:cs="ＭＳ Ｐゴシック" w:hint="eastAsia"/>
                <w:color w:val="000000"/>
                <w:kern w:val="0"/>
                <w:sz w:val="20"/>
                <w:szCs w:val="20"/>
              </w:rPr>
              <w:t>清酒１合（アルコール度数15度、180ml</w:t>
            </w:r>
            <w:r>
              <w:rPr>
                <w:rFonts w:ascii="HG丸ｺﾞｼｯｸM-PRO" w:eastAsia="HG丸ｺﾞｼｯｸM-PRO" w:hAnsi="HG丸ｺﾞｼｯｸM-PRO" w:cs="ＭＳ Ｐゴシック" w:hint="eastAsia"/>
                <w:color w:val="000000"/>
                <w:kern w:val="0"/>
                <w:sz w:val="20"/>
                <w:szCs w:val="20"/>
              </w:rPr>
              <w:t>）は、次の量にほぼ相当</w:t>
            </w:r>
            <w:r w:rsidR="00D15A5E" w:rsidRPr="008313CE">
              <w:rPr>
                <w:rFonts w:ascii="HG丸ｺﾞｼｯｸM-PRO" w:eastAsia="HG丸ｺﾞｼｯｸM-PRO" w:hAnsi="HG丸ｺﾞｼｯｸM-PRO" w:cs="ＭＳ Ｐゴシック" w:hint="eastAsia"/>
                <w:color w:val="000000"/>
                <w:kern w:val="0"/>
                <w:sz w:val="20"/>
                <w:szCs w:val="20"/>
              </w:rPr>
              <w:t>。ビール中瓶１本（５度、500ml）、焼酎0.6合（25度、約110ml）、ワイン1/4本（14度、約180ml）、ウィスキーダブル１杯（43度、60ml）、缶チューハイ1.5缶（５度、約520ml）。</w:t>
            </w:r>
          </w:p>
        </w:tc>
        <w:tc>
          <w:tcPr>
            <w:tcW w:w="870" w:type="dxa"/>
            <w:tcBorders>
              <w:top w:val="single" w:sz="8" w:space="0" w:color="auto"/>
              <w:left w:val="single" w:sz="4" w:space="0" w:color="auto"/>
              <w:bottom w:val="single" w:sz="18" w:space="0" w:color="auto"/>
              <w:right w:val="single" w:sz="18" w:space="0" w:color="auto"/>
            </w:tcBorders>
          </w:tcPr>
          <w:p w:rsidR="00362806" w:rsidRPr="008313CE" w:rsidRDefault="00362806"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32</w:t>
            </w:r>
          </w:p>
        </w:tc>
      </w:tr>
      <w:tr w:rsidR="00362806" w:rsidRPr="008313CE" w:rsidTr="001D0579">
        <w:trPr>
          <w:trHeight w:val="255"/>
        </w:trPr>
        <w:tc>
          <w:tcPr>
            <w:tcW w:w="443" w:type="dxa"/>
            <w:vMerge w:val="restart"/>
            <w:tcBorders>
              <w:top w:val="single" w:sz="18" w:space="0" w:color="auto"/>
              <w:left w:val="single" w:sz="18" w:space="0" w:color="auto"/>
              <w:right w:val="single" w:sz="8" w:space="0" w:color="auto"/>
            </w:tcBorders>
          </w:tcPr>
          <w:p w:rsidR="00362806" w:rsidRPr="008313CE" w:rsidRDefault="00362806" w:rsidP="00377960">
            <w:pPr>
              <w:spacing w:line="320" w:lineRule="exact"/>
              <w:rPr>
                <w:rFonts w:ascii="HG丸ｺﾞｼｯｸM-PRO" w:eastAsia="HG丸ｺﾞｼｯｸM-PRO" w:hAnsi="HG丸ｺﾞｼｯｸM-PRO" w:cs="ＭＳ Ｐゴシック"/>
                <w:color w:val="000000"/>
                <w:kern w:val="0"/>
                <w:sz w:val="20"/>
                <w:szCs w:val="20"/>
              </w:rPr>
            </w:pPr>
            <w:r w:rsidRPr="008313CE">
              <w:rPr>
                <w:rFonts w:ascii="HG丸ｺﾞｼｯｸM-PRO" w:eastAsia="HG丸ｺﾞｼｯｸM-PRO" w:hAnsi="HG丸ｺﾞｼｯｸM-PRO" w:cs="ＭＳ Ｐゴシック" w:hint="eastAsia"/>
                <w:color w:val="000000"/>
                <w:kern w:val="0"/>
                <w:sz w:val="20"/>
                <w:szCs w:val="20"/>
              </w:rPr>
              <w:t>カ行</w:t>
            </w:r>
          </w:p>
        </w:tc>
        <w:tc>
          <w:tcPr>
            <w:tcW w:w="1418" w:type="dxa"/>
            <w:tcBorders>
              <w:top w:val="single" w:sz="18" w:space="0" w:color="auto"/>
              <w:left w:val="nil"/>
              <w:bottom w:val="single" w:sz="8" w:space="0" w:color="auto"/>
              <w:right w:val="single" w:sz="18" w:space="0" w:color="auto"/>
            </w:tcBorders>
          </w:tcPr>
          <w:p w:rsidR="00362806" w:rsidRPr="008313CE" w:rsidRDefault="00362806" w:rsidP="00377960">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がん検診受診推進員</w:t>
            </w:r>
          </w:p>
        </w:tc>
        <w:tc>
          <w:tcPr>
            <w:tcW w:w="6174" w:type="dxa"/>
            <w:tcBorders>
              <w:top w:val="single" w:sz="18" w:space="0" w:color="auto"/>
              <w:left w:val="single" w:sz="18" w:space="0" w:color="auto"/>
              <w:bottom w:val="single" w:sz="8" w:space="0" w:color="auto"/>
              <w:right w:val="single" w:sz="4" w:space="0" w:color="auto"/>
            </w:tcBorders>
          </w:tcPr>
          <w:p w:rsidR="00D81F76" w:rsidRDefault="00D81F76"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00362806" w:rsidRPr="008313CE">
              <w:rPr>
                <w:rFonts w:ascii="HG丸ｺﾞｼｯｸM-PRO" w:eastAsia="HG丸ｺﾞｼｯｸM-PRO" w:hAnsi="HG丸ｺﾞｼｯｸM-PRO" w:cs="ＭＳ Ｐゴシック" w:hint="eastAsia"/>
                <w:color w:val="000000"/>
                <w:kern w:val="0"/>
                <w:sz w:val="20"/>
                <w:szCs w:val="20"/>
              </w:rPr>
              <w:t>府と「がんの予防・早期発見を推進するための連携・協力に関する包括協定書」等を締結した企業・団体の社員、職員のうち、「がんに対する正しい知識」に係る研修の受講者のこと。</w:t>
            </w:r>
          </w:p>
          <w:p w:rsidR="00362806" w:rsidRPr="008313CE" w:rsidRDefault="00D81F76"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00362806" w:rsidRPr="008313CE">
              <w:rPr>
                <w:rFonts w:ascii="HG丸ｺﾞｼｯｸM-PRO" w:eastAsia="HG丸ｺﾞｼｯｸM-PRO" w:hAnsi="HG丸ｺﾞｼｯｸM-PRO" w:cs="ＭＳ Ｐゴシック" w:hint="eastAsia"/>
                <w:color w:val="000000"/>
                <w:kern w:val="0"/>
                <w:sz w:val="20"/>
                <w:szCs w:val="20"/>
              </w:rPr>
              <w:t>がん検診受診推進員は職域や地域において、がんについての正しい知識の普及やがん検診の受診勧奨を行う。</w:t>
            </w:r>
          </w:p>
        </w:tc>
        <w:tc>
          <w:tcPr>
            <w:tcW w:w="870" w:type="dxa"/>
            <w:tcBorders>
              <w:top w:val="single" w:sz="18" w:space="0" w:color="auto"/>
              <w:left w:val="single" w:sz="4" w:space="0" w:color="auto"/>
              <w:bottom w:val="single" w:sz="8" w:space="0" w:color="auto"/>
              <w:right w:val="single" w:sz="18" w:space="0" w:color="auto"/>
            </w:tcBorders>
          </w:tcPr>
          <w:p w:rsidR="00362806" w:rsidRPr="008313CE" w:rsidRDefault="00362806"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6</w:t>
            </w:r>
            <w:r w:rsidR="00470BD7">
              <w:rPr>
                <w:rFonts w:ascii="HG丸ｺﾞｼｯｸM-PRO" w:eastAsia="HG丸ｺﾞｼｯｸM-PRO" w:hAnsi="HG丸ｺﾞｼｯｸM-PRO" w:cs="ＭＳ Ｐゴシック" w:hint="eastAsia"/>
                <w:kern w:val="0"/>
                <w:sz w:val="20"/>
                <w:szCs w:val="20"/>
              </w:rPr>
              <w:t>1</w:t>
            </w:r>
          </w:p>
        </w:tc>
      </w:tr>
      <w:tr w:rsidR="00362806" w:rsidRPr="008313CE" w:rsidTr="001D0579">
        <w:trPr>
          <w:trHeight w:val="214"/>
        </w:trPr>
        <w:tc>
          <w:tcPr>
            <w:tcW w:w="443" w:type="dxa"/>
            <w:vMerge/>
            <w:tcBorders>
              <w:left w:val="single" w:sz="18" w:space="0" w:color="auto"/>
              <w:right w:val="single" w:sz="8" w:space="0" w:color="auto"/>
            </w:tcBorders>
          </w:tcPr>
          <w:p w:rsidR="00362806" w:rsidRPr="008313CE" w:rsidRDefault="00362806" w:rsidP="00377960">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rsidR="00362806" w:rsidRPr="008313CE" w:rsidRDefault="00362806" w:rsidP="00377960">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健康寿命</w:t>
            </w:r>
          </w:p>
        </w:tc>
        <w:tc>
          <w:tcPr>
            <w:tcW w:w="6174" w:type="dxa"/>
            <w:tcBorders>
              <w:top w:val="single" w:sz="8" w:space="0" w:color="auto"/>
              <w:left w:val="single" w:sz="18" w:space="0" w:color="auto"/>
              <w:bottom w:val="single" w:sz="8" w:space="0" w:color="auto"/>
              <w:right w:val="single" w:sz="4" w:space="0" w:color="auto"/>
            </w:tcBorders>
          </w:tcPr>
          <w:p w:rsidR="00362806" w:rsidRPr="008313CE" w:rsidRDefault="00D81F76"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00362806" w:rsidRPr="008313CE">
              <w:rPr>
                <w:rFonts w:ascii="HG丸ｺﾞｼｯｸM-PRO" w:eastAsia="HG丸ｺﾞｼｯｸM-PRO" w:hAnsi="HG丸ｺﾞｼｯｸM-PRO" w:cs="ＭＳ Ｐゴシック" w:hint="eastAsia"/>
                <w:color w:val="000000"/>
                <w:kern w:val="0"/>
                <w:sz w:val="20"/>
                <w:szCs w:val="20"/>
              </w:rPr>
              <w:t>健康な状態で生存する期間をいう。７ページを参照。</w:t>
            </w:r>
          </w:p>
        </w:tc>
        <w:tc>
          <w:tcPr>
            <w:tcW w:w="870" w:type="dxa"/>
            <w:tcBorders>
              <w:top w:val="single" w:sz="8" w:space="0" w:color="auto"/>
              <w:left w:val="single" w:sz="4" w:space="0" w:color="auto"/>
              <w:bottom w:val="single" w:sz="8" w:space="0" w:color="auto"/>
              <w:right w:val="single" w:sz="18" w:space="0" w:color="auto"/>
            </w:tcBorders>
          </w:tcPr>
          <w:p w:rsidR="00362806" w:rsidRPr="008313CE" w:rsidRDefault="00362806"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1</w:t>
            </w:r>
            <w:r w:rsidR="00D81F76">
              <w:rPr>
                <w:rFonts w:ascii="HG丸ｺﾞｼｯｸM-PRO" w:eastAsia="HG丸ｺﾞｼｯｸM-PRO" w:hAnsi="HG丸ｺﾞｼｯｸM-PRO" w:cs="ＭＳ Ｐゴシック" w:hint="eastAsia"/>
                <w:kern w:val="0"/>
                <w:sz w:val="20"/>
                <w:szCs w:val="20"/>
              </w:rPr>
              <w:t xml:space="preserve"> </w:t>
            </w:r>
            <w:r w:rsidRPr="008313CE">
              <w:rPr>
                <w:rFonts w:ascii="HG丸ｺﾞｼｯｸM-PRO" w:eastAsia="HG丸ｺﾞｼｯｸM-PRO" w:hAnsi="HG丸ｺﾞｼｯｸM-PRO" w:cs="ＭＳ Ｐゴシック" w:hint="eastAsia"/>
                <w:kern w:val="0"/>
                <w:sz w:val="20"/>
                <w:szCs w:val="20"/>
              </w:rPr>
              <w:t>他</w:t>
            </w:r>
          </w:p>
        </w:tc>
      </w:tr>
      <w:tr w:rsidR="00362806" w:rsidRPr="008313CE" w:rsidTr="001D0579">
        <w:trPr>
          <w:trHeight w:val="255"/>
        </w:trPr>
        <w:tc>
          <w:tcPr>
            <w:tcW w:w="443" w:type="dxa"/>
            <w:vMerge/>
            <w:tcBorders>
              <w:left w:val="single" w:sz="18" w:space="0" w:color="auto"/>
              <w:right w:val="single" w:sz="8" w:space="0" w:color="auto"/>
            </w:tcBorders>
          </w:tcPr>
          <w:p w:rsidR="00362806" w:rsidRPr="008313CE" w:rsidRDefault="00362806" w:rsidP="00377960">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rsidR="00362806" w:rsidRPr="008313CE" w:rsidRDefault="00362806" w:rsidP="00377960">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健康日本21（第二次）</w:t>
            </w:r>
          </w:p>
        </w:tc>
        <w:tc>
          <w:tcPr>
            <w:tcW w:w="6174" w:type="dxa"/>
            <w:tcBorders>
              <w:top w:val="single" w:sz="8" w:space="0" w:color="auto"/>
              <w:left w:val="single" w:sz="18" w:space="0" w:color="auto"/>
              <w:bottom w:val="single" w:sz="8" w:space="0" w:color="auto"/>
              <w:right w:val="single" w:sz="4" w:space="0" w:color="auto"/>
            </w:tcBorders>
          </w:tcPr>
          <w:p w:rsidR="00362806" w:rsidRPr="008313CE" w:rsidRDefault="00D81F76"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00362806" w:rsidRPr="008313CE">
              <w:rPr>
                <w:rFonts w:ascii="HG丸ｺﾞｼｯｸM-PRO" w:eastAsia="HG丸ｺﾞｼｯｸM-PRO" w:hAnsi="HG丸ｺﾞｼｯｸM-PRO" w:cs="ＭＳ Ｐゴシック" w:hint="eastAsia"/>
                <w:color w:val="000000"/>
                <w:kern w:val="0"/>
                <w:sz w:val="20"/>
                <w:szCs w:val="20"/>
              </w:rPr>
              <w:t>健康寿命の延伸と健康格差の縮小など、国民の健康の増進の推進に関する基本的な方向を定めた</w:t>
            </w:r>
            <w:r w:rsidR="005E300A" w:rsidRPr="008313CE">
              <w:rPr>
                <w:rFonts w:ascii="HG丸ｺﾞｼｯｸM-PRO" w:eastAsia="HG丸ｺﾞｼｯｸM-PRO" w:hAnsi="HG丸ｺﾞｼｯｸM-PRO" w:cs="ＭＳ Ｐゴシック" w:hint="eastAsia"/>
                <w:color w:val="000000"/>
                <w:kern w:val="0"/>
                <w:sz w:val="20"/>
                <w:szCs w:val="20"/>
              </w:rPr>
              <w:t>国の</w:t>
            </w:r>
            <w:r w:rsidR="00362806" w:rsidRPr="008313CE">
              <w:rPr>
                <w:rFonts w:ascii="HG丸ｺﾞｼｯｸM-PRO" w:eastAsia="HG丸ｺﾞｼｯｸM-PRO" w:hAnsi="HG丸ｺﾞｼｯｸM-PRO" w:cs="ＭＳ Ｐゴシック" w:hint="eastAsia"/>
                <w:color w:val="000000"/>
                <w:kern w:val="0"/>
                <w:sz w:val="20"/>
                <w:szCs w:val="20"/>
              </w:rPr>
              <w:t>計画のこと。計画期間は平成25（2013）年度から平成34（2022）年度まで。</w:t>
            </w:r>
          </w:p>
        </w:tc>
        <w:tc>
          <w:tcPr>
            <w:tcW w:w="870" w:type="dxa"/>
            <w:tcBorders>
              <w:top w:val="single" w:sz="8" w:space="0" w:color="auto"/>
              <w:left w:val="single" w:sz="4" w:space="0" w:color="auto"/>
              <w:bottom w:val="single" w:sz="8" w:space="0" w:color="auto"/>
              <w:right w:val="single" w:sz="18" w:space="0" w:color="auto"/>
            </w:tcBorders>
          </w:tcPr>
          <w:p w:rsidR="00362806" w:rsidRPr="008313CE" w:rsidRDefault="00362806"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1</w:t>
            </w:r>
            <w:r w:rsidR="00D81F76">
              <w:rPr>
                <w:rFonts w:ascii="HG丸ｺﾞｼｯｸM-PRO" w:eastAsia="HG丸ｺﾞｼｯｸM-PRO" w:hAnsi="HG丸ｺﾞｼｯｸM-PRO" w:cs="ＭＳ Ｐゴシック" w:hint="eastAsia"/>
                <w:kern w:val="0"/>
                <w:sz w:val="20"/>
                <w:szCs w:val="20"/>
              </w:rPr>
              <w:t xml:space="preserve"> </w:t>
            </w:r>
            <w:r w:rsidRPr="008313CE">
              <w:rPr>
                <w:rFonts w:ascii="HG丸ｺﾞｼｯｸM-PRO" w:eastAsia="HG丸ｺﾞｼｯｸM-PRO" w:hAnsi="HG丸ｺﾞｼｯｸM-PRO" w:cs="ＭＳ Ｐゴシック" w:hint="eastAsia"/>
                <w:kern w:val="0"/>
                <w:sz w:val="20"/>
                <w:szCs w:val="20"/>
              </w:rPr>
              <w:t>他</w:t>
            </w:r>
          </w:p>
        </w:tc>
      </w:tr>
      <w:tr w:rsidR="00362806" w:rsidRPr="008313CE" w:rsidTr="001D0579">
        <w:trPr>
          <w:trHeight w:val="255"/>
        </w:trPr>
        <w:tc>
          <w:tcPr>
            <w:tcW w:w="443" w:type="dxa"/>
            <w:vMerge/>
            <w:tcBorders>
              <w:left w:val="single" w:sz="18" w:space="0" w:color="auto"/>
              <w:bottom w:val="single" w:sz="18" w:space="0" w:color="auto"/>
              <w:right w:val="single" w:sz="8" w:space="0" w:color="auto"/>
            </w:tcBorders>
          </w:tcPr>
          <w:p w:rsidR="00362806" w:rsidRPr="008313CE" w:rsidRDefault="00362806" w:rsidP="00377960">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18" w:space="0" w:color="auto"/>
              <w:right w:val="single" w:sz="18" w:space="0" w:color="auto"/>
            </w:tcBorders>
          </w:tcPr>
          <w:p w:rsidR="00362806" w:rsidRPr="008313CE" w:rsidRDefault="00362806" w:rsidP="00377960">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高血圧の疑いがある者</w:t>
            </w:r>
          </w:p>
        </w:tc>
        <w:tc>
          <w:tcPr>
            <w:tcW w:w="6174" w:type="dxa"/>
            <w:tcBorders>
              <w:top w:val="single" w:sz="8" w:space="0" w:color="auto"/>
              <w:left w:val="single" w:sz="18" w:space="0" w:color="auto"/>
              <w:bottom w:val="single" w:sz="18" w:space="0" w:color="auto"/>
              <w:right w:val="single" w:sz="4" w:space="0" w:color="auto"/>
            </w:tcBorders>
          </w:tcPr>
          <w:p w:rsidR="00362806" w:rsidRPr="008313CE" w:rsidRDefault="00D81F76"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00362806" w:rsidRPr="008313CE">
              <w:rPr>
                <w:rFonts w:ascii="HG丸ｺﾞｼｯｸM-PRO" w:eastAsia="HG丸ｺﾞｼｯｸM-PRO" w:hAnsi="HG丸ｺﾞｼｯｸM-PRO" w:cs="ＭＳ Ｐゴシック" w:hint="eastAsia"/>
                <w:color w:val="000000"/>
                <w:kern w:val="0"/>
                <w:sz w:val="20"/>
                <w:szCs w:val="20"/>
              </w:rPr>
              <w:t>本計画では、国民健康・栄養調査又は特定健診の検査において、収縮期血圧値が140mmHg以上の者のことをいう。</w:t>
            </w:r>
          </w:p>
        </w:tc>
        <w:tc>
          <w:tcPr>
            <w:tcW w:w="870" w:type="dxa"/>
            <w:tcBorders>
              <w:top w:val="single" w:sz="8" w:space="0" w:color="auto"/>
              <w:left w:val="single" w:sz="4" w:space="0" w:color="auto"/>
              <w:bottom w:val="single" w:sz="18" w:space="0" w:color="auto"/>
              <w:right w:val="single" w:sz="18" w:space="0" w:color="auto"/>
            </w:tcBorders>
          </w:tcPr>
          <w:p w:rsidR="00362806" w:rsidRPr="008313CE" w:rsidRDefault="00362806"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20</w:t>
            </w:r>
          </w:p>
        </w:tc>
      </w:tr>
      <w:tr w:rsidR="00E5741D" w:rsidRPr="008313CE" w:rsidTr="001D0579">
        <w:trPr>
          <w:trHeight w:val="294"/>
        </w:trPr>
        <w:tc>
          <w:tcPr>
            <w:tcW w:w="443" w:type="dxa"/>
            <w:vMerge w:val="restart"/>
            <w:tcBorders>
              <w:top w:val="single" w:sz="18" w:space="0" w:color="auto"/>
              <w:left w:val="single" w:sz="18" w:space="0" w:color="auto"/>
              <w:right w:val="single" w:sz="8" w:space="0" w:color="auto"/>
            </w:tcBorders>
          </w:tcPr>
          <w:p w:rsidR="00E5741D" w:rsidRPr="008313CE" w:rsidRDefault="00E5741D" w:rsidP="00377960">
            <w:pPr>
              <w:spacing w:line="320" w:lineRule="exact"/>
              <w:rPr>
                <w:rFonts w:ascii="HG丸ｺﾞｼｯｸM-PRO" w:eastAsia="HG丸ｺﾞｼｯｸM-PRO" w:hAnsi="HG丸ｺﾞｼｯｸM-PRO" w:cs="ＭＳ Ｐゴシック"/>
                <w:color w:val="000000"/>
                <w:kern w:val="0"/>
                <w:sz w:val="20"/>
                <w:szCs w:val="20"/>
              </w:rPr>
            </w:pPr>
            <w:r w:rsidRPr="008313CE">
              <w:rPr>
                <w:rFonts w:ascii="HG丸ｺﾞｼｯｸM-PRO" w:eastAsia="HG丸ｺﾞｼｯｸM-PRO" w:hAnsi="HG丸ｺﾞｼｯｸM-PRO" w:cs="ＭＳ Ｐゴシック" w:hint="eastAsia"/>
                <w:color w:val="000000"/>
                <w:kern w:val="0"/>
                <w:sz w:val="20"/>
                <w:szCs w:val="20"/>
              </w:rPr>
              <w:t>サ行</w:t>
            </w:r>
          </w:p>
        </w:tc>
        <w:tc>
          <w:tcPr>
            <w:tcW w:w="1418" w:type="dxa"/>
            <w:tcBorders>
              <w:top w:val="single" w:sz="18" w:space="0" w:color="auto"/>
              <w:left w:val="nil"/>
              <w:bottom w:val="single" w:sz="8" w:space="0" w:color="auto"/>
              <w:right w:val="single" w:sz="18" w:space="0" w:color="auto"/>
            </w:tcBorders>
          </w:tcPr>
          <w:p w:rsidR="00E5741D" w:rsidRPr="008313CE" w:rsidRDefault="00E5741D" w:rsidP="00377960">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サルコペニア</w:t>
            </w:r>
          </w:p>
        </w:tc>
        <w:tc>
          <w:tcPr>
            <w:tcW w:w="6174" w:type="dxa"/>
            <w:tcBorders>
              <w:top w:val="single" w:sz="18" w:space="0" w:color="auto"/>
              <w:left w:val="single" w:sz="18" w:space="0" w:color="auto"/>
              <w:bottom w:val="single" w:sz="8" w:space="0" w:color="auto"/>
              <w:right w:val="single" w:sz="4" w:space="0" w:color="auto"/>
            </w:tcBorders>
          </w:tcPr>
          <w:p w:rsidR="00E5741D" w:rsidRPr="008313CE"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Pr="008313CE">
              <w:rPr>
                <w:rFonts w:ascii="HG丸ｺﾞｼｯｸM-PRO" w:eastAsia="HG丸ｺﾞｼｯｸM-PRO" w:hAnsi="HG丸ｺﾞｼｯｸM-PRO" w:cs="ＭＳ Ｐゴシック" w:hint="eastAsia"/>
                <w:color w:val="000000"/>
                <w:kern w:val="0"/>
                <w:sz w:val="20"/>
                <w:szCs w:val="20"/>
              </w:rPr>
              <w:t>加齢や疾患により筋肉量が減少することで、全身の筋力低下および身体機能の低下が起こること。</w:t>
            </w:r>
          </w:p>
        </w:tc>
        <w:tc>
          <w:tcPr>
            <w:tcW w:w="870" w:type="dxa"/>
            <w:tcBorders>
              <w:top w:val="single" w:sz="18" w:space="0" w:color="auto"/>
              <w:left w:val="single" w:sz="4" w:space="0" w:color="auto"/>
              <w:bottom w:val="single" w:sz="8" w:space="0" w:color="auto"/>
              <w:right w:val="single" w:sz="18" w:space="0" w:color="auto"/>
            </w:tcBorders>
          </w:tcPr>
          <w:p w:rsidR="00E5741D" w:rsidRPr="008313CE" w:rsidRDefault="00E5741D"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5</w:t>
            </w:r>
            <w:r>
              <w:rPr>
                <w:rFonts w:ascii="HG丸ｺﾞｼｯｸM-PRO" w:eastAsia="HG丸ｺﾞｼｯｸM-PRO" w:hAnsi="HG丸ｺﾞｼｯｸM-PRO" w:cs="ＭＳ Ｐゴシック" w:hint="eastAsia"/>
                <w:kern w:val="0"/>
                <w:sz w:val="20"/>
                <w:szCs w:val="20"/>
              </w:rPr>
              <w:t>2</w:t>
            </w:r>
          </w:p>
        </w:tc>
      </w:tr>
      <w:tr w:rsidR="00E5741D" w:rsidRPr="008313CE" w:rsidTr="001D0579">
        <w:trPr>
          <w:trHeight w:val="255"/>
        </w:trPr>
        <w:tc>
          <w:tcPr>
            <w:tcW w:w="443" w:type="dxa"/>
            <w:vMerge/>
            <w:tcBorders>
              <w:left w:val="single" w:sz="18" w:space="0" w:color="auto"/>
              <w:right w:val="single" w:sz="8" w:space="0" w:color="auto"/>
            </w:tcBorders>
          </w:tcPr>
          <w:p w:rsidR="00E5741D" w:rsidRPr="008313CE" w:rsidRDefault="00E5741D" w:rsidP="00377960">
            <w:pPr>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rsidR="00E5741D" w:rsidRPr="008313CE" w:rsidRDefault="00E5741D" w:rsidP="00377960">
            <w:pPr>
              <w:widowControl/>
              <w:spacing w:line="3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CKD(シー・ケー・ディー)</w:t>
            </w:r>
          </w:p>
        </w:tc>
        <w:tc>
          <w:tcPr>
            <w:tcW w:w="6174" w:type="dxa"/>
            <w:tcBorders>
              <w:top w:val="single" w:sz="8" w:space="0" w:color="auto"/>
              <w:left w:val="single" w:sz="18" w:space="0" w:color="auto"/>
              <w:bottom w:val="single" w:sz="8" w:space="0" w:color="auto"/>
              <w:right w:val="single" w:sz="4" w:space="0" w:color="auto"/>
            </w:tcBorders>
          </w:tcPr>
          <w:p w:rsidR="00E5741D" w:rsidRPr="008313CE"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Pr="008313CE">
              <w:rPr>
                <w:rFonts w:ascii="HG丸ｺﾞｼｯｸM-PRO" w:eastAsia="HG丸ｺﾞｼｯｸM-PRO" w:hAnsi="HG丸ｺﾞｼｯｸM-PRO" w:cs="ＭＳ Ｐゴシック" w:hint="eastAsia"/>
                <w:color w:val="000000"/>
                <w:kern w:val="0"/>
                <w:sz w:val="20"/>
                <w:szCs w:val="20"/>
              </w:rPr>
              <w:t>腎臓の機能が低下する、あるいはタンパク尿が出るなどの腎臓の異常が続く状態のこと。脳血管疾患や心疾患の重大な危険因子となっている。21ページを参照。</w:t>
            </w:r>
          </w:p>
        </w:tc>
        <w:tc>
          <w:tcPr>
            <w:tcW w:w="870" w:type="dxa"/>
            <w:tcBorders>
              <w:top w:val="single" w:sz="8" w:space="0" w:color="auto"/>
              <w:left w:val="single" w:sz="4" w:space="0" w:color="auto"/>
              <w:bottom w:val="single" w:sz="8" w:space="0" w:color="auto"/>
              <w:right w:val="single" w:sz="18" w:space="0" w:color="auto"/>
            </w:tcBorders>
          </w:tcPr>
          <w:p w:rsidR="00E5741D" w:rsidRPr="008313CE" w:rsidRDefault="00E5741D"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15</w:t>
            </w:r>
            <w:r>
              <w:rPr>
                <w:rFonts w:ascii="HG丸ｺﾞｼｯｸM-PRO" w:eastAsia="HG丸ｺﾞｼｯｸM-PRO" w:hAnsi="HG丸ｺﾞｼｯｸM-PRO" w:cs="ＭＳ Ｐゴシック" w:hint="eastAsia"/>
                <w:kern w:val="0"/>
                <w:sz w:val="20"/>
                <w:szCs w:val="20"/>
              </w:rPr>
              <w:t xml:space="preserve"> </w:t>
            </w:r>
            <w:r w:rsidRPr="008313CE">
              <w:rPr>
                <w:rFonts w:ascii="HG丸ｺﾞｼｯｸM-PRO" w:eastAsia="HG丸ｺﾞｼｯｸM-PRO" w:hAnsi="HG丸ｺﾞｼｯｸM-PRO" w:cs="ＭＳ Ｐゴシック" w:hint="eastAsia"/>
                <w:kern w:val="0"/>
                <w:sz w:val="20"/>
                <w:szCs w:val="20"/>
              </w:rPr>
              <w:t>他</w:t>
            </w:r>
          </w:p>
        </w:tc>
      </w:tr>
      <w:tr w:rsidR="00E5741D" w:rsidRPr="008313CE" w:rsidTr="001D0579">
        <w:trPr>
          <w:trHeight w:val="255"/>
        </w:trPr>
        <w:tc>
          <w:tcPr>
            <w:tcW w:w="443" w:type="dxa"/>
            <w:vMerge/>
            <w:tcBorders>
              <w:left w:val="single" w:sz="18" w:space="0" w:color="auto"/>
              <w:right w:val="single" w:sz="8" w:space="0" w:color="auto"/>
            </w:tcBorders>
          </w:tcPr>
          <w:p w:rsidR="00E5741D" w:rsidRPr="008313CE"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rsidR="00E5741D" w:rsidRPr="008313CE" w:rsidRDefault="00E5741D" w:rsidP="00377960">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自殺者数</w:t>
            </w:r>
          </w:p>
        </w:tc>
        <w:tc>
          <w:tcPr>
            <w:tcW w:w="6174" w:type="dxa"/>
            <w:tcBorders>
              <w:top w:val="single" w:sz="8" w:space="0" w:color="auto"/>
              <w:left w:val="single" w:sz="18" w:space="0" w:color="auto"/>
              <w:bottom w:val="single" w:sz="8" w:space="0" w:color="auto"/>
              <w:right w:val="single" w:sz="4" w:space="0" w:color="auto"/>
            </w:tcBorders>
          </w:tcPr>
          <w:p w:rsidR="00E5741D" w:rsidRPr="008313CE"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Pr="008313CE">
              <w:rPr>
                <w:rFonts w:ascii="HG丸ｺﾞｼｯｸM-PRO" w:eastAsia="HG丸ｺﾞｼｯｸM-PRO" w:hAnsi="HG丸ｺﾞｼｯｸM-PRO" w:cs="ＭＳ Ｐゴシック" w:hint="eastAsia"/>
                <w:color w:val="000000"/>
                <w:kern w:val="0"/>
                <w:sz w:val="20"/>
                <w:szCs w:val="20"/>
              </w:rPr>
              <w:t>自殺の統計には、「人口動態統計」と「警察庁の自殺統計」がある。前者は死亡診断書等から集計する。後者は捜査等により自殺原票を作成し、発見日・職業別など詳細属性を集計しており、本計画では後者を用いて説明している。なお、第２次計画の指標項目（４ページ）は前者を用いているため、値が異なっている。</w:t>
            </w:r>
          </w:p>
        </w:tc>
        <w:tc>
          <w:tcPr>
            <w:tcW w:w="870" w:type="dxa"/>
            <w:tcBorders>
              <w:top w:val="single" w:sz="8" w:space="0" w:color="auto"/>
              <w:left w:val="single" w:sz="4" w:space="0" w:color="auto"/>
              <w:bottom w:val="single" w:sz="8" w:space="0" w:color="auto"/>
              <w:right w:val="single" w:sz="18" w:space="0" w:color="auto"/>
            </w:tcBorders>
          </w:tcPr>
          <w:p w:rsidR="00E5741D" w:rsidRPr="008313CE" w:rsidRDefault="00E5741D"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3</w:t>
            </w:r>
            <w:r>
              <w:rPr>
                <w:rFonts w:ascii="HG丸ｺﾞｼｯｸM-PRO" w:eastAsia="HG丸ｺﾞｼｯｸM-PRO" w:hAnsi="HG丸ｺﾞｼｯｸM-PRO" w:cs="ＭＳ Ｐゴシック" w:hint="eastAsia"/>
                <w:kern w:val="0"/>
                <w:sz w:val="20"/>
                <w:szCs w:val="20"/>
              </w:rPr>
              <w:t>8</w:t>
            </w:r>
          </w:p>
        </w:tc>
      </w:tr>
      <w:tr w:rsidR="00E5741D" w:rsidRPr="008313CE" w:rsidTr="001D0579">
        <w:trPr>
          <w:trHeight w:val="255"/>
        </w:trPr>
        <w:tc>
          <w:tcPr>
            <w:tcW w:w="443" w:type="dxa"/>
            <w:vMerge/>
            <w:tcBorders>
              <w:left w:val="single" w:sz="18" w:space="0" w:color="auto"/>
              <w:right w:val="single" w:sz="8" w:space="0" w:color="auto"/>
            </w:tcBorders>
          </w:tcPr>
          <w:p w:rsidR="00E5741D" w:rsidRPr="008313CE"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rsidR="00E5741D" w:rsidRPr="008313CE" w:rsidRDefault="00E5741D" w:rsidP="00377960">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脂質異常症の疑いがある者</w:t>
            </w:r>
          </w:p>
        </w:tc>
        <w:tc>
          <w:tcPr>
            <w:tcW w:w="6174" w:type="dxa"/>
            <w:tcBorders>
              <w:top w:val="single" w:sz="8" w:space="0" w:color="auto"/>
              <w:left w:val="single" w:sz="18" w:space="0" w:color="auto"/>
              <w:bottom w:val="single" w:sz="8" w:space="0" w:color="auto"/>
              <w:right w:val="single" w:sz="4" w:space="0" w:color="auto"/>
            </w:tcBorders>
          </w:tcPr>
          <w:p w:rsidR="00E5741D" w:rsidRPr="008313CE"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Pr="008313CE">
              <w:rPr>
                <w:rFonts w:ascii="HG丸ｺﾞｼｯｸM-PRO" w:eastAsia="HG丸ｺﾞｼｯｸM-PRO" w:hAnsi="HG丸ｺﾞｼｯｸM-PRO" w:cs="ＭＳ Ｐゴシック" w:hint="eastAsia"/>
                <w:color w:val="000000"/>
                <w:kern w:val="0"/>
                <w:sz w:val="20"/>
                <w:szCs w:val="20"/>
              </w:rPr>
              <w:t>本計画では、特定健診の検査において、LDLコレステロール値が140mg/dL以上の者のことをいう。</w:t>
            </w:r>
          </w:p>
        </w:tc>
        <w:tc>
          <w:tcPr>
            <w:tcW w:w="870" w:type="dxa"/>
            <w:tcBorders>
              <w:top w:val="single" w:sz="8" w:space="0" w:color="auto"/>
              <w:left w:val="single" w:sz="4" w:space="0" w:color="auto"/>
              <w:bottom w:val="single" w:sz="8" w:space="0" w:color="auto"/>
              <w:right w:val="single" w:sz="18" w:space="0" w:color="auto"/>
            </w:tcBorders>
          </w:tcPr>
          <w:p w:rsidR="00E5741D" w:rsidRPr="008313CE" w:rsidRDefault="00E5741D"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22</w:t>
            </w:r>
          </w:p>
        </w:tc>
      </w:tr>
      <w:tr w:rsidR="00E5741D" w:rsidRPr="008313CE" w:rsidTr="00E5741D">
        <w:trPr>
          <w:trHeight w:val="840"/>
        </w:trPr>
        <w:tc>
          <w:tcPr>
            <w:tcW w:w="443" w:type="dxa"/>
            <w:vMerge/>
            <w:tcBorders>
              <w:left w:val="single" w:sz="18" w:space="0" w:color="auto"/>
              <w:bottom w:val="single" w:sz="18" w:space="0" w:color="auto"/>
              <w:right w:val="single" w:sz="8" w:space="0" w:color="auto"/>
            </w:tcBorders>
          </w:tcPr>
          <w:p w:rsidR="00E5741D" w:rsidRPr="008313CE"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18" w:space="0" w:color="auto"/>
              <w:right w:val="single" w:sz="18" w:space="0" w:color="auto"/>
            </w:tcBorders>
          </w:tcPr>
          <w:p w:rsidR="00E5741D" w:rsidRPr="008313CE" w:rsidRDefault="00E5741D" w:rsidP="00377960">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受療率</w:t>
            </w:r>
          </w:p>
        </w:tc>
        <w:tc>
          <w:tcPr>
            <w:tcW w:w="6174" w:type="dxa"/>
            <w:tcBorders>
              <w:top w:val="single" w:sz="8" w:space="0" w:color="auto"/>
              <w:left w:val="single" w:sz="18" w:space="0" w:color="auto"/>
              <w:bottom w:val="single" w:sz="18" w:space="0" w:color="auto"/>
              <w:right w:val="single" w:sz="4" w:space="0" w:color="auto"/>
            </w:tcBorders>
          </w:tcPr>
          <w:p w:rsidR="00E5741D" w:rsidRPr="008313CE"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Pr="008313CE">
              <w:rPr>
                <w:rFonts w:ascii="HG丸ｺﾞｼｯｸM-PRO" w:eastAsia="HG丸ｺﾞｼｯｸM-PRO" w:hAnsi="HG丸ｺﾞｼｯｸM-PRO" w:cs="ＭＳ Ｐゴシック" w:hint="eastAsia"/>
                <w:color w:val="000000"/>
                <w:kern w:val="0"/>
                <w:sz w:val="20"/>
                <w:szCs w:val="20"/>
              </w:rPr>
              <w:t>疾病治療のために、医療施設に入院あるいは通院、又は往診を受けた推定患者数（人口10万対、1日あたり）のこと。</w:t>
            </w:r>
          </w:p>
        </w:tc>
        <w:tc>
          <w:tcPr>
            <w:tcW w:w="870" w:type="dxa"/>
            <w:tcBorders>
              <w:top w:val="single" w:sz="8" w:space="0" w:color="auto"/>
              <w:left w:val="single" w:sz="4" w:space="0" w:color="auto"/>
              <w:bottom w:val="single" w:sz="18" w:space="0" w:color="auto"/>
              <w:right w:val="single" w:sz="18" w:space="0" w:color="auto"/>
            </w:tcBorders>
          </w:tcPr>
          <w:p w:rsidR="00E5741D" w:rsidRPr="008313CE" w:rsidRDefault="00E5741D"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10</w:t>
            </w:r>
          </w:p>
        </w:tc>
      </w:tr>
      <w:tr w:rsidR="00E5741D" w:rsidRPr="008313CE" w:rsidTr="001C3D5C">
        <w:trPr>
          <w:trHeight w:val="235"/>
        </w:trPr>
        <w:tc>
          <w:tcPr>
            <w:tcW w:w="1861" w:type="dxa"/>
            <w:gridSpan w:val="2"/>
            <w:tcBorders>
              <w:top w:val="single" w:sz="18" w:space="0" w:color="auto"/>
              <w:left w:val="single" w:sz="18" w:space="0" w:color="auto"/>
              <w:bottom w:val="single" w:sz="18" w:space="0" w:color="auto"/>
              <w:right w:val="single" w:sz="18" w:space="0" w:color="auto"/>
            </w:tcBorders>
            <w:shd w:val="clear" w:color="auto" w:fill="984806" w:themeFill="accent6" w:themeFillShade="80"/>
            <w:vAlign w:val="center"/>
            <w:hideMark/>
          </w:tcPr>
          <w:p w:rsidR="00E5741D" w:rsidRPr="001D0579" w:rsidRDefault="00E5741D" w:rsidP="001C3D5C">
            <w:pPr>
              <w:widowControl/>
              <w:spacing w:line="320" w:lineRule="exact"/>
              <w:jc w:val="center"/>
              <w:rPr>
                <w:rFonts w:asciiTheme="majorEastAsia" w:eastAsiaTheme="majorEastAsia" w:hAnsiTheme="majorEastAsia" w:cs="ＭＳ Ｐゴシック"/>
                <w:b/>
                <w:color w:val="FFFFFF" w:themeColor="background1"/>
                <w:kern w:val="0"/>
                <w:sz w:val="20"/>
                <w:szCs w:val="20"/>
              </w:rPr>
            </w:pPr>
            <w:r w:rsidRPr="001D0579">
              <w:rPr>
                <w:rFonts w:asciiTheme="majorEastAsia" w:eastAsiaTheme="majorEastAsia" w:hAnsiTheme="majorEastAsia" w:cs="ＭＳ Ｐゴシック" w:hint="eastAsia"/>
                <w:b/>
                <w:color w:val="FFFFFF" w:themeColor="background1"/>
                <w:kern w:val="0"/>
                <w:sz w:val="20"/>
                <w:szCs w:val="20"/>
              </w:rPr>
              <w:t>用語</w:t>
            </w:r>
          </w:p>
        </w:tc>
        <w:tc>
          <w:tcPr>
            <w:tcW w:w="6174" w:type="dxa"/>
            <w:tcBorders>
              <w:top w:val="single" w:sz="18" w:space="0" w:color="auto"/>
              <w:left w:val="single" w:sz="18" w:space="0" w:color="auto"/>
              <w:bottom w:val="single" w:sz="18" w:space="0" w:color="auto"/>
              <w:right w:val="single" w:sz="4" w:space="0" w:color="auto"/>
            </w:tcBorders>
            <w:shd w:val="clear" w:color="auto" w:fill="984806" w:themeFill="accent6" w:themeFillShade="80"/>
            <w:vAlign w:val="center"/>
            <w:hideMark/>
          </w:tcPr>
          <w:p w:rsidR="00E5741D" w:rsidRPr="001D0579" w:rsidRDefault="00E5741D" w:rsidP="001C3D5C">
            <w:pPr>
              <w:widowControl/>
              <w:spacing w:line="320" w:lineRule="exact"/>
              <w:jc w:val="center"/>
              <w:rPr>
                <w:rFonts w:asciiTheme="majorEastAsia" w:eastAsiaTheme="majorEastAsia" w:hAnsiTheme="majorEastAsia" w:cs="ＭＳ Ｐゴシック"/>
                <w:b/>
                <w:color w:val="FFFFFF" w:themeColor="background1"/>
                <w:kern w:val="0"/>
                <w:sz w:val="20"/>
                <w:szCs w:val="20"/>
              </w:rPr>
            </w:pPr>
            <w:r w:rsidRPr="001D0579">
              <w:rPr>
                <w:rFonts w:asciiTheme="majorEastAsia" w:eastAsiaTheme="majorEastAsia" w:hAnsiTheme="majorEastAsia" w:cs="ＭＳ Ｐゴシック" w:hint="eastAsia"/>
                <w:b/>
                <w:color w:val="FFFFFF" w:themeColor="background1"/>
                <w:kern w:val="0"/>
                <w:sz w:val="20"/>
                <w:szCs w:val="20"/>
              </w:rPr>
              <w:t>解　説</w:t>
            </w:r>
          </w:p>
        </w:tc>
        <w:tc>
          <w:tcPr>
            <w:tcW w:w="870" w:type="dxa"/>
            <w:tcBorders>
              <w:top w:val="single" w:sz="18" w:space="0" w:color="auto"/>
              <w:left w:val="single" w:sz="4" w:space="0" w:color="auto"/>
              <w:bottom w:val="single" w:sz="18" w:space="0" w:color="auto"/>
              <w:right w:val="single" w:sz="18" w:space="0" w:color="auto"/>
            </w:tcBorders>
            <w:shd w:val="clear" w:color="auto" w:fill="984806" w:themeFill="accent6" w:themeFillShade="80"/>
            <w:vAlign w:val="center"/>
            <w:hideMark/>
          </w:tcPr>
          <w:p w:rsidR="00E5741D" w:rsidRPr="001D0579" w:rsidRDefault="00E5741D" w:rsidP="001C3D5C">
            <w:pPr>
              <w:widowControl/>
              <w:spacing w:line="320" w:lineRule="exact"/>
              <w:jc w:val="center"/>
              <w:rPr>
                <w:rFonts w:asciiTheme="majorEastAsia" w:eastAsiaTheme="majorEastAsia" w:hAnsiTheme="majorEastAsia" w:cs="ＭＳ Ｐゴシック"/>
                <w:b/>
                <w:color w:val="FFFFFF" w:themeColor="background1"/>
                <w:kern w:val="0"/>
                <w:sz w:val="20"/>
                <w:szCs w:val="20"/>
              </w:rPr>
            </w:pPr>
            <w:r w:rsidRPr="001D0579">
              <w:rPr>
                <w:rFonts w:asciiTheme="majorEastAsia" w:eastAsiaTheme="majorEastAsia" w:hAnsiTheme="majorEastAsia" w:cs="ＭＳ Ｐゴシック" w:hint="eastAsia"/>
                <w:b/>
                <w:color w:val="FFFFFF" w:themeColor="background1"/>
                <w:kern w:val="0"/>
                <w:sz w:val="20"/>
                <w:szCs w:val="20"/>
              </w:rPr>
              <w:t>掲載頁</w:t>
            </w:r>
          </w:p>
        </w:tc>
      </w:tr>
      <w:tr w:rsidR="00E5741D" w:rsidRPr="008313CE" w:rsidTr="001D0579">
        <w:trPr>
          <w:trHeight w:val="255"/>
        </w:trPr>
        <w:tc>
          <w:tcPr>
            <w:tcW w:w="443" w:type="dxa"/>
            <w:vMerge w:val="restart"/>
            <w:tcBorders>
              <w:left w:val="single" w:sz="18" w:space="0" w:color="auto"/>
              <w:right w:val="single" w:sz="8" w:space="0" w:color="auto"/>
            </w:tcBorders>
          </w:tcPr>
          <w:p w:rsidR="00E5741D" w:rsidRPr="008313CE"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r w:rsidRPr="008313CE">
              <w:rPr>
                <w:rFonts w:ascii="HG丸ｺﾞｼｯｸM-PRO" w:eastAsia="HG丸ｺﾞｼｯｸM-PRO" w:hAnsi="HG丸ｺﾞｼｯｸM-PRO" w:cs="ＭＳ Ｐゴシック" w:hint="eastAsia"/>
                <w:color w:val="000000"/>
                <w:kern w:val="0"/>
                <w:sz w:val="20"/>
                <w:szCs w:val="20"/>
              </w:rPr>
              <w:t>サ行</w:t>
            </w:r>
          </w:p>
        </w:tc>
        <w:tc>
          <w:tcPr>
            <w:tcW w:w="1418" w:type="dxa"/>
            <w:tcBorders>
              <w:top w:val="single" w:sz="8" w:space="0" w:color="auto"/>
              <w:left w:val="nil"/>
              <w:bottom w:val="single" w:sz="8" w:space="0" w:color="auto"/>
              <w:right w:val="single" w:sz="18" w:space="0" w:color="auto"/>
            </w:tcBorders>
          </w:tcPr>
          <w:p w:rsidR="00E5741D" w:rsidRPr="008313CE" w:rsidRDefault="00E5741D" w:rsidP="00377960">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心疾患</w:t>
            </w:r>
          </w:p>
        </w:tc>
        <w:tc>
          <w:tcPr>
            <w:tcW w:w="6174" w:type="dxa"/>
            <w:tcBorders>
              <w:top w:val="single" w:sz="8" w:space="0" w:color="auto"/>
              <w:left w:val="single" w:sz="18" w:space="0" w:color="auto"/>
              <w:bottom w:val="single" w:sz="8" w:space="0" w:color="auto"/>
              <w:right w:val="single" w:sz="4" w:space="0" w:color="auto"/>
            </w:tcBorders>
          </w:tcPr>
          <w:p w:rsidR="00E5741D" w:rsidRPr="001D0579" w:rsidRDefault="00E5741D" w:rsidP="00377960">
            <w:pPr>
              <w:widowControl/>
              <w:spacing w:line="320" w:lineRule="exact"/>
              <w:rPr>
                <w:rFonts w:ascii="HG丸ｺﾞｼｯｸM-PRO" w:eastAsia="HG丸ｺﾞｼｯｸM-PRO" w:hAnsi="HG丸ｺﾞｼｯｸM-PRO" w:cs="ＭＳ Ｐゴシック"/>
                <w:color w:val="000000"/>
                <w:spacing w:val="-2"/>
                <w:kern w:val="0"/>
                <w:sz w:val="20"/>
                <w:szCs w:val="20"/>
              </w:rPr>
            </w:pPr>
            <w:r w:rsidRPr="001D0579">
              <w:rPr>
                <w:rFonts w:ascii="ＭＳ 明朝" w:eastAsia="ＭＳ 明朝" w:hAnsi="ＭＳ 明朝" w:cs="ＭＳ 明朝" w:hint="eastAsia"/>
                <w:color w:val="000000"/>
                <w:spacing w:val="-2"/>
                <w:kern w:val="0"/>
                <w:sz w:val="20"/>
                <w:szCs w:val="20"/>
              </w:rPr>
              <w:t>►</w:t>
            </w:r>
            <w:r w:rsidRPr="001D0579">
              <w:rPr>
                <w:rFonts w:ascii="HG丸ｺﾞｼｯｸM-PRO" w:eastAsia="HG丸ｺﾞｼｯｸM-PRO" w:hAnsi="HG丸ｺﾞｼｯｸM-PRO" w:cs="ＭＳ Ｐゴシック" w:hint="eastAsia"/>
                <w:color w:val="000000"/>
                <w:spacing w:val="-2"/>
                <w:kern w:val="0"/>
                <w:sz w:val="20"/>
                <w:szCs w:val="20"/>
              </w:rPr>
              <w:t>心臓や血管等循環器の病気等で、急性心筋梗塞等の虚血性心疾患（急性心筋梗塞、狭心症等）、心不全（急性心不全、慢性心不全）、大動脈疾患（急性大動脈解離等）等が挙げられる。17ページを参照。</w:t>
            </w:r>
          </w:p>
        </w:tc>
        <w:tc>
          <w:tcPr>
            <w:tcW w:w="870" w:type="dxa"/>
            <w:tcBorders>
              <w:top w:val="single" w:sz="8" w:space="0" w:color="auto"/>
              <w:left w:val="single" w:sz="4" w:space="0" w:color="auto"/>
              <w:bottom w:val="single" w:sz="8" w:space="0" w:color="auto"/>
              <w:right w:val="single" w:sz="18" w:space="0" w:color="auto"/>
            </w:tcBorders>
          </w:tcPr>
          <w:p w:rsidR="00E5741D" w:rsidRPr="008313CE" w:rsidRDefault="00E5741D"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6</w:t>
            </w:r>
            <w:r>
              <w:rPr>
                <w:rFonts w:ascii="HG丸ｺﾞｼｯｸM-PRO" w:eastAsia="HG丸ｺﾞｼｯｸM-PRO" w:hAnsi="HG丸ｺﾞｼｯｸM-PRO" w:cs="ＭＳ Ｐゴシック" w:hint="eastAsia"/>
                <w:kern w:val="0"/>
                <w:sz w:val="20"/>
                <w:szCs w:val="20"/>
              </w:rPr>
              <w:t xml:space="preserve"> </w:t>
            </w:r>
            <w:r w:rsidRPr="008313CE">
              <w:rPr>
                <w:rFonts w:ascii="HG丸ｺﾞｼｯｸM-PRO" w:eastAsia="HG丸ｺﾞｼｯｸM-PRO" w:hAnsi="HG丸ｺﾞｼｯｸM-PRO" w:cs="ＭＳ Ｐゴシック" w:hint="eastAsia"/>
                <w:kern w:val="0"/>
                <w:sz w:val="20"/>
                <w:szCs w:val="20"/>
              </w:rPr>
              <w:t>他</w:t>
            </w:r>
          </w:p>
        </w:tc>
      </w:tr>
      <w:tr w:rsidR="00E5741D" w:rsidRPr="008313CE" w:rsidTr="001D0579">
        <w:trPr>
          <w:trHeight w:val="255"/>
        </w:trPr>
        <w:tc>
          <w:tcPr>
            <w:tcW w:w="443" w:type="dxa"/>
            <w:vMerge/>
            <w:tcBorders>
              <w:left w:val="single" w:sz="18" w:space="0" w:color="auto"/>
              <w:bottom w:val="single" w:sz="18" w:space="0" w:color="auto"/>
              <w:right w:val="single" w:sz="8" w:space="0" w:color="auto"/>
            </w:tcBorders>
          </w:tcPr>
          <w:p w:rsidR="00E5741D" w:rsidRPr="008313CE"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18" w:space="0" w:color="auto"/>
              <w:right w:val="single" w:sz="18" w:space="0" w:color="auto"/>
            </w:tcBorders>
          </w:tcPr>
          <w:p w:rsidR="00E5741D" w:rsidRPr="008313CE" w:rsidRDefault="00E5741D" w:rsidP="00377960">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生活習慣病のリスクを高める量を飲酒している者</w:t>
            </w:r>
          </w:p>
        </w:tc>
        <w:tc>
          <w:tcPr>
            <w:tcW w:w="6174" w:type="dxa"/>
            <w:tcBorders>
              <w:top w:val="single" w:sz="8" w:space="0" w:color="auto"/>
              <w:left w:val="single" w:sz="18" w:space="0" w:color="auto"/>
              <w:bottom w:val="single" w:sz="18" w:space="0" w:color="auto"/>
              <w:right w:val="single" w:sz="4" w:space="0" w:color="auto"/>
            </w:tcBorders>
          </w:tcPr>
          <w:p w:rsidR="00E5741D"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Pr="008313CE">
              <w:rPr>
                <w:rFonts w:ascii="HG丸ｺﾞｼｯｸM-PRO" w:eastAsia="HG丸ｺﾞｼｯｸM-PRO" w:hAnsi="HG丸ｺﾞｼｯｸM-PRO" w:cs="ＭＳ Ｐゴシック" w:hint="eastAsia"/>
                <w:color w:val="000000"/>
                <w:kern w:val="0"/>
                <w:sz w:val="20"/>
                <w:szCs w:val="20"/>
              </w:rPr>
              <w:t>１日あたりの純アルコール摂取量が男性40g以上、女性20g以上の者のことで、国民健康・栄養調査における飲酒量と飲酒頻度の回答から、その割合を算出する。</w:t>
            </w:r>
          </w:p>
          <w:p w:rsidR="00E5741D" w:rsidRPr="008313CE"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Pr>
                <w:rFonts w:ascii="HG丸ｺﾞｼｯｸM-PRO" w:eastAsia="HG丸ｺﾞｼｯｸM-PRO" w:hAnsi="HG丸ｺﾞｼｯｸM-PRO" w:cs="ＭＳ Ｐゴシック" w:hint="eastAsia"/>
                <w:color w:val="000000"/>
                <w:kern w:val="0"/>
                <w:sz w:val="20"/>
                <w:szCs w:val="20"/>
              </w:rPr>
              <w:t>男性：(毎日×２合以上)＋(週５～６日×２合以上)＋(</w:t>
            </w:r>
            <w:r w:rsidRPr="008313CE">
              <w:rPr>
                <w:rFonts w:ascii="HG丸ｺﾞｼｯｸM-PRO" w:eastAsia="HG丸ｺﾞｼｯｸM-PRO" w:hAnsi="HG丸ｺﾞｼｯｸM-PRO" w:cs="ＭＳ Ｐゴシック" w:hint="eastAsia"/>
                <w:color w:val="000000"/>
                <w:kern w:val="0"/>
                <w:sz w:val="20"/>
                <w:szCs w:val="20"/>
              </w:rPr>
              <w:t>週３～４日×３合以</w:t>
            </w:r>
            <w:r>
              <w:rPr>
                <w:rFonts w:ascii="HG丸ｺﾞｼｯｸM-PRO" w:eastAsia="HG丸ｺﾞｼｯｸM-PRO" w:hAnsi="HG丸ｺﾞｼｯｸM-PRO" w:cs="ＭＳ Ｐゴシック" w:hint="eastAsia"/>
                <w:color w:val="000000"/>
                <w:kern w:val="0"/>
                <w:sz w:val="20"/>
                <w:szCs w:val="20"/>
              </w:rPr>
              <w:t>上)＋(週１～２日×５合以上)＋(月１～３日×５合以上)。女性：(毎日×１合以上)＋(週５～６日×１合以上)＋(週３～４日×１合以上)＋(週１～２日×３合以上)＋(月１～３日×５合以上)</w:t>
            </w:r>
            <w:r w:rsidRPr="008313CE">
              <w:rPr>
                <w:rFonts w:ascii="HG丸ｺﾞｼｯｸM-PRO" w:eastAsia="HG丸ｺﾞｼｯｸM-PRO" w:hAnsi="HG丸ｺﾞｼｯｸM-PRO" w:cs="ＭＳ Ｐゴシック" w:hint="eastAsia"/>
                <w:color w:val="000000"/>
                <w:kern w:val="0"/>
                <w:sz w:val="20"/>
                <w:szCs w:val="20"/>
              </w:rPr>
              <w:t>。</w:t>
            </w:r>
          </w:p>
        </w:tc>
        <w:tc>
          <w:tcPr>
            <w:tcW w:w="870" w:type="dxa"/>
            <w:tcBorders>
              <w:top w:val="single" w:sz="8" w:space="0" w:color="auto"/>
              <w:left w:val="single" w:sz="4" w:space="0" w:color="auto"/>
              <w:bottom w:val="single" w:sz="18" w:space="0" w:color="auto"/>
              <w:right w:val="single" w:sz="18" w:space="0" w:color="auto"/>
            </w:tcBorders>
          </w:tcPr>
          <w:p w:rsidR="00E5741D" w:rsidRPr="008313CE" w:rsidRDefault="00E5741D"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32</w:t>
            </w:r>
            <w:r>
              <w:rPr>
                <w:rFonts w:ascii="HG丸ｺﾞｼｯｸM-PRO" w:eastAsia="HG丸ｺﾞｼｯｸM-PRO" w:hAnsi="HG丸ｺﾞｼｯｸM-PRO" w:cs="ＭＳ Ｐゴシック" w:hint="eastAsia"/>
                <w:kern w:val="0"/>
                <w:sz w:val="20"/>
                <w:szCs w:val="20"/>
              </w:rPr>
              <w:t xml:space="preserve"> </w:t>
            </w:r>
            <w:r w:rsidRPr="008313CE">
              <w:rPr>
                <w:rFonts w:ascii="HG丸ｺﾞｼｯｸM-PRO" w:eastAsia="HG丸ｺﾞｼｯｸM-PRO" w:hAnsi="HG丸ｺﾞｼｯｸM-PRO" w:cs="ＭＳ Ｐゴシック" w:hint="eastAsia"/>
                <w:kern w:val="0"/>
                <w:sz w:val="20"/>
                <w:szCs w:val="20"/>
              </w:rPr>
              <w:t>他</w:t>
            </w:r>
          </w:p>
        </w:tc>
      </w:tr>
      <w:tr w:rsidR="00E5741D" w:rsidRPr="008313CE" w:rsidTr="001C3D5C">
        <w:trPr>
          <w:trHeight w:val="255"/>
        </w:trPr>
        <w:tc>
          <w:tcPr>
            <w:tcW w:w="443" w:type="dxa"/>
            <w:vMerge w:val="restart"/>
            <w:tcBorders>
              <w:top w:val="single" w:sz="18" w:space="0" w:color="auto"/>
              <w:left w:val="single" w:sz="18" w:space="0" w:color="auto"/>
              <w:right w:val="single" w:sz="8" w:space="0" w:color="auto"/>
            </w:tcBorders>
          </w:tcPr>
          <w:p w:rsidR="00E5741D" w:rsidRPr="001D0579" w:rsidRDefault="00E5741D" w:rsidP="00377960">
            <w:pPr>
              <w:spacing w:line="320" w:lineRule="exact"/>
              <w:rPr>
                <w:rFonts w:ascii="HG丸ｺﾞｼｯｸM-PRO" w:eastAsia="HG丸ｺﾞｼｯｸM-PRO" w:hAnsi="HG丸ｺﾞｼｯｸM-PRO" w:cs="ＭＳ Ｐゴシック"/>
                <w:color w:val="000000"/>
                <w:kern w:val="0"/>
                <w:sz w:val="20"/>
                <w:szCs w:val="20"/>
              </w:rPr>
            </w:pPr>
            <w:r w:rsidRPr="001D0579">
              <w:rPr>
                <w:rFonts w:ascii="HG丸ｺﾞｼｯｸM-PRO" w:eastAsia="HG丸ｺﾞｼｯｸM-PRO" w:hAnsi="HG丸ｺﾞｼｯｸM-PRO" w:cs="ＭＳ Ｐゴシック" w:hint="eastAsia"/>
                <w:color w:val="000000"/>
                <w:kern w:val="0"/>
                <w:sz w:val="20"/>
                <w:szCs w:val="20"/>
              </w:rPr>
              <w:t>タ行</w:t>
            </w:r>
          </w:p>
        </w:tc>
        <w:tc>
          <w:tcPr>
            <w:tcW w:w="1418" w:type="dxa"/>
            <w:tcBorders>
              <w:top w:val="single" w:sz="18" w:space="0" w:color="auto"/>
              <w:left w:val="nil"/>
              <w:bottom w:val="single" w:sz="8" w:space="0" w:color="auto"/>
              <w:right w:val="single" w:sz="18" w:space="0" w:color="auto"/>
            </w:tcBorders>
          </w:tcPr>
          <w:p w:rsidR="00E5741D" w:rsidRPr="00101D2D" w:rsidRDefault="00E5741D" w:rsidP="00377960">
            <w:pPr>
              <w:widowControl/>
              <w:spacing w:line="3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たばこ</w:t>
            </w:r>
          </w:p>
        </w:tc>
        <w:tc>
          <w:tcPr>
            <w:tcW w:w="6174" w:type="dxa"/>
            <w:tcBorders>
              <w:top w:val="single" w:sz="18" w:space="0" w:color="auto"/>
              <w:left w:val="single" w:sz="18" w:space="0" w:color="auto"/>
              <w:bottom w:val="single" w:sz="8" w:space="0" w:color="auto"/>
              <w:right w:val="single" w:sz="4" w:space="0" w:color="auto"/>
            </w:tcBorders>
          </w:tcPr>
          <w:p w:rsidR="00E5741D" w:rsidRPr="001D0579" w:rsidRDefault="00E5741D" w:rsidP="00377960">
            <w:pPr>
              <w:widowControl/>
              <w:spacing w:line="320" w:lineRule="exact"/>
              <w:rPr>
                <w:rFonts w:ascii="ＭＳ 明朝" w:eastAsia="ＭＳ 明朝" w:hAnsi="ＭＳ 明朝" w:cs="ＭＳ 明朝"/>
                <w:color w:val="000000"/>
                <w:kern w:val="0"/>
                <w:sz w:val="20"/>
                <w:szCs w:val="20"/>
              </w:rPr>
            </w:pPr>
            <w:r w:rsidRPr="001D0579">
              <w:rPr>
                <w:rFonts w:ascii="ＭＳ 明朝" w:eastAsia="ＭＳ 明朝" w:hAnsi="ＭＳ 明朝" w:cs="ＭＳ 明朝" w:hint="eastAsia"/>
                <w:color w:val="000000"/>
                <w:kern w:val="0"/>
                <w:sz w:val="20"/>
                <w:szCs w:val="20"/>
              </w:rPr>
              <w:t>►</w:t>
            </w:r>
            <w:r>
              <w:rPr>
                <w:rFonts w:ascii="HG丸ｺﾞｼｯｸM-PRO" w:eastAsia="HG丸ｺﾞｼｯｸM-PRO" w:hAnsi="HG丸ｺﾞｼｯｸM-PRO" w:cs="ＭＳ Ｐゴシック" w:hint="eastAsia"/>
                <w:color w:val="000000"/>
                <w:kern w:val="0"/>
                <w:sz w:val="20"/>
                <w:szCs w:val="20"/>
              </w:rPr>
              <w:t>本計画の受動喫煙防止対策の対象となるたばこは、健康増進法の規定を踏まえた取扱いとします。</w:t>
            </w:r>
          </w:p>
        </w:tc>
        <w:tc>
          <w:tcPr>
            <w:tcW w:w="870" w:type="dxa"/>
            <w:tcBorders>
              <w:top w:val="single" w:sz="18" w:space="0" w:color="auto"/>
              <w:left w:val="single" w:sz="4" w:space="0" w:color="auto"/>
              <w:bottom w:val="single" w:sz="8" w:space="0" w:color="auto"/>
              <w:right w:val="single" w:sz="18" w:space="0" w:color="auto"/>
            </w:tcBorders>
          </w:tcPr>
          <w:p w:rsidR="00E5741D" w:rsidRDefault="00E5741D" w:rsidP="00377960">
            <w:pPr>
              <w:widowControl/>
              <w:spacing w:line="320" w:lineRule="exact"/>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55他</w:t>
            </w:r>
          </w:p>
        </w:tc>
      </w:tr>
      <w:tr w:rsidR="00E5741D" w:rsidRPr="008313CE" w:rsidTr="001C3D5C">
        <w:trPr>
          <w:trHeight w:val="255"/>
        </w:trPr>
        <w:tc>
          <w:tcPr>
            <w:tcW w:w="443" w:type="dxa"/>
            <w:vMerge/>
            <w:tcBorders>
              <w:left w:val="single" w:sz="18" w:space="0" w:color="auto"/>
              <w:right w:val="single" w:sz="8" w:space="0" w:color="auto"/>
            </w:tcBorders>
          </w:tcPr>
          <w:p w:rsidR="00E5741D" w:rsidRPr="001D0579" w:rsidRDefault="00E5741D" w:rsidP="00377960">
            <w:pPr>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4" w:space="0" w:color="auto"/>
              <w:right w:val="single" w:sz="18" w:space="0" w:color="auto"/>
            </w:tcBorders>
          </w:tcPr>
          <w:p w:rsidR="00E5741D" w:rsidRPr="001D0579" w:rsidRDefault="00E5741D" w:rsidP="00377960">
            <w:pPr>
              <w:widowControl/>
              <w:spacing w:line="320" w:lineRule="exact"/>
              <w:rPr>
                <w:rFonts w:ascii="HG丸ｺﾞｼｯｸM-PRO" w:eastAsia="HG丸ｺﾞｼｯｸM-PRO" w:hAnsi="HG丸ｺﾞｼｯｸM-PRO"/>
                <w:sz w:val="20"/>
                <w:szCs w:val="20"/>
              </w:rPr>
            </w:pPr>
            <w:r w:rsidRPr="00101D2D">
              <w:rPr>
                <w:rFonts w:ascii="HG丸ｺﾞｼｯｸM-PRO" w:eastAsia="HG丸ｺﾞｼｯｸM-PRO" w:hAnsi="HG丸ｺﾞｼｯｸM-PRO" w:hint="eastAsia"/>
                <w:sz w:val="20"/>
                <w:szCs w:val="20"/>
              </w:rPr>
              <w:t>たんぱく質</w:t>
            </w:r>
            <w:r>
              <w:rPr>
                <w:rFonts w:ascii="HG丸ｺﾞｼｯｸM-PRO" w:eastAsia="HG丸ｺﾞｼｯｸM-PRO" w:hAnsi="HG丸ｺﾞｼｯｸM-PRO" w:hint="eastAsia"/>
                <w:sz w:val="20"/>
                <w:szCs w:val="20"/>
              </w:rPr>
              <w:t>エネルギーの摂取目標</w:t>
            </w:r>
            <w:r w:rsidRPr="00101D2D">
              <w:rPr>
                <w:rFonts w:ascii="HG丸ｺﾞｼｯｸM-PRO" w:eastAsia="HG丸ｺﾞｼｯｸM-PRO" w:hAnsi="HG丸ｺﾞｼｯｸM-PRO" w:hint="eastAsia"/>
                <w:sz w:val="20"/>
                <w:szCs w:val="20"/>
              </w:rPr>
              <w:t>下限値</w:t>
            </w:r>
          </w:p>
        </w:tc>
        <w:tc>
          <w:tcPr>
            <w:tcW w:w="6174" w:type="dxa"/>
            <w:tcBorders>
              <w:top w:val="single" w:sz="8" w:space="0" w:color="auto"/>
              <w:left w:val="single" w:sz="18" w:space="0" w:color="auto"/>
              <w:bottom w:val="single" w:sz="4" w:space="0" w:color="auto"/>
              <w:right w:val="single" w:sz="4" w:space="0" w:color="auto"/>
            </w:tcBorders>
          </w:tcPr>
          <w:p w:rsidR="00E5741D" w:rsidRPr="001D0579" w:rsidRDefault="00E5741D" w:rsidP="00377960">
            <w:pPr>
              <w:widowControl/>
              <w:spacing w:line="320" w:lineRule="exact"/>
              <w:rPr>
                <w:rFonts w:ascii="ＭＳ 明朝" w:eastAsia="ＭＳ 明朝" w:hAnsi="ＭＳ 明朝" w:cs="ＭＳ 明朝"/>
                <w:color w:val="000000"/>
                <w:kern w:val="0"/>
                <w:sz w:val="20"/>
                <w:szCs w:val="20"/>
              </w:rPr>
            </w:pPr>
            <w:r w:rsidRPr="001D0579">
              <w:rPr>
                <w:rFonts w:ascii="ＭＳ 明朝" w:eastAsia="ＭＳ 明朝" w:hAnsi="ＭＳ 明朝" w:cs="ＭＳ 明朝" w:hint="eastAsia"/>
                <w:color w:val="000000"/>
                <w:kern w:val="0"/>
                <w:sz w:val="20"/>
                <w:szCs w:val="20"/>
              </w:rPr>
              <w:t>►</w:t>
            </w:r>
            <w:r w:rsidRPr="00101D2D">
              <w:rPr>
                <w:rFonts w:ascii="HG丸ｺﾞｼｯｸM-PRO" w:eastAsia="HG丸ｺﾞｼｯｸM-PRO" w:hAnsi="HG丸ｺﾞｼｯｸM-PRO" w:cs="ＭＳ Ｐゴシック" w:hint="eastAsia"/>
                <w:color w:val="000000"/>
                <w:kern w:val="0"/>
                <w:sz w:val="20"/>
                <w:szCs w:val="20"/>
              </w:rPr>
              <w:t>日本人の食事摂取基準（2015年版）（厚生労働省）では、「たんぱく質の摂取目標は13%～20%エネルギー（総エネルギー摂取量に対して、たんぱく質の占める割合）」としている</w:t>
            </w:r>
            <w:r>
              <w:rPr>
                <w:rFonts w:ascii="HG丸ｺﾞｼｯｸM-PRO" w:eastAsia="HG丸ｺﾞｼｯｸM-PRO" w:hAnsi="HG丸ｺﾞｼｯｸM-PRO" w:cs="ＭＳ Ｐゴシック" w:hint="eastAsia"/>
                <w:color w:val="000000"/>
                <w:kern w:val="0"/>
                <w:sz w:val="20"/>
                <w:szCs w:val="20"/>
              </w:rPr>
              <w:t>。</w:t>
            </w:r>
          </w:p>
        </w:tc>
        <w:tc>
          <w:tcPr>
            <w:tcW w:w="870" w:type="dxa"/>
            <w:tcBorders>
              <w:top w:val="single" w:sz="8" w:space="0" w:color="auto"/>
              <w:left w:val="single" w:sz="4" w:space="0" w:color="auto"/>
              <w:bottom w:val="single" w:sz="4" w:space="0" w:color="auto"/>
              <w:right w:val="single" w:sz="18" w:space="0" w:color="auto"/>
            </w:tcBorders>
          </w:tcPr>
          <w:p w:rsidR="00E5741D" w:rsidRPr="001D0579" w:rsidRDefault="00E5741D" w:rsidP="00377960">
            <w:pPr>
              <w:widowControl/>
              <w:spacing w:line="320" w:lineRule="exact"/>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29</w:t>
            </w:r>
          </w:p>
        </w:tc>
      </w:tr>
      <w:tr w:rsidR="00E5741D" w:rsidRPr="008313CE" w:rsidTr="00EC2515">
        <w:trPr>
          <w:trHeight w:val="255"/>
        </w:trPr>
        <w:tc>
          <w:tcPr>
            <w:tcW w:w="443" w:type="dxa"/>
            <w:vMerge/>
            <w:tcBorders>
              <w:left w:val="single" w:sz="18" w:space="0" w:color="auto"/>
              <w:right w:val="single" w:sz="8" w:space="0" w:color="auto"/>
            </w:tcBorders>
          </w:tcPr>
          <w:p w:rsidR="00E5741D" w:rsidRPr="001D0579" w:rsidRDefault="00E5741D" w:rsidP="00377960">
            <w:pPr>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4" w:space="0" w:color="auto"/>
              <w:left w:val="nil"/>
              <w:bottom w:val="single" w:sz="8" w:space="0" w:color="auto"/>
              <w:right w:val="single" w:sz="18" w:space="0" w:color="auto"/>
            </w:tcBorders>
          </w:tcPr>
          <w:p w:rsidR="00E5741D" w:rsidRPr="001D0579" w:rsidRDefault="00E5741D" w:rsidP="00377960">
            <w:pPr>
              <w:widowControl/>
              <w:spacing w:line="320" w:lineRule="exact"/>
              <w:rPr>
                <w:rFonts w:ascii="HG丸ｺﾞｼｯｸM-PRO" w:eastAsia="HG丸ｺﾞｼｯｸM-PRO" w:hAnsi="HG丸ｺﾞｼｯｸM-PRO"/>
                <w:sz w:val="20"/>
                <w:szCs w:val="20"/>
              </w:rPr>
            </w:pPr>
            <w:r w:rsidRPr="001D0579">
              <w:rPr>
                <w:rFonts w:ascii="HG丸ｺﾞｼｯｸM-PRO" w:eastAsia="HG丸ｺﾞｼｯｸM-PRO" w:hAnsi="HG丸ｺﾞｼｯｸM-PRO" w:hint="eastAsia"/>
                <w:sz w:val="20"/>
                <w:szCs w:val="20"/>
              </w:rPr>
              <w:t>糖尿病</w:t>
            </w:r>
          </w:p>
        </w:tc>
        <w:tc>
          <w:tcPr>
            <w:tcW w:w="6174" w:type="dxa"/>
            <w:tcBorders>
              <w:top w:val="single" w:sz="4" w:space="0" w:color="auto"/>
              <w:left w:val="single" w:sz="18" w:space="0" w:color="auto"/>
              <w:bottom w:val="single" w:sz="8" w:space="0" w:color="auto"/>
              <w:right w:val="single" w:sz="4" w:space="0" w:color="auto"/>
            </w:tcBorders>
          </w:tcPr>
          <w:p w:rsidR="00E5741D" w:rsidRPr="001D0579"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r w:rsidRPr="001D0579">
              <w:rPr>
                <w:rFonts w:ascii="ＭＳ 明朝" w:eastAsia="ＭＳ 明朝" w:hAnsi="ＭＳ 明朝" w:cs="ＭＳ 明朝" w:hint="eastAsia"/>
                <w:color w:val="000000"/>
                <w:kern w:val="0"/>
                <w:sz w:val="20"/>
                <w:szCs w:val="20"/>
              </w:rPr>
              <w:t>►</w:t>
            </w:r>
            <w:r w:rsidRPr="001D0579">
              <w:rPr>
                <w:rFonts w:ascii="HG丸ｺﾞｼｯｸM-PRO" w:eastAsia="HG丸ｺﾞｼｯｸM-PRO" w:hAnsi="HG丸ｺﾞｼｯｸM-PRO" w:cs="ＭＳ Ｐゴシック" w:hint="eastAsia"/>
                <w:color w:val="000000"/>
                <w:kern w:val="0"/>
                <w:sz w:val="20"/>
                <w:szCs w:val="20"/>
              </w:rPr>
              <w:t>血糖値を下げるホルモンであるインスリンの不足または作用不足により、血糖値が上昇する慢性疾患で、主に、原因がよくわかっておらず若年者に多い１型糖尿病と、食生活や運動・身体活</w:t>
            </w:r>
            <w:r>
              <w:rPr>
                <w:rFonts w:ascii="HG丸ｺﾞｼｯｸM-PRO" w:eastAsia="HG丸ｺﾞｼｯｸM-PRO" w:hAnsi="HG丸ｺﾞｼｯｸM-PRO" w:cs="ＭＳ Ｐゴシック" w:hint="eastAsia"/>
                <w:color w:val="000000"/>
                <w:kern w:val="0"/>
                <w:sz w:val="20"/>
                <w:szCs w:val="20"/>
              </w:rPr>
              <w:t>動等の生活習慣が関係する２型糖尿病がある。</w:t>
            </w:r>
            <w:r w:rsidRPr="001D0579">
              <w:rPr>
                <w:rFonts w:ascii="HG丸ｺﾞｼｯｸM-PRO" w:eastAsia="HG丸ｺﾞｼｯｸM-PRO" w:hAnsi="HG丸ｺﾞｼｯｸM-PRO" w:cs="ＭＳ Ｐゴシック" w:hint="eastAsia"/>
                <w:color w:val="000000"/>
                <w:kern w:val="0"/>
                <w:sz w:val="20"/>
                <w:szCs w:val="20"/>
              </w:rPr>
              <w:t>19ページを参照。</w:t>
            </w:r>
          </w:p>
        </w:tc>
        <w:tc>
          <w:tcPr>
            <w:tcW w:w="870" w:type="dxa"/>
            <w:tcBorders>
              <w:top w:val="single" w:sz="4" w:space="0" w:color="auto"/>
              <w:left w:val="single" w:sz="4" w:space="0" w:color="auto"/>
              <w:bottom w:val="single" w:sz="8" w:space="0" w:color="auto"/>
              <w:right w:val="single" w:sz="18" w:space="0" w:color="auto"/>
            </w:tcBorders>
          </w:tcPr>
          <w:p w:rsidR="00E5741D" w:rsidRPr="001D0579" w:rsidRDefault="00E5741D" w:rsidP="00377960">
            <w:pPr>
              <w:widowControl/>
              <w:spacing w:line="320" w:lineRule="exact"/>
              <w:jc w:val="center"/>
              <w:rPr>
                <w:rFonts w:ascii="HG丸ｺﾞｼｯｸM-PRO" w:eastAsia="HG丸ｺﾞｼｯｸM-PRO" w:hAnsi="HG丸ｺﾞｼｯｸM-PRO" w:cs="ＭＳ Ｐゴシック"/>
                <w:kern w:val="0"/>
                <w:sz w:val="20"/>
                <w:szCs w:val="20"/>
              </w:rPr>
            </w:pPr>
            <w:r w:rsidRPr="001D0579">
              <w:rPr>
                <w:rFonts w:ascii="HG丸ｺﾞｼｯｸM-PRO" w:eastAsia="HG丸ｺﾞｼｯｸM-PRO" w:hAnsi="HG丸ｺﾞｼｯｸM-PRO" w:cs="ＭＳ Ｐゴシック" w:hint="eastAsia"/>
                <w:kern w:val="0"/>
                <w:sz w:val="20"/>
                <w:szCs w:val="20"/>
              </w:rPr>
              <w:t>10 他</w:t>
            </w:r>
          </w:p>
        </w:tc>
      </w:tr>
      <w:tr w:rsidR="00E5741D" w:rsidRPr="008313CE" w:rsidTr="001D0579">
        <w:trPr>
          <w:trHeight w:val="255"/>
        </w:trPr>
        <w:tc>
          <w:tcPr>
            <w:tcW w:w="443" w:type="dxa"/>
            <w:vMerge/>
            <w:tcBorders>
              <w:left w:val="single" w:sz="18" w:space="0" w:color="auto"/>
              <w:right w:val="single" w:sz="8" w:space="0" w:color="auto"/>
            </w:tcBorders>
          </w:tcPr>
          <w:p w:rsidR="00E5741D" w:rsidRPr="001D0579"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rsidR="00E5741D" w:rsidRPr="001D0579" w:rsidRDefault="00E5741D" w:rsidP="00377960">
            <w:pPr>
              <w:widowControl/>
              <w:spacing w:line="320" w:lineRule="exact"/>
              <w:rPr>
                <w:rFonts w:ascii="HG丸ｺﾞｼｯｸM-PRO" w:eastAsia="HG丸ｺﾞｼｯｸM-PRO" w:hAnsi="HG丸ｺﾞｼｯｸM-PRO"/>
                <w:sz w:val="20"/>
                <w:szCs w:val="20"/>
              </w:rPr>
            </w:pPr>
            <w:r w:rsidRPr="001D0579">
              <w:rPr>
                <w:rFonts w:ascii="HG丸ｺﾞｼｯｸM-PRO" w:eastAsia="HG丸ｺﾞｼｯｸM-PRO" w:hAnsi="HG丸ｺﾞｼｯｸM-PRO" w:hint="eastAsia"/>
                <w:sz w:val="20"/>
                <w:szCs w:val="20"/>
              </w:rPr>
              <w:t>糖尿病の疑いがある者</w:t>
            </w:r>
          </w:p>
        </w:tc>
        <w:tc>
          <w:tcPr>
            <w:tcW w:w="6174" w:type="dxa"/>
            <w:tcBorders>
              <w:top w:val="single" w:sz="8" w:space="0" w:color="auto"/>
              <w:left w:val="single" w:sz="18" w:space="0" w:color="auto"/>
              <w:bottom w:val="single" w:sz="8" w:space="0" w:color="auto"/>
              <w:right w:val="single" w:sz="4" w:space="0" w:color="auto"/>
            </w:tcBorders>
          </w:tcPr>
          <w:p w:rsidR="00E5741D" w:rsidRPr="001D0579"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Pr="001D0579">
              <w:rPr>
                <w:rFonts w:ascii="HG丸ｺﾞｼｯｸM-PRO" w:eastAsia="HG丸ｺﾞｼｯｸM-PRO" w:hAnsi="HG丸ｺﾞｼｯｸM-PRO" w:cs="ＭＳ Ｐゴシック" w:hint="eastAsia"/>
                <w:color w:val="000000"/>
                <w:kern w:val="0"/>
                <w:sz w:val="20"/>
                <w:szCs w:val="20"/>
              </w:rPr>
              <w:t>本計画では、特定健診の検査において、HbA1c値が6.5%以上の者のことをいう。</w:t>
            </w:r>
          </w:p>
        </w:tc>
        <w:tc>
          <w:tcPr>
            <w:tcW w:w="870" w:type="dxa"/>
            <w:tcBorders>
              <w:top w:val="single" w:sz="8" w:space="0" w:color="auto"/>
              <w:left w:val="single" w:sz="4" w:space="0" w:color="auto"/>
              <w:bottom w:val="single" w:sz="8" w:space="0" w:color="auto"/>
              <w:right w:val="single" w:sz="18" w:space="0" w:color="auto"/>
            </w:tcBorders>
          </w:tcPr>
          <w:p w:rsidR="00E5741D" w:rsidRPr="001D0579" w:rsidRDefault="00E5741D" w:rsidP="00377960">
            <w:pPr>
              <w:widowControl/>
              <w:spacing w:line="320" w:lineRule="exact"/>
              <w:jc w:val="center"/>
              <w:rPr>
                <w:rFonts w:ascii="HG丸ｺﾞｼｯｸM-PRO" w:eastAsia="HG丸ｺﾞｼｯｸM-PRO" w:hAnsi="HG丸ｺﾞｼｯｸM-PRO" w:cs="ＭＳ Ｐゴシック"/>
                <w:kern w:val="0"/>
                <w:sz w:val="20"/>
                <w:szCs w:val="20"/>
              </w:rPr>
            </w:pPr>
            <w:r w:rsidRPr="001D0579">
              <w:rPr>
                <w:rFonts w:ascii="HG丸ｺﾞｼｯｸM-PRO" w:eastAsia="HG丸ｺﾞｼｯｸM-PRO" w:hAnsi="HG丸ｺﾞｼｯｸM-PRO" w:cs="ＭＳ Ｐゴシック" w:hint="eastAsia"/>
                <w:kern w:val="0"/>
                <w:sz w:val="20"/>
                <w:szCs w:val="20"/>
              </w:rPr>
              <w:t>19</w:t>
            </w:r>
          </w:p>
        </w:tc>
      </w:tr>
      <w:tr w:rsidR="00E5741D" w:rsidRPr="008313CE" w:rsidTr="001D0579">
        <w:trPr>
          <w:trHeight w:val="255"/>
        </w:trPr>
        <w:tc>
          <w:tcPr>
            <w:tcW w:w="443" w:type="dxa"/>
            <w:vMerge/>
            <w:tcBorders>
              <w:left w:val="single" w:sz="18" w:space="0" w:color="auto"/>
              <w:right w:val="single" w:sz="8" w:space="0" w:color="auto"/>
            </w:tcBorders>
          </w:tcPr>
          <w:p w:rsidR="00E5741D" w:rsidRPr="001D0579"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rsidR="00E5741D" w:rsidRPr="001D0579" w:rsidRDefault="00E5741D" w:rsidP="00377960">
            <w:pPr>
              <w:widowControl/>
              <w:spacing w:line="320" w:lineRule="exact"/>
              <w:rPr>
                <w:rFonts w:ascii="HG丸ｺﾞｼｯｸM-PRO" w:eastAsia="HG丸ｺﾞｼｯｸM-PRO" w:hAnsi="HG丸ｺﾞｼｯｸM-PRO"/>
                <w:sz w:val="20"/>
                <w:szCs w:val="20"/>
              </w:rPr>
            </w:pPr>
            <w:r w:rsidRPr="001D0579">
              <w:rPr>
                <w:rFonts w:ascii="HG丸ｺﾞｼｯｸM-PRO" w:eastAsia="HG丸ｺﾞｼｯｸM-PRO" w:hAnsi="HG丸ｺﾞｼｯｸM-PRO" w:hint="eastAsia"/>
                <w:sz w:val="20"/>
                <w:szCs w:val="20"/>
              </w:rPr>
              <w:t>適量飲酒</w:t>
            </w:r>
          </w:p>
        </w:tc>
        <w:tc>
          <w:tcPr>
            <w:tcW w:w="6174" w:type="dxa"/>
            <w:tcBorders>
              <w:top w:val="single" w:sz="8" w:space="0" w:color="auto"/>
              <w:left w:val="single" w:sz="18" w:space="0" w:color="auto"/>
              <w:bottom w:val="single" w:sz="8" w:space="0" w:color="auto"/>
              <w:right w:val="single" w:sz="4" w:space="0" w:color="auto"/>
            </w:tcBorders>
          </w:tcPr>
          <w:p w:rsidR="00E5741D"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Pr="001D0579">
              <w:rPr>
                <w:rFonts w:ascii="HG丸ｺﾞｼｯｸM-PRO" w:eastAsia="HG丸ｺﾞｼｯｸM-PRO" w:hAnsi="HG丸ｺﾞｼｯｸM-PRO" w:cs="ＭＳ Ｐゴシック" w:hint="eastAsia"/>
                <w:color w:val="000000"/>
                <w:kern w:val="0"/>
                <w:sz w:val="20"/>
                <w:szCs w:val="20"/>
              </w:rPr>
              <w:t>節度ある適度な飲酒として、健康日本21では「1 日平均純アルコールで約20g 程度。女性は男性よりも少量が適当。アルコール代謝能の低い人は通常よりも少量が適当。高齢者はより少量が適当。依存症者</w:t>
            </w:r>
            <w:r>
              <w:rPr>
                <w:rFonts w:ascii="HG丸ｺﾞｼｯｸM-PRO" w:eastAsia="HG丸ｺﾞｼｯｸM-PRO" w:hAnsi="HG丸ｺﾞｼｯｸM-PRO" w:cs="ＭＳ Ｐゴシック" w:hint="eastAsia"/>
                <w:color w:val="000000"/>
                <w:kern w:val="0"/>
                <w:sz w:val="20"/>
                <w:szCs w:val="20"/>
              </w:rPr>
              <w:t>は完全断酒が必要。飲酒習慣のない人に飲酒を推奨するものではない</w:t>
            </w:r>
            <w:r w:rsidRPr="001D0579">
              <w:rPr>
                <w:rFonts w:ascii="HG丸ｺﾞｼｯｸM-PRO" w:eastAsia="HG丸ｺﾞｼｯｸM-PRO" w:hAnsi="HG丸ｺﾞｼｯｸM-PRO" w:cs="ＭＳ Ｐゴシック" w:hint="eastAsia"/>
                <w:color w:val="000000"/>
                <w:kern w:val="0"/>
                <w:sz w:val="20"/>
                <w:szCs w:val="20"/>
              </w:rPr>
              <w:t>」としている。</w:t>
            </w:r>
          </w:p>
          <w:p w:rsidR="00E5741D" w:rsidRPr="00E810AD" w:rsidRDefault="00E5741D" w:rsidP="00377960">
            <w:pPr>
              <w:widowControl/>
              <w:spacing w:line="320" w:lineRule="exact"/>
              <w:rPr>
                <w:rFonts w:ascii="HG丸ｺﾞｼｯｸM-PRO" w:eastAsia="HG丸ｺﾞｼｯｸM-PRO" w:hAnsi="HG丸ｺﾞｼｯｸM-PRO" w:cs="ＭＳ Ｐゴシック"/>
                <w:color w:val="000000"/>
                <w:spacing w:val="-6"/>
                <w:kern w:val="0"/>
                <w:sz w:val="20"/>
                <w:szCs w:val="20"/>
              </w:rPr>
            </w:pPr>
            <w:r w:rsidRPr="00E810AD">
              <w:rPr>
                <w:rFonts w:ascii="ＭＳ 明朝" w:eastAsia="ＭＳ 明朝" w:hAnsi="ＭＳ 明朝" w:cs="ＭＳ 明朝" w:hint="eastAsia"/>
                <w:color w:val="000000"/>
                <w:spacing w:val="-6"/>
                <w:kern w:val="0"/>
                <w:sz w:val="20"/>
                <w:szCs w:val="20"/>
              </w:rPr>
              <w:t>►</w:t>
            </w:r>
            <w:r w:rsidRPr="00E810AD">
              <w:rPr>
                <w:rFonts w:ascii="HG丸ｺﾞｼｯｸM-PRO" w:eastAsia="HG丸ｺﾞｼｯｸM-PRO" w:hAnsi="HG丸ｺﾞｼｯｸM-PRO" w:cs="ＭＳ Ｐゴシック" w:hint="eastAsia"/>
                <w:color w:val="000000"/>
                <w:spacing w:val="-6"/>
                <w:kern w:val="0"/>
                <w:sz w:val="20"/>
                <w:szCs w:val="20"/>
              </w:rPr>
              <w:t>純アルコールの換算の目安は、次のとおり。清酒１合(180ml)が22g、ビール中瓶１本(500ml)が20g、焼酎１合(25度、180ml)が36g、ワイン１杯(120ml)が12g、ウイスキーダブル１杯(60ml)が20g。</w:t>
            </w:r>
          </w:p>
        </w:tc>
        <w:tc>
          <w:tcPr>
            <w:tcW w:w="870" w:type="dxa"/>
            <w:tcBorders>
              <w:top w:val="single" w:sz="8" w:space="0" w:color="auto"/>
              <w:left w:val="single" w:sz="4" w:space="0" w:color="auto"/>
              <w:bottom w:val="single" w:sz="8" w:space="0" w:color="auto"/>
              <w:right w:val="single" w:sz="18" w:space="0" w:color="auto"/>
            </w:tcBorders>
          </w:tcPr>
          <w:p w:rsidR="00E5741D" w:rsidRPr="001D0579" w:rsidRDefault="00E5741D" w:rsidP="00377960">
            <w:pPr>
              <w:widowControl/>
              <w:spacing w:line="320" w:lineRule="exact"/>
              <w:jc w:val="center"/>
              <w:rPr>
                <w:rFonts w:ascii="HG丸ｺﾞｼｯｸM-PRO" w:eastAsia="HG丸ｺﾞｼｯｸM-PRO" w:hAnsi="HG丸ｺﾞｼｯｸM-PRO" w:cs="ＭＳ Ｐゴシック"/>
                <w:kern w:val="0"/>
                <w:sz w:val="20"/>
                <w:szCs w:val="20"/>
              </w:rPr>
            </w:pPr>
            <w:r w:rsidRPr="001D0579">
              <w:rPr>
                <w:rFonts w:ascii="HG丸ｺﾞｼｯｸM-PRO" w:eastAsia="HG丸ｺﾞｼｯｸM-PRO" w:hAnsi="HG丸ｺﾞｼｯｸM-PRO" w:cs="ＭＳ Ｐゴシック" w:hint="eastAsia"/>
                <w:kern w:val="0"/>
                <w:sz w:val="20"/>
                <w:szCs w:val="20"/>
              </w:rPr>
              <w:t>32 他</w:t>
            </w:r>
          </w:p>
        </w:tc>
      </w:tr>
      <w:tr w:rsidR="00E5741D" w:rsidRPr="008313CE" w:rsidTr="001D0579">
        <w:trPr>
          <w:trHeight w:val="255"/>
        </w:trPr>
        <w:tc>
          <w:tcPr>
            <w:tcW w:w="443" w:type="dxa"/>
            <w:vMerge/>
            <w:tcBorders>
              <w:left w:val="single" w:sz="18" w:space="0" w:color="auto"/>
              <w:right w:val="single" w:sz="8" w:space="0" w:color="auto"/>
            </w:tcBorders>
          </w:tcPr>
          <w:p w:rsidR="00E5741D" w:rsidRPr="001D0579" w:rsidRDefault="00E5741D" w:rsidP="00377960">
            <w:pPr>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rsidR="00E5741D" w:rsidRPr="001D0579" w:rsidRDefault="00E5741D" w:rsidP="00377960">
            <w:pPr>
              <w:widowControl/>
              <w:spacing w:line="3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特定健診(特定健康診査)</w:t>
            </w:r>
          </w:p>
        </w:tc>
        <w:tc>
          <w:tcPr>
            <w:tcW w:w="6174" w:type="dxa"/>
            <w:tcBorders>
              <w:top w:val="single" w:sz="8" w:space="0" w:color="auto"/>
              <w:left w:val="single" w:sz="18" w:space="0" w:color="auto"/>
              <w:bottom w:val="single" w:sz="8" w:space="0" w:color="auto"/>
              <w:right w:val="single" w:sz="4" w:space="0" w:color="auto"/>
            </w:tcBorders>
          </w:tcPr>
          <w:p w:rsidR="00E5741D" w:rsidRPr="001D0579"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Pr="001D0579">
              <w:rPr>
                <w:rFonts w:ascii="HG丸ｺﾞｼｯｸM-PRO" w:eastAsia="HG丸ｺﾞｼｯｸM-PRO" w:hAnsi="HG丸ｺﾞｼｯｸM-PRO" w:cs="ＭＳ Ｐゴシック" w:hint="eastAsia"/>
                <w:color w:val="000000"/>
                <w:kern w:val="0"/>
                <w:sz w:val="20"/>
                <w:szCs w:val="20"/>
              </w:rPr>
              <w:t>生活習慣病予防のために、40歳から74歳までの者を対象に医療保険者が実施する健診のこと。</w:t>
            </w:r>
          </w:p>
        </w:tc>
        <w:tc>
          <w:tcPr>
            <w:tcW w:w="870" w:type="dxa"/>
            <w:tcBorders>
              <w:top w:val="single" w:sz="8" w:space="0" w:color="auto"/>
              <w:left w:val="single" w:sz="4" w:space="0" w:color="auto"/>
              <w:bottom w:val="single" w:sz="8" w:space="0" w:color="auto"/>
              <w:right w:val="single" w:sz="18" w:space="0" w:color="auto"/>
            </w:tcBorders>
          </w:tcPr>
          <w:p w:rsidR="00E5741D" w:rsidRPr="001D0579" w:rsidRDefault="00E5741D" w:rsidP="00377960">
            <w:pPr>
              <w:widowControl/>
              <w:spacing w:line="320" w:lineRule="exact"/>
              <w:jc w:val="center"/>
              <w:rPr>
                <w:rFonts w:ascii="HG丸ｺﾞｼｯｸM-PRO" w:eastAsia="HG丸ｺﾞｼｯｸM-PRO" w:hAnsi="HG丸ｺﾞｼｯｸM-PRO" w:cs="ＭＳ Ｐゴシック"/>
                <w:kern w:val="0"/>
                <w:sz w:val="20"/>
                <w:szCs w:val="20"/>
              </w:rPr>
            </w:pPr>
            <w:r w:rsidRPr="001D0579">
              <w:rPr>
                <w:rFonts w:ascii="HG丸ｺﾞｼｯｸM-PRO" w:eastAsia="HG丸ｺﾞｼｯｸM-PRO" w:hAnsi="HG丸ｺﾞｼｯｸM-PRO" w:cs="ＭＳ Ｐゴシック" w:hint="eastAsia"/>
                <w:kern w:val="0"/>
                <w:sz w:val="20"/>
                <w:szCs w:val="20"/>
              </w:rPr>
              <w:t>6 他</w:t>
            </w:r>
          </w:p>
        </w:tc>
      </w:tr>
      <w:tr w:rsidR="00E5741D" w:rsidRPr="008313CE" w:rsidTr="001D0579">
        <w:trPr>
          <w:trHeight w:val="255"/>
        </w:trPr>
        <w:tc>
          <w:tcPr>
            <w:tcW w:w="443" w:type="dxa"/>
            <w:vMerge/>
            <w:tcBorders>
              <w:left w:val="single" w:sz="18" w:space="0" w:color="auto"/>
              <w:bottom w:val="single" w:sz="18" w:space="0" w:color="auto"/>
              <w:right w:val="single" w:sz="8" w:space="0" w:color="auto"/>
            </w:tcBorders>
          </w:tcPr>
          <w:p w:rsidR="00E5741D" w:rsidRPr="001D0579" w:rsidRDefault="00E5741D" w:rsidP="00377960">
            <w:pPr>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18" w:space="0" w:color="auto"/>
              <w:right w:val="single" w:sz="18" w:space="0" w:color="auto"/>
            </w:tcBorders>
          </w:tcPr>
          <w:p w:rsidR="00E5741D" w:rsidRPr="001D0579" w:rsidRDefault="00E5741D" w:rsidP="00377960">
            <w:pPr>
              <w:widowControl/>
              <w:spacing w:line="320" w:lineRule="exact"/>
              <w:rPr>
                <w:rFonts w:ascii="HG丸ｺﾞｼｯｸM-PRO" w:eastAsia="HG丸ｺﾞｼｯｸM-PRO" w:hAnsi="HG丸ｺﾞｼｯｸM-PRO"/>
                <w:sz w:val="20"/>
                <w:szCs w:val="20"/>
              </w:rPr>
            </w:pPr>
            <w:r w:rsidRPr="001D0579">
              <w:rPr>
                <w:rFonts w:ascii="HG丸ｺﾞｼｯｸM-PRO" w:eastAsia="HG丸ｺﾞｼｯｸM-PRO" w:hAnsi="HG丸ｺﾞｼｯｸM-PRO" w:hint="eastAsia"/>
                <w:sz w:val="20"/>
                <w:szCs w:val="20"/>
              </w:rPr>
              <w:t>特定保健指導</w:t>
            </w:r>
          </w:p>
        </w:tc>
        <w:tc>
          <w:tcPr>
            <w:tcW w:w="6174" w:type="dxa"/>
            <w:tcBorders>
              <w:top w:val="single" w:sz="8" w:space="0" w:color="auto"/>
              <w:left w:val="single" w:sz="18" w:space="0" w:color="auto"/>
              <w:bottom w:val="single" w:sz="18" w:space="0" w:color="auto"/>
              <w:right w:val="single" w:sz="4" w:space="0" w:color="auto"/>
            </w:tcBorders>
          </w:tcPr>
          <w:p w:rsidR="00E5741D" w:rsidRPr="001D0579"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Pr="001D0579">
              <w:rPr>
                <w:rFonts w:ascii="HG丸ｺﾞｼｯｸM-PRO" w:eastAsia="HG丸ｺﾞｼｯｸM-PRO" w:hAnsi="HG丸ｺﾞｼｯｸM-PRO" w:cs="ＭＳ Ｐゴシック" w:hint="eastAsia"/>
                <w:color w:val="000000"/>
                <w:kern w:val="0"/>
                <w:sz w:val="20"/>
                <w:szCs w:val="20"/>
              </w:rPr>
              <w:t>特定健診の結果、予防効果が期待できる者を対象に医療保険者が実施する保健指導のこと。</w:t>
            </w:r>
          </w:p>
        </w:tc>
        <w:tc>
          <w:tcPr>
            <w:tcW w:w="870" w:type="dxa"/>
            <w:tcBorders>
              <w:top w:val="single" w:sz="8" w:space="0" w:color="auto"/>
              <w:left w:val="single" w:sz="4" w:space="0" w:color="auto"/>
              <w:bottom w:val="single" w:sz="18" w:space="0" w:color="auto"/>
              <w:right w:val="single" w:sz="18" w:space="0" w:color="auto"/>
            </w:tcBorders>
          </w:tcPr>
          <w:p w:rsidR="00E5741D" w:rsidRPr="001D0579" w:rsidRDefault="00E5741D" w:rsidP="00377960">
            <w:pPr>
              <w:widowControl/>
              <w:spacing w:line="320" w:lineRule="exact"/>
              <w:jc w:val="center"/>
              <w:rPr>
                <w:rFonts w:ascii="HG丸ｺﾞｼｯｸM-PRO" w:eastAsia="HG丸ｺﾞｼｯｸM-PRO" w:hAnsi="HG丸ｺﾞｼｯｸM-PRO" w:cs="ＭＳ Ｐゴシック"/>
                <w:kern w:val="0"/>
                <w:sz w:val="20"/>
                <w:szCs w:val="20"/>
              </w:rPr>
            </w:pPr>
            <w:r w:rsidRPr="001D0579">
              <w:rPr>
                <w:rFonts w:ascii="HG丸ｺﾞｼｯｸM-PRO" w:eastAsia="HG丸ｺﾞｼｯｸM-PRO" w:hAnsi="HG丸ｺﾞｼｯｸM-PRO" w:cs="ＭＳ Ｐゴシック" w:hint="eastAsia"/>
                <w:kern w:val="0"/>
                <w:sz w:val="20"/>
                <w:szCs w:val="20"/>
              </w:rPr>
              <w:t>14 他</w:t>
            </w:r>
          </w:p>
        </w:tc>
      </w:tr>
      <w:tr w:rsidR="00850765" w:rsidRPr="008313CE" w:rsidTr="001D0579">
        <w:trPr>
          <w:trHeight w:val="255"/>
        </w:trPr>
        <w:tc>
          <w:tcPr>
            <w:tcW w:w="443" w:type="dxa"/>
            <w:vMerge w:val="restart"/>
            <w:tcBorders>
              <w:top w:val="single" w:sz="18" w:space="0" w:color="auto"/>
              <w:left w:val="single" w:sz="18" w:space="0" w:color="auto"/>
              <w:right w:val="single" w:sz="8" w:space="0" w:color="auto"/>
            </w:tcBorders>
          </w:tcPr>
          <w:p w:rsidR="00850765" w:rsidRPr="001D0579" w:rsidRDefault="00850765" w:rsidP="00377960">
            <w:pPr>
              <w:spacing w:line="320" w:lineRule="exact"/>
              <w:rPr>
                <w:rFonts w:ascii="HG丸ｺﾞｼｯｸM-PRO" w:eastAsia="HG丸ｺﾞｼｯｸM-PRO" w:hAnsi="HG丸ｺﾞｼｯｸM-PRO" w:cs="ＭＳ Ｐゴシック"/>
                <w:color w:val="000000"/>
                <w:kern w:val="0"/>
                <w:sz w:val="20"/>
                <w:szCs w:val="20"/>
              </w:rPr>
            </w:pPr>
            <w:r w:rsidRPr="001D0579">
              <w:rPr>
                <w:rFonts w:ascii="HG丸ｺﾞｼｯｸM-PRO" w:eastAsia="HG丸ｺﾞｼｯｸM-PRO" w:hAnsi="HG丸ｺﾞｼｯｸM-PRO" w:cs="ＭＳ Ｐゴシック" w:hint="eastAsia"/>
                <w:color w:val="000000"/>
                <w:kern w:val="0"/>
                <w:sz w:val="20"/>
                <w:szCs w:val="20"/>
              </w:rPr>
              <w:t>ナ行</w:t>
            </w:r>
          </w:p>
        </w:tc>
        <w:tc>
          <w:tcPr>
            <w:tcW w:w="1418" w:type="dxa"/>
            <w:tcBorders>
              <w:top w:val="single" w:sz="18" w:space="0" w:color="auto"/>
              <w:left w:val="nil"/>
              <w:bottom w:val="single" w:sz="8" w:space="0" w:color="auto"/>
              <w:right w:val="single" w:sz="18" w:space="0" w:color="auto"/>
            </w:tcBorders>
          </w:tcPr>
          <w:p w:rsidR="00850765" w:rsidRPr="001D0579" w:rsidRDefault="00850765" w:rsidP="00377960">
            <w:pPr>
              <w:widowControl/>
              <w:spacing w:line="320" w:lineRule="exact"/>
              <w:rPr>
                <w:rFonts w:ascii="HG丸ｺﾞｼｯｸM-PRO" w:eastAsia="HG丸ｺﾞｼｯｸM-PRO" w:hAnsi="HG丸ｺﾞｼｯｸM-PRO"/>
                <w:sz w:val="20"/>
                <w:szCs w:val="20"/>
              </w:rPr>
            </w:pPr>
            <w:r w:rsidRPr="001D0579">
              <w:rPr>
                <w:rFonts w:ascii="HG丸ｺﾞｼｯｸM-PRO" w:eastAsia="HG丸ｺﾞｼｯｸM-PRO" w:hAnsi="HG丸ｺﾞｼｯｸM-PRO" w:hint="eastAsia"/>
                <w:sz w:val="20"/>
                <w:szCs w:val="20"/>
              </w:rPr>
              <w:t>脳血管疾患</w:t>
            </w:r>
          </w:p>
        </w:tc>
        <w:tc>
          <w:tcPr>
            <w:tcW w:w="6174" w:type="dxa"/>
            <w:tcBorders>
              <w:top w:val="single" w:sz="18" w:space="0" w:color="auto"/>
              <w:left w:val="single" w:sz="18" w:space="0" w:color="auto"/>
              <w:bottom w:val="single" w:sz="8" w:space="0" w:color="auto"/>
              <w:right w:val="single" w:sz="4" w:space="0" w:color="auto"/>
            </w:tcBorders>
          </w:tcPr>
          <w:p w:rsidR="00850765" w:rsidRPr="00E810AD" w:rsidRDefault="001D0579" w:rsidP="00377960">
            <w:pPr>
              <w:widowControl/>
              <w:spacing w:line="320" w:lineRule="exact"/>
              <w:rPr>
                <w:rFonts w:ascii="HG丸ｺﾞｼｯｸM-PRO" w:eastAsia="HG丸ｺﾞｼｯｸM-PRO" w:hAnsi="HG丸ｺﾞｼｯｸM-PRO" w:cs="ＭＳ Ｐゴシック"/>
                <w:color w:val="000000"/>
                <w:spacing w:val="-10"/>
                <w:kern w:val="0"/>
                <w:sz w:val="20"/>
                <w:szCs w:val="20"/>
              </w:rPr>
            </w:pPr>
            <w:r w:rsidRPr="00E810AD">
              <w:rPr>
                <w:rFonts w:ascii="ＭＳ 明朝" w:eastAsia="ＭＳ 明朝" w:hAnsi="ＭＳ 明朝" w:cs="ＭＳ 明朝" w:hint="eastAsia"/>
                <w:color w:val="000000"/>
                <w:spacing w:val="-10"/>
                <w:kern w:val="0"/>
                <w:sz w:val="20"/>
                <w:szCs w:val="20"/>
              </w:rPr>
              <w:t>►</w:t>
            </w:r>
            <w:r w:rsidR="00850765" w:rsidRPr="00E810AD">
              <w:rPr>
                <w:rFonts w:ascii="HG丸ｺﾞｼｯｸM-PRO" w:eastAsia="HG丸ｺﾞｼｯｸM-PRO" w:hAnsi="HG丸ｺﾞｼｯｸM-PRO" w:cs="ＭＳ Ｐゴシック" w:hint="eastAsia"/>
                <w:color w:val="000000"/>
                <w:spacing w:val="-10"/>
                <w:kern w:val="0"/>
                <w:sz w:val="20"/>
                <w:szCs w:val="20"/>
              </w:rPr>
              <w:t>脳血</w:t>
            </w:r>
            <w:r w:rsidR="00E810AD" w:rsidRPr="00E810AD">
              <w:rPr>
                <w:rFonts w:ascii="HG丸ｺﾞｼｯｸM-PRO" w:eastAsia="HG丸ｺﾞｼｯｸM-PRO" w:hAnsi="HG丸ｺﾞｼｯｸM-PRO" w:cs="ＭＳ Ｐゴシック" w:hint="eastAsia"/>
                <w:color w:val="000000"/>
                <w:spacing w:val="-10"/>
                <w:kern w:val="0"/>
                <w:sz w:val="20"/>
                <w:szCs w:val="20"/>
              </w:rPr>
              <w:t>管の異常が存在する病気等の総称で、一過性脳虚血発作、脳血管障害(梗塞や出血等)・脳血管病変(動脈瘤や奇形等)</w:t>
            </w:r>
            <w:r w:rsidR="00850765" w:rsidRPr="00E810AD">
              <w:rPr>
                <w:rFonts w:ascii="HG丸ｺﾞｼｯｸM-PRO" w:eastAsia="HG丸ｺﾞｼｯｸM-PRO" w:hAnsi="HG丸ｺﾞｼｯｸM-PRO" w:cs="ＭＳ Ｐゴシック" w:hint="eastAsia"/>
                <w:color w:val="000000"/>
                <w:spacing w:val="-10"/>
                <w:kern w:val="0"/>
                <w:sz w:val="20"/>
                <w:szCs w:val="20"/>
              </w:rPr>
              <w:t>等がある。18ページを参照。</w:t>
            </w:r>
          </w:p>
        </w:tc>
        <w:tc>
          <w:tcPr>
            <w:tcW w:w="870" w:type="dxa"/>
            <w:tcBorders>
              <w:top w:val="single" w:sz="18" w:space="0" w:color="auto"/>
              <w:left w:val="single" w:sz="4" w:space="0" w:color="auto"/>
              <w:bottom w:val="single" w:sz="8" w:space="0" w:color="auto"/>
              <w:right w:val="single" w:sz="18" w:space="0" w:color="auto"/>
            </w:tcBorders>
          </w:tcPr>
          <w:p w:rsidR="00850765" w:rsidRPr="001D0579" w:rsidRDefault="00850765" w:rsidP="00377960">
            <w:pPr>
              <w:widowControl/>
              <w:spacing w:line="320" w:lineRule="exact"/>
              <w:jc w:val="center"/>
              <w:rPr>
                <w:rFonts w:ascii="HG丸ｺﾞｼｯｸM-PRO" w:eastAsia="HG丸ｺﾞｼｯｸM-PRO" w:hAnsi="HG丸ｺﾞｼｯｸM-PRO" w:cs="ＭＳ Ｐゴシック"/>
                <w:kern w:val="0"/>
                <w:sz w:val="20"/>
                <w:szCs w:val="20"/>
              </w:rPr>
            </w:pPr>
            <w:r w:rsidRPr="001D0579">
              <w:rPr>
                <w:rFonts w:ascii="HG丸ｺﾞｼｯｸM-PRO" w:eastAsia="HG丸ｺﾞｼｯｸM-PRO" w:hAnsi="HG丸ｺﾞｼｯｸM-PRO" w:cs="ＭＳ Ｐゴシック" w:hint="eastAsia"/>
                <w:kern w:val="0"/>
                <w:sz w:val="20"/>
                <w:szCs w:val="20"/>
              </w:rPr>
              <w:t>6</w:t>
            </w:r>
            <w:r w:rsidR="00D81F76" w:rsidRPr="001D0579">
              <w:rPr>
                <w:rFonts w:ascii="HG丸ｺﾞｼｯｸM-PRO" w:eastAsia="HG丸ｺﾞｼｯｸM-PRO" w:hAnsi="HG丸ｺﾞｼｯｸM-PRO" w:cs="ＭＳ Ｐゴシック" w:hint="eastAsia"/>
                <w:kern w:val="0"/>
                <w:sz w:val="20"/>
                <w:szCs w:val="20"/>
              </w:rPr>
              <w:t xml:space="preserve"> </w:t>
            </w:r>
            <w:r w:rsidRPr="001D0579">
              <w:rPr>
                <w:rFonts w:ascii="HG丸ｺﾞｼｯｸM-PRO" w:eastAsia="HG丸ｺﾞｼｯｸM-PRO" w:hAnsi="HG丸ｺﾞｼｯｸM-PRO" w:cs="ＭＳ Ｐゴシック" w:hint="eastAsia"/>
                <w:kern w:val="0"/>
                <w:sz w:val="20"/>
                <w:szCs w:val="20"/>
              </w:rPr>
              <w:t>他</w:t>
            </w:r>
          </w:p>
        </w:tc>
      </w:tr>
      <w:tr w:rsidR="00850765" w:rsidRPr="008313CE" w:rsidTr="00E5741D">
        <w:trPr>
          <w:trHeight w:val="255"/>
        </w:trPr>
        <w:tc>
          <w:tcPr>
            <w:tcW w:w="443" w:type="dxa"/>
            <w:vMerge/>
            <w:tcBorders>
              <w:left w:val="single" w:sz="18" w:space="0" w:color="auto"/>
              <w:bottom w:val="single" w:sz="18" w:space="0" w:color="auto"/>
              <w:right w:val="single" w:sz="8" w:space="0" w:color="auto"/>
            </w:tcBorders>
            <w:hideMark/>
          </w:tcPr>
          <w:p w:rsidR="00850765" w:rsidRPr="001D0579" w:rsidRDefault="00850765" w:rsidP="00377960">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18" w:space="0" w:color="auto"/>
              <w:right w:val="single" w:sz="18" w:space="0" w:color="auto"/>
            </w:tcBorders>
            <w:hideMark/>
          </w:tcPr>
          <w:p w:rsidR="00850765" w:rsidRPr="001D0579" w:rsidRDefault="00850765" w:rsidP="00377960">
            <w:pPr>
              <w:widowControl/>
              <w:spacing w:line="320" w:lineRule="exact"/>
              <w:rPr>
                <w:rFonts w:ascii="HG丸ｺﾞｼｯｸM-PRO" w:eastAsia="HG丸ｺﾞｼｯｸM-PRO" w:hAnsi="HG丸ｺﾞｼｯｸM-PRO"/>
                <w:sz w:val="20"/>
                <w:szCs w:val="20"/>
              </w:rPr>
            </w:pPr>
            <w:r w:rsidRPr="001D0579">
              <w:rPr>
                <w:rFonts w:ascii="HG丸ｺﾞｼｯｸM-PRO" w:eastAsia="HG丸ｺﾞｼｯｸM-PRO" w:hAnsi="HG丸ｺﾞｼｯｸM-PRO" w:hint="eastAsia"/>
                <w:sz w:val="20"/>
                <w:szCs w:val="20"/>
              </w:rPr>
              <w:t>年齢調整死亡率</w:t>
            </w:r>
          </w:p>
        </w:tc>
        <w:tc>
          <w:tcPr>
            <w:tcW w:w="6174" w:type="dxa"/>
            <w:tcBorders>
              <w:top w:val="single" w:sz="8" w:space="0" w:color="auto"/>
              <w:left w:val="single" w:sz="18" w:space="0" w:color="auto"/>
              <w:bottom w:val="single" w:sz="18" w:space="0" w:color="auto"/>
              <w:right w:val="single" w:sz="4" w:space="0" w:color="auto"/>
            </w:tcBorders>
            <w:hideMark/>
          </w:tcPr>
          <w:p w:rsidR="00850765" w:rsidRPr="001D0579" w:rsidRDefault="001D0579"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00850765" w:rsidRPr="001D0579">
              <w:rPr>
                <w:rFonts w:ascii="HG丸ｺﾞｼｯｸM-PRO" w:eastAsia="HG丸ｺﾞｼｯｸM-PRO" w:hAnsi="HG丸ｺﾞｼｯｸM-PRO" w:cs="ＭＳ Ｐゴシック" w:hint="eastAsia"/>
                <w:color w:val="000000"/>
                <w:kern w:val="0"/>
                <w:sz w:val="20"/>
                <w:szCs w:val="20"/>
              </w:rPr>
              <w:t>人口10万人あたりの死亡数から、高齢化など年齢構成の変化の影響を取り除き、都道府県間で比較できるようにしたもの。</w:t>
            </w:r>
          </w:p>
        </w:tc>
        <w:tc>
          <w:tcPr>
            <w:tcW w:w="870" w:type="dxa"/>
            <w:tcBorders>
              <w:top w:val="single" w:sz="8" w:space="0" w:color="auto"/>
              <w:left w:val="single" w:sz="4" w:space="0" w:color="auto"/>
              <w:bottom w:val="single" w:sz="18" w:space="0" w:color="auto"/>
              <w:right w:val="single" w:sz="18" w:space="0" w:color="auto"/>
            </w:tcBorders>
            <w:hideMark/>
          </w:tcPr>
          <w:p w:rsidR="00850765" w:rsidRPr="001D0579" w:rsidRDefault="00850765" w:rsidP="00377960">
            <w:pPr>
              <w:widowControl/>
              <w:spacing w:line="320" w:lineRule="exact"/>
              <w:jc w:val="center"/>
              <w:rPr>
                <w:rFonts w:ascii="HG丸ｺﾞｼｯｸM-PRO" w:eastAsia="HG丸ｺﾞｼｯｸM-PRO" w:hAnsi="HG丸ｺﾞｼｯｸM-PRO" w:cs="ＭＳ Ｐゴシック"/>
                <w:kern w:val="0"/>
                <w:sz w:val="20"/>
                <w:szCs w:val="20"/>
              </w:rPr>
            </w:pPr>
            <w:r w:rsidRPr="001D0579">
              <w:rPr>
                <w:rFonts w:ascii="HG丸ｺﾞｼｯｸM-PRO" w:eastAsia="HG丸ｺﾞｼｯｸM-PRO" w:hAnsi="HG丸ｺﾞｼｯｸM-PRO" w:cs="ＭＳ Ｐゴシック" w:hint="eastAsia"/>
                <w:kern w:val="0"/>
                <w:sz w:val="20"/>
                <w:szCs w:val="20"/>
              </w:rPr>
              <w:t>9</w:t>
            </w:r>
            <w:r w:rsidR="00D81F76" w:rsidRPr="001D0579">
              <w:rPr>
                <w:rFonts w:ascii="HG丸ｺﾞｼｯｸM-PRO" w:eastAsia="HG丸ｺﾞｼｯｸM-PRO" w:hAnsi="HG丸ｺﾞｼｯｸM-PRO" w:cs="ＭＳ Ｐゴシック" w:hint="eastAsia"/>
                <w:kern w:val="0"/>
                <w:sz w:val="20"/>
                <w:szCs w:val="20"/>
              </w:rPr>
              <w:t xml:space="preserve"> </w:t>
            </w:r>
            <w:r w:rsidRPr="001D0579">
              <w:rPr>
                <w:rFonts w:ascii="HG丸ｺﾞｼｯｸM-PRO" w:eastAsia="HG丸ｺﾞｼｯｸM-PRO" w:hAnsi="HG丸ｺﾞｼｯｸM-PRO" w:cs="ＭＳ Ｐゴシック" w:hint="eastAsia"/>
                <w:kern w:val="0"/>
                <w:sz w:val="20"/>
                <w:szCs w:val="20"/>
              </w:rPr>
              <w:t>他</w:t>
            </w:r>
          </w:p>
        </w:tc>
      </w:tr>
      <w:tr w:rsidR="00850765" w:rsidRPr="008313CE" w:rsidTr="00E5741D">
        <w:trPr>
          <w:trHeight w:val="255"/>
        </w:trPr>
        <w:tc>
          <w:tcPr>
            <w:tcW w:w="443" w:type="dxa"/>
            <w:tcBorders>
              <w:top w:val="single" w:sz="18" w:space="0" w:color="auto"/>
              <w:left w:val="single" w:sz="18" w:space="0" w:color="auto"/>
              <w:bottom w:val="single" w:sz="18" w:space="0" w:color="auto"/>
              <w:right w:val="single" w:sz="8" w:space="0" w:color="auto"/>
            </w:tcBorders>
          </w:tcPr>
          <w:p w:rsidR="00850765" w:rsidRPr="001D0579" w:rsidRDefault="00850765" w:rsidP="00377960">
            <w:pPr>
              <w:spacing w:line="320" w:lineRule="exact"/>
              <w:rPr>
                <w:rFonts w:ascii="HG丸ｺﾞｼｯｸM-PRO" w:eastAsia="HG丸ｺﾞｼｯｸM-PRO" w:hAnsi="HG丸ｺﾞｼｯｸM-PRO" w:cs="ＭＳ Ｐゴシック"/>
                <w:color w:val="000000"/>
                <w:kern w:val="0"/>
                <w:sz w:val="20"/>
                <w:szCs w:val="20"/>
              </w:rPr>
            </w:pPr>
            <w:r w:rsidRPr="001D0579">
              <w:rPr>
                <w:rFonts w:ascii="HG丸ｺﾞｼｯｸM-PRO" w:eastAsia="HG丸ｺﾞｼｯｸM-PRO" w:hAnsi="HG丸ｺﾞｼｯｸM-PRO" w:cs="ＭＳ Ｐゴシック" w:hint="eastAsia"/>
                <w:color w:val="000000"/>
                <w:kern w:val="0"/>
                <w:sz w:val="20"/>
                <w:szCs w:val="20"/>
              </w:rPr>
              <w:t>ハ行</w:t>
            </w:r>
          </w:p>
        </w:tc>
        <w:tc>
          <w:tcPr>
            <w:tcW w:w="1418" w:type="dxa"/>
            <w:tcBorders>
              <w:top w:val="single" w:sz="18" w:space="0" w:color="auto"/>
              <w:left w:val="nil"/>
              <w:bottom w:val="single" w:sz="18" w:space="0" w:color="auto"/>
              <w:right w:val="single" w:sz="18" w:space="0" w:color="auto"/>
            </w:tcBorders>
          </w:tcPr>
          <w:p w:rsidR="00850765" w:rsidRPr="001D0579" w:rsidRDefault="00850765" w:rsidP="00377960">
            <w:pPr>
              <w:widowControl/>
              <w:spacing w:line="320" w:lineRule="exact"/>
              <w:rPr>
                <w:rFonts w:ascii="HG丸ｺﾞｼｯｸM-PRO" w:eastAsia="HG丸ｺﾞｼｯｸM-PRO" w:hAnsi="HG丸ｺﾞｼｯｸM-PRO"/>
                <w:sz w:val="20"/>
                <w:szCs w:val="20"/>
              </w:rPr>
            </w:pPr>
            <w:r w:rsidRPr="001D0579">
              <w:rPr>
                <w:rFonts w:ascii="HG丸ｺﾞｼｯｸM-PRO" w:eastAsia="HG丸ｺﾞｼｯｸM-PRO" w:hAnsi="HG丸ｺﾞｼｯｸM-PRO" w:hint="eastAsia"/>
                <w:sz w:val="20"/>
                <w:szCs w:val="20"/>
              </w:rPr>
              <w:t>BMI</w:t>
            </w:r>
            <w:r w:rsidR="001D0579">
              <w:rPr>
                <w:rFonts w:ascii="HG丸ｺﾞｼｯｸM-PRO" w:eastAsia="HG丸ｺﾞｼｯｸM-PRO" w:hAnsi="HG丸ｺﾞｼｯｸM-PRO" w:hint="eastAsia"/>
                <w:sz w:val="20"/>
                <w:szCs w:val="20"/>
              </w:rPr>
              <w:t>(ビー・エム・アイ)</w:t>
            </w:r>
          </w:p>
        </w:tc>
        <w:tc>
          <w:tcPr>
            <w:tcW w:w="6174" w:type="dxa"/>
            <w:tcBorders>
              <w:top w:val="single" w:sz="18" w:space="0" w:color="auto"/>
              <w:left w:val="single" w:sz="18" w:space="0" w:color="auto"/>
              <w:bottom w:val="single" w:sz="18" w:space="0" w:color="auto"/>
              <w:right w:val="single" w:sz="4" w:space="0" w:color="auto"/>
            </w:tcBorders>
          </w:tcPr>
          <w:p w:rsidR="00850765" w:rsidRPr="001D0579" w:rsidRDefault="001D0579" w:rsidP="00377960">
            <w:pPr>
              <w:widowControl/>
              <w:tabs>
                <w:tab w:val="left" w:pos="1540"/>
              </w:tabs>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00850765" w:rsidRPr="001D0579">
              <w:rPr>
                <w:rFonts w:ascii="HG丸ｺﾞｼｯｸM-PRO" w:eastAsia="HG丸ｺﾞｼｯｸM-PRO" w:hAnsi="HG丸ｺﾞｼｯｸM-PRO" w:cs="ＭＳ Ｐゴシック" w:hint="eastAsia"/>
                <w:color w:val="000000"/>
                <w:kern w:val="0"/>
                <w:sz w:val="20"/>
                <w:szCs w:val="20"/>
              </w:rPr>
              <w:t>体重と身長から算出される体格指数のこと。体重(kg)÷身長(m)÷身長(m)で求め、18.5～24.9が適正な範囲とされている（18～49歳の場合）。Body Mass Indexの略。</w:t>
            </w:r>
          </w:p>
        </w:tc>
        <w:tc>
          <w:tcPr>
            <w:tcW w:w="870" w:type="dxa"/>
            <w:tcBorders>
              <w:top w:val="single" w:sz="18" w:space="0" w:color="auto"/>
              <w:left w:val="single" w:sz="4" w:space="0" w:color="auto"/>
              <w:bottom w:val="single" w:sz="18" w:space="0" w:color="auto"/>
              <w:right w:val="single" w:sz="18" w:space="0" w:color="auto"/>
            </w:tcBorders>
          </w:tcPr>
          <w:p w:rsidR="00850765" w:rsidRPr="001D0579" w:rsidRDefault="00850765" w:rsidP="00377960">
            <w:pPr>
              <w:widowControl/>
              <w:spacing w:line="320" w:lineRule="exact"/>
              <w:jc w:val="center"/>
              <w:rPr>
                <w:rFonts w:ascii="HG丸ｺﾞｼｯｸM-PRO" w:eastAsia="HG丸ｺﾞｼｯｸM-PRO" w:hAnsi="HG丸ｺﾞｼｯｸM-PRO" w:cs="ＭＳ Ｐゴシック"/>
                <w:kern w:val="0"/>
                <w:sz w:val="20"/>
                <w:szCs w:val="20"/>
              </w:rPr>
            </w:pPr>
            <w:r w:rsidRPr="001D0579">
              <w:rPr>
                <w:rFonts w:ascii="HG丸ｺﾞｼｯｸM-PRO" w:eastAsia="HG丸ｺﾞｼｯｸM-PRO" w:hAnsi="HG丸ｺﾞｼｯｸM-PRO" w:cs="ＭＳ Ｐゴシック" w:hint="eastAsia"/>
                <w:kern w:val="0"/>
                <w:sz w:val="20"/>
                <w:szCs w:val="20"/>
              </w:rPr>
              <w:t>25</w:t>
            </w:r>
            <w:r w:rsidR="00D81F76" w:rsidRPr="001D0579">
              <w:rPr>
                <w:rFonts w:ascii="HG丸ｺﾞｼｯｸM-PRO" w:eastAsia="HG丸ｺﾞｼｯｸM-PRO" w:hAnsi="HG丸ｺﾞｼｯｸM-PRO" w:cs="ＭＳ Ｐゴシック" w:hint="eastAsia"/>
                <w:kern w:val="0"/>
                <w:sz w:val="20"/>
                <w:szCs w:val="20"/>
              </w:rPr>
              <w:t xml:space="preserve"> </w:t>
            </w:r>
            <w:r w:rsidRPr="001D0579">
              <w:rPr>
                <w:rFonts w:ascii="HG丸ｺﾞｼｯｸM-PRO" w:eastAsia="HG丸ｺﾞｼｯｸM-PRO" w:hAnsi="HG丸ｺﾞｼｯｸM-PRO" w:cs="ＭＳ Ｐゴシック" w:hint="eastAsia"/>
                <w:kern w:val="0"/>
                <w:sz w:val="20"/>
                <w:szCs w:val="20"/>
              </w:rPr>
              <w:t>他</w:t>
            </w:r>
          </w:p>
        </w:tc>
      </w:tr>
      <w:tr w:rsidR="00E5741D" w:rsidRPr="008313CE" w:rsidTr="00E5741D">
        <w:trPr>
          <w:trHeight w:val="235"/>
        </w:trPr>
        <w:tc>
          <w:tcPr>
            <w:tcW w:w="1861" w:type="dxa"/>
            <w:gridSpan w:val="2"/>
            <w:tcBorders>
              <w:top w:val="single" w:sz="18" w:space="0" w:color="auto"/>
              <w:left w:val="single" w:sz="18" w:space="0" w:color="auto"/>
              <w:bottom w:val="single" w:sz="18" w:space="0" w:color="auto"/>
              <w:right w:val="single" w:sz="18" w:space="0" w:color="auto"/>
            </w:tcBorders>
            <w:shd w:val="clear" w:color="auto" w:fill="984806" w:themeFill="accent6" w:themeFillShade="80"/>
            <w:vAlign w:val="center"/>
            <w:hideMark/>
          </w:tcPr>
          <w:p w:rsidR="00E5741D" w:rsidRPr="001D0579" w:rsidRDefault="00E5741D" w:rsidP="001C3D5C">
            <w:pPr>
              <w:widowControl/>
              <w:spacing w:line="320" w:lineRule="exact"/>
              <w:jc w:val="center"/>
              <w:rPr>
                <w:rFonts w:asciiTheme="majorEastAsia" w:eastAsiaTheme="majorEastAsia" w:hAnsiTheme="majorEastAsia" w:cs="ＭＳ Ｐゴシック"/>
                <w:b/>
                <w:color w:val="FFFFFF" w:themeColor="background1"/>
                <w:kern w:val="0"/>
                <w:sz w:val="20"/>
                <w:szCs w:val="20"/>
              </w:rPr>
            </w:pPr>
            <w:r w:rsidRPr="001D0579">
              <w:rPr>
                <w:rFonts w:asciiTheme="majorEastAsia" w:eastAsiaTheme="majorEastAsia" w:hAnsiTheme="majorEastAsia" w:cs="ＭＳ Ｐゴシック" w:hint="eastAsia"/>
                <w:b/>
                <w:color w:val="FFFFFF" w:themeColor="background1"/>
                <w:kern w:val="0"/>
                <w:sz w:val="20"/>
                <w:szCs w:val="20"/>
              </w:rPr>
              <w:t>用語</w:t>
            </w:r>
          </w:p>
        </w:tc>
        <w:tc>
          <w:tcPr>
            <w:tcW w:w="6174" w:type="dxa"/>
            <w:tcBorders>
              <w:top w:val="single" w:sz="18" w:space="0" w:color="auto"/>
              <w:left w:val="single" w:sz="18" w:space="0" w:color="auto"/>
              <w:bottom w:val="single" w:sz="18" w:space="0" w:color="auto"/>
              <w:right w:val="single" w:sz="4" w:space="0" w:color="auto"/>
            </w:tcBorders>
            <w:shd w:val="clear" w:color="auto" w:fill="984806" w:themeFill="accent6" w:themeFillShade="80"/>
            <w:vAlign w:val="center"/>
            <w:hideMark/>
          </w:tcPr>
          <w:p w:rsidR="00E5741D" w:rsidRPr="001D0579" w:rsidRDefault="00E5741D" w:rsidP="001C3D5C">
            <w:pPr>
              <w:widowControl/>
              <w:spacing w:line="320" w:lineRule="exact"/>
              <w:jc w:val="center"/>
              <w:rPr>
                <w:rFonts w:asciiTheme="majorEastAsia" w:eastAsiaTheme="majorEastAsia" w:hAnsiTheme="majorEastAsia" w:cs="ＭＳ Ｐゴシック"/>
                <w:b/>
                <w:color w:val="FFFFFF" w:themeColor="background1"/>
                <w:kern w:val="0"/>
                <w:sz w:val="20"/>
                <w:szCs w:val="20"/>
              </w:rPr>
            </w:pPr>
            <w:r w:rsidRPr="001D0579">
              <w:rPr>
                <w:rFonts w:asciiTheme="majorEastAsia" w:eastAsiaTheme="majorEastAsia" w:hAnsiTheme="majorEastAsia" w:cs="ＭＳ Ｐゴシック" w:hint="eastAsia"/>
                <w:b/>
                <w:color w:val="FFFFFF" w:themeColor="background1"/>
                <w:kern w:val="0"/>
                <w:sz w:val="20"/>
                <w:szCs w:val="20"/>
              </w:rPr>
              <w:t>解　説</w:t>
            </w:r>
          </w:p>
        </w:tc>
        <w:tc>
          <w:tcPr>
            <w:tcW w:w="870" w:type="dxa"/>
            <w:tcBorders>
              <w:top w:val="single" w:sz="18" w:space="0" w:color="auto"/>
              <w:left w:val="single" w:sz="4" w:space="0" w:color="auto"/>
              <w:bottom w:val="single" w:sz="18" w:space="0" w:color="auto"/>
              <w:right w:val="single" w:sz="18" w:space="0" w:color="auto"/>
            </w:tcBorders>
            <w:shd w:val="clear" w:color="auto" w:fill="984806" w:themeFill="accent6" w:themeFillShade="80"/>
            <w:vAlign w:val="center"/>
            <w:hideMark/>
          </w:tcPr>
          <w:p w:rsidR="00E5741D" w:rsidRPr="001D0579" w:rsidRDefault="00E5741D" w:rsidP="001C3D5C">
            <w:pPr>
              <w:widowControl/>
              <w:spacing w:line="320" w:lineRule="exact"/>
              <w:jc w:val="center"/>
              <w:rPr>
                <w:rFonts w:asciiTheme="majorEastAsia" w:eastAsiaTheme="majorEastAsia" w:hAnsiTheme="majorEastAsia" w:cs="ＭＳ Ｐゴシック"/>
                <w:b/>
                <w:color w:val="FFFFFF" w:themeColor="background1"/>
                <w:kern w:val="0"/>
                <w:sz w:val="20"/>
                <w:szCs w:val="20"/>
              </w:rPr>
            </w:pPr>
            <w:r w:rsidRPr="001D0579">
              <w:rPr>
                <w:rFonts w:asciiTheme="majorEastAsia" w:eastAsiaTheme="majorEastAsia" w:hAnsiTheme="majorEastAsia" w:cs="ＭＳ Ｐゴシック" w:hint="eastAsia"/>
                <w:b/>
                <w:color w:val="FFFFFF" w:themeColor="background1"/>
                <w:kern w:val="0"/>
                <w:sz w:val="20"/>
                <w:szCs w:val="20"/>
              </w:rPr>
              <w:t>掲載頁</w:t>
            </w:r>
          </w:p>
        </w:tc>
      </w:tr>
      <w:tr w:rsidR="00E5741D" w:rsidRPr="008313CE" w:rsidTr="001D0579">
        <w:trPr>
          <w:trHeight w:val="255"/>
        </w:trPr>
        <w:tc>
          <w:tcPr>
            <w:tcW w:w="443" w:type="dxa"/>
            <w:vMerge w:val="restart"/>
            <w:tcBorders>
              <w:left w:val="single" w:sz="18" w:space="0" w:color="auto"/>
              <w:right w:val="single" w:sz="8" w:space="0" w:color="auto"/>
            </w:tcBorders>
          </w:tcPr>
          <w:p w:rsidR="00E5741D" w:rsidRPr="001D0579"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ハ行</w:t>
            </w:r>
          </w:p>
        </w:tc>
        <w:tc>
          <w:tcPr>
            <w:tcW w:w="1418" w:type="dxa"/>
            <w:tcBorders>
              <w:top w:val="single" w:sz="8" w:space="0" w:color="auto"/>
              <w:left w:val="nil"/>
              <w:bottom w:val="single" w:sz="8" w:space="0" w:color="auto"/>
              <w:right w:val="single" w:sz="18" w:space="0" w:color="auto"/>
            </w:tcBorders>
          </w:tcPr>
          <w:p w:rsidR="00E5741D" w:rsidRPr="001D0579" w:rsidRDefault="00E5741D" w:rsidP="00377960">
            <w:pPr>
              <w:widowControl/>
              <w:spacing w:line="320" w:lineRule="exact"/>
              <w:rPr>
                <w:rFonts w:ascii="HG丸ｺﾞｼｯｸM-PRO" w:eastAsia="HG丸ｺﾞｼｯｸM-PRO" w:hAnsi="HG丸ｺﾞｼｯｸM-PRO"/>
                <w:sz w:val="20"/>
                <w:szCs w:val="20"/>
              </w:rPr>
            </w:pPr>
            <w:r w:rsidRPr="001D0579">
              <w:rPr>
                <w:rFonts w:ascii="HG丸ｺﾞｼｯｸM-PRO" w:eastAsia="HG丸ｺﾞｼｯｸM-PRO" w:hAnsi="HG丸ｺﾞｼｯｸM-PRO" w:hint="eastAsia"/>
                <w:sz w:val="20"/>
                <w:szCs w:val="20"/>
              </w:rPr>
              <w:t>フレイル</w:t>
            </w:r>
          </w:p>
        </w:tc>
        <w:tc>
          <w:tcPr>
            <w:tcW w:w="6174" w:type="dxa"/>
            <w:tcBorders>
              <w:top w:val="single" w:sz="8" w:space="0" w:color="auto"/>
              <w:left w:val="single" w:sz="18" w:space="0" w:color="auto"/>
              <w:bottom w:val="single" w:sz="8" w:space="0" w:color="auto"/>
              <w:right w:val="single" w:sz="4" w:space="0" w:color="auto"/>
            </w:tcBorders>
          </w:tcPr>
          <w:p w:rsidR="00E5741D" w:rsidRPr="00C80D51" w:rsidRDefault="00E5741D" w:rsidP="00377960">
            <w:pPr>
              <w:widowControl/>
              <w:tabs>
                <w:tab w:val="left" w:pos="1540"/>
              </w:tabs>
              <w:spacing w:line="320" w:lineRule="exact"/>
              <w:rPr>
                <w:rFonts w:ascii="HG丸ｺﾞｼｯｸM-PRO" w:eastAsia="HG丸ｺﾞｼｯｸM-PRO" w:hAnsi="HG丸ｺﾞｼｯｸM-PRO" w:cs="ＭＳ Ｐゴシック"/>
                <w:kern w:val="0"/>
                <w:sz w:val="20"/>
                <w:szCs w:val="20"/>
              </w:rPr>
            </w:pPr>
            <w:r w:rsidRPr="00C80D51">
              <w:rPr>
                <w:rFonts w:ascii="ＭＳ 明朝" w:eastAsia="ＭＳ 明朝" w:hAnsi="ＭＳ 明朝" w:cs="ＭＳ 明朝" w:hint="eastAsia"/>
                <w:kern w:val="0"/>
                <w:sz w:val="20"/>
                <w:szCs w:val="20"/>
              </w:rPr>
              <w:t>►</w:t>
            </w:r>
            <w:r w:rsidRPr="00C80D51">
              <w:rPr>
                <w:rFonts w:ascii="HG丸ｺﾞｼｯｸM-PRO" w:eastAsia="HG丸ｺﾞｼｯｸM-PRO" w:hAnsi="HG丸ｺﾞｼｯｸM-PRO" w:cs="ＭＳ Ｐゴシック" w:hint="eastAsia"/>
                <w:kern w:val="0"/>
                <w:sz w:val="20"/>
                <w:szCs w:val="20"/>
              </w:rPr>
              <w:t>加齢とともに心身の活力（運動機能や認知機能等）が低下し、複数の慢性疾患の併存などの影響もあり、生活機能が障害され、心身の脆弱性が出現した状態であるが、一方で適切な介入・支援により、生活機能の維持向上が可能な状態。</w:t>
            </w:r>
          </w:p>
        </w:tc>
        <w:tc>
          <w:tcPr>
            <w:tcW w:w="870" w:type="dxa"/>
            <w:tcBorders>
              <w:top w:val="single" w:sz="8" w:space="0" w:color="auto"/>
              <w:left w:val="single" w:sz="4" w:space="0" w:color="auto"/>
              <w:bottom w:val="single" w:sz="8" w:space="0" w:color="auto"/>
              <w:right w:val="single" w:sz="18" w:space="0" w:color="auto"/>
            </w:tcBorders>
          </w:tcPr>
          <w:p w:rsidR="00E5741D" w:rsidRPr="001D0579" w:rsidRDefault="00E5741D" w:rsidP="00377960">
            <w:pPr>
              <w:widowControl/>
              <w:spacing w:line="320" w:lineRule="exact"/>
              <w:jc w:val="center"/>
              <w:rPr>
                <w:rFonts w:ascii="HG丸ｺﾞｼｯｸM-PRO" w:eastAsia="HG丸ｺﾞｼｯｸM-PRO" w:hAnsi="HG丸ｺﾞｼｯｸM-PRO" w:cs="ＭＳ Ｐゴシック"/>
                <w:kern w:val="0"/>
                <w:sz w:val="20"/>
                <w:szCs w:val="20"/>
              </w:rPr>
            </w:pPr>
            <w:r w:rsidRPr="001D0579">
              <w:rPr>
                <w:rFonts w:ascii="HG丸ｺﾞｼｯｸM-PRO" w:eastAsia="HG丸ｺﾞｼｯｸM-PRO" w:hAnsi="HG丸ｺﾞｼｯｸM-PRO" w:cs="ＭＳ Ｐゴシック" w:hint="eastAsia"/>
                <w:kern w:val="0"/>
                <w:sz w:val="20"/>
                <w:szCs w:val="20"/>
              </w:rPr>
              <w:t>5</w:t>
            </w:r>
            <w:r>
              <w:rPr>
                <w:rFonts w:ascii="HG丸ｺﾞｼｯｸM-PRO" w:eastAsia="HG丸ｺﾞｼｯｸM-PRO" w:hAnsi="HG丸ｺﾞｼｯｸM-PRO" w:cs="ＭＳ Ｐゴシック" w:hint="eastAsia"/>
                <w:kern w:val="0"/>
                <w:sz w:val="20"/>
                <w:szCs w:val="20"/>
              </w:rPr>
              <w:t>2</w:t>
            </w:r>
            <w:r w:rsidRPr="001D0579">
              <w:rPr>
                <w:rFonts w:ascii="HG丸ｺﾞｼｯｸM-PRO" w:eastAsia="HG丸ｺﾞｼｯｸM-PRO" w:hAnsi="HG丸ｺﾞｼｯｸM-PRO" w:cs="ＭＳ Ｐゴシック" w:hint="eastAsia"/>
                <w:kern w:val="0"/>
                <w:sz w:val="20"/>
                <w:szCs w:val="20"/>
              </w:rPr>
              <w:t xml:space="preserve"> 他</w:t>
            </w:r>
          </w:p>
        </w:tc>
      </w:tr>
      <w:tr w:rsidR="00E5741D" w:rsidRPr="008313CE" w:rsidTr="001D0579">
        <w:trPr>
          <w:trHeight w:val="255"/>
        </w:trPr>
        <w:tc>
          <w:tcPr>
            <w:tcW w:w="443" w:type="dxa"/>
            <w:vMerge/>
            <w:tcBorders>
              <w:left w:val="single" w:sz="18" w:space="0" w:color="auto"/>
              <w:right w:val="single" w:sz="8" w:space="0" w:color="auto"/>
            </w:tcBorders>
          </w:tcPr>
          <w:p w:rsidR="00E5741D" w:rsidRPr="001D0579"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rsidR="00E5741D" w:rsidRPr="001D0579" w:rsidRDefault="00E5741D" w:rsidP="00377960">
            <w:pPr>
              <w:widowControl/>
              <w:spacing w:line="320" w:lineRule="exact"/>
              <w:rPr>
                <w:rFonts w:ascii="HG丸ｺﾞｼｯｸM-PRO" w:eastAsia="HG丸ｺﾞｼｯｸM-PRO" w:hAnsi="HG丸ｺﾞｼｯｸM-PRO"/>
                <w:sz w:val="20"/>
                <w:szCs w:val="20"/>
              </w:rPr>
            </w:pPr>
            <w:r w:rsidRPr="001D0579">
              <w:rPr>
                <w:rFonts w:ascii="HG丸ｺﾞｼｯｸM-PRO" w:eastAsia="HG丸ｺﾞｼｯｸM-PRO" w:hAnsi="HG丸ｺﾞｼｯｸM-PRO" w:hint="eastAsia"/>
                <w:sz w:val="20"/>
                <w:szCs w:val="20"/>
              </w:rPr>
              <w:t>平均寿命</w:t>
            </w:r>
          </w:p>
        </w:tc>
        <w:tc>
          <w:tcPr>
            <w:tcW w:w="6174" w:type="dxa"/>
            <w:tcBorders>
              <w:top w:val="single" w:sz="8" w:space="0" w:color="auto"/>
              <w:left w:val="single" w:sz="18" w:space="0" w:color="auto"/>
              <w:bottom w:val="single" w:sz="8" w:space="0" w:color="auto"/>
              <w:right w:val="single" w:sz="4" w:space="0" w:color="auto"/>
            </w:tcBorders>
          </w:tcPr>
          <w:p w:rsidR="00E5741D" w:rsidRPr="00C80D51" w:rsidRDefault="00E5741D" w:rsidP="00377960">
            <w:pPr>
              <w:widowControl/>
              <w:tabs>
                <w:tab w:val="left" w:pos="1540"/>
              </w:tabs>
              <w:spacing w:line="320" w:lineRule="exact"/>
              <w:rPr>
                <w:rFonts w:ascii="HG丸ｺﾞｼｯｸM-PRO" w:eastAsia="HG丸ｺﾞｼｯｸM-PRO" w:hAnsi="HG丸ｺﾞｼｯｸM-PRO" w:cs="ＭＳ Ｐゴシック"/>
                <w:spacing w:val="-10"/>
                <w:kern w:val="0"/>
                <w:sz w:val="20"/>
                <w:szCs w:val="20"/>
              </w:rPr>
            </w:pPr>
            <w:r w:rsidRPr="00C80D51">
              <w:rPr>
                <w:rFonts w:ascii="ＭＳ 明朝" w:eastAsia="ＭＳ 明朝" w:hAnsi="ＭＳ 明朝" w:cs="ＭＳ 明朝" w:hint="eastAsia"/>
                <w:spacing w:val="-10"/>
                <w:kern w:val="0"/>
                <w:sz w:val="20"/>
                <w:szCs w:val="20"/>
              </w:rPr>
              <w:t>►</w:t>
            </w:r>
            <w:r w:rsidRPr="00C80D51">
              <w:rPr>
                <w:rFonts w:ascii="HG丸ｺﾞｼｯｸM-PRO" w:eastAsia="HG丸ｺﾞｼｯｸM-PRO" w:hAnsi="HG丸ｺﾞｼｯｸM-PRO" w:cs="ＭＳ Ｐゴシック" w:hint="eastAsia"/>
                <w:spacing w:val="-10"/>
                <w:kern w:val="0"/>
                <w:sz w:val="20"/>
                <w:szCs w:val="20"/>
              </w:rPr>
              <w:t>0歳時点の平均余命で、すべての年齢の人の死亡率をもとに計算し、その時点の集団全体として「何歳まで生きられるかの平均的な年数」をいう。</w:t>
            </w:r>
          </w:p>
        </w:tc>
        <w:tc>
          <w:tcPr>
            <w:tcW w:w="870" w:type="dxa"/>
            <w:tcBorders>
              <w:top w:val="single" w:sz="8" w:space="0" w:color="auto"/>
              <w:left w:val="single" w:sz="4" w:space="0" w:color="auto"/>
              <w:bottom w:val="single" w:sz="8" w:space="0" w:color="auto"/>
              <w:right w:val="single" w:sz="18" w:space="0" w:color="auto"/>
            </w:tcBorders>
          </w:tcPr>
          <w:p w:rsidR="00E5741D" w:rsidRPr="001D0579" w:rsidRDefault="00E5741D" w:rsidP="00377960">
            <w:pPr>
              <w:widowControl/>
              <w:spacing w:line="320" w:lineRule="exact"/>
              <w:jc w:val="center"/>
              <w:rPr>
                <w:rFonts w:ascii="HG丸ｺﾞｼｯｸM-PRO" w:eastAsia="HG丸ｺﾞｼｯｸM-PRO" w:hAnsi="HG丸ｺﾞｼｯｸM-PRO" w:cs="ＭＳ Ｐゴシック"/>
                <w:kern w:val="0"/>
                <w:sz w:val="20"/>
                <w:szCs w:val="20"/>
              </w:rPr>
            </w:pPr>
            <w:r w:rsidRPr="001D0579">
              <w:rPr>
                <w:rFonts w:ascii="HG丸ｺﾞｼｯｸM-PRO" w:eastAsia="HG丸ｺﾞｼｯｸM-PRO" w:hAnsi="HG丸ｺﾞｼｯｸM-PRO" w:cs="ＭＳ Ｐゴシック" w:hint="eastAsia"/>
                <w:kern w:val="0"/>
                <w:sz w:val="20"/>
                <w:szCs w:val="20"/>
              </w:rPr>
              <w:t>６ 他</w:t>
            </w:r>
          </w:p>
        </w:tc>
      </w:tr>
      <w:tr w:rsidR="00E5741D" w:rsidRPr="008313CE" w:rsidTr="001D0579">
        <w:trPr>
          <w:trHeight w:val="255"/>
        </w:trPr>
        <w:tc>
          <w:tcPr>
            <w:tcW w:w="443" w:type="dxa"/>
            <w:vMerge/>
            <w:tcBorders>
              <w:left w:val="single" w:sz="18" w:space="0" w:color="auto"/>
              <w:right w:val="single" w:sz="8" w:space="0" w:color="auto"/>
            </w:tcBorders>
          </w:tcPr>
          <w:p w:rsidR="00E5741D" w:rsidRPr="001D0579"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rsidR="00E5741D" w:rsidRPr="00D70D6B" w:rsidRDefault="00E5741D" w:rsidP="00377960">
            <w:pPr>
              <w:widowControl/>
              <w:spacing w:line="320" w:lineRule="exact"/>
              <w:rPr>
                <w:rFonts w:ascii="HG丸ｺﾞｼｯｸM-PRO" w:eastAsia="HG丸ｺﾞｼｯｸM-PRO" w:hAnsi="HG丸ｺﾞｼｯｸM-PRO"/>
                <w:spacing w:val="-24"/>
                <w:sz w:val="20"/>
                <w:szCs w:val="20"/>
              </w:rPr>
            </w:pPr>
            <w:r w:rsidRPr="00D70D6B">
              <w:rPr>
                <w:rFonts w:ascii="HG丸ｺﾞｼｯｸM-PRO" w:eastAsia="HG丸ｺﾞｼｯｸM-PRO" w:hAnsi="HG丸ｺﾞｼｯｸM-PRO" w:hint="eastAsia"/>
                <w:spacing w:val="-24"/>
                <w:sz w:val="20"/>
                <w:szCs w:val="20"/>
              </w:rPr>
              <w:t>ヘルスリテラシー</w:t>
            </w:r>
          </w:p>
        </w:tc>
        <w:tc>
          <w:tcPr>
            <w:tcW w:w="6174" w:type="dxa"/>
            <w:tcBorders>
              <w:top w:val="single" w:sz="8" w:space="0" w:color="auto"/>
              <w:left w:val="single" w:sz="18" w:space="0" w:color="auto"/>
              <w:bottom w:val="single" w:sz="8" w:space="0" w:color="auto"/>
              <w:right w:val="single" w:sz="4" w:space="0" w:color="auto"/>
            </w:tcBorders>
          </w:tcPr>
          <w:p w:rsidR="00E5741D" w:rsidRPr="00C80D51" w:rsidRDefault="00E5741D" w:rsidP="00377960">
            <w:pPr>
              <w:widowControl/>
              <w:spacing w:line="320" w:lineRule="exact"/>
              <w:rPr>
                <w:rFonts w:ascii="HG丸ｺﾞｼｯｸM-PRO" w:eastAsia="HG丸ｺﾞｼｯｸM-PRO" w:hAnsi="HG丸ｺﾞｼｯｸM-PRO" w:cs="ＭＳ Ｐゴシック"/>
                <w:kern w:val="0"/>
                <w:sz w:val="20"/>
                <w:szCs w:val="20"/>
              </w:rPr>
            </w:pPr>
            <w:r w:rsidRPr="00C80D51">
              <w:rPr>
                <w:rFonts w:ascii="ＭＳ 明朝" w:eastAsia="ＭＳ 明朝" w:hAnsi="ＭＳ 明朝" w:cs="ＭＳ 明朝" w:hint="eastAsia"/>
                <w:kern w:val="0"/>
                <w:sz w:val="20"/>
                <w:szCs w:val="20"/>
              </w:rPr>
              <w:t>►</w:t>
            </w:r>
            <w:r w:rsidRPr="00C80D51">
              <w:rPr>
                <w:rFonts w:ascii="HG丸ｺﾞｼｯｸM-PRO" w:eastAsia="HG丸ｺﾞｼｯｸM-PRO" w:hAnsi="HG丸ｺﾞｼｯｸM-PRO" w:cs="ＭＳ Ｐゴシック" w:hint="eastAsia"/>
                <w:kern w:val="0"/>
                <w:sz w:val="20"/>
                <w:szCs w:val="20"/>
              </w:rPr>
              <w:t>いわゆる“健康情報の活用力”のこと。48ページを参照。</w:t>
            </w:r>
          </w:p>
        </w:tc>
        <w:tc>
          <w:tcPr>
            <w:tcW w:w="870" w:type="dxa"/>
            <w:tcBorders>
              <w:top w:val="single" w:sz="8" w:space="0" w:color="auto"/>
              <w:left w:val="single" w:sz="4" w:space="0" w:color="auto"/>
              <w:bottom w:val="single" w:sz="8" w:space="0" w:color="auto"/>
              <w:right w:val="single" w:sz="18" w:space="0" w:color="auto"/>
            </w:tcBorders>
          </w:tcPr>
          <w:p w:rsidR="00E5741D" w:rsidRPr="001D0579" w:rsidRDefault="00E5741D" w:rsidP="00377960">
            <w:pPr>
              <w:widowControl/>
              <w:spacing w:line="320" w:lineRule="exact"/>
              <w:jc w:val="center"/>
              <w:rPr>
                <w:rFonts w:ascii="HG丸ｺﾞｼｯｸM-PRO" w:eastAsia="HG丸ｺﾞｼｯｸM-PRO" w:hAnsi="HG丸ｺﾞｼｯｸM-PRO" w:cs="ＭＳ Ｐゴシック"/>
                <w:kern w:val="0"/>
                <w:sz w:val="20"/>
                <w:szCs w:val="20"/>
              </w:rPr>
            </w:pPr>
            <w:r w:rsidRPr="001D0579">
              <w:rPr>
                <w:rFonts w:ascii="HG丸ｺﾞｼｯｸM-PRO" w:eastAsia="HG丸ｺﾞｼｯｸM-PRO" w:hAnsi="HG丸ｺﾞｼｯｸM-PRO" w:cs="ＭＳ Ｐゴシック" w:hint="eastAsia"/>
                <w:kern w:val="0"/>
                <w:sz w:val="20"/>
                <w:szCs w:val="20"/>
              </w:rPr>
              <w:t>６ 他</w:t>
            </w:r>
          </w:p>
        </w:tc>
      </w:tr>
      <w:tr w:rsidR="00E5741D" w:rsidRPr="008313CE" w:rsidTr="001D0579">
        <w:trPr>
          <w:trHeight w:val="255"/>
        </w:trPr>
        <w:tc>
          <w:tcPr>
            <w:tcW w:w="443" w:type="dxa"/>
            <w:vMerge/>
            <w:tcBorders>
              <w:left w:val="single" w:sz="18" w:space="0" w:color="auto"/>
              <w:bottom w:val="single" w:sz="18" w:space="0" w:color="auto"/>
              <w:right w:val="single" w:sz="8" w:space="0" w:color="auto"/>
            </w:tcBorders>
          </w:tcPr>
          <w:p w:rsidR="00E5741D" w:rsidRPr="001D0579" w:rsidRDefault="00E5741D" w:rsidP="00377960">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18" w:space="0" w:color="auto"/>
              <w:right w:val="single" w:sz="18" w:space="0" w:color="auto"/>
            </w:tcBorders>
          </w:tcPr>
          <w:p w:rsidR="00E5741D" w:rsidRPr="001D0579" w:rsidRDefault="00E5741D" w:rsidP="00377960">
            <w:pPr>
              <w:widowControl/>
              <w:spacing w:line="320" w:lineRule="exact"/>
              <w:rPr>
                <w:rFonts w:ascii="HG丸ｺﾞｼｯｸM-PRO" w:eastAsia="HG丸ｺﾞｼｯｸM-PRO" w:hAnsi="HG丸ｺﾞｼｯｸM-PRO"/>
                <w:sz w:val="20"/>
                <w:szCs w:val="20"/>
              </w:rPr>
            </w:pPr>
            <w:r w:rsidRPr="001D0579">
              <w:rPr>
                <w:rFonts w:ascii="HG丸ｺﾞｼｯｸM-PRO" w:eastAsia="HG丸ｺﾞｼｯｸM-PRO" w:hAnsi="HG丸ｺﾞｼｯｸM-PRO" w:hint="eastAsia"/>
                <w:sz w:val="20"/>
                <w:szCs w:val="20"/>
              </w:rPr>
              <w:t>V.O.S.</w:t>
            </w:r>
            <w:r>
              <w:rPr>
                <w:rFonts w:ascii="HG丸ｺﾞｼｯｸM-PRO" w:eastAsia="HG丸ｺﾞｼｯｸM-PRO" w:hAnsi="HG丸ｺﾞｼｯｸM-PRO" w:hint="eastAsia"/>
                <w:sz w:val="20"/>
                <w:szCs w:val="20"/>
              </w:rPr>
              <w:t>メニュー(</w:t>
            </w:r>
            <w:r w:rsidRPr="001D0579">
              <w:rPr>
                <w:rFonts w:ascii="HG丸ｺﾞｼｯｸM-PRO" w:eastAsia="HG丸ｺﾞｼｯｸM-PRO" w:hAnsi="HG丸ｺﾞｼｯｸM-PRO" w:hint="eastAsia"/>
                <w:sz w:val="20"/>
                <w:szCs w:val="20"/>
              </w:rPr>
              <w:t>ボ</w:t>
            </w:r>
            <w:r>
              <w:rPr>
                <w:rFonts w:ascii="HG丸ｺﾞｼｯｸM-PRO" w:eastAsia="HG丸ｺﾞｼｯｸM-PRO" w:hAnsi="HG丸ｺﾞｼｯｸM-PRO" w:hint="eastAsia"/>
                <w:sz w:val="20"/>
                <w:szCs w:val="20"/>
              </w:rPr>
              <w:t>ス・メニュー)</w:t>
            </w:r>
          </w:p>
        </w:tc>
        <w:tc>
          <w:tcPr>
            <w:tcW w:w="6174" w:type="dxa"/>
            <w:tcBorders>
              <w:top w:val="single" w:sz="8" w:space="0" w:color="auto"/>
              <w:left w:val="single" w:sz="18" w:space="0" w:color="auto"/>
              <w:bottom w:val="single" w:sz="18" w:space="0" w:color="auto"/>
              <w:right w:val="single" w:sz="4" w:space="0" w:color="auto"/>
            </w:tcBorders>
          </w:tcPr>
          <w:p w:rsidR="00E5741D" w:rsidRPr="00C80D51" w:rsidRDefault="00E5741D" w:rsidP="00377960">
            <w:pPr>
              <w:widowControl/>
              <w:spacing w:line="320" w:lineRule="exact"/>
              <w:rPr>
                <w:rFonts w:ascii="HG丸ｺﾞｼｯｸM-PRO" w:eastAsia="HG丸ｺﾞｼｯｸM-PRO" w:hAnsi="HG丸ｺﾞｼｯｸM-PRO" w:cs="ＭＳ Ｐゴシック"/>
                <w:spacing w:val="-4"/>
                <w:kern w:val="0"/>
                <w:sz w:val="20"/>
                <w:szCs w:val="20"/>
              </w:rPr>
            </w:pPr>
            <w:r w:rsidRPr="00C80D51">
              <w:rPr>
                <w:rFonts w:ascii="ＭＳ 明朝" w:eastAsia="ＭＳ 明朝" w:hAnsi="ＭＳ 明朝" w:cs="ＭＳ 明朝" w:hint="eastAsia"/>
                <w:spacing w:val="-4"/>
                <w:kern w:val="0"/>
                <w:sz w:val="20"/>
                <w:szCs w:val="20"/>
              </w:rPr>
              <w:t>►</w:t>
            </w:r>
            <w:r w:rsidRPr="00C80D51">
              <w:rPr>
                <w:rFonts w:ascii="HG丸ｺﾞｼｯｸM-PRO" w:eastAsia="HG丸ｺﾞｼｯｸM-PRO" w:hAnsi="HG丸ｺﾞｼｯｸM-PRO" w:cs="ＭＳ Ｐゴシック" w:hint="eastAsia"/>
                <w:spacing w:val="-4"/>
                <w:kern w:val="0"/>
                <w:sz w:val="20"/>
                <w:szCs w:val="20"/>
              </w:rPr>
              <w:t>野菜(Vegetable)・油(Oil)・塩(Salt)の量に配慮し、一食あたり、野菜120ｇ以上(きのこ・海藻を含み、いも類は含まない)、油は脂肪エネルギー比率30%以下、食塩相当量3.0g以下を満たしたメニューのこと。ロゴマークの使用には、府へ申請し、承認を得る必要がある。</w:t>
            </w:r>
          </w:p>
        </w:tc>
        <w:tc>
          <w:tcPr>
            <w:tcW w:w="870" w:type="dxa"/>
            <w:tcBorders>
              <w:top w:val="single" w:sz="8" w:space="0" w:color="auto"/>
              <w:left w:val="single" w:sz="4" w:space="0" w:color="auto"/>
              <w:bottom w:val="single" w:sz="18" w:space="0" w:color="auto"/>
              <w:right w:val="single" w:sz="18" w:space="0" w:color="auto"/>
            </w:tcBorders>
          </w:tcPr>
          <w:p w:rsidR="00E5741D" w:rsidRPr="001D0579" w:rsidRDefault="00E5741D" w:rsidP="00377960">
            <w:pPr>
              <w:widowControl/>
              <w:spacing w:line="320" w:lineRule="exact"/>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50</w:t>
            </w:r>
            <w:r w:rsidRPr="001D0579">
              <w:rPr>
                <w:rFonts w:ascii="HG丸ｺﾞｼｯｸM-PRO" w:eastAsia="HG丸ｺﾞｼｯｸM-PRO" w:hAnsi="HG丸ｺﾞｼｯｸM-PRO" w:cs="ＭＳ Ｐゴシック" w:hint="eastAsia"/>
                <w:kern w:val="0"/>
                <w:sz w:val="20"/>
                <w:szCs w:val="20"/>
              </w:rPr>
              <w:t xml:space="preserve"> 他</w:t>
            </w:r>
          </w:p>
        </w:tc>
      </w:tr>
      <w:tr w:rsidR="00850765" w:rsidRPr="008313CE" w:rsidTr="001D0579">
        <w:trPr>
          <w:trHeight w:val="255"/>
        </w:trPr>
        <w:tc>
          <w:tcPr>
            <w:tcW w:w="443" w:type="dxa"/>
            <w:vMerge w:val="restart"/>
            <w:tcBorders>
              <w:top w:val="single" w:sz="18" w:space="0" w:color="auto"/>
              <w:left w:val="single" w:sz="18" w:space="0" w:color="auto"/>
              <w:right w:val="single" w:sz="8" w:space="0" w:color="auto"/>
            </w:tcBorders>
          </w:tcPr>
          <w:p w:rsidR="00850765" w:rsidRPr="008313CE" w:rsidRDefault="00850765" w:rsidP="00377960">
            <w:pPr>
              <w:widowControl/>
              <w:spacing w:line="320" w:lineRule="exact"/>
              <w:rPr>
                <w:rFonts w:ascii="HG丸ｺﾞｼｯｸM-PRO" w:eastAsia="HG丸ｺﾞｼｯｸM-PRO" w:hAnsi="HG丸ｺﾞｼｯｸM-PRO" w:cs="ＭＳ Ｐゴシック"/>
                <w:color w:val="000000"/>
                <w:kern w:val="0"/>
                <w:sz w:val="20"/>
                <w:szCs w:val="20"/>
              </w:rPr>
            </w:pPr>
            <w:r w:rsidRPr="008313CE">
              <w:rPr>
                <w:rFonts w:ascii="HG丸ｺﾞｼｯｸM-PRO" w:eastAsia="HG丸ｺﾞｼｯｸM-PRO" w:hAnsi="HG丸ｺﾞｼｯｸM-PRO" w:cs="ＭＳ Ｐゴシック" w:hint="eastAsia"/>
                <w:color w:val="000000"/>
                <w:kern w:val="0"/>
                <w:sz w:val="20"/>
                <w:szCs w:val="20"/>
              </w:rPr>
              <w:t>マ行</w:t>
            </w:r>
          </w:p>
        </w:tc>
        <w:tc>
          <w:tcPr>
            <w:tcW w:w="1418" w:type="dxa"/>
            <w:tcBorders>
              <w:top w:val="single" w:sz="18" w:space="0" w:color="auto"/>
              <w:left w:val="nil"/>
              <w:bottom w:val="single" w:sz="8" w:space="0" w:color="auto"/>
              <w:right w:val="single" w:sz="18" w:space="0" w:color="auto"/>
            </w:tcBorders>
          </w:tcPr>
          <w:p w:rsidR="00850765" w:rsidRPr="00D70D6B" w:rsidRDefault="00E810AD" w:rsidP="00377960">
            <w:pPr>
              <w:widowControl/>
              <w:spacing w:line="320" w:lineRule="exact"/>
              <w:rPr>
                <w:rFonts w:ascii="HG丸ｺﾞｼｯｸM-PRO" w:eastAsia="HG丸ｺﾞｼｯｸM-PRO" w:hAnsi="HG丸ｺﾞｼｯｸM-PRO"/>
                <w:sz w:val="20"/>
                <w:szCs w:val="20"/>
              </w:rPr>
            </w:pPr>
            <w:r w:rsidRPr="00D70D6B">
              <w:rPr>
                <w:rFonts w:ascii="HG丸ｺﾞｼｯｸM-PRO" w:eastAsia="HG丸ｺﾞｼｯｸM-PRO" w:hAnsi="HG丸ｺﾞｼｯｸM-PRO" w:hint="eastAsia"/>
                <w:sz w:val="20"/>
                <w:szCs w:val="20"/>
              </w:rPr>
              <w:t>未治療者(高血圧の疑いがある者)</w:t>
            </w:r>
          </w:p>
        </w:tc>
        <w:tc>
          <w:tcPr>
            <w:tcW w:w="6174" w:type="dxa"/>
            <w:tcBorders>
              <w:top w:val="single" w:sz="18" w:space="0" w:color="auto"/>
              <w:left w:val="single" w:sz="18" w:space="0" w:color="auto"/>
              <w:bottom w:val="single" w:sz="8" w:space="0" w:color="auto"/>
              <w:right w:val="single" w:sz="4" w:space="0" w:color="auto"/>
            </w:tcBorders>
          </w:tcPr>
          <w:p w:rsidR="00850765" w:rsidRPr="008313CE" w:rsidRDefault="001D0579"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00850765" w:rsidRPr="008313CE">
              <w:rPr>
                <w:rFonts w:ascii="HG丸ｺﾞｼｯｸM-PRO" w:eastAsia="HG丸ｺﾞｼｯｸM-PRO" w:hAnsi="HG丸ｺﾞｼｯｸM-PRO" w:cs="ＭＳ Ｐゴシック" w:hint="eastAsia"/>
                <w:color w:val="000000"/>
                <w:kern w:val="0"/>
                <w:sz w:val="20"/>
                <w:szCs w:val="20"/>
              </w:rPr>
              <w:t>本計画では、特定健診の質問において、「高血圧の治療を受けている」と答えていない者のことをいう。</w:t>
            </w:r>
          </w:p>
        </w:tc>
        <w:tc>
          <w:tcPr>
            <w:tcW w:w="870" w:type="dxa"/>
            <w:tcBorders>
              <w:top w:val="single" w:sz="18" w:space="0" w:color="auto"/>
              <w:left w:val="single" w:sz="4" w:space="0" w:color="auto"/>
              <w:bottom w:val="single" w:sz="8" w:space="0" w:color="auto"/>
              <w:right w:val="single" w:sz="18" w:space="0" w:color="auto"/>
            </w:tcBorders>
          </w:tcPr>
          <w:p w:rsidR="00850765" w:rsidRPr="008313CE" w:rsidRDefault="00850765"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20</w:t>
            </w:r>
          </w:p>
        </w:tc>
      </w:tr>
      <w:tr w:rsidR="00850765" w:rsidRPr="008313CE" w:rsidTr="001D0579">
        <w:trPr>
          <w:trHeight w:val="255"/>
        </w:trPr>
        <w:tc>
          <w:tcPr>
            <w:tcW w:w="443" w:type="dxa"/>
            <w:vMerge/>
            <w:tcBorders>
              <w:left w:val="single" w:sz="18" w:space="0" w:color="auto"/>
              <w:right w:val="single" w:sz="8" w:space="0" w:color="auto"/>
            </w:tcBorders>
          </w:tcPr>
          <w:p w:rsidR="00850765" w:rsidRPr="008313CE" w:rsidRDefault="00850765" w:rsidP="00377960">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rsidR="00850765" w:rsidRPr="008313CE" w:rsidRDefault="00E810AD" w:rsidP="00377960">
            <w:pPr>
              <w:widowControl/>
              <w:spacing w:line="3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未治療者(脂質異常症の疑いがある者)</w:t>
            </w:r>
          </w:p>
        </w:tc>
        <w:tc>
          <w:tcPr>
            <w:tcW w:w="6174" w:type="dxa"/>
            <w:tcBorders>
              <w:top w:val="single" w:sz="8" w:space="0" w:color="auto"/>
              <w:left w:val="single" w:sz="18" w:space="0" w:color="auto"/>
              <w:bottom w:val="single" w:sz="8" w:space="0" w:color="auto"/>
              <w:right w:val="single" w:sz="4" w:space="0" w:color="auto"/>
            </w:tcBorders>
          </w:tcPr>
          <w:p w:rsidR="00850765" w:rsidRPr="008313CE" w:rsidRDefault="001D0579"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00850765" w:rsidRPr="008313CE">
              <w:rPr>
                <w:rFonts w:ascii="HG丸ｺﾞｼｯｸM-PRO" w:eastAsia="HG丸ｺﾞｼｯｸM-PRO" w:hAnsi="HG丸ｺﾞｼｯｸM-PRO" w:cs="ＭＳ Ｐゴシック" w:hint="eastAsia"/>
                <w:color w:val="000000"/>
                <w:kern w:val="0"/>
                <w:sz w:val="20"/>
                <w:szCs w:val="20"/>
              </w:rPr>
              <w:t>本計画では、特定健診の質問において、「脂質異常症の治療を受けている」と答えていない者のことをいう。</w:t>
            </w:r>
          </w:p>
        </w:tc>
        <w:tc>
          <w:tcPr>
            <w:tcW w:w="870" w:type="dxa"/>
            <w:tcBorders>
              <w:top w:val="single" w:sz="8" w:space="0" w:color="auto"/>
              <w:left w:val="single" w:sz="4" w:space="0" w:color="auto"/>
              <w:bottom w:val="single" w:sz="8" w:space="0" w:color="auto"/>
              <w:right w:val="single" w:sz="18" w:space="0" w:color="auto"/>
            </w:tcBorders>
          </w:tcPr>
          <w:p w:rsidR="00850765" w:rsidRPr="008313CE" w:rsidRDefault="00850765"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22</w:t>
            </w:r>
          </w:p>
        </w:tc>
      </w:tr>
      <w:tr w:rsidR="00850765" w:rsidRPr="008313CE" w:rsidTr="001D0579">
        <w:trPr>
          <w:trHeight w:val="255"/>
        </w:trPr>
        <w:tc>
          <w:tcPr>
            <w:tcW w:w="443" w:type="dxa"/>
            <w:vMerge/>
            <w:tcBorders>
              <w:left w:val="single" w:sz="18" w:space="0" w:color="auto"/>
              <w:right w:val="single" w:sz="8" w:space="0" w:color="auto"/>
            </w:tcBorders>
          </w:tcPr>
          <w:p w:rsidR="00850765" w:rsidRPr="008313CE" w:rsidRDefault="00850765" w:rsidP="00377960">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rsidR="00850765" w:rsidRPr="008313CE" w:rsidRDefault="00850765" w:rsidP="00377960">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未治療者</w:t>
            </w:r>
            <w:r w:rsidR="00E810AD">
              <w:rPr>
                <w:rFonts w:ascii="HG丸ｺﾞｼｯｸM-PRO" w:eastAsia="HG丸ｺﾞｼｯｸM-PRO" w:hAnsi="HG丸ｺﾞｼｯｸM-PRO" w:hint="eastAsia"/>
                <w:sz w:val="20"/>
                <w:szCs w:val="20"/>
              </w:rPr>
              <w:t>(糖尿病の疑いがある者)</w:t>
            </w:r>
          </w:p>
        </w:tc>
        <w:tc>
          <w:tcPr>
            <w:tcW w:w="6174" w:type="dxa"/>
            <w:tcBorders>
              <w:top w:val="single" w:sz="8" w:space="0" w:color="auto"/>
              <w:left w:val="single" w:sz="18" w:space="0" w:color="auto"/>
              <w:bottom w:val="single" w:sz="8" w:space="0" w:color="auto"/>
              <w:right w:val="single" w:sz="4" w:space="0" w:color="auto"/>
            </w:tcBorders>
          </w:tcPr>
          <w:p w:rsidR="00850765" w:rsidRPr="008313CE" w:rsidRDefault="001D0579"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00850765" w:rsidRPr="008313CE">
              <w:rPr>
                <w:rFonts w:ascii="HG丸ｺﾞｼｯｸM-PRO" w:eastAsia="HG丸ｺﾞｼｯｸM-PRO" w:hAnsi="HG丸ｺﾞｼｯｸM-PRO" w:cs="ＭＳ Ｐゴシック" w:hint="eastAsia"/>
                <w:color w:val="000000"/>
                <w:kern w:val="0"/>
                <w:sz w:val="20"/>
                <w:szCs w:val="20"/>
              </w:rPr>
              <w:t>本計画では、特定健診の質問において、「糖尿病の治療を受けている」と答えていない者のことをいう。</w:t>
            </w:r>
          </w:p>
        </w:tc>
        <w:tc>
          <w:tcPr>
            <w:tcW w:w="870" w:type="dxa"/>
            <w:tcBorders>
              <w:top w:val="single" w:sz="8" w:space="0" w:color="auto"/>
              <w:left w:val="single" w:sz="4" w:space="0" w:color="auto"/>
              <w:bottom w:val="single" w:sz="8" w:space="0" w:color="auto"/>
              <w:right w:val="single" w:sz="18" w:space="0" w:color="auto"/>
            </w:tcBorders>
          </w:tcPr>
          <w:p w:rsidR="00850765" w:rsidRPr="008313CE" w:rsidRDefault="00850765"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19</w:t>
            </w:r>
          </w:p>
        </w:tc>
      </w:tr>
      <w:tr w:rsidR="00850765" w:rsidRPr="008313CE" w:rsidTr="00760E76">
        <w:trPr>
          <w:trHeight w:val="298"/>
        </w:trPr>
        <w:tc>
          <w:tcPr>
            <w:tcW w:w="443" w:type="dxa"/>
            <w:vMerge/>
            <w:tcBorders>
              <w:left w:val="single" w:sz="18" w:space="0" w:color="auto"/>
              <w:bottom w:val="single" w:sz="18" w:space="0" w:color="auto"/>
              <w:right w:val="single" w:sz="8" w:space="0" w:color="auto"/>
            </w:tcBorders>
          </w:tcPr>
          <w:p w:rsidR="00850765" w:rsidRPr="008313CE" w:rsidRDefault="00850765" w:rsidP="00377960">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18" w:space="0" w:color="auto"/>
              <w:right w:val="single" w:sz="18" w:space="0" w:color="auto"/>
            </w:tcBorders>
          </w:tcPr>
          <w:p w:rsidR="00850765" w:rsidRPr="008313CE" w:rsidRDefault="00850765" w:rsidP="00377960">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メタボリックシンドローム</w:t>
            </w:r>
          </w:p>
        </w:tc>
        <w:tc>
          <w:tcPr>
            <w:tcW w:w="6174" w:type="dxa"/>
            <w:tcBorders>
              <w:top w:val="single" w:sz="8" w:space="0" w:color="auto"/>
              <w:left w:val="single" w:sz="18" w:space="0" w:color="auto"/>
              <w:bottom w:val="single" w:sz="18" w:space="0" w:color="auto"/>
              <w:right w:val="single" w:sz="4" w:space="0" w:color="auto"/>
            </w:tcBorders>
          </w:tcPr>
          <w:p w:rsidR="00850765" w:rsidRPr="008313CE" w:rsidRDefault="001D0579"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00F63ED1">
              <w:rPr>
                <w:rFonts w:ascii="HG丸ｺﾞｼｯｸM-PRO" w:eastAsia="HG丸ｺﾞｼｯｸM-PRO" w:hAnsi="HG丸ｺﾞｼｯｸM-PRO" w:cs="ＭＳ Ｐゴシック" w:hint="eastAsia"/>
                <w:color w:val="000000"/>
                <w:kern w:val="0"/>
                <w:sz w:val="20"/>
                <w:szCs w:val="20"/>
              </w:rPr>
              <w:t>内臓</w:t>
            </w:r>
            <w:r w:rsidR="0093006E">
              <w:rPr>
                <w:rFonts w:ascii="HG丸ｺﾞｼｯｸM-PRO" w:eastAsia="HG丸ｺﾞｼｯｸM-PRO" w:hAnsi="HG丸ｺﾞｼｯｸM-PRO" w:cs="ＭＳ Ｐゴシック" w:hint="eastAsia"/>
                <w:color w:val="000000"/>
                <w:kern w:val="0"/>
                <w:sz w:val="20"/>
                <w:szCs w:val="20"/>
              </w:rPr>
              <w:t>脂肪症候群のことで、</w:t>
            </w:r>
            <w:r w:rsidR="00850765" w:rsidRPr="008313CE">
              <w:rPr>
                <w:rFonts w:ascii="HG丸ｺﾞｼｯｸM-PRO" w:eastAsia="HG丸ｺﾞｼｯｸM-PRO" w:hAnsi="HG丸ｺﾞｼｯｸM-PRO" w:cs="ＭＳ Ｐゴシック" w:hint="eastAsia"/>
                <w:color w:val="000000"/>
                <w:kern w:val="0"/>
                <w:sz w:val="20"/>
                <w:szCs w:val="20"/>
              </w:rPr>
              <w:t>脂肪の蓄積に、高血圧・高血糖・脂質代謝異常が組</w:t>
            </w:r>
            <w:r w:rsidR="00E810AD">
              <w:rPr>
                <w:rFonts w:ascii="HG丸ｺﾞｼｯｸM-PRO" w:eastAsia="HG丸ｺﾞｼｯｸM-PRO" w:hAnsi="HG丸ｺﾞｼｯｸM-PRO" w:cs="ＭＳ Ｐゴシック" w:hint="eastAsia"/>
                <w:color w:val="000000"/>
                <w:kern w:val="0"/>
                <w:sz w:val="20"/>
                <w:szCs w:val="20"/>
              </w:rPr>
              <w:t>み合わさった病態のこと。</w:t>
            </w:r>
            <w:r w:rsidR="00850765" w:rsidRPr="008313CE">
              <w:rPr>
                <w:rFonts w:ascii="HG丸ｺﾞｼｯｸM-PRO" w:eastAsia="HG丸ｺﾞｼｯｸM-PRO" w:hAnsi="HG丸ｺﾞｼｯｸM-PRO" w:cs="ＭＳ Ｐゴシック" w:hint="eastAsia"/>
                <w:color w:val="000000"/>
                <w:kern w:val="0"/>
                <w:sz w:val="20"/>
                <w:szCs w:val="20"/>
              </w:rPr>
              <w:t>23ページを参照。</w:t>
            </w:r>
          </w:p>
        </w:tc>
        <w:tc>
          <w:tcPr>
            <w:tcW w:w="870" w:type="dxa"/>
            <w:tcBorders>
              <w:top w:val="single" w:sz="8" w:space="0" w:color="auto"/>
              <w:left w:val="single" w:sz="4" w:space="0" w:color="auto"/>
              <w:bottom w:val="single" w:sz="18" w:space="0" w:color="auto"/>
              <w:right w:val="single" w:sz="18" w:space="0" w:color="auto"/>
            </w:tcBorders>
          </w:tcPr>
          <w:p w:rsidR="00850765" w:rsidRPr="008313CE" w:rsidRDefault="00850765"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13</w:t>
            </w:r>
            <w:r w:rsidR="00D81F76">
              <w:rPr>
                <w:rFonts w:ascii="HG丸ｺﾞｼｯｸM-PRO" w:eastAsia="HG丸ｺﾞｼｯｸM-PRO" w:hAnsi="HG丸ｺﾞｼｯｸM-PRO" w:cs="ＭＳ Ｐゴシック" w:hint="eastAsia"/>
                <w:kern w:val="0"/>
                <w:sz w:val="20"/>
                <w:szCs w:val="20"/>
              </w:rPr>
              <w:t xml:space="preserve"> </w:t>
            </w:r>
            <w:r w:rsidRPr="008313CE">
              <w:rPr>
                <w:rFonts w:ascii="HG丸ｺﾞｼｯｸM-PRO" w:eastAsia="HG丸ｺﾞｼｯｸM-PRO" w:hAnsi="HG丸ｺﾞｼｯｸM-PRO" w:cs="ＭＳ Ｐゴシック" w:hint="eastAsia"/>
                <w:kern w:val="0"/>
                <w:sz w:val="20"/>
                <w:szCs w:val="20"/>
              </w:rPr>
              <w:t>他</w:t>
            </w:r>
          </w:p>
        </w:tc>
      </w:tr>
      <w:tr w:rsidR="00850765" w:rsidRPr="008313CE" w:rsidTr="00760E76">
        <w:trPr>
          <w:trHeight w:val="382"/>
        </w:trPr>
        <w:tc>
          <w:tcPr>
            <w:tcW w:w="443" w:type="dxa"/>
            <w:tcBorders>
              <w:top w:val="single" w:sz="18" w:space="0" w:color="auto"/>
              <w:left w:val="single" w:sz="18" w:space="0" w:color="auto"/>
              <w:bottom w:val="single" w:sz="18" w:space="0" w:color="auto"/>
              <w:right w:val="single" w:sz="8" w:space="0" w:color="auto"/>
            </w:tcBorders>
            <w:hideMark/>
          </w:tcPr>
          <w:p w:rsidR="00850765" w:rsidRPr="008313CE" w:rsidRDefault="00850765" w:rsidP="00377960">
            <w:pPr>
              <w:widowControl/>
              <w:spacing w:line="320" w:lineRule="exact"/>
              <w:rPr>
                <w:rFonts w:ascii="HG丸ｺﾞｼｯｸM-PRO" w:eastAsia="HG丸ｺﾞｼｯｸM-PRO" w:hAnsi="HG丸ｺﾞｼｯｸM-PRO" w:cs="ＭＳ Ｐゴシック"/>
                <w:color w:val="000000"/>
                <w:kern w:val="0"/>
                <w:sz w:val="20"/>
                <w:szCs w:val="20"/>
              </w:rPr>
            </w:pPr>
            <w:r w:rsidRPr="008313CE">
              <w:rPr>
                <w:rFonts w:ascii="HG丸ｺﾞｼｯｸM-PRO" w:eastAsia="HG丸ｺﾞｼｯｸM-PRO" w:hAnsi="HG丸ｺﾞｼｯｸM-PRO" w:cs="ＭＳ Ｐゴシック" w:hint="eastAsia"/>
                <w:color w:val="000000"/>
                <w:kern w:val="0"/>
                <w:sz w:val="20"/>
                <w:szCs w:val="20"/>
              </w:rPr>
              <w:t>ラ行</w:t>
            </w:r>
          </w:p>
        </w:tc>
        <w:tc>
          <w:tcPr>
            <w:tcW w:w="1418" w:type="dxa"/>
            <w:tcBorders>
              <w:top w:val="single" w:sz="18" w:space="0" w:color="auto"/>
              <w:left w:val="nil"/>
              <w:bottom w:val="single" w:sz="18" w:space="0" w:color="auto"/>
              <w:right w:val="single" w:sz="18" w:space="0" w:color="auto"/>
            </w:tcBorders>
            <w:hideMark/>
          </w:tcPr>
          <w:p w:rsidR="00850765" w:rsidRPr="008313CE" w:rsidRDefault="00850765" w:rsidP="00377960">
            <w:pPr>
              <w:widowControl/>
              <w:spacing w:line="320" w:lineRule="exact"/>
              <w:rPr>
                <w:rFonts w:ascii="HG丸ｺﾞｼｯｸM-PRO" w:eastAsia="HG丸ｺﾞｼｯｸM-PRO" w:hAnsi="HG丸ｺﾞｼｯｸM-PRO"/>
                <w:sz w:val="20"/>
                <w:szCs w:val="20"/>
              </w:rPr>
            </w:pPr>
            <w:r w:rsidRPr="008313CE">
              <w:rPr>
                <w:rFonts w:ascii="HG丸ｺﾞｼｯｸM-PRO" w:eastAsia="HG丸ｺﾞｼｯｸM-PRO" w:hAnsi="HG丸ｺﾞｼｯｸM-PRO" w:hint="eastAsia"/>
                <w:sz w:val="20"/>
                <w:szCs w:val="20"/>
              </w:rPr>
              <w:t>ロコモティブシンドローム</w:t>
            </w:r>
          </w:p>
        </w:tc>
        <w:tc>
          <w:tcPr>
            <w:tcW w:w="6174" w:type="dxa"/>
            <w:tcBorders>
              <w:top w:val="single" w:sz="18" w:space="0" w:color="auto"/>
              <w:left w:val="single" w:sz="18" w:space="0" w:color="auto"/>
              <w:bottom w:val="single" w:sz="18" w:space="0" w:color="auto"/>
              <w:right w:val="single" w:sz="4" w:space="0" w:color="auto"/>
            </w:tcBorders>
            <w:hideMark/>
          </w:tcPr>
          <w:p w:rsidR="00850765" w:rsidRPr="008313CE" w:rsidRDefault="001D0579" w:rsidP="00377960">
            <w:pPr>
              <w:widowControl/>
              <w:spacing w:line="320" w:lineRule="exact"/>
              <w:rPr>
                <w:rFonts w:ascii="HG丸ｺﾞｼｯｸM-PRO" w:eastAsia="HG丸ｺﾞｼｯｸM-PRO" w:hAnsi="HG丸ｺﾞｼｯｸM-PRO" w:cs="ＭＳ Ｐゴシック"/>
                <w:color w:val="000000"/>
                <w:kern w:val="0"/>
                <w:sz w:val="20"/>
                <w:szCs w:val="20"/>
              </w:rPr>
            </w:pPr>
            <w:r>
              <w:rPr>
                <w:rFonts w:ascii="ＭＳ 明朝" w:eastAsia="ＭＳ 明朝" w:hAnsi="ＭＳ 明朝" w:cs="ＭＳ 明朝" w:hint="eastAsia"/>
                <w:color w:val="000000"/>
                <w:kern w:val="0"/>
                <w:sz w:val="20"/>
                <w:szCs w:val="20"/>
              </w:rPr>
              <w:t>►</w:t>
            </w:r>
            <w:r w:rsidR="00850765" w:rsidRPr="008313CE">
              <w:rPr>
                <w:rFonts w:ascii="HG丸ｺﾞｼｯｸM-PRO" w:eastAsia="HG丸ｺﾞｼｯｸM-PRO" w:hAnsi="HG丸ｺﾞｼｯｸM-PRO" w:cs="ＭＳ Ｐゴシック" w:hint="eastAsia"/>
                <w:color w:val="000000"/>
                <w:kern w:val="0"/>
                <w:sz w:val="20"/>
                <w:szCs w:val="20"/>
              </w:rPr>
              <w:t>運動器の障がいによって日常生活に制限をきたし、介護・介助が必要、又は、そのリスクが高い状態。</w:t>
            </w:r>
          </w:p>
        </w:tc>
        <w:tc>
          <w:tcPr>
            <w:tcW w:w="870" w:type="dxa"/>
            <w:tcBorders>
              <w:top w:val="single" w:sz="18" w:space="0" w:color="auto"/>
              <w:left w:val="single" w:sz="4" w:space="0" w:color="auto"/>
              <w:bottom w:val="single" w:sz="18" w:space="0" w:color="auto"/>
              <w:right w:val="single" w:sz="18" w:space="0" w:color="auto"/>
            </w:tcBorders>
            <w:hideMark/>
          </w:tcPr>
          <w:p w:rsidR="00850765" w:rsidRPr="008313CE" w:rsidRDefault="00850765" w:rsidP="00377960">
            <w:pPr>
              <w:widowControl/>
              <w:spacing w:line="320" w:lineRule="exact"/>
              <w:jc w:val="center"/>
              <w:rPr>
                <w:rFonts w:ascii="HG丸ｺﾞｼｯｸM-PRO" w:eastAsia="HG丸ｺﾞｼｯｸM-PRO" w:hAnsi="HG丸ｺﾞｼｯｸM-PRO" w:cs="ＭＳ Ｐゴシック"/>
                <w:kern w:val="0"/>
                <w:sz w:val="20"/>
                <w:szCs w:val="20"/>
              </w:rPr>
            </w:pPr>
            <w:r w:rsidRPr="008313CE">
              <w:rPr>
                <w:rFonts w:ascii="HG丸ｺﾞｼｯｸM-PRO" w:eastAsia="HG丸ｺﾞｼｯｸM-PRO" w:hAnsi="HG丸ｺﾞｼｯｸM-PRO" w:cs="ＭＳ Ｐゴシック" w:hint="eastAsia"/>
                <w:kern w:val="0"/>
                <w:sz w:val="20"/>
                <w:szCs w:val="20"/>
              </w:rPr>
              <w:t>5</w:t>
            </w:r>
            <w:r w:rsidR="00470BD7">
              <w:rPr>
                <w:rFonts w:ascii="HG丸ｺﾞｼｯｸM-PRO" w:eastAsia="HG丸ｺﾞｼｯｸM-PRO" w:hAnsi="HG丸ｺﾞｼｯｸM-PRO" w:cs="ＭＳ Ｐゴシック" w:hint="eastAsia"/>
                <w:kern w:val="0"/>
                <w:sz w:val="20"/>
                <w:szCs w:val="20"/>
              </w:rPr>
              <w:t>2</w:t>
            </w:r>
          </w:p>
        </w:tc>
      </w:tr>
    </w:tbl>
    <w:p w:rsidR="005926AA" w:rsidRDefault="005926AA">
      <w:pPr>
        <w:widowControl/>
        <w:jc w:val="left"/>
        <w:rPr>
          <w:rFonts w:ascii="HG丸ｺﾞｼｯｸM-PRO" w:eastAsia="HG丸ｺﾞｼｯｸM-PRO" w:hAnsi="HG丸ｺﾞｼｯｸM-PRO" w:cs="メイリオ"/>
          <w:b/>
          <w:sz w:val="24"/>
          <w:szCs w:val="24"/>
        </w:rPr>
      </w:pPr>
      <w:r>
        <w:rPr>
          <w:rFonts w:ascii="HG丸ｺﾞｼｯｸM-PRO" w:eastAsia="HG丸ｺﾞｼｯｸM-PRO" w:hAnsi="HG丸ｺﾞｼｯｸM-PRO" w:cs="メイリオ"/>
          <w:b/>
          <w:sz w:val="24"/>
          <w:szCs w:val="24"/>
        </w:rPr>
        <w:br w:type="page"/>
      </w:r>
    </w:p>
    <w:p w:rsidR="00362806" w:rsidRPr="00E05FEF" w:rsidRDefault="00362806" w:rsidP="00E05FEF">
      <w:pPr>
        <w:spacing w:line="320" w:lineRule="exact"/>
        <w:ind w:left="241" w:hangingChars="100" w:hanging="241"/>
        <w:jc w:val="center"/>
        <w:rPr>
          <w:rFonts w:ascii="HG丸ｺﾞｼｯｸM-PRO" w:eastAsia="HG丸ｺﾞｼｯｸM-PRO" w:hAnsi="HG丸ｺﾞｼｯｸM-PRO" w:cs="メイリオ"/>
          <w:b/>
          <w:sz w:val="24"/>
          <w:szCs w:val="24"/>
        </w:rPr>
      </w:pPr>
      <w:r w:rsidRPr="00E05FEF">
        <w:rPr>
          <w:rFonts w:ascii="HG丸ｺﾞｼｯｸM-PRO" w:eastAsia="HG丸ｺﾞｼｯｸM-PRO" w:hAnsi="HG丸ｺﾞｼｯｸM-PRO" w:cs="メイリオ" w:hint="eastAsia"/>
          <w:b/>
          <w:sz w:val="24"/>
          <w:szCs w:val="24"/>
        </w:rPr>
        <w:t>大阪府附属機関条例（昭和二十七年大阪府条例第三十九号）（抄）</w:t>
      </w:r>
    </w:p>
    <w:p w:rsidR="00362806" w:rsidRPr="006C3547" w:rsidRDefault="00362806" w:rsidP="006C3547">
      <w:pPr>
        <w:spacing w:line="320" w:lineRule="exact"/>
        <w:rPr>
          <w:rFonts w:ascii="HG丸ｺﾞｼｯｸM-PRO" w:eastAsia="HG丸ｺﾞｼｯｸM-PRO" w:hAnsi="HG丸ｺﾞｼｯｸM-PRO" w:cs="メイリオ"/>
          <w:sz w:val="22"/>
        </w:rPr>
      </w:pPr>
    </w:p>
    <w:p w:rsidR="00362806" w:rsidRPr="006C3547" w:rsidRDefault="00362806" w:rsidP="006C3547">
      <w:pPr>
        <w:spacing w:line="320" w:lineRule="exact"/>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（趣旨）</w:t>
      </w:r>
    </w:p>
    <w:p w:rsidR="00362806" w:rsidRPr="006C3547" w:rsidRDefault="00362806" w:rsidP="006C3547">
      <w:pPr>
        <w:spacing w:line="320" w:lineRule="exact"/>
        <w:ind w:left="220" w:hangingChars="100" w:hanging="220"/>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第一条　この条例は、法律若しくはこれに基づく政令又は他の条例に定めるもののほか、府が設置する執行機関の附属機関について、地方自治法(昭和二十二年法律第六十七号)第百三十八条の四第三項、第二百二条の三第一項及び第二百三条の二第四項の規定に基づき、その設置、担任する事務、委員その他の構成員(以下「委員等」という。)の報酬及び費用弁償並びにその支給方法その他附属機関に関し必要な事項を定めるものとする。</w:t>
      </w:r>
    </w:p>
    <w:p w:rsidR="00D30D15" w:rsidRPr="006C3547" w:rsidRDefault="00D30D15" w:rsidP="006C3547">
      <w:pPr>
        <w:spacing w:line="320" w:lineRule="exact"/>
        <w:ind w:left="220" w:hangingChars="100" w:hanging="220"/>
        <w:rPr>
          <w:rFonts w:ascii="HG丸ｺﾞｼｯｸM-PRO" w:eastAsia="HG丸ｺﾞｼｯｸM-PRO" w:hAnsi="HG丸ｺﾞｼｯｸM-PRO" w:cs="メイリオ"/>
          <w:sz w:val="22"/>
        </w:rPr>
      </w:pPr>
    </w:p>
    <w:p w:rsidR="00362806" w:rsidRPr="006C3547" w:rsidRDefault="00D30D15" w:rsidP="006C3547">
      <w:pPr>
        <w:spacing w:line="320" w:lineRule="exact"/>
        <w:ind w:left="220" w:hangingChars="100" w:hanging="220"/>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w:t>
      </w:r>
      <w:r w:rsidR="00362806" w:rsidRPr="006C3547">
        <w:rPr>
          <w:rFonts w:ascii="HG丸ｺﾞｼｯｸM-PRO" w:eastAsia="HG丸ｺﾞｼｯｸM-PRO" w:hAnsi="HG丸ｺﾞｼｯｸM-PRO" w:cs="メイリオ" w:hint="eastAsia"/>
          <w:sz w:val="22"/>
        </w:rPr>
        <w:t>設置</w:t>
      </w:r>
      <w:r w:rsidRPr="006C3547">
        <w:rPr>
          <w:rFonts w:ascii="HG丸ｺﾞｼｯｸM-PRO" w:eastAsia="HG丸ｺﾞｼｯｸM-PRO" w:hAnsi="HG丸ｺﾞｼｯｸM-PRO" w:cs="メイリオ" w:hint="eastAsia"/>
          <w:sz w:val="22"/>
        </w:rPr>
        <w:t>）</w:t>
      </w:r>
    </w:p>
    <w:p w:rsidR="00362806" w:rsidRPr="006C3547" w:rsidRDefault="00362806" w:rsidP="006C3547">
      <w:pPr>
        <w:spacing w:line="320" w:lineRule="exact"/>
        <w:ind w:left="220" w:hangingChars="100" w:hanging="220"/>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第二条　執行機関の附属機関として、別表第一に掲げる附属機関を置く。</w:t>
      </w:r>
    </w:p>
    <w:p w:rsidR="00362806" w:rsidRPr="006C3547" w:rsidRDefault="00362806" w:rsidP="006C3547">
      <w:pPr>
        <w:spacing w:line="320" w:lineRule="exact"/>
        <w:rPr>
          <w:rFonts w:ascii="HG丸ｺﾞｼｯｸM-PRO" w:eastAsia="HG丸ｺﾞｼｯｸM-PRO" w:hAnsi="HG丸ｺﾞｼｯｸM-PRO" w:cs="メイリオ"/>
          <w:sz w:val="22"/>
        </w:rPr>
      </w:pPr>
    </w:p>
    <w:p w:rsidR="00362806" w:rsidRPr="006C3547" w:rsidRDefault="00362806" w:rsidP="006C3547">
      <w:pPr>
        <w:spacing w:line="320" w:lineRule="exact"/>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（中略）</w:t>
      </w:r>
    </w:p>
    <w:p w:rsidR="00362806" w:rsidRPr="006C3547" w:rsidRDefault="00362806" w:rsidP="006C3547">
      <w:pPr>
        <w:spacing w:line="320" w:lineRule="exact"/>
        <w:rPr>
          <w:rFonts w:ascii="HG丸ｺﾞｼｯｸM-PRO" w:eastAsia="HG丸ｺﾞｼｯｸM-PRO" w:hAnsi="HG丸ｺﾞｼｯｸM-PRO" w:cs="メイリオ"/>
          <w:sz w:val="22"/>
        </w:rPr>
      </w:pPr>
    </w:p>
    <w:p w:rsidR="00362806" w:rsidRPr="006C3547" w:rsidRDefault="00362806" w:rsidP="006C3547">
      <w:pPr>
        <w:spacing w:line="320" w:lineRule="exact"/>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別表第一(第二条関係)</w:t>
      </w:r>
    </w:p>
    <w:p w:rsidR="006C3547" w:rsidRPr="006C3547" w:rsidRDefault="00362806" w:rsidP="006C3547">
      <w:pPr>
        <w:spacing w:line="320" w:lineRule="exact"/>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一　知事の附属機関</w:t>
      </w:r>
    </w:p>
    <w:tbl>
      <w:tblPr>
        <w:tblW w:w="9300" w:type="dxa"/>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15"/>
        <w:gridCol w:w="6385"/>
      </w:tblGrid>
      <w:tr w:rsidR="006C3547" w:rsidRPr="006C3547" w:rsidTr="006C3547">
        <w:trPr>
          <w:trHeight w:val="433"/>
        </w:trPr>
        <w:tc>
          <w:tcPr>
            <w:tcW w:w="2915" w:type="dxa"/>
          </w:tcPr>
          <w:p w:rsidR="006C3547" w:rsidRPr="006C3547" w:rsidRDefault="006C3547" w:rsidP="003243A5">
            <w:pPr>
              <w:autoSpaceDN w:val="0"/>
              <w:spacing w:beforeLines="50" w:before="180" w:line="320" w:lineRule="exact"/>
              <w:ind w:right="-2"/>
              <w:jc w:val="center"/>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名称</w:t>
            </w:r>
          </w:p>
        </w:tc>
        <w:tc>
          <w:tcPr>
            <w:tcW w:w="6385" w:type="dxa"/>
          </w:tcPr>
          <w:p w:rsidR="006C3547" w:rsidRPr="006C3547" w:rsidRDefault="006C3547" w:rsidP="003243A5">
            <w:pPr>
              <w:widowControl/>
              <w:spacing w:beforeLines="50" w:before="180" w:line="320" w:lineRule="exact"/>
              <w:jc w:val="center"/>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担任する事務</w:t>
            </w:r>
          </w:p>
        </w:tc>
      </w:tr>
      <w:tr w:rsidR="006C3547" w:rsidRPr="006C3547" w:rsidTr="006C3547">
        <w:trPr>
          <w:trHeight w:val="541"/>
        </w:trPr>
        <w:tc>
          <w:tcPr>
            <w:tcW w:w="2915" w:type="dxa"/>
          </w:tcPr>
          <w:p w:rsidR="006C3547" w:rsidRPr="006C3547" w:rsidRDefault="006C3547" w:rsidP="003243A5">
            <w:pPr>
              <w:autoSpaceDN w:val="0"/>
              <w:spacing w:beforeLines="50" w:before="180" w:line="320" w:lineRule="exact"/>
              <w:ind w:left="-62"/>
              <w:jc w:val="center"/>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（中略）</w:t>
            </w:r>
          </w:p>
        </w:tc>
        <w:tc>
          <w:tcPr>
            <w:tcW w:w="6385" w:type="dxa"/>
          </w:tcPr>
          <w:p w:rsidR="006C3547" w:rsidRPr="006C3547" w:rsidRDefault="006C3547" w:rsidP="003243A5">
            <w:pPr>
              <w:autoSpaceDN w:val="0"/>
              <w:spacing w:beforeLines="50" w:before="180" w:line="320" w:lineRule="exact"/>
              <w:ind w:left="-62"/>
              <w:jc w:val="center"/>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（中略）</w:t>
            </w:r>
          </w:p>
        </w:tc>
      </w:tr>
      <w:tr w:rsidR="006C3547" w:rsidRPr="006C3547" w:rsidTr="003B6E79">
        <w:trPr>
          <w:trHeight w:val="649"/>
        </w:trPr>
        <w:tc>
          <w:tcPr>
            <w:tcW w:w="2915" w:type="dxa"/>
          </w:tcPr>
          <w:p w:rsidR="006C3547" w:rsidRPr="006C3547" w:rsidRDefault="006C3547" w:rsidP="003B6E79">
            <w:pPr>
              <w:autoSpaceDN w:val="0"/>
              <w:spacing w:line="320" w:lineRule="exact"/>
              <w:ind w:left="-62" w:right="-2"/>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大阪府地域職域連携推進協議会</w:t>
            </w:r>
          </w:p>
        </w:tc>
        <w:tc>
          <w:tcPr>
            <w:tcW w:w="6385" w:type="dxa"/>
          </w:tcPr>
          <w:p w:rsidR="006C3547" w:rsidRPr="006C3547" w:rsidRDefault="006C3547" w:rsidP="003B6E79">
            <w:pPr>
              <w:autoSpaceDN w:val="0"/>
              <w:spacing w:line="320" w:lineRule="exact"/>
              <w:ind w:left="-62" w:right="-2"/>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生涯にわたる地域及び職域における健康の増進に関する計画の策定及びその推進に関する施策についての調査審議に関する事務</w:t>
            </w:r>
          </w:p>
        </w:tc>
      </w:tr>
      <w:tr w:rsidR="006C3547" w:rsidRPr="006C3547" w:rsidTr="003B6E79">
        <w:trPr>
          <w:trHeight w:val="547"/>
        </w:trPr>
        <w:tc>
          <w:tcPr>
            <w:tcW w:w="2915" w:type="dxa"/>
          </w:tcPr>
          <w:p w:rsidR="006C3547" w:rsidRPr="006C3547" w:rsidRDefault="006C3547" w:rsidP="003243A5">
            <w:pPr>
              <w:autoSpaceDN w:val="0"/>
              <w:spacing w:beforeLines="50" w:before="180" w:line="320" w:lineRule="exact"/>
              <w:ind w:left="-62"/>
              <w:jc w:val="center"/>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（中略）</w:t>
            </w:r>
          </w:p>
        </w:tc>
        <w:tc>
          <w:tcPr>
            <w:tcW w:w="6385" w:type="dxa"/>
          </w:tcPr>
          <w:p w:rsidR="006C3547" w:rsidRPr="006C3547" w:rsidRDefault="006C3547" w:rsidP="003243A5">
            <w:pPr>
              <w:autoSpaceDN w:val="0"/>
              <w:spacing w:beforeLines="50" w:before="180" w:line="320" w:lineRule="exact"/>
              <w:ind w:left="-62"/>
              <w:jc w:val="center"/>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（中略）</w:t>
            </w:r>
          </w:p>
        </w:tc>
      </w:tr>
    </w:tbl>
    <w:p w:rsidR="00362806" w:rsidRPr="006C3547" w:rsidRDefault="00362806" w:rsidP="006C3547">
      <w:pPr>
        <w:spacing w:line="320" w:lineRule="exact"/>
        <w:rPr>
          <w:rFonts w:ascii="HG丸ｺﾞｼｯｸM-PRO" w:eastAsia="HG丸ｺﾞｼｯｸM-PRO" w:hAnsi="HG丸ｺﾞｼｯｸM-PRO" w:cs="メイリオ"/>
          <w:sz w:val="22"/>
        </w:rPr>
      </w:pPr>
    </w:p>
    <w:p w:rsidR="00362806" w:rsidRPr="006C3547" w:rsidRDefault="00362806" w:rsidP="006C3547">
      <w:pPr>
        <w:autoSpaceDN w:val="0"/>
        <w:spacing w:line="320" w:lineRule="exact"/>
        <w:ind w:right="-2"/>
        <w:rPr>
          <w:rFonts w:ascii="HG丸ｺﾞｼｯｸM-PRO" w:eastAsia="HG丸ｺﾞｼｯｸM-PRO" w:hAnsi="HG丸ｺﾞｼｯｸM-PRO" w:cs="メイリオ"/>
          <w:sz w:val="22"/>
        </w:rPr>
      </w:pPr>
    </w:p>
    <w:p w:rsidR="00362806" w:rsidRPr="006C3547" w:rsidRDefault="00362806" w:rsidP="006C3547">
      <w:pPr>
        <w:autoSpaceDN w:val="0"/>
        <w:spacing w:line="320" w:lineRule="exact"/>
        <w:ind w:right="-2"/>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（中略）</w:t>
      </w:r>
    </w:p>
    <w:p w:rsidR="00362806" w:rsidRPr="006C3547" w:rsidRDefault="00362806" w:rsidP="006C3547">
      <w:pPr>
        <w:autoSpaceDN w:val="0"/>
        <w:spacing w:line="320" w:lineRule="exact"/>
        <w:ind w:right="-2"/>
        <w:rPr>
          <w:rFonts w:ascii="HG丸ｺﾞｼｯｸM-PRO" w:eastAsia="HG丸ｺﾞｼｯｸM-PRO" w:hAnsi="HG丸ｺﾞｼｯｸM-PRO" w:cs="メイリオ"/>
          <w:sz w:val="22"/>
        </w:rPr>
      </w:pPr>
    </w:p>
    <w:p w:rsidR="00362806" w:rsidRPr="006C3547" w:rsidRDefault="0071276D" w:rsidP="006C3547">
      <w:pPr>
        <w:autoSpaceDN w:val="0"/>
        <w:spacing w:line="320" w:lineRule="exact"/>
        <w:ind w:right="-2"/>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附</w:t>
      </w:r>
      <w:r w:rsidR="00362806" w:rsidRPr="006C3547">
        <w:rPr>
          <w:rFonts w:ascii="HG丸ｺﾞｼｯｸM-PRO" w:eastAsia="HG丸ｺﾞｼｯｸM-PRO" w:hAnsi="HG丸ｺﾞｼｯｸM-PRO" w:cs="メイリオ" w:hint="eastAsia"/>
          <w:sz w:val="22"/>
        </w:rPr>
        <w:t>則(平成二九年条例第八九号)</w:t>
      </w:r>
    </w:p>
    <w:p w:rsidR="00362806" w:rsidRPr="006C3547" w:rsidRDefault="00362806" w:rsidP="006C3547">
      <w:pPr>
        <w:autoSpaceDN w:val="0"/>
        <w:spacing w:line="320" w:lineRule="exact"/>
        <w:ind w:right="-2"/>
        <w:rPr>
          <w:rFonts w:ascii="HG丸ｺﾞｼｯｸM-PRO" w:eastAsia="HG丸ｺﾞｼｯｸM-PRO" w:hAnsi="HG丸ｺﾞｼｯｸM-PRO" w:cs="メイリオ"/>
          <w:szCs w:val="21"/>
        </w:rPr>
      </w:pPr>
      <w:r w:rsidRPr="006C3547">
        <w:rPr>
          <w:rFonts w:ascii="HG丸ｺﾞｼｯｸM-PRO" w:eastAsia="HG丸ｺﾞｼｯｸM-PRO" w:hAnsi="HG丸ｺﾞｼｯｸM-PRO" w:cs="メイリオ" w:hint="eastAsia"/>
          <w:sz w:val="22"/>
        </w:rPr>
        <w:t>この条例は、公布の日から施行する。</w:t>
      </w:r>
    </w:p>
    <w:p w:rsidR="00362806" w:rsidRPr="006C3547" w:rsidRDefault="00362806" w:rsidP="006C3547">
      <w:pPr>
        <w:widowControl/>
        <w:spacing w:line="320" w:lineRule="exact"/>
        <w:jc w:val="left"/>
        <w:rPr>
          <w:rFonts w:ascii="HG丸ｺﾞｼｯｸM-PRO" w:eastAsia="HG丸ｺﾞｼｯｸM-PRO" w:hAnsi="HG丸ｺﾞｼｯｸM-PRO"/>
          <w:szCs w:val="21"/>
        </w:rPr>
      </w:pPr>
      <w:r w:rsidRPr="006C3547">
        <w:rPr>
          <w:rFonts w:ascii="HG丸ｺﾞｼｯｸM-PRO" w:eastAsia="HG丸ｺﾞｼｯｸM-PRO" w:hAnsi="HG丸ｺﾞｼｯｸM-PRO"/>
          <w:szCs w:val="21"/>
        </w:rPr>
        <w:br w:type="page"/>
      </w:r>
    </w:p>
    <w:p w:rsidR="00362806" w:rsidRPr="00E05FEF" w:rsidRDefault="00362806" w:rsidP="00DD43E4">
      <w:pPr>
        <w:spacing w:line="300" w:lineRule="exact"/>
        <w:jc w:val="center"/>
        <w:rPr>
          <w:rFonts w:ascii="HG丸ｺﾞｼｯｸM-PRO" w:eastAsia="HG丸ｺﾞｼｯｸM-PRO" w:hAnsi="HG丸ｺﾞｼｯｸM-PRO" w:cs="メイリオ"/>
          <w:b/>
          <w:bCs/>
          <w:sz w:val="24"/>
          <w:szCs w:val="24"/>
        </w:rPr>
      </w:pPr>
      <w:r w:rsidRPr="00E05FEF">
        <w:rPr>
          <w:rFonts w:ascii="HG丸ｺﾞｼｯｸM-PRO" w:eastAsia="HG丸ｺﾞｼｯｸM-PRO" w:hAnsi="HG丸ｺﾞｼｯｸM-PRO" w:cs="メイリオ" w:hint="eastAsia"/>
          <w:b/>
          <w:bCs/>
          <w:sz w:val="24"/>
          <w:szCs w:val="24"/>
        </w:rPr>
        <w:t>大阪府地域職域連携推進協議会規則（平成二十四年大阪府規則第百九十二号）</w:t>
      </w:r>
    </w:p>
    <w:p w:rsidR="00362806" w:rsidRPr="00DD43E4" w:rsidRDefault="00362806" w:rsidP="00DD43E4">
      <w:pPr>
        <w:spacing w:line="300" w:lineRule="exact"/>
        <w:rPr>
          <w:rFonts w:ascii="HG丸ｺﾞｼｯｸM-PRO" w:eastAsia="HG丸ｺﾞｼｯｸM-PRO" w:hAnsi="HG丸ｺﾞｼｯｸM-PRO" w:cs="メイリオ"/>
          <w:b/>
          <w:bCs/>
          <w:sz w:val="22"/>
        </w:rPr>
      </w:pPr>
    </w:p>
    <w:p w:rsidR="00362806" w:rsidRPr="00DD43E4" w:rsidRDefault="00D30D15"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w:t>
      </w:r>
      <w:r w:rsidR="00362806" w:rsidRPr="00DD43E4">
        <w:rPr>
          <w:rFonts w:ascii="HG丸ｺﾞｼｯｸM-PRO" w:eastAsia="HG丸ｺﾞｼｯｸM-PRO" w:hAnsi="HG丸ｺﾞｼｯｸM-PRO" w:cs="メイリオ" w:hint="eastAsia"/>
          <w:sz w:val="22"/>
        </w:rPr>
        <w:t>趣旨</w:t>
      </w:r>
      <w:r w:rsidRPr="00DD43E4">
        <w:rPr>
          <w:rFonts w:ascii="HG丸ｺﾞｼｯｸM-PRO" w:eastAsia="HG丸ｺﾞｼｯｸM-PRO" w:hAnsi="HG丸ｺﾞｼｯｸM-PRO" w:cs="メイリオ" w:hint="eastAsia"/>
          <w:sz w:val="22"/>
        </w:rPr>
        <w:t>）</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第一条　この規則は、大阪府附属機関条例(昭和二十七年大阪府条例第三十九号)第六条の規定に基づき、大阪府地域職域連携推進協議会(以下「協議会」という。)の組織、委員及び専門委員(以下「委員等」という。)の報酬及び費用弁償の額その他協議会に関し必要な事項を定めるものとす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 xml:space="preserve"> (組織)</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第二条　協議会は、委員三十人以内で組織する。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2　委員は、次に掲げる者のうちから、知事が任命する。</w:t>
      </w:r>
    </w:p>
    <w:p w:rsidR="00362806" w:rsidRPr="00DD43E4" w:rsidRDefault="00362806" w:rsidP="00DD43E4">
      <w:pPr>
        <w:spacing w:line="300" w:lineRule="exact"/>
        <w:ind w:leftChars="100" w:left="21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一　学識経験のある者</w:t>
      </w:r>
    </w:p>
    <w:p w:rsidR="00362806" w:rsidRPr="00DD43E4" w:rsidRDefault="00362806" w:rsidP="00DD43E4">
      <w:pPr>
        <w:spacing w:line="300" w:lineRule="exact"/>
        <w:ind w:leftChars="100" w:left="21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二　医療関係団体の代表者</w:t>
      </w:r>
    </w:p>
    <w:p w:rsidR="00362806" w:rsidRPr="00DD43E4" w:rsidRDefault="00362806" w:rsidP="00DD43E4">
      <w:pPr>
        <w:spacing w:line="300" w:lineRule="exact"/>
        <w:ind w:leftChars="100" w:left="21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三　健康保険組合その他の医療保険者の代表者</w:t>
      </w:r>
    </w:p>
    <w:p w:rsidR="00362806" w:rsidRPr="00DD43E4" w:rsidRDefault="00362806" w:rsidP="00DD43E4">
      <w:pPr>
        <w:spacing w:line="300" w:lineRule="exact"/>
        <w:ind w:leftChars="100" w:left="21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四　地域又は職域の代表者</w:t>
      </w:r>
    </w:p>
    <w:p w:rsidR="00362806" w:rsidRPr="00DD43E4" w:rsidRDefault="00362806" w:rsidP="00DD43E4">
      <w:pPr>
        <w:spacing w:line="300" w:lineRule="exact"/>
        <w:ind w:leftChars="100" w:left="21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五　関係行政機関の職員</w:t>
      </w:r>
    </w:p>
    <w:p w:rsidR="00362806" w:rsidRPr="00DD43E4" w:rsidRDefault="00362806" w:rsidP="00DD43E4">
      <w:pPr>
        <w:spacing w:line="300" w:lineRule="exact"/>
        <w:ind w:leftChars="100" w:left="21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六　前各号に掲げる者のほか、知事が適当と認める者</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3　委員(関係行政機関の職員のうちから任命された委員を除く。)の任期は、二年とする。ただし、補欠の委員の任期は、前任者の残任期間とする。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p>
    <w:p w:rsidR="00362806" w:rsidRPr="00DD43E4" w:rsidRDefault="00D30D15"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w:t>
      </w:r>
      <w:r w:rsidR="00362806" w:rsidRPr="00DD43E4">
        <w:rPr>
          <w:rFonts w:ascii="HG丸ｺﾞｼｯｸM-PRO" w:eastAsia="HG丸ｺﾞｼｯｸM-PRO" w:hAnsi="HG丸ｺﾞｼｯｸM-PRO" w:cs="メイリオ" w:hint="eastAsia"/>
          <w:sz w:val="22"/>
        </w:rPr>
        <w:t>専門委員</w:t>
      </w:r>
      <w:r w:rsidRPr="00DD43E4">
        <w:rPr>
          <w:rFonts w:ascii="HG丸ｺﾞｼｯｸM-PRO" w:eastAsia="HG丸ｺﾞｼｯｸM-PRO" w:hAnsi="HG丸ｺﾞｼｯｸM-PRO" w:cs="メイリオ" w:hint="eastAsia"/>
          <w:sz w:val="22"/>
        </w:rPr>
        <w:t>）</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第三条　協議会に、専門の事項を調査審議させるため必要があるときは、専門委員若干人を置くことができる。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2　専門委員は、知事が任命する。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 xml:space="preserve">3　</w:t>
      </w:r>
      <w:r w:rsidRPr="00DD43E4">
        <w:rPr>
          <w:rFonts w:ascii="HG丸ｺﾞｼｯｸM-PRO" w:eastAsia="HG丸ｺﾞｼｯｸM-PRO" w:hAnsi="HG丸ｺﾞｼｯｸM-PRO" w:cs="メイリオ" w:hint="eastAsia"/>
          <w:spacing w:val="-2"/>
          <w:sz w:val="22"/>
        </w:rPr>
        <w:t>専門委員は、当該専門の事項に関する調査審議が終了したときは、解任されるものとする。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p>
    <w:p w:rsidR="00362806" w:rsidRPr="00DD43E4" w:rsidRDefault="00D30D15"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w:t>
      </w:r>
      <w:r w:rsidR="00362806" w:rsidRPr="00DD43E4">
        <w:rPr>
          <w:rFonts w:ascii="HG丸ｺﾞｼｯｸM-PRO" w:eastAsia="HG丸ｺﾞｼｯｸM-PRO" w:hAnsi="HG丸ｺﾞｼｯｸM-PRO" w:cs="メイリオ" w:hint="eastAsia"/>
          <w:sz w:val="22"/>
        </w:rPr>
        <w:t>会長</w:t>
      </w:r>
      <w:r w:rsidRPr="00DD43E4">
        <w:rPr>
          <w:rFonts w:ascii="HG丸ｺﾞｼｯｸM-PRO" w:eastAsia="HG丸ｺﾞｼｯｸM-PRO" w:hAnsi="HG丸ｺﾞｼｯｸM-PRO" w:cs="メイリオ" w:hint="eastAsia"/>
          <w:sz w:val="22"/>
        </w:rPr>
        <w:t>）</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第四条　協議会に会長を置き、委員の互選によってこれを定める。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2　会長は、会務を総理する。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3　会長に事故があるときは、会長があらかじめ指名する委員が、その職務を代理する。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 xml:space="preserve"> (会議)</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第五条　協議会の会議は、会長が招集し、会長がその議長となる。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2　協議会は、委員の過半数が出席しなければ会議を開くことができない。</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3　協議会の議事は、出席委員の過半数で決し、可否同数のときは、議長の決するところによる。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p>
    <w:p w:rsidR="00362806" w:rsidRPr="00DD43E4" w:rsidRDefault="00D30D15"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w:t>
      </w:r>
      <w:r w:rsidR="00362806" w:rsidRPr="00DD43E4">
        <w:rPr>
          <w:rFonts w:ascii="HG丸ｺﾞｼｯｸM-PRO" w:eastAsia="HG丸ｺﾞｼｯｸM-PRO" w:hAnsi="HG丸ｺﾞｼｯｸM-PRO" w:cs="メイリオ" w:hint="eastAsia"/>
          <w:sz w:val="22"/>
        </w:rPr>
        <w:t>部会</w:t>
      </w:r>
      <w:r w:rsidRPr="00DD43E4">
        <w:rPr>
          <w:rFonts w:ascii="HG丸ｺﾞｼｯｸM-PRO" w:eastAsia="HG丸ｺﾞｼｯｸM-PRO" w:hAnsi="HG丸ｺﾞｼｯｸM-PRO" w:cs="メイリオ" w:hint="eastAsia"/>
          <w:sz w:val="22"/>
        </w:rPr>
        <w:t>）</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第六条　協議会に、必要に応じて部会を置くことができる。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2　部会に属する委員等は、会長が指名する。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3　部会に部会長を置き、会長が指名する委員がこれに当たる。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4　部会長は、部会の会務を掌理し、部会における審議の状況及び結果を協議会に報告する。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5　前条の規定にかかわらず、協議会は、その定めるところにより、部会の決議をもって協議会の決議とすることができる。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p>
    <w:p w:rsidR="00362806" w:rsidRPr="00DD43E4" w:rsidRDefault="00D30D15"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w:t>
      </w:r>
      <w:r w:rsidR="00362806" w:rsidRPr="00DD43E4">
        <w:rPr>
          <w:rFonts w:ascii="HG丸ｺﾞｼｯｸM-PRO" w:eastAsia="HG丸ｺﾞｼｯｸM-PRO" w:hAnsi="HG丸ｺﾞｼｯｸM-PRO" w:cs="メイリオ" w:hint="eastAsia"/>
          <w:sz w:val="22"/>
        </w:rPr>
        <w:t>報酬</w:t>
      </w:r>
      <w:r w:rsidRPr="00DD43E4">
        <w:rPr>
          <w:rFonts w:ascii="HG丸ｺﾞｼｯｸM-PRO" w:eastAsia="HG丸ｺﾞｼｯｸM-PRO" w:hAnsi="HG丸ｺﾞｼｯｸM-PRO" w:cs="メイリオ" w:hint="eastAsia"/>
          <w:sz w:val="22"/>
        </w:rPr>
        <w:t>）</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第七条　委員等の報酬の額は、日額八千三百円とする。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p>
    <w:p w:rsidR="00362806" w:rsidRPr="00DD43E4" w:rsidRDefault="00D30D15"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w:t>
      </w:r>
      <w:r w:rsidR="00362806" w:rsidRPr="00DD43E4">
        <w:rPr>
          <w:rFonts w:ascii="HG丸ｺﾞｼｯｸM-PRO" w:eastAsia="HG丸ｺﾞｼｯｸM-PRO" w:hAnsi="HG丸ｺﾞｼｯｸM-PRO" w:cs="メイリオ" w:hint="eastAsia"/>
          <w:sz w:val="22"/>
        </w:rPr>
        <w:t>費用弁償</w:t>
      </w:r>
      <w:r w:rsidRPr="00DD43E4">
        <w:rPr>
          <w:rFonts w:ascii="HG丸ｺﾞｼｯｸM-PRO" w:eastAsia="HG丸ｺﾞｼｯｸM-PRO" w:hAnsi="HG丸ｺﾞｼｯｸM-PRO" w:cs="メイリオ" w:hint="eastAsia"/>
          <w:sz w:val="22"/>
        </w:rPr>
        <w:t>）</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第八条　委員等の費用弁償の額は、職員の旅費に関する条例(昭和四十年大阪府条例第三十七号)による指定職等の職務にある者以外の者の額相当額とする。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p>
    <w:p w:rsidR="00362806" w:rsidRPr="00DD43E4" w:rsidRDefault="00D30D15"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w:t>
      </w:r>
      <w:r w:rsidR="00362806" w:rsidRPr="00DD43E4">
        <w:rPr>
          <w:rFonts w:ascii="HG丸ｺﾞｼｯｸM-PRO" w:eastAsia="HG丸ｺﾞｼｯｸM-PRO" w:hAnsi="HG丸ｺﾞｼｯｸM-PRO" w:cs="メイリオ" w:hint="eastAsia"/>
          <w:sz w:val="22"/>
        </w:rPr>
        <w:t>庶務</w:t>
      </w:r>
      <w:r w:rsidRPr="00DD43E4">
        <w:rPr>
          <w:rFonts w:ascii="HG丸ｺﾞｼｯｸM-PRO" w:eastAsia="HG丸ｺﾞｼｯｸM-PRO" w:hAnsi="HG丸ｺﾞｼｯｸM-PRO" w:cs="メイリオ" w:hint="eastAsia"/>
          <w:sz w:val="22"/>
        </w:rPr>
        <w:t>）</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第九条　協議会の庶務は、健康医療部において行う。</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p>
    <w:p w:rsidR="00362806" w:rsidRPr="00DD43E4" w:rsidRDefault="00D30D15"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w:t>
      </w:r>
      <w:r w:rsidR="00362806" w:rsidRPr="00DD43E4">
        <w:rPr>
          <w:rFonts w:ascii="HG丸ｺﾞｼｯｸM-PRO" w:eastAsia="HG丸ｺﾞｼｯｸM-PRO" w:hAnsi="HG丸ｺﾞｼｯｸM-PRO" w:cs="メイリオ" w:hint="eastAsia"/>
          <w:sz w:val="22"/>
        </w:rPr>
        <w:t>委任</w:t>
      </w:r>
      <w:r w:rsidRPr="00DD43E4">
        <w:rPr>
          <w:rFonts w:ascii="HG丸ｺﾞｼｯｸM-PRO" w:eastAsia="HG丸ｺﾞｼｯｸM-PRO" w:hAnsi="HG丸ｺﾞｼｯｸM-PRO" w:cs="メイリオ" w:hint="eastAsia"/>
          <w:sz w:val="22"/>
        </w:rPr>
        <w:t>）</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第十条　この規則に定めるもののほか、協議会の運営に関し必要な事項は、会長が定める。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p>
    <w:p w:rsidR="00362806" w:rsidRPr="00DD43E4" w:rsidRDefault="00D704B1"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附</w:t>
      </w:r>
      <w:r w:rsidR="00362806" w:rsidRPr="00DD43E4">
        <w:rPr>
          <w:rFonts w:ascii="HG丸ｺﾞｼｯｸM-PRO" w:eastAsia="HG丸ｺﾞｼｯｸM-PRO" w:hAnsi="HG丸ｺﾞｼｯｸM-PRO" w:cs="メイリオ" w:hint="eastAsia"/>
          <w:sz w:val="22"/>
        </w:rPr>
        <w:t>則(平成二八年規則第八二号)</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この規則は、平成二十八年四月一日から施行する。</w:t>
      </w:r>
    </w:p>
    <w:p w:rsidR="00362806" w:rsidRPr="00DD43E4" w:rsidRDefault="00362806" w:rsidP="00DD43E4">
      <w:pPr>
        <w:spacing w:line="300" w:lineRule="exact"/>
        <w:ind w:left="220" w:hangingChars="100" w:hanging="220"/>
        <w:rPr>
          <w:rFonts w:ascii="HG丸ｺﾞｼｯｸM-PRO" w:eastAsia="HG丸ｺﾞｼｯｸM-PRO" w:hAnsi="HG丸ｺﾞｼｯｸM-PRO" w:cs="メイリオ"/>
          <w:sz w:val="22"/>
        </w:rPr>
      </w:pPr>
    </w:p>
    <w:p w:rsidR="00362806" w:rsidRDefault="00362806" w:rsidP="00362806">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362806" w:rsidRPr="00E05FEF" w:rsidRDefault="00362806" w:rsidP="00E05FEF">
      <w:pPr>
        <w:spacing w:line="300" w:lineRule="exact"/>
        <w:ind w:left="241" w:hangingChars="100" w:hanging="241"/>
        <w:jc w:val="center"/>
        <w:rPr>
          <w:rFonts w:ascii="HG丸ｺﾞｼｯｸM-PRO" w:eastAsia="HG丸ｺﾞｼｯｸM-PRO" w:hAnsi="HG丸ｺﾞｼｯｸM-PRO" w:cs="メイリオ"/>
          <w:b/>
          <w:sz w:val="24"/>
          <w:szCs w:val="24"/>
        </w:rPr>
      </w:pPr>
      <w:r w:rsidRPr="00E05FEF">
        <w:rPr>
          <w:rFonts w:ascii="HG丸ｺﾞｼｯｸM-PRO" w:eastAsia="HG丸ｺﾞｼｯｸM-PRO" w:hAnsi="HG丸ｺﾞｼｯｸM-PRO" w:cs="メイリオ" w:hint="eastAsia"/>
          <w:b/>
          <w:sz w:val="24"/>
          <w:szCs w:val="24"/>
        </w:rPr>
        <w:t>大阪</w:t>
      </w:r>
      <w:r w:rsidRPr="001515A5">
        <w:rPr>
          <w:rFonts w:ascii="HG丸ｺﾞｼｯｸM-PRO" w:eastAsia="HG丸ｺﾞｼｯｸM-PRO" w:hAnsi="HG丸ｺﾞｼｯｸM-PRO" w:cs="メイリオ" w:hint="eastAsia"/>
          <w:b/>
          <w:sz w:val="24"/>
          <w:szCs w:val="24"/>
        </w:rPr>
        <w:t>府</w:t>
      </w:r>
      <w:r w:rsidR="001515A5" w:rsidRPr="001515A5">
        <w:rPr>
          <w:rFonts w:ascii="HG丸ｺﾞｼｯｸM-PRO" w:eastAsia="HG丸ｺﾞｼｯｸM-PRO" w:hAnsi="HG丸ｺﾞｼｯｸM-PRO" w:cs="メイリオ" w:hint="eastAsia"/>
          <w:b/>
          <w:sz w:val="24"/>
          <w:szCs w:val="24"/>
        </w:rPr>
        <w:t>地域</w:t>
      </w:r>
      <w:r w:rsidRPr="001515A5">
        <w:rPr>
          <w:rFonts w:ascii="HG丸ｺﾞｼｯｸM-PRO" w:eastAsia="HG丸ｺﾞｼｯｸM-PRO" w:hAnsi="HG丸ｺﾞｼｯｸM-PRO" w:cs="メイリオ" w:hint="eastAsia"/>
          <w:b/>
          <w:sz w:val="24"/>
          <w:szCs w:val="24"/>
        </w:rPr>
        <w:t>職域連</w:t>
      </w:r>
      <w:r w:rsidRPr="00E05FEF">
        <w:rPr>
          <w:rFonts w:ascii="HG丸ｺﾞｼｯｸM-PRO" w:eastAsia="HG丸ｺﾞｼｯｸM-PRO" w:hAnsi="HG丸ｺﾞｼｯｸM-PRO" w:cs="メイリオ" w:hint="eastAsia"/>
          <w:b/>
          <w:sz w:val="24"/>
          <w:szCs w:val="24"/>
        </w:rPr>
        <w:t>携推進協議会委員名簿</w:t>
      </w:r>
    </w:p>
    <w:p w:rsidR="00362806" w:rsidRDefault="00362806" w:rsidP="00DD43E4">
      <w:pPr>
        <w:spacing w:line="300" w:lineRule="exact"/>
        <w:rPr>
          <w:rFonts w:ascii="HG丸ｺﾞｼｯｸM-PRO" w:eastAsia="HG丸ｺﾞｼｯｸM-PRO" w:hAnsi="HG丸ｺﾞｼｯｸM-PRO" w:cs="メイリオ"/>
          <w:sz w:val="22"/>
        </w:rPr>
      </w:pPr>
    </w:p>
    <w:p w:rsidR="00AB713D" w:rsidRPr="00DD43E4" w:rsidRDefault="00AB713D" w:rsidP="00DD43E4">
      <w:pPr>
        <w:spacing w:line="300" w:lineRule="exact"/>
        <w:rPr>
          <w:rFonts w:ascii="HG丸ｺﾞｼｯｸM-PRO" w:eastAsia="HG丸ｺﾞｼｯｸM-PRO" w:hAnsi="HG丸ｺﾞｼｯｸM-PRO" w:cs="メイリオ"/>
          <w:sz w:val="22"/>
        </w:rPr>
      </w:pPr>
    </w:p>
    <w:p w:rsidR="006265AE" w:rsidRPr="00DD43E4" w:rsidRDefault="00362806" w:rsidP="00DD43E4">
      <w:pPr>
        <w:spacing w:line="300" w:lineRule="exact"/>
        <w:jc w:val="righ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平成30（2018</w:t>
      </w:r>
      <w:r w:rsidR="00E053C5" w:rsidRPr="00DD43E4">
        <w:rPr>
          <w:rFonts w:ascii="HG丸ｺﾞｼｯｸM-PRO" w:eastAsia="HG丸ｺﾞｼｯｸM-PRO" w:hAnsi="HG丸ｺﾞｼｯｸM-PRO" w:cs="メイリオ" w:hint="eastAsia"/>
          <w:sz w:val="22"/>
        </w:rPr>
        <w:t>）年３</w:t>
      </w:r>
      <w:r w:rsidR="00DD43E4" w:rsidRPr="00DD43E4">
        <w:rPr>
          <w:rFonts w:ascii="HG丸ｺﾞｼｯｸM-PRO" w:eastAsia="HG丸ｺﾞｼｯｸM-PRO" w:hAnsi="HG丸ｺﾞｼｯｸM-PRO" w:cs="メイリオ" w:hint="eastAsia"/>
          <w:sz w:val="22"/>
        </w:rPr>
        <w:t>月現在</w:t>
      </w:r>
      <w:r w:rsidR="006265AE" w:rsidRPr="006265AE">
        <w:rPr>
          <w:rFonts w:ascii="HG丸ｺﾞｼｯｸM-PRO" w:eastAsia="HG丸ｺﾞｼｯｸM-PRO" w:hAnsi="HG丸ｺﾞｼｯｸM-PRO" w:cs="メイリオ" w:hint="eastAsia"/>
          <w:sz w:val="22"/>
        </w:rPr>
        <w:t>（敬称略、五十音順）</w:t>
      </w:r>
    </w:p>
    <w:tbl>
      <w:tblPr>
        <w:tblStyle w:val="a9"/>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36"/>
        <w:gridCol w:w="1670"/>
        <w:gridCol w:w="7182"/>
      </w:tblGrid>
      <w:tr w:rsidR="00362806" w:rsidRPr="00DD43E4" w:rsidTr="00D76B29">
        <w:trPr>
          <w:trHeight w:val="391"/>
        </w:trPr>
        <w:tc>
          <w:tcPr>
            <w:tcW w:w="436" w:type="dxa"/>
            <w:tcBorders>
              <w:right w:val="nil"/>
            </w:tcBorders>
          </w:tcPr>
          <w:p w:rsidR="00362806" w:rsidRPr="00DD43E4" w:rsidRDefault="00362806" w:rsidP="00DD43E4">
            <w:pPr>
              <w:spacing w:line="300" w:lineRule="exact"/>
              <w:jc w:val="center"/>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w:t>
            </w:r>
          </w:p>
        </w:tc>
        <w:tc>
          <w:tcPr>
            <w:tcW w:w="1670" w:type="dxa"/>
            <w:tcBorders>
              <w:top w:val="single" w:sz="18" w:space="0" w:color="auto"/>
              <w:left w:val="nil"/>
              <w:bottom w:val="single" w:sz="4"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磯　博康</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大阪大学大学院 医学系研究科 公衆衛生学　教授</w:t>
            </w:r>
          </w:p>
        </w:tc>
      </w:tr>
      <w:tr w:rsidR="00362806" w:rsidRPr="00DD43E4" w:rsidTr="00D76B29">
        <w:trPr>
          <w:trHeight w:val="411"/>
        </w:trPr>
        <w:tc>
          <w:tcPr>
            <w:tcW w:w="436" w:type="dxa"/>
            <w:tcBorders>
              <w:right w:val="nil"/>
            </w:tcBorders>
          </w:tcPr>
          <w:p w:rsidR="00362806" w:rsidRPr="00DD43E4" w:rsidRDefault="00362806" w:rsidP="00DD43E4">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4"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大辻　泉</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島本町　健康福祉部　いきいき健康課　課長</w:t>
            </w:r>
          </w:p>
        </w:tc>
      </w:tr>
      <w:tr w:rsidR="00362806" w:rsidRPr="00DD43E4" w:rsidTr="00D76B29">
        <w:trPr>
          <w:trHeight w:val="388"/>
        </w:trPr>
        <w:tc>
          <w:tcPr>
            <w:tcW w:w="436" w:type="dxa"/>
            <w:tcBorders>
              <w:right w:val="nil"/>
            </w:tcBorders>
          </w:tcPr>
          <w:p w:rsidR="00362806" w:rsidRPr="00DD43E4" w:rsidRDefault="00362806" w:rsidP="00DD43E4">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4"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片倉　道夫</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公益財団法人大阪府レクリエーション協会　専務理事兼業務執行理事</w:t>
            </w:r>
          </w:p>
        </w:tc>
      </w:tr>
      <w:tr w:rsidR="00362806" w:rsidRPr="00DD43E4" w:rsidTr="00D76B29">
        <w:trPr>
          <w:trHeight w:val="380"/>
        </w:trPr>
        <w:tc>
          <w:tcPr>
            <w:tcW w:w="436" w:type="dxa"/>
            <w:tcBorders>
              <w:right w:val="nil"/>
            </w:tcBorders>
          </w:tcPr>
          <w:p w:rsidR="00362806" w:rsidRPr="00DD43E4" w:rsidRDefault="00362806" w:rsidP="00DD43E4">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4"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亀井　正明</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毎日新聞大阪本社　編集局　社会部長</w:t>
            </w:r>
          </w:p>
        </w:tc>
      </w:tr>
      <w:tr w:rsidR="00362806" w:rsidRPr="00DD43E4" w:rsidTr="00D76B29">
        <w:trPr>
          <w:trHeight w:val="400"/>
        </w:trPr>
        <w:tc>
          <w:tcPr>
            <w:tcW w:w="436" w:type="dxa"/>
            <w:tcBorders>
              <w:right w:val="nil"/>
            </w:tcBorders>
          </w:tcPr>
          <w:p w:rsidR="00362806" w:rsidRPr="00DD43E4" w:rsidRDefault="00362806" w:rsidP="00DD43E4">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4"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川隅　正尋</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健康保険組合連合会大阪連合会　専務理事</w:t>
            </w:r>
          </w:p>
        </w:tc>
      </w:tr>
      <w:tr w:rsidR="00362806" w:rsidRPr="00DD43E4" w:rsidTr="00D76B29">
        <w:trPr>
          <w:trHeight w:val="393"/>
        </w:trPr>
        <w:tc>
          <w:tcPr>
            <w:tcW w:w="436" w:type="dxa"/>
            <w:tcBorders>
              <w:right w:val="nil"/>
            </w:tcBorders>
          </w:tcPr>
          <w:p w:rsidR="00362806" w:rsidRPr="00DD43E4" w:rsidRDefault="00362806" w:rsidP="00DD43E4">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4"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木田　眞敏</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一般社団法人大阪府歯科医師会　常務理事</w:t>
            </w:r>
          </w:p>
        </w:tc>
      </w:tr>
      <w:tr w:rsidR="00362806" w:rsidRPr="00DD43E4" w:rsidTr="00D76B29">
        <w:trPr>
          <w:trHeight w:val="555"/>
        </w:trPr>
        <w:tc>
          <w:tcPr>
            <w:tcW w:w="436" w:type="dxa"/>
            <w:tcBorders>
              <w:right w:val="nil"/>
            </w:tcBorders>
          </w:tcPr>
          <w:p w:rsidR="00362806" w:rsidRPr="00DD43E4" w:rsidRDefault="00362806" w:rsidP="00DD43E4">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4"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木山　昌彦</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公益財団法人大阪府保健医療財団　大阪がん循環器病予防センター</w:t>
            </w:r>
            <w:r w:rsidRPr="00DD43E4">
              <w:rPr>
                <w:rFonts w:ascii="HG丸ｺﾞｼｯｸM-PRO" w:eastAsia="HG丸ｺﾞｼｯｸM-PRO" w:hAnsi="HG丸ｺﾞｼｯｸM-PRO" w:cs="メイリオ"/>
                <w:sz w:val="22"/>
              </w:rPr>
              <w:br/>
            </w:r>
            <w:r w:rsidRPr="00DD43E4">
              <w:rPr>
                <w:rFonts w:ascii="HG丸ｺﾞｼｯｸM-PRO" w:eastAsia="HG丸ｺﾞｼｯｸM-PRO" w:hAnsi="HG丸ｺﾞｼｯｸM-PRO" w:cs="メイリオ" w:hint="eastAsia"/>
                <w:sz w:val="22"/>
              </w:rPr>
              <w:t>副所長</w:t>
            </w:r>
          </w:p>
        </w:tc>
      </w:tr>
      <w:tr w:rsidR="00362806" w:rsidRPr="00DD43E4" w:rsidTr="00D76B29">
        <w:trPr>
          <w:trHeight w:val="425"/>
        </w:trPr>
        <w:tc>
          <w:tcPr>
            <w:tcW w:w="436" w:type="dxa"/>
            <w:tcBorders>
              <w:right w:val="nil"/>
            </w:tcBorders>
          </w:tcPr>
          <w:p w:rsidR="00362806" w:rsidRPr="00DD43E4" w:rsidRDefault="00362806" w:rsidP="00DD43E4">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4"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小林　芳春</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大阪ヘルシー外食推進協議会　会長</w:t>
            </w:r>
          </w:p>
        </w:tc>
      </w:tr>
      <w:tr w:rsidR="00362806" w:rsidRPr="00DD43E4" w:rsidTr="00D76B29">
        <w:trPr>
          <w:trHeight w:val="403"/>
        </w:trPr>
        <w:tc>
          <w:tcPr>
            <w:tcW w:w="436" w:type="dxa"/>
            <w:tcBorders>
              <w:right w:val="nil"/>
            </w:tcBorders>
          </w:tcPr>
          <w:p w:rsidR="00362806" w:rsidRPr="00DD43E4" w:rsidRDefault="00362806" w:rsidP="00DD43E4">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4"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小村　俊一</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全国健康保険協会大阪支部　大阪支部長</w:t>
            </w:r>
          </w:p>
        </w:tc>
      </w:tr>
      <w:tr w:rsidR="00362806" w:rsidRPr="00DD43E4" w:rsidTr="00D76B29">
        <w:trPr>
          <w:trHeight w:val="422"/>
        </w:trPr>
        <w:tc>
          <w:tcPr>
            <w:tcW w:w="436" w:type="dxa"/>
            <w:tcBorders>
              <w:right w:val="nil"/>
            </w:tcBorders>
          </w:tcPr>
          <w:p w:rsidR="00362806" w:rsidRPr="00DD43E4" w:rsidRDefault="00362806" w:rsidP="00DD43E4">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4"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高橋　弘枝</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公益社団法人大阪府看護協会　会長</w:t>
            </w:r>
          </w:p>
        </w:tc>
      </w:tr>
      <w:tr w:rsidR="00362806" w:rsidRPr="00DD43E4" w:rsidTr="00D76B29">
        <w:trPr>
          <w:trHeight w:val="414"/>
        </w:trPr>
        <w:tc>
          <w:tcPr>
            <w:tcW w:w="436" w:type="dxa"/>
            <w:tcBorders>
              <w:right w:val="nil"/>
            </w:tcBorders>
          </w:tcPr>
          <w:p w:rsidR="00362806" w:rsidRPr="00DD43E4" w:rsidRDefault="00362806" w:rsidP="00DD43E4">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4"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寺村　晃久</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独立行政法人労働者健康安全機構大阪産業保健総合支援センター</w:t>
            </w:r>
            <w:r w:rsidRPr="00DD43E4">
              <w:rPr>
                <w:rFonts w:ascii="HG丸ｺﾞｼｯｸM-PRO" w:eastAsia="HG丸ｺﾞｼｯｸM-PRO" w:hAnsi="HG丸ｺﾞｼｯｸM-PRO" w:cs="メイリオ"/>
                <w:sz w:val="22"/>
              </w:rPr>
              <w:br/>
            </w:r>
            <w:r w:rsidRPr="00DD43E4">
              <w:rPr>
                <w:rFonts w:ascii="HG丸ｺﾞｼｯｸM-PRO" w:eastAsia="HG丸ｺﾞｼｯｸM-PRO" w:hAnsi="HG丸ｺﾞｼｯｸM-PRO" w:cs="メイリオ" w:hint="eastAsia"/>
                <w:sz w:val="22"/>
              </w:rPr>
              <w:t>副所長</w:t>
            </w:r>
          </w:p>
        </w:tc>
      </w:tr>
      <w:tr w:rsidR="00362806" w:rsidRPr="00DD43E4" w:rsidTr="00D76B29">
        <w:trPr>
          <w:trHeight w:val="569"/>
        </w:trPr>
        <w:tc>
          <w:tcPr>
            <w:tcW w:w="436" w:type="dxa"/>
            <w:tcBorders>
              <w:right w:val="nil"/>
            </w:tcBorders>
          </w:tcPr>
          <w:p w:rsidR="00362806" w:rsidRPr="00DD43E4" w:rsidRDefault="00362806" w:rsidP="00DD43E4">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4"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道明　雅代</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一般社団法人大阪府薬剤師会　常務理事</w:t>
            </w:r>
          </w:p>
        </w:tc>
      </w:tr>
      <w:tr w:rsidR="00362806" w:rsidRPr="00DD43E4" w:rsidTr="00D76B29">
        <w:trPr>
          <w:trHeight w:val="555"/>
        </w:trPr>
        <w:tc>
          <w:tcPr>
            <w:tcW w:w="436" w:type="dxa"/>
            <w:tcBorders>
              <w:right w:val="nil"/>
            </w:tcBorders>
          </w:tcPr>
          <w:p w:rsidR="00362806" w:rsidRPr="00DD43E4" w:rsidRDefault="00362806" w:rsidP="00DD43E4">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4"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中山　富雄</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地方独立行政法人大阪府</w:t>
            </w:r>
            <w:r w:rsidR="006C7FCB">
              <w:rPr>
                <w:rFonts w:ascii="HG丸ｺﾞｼｯｸM-PRO" w:eastAsia="HG丸ｺﾞｼｯｸM-PRO" w:hAnsi="HG丸ｺﾞｼｯｸM-PRO" w:cs="メイリオ" w:hint="eastAsia"/>
                <w:sz w:val="22"/>
              </w:rPr>
              <w:t>立</w:t>
            </w:r>
            <w:r w:rsidRPr="00DD43E4">
              <w:rPr>
                <w:rFonts w:ascii="HG丸ｺﾞｼｯｸM-PRO" w:eastAsia="HG丸ｺﾞｼｯｸM-PRO" w:hAnsi="HG丸ｺﾞｼｯｸM-PRO" w:cs="メイリオ" w:hint="eastAsia"/>
                <w:sz w:val="22"/>
              </w:rPr>
              <w:t>病院機構　大阪国際がんセンター</w:t>
            </w:r>
            <w:r w:rsidRPr="00DD43E4">
              <w:rPr>
                <w:rFonts w:ascii="HG丸ｺﾞｼｯｸM-PRO" w:eastAsia="HG丸ｺﾞｼｯｸM-PRO" w:hAnsi="HG丸ｺﾞｼｯｸM-PRO" w:cs="メイリオ"/>
                <w:sz w:val="22"/>
              </w:rPr>
              <w:br/>
            </w:r>
            <w:r w:rsidRPr="00DD43E4">
              <w:rPr>
                <w:rFonts w:ascii="HG丸ｺﾞｼｯｸM-PRO" w:eastAsia="HG丸ｺﾞｼｯｸM-PRO" w:hAnsi="HG丸ｺﾞｼｯｸM-PRO" w:cs="メイリオ" w:hint="eastAsia"/>
                <w:sz w:val="22"/>
              </w:rPr>
              <w:t>がん対策センター　疫学統計部　部長</w:t>
            </w:r>
          </w:p>
        </w:tc>
      </w:tr>
      <w:tr w:rsidR="00362806" w:rsidRPr="00DD43E4" w:rsidTr="00D76B29">
        <w:trPr>
          <w:trHeight w:val="446"/>
        </w:trPr>
        <w:tc>
          <w:tcPr>
            <w:tcW w:w="436" w:type="dxa"/>
            <w:tcBorders>
              <w:right w:val="nil"/>
            </w:tcBorders>
          </w:tcPr>
          <w:p w:rsidR="00362806" w:rsidRPr="00DD43E4" w:rsidRDefault="00362806" w:rsidP="00DD43E4">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4"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藤井　裕子</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大阪府食生活改善連絡協議会　会長</w:t>
            </w:r>
          </w:p>
        </w:tc>
      </w:tr>
      <w:tr w:rsidR="00D76B29" w:rsidRPr="00DD43E4" w:rsidTr="00D76B29">
        <w:trPr>
          <w:trHeight w:val="417"/>
        </w:trPr>
        <w:tc>
          <w:tcPr>
            <w:tcW w:w="436" w:type="dxa"/>
            <w:tcBorders>
              <w:right w:val="nil"/>
            </w:tcBorders>
          </w:tcPr>
          <w:p w:rsidR="00D76B29" w:rsidRPr="00DD43E4" w:rsidRDefault="00D76B29" w:rsidP="00EC2515">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4" w:space="0" w:color="auto"/>
            </w:tcBorders>
            <w:noWrap/>
            <w:hideMark/>
          </w:tcPr>
          <w:p w:rsidR="00D76B29" w:rsidRPr="00DD43E4" w:rsidRDefault="00D76B29" w:rsidP="00EC2515">
            <w:pPr>
              <w:spacing w:line="300" w:lineRule="exact"/>
              <w:jc w:val="left"/>
              <w:rPr>
                <w:rFonts w:ascii="HG丸ｺﾞｼｯｸM-PRO" w:eastAsia="HG丸ｺﾞｼｯｸM-PRO" w:hAnsi="HG丸ｺﾞｼｯｸM-PRO" w:cs="メイリオ"/>
                <w:sz w:val="22"/>
              </w:rPr>
            </w:pPr>
            <w:r w:rsidRPr="00D76B29">
              <w:rPr>
                <w:rFonts w:ascii="HG丸ｺﾞｼｯｸM-PRO" w:eastAsia="HG丸ｺﾞｼｯｸM-PRO" w:hAnsi="HG丸ｺﾞｼｯｸM-PRO" w:cs="メイリオ" w:hint="eastAsia"/>
                <w:sz w:val="22"/>
              </w:rPr>
              <w:t>藤澤　達也</w:t>
            </w:r>
          </w:p>
        </w:tc>
        <w:tc>
          <w:tcPr>
            <w:tcW w:w="7182" w:type="dxa"/>
            <w:noWrap/>
            <w:hideMark/>
          </w:tcPr>
          <w:p w:rsidR="00D76B29" w:rsidRPr="00DD43E4" w:rsidRDefault="00D76B29" w:rsidP="00EC2515">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公益財団法人フィットネス21</w:t>
            </w:r>
            <w:r>
              <w:rPr>
                <w:rFonts w:ascii="HG丸ｺﾞｼｯｸM-PRO" w:eastAsia="HG丸ｺﾞｼｯｸM-PRO" w:hAnsi="HG丸ｺﾞｼｯｸM-PRO" w:cs="メイリオ" w:hint="eastAsia"/>
                <w:sz w:val="22"/>
              </w:rPr>
              <w:t xml:space="preserve">事業団　</w:t>
            </w:r>
            <w:r w:rsidRPr="00D76B29">
              <w:rPr>
                <w:rFonts w:ascii="HG丸ｺﾞｼｯｸM-PRO" w:eastAsia="HG丸ｺﾞｼｯｸM-PRO" w:hAnsi="HG丸ｺﾞｼｯｸM-PRO" w:cs="メイリオ" w:hint="eastAsia"/>
                <w:sz w:val="22"/>
              </w:rPr>
              <w:t>管理部調整担当部長</w:t>
            </w:r>
          </w:p>
        </w:tc>
      </w:tr>
      <w:tr w:rsidR="00362806" w:rsidRPr="00DD43E4" w:rsidTr="00D76B29">
        <w:trPr>
          <w:trHeight w:val="410"/>
        </w:trPr>
        <w:tc>
          <w:tcPr>
            <w:tcW w:w="436" w:type="dxa"/>
            <w:tcBorders>
              <w:right w:val="nil"/>
            </w:tcBorders>
          </w:tcPr>
          <w:p w:rsidR="00362806" w:rsidRPr="00D76B29" w:rsidRDefault="00362806" w:rsidP="00DD43E4">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4"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藤原　政嘉</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公益社団法人大阪府栄養士会　会長</w:t>
            </w:r>
          </w:p>
        </w:tc>
      </w:tr>
      <w:tr w:rsidR="00362806" w:rsidRPr="00DD43E4" w:rsidTr="00D76B29">
        <w:trPr>
          <w:trHeight w:val="408"/>
        </w:trPr>
        <w:tc>
          <w:tcPr>
            <w:tcW w:w="436" w:type="dxa"/>
            <w:tcBorders>
              <w:right w:val="nil"/>
            </w:tcBorders>
          </w:tcPr>
          <w:p w:rsidR="00362806" w:rsidRPr="00DD43E4" w:rsidRDefault="00362806" w:rsidP="00DD43E4">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4"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松井　啓</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大阪労働局　主任労働衛生専門官</w:t>
            </w:r>
          </w:p>
        </w:tc>
      </w:tr>
      <w:tr w:rsidR="00362806" w:rsidRPr="00DD43E4" w:rsidTr="00D76B29">
        <w:trPr>
          <w:trHeight w:val="414"/>
        </w:trPr>
        <w:tc>
          <w:tcPr>
            <w:tcW w:w="436" w:type="dxa"/>
            <w:tcBorders>
              <w:right w:val="nil"/>
            </w:tcBorders>
          </w:tcPr>
          <w:p w:rsidR="00362806" w:rsidRPr="00DD43E4" w:rsidRDefault="00362806" w:rsidP="00DD43E4">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4"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森垣　学</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社会福祉法人大阪府社会福祉協議会　事務局長</w:t>
            </w:r>
          </w:p>
        </w:tc>
      </w:tr>
      <w:tr w:rsidR="00362806" w:rsidRPr="00DD43E4" w:rsidTr="00D76B29">
        <w:trPr>
          <w:trHeight w:val="420"/>
        </w:trPr>
        <w:tc>
          <w:tcPr>
            <w:tcW w:w="436" w:type="dxa"/>
            <w:tcBorders>
              <w:right w:val="nil"/>
            </w:tcBorders>
          </w:tcPr>
          <w:p w:rsidR="00362806" w:rsidRPr="00DD43E4" w:rsidRDefault="00362806" w:rsidP="00DD43E4">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4"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矢野　隆子</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一般社団法人大阪府医師会　理事</w:t>
            </w:r>
          </w:p>
        </w:tc>
      </w:tr>
      <w:tr w:rsidR="00362806" w:rsidRPr="00DD43E4" w:rsidTr="00D76B29">
        <w:trPr>
          <w:trHeight w:val="413"/>
        </w:trPr>
        <w:tc>
          <w:tcPr>
            <w:tcW w:w="436" w:type="dxa"/>
            <w:tcBorders>
              <w:right w:val="nil"/>
            </w:tcBorders>
          </w:tcPr>
          <w:p w:rsidR="00362806" w:rsidRPr="00DD43E4" w:rsidRDefault="00362806" w:rsidP="00DD43E4">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4"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山口　浩</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寝屋川市　健康部　健康推進室　室長</w:t>
            </w:r>
          </w:p>
        </w:tc>
      </w:tr>
      <w:tr w:rsidR="00362806" w:rsidRPr="00DD43E4" w:rsidTr="00D76B29">
        <w:trPr>
          <w:trHeight w:val="432"/>
        </w:trPr>
        <w:tc>
          <w:tcPr>
            <w:tcW w:w="436" w:type="dxa"/>
            <w:tcBorders>
              <w:right w:val="nil"/>
            </w:tcBorders>
          </w:tcPr>
          <w:p w:rsidR="00362806" w:rsidRPr="00DD43E4" w:rsidRDefault="00362806" w:rsidP="00DD43E4">
            <w:pPr>
              <w:spacing w:line="300" w:lineRule="exact"/>
              <w:jc w:val="center"/>
              <w:rPr>
                <w:rFonts w:ascii="HG丸ｺﾞｼｯｸM-PRO" w:eastAsia="HG丸ｺﾞｼｯｸM-PRO" w:hAnsi="HG丸ｺﾞｼｯｸM-PRO" w:cs="メイリオ"/>
                <w:sz w:val="22"/>
              </w:rPr>
            </w:pPr>
          </w:p>
        </w:tc>
        <w:tc>
          <w:tcPr>
            <w:tcW w:w="1670" w:type="dxa"/>
            <w:tcBorders>
              <w:top w:val="single" w:sz="4" w:space="0" w:color="auto"/>
              <w:left w:val="nil"/>
              <w:bottom w:val="single" w:sz="18" w:space="0" w:color="auto"/>
            </w:tcBorders>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山本　讓</w:t>
            </w:r>
          </w:p>
        </w:tc>
        <w:tc>
          <w:tcPr>
            <w:tcW w:w="7182" w:type="dxa"/>
            <w:noWrap/>
            <w:hideMark/>
          </w:tcPr>
          <w:p w:rsidR="00362806" w:rsidRPr="00DD43E4" w:rsidRDefault="00362806" w:rsidP="00DD43E4">
            <w:pPr>
              <w:spacing w:line="300" w:lineRule="exact"/>
              <w:jc w:val="lef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大阪府国民健康保険団体連合会　専務理事</w:t>
            </w:r>
          </w:p>
        </w:tc>
      </w:tr>
    </w:tbl>
    <w:p w:rsidR="00362806" w:rsidRPr="00DD43E4" w:rsidRDefault="00362806" w:rsidP="00C81C5D">
      <w:pPr>
        <w:spacing w:line="300" w:lineRule="exact"/>
        <w:ind w:firstLineChars="500" w:firstLine="1100"/>
        <w:jc w:val="righ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◎は会長</w:t>
      </w:r>
    </w:p>
    <w:p w:rsidR="00362806" w:rsidRPr="00DD43E4" w:rsidRDefault="00362806" w:rsidP="00DD43E4">
      <w:pPr>
        <w:spacing w:line="300" w:lineRule="exact"/>
        <w:rPr>
          <w:rFonts w:ascii="HG丸ｺﾞｼｯｸM-PRO" w:eastAsia="HG丸ｺﾞｼｯｸM-PRO" w:hAnsi="HG丸ｺﾞｼｯｸM-PRO" w:cs="メイリオ"/>
          <w:sz w:val="22"/>
        </w:rPr>
      </w:pPr>
    </w:p>
    <w:p w:rsidR="00362806" w:rsidRPr="00DD43E4" w:rsidRDefault="00362806" w:rsidP="00DD43E4">
      <w:pPr>
        <w:widowControl/>
        <w:spacing w:line="300" w:lineRule="exact"/>
        <w:jc w:val="left"/>
        <w:rPr>
          <w:rFonts w:ascii="HG丸ｺﾞｼｯｸM-PRO" w:eastAsia="HG丸ｺﾞｼｯｸM-PRO" w:hAnsi="HG丸ｺﾞｼｯｸM-PRO" w:cs="メイリオ"/>
          <w:b/>
          <w:sz w:val="22"/>
        </w:rPr>
      </w:pPr>
      <w:r w:rsidRPr="00DD43E4">
        <w:rPr>
          <w:rFonts w:ascii="HG丸ｺﾞｼｯｸM-PRO" w:eastAsia="HG丸ｺﾞｼｯｸM-PRO" w:hAnsi="HG丸ｺﾞｼｯｸM-PRO" w:cs="メイリオ"/>
          <w:b/>
          <w:sz w:val="22"/>
        </w:rPr>
        <w:br w:type="page"/>
      </w:r>
    </w:p>
    <w:p w:rsidR="00362806" w:rsidRPr="00E05FEF" w:rsidRDefault="00362806" w:rsidP="00E05FEF">
      <w:pPr>
        <w:spacing w:line="300" w:lineRule="exact"/>
        <w:ind w:left="241" w:hangingChars="100" w:hanging="241"/>
        <w:jc w:val="center"/>
        <w:rPr>
          <w:rFonts w:ascii="HG丸ｺﾞｼｯｸM-PRO" w:eastAsia="HG丸ｺﾞｼｯｸM-PRO" w:hAnsi="HG丸ｺﾞｼｯｸM-PRO" w:cs="メイリオ"/>
          <w:b/>
          <w:sz w:val="24"/>
          <w:szCs w:val="24"/>
        </w:rPr>
      </w:pPr>
      <w:r w:rsidRPr="00E05FEF">
        <w:rPr>
          <w:rFonts w:ascii="HG丸ｺﾞｼｯｸM-PRO" w:eastAsia="HG丸ｺﾞｼｯｸM-PRO" w:hAnsi="HG丸ｺﾞｼｯｸM-PRO" w:cs="メイリオ" w:hint="eastAsia"/>
          <w:b/>
          <w:sz w:val="24"/>
          <w:szCs w:val="24"/>
        </w:rPr>
        <w:t>大阪府</w:t>
      </w:r>
      <w:r w:rsidR="001515A5">
        <w:rPr>
          <w:rFonts w:ascii="HG丸ｺﾞｼｯｸM-PRO" w:eastAsia="HG丸ｺﾞｼｯｸM-PRO" w:hAnsi="HG丸ｺﾞｼｯｸM-PRO" w:cs="メイリオ" w:hint="eastAsia"/>
          <w:b/>
          <w:sz w:val="24"/>
          <w:szCs w:val="24"/>
        </w:rPr>
        <w:t>地域</w:t>
      </w:r>
      <w:r w:rsidRPr="001515A5">
        <w:rPr>
          <w:rFonts w:ascii="HG丸ｺﾞｼｯｸM-PRO" w:eastAsia="HG丸ｺﾞｼｯｸM-PRO" w:hAnsi="HG丸ｺﾞｼｯｸM-PRO" w:cs="メイリオ" w:hint="eastAsia"/>
          <w:b/>
          <w:sz w:val="24"/>
          <w:szCs w:val="24"/>
        </w:rPr>
        <w:t>職域連</w:t>
      </w:r>
      <w:r w:rsidRPr="00E05FEF">
        <w:rPr>
          <w:rFonts w:ascii="HG丸ｺﾞｼｯｸM-PRO" w:eastAsia="HG丸ｺﾞｼｯｸM-PRO" w:hAnsi="HG丸ｺﾞｼｯｸM-PRO" w:cs="メイリオ" w:hint="eastAsia"/>
          <w:b/>
          <w:sz w:val="24"/>
          <w:szCs w:val="24"/>
        </w:rPr>
        <w:t>携推進協議会</w:t>
      </w:r>
      <w:r w:rsidR="00DD43E4" w:rsidRPr="00E05FEF">
        <w:rPr>
          <w:rFonts w:ascii="HG丸ｺﾞｼｯｸM-PRO" w:eastAsia="HG丸ｺﾞｼｯｸM-PRO" w:hAnsi="HG丸ｺﾞｼｯｸM-PRO" w:cs="メイリオ" w:hint="eastAsia"/>
          <w:b/>
          <w:sz w:val="24"/>
          <w:szCs w:val="24"/>
        </w:rPr>
        <w:t>NCD</w:t>
      </w:r>
      <w:r w:rsidRPr="00E05FEF">
        <w:rPr>
          <w:rFonts w:ascii="HG丸ｺﾞｼｯｸM-PRO" w:eastAsia="HG丸ｺﾞｼｯｸM-PRO" w:hAnsi="HG丸ｺﾞｼｯｸM-PRO" w:cs="メイリオ" w:hint="eastAsia"/>
          <w:b/>
          <w:sz w:val="24"/>
          <w:szCs w:val="24"/>
        </w:rPr>
        <w:t>対策検討部会委員名簿</w:t>
      </w:r>
    </w:p>
    <w:p w:rsidR="00362806" w:rsidRDefault="00362806" w:rsidP="00DD43E4">
      <w:pPr>
        <w:spacing w:line="300" w:lineRule="exact"/>
        <w:rPr>
          <w:rFonts w:ascii="HG丸ｺﾞｼｯｸM-PRO" w:eastAsia="HG丸ｺﾞｼｯｸM-PRO" w:hAnsi="HG丸ｺﾞｼｯｸM-PRO" w:cs="メイリオ"/>
          <w:sz w:val="22"/>
        </w:rPr>
      </w:pPr>
    </w:p>
    <w:p w:rsidR="00AB713D" w:rsidRPr="00DD43E4" w:rsidRDefault="00AB713D" w:rsidP="00DD43E4">
      <w:pPr>
        <w:spacing w:line="300" w:lineRule="exact"/>
        <w:rPr>
          <w:rFonts w:ascii="HG丸ｺﾞｼｯｸM-PRO" w:eastAsia="HG丸ｺﾞｼｯｸM-PRO" w:hAnsi="HG丸ｺﾞｼｯｸM-PRO" w:cs="メイリオ"/>
          <w:sz w:val="22"/>
        </w:rPr>
      </w:pPr>
    </w:p>
    <w:p w:rsidR="00362806" w:rsidRDefault="00362806" w:rsidP="00DD43E4">
      <w:pPr>
        <w:spacing w:line="300" w:lineRule="exact"/>
        <w:jc w:val="right"/>
        <w:rPr>
          <w:rFonts w:ascii="HG丸ｺﾞｼｯｸM-PRO" w:eastAsia="HG丸ｺﾞｼｯｸM-PRO" w:hAnsi="HG丸ｺﾞｼｯｸM-PRO" w:cs="メイリオ"/>
          <w:sz w:val="22"/>
        </w:rPr>
      </w:pPr>
    </w:p>
    <w:p w:rsidR="006265AE" w:rsidRPr="006265AE" w:rsidRDefault="007573CB" w:rsidP="00DD43E4">
      <w:pPr>
        <w:spacing w:line="300" w:lineRule="exact"/>
        <w:jc w:val="righ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平成30（2018）年３月現在</w:t>
      </w:r>
      <w:r w:rsidR="006265AE" w:rsidRPr="006265AE">
        <w:rPr>
          <w:rFonts w:ascii="HG丸ｺﾞｼｯｸM-PRO" w:eastAsia="HG丸ｺﾞｼｯｸM-PRO" w:hAnsi="HG丸ｺﾞｼｯｸM-PRO" w:cs="メイリオ" w:hint="eastAsia"/>
          <w:sz w:val="22"/>
        </w:rPr>
        <w:t>（敬称略、五十音順）</w:t>
      </w:r>
    </w:p>
    <w:tbl>
      <w:tblPr>
        <w:tblStyle w:val="a9"/>
        <w:tblW w:w="928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36"/>
        <w:gridCol w:w="1575"/>
        <w:gridCol w:w="7277"/>
      </w:tblGrid>
      <w:tr w:rsidR="00362806" w:rsidRPr="00DD43E4" w:rsidTr="00D76B29">
        <w:trPr>
          <w:trHeight w:val="555"/>
        </w:trPr>
        <w:tc>
          <w:tcPr>
            <w:tcW w:w="436" w:type="dxa"/>
            <w:tcBorders>
              <w:top w:val="single" w:sz="18" w:space="0" w:color="auto"/>
              <w:bottom w:val="single" w:sz="4" w:space="0" w:color="auto"/>
              <w:righ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w:t>
            </w:r>
          </w:p>
        </w:tc>
        <w:tc>
          <w:tcPr>
            <w:tcW w:w="1575" w:type="dxa"/>
            <w:tcBorders>
              <w:lef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磯　博康</w:t>
            </w:r>
          </w:p>
        </w:tc>
        <w:tc>
          <w:tcPr>
            <w:tcW w:w="7277" w:type="dxa"/>
            <w:noWrap/>
            <w:hideMark/>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大阪大学大学院 医学系研究科 公衆衛生学　教授</w:t>
            </w:r>
          </w:p>
        </w:tc>
      </w:tr>
      <w:tr w:rsidR="00362806" w:rsidRPr="00DD43E4" w:rsidTr="00D76B29">
        <w:trPr>
          <w:trHeight w:val="555"/>
        </w:trPr>
        <w:tc>
          <w:tcPr>
            <w:tcW w:w="436" w:type="dxa"/>
            <w:tcBorders>
              <w:top w:val="single" w:sz="4" w:space="0" w:color="auto"/>
              <w:bottom w:val="single" w:sz="4" w:space="0" w:color="auto"/>
              <w:righ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p>
        </w:tc>
        <w:tc>
          <w:tcPr>
            <w:tcW w:w="1575" w:type="dxa"/>
            <w:tcBorders>
              <w:lef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岡田　武夫</w:t>
            </w:r>
          </w:p>
        </w:tc>
        <w:tc>
          <w:tcPr>
            <w:tcW w:w="7277" w:type="dxa"/>
            <w:noWrap/>
            <w:hideMark/>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公益財団法人大阪府保健医療財団　大阪がん循環器病予防センター</w:t>
            </w:r>
            <w:r w:rsidRPr="00DD43E4">
              <w:rPr>
                <w:rFonts w:ascii="HG丸ｺﾞｼｯｸM-PRO" w:eastAsia="HG丸ｺﾞｼｯｸM-PRO" w:hAnsi="HG丸ｺﾞｼｯｸM-PRO" w:cs="メイリオ"/>
                <w:sz w:val="22"/>
              </w:rPr>
              <w:br/>
            </w:r>
            <w:r w:rsidRPr="00DD43E4">
              <w:rPr>
                <w:rFonts w:ascii="HG丸ｺﾞｼｯｸM-PRO" w:eastAsia="HG丸ｺﾞｼｯｸM-PRO" w:hAnsi="HG丸ｺﾞｼｯｸM-PRO" w:cs="メイリオ" w:hint="eastAsia"/>
                <w:sz w:val="22"/>
              </w:rPr>
              <w:t>予防推進部兼健康開発部長</w:t>
            </w:r>
          </w:p>
        </w:tc>
      </w:tr>
      <w:tr w:rsidR="00D76B29" w:rsidRPr="00DD43E4" w:rsidTr="00D76B29">
        <w:trPr>
          <w:trHeight w:val="555"/>
        </w:trPr>
        <w:tc>
          <w:tcPr>
            <w:tcW w:w="436" w:type="dxa"/>
            <w:tcBorders>
              <w:top w:val="single" w:sz="4" w:space="0" w:color="auto"/>
              <w:bottom w:val="single" w:sz="4" w:space="0" w:color="auto"/>
              <w:right w:val="nil"/>
            </w:tcBorders>
          </w:tcPr>
          <w:p w:rsidR="00D76B29" w:rsidRPr="00DD43E4" w:rsidRDefault="00D76B29" w:rsidP="00EC2515">
            <w:pPr>
              <w:spacing w:line="300" w:lineRule="exact"/>
              <w:rPr>
                <w:rFonts w:ascii="HG丸ｺﾞｼｯｸM-PRO" w:eastAsia="HG丸ｺﾞｼｯｸM-PRO" w:hAnsi="HG丸ｺﾞｼｯｸM-PRO" w:cs="メイリオ"/>
                <w:sz w:val="22"/>
              </w:rPr>
            </w:pPr>
          </w:p>
        </w:tc>
        <w:tc>
          <w:tcPr>
            <w:tcW w:w="1575" w:type="dxa"/>
            <w:tcBorders>
              <w:left w:val="nil"/>
            </w:tcBorders>
          </w:tcPr>
          <w:p w:rsidR="00D76B29" w:rsidRPr="00DD43E4" w:rsidRDefault="00D76B29" w:rsidP="00EC2515">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岡本　隆史</w:t>
            </w:r>
          </w:p>
        </w:tc>
        <w:tc>
          <w:tcPr>
            <w:tcW w:w="7277" w:type="dxa"/>
            <w:noWrap/>
            <w:hideMark/>
          </w:tcPr>
          <w:p w:rsidR="00D76B29" w:rsidRPr="00DD43E4" w:rsidRDefault="00D76B29" w:rsidP="00EC2515">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寝屋川市　健康部　健康推進室　課長</w:t>
            </w:r>
          </w:p>
        </w:tc>
      </w:tr>
      <w:tr w:rsidR="00362806" w:rsidRPr="00DD43E4" w:rsidTr="00D76B29">
        <w:trPr>
          <w:trHeight w:val="555"/>
        </w:trPr>
        <w:tc>
          <w:tcPr>
            <w:tcW w:w="436" w:type="dxa"/>
            <w:tcBorders>
              <w:top w:val="single" w:sz="4" w:space="0" w:color="auto"/>
              <w:bottom w:val="single" w:sz="4" w:space="0" w:color="auto"/>
              <w:right w:val="nil"/>
            </w:tcBorders>
          </w:tcPr>
          <w:p w:rsidR="00362806" w:rsidRPr="00D76B29" w:rsidRDefault="00362806" w:rsidP="00DD43E4">
            <w:pPr>
              <w:spacing w:line="300" w:lineRule="exact"/>
              <w:rPr>
                <w:rFonts w:ascii="HG丸ｺﾞｼｯｸM-PRO" w:eastAsia="HG丸ｺﾞｼｯｸM-PRO" w:hAnsi="HG丸ｺﾞｼｯｸM-PRO" w:cs="メイリオ"/>
                <w:sz w:val="22"/>
              </w:rPr>
            </w:pPr>
          </w:p>
        </w:tc>
        <w:tc>
          <w:tcPr>
            <w:tcW w:w="1575" w:type="dxa"/>
            <w:tcBorders>
              <w:lef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我舞谷　正</w:t>
            </w:r>
          </w:p>
        </w:tc>
        <w:tc>
          <w:tcPr>
            <w:tcW w:w="7277" w:type="dxa"/>
            <w:hideMark/>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大阪府国民健康保険団体連合会　企画事業室企画事業課長</w:t>
            </w:r>
          </w:p>
        </w:tc>
      </w:tr>
      <w:tr w:rsidR="00362806" w:rsidRPr="00DD43E4" w:rsidTr="00D76B29">
        <w:trPr>
          <w:trHeight w:val="555"/>
        </w:trPr>
        <w:tc>
          <w:tcPr>
            <w:tcW w:w="436" w:type="dxa"/>
            <w:tcBorders>
              <w:top w:val="single" w:sz="4" w:space="0" w:color="auto"/>
              <w:bottom w:val="single" w:sz="4" w:space="0" w:color="auto"/>
              <w:righ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p>
        </w:tc>
        <w:tc>
          <w:tcPr>
            <w:tcW w:w="1575" w:type="dxa"/>
            <w:tcBorders>
              <w:lef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朽木　悦子</w:t>
            </w:r>
          </w:p>
        </w:tc>
        <w:tc>
          <w:tcPr>
            <w:tcW w:w="7277" w:type="dxa"/>
            <w:hideMark/>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公益社団法人大阪府看護協会　副会長</w:t>
            </w:r>
          </w:p>
        </w:tc>
      </w:tr>
      <w:tr w:rsidR="00362806" w:rsidRPr="00DD43E4" w:rsidTr="00D76B29">
        <w:trPr>
          <w:trHeight w:val="555"/>
        </w:trPr>
        <w:tc>
          <w:tcPr>
            <w:tcW w:w="436" w:type="dxa"/>
            <w:tcBorders>
              <w:top w:val="single" w:sz="4" w:space="0" w:color="auto"/>
              <w:bottom w:val="single" w:sz="4" w:space="0" w:color="auto"/>
              <w:righ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p>
        </w:tc>
        <w:tc>
          <w:tcPr>
            <w:tcW w:w="1575" w:type="dxa"/>
            <w:tcBorders>
              <w:lef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中山　富雄</w:t>
            </w:r>
          </w:p>
        </w:tc>
        <w:tc>
          <w:tcPr>
            <w:tcW w:w="7277" w:type="dxa"/>
            <w:noWrap/>
            <w:hideMark/>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地方独立行政法人大阪府</w:t>
            </w:r>
            <w:r w:rsidR="006C7FCB">
              <w:rPr>
                <w:rFonts w:ascii="HG丸ｺﾞｼｯｸM-PRO" w:eastAsia="HG丸ｺﾞｼｯｸM-PRO" w:hAnsi="HG丸ｺﾞｼｯｸM-PRO" w:cs="メイリオ" w:hint="eastAsia"/>
                <w:sz w:val="22"/>
              </w:rPr>
              <w:t>立</w:t>
            </w:r>
            <w:r w:rsidRPr="00DD43E4">
              <w:rPr>
                <w:rFonts w:ascii="HG丸ｺﾞｼｯｸM-PRO" w:eastAsia="HG丸ｺﾞｼｯｸM-PRO" w:hAnsi="HG丸ｺﾞｼｯｸM-PRO" w:cs="メイリオ" w:hint="eastAsia"/>
                <w:sz w:val="22"/>
              </w:rPr>
              <w:t>病院機構　大阪国際がんセンター</w:t>
            </w:r>
            <w:r w:rsidRPr="00DD43E4">
              <w:rPr>
                <w:rFonts w:ascii="HG丸ｺﾞｼｯｸM-PRO" w:eastAsia="HG丸ｺﾞｼｯｸM-PRO" w:hAnsi="HG丸ｺﾞｼｯｸM-PRO" w:cs="メイリオ"/>
                <w:sz w:val="22"/>
              </w:rPr>
              <w:br/>
            </w:r>
            <w:r w:rsidRPr="00DD43E4">
              <w:rPr>
                <w:rFonts w:ascii="HG丸ｺﾞｼｯｸM-PRO" w:eastAsia="HG丸ｺﾞｼｯｸM-PRO" w:hAnsi="HG丸ｺﾞｼｯｸM-PRO" w:cs="メイリオ" w:hint="eastAsia"/>
                <w:sz w:val="22"/>
              </w:rPr>
              <w:t>がん対策センター　疫学統計部　部長</w:t>
            </w:r>
          </w:p>
        </w:tc>
      </w:tr>
      <w:tr w:rsidR="00362806" w:rsidRPr="00DD43E4" w:rsidTr="00D76B29">
        <w:trPr>
          <w:trHeight w:val="555"/>
        </w:trPr>
        <w:tc>
          <w:tcPr>
            <w:tcW w:w="436" w:type="dxa"/>
            <w:tcBorders>
              <w:top w:val="single" w:sz="4" w:space="0" w:color="auto"/>
              <w:bottom w:val="single" w:sz="4" w:space="0" w:color="auto"/>
              <w:righ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p>
        </w:tc>
        <w:tc>
          <w:tcPr>
            <w:tcW w:w="1575" w:type="dxa"/>
            <w:tcBorders>
              <w:lef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西本　大輔</w:t>
            </w:r>
          </w:p>
        </w:tc>
        <w:tc>
          <w:tcPr>
            <w:tcW w:w="7277" w:type="dxa"/>
            <w:noWrap/>
            <w:hideMark/>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健康保険組合連合会大阪連合会　医療対策室長</w:t>
            </w:r>
          </w:p>
        </w:tc>
      </w:tr>
      <w:tr w:rsidR="00362806" w:rsidRPr="00DD43E4" w:rsidTr="00D76B29">
        <w:trPr>
          <w:trHeight w:val="555"/>
        </w:trPr>
        <w:tc>
          <w:tcPr>
            <w:tcW w:w="436" w:type="dxa"/>
            <w:tcBorders>
              <w:top w:val="single" w:sz="4" w:space="0" w:color="auto"/>
              <w:bottom w:val="single" w:sz="4" w:space="0" w:color="auto"/>
              <w:righ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p>
        </w:tc>
        <w:tc>
          <w:tcPr>
            <w:tcW w:w="1575" w:type="dxa"/>
            <w:tcBorders>
              <w:lef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羽多野　宏子</w:t>
            </w:r>
          </w:p>
        </w:tc>
        <w:tc>
          <w:tcPr>
            <w:tcW w:w="7277" w:type="dxa"/>
            <w:hideMark/>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公益社団法人大阪府栄養士会　副会長</w:t>
            </w:r>
          </w:p>
        </w:tc>
      </w:tr>
      <w:tr w:rsidR="00362806" w:rsidRPr="00DD43E4" w:rsidTr="00D76B29">
        <w:trPr>
          <w:trHeight w:val="555"/>
        </w:trPr>
        <w:tc>
          <w:tcPr>
            <w:tcW w:w="436" w:type="dxa"/>
            <w:tcBorders>
              <w:top w:val="single" w:sz="4" w:space="0" w:color="auto"/>
              <w:bottom w:val="single" w:sz="4" w:space="0" w:color="auto"/>
              <w:righ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p>
        </w:tc>
        <w:tc>
          <w:tcPr>
            <w:tcW w:w="1575" w:type="dxa"/>
            <w:tcBorders>
              <w:lef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細井　雅之</w:t>
            </w:r>
          </w:p>
        </w:tc>
        <w:tc>
          <w:tcPr>
            <w:tcW w:w="7277" w:type="dxa"/>
            <w:noWrap/>
            <w:hideMark/>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大阪市立総合医療センター</w:t>
            </w:r>
            <w:r w:rsidRPr="00DD43E4">
              <w:rPr>
                <w:rFonts w:ascii="HG丸ｺﾞｼｯｸM-PRO" w:eastAsia="HG丸ｺﾞｼｯｸM-PRO" w:hAnsi="HG丸ｺﾞｼｯｸM-PRO" w:cs="メイリオ"/>
                <w:sz w:val="22"/>
              </w:rPr>
              <w:br/>
            </w:r>
            <w:r w:rsidRPr="00DD43E4">
              <w:rPr>
                <w:rFonts w:ascii="HG丸ｺﾞｼｯｸM-PRO" w:eastAsia="HG丸ｺﾞｼｯｸM-PRO" w:hAnsi="HG丸ｺﾞｼｯｸM-PRO" w:cs="メイリオ" w:hint="eastAsia"/>
                <w:sz w:val="22"/>
              </w:rPr>
              <w:t>糖尿病内科部長兼栄養部長、糖尿病・内分泌センター長</w:t>
            </w:r>
          </w:p>
        </w:tc>
      </w:tr>
      <w:tr w:rsidR="00362806" w:rsidRPr="00DD43E4" w:rsidTr="00D76B29">
        <w:trPr>
          <w:trHeight w:val="555"/>
        </w:trPr>
        <w:tc>
          <w:tcPr>
            <w:tcW w:w="436" w:type="dxa"/>
            <w:tcBorders>
              <w:top w:val="single" w:sz="4" w:space="0" w:color="auto"/>
              <w:bottom w:val="single" w:sz="4" w:space="0" w:color="auto"/>
              <w:righ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p>
        </w:tc>
        <w:tc>
          <w:tcPr>
            <w:tcW w:w="1575" w:type="dxa"/>
            <w:tcBorders>
              <w:lef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安田　剛</w:t>
            </w:r>
          </w:p>
        </w:tc>
        <w:tc>
          <w:tcPr>
            <w:tcW w:w="7277" w:type="dxa"/>
            <w:noWrap/>
            <w:hideMark/>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全国健康保険協会大阪支部　企画総務部長</w:t>
            </w:r>
          </w:p>
        </w:tc>
      </w:tr>
      <w:tr w:rsidR="00362806" w:rsidRPr="00DD43E4" w:rsidTr="00D76B29">
        <w:trPr>
          <w:trHeight w:val="555"/>
        </w:trPr>
        <w:tc>
          <w:tcPr>
            <w:tcW w:w="436" w:type="dxa"/>
            <w:tcBorders>
              <w:top w:val="single" w:sz="4" w:space="0" w:color="auto"/>
              <w:bottom w:val="single" w:sz="4" w:space="0" w:color="auto"/>
              <w:righ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p>
        </w:tc>
        <w:tc>
          <w:tcPr>
            <w:tcW w:w="1575" w:type="dxa"/>
            <w:tcBorders>
              <w:lef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矢野　隆子</w:t>
            </w:r>
          </w:p>
        </w:tc>
        <w:tc>
          <w:tcPr>
            <w:tcW w:w="7277" w:type="dxa"/>
            <w:noWrap/>
            <w:hideMark/>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一般社団法人大阪府医師会　理事</w:t>
            </w:r>
          </w:p>
        </w:tc>
      </w:tr>
      <w:tr w:rsidR="00362806" w:rsidRPr="00DD43E4" w:rsidTr="00D76B29">
        <w:trPr>
          <w:trHeight w:val="555"/>
        </w:trPr>
        <w:tc>
          <w:tcPr>
            <w:tcW w:w="436" w:type="dxa"/>
            <w:tcBorders>
              <w:top w:val="single" w:sz="4" w:space="0" w:color="auto"/>
              <w:bottom w:val="single" w:sz="4" w:space="0" w:color="auto"/>
              <w:righ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p>
        </w:tc>
        <w:tc>
          <w:tcPr>
            <w:tcW w:w="1575" w:type="dxa"/>
            <w:tcBorders>
              <w:lef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藪内　康平</w:t>
            </w:r>
          </w:p>
        </w:tc>
        <w:tc>
          <w:tcPr>
            <w:tcW w:w="7277" w:type="dxa"/>
            <w:hideMark/>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島本町　健康福祉部　いきいき健康課　参事</w:t>
            </w:r>
          </w:p>
        </w:tc>
      </w:tr>
      <w:tr w:rsidR="00362806" w:rsidRPr="00DD43E4" w:rsidTr="00D76B29">
        <w:trPr>
          <w:trHeight w:val="555"/>
        </w:trPr>
        <w:tc>
          <w:tcPr>
            <w:tcW w:w="436" w:type="dxa"/>
            <w:tcBorders>
              <w:top w:val="single" w:sz="4" w:space="0" w:color="auto"/>
              <w:bottom w:val="single" w:sz="4" w:space="0" w:color="auto"/>
              <w:righ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p>
        </w:tc>
        <w:tc>
          <w:tcPr>
            <w:tcW w:w="1575" w:type="dxa"/>
            <w:tcBorders>
              <w:lef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山本　克己</w:t>
            </w:r>
          </w:p>
        </w:tc>
        <w:tc>
          <w:tcPr>
            <w:tcW w:w="7277" w:type="dxa"/>
            <w:noWrap/>
            <w:hideMark/>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一般社団法人大阪府薬剤師会　理事</w:t>
            </w:r>
          </w:p>
        </w:tc>
      </w:tr>
      <w:tr w:rsidR="00362806" w:rsidRPr="00DD43E4" w:rsidTr="00D76B29">
        <w:trPr>
          <w:trHeight w:val="555"/>
        </w:trPr>
        <w:tc>
          <w:tcPr>
            <w:tcW w:w="436" w:type="dxa"/>
            <w:tcBorders>
              <w:top w:val="single" w:sz="4" w:space="0" w:color="auto"/>
              <w:bottom w:val="single" w:sz="18" w:space="0" w:color="auto"/>
              <w:righ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p>
        </w:tc>
        <w:tc>
          <w:tcPr>
            <w:tcW w:w="1575" w:type="dxa"/>
            <w:tcBorders>
              <w:left w:val="nil"/>
            </w:tcBorders>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山本　道也</w:t>
            </w:r>
          </w:p>
        </w:tc>
        <w:tc>
          <w:tcPr>
            <w:tcW w:w="7277" w:type="dxa"/>
            <w:noWrap/>
            <w:hideMark/>
          </w:tcPr>
          <w:p w:rsidR="00362806" w:rsidRPr="00DD43E4" w:rsidRDefault="00362806" w:rsidP="00DD43E4">
            <w:pPr>
              <w:spacing w:line="300" w:lineRule="exac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一般社団法人大阪府歯科医師会　理事</w:t>
            </w:r>
          </w:p>
        </w:tc>
      </w:tr>
    </w:tbl>
    <w:p w:rsidR="00362806" w:rsidRPr="00DD43E4" w:rsidRDefault="00362806" w:rsidP="00DD43E4">
      <w:pPr>
        <w:spacing w:line="300" w:lineRule="exact"/>
        <w:jc w:val="righ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◎は部会長</w:t>
      </w:r>
    </w:p>
    <w:p w:rsidR="00362806" w:rsidRPr="00DD43E4" w:rsidRDefault="00362806" w:rsidP="00DD43E4">
      <w:pPr>
        <w:spacing w:line="300" w:lineRule="exact"/>
        <w:rPr>
          <w:rFonts w:ascii="HG丸ｺﾞｼｯｸM-PRO" w:eastAsia="HG丸ｺﾞｼｯｸM-PRO" w:hAnsi="HG丸ｺﾞｼｯｸM-PRO" w:cs="メイリオ"/>
          <w:sz w:val="22"/>
        </w:rPr>
      </w:pPr>
    </w:p>
    <w:p w:rsidR="00186A98" w:rsidRDefault="00186A98">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186A98" w:rsidRPr="00E05FEF" w:rsidRDefault="00186A98" w:rsidP="00186A98">
      <w:pPr>
        <w:spacing w:line="300" w:lineRule="exact"/>
        <w:ind w:left="241" w:hangingChars="100" w:hanging="241"/>
        <w:jc w:val="center"/>
        <w:rPr>
          <w:rFonts w:ascii="HG丸ｺﾞｼｯｸM-PRO" w:eastAsia="HG丸ｺﾞｼｯｸM-PRO" w:hAnsi="HG丸ｺﾞｼｯｸM-PRO" w:cs="メイリオ"/>
          <w:b/>
          <w:sz w:val="24"/>
          <w:szCs w:val="24"/>
        </w:rPr>
      </w:pPr>
      <w:r w:rsidRPr="00E05FEF">
        <w:rPr>
          <w:rFonts w:ascii="HG丸ｺﾞｼｯｸM-PRO" w:eastAsia="HG丸ｺﾞｼｯｸM-PRO" w:hAnsi="HG丸ｺﾞｼｯｸM-PRO" w:cs="メイリオ" w:hint="eastAsia"/>
          <w:b/>
          <w:sz w:val="24"/>
          <w:szCs w:val="24"/>
        </w:rPr>
        <w:t>大阪</w:t>
      </w:r>
      <w:r w:rsidRPr="001515A5">
        <w:rPr>
          <w:rFonts w:ascii="HG丸ｺﾞｼｯｸM-PRO" w:eastAsia="HG丸ｺﾞｼｯｸM-PRO" w:hAnsi="HG丸ｺﾞｼｯｸM-PRO" w:cs="メイリオ" w:hint="eastAsia"/>
          <w:b/>
          <w:sz w:val="24"/>
          <w:szCs w:val="24"/>
        </w:rPr>
        <w:t>府</w:t>
      </w:r>
      <w:r w:rsidR="001515A5">
        <w:rPr>
          <w:rFonts w:ascii="HG丸ｺﾞｼｯｸM-PRO" w:eastAsia="HG丸ｺﾞｼｯｸM-PRO" w:hAnsi="HG丸ｺﾞｼｯｸM-PRO" w:cs="メイリオ" w:hint="eastAsia"/>
          <w:b/>
          <w:sz w:val="24"/>
          <w:szCs w:val="24"/>
        </w:rPr>
        <w:t>地域</w:t>
      </w:r>
      <w:r w:rsidRPr="001515A5">
        <w:rPr>
          <w:rFonts w:ascii="HG丸ｺﾞｼｯｸM-PRO" w:eastAsia="HG丸ｺﾞｼｯｸM-PRO" w:hAnsi="HG丸ｺﾞｼｯｸM-PRO" w:cs="メイリオ" w:hint="eastAsia"/>
          <w:b/>
          <w:sz w:val="24"/>
          <w:szCs w:val="24"/>
        </w:rPr>
        <w:t>職域連</w:t>
      </w:r>
      <w:r w:rsidRPr="00E05FEF">
        <w:rPr>
          <w:rFonts w:ascii="HG丸ｺﾞｼｯｸM-PRO" w:eastAsia="HG丸ｺﾞｼｯｸM-PRO" w:hAnsi="HG丸ｺﾞｼｯｸM-PRO" w:cs="メイリオ" w:hint="eastAsia"/>
          <w:b/>
          <w:sz w:val="24"/>
          <w:szCs w:val="24"/>
        </w:rPr>
        <w:t>携推進協議会における審議経過</w:t>
      </w:r>
    </w:p>
    <w:p w:rsidR="00186A98" w:rsidRDefault="00186A98" w:rsidP="00186A98">
      <w:pPr>
        <w:spacing w:line="300" w:lineRule="exact"/>
        <w:rPr>
          <w:rFonts w:ascii="HG丸ｺﾞｼｯｸM-PRO" w:eastAsia="HG丸ｺﾞｼｯｸM-PRO" w:hAnsi="HG丸ｺﾞｼｯｸM-PRO" w:cs="メイリオ"/>
          <w:color w:val="000000" w:themeColor="text1"/>
          <w:sz w:val="24"/>
          <w:szCs w:val="24"/>
        </w:rPr>
      </w:pPr>
    </w:p>
    <w:p w:rsidR="00186A98" w:rsidRPr="00E05FEF" w:rsidRDefault="00186A98" w:rsidP="00186A98">
      <w:pPr>
        <w:spacing w:line="300" w:lineRule="exact"/>
        <w:rPr>
          <w:rFonts w:ascii="HG丸ｺﾞｼｯｸM-PRO" w:eastAsia="HG丸ｺﾞｼｯｸM-PRO" w:hAnsi="HG丸ｺﾞｼｯｸM-PRO" w:cs="メイリオ"/>
          <w:color w:val="000000" w:themeColor="text1"/>
          <w:sz w:val="24"/>
          <w:szCs w:val="24"/>
        </w:rPr>
      </w:pPr>
    </w:p>
    <w:p w:rsidR="00186A98" w:rsidRPr="00E05FEF" w:rsidRDefault="00186A98" w:rsidP="00186A98">
      <w:pPr>
        <w:spacing w:line="380" w:lineRule="exact"/>
        <w:rPr>
          <w:rFonts w:ascii="HG丸ｺﾞｼｯｸM-PRO" w:eastAsia="HG丸ｺﾞｼｯｸM-PRO" w:hAnsi="HG丸ｺﾞｼｯｸM-PRO" w:cs="メイリオ"/>
          <w:color w:val="000000" w:themeColor="text1"/>
          <w:sz w:val="24"/>
          <w:szCs w:val="24"/>
        </w:rPr>
      </w:pPr>
      <w:r w:rsidRPr="00E05FEF">
        <w:rPr>
          <w:rFonts w:ascii="HG丸ｺﾞｼｯｸM-PRO" w:eastAsia="HG丸ｺﾞｼｯｸM-PRO" w:hAnsi="HG丸ｺﾞｼｯｸM-PRO" w:cs="メイリオ" w:hint="eastAsia"/>
          <w:color w:val="000000" w:themeColor="text1"/>
          <w:sz w:val="24"/>
          <w:szCs w:val="24"/>
        </w:rPr>
        <w:t>[平成28（2016）年度]</w:t>
      </w:r>
    </w:p>
    <w:tbl>
      <w:tblPr>
        <w:tblStyle w:val="a9"/>
        <w:tblW w:w="0" w:type="auto"/>
        <w:tblInd w:w="12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806"/>
        <w:gridCol w:w="1708"/>
        <w:gridCol w:w="5544"/>
      </w:tblGrid>
      <w:tr w:rsidR="00186A98" w:rsidRPr="00E05FEF" w:rsidTr="00EC2515">
        <w:tc>
          <w:tcPr>
            <w:tcW w:w="1806" w:type="dxa"/>
          </w:tcPr>
          <w:p w:rsidR="00186A98" w:rsidRPr="00E05FEF" w:rsidRDefault="00186A98" w:rsidP="00EC2515">
            <w:pPr>
              <w:spacing w:line="380" w:lineRule="exact"/>
              <w:jc w:val="center"/>
              <w:rPr>
                <w:rFonts w:ascii="HG丸ｺﾞｼｯｸM-PRO" w:eastAsia="HG丸ｺﾞｼｯｸM-PRO" w:hAnsi="HG丸ｺﾞｼｯｸM-PRO" w:cs="メイリオ"/>
                <w:color w:val="000000" w:themeColor="text1"/>
                <w:sz w:val="24"/>
                <w:szCs w:val="24"/>
              </w:rPr>
            </w:pPr>
          </w:p>
        </w:tc>
        <w:tc>
          <w:tcPr>
            <w:tcW w:w="1708" w:type="dxa"/>
          </w:tcPr>
          <w:p w:rsidR="00186A98" w:rsidRPr="00E05FEF" w:rsidRDefault="00186A98" w:rsidP="00EC2515">
            <w:pPr>
              <w:spacing w:line="380" w:lineRule="exact"/>
              <w:jc w:val="center"/>
              <w:rPr>
                <w:rFonts w:ascii="HG丸ｺﾞｼｯｸM-PRO" w:eastAsia="HG丸ｺﾞｼｯｸM-PRO" w:hAnsi="HG丸ｺﾞｼｯｸM-PRO" w:cs="メイリオ"/>
                <w:color w:val="000000" w:themeColor="text1"/>
                <w:sz w:val="24"/>
                <w:szCs w:val="24"/>
              </w:rPr>
            </w:pPr>
            <w:r w:rsidRPr="00E05FEF">
              <w:rPr>
                <w:rFonts w:ascii="HG丸ｺﾞｼｯｸM-PRO" w:eastAsia="HG丸ｺﾞｼｯｸM-PRO" w:hAnsi="HG丸ｺﾞｼｯｸM-PRO" w:cs="メイリオ" w:hint="eastAsia"/>
                <w:color w:val="000000" w:themeColor="text1"/>
                <w:sz w:val="24"/>
                <w:szCs w:val="24"/>
              </w:rPr>
              <w:t>開催日</w:t>
            </w:r>
          </w:p>
        </w:tc>
        <w:tc>
          <w:tcPr>
            <w:tcW w:w="5544" w:type="dxa"/>
          </w:tcPr>
          <w:p w:rsidR="00186A98" w:rsidRPr="00E05FEF" w:rsidRDefault="00186A98" w:rsidP="00EC2515">
            <w:pPr>
              <w:spacing w:line="380" w:lineRule="exact"/>
              <w:jc w:val="center"/>
              <w:rPr>
                <w:rFonts w:ascii="HG丸ｺﾞｼｯｸM-PRO" w:eastAsia="HG丸ｺﾞｼｯｸM-PRO" w:hAnsi="HG丸ｺﾞｼｯｸM-PRO" w:cs="メイリオ"/>
                <w:color w:val="000000" w:themeColor="text1"/>
                <w:sz w:val="24"/>
                <w:szCs w:val="24"/>
              </w:rPr>
            </w:pPr>
            <w:r w:rsidRPr="00E05FEF">
              <w:rPr>
                <w:rFonts w:ascii="HG丸ｺﾞｼｯｸM-PRO" w:eastAsia="HG丸ｺﾞｼｯｸM-PRO" w:hAnsi="HG丸ｺﾞｼｯｸM-PRO" w:cs="メイリオ" w:hint="eastAsia"/>
                <w:color w:val="000000" w:themeColor="text1"/>
                <w:sz w:val="24"/>
                <w:szCs w:val="24"/>
              </w:rPr>
              <w:t>審議内容</w:t>
            </w:r>
          </w:p>
        </w:tc>
      </w:tr>
      <w:tr w:rsidR="00186A98" w:rsidRPr="00E05FEF" w:rsidTr="00EC2515">
        <w:tc>
          <w:tcPr>
            <w:tcW w:w="1806" w:type="dxa"/>
          </w:tcPr>
          <w:p w:rsidR="00186A98" w:rsidRPr="00E05FEF" w:rsidRDefault="00186A98" w:rsidP="00EC2515">
            <w:pPr>
              <w:spacing w:line="380" w:lineRule="exact"/>
              <w:rPr>
                <w:rFonts w:ascii="HG丸ｺﾞｼｯｸM-PRO" w:eastAsia="HG丸ｺﾞｼｯｸM-PRO" w:hAnsi="HG丸ｺﾞｼｯｸM-PRO" w:cs="メイリオ"/>
                <w:color w:val="000000" w:themeColor="text1"/>
                <w:sz w:val="24"/>
                <w:szCs w:val="24"/>
              </w:rPr>
            </w:pPr>
            <w:r w:rsidRPr="00E05FEF">
              <w:rPr>
                <w:rFonts w:ascii="HG丸ｺﾞｼｯｸM-PRO" w:eastAsia="HG丸ｺﾞｼｯｸM-PRO" w:hAnsi="HG丸ｺﾞｼｯｸM-PRO" w:cs="メイリオ" w:hint="eastAsia"/>
                <w:color w:val="000000" w:themeColor="text1"/>
                <w:sz w:val="24"/>
                <w:szCs w:val="24"/>
              </w:rPr>
              <w:t>第１回協議会</w:t>
            </w:r>
          </w:p>
        </w:tc>
        <w:tc>
          <w:tcPr>
            <w:tcW w:w="1708" w:type="dxa"/>
          </w:tcPr>
          <w:p w:rsidR="00186A98" w:rsidRPr="00E05FEF" w:rsidRDefault="00186A98" w:rsidP="00EC2515">
            <w:pPr>
              <w:spacing w:line="380" w:lineRule="exact"/>
              <w:jc w:val="center"/>
              <w:rPr>
                <w:rFonts w:ascii="HG丸ｺﾞｼｯｸM-PRO" w:eastAsia="HG丸ｺﾞｼｯｸM-PRO" w:hAnsi="HG丸ｺﾞｼｯｸM-PRO" w:cs="メイリオ"/>
                <w:color w:val="000000" w:themeColor="text1"/>
                <w:sz w:val="24"/>
                <w:szCs w:val="24"/>
              </w:rPr>
            </w:pPr>
            <w:r w:rsidRPr="00E05FEF">
              <w:rPr>
                <w:rFonts w:ascii="HG丸ｺﾞｼｯｸM-PRO" w:eastAsia="HG丸ｺﾞｼｯｸM-PRO" w:hAnsi="HG丸ｺﾞｼｯｸM-PRO" w:cs="メイリオ" w:hint="eastAsia"/>
                <w:color w:val="000000" w:themeColor="text1"/>
                <w:sz w:val="24"/>
                <w:szCs w:val="24"/>
              </w:rPr>
              <w:t>３月24日</w:t>
            </w:r>
          </w:p>
        </w:tc>
        <w:tc>
          <w:tcPr>
            <w:tcW w:w="5544" w:type="dxa"/>
          </w:tcPr>
          <w:p w:rsidR="00186A98" w:rsidRPr="00E05FEF" w:rsidRDefault="00186A98" w:rsidP="00EC2515">
            <w:pPr>
              <w:spacing w:line="380" w:lineRule="exact"/>
              <w:rPr>
                <w:rFonts w:ascii="HG丸ｺﾞｼｯｸM-PRO" w:eastAsia="HG丸ｺﾞｼｯｸM-PRO" w:hAnsi="HG丸ｺﾞｼｯｸM-PRO" w:cs="メイリオ"/>
                <w:color w:val="000000" w:themeColor="text1"/>
                <w:sz w:val="24"/>
                <w:szCs w:val="24"/>
              </w:rPr>
            </w:pPr>
            <w:r w:rsidRPr="00E05FEF">
              <w:rPr>
                <w:rFonts w:ascii="HG丸ｺﾞｼｯｸM-PRO" w:eastAsia="HG丸ｺﾞｼｯｸM-PRO" w:hAnsi="HG丸ｺﾞｼｯｸM-PRO" w:cs="メイリオ" w:hint="eastAsia"/>
                <w:color w:val="000000" w:themeColor="text1"/>
                <w:sz w:val="24"/>
                <w:szCs w:val="24"/>
              </w:rPr>
              <w:t>（１）</w:t>
            </w:r>
            <w:r>
              <w:rPr>
                <w:rFonts w:ascii="HG丸ｺﾞｼｯｸM-PRO" w:eastAsia="HG丸ｺﾞｼｯｸM-PRO" w:hAnsi="HG丸ｺﾞｼｯｸM-PRO" w:cs="メイリオ" w:hint="eastAsia"/>
                <w:color w:val="000000" w:themeColor="text1"/>
                <w:sz w:val="24"/>
                <w:szCs w:val="24"/>
              </w:rPr>
              <w:t>第２次大阪府健康増進計画の</w:t>
            </w:r>
            <w:r w:rsidRPr="00E05FEF">
              <w:rPr>
                <w:rFonts w:ascii="HG丸ｺﾞｼｯｸM-PRO" w:eastAsia="HG丸ｺﾞｼｯｸM-PRO" w:hAnsi="HG丸ｺﾞｼｯｸM-PRO" w:cs="メイリオ" w:hint="eastAsia"/>
                <w:color w:val="000000" w:themeColor="text1"/>
                <w:sz w:val="24"/>
                <w:szCs w:val="24"/>
              </w:rPr>
              <w:t>評価について</w:t>
            </w:r>
          </w:p>
          <w:p w:rsidR="00186A98" w:rsidRPr="00E05FEF" w:rsidRDefault="00186A98" w:rsidP="00EC2515">
            <w:pPr>
              <w:spacing w:line="380" w:lineRule="exact"/>
              <w:rPr>
                <w:rFonts w:ascii="HG丸ｺﾞｼｯｸM-PRO" w:eastAsia="HG丸ｺﾞｼｯｸM-PRO" w:hAnsi="HG丸ｺﾞｼｯｸM-PRO" w:cs="メイリオ"/>
                <w:color w:val="000000" w:themeColor="text1"/>
                <w:sz w:val="24"/>
                <w:szCs w:val="24"/>
              </w:rPr>
            </w:pPr>
            <w:r w:rsidRPr="00E05FEF">
              <w:rPr>
                <w:rFonts w:ascii="HG丸ｺﾞｼｯｸM-PRO" w:eastAsia="HG丸ｺﾞｼｯｸM-PRO" w:hAnsi="HG丸ｺﾞｼｯｸM-PRO" w:cs="メイリオ" w:hint="eastAsia"/>
                <w:color w:val="000000" w:themeColor="text1"/>
                <w:sz w:val="24"/>
                <w:szCs w:val="24"/>
              </w:rPr>
              <w:t>（２）第３次大阪府健康増進計画について</w:t>
            </w:r>
          </w:p>
          <w:p w:rsidR="00186A98" w:rsidRPr="00E05FEF" w:rsidRDefault="00186A98" w:rsidP="00EC2515">
            <w:pPr>
              <w:spacing w:line="380" w:lineRule="exact"/>
              <w:rPr>
                <w:rFonts w:ascii="HG丸ｺﾞｼｯｸM-PRO" w:eastAsia="HG丸ｺﾞｼｯｸM-PRO" w:hAnsi="HG丸ｺﾞｼｯｸM-PRO" w:cs="メイリオ"/>
                <w:color w:val="000000" w:themeColor="text1"/>
                <w:sz w:val="24"/>
                <w:szCs w:val="24"/>
              </w:rPr>
            </w:pPr>
            <w:r w:rsidRPr="00E05FEF">
              <w:rPr>
                <w:rFonts w:ascii="HG丸ｺﾞｼｯｸM-PRO" w:eastAsia="HG丸ｺﾞｼｯｸM-PRO" w:hAnsi="HG丸ｺﾞｼｯｸM-PRO" w:cs="メイリオ" w:hint="eastAsia"/>
                <w:color w:val="000000" w:themeColor="text1"/>
                <w:sz w:val="24"/>
                <w:szCs w:val="24"/>
              </w:rPr>
              <w:t xml:space="preserve">　ア　第３次計画の方向性（新たな視点）</w:t>
            </w:r>
          </w:p>
          <w:p w:rsidR="00186A98" w:rsidRPr="00E05FEF" w:rsidRDefault="00186A98" w:rsidP="00EC2515">
            <w:pPr>
              <w:spacing w:line="380" w:lineRule="exact"/>
              <w:rPr>
                <w:rFonts w:ascii="HG丸ｺﾞｼｯｸM-PRO" w:eastAsia="HG丸ｺﾞｼｯｸM-PRO" w:hAnsi="HG丸ｺﾞｼｯｸM-PRO" w:cs="メイリオ"/>
                <w:color w:val="000000" w:themeColor="text1"/>
                <w:sz w:val="24"/>
                <w:szCs w:val="24"/>
              </w:rPr>
            </w:pPr>
            <w:r w:rsidRPr="00E05FEF">
              <w:rPr>
                <w:rFonts w:ascii="HG丸ｺﾞｼｯｸM-PRO" w:eastAsia="HG丸ｺﾞｼｯｸM-PRO" w:hAnsi="HG丸ｺﾞｼｯｸM-PRO" w:cs="メイリオ" w:hint="eastAsia"/>
                <w:color w:val="000000" w:themeColor="text1"/>
                <w:sz w:val="24"/>
                <w:szCs w:val="24"/>
              </w:rPr>
              <w:t xml:space="preserve">　イ　第３次計画の構成</w:t>
            </w:r>
          </w:p>
          <w:p w:rsidR="00186A98" w:rsidRPr="00E05FEF" w:rsidRDefault="00186A98" w:rsidP="00EC2515">
            <w:pPr>
              <w:spacing w:line="380" w:lineRule="exact"/>
              <w:rPr>
                <w:rFonts w:ascii="HG丸ｺﾞｼｯｸM-PRO" w:eastAsia="HG丸ｺﾞｼｯｸM-PRO" w:hAnsi="HG丸ｺﾞｼｯｸM-PRO" w:cs="メイリオ"/>
                <w:color w:val="000000" w:themeColor="text1"/>
                <w:sz w:val="24"/>
                <w:szCs w:val="24"/>
              </w:rPr>
            </w:pPr>
            <w:r w:rsidRPr="00E05FEF">
              <w:rPr>
                <w:rFonts w:ascii="HG丸ｺﾞｼｯｸM-PRO" w:eastAsia="HG丸ｺﾞｼｯｸM-PRO" w:hAnsi="HG丸ｺﾞｼｯｸM-PRO" w:cs="メイリオ" w:hint="eastAsia"/>
                <w:color w:val="000000" w:themeColor="text1"/>
                <w:sz w:val="24"/>
                <w:szCs w:val="24"/>
              </w:rPr>
              <w:t xml:space="preserve">　ウ　第３次計画策定スケジュール</w:t>
            </w:r>
          </w:p>
        </w:tc>
      </w:tr>
    </w:tbl>
    <w:p w:rsidR="00186A98" w:rsidRPr="00E05FEF" w:rsidRDefault="00186A98" w:rsidP="00186A98">
      <w:pPr>
        <w:spacing w:line="380" w:lineRule="exact"/>
        <w:rPr>
          <w:rFonts w:ascii="HG丸ｺﾞｼｯｸM-PRO" w:eastAsia="HG丸ｺﾞｼｯｸM-PRO" w:hAnsi="HG丸ｺﾞｼｯｸM-PRO" w:cs="メイリオ"/>
          <w:color w:val="000000" w:themeColor="text1"/>
          <w:sz w:val="24"/>
          <w:szCs w:val="24"/>
        </w:rPr>
      </w:pPr>
    </w:p>
    <w:p w:rsidR="00186A98" w:rsidRPr="00E05FEF" w:rsidRDefault="00186A98" w:rsidP="00186A98">
      <w:pPr>
        <w:spacing w:line="380" w:lineRule="exact"/>
        <w:rPr>
          <w:rFonts w:ascii="HG丸ｺﾞｼｯｸM-PRO" w:eastAsia="HG丸ｺﾞｼｯｸM-PRO" w:hAnsi="HG丸ｺﾞｼｯｸM-PRO" w:cs="メイリオ"/>
          <w:color w:val="000000" w:themeColor="text1"/>
          <w:sz w:val="24"/>
          <w:szCs w:val="24"/>
        </w:rPr>
      </w:pPr>
    </w:p>
    <w:p w:rsidR="00186A98" w:rsidRPr="00E05FEF" w:rsidRDefault="00186A98" w:rsidP="00186A98">
      <w:pPr>
        <w:spacing w:line="380" w:lineRule="exact"/>
        <w:rPr>
          <w:rFonts w:ascii="HG丸ｺﾞｼｯｸM-PRO" w:eastAsia="HG丸ｺﾞｼｯｸM-PRO" w:hAnsi="HG丸ｺﾞｼｯｸM-PRO" w:cs="メイリオ"/>
          <w:color w:val="000000" w:themeColor="text1"/>
          <w:sz w:val="24"/>
          <w:szCs w:val="24"/>
        </w:rPr>
      </w:pPr>
      <w:r w:rsidRPr="00E05FEF">
        <w:rPr>
          <w:rFonts w:ascii="HG丸ｺﾞｼｯｸM-PRO" w:eastAsia="HG丸ｺﾞｼｯｸM-PRO" w:hAnsi="HG丸ｺﾞｼｯｸM-PRO" w:cs="メイリオ" w:hint="eastAsia"/>
          <w:color w:val="000000" w:themeColor="text1"/>
          <w:sz w:val="24"/>
          <w:szCs w:val="24"/>
        </w:rPr>
        <w:t>[平成29（2017）年度]</w:t>
      </w:r>
    </w:p>
    <w:tbl>
      <w:tblPr>
        <w:tblStyle w:val="a9"/>
        <w:tblW w:w="0" w:type="auto"/>
        <w:tblInd w:w="12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808"/>
        <w:gridCol w:w="1722"/>
        <w:gridCol w:w="5513"/>
      </w:tblGrid>
      <w:tr w:rsidR="00186A98" w:rsidRPr="00E05FEF" w:rsidTr="00EC2515">
        <w:tc>
          <w:tcPr>
            <w:tcW w:w="1808" w:type="dxa"/>
          </w:tcPr>
          <w:p w:rsidR="00186A98" w:rsidRPr="00E05FEF" w:rsidRDefault="00186A98" w:rsidP="00EC2515">
            <w:pPr>
              <w:spacing w:line="380" w:lineRule="exact"/>
              <w:jc w:val="center"/>
              <w:rPr>
                <w:rFonts w:ascii="HG丸ｺﾞｼｯｸM-PRO" w:eastAsia="HG丸ｺﾞｼｯｸM-PRO" w:hAnsi="HG丸ｺﾞｼｯｸM-PRO" w:cs="メイリオ"/>
                <w:color w:val="000000" w:themeColor="text1"/>
                <w:sz w:val="24"/>
                <w:szCs w:val="24"/>
              </w:rPr>
            </w:pPr>
          </w:p>
        </w:tc>
        <w:tc>
          <w:tcPr>
            <w:tcW w:w="1722" w:type="dxa"/>
          </w:tcPr>
          <w:p w:rsidR="00186A98" w:rsidRPr="00E05FEF" w:rsidRDefault="00186A98" w:rsidP="00EC2515">
            <w:pPr>
              <w:spacing w:line="380" w:lineRule="exact"/>
              <w:jc w:val="center"/>
              <w:rPr>
                <w:rFonts w:ascii="HG丸ｺﾞｼｯｸM-PRO" w:eastAsia="HG丸ｺﾞｼｯｸM-PRO" w:hAnsi="HG丸ｺﾞｼｯｸM-PRO" w:cs="メイリオ"/>
                <w:color w:val="000000" w:themeColor="text1"/>
                <w:sz w:val="24"/>
                <w:szCs w:val="24"/>
              </w:rPr>
            </w:pPr>
            <w:r w:rsidRPr="00E05FEF">
              <w:rPr>
                <w:rFonts w:ascii="HG丸ｺﾞｼｯｸM-PRO" w:eastAsia="HG丸ｺﾞｼｯｸM-PRO" w:hAnsi="HG丸ｺﾞｼｯｸM-PRO" w:cs="メイリオ" w:hint="eastAsia"/>
                <w:color w:val="000000" w:themeColor="text1"/>
                <w:sz w:val="24"/>
                <w:szCs w:val="24"/>
              </w:rPr>
              <w:t>開催日</w:t>
            </w:r>
          </w:p>
        </w:tc>
        <w:tc>
          <w:tcPr>
            <w:tcW w:w="5513" w:type="dxa"/>
          </w:tcPr>
          <w:p w:rsidR="00186A98" w:rsidRPr="00E05FEF" w:rsidRDefault="00186A98" w:rsidP="00EC2515">
            <w:pPr>
              <w:spacing w:line="380" w:lineRule="exact"/>
              <w:jc w:val="center"/>
              <w:rPr>
                <w:rFonts w:ascii="HG丸ｺﾞｼｯｸM-PRO" w:eastAsia="HG丸ｺﾞｼｯｸM-PRO" w:hAnsi="HG丸ｺﾞｼｯｸM-PRO" w:cs="メイリオ"/>
                <w:color w:val="000000" w:themeColor="text1"/>
                <w:sz w:val="24"/>
                <w:szCs w:val="24"/>
              </w:rPr>
            </w:pPr>
            <w:r w:rsidRPr="00E05FEF">
              <w:rPr>
                <w:rFonts w:ascii="HG丸ｺﾞｼｯｸM-PRO" w:eastAsia="HG丸ｺﾞｼｯｸM-PRO" w:hAnsi="HG丸ｺﾞｼｯｸM-PRO" w:cs="メイリオ" w:hint="eastAsia"/>
                <w:color w:val="000000" w:themeColor="text1"/>
                <w:sz w:val="24"/>
                <w:szCs w:val="24"/>
              </w:rPr>
              <w:t>審議内容</w:t>
            </w:r>
          </w:p>
        </w:tc>
      </w:tr>
      <w:tr w:rsidR="00186A98" w:rsidRPr="00E05FEF" w:rsidTr="00EC2515">
        <w:tc>
          <w:tcPr>
            <w:tcW w:w="1808" w:type="dxa"/>
          </w:tcPr>
          <w:p w:rsidR="00186A98" w:rsidRDefault="00186A98" w:rsidP="00EC2515">
            <w:pPr>
              <w:spacing w:line="380" w:lineRule="exact"/>
              <w:rPr>
                <w:rFonts w:ascii="HG丸ｺﾞｼｯｸM-PRO" w:eastAsia="HG丸ｺﾞｼｯｸM-PRO" w:hAnsi="HG丸ｺﾞｼｯｸM-PRO" w:cs="メイリオ"/>
                <w:color w:val="000000" w:themeColor="text1"/>
                <w:sz w:val="24"/>
                <w:szCs w:val="24"/>
              </w:rPr>
            </w:pPr>
            <w:r>
              <w:rPr>
                <w:rFonts w:ascii="HG丸ｺﾞｼｯｸM-PRO" w:eastAsia="HG丸ｺﾞｼｯｸM-PRO" w:hAnsi="HG丸ｺﾞｼｯｸM-PRO" w:cs="メイリオ" w:hint="eastAsia"/>
                <w:color w:val="000000" w:themeColor="text1"/>
                <w:sz w:val="24"/>
                <w:szCs w:val="24"/>
              </w:rPr>
              <w:t>第１回</w:t>
            </w:r>
          </w:p>
          <w:p w:rsidR="00186A98" w:rsidRPr="00E05FEF" w:rsidRDefault="00186A98" w:rsidP="00EC2515">
            <w:pPr>
              <w:spacing w:line="380" w:lineRule="exact"/>
              <w:rPr>
                <w:rFonts w:ascii="HG丸ｺﾞｼｯｸM-PRO" w:eastAsia="HG丸ｺﾞｼｯｸM-PRO" w:hAnsi="HG丸ｺﾞｼｯｸM-PRO" w:cs="メイリオ"/>
                <w:color w:val="000000" w:themeColor="text1"/>
                <w:sz w:val="24"/>
                <w:szCs w:val="24"/>
              </w:rPr>
            </w:pPr>
            <w:r w:rsidRPr="00E05FEF">
              <w:rPr>
                <w:rFonts w:ascii="HG丸ｺﾞｼｯｸM-PRO" w:eastAsia="HG丸ｺﾞｼｯｸM-PRO" w:hAnsi="HG丸ｺﾞｼｯｸM-PRO" w:cs="メイリオ" w:hint="eastAsia"/>
                <w:color w:val="000000" w:themeColor="text1"/>
                <w:sz w:val="24"/>
                <w:szCs w:val="24"/>
              </w:rPr>
              <w:t>NCD対策検討部会</w:t>
            </w:r>
          </w:p>
        </w:tc>
        <w:tc>
          <w:tcPr>
            <w:tcW w:w="1722" w:type="dxa"/>
          </w:tcPr>
          <w:p w:rsidR="00186A98" w:rsidRPr="00E05FEF" w:rsidRDefault="00186A98" w:rsidP="00EC2515">
            <w:pPr>
              <w:spacing w:line="380" w:lineRule="exact"/>
              <w:jc w:val="center"/>
              <w:rPr>
                <w:rFonts w:ascii="HG丸ｺﾞｼｯｸM-PRO" w:eastAsia="HG丸ｺﾞｼｯｸM-PRO" w:hAnsi="HG丸ｺﾞｼｯｸM-PRO" w:cs="メイリオ"/>
                <w:color w:val="000000" w:themeColor="text1"/>
                <w:sz w:val="24"/>
                <w:szCs w:val="24"/>
              </w:rPr>
            </w:pPr>
            <w:r w:rsidRPr="00E05FEF">
              <w:rPr>
                <w:rFonts w:ascii="HG丸ｺﾞｼｯｸM-PRO" w:eastAsia="HG丸ｺﾞｼｯｸM-PRO" w:hAnsi="HG丸ｺﾞｼｯｸM-PRO" w:cs="メイリオ" w:hint="eastAsia"/>
                <w:color w:val="000000" w:themeColor="text1"/>
                <w:sz w:val="24"/>
                <w:szCs w:val="24"/>
              </w:rPr>
              <w:t>8月4日</w:t>
            </w:r>
          </w:p>
        </w:tc>
        <w:tc>
          <w:tcPr>
            <w:tcW w:w="5513" w:type="dxa"/>
          </w:tcPr>
          <w:p w:rsidR="00186A98" w:rsidRPr="00E05FEF" w:rsidRDefault="00186A98" w:rsidP="00EC2515">
            <w:pPr>
              <w:spacing w:line="380" w:lineRule="exact"/>
              <w:rPr>
                <w:rFonts w:ascii="HG丸ｺﾞｼｯｸM-PRO" w:eastAsia="HG丸ｺﾞｼｯｸM-PRO" w:hAnsi="HG丸ｺﾞｼｯｸM-PRO" w:cs="メイリオ"/>
                <w:color w:val="000000" w:themeColor="text1"/>
                <w:sz w:val="24"/>
                <w:szCs w:val="24"/>
              </w:rPr>
            </w:pPr>
            <w:r>
              <w:rPr>
                <w:rFonts w:ascii="HG丸ｺﾞｼｯｸM-PRO" w:eastAsia="HG丸ｺﾞｼｯｸM-PRO" w:hAnsi="HG丸ｺﾞｼｯｸM-PRO" w:cs="メイリオ" w:hint="eastAsia"/>
                <w:color w:val="000000" w:themeColor="text1"/>
                <w:sz w:val="24"/>
                <w:szCs w:val="24"/>
              </w:rPr>
              <w:t>（１）第３</w:t>
            </w:r>
            <w:r w:rsidRPr="00E05FEF">
              <w:rPr>
                <w:rFonts w:ascii="HG丸ｺﾞｼｯｸM-PRO" w:eastAsia="HG丸ｺﾞｼｯｸM-PRO" w:hAnsi="HG丸ｺﾞｼｯｸM-PRO" w:cs="メイリオ" w:hint="eastAsia"/>
                <w:color w:val="000000" w:themeColor="text1"/>
                <w:sz w:val="24"/>
                <w:szCs w:val="24"/>
              </w:rPr>
              <w:t>次</w:t>
            </w:r>
            <w:r>
              <w:rPr>
                <w:rFonts w:ascii="HG丸ｺﾞｼｯｸM-PRO" w:eastAsia="HG丸ｺﾞｼｯｸM-PRO" w:hAnsi="HG丸ｺﾞｼｯｸM-PRO" w:cs="メイリオ" w:hint="eastAsia"/>
                <w:color w:val="000000" w:themeColor="text1"/>
                <w:sz w:val="24"/>
                <w:szCs w:val="24"/>
              </w:rPr>
              <w:t>大阪府健康増進</w:t>
            </w:r>
            <w:r w:rsidRPr="00E05FEF">
              <w:rPr>
                <w:rFonts w:ascii="HG丸ｺﾞｼｯｸM-PRO" w:eastAsia="HG丸ｺﾞｼｯｸM-PRO" w:hAnsi="HG丸ｺﾞｼｯｸM-PRO" w:cs="メイリオ" w:hint="eastAsia"/>
                <w:color w:val="000000" w:themeColor="text1"/>
                <w:sz w:val="24"/>
                <w:szCs w:val="24"/>
              </w:rPr>
              <w:t>計画（素案）の検討</w:t>
            </w:r>
            <w:r>
              <w:rPr>
                <w:rFonts w:ascii="HG丸ｺﾞｼｯｸM-PRO" w:eastAsia="HG丸ｺﾞｼｯｸM-PRO" w:hAnsi="HG丸ｺﾞｼｯｸM-PRO" w:cs="メイリオ" w:hint="eastAsia"/>
                <w:color w:val="000000" w:themeColor="text1"/>
                <w:sz w:val="24"/>
                <w:szCs w:val="24"/>
              </w:rPr>
              <w:t>について</w:t>
            </w:r>
          </w:p>
        </w:tc>
      </w:tr>
      <w:tr w:rsidR="00186A98" w:rsidRPr="00E05FEF" w:rsidTr="00EC2515">
        <w:tc>
          <w:tcPr>
            <w:tcW w:w="1808" w:type="dxa"/>
          </w:tcPr>
          <w:p w:rsidR="00186A98" w:rsidRDefault="00186A98" w:rsidP="00EC2515">
            <w:pPr>
              <w:spacing w:line="380" w:lineRule="exact"/>
              <w:rPr>
                <w:rFonts w:ascii="HG丸ｺﾞｼｯｸM-PRO" w:eastAsia="HG丸ｺﾞｼｯｸM-PRO" w:hAnsi="HG丸ｺﾞｼｯｸM-PRO" w:cs="メイリオ"/>
                <w:color w:val="000000" w:themeColor="text1"/>
                <w:sz w:val="24"/>
                <w:szCs w:val="24"/>
              </w:rPr>
            </w:pPr>
            <w:r>
              <w:rPr>
                <w:rFonts w:ascii="HG丸ｺﾞｼｯｸM-PRO" w:eastAsia="HG丸ｺﾞｼｯｸM-PRO" w:hAnsi="HG丸ｺﾞｼｯｸM-PRO" w:cs="メイリオ" w:hint="eastAsia"/>
                <w:color w:val="000000" w:themeColor="text1"/>
                <w:sz w:val="24"/>
                <w:szCs w:val="24"/>
              </w:rPr>
              <w:t>第2回</w:t>
            </w:r>
          </w:p>
          <w:p w:rsidR="00186A98" w:rsidRPr="00E05FEF" w:rsidRDefault="00186A98" w:rsidP="00EC2515">
            <w:pPr>
              <w:spacing w:line="380" w:lineRule="exact"/>
              <w:rPr>
                <w:rFonts w:ascii="HG丸ｺﾞｼｯｸM-PRO" w:eastAsia="HG丸ｺﾞｼｯｸM-PRO" w:hAnsi="HG丸ｺﾞｼｯｸM-PRO" w:cs="メイリオ"/>
                <w:color w:val="000000" w:themeColor="text1"/>
                <w:sz w:val="24"/>
                <w:szCs w:val="24"/>
              </w:rPr>
            </w:pPr>
            <w:r w:rsidRPr="00E05FEF">
              <w:rPr>
                <w:rFonts w:ascii="HG丸ｺﾞｼｯｸM-PRO" w:eastAsia="HG丸ｺﾞｼｯｸM-PRO" w:hAnsi="HG丸ｺﾞｼｯｸM-PRO" w:cs="メイリオ" w:hint="eastAsia"/>
                <w:color w:val="000000" w:themeColor="text1"/>
                <w:sz w:val="24"/>
                <w:szCs w:val="24"/>
              </w:rPr>
              <w:t>NCD対策検討部会</w:t>
            </w:r>
          </w:p>
        </w:tc>
        <w:tc>
          <w:tcPr>
            <w:tcW w:w="1722" w:type="dxa"/>
          </w:tcPr>
          <w:p w:rsidR="00186A98" w:rsidRPr="00E05FEF" w:rsidRDefault="00186A98" w:rsidP="00EC2515">
            <w:pPr>
              <w:spacing w:line="380" w:lineRule="exact"/>
              <w:jc w:val="center"/>
              <w:rPr>
                <w:rFonts w:ascii="HG丸ｺﾞｼｯｸM-PRO" w:eastAsia="HG丸ｺﾞｼｯｸM-PRO" w:hAnsi="HG丸ｺﾞｼｯｸM-PRO" w:cs="メイリオ"/>
                <w:color w:val="000000" w:themeColor="text1"/>
                <w:sz w:val="24"/>
                <w:szCs w:val="24"/>
              </w:rPr>
            </w:pPr>
            <w:r w:rsidRPr="00E05FEF">
              <w:rPr>
                <w:rFonts w:ascii="HG丸ｺﾞｼｯｸM-PRO" w:eastAsia="HG丸ｺﾞｼｯｸM-PRO" w:hAnsi="HG丸ｺﾞｼｯｸM-PRO" w:cs="メイリオ" w:hint="eastAsia"/>
                <w:color w:val="000000" w:themeColor="text1"/>
                <w:sz w:val="24"/>
                <w:szCs w:val="24"/>
              </w:rPr>
              <w:t>12月26日</w:t>
            </w:r>
          </w:p>
        </w:tc>
        <w:tc>
          <w:tcPr>
            <w:tcW w:w="5513" w:type="dxa"/>
          </w:tcPr>
          <w:p w:rsidR="00186A98" w:rsidRPr="00E05FEF" w:rsidRDefault="00186A98" w:rsidP="00EC2515">
            <w:pPr>
              <w:spacing w:line="380" w:lineRule="exact"/>
              <w:rPr>
                <w:rFonts w:ascii="HG丸ｺﾞｼｯｸM-PRO" w:eastAsia="HG丸ｺﾞｼｯｸM-PRO" w:hAnsi="HG丸ｺﾞｼｯｸM-PRO" w:cs="メイリオ"/>
                <w:color w:val="000000" w:themeColor="text1"/>
                <w:sz w:val="24"/>
                <w:szCs w:val="24"/>
              </w:rPr>
            </w:pPr>
            <w:r>
              <w:rPr>
                <w:rFonts w:ascii="HG丸ｺﾞｼｯｸM-PRO" w:eastAsia="HG丸ｺﾞｼｯｸM-PRO" w:hAnsi="HG丸ｺﾞｼｯｸM-PRO" w:cs="メイリオ" w:hint="eastAsia"/>
                <w:color w:val="000000" w:themeColor="text1"/>
                <w:sz w:val="24"/>
                <w:szCs w:val="24"/>
              </w:rPr>
              <w:t>（</w:t>
            </w:r>
            <w:r w:rsidRPr="00E05FEF">
              <w:rPr>
                <w:rFonts w:ascii="HG丸ｺﾞｼｯｸM-PRO" w:eastAsia="HG丸ｺﾞｼｯｸM-PRO" w:hAnsi="HG丸ｺﾞｼｯｸM-PRO" w:cs="メイリオ" w:hint="eastAsia"/>
                <w:color w:val="000000" w:themeColor="text1"/>
                <w:sz w:val="24"/>
                <w:szCs w:val="24"/>
              </w:rPr>
              <w:t>１</w:t>
            </w:r>
            <w:r>
              <w:rPr>
                <w:rFonts w:ascii="HG丸ｺﾞｼｯｸM-PRO" w:eastAsia="HG丸ｺﾞｼｯｸM-PRO" w:hAnsi="HG丸ｺﾞｼｯｸM-PRO" w:cs="メイリオ" w:hint="eastAsia"/>
                <w:color w:val="000000" w:themeColor="text1"/>
                <w:sz w:val="24"/>
                <w:szCs w:val="24"/>
              </w:rPr>
              <w:t>）第３次大阪府健康増進</w:t>
            </w:r>
            <w:r w:rsidRPr="00E05FEF">
              <w:rPr>
                <w:rFonts w:ascii="HG丸ｺﾞｼｯｸM-PRO" w:eastAsia="HG丸ｺﾞｼｯｸM-PRO" w:hAnsi="HG丸ｺﾞｼｯｸM-PRO" w:cs="メイリオ" w:hint="eastAsia"/>
                <w:color w:val="000000" w:themeColor="text1"/>
                <w:sz w:val="24"/>
                <w:szCs w:val="24"/>
              </w:rPr>
              <w:t>計画（案</w:t>
            </w:r>
            <w:r>
              <w:rPr>
                <w:rFonts w:ascii="HG丸ｺﾞｼｯｸM-PRO" w:eastAsia="HG丸ｺﾞｼｯｸM-PRO" w:hAnsi="HG丸ｺﾞｼｯｸM-PRO" w:cs="メイリオ" w:hint="eastAsia"/>
                <w:color w:val="000000" w:themeColor="text1"/>
                <w:sz w:val="24"/>
                <w:szCs w:val="24"/>
              </w:rPr>
              <w:t>）の検討について</w:t>
            </w:r>
          </w:p>
        </w:tc>
      </w:tr>
      <w:tr w:rsidR="00186A98" w:rsidRPr="00E05FEF" w:rsidTr="00EC2515">
        <w:tc>
          <w:tcPr>
            <w:tcW w:w="1808" w:type="dxa"/>
          </w:tcPr>
          <w:p w:rsidR="00186A98" w:rsidRPr="00E05FEF" w:rsidRDefault="00186A98" w:rsidP="00EC2515">
            <w:pPr>
              <w:spacing w:line="380" w:lineRule="exact"/>
              <w:rPr>
                <w:rFonts w:ascii="HG丸ｺﾞｼｯｸM-PRO" w:eastAsia="HG丸ｺﾞｼｯｸM-PRO" w:hAnsi="HG丸ｺﾞｼｯｸM-PRO" w:cs="メイリオ"/>
                <w:color w:val="000000" w:themeColor="text1"/>
                <w:sz w:val="24"/>
                <w:szCs w:val="24"/>
              </w:rPr>
            </w:pPr>
            <w:r w:rsidRPr="00E05FEF">
              <w:rPr>
                <w:rFonts w:ascii="HG丸ｺﾞｼｯｸM-PRO" w:eastAsia="HG丸ｺﾞｼｯｸM-PRO" w:hAnsi="HG丸ｺﾞｼｯｸM-PRO" w:cs="メイリオ" w:hint="eastAsia"/>
                <w:color w:val="000000" w:themeColor="text1"/>
                <w:sz w:val="24"/>
                <w:szCs w:val="24"/>
              </w:rPr>
              <w:t>第１回協議会</w:t>
            </w:r>
          </w:p>
        </w:tc>
        <w:tc>
          <w:tcPr>
            <w:tcW w:w="1722" w:type="dxa"/>
          </w:tcPr>
          <w:p w:rsidR="00186A98" w:rsidRPr="00E05FEF" w:rsidRDefault="00186A98" w:rsidP="00EC2515">
            <w:pPr>
              <w:spacing w:line="380" w:lineRule="exact"/>
              <w:jc w:val="center"/>
              <w:rPr>
                <w:rFonts w:ascii="HG丸ｺﾞｼｯｸM-PRO" w:eastAsia="HG丸ｺﾞｼｯｸM-PRO" w:hAnsi="HG丸ｺﾞｼｯｸM-PRO" w:cs="メイリオ"/>
                <w:color w:val="000000" w:themeColor="text1"/>
                <w:sz w:val="24"/>
                <w:szCs w:val="24"/>
              </w:rPr>
            </w:pPr>
            <w:r w:rsidRPr="00E05FEF">
              <w:rPr>
                <w:rFonts w:ascii="HG丸ｺﾞｼｯｸM-PRO" w:eastAsia="HG丸ｺﾞｼｯｸM-PRO" w:hAnsi="HG丸ｺﾞｼｯｸM-PRO" w:cs="メイリオ" w:hint="eastAsia"/>
                <w:color w:val="000000" w:themeColor="text1"/>
                <w:sz w:val="24"/>
                <w:szCs w:val="24"/>
              </w:rPr>
              <w:t>３月26日</w:t>
            </w:r>
          </w:p>
        </w:tc>
        <w:tc>
          <w:tcPr>
            <w:tcW w:w="5513" w:type="dxa"/>
          </w:tcPr>
          <w:p w:rsidR="00186A98" w:rsidRPr="00AB713D" w:rsidRDefault="00186A98" w:rsidP="00EC2515">
            <w:pPr>
              <w:spacing w:line="380" w:lineRule="exact"/>
              <w:rPr>
                <w:rFonts w:ascii="HG丸ｺﾞｼｯｸM-PRO" w:eastAsia="HG丸ｺﾞｼｯｸM-PRO" w:hAnsi="HG丸ｺﾞｼｯｸM-PRO" w:cs="メイリオ"/>
                <w:color w:val="000000" w:themeColor="text1"/>
                <w:sz w:val="24"/>
                <w:szCs w:val="24"/>
              </w:rPr>
            </w:pPr>
            <w:r>
              <w:rPr>
                <w:rFonts w:ascii="HG丸ｺﾞｼｯｸM-PRO" w:eastAsia="HG丸ｺﾞｼｯｸM-PRO" w:hAnsi="HG丸ｺﾞｼｯｸM-PRO" w:cs="メイリオ" w:hint="eastAsia"/>
                <w:color w:val="000000" w:themeColor="text1"/>
                <w:sz w:val="24"/>
                <w:szCs w:val="24"/>
              </w:rPr>
              <w:t>（</w:t>
            </w:r>
            <w:r w:rsidRPr="00E05FEF">
              <w:rPr>
                <w:rFonts w:ascii="HG丸ｺﾞｼｯｸM-PRO" w:eastAsia="HG丸ｺﾞｼｯｸM-PRO" w:hAnsi="HG丸ｺﾞｼｯｸM-PRO" w:cs="メイリオ" w:hint="eastAsia"/>
                <w:color w:val="000000" w:themeColor="text1"/>
                <w:sz w:val="24"/>
                <w:szCs w:val="24"/>
              </w:rPr>
              <w:t>１</w:t>
            </w:r>
            <w:r>
              <w:rPr>
                <w:rFonts w:ascii="HG丸ｺﾞｼｯｸM-PRO" w:eastAsia="HG丸ｺﾞｼｯｸM-PRO" w:hAnsi="HG丸ｺﾞｼｯｸM-PRO" w:cs="メイリオ" w:hint="eastAsia"/>
                <w:color w:val="000000" w:themeColor="text1"/>
                <w:sz w:val="24"/>
                <w:szCs w:val="24"/>
              </w:rPr>
              <w:t>）第３次大阪府健康増進</w:t>
            </w:r>
            <w:r w:rsidRPr="00E05FEF">
              <w:rPr>
                <w:rFonts w:ascii="HG丸ｺﾞｼｯｸM-PRO" w:eastAsia="HG丸ｺﾞｼｯｸM-PRO" w:hAnsi="HG丸ｺﾞｼｯｸM-PRO" w:cs="メイリオ" w:hint="eastAsia"/>
                <w:color w:val="000000" w:themeColor="text1"/>
                <w:sz w:val="24"/>
                <w:szCs w:val="24"/>
              </w:rPr>
              <w:t>計画（案</w:t>
            </w:r>
            <w:r>
              <w:rPr>
                <w:rFonts w:ascii="HG丸ｺﾞｼｯｸM-PRO" w:eastAsia="HG丸ｺﾞｼｯｸM-PRO" w:hAnsi="HG丸ｺﾞｼｯｸM-PRO" w:cs="メイリオ" w:hint="eastAsia"/>
                <w:color w:val="000000" w:themeColor="text1"/>
                <w:sz w:val="24"/>
                <w:szCs w:val="24"/>
              </w:rPr>
              <w:t>）について</w:t>
            </w:r>
          </w:p>
        </w:tc>
      </w:tr>
    </w:tbl>
    <w:p w:rsidR="00186A98" w:rsidRPr="00DD43E4" w:rsidRDefault="00186A98" w:rsidP="00186A98">
      <w:pPr>
        <w:spacing w:line="380" w:lineRule="exact"/>
        <w:rPr>
          <w:rFonts w:ascii="HG丸ｺﾞｼｯｸM-PRO" w:eastAsia="HG丸ｺﾞｼｯｸM-PRO" w:hAnsi="HG丸ｺﾞｼｯｸM-PRO"/>
          <w:sz w:val="22"/>
        </w:rPr>
      </w:pPr>
    </w:p>
    <w:p w:rsidR="00186A98" w:rsidRPr="00DD43E4" w:rsidRDefault="00186A98" w:rsidP="00186A98">
      <w:pPr>
        <w:widowControl/>
        <w:spacing w:line="300" w:lineRule="exact"/>
        <w:jc w:val="left"/>
        <w:rPr>
          <w:rFonts w:ascii="HG丸ｺﾞｼｯｸM-PRO" w:eastAsia="HG丸ｺﾞｼｯｸM-PRO" w:hAnsi="HG丸ｺﾞｼｯｸM-PRO"/>
          <w:sz w:val="22"/>
        </w:rPr>
      </w:pPr>
      <w:r w:rsidRPr="00DD43E4">
        <w:rPr>
          <w:rFonts w:ascii="HG丸ｺﾞｼｯｸM-PRO" w:eastAsia="HG丸ｺﾞｼｯｸM-PRO" w:hAnsi="HG丸ｺﾞｼｯｸM-PRO"/>
          <w:sz w:val="22"/>
        </w:rPr>
        <w:br w:type="page"/>
      </w:r>
    </w:p>
    <w:p w:rsidR="00186A98" w:rsidRPr="00AB713D" w:rsidRDefault="00186A98" w:rsidP="00186A98">
      <w:pPr>
        <w:spacing w:line="300" w:lineRule="exact"/>
        <w:ind w:left="241" w:hangingChars="100" w:hanging="241"/>
        <w:jc w:val="center"/>
        <w:rPr>
          <w:rFonts w:ascii="HG丸ｺﾞｼｯｸM-PRO" w:eastAsia="HG丸ｺﾞｼｯｸM-PRO" w:hAnsi="HG丸ｺﾞｼｯｸM-PRO" w:cs="メイリオ"/>
          <w:b/>
          <w:sz w:val="24"/>
          <w:szCs w:val="24"/>
        </w:rPr>
      </w:pPr>
      <w:r w:rsidRPr="00AB713D">
        <w:rPr>
          <w:rFonts w:ascii="HG丸ｺﾞｼｯｸM-PRO" w:eastAsia="HG丸ｺﾞｼｯｸM-PRO" w:hAnsi="HG丸ｺﾞｼｯｸM-PRO" w:cs="メイリオ" w:hint="eastAsia"/>
          <w:b/>
          <w:sz w:val="24"/>
          <w:szCs w:val="24"/>
        </w:rPr>
        <w:t>健康増進法（平成十四年法律第百三号）（抄）</w:t>
      </w:r>
    </w:p>
    <w:p w:rsidR="00186A98" w:rsidRPr="00AB713D" w:rsidRDefault="00186A98" w:rsidP="00186A98">
      <w:pPr>
        <w:spacing w:line="300" w:lineRule="exact"/>
        <w:rPr>
          <w:rFonts w:ascii="HG丸ｺﾞｼｯｸM-PRO" w:eastAsia="HG丸ｺﾞｼｯｸM-PRO" w:hAnsi="HG丸ｺﾞｼｯｸM-PRO" w:cs="メイリオ"/>
          <w:sz w:val="22"/>
        </w:rPr>
      </w:pPr>
    </w:p>
    <w:p w:rsidR="00186A98" w:rsidRPr="00AB713D" w:rsidRDefault="00186A98" w:rsidP="00186A98">
      <w:pPr>
        <w:spacing w:line="300" w:lineRule="exact"/>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（目的）</w:t>
      </w:r>
    </w:p>
    <w:p w:rsidR="00186A98" w:rsidRPr="00AB713D" w:rsidRDefault="00186A98" w:rsidP="00186A98">
      <w:pPr>
        <w:spacing w:line="300" w:lineRule="exact"/>
        <w:ind w:left="297"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第一条　この法律は、我が国における急速な高齢化の進展及び疾病構造の変化に伴い、国民の健康の増進の重要性が著しく増大していることにかんがみ、国民の健康の増進の総合的な推進に関し基本的な事項を定めるとともに、国民の栄養の改善その他の国民の健康の増進を図るための措置を講じ、もって国民保健の向上を図ることを目的とする。</w:t>
      </w:r>
    </w:p>
    <w:p w:rsidR="00186A98" w:rsidRPr="00AB713D" w:rsidRDefault="00186A98" w:rsidP="00186A98">
      <w:pPr>
        <w:spacing w:line="300" w:lineRule="exact"/>
        <w:rPr>
          <w:rFonts w:ascii="HG丸ｺﾞｼｯｸM-PRO" w:eastAsia="HG丸ｺﾞｼｯｸM-PRO" w:hAnsi="HG丸ｺﾞｼｯｸM-PRO" w:cs="メイリオ"/>
          <w:sz w:val="22"/>
        </w:rPr>
      </w:pPr>
    </w:p>
    <w:p w:rsidR="00186A98" w:rsidRPr="00AB713D" w:rsidRDefault="00186A98" w:rsidP="00186A98">
      <w:pPr>
        <w:spacing w:line="300" w:lineRule="exact"/>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（国民の責務）</w:t>
      </w:r>
    </w:p>
    <w:p w:rsidR="00186A98" w:rsidRPr="00AB713D" w:rsidRDefault="00186A98" w:rsidP="00186A98">
      <w:pPr>
        <w:spacing w:line="300" w:lineRule="exact"/>
        <w:ind w:left="297"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第二条　国民は、健康な生活習慣の重要性に対する関心と理解を深め、生涯にわたって、自らの健康状態を自覚するとともに、健康の増進に努めなければならない。</w:t>
      </w:r>
    </w:p>
    <w:p w:rsidR="00186A98" w:rsidRPr="00AB713D" w:rsidRDefault="00186A98" w:rsidP="00186A98">
      <w:pPr>
        <w:spacing w:line="300" w:lineRule="exact"/>
        <w:rPr>
          <w:rFonts w:ascii="HG丸ｺﾞｼｯｸM-PRO" w:eastAsia="HG丸ｺﾞｼｯｸM-PRO" w:hAnsi="HG丸ｺﾞｼｯｸM-PRO" w:cs="メイリオ"/>
          <w:sz w:val="22"/>
        </w:rPr>
      </w:pPr>
    </w:p>
    <w:p w:rsidR="00186A98" w:rsidRPr="00AB713D" w:rsidRDefault="00186A98" w:rsidP="00186A98">
      <w:pPr>
        <w:spacing w:line="300" w:lineRule="exact"/>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（国及び地方公共団体の責務）</w:t>
      </w:r>
    </w:p>
    <w:p w:rsidR="00186A98" w:rsidRPr="00AB713D" w:rsidRDefault="00186A98" w:rsidP="00186A98">
      <w:pPr>
        <w:spacing w:line="300" w:lineRule="exact"/>
        <w:ind w:left="297"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第三条　国及び地方公共団体は、教育活動及び広報活動を通じた健康の増進に関する正しい知識の普及、健康の増進に関する情報収集、整理、分析及び提供並びに研究の推進並びに健康の増進に係る人材の養成及び資質の向上を図るとともに、健康増進事業実施者その他の関係者に対し、必要な技術的援助を与えることに努めなければならない。</w:t>
      </w:r>
    </w:p>
    <w:p w:rsidR="00186A98" w:rsidRPr="00AB713D" w:rsidRDefault="00186A98" w:rsidP="00186A98">
      <w:pPr>
        <w:spacing w:line="300" w:lineRule="exact"/>
        <w:rPr>
          <w:rFonts w:ascii="HG丸ｺﾞｼｯｸM-PRO" w:eastAsia="HG丸ｺﾞｼｯｸM-PRO" w:hAnsi="HG丸ｺﾞｼｯｸM-PRO" w:cs="メイリオ"/>
          <w:sz w:val="22"/>
        </w:rPr>
      </w:pPr>
    </w:p>
    <w:p w:rsidR="00186A98" w:rsidRPr="00AB713D" w:rsidRDefault="00186A98" w:rsidP="00186A98">
      <w:pPr>
        <w:spacing w:line="300" w:lineRule="exact"/>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（健康増進事業実施者の責務）</w:t>
      </w:r>
    </w:p>
    <w:p w:rsidR="00186A98" w:rsidRPr="00AB713D" w:rsidRDefault="00186A98" w:rsidP="00186A98">
      <w:pPr>
        <w:spacing w:line="300" w:lineRule="exact"/>
        <w:ind w:left="297"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第四条　健康増進事業実施者は、健康教育、健康相談その他国民の健康の増進のために必要な事業（以下「健康増進事業」という。）を積極的に推進するよう努めなければならない。</w:t>
      </w:r>
    </w:p>
    <w:p w:rsidR="00186A98" w:rsidRPr="00AB713D" w:rsidRDefault="00186A98" w:rsidP="00186A98">
      <w:pPr>
        <w:spacing w:line="300" w:lineRule="exact"/>
        <w:rPr>
          <w:rFonts w:ascii="HG丸ｺﾞｼｯｸM-PRO" w:eastAsia="HG丸ｺﾞｼｯｸM-PRO" w:hAnsi="HG丸ｺﾞｼｯｸM-PRO" w:cs="メイリオ"/>
          <w:sz w:val="22"/>
        </w:rPr>
      </w:pPr>
    </w:p>
    <w:p w:rsidR="00186A98" w:rsidRPr="00AB713D" w:rsidRDefault="00186A98" w:rsidP="00186A98">
      <w:pPr>
        <w:spacing w:line="300" w:lineRule="exact"/>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（関係者の協力）</w:t>
      </w:r>
    </w:p>
    <w:p w:rsidR="00186A98" w:rsidRPr="00AB713D" w:rsidRDefault="00186A98" w:rsidP="00186A98">
      <w:pPr>
        <w:spacing w:line="300" w:lineRule="exact"/>
        <w:ind w:left="297"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第五条　国、都道府県、市町村（特別区を含む。以下同じ。）、健康増進事業実施者、医療機関その他の関係者は、国民の健康の増進の総合的な推進を図るため、相互に連携を図りながら協力するよう努めなければならない。</w:t>
      </w:r>
    </w:p>
    <w:p w:rsidR="00186A98" w:rsidRPr="00AB713D" w:rsidRDefault="00186A98" w:rsidP="00186A98">
      <w:pPr>
        <w:spacing w:line="300" w:lineRule="exact"/>
        <w:rPr>
          <w:rFonts w:ascii="HG丸ｺﾞｼｯｸM-PRO" w:eastAsia="HG丸ｺﾞｼｯｸM-PRO" w:hAnsi="HG丸ｺﾞｼｯｸM-PRO" w:cs="メイリオ"/>
          <w:sz w:val="22"/>
        </w:rPr>
      </w:pPr>
    </w:p>
    <w:p w:rsidR="00186A98" w:rsidRPr="00AB713D" w:rsidRDefault="00186A98" w:rsidP="00186A98">
      <w:pPr>
        <w:spacing w:line="300" w:lineRule="exact"/>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（定義）</w:t>
      </w:r>
    </w:p>
    <w:p w:rsidR="00186A98" w:rsidRPr="00AB713D" w:rsidRDefault="00186A98" w:rsidP="00186A98">
      <w:pPr>
        <w:spacing w:line="300" w:lineRule="exact"/>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第六条　この法律において「健康増進事業実施者」とは、次に掲げる者をいう。</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一　健康保険法の規定により健康増進事業を行う全国健康保険協会、健康保険組合又は健康保険組合連合会</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二　船員保険法の規定により健康増進事業を行う全国健康保険協会</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三　国民健康保険法の規定により健康増進事業を行う市町村、国民健康保険組合又は国民健康保険団体連合会</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四　国家公務員共済組合法の規定により健康増進事業を行う国家公務員共済組合又は国家公務員共済組合連合会</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五　地方公務員等共済組合法の規定により健康増進事業を行う地方公務員共済組合又は全国市町村職員共済組合連合会</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 xml:space="preserve">六　</w:t>
      </w:r>
      <w:r w:rsidRPr="00AB713D">
        <w:rPr>
          <w:rFonts w:ascii="HG丸ｺﾞｼｯｸM-PRO" w:eastAsia="HG丸ｺﾞｼｯｸM-PRO" w:hAnsi="HG丸ｺﾞｼｯｸM-PRO" w:cs="メイリオ" w:hint="eastAsia"/>
          <w:spacing w:val="-2"/>
          <w:sz w:val="22"/>
        </w:rPr>
        <w:t>私立学校教職員共済法の規定により健康増進事業を行う日本私立学校振興・共済事業団</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七　学校保健安全法の規定により健康増進事業を行う者</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八　母子保健法の規定により健康増進事業を行う市町村</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九　労働安全衛生法規定により健康増進事業を行う事業者</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十　高齢者の医療の確保に関する法律の規定により健康増進事業を行う全国健康保険協会、健康保険組合、市町村、国民健康保険組合、共済組合、日本私立学校振興・共済事業団又は後期高齢者医療広域連合</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十一　介護保険法の規定により健康増進事業を行う市町村</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十二　この法律の規定により健康増進事業を行う市町村</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十三　その他健康増進事業を行う者であって、政令で定めるもの</w:t>
      </w:r>
    </w:p>
    <w:p w:rsidR="00186A98" w:rsidRPr="00AB713D" w:rsidRDefault="00186A98" w:rsidP="00186A98">
      <w:pPr>
        <w:spacing w:line="300" w:lineRule="exact"/>
        <w:rPr>
          <w:rFonts w:ascii="HG丸ｺﾞｼｯｸM-PRO" w:eastAsia="HG丸ｺﾞｼｯｸM-PRO" w:hAnsi="HG丸ｺﾞｼｯｸM-PRO" w:cs="メイリオ"/>
          <w:sz w:val="22"/>
        </w:rPr>
      </w:pPr>
    </w:p>
    <w:p w:rsidR="00186A98" w:rsidRPr="00AB713D" w:rsidRDefault="00186A98" w:rsidP="00186A98">
      <w:pPr>
        <w:spacing w:line="300" w:lineRule="exact"/>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（基本方針）</w:t>
      </w:r>
    </w:p>
    <w:p w:rsidR="00186A98" w:rsidRPr="00AB713D" w:rsidRDefault="00186A98" w:rsidP="00186A98">
      <w:pPr>
        <w:spacing w:line="300" w:lineRule="exact"/>
        <w:ind w:left="297"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第七条　厚生労働大臣は、国民の健康の増進の総合的な推進を図るための基本的な方針（以下「基本方針」という。）を定めるものとする。</w:t>
      </w:r>
    </w:p>
    <w:p w:rsidR="00186A98" w:rsidRPr="00AB713D" w:rsidRDefault="00186A98" w:rsidP="00186A98">
      <w:pPr>
        <w:spacing w:line="300" w:lineRule="exact"/>
        <w:ind w:left="297"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２　基本方針は、次に掲げる事項について定めるものとする。</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一　国民の健康の増進の推進に関する基本的な方向</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二　国民の健康の増進の目標に関する事項</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三　次条第一項の都道府県健康増進計画及び同条第二項の市町村健康増進計画の策定に関する基本的な事項</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四　第十条第一項の国民健康・栄養調査その他の健康の増進に関する調査及び研究に関する基本的な事項</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五　健康増進事業実施者間における連携及び協力に関する基本的な事項</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六　食生活、運動、休養、飲酒、喫煙、歯の健康の保持その他の生活習慣に関する正しい知識の普及に関する事項</w:t>
      </w:r>
    </w:p>
    <w:p w:rsidR="00186A98" w:rsidRPr="00AB713D" w:rsidRDefault="00186A98" w:rsidP="00186A98">
      <w:pPr>
        <w:spacing w:line="300" w:lineRule="exact"/>
        <w:ind w:leftChars="135" w:left="580"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七　その他国民の健康の増進の推進に関する重要事項</w:t>
      </w:r>
    </w:p>
    <w:p w:rsidR="00186A98" w:rsidRPr="00AB713D" w:rsidRDefault="00186A98" w:rsidP="00186A98">
      <w:pPr>
        <w:spacing w:line="300" w:lineRule="exact"/>
        <w:ind w:left="297"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３　厚生労働大臣は、基本方針を定め、又はこれを変更しようとするときは、あらかじめ、関係行政機関の長に協議するものとする。</w:t>
      </w:r>
    </w:p>
    <w:p w:rsidR="00186A98" w:rsidRPr="00AB713D" w:rsidRDefault="00186A98" w:rsidP="00186A98">
      <w:pPr>
        <w:spacing w:line="300" w:lineRule="exact"/>
        <w:ind w:left="297"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４　厚生労働大臣は、基本方針を定め、又はこれを変更したときは、遅滞なく、これを公表するものとする。</w:t>
      </w:r>
    </w:p>
    <w:p w:rsidR="00186A98" w:rsidRPr="00AB713D" w:rsidRDefault="00186A98" w:rsidP="00186A98">
      <w:pPr>
        <w:spacing w:line="300" w:lineRule="exact"/>
        <w:rPr>
          <w:rFonts w:ascii="HG丸ｺﾞｼｯｸM-PRO" w:eastAsia="HG丸ｺﾞｼｯｸM-PRO" w:hAnsi="HG丸ｺﾞｼｯｸM-PRO" w:cs="メイリオ"/>
          <w:sz w:val="22"/>
        </w:rPr>
      </w:pPr>
    </w:p>
    <w:p w:rsidR="00186A98" w:rsidRPr="00AB713D" w:rsidRDefault="00186A98" w:rsidP="00186A98">
      <w:pPr>
        <w:spacing w:line="300" w:lineRule="exact"/>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（都道府県健康増進計画等）</w:t>
      </w:r>
    </w:p>
    <w:p w:rsidR="00186A98" w:rsidRPr="00AB713D" w:rsidRDefault="00186A98" w:rsidP="00186A98">
      <w:pPr>
        <w:spacing w:line="300" w:lineRule="exact"/>
        <w:ind w:left="297"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第八条　都道府県は、基本方針を勘案して、当該都道府県の住民の健康の増進の推進に関する施策についての基本的な計画（以下「都道府県健康増進計画」という。）を定めるものとする。</w:t>
      </w:r>
    </w:p>
    <w:p w:rsidR="00186A98" w:rsidRPr="00AB713D" w:rsidRDefault="00186A98" w:rsidP="00186A98">
      <w:pPr>
        <w:spacing w:line="300" w:lineRule="exact"/>
        <w:ind w:left="297"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２　市町村は、基本方針及び都道府県健康増進計画を勘案して、当該市町村の住民の健康の増進の推進に関する施策についての計画（以下「市町村健康増進計画」という。）を定めるよう努めるものとする。</w:t>
      </w:r>
    </w:p>
    <w:p w:rsidR="00186A98" w:rsidRPr="00AB713D" w:rsidRDefault="00186A98" w:rsidP="00186A98">
      <w:pPr>
        <w:spacing w:line="300" w:lineRule="exact"/>
        <w:ind w:left="297"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３　国は、都道府県健康増進計画又は市町村健康増進計画に基づいて住民の健康増進のために必要な事業を行う都道府県又は市町村に対し、予算の範囲内において、当該事業に要する費用の一部を補助することができる。</w:t>
      </w:r>
    </w:p>
    <w:p w:rsidR="00186A98" w:rsidRPr="00AB713D" w:rsidRDefault="00186A98" w:rsidP="00186A98">
      <w:pPr>
        <w:spacing w:line="300" w:lineRule="exact"/>
        <w:ind w:left="297" w:hangingChars="135" w:hanging="297"/>
        <w:rPr>
          <w:rFonts w:ascii="HG丸ｺﾞｼｯｸM-PRO" w:eastAsia="HG丸ｺﾞｼｯｸM-PRO" w:hAnsi="HG丸ｺﾞｼｯｸM-PRO" w:cs="メイリオ"/>
          <w:sz w:val="22"/>
        </w:rPr>
      </w:pPr>
    </w:p>
    <w:p w:rsidR="00186A98" w:rsidRPr="00AB713D" w:rsidRDefault="00186A98" w:rsidP="00186A98">
      <w:pPr>
        <w:spacing w:line="300" w:lineRule="exact"/>
        <w:ind w:left="297"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（後略）</w:t>
      </w:r>
    </w:p>
    <w:p w:rsidR="00186A98" w:rsidRPr="00AB713D" w:rsidRDefault="00186A98" w:rsidP="00186A98">
      <w:pPr>
        <w:spacing w:line="300" w:lineRule="exact"/>
        <w:ind w:left="297" w:hangingChars="135" w:hanging="297"/>
        <w:rPr>
          <w:rFonts w:ascii="HG丸ｺﾞｼｯｸM-PRO" w:eastAsia="HG丸ｺﾞｼｯｸM-PRO" w:hAnsi="HG丸ｺﾞｼｯｸM-PRO" w:cs="メイリオ"/>
          <w:sz w:val="22"/>
        </w:rPr>
      </w:pPr>
    </w:p>
    <w:p w:rsidR="00186A98" w:rsidRPr="00AB713D" w:rsidRDefault="00186A98" w:rsidP="00186A98">
      <w:pPr>
        <w:spacing w:line="300" w:lineRule="exact"/>
        <w:ind w:left="297"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附則（平成二六年六月一三日法律第六九号）（抄）</w:t>
      </w:r>
    </w:p>
    <w:p w:rsidR="00186A98" w:rsidRPr="00AB713D" w:rsidRDefault="00186A98" w:rsidP="00186A98">
      <w:pPr>
        <w:spacing w:line="300" w:lineRule="exact"/>
        <w:ind w:left="297" w:hangingChars="135" w:hanging="297"/>
        <w:rPr>
          <w:rFonts w:ascii="HG丸ｺﾞｼｯｸM-PRO" w:eastAsia="HG丸ｺﾞｼｯｸM-PRO" w:hAnsi="HG丸ｺﾞｼｯｸM-PRO" w:cs="メイリオ"/>
          <w:sz w:val="22"/>
        </w:rPr>
      </w:pPr>
    </w:p>
    <w:p w:rsidR="00186A98" w:rsidRPr="00AB713D" w:rsidRDefault="00186A98" w:rsidP="00186A98">
      <w:pPr>
        <w:spacing w:line="300" w:lineRule="exact"/>
        <w:ind w:left="297"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（施行期日）</w:t>
      </w:r>
    </w:p>
    <w:p w:rsidR="00186A98" w:rsidRPr="00AB713D" w:rsidRDefault="00186A98" w:rsidP="00186A98">
      <w:pPr>
        <w:spacing w:line="300" w:lineRule="exact"/>
        <w:ind w:left="297" w:hangingChars="135" w:hanging="297"/>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第一条　この法律は、行政不服審査法（平成二十六年法律第六十八号）の施行の日から施行する。</w:t>
      </w:r>
    </w:p>
    <w:p w:rsidR="00186A98" w:rsidRPr="00AB713D" w:rsidRDefault="00186A98" w:rsidP="00186A98">
      <w:pPr>
        <w:autoSpaceDN w:val="0"/>
        <w:spacing w:line="300" w:lineRule="exact"/>
        <w:ind w:right="-2"/>
        <w:rPr>
          <w:rFonts w:ascii="HG丸ｺﾞｼｯｸM-PRO" w:eastAsia="HG丸ｺﾞｼｯｸM-PRO" w:hAnsi="HG丸ｺﾞｼｯｸM-PRO" w:cs="メイリオ"/>
          <w:sz w:val="22"/>
        </w:rPr>
      </w:pPr>
    </w:p>
    <w:p w:rsidR="00186A98" w:rsidRPr="00AB713D" w:rsidRDefault="00186A98" w:rsidP="00186A98">
      <w:pPr>
        <w:autoSpaceDN w:val="0"/>
        <w:spacing w:line="300" w:lineRule="exact"/>
        <w:ind w:right="-2"/>
        <w:rPr>
          <w:rFonts w:ascii="HG丸ｺﾞｼｯｸM-PRO" w:eastAsia="HG丸ｺﾞｼｯｸM-PRO" w:hAnsi="HG丸ｺﾞｼｯｸM-PRO" w:cs="メイリオ"/>
          <w:sz w:val="22"/>
        </w:rPr>
      </w:pPr>
      <w:r w:rsidRPr="00AB713D">
        <w:rPr>
          <w:rFonts w:ascii="HG丸ｺﾞｼｯｸM-PRO" w:eastAsia="HG丸ｺﾞｼｯｸM-PRO" w:hAnsi="HG丸ｺﾞｼｯｸM-PRO" w:cs="メイリオ" w:hint="eastAsia"/>
          <w:sz w:val="22"/>
        </w:rPr>
        <w:t>（後略）</w:t>
      </w:r>
    </w:p>
    <w:p w:rsidR="00362806" w:rsidRDefault="00362806" w:rsidP="00DA6776">
      <w:pPr>
        <w:spacing w:line="300" w:lineRule="exact"/>
        <w:rPr>
          <w:rFonts w:ascii="HG丸ｺﾞｼｯｸM-PRO" w:eastAsia="HG丸ｺﾞｼｯｸM-PRO" w:hAnsi="HG丸ｺﾞｼｯｸM-PRO"/>
          <w:sz w:val="22"/>
        </w:rPr>
      </w:pPr>
    </w:p>
    <w:sectPr w:rsidR="00362806" w:rsidSect="003011EA">
      <w:footerReference w:type="default" r:id="rId112"/>
      <w:pgSz w:w="11906" w:h="16838"/>
      <w:pgMar w:top="1678" w:right="1133" w:bottom="1134" w:left="1701" w:header="851" w:footer="845" w:gutter="0"/>
      <w:pgNumType w:start="1"/>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632E" w:rsidRDefault="003B632E" w:rsidP="00CA455B">
      <w:r>
        <w:separator/>
      </w:r>
    </w:p>
  </w:endnote>
  <w:endnote w:type="continuationSeparator" w:id="0">
    <w:p w:rsidR="003B632E" w:rsidRDefault="003B632E" w:rsidP="00CA4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eiryo UI">
    <w:panose1 w:val="020B0604030504040204"/>
    <w:charset w:val="80"/>
    <w:family w:val="modern"/>
    <w:pitch w:val="variable"/>
    <w:sig w:usb0="E10102FF" w:usb1="EAC7FFFF" w:usb2="00010012" w:usb3="00000000" w:csb0="0002009F" w:csb1="00000000"/>
  </w:font>
  <w:font w:name="メイリオ">
    <w:panose1 w:val="020B0604030504040204"/>
    <w:charset w:val="80"/>
    <w:family w:val="modern"/>
    <w:pitch w:val="variable"/>
    <w:sig w:usb0="E10102FF" w:usb1="EAC7FFFF" w:usb2="00010012" w:usb3="00000000" w:csb0="0002009F" w:csb1="00000000"/>
  </w:font>
  <w:font w:name="FangSong">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D5C" w:rsidRDefault="001C3D5C" w:rsidP="005A556E">
    <w:pPr>
      <w:pStyle w:val="a5"/>
      <w:jc w:val="center"/>
    </w:pPr>
  </w:p>
  <w:p w:rsidR="001C3D5C" w:rsidRDefault="001C3D5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D5C" w:rsidRDefault="009C1628">
    <w:pPr>
      <w:pStyle w:val="a5"/>
      <w:jc w:val="center"/>
    </w:pPr>
    <w:sdt>
      <w:sdtPr>
        <w:id w:val="-1096713796"/>
        <w:docPartObj>
          <w:docPartGallery w:val="Page Numbers (Bottom of Page)"/>
          <w:docPartUnique/>
        </w:docPartObj>
      </w:sdtPr>
      <w:sdtEndPr/>
      <w:sdtContent>
        <w:r w:rsidR="001C3D5C" w:rsidRPr="00F06DD1">
          <w:rPr>
            <w:sz w:val="24"/>
          </w:rPr>
          <w:fldChar w:fldCharType="begin"/>
        </w:r>
        <w:r w:rsidR="001C3D5C" w:rsidRPr="00F06DD1">
          <w:rPr>
            <w:sz w:val="24"/>
          </w:rPr>
          <w:instrText>PAGE   \* MERGEFORMAT</w:instrText>
        </w:r>
        <w:r w:rsidR="001C3D5C" w:rsidRPr="00F06DD1">
          <w:rPr>
            <w:sz w:val="24"/>
          </w:rPr>
          <w:fldChar w:fldCharType="separate"/>
        </w:r>
        <w:r w:rsidRPr="009C1628">
          <w:rPr>
            <w:noProof/>
            <w:sz w:val="24"/>
            <w:lang w:val="ja-JP"/>
          </w:rPr>
          <w:t>12</w:t>
        </w:r>
        <w:r w:rsidR="001C3D5C" w:rsidRPr="00F06DD1">
          <w:rPr>
            <w:sz w:val="24"/>
          </w:rPr>
          <w:fldChar w:fldCharType="end"/>
        </w:r>
      </w:sdtContent>
    </w:sdt>
  </w:p>
  <w:p w:rsidR="001C3D5C" w:rsidRDefault="001C3D5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632E" w:rsidRDefault="003B632E" w:rsidP="00CA455B">
      <w:r>
        <w:separator/>
      </w:r>
    </w:p>
  </w:footnote>
  <w:footnote w:type="continuationSeparator" w:id="0">
    <w:p w:rsidR="003B632E" w:rsidRDefault="003B632E" w:rsidP="00CA45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B7241"/>
    <w:multiLevelType w:val="hybridMultilevel"/>
    <w:tmpl w:val="1362DA44"/>
    <w:lvl w:ilvl="0" w:tplc="E79603FC">
      <w:start w:val="3"/>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nsid w:val="03504BBC"/>
    <w:multiLevelType w:val="hybridMultilevel"/>
    <w:tmpl w:val="FB1ADD40"/>
    <w:lvl w:ilvl="0" w:tplc="6B22975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58446C8"/>
    <w:multiLevelType w:val="hybridMultilevel"/>
    <w:tmpl w:val="AC00305C"/>
    <w:lvl w:ilvl="0" w:tplc="120A6C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89560D1"/>
    <w:multiLevelType w:val="hybridMultilevel"/>
    <w:tmpl w:val="DE829FE0"/>
    <w:lvl w:ilvl="0" w:tplc="7A8A825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C9B383D"/>
    <w:multiLevelType w:val="hybridMultilevel"/>
    <w:tmpl w:val="475295A2"/>
    <w:lvl w:ilvl="0" w:tplc="9FEA44DE">
      <w:start w:val="3"/>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nsid w:val="0DF70159"/>
    <w:multiLevelType w:val="hybridMultilevel"/>
    <w:tmpl w:val="939C6632"/>
    <w:lvl w:ilvl="0" w:tplc="E922540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60F71A7"/>
    <w:multiLevelType w:val="hybridMultilevel"/>
    <w:tmpl w:val="831408FE"/>
    <w:lvl w:ilvl="0" w:tplc="B720CB86">
      <w:start w:val="95"/>
      <w:numFmt w:val="bullet"/>
      <w:lvlText w:val="▼"/>
      <w:lvlJc w:val="left"/>
      <w:pPr>
        <w:ind w:left="78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nsid w:val="165A425E"/>
    <w:multiLevelType w:val="hybridMultilevel"/>
    <w:tmpl w:val="B3BCC132"/>
    <w:lvl w:ilvl="0" w:tplc="04F6C950">
      <w:start w:val="1"/>
      <w:numFmt w:val="bullet"/>
      <w:lvlText w:val="◇"/>
      <w:lvlJc w:val="left"/>
      <w:pPr>
        <w:ind w:left="360" w:hanging="360"/>
      </w:pPr>
      <w:rPr>
        <w:rFonts w:ascii="ＭＳ ゴシック" w:eastAsia="ＭＳ ゴシック" w:hAnsi="ＭＳ 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1822100E"/>
    <w:multiLevelType w:val="hybridMultilevel"/>
    <w:tmpl w:val="20A0E45C"/>
    <w:lvl w:ilvl="0" w:tplc="BC92C4B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18750110"/>
    <w:multiLevelType w:val="hybridMultilevel"/>
    <w:tmpl w:val="ADB486E6"/>
    <w:lvl w:ilvl="0" w:tplc="ECA048D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A6B21FF"/>
    <w:multiLevelType w:val="hybridMultilevel"/>
    <w:tmpl w:val="A84A8E06"/>
    <w:lvl w:ilvl="0" w:tplc="D31668FA">
      <w:start w:val="3"/>
      <w:numFmt w:val="bullet"/>
      <w:lvlText w:val="○"/>
      <w:lvlJc w:val="left"/>
      <w:pPr>
        <w:ind w:left="8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1">
    <w:nsid w:val="23AA6C7E"/>
    <w:multiLevelType w:val="hybridMultilevel"/>
    <w:tmpl w:val="F3D00174"/>
    <w:lvl w:ilvl="0" w:tplc="B2086722">
      <w:start w:val="1"/>
      <w:numFmt w:val="decimal"/>
      <w:lvlText w:val="(%1)"/>
      <w:lvlJc w:val="left"/>
      <w:pPr>
        <w:ind w:left="1022" w:hanging="360"/>
      </w:pPr>
      <w:rPr>
        <w:rFonts w:hint="eastAsia"/>
      </w:rPr>
    </w:lvl>
    <w:lvl w:ilvl="1" w:tplc="04090017" w:tentative="1">
      <w:start w:val="1"/>
      <w:numFmt w:val="aiueoFullWidth"/>
      <w:lvlText w:val="(%2)"/>
      <w:lvlJc w:val="left"/>
      <w:pPr>
        <w:ind w:left="1502" w:hanging="420"/>
      </w:pPr>
    </w:lvl>
    <w:lvl w:ilvl="2" w:tplc="04090011" w:tentative="1">
      <w:start w:val="1"/>
      <w:numFmt w:val="decimalEnclosedCircle"/>
      <w:lvlText w:val="%3"/>
      <w:lvlJc w:val="left"/>
      <w:pPr>
        <w:ind w:left="1922" w:hanging="420"/>
      </w:pPr>
    </w:lvl>
    <w:lvl w:ilvl="3" w:tplc="0409000F" w:tentative="1">
      <w:start w:val="1"/>
      <w:numFmt w:val="decimal"/>
      <w:lvlText w:val="%4."/>
      <w:lvlJc w:val="left"/>
      <w:pPr>
        <w:ind w:left="2342" w:hanging="420"/>
      </w:pPr>
    </w:lvl>
    <w:lvl w:ilvl="4" w:tplc="04090017" w:tentative="1">
      <w:start w:val="1"/>
      <w:numFmt w:val="aiueoFullWidth"/>
      <w:lvlText w:val="(%5)"/>
      <w:lvlJc w:val="left"/>
      <w:pPr>
        <w:ind w:left="2762" w:hanging="420"/>
      </w:pPr>
    </w:lvl>
    <w:lvl w:ilvl="5" w:tplc="04090011" w:tentative="1">
      <w:start w:val="1"/>
      <w:numFmt w:val="decimalEnclosedCircle"/>
      <w:lvlText w:val="%6"/>
      <w:lvlJc w:val="left"/>
      <w:pPr>
        <w:ind w:left="3182" w:hanging="420"/>
      </w:pPr>
    </w:lvl>
    <w:lvl w:ilvl="6" w:tplc="0409000F" w:tentative="1">
      <w:start w:val="1"/>
      <w:numFmt w:val="decimal"/>
      <w:lvlText w:val="%7."/>
      <w:lvlJc w:val="left"/>
      <w:pPr>
        <w:ind w:left="3602" w:hanging="420"/>
      </w:pPr>
    </w:lvl>
    <w:lvl w:ilvl="7" w:tplc="04090017" w:tentative="1">
      <w:start w:val="1"/>
      <w:numFmt w:val="aiueoFullWidth"/>
      <w:lvlText w:val="(%8)"/>
      <w:lvlJc w:val="left"/>
      <w:pPr>
        <w:ind w:left="4022" w:hanging="420"/>
      </w:pPr>
    </w:lvl>
    <w:lvl w:ilvl="8" w:tplc="04090011" w:tentative="1">
      <w:start w:val="1"/>
      <w:numFmt w:val="decimalEnclosedCircle"/>
      <w:lvlText w:val="%9"/>
      <w:lvlJc w:val="left"/>
      <w:pPr>
        <w:ind w:left="4442" w:hanging="420"/>
      </w:pPr>
    </w:lvl>
  </w:abstractNum>
  <w:abstractNum w:abstractNumId="12">
    <w:nsid w:val="25304B1A"/>
    <w:multiLevelType w:val="hybridMultilevel"/>
    <w:tmpl w:val="44307BC2"/>
    <w:lvl w:ilvl="0" w:tplc="3F224494">
      <w:numFmt w:val="bullet"/>
      <w:lvlText w:val="▼"/>
      <w:lvlJc w:val="left"/>
      <w:pPr>
        <w:ind w:left="78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
    <w:nsid w:val="267C23B5"/>
    <w:multiLevelType w:val="hybridMultilevel"/>
    <w:tmpl w:val="40127BBE"/>
    <w:lvl w:ilvl="0" w:tplc="74D0B6B8">
      <w:numFmt w:val="bullet"/>
      <w:lvlText w:val="▼"/>
      <w:lvlJc w:val="left"/>
      <w:pPr>
        <w:ind w:left="784"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14">
    <w:nsid w:val="28A44CFF"/>
    <w:multiLevelType w:val="hybridMultilevel"/>
    <w:tmpl w:val="36CA755E"/>
    <w:lvl w:ilvl="0" w:tplc="6E24D8F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2BFE6A9B"/>
    <w:multiLevelType w:val="hybridMultilevel"/>
    <w:tmpl w:val="BECC0B86"/>
    <w:lvl w:ilvl="0" w:tplc="3DB49A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33CB2E8E"/>
    <w:multiLevelType w:val="hybridMultilevel"/>
    <w:tmpl w:val="D8C6D514"/>
    <w:lvl w:ilvl="0" w:tplc="4426DD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35135E43"/>
    <w:multiLevelType w:val="hybridMultilevel"/>
    <w:tmpl w:val="35460776"/>
    <w:lvl w:ilvl="0" w:tplc="4A68EDBE">
      <w:start w:val="95"/>
      <w:numFmt w:val="bullet"/>
      <w:lvlText w:val="▼"/>
      <w:lvlJc w:val="left"/>
      <w:pPr>
        <w:ind w:left="80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8">
    <w:nsid w:val="3AF6398F"/>
    <w:multiLevelType w:val="hybridMultilevel"/>
    <w:tmpl w:val="807A6CE6"/>
    <w:lvl w:ilvl="0" w:tplc="62A4B71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422965C6"/>
    <w:multiLevelType w:val="hybridMultilevel"/>
    <w:tmpl w:val="46B4B416"/>
    <w:lvl w:ilvl="0" w:tplc="28D495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4C680395"/>
    <w:multiLevelType w:val="hybridMultilevel"/>
    <w:tmpl w:val="E8AA8458"/>
    <w:lvl w:ilvl="0" w:tplc="F4BC67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5761628B"/>
    <w:multiLevelType w:val="hybridMultilevel"/>
    <w:tmpl w:val="8CD07EA0"/>
    <w:lvl w:ilvl="0" w:tplc="41B41F78">
      <w:start w:val="1"/>
      <w:numFmt w:val="decimal"/>
      <w:lvlText w:val="(%1)"/>
      <w:lvlJc w:val="left"/>
      <w:pPr>
        <w:ind w:left="606" w:hanging="465"/>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2">
    <w:nsid w:val="5A2C0655"/>
    <w:multiLevelType w:val="hybridMultilevel"/>
    <w:tmpl w:val="89D2E448"/>
    <w:lvl w:ilvl="0" w:tplc="3342D6C2">
      <w:start w:val="1"/>
      <w:numFmt w:val="bullet"/>
      <w:lvlText w:val="○"/>
      <w:lvlJc w:val="left"/>
      <w:pPr>
        <w:ind w:left="99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3">
    <w:nsid w:val="64A84A6D"/>
    <w:multiLevelType w:val="hybridMultilevel"/>
    <w:tmpl w:val="29089EAA"/>
    <w:lvl w:ilvl="0" w:tplc="542450A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6BAB5741"/>
    <w:multiLevelType w:val="hybridMultilevel"/>
    <w:tmpl w:val="6DBA148C"/>
    <w:lvl w:ilvl="0" w:tplc="817CD96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72E22485"/>
    <w:multiLevelType w:val="hybridMultilevel"/>
    <w:tmpl w:val="1C067FBE"/>
    <w:lvl w:ilvl="0" w:tplc="14705B3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776C418C"/>
    <w:multiLevelType w:val="hybridMultilevel"/>
    <w:tmpl w:val="7BAE1FF8"/>
    <w:lvl w:ilvl="0" w:tplc="1A9C29F2">
      <w:start w:val="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4"/>
  </w:num>
  <w:num w:numId="2">
    <w:abstractNumId w:val="0"/>
  </w:num>
  <w:num w:numId="3">
    <w:abstractNumId w:val="4"/>
  </w:num>
  <w:num w:numId="4">
    <w:abstractNumId w:val="10"/>
  </w:num>
  <w:num w:numId="5">
    <w:abstractNumId w:val="26"/>
  </w:num>
  <w:num w:numId="6">
    <w:abstractNumId w:val="22"/>
  </w:num>
  <w:num w:numId="7">
    <w:abstractNumId w:val="11"/>
  </w:num>
  <w:num w:numId="8">
    <w:abstractNumId w:val="1"/>
  </w:num>
  <w:num w:numId="9">
    <w:abstractNumId w:val="9"/>
  </w:num>
  <w:num w:numId="10">
    <w:abstractNumId w:val="3"/>
  </w:num>
  <w:num w:numId="11">
    <w:abstractNumId w:val="23"/>
  </w:num>
  <w:num w:numId="12">
    <w:abstractNumId w:val="8"/>
  </w:num>
  <w:num w:numId="13">
    <w:abstractNumId w:val="5"/>
  </w:num>
  <w:num w:numId="14">
    <w:abstractNumId w:val="25"/>
  </w:num>
  <w:num w:numId="15">
    <w:abstractNumId w:val="21"/>
  </w:num>
  <w:num w:numId="16">
    <w:abstractNumId w:val="15"/>
  </w:num>
  <w:num w:numId="17">
    <w:abstractNumId w:val="19"/>
  </w:num>
  <w:num w:numId="18">
    <w:abstractNumId w:val="16"/>
  </w:num>
  <w:num w:numId="19">
    <w:abstractNumId w:val="20"/>
  </w:num>
  <w:num w:numId="20">
    <w:abstractNumId w:val="2"/>
  </w:num>
  <w:num w:numId="21">
    <w:abstractNumId w:val="7"/>
  </w:num>
  <w:num w:numId="22">
    <w:abstractNumId w:val="12"/>
  </w:num>
  <w:num w:numId="23">
    <w:abstractNumId w:val="13"/>
  </w:num>
  <w:num w:numId="24">
    <w:abstractNumId w:val="6"/>
  </w:num>
  <w:num w:numId="25">
    <w:abstractNumId w:val="17"/>
  </w:num>
  <w:num w:numId="26">
    <w:abstractNumId w:val="18"/>
  </w:num>
  <w:num w:numId="27">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bordersDoNotSurroundHeader/>
  <w:bordersDoNotSurroundFooter/>
  <w:hideSpellingErrors/>
  <w:hideGrammaticalErrors/>
  <w:defaultTabStop w:val="840"/>
  <w:drawingGridVerticalSpacing w:val="200"/>
  <w:displayHorizontalDrawingGridEvery w:val="0"/>
  <w:displayVerticalDrawingGridEvery w:val="2"/>
  <w:characterSpacingControl w:val="compressPunctuation"/>
  <w:hdrShapeDefaults>
    <o:shapedefaults v:ext="edit" spidmax="4097">
      <v:textbox inset="5.85pt,.7pt,5.85pt,.7pt"/>
      <o:colormru v:ext="edit" colors="#009,#630,#c30,#f96,#f93,#09c,#06c,#03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7E6"/>
    <w:rsid w:val="00000114"/>
    <w:rsid w:val="00000834"/>
    <w:rsid w:val="00000FF4"/>
    <w:rsid w:val="0000264B"/>
    <w:rsid w:val="00002BDE"/>
    <w:rsid w:val="00002E8C"/>
    <w:rsid w:val="00003564"/>
    <w:rsid w:val="00003D09"/>
    <w:rsid w:val="0000458D"/>
    <w:rsid w:val="00004AE3"/>
    <w:rsid w:val="00006553"/>
    <w:rsid w:val="000065F5"/>
    <w:rsid w:val="00006915"/>
    <w:rsid w:val="00007CA7"/>
    <w:rsid w:val="00013353"/>
    <w:rsid w:val="00013363"/>
    <w:rsid w:val="00013F11"/>
    <w:rsid w:val="00014D2C"/>
    <w:rsid w:val="00014E39"/>
    <w:rsid w:val="000154C2"/>
    <w:rsid w:val="000156D6"/>
    <w:rsid w:val="0001621B"/>
    <w:rsid w:val="00016587"/>
    <w:rsid w:val="00017012"/>
    <w:rsid w:val="00017271"/>
    <w:rsid w:val="000207C9"/>
    <w:rsid w:val="00020A1E"/>
    <w:rsid w:val="00020D0C"/>
    <w:rsid w:val="00021171"/>
    <w:rsid w:val="00021EBA"/>
    <w:rsid w:val="000220E6"/>
    <w:rsid w:val="00022445"/>
    <w:rsid w:val="000229AB"/>
    <w:rsid w:val="00024A14"/>
    <w:rsid w:val="000250BC"/>
    <w:rsid w:val="0002615F"/>
    <w:rsid w:val="00026357"/>
    <w:rsid w:val="000263D6"/>
    <w:rsid w:val="000271BB"/>
    <w:rsid w:val="000316C6"/>
    <w:rsid w:val="00031DB0"/>
    <w:rsid w:val="00033351"/>
    <w:rsid w:val="00033BAA"/>
    <w:rsid w:val="00034D14"/>
    <w:rsid w:val="0003628C"/>
    <w:rsid w:val="000363C4"/>
    <w:rsid w:val="00036434"/>
    <w:rsid w:val="00036B8D"/>
    <w:rsid w:val="00037825"/>
    <w:rsid w:val="00037FD2"/>
    <w:rsid w:val="00041142"/>
    <w:rsid w:val="00041C8F"/>
    <w:rsid w:val="00042BA9"/>
    <w:rsid w:val="00042C82"/>
    <w:rsid w:val="00042CEA"/>
    <w:rsid w:val="00043D0D"/>
    <w:rsid w:val="0004421A"/>
    <w:rsid w:val="00044C75"/>
    <w:rsid w:val="00044F75"/>
    <w:rsid w:val="00044FDD"/>
    <w:rsid w:val="000454E3"/>
    <w:rsid w:val="000477AF"/>
    <w:rsid w:val="000511D4"/>
    <w:rsid w:val="00051831"/>
    <w:rsid w:val="000528D3"/>
    <w:rsid w:val="00053F3E"/>
    <w:rsid w:val="00053F69"/>
    <w:rsid w:val="0005472D"/>
    <w:rsid w:val="00055066"/>
    <w:rsid w:val="00055490"/>
    <w:rsid w:val="0005564F"/>
    <w:rsid w:val="00055C19"/>
    <w:rsid w:val="00056795"/>
    <w:rsid w:val="00057207"/>
    <w:rsid w:val="00060D98"/>
    <w:rsid w:val="00062A00"/>
    <w:rsid w:val="00062C63"/>
    <w:rsid w:val="000635F3"/>
    <w:rsid w:val="00063C21"/>
    <w:rsid w:val="00063C24"/>
    <w:rsid w:val="000645E9"/>
    <w:rsid w:val="00064AA2"/>
    <w:rsid w:val="00064E54"/>
    <w:rsid w:val="00065037"/>
    <w:rsid w:val="00065570"/>
    <w:rsid w:val="00065726"/>
    <w:rsid w:val="00066AD4"/>
    <w:rsid w:val="0006769A"/>
    <w:rsid w:val="00070844"/>
    <w:rsid w:val="00070AB7"/>
    <w:rsid w:val="0007148F"/>
    <w:rsid w:val="00071C3D"/>
    <w:rsid w:val="00072194"/>
    <w:rsid w:val="000741E2"/>
    <w:rsid w:val="00074836"/>
    <w:rsid w:val="000766B6"/>
    <w:rsid w:val="00077032"/>
    <w:rsid w:val="000775A9"/>
    <w:rsid w:val="000776F2"/>
    <w:rsid w:val="00077AD9"/>
    <w:rsid w:val="00080188"/>
    <w:rsid w:val="0008106F"/>
    <w:rsid w:val="00081690"/>
    <w:rsid w:val="000829EC"/>
    <w:rsid w:val="00083A9E"/>
    <w:rsid w:val="00083C3D"/>
    <w:rsid w:val="00084498"/>
    <w:rsid w:val="000859A4"/>
    <w:rsid w:val="000865A9"/>
    <w:rsid w:val="00086FCD"/>
    <w:rsid w:val="00087E17"/>
    <w:rsid w:val="0009101E"/>
    <w:rsid w:val="00091033"/>
    <w:rsid w:val="000922F4"/>
    <w:rsid w:val="000931BA"/>
    <w:rsid w:val="000945D3"/>
    <w:rsid w:val="00095764"/>
    <w:rsid w:val="0009728A"/>
    <w:rsid w:val="00097950"/>
    <w:rsid w:val="000A0314"/>
    <w:rsid w:val="000A0665"/>
    <w:rsid w:val="000A0BD7"/>
    <w:rsid w:val="000A3654"/>
    <w:rsid w:val="000A485F"/>
    <w:rsid w:val="000A5DBA"/>
    <w:rsid w:val="000A7466"/>
    <w:rsid w:val="000B07AC"/>
    <w:rsid w:val="000B0B2D"/>
    <w:rsid w:val="000B13AE"/>
    <w:rsid w:val="000B18F0"/>
    <w:rsid w:val="000B1913"/>
    <w:rsid w:val="000B33A8"/>
    <w:rsid w:val="000B3755"/>
    <w:rsid w:val="000B3EF8"/>
    <w:rsid w:val="000B4E02"/>
    <w:rsid w:val="000B562B"/>
    <w:rsid w:val="000B6530"/>
    <w:rsid w:val="000B68B3"/>
    <w:rsid w:val="000B6CF6"/>
    <w:rsid w:val="000B70F6"/>
    <w:rsid w:val="000B74C1"/>
    <w:rsid w:val="000B7CA2"/>
    <w:rsid w:val="000C097A"/>
    <w:rsid w:val="000C0D02"/>
    <w:rsid w:val="000C2DE1"/>
    <w:rsid w:val="000C333C"/>
    <w:rsid w:val="000C4B39"/>
    <w:rsid w:val="000C4C87"/>
    <w:rsid w:val="000C4E11"/>
    <w:rsid w:val="000C5549"/>
    <w:rsid w:val="000C691F"/>
    <w:rsid w:val="000C6B4E"/>
    <w:rsid w:val="000C7080"/>
    <w:rsid w:val="000C77A8"/>
    <w:rsid w:val="000C7F9F"/>
    <w:rsid w:val="000D07A1"/>
    <w:rsid w:val="000D1C4C"/>
    <w:rsid w:val="000D3F0D"/>
    <w:rsid w:val="000D4549"/>
    <w:rsid w:val="000D5D73"/>
    <w:rsid w:val="000D620F"/>
    <w:rsid w:val="000D62DB"/>
    <w:rsid w:val="000D689A"/>
    <w:rsid w:val="000D69C0"/>
    <w:rsid w:val="000D6A54"/>
    <w:rsid w:val="000D70AF"/>
    <w:rsid w:val="000D746C"/>
    <w:rsid w:val="000D78ED"/>
    <w:rsid w:val="000E21BB"/>
    <w:rsid w:val="000E2201"/>
    <w:rsid w:val="000E2CE8"/>
    <w:rsid w:val="000E4248"/>
    <w:rsid w:val="000E5661"/>
    <w:rsid w:val="000E59DF"/>
    <w:rsid w:val="000E5C17"/>
    <w:rsid w:val="000E60F4"/>
    <w:rsid w:val="000F0222"/>
    <w:rsid w:val="000F0EE6"/>
    <w:rsid w:val="000F1783"/>
    <w:rsid w:val="000F1CFE"/>
    <w:rsid w:val="000F2102"/>
    <w:rsid w:val="000F32B8"/>
    <w:rsid w:val="000F3C40"/>
    <w:rsid w:val="000F3E7B"/>
    <w:rsid w:val="000F4071"/>
    <w:rsid w:val="000F55EF"/>
    <w:rsid w:val="000F580B"/>
    <w:rsid w:val="000F63D6"/>
    <w:rsid w:val="000F7B58"/>
    <w:rsid w:val="0010059F"/>
    <w:rsid w:val="0010074A"/>
    <w:rsid w:val="001013B9"/>
    <w:rsid w:val="00101B0A"/>
    <w:rsid w:val="00101D2D"/>
    <w:rsid w:val="0010246C"/>
    <w:rsid w:val="001026A2"/>
    <w:rsid w:val="00102E97"/>
    <w:rsid w:val="001032AE"/>
    <w:rsid w:val="00103D3F"/>
    <w:rsid w:val="0010462C"/>
    <w:rsid w:val="00104AD2"/>
    <w:rsid w:val="00107048"/>
    <w:rsid w:val="00107E0C"/>
    <w:rsid w:val="001105B6"/>
    <w:rsid w:val="001109A1"/>
    <w:rsid w:val="00110FCC"/>
    <w:rsid w:val="00114301"/>
    <w:rsid w:val="00114D65"/>
    <w:rsid w:val="0011558E"/>
    <w:rsid w:val="0011597E"/>
    <w:rsid w:val="00115C36"/>
    <w:rsid w:val="001171C9"/>
    <w:rsid w:val="00117205"/>
    <w:rsid w:val="00117409"/>
    <w:rsid w:val="001174A1"/>
    <w:rsid w:val="0011798B"/>
    <w:rsid w:val="00117ABE"/>
    <w:rsid w:val="00120336"/>
    <w:rsid w:val="0012383C"/>
    <w:rsid w:val="0012397F"/>
    <w:rsid w:val="001245AD"/>
    <w:rsid w:val="001245E9"/>
    <w:rsid w:val="00124686"/>
    <w:rsid w:val="001265CF"/>
    <w:rsid w:val="00126DE5"/>
    <w:rsid w:val="00127BBB"/>
    <w:rsid w:val="00130C3E"/>
    <w:rsid w:val="00130CD4"/>
    <w:rsid w:val="001313C2"/>
    <w:rsid w:val="001316B8"/>
    <w:rsid w:val="0013366C"/>
    <w:rsid w:val="00135588"/>
    <w:rsid w:val="0013561E"/>
    <w:rsid w:val="001363E2"/>
    <w:rsid w:val="00140193"/>
    <w:rsid w:val="00140235"/>
    <w:rsid w:val="00140802"/>
    <w:rsid w:val="00140C8E"/>
    <w:rsid w:val="0014123E"/>
    <w:rsid w:val="0014397F"/>
    <w:rsid w:val="0014440B"/>
    <w:rsid w:val="0014479C"/>
    <w:rsid w:val="001452EF"/>
    <w:rsid w:val="00146627"/>
    <w:rsid w:val="00147461"/>
    <w:rsid w:val="00147B91"/>
    <w:rsid w:val="00147D4B"/>
    <w:rsid w:val="00150027"/>
    <w:rsid w:val="001500E1"/>
    <w:rsid w:val="001502AA"/>
    <w:rsid w:val="001503E7"/>
    <w:rsid w:val="00150EC9"/>
    <w:rsid w:val="001515A5"/>
    <w:rsid w:val="00151F0D"/>
    <w:rsid w:val="001524AA"/>
    <w:rsid w:val="00152870"/>
    <w:rsid w:val="001528A8"/>
    <w:rsid w:val="0015296E"/>
    <w:rsid w:val="0015375E"/>
    <w:rsid w:val="00153A48"/>
    <w:rsid w:val="00153A8C"/>
    <w:rsid w:val="00153CB8"/>
    <w:rsid w:val="0015432B"/>
    <w:rsid w:val="001555F7"/>
    <w:rsid w:val="00155608"/>
    <w:rsid w:val="001564EC"/>
    <w:rsid w:val="0015674A"/>
    <w:rsid w:val="00156CBE"/>
    <w:rsid w:val="00157F8F"/>
    <w:rsid w:val="00161C01"/>
    <w:rsid w:val="00163888"/>
    <w:rsid w:val="00164BAC"/>
    <w:rsid w:val="00164BFB"/>
    <w:rsid w:val="00167350"/>
    <w:rsid w:val="001702B5"/>
    <w:rsid w:val="00171BC7"/>
    <w:rsid w:val="00172E1E"/>
    <w:rsid w:val="001737F0"/>
    <w:rsid w:val="00173DA3"/>
    <w:rsid w:val="00173DEC"/>
    <w:rsid w:val="00174CD9"/>
    <w:rsid w:val="0017586E"/>
    <w:rsid w:val="00175B7C"/>
    <w:rsid w:val="00176BF2"/>
    <w:rsid w:val="0017730D"/>
    <w:rsid w:val="0017737F"/>
    <w:rsid w:val="00180913"/>
    <w:rsid w:val="0018093A"/>
    <w:rsid w:val="00180B30"/>
    <w:rsid w:val="00180C41"/>
    <w:rsid w:val="001816A0"/>
    <w:rsid w:val="00182250"/>
    <w:rsid w:val="00182804"/>
    <w:rsid w:val="001829A2"/>
    <w:rsid w:val="001843A4"/>
    <w:rsid w:val="00184917"/>
    <w:rsid w:val="001853DB"/>
    <w:rsid w:val="001862DD"/>
    <w:rsid w:val="00186A98"/>
    <w:rsid w:val="00186FE6"/>
    <w:rsid w:val="0019004A"/>
    <w:rsid w:val="00190866"/>
    <w:rsid w:val="001915EB"/>
    <w:rsid w:val="001924A3"/>
    <w:rsid w:val="001924B8"/>
    <w:rsid w:val="00192DBA"/>
    <w:rsid w:val="001931AB"/>
    <w:rsid w:val="001931B0"/>
    <w:rsid w:val="0019494F"/>
    <w:rsid w:val="00194A62"/>
    <w:rsid w:val="00194ED8"/>
    <w:rsid w:val="00194F96"/>
    <w:rsid w:val="001963BA"/>
    <w:rsid w:val="001969A0"/>
    <w:rsid w:val="00196ADB"/>
    <w:rsid w:val="00197056"/>
    <w:rsid w:val="001974B2"/>
    <w:rsid w:val="00197CCD"/>
    <w:rsid w:val="00197EB3"/>
    <w:rsid w:val="001A2033"/>
    <w:rsid w:val="001A2037"/>
    <w:rsid w:val="001A26E5"/>
    <w:rsid w:val="001A2F36"/>
    <w:rsid w:val="001A31F2"/>
    <w:rsid w:val="001A39F6"/>
    <w:rsid w:val="001A3B31"/>
    <w:rsid w:val="001A5153"/>
    <w:rsid w:val="001A5E91"/>
    <w:rsid w:val="001A69E4"/>
    <w:rsid w:val="001A7917"/>
    <w:rsid w:val="001A7BD9"/>
    <w:rsid w:val="001B059F"/>
    <w:rsid w:val="001B06C7"/>
    <w:rsid w:val="001B142F"/>
    <w:rsid w:val="001B1F00"/>
    <w:rsid w:val="001B276B"/>
    <w:rsid w:val="001B2801"/>
    <w:rsid w:val="001B35E4"/>
    <w:rsid w:val="001B3A0D"/>
    <w:rsid w:val="001B3FB5"/>
    <w:rsid w:val="001B44DB"/>
    <w:rsid w:val="001B47B8"/>
    <w:rsid w:val="001B491F"/>
    <w:rsid w:val="001B4B1F"/>
    <w:rsid w:val="001B4C78"/>
    <w:rsid w:val="001B71ED"/>
    <w:rsid w:val="001B77B2"/>
    <w:rsid w:val="001B7FBA"/>
    <w:rsid w:val="001C1319"/>
    <w:rsid w:val="001C200B"/>
    <w:rsid w:val="001C3D5C"/>
    <w:rsid w:val="001C4B82"/>
    <w:rsid w:val="001C4DD5"/>
    <w:rsid w:val="001C536D"/>
    <w:rsid w:val="001C53A1"/>
    <w:rsid w:val="001C5C39"/>
    <w:rsid w:val="001C67D7"/>
    <w:rsid w:val="001C6FA0"/>
    <w:rsid w:val="001C7149"/>
    <w:rsid w:val="001C74D0"/>
    <w:rsid w:val="001C7FF9"/>
    <w:rsid w:val="001D0579"/>
    <w:rsid w:val="001D0792"/>
    <w:rsid w:val="001D0B35"/>
    <w:rsid w:val="001D138C"/>
    <w:rsid w:val="001D1536"/>
    <w:rsid w:val="001D2309"/>
    <w:rsid w:val="001D2960"/>
    <w:rsid w:val="001D3219"/>
    <w:rsid w:val="001D489E"/>
    <w:rsid w:val="001D6E36"/>
    <w:rsid w:val="001E0151"/>
    <w:rsid w:val="001E0609"/>
    <w:rsid w:val="001E11D9"/>
    <w:rsid w:val="001E1A8E"/>
    <w:rsid w:val="001E1BA8"/>
    <w:rsid w:val="001E2604"/>
    <w:rsid w:val="001E4512"/>
    <w:rsid w:val="001E5311"/>
    <w:rsid w:val="001E53A6"/>
    <w:rsid w:val="001E5515"/>
    <w:rsid w:val="001E5E2A"/>
    <w:rsid w:val="001E61E2"/>
    <w:rsid w:val="001E68F8"/>
    <w:rsid w:val="001E7781"/>
    <w:rsid w:val="001E7A5C"/>
    <w:rsid w:val="001E7A73"/>
    <w:rsid w:val="001F1440"/>
    <w:rsid w:val="001F1ADA"/>
    <w:rsid w:val="001F2045"/>
    <w:rsid w:val="001F33D7"/>
    <w:rsid w:val="001F3830"/>
    <w:rsid w:val="001F6BB2"/>
    <w:rsid w:val="001F7430"/>
    <w:rsid w:val="001F799A"/>
    <w:rsid w:val="0020280F"/>
    <w:rsid w:val="00204836"/>
    <w:rsid w:val="00205E03"/>
    <w:rsid w:val="0020607B"/>
    <w:rsid w:val="002065B7"/>
    <w:rsid w:val="00206A8D"/>
    <w:rsid w:val="00206BA6"/>
    <w:rsid w:val="00207326"/>
    <w:rsid w:val="002075E4"/>
    <w:rsid w:val="002078F8"/>
    <w:rsid w:val="0021049F"/>
    <w:rsid w:val="00210A1C"/>
    <w:rsid w:val="00211047"/>
    <w:rsid w:val="002112BA"/>
    <w:rsid w:val="002113DD"/>
    <w:rsid w:val="0021152F"/>
    <w:rsid w:val="002115AC"/>
    <w:rsid w:val="0021567F"/>
    <w:rsid w:val="0021589E"/>
    <w:rsid w:val="00216390"/>
    <w:rsid w:val="00216459"/>
    <w:rsid w:val="00216656"/>
    <w:rsid w:val="00216E60"/>
    <w:rsid w:val="002171CD"/>
    <w:rsid w:val="00217BA7"/>
    <w:rsid w:val="00217EB0"/>
    <w:rsid w:val="002200F8"/>
    <w:rsid w:val="002209FB"/>
    <w:rsid w:val="002217C2"/>
    <w:rsid w:val="0022273E"/>
    <w:rsid w:val="0022355E"/>
    <w:rsid w:val="00223896"/>
    <w:rsid w:val="00223CBE"/>
    <w:rsid w:val="002246D2"/>
    <w:rsid w:val="00224815"/>
    <w:rsid w:val="002249B5"/>
    <w:rsid w:val="00224CE9"/>
    <w:rsid w:val="0022554F"/>
    <w:rsid w:val="00225BD1"/>
    <w:rsid w:val="00226803"/>
    <w:rsid w:val="00226AF2"/>
    <w:rsid w:val="00227B89"/>
    <w:rsid w:val="002301A0"/>
    <w:rsid w:val="002320BB"/>
    <w:rsid w:val="0023473D"/>
    <w:rsid w:val="002347A5"/>
    <w:rsid w:val="002355BA"/>
    <w:rsid w:val="0023577F"/>
    <w:rsid w:val="00235907"/>
    <w:rsid w:val="00235BE4"/>
    <w:rsid w:val="00235FB5"/>
    <w:rsid w:val="00236784"/>
    <w:rsid w:val="00236B50"/>
    <w:rsid w:val="002374C7"/>
    <w:rsid w:val="0024018E"/>
    <w:rsid w:val="002409A2"/>
    <w:rsid w:val="00240B28"/>
    <w:rsid w:val="00240E5F"/>
    <w:rsid w:val="00241250"/>
    <w:rsid w:val="0024154B"/>
    <w:rsid w:val="0024167F"/>
    <w:rsid w:val="00241C26"/>
    <w:rsid w:val="00242A2E"/>
    <w:rsid w:val="0024322F"/>
    <w:rsid w:val="00243D13"/>
    <w:rsid w:val="0024541A"/>
    <w:rsid w:val="00246312"/>
    <w:rsid w:val="00246AFE"/>
    <w:rsid w:val="0025042E"/>
    <w:rsid w:val="002504F4"/>
    <w:rsid w:val="00250AF1"/>
    <w:rsid w:val="00250BF7"/>
    <w:rsid w:val="00251140"/>
    <w:rsid w:val="0025183A"/>
    <w:rsid w:val="0025210A"/>
    <w:rsid w:val="00252AF6"/>
    <w:rsid w:val="00252D81"/>
    <w:rsid w:val="002533FD"/>
    <w:rsid w:val="00254545"/>
    <w:rsid w:val="002548E7"/>
    <w:rsid w:val="00254D4C"/>
    <w:rsid w:val="002554C9"/>
    <w:rsid w:val="00255C9F"/>
    <w:rsid w:val="0025708B"/>
    <w:rsid w:val="0025742E"/>
    <w:rsid w:val="00260ECB"/>
    <w:rsid w:val="0026160A"/>
    <w:rsid w:val="0026168F"/>
    <w:rsid w:val="0026245E"/>
    <w:rsid w:val="00262DF2"/>
    <w:rsid w:val="0026312E"/>
    <w:rsid w:val="00263238"/>
    <w:rsid w:val="002633F3"/>
    <w:rsid w:val="00263888"/>
    <w:rsid w:val="0026444A"/>
    <w:rsid w:val="002653F2"/>
    <w:rsid w:val="00265979"/>
    <w:rsid w:val="002660DB"/>
    <w:rsid w:val="00266D4A"/>
    <w:rsid w:val="00267720"/>
    <w:rsid w:val="00267BE4"/>
    <w:rsid w:val="00267E33"/>
    <w:rsid w:val="002702ED"/>
    <w:rsid w:val="002702F2"/>
    <w:rsid w:val="00272918"/>
    <w:rsid w:val="002729FB"/>
    <w:rsid w:val="00272E49"/>
    <w:rsid w:val="0027406A"/>
    <w:rsid w:val="00274A29"/>
    <w:rsid w:val="00274ED3"/>
    <w:rsid w:val="00275119"/>
    <w:rsid w:val="00276648"/>
    <w:rsid w:val="002769E2"/>
    <w:rsid w:val="002778FF"/>
    <w:rsid w:val="0028155C"/>
    <w:rsid w:val="00281CF2"/>
    <w:rsid w:val="00281DB0"/>
    <w:rsid w:val="00282C51"/>
    <w:rsid w:val="002837F7"/>
    <w:rsid w:val="002865E2"/>
    <w:rsid w:val="0028665F"/>
    <w:rsid w:val="00286F16"/>
    <w:rsid w:val="002875A8"/>
    <w:rsid w:val="00287C11"/>
    <w:rsid w:val="002906D8"/>
    <w:rsid w:val="0029175D"/>
    <w:rsid w:val="00292F00"/>
    <w:rsid w:val="002956A7"/>
    <w:rsid w:val="00295A07"/>
    <w:rsid w:val="0029699E"/>
    <w:rsid w:val="00296D6F"/>
    <w:rsid w:val="0029717F"/>
    <w:rsid w:val="002A101A"/>
    <w:rsid w:val="002A1313"/>
    <w:rsid w:val="002A1BD6"/>
    <w:rsid w:val="002A24B2"/>
    <w:rsid w:val="002A392F"/>
    <w:rsid w:val="002A5183"/>
    <w:rsid w:val="002A558F"/>
    <w:rsid w:val="002A5DBB"/>
    <w:rsid w:val="002A7202"/>
    <w:rsid w:val="002A74E7"/>
    <w:rsid w:val="002A7C97"/>
    <w:rsid w:val="002B0CDD"/>
    <w:rsid w:val="002B0E7A"/>
    <w:rsid w:val="002B29A7"/>
    <w:rsid w:val="002B3F07"/>
    <w:rsid w:val="002B3F63"/>
    <w:rsid w:val="002B4A76"/>
    <w:rsid w:val="002B504C"/>
    <w:rsid w:val="002B5F51"/>
    <w:rsid w:val="002C2E6C"/>
    <w:rsid w:val="002C422D"/>
    <w:rsid w:val="002C4488"/>
    <w:rsid w:val="002C4C03"/>
    <w:rsid w:val="002C5305"/>
    <w:rsid w:val="002C530C"/>
    <w:rsid w:val="002C5569"/>
    <w:rsid w:val="002C620E"/>
    <w:rsid w:val="002C66BE"/>
    <w:rsid w:val="002C688A"/>
    <w:rsid w:val="002C6FDF"/>
    <w:rsid w:val="002C7586"/>
    <w:rsid w:val="002D0968"/>
    <w:rsid w:val="002D09D2"/>
    <w:rsid w:val="002D10FD"/>
    <w:rsid w:val="002D1373"/>
    <w:rsid w:val="002D1D6F"/>
    <w:rsid w:val="002D1F21"/>
    <w:rsid w:val="002D2661"/>
    <w:rsid w:val="002D2A0E"/>
    <w:rsid w:val="002D3427"/>
    <w:rsid w:val="002D364C"/>
    <w:rsid w:val="002D39C1"/>
    <w:rsid w:val="002D442D"/>
    <w:rsid w:val="002D4D7B"/>
    <w:rsid w:val="002D512B"/>
    <w:rsid w:val="002D554B"/>
    <w:rsid w:val="002D5E52"/>
    <w:rsid w:val="002D65A3"/>
    <w:rsid w:val="002D7DAF"/>
    <w:rsid w:val="002E1D2C"/>
    <w:rsid w:val="002E293C"/>
    <w:rsid w:val="002E3736"/>
    <w:rsid w:val="002E56C4"/>
    <w:rsid w:val="002E6093"/>
    <w:rsid w:val="002E619F"/>
    <w:rsid w:val="002E690C"/>
    <w:rsid w:val="002E7F1C"/>
    <w:rsid w:val="002F06D1"/>
    <w:rsid w:val="002F1F4D"/>
    <w:rsid w:val="002F43AE"/>
    <w:rsid w:val="002F4E3F"/>
    <w:rsid w:val="002F5208"/>
    <w:rsid w:val="002F56F5"/>
    <w:rsid w:val="002F5C94"/>
    <w:rsid w:val="002F6699"/>
    <w:rsid w:val="002F6CAF"/>
    <w:rsid w:val="002F7844"/>
    <w:rsid w:val="002F7C61"/>
    <w:rsid w:val="002F7C99"/>
    <w:rsid w:val="0030006A"/>
    <w:rsid w:val="003011EA"/>
    <w:rsid w:val="00303721"/>
    <w:rsid w:val="003067B3"/>
    <w:rsid w:val="00306D56"/>
    <w:rsid w:val="003074DD"/>
    <w:rsid w:val="00307B8D"/>
    <w:rsid w:val="00307C7C"/>
    <w:rsid w:val="003125AB"/>
    <w:rsid w:val="00312F5B"/>
    <w:rsid w:val="003141B6"/>
    <w:rsid w:val="00314FD4"/>
    <w:rsid w:val="0031633B"/>
    <w:rsid w:val="00316482"/>
    <w:rsid w:val="00316BC2"/>
    <w:rsid w:val="00316DCF"/>
    <w:rsid w:val="00320132"/>
    <w:rsid w:val="00320767"/>
    <w:rsid w:val="00320B85"/>
    <w:rsid w:val="00320FD3"/>
    <w:rsid w:val="00321758"/>
    <w:rsid w:val="00321CEC"/>
    <w:rsid w:val="003224BB"/>
    <w:rsid w:val="00322528"/>
    <w:rsid w:val="00322981"/>
    <w:rsid w:val="00322E4D"/>
    <w:rsid w:val="003235E0"/>
    <w:rsid w:val="00323CCC"/>
    <w:rsid w:val="003242FF"/>
    <w:rsid w:val="003243A5"/>
    <w:rsid w:val="00324B91"/>
    <w:rsid w:val="00325729"/>
    <w:rsid w:val="0032701B"/>
    <w:rsid w:val="003273E8"/>
    <w:rsid w:val="00327DC7"/>
    <w:rsid w:val="0033141A"/>
    <w:rsid w:val="003315D6"/>
    <w:rsid w:val="00331873"/>
    <w:rsid w:val="00331EFB"/>
    <w:rsid w:val="00332079"/>
    <w:rsid w:val="003324F5"/>
    <w:rsid w:val="00332CFC"/>
    <w:rsid w:val="00333248"/>
    <w:rsid w:val="00333A79"/>
    <w:rsid w:val="00335F98"/>
    <w:rsid w:val="00336177"/>
    <w:rsid w:val="00336E8E"/>
    <w:rsid w:val="003370FD"/>
    <w:rsid w:val="00337230"/>
    <w:rsid w:val="0033791E"/>
    <w:rsid w:val="00340A36"/>
    <w:rsid w:val="00341B65"/>
    <w:rsid w:val="00341D60"/>
    <w:rsid w:val="00341F81"/>
    <w:rsid w:val="003430F1"/>
    <w:rsid w:val="0034392C"/>
    <w:rsid w:val="00343DB5"/>
    <w:rsid w:val="003462AC"/>
    <w:rsid w:val="003465EA"/>
    <w:rsid w:val="0034710E"/>
    <w:rsid w:val="003472F7"/>
    <w:rsid w:val="00350432"/>
    <w:rsid w:val="003516B8"/>
    <w:rsid w:val="003516CC"/>
    <w:rsid w:val="00351A46"/>
    <w:rsid w:val="00352DDD"/>
    <w:rsid w:val="003546C4"/>
    <w:rsid w:val="0035481A"/>
    <w:rsid w:val="00354E9B"/>
    <w:rsid w:val="0035694D"/>
    <w:rsid w:val="00356FF8"/>
    <w:rsid w:val="00357DD9"/>
    <w:rsid w:val="003605AF"/>
    <w:rsid w:val="00360DFE"/>
    <w:rsid w:val="00361028"/>
    <w:rsid w:val="00361AB6"/>
    <w:rsid w:val="00362806"/>
    <w:rsid w:val="00362902"/>
    <w:rsid w:val="00362936"/>
    <w:rsid w:val="003633B9"/>
    <w:rsid w:val="00363D13"/>
    <w:rsid w:val="00364110"/>
    <w:rsid w:val="00364E15"/>
    <w:rsid w:val="00365503"/>
    <w:rsid w:val="0036604C"/>
    <w:rsid w:val="0036610D"/>
    <w:rsid w:val="00366724"/>
    <w:rsid w:val="00366914"/>
    <w:rsid w:val="00366C56"/>
    <w:rsid w:val="00371A85"/>
    <w:rsid w:val="00371FDD"/>
    <w:rsid w:val="003722D5"/>
    <w:rsid w:val="003733B6"/>
    <w:rsid w:val="00374337"/>
    <w:rsid w:val="003755BE"/>
    <w:rsid w:val="00377960"/>
    <w:rsid w:val="003805A7"/>
    <w:rsid w:val="0038098D"/>
    <w:rsid w:val="00380A50"/>
    <w:rsid w:val="00381540"/>
    <w:rsid w:val="00381A7F"/>
    <w:rsid w:val="003848BF"/>
    <w:rsid w:val="00385437"/>
    <w:rsid w:val="003861FA"/>
    <w:rsid w:val="00386647"/>
    <w:rsid w:val="003868AE"/>
    <w:rsid w:val="00387354"/>
    <w:rsid w:val="00387F69"/>
    <w:rsid w:val="00390398"/>
    <w:rsid w:val="00391AC3"/>
    <w:rsid w:val="003923E3"/>
    <w:rsid w:val="003929FA"/>
    <w:rsid w:val="00392E24"/>
    <w:rsid w:val="00395F97"/>
    <w:rsid w:val="0039650A"/>
    <w:rsid w:val="00396D7E"/>
    <w:rsid w:val="00397248"/>
    <w:rsid w:val="0039738D"/>
    <w:rsid w:val="0039764B"/>
    <w:rsid w:val="00397CD4"/>
    <w:rsid w:val="00397D9A"/>
    <w:rsid w:val="003A0258"/>
    <w:rsid w:val="003A0C7F"/>
    <w:rsid w:val="003A1073"/>
    <w:rsid w:val="003A1215"/>
    <w:rsid w:val="003A1E8F"/>
    <w:rsid w:val="003A25C0"/>
    <w:rsid w:val="003A2997"/>
    <w:rsid w:val="003A46D9"/>
    <w:rsid w:val="003A4B43"/>
    <w:rsid w:val="003A6AC1"/>
    <w:rsid w:val="003A76AA"/>
    <w:rsid w:val="003A7833"/>
    <w:rsid w:val="003B0D22"/>
    <w:rsid w:val="003B0D57"/>
    <w:rsid w:val="003B0D7A"/>
    <w:rsid w:val="003B0F42"/>
    <w:rsid w:val="003B10B2"/>
    <w:rsid w:val="003B18FC"/>
    <w:rsid w:val="003B1C7A"/>
    <w:rsid w:val="003B2B48"/>
    <w:rsid w:val="003B2CCC"/>
    <w:rsid w:val="003B3EE5"/>
    <w:rsid w:val="003B3F05"/>
    <w:rsid w:val="003B4C90"/>
    <w:rsid w:val="003B500C"/>
    <w:rsid w:val="003B5ACD"/>
    <w:rsid w:val="003B5D8C"/>
    <w:rsid w:val="003B5F2B"/>
    <w:rsid w:val="003B5F6F"/>
    <w:rsid w:val="003B632E"/>
    <w:rsid w:val="003B6E79"/>
    <w:rsid w:val="003B7509"/>
    <w:rsid w:val="003B7ADF"/>
    <w:rsid w:val="003C025A"/>
    <w:rsid w:val="003C0261"/>
    <w:rsid w:val="003C0630"/>
    <w:rsid w:val="003C25C4"/>
    <w:rsid w:val="003C2D54"/>
    <w:rsid w:val="003C367B"/>
    <w:rsid w:val="003C36CD"/>
    <w:rsid w:val="003C5D49"/>
    <w:rsid w:val="003C62F2"/>
    <w:rsid w:val="003C6478"/>
    <w:rsid w:val="003C65E3"/>
    <w:rsid w:val="003C6745"/>
    <w:rsid w:val="003C7C7A"/>
    <w:rsid w:val="003D1741"/>
    <w:rsid w:val="003D3A7F"/>
    <w:rsid w:val="003D50C9"/>
    <w:rsid w:val="003D53EF"/>
    <w:rsid w:val="003D5533"/>
    <w:rsid w:val="003D5706"/>
    <w:rsid w:val="003D5BA0"/>
    <w:rsid w:val="003D5F7D"/>
    <w:rsid w:val="003E0541"/>
    <w:rsid w:val="003E0687"/>
    <w:rsid w:val="003E0A4F"/>
    <w:rsid w:val="003E0A5E"/>
    <w:rsid w:val="003E1C79"/>
    <w:rsid w:val="003E1E12"/>
    <w:rsid w:val="003E4E64"/>
    <w:rsid w:val="003E655E"/>
    <w:rsid w:val="003E65E9"/>
    <w:rsid w:val="003E69DD"/>
    <w:rsid w:val="003E7EA2"/>
    <w:rsid w:val="003F0F65"/>
    <w:rsid w:val="003F1C10"/>
    <w:rsid w:val="003F1CCC"/>
    <w:rsid w:val="003F25FD"/>
    <w:rsid w:val="003F2C6F"/>
    <w:rsid w:val="003F2E75"/>
    <w:rsid w:val="003F4EDF"/>
    <w:rsid w:val="003F5647"/>
    <w:rsid w:val="003F661F"/>
    <w:rsid w:val="004001AB"/>
    <w:rsid w:val="00400ED9"/>
    <w:rsid w:val="004012BA"/>
    <w:rsid w:val="00401325"/>
    <w:rsid w:val="00401C47"/>
    <w:rsid w:val="004024E4"/>
    <w:rsid w:val="00405CBA"/>
    <w:rsid w:val="00405F8F"/>
    <w:rsid w:val="00406549"/>
    <w:rsid w:val="00410355"/>
    <w:rsid w:val="00413F9E"/>
    <w:rsid w:val="004144A6"/>
    <w:rsid w:val="0041471F"/>
    <w:rsid w:val="00415191"/>
    <w:rsid w:val="00416782"/>
    <w:rsid w:val="004168DD"/>
    <w:rsid w:val="00416F68"/>
    <w:rsid w:val="004174CD"/>
    <w:rsid w:val="00421B05"/>
    <w:rsid w:val="00422265"/>
    <w:rsid w:val="00422326"/>
    <w:rsid w:val="00422D26"/>
    <w:rsid w:val="004233BA"/>
    <w:rsid w:val="00423C6B"/>
    <w:rsid w:val="00424623"/>
    <w:rsid w:val="0042516C"/>
    <w:rsid w:val="004254B2"/>
    <w:rsid w:val="00425994"/>
    <w:rsid w:val="00426095"/>
    <w:rsid w:val="00426479"/>
    <w:rsid w:val="00426BCB"/>
    <w:rsid w:val="004270BD"/>
    <w:rsid w:val="0043037D"/>
    <w:rsid w:val="0043039D"/>
    <w:rsid w:val="00430849"/>
    <w:rsid w:val="004312F4"/>
    <w:rsid w:val="004316F9"/>
    <w:rsid w:val="0043209C"/>
    <w:rsid w:val="0043280B"/>
    <w:rsid w:val="00432E73"/>
    <w:rsid w:val="00432E8B"/>
    <w:rsid w:val="00432EFA"/>
    <w:rsid w:val="004333F9"/>
    <w:rsid w:val="004337A9"/>
    <w:rsid w:val="00434AB3"/>
    <w:rsid w:val="0043529E"/>
    <w:rsid w:val="00435EF4"/>
    <w:rsid w:val="00436A0A"/>
    <w:rsid w:val="00436CA7"/>
    <w:rsid w:val="00440958"/>
    <w:rsid w:val="00441174"/>
    <w:rsid w:val="00441989"/>
    <w:rsid w:val="004422DB"/>
    <w:rsid w:val="0044249E"/>
    <w:rsid w:val="00442AA8"/>
    <w:rsid w:val="00442DA4"/>
    <w:rsid w:val="00442F73"/>
    <w:rsid w:val="004435B0"/>
    <w:rsid w:val="00443AC4"/>
    <w:rsid w:val="00443AE2"/>
    <w:rsid w:val="00443CB1"/>
    <w:rsid w:val="0044452D"/>
    <w:rsid w:val="00450148"/>
    <w:rsid w:val="00450754"/>
    <w:rsid w:val="00451355"/>
    <w:rsid w:val="004515E7"/>
    <w:rsid w:val="00451F43"/>
    <w:rsid w:val="004526C0"/>
    <w:rsid w:val="0045348F"/>
    <w:rsid w:val="00453970"/>
    <w:rsid w:val="00453CB7"/>
    <w:rsid w:val="0045406F"/>
    <w:rsid w:val="004540DD"/>
    <w:rsid w:val="00454A05"/>
    <w:rsid w:val="00454A71"/>
    <w:rsid w:val="00455DF6"/>
    <w:rsid w:val="004564B9"/>
    <w:rsid w:val="004567B3"/>
    <w:rsid w:val="004578B6"/>
    <w:rsid w:val="00460C75"/>
    <w:rsid w:val="00461E83"/>
    <w:rsid w:val="0046203C"/>
    <w:rsid w:val="00462405"/>
    <w:rsid w:val="0046260D"/>
    <w:rsid w:val="004629E7"/>
    <w:rsid w:val="00463223"/>
    <w:rsid w:val="00463F5B"/>
    <w:rsid w:val="004644D1"/>
    <w:rsid w:val="00464664"/>
    <w:rsid w:val="00464A4C"/>
    <w:rsid w:val="00465DAE"/>
    <w:rsid w:val="0046654B"/>
    <w:rsid w:val="00466BA8"/>
    <w:rsid w:val="00467A33"/>
    <w:rsid w:val="0047098E"/>
    <w:rsid w:val="00470BD7"/>
    <w:rsid w:val="00470E9C"/>
    <w:rsid w:val="004711D8"/>
    <w:rsid w:val="00471DDA"/>
    <w:rsid w:val="0047226A"/>
    <w:rsid w:val="00472AFB"/>
    <w:rsid w:val="0047401C"/>
    <w:rsid w:val="00474A43"/>
    <w:rsid w:val="00474BB8"/>
    <w:rsid w:val="00474DDC"/>
    <w:rsid w:val="0047574F"/>
    <w:rsid w:val="00475CCD"/>
    <w:rsid w:val="00476291"/>
    <w:rsid w:val="004777A9"/>
    <w:rsid w:val="004777B4"/>
    <w:rsid w:val="00477A5E"/>
    <w:rsid w:val="00480053"/>
    <w:rsid w:val="004800F3"/>
    <w:rsid w:val="004807C0"/>
    <w:rsid w:val="00482327"/>
    <w:rsid w:val="00482474"/>
    <w:rsid w:val="00482A14"/>
    <w:rsid w:val="00482DD8"/>
    <w:rsid w:val="00483707"/>
    <w:rsid w:val="00483A27"/>
    <w:rsid w:val="00483CB0"/>
    <w:rsid w:val="004850F9"/>
    <w:rsid w:val="00485AED"/>
    <w:rsid w:val="0048680A"/>
    <w:rsid w:val="00486D59"/>
    <w:rsid w:val="00492474"/>
    <w:rsid w:val="00492CE0"/>
    <w:rsid w:val="00494281"/>
    <w:rsid w:val="00494DAE"/>
    <w:rsid w:val="00495384"/>
    <w:rsid w:val="00495463"/>
    <w:rsid w:val="00496E81"/>
    <w:rsid w:val="00497B36"/>
    <w:rsid w:val="00497D21"/>
    <w:rsid w:val="00497E27"/>
    <w:rsid w:val="004A0395"/>
    <w:rsid w:val="004A07CC"/>
    <w:rsid w:val="004A0CCD"/>
    <w:rsid w:val="004A1B49"/>
    <w:rsid w:val="004A2A23"/>
    <w:rsid w:val="004A2F66"/>
    <w:rsid w:val="004A3083"/>
    <w:rsid w:val="004A39FC"/>
    <w:rsid w:val="004A6334"/>
    <w:rsid w:val="004A64A6"/>
    <w:rsid w:val="004A78BE"/>
    <w:rsid w:val="004B0661"/>
    <w:rsid w:val="004B0B5A"/>
    <w:rsid w:val="004B1AD0"/>
    <w:rsid w:val="004B1E5D"/>
    <w:rsid w:val="004B29D6"/>
    <w:rsid w:val="004B4238"/>
    <w:rsid w:val="004B497B"/>
    <w:rsid w:val="004B4A1D"/>
    <w:rsid w:val="004B5484"/>
    <w:rsid w:val="004B64EE"/>
    <w:rsid w:val="004B6955"/>
    <w:rsid w:val="004B6BD3"/>
    <w:rsid w:val="004B7921"/>
    <w:rsid w:val="004B79DB"/>
    <w:rsid w:val="004C068E"/>
    <w:rsid w:val="004C0A72"/>
    <w:rsid w:val="004C0BE9"/>
    <w:rsid w:val="004C2A3B"/>
    <w:rsid w:val="004C3381"/>
    <w:rsid w:val="004C3AC1"/>
    <w:rsid w:val="004C4094"/>
    <w:rsid w:val="004C4424"/>
    <w:rsid w:val="004C622A"/>
    <w:rsid w:val="004D0241"/>
    <w:rsid w:val="004D0819"/>
    <w:rsid w:val="004D1A7C"/>
    <w:rsid w:val="004D34DE"/>
    <w:rsid w:val="004D3AFE"/>
    <w:rsid w:val="004D5220"/>
    <w:rsid w:val="004D57E3"/>
    <w:rsid w:val="004D7998"/>
    <w:rsid w:val="004E00DC"/>
    <w:rsid w:val="004E02D5"/>
    <w:rsid w:val="004E0815"/>
    <w:rsid w:val="004E25AA"/>
    <w:rsid w:val="004E265D"/>
    <w:rsid w:val="004E409B"/>
    <w:rsid w:val="004E4329"/>
    <w:rsid w:val="004F0C3F"/>
    <w:rsid w:val="004F10CF"/>
    <w:rsid w:val="004F175F"/>
    <w:rsid w:val="004F3039"/>
    <w:rsid w:val="004F3353"/>
    <w:rsid w:val="004F352D"/>
    <w:rsid w:val="004F40D8"/>
    <w:rsid w:val="004F42D8"/>
    <w:rsid w:val="004F43B0"/>
    <w:rsid w:val="004F44E1"/>
    <w:rsid w:val="004F4B9E"/>
    <w:rsid w:val="004F4FEB"/>
    <w:rsid w:val="004F554D"/>
    <w:rsid w:val="004F5B36"/>
    <w:rsid w:val="004F5ED3"/>
    <w:rsid w:val="004F6043"/>
    <w:rsid w:val="004F6311"/>
    <w:rsid w:val="004F643F"/>
    <w:rsid w:val="004F739F"/>
    <w:rsid w:val="00500DEF"/>
    <w:rsid w:val="0050145D"/>
    <w:rsid w:val="00501583"/>
    <w:rsid w:val="00501BB3"/>
    <w:rsid w:val="00501F42"/>
    <w:rsid w:val="00502075"/>
    <w:rsid w:val="005037BF"/>
    <w:rsid w:val="00503F4B"/>
    <w:rsid w:val="00504025"/>
    <w:rsid w:val="00505580"/>
    <w:rsid w:val="005055AF"/>
    <w:rsid w:val="0050718A"/>
    <w:rsid w:val="005073A3"/>
    <w:rsid w:val="0050742B"/>
    <w:rsid w:val="00510786"/>
    <w:rsid w:val="00510C3F"/>
    <w:rsid w:val="00511217"/>
    <w:rsid w:val="005121F7"/>
    <w:rsid w:val="00512A3B"/>
    <w:rsid w:val="005133D4"/>
    <w:rsid w:val="00513B0F"/>
    <w:rsid w:val="00513E49"/>
    <w:rsid w:val="00514479"/>
    <w:rsid w:val="005156AE"/>
    <w:rsid w:val="00515B2B"/>
    <w:rsid w:val="0052114F"/>
    <w:rsid w:val="00521874"/>
    <w:rsid w:val="00522FDA"/>
    <w:rsid w:val="00523206"/>
    <w:rsid w:val="00523262"/>
    <w:rsid w:val="00523A7F"/>
    <w:rsid w:val="00523F44"/>
    <w:rsid w:val="00524458"/>
    <w:rsid w:val="00524575"/>
    <w:rsid w:val="00524676"/>
    <w:rsid w:val="005246B3"/>
    <w:rsid w:val="00524F54"/>
    <w:rsid w:val="005250D5"/>
    <w:rsid w:val="0052538B"/>
    <w:rsid w:val="005255B1"/>
    <w:rsid w:val="00525836"/>
    <w:rsid w:val="00525E3A"/>
    <w:rsid w:val="00526368"/>
    <w:rsid w:val="00527303"/>
    <w:rsid w:val="00527661"/>
    <w:rsid w:val="005302F4"/>
    <w:rsid w:val="00532733"/>
    <w:rsid w:val="0053317A"/>
    <w:rsid w:val="00534125"/>
    <w:rsid w:val="00534531"/>
    <w:rsid w:val="0053490A"/>
    <w:rsid w:val="005349F9"/>
    <w:rsid w:val="00534A8F"/>
    <w:rsid w:val="00534BD9"/>
    <w:rsid w:val="00537D6B"/>
    <w:rsid w:val="005402B6"/>
    <w:rsid w:val="005432BF"/>
    <w:rsid w:val="00543995"/>
    <w:rsid w:val="00543A5D"/>
    <w:rsid w:val="00543C8F"/>
    <w:rsid w:val="00543E8F"/>
    <w:rsid w:val="00544677"/>
    <w:rsid w:val="00546399"/>
    <w:rsid w:val="00546F19"/>
    <w:rsid w:val="00547958"/>
    <w:rsid w:val="00547B41"/>
    <w:rsid w:val="00550F7B"/>
    <w:rsid w:val="00551294"/>
    <w:rsid w:val="00551A31"/>
    <w:rsid w:val="00552225"/>
    <w:rsid w:val="00554221"/>
    <w:rsid w:val="00554544"/>
    <w:rsid w:val="0055500E"/>
    <w:rsid w:val="00555E32"/>
    <w:rsid w:val="00555FC0"/>
    <w:rsid w:val="005563D5"/>
    <w:rsid w:val="005569E0"/>
    <w:rsid w:val="00557CCE"/>
    <w:rsid w:val="00557F5B"/>
    <w:rsid w:val="00561099"/>
    <w:rsid w:val="00561997"/>
    <w:rsid w:val="005619DE"/>
    <w:rsid w:val="00562084"/>
    <w:rsid w:val="00563110"/>
    <w:rsid w:val="00564396"/>
    <w:rsid w:val="0056447A"/>
    <w:rsid w:val="00564CBC"/>
    <w:rsid w:val="00564EEA"/>
    <w:rsid w:val="0056508D"/>
    <w:rsid w:val="00566756"/>
    <w:rsid w:val="005679C9"/>
    <w:rsid w:val="00570161"/>
    <w:rsid w:val="00570899"/>
    <w:rsid w:val="00570A0E"/>
    <w:rsid w:val="00570A8E"/>
    <w:rsid w:val="00571183"/>
    <w:rsid w:val="00571559"/>
    <w:rsid w:val="0057260E"/>
    <w:rsid w:val="00572B3E"/>
    <w:rsid w:val="00572FC5"/>
    <w:rsid w:val="00573BED"/>
    <w:rsid w:val="00574F58"/>
    <w:rsid w:val="005758BB"/>
    <w:rsid w:val="00576D2C"/>
    <w:rsid w:val="00577B9D"/>
    <w:rsid w:val="00580C8C"/>
    <w:rsid w:val="00580DD9"/>
    <w:rsid w:val="00580FA8"/>
    <w:rsid w:val="0058215F"/>
    <w:rsid w:val="00582C1D"/>
    <w:rsid w:val="00583D7E"/>
    <w:rsid w:val="005853CB"/>
    <w:rsid w:val="00585922"/>
    <w:rsid w:val="00585FD1"/>
    <w:rsid w:val="005877B1"/>
    <w:rsid w:val="0059014C"/>
    <w:rsid w:val="005916A0"/>
    <w:rsid w:val="005920A6"/>
    <w:rsid w:val="00592160"/>
    <w:rsid w:val="005926AA"/>
    <w:rsid w:val="00592CB2"/>
    <w:rsid w:val="00593354"/>
    <w:rsid w:val="00594398"/>
    <w:rsid w:val="00594669"/>
    <w:rsid w:val="0059473C"/>
    <w:rsid w:val="00595147"/>
    <w:rsid w:val="005955A9"/>
    <w:rsid w:val="005957F5"/>
    <w:rsid w:val="005959C7"/>
    <w:rsid w:val="005967D7"/>
    <w:rsid w:val="00597424"/>
    <w:rsid w:val="005979AD"/>
    <w:rsid w:val="00597C6B"/>
    <w:rsid w:val="00597FAC"/>
    <w:rsid w:val="005A060B"/>
    <w:rsid w:val="005A0732"/>
    <w:rsid w:val="005A1303"/>
    <w:rsid w:val="005A1FF0"/>
    <w:rsid w:val="005A233F"/>
    <w:rsid w:val="005A2484"/>
    <w:rsid w:val="005A2A90"/>
    <w:rsid w:val="005A2A95"/>
    <w:rsid w:val="005A4A05"/>
    <w:rsid w:val="005A4C7C"/>
    <w:rsid w:val="005A556E"/>
    <w:rsid w:val="005A59B3"/>
    <w:rsid w:val="005A6DF4"/>
    <w:rsid w:val="005A792C"/>
    <w:rsid w:val="005A7D4E"/>
    <w:rsid w:val="005A7DF2"/>
    <w:rsid w:val="005B15A7"/>
    <w:rsid w:val="005B1FE5"/>
    <w:rsid w:val="005B2594"/>
    <w:rsid w:val="005B28A8"/>
    <w:rsid w:val="005B2F9B"/>
    <w:rsid w:val="005B50A2"/>
    <w:rsid w:val="005B5229"/>
    <w:rsid w:val="005B59A7"/>
    <w:rsid w:val="005B5AB3"/>
    <w:rsid w:val="005B6059"/>
    <w:rsid w:val="005B60B9"/>
    <w:rsid w:val="005B6FB9"/>
    <w:rsid w:val="005C085A"/>
    <w:rsid w:val="005C09E8"/>
    <w:rsid w:val="005C0A64"/>
    <w:rsid w:val="005C208E"/>
    <w:rsid w:val="005C23D2"/>
    <w:rsid w:val="005C2B48"/>
    <w:rsid w:val="005C308D"/>
    <w:rsid w:val="005C3833"/>
    <w:rsid w:val="005C38CC"/>
    <w:rsid w:val="005C3BD6"/>
    <w:rsid w:val="005C541E"/>
    <w:rsid w:val="005C5727"/>
    <w:rsid w:val="005C592F"/>
    <w:rsid w:val="005C60DE"/>
    <w:rsid w:val="005C71C1"/>
    <w:rsid w:val="005C778A"/>
    <w:rsid w:val="005C782E"/>
    <w:rsid w:val="005D0C10"/>
    <w:rsid w:val="005D4183"/>
    <w:rsid w:val="005D426E"/>
    <w:rsid w:val="005D7224"/>
    <w:rsid w:val="005D7745"/>
    <w:rsid w:val="005D79A4"/>
    <w:rsid w:val="005E1762"/>
    <w:rsid w:val="005E1A00"/>
    <w:rsid w:val="005E1FE4"/>
    <w:rsid w:val="005E2AF5"/>
    <w:rsid w:val="005E2F21"/>
    <w:rsid w:val="005E300A"/>
    <w:rsid w:val="005E3ECC"/>
    <w:rsid w:val="005E577A"/>
    <w:rsid w:val="005E600D"/>
    <w:rsid w:val="005E608B"/>
    <w:rsid w:val="005E635F"/>
    <w:rsid w:val="005E7165"/>
    <w:rsid w:val="005F0762"/>
    <w:rsid w:val="005F17FE"/>
    <w:rsid w:val="005F1E23"/>
    <w:rsid w:val="005F2A71"/>
    <w:rsid w:val="005F3D7D"/>
    <w:rsid w:val="005F48CB"/>
    <w:rsid w:val="005F51F6"/>
    <w:rsid w:val="005F579C"/>
    <w:rsid w:val="005F61B6"/>
    <w:rsid w:val="005F6B59"/>
    <w:rsid w:val="005F6D03"/>
    <w:rsid w:val="005F7B42"/>
    <w:rsid w:val="00600D97"/>
    <w:rsid w:val="00600FEE"/>
    <w:rsid w:val="006017E4"/>
    <w:rsid w:val="00602A78"/>
    <w:rsid w:val="006033C7"/>
    <w:rsid w:val="0060559F"/>
    <w:rsid w:val="00605AB2"/>
    <w:rsid w:val="00606367"/>
    <w:rsid w:val="006064C6"/>
    <w:rsid w:val="006076CF"/>
    <w:rsid w:val="00607D33"/>
    <w:rsid w:val="006118BB"/>
    <w:rsid w:val="006118EB"/>
    <w:rsid w:val="00611D04"/>
    <w:rsid w:val="00611D4C"/>
    <w:rsid w:val="006133B4"/>
    <w:rsid w:val="00613501"/>
    <w:rsid w:val="00613503"/>
    <w:rsid w:val="00614436"/>
    <w:rsid w:val="00615A49"/>
    <w:rsid w:val="00621F10"/>
    <w:rsid w:val="006228C5"/>
    <w:rsid w:val="00622929"/>
    <w:rsid w:val="00622FF0"/>
    <w:rsid w:val="00624F42"/>
    <w:rsid w:val="00625A9E"/>
    <w:rsid w:val="006265AE"/>
    <w:rsid w:val="006267AC"/>
    <w:rsid w:val="00627F29"/>
    <w:rsid w:val="00630360"/>
    <w:rsid w:val="00630AAB"/>
    <w:rsid w:val="00632884"/>
    <w:rsid w:val="00632DB8"/>
    <w:rsid w:val="00632F54"/>
    <w:rsid w:val="006331C7"/>
    <w:rsid w:val="00635824"/>
    <w:rsid w:val="00636391"/>
    <w:rsid w:val="006365B7"/>
    <w:rsid w:val="00636A2B"/>
    <w:rsid w:val="006379F4"/>
    <w:rsid w:val="00637FF9"/>
    <w:rsid w:val="00641DC5"/>
    <w:rsid w:val="00641DFD"/>
    <w:rsid w:val="006420E1"/>
    <w:rsid w:val="006438A7"/>
    <w:rsid w:val="00643A1E"/>
    <w:rsid w:val="006452EE"/>
    <w:rsid w:val="00645E93"/>
    <w:rsid w:val="00646CD1"/>
    <w:rsid w:val="006514BE"/>
    <w:rsid w:val="00653026"/>
    <w:rsid w:val="00655326"/>
    <w:rsid w:val="006555DC"/>
    <w:rsid w:val="006556D1"/>
    <w:rsid w:val="00655A73"/>
    <w:rsid w:val="006560BE"/>
    <w:rsid w:val="00656713"/>
    <w:rsid w:val="006568F6"/>
    <w:rsid w:val="00657589"/>
    <w:rsid w:val="0066006A"/>
    <w:rsid w:val="00662560"/>
    <w:rsid w:val="00662841"/>
    <w:rsid w:val="006633D5"/>
    <w:rsid w:val="00663BEB"/>
    <w:rsid w:val="006643D7"/>
    <w:rsid w:val="00664B6F"/>
    <w:rsid w:val="00664C3A"/>
    <w:rsid w:val="0066573F"/>
    <w:rsid w:val="00665AB5"/>
    <w:rsid w:val="006666A2"/>
    <w:rsid w:val="00666825"/>
    <w:rsid w:val="006668F4"/>
    <w:rsid w:val="0066716F"/>
    <w:rsid w:val="00670116"/>
    <w:rsid w:val="0067197E"/>
    <w:rsid w:val="00673224"/>
    <w:rsid w:val="006737B4"/>
    <w:rsid w:val="00673A1B"/>
    <w:rsid w:val="00673C61"/>
    <w:rsid w:val="00674367"/>
    <w:rsid w:val="00674937"/>
    <w:rsid w:val="00674A01"/>
    <w:rsid w:val="00674AEC"/>
    <w:rsid w:val="00675B26"/>
    <w:rsid w:val="00675E07"/>
    <w:rsid w:val="00675E9A"/>
    <w:rsid w:val="00676619"/>
    <w:rsid w:val="00676ADB"/>
    <w:rsid w:val="006773B4"/>
    <w:rsid w:val="00677F97"/>
    <w:rsid w:val="006802AA"/>
    <w:rsid w:val="0068099B"/>
    <w:rsid w:val="006812C1"/>
    <w:rsid w:val="006815D8"/>
    <w:rsid w:val="0068264C"/>
    <w:rsid w:val="0068367E"/>
    <w:rsid w:val="006855E8"/>
    <w:rsid w:val="00686450"/>
    <w:rsid w:val="00686FBF"/>
    <w:rsid w:val="00686FD2"/>
    <w:rsid w:val="00690B8E"/>
    <w:rsid w:val="006924FD"/>
    <w:rsid w:val="00692869"/>
    <w:rsid w:val="00692DDB"/>
    <w:rsid w:val="006933DD"/>
    <w:rsid w:val="006941B1"/>
    <w:rsid w:val="00695178"/>
    <w:rsid w:val="00695AD9"/>
    <w:rsid w:val="00696F0E"/>
    <w:rsid w:val="00697304"/>
    <w:rsid w:val="0069731A"/>
    <w:rsid w:val="00697B97"/>
    <w:rsid w:val="006A0958"/>
    <w:rsid w:val="006A0F68"/>
    <w:rsid w:val="006A1130"/>
    <w:rsid w:val="006A3270"/>
    <w:rsid w:val="006A3B2F"/>
    <w:rsid w:val="006A3D4F"/>
    <w:rsid w:val="006A55A7"/>
    <w:rsid w:val="006A5C24"/>
    <w:rsid w:val="006A5F5A"/>
    <w:rsid w:val="006A60FA"/>
    <w:rsid w:val="006A653D"/>
    <w:rsid w:val="006A76B4"/>
    <w:rsid w:val="006A7BA0"/>
    <w:rsid w:val="006A7CBF"/>
    <w:rsid w:val="006B0830"/>
    <w:rsid w:val="006B15AF"/>
    <w:rsid w:val="006B176E"/>
    <w:rsid w:val="006B1905"/>
    <w:rsid w:val="006B1C80"/>
    <w:rsid w:val="006B2188"/>
    <w:rsid w:val="006B21D2"/>
    <w:rsid w:val="006B2ECE"/>
    <w:rsid w:val="006B410A"/>
    <w:rsid w:val="006B4808"/>
    <w:rsid w:val="006B58C3"/>
    <w:rsid w:val="006B5A5C"/>
    <w:rsid w:val="006B604F"/>
    <w:rsid w:val="006C1414"/>
    <w:rsid w:val="006C2A9C"/>
    <w:rsid w:val="006C2B5C"/>
    <w:rsid w:val="006C3547"/>
    <w:rsid w:val="006C3672"/>
    <w:rsid w:val="006C4F1A"/>
    <w:rsid w:val="006C5E2A"/>
    <w:rsid w:val="006C64DE"/>
    <w:rsid w:val="006C64EA"/>
    <w:rsid w:val="006C6C99"/>
    <w:rsid w:val="006C7FCB"/>
    <w:rsid w:val="006D01BD"/>
    <w:rsid w:val="006D114E"/>
    <w:rsid w:val="006D173A"/>
    <w:rsid w:val="006D516D"/>
    <w:rsid w:val="006D5B78"/>
    <w:rsid w:val="006D61FA"/>
    <w:rsid w:val="006D6B32"/>
    <w:rsid w:val="006D78E3"/>
    <w:rsid w:val="006E04BD"/>
    <w:rsid w:val="006E1E8E"/>
    <w:rsid w:val="006E1FA8"/>
    <w:rsid w:val="006E2651"/>
    <w:rsid w:val="006E3364"/>
    <w:rsid w:val="006E3AFA"/>
    <w:rsid w:val="006E4508"/>
    <w:rsid w:val="006E5FC9"/>
    <w:rsid w:val="006E633B"/>
    <w:rsid w:val="006E6741"/>
    <w:rsid w:val="006E68BB"/>
    <w:rsid w:val="006F03FC"/>
    <w:rsid w:val="006F0409"/>
    <w:rsid w:val="006F07AC"/>
    <w:rsid w:val="006F0862"/>
    <w:rsid w:val="006F0CF3"/>
    <w:rsid w:val="006F1B27"/>
    <w:rsid w:val="006F31B4"/>
    <w:rsid w:val="006F3792"/>
    <w:rsid w:val="006F3EB3"/>
    <w:rsid w:val="006F4031"/>
    <w:rsid w:val="006F4560"/>
    <w:rsid w:val="006F479B"/>
    <w:rsid w:val="006F5E8D"/>
    <w:rsid w:val="006F64A6"/>
    <w:rsid w:val="006F67CD"/>
    <w:rsid w:val="006F6B8E"/>
    <w:rsid w:val="00700340"/>
    <w:rsid w:val="0070083E"/>
    <w:rsid w:val="00701483"/>
    <w:rsid w:val="0070164B"/>
    <w:rsid w:val="007019BA"/>
    <w:rsid w:val="00701D58"/>
    <w:rsid w:val="00702C7A"/>
    <w:rsid w:val="00702E38"/>
    <w:rsid w:val="00703012"/>
    <w:rsid w:val="00703B03"/>
    <w:rsid w:val="00704B58"/>
    <w:rsid w:val="00704B88"/>
    <w:rsid w:val="00705B72"/>
    <w:rsid w:val="00706893"/>
    <w:rsid w:val="007103A0"/>
    <w:rsid w:val="00710D7E"/>
    <w:rsid w:val="00711747"/>
    <w:rsid w:val="00711B52"/>
    <w:rsid w:val="00711E83"/>
    <w:rsid w:val="0071218F"/>
    <w:rsid w:val="00712236"/>
    <w:rsid w:val="0071276D"/>
    <w:rsid w:val="007127CF"/>
    <w:rsid w:val="007151FC"/>
    <w:rsid w:val="00715BEC"/>
    <w:rsid w:val="007162FC"/>
    <w:rsid w:val="00722A60"/>
    <w:rsid w:val="00722AD0"/>
    <w:rsid w:val="0072390A"/>
    <w:rsid w:val="00723FAF"/>
    <w:rsid w:val="00724208"/>
    <w:rsid w:val="007246D1"/>
    <w:rsid w:val="0072483A"/>
    <w:rsid w:val="00724914"/>
    <w:rsid w:val="00725151"/>
    <w:rsid w:val="00726081"/>
    <w:rsid w:val="00731E9D"/>
    <w:rsid w:val="0073207E"/>
    <w:rsid w:val="0073300C"/>
    <w:rsid w:val="007341C6"/>
    <w:rsid w:val="00735908"/>
    <w:rsid w:val="00735AB8"/>
    <w:rsid w:val="007378B3"/>
    <w:rsid w:val="00737F54"/>
    <w:rsid w:val="00740E80"/>
    <w:rsid w:val="00741B7D"/>
    <w:rsid w:val="0074217A"/>
    <w:rsid w:val="00742A51"/>
    <w:rsid w:val="00742BD4"/>
    <w:rsid w:val="0074307B"/>
    <w:rsid w:val="00743A5F"/>
    <w:rsid w:val="007452F3"/>
    <w:rsid w:val="0074564A"/>
    <w:rsid w:val="00745CB1"/>
    <w:rsid w:val="00745FC7"/>
    <w:rsid w:val="00751166"/>
    <w:rsid w:val="007511B8"/>
    <w:rsid w:val="007527B3"/>
    <w:rsid w:val="007527D3"/>
    <w:rsid w:val="007530F0"/>
    <w:rsid w:val="00753E03"/>
    <w:rsid w:val="00753FC8"/>
    <w:rsid w:val="00754266"/>
    <w:rsid w:val="00754678"/>
    <w:rsid w:val="00755688"/>
    <w:rsid w:val="0075622A"/>
    <w:rsid w:val="00756BD2"/>
    <w:rsid w:val="007573CB"/>
    <w:rsid w:val="0075754B"/>
    <w:rsid w:val="00760333"/>
    <w:rsid w:val="00760E76"/>
    <w:rsid w:val="00762D20"/>
    <w:rsid w:val="00763C28"/>
    <w:rsid w:val="0076415F"/>
    <w:rsid w:val="007643D3"/>
    <w:rsid w:val="0076467B"/>
    <w:rsid w:val="00764D5B"/>
    <w:rsid w:val="00765270"/>
    <w:rsid w:val="00765C27"/>
    <w:rsid w:val="007663B7"/>
    <w:rsid w:val="0076665D"/>
    <w:rsid w:val="00767141"/>
    <w:rsid w:val="007712E4"/>
    <w:rsid w:val="007719FC"/>
    <w:rsid w:val="00771C74"/>
    <w:rsid w:val="007746F2"/>
    <w:rsid w:val="007749B7"/>
    <w:rsid w:val="00774DD4"/>
    <w:rsid w:val="00775450"/>
    <w:rsid w:val="00775E75"/>
    <w:rsid w:val="0077698B"/>
    <w:rsid w:val="0077724E"/>
    <w:rsid w:val="00780500"/>
    <w:rsid w:val="007823D2"/>
    <w:rsid w:val="0078292D"/>
    <w:rsid w:val="007830D0"/>
    <w:rsid w:val="00783A18"/>
    <w:rsid w:val="00783E39"/>
    <w:rsid w:val="00784B71"/>
    <w:rsid w:val="00785759"/>
    <w:rsid w:val="00785A19"/>
    <w:rsid w:val="00787FA9"/>
    <w:rsid w:val="00790D98"/>
    <w:rsid w:val="0079349B"/>
    <w:rsid w:val="007940E6"/>
    <w:rsid w:val="00794184"/>
    <w:rsid w:val="00796692"/>
    <w:rsid w:val="007A07D6"/>
    <w:rsid w:val="007A11D0"/>
    <w:rsid w:val="007A3E89"/>
    <w:rsid w:val="007A4284"/>
    <w:rsid w:val="007A4315"/>
    <w:rsid w:val="007A48B0"/>
    <w:rsid w:val="007A4C6F"/>
    <w:rsid w:val="007A4FAA"/>
    <w:rsid w:val="007A5BF4"/>
    <w:rsid w:val="007A6B48"/>
    <w:rsid w:val="007A6D14"/>
    <w:rsid w:val="007A6FB6"/>
    <w:rsid w:val="007A78FE"/>
    <w:rsid w:val="007A7B51"/>
    <w:rsid w:val="007A7F43"/>
    <w:rsid w:val="007B015D"/>
    <w:rsid w:val="007B058B"/>
    <w:rsid w:val="007B0F1C"/>
    <w:rsid w:val="007B14A5"/>
    <w:rsid w:val="007B15BA"/>
    <w:rsid w:val="007B2F6C"/>
    <w:rsid w:val="007B3B66"/>
    <w:rsid w:val="007B3D38"/>
    <w:rsid w:val="007B4EDD"/>
    <w:rsid w:val="007B4F37"/>
    <w:rsid w:val="007B5531"/>
    <w:rsid w:val="007B56B5"/>
    <w:rsid w:val="007B6D7A"/>
    <w:rsid w:val="007B7630"/>
    <w:rsid w:val="007C049C"/>
    <w:rsid w:val="007C0587"/>
    <w:rsid w:val="007C06AC"/>
    <w:rsid w:val="007C1E3A"/>
    <w:rsid w:val="007C34DD"/>
    <w:rsid w:val="007C470E"/>
    <w:rsid w:val="007C483E"/>
    <w:rsid w:val="007C57C2"/>
    <w:rsid w:val="007C5A2E"/>
    <w:rsid w:val="007C5A8B"/>
    <w:rsid w:val="007C5E86"/>
    <w:rsid w:val="007C60D1"/>
    <w:rsid w:val="007C64D8"/>
    <w:rsid w:val="007C6772"/>
    <w:rsid w:val="007C6CBB"/>
    <w:rsid w:val="007D01C6"/>
    <w:rsid w:val="007D0A88"/>
    <w:rsid w:val="007D2B8E"/>
    <w:rsid w:val="007D2BFE"/>
    <w:rsid w:val="007D345E"/>
    <w:rsid w:val="007D3D88"/>
    <w:rsid w:val="007D47A4"/>
    <w:rsid w:val="007D535E"/>
    <w:rsid w:val="007D5DC0"/>
    <w:rsid w:val="007D6064"/>
    <w:rsid w:val="007D65FD"/>
    <w:rsid w:val="007D6C8C"/>
    <w:rsid w:val="007D72ED"/>
    <w:rsid w:val="007D7A5F"/>
    <w:rsid w:val="007D7B83"/>
    <w:rsid w:val="007E1EF8"/>
    <w:rsid w:val="007E57DA"/>
    <w:rsid w:val="007E6A12"/>
    <w:rsid w:val="007F03F1"/>
    <w:rsid w:val="007F2B38"/>
    <w:rsid w:val="007F34AA"/>
    <w:rsid w:val="007F37D3"/>
    <w:rsid w:val="007F3AC6"/>
    <w:rsid w:val="007F419D"/>
    <w:rsid w:val="007F4DBB"/>
    <w:rsid w:val="007F71EF"/>
    <w:rsid w:val="007F753A"/>
    <w:rsid w:val="007F7F60"/>
    <w:rsid w:val="0080148B"/>
    <w:rsid w:val="00803CF5"/>
    <w:rsid w:val="00803FCD"/>
    <w:rsid w:val="00804DFA"/>
    <w:rsid w:val="0080662B"/>
    <w:rsid w:val="00806B64"/>
    <w:rsid w:val="0081063D"/>
    <w:rsid w:val="00810799"/>
    <w:rsid w:val="00810835"/>
    <w:rsid w:val="00810E52"/>
    <w:rsid w:val="00810F43"/>
    <w:rsid w:val="00811237"/>
    <w:rsid w:val="00811C97"/>
    <w:rsid w:val="00812589"/>
    <w:rsid w:val="00813DE3"/>
    <w:rsid w:val="00814518"/>
    <w:rsid w:val="00815016"/>
    <w:rsid w:val="0081505C"/>
    <w:rsid w:val="00815351"/>
    <w:rsid w:val="00815508"/>
    <w:rsid w:val="0081612E"/>
    <w:rsid w:val="008200A8"/>
    <w:rsid w:val="008203C0"/>
    <w:rsid w:val="00820A34"/>
    <w:rsid w:val="008223AE"/>
    <w:rsid w:val="008229F0"/>
    <w:rsid w:val="00822E9B"/>
    <w:rsid w:val="008247C0"/>
    <w:rsid w:val="00826A91"/>
    <w:rsid w:val="00830EB6"/>
    <w:rsid w:val="008313CE"/>
    <w:rsid w:val="008317BE"/>
    <w:rsid w:val="00831F46"/>
    <w:rsid w:val="00832041"/>
    <w:rsid w:val="00832446"/>
    <w:rsid w:val="00832C61"/>
    <w:rsid w:val="00834540"/>
    <w:rsid w:val="008356EA"/>
    <w:rsid w:val="00835727"/>
    <w:rsid w:val="0083616E"/>
    <w:rsid w:val="008364F0"/>
    <w:rsid w:val="00837DC1"/>
    <w:rsid w:val="008412BE"/>
    <w:rsid w:val="00841976"/>
    <w:rsid w:val="00841E19"/>
    <w:rsid w:val="00842057"/>
    <w:rsid w:val="0084259A"/>
    <w:rsid w:val="00842DBA"/>
    <w:rsid w:val="00843135"/>
    <w:rsid w:val="008435A6"/>
    <w:rsid w:val="00843613"/>
    <w:rsid w:val="00845483"/>
    <w:rsid w:val="0084568A"/>
    <w:rsid w:val="00846802"/>
    <w:rsid w:val="008478A9"/>
    <w:rsid w:val="008479D8"/>
    <w:rsid w:val="00847E32"/>
    <w:rsid w:val="00850765"/>
    <w:rsid w:val="008511E2"/>
    <w:rsid w:val="00852E50"/>
    <w:rsid w:val="008537F6"/>
    <w:rsid w:val="00854018"/>
    <w:rsid w:val="00854540"/>
    <w:rsid w:val="00854BA2"/>
    <w:rsid w:val="008550FA"/>
    <w:rsid w:val="008558FD"/>
    <w:rsid w:val="00855E17"/>
    <w:rsid w:val="0085620A"/>
    <w:rsid w:val="00856532"/>
    <w:rsid w:val="00861363"/>
    <w:rsid w:val="00863767"/>
    <w:rsid w:val="00863E21"/>
    <w:rsid w:val="008640C2"/>
    <w:rsid w:val="00864BBD"/>
    <w:rsid w:val="00864D90"/>
    <w:rsid w:val="00864F30"/>
    <w:rsid w:val="008657A5"/>
    <w:rsid w:val="0086674B"/>
    <w:rsid w:val="00866BFE"/>
    <w:rsid w:val="008679F1"/>
    <w:rsid w:val="00871CD5"/>
    <w:rsid w:val="0087258B"/>
    <w:rsid w:val="00873C10"/>
    <w:rsid w:val="0087427E"/>
    <w:rsid w:val="00874868"/>
    <w:rsid w:val="00874A8D"/>
    <w:rsid w:val="008754CD"/>
    <w:rsid w:val="00875EB2"/>
    <w:rsid w:val="008767C7"/>
    <w:rsid w:val="008768A8"/>
    <w:rsid w:val="00876B54"/>
    <w:rsid w:val="00877160"/>
    <w:rsid w:val="008779D9"/>
    <w:rsid w:val="00880631"/>
    <w:rsid w:val="00881139"/>
    <w:rsid w:val="00881540"/>
    <w:rsid w:val="0088166E"/>
    <w:rsid w:val="00881B50"/>
    <w:rsid w:val="00882077"/>
    <w:rsid w:val="00882D69"/>
    <w:rsid w:val="008838F2"/>
    <w:rsid w:val="00883907"/>
    <w:rsid w:val="00884705"/>
    <w:rsid w:val="008849A5"/>
    <w:rsid w:val="00885993"/>
    <w:rsid w:val="00885DE9"/>
    <w:rsid w:val="00885FE9"/>
    <w:rsid w:val="00886E15"/>
    <w:rsid w:val="00890F92"/>
    <w:rsid w:val="008927C4"/>
    <w:rsid w:val="008930AE"/>
    <w:rsid w:val="00893F73"/>
    <w:rsid w:val="008945F8"/>
    <w:rsid w:val="00895E70"/>
    <w:rsid w:val="00896F69"/>
    <w:rsid w:val="008970EB"/>
    <w:rsid w:val="008A0679"/>
    <w:rsid w:val="008A0C83"/>
    <w:rsid w:val="008A0E09"/>
    <w:rsid w:val="008A0F31"/>
    <w:rsid w:val="008A12B1"/>
    <w:rsid w:val="008A14A9"/>
    <w:rsid w:val="008A1635"/>
    <w:rsid w:val="008A256E"/>
    <w:rsid w:val="008A28E5"/>
    <w:rsid w:val="008A2CE5"/>
    <w:rsid w:val="008A307F"/>
    <w:rsid w:val="008A3496"/>
    <w:rsid w:val="008A3C99"/>
    <w:rsid w:val="008A3E1D"/>
    <w:rsid w:val="008A447F"/>
    <w:rsid w:val="008A4F59"/>
    <w:rsid w:val="008A65ED"/>
    <w:rsid w:val="008A77AE"/>
    <w:rsid w:val="008A7BB9"/>
    <w:rsid w:val="008B0780"/>
    <w:rsid w:val="008B16B4"/>
    <w:rsid w:val="008B1EA4"/>
    <w:rsid w:val="008B32C3"/>
    <w:rsid w:val="008B342A"/>
    <w:rsid w:val="008B39A8"/>
    <w:rsid w:val="008B45CA"/>
    <w:rsid w:val="008B4FB7"/>
    <w:rsid w:val="008B55AA"/>
    <w:rsid w:val="008B5729"/>
    <w:rsid w:val="008B5CE0"/>
    <w:rsid w:val="008B6850"/>
    <w:rsid w:val="008B72FA"/>
    <w:rsid w:val="008B7A35"/>
    <w:rsid w:val="008C0C01"/>
    <w:rsid w:val="008C2299"/>
    <w:rsid w:val="008C2F0E"/>
    <w:rsid w:val="008C2FBC"/>
    <w:rsid w:val="008C375A"/>
    <w:rsid w:val="008C3C8A"/>
    <w:rsid w:val="008C46C1"/>
    <w:rsid w:val="008C58C1"/>
    <w:rsid w:val="008C5FB9"/>
    <w:rsid w:val="008C7667"/>
    <w:rsid w:val="008C7A94"/>
    <w:rsid w:val="008D0697"/>
    <w:rsid w:val="008D19EB"/>
    <w:rsid w:val="008D2326"/>
    <w:rsid w:val="008D2C02"/>
    <w:rsid w:val="008D34FA"/>
    <w:rsid w:val="008D448D"/>
    <w:rsid w:val="008D5327"/>
    <w:rsid w:val="008D56F0"/>
    <w:rsid w:val="008D578D"/>
    <w:rsid w:val="008D6982"/>
    <w:rsid w:val="008D7942"/>
    <w:rsid w:val="008E03FB"/>
    <w:rsid w:val="008E06B1"/>
    <w:rsid w:val="008E11F7"/>
    <w:rsid w:val="008E2356"/>
    <w:rsid w:val="008E3A9B"/>
    <w:rsid w:val="008E44D7"/>
    <w:rsid w:val="008E473E"/>
    <w:rsid w:val="008E793F"/>
    <w:rsid w:val="008E7F23"/>
    <w:rsid w:val="008F01A0"/>
    <w:rsid w:val="008F0534"/>
    <w:rsid w:val="008F0D6E"/>
    <w:rsid w:val="008F0F8F"/>
    <w:rsid w:val="008F1D69"/>
    <w:rsid w:val="008F308A"/>
    <w:rsid w:val="008F3432"/>
    <w:rsid w:val="008F3E7D"/>
    <w:rsid w:val="008F44C7"/>
    <w:rsid w:val="008F475F"/>
    <w:rsid w:val="008F4E65"/>
    <w:rsid w:val="008F7062"/>
    <w:rsid w:val="008F768D"/>
    <w:rsid w:val="008F76B4"/>
    <w:rsid w:val="009007CE"/>
    <w:rsid w:val="0090127F"/>
    <w:rsid w:val="00901DEA"/>
    <w:rsid w:val="0090205C"/>
    <w:rsid w:val="00902F93"/>
    <w:rsid w:val="009034CC"/>
    <w:rsid w:val="00904B6D"/>
    <w:rsid w:val="00906D54"/>
    <w:rsid w:val="00907DCC"/>
    <w:rsid w:val="00911D93"/>
    <w:rsid w:val="009121CE"/>
    <w:rsid w:val="00912231"/>
    <w:rsid w:val="009123F2"/>
    <w:rsid w:val="00912FCE"/>
    <w:rsid w:val="009135EF"/>
    <w:rsid w:val="00916FF5"/>
    <w:rsid w:val="00917D44"/>
    <w:rsid w:val="00920BED"/>
    <w:rsid w:val="009226C1"/>
    <w:rsid w:val="00923634"/>
    <w:rsid w:val="00924757"/>
    <w:rsid w:val="00925C45"/>
    <w:rsid w:val="0092607B"/>
    <w:rsid w:val="00926C5A"/>
    <w:rsid w:val="0092726A"/>
    <w:rsid w:val="00927523"/>
    <w:rsid w:val="0093006E"/>
    <w:rsid w:val="009305C1"/>
    <w:rsid w:val="00930A1B"/>
    <w:rsid w:val="0093223A"/>
    <w:rsid w:val="009329CE"/>
    <w:rsid w:val="00932BB0"/>
    <w:rsid w:val="00932F45"/>
    <w:rsid w:val="0093346A"/>
    <w:rsid w:val="00934B46"/>
    <w:rsid w:val="00936C33"/>
    <w:rsid w:val="009402B2"/>
    <w:rsid w:val="00940F07"/>
    <w:rsid w:val="00942C85"/>
    <w:rsid w:val="00943953"/>
    <w:rsid w:val="00943EF6"/>
    <w:rsid w:val="00944320"/>
    <w:rsid w:val="00944C90"/>
    <w:rsid w:val="0094500E"/>
    <w:rsid w:val="009459E4"/>
    <w:rsid w:val="0094608D"/>
    <w:rsid w:val="00946260"/>
    <w:rsid w:val="00947D42"/>
    <w:rsid w:val="00950394"/>
    <w:rsid w:val="009512EA"/>
    <w:rsid w:val="00953C89"/>
    <w:rsid w:val="00954444"/>
    <w:rsid w:val="00955BAF"/>
    <w:rsid w:val="009561AC"/>
    <w:rsid w:val="00956DC1"/>
    <w:rsid w:val="00957F19"/>
    <w:rsid w:val="009607B3"/>
    <w:rsid w:val="00960F25"/>
    <w:rsid w:val="0096111A"/>
    <w:rsid w:val="00962C9D"/>
    <w:rsid w:val="009647E2"/>
    <w:rsid w:val="00964A53"/>
    <w:rsid w:val="0096517D"/>
    <w:rsid w:val="009653AB"/>
    <w:rsid w:val="0096567C"/>
    <w:rsid w:val="0096636E"/>
    <w:rsid w:val="00966EAC"/>
    <w:rsid w:val="009673A2"/>
    <w:rsid w:val="0096768A"/>
    <w:rsid w:val="00967BC3"/>
    <w:rsid w:val="00970690"/>
    <w:rsid w:val="00970907"/>
    <w:rsid w:val="00972C66"/>
    <w:rsid w:val="00973B40"/>
    <w:rsid w:val="00974481"/>
    <w:rsid w:val="0097518C"/>
    <w:rsid w:val="00975246"/>
    <w:rsid w:val="009767AD"/>
    <w:rsid w:val="009767D7"/>
    <w:rsid w:val="00977EE4"/>
    <w:rsid w:val="009810A4"/>
    <w:rsid w:val="00981327"/>
    <w:rsid w:val="00981AD7"/>
    <w:rsid w:val="00983263"/>
    <w:rsid w:val="00983C4C"/>
    <w:rsid w:val="00983EE9"/>
    <w:rsid w:val="00984319"/>
    <w:rsid w:val="00985233"/>
    <w:rsid w:val="009856AE"/>
    <w:rsid w:val="00986114"/>
    <w:rsid w:val="00987560"/>
    <w:rsid w:val="00987A5E"/>
    <w:rsid w:val="00990372"/>
    <w:rsid w:val="00990D0C"/>
    <w:rsid w:val="00990EE5"/>
    <w:rsid w:val="0099104B"/>
    <w:rsid w:val="0099145E"/>
    <w:rsid w:val="00992338"/>
    <w:rsid w:val="00992527"/>
    <w:rsid w:val="009932B9"/>
    <w:rsid w:val="009938AF"/>
    <w:rsid w:val="00994B59"/>
    <w:rsid w:val="00994EF3"/>
    <w:rsid w:val="00997A3D"/>
    <w:rsid w:val="009A0226"/>
    <w:rsid w:val="009A0DC9"/>
    <w:rsid w:val="009A39FE"/>
    <w:rsid w:val="009A3E49"/>
    <w:rsid w:val="009A46DF"/>
    <w:rsid w:val="009A46E4"/>
    <w:rsid w:val="009A4D18"/>
    <w:rsid w:val="009A5DCC"/>
    <w:rsid w:val="009A7BEC"/>
    <w:rsid w:val="009B03B1"/>
    <w:rsid w:val="009B0476"/>
    <w:rsid w:val="009B0ACE"/>
    <w:rsid w:val="009B0B77"/>
    <w:rsid w:val="009B1B93"/>
    <w:rsid w:val="009B241D"/>
    <w:rsid w:val="009B270C"/>
    <w:rsid w:val="009B29DE"/>
    <w:rsid w:val="009B43DD"/>
    <w:rsid w:val="009B4BFF"/>
    <w:rsid w:val="009B4CD6"/>
    <w:rsid w:val="009B5D49"/>
    <w:rsid w:val="009B73DB"/>
    <w:rsid w:val="009B7CDA"/>
    <w:rsid w:val="009C1628"/>
    <w:rsid w:val="009C1640"/>
    <w:rsid w:val="009C1FEF"/>
    <w:rsid w:val="009C391C"/>
    <w:rsid w:val="009C3E9E"/>
    <w:rsid w:val="009C5073"/>
    <w:rsid w:val="009C538F"/>
    <w:rsid w:val="009C5D90"/>
    <w:rsid w:val="009C5F9C"/>
    <w:rsid w:val="009C66F2"/>
    <w:rsid w:val="009C76A0"/>
    <w:rsid w:val="009D02E1"/>
    <w:rsid w:val="009D09D0"/>
    <w:rsid w:val="009D09F2"/>
    <w:rsid w:val="009D0F05"/>
    <w:rsid w:val="009D1380"/>
    <w:rsid w:val="009D15DA"/>
    <w:rsid w:val="009D1ACE"/>
    <w:rsid w:val="009D214B"/>
    <w:rsid w:val="009D453D"/>
    <w:rsid w:val="009D616B"/>
    <w:rsid w:val="009D7C20"/>
    <w:rsid w:val="009E027B"/>
    <w:rsid w:val="009E2DF9"/>
    <w:rsid w:val="009E30B4"/>
    <w:rsid w:val="009E4B6A"/>
    <w:rsid w:val="009E549C"/>
    <w:rsid w:val="009E5715"/>
    <w:rsid w:val="009E68B8"/>
    <w:rsid w:val="009E7888"/>
    <w:rsid w:val="009F290D"/>
    <w:rsid w:val="009F42DA"/>
    <w:rsid w:val="009F478F"/>
    <w:rsid w:val="009F4BF2"/>
    <w:rsid w:val="009F5511"/>
    <w:rsid w:val="009F55DC"/>
    <w:rsid w:val="009F564A"/>
    <w:rsid w:val="009F62F1"/>
    <w:rsid w:val="009F64C8"/>
    <w:rsid w:val="009F64D3"/>
    <w:rsid w:val="009F6781"/>
    <w:rsid w:val="009F6BC7"/>
    <w:rsid w:val="009F6E19"/>
    <w:rsid w:val="009F7868"/>
    <w:rsid w:val="00A00D8A"/>
    <w:rsid w:val="00A00F0B"/>
    <w:rsid w:val="00A016E8"/>
    <w:rsid w:val="00A0193A"/>
    <w:rsid w:val="00A03052"/>
    <w:rsid w:val="00A030FE"/>
    <w:rsid w:val="00A03185"/>
    <w:rsid w:val="00A0337C"/>
    <w:rsid w:val="00A034C7"/>
    <w:rsid w:val="00A03F8B"/>
    <w:rsid w:val="00A04A2F"/>
    <w:rsid w:val="00A04E2F"/>
    <w:rsid w:val="00A05818"/>
    <w:rsid w:val="00A0634E"/>
    <w:rsid w:val="00A072BC"/>
    <w:rsid w:val="00A1080C"/>
    <w:rsid w:val="00A10A7C"/>
    <w:rsid w:val="00A10E3B"/>
    <w:rsid w:val="00A11227"/>
    <w:rsid w:val="00A1161F"/>
    <w:rsid w:val="00A128EA"/>
    <w:rsid w:val="00A12A9B"/>
    <w:rsid w:val="00A13EAA"/>
    <w:rsid w:val="00A15760"/>
    <w:rsid w:val="00A15790"/>
    <w:rsid w:val="00A16627"/>
    <w:rsid w:val="00A17A02"/>
    <w:rsid w:val="00A20BFF"/>
    <w:rsid w:val="00A21287"/>
    <w:rsid w:val="00A229D7"/>
    <w:rsid w:val="00A22ECF"/>
    <w:rsid w:val="00A23130"/>
    <w:rsid w:val="00A23679"/>
    <w:rsid w:val="00A23AF1"/>
    <w:rsid w:val="00A24073"/>
    <w:rsid w:val="00A24179"/>
    <w:rsid w:val="00A24CA8"/>
    <w:rsid w:val="00A251C9"/>
    <w:rsid w:val="00A259C6"/>
    <w:rsid w:val="00A25A34"/>
    <w:rsid w:val="00A26249"/>
    <w:rsid w:val="00A27773"/>
    <w:rsid w:val="00A30B74"/>
    <w:rsid w:val="00A35426"/>
    <w:rsid w:val="00A35BBC"/>
    <w:rsid w:val="00A36974"/>
    <w:rsid w:val="00A375CF"/>
    <w:rsid w:val="00A40B46"/>
    <w:rsid w:val="00A40BE6"/>
    <w:rsid w:val="00A41647"/>
    <w:rsid w:val="00A429F8"/>
    <w:rsid w:val="00A42AB0"/>
    <w:rsid w:val="00A43F79"/>
    <w:rsid w:val="00A44A20"/>
    <w:rsid w:val="00A44AC4"/>
    <w:rsid w:val="00A46129"/>
    <w:rsid w:val="00A46605"/>
    <w:rsid w:val="00A46A10"/>
    <w:rsid w:val="00A47526"/>
    <w:rsid w:val="00A51180"/>
    <w:rsid w:val="00A52E82"/>
    <w:rsid w:val="00A53B48"/>
    <w:rsid w:val="00A5453F"/>
    <w:rsid w:val="00A55915"/>
    <w:rsid w:val="00A5659F"/>
    <w:rsid w:val="00A56E38"/>
    <w:rsid w:val="00A605C9"/>
    <w:rsid w:val="00A607BB"/>
    <w:rsid w:val="00A62F45"/>
    <w:rsid w:val="00A64B45"/>
    <w:rsid w:val="00A64F44"/>
    <w:rsid w:val="00A65100"/>
    <w:rsid w:val="00A6543B"/>
    <w:rsid w:val="00A66391"/>
    <w:rsid w:val="00A67F4B"/>
    <w:rsid w:val="00A7029A"/>
    <w:rsid w:val="00A70BE0"/>
    <w:rsid w:val="00A70D2D"/>
    <w:rsid w:val="00A71216"/>
    <w:rsid w:val="00A71439"/>
    <w:rsid w:val="00A71999"/>
    <w:rsid w:val="00A71CA6"/>
    <w:rsid w:val="00A720BA"/>
    <w:rsid w:val="00A722B6"/>
    <w:rsid w:val="00A75571"/>
    <w:rsid w:val="00A75A75"/>
    <w:rsid w:val="00A767B8"/>
    <w:rsid w:val="00A76A2F"/>
    <w:rsid w:val="00A76A80"/>
    <w:rsid w:val="00A80796"/>
    <w:rsid w:val="00A8131D"/>
    <w:rsid w:val="00A8147B"/>
    <w:rsid w:val="00A815AB"/>
    <w:rsid w:val="00A81843"/>
    <w:rsid w:val="00A81E5E"/>
    <w:rsid w:val="00A8244B"/>
    <w:rsid w:val="00A82B03"/>
    <w:rsid w:val="00A82D83"/>
    <w:rsid w:val="00A831B7"/>
    <w:rsid w:val="00A83735"/>
    <w:rsid w:val="00A846F1"/>
    <w:rsid w:val="00A84FCC"/>
    <w:rsid w:val="00A8575F"/>
    <w:rsid w:val="00A859AE"/>
    <w:rsid w:val="00A868D6"/>
    <w:rsid w:val="00A86DDF"/>
    <w:rsid w:val="00A876D6"/>
    <w:rsid w:val="00A9048D"/>
    <w:rsid w:val="00A90DEA"/>
    <w:rsid w:val="00A90FA4"/>
    <w:rsid w:val="00A91A44"/>
    <w:rsid w:val="00A91B8D"/>
    <w:rsid w:val="00A91C1C"/>
    <w:rsid w:val="00A92338"/>
    <w:rsid w:val="00A92D7E"/>
    <w:rsid w:val="00A930DA"/>
    <w:rsid w:val="00A9319E"/>
    <w:rsid w:val="00A93C0B"/>
    <w:rsid w:val="00A93E67"/>
    <w:rsid w:val="00A945B4"/>
    <w:rsid w:val="00A94F95"/>
    <w:rsid w:val="00A95414"/>
    <w:rsid w:val="00A95CC8"/>
    <w:rsid w:val="00A9618D"/>
    <w:rsid w:val="00A968C3"/>
    <w:rsid w:val="00A971B0"/>
    <w:rsid w:val="00A97EAB"/>
    <w:rsid w:val="00A97F80"/>
    <w:rsid w:val="00AA0092"/>
    <w:rsid w:val="00AA0F2F"/>
    <w:rsid w:val="00AA199B"/>
    <w:rsid w:val="00AA2BEC"/>
    <w:rsid w:val="00AA32E2"/>
    <w:rsid w:val="00AA439B"/>
    <w:rsid w:val="00AA4D8E"/>
    <w:rsid w:val="00AA5506"/>
    <w:rsid w:val="00AA5ADA"/>
    <w:rsid w:val="00AA5E51"/>
    <w:rsid w:val="00AA7EC3"/>
    <w:rsid w:val="00AB2042"/>
    <w:rsid w:val="00AB343F"/>
    <w:rsid w:val="00AB3FC0"/>
    <w:rsid w:val="00AB4428"/>
    <w:rsid w:val="00AB4F34"/>
    <w:rsid w:val="00AB51F9"/>
    <w:rsid w:val="00AB687F"/>
    <w:rsid w:val="00AB69BD"/>
    <w:rsid w:val="00AB713D"/>
    <w:rsid w:val="00AB728F"/>
    <w:rsid w:val="00AB7AEA"/>
    <w:rsid w:val="00AC0688"/>
    <w:rsid w:val="00AC17CE"/>
    <w:rsid w:val="00AC189B"/>
    <w:rsid w:val="00AC26BF"/>
    <w:rsid w:val="00AC26CB"/>
    <w:rsid w:val="00AC328F"/>
    <w:rsid w:val="00AC3C1F"/>
    <w:rsid w:val="00AC4EF2"/>
    <w:rsid w:val="00AC57A3"/>
    <w:rsid w:val="00AC6DC8"/>
    <w:rsid w:val="00AD1039"/>
    <w:rsid w:val="00AD1A63"/>
    <w:rsid w:val="00AD1F5E"/>
    <w:rsid w:val="00AD20CD"/>
    <w:rsid w:val="00AD289C"/>
    <w:rsid w:val="00AD35E4"/>
    <w:rsid w:val="00AD3C1E"/>
    <w:rsid w:val="00AD4E98"/>
    <w:rsid w:val="00AD5783"/>
    <w:rsid w:val="00AD7046"/>
    <w:rsid w:val="00AE060D"/>
    <w:rsid w:val="00AE1217"/>
    <w:rsid w:val="00AE274B"/>
    <w:rsid w:val="00AE3C36"/>
    <w:rsid w:val="00AE4090"/>
    <w:rsid w:val="00AE4868"/>
    <w:rsid w:val="00AE4B07"/>
    <w:rsid w:val="00AE51ED"/>
    <w:rsid w:val="00AE526E"/>
    <w:rsid w:val="00AE798B"/>
    <w:rsid w:val="00AF0175"/>
    <w:rsid w:val="00AF01C0"/>
    <w:rsid w:val="00AF0E29"/>
    <w:rsid w:val="00AF19D5"/>
    <w:rsid w:val="00AF4032"/>
    <w:rsid w:val="00AF4CBE"/>
    <w:rsid w:val="00AF77C6"/>
    <w:rsid w:val="00B0004D"/>
    <w:rsid w:val="00B00420"/>
    <w:rsid w:val="00B00852"/>
    <w:rsid w:val="00B00F8C"/>
    <w:rsid w:val="00B01DAA"/>
    <w:rsid w:val="00B02C31"/>
    <w:rsid w:val="00B04220"/>
    <w:rsid w:val="00B0499A"/>
    <w:rsid w:val="00B053D3"/>
    <w:rsid w:val="00B067DD"/>
    <w:rsid w:val="00B07544"/>
    <w:rsid w:val="00B10A28"/>
    <w:rsid w:val="00B11E07"/>
    <w:rsid w:val="00B12170"/>
    <w:rsid w:val="00B12816"/>
    <w:rsid w:val="00B13C6F"/>
    <w:rsid w:val="00B15AFD"/>
    <w:rsid w:val="00B164FB"/>
    <w:rsid w:val="00B16CF9"/>
    <w:rsid w:val="00B17919"/>
    <w:rsid w:val="00B1794B"/>
    <w:rsid w:val="00B20158"/>
    <w:rsid w:val="00B22048"/>
    <w:rsid w:val="00B22C2C"/>
    <w:rsid w:val="00B22FEA"/>
    <w:rsid w:val="00B2305B"/>
    <w:rsid w:val="00B2322D"/>
    <w:rsid w:val="00B23542"/>
    <w:rsid w:val="00B23E6F"/>
    <w:rsid w:val="00B24348"/>
    <w:rsid w:val="00B24F4B"/>
    <w:rsid w:val="00B2591B"/>
    <w:rsid w:val="00B26256"/>
    <w:rsid w:val="00B266B8"/>
    <w:rsid w:val="00B267F5"/>
    <w:rsid w:val="00B26C6A"/>
    <w:rsid w:val="00B271B8"/>
    <w:rsid w:val="00B273E4"/>
    <w:rsid w:val="00B275E3"/>
    <w:rsid w:val="00B309EB"/>
    <w:rsid w:val="00B30C6B"/>
    <w:rsid w:val="00B30C80"/>
    <w:rsid w:val="00B30D49"/>
    <w:rsid w:val="00B335BE"/>
    <w:rsid w:val="00B33BFC"/>
    <w:rsid w:val="00B34946"/>
    <w:rsid w:val="00B34A44"/>
    <w:rsid w:val="00B35E04"/>
    <w:rsid w:val="00B3655E"/>
    <w:rsid w:val="00B367A8"/>
    <w:rsid w:val="00B37FE7"/>
    <w:rsid w:val="00B407C4"/>
    <w:rsid w:val="00B40F82"/>
    <w:rsid w:val="00B411E8"/>
    <w:rsid w:val="00B41887"/>
    <w:rsid w:val="00B41A67"/>
    <w:rsid w:val="00B41EDC"/>
    <w:rsid w:val="00B43A78"/>
    <w:rsid w:val="00B43D6F"/>
    <w:rsid w:val="00B4654B"/>
    <w:rsid w:val="00B46D0F"/>
    <w:rsid w:val="00B46D98"/>
    <w:rsid w:val="00B47753"/>
    <w:rsid w:val="00B50A80"/>
    <w:rsid w:val="00B50AA2"/>
    <w:rsid w:val="00B5274D"/>
    <w:rsid w:val="00B52DB7"/>
    <w:rsid w:val="00B53887"/>
    <w:rsid w:val="00B54210"/>
    <w:rsid w:val="00B54C37"/>
    <w:rsid w:val="00B55080"/>
    <w:rsid w:val="00B55CBC"/>
    <w:rsid w:val="00B55D13"/>
    <w:rsid w:val="00B564AB"/>
    <w:rsid w:val="00B56EB9"/>
    <w:rsid w:val="00B57629"/>
    <w:rsid w:val="00B602EC"/>
    <w:rsid w:val="00B606A4"/>
    <w:rsid w:val="00B60A65"/>
    <w:rsid w:val="00B63071"/>
    <w:rsid w:val="00B6365E"/>
    <w:rsid w:val="00B63EB5"/>
    <w:rsid w:val="00B6450A"/>
    <w:rsid w:val="00B646BD"/>
    <w:rsid w:val="00B64A89"/>
    <w:rsid w:val="00B656B8"/>
    <w:rsid w:val="00B67DE3"/>
    <w:rsid w:val="00B7198C"/>
    <w:rsid w:val="00B71CA9"/>
    <w:rsid w:val="00B71D74"/>
    <w:rsid w:val="00B7214B"/>
    <w:rsid w:val="00B72660"/>
    <w:rsid w:val="00B731E2"/>
    <w:rsid w:val="00B73C73"/>
    <w:rsid w:val="00B73DA9"/>
    <w:rsid w:val="00B74FFF"/>
    <w:rsid w:val="00B751EA"/>
    <w:rsid w:val="00B756BA"/>
    <w:rsid w:val="00B7780A"/>
    <w:rsid w:val="00B77C97"/>
    <w:rsid w:val="00B80846"/>
    <w:rsid w:val="00B809D1"/>
    <w:rsid w:val="00B8183C"/>
    <w:rsid w:val="00B81C52"/>
    <w:rsid w:val="00B81F35"/>
    <w:rsid w:val="00B82515"/>
    <w:rsid w:val="00B82B4F"/>
    <w:rsid w:val="00B82BDD"/>
    <w:rsid w:val="00B832FC"/>
    <w:rsid w:val="00B84906"/>
    <w:rsid w:val="00B855E0"/>
    <w:rsid w:val="00B87A9B"/>
    <w:rsid w:val="00B922D6"/>
    <w:rsid w:val="00B932A3"/>
    <w:rsid w:val="00B93367"/>
    <w:rsid w:val="00B9383C"/>
    <w:rsid w:val="00B9438B"/>
    <w:rsid w:val="00B94C50"/>
    <w:rsid w:val="00B960B5"/>
    <w:rsid w:val="00B96B60"/>
    <w:rsid w:val="00B9728C"/>
    <w:rsid w:val="00BA0180"/>
    <w:rsid w:val="00BA1A5F"/>
    <w:rsid w:val="00BA2607"/>
    <w:rsid w:val="00BA277D"/>
    <w:rsid w:val="00BA357E"/>
    <w:rsid w:val="00BA372B"/>
    <w:rsid w:val="00BA5941"/>
    <w:rsid w:val="00BA6790"/>
    <w:rsid w:val="00BA71C9"/>
    <w:rsid w:val="00BB0DEF"/>
    <w:rsid w:val="00BB1224"/>
    <w:rsid w:val="00BB134A"/>
    <w:rsid w:val="00BB182A"/>
    <w:rsid w:val="00BB240F"/>
    <w:rsid w:val="00BB30E0"/>
    <w:rsid w:val="00BB54F8"/>
    <w:rsid w:val="00BB5D95"/>
    <w:rsid w:val="00BB77A6"/>
    <w:rsid w:val="00BC0739"/>
    <w:rsid w:val="00BC0EC7"/>
    <w:rsid w:val="00BC1568"/>
    <w:rsid w:val="00BC1F79"/>
    <w:rsid w:val="00BC4DC6"/>
    <w:rsid w:val="00BC5A41"/>
    <w:rsid w:val="00BC5D79"/>
    <w:rsid w:val="00BC6A08"/>
    <w:rsid w:val="00BC6C19"/>
    <w:rsid w:val="00BC7372"/>
    <w:rsid w:val="00BD0944"/>
    <w:rsid w:val="00BD0C08"/>
    <w:rsid w:val="00BD13BF"/>
    <w:rsid w:val="00BD24E7"/>
    <w:rsid w:val="00BD2A08"/>
    <w:rsid w:val="00BD2B84"/>
    <w:rsid w:val="00BD4E76"/>
    <w:rsid w:val="00BD52C2"/>
    <w:rsid w:val="00BD58BD"/>
    <w:rsid w:val="00BD5D7D"/>
    <w:rsid w:val="00BD709F"/>
    <w:rsid w:val="00BD713B"/>
    <w:rsid w:val="00BD7ADC"/>
    <w:rsid w:val="00BE0582"/>
    <w:rsid w:val="00BE0ECE"/>
    <w:rsid w:val="00BE18CD"/>
    <w:rsid w:val="00BE240E"/>
    <w:rsid w:val="00BE320A"/>
    <w:rsid w:val="00BE4233"/>
    <w:rsid w:val="00BE644B"/>
    <w:rsid w:val="00BE69EB"/>
    <w:rsid w:val="00BE734A"/>
    <w:rsid w:val="00BF1188"/>
    <w:rsid w:val="00BF1420"/>
    <w:rsid w:val="00BF1A61"/>
    <w:rsid w:val="00BF22ED"/>
    <w:rsid w:val="00BF2F03"/>
    <w:rsid w:val="00BF31DE"/>
    <w:rsid w:val="00BF56AD"/>
    <w:rsid w:val="00BF5A1C"/>
    <w:rsid w:val="00BF68F0"/>
    <w:rsid w:val="00BF6BC7"/>
    <w:rsid w:val="00C0167F"/>
    <w:rsid w:val="00C02F87"/>
    <w:rsid w:val="00C05578"/>
    <w:rsid w:val="00C0564C"/>
    <w:rsid w:val="00C05A4F"/>
    <w:rsid w:val="00C062C1"/>
    <w:rsid w:val="00C10DBF"/>
    <w:rsid w:val="00C11BE4"/>
    <w:rsid w:val="00C122DF"/>
    <w:rsid w:val="00C143C8"/>
    <w:rsid w:val="00C148A2"/>
    <w:rsid w:val="00C14F81"/>
    <w:rsid w:val="00C15BA5"/>
    <w:rsid w:val="00C165A6"/>
    <w:rsid w:val="00C169D9"/>
    <w:rsid w:val="00C16D46"/>
    <w:rsid w:val="00C17201"/>
    <w:rsid w:val="00C1749F"/>
    <w:rsid w:val="00C17D2E"/>
    <w:rsid w:val="00C200AA"/>
    <w:rsid w:val="00C20433"/>
    <w:rsid w:val="00C21923"/>
    <w:rsid w:val="00C222DC"/>
    <w:rsid w:val="00C2247A"/>
    <w:rsid w:val="00C2391A"/>
    <w:rsid w:val="00C23E59"/>
    <w:rsid w:val="00C24C7F"/>
    <w:rsid w:val="00C24E14"/>
    <w:rsid w:val="00C259C0"/>
    <w:rsid w:val="00C2717B"/>
    <w:rsid w:val="00C27CFA"/>
    <w:rsid w:val="00C27DAF"/>
    <w:rsid w:val="00C27E7E"/>
    <w:rsid w:val="00C33283"/>
    <w:rsid w:val="00C33B2E"/>
    <w:rsid w:val="00C34678"/>
    <w:rsid w:val="00C3516F"/>
    <w:rsid w:val="00C36F74"/>
    <w:rsid w:val="00C40978"/>
    <w:rsid w:val="00C412BD"/>
    <w:rsid w:val="00C423AD"/>
    <w:rsid w:val="00C42F34"/>
    <w:rsid w:val="00C432AC"/>
    <w:rsid w:val="00C43615"/>
    <w:rsid w:val="00C43E93"/>
    <w:rsid w:val="00C444FC"/>
    <w:rsid w:val="00C44E2D"/>
    <w:rsid w:val="00C47E26"/>
    <w:rsid w:val="00C502D3"/>
    <w:rsid w:val="00C503CC"/>
    <w:rsid w:val="00C505AB"/>
    <w:rsid w:val="00C507E2"/>
    <w:rsid w:val="00C50854"/>
    <w:rsid w:val="00C50DEA"/>
    <w:rsid w:val="00C5192D"/>
    <w:rsid w:val="00C51BD8"/>
    <w:rsid w:val="00C5366D"/>
    <w:rsid w:val="00C548CA"/>
    <w:rsid w:val="00C55511"/>
    <w:rsid w:val="00C5588D"/>
    <w:rsid w:val="00C5618D"/>
    <w:rsid w:val="00C56568"/>
    <w:rsid w:val="00C57866"/>
    <w:rsid w:val="00C57A91"/>
    <w:rsid w:val="00C60DC8"/>
    <w:rsid w:val="00C60E06"/>
    <w:rsid w:val="00C615C7"/>
    <w:rsid w:val="00C616E3"/>
    <w:rsid w:val="00C628ED"/>
    <w:rsid w:val="00C62A29"/>
    <w:rsid w:val="00C64107"/>
    <w:rsid w:val="00C64112"/>
    <w:rsid w:val="00C646A2"/>
    <w:rsid w:val="00C647C4"/>
    <w:rsid w:val="00C64EF7"/>
    <w:rsid w:val="00C660D9"/>
    <w:rsid w:val="00C663CA"/>
    <w:rsid w:val="00C6689B"/>
    <w:rsid w:val="00C67898"/>
    <w:rsid w:val="00C67CCB"/>
    <w:rsid w:val="00C70116"/>
    <w:rsid w:val="00C70DF0"/>
    <w:rsid w:val="00C7116E"/>
    <w:rsid w:val="00C71B4D"/>
    <w:rsid w:val="00C722C8"/>
    <w:rsid w:val="00C73FD3"/>
    <w:rsid w:val="00C75E08"/>
    <w:rsid w:val="00C765BA"/>
    <w:rsid w:val="00C7675B"/>
    <w:rsid w:val="00C77077"/>
    <w:rsid w:val="00C77792"/>
    <w:rsid w:val="00C80D51"/>
    <w:rsid w:val="00C8133E"/>
    <w:rsid w:val="00C81C5D"/>
    <w:rsid w:val="00C8248E"/>
    <w:rsid w:val="00C868E0"/>
    <w:rsid w:val="00C8738C"/>
    <w:rsid w:val="00C873E7"/>
    <w:rsid w:val="00C87B13"/>
    <w:rsid w:val="00C87FD9"/>
    <w:rsid w:val="00C90843"/>
    <w:rsid w:val="00C90A4E"/>
    <w:rsid w:val="00C90C0B"/>
    <w:rsid w:val="00C9108D"/>
    <w:rsid w:val="00C91327"/>
    <w:rsid w:val="00C91D65"/>
    <w:rsid w:val="00C93528"/>
    <w:rsid w:val="00C938E2"/>
    <w:rsid w:val="00C945CB"/>
    <w:rsid w:val="00C9484C"/>
    <w:rsid w:val="00C953E5"/>
    <w:rsid w:val="00C95811"/>
    <w:rsid w:val="00C95FE5"/>
    <w:rsid w:val="00C96313"/>
    <w:rsid w:val="00C97013"/>
    <w:rsid w:val="00C97E17"/>
    <w:rsid w:val="00CA06F5"/>
    <w:rsid w:val="00CA0F63"/>
    <w:rsid w:val="00CA18DE"/>
    <w:rsid w:val="00CA1B4F"/>
    <w:rsid w:val="00CA1F0B"/>
    <w:rsid w:val="00CA2C0B"/>
    <w:rsid w:val="00CA3AB8"/>
    <w:rsid w:val="00CA416E"/>
    <w:rsid w:val="00CA455B"/>
    <w:rsid w:val="00CA4B6D"/>
    <w:rsid w:val="00CA52FB"/>
    <w:rsid w:val="00CA5952"/>
    <w:rsid w:val="00CA6315"/>
    <w:rsid w:val="00CA65B7"/>
    <w:rsid w:val="00CA6FEF"/>
    <w:rsid w:val="00CA7352"/>
    <w:rsid w:val="00CA7D53"/>
    <w:rsid w:val="00CB221E"/>
    <w:rsid w:val="00CB48FC"/>
    <w:rsid w:val="00CB4DD6"/>
    <w:rsid w:val="00CB549A"/>
    <w:rsid w:val="00CB5B07"/>
    <w:rsid w:val="00CB5EE5"/>
    <w:rsid w:val="00CB5EFD"/>
    <w:rsid w:val="00CB68D5"/>
    <w:rsid w:val="00CC0189"/>
    <w:rsid w:val="00CC1577"/>
    <w:rsid w:val="00CC200B"/>
    <w:rsid w:val="00CC27F1"/>
    <w:rsid w:val="00CC356C"/>
    <w:rsid w:val="00CC4A6C"/>
    <w:rsid w:val="00CC4DC0"/>
    <w:rsid w:val="00CC4E36"/>
    <w:rsid w:val="00CC4E6C"/>
    <w:rsid w:val="00CC5218"/>
    <w:rsid w:val="00CC5C24"/>
    <w:rsid w:val="00CC6F6A"/>
    <w:rsid w:val="00CC7673"/>
    <w:rsid w:val="00CD0985"/>
    <w:rsid w:val="00CD119A"/>
    <w:rsid w:val="00CD26F0"/>
    <w:rsid w:val="00CD3360"/>
    <w:rsid w:val="00CD426C"/>
    <w:rsid w:val="00CD47CB"/>
    <w:rsid w:val="00CD4AED"/>
    <w:rsid w:val="00CD5F8E"/>
    <w:rsid w:val="00CD6305"/>
    <w:rsid w:val="00CD6902"/>
    <w:rsid w:val="00CD7013"/>
    <w:rsid w:val="00CE0B18"/>
    <w:rsid w:val="00CE1EC3"/>
    <w:rsid w:val="00CE25F6"/>
    <w:rsid w:val="00CE2EBC"/>
    <w:rsid w:val="00CE30BA"/>
    <w:rsid w:val="00CE381E"/>
    <w:rsid w:val="00CE4D21"/>
    <w:rsid w:val="00CE537C"/>
    <w:rsid w:val="00CE58F0"/>
    <w:rsid w:val="00CE5AD9"/>
    <w:rsid w:val="00CE6429"/>
    <w:rsid w:val="00CE65E5"/>
    <w:rsid w:val="00CE6A38"/>
    <w:rsid w:val="00CE6DC1"/>
    <w:rsid w:val="00CF299A"/>
    <w:rsid w:val="00CF2DF5"/>
    <w:rsid w:val="00CF42B5"/>
    <w:rsid w:val="00CF42FB"/>
    <w:rsid w:val="00CF52D5"/>
    <w:rsid w:val="00CF5406"/>
    <w:rsid w:val="00CF5B60"/>
    <w:rsid w:val="00CF7027"/>
    <w:rsid w:val="00CF7352"/>
    <w:rsid w:val="00CF7480"/>
    <w:rsid w:val="00D00788"/>
    <w:rsid w:val="00D00ADD"/>
    <w:rsid w:val="00D00C9B"/>
    <w:rsid w:val="00D00D71"/>
    <w:rsid w:val="00D00E38"/>
    <w:rsid w:val="00D0285D"/>
    <w:rsid w:val="00D03492"/>
    <w:rsid w:val="00D046D2"/>
    <w:rsid w:val="00D05C0F"/>
    <w:rsid w:val="00D05C25"/>
    <w:rsid w:val="00D05E01"/>
    <w:rsid w:val="00D06ED7"/>
    <w:rsid w:val="00D10523"/>
    <w:rsid w:val="00D1171D"/>
    <w:rsid w:val="00D11F88"/>
    <w:rsid w:val="00D1467B"/>
    <w:rsid w:val="00D14A14"/>
    <w:rsid w:val="00D1520C"/>
    <w:rsid w:val="00D15A5E"/>
    <w:rsid w:val="00D15E2F"/>
    <w:rsid w:val="00D15ECC"/>
    <w:rsid w:val="00D16827"/>
    <w:rsid w:val="00D16904"/>
    <w:rsid w:val="00D16C81"/>
    <w:rsid w:val="00D16EE3"/>
    <w:rsid w:val="00D174FA"/>
    <w:rsid w:val="00D1792B"/>
    <w:rsid w:val="00D21E7B"/>
    <w:rsid w:val="00D22318"/>
    <w:rsid w:val="00D2348D"/>
    <w:rsid w:val="00D249DD"/>
    <w:rsid w:val="00D24BEE"/>
    <w:rsid w:val="00D24DE5"/>
    <w:rsid w:val="00D24EA3"/>
    <w:rsid w:val="00D25246"/>
    <w:rsid w:val="00D26AAB"/>
    <w:rsid w:val="00D27596"/>
    <w:rsid w:val="00D30AC1"/>
    <w:rsid w:val="00D30D15"/>
    <w:rsid w:val="00D32574"/>
    <w:rsid w:val="00D33E19"/>
    <w:rsid w:val="00D33E5A"/>
    <w:rsid w:val="00D34A9A"/>
    <w:rsid w:val="00D359A6"/>
    <w:rsid w:val="00D362EF"/>
    <w:rsid w:val="00D3745A"/>
    <w:rsid w:val="00D37956"/>
    <w:rsid w:val="00D37B35"/>
    <w:rsid w:val="00D37E48"/>
    <w:rsid w:val="00D406B8"/>
    <w:rsid w:val="00D40710"/>
    <w:rsid w:val="00D41225"/>
    <w:rsid w:val="00D41C83"/>
    <w:rsid w:val="00D4227C"/>
    <w:rsid w:val="00D4263A"/>
    <w:rsid w:val="00D44CEE"/>
    <w:rsid w:val="00D456DB"/>
    <w:rsid w:val="00D466BA"/>
    <w:rsid w:val="00D46774"/>
    <w:rsid w:val="00D46C47"/>
    <w:rsid w:val="00D46D2C"/>
    <w:rsid w:val="00D46F4A"/>
    <w:rsid w:val="00D47E59"/>
    <w:rsid w:val="00D511D0"/>
    <w:rsid w:val="00D51380"/>
    <w:rsid w:val="00D525F6"/>
    <w:rsid w:val="00D52F7E"/>
    <w:rsid w:val="00D52FC3"/>
    <w:rsid w:val="00D543B1"/>
    <w:rsid w:val="00D54C53"/>
    <w:rsid w:val="00D555F9"/>
    <w:rsid w:val="00D55C3F"/>
    <w:rsid w:val="00D55C49"/>
    <w:rsid w:val="00D5634A"/>
    <w:rsid w:val="00D566AF"/>
    <w:rsid w:val="00D566F9"/>
    <w:rsid w:val="00D613B8"/>
    <w:rsid w:val="00D625F9"/>
    <w:rsid w:val="00D628BE"/>
    <w:rsid w:val="00D62995"/>
    <w:rsid w:val="00D62C06"/>
    <w:rsid w:val="00D632DA"/>
    <w:rsid w:val="00D634A2"/>
    <w:rsid w:val="00D63729"/>
    <w:rsid w:val="00D658E3"/>
    <w:rsid w:val="00D65B95"/>
    <w:rsid w:val="00D6641F"/>
    <w:rsid w:val="00D66A47"/>
    <w:rsid w:val="00D66F09"/>
    <w:rsid w:val="00D67577"/>
    <w:rsid w:val="00D67962"/>
    <w:rsid w:val="00D67B76"/>
    <w:rsid w:val="00D704B1"/>
    <w:rsid w:val="00D70751"/>
    <w:rsid w:val="00D70D6B"/>
    <w:rsid w:val="00D7217E"/>
    <w:rsid w:val="00D726DF"/>
    <w:rsid w:val="00D73284"/>
    <w:rsid w:val="00D7336E"/>
    <w:rsid w:val="00D73DC9"/>
    <w:rsid w:val="00D74034"/>
    <w:rsid w:val="00D74DD3"/>
    <w:rsid w:val="00D74F71"/>
    <w:rsid w:val="00D75AAF"/>
    <w:rsid w:val="00D76B29"/>
    <w:rsid w:val="00D76BA6"/>
    <w:rsid w:val="00D778DD"/>
    <w:rsid w:val="00D77E2F"/>
    <w:rsid w:val="00D77E95"/>
    <w:rsid w:val="00D81F76"/>
    <w:rsid w:val="00D833F0"/>
    <w:rsid w:val="00D845EF"/>
    <w:rsid w:val="00D84CEC"/>
    <w:rsid w:val="00D85A20"/>
    <w:rsid w:val="00D86F1D"/>
    <w:rsid w:val="00D912C2"/>
    <w:rsid w:val="00D932CA"/>
    <w:rsid w:val="00D93535"/>
    <w:rsid w:val="00D94DAD"/>
    <w:rsid w:val="00D9633C"/>
    <w:rsid w:val="00D967EC"/>
    <w:rsid w:val="00DA09DE"/>
    <w:rsid w:val="00DA1AE8"/>
    <w:rsid w:val="00DA332F"/>
    <w:rsid w:val="00DA44EC"/>
    <w:rsid w:val="00DA46A2"/>
    <w:rsid w:val="00DA4D05"/>
    <w:rsid w:val="00DA53B3"/>
    <w:rsid w:val="00DA5895"/>
    <w:rsid w:val="00DA6511"/>
    <w:rsid w:val="00DA6776"/>
    <w:rsid w:val="00DA7A72"/>
    <w:rsid w:val="00DB1162"/>
    <w:rsid w:val="00DB1D3B"/>
    <w:rsid w:val="00DB1FE8"/>
    <w:rsid w:val="00DB31C0"/>
    <w:rsid w:val="00DB430C"/>
    <w:rsid w:val="00DB4C64"/>
    <w:rsid w:val="00DB5521"/>
    <w:rsid w:val="00DB5AD8"/>
    <w:rsid w:val="00DB6BA0"/>
    <w:rsid w:val="00DC029F"/>
    <w:rsid w:val="00DC088E"/>
    <w:rsid w:val="00DC11F2"/>
    <w:rsid w:val="00DC1576"/>
    <w:rsid w:val="00DC1B45"/>
    <w:rsid w:val="00DC244A"/>
    <w:rsid w:val="00DC3188"/>
    <w:rsid w:val="00DC6D45"/>
    <w:rsid w:val="00DC6E00"/>
    <w:rsid w:val="00DC6FC9"/>
    <w:rsid w:val="00DC75BF"/>
    <w:rsid w:val="00DC773F"/>
    <w:rsid w:val="00DC7D60"/>
    <w:rsid w:val="00DD041D"/>
    <w:rsid w:val="00DD2084"/>
    <w:rsid w:val="00DD20F3"/>
    <w:rsid w:val="00DD27C1"/>
    <w:rsid w:val="00DD2CA4"/>
    <w:rsid w:val="00DD3C73"/>
    <w:rsid w:val="00DD3CC8"/>
    <w:rsid w:val="00DD43E4"/>
    <w:rsid w:val="00DD4ECB"/>
    <w:rsid w:val="00DD50F4"/>
    <w:rsid w:val="00DD56B6"/>
    <w:rsid w:val="00DD573B"/>
    <w:rsid w:val="00DD5D6D"/>
    <w:rsid w:val="00DD5DF5"/>
    <w:rsid w:val="00DD65EF"/>
    <w:rsid w:val="00DD6BC4"/>
    <w:rsid w:val="00DD7B01"/>
    <w:rsid w:val="00DE081E"/>
    <w:rsid w:val="00DE17AF"/>
    <w:rsid w:val="00DE18AB"/>
    <w:rsid w:val="00DE45AC"/>
    <w:rsid w:val="00DE4AA0"/>
    <w:rsid w:val="00DE60FF"/>
    <w:rsid w:val="00DE66E6"/>
    <w:rsid w:val="00DF01E4"/>
    <w:rsid w:val="00DF2030"/>
    <w:rsid w:val="00DF20F5"/>
    <w:rsid w:val="00DF2569"/>
    <w:rsid w:val="00DF25CD"/>
    <w:rsid w:val="00DF4A8C"/>
    <w:rsid w:val="00DF4B8B"/>
    <w:rsid w:val="00DF4E15"/>
    <w:rsid w:val="00DF68C4"/>
    <w:rsid w:val="00DF6FCD"/>
    <w:rsid w:val="00DF773C"/>
    <w:rsid w:val="00DF7BC9"/>
    <w:rsid w:val="00E00154"/>
    <w:rsid w:val="00E0140B"/>
    <w:rsid w:val="00E01496"/>
    <w:rsid w:val="00E029DB"/>
    <w:rsid w:val="00E03B6F"/>
    <w:rsid w:val="00E05316"/>
    <w:rsid w:val="00E053C5"/>
    <w:rsid w:val="00E0580F"/>
    <w:rsid w:val="00E05E33"/>
    <w:rsid w:val="00E05FEF"/>
    <w:rsid w:val="00E060F7"/>
    <w:rsid w:val="00E064CB"/>
    <w:rsid w:val="00E106A1"/>
    <w:rsid w:val="00E1127C"/>
    <w:rsid w:val="00E11CE7"/>
    <w:rsid w:val="00E12AF9"/>
    <w:rsid w:val="00E133E3"/>
    <w:rsid w:val="00E14240"/>
    <w:rsid w:val="00E152B8"/>
    <w:rsid w:val="00E16271"/>
    <w:rsid w:val="00E164D0"/>
    <w:rsid w:val="00E16A46"/>
    <w:rsid w:val="00E16ADD"/>
    <w:rsid w:val="00E16C34"/>
    <w:rsid w:val="00E17873"/>
    <w:rsid w:val="00E201AD"/>
    <w:rsid w:val="00E2031D"/>
    <w:rsid w:val="00E211CC"/>
    <w:rsid w:val="00E22729"/>
    <w:rsid w:val="00E2274D"/>
    <w:rsid w:val="00E22A31"/>
    <w:rsid w:val="00E22D7B"/>
    <w:rsid w:val="00E230B7"/>
    <w:rsid w:val="00E2463F"/>
    <w:rsid w:val="00E3028B"/>
    <w:rsid w:val="00E30DD9"/>
    <w:rsid w:val="00E31094"/>
    <w:rsid w:val="00E312ED"/>
    <w:rsid w:val="00E33D6A"/>
    <w:rsid w:val="00E33E6D"/>
    <w:rsid w:val="00E33FCA"/>
    <w:rsid w:val="00E34004"/>
    <w:rsid w:val="00E365B1"/>
    <w:rsid w:val="00E3668B"/>
    <w:rsid w:val="00E37894"/>
    <w:rsid w:val="00E40907"/>
    <w:rsid w:val="00E42E3B"/>
    <w:rsid w:val="00E43477"/>
    <w:rsid w:val="00E440A5"/>
    <w:rsid w:val="00E4415A"/>
    <w:rsid w:val="00E44B59"/>
    <w:rsid w:val="00E452BA"/>
    <w:rsid w:val="00E453D8"/>
    <w:rsid w:val="00E45822"/>
    <w:rsid w:val="00E45C06"/>
    <w:rsid w:val="00E45C22"/>
    <w:rsid w:val="00E4600F"/>
    <w:rsid w:val="00E50154"/>
    <w:rsid w:val="00E50574"/>
    <w:rsid w:val="00E509E2"/>
    <w:rsid w:val="00E52D44"/>
    <w:rsid w:val="00E54396"/>
    <w:rsid w:val="00E547E8"/>
    <w:rsid w:val="00E54F7D"/>
    <w:rsid w:val="00E552E8"/>
    <w:rsid w:val="00E55D08"/>
    <w:rsid w:val="00E5627C"/>
    <w:rsid w:val="00E56948"/>
    <w:rsid w:val="00E56B7B"/>
    <w:rsid w:val="00E5741D"/>
    <w:rsid w:val="00E57C4B"/>
    <w:rsid w:val="00E601DF"/>
    <w:rsid w:val="00E6108D"/>
    <w:rsid w:val="00E61A97"/>
    <w:rsid w:val="00E61EF8"/>
    <w:rsid w:val="00E62EA5"/>
    <w:rsid w:val="00E63129"/>
    <w:rsid w:val="00E63DD5"/>
    <w:rsid w:val="00E64201"/>
    <w:rsid w:val="00E64B14"/>
    <w:rsid w:val="00E65212"/>
    <w:rsid w:val="00E66171"/>
    <w:rsid w:val="00E66268"/>
    <w:rsid w:val="00E66312"/>
    <w:rsid w:val="00E67E01"/>
    <w:rsid w:val="00E67E4A"/>
    <w:rsid w:val="00E713EF"/>
    <w:rsid w:val="00E71DC3"/>
    <w:rsid w:val="00E71DC6"/>
    <w:rsid w:val="00E72400"/>
    <w:rsid w:val="00E72E03"/>
    <w:rsid w:val="00E74A1F"/>
    <w:rsid w:val="00E74B08"/>
    <w:rsid w:val="00E75AC4"/>
    <w:rsid w:val="00E75B98"/>
    <w:rsid w:val="00E7621B"/>
    <w:rsid w:val="00E806FE"/>
    <w:rsid w:val="00E810AD"/>
    <w:rsid w:val="00E83044"/>
    <w:rsid w:val="00E83D1D"/>
    <w:rsid w:val="00E8546D"/>
    <w:rsid w:val="00E854A6"/>
    <w:rsid w:val="00E868CE"/>
    <w:rsid w:val="00E8693D"/>
    <w:rsid w:val="00E90ADC"/>
    <w:rsid w:val="00E91934"/>
    <w:rsid w:val="00E935A0"/>
    <w:rsid w:val="00E94569"/>
    <w:rsid w:val="00E94DE6"/>
    <w:rsid w:val="00E95363"/>
    <w:rsid w:val="00E95E05"/>
    <w:rsid w:val="00E96C9E"/>
    <w:rsid w:val="00E9783B"/>
    <w:rsid w:val="00E9785B"/>
    <w:rsid w:val="00E97EC2"/>
    <w:rsid w:val="00EA0211"/>
    <w:rsid w:val="00EA07D2"/>
    <w:rsid w:val="00EA0AC8"/>
    <w:rsid w:val="00EA0B54"/>
    <w:rsid w:val="00EA0B55"/>
    <w:rsid w:val="00EA0FCF"/>
    <w:rsid w:val="00EA11B9"/>
    <w:rsid w:val="00EA1449"/>
    <w:rsid w:val="00EA173B"/>
    <w:rsid w:val="00EA19F7"/>
    <w:rsid w:val="00EA1B9E"/>
    <w:rsid w:val="00EA27AC"/>
    <w:rsid w:val="00EA37E6"/>
    <w:rsid w:val="00EA3AC1"/>
    <w:rsid w:val="00EA45A2"/>
    <w:rsid w:val="00EA4AD6"/>
    <w:rsid w:val="00EA5057"/>
    <w:rsid w:val="00EA52BE"/>
    <w:rsid w:val="00EA564E"/>
    <w:rsid w:val="00EA5839"/>
    <w:rsid w:val="00EA701C"/>
    <w:rsid w:val="00EB0254"/>
    <w:rsid w:val="00EB07E7"/>
    <w:rsid w:val="00EB1BB5"/>
    <w:rsid w:val="00EB27F6"/>
    <w:rsid w:val="00EB28E0"/>
    <w:rsid w:val="00EB2911"/>
    <w:rsid w:val="00EB3D32"/>
    <w:rsid w:val="00EB3F16"/>
    <w:rsid w:val="00EB4545"/>
    <w:rsid w:val="00EB4838"/>
    <w:rsid w:val="00EB536D"/>
    <w:rsid w:val="00EB7D9D"/>
    <w:rsid w:val="00EB7D9F"/>
    <w:rsid w:val="00EC0042"/>
    <w:rsid w:val="00EC010A"/>
    <w:rsid w:val="00EC0DA1"/>
    <w:rsid w:val="00EC13DC"/>
    <w:rsid w:val="00EC2515"/>
    <w:rsid w:val="00EC26D4"/>
    <w:rsid w:val="00EC3A17"/>
    <w:rsid w:val="00EC4070"/>
    <w:rsid w:val="00EC439E"/>
    <w:rsid w:val="00EC57B8"/>
    <w:rsid w:val="00EC6F3F"/>
    <w:rsid w:val="00EC7047"/>
    <w:rsid w:val="00EC7DE3"/>
    <w:rsid w:val="00ED047E"/>
    <w:rsid w:val="00ED050F"/>
    <w:rsid w:val="00ED0EFE"/>
    <w:rsid w:val="00ED3FDE"/>
    <w:rsid w:val="00ED55D7"/>
    <w:rsid w:val="00ED7466"/>
    <w:rsid w:val="00EE1145"/>
    <w:rsid w:val="00EE2AFD"/>
    <w:rsid w:val="00EE30F4"/>
    <w:rsid w:val="00EE3B57"/>
    <w:rsid w:val="00EE44B5"/>
    <w:rsid w:val="00EE4E37"/>
    <w:rsid w:val="00EE5744"/>
    <w:rsid w:val="00EE5AA6"/>
    <w:rsid w:val="00EE6045"/>
    <w:rsid w:val="00EE6485"/>
    <w:rsid w:val="00EE6E31"/>
    <w:rsid w:val="00EF181E"/>
    <w:rsid w:val="00EF20B0"/>
    <w:rsid w:val="00EF237E"/>
    <w:rsid w:val="00EF286E"/>
    <w:rsid w:val="00EF29E4"/>
    <w:rsid w:val="00EF38D4"/>
    <w:rsid w:val="00EF53B9"/>
    <w:rsid w:val="00EF5431"/>
    <w:rsid w:val="00EF6529"/>
    <w:rsid w:val="00EF7C74"/>
    <w:rsid w:val="00F00525"/>
    <w:rsid w:val="00F00ABB"/>
    <w:rsid w:val="00F01AF6"/>
    <w:rsid w:val="00F01E95"/>
    <w:rsid w:val="00F03C89"/>
    <w:rsid w:val="00F04A9D"/>
    <w:rsid w:val="00F05162"/>
    <w:rsid w:val="00F05AAC"/>
    <w:rsid w:val="00F05CA9"/>
    <w:rsid w:val="00F05F2B"/>
    <w:rsid w:val="00F05FF1"/>
    <w:rsid w:val="00F065C4"/>
    <w:rsid w:val="00F06A03"/>
    <w:rsid w:val="00F06A64"/>
    <w:rsid w:val="00F06DD1"/>
    <w:rsid w:val="00F07303"/>
    <w:rsid w:val="00F0742B"/>
    <w:rsid w:val="00F10089"/>
    <w:rsid w:val="00F103DD"/>
    <w:rsid w:val="00F1072F"/>
    <w:rsid w:val="00F11560"/>
    <w:rsid w:val="00F11A8F"/>
    <w:rsid w:val="00F11F53"/>
    <w:rsid w:val="00F11FD6"/>
    <w:rsid w:val="00F128C9"/>
    <w:rsid w:val="00F12BC9"/>
    <w:rsid w:val="00F139C8"/>
    <w:rsid w:val="00F15B9B"/>
    <w:rsid w:val="00F16B5A"/>
    <w:rsid w:val="00F16B68"/>
    <w:rsid w:val="00F17223"/>
    <w:rsid w:val="00F173FF"/>
    <w:rsid w:val="00F20CE5"/>
    <w:rsid w:val="00F20DAA"/>
    <w:rsid w:val="00F21010"/>
    <w:rsid w:val="00F214CF"/>
    <w:rsid w:val="00F227CA"/>
    <w:rsid w:val="00F22E00"/>
    <w:rsid w:val="00F232A9"/>
    <w:rsid w:val="00F23DDB"/>
    <w:rsid w:val="00F23ED4"/>
    <w:rsid w:val="00F24F16"/>
    <w:rsid w:val="00F267F5"/>
    <w:rsid w:val="00F2707B"/>
    <w:rsid w:val="00F30542"/>
    <w:rsid w:val="00F30584"/>
    <w:rsid w:val="00F337FF"/>
    <w:rsid w:val="00F34E89"/>
    <w:rsid w:val="00F3503E"/>
    <w:rsid w:val="00F36B2A"/>
    <w:rsid w:val="00F36DDC"/>
    <w:rsid w:val="00F37713"/>
    <w:rsid w:val="00F37F6D"/>
    <w:rsid w:val="00F401DF"/>
    <w:rsid w:val="00F43093"/>
    <w:rsid w:val="00F4482E"/>
    <w:rsid w:val="00F44A8D"/>
    <w:rsid w:val="00F44F4D"/>
    <w:rsid w:val="00F45050"/>
    <w:rsid w:val="00F45302"/>
    <w:rsid w:val="00F460CC"/>
    <w:rsid w:val="00F46B0E"/>
    <w:rsid w:val="00F477AE"/>
    <w:rsid w:val="00F47B61"/>
    <w:rsid w:val="00F51EC9"/>
    <w:rsid w:val="00F55FCE"/>
    <w:rsid w:val="00F565C9"/>
    <w:rsid w:val="00F6008B"/>
    <w:rsid w:val="00F60BED"/>
    <w:rsid w:val="00F61125"/>
    <w:rsid w:val="00F61BDB"/>
    <w:rsid w:val="00F61C6A"/>
    <w:rsid w:val="00F625BF"/>
    <w:rsid w:val="00F626DF"/>
    <w:rsid w:val="00F639FC"/>
    <w:rsid w:val="00F63AA9"/>
    <w:rsid w:val="00F63B22"/>
    <w:rsid w:val="00F63DF6"/>
    <w:rsid w:val="00F63ED1"/>
    <w:rsid w:val="00F6558E"/>
    <w:rsid w:val="00F65919"/>
    <w:rsid w:val="00F66CFF"/>
    <w:rsid w:val="00F739F7"/>
    <w:rsid w:val="00F74B32"/>
    <w:rsid w:val="00F75D30"/>
    <w:rsid w:val="00F76D09"/>
    <w:rsid w:val="00F7714E"/>
    <w:rsid w:val="00F77946"/>
    <w:rsid w:val="00F8296C"/>
    <w:rsid w:val="00F82CF2"/>
    <w:rsid w:val="00F855AE"/>
    <w:rsid w:val="00F8661A"/>
    <w:rsid w:val="00F86AD9"/>
    <w:rsid w:val="00F87647"/>
    <w:rsid w:val="00F87E26"/>
    <w:rsid w:val="00F87E2F"/>
    <w:rsid w:val="00F90D02"/>
    <w:rsid w:val="00F91F47"/>
    <w:rsid w:val="00F937EE"/>
    <w:rsid w:val="00F941AB"/>
    <w:rsid w:val="00F9438B"/>
    <w:rsid w:val="00F94474"/>
    <w:rsid w:val="00F94E08"/>
    <w:rsid w:val="00F9626C"/>
    <w:rsid w:val="00F96433"/>
    <w:rsid w:val="00F97B20"/>
    <w:rsid w:val="00FA01AF"/>
    <w:rsid w:val="00FA085A"/>
    <w:rsid w:val="00FA0883"/>
    <w:rsid w:val="00FA0E18"/>
    <w:rsid w:val="00FA10D3"/>
    <w:rsid w:val="00FA3D44"/>
    <w:rsid w:val="00FA4323"/>
    <w:rsid w:val="00FA4629"/>
    <w:rsid w:val="00FA4A5A"/>
    <w:rsid w:val="00FA4FDB"/>
    <w:rsid w:val="00FA5FAF"/>
    <w:rsid w:val="00FA6919"/>
    <w:rsid w:val="00FB2411"/>
    <w:rsid w:val="00FB3768"/>
    <w:rsid w:val="00FB3AC0"/>
    <w:rsid w:val="00FB3B4B"/>
    <w:rsid w:val="00FB413C"/>
    <w:rsid w:val="00FB4307"/>
    <w:rsid w:val="00FB4C86"/>
    <w:rsid w:val="00FB733A"/>
    <w:rsid w:val="00FC2D34"/>
    <w:rsid w:val="00FC2EEA"/>
    <w:rsid w:val="00FC3507"/>
    <w:rsid w:val="00FC4462"/>
    <w:rsid w:val="00FC5BC9"/>
    <w:rsid w:val="00FC67D3"/>
    <w:rsid w:val="00FC6C1F"/>
    <w:rsid w:val="00FC6CCE"/>
    <w:rsid w:val="00FC6F6B"/>
    <w:rsid w:val="00FC7698"/>
    <w:rsid w:val="00FD0556"/>
    <w:rsid w:val="00FD187A"/>
    <w:rsid w:val="00FD1E4D"/>
    <w:rsid w:val="00FD23B6"/>
    <w:rsid w:val="00FD25BD"/>
    <w:rsid w:val="00FD2F24"/>
    <w:rsid w:val="00FD382F"/>
    <w:rsid w:val="00FD3E4F"/>
    <w:rsid w:val="00FD3E88"/>
    <w:rsid w:val="00FD44F6"/>
    <w:rsid w:val="00FD4778"/>
    <w:rsid w:val="00FD5A93"/>
    <w:rsid w:val="00FD64E5"/>
    <w:rsid w:val="00FD77E0"/>
    <w:rsid w:val="00FD7D93"/>
    <w:rsid w:val="00FD7DC7"/>
    <w:rsid w:val="00FE0BF9"/>
    <w:rsid w:val="00FE1FAA"/>
    <w:rsid w:val="00FE319D"/>
    <w:rsid w:val="00FE64D4"/>
    <w:rsid w:val="00FE7378"/>
    <w:rsid w:val="00FE75BA"/>
    <w:rsid w:val="00FE77BF"/>
    <w:rsid w:val="00FF17A5"/>
    <w:rsid w:val="00FF23E8"/>
    <w:rsid w:val="00FF2687"/>
    <w:rsid w:val="00FF2FC0"/>
    <w:rsid w:val="00FF3956"/>
    <w:rsid w:val="00FF5F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colormru v:ext="edit" colors="#009,#630,#c30,#f96,#f93,#09c,#06c,#03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7A5E"/>
    <w:pPr>
      <w:widowControl w:val="0"/>
      <w:jc w:val="both"/>
    </w:pPr>
  </w:style>
  <w:style w:type="paragraph" w:styleId="1">
    <w:name w:val="heading 1"/>
    <w:basedOn w:val="a"/>
    <w:next w:val="a"/>
    <w:link w:val="10"/>
    <w:uiPriority w:val="9"/>
    <w:qFormat/>
    <w:rsid w:val="00D00ADD"/>
    <w:pPr>
      <w:widowControl/>
      <w:jc w:val="left"/>
      <w:outlineLvl w:val="0"/>
    </w:pPr>
    <w:rPr>
      <w:rFonts w:asciiTheme="majorEastAsia" w:eastAsiaTheme="majorEastAsia" w:hAnsiTheme="majorEastAsia"/>
      <w:b/>
      <w:color w:val="000000" w:themeColor="text1"/>
      <w:sz w:val="48"/>
      <w:szCs w:val="48"/>
      <w:bdr w:val="single" w:sz="4" w:space="0" w:color="auto"/>
      <w:shd w:val="pct15" w:color="auto" w:fill="FFFFFF"/>
    </w:rPr>
  </w:style>
  <w:style w:type="paragraph" w:styleId="2">
    <w:name w:val="heading 2"/>
    <w:basedOn w:val="a"/>
    <w:next w:val="a"/>
    <w:link w:val="20"/>
    <w:uiPriority w:val="9"/>
    <w:unhideWhenUsed/>
    <w:qFormat/>
    <w:rsid w:val="00D00ADD"/>
    <w:pPr>
      <w:keepNext/>
      <w:outlineLvl w:val="1"/>
    </w:pPr>
    <w:rPr>
      <w:rFonts w:asciiTheme="majorHAnsi" w:eastAsiaTheme="majorEastAsia" w:hAnsiTheme="majorHAnsi" w:cstheme="majorBidi"/>
      <w:b/>
      <w:color w:val="0070C0"/>
      <w:sz w:val="36"/>
      <w:u w:val="single"/>
    </w:rPr>
  </w:style>
  <w:style w:type="paragraph" w:styleId="3">
    <w:name w:val="heading 3"/>
    <w:basedOn w:val="a"/>
    <w:next w:val="a"/>
    <w:link w:val="30"/>
    <w:uiPriority w:val="9"/>
    <w:unhideWhenUsed/>
    <w:qFormat/>
    <w:rsid w:val="00D00ADD"/>
    <w:pPr>
      <w:outlineLvl w:val="2"/>
    </w:pPr>
    <w:rPr>
      <w:rFonts w:asciiTheme="majorEastAsia" w:eastAsiaTheme="majorEastAsia" w:hAnsiTheme="majorEastAsia"/>
      <w:b/>
      <w:color w:val="0070C0"/>
      <w:sz w:val="28"/>
      <w:szCs w:val="24"/>
    </w:rPr>
  </w:style>
  <w:style w:type="paragraph" w:styleId="4">
    <w:name w:val="heading 4"/>
    <w:basedOn w:val="a"/>
    <w:next w:val="a"/>
    <w:link w:val="40"/>
    <w:uiPriority w:val="9"/>
    <w:unhideWhenUsed/>
    <w:qFormat/>
    <w:rsid w:val="001E68F8"/>
    <w:pPr>
      <w:keepNext/>
      <w:ind w:leftChars="400" w:left="840"/>
      <w:outlineLvl w:val="3"/>
    </w:pPr>
    <w:rPr>
      <w:rFonts w:ascii="ＭＳ ゴシック" w:eastAsia="ＭＳ ゴシック" w:hAnsi="ＭＳ ゴシック"/>
      <w:b/>
      <w:bCs/>
      <w:color w:val="0070C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00ADD"/>
    <w:rPr>
      <w:rFonts w:asciiTheme="majorEastAsia" w:eastAsiaTheme="majorEastAsia" w:hAnsiTheme="majorEastAsia"/>
      <w:b/>
      <w:color w:val="000000" w:themeColor="text1"/>
      <w:sz w:val="48"/>
      <w:szCs w:val="48"/>
      <w:bdr w:val="single" w:sz="4" w:space="0" w:color="auto"/>
    </w:rPr>
  </w:style>
  <w:style w:type="character" w:customStyle="1" w:styleId="20">
    <w:name w:val="見出し 2 (文字)"/>
    <w:basedOn w:val="a0"/>
    <w:link w:val="2"/>
    <w:uiPriority w:val="9"/>
    <w:rsid w:val="00D00ADD"/>
    <w:rPr>
      <w:rFonts w:asciiTheme="majorHAnsi" w:eastAsiaTheme="majorEastAsia" w:hAnsiTheme="majorHAnsi" w:cstheme="majorBidi"/>
      <w:b/>
      <w:color w:val="0070C0"/>
      <w:sz w:val="36"/>
      <w:u w:val="single"/>
    </w:rPr>
  </w:style>
  <w:style w:type="character" w:customStyle="1" w:styleId="30">
    <w:name w:val="見出し 3 (文字)"/>
    <w:basedOn w:val="a0"/>
    <w:link w:val="3"/>
    <w:uiPriority w:val="9"/>
    <w:rsid w:val="00D00ADD"/>
    <w:rPr>
      <w:rFonts w:asciiTheme="majorEastAsia" w:eastAsiaTheme="majorEastAsia" w:hAnsiTheme="majorEastAsia"/>
      <w:b/>
      <w:color w:val="0070C0"/>
      <w:sz w:val="28"/>
      <w:szCs w:val="24"/>
    </w:rPr>
  </w:style>
  <w:style w:type="character" w:customStyle="1" w:styleId="40">
    <w:name w:val="見出し 4 (文字)"/>
    <w:basedOn w:val="a0"/>
    <w:link w:val="4"/>
    <w:uiPriority w:val="9"/>
    <w:rsid w:val="001E68F8"/>
    <w:rPr>
      <w:rFonts w:ascii="ＭＳ ゴシック" w:eastAsia="ＭＳ ゴシック" w:hAnsi="ＭＳ ゴシック"/>
      <w:b/>
      <w:bCs/>
      <w:color w:val="0070C0"/>
      <w:sz w:val="28"/>
    </w:rPr>
  </w:style>
  <w:style w:type="paragraph" w:styleId="a3">
    <w:name w:val="header"/>
    <w:basedOn w:val="a"/>
    <w:link w:val="a4"/>
    <w:uiPriority w:val="99"/>
    <w:unhideWhenUsed/>
    <w:rsid w:val="00CA455B"/>
    <w:pPr>
      <w:tabs>
        <w:tab w:val="center" w:pos="4252"/>
        <w:tab w:val="right" w:pos="8504"/>
      </w:tabs>
      <w:snapToGrid w:val="0"/>
    </w:pPr>
  </w:style>
  <w:style w:type="character" w:customStyle="1" w:styleId="a4">
    <w:name w:val="ヘッダー (文字)"/>
    <w:basedOn w:val="a0"/>
    <w:link w:val="a3"/>
    <w:uiPriority w:val="99"/>
    <w:rsid w:val="00CA455B"/>
  </w:style>
  <w:style w:type="paragraph" w:styleId="a5">
    <w:name w:val="footer"/>
    <w:basedOn w:val="a"/>
    <w:link w:val="a6"/>
    <w:uiPriority w:val="99"/>
    <w:unhideWhenUsed/>
    <w:rsid w:val="00CA455B"/>
    <w:pPr>
      <w:tabs>
        <w:tab w:val="center" w:pos="4252"/>
        <w:tab w:val="right" w:pos="8504"/>
      </w:tabs>
      <w:snapToGrid w:val="0"/>
    </w:pPr>
  </w:style>
  <w:style w:type="character" w:customStyle="1" w:styleId="a6">
    <w:name w:val="フッター (文字)"/>
    <w:basedOn w:val="a0"/>
    <w:link w:val="a5"/>
    <w:uiPriority w:val="99"/>
    <w:rsid w:val="00CA455B"/>
  </w:style>
  <w:style w:type="paragraph" w:styleId="a7">
    <w:name w:val="Balloon Text"/>
    <w:basedOn w:val="a"/>
    <w:link w:val="a8"/>
    <w:uiPriority w:val="99"/>
    <w:semiHidden/>
    <w:unhideWhenUsed/>
    <w:rsid w:val="00C7116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7116E"/>
    <w:rPr>
      <w:rFonts w:asciiTheme="majorHAnsi" w:eastAsiaTheme="majorEastAsia" w:hAnsiTheme="majorHAnsi" w:cstheme="majorBidi"/>
      <w:sz w:val="18"/>
      <w:szCs w:val="18"/>
    </w:rPr>
  </w:style>
  <w:style w:type="paragraph" w:styleId="Web">
    <w:name w:val="Normal (Web)"/>
    <w:basedOn w:val="a"/>
    <w:uiPriority w:val="99"/>
    <w:unhideWhenUsed/>
    <w:rsid w:val="00397D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59"/>
    <w:rsid w:val="00B067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881B50"/>
    <w:pPr>
      <w:ind w:leftChars="400" w:left="840"/>
    </w:pPr>
  </w:style>
  <w:style w:type="table" w:customStyle="1" w:styleId="11">
    <w:name w:val="表 (格子)1"/>
    <w:basedOn w:val="a1"/>
    <w:next w:val="a9"/>
    <w:uiPriority w:val="59"/>
    <w:rsid w:val="00AE4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9"/>
    <w:uiPriority w:val="59"/>
    <w:rsid w:val="00AE4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9"/>
    <w:uiPriority w:val="59"/>
    <w:rsid w:val="008545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92726A"/>
  </w:style>
  <w:style w:type="character" w:customStyle="1" w:styleId="ac">
    <w:name w:val="日付 (文字)"/>
    <w:basedOn w:val="a0"/>
    <w:link w:val="ab"/>
    <w:uiPriority w:val="99"/>
    <w:semiHidden/>
    <w:rsid w:val="0092726A"/>
  </w:style>
  <w:style w:type="table" w:customStyle="1" w:styleId="41">
    <w:name w:val="表 (格子)4"/>
    <w:basedOn w:val="a1"/>
    <w:next w:val="a9"/>
    <w:uiPriority w:val="59"/>
    <w:rsid w:val="00994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TOC Heading"/>
    <w:basedOn w:val="1"/>
    <w:next w:val="a"/>
    <w:uiPriority w:val="39"/>
    <w:unhideWhenUsed/>
    <w:qFormat/>
    <w:rsid w:val="00A81843"/>
    <w:pPr>
      <w:keepLines/>
      <w:spacing w:before="480" w:line="276" w:lineRule="auto"/>
      <w:outlineLvl w:val="9"/>
    </w:pPr>
    <w:rPr>
      <w:b w:val="0"/>
      <w:bCs/>
      <w:color w:val="365F91" w:themeColor="accent1" w:themeShade="BF"/>
      <w:kern w:val="0"/>
      <w:sz w:val="28"/>
      <w:szCs w:val="28"/>
    </w:rPr>
  </w:style>
  <w:style w:type="paragraph" w:styleId="22">
    <w:name w:val="toc 2"/>
    <w:basedOn w:val="a"/>
    <w:next w:val="a"/>
    <w:autoRedefine/>
    <w:uiPriority w:val="39"/>
    <w:unhideWhenUsed/>
    <w:rsid w:val="009F64C8"/>
    <w:pPr>
      <w:tabs>
        <w:tab w:val="left" w:pos="1560"/>
        <w:tab w:val="right" w:leader="dot" w:pos="9062"/>
      </w:tabs>
      <w:spacing w:line="340" w:lineRule="exact"/>
      <w:ind w:leftChars="200" w:left="420" w:rightChars="100" w:right="210"/>
    </w:pPr>
    <w:rPr>
      <w:rFonts w:eastAsia="ＭＳ ゴシック"/>
      <w:b/>
      <w:sz w:val="22"/>
    </w:rPr>
  </w:style>
  <w:style w:type="character" w:styleId="ae">
    <w:name w:val="Hyperlink"/>
    <w:basedOn w:val="a0"/>
    <w:uiPriority w:val="99"/>
    <w:unhideWhenUsed/>
    <w:rsid w:val="00A81843"/>
    <w:rPr>
      <w:color w:val="0000FF" w:themeColor="hyperlink"/>
      <w:u w:val="single"/>
    </w:rPr>
  </w:style>
  <w:style w:type="paragraph" w:styleId="12">
    <w:name w:val="toc 1"/>
    <w:basedOn w:val="a"/>
    <w:next w:val="a"/>
    <w:autoRedefine/>
    <w:uiPriority w:val="39"/>
    <w:unhideWhenUsed/>
    <w:rsid w:val="001E68F8"/>
    <w:pPr>
      <w:spacing w:line="460" w:lineRule="exact"/>
    </w:pPr>
    <w:rPr>
      <w:rFonts w:eastAsia="ＭＳ ゴシック"/>
      <w:b/>
      <w:sz w:val="24"/>
    </w:rPr>
  </w:style>
  <w:style w:type="paragraph" w:styleId="32">
    <w:name w:val="toc 3"/>
    <w:basedOn w:val="a"/>
    <w:next w:val="a"/>
    <w:autoRedefine/>
    <w:uiPriority w:val="39"/>
    <w:unhideWhenUsed/>
    <w:rsid w:val="00ED55D7"/>
    <w:pPr>
      <w:tabs>
        <w:tab w:val="right" w:leader="dot" w:pos="8647"/>
      </w:tabs>
      <w:spacing w:line="260" w:lineRule="exact"/>
      <w:ind w:leftChars="400" w:left="840" w:rightChars="200" w:right="420"/>
    </w:pPr>
    <w:rPr>
      <w:rFonts w:eastAsia="ＭＳ ゴシック"/>
      <w:b/>
      <w:sz w:val="20"/>
    </w:rPr>
  </w:style>
  <w:style w:type="paragraph" w:styleId="42">
    <w:name w:val="toc 4"/>
    <w:basedOn w:val="a"/>
    <w:next w:val="a"/>
    <w:autoRedefine/>
    <w:uiPriority w:val="39"/>
    <w:unhideWhenUsed/>
    <w:rsid w:val="00D16827"/>
    <w:pPr>
      <w:tabs>
        <w:tab w:val="right" w:leader="dot" w:pos="8647"/>
      </w:tabs>
      <w:spacing w:line="280" w:lineRule="exact"/>
      <w:ind w:leftChars="600" w:left="1260" w:rightChars="300" w:right="630"/>
    </w:pPr>
    <w:rPr>
      <w:rFonts w:eastAsia="ＭＳ ゴシック"/>
      <w:b/>
      <w:sz w:val="20"/>
    </w:rPr>
  </w:style>
  <w:style w:type="table" w:customStyle="1" w:styleId="5">
    <w:name w:val="表 (格子)5"/>
    <w:basedOn w:val="a1"/>
    <w:next w:val="a9"/>
    <w:uiPriority w:val="59"/>
    <w:rsid w:val="00D14A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B35E04"/>
    <w:rPr>
      <w:sz w:val="18"/>
      <w:szCs w:val="18"/>
    </w:rPr>
  </w:style>
  <w:style w:type="paragraph" w:styleId="af0">
    <w:name w:val="annotation text"/>
    <w:basedOn w:val="a"/>
    <w:link w:val="af1"/>
    <w:uiPriority w:val="99"/>
    <w:unhideWhenUsed/>
    <w:rsid w:val="00B35E04"/>
    <w:pPr>
      <w:jc w:val="left"/>
    </w:pPr>
  </w:style>
  <w:style w:type="character" w:customStyle="1" w:styleId="af1">
    <w:name w:val="コメント文字列 (文字)"/>
    <w:basedOn w:val="a0"/>
    <w:link w:val="af0"/>
    <w:uiPriority w:val="99"/>
    <w:rsid w:val="00B35E04"/>
  </w:style>
  <w:style w:type="paragraph" w:styleId="af2">
    <w:name w:val="annotation subject"/>
    <w:basedOn w:val="af0"/>
    <w:next w:val="af0"/>
    <w:link w:val="af3"/>
    <w:uiPriority w:val="99"/>
    <w:semiHidden/>
    <w:unhideWhenUsed/>
    <w:rsid w:val="00B35E04"/>
    <w:rPr>
      <w:b/>
      <w:bCs/>
    </w:rPr>
  </w:style>
  <w:style w:type="character" w:customStyle="1" w:styleId="af3">
    <w:name w:val="コメント内容 (文字)"/>
    <w:basedOn w:val="af1"/>
    <w:link w:val="af2"/>
    <w:uiPriority w:val="99"/>
    <w:semiHidden/>
    <w:rsid w:val="00B35E04"/>
    <w:rPr>
      <w:b/>
      <w:bCs/>
    </w:rPr>
  </w:style>
  <w:style w:type="paragraph" w:styleId="af4">
    <w:name w:val="Revision"/>
    <w:hidden/>
    <w:uiPriority w:val="99"/>
    <w:semiHidden/>
    <w:rsid w:val="0046260D"/>
  </w:style>
  <w:style w:type="paragraph" w:styleId="af5">
    <w:name w:val="footnote text"/>
    <w:basedOn w:val="a"/>
    <w:link w:val="af6"/>
    <w:uiPriority w:val="99"/>
    <w:semiHidden/>
    <w:unhideWhenUsed/>
    <w:rsid w:val="00F214CF"/>
    <w:pPr>
      <w:snapToGrid w:val="0"/>
      <w:jc w:val="left"/>
    </w:pPr>
  </w:style>
  <w:style w:type="character" w:customStyle="1" w:styleId="af6">
    <w:name w:val="脚注文字列 (文字)"/>
    <w:basedOn w:val="a0"/>
    <w:link w:val="af5"/>
    <w:uiPriority w:val="99"/>
    <w:semiHidden/>
    <w:rsid w:val="00F214CF"/>
  </w:style>
  <w:style w:type="character" w:styleId="af7">
    <w:name w:val="footnote reference"/>
    <w:basedOn w:val="a0"/>
    <w:uiPriority w:val="99"/>
    <w:semiHidden/>
    <w:unhideWhenUsed/>
    <w:rsid w:val="00F214CF"/>
    <w:rPr>
      <w:vertAlign w:val="superscript"/>
    </w:rPr>
  </w:style>
  <w:style w:type="paragraph" w:styleId="50">
    <w:name w:val="toc 5"/>
    <w:basedOn w:val="a"/>
    <w:next w:val="a"/>
    <w:autoRedefine/>
    <w:uiPriority w:val="39"/>
    <w:unhideWhenUsed/>
    <w:rsid w:val="002D4D7B"/>
    <w:pPr>
      <w:ind w:leftChars="400" w:left="840"/>
    </w:pPr>
  </w:style>
  <w:style w:type="paragraph" w:styleId="6">
    <w:name w:val="toc 6"/>
    <w:basedOn w:val="a"/>
    <w:next w:val="a"/>
    <w:autoRedefine/>
    <w:uiPriority w:val="39"/>
    <w:unhideWhenUsed/>
    <w:rsid w:val="002D4D7B"/>
    <w:pPr>
      <w:ind w:leftChars="500" w:left="1050"/>
    </w:pPr>
  </w:style>
  <w:style w:type="paragraph" w:styleId="7">
    <w:name w:val="toc 7"/>
    <w:basedOn w:val="a"/>
    <w:next w:val="a"/>
    <w:autoRedefine/>
    <w:uiPriority w:val="39"/>
    <w:unhideWhenUsed/>
    <w:rsid w:val="002D4D7B"/>
    <w:pPr>
      <w:ind w:leftChars="600" w:left="1260"/>
    </w:pPr>
  </w:style>
  <w:style w:type="paragraph" w:styleId="8">
    <w:name w:val="toc 8"/>
    <w:basedOn w:val="a"/>
    <w:next w:val="a"/>
    <w:autoRedefine/>
    <w:uiPriority w:val="39"/>
    <w:unhideWhenUsed/>
    <w:rsid w:val="002D4D7B"/>
    <w:pPr>
      <w:ind w:leftChars="700" w:left="1470"/>
    </w:pPr>
  </w:style>
  <w:style w:type="paragraph" w:styleId="9">
    <w:name w:val="toc 9"/>
    <w:basedOn w:val="a"/>
    <w:next w:val="a"/>
    <w:autoRedefine/>
    <w:uiPriority w:val="39"/>
    <w:unhideWhenUsed/>
    <w:rsid w:val="002D4D7B"/>
    <w:pPr>
      <w:ind w:leftChars="800" w:left="16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7A5E"/>
    <w:pPr>
      <w:widowControl w:val="0"/>
      <w:jc w:val="both"/>
    </w:pPr>
  </w:style>
  <w:style w:type="paragraph" w:styleId="1">
    <w:name w:val="heading 1"/>
    <w:basedOn w:val="a"/>
    <w:next w:val="a"/>
    <w:link w:val="10"/>
    <w:uiPriority w:val="9"/>
    <w:qFormat/>
    <w:rsid w:val="00D00ADD"/>
    <w:pPr>
      <w:widowControl/>
      <w:jc w:val="left"/>
      <w:outlineLvl w:val="0"/>
    </w:pPr>
    <w:rPr>
      <w:rFonts w:asciiTheme="majorEastAsia" w:eastAsiaTheme="majorEastAsia" w:hAnsiTheme="majorEastAsia"/>
      <w:b/>
      <w:color w:val="000000" w:themeColor="text1"/>
      <w:sz w:val="48"/>
      <w:szCs w:val="48"/>
      <w:bdr w:val="single" w:sz="4" w:space="0" w:color="auto"/>
      <w:shd w:val="pct15" w:color="auto" w:fill="FFFFFF"/>
    </w:rPr>
  </w:style>
  <w:style w:type="paragraph" w:styleId="2">
    <w:name w:val="heading 2"/>
    <w:basedOn w:val="a"/>
    <w:next w:val="a"/>
    <w:link w:val="20"/>
    <w:uiPriority w:val="9"/>
    <w:unhideWhenUsed/>
    <w:qFormat/>
    <w:rsid w:val="00D00ADD"/>
    <w:pPr>
      <w:keepNext/>
      <w:outlineLvl w:val="1"/>
    </w:pPr>
    <w:rPr>
      <w:rFonts w:asciiTheme="majorHAnsi" w:eastAsiaTheme="majorEastAsia" w:hAnsiTheme="majorHAnsi" w:cstheme="majorBidi"/>
      <w:b/>
      <w:color w:val="0070C0"/>
      <w:sz w:val="36"/>
      <w:u w:val="single"/>
    </w:rPr>
  </w:style>
  <w:style w:type="paragraph" w:styleId="3">
    <w:name w:val="heading 3"/>
    <w:basedOn w:val="a"/>
    <w:next w:val="a"/>
    <w:link w:val="30"/>
    <w:uiPriority w:val="9"/>
    <w:unhideWhenUsed/>
    <w:qFormat/>
    <w:rsid w:val="00D00ADD"/>
    <w:pPr>
      <w:outlineLvl w:val="2"/>
    </w:pPr>
    <w:rPr>
      <w:rFonts w:asciiTheme="majorEastAsia" w:eastAsiaTheme="majorEastAsia" w:hAnsiTheme="majorEastAsia"/>
      <w:b/>
      <w:color w:val="0070C0"/>
      <w:sz w:val="28"/>
      <w:szCs w:val="24"/>
    </w:rPr>
  </w:style>
  <w:style w:type="paragraph" w:styleId="4">
    <w:name w:val="heading 4"/>
    <w:basedOn w:val="a"/>
    <w:next w:val="a"/>
    <w:link w:val="40"/>
    <w:uiPriority w:val="9"/>
    <w:unhideWhenUsed/>
    <w:qFormat/>
    <w:rsid w:val="001E68F8"/>
    <w:pPr>
      <w:keepNext/>
      <w:ind w:leftChars="400" w:left="840"/>
      <w:outlineLvl w:val="3"/>
    </w:pPr>
    <w:rPr>
      <w:rFonts w:ascii="ＭＳ ゴシック" w:eastAsia="ＭＳ ゴシック" w:hAnsi="ＭＳ ゴシック"/>
      <w:b/>
      <w:bCs/>
      <w:color w:val="0070C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00ADD"/>
    <w:rPr>
      <w:rFonts w:asciiTheme="majorEastAsia" w:eastAsiaTheme="majorEastAsia" w:hAnsiTheme="majorEastAsia"/>
      <w:b/>
      <w:color w:val="000000" w:themeColor="text1"/>
      <w:sz w:val="48"/>
      <w:szCs w:val="48"/>
      <w:bdr w:val="single" w:sz="4" w:space="0" w:color="auto"/>
    </w:rPr>
  </w:style>
  <w:style w:type="character" w:customStyle="1" w:styleId="20">
    <w:name w:val="見出し 2 (文字)"/>
    <w:basedOn w:val="a0"/>
    <w:link w:val="2"/>
    <w:uiPriority w:val="9"/>
    <w:rsid w:val="00D00ADD"/>
    <w:rPr>
      <w:rFonts w:asciiTheme="majorHAnsi" w:eastAsiaTheme="majorEastAsia" w:hAnsiTheme="majorHAnsi" w:cstheme="majorBidi"/>
      <w:b/>
      <w:color w:val="0070C0"/>
      <w:sz w:val="36"/>
      <w:u w:val="single"/>
    </w:rPr>
  </w:style>
  <w:style w:type="character" w:customStyle="1" w:styleId="30">
    <w:name w:val="見出し 3 (文字)"/>
    <w:basedOn w:val="a0"/>
    <w:link w:val="3"/>
    <w:uiPriority w:val="9"/>
    <w:rsid w:val="00D00ADD"/>
    <w:rPr>
      <w:rFonts w:asciiTheme="majorEastAsia" w:eastAsiaTheme="majorEastAsia" w:hAnsiTheme="majorEastAsia"/>
      <w:b/>
      <w:color w:val="0070C0"/>
      <w:sz w:val="28"/>
      <w:szCs w:val="24"/>
    </w:rPr>
  </w:style>
  <w:style w:type="character" w:customStyle="1" w:styleId="40">
    <w:name w:val="見出し 4 (文字)"/>
    <w:basedOn w:val="a0"/>
    <w:link w:val="4"/>
    <w:uiPriority w:val="9"/>
    <w:rsid w:val="001E68F8"/>
    <w:rPr>
      <w:rFonts w:ascii="ＭＳ ゴシック" w:eastAsia="ＭＳ ゴシック" w:hAnsi="ＭＳ ゴシック"/>
      <w:b/>
      <w:bCs/>
      <w:color w:val="0070C0"/>
      <w:sz w:val="28"/>
    </w:rPr>
  </w:style>
  <w:style w:type="paragraph" w:styleId="a3">
    <w:name w:val="header"/>
    <w:basedOn w:val="a"/>
    <w:link w:val="a4"/>
    <w:uiPriority w:val="99"/>
    <w:unhideWhenUsed/>
    <w:rsid w:val="00CA455B"/>
    <w:pPr>
      <w:tabs>
        <w:tab w:val="center" w:pos="4252"/>
        <w:tab w:val="right" w:pos="8504"/>
      </w:tabs>
      <w:snapToGrid w:val="0"/>
    </w:pPr>
  </w:style>
  <w:style w:type="character" w:customStyle="1" w:styleId="a4">
    <w:name w:val="ヘッダー (文字)"/>
    <w:basedOn w:val="a0"/>
    <w:link w:val="a3"/>
    <w:uiPriority w:val="99"/>
    <w:rsid w:val="00CA455B"/>
  </w:style>
  <w:style w:type="paragraph" w:styleId="a5">
    <w:name w:val="footer"/>
    <w:basedOn w:val="a"/>
    <w:link w:val="a6"/>
    <w:uiPriority w:val="99"/>
    <w:unhideWhenUsed/>
    <w:rsid w:val="00CA455B"/>
    <w:pPr>
      <w:tabs>
        <w:tab w:val="center" w:pos="4252"/>
        <w:tab w:val="right" w:pos="8504"/>
      </w:tabs>
      <w:snapToGrid w:val="0"/>
    </w:pPr>
  </w:style>
  <w:style w:type="character" w:customStyle="1" w:styleId="a6">
    <w:name w:val="フッター (文字)"/>
    <w:basedOn w:val="a0"/>
    <w:link w:val="a5"/>
    <w:uiPriority w:val="99"/>
    <w:rsid w:val="00CA455B"/>
  </w:style>
  <w:style w:type="paragraph" w:styleId="a7">
    <w:name w:val="Balloon Text"/>
    <w:basedOn w:val="a"/>
    <w:link w:val="a8"/>
    <w:uiPriority w:val="99"/>
    <w:semiHidden/>
    <w:unhideWhenUsed/>
    <w:rsid w:val="00C7116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7116E"/>
    <w:rPr>
      <w:rFonts w:asciiTheme="majorHAnsi" w:eastAsiaTheme="majorEastAsia" w:hAnsiTheme="majorHAnsi" w:cstheme="majorBidi"/>
      <w:sz w:val="18"/>
      <w:szCs w:val="18"/>
    </w:rPr>
  </w:style>
  <w:style w:type="paragraph" w:styleId="Web">
    <w:name w:val="Normal (Web)"/>
    <w:basedOn w:val="a"/>
    <w:uiPriority w:val="99"/>
    <w:unhideWhenUsed/>
    <w:rsid w:val="00397D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59"/>
    <w:rsid w:val="00B067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881B50"/>
    <w:pPr>
      <w:ind w:leftChars="400" w:left="840"/>
    </w:pPr>
  </w:style>
  <w:style w:type="table" w:customStyle="1" w:styleId="11">
    <w:name w:val="表 (格子)1"/>
    <w:basedOn w:val="a1"/>
    <w:next w:val="a9"/>
    <w:uiPriority w:val="59"/>
    <w:rsid w:val="00AE4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9"/>
    <w:uiPriority w:val="59"/>
    <w:rsid w:val="00AE4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9"/>
    <w:uiPriority w:val="59"/>
    <w:rsid w:val="008545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92726A"/>
  </w:style>
  <w:style w:type="character" w:customStyle="1" w:styleId="ac">
    <w:name w:val="日付 (文字)"/>
    <w:basedOn w:val="a0"/>
    <w:link w:val="ab"/>
    <w:uiPriority w:val="99"/>
    <w:semiHidden/>
    <w:rsid w:val="0092726A"/>
  </w:style>
  <w:style w:type="table" w:customStyle="1" w:styleId="41">
    <w:name w:val="表 (格子)4"/>
    <w:basedOn w:val="a1"/>
    <w:next w:val="a9"/>
    <w:uiPriority w:val="59"/>
    <w:rsid w:val="00994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TOC Heading"/>
    <w:basedOn w:val="1"/>
    <w:next w:val="a"/>
    <w:uiPriority w:val="39"/>
    <w:unhideWhenUsed/>
    <w:qFormat/>
    <w:rsid w:val="00A81843"/>
    <w:pPr>
      <w:keepLines/>
      <w:spacing w:before="480" w:line="276" w:lineRule="auto"/>
      <w:outlineLvl w:val="9"/>
    </w:pPr>
    <w:rPr>
      <w:b w:val="0"/>
      <w:bCs/>
      <w:color w:val="365F91" w:themeColor="accent1" w:themeShade="BF"/>
      <w:kern w:val="0"/>
      <w:sz w:val="28"/>
      <w:szCs w:val="28"/>
    </w:rPr>
  </w:style>
  <w:style w:type="paragraph" w:styleId="22">
    <w:name w:val="toc 2"/>
    <w:basedOn w:val="a"/>
    <w:next w:val="a"/>
    <w:autoRedefine/>
    <w:uiPriority w:val="39"/>
    <w:unhideWhenUsed/>
    <w:rsid w:val="009F64C8"/>
    <w:pPr>
      <w:tabs>
        <w:tab w:val="left" w:pos="1560"/>
        <w:tab w:val="right" w:leader="dot" w:pos="9062"/>
      </w:tabs>
      <w:spacing w:line="340" w:lineRule="exact"/>
      <w:ind w:leftChars="200" w:left="420" w:rightChars="100" w:right="210"/>
    </w:pPr>
    <w:rPr>
      <w:rFonts w:eastAsia="ＭＳ ゴシック"/>
      <w:b/>
      <w:sz w:val="22"/>
    </w:rPr>
  </w:style>
  <w:style w:type="character" w:styleId="ae">
    <w:name w:val="Hyperlink"/>
    <w:basedOn w:val="a0"/>
    <w:uiPriority w:val="99"/>
    <w:unhideWhenUsed/>
    <w:rsid w:val="00A81843"/>
    <w:rPr>
      <w:color w:val="0000FF" w:themeColor="hyperlink"/>
      <w:u w:val="single"/>
    </w:rPr>
  </w:style>
  <w:style w:type="paragraph" w:styleId="12">
    <w:name w:val="toc 1"/>
    <w:basedOn w:val="a"/>
    <w:next w:val="a"/>
    <w:autoRedefine/>
    <w:uiPriority w:val="39"/>
    <w:unhideWhenUsed/>
    <w:rsid w:val="001E68F8"/>
    <w:pPr>
      <w:spacing w:line="460" w:lineRule="exact"/>
    </w:pPr>
    <w:rPr>
      <w:rFonts w:eastAsia="ＭＳ ゴシック"/>
      <w:b/>
      <w:sz w:val="24"/>
    </w:rPr>
  </w:style>
  <w:style w:type="paragraph" w:styleId="32">
    <w:name w:val="toc 3"/>
    <w:basedOn w:val="a"/>
    <w:next w:val="a"/>
    <w:autoRedefine/>
    <w:uiPriority w:val="39"/>
    <w:unhideWhenUsed/>
    <w:rsid w:val="00ED55D7"/>
    <w:pPr>
      <w:tabs>
        <w:tab w:val="right" w:leader="dot" w:pos="8647"/>
      </w:tabs>
      <w:spacing w:line="260" w:lineRule="exact"/>
      <w:ind w:leftChars="400" w:left="840" w:rightChars="200" w:right="420"/>
    </w:pPr>
    <w:rPr>
      <w:rFonts w:eastAsia="ＭＳ ゴシック"/>
      <w:b/>
      <w:sz w:val="20"/>
    </w:rPr>
  </w:style>
  <w:style w:type="paragraph" w:styleId="42">
    <w:name w:val="toc 4"/>
    <w:basedOn w:val="a"/>
    <w:next w:val="a"/>
    <w:autoRedefine/>
    <w:uiPriority w:val="39"/>
    <w:unhideWhenUsed/>
    <w:rsid w:val="00D16827"/>
    <w:pPr>
      <w:tabs>
        <w:tab w:val="right" w:leader="dot" w:pos="8647"/>
      </w:tabs>
      <w:spacing w:line="280" w:lineRule="exact"/>
      <w:ind w:leftChars="600" w:left="1260" w:rightChars="300" w:right="630"/>
    </w:pPr>
    <w:rPr>
      <w:rFonts w:eastAsia="ＭＳ ゴシック"/>
      <w:b/>
      <w:sz w:val="20"/>
    </w:rPr>
  </w:style>
  <w:style w:type="table" w:customStyle="1" w:styleId="5">
    <w:name w:val="表 (格子)5"/>
    <w:basedOn w:val="a1"/>
    <w:next w:val="a9"/>
    <w:uiPriority w:val="59"/>
    <w:rsid w:val="00D14A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B35E04"/>
    <w:rPr>
      <w:sz w:val="18"/>
      <w:szCs w:val="18"/>
    </w:rPr>
  </w:style>
  <w:style w:type="paragraph" w:styleId="af0">
    <w:name w:val="annotation text"/>
    <w:basedOn w:val="a"/>
    <w:link w:val="af1"/>
    <w:uiPriority w:val="99"/>
    <w:unhideWhenUsed/>
    <w:rsid w:val="00B35E04"/>
    <w:pPr>
      <w:jc w:val="left"/>
    </w:pPr>
  </w:style>
  <w:style w:type="character" w:customStyle="1" w:styleId="af1">
    <w:name w:val="コメント文字列 (文字)"/>
    <w:basedOn w:val="a0"/>
    <w:link w:val="af0"/>
    <w:uiPriority w:val="99"/>
    <w:rsid w:val="00B35E04"/>
  </w:style>
  <w:style w:type="paragraph" w:styleId="af2">
    <w:name w:val="annotation subject"/>
    <w:basedOn w:val="af0"/>
    <w:next w:val="af0"/>
    <w:link w:val="af3"/>
    <w:uiPriority w:val="99"/>
    <w:semiHidden/>
    <w:unhideWhenUsed/>
    <w:rsid w:val="00B35E04"/>
    <w:rPr>
      <w:b/>
      <w:bCs/>
    </w:rPr>
  </w:style>
  <w:style w:type="character" w:customStyle="1" w:styleId="af3">
    <w:name w:val="コメント内容 (文字)"/>
    <w:basedOn w:val="af1"/>
    <w:link w:val="af2"/>
    <w:uiPriority w:val="99"/>
    <w:semiHidden/>
    <w:rsid w:val="00B35E04"/>
    <w:rPr>
      <w:b/>
      <w:bCs/>
    </w:rPr>
  </w:style>
  <w:style w:type="paragraph" w:styleId="af4">
    <w:name w:val="Revision"/>
    <w:hidden/>
    <w:uiPriority w:val="99"/>
    <w:semiHidden/>
    <w:rsid w:val="0046260D"/>
  </w:style>
  <w:style w:type="paragraph" w:styleId="af5">
    <w:name w:val="footnote text"/>
    <w:basedOn w:val="a"/>
    <w:link w:val="af6"/>
    <w:uiPriority w:val="99"/>
    <w:semiHidden/>
    <w:unhideWhenUsed/>
    <w:rsid w:val="00F214CF"/>
    <w:pPr>
      <w:snapToGrid w:val="0"/>
      <w:jc w:val="left"/>
    </w:pPr>
  </w:style>
  <w:style w:type="character" w:customStyle="1" w:styleId="af6">
    <w:name w:val="脚注文字列 (文字)"/>
    <w:basedOn w:val="a0"/>
    <w:link w:val="af5"/>
    <w:uiPriority w:val="99"/>
    <w:semiHidden/>
    <w:rsid w:val="00F214CF"/>
  </w:style>
  <w:style w:type="character" w:styleId="af7">
    <w:name w:val="footnote reference"/>
    <w:basedOn w:val="a0"/>
    <w:uiPriority w:val="99"/>
    <w:semiHidden/>
    <w:unhideWhenUsed/>
    <w:rsid w:val="00F214CF"/>
    <w:rPr>
      <w:vertAlign w:val="superscript"/>
    </w:rPr>
  </w:style>
  <w:style w:type="paragraph" w:styleId="50">
    <w:name w:val="toc 5"/>
    <w:basedOn w:val="a"/>
    <w:next w:val="a"/>
    <w:autoRedefine/>
    <w:uiPriority w:val="39"/>
    <w:unhideWhenUsed/>
    <w:rsid w:val="002D4D7B"/>
    <w:pPr>
      <w:ind w:leftChars="400" w:left="840"/>
    </w:pPr>
  </w:style>
  <w:style w:type="paragraph" w:styleId="6">
    <w:name w:val="toc 6"/>
    <w:basedOn w:val="a"/>
    <w:next w:val="a"/>
    <w:autoRedefine/>
    <w:uiPriority w:val="39"/>
    <w:unhideWhenUsed/>
    <w:rsid w:val="002D4D7B"/>
    <w:pPr>
      <w:ind w:leftChars="500" w:left="1050"/>
    </w:pPr>
  </w:style>
  <w:style w:type="paragraph" w:styleId="7">
    <w:name w:val="toc 7"/>
    <w:basedOn w:val="a"/>
    <w:next w:val="a"/>
    <w:autoRedefine/>
    <w:uiPriority w:val="39"/>
    <w:unhideWhenUsed/>
    <w:rsid w:val="002D4D7B"/>
    <w:pPr>
      <w:ind w:leftChars="600" w:left="1260"/>
    </w:pPr>
  </w:style>
  <w:style w:type="paragraph" w:styleId="8">
    <w:name w:val="toc 8"/>
    <w:basedOn w:val="a"/>
    <w:next w:val="a"/>
    <w:autoRedefine/>
    <w:uiPriority w:val="39"/>
    <w:unhideWhenUsed/>
    <w:rsid w:val="002D4D7B"/>
    <w:pPr>
      <w:ind w:leftChars="700" w:left="1470"/>
    </w:pPr>
  </w:style>
  <w:style w:type="paragraph" w:styleId="9">
    <w:name w:val="toc 9"/>
    <w:basedOn w:val="a"/>
    <w:next w:val="a"/>
    <w:autoRedefine/>
    <w:uiPriority w:val="39"/>
    <w:unhideWhenUsed/>
    <w:rsid w:val="002D4D7B"/>
    <w:pPr>
      <w:ind w:leftChars="800" w:left="1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81459">
      <w:bodyDiv w:val="1"/>
      <w:marLeft w:val="0"/>
      <w:marRight w:val="0"/>
      <w:marTop w:val="0"/>
      <w:marBottom w:val="0"/>
      <w:divBdr>
        <w:top w:val="none" w:sz="0" w:space="0" w:color="auto"/>
        <w:left w:val="none" w:sz="0" w:space="0" w:color="auto"/>
        <w:bottom w:val="none" w:sz="0" w:space="0" w:color="auto"/>
        <w:right w:val="none" w:sz="0" w:space="0" w:color="auto"/>
      </w:divBdr>
    </w:div>
    <w:div w:id="51736139">
      <w:bodyDiv w:val="1"/>
      <w:marLeft w:val="0"/>
      <w:marRight w:val="0"/>
      <w:marTop w:val="0"/>
      <w:marBottom w:val="0"/>
      <w:divBdr>
        <w:top w:val="none" w:sz="0" w:space="0" w:color="auto"/>
        <w:left w:val="none" w:sz="0" w:space="0" w:color="auto"/>
        <w:bottom w:val="none" w:sz="0" w:space="0" w:color="auto"/>
        <w:right w:val="none" w:sz="0" w:space="0" w:color="auto"/>
      </w:divBdr>
    </w:div>
    <w:div w:id="52629970">
      <w:bodyDiv w:val="1"/>
      <w:marLeft w:val="0"/>
      <w:marRight w:val="0"/>
      <w:marTop w:val="0"/>
      <w:marBottom w:val="0"/>
      <w:divBdr>
        <w:top w:val="none" w:sz="0" w:space="0" w:color="auto"/>
        <w:left w:val="none" w:sz="0" w:space="0" w:color="auto"/>
        <w:bottom w:val="none" w:sz="0" w:space="0" w:color="auto"/>
        <w:right w:val="none" w:sz="0" w:space="0" w:color="auto"/>
      </w:divBdr>
    </w:div>
    <w:div w:id="57097123">
      <w:bodyDiv w:val="1"/>
      <w:marLeft w:val="0"/>
      <w:marRight w:val="0"/>
      <w:marTop w:val="0"/>
      <w:marBottom w:val="0"/>
      <w:divBdr>
        <w:top w:val="none" w:sz="0" w:space="0" w:color="auto"/>
        <w:left w:val="none" w:sz="0" w:space="0" w:color="auto"/>
        <w:bottom w:val="none" w:sz="0" w:space="0" w:color="auto"/>
        <w:right w:val="none" w:sz="0" w:space="0" w:color="auto"/>
      </w:divBdr>
    </w:div>
    <w:div w:id="58940891">
      <w:bodyDiv w:val="1"/>
      <w:marLeft w:val="0"/>
      <w:marRight w:val="0"/>
      <w:marTop w:val="0"/>
      <w:marBottom w:val="0"/>
      <w:divBdr>
        <w:top w:val="none" w:sz="0" w:space="0" w:color="auto"/>
        <w:left w:val="none" w:sz="0" w:space="0" w:color="auto"/>
        <w:bottom w:val="none" w:sz="0" w:space="0" w:color="auto"/>
        <w:right w:val="none" w:sz="0" w:space="0" w:color="auto"/>
      </w:divBdr>
    </w:div>
    <w:div w:id="77673484">
      <w:bodyDiv w:val="1"/>
      <w:marLeft w:val="0"/>
      <w:marRight w:val="0"/>
      <w:marTop w:val="0"/>
      <w:marBottom w:val="0"/>
      <w:divBdr>
        <w:top w:val="none" w:sz="0" w:space="0" w:color="auto"/>
        <w:left w:val="none" w:sz="0" w:space="0" w:color="auto"/>
        <w:bottom w:val="none" w:sz="0" w:space="0" w:color="auto"/>
        <w:right w:val="none" w:sz="0" w:space="0" w:color="auto"/>
      </w:divBdr>
    </w:div>
    <w:div w:id="101535674">
      <w:bodyDiv w:val="1"/>
      <w:marLeft w:val="0"/>
      <w:marRight w:val="0"/>
      <w:marTop w:val="0"/>
      <w:marBottom w:val="0"/>
      <w:divBdr>
        <w:top w:val="none" w:sz="0" w:space="0" w:color="auto"/>
        <w:left w:val="none" w:sz="0" w:space="0" w:color="auto"/>
        <w:bottom w:val="none" w:sz="0" w:space="0" w:color="auto"/>
        <w:right w:val="none" w:sz="0" w:space="0" w:color="auto"/>
      </w:divBdr>
    </w:div>
    <w:div w:id="101918731">
      <w:bodyDiv w:val="1"/>
      <w:marLeft w:val="0"/>
      <w:marRight w:val="0"/>
      <w:marTop w:val="0"/>
      <w:marBottom w:val="0"/>
      <w:divBdr>
        <w:top w:val="none" w:sz="0" w:space="0" w:color="auto"/>
        <w:left w:val="none" w:sz="0" w:space="0" w:color="auto"/>
        <w:bottom w:val="none" w:sz="0" w:space="0" w:color="auto"/>
        <w:right w:val="none" w:sz="0" w:space="0" w:color="auto"/>
      </w:divBdr>
    </w:div>
    <w:div w:id="105857468">
      <w:bodyDiv w:val="1"/>
      <w:marLeft w:val="0"/>
      <w:marRight w:val="0"/>
      <w:marTop w:val="0"/>
      <w:marBottom w:val="0"/>
      <w:divBdr>
        <w:top w:val="none" w:sz="0" w:space="0" w:color="auto"/>
        <w:left w:val="none" w:sz="0" w:space="0" w:color="auto"/>
        <w:bottom w:val="none" w:sz="0" w:space="0" w:color="auto"/>
        <w:right w:val="none" w:sz="0" w:space="0" w:color="auto"/>
      </w:divBdr>
    </w:div>
    <w:div w:id="137723720">
      <w:bodyDiv w:val="1"/>
      <w:marLeft w:val="0"/>
      <w:marRight w:val="0"/>
      <w:marTop w:val="0"/>
      <w:marBottom w:val="0"/>
      <w:divBdr>
        <w:top w:val="none" w:sz="0" w:space="0" w:color="auto"/>
        <w:left w:val="none" w:sz="0" w:space="0" w:color="auto"/>
        <w:bottom w:val="none" w:sz="0" w:space="0" w:color="auto"/>
        <w:right w:val="none" w:sz="0" w:space="0" w:color="auto"/>
      </w:divBdr>
    </w:div>
    <w:div w:id="138111065">
      <w:bodyDiv w:val="1"/>
      <w:marLeft w:val="0"/>
      <w:marRight w:val="0"/>
      <w:marTop w:val="0"/>
      <w:marBottom w:val="0"/>
      <w:divBdr>
        <w:top w:val="none" w:sz="0" w:space="0" w:color="auto"/>
        <w:left w:val="none" w:sz="0" w:space="0" w:color="auto"/>
        <w:bottom w:val="none" w:sz="0" w:space="0" w:color="auto"/>
        <w:right w:val="none" w:sz="0" w:space="0" w:color="auto"/>
      </w:divBdr>
    </w:div>
    <w:div w:id="162741817">
      <w:bodyDiv w:val="1"/>
      <w:marLeft w:val="0"/>
      <w:marRight w:val="0"/>
      <w:marTop w:val="0"/>
      <w:marBottom w:val="0"/>
      <w:divBdr>
        <w:top w:val="none" w:sz="0" w:space="0" w:color="auto"/>
        <w:left w:val="none" w:sz="0" w:space="0" w:color="auto"/>
        <w:bottom w:val="none" w:sz="0" w:space="0" w:color="auto"/>
        <w:right w:val="none" w:sz="0" w:space="0" w:color="auto"/>
      </w:divBdr>
    </w:div>
    <w:div w:id="186061255">
      <w:bodyDiv w:val="1"/>
      <w:marLeft w:val="0"/>
      <w:marRight w:val="0"/>
      <w:marTop w:val="0"/>
      <w:marBottom w:val="0"/>
      <w:divBdr>
        <w:top w:val="none" w:sz="0" w:space="0" w:color="auto"/>
        <w:left w:val="none" w:sz="0" w:space="0" w:color="auto"/>
        <w:bottom w:val="none" w:sz="0" w:space="0" w:color="auto"/>
        <w:right w:val="none" w:sz="0" w:space="0" w:color="auto"/>
      </w:divBdr>
    </w:div>
    <w:div w:id="199510592">
      <w:bodyDiv w:val="1"/>
      <w:marLeft w:val="0"/>
      <w:marRight w:val="0"/>
      <w:marTop w:val="0"/>
      <w:marBottom w:val="0"/>
      <w:divBdr>
        <w:top w:val="none" w:sz="0" w:space="0" w:color="auto"/>
        <w:left w:val="none" w:sz="0" w:space="0" w:color="auto"/>
        <w:bottom w:val="none" w:sz="0" w:space="0" w:color="auto"/>
        <w:right w:val="none" w:sz="0" w:space="0" w:color="auto"/>
      </w:divBdr>
    </w:div>
    <w:div w:id="229971462">
      <w:bodyDiv w:val="1"/>
      <w:marLeft w:val="0"/>
      <w:marRight w:val="0"/>
      <w:marTop w:val="0"/>
      <w:marBottom w:val="0"/>
      <w:divBdr>
        <w:top w:val="none" w:sz="0" w:space="0" w:color="auto"/>
        <w:left w:val="none" w:sz="0" w:space="0" w:color="auto"/>
        <w:bottom w:val="none" w:sz="0" w:space="0" w:color="auto"/>
        <w:right w:val="none" w:sz="0" w:space="0" w:color="auto"/>
      </w:divBdr>
    </w:div>
    <w:div w:id="233586541">
      <w:bodyDiv w:val="1"/>
      <w:marLeft w:val="0"/>
      <w:marRight w:val="0"/>
      <w:marTop w:val="0"/>
      <w:marBottom w:val="0"/>
      <w:divBdr>
        <w:top w:val="none" w:sz="0" w:space="0" w:color="auto"/>
        <w:left w:val="none" w:sz="0" w:space="0" w:color="auto"/>
        <w:bottom w:val="none" w:sz="0" w:space="0" w:color="auto"/>
        <w:right w:val="none" w:sz="0" w:space="0" w:color="auto"/>
      </w:divBdr>
    </w:div>
    <w:div w:id="247928196">
      <w:bodyDiv w:val="1"/>
      <w:marLeft w:val="0"/>
      <w:marRight w:val="0"/>
      <w:marTop w:val="0"/>
      <w:marBottom w:val="0"/>
      <w:divBdr>
        <w:top w:val="none" w:sz="0" w:space="0" w:color="auto"/>
        <w:left w:val="none" w:sz="0" w:space="0" w:color="auto"/>
        <w:bottom w:val="none" w:sz="0" w:space="0" w:color="auto"/>
        <w:right w:val="none" w:sz="0" w:space="0" w:color="auto"/>
      </w:divBdr>
    </w:div>
    <w:div w:id="253321070">
      <w:bodyDiv w:val="1"/>
      <w:marLeft w:val="0"/>
      <w:marRight w:val="0"/>
      <w:marTop w:val="0"/>
      <w:marBottom w:val="0"/>
      <w:divBdr>
        <w:top w:val="none" w:sz="0" w:space="0" w:color="auto"/>
        <w:left w:val="none" w:sz="0" w:space="0" w:color="auto"/>
        <w:bottom w:val="none" w:sz="0" w:space="0" w:color="auto"/>
        <w:right w:val="none" w:sz="0" w:space="0" w:color="auto"/>
      </w:divBdr>
    </w:div>
    <w:div w:id="259219982">
      <w:bodyDiv w:val="1"/>
      <w:marLeft w:val="0"/>
      <w:marRight w:val="0"/>
      <w:marTop w:val="0"/>
      <w:marBottom w:val="0"/>
      <w:divBdr>
        <w:top w:val="none" w:sz="0" w:space="0" w:color="auto"/>
        <w:left w:val="none" w:sz="0" w:space="0" w:color="auto"/>
        <w:bottom w:val="none" w:sz="0" w:space="0" w:color="auto"/>
        <w:right w:val="none" w:sz="0" w:space="0" w:color="auto"/>
      </w:divBdr>
    </w:div>
    <w:div w:id="285353792">
      <w:bodyDiv w:val="1"/>
      <w:marLeft w:val="0"/>
      <w:marRight w:val="0"/>
      <w:marTop w:val="0"/>
      <w:marBottom w:val="0"/>
      <w:divBdr>
        <w:top w:val="none" w:sz="0" w:space="0" w:color="auto"/>
        <w:left w:val="none" w:sz="0" w:space="0" w:color="auto"/>
        <w:bottom w:val="none" w:sz="0" w:space="0" w:color="auto"/>
        <w:right w:val="none" w:sz="0" w:space="0" w:color="auto"/>
      </w:divBdr>
    </w:div>
    <w:div w:id="295647171">
      <w:bodyDiv w:val="1"/>
      <w:marLeft w:val="0"/>
      <w:marRight w:val="0"/>
      <w:marTop w:val="0"/>
      <w:marBottom w:val="0"/>
      <w:divBdr>
        <w:top w:val="none" w:sz="0" w:space="0" w:color="auto"/>
        <w:left w:val="none" w:sz="0" w:space="0" w:color="auto"/>
        <w:bottom w:val="none" w:sz="0" w:space="0" w:color="auto"/>
        <w:right w:val="none" w:sz="0" w:space="0" w:color="auto"/>
      </w:divBdr>
    </w:div>
    <w:div w:id="314534739">
      <w:bodyDiv w:val="1"/>
      <w:marLeft w:val="0"/>
      <w:marRight w:val="0"/>
      <w:marTop w:val="0"/>
      <w:marBottom w:val="0"/>
      <w:divBdr>
        <w:top w:val="none" w:sz="0" w:space="0" w:color="auto"/>
        <w:left w:val="none" w:sz="0" w:space="0" w:color="auto"/>
        <w:bottom w:val="none" w:sz="0" w:space="0" w:color="auto"/>
        <w:right w:val="none" w:sz="0" w:space="0" w:color="auto"/>
      </w:divBdr>
    </w:div>
    <w:div w:id="336151267">
      <w:bodyDiv w:val="1"/>
      <w:marLeft w:val="0"/>
      <w:marRight w:val="0"/>
      <w:marTop w:val="0"/>
      <w:marBottom w:val="0"/>
      <w:divBdr>
        <w:top w:val="none" w:sz="0" w:space="0" w:color="auto"/>
        <w:left w:val="none" w:sz="0" w:space="0" w:color="auto"/>
        <w:bottom w:val="none" w:sz="0" w:space="0" w:color="auto"/>
        <w:right w:val="none" w:sz="0" w:space="0" w:color="auto"/>
      </w:divBdr>
    </w:div>
    <w:div w:id="340353852">
      <w:bodyDiv w:val="1"/>
      <w:marLeft w:val="0"/>
      <w:marRight w:val="0"/>
      <w:marTop w:val="0"/>
      <w:marBottom w:val="0"/>
      <w:divBdr>
        <w:top w:val="none" w:sz="0" w:space="0" w:color="auto"/>
        <w:left w:val="none" w:sz="0" w:space="0" w:color="auto"/>
        <w:bottom w:val="none" w:sz="0" w:space="0" w:color="auto"/>
        <w:right w:val="none" w:sz="0" w:space="0" w:color="auto"/>
      </w:divBdr>
    </w:div>
    <w:div w:id="352924103">
      <w:bodyDiv w:val="1"/>
      <w:marLeft w:val="0"/>
      <w:marRight w:val="0"/>
      <w:marTop w:val="0"/>
      <w:marBottom w:val="0"/>
      <w:divBdr>
        <w:top w:val="none" w:sz="0" w:space="0" w:color="auto"/>
        <w:left w:val="none" w:sz="0" w:space="0" w:color="auto"/>
        <w:bottom w:val="none" w:sz="0" w:space="0" w:color="auto"/>
        <w:right w:val="none" w:sz="0" w:space="0" w:color="auto"/>
      </w:divBdr>
    </w:div>
    <w:div w:id="385228839">
      <w:bodyDiv w:val="1"/>
      <w:marLeft w:val="0"/>
      <w:marRight w:val="0"/>
      <w:marTop w:val="0"/>
      <w:marBottom w:val="0"/>
      <w:divBdr>
        <w:top w:val="none" w:sz="0" w:space="0" w:color="auto"/>
        <w:left w:val="none" w:sz="0" w:space="0" w:color="auto"/>
        <w:bottom w:val="none" w:sz="0" w:space="0" w:color="auto"/>
        <w:right w:val="none" w:sz="0" w:space="0" w:color="auto"/>
      </w:divBdr>
    </w:div>
    <w:div w:id="405566495">
      <w:bodyDiv w:val="1"/>
      <w:marLeft w:val="0"/>
      <w:marRight w:val="0"/>
      <w:marTop w:val="0"/>
      <w:marBottom w:val="0"/>
      <w:divBdr>
        <w:top w:val="none" w:sz="0" w:space="0" w:color="auto"/>
        <w:left w:val="none" w:sz="0" w:space="0" w:color="auto"/>
        <w:bottom w:val="none" w:sz="0" w:space="0" w:color="auto"/>
        <w:right w:val="none" w:sz="0" w:space="0" w:color="auto"/>
      </w:divBdr>
    </w:div>
    <w:div w:id="409429646">
      <w:bodyDiv w:val="1"/>
      <w:marLeft w:val="0"/>
      <w:marRight w:val="0"/>
      <w:marTop w:val="0"/>
      <w:marBottom w:val="0"/>
      <w:divBdr>
        <w:top w:val="none" w:sz="0" w:space="0" w:color="auto"/>
        <w:left w:val="none" w:sz="0" w:space="0" w:color="auto"/>
        <w:bottom w:val="none" w:sz="0" w:space="0" w:color="auto"/>
        <w:right w:val="none" w:sz="0" w:space="0" w:color="auto"/>
      </w:divBdr>
    </w:div>
    <w:div w:id="413630211">
      <w:bodyDiv w:val="1"/>
      <w:marLeft w:val="0"/>
      <w:marRight w:val="0"/>
      <w:marTop w:val="0"/>
      <w:marBottom w:val="0"/>
      <w:divBdr>
        <w:top w:val="none" w:sz="0" w:space="0" w:color="auto"/>
        <w:left w:val="none" w:sz="0" w:space="0" w:color="auto"/>
        <w:bottom w:val="none" w:sz="0" w:space="0" w:color="auto"/>
        <w:right w:val="none" w:sz="0" w:space="0" w:color="auto"/>
      </w:divBdr>
    </w:div>
    <w:div w:id="453595746">
      <w:bodyDiv w:val="1"/>
      <w:marLeft w:val="0"/>
      <w:marRight w:val="0"/>
      <w:marTop w:val="0"/>
      <w:marBottom w:val="0"/>
      <w:divBdr>
        <w:top w:val="none" w:sz="0" w:space="0" w:color="auto"/>
        <w:left w:val="none" w:sz="0" w:space="0" w:color="auto"/>
        <w:bottom w:val="none" w:sz="0" w:space="0" w:color="auto"/>
        <w:right w:val="none" w:sz="0" w:space="0" w:color="auto"/>
      </w:divBdr>
    </w:div>
    <w:div w:id="480579794">
      <w:bodyDiv w:val="1"/>
      <w:marLeft w:val="0"/>
      <w:marRight w:val="0"/>
      <w:marTop w:val="0"/>
      <w:marBottom w:val="0"/>
      <w:divBdr>
        <w:top w:val="none" w:sz="0" w:space="0" w:color="auto"/>
        <w:left w:val="none" w:sz="0" w:space="0" w:color="auto"/>
        <w:bottom w:val="none" w:sz="0" w:space="0" w:color="auto"/>
        <w:right w:val="none" w:sz="0" w:space="0" w:color="auto"/>
      </w:divBdr>
    </w:div>
    <w:div w:id="481848407">
      <w:bodyDiv w:val="1"/>
      <w:marLeft w:val="0"/>
      <w:marRight w:val="0"/>
      <w:marTop w:val="0"/>
      <w:marBottom w:val="0"/>
      <w:divBdr>
        <w:top w:val="none" w:sz="0" w:space="0" w:color="auto"/>
        <w:left w:val="none" w:sz="0" w:space="0" w:color="auto"/>
        <w:bottom w:val="none" w:sz="0" w:space="0" w:color="auto"/>
        <w:right w:val="none" w:sz="0" w:space="0" w:color="auto"/>
      </w:divBdr>
    </w:div>
    <w:div w:id="513035799">
      <w:bodyDiv w:val="1"/>
      <w:marLeft w:val="0"/>
      <w:marRight w:val="0"/>
      <w:marTop w:val="0"/>
      <w:marBottom w:val="0"/>
      <w:divBdr>
        <w:top w:val="none" w:sz="0" w:space="0" w:color="auto"/>
        <w:left w:val="none" w:sz="0" w:space="0" w:color="auto"/>
        <w:bottom w:val="none" w:sz="0" w:space="0" w:color="auto"/>
        <w:right w:val="none" w:sz="0" w:space="0" w:color="auto"/>
      </w:divBdr>
    </w:div>
    <w:div w:id="522666330">
      <w:bodyDiv w:val="1"/>
      <w:marLeft w:val="0"/>
      <w:marRight w:val="0"/>
      <w:marTop w:val="0"/>
      <w:marBottom w:val="0"/>
      <w:divBdr>
        <w:top w:val="none" w:sz="0" w:space="0" w:color="auto"/>
        <w:left w:val="none" w:sz="0" w:space="0" w:color="auto"/>
        <w:bottom w:val="none" w:sz="0" w:space="0" w:color="auto"/>
        <w:right w:val="none" w:sz="0" w:space="0" w:color="auto"/>
      </w:divBdr>
    </w:div>
    <w:div w:id="527137122">
      <w:bodyDiv w:val="1"/>
      <w:marLeft w:val="0"/>
      <w:marRight w:val="0"/>
      <w:marTop w:val="0"/>
      <w:marBottom w:val="0"/>
      <w:divBdr>
        <w:top w:val="none" w:sz="0" w:space="0" w:color="auto"/>
        <w:left w:val="none" w:sz="0" w:space="0" w:color="auto"/>
        <w:bottom w:val="none" w:sz="0" w:space="0" w:color="auto"/>
        <w:right w:val="none" w:sz="0" w:space="0" w:color="auto"/>
      </w:divBdr>
    </w:div>
    <w:div w:id="554201209">
      <w:bodyDiv w:val="1"/>
      <w:marLeft w:val="0"/>
      <w:marRight w:val="0"/>
      <w:marTop w:val="0"/>
      <w:marBottom w:val="0"/>
      <w:divBdr>
        <w:top w:val="none" w:sz="0" w:space="0" w:color="auto"/>
        <w:left w:val="none" w:sz="0" w:space="0" w:color="auto"/>
        <w:bottom w:val="none" w:sz="0" w:space="0" w:color="auto"/>
        <w:right w:val="none" w:sz="0" w:space="0" w:color="auto"/>
      </w:divBdr>
    </w:div>
    <w:div w:id="576980642">
      <w:bodyDiv w:val="1"/>
      <w:marLeft w:val="0"/>
      <w:marRight w:val="0"/>
      <w:marTop w:val="0"/>
      <w:marBottom w:val="0"/>
      <w:divBdr>
        <w:top w:val="none" w:sz="0" w:space="0" w:color="auto"/>
        <w:left w:val="none" w:sz="0" w:space="0" w:color="auto"/>
        <w:bottom w:val="none" w:sz="0" w:space="0" w:color="auto"/>
        <w:right w:val="none" w:sz="0" w:space="0" w:color="auto"/>
      </w:divBdr>
    </w:div>
    <w:div w:id="584926020">
      <w:bodyDiv w:val="1"/>
      <w:marLeft w:val="0"/>
      <w:marRight w:val="0"/>
      <w:marTop w:val="0"/>
      <w:marBottom w:val="0"/>
      <w:divBdr>
        <w:top w:val="none" w:sz="0" w:space="0" w:color="auto"/>
        <w:left w:val="none" w:sz="0" w:space="0" w:color="auto"/>
        <w:bottom w:val="none" w:sz="0" w:space="0" w:color="auto"/>
        <w:right w:val="none" w:sz="0" w:space="0" w:color="auto"/>
      </w:divBdr>
    </w:div>
    <w:div w:id="640892363">
      <w:bodyDiv w:val="1"/>
      <w:marLeft w:val="0"/>
      <w:marRight w:val="0"/>
      <w:marTop w:val="0"/>
      <w:marBottom w:val="0"/>
      <w:divBdr>
        <w:top w:val="none" w:sz="0" w:space="0" w:color="auto"/>
        <w:left w:val="none" w:sz="0" w:space="0" w:color="auto"/>
        <w:bottom w:val="none" w:sz="0" w:space="0" w:color="auto"/>
        <w:right w:val="none" w:sz="0" w:space="0" w:color="auto"/>
      </w:divBdr>
    </w:div>
    <w:div w:id="669219220">
      <w:bodyDiv w:val="1"/>
      <w:marLeft w:val="0"/>
      <w:marRight w:val="0"/>
      <w:marTop w:val="0"/>
      <w:marBottom w:val="0"/>
      <w:divBdr>
        <w:top w:val="none" w:sz="0" w:space="0" w:color="auto"/>
        <w:left w:val="none" w:sz="0" w:space="0" w:color="auto"/>
        <w:bottom w:val="none" w:sz="0" w:space="0" w:color="auto"/>
        <w:right w:val="none" w:sz="0" w:space="0" w:color="auto"/>
      </w:divBdr>
    </w:div>
    <w:div w:id="670253788">
      <w:bodyDiv w:val="1"/>
      <w:marLeft w:val="0"/>
      <w:marRight w:val="0"/>
      <w:marTop w:val="0"/>
      <w:marBottom w:val="0"/>
      <w:divBdr>
        <w:top w:val="none" w:sz="0" w:space="0" w:color="auto"/>
        <w:left w:val="none" w:sz="0" w:space="0" w:color="auto"/>
        <w:bottom w:val="none" w:sz="0" w:space="0" w:color="auto"/>
        <w:right w:val="none" w:sz="0" w:space="0" w:color="auto"/>
      </w:divBdr>
    </w:div>
    <w:div w:id="680737192">
      <w:bodyDiv w:val="1"/>
      <w:marLeft w:val="0"/>
      <w:marRight w:val="0"/>
      <w:marTop w:val="0"/>
      <w:marBottom w:val="0"/>
      <w:divBdr>
        <w:top w:val="none" w:sz="0" w:space="0" w:color="auto"/>
        <w:left w:val="none" w:sz="0" w:space="0" w:color="auto"/>
        <w:bottom w:val="none" w:sz="0" w:space="0" w:color="auto"/>
        <w:right w:val="none" w:sz="0" w:space="0" w:color="auto"/>
      </w:divBdr>
    </w:div>
    <w:div w:id="708804173">
      <w:bodyDiv w:val="1"/>
      <w:marLeft w:val="0"/>
      <w:marRight w:val="0"/>
      <w:marTop w:val="0"/>
      <w:marBottom w:val="0"/>
      <w:divBdr>
        <w:top w:val="none" w:sz="0" w:space="0" w:color="auto"/>
        <w:left w:val="none" w:sz="0" w:space="0" w:color="auto"/>
        <w:bottom w:val="none" w:sz="0" w:space="0" w:color="auto"/>
        <w:right w:val="none" w:sz="0" w:space="0" w:color="auto"/>
      </w:divBdr>
    </w:div>
    <w:div w:id="728722035">
      <w:bodyDiv w:val="1"/>
      <w:marLeft w:val="0"/>
      <w:marRight w:val="0"/>
      <w:marTop w:val="0"/>
      <w:marBottom w:val="0"/>
      <w:divBdr>
        <w:top w:val="none" w:sz="0" w:space="0" w:color="auto"/>
        <w:left w:val="none" w:sz="0" w:space="0" w:color="auto"/>
        <w:bottom w:val="none" w:sz="0" w:space="0" w:color="auto"/>
        <w:right w:val="none" w:sz="0" w:space="0" w:color="auto"/>
      </w:divBdr>
    </w:div>
    <w:div w:id="755397559">
      <w:bodyDiv w:val="1"/>
      <w:marLeft w:val="0"/>
      <w:marRight w:val="0"/>
      <w:marTop w:val="0"/>
      <w:marBottom w:val="0"/>
      <w:divBdr>
        <w:top w:val="none" w:sz="0" w:space="0" w:color="auto"/>
        <w:left w:val="none" w:sz="0" w:space="0" w:color="auto"/>
        <w:bottom w:val="none" w:sz="0" w:space="0" w:color="auto"/>
        <w:right w:val="none" w:sz="0" w:space="0" w:color="auto"/>
      </w:divBdr>
    </w:div>
    <w:div w:id="766072917">
      <w:bodyDiv w:val="1"/>
      <w:marLeft w:val="0"/>
      <w:marRight w:val="0"/>
      <w:marTop w:val="0"/>
      <w:marBottom w:val="0"/>
      <w:divBdr>
        <w:top w:val="none" w:sz="0" w:space="0" w:color="auto"/>
        <w:left w:val="none" w:sz="0" w:space="0" w:color="auto"/>
        <w:bottom w:val="none" w:sz="0" w:space="0" w:color="auto"/>
        <w:right w:val="none" w:sz="0" w:space="0" w:color="auto"/>
      </w:divBdr>
    </w:div>
    <w:div w:id="776027641">
      <w:bodyDiv w:val="1"/>
      <w:marLeft w:val="0"/>
      <w:marRight w:val="0"/>
      <w:marTop w:val="0"/>
      <w:marBottom w:val="0"/>
      <w:divBdr>
        <w:top w:val="none" w:sz="0" w:space="0" w:color="auto"/>
        <w:left w:val="none" w:sz="0" w:space="0" w:color="auto"/>
        <w:bottom w:val="none" w:sz="0" w:space="0" w:color="auto"/>
        <w:right w:val="none" w:sz="0" w:space="0" w:color="auto"/>
      </w:divBdr>
    </w:div>
    <w:div w:id="777868138">
      <w:bodyDiv w:val="1"/>
      <w:marLeft w:val="0"/>
      <w:marRight w:val="0"/>
      <w:marTop w:val="0"/>
      <w:marBottom w:val="0"/>
      <w:divBdr>
        <w:top w:val="none" w:sz="0" w:space="0" w:color="auto"/>
        <w:left w:val="none" w:sz="0" w:space="0" w:color="auto"/>
        <w:bottom w:val="none" w:sz="0" w:space="0" w:color="auto"/>
        <w:right w:val="none" w:sz="0" w:space="0" w:color="auto"/>
      </w:divBdr>
    </w:div>
    <w:div w:id="800340020">
      <w:bodyDiv w:val="1"/>
      <w:marLeft w:val="0"/>
      <w:marRight w:val="0"/>
      <w:marTop w:val="0"/>
      <w:marBottom w:val="0"/>
      <w:divBdr>
        <w:top w:val="none" w:sz="0" w:space="0" w:color="auto"/>
        <w:left w:val="none" w:sz="0" w:space="0" w:color="auto"/>
        <w:bottom w:val="none" w:sz="0" w:space="0" w:color="auto"/>
        <w:right w:val="none" w:sz="0" w:space="0" w:color="auto"/>
      </w:divBdr>
    </w:div>
    <w:div w:id="807019780">
      <w:bodyDiv w:val="1"/>
      <w:marLeft w:val="0"/>
      <w:marRight w:val="0"/>
      <w:marTop w:val="0"/>
      <w:marBottom w:val="0"/>
      <w:divBdr>
        <w:top w:val="none" w:sz="0" w:space="0" w:color="auto"/>
        <w:left w:val="none" w:sz="0" w:space="0" w:color="auto"/>
        <w:bottom w:val="none" w:sz="0" w:space="0" w:color="auto"/>
        <w:right w:val="none" w:sz="0" w:space="0" w:color="auto"/>
      </w:divBdr>
    </w:div>
    <w:div w:id="808400655">
      <w:bodyDiv w:val="1"/>
      <w:marLeft w:val="0"/>
      <w:marRight w:val="0"/>
      <w:marTop w:val="0"/>
      <w:marBottom w:val="0"/>
      <w:divBdr>
        <w:top w:val="none" w:sz="0" w:space="0" w:color="auto"/>
        <w:left w:val="none" w:sz="0" w:space="0" w:color="auto"/>
        <w:bottom w:val="none" w:sz="0" w:space="0" w:color="auto"/>
        <w:right w:val="none" w:sz="0" w:space="0" w:color="auto"/>
      </w:divBdr>
    </w:div>
    <w:div w:id="812217278">
      <w:bodyDiv w:val="1"/>
      <w:marLeft w:val="0"/>
      <w:marRight w:val="0"/>
      <w:marTop w:val="0"/>
      <w:marBottom w:val="0"/>
      <w:divBdr>
        <w:top w:val="none" w:sz="0" w:space="0" w:color="auto"/>
        <w:left w:val="none" w:sz="0" w:space="0" w:color="auto"/>
        <w:bottom w:val="none" w:sz="0" w:space="0" w:color="auto"/>
        <w:right w:val="none" w:sz="0" w:space="0" w:color="auto"/>
      </w:divBdr>
    </w:div>
    <w:div w:id="825393022">
      <w:bodyDiv w:val="1"/>
      <w:marLeft w:val="0"/>
      <w:marRight w:val="0"/>
      <w:marTop w:val="0"/>
      <w:marBottom w:val="0"/>
      <w:divBdr>
        <w:top w:val="none" w:sz="0" w:space="0" w:color="auto"/>
        <w:left w:val="none" w:sz="0" w:space="0" w:color="auto"/>
        <w:bottom w:val="none" w:sz="0" w:space="0" w:color="auto"/>
        <w:right w:val="none" w:sz="0" w:space="0" w:color="auto"/>
      </w:divBdr>
    </w:div>
    <w:div w:id="835070010">
      <w:bodyDiv w:val="1"/>
      <w:marLeft w:val="0"/>
      <w:marRight w:val="0"/>
      <w:marTop w:val="0"/>
      <w:marBottom w:val="0"/>
      <w:divBdr>
        <w:top w:val="none" w:sz="0" w:space="0" w:color="auto"/>
        <w:left w:val="none" w:sz="0" w:space="0" w:color="auto"/>
        <w:bottom w:val="none" w:sz="0" w:space="0" w:color="auto"/>
        <w:right w:val="none" w:sz="0" w:space="0" w:color="auto"/>
      </w:divBdr>
    </w:div>
    <w:div w:id="853495682">
      <w:bodyDiv w:val="1"/>
      <w:marLeft w:val="0"/>
      <w:marRight w:val="0"/>
      <w:marTop w:val="0"/>
      <w:marBottom w:val="0"/>
      <w:divBdr>
        <w:top w:val="none" w:sz="0" w:space="0" w:color="auto"/>
        <w:left w:val="none" w:sz="0" w:space="0" w:color="auto"/>
        <w:bottom w:val="none" w:sz="0" w:space="0" w:color="auto"/>
        <w:right w:val="none" w:sz="0" w:space="0" w:color="auto"/>
      </w:divBdr>
    </w:div>
    <w:div w:id="880900770">
      <w:bodyDiv w:val="1"/>
      <w:marLeft w:val="0"/>
      <w:marRight w:val="0"/>
      <w:marTop w:val="0"/>
      <w:marBottom w:val="0"/>
      <w:divBdr>
        <w:top w:val="none" w:sz="0" w:space="0" w:color="auto"/>
        <w:left w:val="none" w:sz="0" w:space="0" w:color="auto"/>
        <w:bottom w:val="none" w:sz="0" w:space="0" w:color="auto"/>
        <w:right w:val="none" w:sz="0" w:space="0" w:color="auto"/>
      </w:divBdr>
    </w:div>
    <w:div w:id="888149878">
      <w:bodyDiv w:val="1"/>
      <w:marLeft w:val="0"/>
      <w:marRight w:val="0"/>
      <w:marTop w:val="0"/>
      <w:marBottom w:val="0"/>
      <w:divBdr>
        <w:top w:val="none" w:sz="0" w:space="0" w:color="auto"/>
        <w:left w:val="none" w:sz="0" w:space="0" w:color="auto"/>
        <w:bottom w:val="none" w:sz="0" w:space="0" w:color="auto"/>
        <w:right w:val="none" w:sz="0" w:space="0" w:color="auto"/>
      </w:divBdr>
    </w:div>
    <w:div w:id="913010231">
      <w:bodyDiv w:val="1"/>
      <w:marLeft w:val="0"/>
      <w:marRight w:val="0"/>
      <w:marTop w:val="0"/>
      <w:marBottom w:val="0"/>
      <w:divBdr>
        <w:top w:val="none" w:sz="0" w:space="0" w:color="auto"/>
        <w:left w:val="none" w:sz="0" w:space="0" w:color="auto"/>
        <w:bottom w:val="none" w:sz="0" w:space="0" w:color="auto"/>
        <w:right w:val="none" w:sz="0" w:space="0" w:color="auto"/>
      </w:divBdr>
    </w:div>
    <w:div w:id="938946170">
      <w:bodyDiv w:val="1"/>
      <w:marLeft w:val="0"/>
      <w:marRight w:val="0"/>
      <w:marTop w:val="0"/>
      <w:marBottom w:val="0"/>
      <w:divBdr>
        <w:top w:val="none" w:sz="0" w:space="0" w:color="auto"/>
        <w:left w:val="none" w:sz="0" w:space="0" w:color="auto"/>
        <w:bottom w:val="none" w:sz="0" w:space="0" w:color="auto"/>
        <w:right w:val="none" w:sz="0" w:space="0" w:color="auto"/>
      </w:divBdr>
    </w:div>
    <w:div w:id="952831889">
      <w:bodyDiv w:val="1"/>
      <w:marLeft w:val="0"/>
      <w:marRight w:val="0"/>
      <w:marTop w:val="0"/>
      <w:marBottom w:val="0"/>
      <w:divBdr>
        <w:top w:val="none" w:sz="0" w:space="0" w:color="auto"/>
        <w:left w:val="none" w:sz="0" w:space="0" w:color="auto"/>
        <w:bottom w:val="none" w:sz="0" w:space="0" w:color="auto"/>
        <w:right w:val="none" w:sz="0" w:space="0" w:color="auto"/>
      </w:divBdr>
    </w:div>
    <w:div w:id="988368188">
      <w:bodyDiv w:val="1"/>
      <w:marLeft w:val="0"/>
      <w:marRight w:val="0"/>
      <w:marTop w:val="0"/>
      <w:marBottom w:val="0"/>
      <w:divBdr>
        <w:top w:val="none" w:sz="0" w:space="0" w:color="auto"/>
        <w:left w:val="none" w:sz="0" w:space="0" w:color="auto"/>
        <w:bottom w:val="none" w:sz="0" w:space="0" w:color="auto"/>
        <w:right w:val="none" w:sz="0" w:space="0" w:color="auto"/>
      </w:divBdr>
    </w:div>
    <w:div w:id="1009020418">
      <w:bodyDiv w:val="1"/>
      <w:marLeft w:val="0"/>
      <w:marRight w:val="0"/>
      <w:marTop w:val="0"/>
      <w:marBottom w:val="0"/>
      <w:divBdr>
        <w:top w:val="none" w:sz="0" w:space="0" w:color="auto"/>
        <w:left w:val="none" w:sz="0" w:space="0" w:color="auto"/>
        <w:bottom w:val="none" w:sz="0" w:space="0" w:color="auto"/>
        <w:right w:val="none" w:sz="0" w:space="0" w:color="auto"/>
      </w:divBdr>
    </w:div>
    <w:div w:id="1011179265">
      <w:bodyDiv w:val="1"/>
      <w:marLeft w:val="0"/>
      <w:marRight w:val="0"/>
      <w:marTop w:val="0"/>
      <w:marBottom w:val="0"/>
      <w:divBdr>
        <w:top w:val="none" w:sz="0" w:space="0" w:color="auto"/>
        <w:left w:val="none" w:sz="0" w:space="0" w:color="auto"/>
        <w:bottom w:val="none" w:sz="0" w:space="0" w:color="auto"/>
        <w:right w:val="none" w:sz="0" w:space="0" w:color="auto"/>
      </w:divBdr>
    </w:div>
    <w:div w:id="1014578170">
      <w:bodyDiv w:val="1"/>
      <w:marLeft w:val="0"/>
      <w:marRight w:val="0"/>
      <w:marTop w:val="0"/>
      <w:marBottom w:val="0"/>
      <w:divBdr>
        <w:top w:val="none" w:sz="0" w:space="0" w:color="auto"/>
        <w:left w:val="none" w:sz="0" w:space="0" w:color="auto"/>
        <w:bottom w:val="none" w:sz="0" w:space="0" w:color="auto"/>
        <w:right w:val="none" w:sz="0" w:space="0" w:color="auto"/>
      </w:divBdr>
    </w:div>
    <w:div w:id="1053122437">
      <w:bodyDiv w:val="1"/>
      <w:marLeft w:val="0"/>
      <w:marRight w:val="0"/>
      <w:marTop w:val="0"/>
      <w:marBottom w:val="0"/>
      <w:divBdr>
        <w:top w:val="none" w:sz="0" w:space="0" w:color="auto"/>
        <w:left w:val="none" w:sz="0" w:space="0" w:color="auto"/>
        <w:bottom w:val="none" w:sz="0" w:space="0" w:color="auto"/>
        <w:right w:val="none" w:sz="0" w:space="0" w:color="auto"/>
      </w:divBdr>
    </w:div>
    <w:div w:id="1059209837">
      <w:bodyDiv w:val="1"/>
      <w:marLeft w:val="0"/>
      <w:marRight w:val="0"/>
      <w:marTop w:val="0"/>
      <w:marBottom w:val="0"/>
      <w:divBdr>
        <w:top w:val="none" w:sz="0" w:space="0" w:color="auto"/>
        <w:left w:val="none" w:sz="0" w:space="0" w:color="auto"/>
        <w:bottom w:val="none" w:sz="0" w:space="0" w:color="auto"/>
        <w:right w:val="none" w:sz="0" w:space="0" w:color="auto"/>
      </w:divBdr>
    </w:div>
    <w:div w:id="1068265684">
      <w:bodyDiv w:val="1"/>
      <w:marLeft w:val="0"/>
      <w:marRight w:val="0"/>
      <w:marTop w:val="0"/>
      <w:marBottom w:val="0"/>
      <w:divBdr>
        <w:top w:val="none" w:sz="0" w:space="0" w:color="auto"/>
        <w:left w:val="none" w:sz="0" w:space="0" w:color="auto"/>
        <w:bottom w:val="none" w:sz="0" w:space="0" w:color="auto"/>
        <w:right w:val="none" w:sz="0" w:space="0" w:color="auto"/>
      </w:divBdr>
    </w:div>
    <w:div w:id="1101800270">
      <w:bodyDiv w:val="1"/>
      <w:marLeft w:val="0"/>
      <w:marRight w:val="0"/>
      <w:marTop w:val="0"/>
      <w:marBottom w:val="0"/>
      <w:divBdr>
        <w:top w:val="none" w:sz="0" w:space="0" w:color="auto"/>
        <w:left w:val="none" w:sz="0" w:space="0" w:color="auto"/>
        <w:bottom w:val="none" w:sz="0" w:space="0" w:color="auto"/>
        <w:right w:val="none" w:sz="0" w:space="0" w:color="auto"/>
      </w:divBdr>
    </w:div>
    <w:div w:id="1105227150">
      <w:bodyDiv w:val="1"/>
      <w:marLeft w:val="0"/>
      <w:marRight w:val="0"/>
      <w:marTop w:val="0"/>
      <w:marBottom w:val="0"/>
      <w:divBdr>
        <w:top w:val="none" w:sz="0" w:space="0" w:color="auto"/>
        <w:left w:val="none" w:sz="0" w:space="0" w:color="auto"/>
        <w:bottom w:val="none" w:sz="0" w:space="0" w:color="auto"/>
        <w:right w:val="none" w:sz="0" w:space="0" w:color="auto"/>
      </w:divBdr>
    </w:div>
    <w:div w:id="1119566791">
      <w:bodyDiv w:val="1"/>
      <w:marLeft w:val="0"/>
      <w:marRight w:val="0"/>
      <w:marTop w:val="0"/>
      <w:marBottom w:val="0"/>
      <w:divBdr>
        <w:top w:val="none" w:sz="0" w:space="0" w:color="auto"/>
        <w:left w:val="none" w:sz="0" w:space="0" w:color="auto"/>
        <w:bottom w:val="none" w:sz="0" w:space="0" w:color="auto"/>
        <w:right w:val="none" w:sz="0" w:space="0" w:color="auto"/>
      </w:divBdr>
    </w:div>
    <w:div w:id="1123423218">
      <w:bodyDiv w:val="1"/>
      <w:marLeft w:val="0"/>
      <w:marRight w:val="0"/>
      <w:marTop w:val="0"/>
      <w:marBottom w:val="0"/>
      <w:divBdr>
        <w:top w:val="none" w:sz="0" w:space="0" w:color="auto"/>
        <w:left w:val="none" w:sz="0" w:space="0" w:color="auto"/>
        <w:bottom w:val="none" w:sz="0" w:space="0" w:color="auto"/>
        <w:right w:val="none" w:sz="0" w:space="0" w:color="auto"/>
      </w:divBdr>
    </w:div>
    <w:div w:id="1142042592">
      <w:bodyDiv w:val="1"/>
      <w:marLeft w:val="0"/>
      <w:marRight w:val="0"/>
      <w:marTop w:val="0"/>
      <w:marBottom w:val="0"/>
      <w:divBdr>
        <w:top w:val="none" w:sz="0" w:space="0" w:color="auto"/>
        <w:left w:val="none" w:sz="0" w:space="0" w:color="auto"/>
        <w:bottom w:val="none" w:sz="0" w:space="0" w:color="auto"/>
        <w:right w:val="none" w:sz="0" w:space="0" w:color="auto"/>
      </w:divBdr>
    </w:div>
    <w:div w:id="1188758069">
      <w:bodyDiv w:val="1"/>
      <w:marLeft w:val="0"/>
      <w:marRight w:val="0"/>
      <w:marTop w:val="0"/>
      <w:marBottom w:val="0"/>
      <w:divBdr>
        <w:top w:val="none" w:sz="0" w:space="0" w:color="auto"/>
        <w:left w:val="none" w:sz="0" w:space="0" w:color="auto"/>
        <w:bottom w:val="none" w:sz="0" w:space="0" w:color="auto"/>
        <w:right w:val="none" w:sz="0" w:space="0" w:color="auto"/>
      </w:divBdr>
    </w:div>
    <w:div w:id="1210729324">
      <w:bodyDiv w:val="1"/>
      <w:marLeft w:val="0"/>
      <w:marRight w:val="0"/>
      <w:marTop w:val="0"/>
      <w:marBottom w:val="0"/>
      <w:divBdr>
        <w:top w:val="none" w:sz="0" w:space="0" w:color="auto"/>
        <w:left w:val="none" w:sz="0" w:space="0" w:color="auto"/>
        <w:bottom w:val="none" w:sz="0" w:space="0" w:color="auto"/>
        <w:right w:val="none" w:sz="0" w:space="0" w:color="auto"/>
      </w:divBdr>
    </w:div>
    <w:div w:id="1215048073">
      <w:bodyDiv w:val="1"/>
      <w:marLeft w:val="0"/>
      <w:marRight w:val="0"/>
      <w:marTop w:val="0"/>
      <w:marBottom w:val="0"/>
      <w:divBdr>
        <w:top w:val="none" w:sz="0" w:space="0" w:color="auto"/>
        <w:left w:val="none" w:sz="0" w:space="0" w:color="auto"/>
        <w:bottom w:val="none" w:sz="0" w:space="0" w:color="auto"/>
        <w:right w:val="none" w:sz="0" w:space="0" w:color="auto"/>
      </w:divBdr>
    </w:div>
    <w:div w:id="1229803309">
      <w:bodyDiv w:val="1"/>
      <w:marLeft w:val="0"/>
      <w:marRight w:val="0"/>
      <w:marTop w:val="0"/>
      <w:marBottom w:val="0"/>
      <w:divBdr>
        <w:top w:val="none" w:sz="0" w:space="0" w:color="auto"/>
        <w:left w:val="none" w:sz="0" w:space="0" w:color="auto"/>
        <w:bottom w:val="none" w:sz="0" w:space="0" w:color="auto"/>
        <w:right w:val="none" w:sz="0" w:space="0" w:color="auto"/>
      </w:divBdr>
    </w:div>
    <w:div w:id="1235622177">
      <w:bodyDiv w:val="1"/>
      <w:marLeft w:val="0"/>
      <w:marRight w:val="0"/>
      <w:marTop w:val="0"/>
      <w:marBottom w:val="0"/>
      <w:divBdr>
        <w:top w:val="none" w:sz="0" w:space="0" w:color="auto"/>
        <w:left w:val="none" w:sz="0" w:space="0" w:color="auto"/>
        <w:bottom w:val="none" w:sz="0" w:space="0" w:color="auto"/>
        <w:right w:val="none" w:sz="0" w:space="0" w:color="auto"/>
      </w:divBdr>
    </w:div>
    <w:div w:id="1247568238">
      <w:bodyDiv w:val="1"/>
      <w:marLeft w:val="0"/>
      <w:marRight w:val="0"/>
      <w:marTop w:val="0"/>
      <w:marBottom w:val="0"/>
      <w:divBdr>
        <w:top w:val="none" w:sz="0" w:space="0" w:color="auto"/>
        <w:left w:val="none" w:sz="0" w:space="0" w:color="auto"/>
        <w:bottom w:val="none" w:sz="0" w:space="0" w:color="auto"/>
        <w:right w:val="none" w:sz="0" w:space="0" w:color="auto"/>
      </w:divBdr>
    </w:div>
    <w:div w:id="1266228148">
      <w:bodyDiv w:val="1"/>
      <w:marLeft w:val="0"/>
      <w:marRight w:val="0"/>
      <w:marTop w:val="0"/>
      <w:marBottom w:val="0"/>
      <w:divBdr>
        <w:top w:val="none" w:sz="0" w:space="0" w:color="auto"/>
        <w:left w:val="none" w:sz="0" w:space="0" w:color="auto"/>
        <w:bottom w:val="none" w:sz="0" w:space="0" w:color="auto"/>
        <w:right w:val="none" w:sz="0" w:space="0" w:color="auto"/>
      </w:divBdr>
    </w:div>
    <w:div w:id="1266572985">
      <w:bodyDiv w:val="1"/>
      <w:marLeft w:val="0"/>
      <w:marRight w:val="0"/>
      <w:marTop w:val="0"/>
      <w:marBottom w:val="0"/>
      <w:divBdr>
        <w:top w:val="none" w:sz="0" w:space="0" w:color="auto"/>
        <w:left w:val="none" w:sz="0" w:space="0" w:color="auto"/>
        <w:bottom w:val="none" w:sz="0" w:space="0" w:color="auto"/>
        <w:right w:val="none" w:sz="0" w:space="0" w:color="auto"/>
      </w:divBdr>
    </w:div>
    <w:div w:id="1273973307">
      <w:bodyDiv w:val="1"/>
      <w:marLeft w:val="0"/>
      <w:marRight w:val="0"/>
      <w:marTop w:val="0"/>
      <w:marBottom w:val="0"/>
      <w:divBdr>
        <w:top w:val="none" w:sz="0" w:space="0" w:color="auto"/>
        <w:left w:val="none" w:sz="0" w:space="0" w:color="auto"/>
        <w:bottom w:val="none" w:sz="0" w:space="0" w:color="auto"/>
        <w:right w:val="none" w:sz="0" w:space="0" w:color="auto"/>
      </w:divBdr>
    </w:div>
    <w:div w:id="1284847766">
      <w:bodyDiv w:val="1"/>
      <w:marLeft w:val="0"/>
      <w:marRight w:val="0"/>
      <w:marTop w:val="0"/>
      <w:marBottom w:val="0"/>
      <w:divBdr>
        <w:top w:val="none" w:sz="0" w:space="0" w:color="auto"/>
        <w:left w:val="none" w:sz="0" w:space="0" w:color="auto"/>
        <w:bottom w:val="none" w:sz="0" w:space="0" w:color="auto"/>
        <w:right w:val="none" w:sz="0" w:space="0" w:color="auto"/>
      </w:divBdr>
    </w:div>
    <w:div w:id="1321890087">
      <w:bodyDiv w:val="1"/>
      <w:marLeft w:val="0"/>
      <w:marRight w:val="0"/>
      <w:marTop w:val="0"/>
      <w:marBottom w:val="0"/>
      <w:divBdr>
        <w:top w:val="none" w:sz="0" w:space="0" w:color="auto"/>
        <w:left w:val="none" w:sz="0" w:space="0" w:color="auto"/>
        <w:bottom w:val="none" w:sz="0" w:space="0" w:color="auto"/>
        <w:right w:val="none" w:sz="0" w:space="0" w:color="auto"/>
      </w:divBdr>
    </w:div>
    <w:div w:id="1334379712">
      <w:bodyDiv w:val="1"/>
      <w:marLeft w:val="0"/>
      <w:marRight w:val="0"/>
      <w:marTop w:val="0"/>
      <w:marBottom w:val="0"/>
      <w:divBdr>
        <w:top w:val="none" w:sz="0" w:space="0" w:color="auto"/>
        <w:left w:val="none" w:sz="0" w:space="0" w:color="auto"/>
        <w:bottom w:val="none" w:sz="0" w:space="0" w:color="auto"/>
        <w:right w:val="none" w:sz="0" w:space="0" w:color="auto"/>
      </w:divBdr>
    </w:div>
    <w:div w:id="1337150451">
      <w:bodyDiv w:val="1"/>
      <w:marLeft w:val="0"/>
      <w:marRight w:val="0"/>
      <w:marTop w:val="0"/>
      <w:marBottom w:val="0"/>
      <w:divBdr>
        <w:top w:val="none" w:sz="0" w:space="0" w:color="auto"/>
        <w:left w:val="none" w:sz="0" w:space="0" w:color="auto"/>
        <w:bottom w:val="none" w:sz="0" w:space="0" w:color="auto"/>
        <w:right w:val="none" w:sz="0" w:space="0" w:color="auto"/>
      </w:divBdr>
    </w:div>
    <w:div w:id="1361663520">
      <w:bodyDiv w:val="1"/>
      <w:marLeft w:val="0"/>
      <w:marRight w:val="0"/>
      <w:marTop w:val="0"/>
      <w:marBottom w:val="0"/>
      <w:divBdr>
        <w:top w:val="none" w:sz="0" w:space="0" w:color="auto"/>
        <w:left w:val="none" w:sz="0" w:space="0" w:color="auto"/>
        <w:bottom w:val="none" w:sz="0" w:space="0" w:color="auto"/>
        <w:right w:val="none" w:sz="0" w:space="0" w:color="auto"/>
      </w:divBdr>
    </w:div>
    <w:div w:id="1399284943">
      <w:bodyDiv w:val="1"/>
      <w:marLeft w:val="0"/>
      <w:marRight w:val="0"/>
      <w:marTop w:val="0"/>
      <w:marBottom w:val="0"/>
      <w:divBdr>
        <w:top w:val="none" w:sz="0" w:space="0" w:color="auto"/>
        <w:left w:val="none" w:sz="0" w:space="0" w:color="auto"/>
        <w:bottom w:val="none" w:sz="0" w:space="0" w:color="auto"/>
        <w:right w:val="none" w:sz="0" w:space="0" w:color="auto"/>
      </w:divBdr>
    </w:div>
    <w:div w:id="1415083979">
      <w:bodyDiv w:val="1"/>
      <w:marLeft w:val="0"/>
      <w:marRight w:val="0"/>
      <w:marTop w:val="0"/>
      <w:marBottom w:val="0"/>
      <w:divBdr>
        <w:top w:val="none" w:sz="0" w:space="0" w:color="auto"/>
        <w:left w:val="none" w:sz="0" w:space="0" w:color="auto"/>
        <w:bottom w:val="none" w:sz="0" w:space="0" w:color="auto"/>
        <w:right w:val="none" w:sz="0" w:space="0" w:color="auto"/>
      </w:divBdr>
    </w:div>
    <w:div w:id="1434789153">
      <w:bodyDiv w:val="1"/>
      <w:marLeft w:val="0"/>
      <w:marRight w:val="0"/>
      <w:marTop w:val="0"/>
      <w:marBottom w:val="0"/>
      <w:divBdr>
        <w:top w:val="none" w:sz="0" w:space="0" w:color="auto"/>
        <w:left w:val="none" w:sz="0" w:space="0" w:color="auto"/>
        <w:bottom w:val="none" w:sz="0" w:space="0" w:color="auto"/>
        <w:right w:val="none" w:sz="0" w:space="0" w:color="auto"/>
      </w:divBdr>
    </w:div>
    <w:div w:id="1447240384">
      <w:bodyDiv w:val="1"/>
      <w:marLeft w:val="0"/>
      <w:marRight w:val="0"/>
      <w:marTop w:val="0"/>
      <w:marBottom w:val="0"/>
      <w:divBdr>
        <w:top w:val="none" w:sz="0" w:space="0" w:color="auto"/>
        <w:left w:val="none" w:sz="0" w:space="0" w:color="auto"/>
        <w:bottom w:val="none" w:sz="0" w:space="0" w:color="auto"/>
        <w:right w:val="none" w:sz="0" w:space="0" w:color="auto"/>
      </w:divBdr>
    </w:div>
    <w:div w:id="1464273656">
      <w:bodyDiv w:val="1"/>
      <w:marLeft w:val="0"/>
      <w:marRight w:val="0"/>
      <w:marTop w:val="0"/>
      <w:marBottom w:val="0"/>
      <w:divBdr>
        <w:top w:val="none" w:sz="0" w:space="0" w:color="auto"/>
        <w:left w:val="none" w:sz="0" w:space="0" w:color="auto"/>
        <w:bottom w:val="none" w:sz="0" w:space="0" w:color="auto"/>
        <w:right w:val="none" w:sz="0" w:space="0" w:color="auto"/>
      </w:divBdr>
    </w:div>
    <w:div w:id="1468166575">
      <w:bodyDiv w:val="1"/>
      <w:marLeft w:val="0"/>
      <w:marRight w:val="0"/>
      <w:marTop w:val="0"/>
      <w:marBottom w:val="0"/>
      <w:divBdr>
        <w:top w:val="none" w:sz="0" w:space="0" w:color="auto"/>
        <w:left w:val="none" w:sz="0" w:space="0" w:color="auto"/>
        <w:bottom w:val="none" w:sz="0" w:space="0" w:color="auto"/>
        <w:right w:val="none" w:sz="0" w:space="0" w:color="auto"/>
      </w:divBdr>
    </w:div>
    <w:div w:id="1483346103">
      <w:bodyDiv w:val="1"/>
      <w:marLeft w:val="0"/>
      <w:marRight w:val="0"/>
      <w:marTop w:val="0"/>
      <w:marBottom w:val="0"/>
      <w:divBdr>
        <w:top w:val="none" w:sz="0" w:space="0" w:color="auto"/>
        <w:left w:val="none" w:sz="0" w:space="0" w:color="auto"/>
        <w:bottom w:val="none" w:sz="0" w:space="0" w:color="auto"/>
        <w:right w:val="none" w:sz="0" w:space="0" w:color="auto"/>
      </w:divBdr>
    </w:div>
    <w:div w:id="1494904934">
      <w:bodyDiv w:val="1"/>
      <w:marLeft w:val="0"/>
      <w:marRight w:val="0"/>
      <w:marTop w:val="0"/>
      <w:marBottom w:val="0"/>
      <w:divBdr>
        <w:top w:val="none" w:sz="0" w:space="0" w:color="auto"/>
        <w:left w:val="none" w:sz="0" w:space="0" w:color="auto"/>
        <w:bottom w:val="none" w:sz="0" w:space="0" w:color="auto"/>
        <w:right w:val="none" w:sz="0" w:space="0" w:color="auto"/>
      </w:divBdr>
    </w:div>
    <w:div w:id="1500316697">
      <w:bodyDiv w:val="1"/>
      <w:marLeft w:val="0"/>
      <w:marRight w:val="0"/>
      <w:marTop w:val="0"/>
      <w:marBottom w:val="0"/>
      <w:divBdr>
        <w:top w:val="none" w:sz="0" w:space="0" w:color="auto"/>
        <w:left w:val="none" w:sz="0" w:space="0" w:color="auto"/>
        <w:bottom w:val="none" w:sz="0" w:space="0" w:color="auto"/>
        <w:right w:val="none" w:sz="0" w:space="0" w:color="auto"/>
      </w:divBdr>
    </w:div>
    <w:div w:id="1625231666">
      <w:bodyDiv w:val="1"/>
      <w:marLeft w:val="0"/>
      <w:marRight w:val="0"/>
      <w:marTop w:val="0"/>
      <w:marBottom w:val="0"/>
      <w:divBdr>
        <w:top w:val="none" w:sz="0" w:space="0" w:color="auto"/>
        <w:left w:val="none" w:sz="0" w:space="0" w:color="auto"/>
        <w:bottom w:val="none" w:sz="0" w:space="0" w:color="auto"/>
        <w:right w:val="none" w:sz="0" w:space="0" w:color="auto"/>
      </w:divBdr>
    </w:div>
    <w:div w:id="1639794812">
      <w:bodyDiv w:val="1"/>
      <w:marLeft w:val="0"/>
      <w:marRight w:val="0"/>
      <w:marTop w:val="0"/>
      <w:marBottom w:val="0"/>
      <w:divBdr>
        <w:top w:val="none" w:sz="0" w:space="0" w:color="auto"/>
        <w:left w:val="none" w:sz="0" w:space="0" w:color="auto"/>
        <w:bottom w:val="none" w:sz="0" w:space="0" w:color="auto"/>
        <w:right w:val="none" w:sz="0" w:space="0" w:color="auto"/>
      </w:divBdr>
    </w:div>
    <w:div w:id="1670012839">
      <w:bodyDiv w:val="1"/>
      <w:marLeft w:val="0"/>
      <w:marRight w:val="0"/>
      <w:marTop w:val="0"/>
      <w:marBottom w:val="0"/>
      <w:divBdr>
        <w:top w:val="none" w:sz="0" w:space="0" w:color="auto"/>
        <w:left w:val="none" w:sz="0" w:space="0" w:color="auto"/>
        <w:bottom w:val="none" w:sz="0" w:space="0" w:color="auto"/>
        <w:right w:val="none" w:sz="0" w:space="0" w:color="auto"/>
      </w:divBdr>
    </w:div>
    <w:div w:id="1672634457">
      <w:bodyDiv w:val="1"/>
      <w:marLeft w:val="0"/>
      <w:marRight w:val="0"/>
      <w:marTop w:val="0"/>
      <w:marBottom w:val="0"/>
      <w:divBdr>
        <w:top w:val="none" w:sz="0" w:space="0" w:color="auto"/>
        <w:left w:val="none" w:sz="0" w:space="0" w:color="auto"/>
        <w:bottom w:val="none" w:sz="0" w:space="0" w:color="auto"/>
        <w:right w:val="none" w:sz="0" w:space="0" w:color="auto"/>
      </w:divBdr>
    </w:div>
    <w:div w:id="1676420077">
      <w:bodyDiv w:val="1"/>
      <w:marLeft w:val="0"/>
      <w:marRight w:val="0"/>
      <w:marTop w:val="0"/>
      <w:marBottom w:val="0"/>
      <w:divBdr>
        <w:top w:val="none" w:sz="0" w:space="0" w:color="auto"/>
        <w:left w:val="none" w:sz="0" w:space="0" w:color="auto"/>
        <w:bottom w:val="none" w:sz="0" w:space="0" w:color="auto"/>
        <w:right w:val="none" w:sz="0" w:space="0" w:color="auto"/>
      </w:divBdr>
    </w:div>
    <w:div w:id="1755126343">
      <w:bodyDiv w:val="1"/>
      <w:marLeft w:val="0"/>
      <w:marRight w:val="0"/>
      <w:marTop w:val="0"/>
      <w:marBottom w:val="0"/>
      <w:divBdr>
        <w:top w:val="none" w:sz="0" w:space="0" w:color="auto"/>
        <w:left w:val="none" w:sz="0" w:space="0" w:color="auto"/>
        <w:bottom w:val="none" w:sz="0" w:space="0" w:color="auto"/>
        <w:right w:val="none" w:sz="0" w:space="0" w:color="auto"/>
      </w:divBdr>
    </w:div>
    <w:div w:id="1757746326">
      <w:bodyDiv w:val="1"/>
      <w:marLeft w:val="0"/>
      <w:marRight w:val="0"/>
      <w:marTop w:val="0"/>
      <w:marBottom w:val="0"/>
      <w:divBdr>
        <w:top w:val="none" w:sz="0" w:space="0" w:color="auto"/>
        <w:left w:val="none" w:sz="0" w:space="0" w:color="auto"/>
        <w:bottom w:val="none" w:sz="0" w:space="0" w:color="auto"/>
        <w:right w:val="none" w:sz="0" w:space="0" w:color="auto"/>
      </w:divBdr>
    </w:div>
    <w:div w:id="1802572333">
      <w:bodyDiv w:val="1"/>
      <w:marLeft w:val="0"/>
      <w:marRight w:val="0"/>
      <w:marTop w:val="0"/>
      <w:marBottom w:val="0"/>
      <w:divBdr>
        <w:top w:val="none" w:sz="0" w:space="0" w:color="auto"/>
        <w:left w:val="none" w:sz="0" w:space="0" w:color="auto"/>
        <w:bottom w:val="none" w:sz="0" w:space="0" w:color="auto"/>
        <w:right w:val="none" w:sz="0" w:space="0" w:color="auto"/>
      </w:divBdr>
    </w:div>
    <w:div w:id="1822232155">
      <w:bodyDiv w:val="1"/>
      <w:marLeft w:val="0"/>
      <w:marRight w:val="0"/>
      <w:marTop w:val="0"/>
      <w:marBottom w:val="0"/>
      <w:divBdr>
        <w:top w:val="none" w:sz="0" w:space="0" w:color="auto"/>
        <w:left w:val="none" w:sz="0" w:space="0" w:color="auto"/>
        <w:bottom w:val="none" w:sz="0" w:space="0" w:color="auto"/>
        <w:right w:val="none" w:sz="0" w:space="0" w:color="auto"/>
      </w:divBdr>
    </w:div>
    <w:div w:id="1838418179">
      <w:bodyDiv w:val="1"/>
      <w:marLeft w:val="0"/>
      <w:marRight w:val="0"/>
      <w:marTop w:val="0"/>
      <w:marBottom w:val="0"/>
      <w:divBdr>
        <w:top w:val="none" w:sz="0" w:space="0" w:color="auto"/>
        <w:left w:val="none" w:sz="0" w:space="0" w:color="auto"/>
        <w:bottom w:val="none" w:sz="0" w:space="0" w:color="auto"/>
        <w:right w:val="none" w:sz="0" w:space="0" w:color="auto"/>
      </w:divBdr>
    </w:div>
    <w:div w:id="1843357121">
      <w:bodyDiv w:val="1"/>
      <w:marLeft w:val="0"/>
      <w:marRight w:val="0"/>
      <w:marTop w:val="0"/>
      <w:marBottom w:val="0"/>
      <w:divBdr>
        <w:top w:val="none" w:sz="0" w:space="0" w:color="auto"/>
        <w:left w:val="none" w:sz="0" w:space="0" w:color="auto"/>
        <w:bottom w:val="none" w:sz="0" w:space="0" w:color="auto"/>
        <w:right w:val="none" w:sz="0" w:space="0" w:color="auto"/>
      </w:divBdr>
    </w:div>
    <w:div w:id="1884251690">
      <w:bodyDiv w:val="1"/>
      <w:marLeft w:val="0"/>
      <w:marRight w:val="0"/>
      <w:marTop w:val="0"/>
      <w:marBottom w:val="0"/>
      <w:divBdr>
        <w:top w:val="none" w:sz="0" w:space="0" w:color="auto"/>
        <w:left w:val="none" w:sz="0" w:space="0" w:color="auto"/>
        <w:bottom w:val="none" w:sz="0" w:space="0" w:color="auto"/>
        <w:right w:val="none" w:sz="0" w:space="0" w:color="auto"/>
      </w:divBdr>
    </w:div>
    <w:div w:id="1917353237">
      <w:bodyDiv w:val="1"/>
      <w:marLeft w:val="0"/>
      <w:marRight w:val="0"/>
      <w:marTop w:val="0"/>
      <w:marBottom w:val="0"/>
      <w:divBdr>
        <w:top w:val="none" w:sz="0" w:space="0" w:color="auto"/>
        <w:left w:val="none" w:sz="0" w:space="0" w:color="auto"/>
        <w:bottom w:val="none" w:sz="0" w:space="0" w:color="auto"/>
        <w:right w:val="none" w:sz="0" w:space="0" w:color="auto"/>
      </w:divBdr>
    </w:div>
    <w:div w:id="1938906322">
      <w:bodyDiv w:val="1"/>
      <w:marLeft w:val="0"/>
      <w:marRight w:val="0"/>
      <w:marTop w:val="0"/>
      <w:marBottom w:val="0"/>
      <w:divBdr>
        <w:top w:val="none" w:sz="0" w:space="0" w:color="auto"/>
        <w:left w:val="none" w:sz="0" w:space="0" w:color="auto"/>
        <w:bottom w:val="none" w:sz="0" w:space="0" w:color="auto"/>
        <w:right w:val="none" w:sz="0" w:space="0" w:color="auto"/>
      </w:divBdr>
    </w:div>
    <w:div w:id="1944023935">
      <w:bodyDiv w:val="1"/>
      <w:marLeft w:val="0"/>
      <w:marRight w:val="0"/>
      <w:marTop w:val="0"/>
      <w:marBottom w:val="0"/>
      <w:divBdr>
        <w:top w:val="none" w:sz="0" w:space="0" w:color="auto"/>
        <w:left w:val="none" w:sz="0" w:space="0" w:color="auto"/>
        <w:bottom w:val="none" w:sz="0" w:space="0" w:color="auto"/>
        <w:right w:val="none" w:sz="0" w:space="0" w:color="auto"/>
      </w:divBdr>
    </w:div>
    <w:div w:id="1984383377">
      <w:bodyDiv w:val="1"/>
      <w:marLeft w:val="0"/>
      <w:marRight w:val="0"/>
      <w:marTop w:val="0"/>
      <w:marBottom w:val="0"/>
      <w:divBdr>
        <w:top w:val="none" w:sz="0" w:space="0" w:color="auto"/>
        <w:left w:val="none" w:sz="0" w:space="0" w:color="auto"/>
        <w:bottom w:val="none" w:sz="0" w:space="0" w:color="auto"/>
        <w:right w:val="none" w:sz="0" w:space="0" w:color="auto"/>
      </w:divBdr>
    </w:div>
    <w:div w:id="2012220984">
      <w:bodyDiv w:val="1"/>
      <w:marLeft w:val="0"/>
      <w:marRight w:val="0"/>
      <w:marTop w:val="0"/>
      <w:marBottom w:val="0"/>
      <w:divBdr>
        <w:top w:val="none" w:sz="0" w:space="0" w:color="auto"/>
        <w:left w:val="none" w:sz="0" w:space="0" w:color="auto"/>
        <w:bottom w:val="none" w:sz="0" w:space="0" w:color="auto"/>
        <w:right w:val="none" w:sz="0" w:space="0" w:color="auto"/>
      </w:divBdr>
    </w:div>
    <w:div w:id="2025284885">
      <w:bodyDiv w:val="1"/>
      <w:marLeft w:val="0"/>
      <w:marRight w:val="0"/>
      <w:marTop w:val="0"/>
      <w:marBottom w:val="0"/>
      <w:divBdr>
        <w:top w:val="none" w:sz="0" w:space="0" w:color="auto"/>
        <w:left w:val="none" w:sz="0" w:space="0" w:color="auto"/>
        <w:bottom w:val="none" w:sz="0" w:space="0" w:color="auto"/>
        <w:right w:val="none" w:sz="0" w:space="0" w:color="auto"/>
      </w:divBdr>
    </w:div>
    <w:div w:id="2064019790">
      <w:bodyDiv w:val="1"/>
      <w:marLeft w:val="0"/>
      <w:marRight w:val="0"/>
      <w:marTop w:val="0"/>
      <w:marBottom w:val="0"/>
      <w:divBdr>
        <w:top w:val="none" w:sz="0" w:space="0" w:color="auto"/>
        <w:left w:val="none" w:sz="0" w:space="0" w:color="auto"/>
        <w:bottom w:val="none" w:sz="0" w:space="0" w:color="auto"/>
        <w:right w:val="none" w:sz="0" w:space="0" w:color="auto"/>
      </w:divBdr>
    </w:div>
    <w:div w:id="2109422086">
      <w:bodyDiv w:val="1"/>
      <w:marLeft w:val="0"/>
      <w:marRight w:val="0"/>
      <w:marTop w:val="0"/>
      <w:marBottom w:val="0"/>
      <w:divBdr>
        <w:top w:val="none" w:sz="0" w:space="0" w:color="auto"/>
        <w:left w:val="none" w:sz="0" w:space="0" w:color="auto"/>
        <w:bottom w:val="none" w:sz="0" w:space="0" w:color="auto"/>
        <w:right w:val="none" w:sz="0" w:space="0" w:color="auto"/>
      </w:divBdr>
    </w:div>
    <w:div w:id="21350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9" Type="http://schemas.openxmlformats.org/officeDocument/2006/relationships/diagramLayout" Target="diagrams/layout1.xml"/><Relationship Id="rId1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07" Type="http://schemas.openxmlformats.org/officeDocument/2006/relationships/image" Target="media/image86.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jpeg"/><Relationship Id="rId87" Type="http://schemas.openxmlformats.org/officeDocument/2006/relationships/image" Target="media/image71.png"/><Relationship Id="rId102" Type="http://schemas.openxmlformats.org/officeDocument/2006/relationships/image" Target="media/image81.png"/><Relationship Id="rId110" Type="http://schemas.openxmlformats.org/officeDocument/2006/relationships/image" Target="media/image89.png"/><Relationship Id="rId5" Type="http://schemas.openxmlformats.org/officeDocument/2006/relationships/settings" Target="settings.xml"/><Relationship Id="rId61" Type="http://schemas.openxmlformats.org/officeDocument/2006/relationships/image" Target="media/image52.png"/><Relationship Id="rId90" Type="http://schemas.openxmlformats.org/officeDocument/2006/relationships/diagramQuickStyle" Target="diagrams/quickStyle1.xml"/><Relationship Id="rId95" Type="http://schemas.openxmlformats.org/officeDocument/2006/relationships/image" Target="media/image74.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79.png"/><Relationship Id="rId105" Type="http://schemas.openxmlformats.org/officeDocument/2006/relationships/image" Target="media/image84.png"/><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5" Type="http://schemas.openxmlformats.org/officeDocument/2006/relationships/image" Target="media/image10.jpeg"/><Relationship Id="rId93" Type="http://schemas.openxmlformats.org/officeDocument/2006/relationships/image" Target="media/image72.png"/><Relationship Id="rId98"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82.png"/><Relationship Id="rId108" Type="http://schemas.openxmlformats.org/officeDocument/2006/relationships/image" Target="media/image8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8" Type="http://schemas.openxmlformats.org/officeDocument/2006/relationships/diagramData" Target="diagrams/data1.xml"/><Relationship Id="rId91" Type="http://schemas.openxmlformats.org/officeDocument/2006/relationships/diagramColors" Target="diagrams/colors1.xml"/><Relationship Id="rId96" Type="http://schemas.openxmlformats.org/officeDocument/2006/relationships/image" Target="media/image75.png"/><Relationship Id="rId111"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85.png"/><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6" Type="http://schemas.openxmlformats.org/officeDocument/2006/relationships/hyperlink" Target="http://4.bp.blogspot.com/-bIOp2eO9k18/UvTeA1XXwfI/AAAAAAAAdiI/gBEXNZEQ1TQ/s800/man_xray_rentogen.png" TargetMode="External"/><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88.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76.png"/><Relationship Id="rId104" Type="http://schemas.openxmlformats.org/officeDocument/2006/relationships/image" Target="media/image83.png"/><Relationship Id="rId7" Type="http://schemas.openxmlformats.org/officeDocument/2006/relationships/footnotes" Target="footnotes.xml"/><Relationship Id="rId71" Type="http://schemas.openxmlformats.org/officeDocument/2006/relationships/image" Target="media/image62.png"/><Relationship Id="rId9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A685E2-0B09-433D-925A-0ADF42E8D8C5}" type="doc">
      <dgm:prSet loTypeId="urn:microsoft.com/office/officeart/2005/8/layout/hProcess9" loCatId="process" qsTypeId="urn:microsoft.com/office/officeart/2005/8/quickstyle/simple1" qsCatId="simple" csTypeId="urn:microsoft.com/office/officeart/2005/8/colors/accent5_1" csCatId="accent5" phldr="1"/>
      <dgm:spPr/>
    </dgm:pt>
    <dgm:pt modelId="{2E2D8AA0-69AD-4EFC-9A77-0D7E42159276}">
      <dgm:prSet phldrT="[テキスト]" custT="1"/>
      <dgm:spPr>
        <a:xfrm>
          <a:off x="66174" y="323751"/>
          <a:ext cx="1193263" cy="341275"/>
        </a:xfr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gm:spPr>
      <dgm:t>
        <a:bodyPr/>
        <a:lstStyle/>
        <a:p>
          <a:r>
            <a:rPr kumimoji="1" lang="ja-JP" altLang="en-US" sz="1050" b="1">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健康情報を入手</a:t>
          </a:r>
        </a:p>
      </dgm:t>
    </dgm:pt>
    <dgm:pt modelId="{4C2565CF-79BB-4802-8C69-9686DC311178}" type="parTrans" cxnId="{4E7CFEAE-E952-4139-8010-C4B4334C0303}">
      <dgm:prSet/>
      <dgm:spPr/>
      <dgm:t>
        <a:bodyPr/>
        <a:lstStyle/>
        <a:p>
          <a:endParaRPr kumimoji="1" lang="ja-JP" altLang="en-US"/>
        </a:p>
      </dgm:t>
    </dgm:pt>
    <dgm:pt modelId="{EE2F832A-FFB5-40F5-8B19-DCCF9F869290}" type="sibTrans" cxnId="{4E7CFEAE-E952-4139-8010-C4B4334C0303}">
      <dgm:prSet/>
      <dgm:spPr/>
      <dgm:t>
        <a:bodyPr/>
        <a:lstStyle/>
        <a:p>
          <a:endParaRPr kumimoji="1" lang="ja-JP" altLang="en-US"/>
        </a:p>
      </dgm:t>
    </dgm:pt>
    <dgm:pt modelId="{F0847A9F-0D99-4271-AADF-CCB1E301F9B1}">
      <dgm:prSet phldrT="[テキスト]" custT="1"/>
      <dgm:spPr>
        <a:xfrm>
          <a:off x="1290963" y="315048"/>
          <a:ext cx="790151" cy="341275"/>
        </a:xfr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gm:spPr>
      <dgm:t>
        <a:bodyPr/>
        <a:lstStyle/>
        <a:p>
          <a:r>
            <a:rPr kumimoji="1" lang="ja-JP" altLang="en-US" sz="1050" b="1">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理解と評価</a:t>
          </a:r>
        </a:p>
      </dgm:t>
    </dgm:pt>
    <dgm:pt modelId="{3934E319-0852-40E9-B1AC-D044BA0FA96B}" type="parTrans" cxnId="{C90B9910-8A17-4BDF-88AC-CC131CAFDF47}">
      <dgm:prSet/>
      <dgm:spPr/>
      <dgm:t>
        <a:bodyPr/>
        <a:lstStyle/>
        <a:p>
          <a:endParaRPr kumimoji="1" lang="ja-JP" altLang="en-US"/>
        </a:p>
      </dgm:t>
    </dgm:pt>
    <dgm:pt modelId="{DF630F58-CD7F-4CCB-9E9F-7E5517560DE4}" type="sibTrans" cxnId="{C90B9910-8A17-4BDF-88AC-CC131CAFDF47}">
      <dgm:prSet/>
      <dgm:spPr/>
      <dgm:t>
        <a:bodyPr/>
        <a:lstStyle/>
        <a:p>
          <a:endParaRPr kumimoji="1" lang="ja-JP" altLang="en-US"/>
        </a:p>
      </dgm:t>
    </dgm:pt>
    <dgm:pt modelId="{C9B8D3C8-72AA-44CF-8370-C85F865EE76D}">
      <dgm:prSet phldrT="[テキスト]" custT="1"/>
      <dgm:spPr>
        <a:xfrm>
          <a:off x="2138495" y="324267"/>
          <a:ext cx="1206167" cy="341275"/>
        </a:xfr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gm:spPr>
      <dgm:t>
        <a:bodyPr/>
        <a:lstStyle/>
        <a:p>
          <a:r>
            <a:rPr kumimoji="1" lang="ja-JP" altLang="en-US" sz="1050" b="1">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判断・意思決定</a:t>
          </a:r>
        </a:p>
      </dgm:t>
    </dgm:pt>
    <dgm:pt modelId="{3D280685-9790-4124-B5E0-C47C346F82E6}" type="parTrans" cxnId="{2F4D9C6F-D41A-454E-91E5-B84A8EFAA68C}">
      <dgm:prSet/>
      <dgm:spPr/>
      <dgm:t>
        <a:bodyPr/>
        <a:lstStyle/>
        <a:p>
          <a:endParaRPr kumimoji="1" lang="ja-JP" altLang="en-US"/>
        </a:p>
      </dgm:t>
    </dgm:pt>
    <dgm:pt modelId="{E97BDFCC-A394-4DA8-ABA5-5834E1B0030C}" type="sibTrans" cxnId="{2F4D9C6F-D41A-454E-91E5-B84A8EFAA68C}">
      <dgm:prSet/>
      <dgm:spPr/>
      <dgm:t>
        <a:bodyPr/>
        <a:lstStyle/>
        <a:p>
          <a:endParaRPr kumimoji="1" lang="ja-JP" altLang="en-US"/>
        </a:p>
      </dgm:t>
    </dgm:pt>
    <dgm:pt modelId="{79B60928-0357-4BA9-944A-8ECAAA4BFDEE}">
      <dgm:prSet phldrT="[テキスト]" custT="1">
        <dgm:style>
          <a:lnRef idx="2">
            <a:schemeClr val="accent5"/>
          </a:lnRef>
          <a:fillRef idx="1">
            <a:schemeClr val="lt1"/>
          </a:fillRef>
          <a:effectRef idx="0">
            <a:schemeClr val="accent5"/>
          </a:effectRef>
          <a:fontRef idx="minor">
            <a:schemeClr val="dk1"/>
          </a:fontRef>
        </dgm:style>
      </dgm:prSet>
      <dgm:spPr>
        <a:xfrm>
          <a:off x="3390911" y="326425"/>
          <a:ext cx="738365" cy="341275"/>
        </a:xfrm>
        <a:solidFill>
          <a:sysClr val="window" lastClr="FFFFFF"/>
        </a:solidFill>
        <a:ln w="25400" cap="flat" cmpd="sng" algn="ctr">
          <a:solidFill>
            <a:srgbClr val="4BACC6"/>
          </a:solidFill>
          <a:prstDash val="solid"/>
        </a:ln>
        <a:effectLst/>
      </dgm:spPr>
      <dgm:t>
        <a:bodyPr/>
        <a:lstStyle/>
        <a:p>
          <a:r>
            <a:rPr kumimoji="1" lang="ja-JP" altLang="en-US" sz="1050" b="1">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健康行動</a:t>
          </a:r>
        </a:p>
      </dgm:t>
    </dgm:pt>
    <dgm:pt modelId="{BD579483-7E20-4EA9-80F7-401BAD4981D6}" type="parTrans" cxnId="{F1F76B30-F380-422B-A2DB-BA1CDDA84E24}">
      <dgm:prSet/>
      <dgm:spPr/>
      <dgm:t>
        <a:bodyPr/>
        <a:lstStyle/>
        <a:p>
          <a:endParaRPr kumimoji="1" lang="ja-JP" altLang="en-US"/>
        </a:p>
      </dgm:t>
    </dgm:pt>
    <dgm:pt modelId="{FFFFAEC9-0C56-4CBE-BD91-F47A36E01EB8}" type="sibTrans" cxnId="{F1F76B30-F380-422B-A2DB-BA1CDDA84E24}">
      <dgm:prSet/>
      <dgm:spPr/>
      <dgm:t>
        <a:bodyPr/>
        <a:lstStyle/>
        <a:p>
          <a:endParaRPr kumimoji="1" lang="ja-JP" altLang="en-US"/>
        </a:p>
      </dgm:t>
    </dgm:pt>
    <dgm:pt modelId="{A2F658B2-BD70-4A3C-BB86-0BD3DE96764D}">
      <dgm:prSet phldrT="[テキスト]" custT="1"/>
      <dgm:spPr>
        <a:xfrm>
          <a:off x="4317114" y="281550"/>
          <a:ext cx="816179" cy="523529"/>
        </a:xfr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ysDash"/>
        </a:ln>
        <a:effectLst/>
      </dgm:spPr>
      <dgm:t>
        <a:bodyPr/>
        <a:lstStyle/>
        <a:p>
          <a:r>
            <a:rPr kumimoji="1" lang="ja-JP" altLang="en-US" sz="1050" b="1">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生活の質を維持・向上</a:t>
          </a:r>
        </a:p>
      </dgm:t>
    </dgm:pt>
    <dgm:pt modelId="{A5E08337-03D1-4DA1-94D6-F87DD0ED1FF4}" type="parTrans" cxnId="{DFF40E80-F938-4BAB-B1F8-AF956974B58C}">
      <dgm:prSet/>
      <dgm:spPr/>
      <dgm:t>
        <a:bodyPr/>
        <a:lstStyle/>
        <a:p>
          <a:endParaRPr kumimoji="1" lang="ja-JP" altLang="en-US"/>
        </a:p>
      </dgm:t>
    </dgm:pt>
    <dgm:pt modelId="{63D82531-F899-4952-8443-0A209457D3C3}" type="sibTrans" cxnId="{DFF40E80-F938-4BAB-B1F8-AF956974B58C}">
      <dgm:prSet/>
      <dgm:spPr/>
      <dgm:t>
        <a:bodyPr/>
        <a:lstStyle/>
        <a:p>
          <a:endParaRPr kumimoji="1" lang="ja-JP" altLang="en-US"/>
        </a:p>
      </dgm:t>
    </dgm:pt>
    <dgm:pt modelId="{69B948CB-922B-4361-9C7E-4A26BC62A3AA}" type="pres">
      <dgm:prSet presAssocID="{83A685E2-0B09-433D-925A-0ADF42E8D8C5}" presName="CompostProcess" presStyleCnt="0">
        <dgm:presLayoutVars>
          <dgm:dir/>
          <dgm:resizeHandles val="exact"/>
        </dgm:presLayoutVars>
      </dgm:prSet>
      <dgm:spPr/>
    </dgm:pt>
    <dgm:pt modelId="{0BB977D2-BFF7-407D-8F53-92DB320348CC}" type="pres">
      <dgm:prSet presAssocID="{83A685E2-0B09-433D-925A-0ADF42E8D8C5}" presName="arrow" presStyleLbl="bgShp" presStyleIdx="0" presStyleCnt="1" custScaleX="95544" custScaleY="100000" custLinFactNeighborX="-7094" custLinFactNeighborY="1063"/>
      <dgm:spPr>
        <a:xfrm>
          <a:off x="185157" y="0"/>
          <a:ext cx="4049109" cy="999460"/>
        </a:xfrm>
        <a:prstGeom prst="rightArrow">
          <a:avLst/>
        </a:prstGeom>
        <a:solidFill>
          <a:sysClr val="windowText" lastClr="000000"/>
        </a:solidFill>
        <a:ln>
          <a:noFill/>
        </a:ln>
        <a:effectLst/>
      </dgm:spPr>
    </dgm:pt>
    <dgm:pt modelId="{646A163F-8BFB-4275-8761-4C73B733C025}" type="pres">
      <dgm:prSet presAssocID="{83A685E2-0B09-433D-925A-0ADF42E8D8C5}" presName="linearProcess" presStyleCnt="0"/>
      <dgm:spPr/>
    </dgm:pt>
    <dgm:pt modelId="{3609DE0F-E173-41E3-82F8-1692693EFDB6}" type="pres">
      <dgm:prSet presAssocID="{2E2D8AA0-69AD-4EFC-9A77-0D7E42159276}" presName="textNode" presStyleLbl="node1" presStyleIdx="0" presStyleCnt="5" custScaleX="168760" custScaleY="85365" custLinFactNeighborX="54946" custLinFactNeighborY="-1336">
        <dgm:presLayoutVars>
          <dgm:bulletEnabled val="1"/>
        </dgm:presLayoutVars>
      </dgm:prSet>
      <dgm:spPr>
        <a:prstGeom prst="roundRect">
          <a:avLst/>
        </a:prstGeom>
      </dgm:spPr>
      <dgm:t>
        <a:bodyPr/>
        <a:lstStyle/>
        <a:p>
          <a:endParaRPr kumimoji="1" lang="ja-JP" altLang="en-US"/>
        </a:p>
      </dgm:t>
    </dgm:pt>
    <dgm:pt modelId="{0F9AC699-3D38-4669-8811-D460A25A3289}" type="pres">
      <dgm:prSet presAssocID="{EE2F832A-FFB5-40F5-8B19-DCCF9F869290}" presName="sibTrans" presStyleCnt="0"/>
      <dgm:spPr/>
    </dgm:pt>
    <dgm:pt modelId="{EB46F7D6-B018-47AA-A363-CA9783566936}" type="pres">
      <dgm:prSet presAssocID="{F0847A9F-0D99-4271-AADF-CCB1E301F9B1}" presName="textNode" presStyleLbl="node1" presStyleIdx="1" presStyleCnt="5" custScaleX="111749" custScaleY="85365" custLinFactNeighborX="-18302" custLinFactNeighborY="-3513">
        <dgm:presLayoutVars>
          <dgm:bulletEnabled val="1"/>
        </dgm:presLayoutVars>
      </dgm:prSet>
      <dgm:spPr>
        <a:prstGeom prst="roundRect">
          <a:avLst/>
        </a:prstGeom>
      </dgm:spPr>
      <dgm:t>
        <a:bodyPr/>
        <a:lstStyle/>
        <a:p>
          <a:endParaRPr kumimoji="1" lang="ja-JP" altLang="en-US"/>
        </a:p>
      </dgm:t>
    </dgm:pt>
    <dgm:pt modelId="{415BF581-68C8-48D1-80D8-17DFCD12189F}" type="pres">
      <dgm:prSet presAssocID="{DF630F58-CD7F-4CCB-9E9F-7E5517560DE4}" presName="sibTrans" presStyleCnt="0"/>
      <dgm:spPr/>
    </dgm:pt>
    <dgm:pt modelId="{37492909-E1C2-4877-8361-335776FF4F84}" type="pres">
      <dgm:prSet presAssocID="{C9B8D3C8-72AA-44CF-8370-C85F865EE76D}" presName="textNode" presStyleLbl="node1" presStyleIdx="2" presStyleCnt="5" custScaleX="170585" custScaleY="85365" custLinFactNeighborX="-69611" custLinFactNeighborY="-1207">
        <dgm:presLayoutVars>
          <dgm:bulletEnabled val="1"/>
        </dgm:presLayoutVars>
      </dgm:prSet>
      <dgm:spPr>
        <a:prstGeom prst="roundRect">
          <a:avLst/>
        </a:prstGeom>
      </dgm:spPr>
      <dgm:t>
        <a:bodyPr/>
        <a:lstStyle/>
        <a:p>
          <a:endParaRPr kumimoji="1" lang="ja-JP" altLang="en-US"/>
        </a:p>
      </dgm:t>
    </dgm:pt>
    <dgm:pt modelId="{1FEE3748-5547-4485-8C62-7250CD3DF60A}" type="pres">
      <dgm:prSet presAssocID="{E97BDFCC-A394-4DA8-ABA5-5834E1B0030C}" presName="sibTrans" presStyleCnt="0"/>
      <dgm:spPr/>
    </dgm:pt>
    <dgm:pt modelId="{AA0A50E0-004E-492C-9503-A8B1F57D932D}" type="pres">
      <dgm:prSet presAssocID="{79B60928-0357-4BA9-944A-8ECAAA4BFDEE}" presName="textNode" presStyleLbl="node1" presStyleIdx="3" presStyleCnt="5" custScaleX="104425" custScaleY="85365" custLinFactX="-5061" custLinFactNeighborX="-100000" custLinFactNeighborY="-667">
        <dgm:presLayoutVars>
          <dgm:bulletEnabled val="1"/>
        </dgm:presLayoutVars>
      </dgm:prSet>
      <dgm:spPr>
        <a:prstGeom prst="roundRect">
          <a:avLst/>
        </a:prstGeom>
      </dgm:spPr>
      <dgm:t>
        <a:bodyPr/>
        <a:lstStyle/>
        <a:p>
          <a:endParaRPr kumimoji="1" lang="ja-JP" altLang="en-US"/>
        </a:p>
      </dgm:t>
    </dgm:pt>
    <dgm:pt modelId="{996F696E-43F1-4500-A1C9-8B5089DBE9E3}" type="pres">
      <dgm:prSet presAssocID="{FFFFAEC9-0C56-4CBE-BD91-F47A36E01EB8}" presName="sibTrans" presStyleCnt="0"/>
      <dgm:spPr/>
    </dgm:pt>
    <dgm:pt modelId="{E81A91AE-2A85-406A-BEC0-873BCFD26C42}" type="pres">
      <dgm:prSet presAssocID="{A2F658B2-BD70-4A3C-BB86-0BD3DE96764D}" presName="textNode" presStyleLbl="node1" presStyleIdx="4" presStyleCnt="5" custScaleX="115430" custScaleY="130953" custLinFactNeighborX="-70974" custLinFactNeighborY="10902">
        <dgm:presLayoutVars>
          <dgm:bulletEnabled val="1"/>
        </dgm:presLayoutVars>
      </dgm:prSet>
      <dgm:spPr>
        <a:prstGeom prst="roundRect">
          <a:avLst/>
        </a:prstGeom>
      </dgm:spPr>
      <dgm:t>
        <a:bodyPr/>
        <a:lstStyle/>
        <a:p>
          <a:endParaRPr kumimoji="1" lang="ja-JP" altLang="en-US"/>
        </a:p>
      </dgm:t>
    </dgm:pt>
  </dgm:ptLst>
  <dgm:cxnLst>
    <dgm:cxn modelId="{4E7CFEAE-E952-4139-8010-C4B4334C0303}" srcId="{83A685E2-0B09-433D-925A-0ADF42E8D8C5}" destId="{2E2D8AA0-69AD-4EFC-9A77-0D7E42159276}" srcOrd="0" destOrd="0" parTransId="{4C2565CF-79BB-4802-8C69-9686DC311178}" sibTransId="{EE2F832A-FFB5-40F5-8B19-DCCF9F869290}"/>
    <dgm:cxn modelId="{F1F76B30-F380-422B-A2DB-BA1CDDA84E24}" srcId="{83A685E2-0B09-433D-925A-0ADF42E8D8C5}" destId="{79B60928-0357-4BA9-944A-8ECAAA4BFDEE}" srcOrd="3" destOrd="0" parTransId="{BD579483-7E20-4EA9-80F7-401BAD4981D6}" sibTransId="{FFFFAEC9-0C56-4CBE-BD91-F47A36E01EB8}"/>
    <dgm:cxn modelId="{A58ECC3A-3E87-4DBE-A15F-2C955FBCCE84}" type="presOf" srcId="{83A685E2-0B09-433D-925A-0ADF42E8D8C5}" destId="{69B948CB-922B-4361-9C7E-4A26BC62A3AA}" srcOrd="0" destOrd="0" presId="urn:microsoft.com/office/officeart/2005/8/layout/hProcess9"/>
    <dgm:cxn modelId="{5A59B867-7B6B-4E25-A0E2-460B0C8ADDC7}" type="presOf" srcId="{C9B8D3C8-72AA-44CF-8370-C85F865EE76D}" destId="{37492909-E1C2-4877-8361-335776FF4F84}" srcOrd="0" destOrd="0" presId="urn:microsoft.com/office/officeart/2005/8/layout/hProcess9"/>
    <dgm:cxn modelId="{2BD0241F-A2EA-4BFE-9A3C-C35DC1F04D46}" type="presOf" srcId="{2E2D8AA0-69AD-4EFC-9A77-0D7E42159276}" destId="{3609DE0F-E173-41E3-82F8-1692693EFDB6}" srcOrd="0" destOrd="0" presId="urn:microsoft.com/office/officeart/2005/8/layout/hProcess9"/>
    <dgm:cxn modelId="{CB061B26-D85A-4B6C-AED9-3271096521BB}" type="presOf" srcId="{F0847A9F-0D99-4271-AADF-CCB1E301F9B1}" destId="{EB46F7D6-B018-47AA-A363-CA9783566936}" srcOrd="0" destOrd="0" presId="urn:microsoft.com/office/officeart/2005/8/layout/hProcess9"/>
    <dgm:cxn modelId="{DFF40E80-F938-4BAB-B1F8-AF956974B58C}" srcId="{83A685E2-0B09-433D-925A-0ADF42E8D8C5}" destId="{A2F658B2-BD70-4A3C-BB86-0BD3DE96764D}" srcOrd="4" destOrd="0" parTransId="{A5E08337-03D1-4DA1-94D6-F87DD0ED1FF4}" sibTransId="{63D82531-F899-4952-8443-0A209457D3C3}"/>
    <dgm:cxn modelId="{F07E6532-34F6-4BBD-B5CC-2B1E93AF0ED6}" type="presOf" srcId="{79B60928-0357-4BA9-944A-8ECAAA4BFDEE}" destId="{AA0A50E0-004E-492C-9503-A8B1F57D932D}" srcOrd="0" destOrd="0" presId="urn:microsoft.com/office/officeart/2005/8/layout/hProcess9"/>
    <dgm:cxn modelId="{FEF5D1A2-BA66-49A2-975F-EC8186025B5B}" type="presOf" srcId="{A2F658B2-BD70-4A3C-BB86-0BD3DE96764D}" destId="{E81A91AE-2A85-406A-BEC0-873BCFD26C42}" srcOrd="0" destOrd="0" presId="urn:microsoft.com/office/officeart/2005/8/layout/hProcess9"/>
    <dgm:cxn modelId="{2F4D9C6F-D41A-454E-91E5-B84A8EFAA68C}" srcId="{83A685E2-0B09-433D-925A-0ADF42E8D8C5}" destId="{C9B8D3C8-72AA-44CF-8370-C85F865EE76D}" srcOrd="2" destOrd="0" parTransId="{3D280685-9790-4124-B5E0-C47C346F82E6}" sibTransId="{E97BDFCC-A394-4DA8-ABA5-5834E1B0030C}"/>
    <dgm:cxn modelId="{C90B9910-8A17-4BDF-88AC-CC131CAFDF47}" srcId="{83A685E2-0B09-433D-925A-0ADF42E8D8C5}" destId="{F0847A9F-0D99-4271-AADF-CCB1E301F9B1}" srcOrd="1" destOrd="0" parTransId="{3934E319-0852-40E9-B1AC-D044BA0FA96B}" sibTransId="{DF630F58-CD7F-4CCB-9E9F-7E5517560DE4}"/>
    <dgm:cxn modelId="{DD552A12-427E-4A3E-97BE-FB4B4A9131D3}" type="presParOf" srcId="{69B948CB-922B-4361-9C7E-4A26BC62A3AA}" destId="{0BB977D2-BFF7-407D-8F53-92DB320348CC}" srcOrd="0" destOrd="0" presId="urn:microsoft.com/office/officeart/2005/8/layout/hProcess9"/>
    <dgm:cxn modelId="{6BA49F09-0419-461C-982F-710226135B09}" type="presParOf" srcId="{69B948CB-922B-4361-9C7E-4A26BC62A3AA}" destId="{646A163F-8BFB-4275-8761-4C73B733C025}" srcOrd="1" destOrd="0" presId="urn:microsoft.com/office/officeart/2005/8/layout/hProcess9"/>
    <dgm:cxn modelId="{4E691E32-58E2-45B3-B782-156D95F1C375}" type="presParOf" srcId="{646A163F-8BFB-4275-8761-4C73B733C025}" destId="{3609DE0F-E173-41E3-82F8-1692693EFDB6}" srcOrd="0" destOrd="0" presId="urn:microsoft.com/office/officeart/2005/8/layout/hProcess9"/>
    <dgm:cxn modelId="{C5D32E1E-A008-46DF-900E-13F925CCD082}" type="presParOf" srcId="{646A163F-8BFB-4275-8761-4C73B733C025}" destId="{0F9AC699-3D38-4669-8811-D460A25A3289}" srcOrd="1" destOrd="0" presId="urn:microsoft.com/office/officeart/2005/8/layout/hProcess9"/>
    <dgm:cxn modelId="{DB42B386-7243-4CC7-9F0C-6964BA97C52B}" type="presParOf" srcId="{646A163F-8BFB-4275-8761-4C73B733C025}" destId="{EB46F7D6-B018-47AA-A363-CA9783566936}" srcOrd="2" destOrd="0" presId="urn:microsoft.com/office/officeart/2005/8/layout/hProcess9"/>
    <dgm:cxn modelId="{ED4771AE-E0D8-45F8-BDD3-70F7C82F6D49}" type="presParOf" srcId="{646A163F-8BFB-4275-8761-4C73B733C025}" destId="{415BF581-68C8-48D1-80D8-17DFCD12189F}" srcOrd="3" destOrd="0" presId="urn:microsoft.com/office/officeart/2005/8/layout/hProcess9"/>
    <dgm:cxn modelId="{8291A941-A90E-433C-8FD8-C1FFDECDFB1E}" type="presParOf" srcId="{646A163F-8BFB-4275-8761-4C73B733C025}" destId="{37492909-E1C2-4877-8361-335776FF4F84}" srcOrd="4" destOrd="0" presId="urn:microsoft.com/office/officeart/2005/8/layout/hProcess9"/>
    <dgm:cxn modelId="{BA93D3C0-5CC7-485A-B021-6B61217A0FE3}" type="presParOf" srcId="{646A163F-8BFB-4275-8761-4C73B733C025}" destId="{1FEE3748-5547-4485-8C62-7250CD3DF60A}" srcOrd="5" destOrd="0" presId="urn:microsoft.com/office/officeart/2005/8/layout/hProcess9"/>
    <dgm:cxn modelId="{33822A91-6187-44C1-9552-CB3D2CA53098}" type="presParOf" srcId="{646A163F-8BFB-4275-8761-4C73B733C025}" destId="{AA0A50E0-004E-492C-9503-A8B1F57D932D}" srcOrd="6" destOrd="0" presId="urn:microsoft.com/office/officeart/2005/8/layout/hProcess9"/>
    <dgm:cxn modelId="{C06EB511-B746-4F8E-819D-4756378D1CEC}" type="presParOf" srcId="{646A163F-8BFB-4275-8761-4C73B733C025}" destId="{996F696E-43F1-4500-A1C9-8B5089DBE9E3}" srcOrd="7" destOrd="0" presId="urn:microsoft.com/office/officeart/2005/8/layout/hProcess9"/>
    <dgm:cxn modelId="{B90D5B76-49B3-470A-B2A2-EFBAE822670B}" type="presParOf" srcId="{646A163F-8BFB-4275-8761-4C73B733C025}" destId="{E81A91AE-2A85-406A-BEC0-873BCFD26C42}" srcOrd="8" destOrd="0" presId="urn:microsoft.com/office/officeart/2005/8/layout/hProcess9"/>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B977D2-BFF7-407D-8F53-92DB320348CC}">
      <dsp:nvSpPr>
        <dsp:cNvPr id="0" name=""/>
        <dsp:cNvSpPr/>
      </dsp:nvSpPr>
      <dsp:spPr>
        <a:xfrm>
          <a:off x="184977" y="0"/>
          <a:ext cx="4045160" cy="997528"/>
        </a:xfrm>
        <a:prstGeom prst="rightArrow">
          <a:avLst/>
        </a:prstGeom>
        <a:solidFill>
          <a:sysClr val="windowText" lastClr="000000"/>
        </a:solidFill>
        <a:ln>
          <a:noFill/>
        </a:ln>
        <a:effectLst/>
      </dsp:spPr>
      <dsp:style>
        <a:lnRef idx="0">
          <a:scrgbClr r="0" g="0" b="0"/>
        </a:lnRef>
        <a:fillRef idx="1">
          <a:scrgbClr r="0" g="0" b="0"/>
        </a:fillRef>
        <a:effectRef idx="0">
          <a:scrgbClr r="0" g="0" b="0"/>
        </a:effectRef>
        <a:fontRef idx="minor"/>
      </dsp:style>
    </dsp:sp>
    <dsp:sp modelId="{3609DE0F-E173-41E3-82F8-1692693EFDB6}">
      <dsp:nvSpPr>
        <dsp:cNvPr id="0" name=""/>
        <dsp:cNvSpPr/>
      </dsp:nvSpPr>
      <dsp:spPr>
        <a:xfrm>
          <a:off x="66109" y="323125"/>
          <a:ext cx="1192099" cy="340615"/>
        </a:xfrm>
        <a:prstGeom prst="roundRect">
          <a:avLst/>
        </a:prstGeo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b="1" kern="12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健康情報を入手</a:t>
          </a:r>
        </a:p>
      </dsp:txBody>
      <dsp:txXfrm>
        <a:off x="82736" y="339752"/>
        <a:ext cx="1158845" cy="307361"/>
      </dsp:txXfrm>
    </dsp:sp>
    <dsp:sp modelId="{EB46F7D6-B018-47AA-A363-CA9783566936}">
      <dsp:nvSpPr>
        <dsp:cNvPr id="0" name=""/>
        <dsp:cNvSpPr/>
      </dsp:nvSpPr>
      <dsp:spPr>
        <a:xfrm>
          <a:off x="1289704" y="314438"/>
          <a:ext cx="789380" cy="340615"/>
        </a:xfrm>
        <a:prstGeom prst="roundRect">
          <a:avLst/>
        </a:prstGeo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b="1" kern="12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理解と評価</a:t>
          </a:r>
        </a:p>
      </dsp:txBody>
      <dsp:txXfrm>
        <a:off x="1306331" y="331065"/>
        <a:ext cx="756126" cy="307361"/>
      </dsp:txXfrm>
    </dsp:sp>
    <dsp:sp modelId="{37492909-E1C2-4877-8361-335776FF4F84}">
      <dsp:nvSpPr>
        <dsp:cNvPr id="0" name=""/>
        <dsp:cNvSpPr/>
      </dsp:nvSpPr>
      <dsp:spPr>
        <a:xfrm>
          <a:off x="2136410" y="323639"/>
          <a:ext cx="1204991" cy="340615"/>
        </a:xfrm>
        <a:prstGeom prst="roundRect">
          <a:avLst/>
        </a:prstGeo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b="1" kern="12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判断・意思決定</a:t>
          </a:r>
        </a:p>
      </dsp:txBody>
      <dsp:txXfrm>
        <a:off x="2153037" y="340266"/>
        <a:ext cx="1171737" cy="307361"/>
      </dsp:txXfrm>
    </dsp:sp>
    <dsp:sp modelId="{AA0A50E0-004E-492C-9503-A8B1F57D932D}">
      <dsp:nvSpPr>
        <dsp:cNvPr id="0" name=""/>
        <dsp:cNvSpPr/>
      </dsp:nvSpPr>
      <dsp:spPr>
        <a:xfrm>
          <a:off x="3387604" y="325794"/>
          <a:ext cx="737645" cy="340615"/>
        </a:xfrm>
        <a:prstGeom prst="roundRect">
          <a:avLst/>
        </a:prstGeom>
        <a:solidFill>
          <a:sysClr val="window" lastClr="FFFFFF"/>
        </a:solidFill>
        <a:ln w="25400" cap="flat" cmpd="sng" algn="ctr">
          <a:solidFill>
            <a:srgbClr val="4BACC6"/>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b="1" kern="12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健康行動</a:t>
          </a:r>
        </a:p>
      </dsp:txBody>
      <dsp:txXfrm>
        <a:off x="3404231" y="342421"/>
        <a:ext cx="704391" cy="307361"/>
      </dsp:txXfrm>
    </dsp:sp>
    <dsp:sp modelId="{E81A91AE-2A85-406A-BEC0-873BCFD26C42}">
      <dsp:nvSpPr>
        <dsp:cNvPr id="0" name=""/>
        <dsp:cNvSpPr/>
      </dsp:nvSpPr>
      <dsp:spPr>
        <a:xfrm>
          <a:off x="4312904" y="281005"/>
          <a:ext cx="815383" cy="522517"/>
        </a:xfrm>
        <a:prstGeom prst="roundRect">
          <a:avLst/>
        </a:prstGeom>
        <a:solidFill>
          <a:sysClr val="window" lastClr="FFFFFF">
            <a:hueOff val="0"/>
            <a:satOff val="0"/>
            <a:lumOff val="0"/>
            <a:alphaOff val="0"/>
          </a:sysClr>
        </a:solidFill>
        <a:ln w="25400" cap="flat" cmpd="sng" algn="ctr">
          <a:solidFill>
            <a:srgbClr val="4BACC6">
              <a:shade val="80000"/>
              <a:hueOff val="0"/>
              <a:satOff val="0"/>
              <a:lumOff val="0"/>
              <a:alphaOff val="0"/>
            </a:srgb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b="1" kern="1200">
              <a:solidFill>
                <a:sysClr val="windowText" lastClr="000000">
                  <a:hueOff val="0"/>
                  <a:satOff val="0"/>
                  <a:lumOff val="0"/>
                  <a:alphaOff val="0"/>
                </a:sysClr>
              </a:solidFill>
              <a:latin typeface="HG丸ｺﾞｼｯｸM-PRO" panose="020F0600000000000000" pitchFamily="50" charset="-128"/>
              <a:ea typeface="HG丸ｺﾞｼｯｸM-PRO" panose="020F0600000000000000" pitchFamily="50" charset="-128"/>
              <a:cs typeface="+mn-cs"/>
            </a:rPr>
            <a:t>生活の質を維持・向上</a:t>
          </a:r>
        </a:p>
      </dsp:txBody>
      <dsp:txXfrm>
        <a:off x="4338411" y="306512"/>
        <a:ext cx="764369" cy="47150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3B724-4922-4983-BA57-C245B4725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7689</Words>
  <Characters>43830</Characters>
  <Application>Microsoft Office Word</Application>
  <DocSecurity>4</DocSecurity>
  <Lines>365</Lines>
  <Paragraphs>102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51417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2018-07-03T09:06:00Z</dcterms:created>
  <dcterms:modified xsi:type="dcterms:W3CDTF">2018-07-03T09:06:00Z</dcterms:modified>
</cp:coreProperties>
</file>