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E623" w14:textId="3C18D9FB" w:rsidR="00E65BA6" w:rsidRPr="000B1E48" w:rsidRDefault="00685979" w:rsidP="00B43C70">
      <w:pPr>
        <w:snapToGrid w:val="0"/>
        <w:spacing w:line="360" w:lineRule="auto"/>
        <w:jc w:val="center"/>
        <w:rPr>
          <w:rFonts w:ascii="ＭＳ ゴシック" w:eastAsia="ＭＳ ゴシック" w:hAnsi="ＭＳ ゴシック"/>
          <w:b/>
          <w:color w:val="000000" w:themeColor="text1"/>
          <w:sz w:val="24"/>
          <w:szCs w:val="24"/>
        </w:rPr>
      </w:pPr>
      <w:r w:rsidRPr="000B1E48">
        <w:rPr>
          <w:rFonts w:ascii="ＭＳ ゴシック" w:eastAsia="ＭＳ ゴシック" w:hAnsi="ＭＳ ゴシック" w:hint="eastAsia"/>
          <w:b/>
          <w:color w:val="000000" w:themeColor="text1"/>
          <w:sz w:val="24"/>
          <w:szCs w:val="24"/>
        </w:rPr>
        <w:t>「</w:t>
      </w:r>
      <w:r w:rsidR="002F2F49">
        <w:rPr>
          <w:rFonts w:ascii="ＭＳ ゴシック" w:eastAsia="ＭＳ ゴシック" w:hAnsi="ＭＳ ゴシック" w:hint="eastAsia"/>
          <w:b/>
          <w:color w:val="000000" w:themeColor="text1"/>
          <w:sz w:val="24"/>
          <w:szCs w:val="24"/>
        </w:rPr>
        <w:t>阪南</w:t>
      </w:r>
      <w:r w:rsidR="00B43C70">
        <w:rPr>
          <w:rFonts w:ascii="ＭＳ ゴシック" w:eastAsia="ＭＳ ゴシック" w:hAnsi="ＭＳ ゴシック" w:hint="eastAsia"/>
          <w:b/>
          <w:color w:val="000000" w:themeColor="text1"/>
          <w:sz w:val="24"/>
          <w:szCs w:val="24"/>
        </w:rPr>
        <w:t>港　カーボンニュートラルポート（CNP）形成計画</w:t>
      </w:r>
      <w:r w:rsidR="00860B59" w:rsidRPr="000B1E48">
        <w:rPr>
          <w:rFonts w:ascii="ＭＳ ゴシック" w:eastAsia="ＭＳ ゴシック" w:hAnsi="ＭＳ ゴシック" w:hint="eastAsia"/>
          <w:b/>
          <w:color w:val="000000" w:themeColor="text1"/>
          <w:sz w:val="24"/>
          <w:szCs w:val="24"/>
        </w:rPr>
        <w:t>（案）」</w:t>
      </w:r>
      <w:r w:rsidR="00E65BA6" w:rsidRPr="000B1E48">
        <w:rPr>
          <w:rFonts w:ascii="ＭＳ ゴシック" w:eastAsia="ＭＳ ゴシック" w:hAnsi="ＭＳ ゴシック" w:hint="eastAsia"/>
          <w:b/>
          <w:color w:val="000000" w:themeColor="text1"/>
          <w:sz w:val="24"/>
          <w:szCs w:val="24"/>
        </w:rPr>
        <w:t>に対する</w:t>
      </w:r>
      <w:r w:rsidR="00BF25AF" w:rsidRPr="000B1E48">
        <w:rPr>
          <w:rFonts w:ascii="ＭＳ ゴシック" w:eastAsia="ＭＳ ゴシック" w:hAnsi="ＭＳ ゴシック" w:hint="eastAsia"/>
          <w:b/>
          <w:color w:val="000000" w:themeColor="text1"/>
          <w:sz w:val="24"/>
          <w:szCs w:val="24"/>
        </w:rPr>
        <w:t>府民</w:t>
      </w:r>
      <w:r w:rsidRPr="000B1E48">
        <w:rPr>
          <w:rFonts w:ascii="ＭＳ ゴシック" w:eastAsia="ＭＳ ゴシック" w:hAnsi="ＭＳ ゴシック" w:hint="eastAsia"/>
          <w:b/>
          <w:color w:val="000000" w:themeColor="text1"/>
          <w:sz w:val="24"/>
          <w:szCs w:val="24"/>
        </w:rPr>
        <w:t>意見</w:t>
      </w:r>
      <w:r w:rsidR="00BF25AF" w:rsidRPr="000B1E48">
        <w:rPr>
          <w:rFonts w:ascii="ＭＳ ゴシック" w:eastAsia="ＭＳ ゴシック" w:hAnsi="ＭＳ ゴシック" w:hint="eastAsia"/>
          <w:b/>
          <w:color w:val="000000" w:themeColor="text1"/>
          <w:sz w:val="24"/>
          <w:szCs w:val="24"/>
        </w:rPr>
        <w:t>等</w:t>
      </w:r>
      <w:r w:rsidRPr="000B1E48">
        <w:rPr>
          <w:rFonts w:ascii="ＭＳ ゴシック" w:eastAsia="ＭＳ ゴシック" w:hAnsi="ＭＳ ゴシック" w:hint="eastAsia"/>
          <w:b/>
          <w:color w:val="000000" w:themeColor="text1"/>
          <w:sz w:val="24"/>
          <w:szCs w:val="24"/>
        </w:rPr>
        <w:t>と大阪</w:t>
      </w:r>
      <w:r w:rsidR="00E65BA6" w:rsidRPr="000B1E48">
        <w:rPr>
          <w:rFonts w:ascii="ＭＳ ゴシック" w:eastAsia="ＭＳ ゴシック" w:hAnsi="ＭＳ ゴシック" w:hint="eastAsia"/>
          <w:b/>
          <w:color w:val="000000" w:themeColor="text1"/>
          <w:sz w:val="24"/>
          <w:szCs w:val="24"/>
        </w:rPr>
        <w:t>府の考え</w:t>
      </w:r>
      <w:r w:rsidRPr="000B1E48">
        <w:rPr>
          <w:rFonts w:ascii="ＭＳ ゴシック" w:eastAsia="ＭＳ ゴシック" w:hAnsi="ＭＳ ゴシック" w:hint="eastAsia"/>
          <w:b/>
          <w:color w:val="000000" w:themeColor="text1"/>
          <w:sz w:val="24"/>
          <w:szCs w:val="24"/>
        </w:rPr>
        <w:t>方について</w:t>
      </w:r>
    </w:p>
    <w:p w14:paraId="48798F67" w14:textId="42914353" w:rsidR="00BF25AF" w:rsidRPr="000B1E48" w:rsidRDefault="00BF25AF" w:rsidP="003B69B4">
      <w:pPr>
        <w:numPr>
          <w:ilvl w:val="0"/>
          <w:numId w:val="1"/>
        </w:numPr>
        <w:spacing w:line="0" w:lineRule="atLeas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募集期間</w:t>
      </w:r>
      <w:r w:rsidR="003B56FD" w:rsidRPr="000B1E48">
        <w:rPr>
          <w:rFonts w:ascii="ＭＳ ゴシック" w:eastAsia="ＭＳ ゴシック" w:hAnsi="ＭＳ ゴシック" w:hint="eastAsia"/>
          <w:color w:val="000000" w:themeColor="text1"/>
          <w:sz w:val="20"/>
          <w:szCs w:val="20"/>
        </w:rPr>
        <w:t>：</w:t>
      </w:r>
      <w:r w:rsidR="00B43C70">
        <w:rPr>
          <w:rFonts w:ascii="ＭＳ ゴシック" w:eastAsia="ＭＳ ゴシック" w:hAnsi="ＭＳ ゴシック" w:hint="eastAsia"/>
          <w:color w:val="000000" w:themeColor="text1"/>
          <w:sz w:val="20"/>
          <w:szCs w:val="20"/>
        </w:rPr>
        <w:t>令和５</w:t>
      </w:r>
      <w:r w:rsidR="00481287" w:rsidRPr="000B1E48">
        <w:rPr>
          <w:rFonts w:ascii="ＭＳ ゴシック" w:eastAsia="ＭＳ ゴシック" w:hAnsi="ＭＳ ゴシック" w:hint="eastAsia"/>
          <w:color w:val="000000" w:themeColor="text1"/>
          <w:sz w:val="20"/>
          <w:szCs w:val="20"/>
        </w:rPr>
        <w:t>年</w:t>
      </w:r>
      <w:r w:rsidR="00B43C70">
        <w:rPr>
          <w:rFonts w:ascii="ＭＳ ゴシック" w:eastAsia="ＭＳ ゴシック" w:hAnsi="ＭＳ ゴシック" w:hint="eastAsia"/>
          <w:color w:val="000000" w:themeColor="text1"/>
          <w:sz w:val="20"/>
          <w:szCs w:val="20"/>
        </w:rPr>
        <w:t>２</w:t>
      </w:r>
      <w:r w:rsidR="00481287" w:rsidRPr="000B1E48">
        <w:rPr>
          <w:rFonts w:ascii="ＭＳ ゴシック" w:eastAsia="ＭＳ ゴシック" w:hAnsi="ＭＳ ゴシック" w:hint="eastAsia"/>
          <w:color w:val="000000" w:themeColor="text1"/>
          <w:sz w:val="20"/>
          <w:szCs w:val="20"/>
        </w:rPr>
        <w:t>月</w:t>
      </w:r>
      <w:r w:rsidR="00B43C70">
        <w:rPr>
          <w:rFonts w:ascii="ＭＳ ゴシック" w:eastAsia="ＭＳ ゴシック" w:hAnsi="ＭＳ ゴシック" w:hint="eastAsia"/>
          <w:color w:val="000000" w:themeColor="text1"/>
          <w:sz w:val="20"/>
          <w:szCs w:val="20"/>
        </w:rPr>
        <w:t>３日（金曜日）から令和５</w:t>
      </w:r>
      <w:r w:rsidR="00385001" w:rsidRPr="000B1E48">
        <w:rPr>
          <w:rFonts w:ascii="ＭＳ ゴシック" w:eastAsia="ＭＳ ゴシック" w:hAnsi="ＭＳ ゴシック" w:hint="eastAsia"/>
          <w:color w:val="000000" w:themeColor="text1"/>
          <w:sz w:val="20"/>
          <w:szCs w:val="20"/>
        </w:rPr>
        <w:t>年</w:t>
      </w:r>
      <w:r w:rsidR="000D0736" w:rsidRPr="000B1E48">
        <w:rPr>
          <w:rFonts w:ascii="ＭＳ ゴシック" w:eastAsia="ＭＳ ゴシック" w:hAnsi="ＭＳ ゴシック" w:hint="eastAsia"/>
          <w:color w:val="000000" w:themeColor="text1"/>
          <w:sz w:val="20"/>
          <w:szCs w:val="20"/>
        </w:rPr>
        <w:t>３</w:t>
      </w:r>
      <w:r w:rsidR="00481287" w:rsidRPr="000B1E48">
        <w:rPr>
          <w:rFonts w:ascii="ＭＳ ゴシック" w:eastAsia="ＭＳ ゴシック" w:hAnsi="ＭＳ ゴシック" w:hint="eastAsia"/>
          <w:color w:val="000000" w:themeColor="text1"/>
          <w:sz w:val="20"/>
          <w:szCs w:val="20"/>
        </w:rPr>
        <w:t>月</w:t>
      </w:r>
      <w:r w:rsidR="00B43C70">
        <w:rPr>
          <w:rFonts w:ascii="ＭＳ ゴシック" w:eastAsia="ＭＳ ゴシック" w:hAnsi="ＭＳ ゴシック" w:hint="eastAsia"/>
          <w:color w:val="000000" w:themeColor="text1"/>
          <w:sz w:val="20"/>
          <w:szCs w:val="20"/>
        </w:rPr>
        <w:t>６</w:t>
      </w:r>
      <w:r w:rsidR="00481287" w:rsidRPr="000B1E48">
        <w:rPr>
          <w:rFonts w:ascii="ＭＳ ゴシック" w:eastAsia="ＭＳ ゴシック" w:hAnsi="ＭＳ ゴシック" w:hint="eastAsia"/>
          <w:color w:val="000000" w:themeColor="text1"/>
          <w:sz w:val="20"/>
          <w:szCs w:val="20"/>
        </w:rPr>
        <w:t>日（</w:t>
      </w:r>
      <w:r w:rsidR="00B43C70">
        <w:rPr>
          <w:rFonts w:ascii="ＭＳ ゴシック" w:eastAsia="ＭＳ ゴシック" w:hAnsi="ＭＳ ゴシック" w:hint="eastAsia"/>
          <w:color w:val="000000" w:themeColor="text1"/>
          <w:sz w:val="20"/>
          <w:szCs w:val="20"/>
        </w:rPr>
        <w:t>月</w:t>
      </w:r>
      <w:r w:rsidR="00481287" w:rsidRPr="000B1E48">
        <w:rPr>
          <w:rFonts w:ascii="ＭＳ ゴシック" w:eastAsia="ＭＳ ゴシック" w:hAnsi="ＭＳ ゴシック" w:hint="eastAsia"/>
          <w:color w:val="000000" w:themeColor="text1"/>
          <w:sz w:val="20"/>
          <w:szCs w:val="20"/>
        </w:rPr>
        <w:t>曜日）まで</w:t>
      </w:r>
    </w:p>
    <w:p w14:paraId="7A7F2F37" w14:textId="54FA5AFE" w:rsidR="00BF25AF" w:rsidRPr="000B1E48" w:rsidRDefault="00481287" w:rsidP="003B69B4">
      <w:pPr>
        <w:numPr>
          <w:ilvl w:val="0"/>
          <w:numId w:val="1"/>
        </w:numPr>
        <w:spacing w:line="0" w:lineRule="atLeas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募集方法</w:t>
      </w:r>
      <w:r w:rsidR="003B56FD" w:rsidRPr="000B1E48">
        <w:rPr>
          <w:rFonts w:ascii="ＭＳ ゴシック" w:eastAsia="ＭＳ ゴシック" w:hAnsi="ＭＳ ゴシック" w:hint="eastAsia"/>
          <w:color w:val="000000" w:themeColor="text1"/>
          <w:sz w:val="20"/>
          <w:szCs w:val="20"/>
        </w:rPr>
        <w:t>：</w:t>
      </w:r>
      <w:r w:rsidRPr="000B1E48">
        <w:rPr>
          <w:rFonts w:ascii="ＭＳ ゴシック" w:eastAsia="ＭＳ ゴシック" w:hAnsi="ＭＳ ゴシック" w:hint="eastAsia"/>
          <w:color w:val="000000" w:themeColor="text1"/>
          <w:sz w:val="20"/>
          <w:szCs w:val="20"/>
        </w:rPr>
        <w:t>電子申請</w:t>
      </w:r>
      <w:r w:rsidR="00EC0EC7">
        <w:rPr>
          <w:rFonts w:ascii="ＭＳ ゴシック" w:eastAsia="ＭＳ ゴシック" w:hAnsi="ＭＳ ゴシック" w:hint="eastAsia"/>
          <w:color w:val="000000" w:themeColor="text1"/>
          <w:sz w:val="20"/>
          <w:szCs w:val="20"/>
        </w:rPr>
        <w:t>、郵送、ファクシミリ</w:t>
      </w:r>
    </w:p>
    <w:p w14:paraId="0C8E8616" w14:textId="21FC5EC7" w:rsidR="003B69B4" w:rsidRPr="00710BB0" w:rsidRDefault="00BF25AF" w:rsidP="00710BB0">
      <w:pPr>
        <w:numPr>
          <w:ilvl w:val="0"/>
          <w:numId w:val="1"/>
        </w:numPr>
        <w:spacing w:line="0" w:lineRule="atLeas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募集結果</w:t>
      </w:r>
      <w:r w:rsidR="003B56FD" w:rsidRPr="000B1E48">
        <w:rPr>
          <w:rFonts w:ascii="ＭＳ ゴシック" w:eastAsia="ＭＳ ゴシック" w:hAnsi="ＭＳ ゴシック" w:hint="eastAsia"/>
          <w:color w:val="000000" w:themeColor="text1"/>
          <w:sz w:val="20"/>
          <w:szCs w:val="20"/>
        </w:rPr>
        <w:t>：</w:t>
      </w:r>
      <w:r w:rsidR="00EC0EC7">
        <w:rPr>
          <w:rFonts w:ascii="ＭＳ ゴシック" w:eastAsia="ＭＳ ゴシック" w:hAnsi="ＭＳ ゴシック" w:hint="eastAsia"/>
          <w:color w:val="000000" w:themeColor="text1"/>
          <w:sz w:val="20"/>
          <w:szCs w:val="20"/>
        </w:rPr>
        <w:t>１</w:t>
      </w:r>
      <w:r w:rsidR="003D11F9" w:rsidRPr="000B1E48">
        <w:rPr>
          <w:rFonts w:ascii="ＭＳ ゴシック" w:eastAsia="ＭＳ ゴシック" w:hAnsi="ＭＳ ゴシック"/>
          <w:color w:val="000000" w:themeColor="text1"/>
          <w:sz w:val="20"/>
          <w:szCs w:val="20"/>
        </w:rPr>
        <w:t>団体から</w:t>
      </w:r>
      <w:r w:rsidR="00836028">
        <w:rPr>
          <w:rFonts w:ascii="ＭＳ ゴシック" w:eastAsia="ＭＳ ゴシック" w:hAnsi="ＭＳ ゴシック" w:hint="eastAsia"/>
          <w:color w:val="000000" w:themeColor="text1"/>
          <w:sz w:val="20"/>
          <w:szCs w:val="20"/>
        </w:rPr>
        <w:t>１</w:t>
      </w:r>
      <w:r w:rsidR="00F328C1">
        <w:rPr>
          <w:rFonts w:ascii="ＭＳ ゴシック" w:eastAsia="ＭＳ ゴシック" w:hAnsi="ＭＳ ゴシック" w:hint="eastAsia"/>
          <w:color w:val="000000" w:themeColor="text1"/>
          <w:sz w:val="20"/>
          <w:szCs w:val="20"/>
        </w:rPr>
        <w:t>２</w:t>
      </w:r>
      <w:r w:rsidR="003B69B4" w:rsidRPr="000B1E48">
        <w:rPr>
          <w:rFonts w:ascii="ＭＳ ゴシック" w:eastAsia="ＭＳ ゴシック" w:hAnsi="ＭＳ ゴシック"/>
          <w:color w:val="000000" w:themeColor="text1"/>
          <w:sz w:val="20"/>
          <w:szCs w:val="20"/>
        </w:rPr>
        <w:t>件（うち公表を望まないもの</w:t>
      </w:r>
      <w:r w:rsidR="00AA1DBC">
        <w:rPr>
          <w:rFonts w:ascii="ＭＳ ゴシック" w:eastAsia="ＭＳ ゴシック" w:hAnsi="ＭＳ ゴシック" w:hint="eastAsia"/>
          <w:color w:val="000000" w:themeColor="text1"/>
          <w:sz w:val="20"/>
          <w:szCs w:val="20"/>
        </w:rPr>
        <w:t>０</w:t>
      </w:r>
      <w:r w:rsidR="003D11F9" w:rsidRPr="000B1E48">
        <w:rPr>
          <w:rFonts w:ascii="ＭＳ ゴシック" w:eastAsia="ＭＳ ゴシック" w:hAnsi="ＭＳ ゴシック"/>
          <w:color w:val="000000" w:themeColor="text1"/>
          <w:sz w:val="20"/>
          <w:szCs w:val="20"/>
        </w:rPr>
        <w:t>件）でした。</w:t>
      </w:r>
    </w:p>
    <w:p w14:paraId="1A6C5642" w14:textId="3271B1E4" w:rsidR="003B69B4" w:rsidRPr="000B1E48" w:rsidRDefault="003B69B4" w:rsidP="0004509F">
      <w:pPr>
        <w:widowControl/>
        <w:spacing w:line="0" w:lineRule="atLeast"/>
        <w:ind w:leftChars="142" w:left="566" w:hangingChars="134" w:hanging="268"/>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※一人の方から内容の異なるご意見等が複数提出されている場合、その数だけご意見等を提出いただいたものとして集計しています。</w:t>
      </w:r>
    </w:p>
    <w:p w14:paraId="584EE32E" w14:textId="506BEBF4" w:rsidR="00DC39FC" w:rsidRPr="000B1E48" w:rsidRDefault="00DC39FC" w:rsidP="004967A9">
      <w:pPr>
        <w:spacing w:line="0" w:lineRule="atLeast"/>
        <w:ind w:leftChars="135" w:left="283"/>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寄せられたご意見等の概要、ご意見等に対する大阪府の考え方は下記のとおりです。お寄せいただいたご意見は、趣旨を損なわない範囲で一部要約している部分</w:t>
      </w:r>
      <w:r w:rsidR="004967A9" w:rsidRPr="000B1E48">
        <w:rPr>
          <w:rFonts w:ascii="ＭＳ ゴシック" w:eastAsia="ＭＳ ゴシック" w:hAnsi="ＭＳ ゴシック" w:hint="eastAsia"/>
          <w:color w:val="000000" w:themeColor="text1"/>
          <w:sz w:val="20"/>
          <w:szCs w:val="20"/>
        </w:rPr>
        <w:t>があります。</w:t>
      </w:r>
    </w:p>
    <w:p w14:paraId="0D6FB61C" w14:textId="77777777" w:rsidR="0015504F" w:rsidRPr="000B1E48" w:rsidRDefault="0015504F" w:rsidP="004967A9">
      <w:pPr>
        <w:spacing w:line="0" w:lineRule="atLeast"/>
        <w:ind w:leftChars="135" w:left="283"/>
        <w:rPr>
          <w:rFonts w:ascii="ＭＳ ゴシック" w:eastAsia="ＭＳ ゴシック" w:hAnsi="ＭＳ ゴシック"/>
          <w:color w:val="000000" w:themeColor="text1"/>
          <w:sz w:val="20"/>
          <w:szCs w:val="20"/>
        </w:rPr>
      </w:pPr>
    </w:p>
    <w:p w14:paraId="7439B179" w14:textId="576DF168" w:rsidR="00A348FC" w:rsidRPr="000B1E48" w:rsidRDefault="00DC39FC" w:rsidP="004967A9">
      <w:pPr>
        <w:snapToGrid w:val="0"/>
        <w:spacing w:line="0" w:lineRule="atLeast"/>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 xml:space="preserve">〇 </w:t>
      </w:r>
      <w:r w:rsidR="00C92EC6" w:rsidRPr="000B1E48">
        <w:rPr>
          <w:rFonts w:ascii="ＭＳ ゴシック" w:eastAsia="ＭＳ ゴシック" w:hAnsi="ＭＳ ゴシック" w:hint="eastAsia"/>
          <w:color w:val="000000" w:themeColor="text1"/>
          <w:sz w:val="20"/>
          <w:szCs w:val="20"/>
        </w:rPr>
        <w:t>「</w:t>
      </w:r>
      <w:r w:rsidR="00B43C70">
        <w:rPr>
          <w:rFonts w:ascii="ＭＳ ゴシック" w:eastAsia="ＭＳ ゴシック" w:hAnsi="ＭＳ ゴシック" w:hint="eastAsia"/>
          <w:color w:val="000000" w:themeColor="text1"/>
          <w:sz w:val="20"/>
          <w:szCs w:val="20"/>
        </w:rPr>
        <w:t>1.</w:t>
      </w:r>
      <w:r w:rsidR="002F2F49">
        <w:rPr>
          <w:rFonts w:ascii="ＭＳ ゴシック" w:eastAsia="ＭＳ ゴシック" w:hAnsi="ＭＳ ゴシック" w:hint="eastAsia"/>
          <w:color w:val="000000" w:themeColor="text1"/>
          <w:sz w:val="20"/>
          <w:szCs w:val="20"/>
        </w:rPr>
        <w:t>阪南</w:t>
      </w:r>
      <w:r w:rsidR="00B43C70">
        <w:rPr>
          <w:rFonts w:ascii="ＭＳ ゴシック" w:eastAsia="ＭＳ ゴシック" w:hAnsi="ＭＳ ゴシック" w:hint="eastAsia"/>
          <w:color w:val="000000" w:themeColor="text1"/>
          <w:sz w:val="20"/>
          <w:szCs w:val="20"/>
        </w:rPr>
        <w:t>港の特徴</w:t>
      </w:r>
      <w:r w:rsidR="00C92EC6" w:rsidRPr="000B1E48">
        <w:rPr>
          <w:rFonts w:ascii="ＭＳ ゴシック" w:eastAsia="ＭＳ ゴシック" w:hAnsi="ＭＳ ゴシック" w:hint="eastAsia"/>
          <w:color w:val="000000" w:themeColor="text1"/>
          <w:sz w:val="20"/>
          <w:szCs w:val="20"/>
        </w:rPr>
        <w:t>」</w:t>
      </w:r>
      <w:r w:rsidRPr="000B1E48">
        <w:rPr>
          <w:rFonts w:ascii="ＭＳ ゴシック" w:eastAsia="ＭＳ ゴシック" w:hAnsi="ＭＳ ゴシック" w:hint="eastAsia"/>
          <w:color w:val="000000" w:themeColor="text1"/>
          <w:sz w:val="20"/>
          <w:szCs w:val="20"/>
        </w:rPr>
        <w:t>についてのご意見</w:t>
      </w:r>
    </w:p>
    <w:tbl>
      <w:tblPr>
        <w:tblW w:w="15025" w:type="dxa"/>
        <w:tblInd w:w="279" w:type="dxa"/>
        <w:tblCellMar>
          <w:left w:w="99" w:type="dxa"/>
          <w:right w:w="99" w:type="dxa"/>
        </w:tblCellMar>
        <w:tblLook w:val="04A0" w:firstRow="1" w:lastRow="0" w:firstColumn="1" w:lastColumn="0" w:noHBand="0" w:noVBand="1"/>
      </w:tblPr>
      <w:tblGrid>
        <w:gridCol w:w="7371"/>
        <w:gridCol w:w="7654"/>
      </w:tblGrid>
      <w:tr w:rsidR="004F7A8C" w:rsidRPr="000B1E48" w14:paraId="000E1F3B" w14:textId="1D8F6F44" w:rsidTr="00BE518C">
        <w:trPr>
          <w:trHeight w:val="247"/>
        </w:trPr>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9E0AE67" w14:textId="77777777" w:rsidR="00DC39FC" w:rsidRPr="000B1E48" w:rsidRDefault="00DC39FC" w:rsidP="003B69B4">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ご意見の概要</w:t>
            </w: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14:paraId="22AC55FA" w14:textId="34332AC1" w:rsidR="00DC39FC" w:rsidRPr="000B1E48" w:rsidRDefault="00DC39FC" w:rsidP="003B69B4">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大阪府の考え方</w:t>
            </w:r>
          </w:p>
        </w:tc>
      </w:tr>
      <w:tr w:rsidR="004F7A8C" w:rsidRPr="000B1E48" w14:paraId="41712AD5" w14:textId="486B1C3B" w:rsidTr="00E106D8">
        <w:trPr>
          <w:trHeight w:val="2007"/>
        </w:trPr>
        <w:tc>
          <w:tcPr>
            <w:tcW w:w="7371" w:type="dxa"/>
            <w:tcBorders>
              <w:top w:val="nil"/>
              <w:left w:val="single" w:sz="4" w:space="0" w:color="auto"/>
              <w:bottom w:val="single" w:sz="4" w:space="0" w:color="auto"/>
              <w:right w:val="single" w:sz="4" w:space="0" w:color="auto"/>
            </w:tcBorders>
            <w:shd w:val="clear" w:color="auto" w:fill="auto"/>
            <w:hideMark/>
          </w:tcPr>
          <w:p w14:paraId="38D0D94D" w14:textId="571A6C15" w:rsidR="00DC39FC" w:rsidRPr="000B1E48" w:rsidRDefault="005F5329" w:rsidP="005F5329">
            <w:pPr>
              <w:autoSpaceDE w:val="0"/>
              <w:autoSpaceDN w:val="0"/>
              <w:adjustRightInd w:val="0"/>
              <w:ind w:firstLineChars="100" w:firstLine="180"/>
              <w:rPr>
                <w:rFonts w:ascii="ＭＳ ゴシック" w:eastAsia="ＭＳ ゴシック" w:hAnsi="ＭＳ ゴシック" w:cs="ＭＳ Ｐゴシック"/>
                <w:color w:val="000000" w:themeColor="text1"/>
                <w:kern w:val="0"/>
                <w:sz w:val="20"/>
                <w:szCs w:val="20"/>
              </w:rPr>
            </w:pPr>
            <w:r>
              <w:rPr>
                <w:rFonts w:ascii="ＭＳＰゴシック" w:eastAsia="ＭＳＰゴシック" w:cs="ＭＳＰゴシック" w:hint="eastAsia"/>
                <w:kern w:val="0"/>
                <w:sz w:val="18"/>
                <w:szCs w:val="17"/>
              </w:rPr>
              <w:t>阪南港の特徴として「緑地等の水辺環境の整備を行い、人と環境にやさしい港湾空間の形成を目指す」とあります。この緑地等水辺環境の整備には陸域の緑化も含まれていると考えます。緑地は二酸化炭素の吸収・固定機能だけでなく、ヒートアイランド現象の緩和に寄与するもので、CO2削減の適応策として有効と考えます。本CNP形成計画（案）の表１、表２、表４、</w:t>
            </w:r>
            <w:r w:rsidR="0006108F">
              <w:rPr>
                <w:rFonts w:ascii="ＭＳＰゴシック" w:eastAsia="ＭＳＰゴシック" w:cs="ＭＳＰゴシック" w:hint="eastAsia"/>
                <w:kern w:val="0"/>
                <w:sz w:val="18"/>
                <w:szCs w:val="17"/>
              </w:rPr>
              <w:t>P</w:t>
            </w:r>
            <w:r w:rsidR="00313442">
              <w:rPr>
                <w:rFonts w:ascii="ＭＳＰゴシック" w:eastAsia="ＭＳＰゴシック" w:cs="ＭＳＰゴシック" w:hint="eastAsia"/>
                <w:kern w:val="0"/>
                <w:sz w:val="18"/>
                <w:szCs w:val="17"/>
              </w:rPr>
              <w:t>16の</w:t>
            </w:r>
            <w:r>
              <w:rPr>
                <w:rFonts w:ascii="ＭＳＰゴシック" w:eastAsia="ＭＳＰゴシック" w:cs="ＭＳＰゴシック" w:hint="eastAsia"/>
                <w:kern w:val="0"/>
                <w:sz w:val="18"/>
                <w:szCs w:val="17"/>
              </w:rPr>
              <w:t>ロードマップに、緑地の整備（造成・再生・保全）を追記、具現化が肝要と考えます。</w:t>
            </w:r>
          </w:p>
        </w:tc>
        <w:tc>
          <w:tcPr>
            <w:tcW w:w="7654" w:type="dxa"/>
            <w:tcBorders>
              <w:top w:val="nil"/>
              <w:left w:val="single" w:sz="4" w:space="0" w:color="auto"/>
              <w:bottom w:val="single" w:sz="4" w:space="0" w:color="auto"/>
              <w:right w:val="single" w:sz="4" w:space="0" w:color="auto"/>
            </w:tcBorders>
          </w:tcPr>
          <w:p w14:paraId="62C48848" w14:textId="77777777" w:rsidR="00854D3D" w:rsidRDefault="00854D3D" w:rsidP="00854D3D">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本計画（案）は、「カーボンニュートラルポート（CNP）形成計画」策定マニュアル（国土交通省　港湾局　2021年12月）に基づき作成しています。</w:t>
            </w:r>
            <w:bookmarkStart w:id="0" w:name="_GoBack"/>
            <w:bookmarkEnd w:id="0"/>
          </w:p>
          <w:p w14:paraId="5026D70E" w14:textId="28AD25C6" w:rsidR="00A76DC0" w:rsidRPr="000309F0" w:rsidRDefault="00854D3D" w:rsidP="00854D3D">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ご意見いただきました緑地の整備（陸域の緑化）に関しましては、今回の策定マニュアルには位置づけられていませんことから、本計画（案）では、ブルーカーボンをCO2吸収に係る取組としています。</w:t>
            </w:r>
          </w:p>
        </w:tc>
      </w:tr>
    </w:tbl>
    <w:p w14:paraId="513706D9" w14:textId="77777777" w:rsidR="00AC6997" w:rsidRPr="000B1E48" w:rsidRDefault="00AC6997" w:rsidP="0004509F">
      <w:pPr>
        <w:snapToGrid w:val="0"/>
        <w:jc w:val="left"/>
        <w:rPr>
          <w:rFonts w:ascii="ＭＳ ゴシック" w:eastAsia="ＭＳ ゴシック" w:hAnsi="ＭＳ ゴシック"/>
          <w:color w:val="000000" w:themeColor="text1"/>
          <w:sz w:val="20"/>
          <w:szCs w:val="20"/>
        </w:rPr>
      </w:pPr>
    </w:p>
    <w:p w14:paraId="0B9F6E8C" w14:textId="74E4016D" w:rsidR="0004509F" w:rsidRPr="000B1E48" w:rsidRDefault="0004509F" w:rsidP="00B43C70">
      <w:pPr>
        <w:widowControl/>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 xml:space="preserve">〇 </w:t>
      </w:r>
      <w:r w:rsidR="00AC6997">
        <w:rPr>
          <w:rFonts w:ascii="ＭＳ ゴシック" w:eastAsia="ＭＳ ゴシック" w:hAnsi="ＭＳ ゴシック" w:hint="eastAsia"/>
          <w:color w:val="000000" w:themeColor="text1"/>
          <w:sz w:val="20"/>
          <w:szCs w:val="20"/>
        </w:rPr>
        <w:t>「2.</w:t>
      </w:r>
      <w:r w:rsidR="002F2F49">
        <w:rPr>
          <w:rFonts w:ascii="ＭＳ ゴシック" w:eastAsia="ＭＳ ゴシック" w:hAnsi="ＭＳ ゴシック" w:hint="eastAsia"/>
          <w:color w:val="000000" w:themeColor="text1"/>
          <w:sz w:val="20"/>
          <w:szCs w:val="20"/>
        </w:rPr>
        <w:t>阪南</w:t>
      </w:r>
      <w:r w:rsidR="00AC6997">
        <w:rPr>
          <w:rFonts w:ascii="ＭＳ ゴシック" w:eastAsia="ＭＳ ゴシック" w:hAnsi="ＭＳ ゴシック" w:hint="eastAsia"/>
          <w:color w:val="000000" w:themeColor="text1"/>
          <w:sz w:val="20"/>
          <w:szCs w:val="20"/>
        </w:rPr>
        <w:t>港CNP形成計画における基本的な事項</w:t>
      </w:r>
      <w:r w:rsidR="00A32D2C" w:rsidRPr="000B1E48">
        <w:rPr>
          <w:rFonts w:ascii="ＭＳ ゴシック" w:eastAsia="ＭＳ ゴシック" w:hAnsi="ＭＳ ゴシック" w:hint="eastAsia"/>
          <w:color w:val="000000" w:themeColor="text1"/>
          <w:sz w:val="20"/>
          <w:szCs w:val="20"/>
        </w:rPr>
        <w:t>」</w:t>
      </w:r>
      <w:r w:rsidRPr="000B1E48">
        <w:rPr>
          <w:rFonts w:ascii="ＭＳ ゴシック" w:eastAsia="ＭＳ ゴシック" w:hAnsi="ＭＳ ゴシック" w:hint="eastAsia"/>
          <w:color w:val="000000" w:themeColor="text1"/>
          <w:sz w:val="20"/>
          <w:szCs w:val="20"/>
        </w:rPr>
        <w:t>についてのご意見</w:t>
      </w:r>
    </w:p>
    <w:tbl>
      <w:tblPr>
        <w:tblW w:w="15025" w:type="dxa"/>
        <w:tblInd w:w="279" w:type="dxa"/>
        <w:tblCellMar>
          <w:left w:w="99" w:type="dxa"/>
          <w:right w:w="99" w:type="dxa"/>
        </w:tblCellMar>
        <w:tblLook w:val="04A0" w:firstRow="1" w:lastRow="0" w:firstColumn="1" w:lastColumn="0" w:noHBand="0" w:noVBand="1"/>
      </w:tblPr>
      <w:tblGrid>
        <w:gridCol w:w="7371"/>
        <w:gridCol w:w="7654"/>
      </w:tblGrid>
      <w:tr w:rsidR="004F7A8C" w:rsidRPr="000B1E48" w14:paraId="17051893" w14:textId="77777777" w:rsidTr="00BE518C">
        <w:trPr>
          <w:trHeight w:val="247"/>
        </w:trPr>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27DB3C68" w14:textId="77777777" w:rsidR="0004509F" w:rsidRPr="000B1E48" w:rsidRDefault="0004509F" w:rsidP="0091088C">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ご意見の概要</w:t>
            </w: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14:paraId="20A9393A" w14:textId="77777777" w:rsidR="0004509F" w:rsidRPr="000B1E48" w:rsidRDefault="0004509F" w:rsidP="0091088C">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大阪府の考え方</w:t>
            </w:r>
          </w:p>
        </w:tc>
      </w:tr>
      <w:tr w:rsidR="00094772" w:rsidRPr="000B1E48" w14:paraId="38C008B3" w14:textId="77777777" w:rsidTr="00605075">
        <w:trPr>
          <w:trHeight w:val="1392"/>
        </w:trPr>
        <w:tc>
          <w:tcPr>
            <w:tcW w:w="7371" w:type="dxa"/>
            <w:tcBorders>
              <w:top w:val="nil"/>
              <w:left w:val="single" w:sz="4" w:space="0" w:color="auto"/>
              <w:bottom w:val="single" w:sz="4" w:space="0" w:color="auto"/>
              <w:right w:val="single" w:sz="4" w:space="0" w:color="auto"/>
            </w:tcBorders>
            <w:shd w:val="clear" w:color="auto" w:fill="auto"/>
          </w:tcPr>
          <w:p w14:paraId="398C8337" w14:textId="6E906B86" w:rsidR="00094772" w:rsidRPr="000B1E48" w:rsidRDefault="00094772" w:rsidP="00094772">
            <w:pPr>
              <w:autoSpaceDE w:val="0"/>
              <w:autoSpaceDN w:val="0"/>
              <w:adjustRightInd w:val="0"/>
              <w:ind w:firstLineChars="100" w:firstLine="180"/>
              <w:rPr>
                <w:rFonts w:ascii="ＭＳ ゴシック" w:eastAsia="ＭＳ ゴシック" w:hAnsi="ＭＳ ゴシック" w:cs="ＭＳ Ｐゴシック"/>
                <w:color w:val="000000" w:themeColor="text1"/>
                <w:kern w:val="0"/>
                <w:sz w:val="20"/>
                <w:szCs w:val="20"/>
              </w:rPr>
            </w:pPr>
            <w:r>
              <w:rPr>
                <w:rFonts w:ascii="ＭＳＰゴシック" w:eastAsia="ＭＳＰゴシック" w:cs="ＭＳＰゴシック" w:hint="eastAsia"/>
                <w:kern w:val="0"/>
                <w:sz w:val="18"/>
                <w:szCs w:val="17"/>
              </w:rPr>
              <w:t>本CNP形成計画（案）の</w:t>
            </w:r>
            <w:r w:rsidR="0006108F">
              <w:rPr>
                <w:rFonts w:ascii="ＭＳＰゴシック" w:eastAsia="ＭＳＰゴシック" w:cs="ＭＳＰゴシック" w:hint="eastAsia"/>
                <w:kern w:val="0"/>
                <w:sz w:val="18"/>
                <w:szCs w:val="17"/>
              </w:rPr>
              <w:t>P</w:t>
            </w:r>
            <w:r>
              <w:rPr>
                <w:rFonts w:ascii="ＭＳＰゴシック" w:eastAsia="ＭＳＰゴシック" w:cs="ＭＳＰゴシック" w:hint="eastAsia"/>
                <w:kern w:val="0"/>
                <w:sz w:val="18"/>
                <w:szCs w:val="17"/>
              </w:rPr>
              <w:t>3におけるブルーカーボン生態系の活用検討とありますが、この具体的なものが、</w:t>
            </w:r>
            <w:r w:rsidR="0006108F">
              <w:rPr>
                <w:rFonts w:ascii="ＭＳＰゴシック" w:eastAsia="ＭＳＰゴシック" w:cs="ＭＳＰゴシック" w:hint="eastAsia"/>
                <w:kern w:val="0"/>
                <w:sz w:val="18"/>
                <w:szCs w:val="17"/>
              </w:rPr>
              <w:t>P</w:t>
            </w:r>
            <w:r>
              <w:rPr>
                <w:rFonts w:ascii="ＭＳＰゴシック" w:eastAsia="ＭＳＰゴシック" w:cs="ＭＳＰゴシック" w:hint="eastAsia"/>
                <w:kern w:val="0"/>
                <w:sz w:val="18"/>
                <w:szCs w:val="17"/>
              </w:rPr>
              <w:t>5にある港湾工事の脱炭素化や藻場・干潟等のブルーカーボン生態系の造成・再生・保全等を示すのでしょうか。</w:t>
            </w:r>
            <w:r w:rsidR="0006108F">
              <w:rPr>
                <w:rFonts w:ascii="ＭＳＰゴシック" w:eastAsia="ＭＳＰゴシック" w:cs="ＭＳＰゴシック" w:hint="eastAsia"/>
                <w:kern w:val="0"/>
                <w:sz w:val="18"/>
                <w:szCs w:val="17"/>
              </w:rPr>
              <w:t>P</w:t>
            </w:r>
            <w:r>
              <w:rPr>
                <w:rFonts w:ascii="ＭＳＰゴシック" w:eastAsia="ＭＳＰゴシック" w:cs="ＭＳＰゴシック" w:hint="eastAsia"/>
                <w:kern w:val="0"/>
                <w:sz w:val="18"/>
                <w:szCs w:val="17"/>
              </w:rPr>
              <w:t>3を具体的な記述にできないでしょうか。</w:t>
            </w:r>
          </w:p>
        </w:tc>
        <w:tc>
          <w:tcPr>
            <w:tcW w:w="7654" w:type="dxa"/>
            <w:tcBorders>
              <w:top w:val="nil"/>
              <w:left w:val="single" w:sz="4" w:space="0" w:color="auto"/>
              <w:bottom w:val="single" w:sz="4" w:space="0" w:color="auto"/>
              <w:right w:val="single" w:sz="4" w:space="0" w:color="auto"/>
            </w:tcBorders>
          </w:tcPr>
          <w:p w14:paraId="54E4849E" w14:textId="77777777" w:rsidR="00710BB0" w:rsidRDefault="00710BB0" w:rsidP="00710BB0">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ブルーカーボンについては、表１、表２、表４の「その他（吸収源対策）」及び 7.ロードマップ</w:t>
            </w:r>
          </w:p>
          <w:p w14:paraId="5E929737" w14:textId="5DC08DBE" w:rsidR="00F94D6D" w:rsidRPr="00F94D6D" w:rsidRDefault="00710BB0" w:rsidP="00710BB0">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w:t>
            </w:r>
            <w:r w:rsidRPr="0075057C">
              <w:rPr>
                <w:rFonts w:ascii="ＭＳＰゴシック" w:eastAsia="ＭＳＰゴシック" w:cs="ＭＳＰゴシック" w:hint="eastAsia"/>
                <w:color w:val="FFFFFF" w:themeColor="background1"/>
                <w:kern w:val="0"/>
                <w:sz w:val="18"/>
                <w:szCs w:val="17"/>
              </w:rPr>
              <w:t>（</w:t>
            </w:r>
            <w:r>
              <w:rPr>
                <w:rFonts w:ascii="ＭＳＰゴシック" w:eastAsia="ＭＳＰゴシック" w:cs="ＭＳＰゴシック" w:hint="eastAsia"/>
                <w:kern w:val="0"/>
                <w:sz w:val="18"/>
                <w:szCs w:val="17"/>
              </w:rPr>
              <w:t>４）その他」に記載しています。</w:t>
            </w:r>
          </w:p>
        </w:tc>
      </w:tr>
      <w:tr w:rsidR="00094772" w:rsidRPr="000B1E48" w14:paraId="05846130" w14:textId="77777777" w:rsidTr="00E1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9"/>
        </w:trPr>
        <w:tc>
          <w:tcPr>
            <w:tcW w:w="7371" w:type="dxa"/>
            <w:shd w:val="clear" w:color="auto" w:fill="auto"/>
          </w:tcPr>
          <w:p w14:paraId="0BAE57DB" w14:textId="44225896" w:rsidR="00094772" w:rsidRPr="000B1E48" w:rsidRDefault="00094772" w:rsidP="00094772">
            <w:pPr>
              <w:autoSpaceDE w:val="0"/>
              <w:autoSpaceDN w:val="0"/>
              <w:adjustRightInd w:val="0"/>
              <w:ind w:firstLineChars="100" w:firstLine="180"/>
              <w:rPr>
                <w:rFonts w:ascii="ＭＳ ゴシック" w:eastAsia="ＭＳ ゴシック" w:hAnsi="ＭＳ ゴシック" w:cs="ＭＳ Ｐゴシック"/>
                <w:color w:val="000000" w:themeColor="text1"/>
                <w:kern w:val="0"/>
                <w:sz w:val="20"/>
                <w:szCs w:val="20"/>
              </w:rPr>
            </w:pPr>
            <w:r>
              <w:rPr>
                <w:rFonts w:ascii="ＭＳＰゴシック" w:eastAsia="ＭＳＰゴシック" w:cs="ＭＳＰゴシック" w:hint="eastAsia"/>
                <w:kern w:val="0"/>
                <w:sz w:val="18"/>
                <w:szCs w:val="17"/>
              </w:rPr>
              <w:t>本CNP形成計画（案）の</w:t>
            </w:r>
            <w:r w:rsidR="0006108F">
              <w:rPr>
                <w:rFonts w:ascii="ＭＳＰゴシック" w:eastAsia="ＭＳＰゴシック" w:cs="ＭＳＰゴシック" w:hint="eastAsia"/>
                <w:kern w:val="0"/>
                <w:sz w:val="18"/>
                <w:szCs w:val="17"/>
              </w:rPr>
              <w:t>P</w:t>
            </w:r>
            <w:r>
              <w:rPr>
                <w:rFonts w:ascii="ＭＳＰゴシック" w:eastAsia="ＭＳＰゴシック" w:cs="ＭＳＰゴシック" w:hint="eastAsia"/>
                <w:kern w:val="0"/>
                <w:sz w:val="18"/>
                <w:szCs w:val="17"/>
              </w:rPr>
              <w:t>5における港湾工事の脱炭素化とは具体的には何でしょうか。表１、表２、表４、</w:t>
            </w:r>
            <w:r w:rsidR="0006108F">
              <w:rPr>
                <w:rFonts w:ascii="ＭＳＰゴシック" w:eastAsia="ＭＳＰゴシック" w:cs="ＭＳＰゴシック" w:hint="eastAsia"/>
                <w:kern w:val="0"/>
                <w:sz w:val="18"/>
                <w:szCs w:val="17"/>
              </w:rPr>
              <w:t>P</w:t>
            </w:r>
            <w:r>
              <w:rPr>
                <w:rFonts w:ascii="ＭＳＰゴシック" w:eastAsia="ＭＳＰゴシック" w:cs="ＭＳＰゴシック" w:hint="eastAsia"/>
                <w:kern w:val="0"/>
                <w:sz w:val="18"/>
                <w:szCs w:val="17"/>
              </w:rPr>
              <w:t>15</w:t>
            </w:r>
            <w:r w:rsidR="00313442">
              <w:rPr>
                <w:rFonts w:ascii="ＭＳＰゴシック" w:eastAsia="ＭＳＰゴシック" w:cs="ＭＳＰゴシック" w:hint="eastAsia"/>
                <w:kern w:val="0"/>
                <w:sz w:val="18"/>
                <w:szCs w:val="17"/>
              </w:rPr>
              <w:t>、16の</w:t>
            </w:r>
            <w:r>
              <w:rPr>
                <w:rFonts w:ascii="ＭＳＰゴシック" w:eastAsia="ＭＳＰゴシック" w:cs="ＭＳＰゴシック" w:hint="eastAsia"/>
                <w:kern w:val="0"/>
                <w:sz w:val="18"/>
                <w:szCs w:val="17"/>
              </w:rPr>
              <w:t>ロードマップに記載が必要かと思われます。</w:t>
            </w:r>
            <w:r w:rsidRPr="000B1E48">
              <w:rPr>
                <w:rFonts w:ascii="ＭＳ ゴシック" w:eastAsia="ＭＳ ゴシック" w:hAnsi="ＭＳ ゴシック" w:cs="ＭＳ Ｐゴシック"/>
                <w:color w:val="000000" w:themeColor="text1"/>
                <w:kern w:val="0"/>
                <w:sz w:val="20"/>
                <w:szCs w:val="20"/>
              </w:rPr>
              <w:t xml:space="preserve"> </w:t>
            </w:r>
          </w:p>
        </w:tc>
        <w:tc>
          <w:tcPr>
            <w:tcW w:w="7654" w:type="dxa"/>
          </w:tcPr>
          <w:p w14:paraId="3A6D1326" w14:textId="7906CE84" w:rsidR="00CE10E6" w:rsidRPr="00F94D6D" w:rsidRDefault="00710BB0" w:rsidP="00E106D8">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「カーボンニュートラルポート（CNP）の形成に向けた施策の方向性（2021年12月）」においては、</w:t>
            </w:r>
            <w:r w:rsidRPr="00647C76">
              <w:rPr>
                <w:rFonts w:ascii="ＭＳＰゴシック" w:eastAsia="ＭＳＰゴシック" w:cs="ＭＳＰゴシック"/>
                <w:kern w:val="0"/>
                <w:sz w:val="18"/>
                <w:szCs w:val="17"/>
              </w:rPr>
              <w:t>港湾の施設整備に</w:t>
            </w:r>
            <w:r>
              <w:rPr>
                <w:rFonts w:ascii="ＭＳＰゴシック" w:eastAsia="ＭＳＰゴシック" w:cs="ＭＳＰゴシック" w:hint="eastAsia"/>
                <w:kern w:val="0"/>
                <w:sz w:val="18"/>
                <w:szCs w:val="17"/>
              </w:rPr>
              <w:t>ついて</w:t>
            </w:r>
            <w:r w:rsidRPr="00647C76">
              <w:rPr>
                <w:rFonts w:ascii="ＭＳＰゴシック" w:eastAsia="ＭＳＰゴシック" w:cs="ＭＳＰゴシック"/>
                <w:kern w:val="0"/>
                <w:sz w:val="18"/>
                <w:szCs w:val="17"/>
              </w:rPr>
              <w:t>、CO2 吸収型コンクリート等カーボンリサイクル技術を用いた低炭素型材料の活用や施工機械の低炭素化・自動化といった新技術の積極的な導入を促進する</w:t>
            </w:r>
            <w:r w:rsidR="001C2D43">
              <w:rPr>
                <w:rFonts w:ascii="ＭＳＰゴシック" w:eastAsia="ＭＳＰゴシック" w:cs="ＭＳＰゴシック" w:hint="eastAsia"/>
                <w:kern w:val="0"/>
                <w:sz w:val="18"/>
                <w:szCs w:val="17"/>
              </w:rPr>
              <w:t>ことが記載されており、今後柔軟に</w:t>
            </w:r>
            <w:r>
              <w:rPr>
                <w:rFonts w:ascii="ＭＳＰゴシック" w:eastAsia="ＭＳＰゴシック" w:cs="ＭＳＰゴシック" w:hint="eastAsia"/>
                <w:kern w:val="0"/>
                <w:sz w:val="18"/>
                <w:szCs w:val="17"/>
              </w:rPr>
              <w:t>位置付けていくこととしています。</w:t>
            </w:r>
          </w:p>
        </w:tc>
      </w:tr>
      <w:tr w:rsidR="005F2E83" w:rsidRPr="000B1E48" w14:paraId="0246DD1C" w14:textId="77777777" w:rsidTr="00E10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2"/>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16C3CA9E" w14:textId="3AB71EF7" w:rsidR="005F2E83" w:rsidRPr="005F2E83" w:rsidRDefault="005F2E83" w:rsidP="0091088C">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lastRenderedPageBreak/>
              <w:t>当計画</w:t>
            </w:r>
            <w:r w:rsidR="0006108F">
              <w:rPr>
                <w:rFonts w:ascii="ＭＳＰゴシック" w:eastAsia="ＭＳＰゴシック" w:cs="ＭＳＰゴシック" w:hint="eastAsia"/>
                <w:kern w:val="0"/>
                <w:sz w:val="18"/>
                <w:szCs w:val="17"/>
              </w:rPr>
              <w:t>P</w:t>
            </w:r>
            <w:r>
              <w:rPr>
                <w:rFonts w:ascii="ＭＳＰゴシック" w:eastAsia="ＭＳＰゴシック" w:cs="ＭＳＰゴシック" w:hint="eastAsia"/>
                <w:kern w:val="0"/>
                <w:sz w:val="18"/>
                <w:szCs w:val="17"/>
              </w:rPr>
              <w:t>5</w:t>
            </w:r>
            <w:r>
              <w:rPr>
                <w:rFonts w:ascii="ＭＳＰゴシック" w:eastAsia="ＭＳＰゴシック" w:cs="ＭＳＰゴシック"/>
                <w:kern w:val="0"/>
                <w:sz w:val="18"/>
                <w:szCs w:val="17"/>
              </w:rPr>
              <w:t xml:space="preserve"> </w:t>
            </w:r>
            <w:r>
              <w:rPr>
                <w:rFonts w:ascii="ＭＳＰゴシック" w:eastAsia="ＭＳＰゴシック" w:cs="ＭＳＰゴシック" w:hint="eastAsia"/>
                <w:kern w:val="0"/>
                <w:sz w:val="18"/>
                <w:szCs w:val="17"/>
              </w:rPr>
              <w:t>2-4</w:t>
            </w:r>
            <w:r w:rsidR="0006108F">
              <w:rPr>
                <w:rFonts w:ascii="ＭＳＰゴシック" w:eastAsia="ＭＳＰゴシック" w:cs="ＭＳＰゴシック" w:hint="eastAsia"/>
                <w:kern w:val="0"/>
                <w:sz w:val="18"/>
                <w:szCs w:val="17"/>
              </w:rPr>
              <w:t>計画策定及び推進体制、進捗管理において、「進捗状況の</w:t>
            </w:r>
            <w:r>
              <w:rPr>
                <w:rFonts w:ascii="ＭＳＰゴシック" w:eastAsia="ＭＳＰゴシック" w:cs="ＭＳＰゴシック" w:hint="eastAsia"/>
                <w:kern w:val="0"/>
                <w:sz w:val="18"/>
                <w:szCs w:val="17"/>
              </w:rPr>
              <w:t>確認・管理する」とありますが、計画策定後、進捗状況を公表していくのでしょうか。公表していくのであれば取組</w:t>
            </w:r>
            <w:r w:rsidR="00A94A9B">
              <w:rPr>
                <w:rFonts w:ascii="ＭＳＰゴシック" w:eastAsia="ＭＳＰゴシック" w:cs="ＭＳＰゴシック" w:hint="eastAsia"/>
                <w:kern w:val="0"/>
                <w:sz w:val="18"/>
                <w:szCs w:val="17"/>
              </w:rPr>
              <w:t>み</w:t>
            </w:r>
            <w:r>
              <w:rPr>
                <w:rFonts w:ascii="ＭＳＰゴシック" w:eastAsia="ＭＳＰゴシック" w:cs="ＭＳＰゴシック" w:hint="eastAsia"/>
                <w:kern w:val="0"/>
                <w:sz w:val="18"/>
                <w:szCs w:val="17"/>
              </w:rPr>
              <w:t>が促進されるよう波及方法として具体的な取組</w:t>
            </w:r>
            <w:r w:rsidR="00A94A9B">
              <w:rPr>
                <w:rFonts w:ascii="ＭＳＰゴシック" w:eastAsia="ＭＳＰゴシック" w:cs="ＭＳＰゴシック" w:hint="eastAsia"/>
                <w:kern w:val="0"/>
                <w:sz w:val="18"/>
                <w:szCs w:val="17"/>
              </w:rPr>
              <w:t>み</w:t>
            </w:r>
            <w:r>
              <w:rPr>
                <w:rFonts w:ascii="ＭＳＰゴシック" w:eastAsia="ＭＳＰゴシック" w:cs="ＭＳＰゴシック" w:hint="eastAsia"/>
                <w:kern w:val="0"/>
                <w:sz w:val="18"/>
                <w:szCs w:val="17"/>
              </w:rPr>
              <w:t>事例の情報提供があると良いと考えます。</w:t>
            </w:r>
          </w:p>
        </w:tc>
        <w:tc>
          <w:tcPr>
            <w:tcW w:w="7654" w:type="dxa"/>
            <w:tcBorders>
              <w:top w:val="single" w:sz="4" w:space="0" w:color="auto"/>
              <w:left w:val="single" w:sz="4" w:space="0" w:color="auto"/>
              <w:bottom w:val="single" w:sz="4" w:space="0" w:color="auto"/>
              <w:right w:val="single" w:sz="4" w:space="0" w:color="auto"/>
            </w:tcBorders>
          </w:tcPr>
          <w:p w14:paraId="44178F42" w14:textId="77777777" w:rsidR="00710BB0" w:rsidRDefault="00710BB0" w:rsidP="00710BB0">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令和４年１２月に改正された港湾法に基づく「港湾脱炭素化推進計画」及び「港湾脱炭素化推進協議会」への移行を視野に入れながら、計画の進捗状況を確認・管理を行っていく予定です。</w:t>
            </w:r>
          </w:p>
          <w:p w14:paraId="7040D561" w14:textId="56DFB682" w:rsidR="0091088C" w:rsidRPr="00CE10E6" w:rsidRDefault="00710BB0" w:rsidP="00710BB0">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協議会の中で、各事業者の取組内容などについても情報共有し、現在の「大阪“みなと”カーボンニュートラルポート（CNP）検討会」と同様にホームページにて開催情報等を公表していく予定です。</w:t>
            </w:r>
          </w:p>
        </w:tc>
      </w:tr>
    </w:tbl>
    <w:p w14:paraId="238DA96A" w14:textId="77777777" w:rsidR="00765FB2" w:rsidRDefault="00765FB2" w:rsidP="00C252F2">
      <w:pPr>
        <w:snapToGrid w:val="0"/>
        <w:jc w:val="left"/>
        <w:rPr>
          <w:rFonts w:ascii="ＭＳ ゴシック" w:eastAsia="ＭＳ ゴシック" w:hAnsi="ＭＳ ゴシック"/>
          <w:color w:val="000000" w:themeColor="text1"/>
          <w:sz w:val="20"/>
          <w:szCs w:val="20"/>
        </w:rPr>
      </w:pPr>
    </w:p>
    <w:p w14:paraId="643B7417" w14:textId="359D7769" w:rsidR="003B69B4" w:rsidRPr="000B1E48" w:rsidRDefault="003B69B4" w:rsidP="003B69B4">
      <w:pPr>
        <w:snapToGrid w:val="0"/>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〇</w:t>
      </w:r>
      <w:r w:rsidR="00A32D2C" w:rsidRPr="000B1E48">
        <w:rPr>
          <w:rFonts w:ascii="ＭＳ ゴシック" w:eastAsia="ＭＳ ゴシック" w:hAnsi="ＭＳ ゴシック" w:hint="eastAsia"/>
          <w:color w:val="000000" w:themeColor="text1"/>
          <w:sz w:val="20"/>
          <w:szCs w:val="20"/>
        </w:rPr>
        <w:t>「</w:t>
      </w:r>
      <w:r w:rsidR="00AC6997">
        <w:rPr>
          <w:rFonts w:ascii="ＭＳ ゴシック" w:eastAsia="ＭＳ ゴシック" w:hAnsi="ＭＳ ゴシック" w:hint="eastAsia"/>
          <w:color w:val="000000" w:themeColor="text1"/>
          <w:sz w:val="20"/>
          <w:szCs w:val="20"/>
        </w:rPr>
        <w:t>4.温室効果ガス削減目標及び削減計画</w:t>
      </w:r>
      <w:r w:rsidR="00A32D2C" w:rsidRPr="000B1E48">
        <w:rPr>
          <w:rFonts w:ascii="ＭＳ ゴシック" w:eastAsia="ＭＳ ゴシック" w:hAnsi="ＭＳ ゴシック" w:hint="eastAsia"/>
          <w:color w:val="000000" w:themeColor="text1"/>
          <w:sz w:val="20"/>
          <w:szCs w:val="20"/>
        </w:rPr>
        <w:t>」</w:t>
      </w:r>
      <w:r w:rsidRPr="000B1E48">
        <w:rPr>
          <w:rFonts w:ascii="ＭＳ ゴシック" w:eastAsia="ＭＳ ゴシック" w:hAnsi="ＭＳ ゴシック" w:hint="eastAsia"/>
          <w:color w:val="000000" w:themeColor="text1"/>
          <w:sz w:val="20"/>
          <w:szCs w:val="20"/>
        </w:rPr>
        <w:t>についてのご意見</w:t>
      </w:r>
    </w:p>
    <w:tbl>
      <w:tblPr>
        <w:tblW w:w="15025" w:type="dxa"/>
        <w:tblInd w:w="279" w:type="dxa"/>
        <w:tblCellMar>
          <w:left w:w="99" w:type="dxa"/>
          <w:right w:w="99" w:type="dxa"/>
        </w:tblCellMar>
        <w:tblLook w:val="04A0" w:firstRow="1" w:lastRow="0" w:firstColumn="1" w:lastColumn="0" w:noHBand="0" w:noVBand="1"/>
      </w:tblPr>
      <w:tblGrid>
        <w:gridCol w:w="7371"/>
        <w:gridCol w:w="7654"/>
      </w:tblGrid>
      <w:tr w:rsidR="004F7A8C" w:rsidRPr="000B1E48" w14:paraId="24EFC702" w14:textId="77777777" w:rsidTr="00B43C70">
        <w:trPr>
          <w:trHeight w:val="247"/>
        </w:trPr>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0DF8C0B0" w14:textId="77777777" w:rsidR="0004509F" w:rsidRPr="000B1E48" w:rsidRDefault="0004509F" w:rsidP="0091088C">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ご意見の概要</w:t>
            </w: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14:paraId="1B04DF1B" w14:textId="77777777" w:rsidR="0004509F" w:rsidRPr="000B1E48" w:rsidRDefault="0004509F" w:rsidP="00FB4BDE">
            <w:pPr>
              <w:widowControl/>
              <w:spacing w:line="0" w:lineRule="atLeas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大阪府の考え方</w:t>
            </w:r>
          </w:p>
        </w:tc>
      </w:tr>
      <w:tr w:rsidR="004F7A8C" w:rsidRPr="000B1E48" w14:paraId="3C97CBCD" w14:textId="77777777" w:rsidTr="00E106D8">
        <w:trPr>
          <w:trHeight w:val="2353"/>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6AA101B5" w14:textId="65C81EFD" w:rsidR="00EE7A0B" w:rsidRDefault="00EE7A0B" w:rsidP="00EC0EC7">
            <w:pPr>
              <w:autoSpaceDE w:val="0"/>
              <w:autoSpaceDN w:val="0"/>
              <w:adjustRightInd w:val="0"/>
              <w:ind w:firstLineChars="100" w:firstLine="180"/>
              <w:rPr>
                <w:rFonts w:ascii="ＭＳＰゴシック" w:eastAsia="ＭＳＰゴシック" w:cs="ＭＳＰゴシック"/>
                <w:kern w:val="0"/>
                <w:sz w:val="18"/>
                <w:szCs w:val="17"/>
              </w:rPr>
            </w:pPr>
            <w:r w:rsidRPr="00EE7A0B">
              <w:rPr>
                <w:rFonts w:ascii="ＭＳＰゴシック" w:eastAsia="ＭＳＰゴシック" w:cs="ＭＳＰゴシック" w:hint="eastAsia"/>
                <w:kern w:val="0"/>
                <w:sz w:val="18"/>
                <w:szCs w:val="17"/>
              </w:rPr>
              <w:t>カーボンニュートラルの達成に向けて、ブルーカーボンを活用した脱炭素化の取組</w:t>
            </w:r>
            <w:r w:rsidR="0006108F">
              <w:rPr>
                <w:rFonts w:ascii="ＭＳＰゴシック" w:eastAsia="ＭＳＰゴシック" w:cs="ＭＳＰゴシック" w:hint="eastAsia"/>
                <w:kern w:val="0"/>
                <w:sz w:val="18"/>
                <w:szCs w:val="17"/>
              </w:rPr>
              <w:t>み</w:t>
            </w:r>
            <w:r w:rsidRPr="00EE7A0B">
              <w:rPr>
                <w:rFonts w:ascii="ＭＳＰゴシック" w:eastAsia="ＭＳＰゴシック" w:cs="ＭＳＰゴシック" w:hint="eastAsia"/>
                <w:kern w:val="0"/>
                <w:sz w:val="18"/>
                <w:szCs w:val="17"/>
              </w:rPr>
              <w:t>を積極的に推進していただきたいと思います。このため、吸収源対策については、対象地区を阪南</w:t>
            </w:r>
            <w:r w:rsidRPr="00EE7A0B">
              <w:rPr>
                <w:rFonts w:ascii="ＭＳＰゴシック" w:eastAsia="ＭＳＰゴシック" w:cs="ＭＳＰゴシック"/>
                <w:kern w:val="0"/>
                <w:sz w:val="18"/>
                <w:szCs w:val="17"/>
              </w:rPr>
              <w:t>2</w:t>
            </w:r>
            <w:r w:rsidRPr="00EE7A0B">
              <w:rPr>
                <w:rFonts w:ascii="ＭＳＰゴシック" w:eastAsia="ＭＳＰゴシック" w:cs="ＭＳＰゴシック" w:hint="eastAsia"/>
                <w:kern w:val="0"/>
                <w:sz w:val="18"/>
                <w:szCs w:val="17"/>
              </w:rPr>
              <w:t>区（人工干潟）に限らず、阪南</w:t>
            </w:r>
            <w:r w:rsidRPr="00EE7A0B">
              <w:rPr>
                <w:rFonts w:ascii="ＭＳＰゴシック" w:eastAsia="ＭＳＰゴシック" w:cs="ＭＳＰゴシック"/>
                <w:kern w:val="0"/>
                <w:sz w:val="18"/>
                <w:szCs w:val="17"/>
              </w:rPr>
              <w:t>2</w:t>
            </w:r>
            <w:r w:rsidRPr="00EE7A0B">
              <w:rPr>
                <w:rFonts w:ascii="ＭＳＰゴシック" w:eastAsia="ＭＳＰゴシック" w:cs="ＭＳＰゴシック" w:hint="eastAsia"/>
                <w:kern w:val="0"/>
                <w:sz w:val="18"/>
                <w:szCs w:val="17"/>
              </w:rPr>
              <w:t>区北側海浜緑地エリアや木材港地区等にも拡大して、アマモやワカメ等の藻場の造成に取り組んでいく必要があると考えます。</w:t>
            </w:r>
          </w:p>
          <w:p w14:paraId="1DB2540C" w14:textId="7B5F074D" w:rsidR="0004509F" w:rsidRPr="00EE7A0B" w:rsidRDefault="00EE7A0B" w:rsidP="00EC0EC7">
            <w:pPr>
              <w:autoSpaceDE w:val="0"/>
              <w:autoSpaceDN w:val="0"/>
              <w:adjustRightInd w:val="0"/>
              <w:ind w:firstLineChars="100" w:firstLine="180"/>
              <w:rPr>
                <w:rFonts w:ascii="ＭＳＰゴシック" w:eastAsia="ＭＳＰゴシック" w:cs="ＭＳＰゴシック"/>
                <w:kern w:val="0"/>
                <w:sz w:val="18"/>
                <w:szCs w:val="17"/>
              </w:rPr>
            </w:pPr>
            <w:r w:rsidRPr="00EE7A0B">
              <w:rPr>
                <w:rFonts w:ascii="ＭＳＰゴシック" w:eastAsia="ＭＳＰゴシック" w:cs="ＭＳＰゴシック" w:hint="eastAsia"/>
                <w:kern w:val="0"/>
                <w:sz w:val="18"/>
                <w:szCs w:val="17"/>
              </w:rPr>
              <w:t>このように取り組み場所を拡大すれば、</w:t>
            </w:r>
            <w:r w:rsidRPr="00EE7A0B">
              <w:rPr>
                <w:rFonts w:ascii="ＭＳＰゴシック" w:eastAsia="ＭＳＰゴシック" w:cs="ＭＳＰゴシック"/>
                <w:kern w:val="0"/>
                <w:sz w:val="18"/>
                <w:szCs w:val="17"/>
              </w:rPr>
              <w:t>CO2</w:t>
            </w:r>
            <w:r w:rsidRPr="00EE7A0B">
              <w:rPr>
                <w:rFonts w:ascii="ＭＳＰゴシック" w:eastAsia="ＭＳＰゴシック" w:cs="ＭＳＰゴシック" w:hint="eastAsia"/>
                <w:kern w:val="0"/>
                <w:sz w:val="18"/>
                <w:szCs w:val="17"/>
              </w:rPr>
              <w:t>吸収量の目標値も</w:t>
            </w:r>
            <w:r w:rsidRPr="00EE7A0B">
              <w:rPr>
                <w:rFonts w:ascii="ＭＳＰゴシック" w:eastAsia="ＭＳＰゴシック" w:cs="ＭＳＰゴシック"/>
                <w:kern w:val="0"/>
                <w:sz w:val="18"/>
                <w:szCs w:val="17"/>
              </w:rPr>
              <w:t xml:space="preserve">1 3 </w:t>
            </w:r>
            <w:r w:rsidRPr="00EE7A0B">
              <w:rPr>
                <w:rFonts w:ascii="ＭＳＰゴシック" w:eastAsia="ＭＳＰゴシック" w:cs="ＭＳＰゴシック" w:hint="eastAsia"/>
                <w:kern w:val="0"/>
                <w:sz w:val="18"/>
                <w:szCs w:val="17"/>
              </w:rPr>
              <w:t>トンよりも増やせるのではないでしょうか。</w:t>
            </w:r>
          </w:p>
        </w:tc>
        <w:tc>
          <w:tcPr>
            <w:tcW w:w="7654" w:type="dxa"/>
            <w:tcBorders>
              <w:top w:val="single" w:sz="4" w:space="0" w:color="auto"/>
              <w:left w:val="single" w:sz="4" w:space="0" w:color="auto"/>
              <w:bottom w:val="single" w:sz="4" w:space="0" w:color="auto"/>
              <w:right w:val="single" w:sz="4" w:space="0" w:color="auto"/>
            </w:tcBorders>
          </w:tcPr>
          <w:p w14:paraId="46A02C55" w14:textId="1BCD1927" w:rsidR="00710BB0" w:rsidRDefault="00710BB0" w:rsidP="00710BB0">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港湾の脱炭素化に向けブルーカーボンは、</w:t>
            </w:r>
            <w:r w:rsidR="001C2D43">
              <w:rPr>
                <w:rFonts w:ascii="ＭＳＰゴシック" w:eastAsia="ＭＳＰゴシック" w:cs="ＭＳＰゴシック" w:hint="eastAsia"/>
                <w:kern w:val="0"/>
                <w:sz w:val="18"/>
                <w:szCs w:val="17"/>
              </w:rPr>
              <w:t>積極的に取り組むべき項目の１つとして考えています。</w:t>
            </w:r>
          </w:p>
          <w:p w14:paraId="5D4F0C4D" w14:textId="1D2DD3A1" w:rsidR="00740C8F" w:rsidRPr="005B6267" w:rsidRDefault="00710BB0" w:rsidP="005B6267">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本計画（案）におきまして、吸収源対策</w:t>
            </w:r>
            <w:r w:rsidR="001C2D43">
              <w:rPr>
                <w:rFonts w:ascii="ＭＳＰゴシック" w:eastAsia="ＭＳＰゴシック" w:cs="ＭＳＰゴシック" w:hint="eastAsia"/>
                <w:kern w:val="0"/>
                <w:sz w:val="18"/>
                <w:szCs w:val="17"/>
              </w:rPr>
              <w:t>として</w:t>
            </w:r>
            <w:r w:rsidR="009018CD">
              <w:rPr>
                <w:rFonts w:ascii="ＭＳＰゴシック" w:eastAsia="ＭＳＰゴシック" w:cs="ＭＳＰゴシック" w:hint="eastAsia"/>
                <w:kern w:val="0"/>
                <w:sz w:val="18"/>
                <w:szCs w:val="17"/>
              </w:rPr>
              <w:t>現時点で想定されている</w:t>
            </w:r>
            <w:r w:rsidR="001C2D43">
              <w:rPr>
                <w:rFonts w:ascii="ＭＳＰゴシック" w:eastAsia="ＭＳＰゴシック" w:cs="ＭＳＰゴシック" w:hint="eastAsia"/>
                <w:kern w:val="0"/>
                <w:sz w:val="18"/>
                <w:szCs w:val="17"/>
              </w:rPr>
              <w:t>取組</w:t>
            </w:r>
            <w:r w:rsidR="009018CD">
              <w:rPr>
                <w:rFonts w:ascii="ＭＳＰゴシック" w:eastAsia="ＭＳＰゴシック" w:cs="ＭＳＰゴシック" w:hint="eastAsia"/>
                <w:kern w:val="0"/>
                <w:sz w:val="18"/>
                <w:szCs w:val="17"/>
              </w:rPr>
              <w:t>について</w:t>
            </w:r>
            <w:r w:rsidR="00AF61C3">
              <w:rPr>
                <w:rFonts w:ascii="ＭＳＰゴシック" w:eastAsia="ＭＳＰゴシック" w:cs="ＭＳＰゴシック" w:hint="eastAsia"/>
                <w:kern w:val="0"/>
                <w:sz w:val="18"/>
                <w:szCs w:val="17"/>
              </w:rPr>
              <w:t>記載</w:t>
            </w:r>
            <w:r w:rsidR="009018CD">
              <w:rPr>
                <w:rFonts w:ascii="ＭＳＰゴシック" w:eastAsia="ＭＳＰゴシック" w:cs="ＭＳＰゴシック" w:hint="eastAsia"/>
                <w:kern w:val="0"/>
                <w:sz w:val="18"/>
                <w:szCs w:val="17"/>
              </w:rPr>
              <w:t>しています。今後の進捗状況を踏まえ、適時適切に計画の見直しを行うものとしています。</w:t>
            </w:r>
          </w:p>
        </w:tc>
      </w:tr>
      <w:tr w:rsidR="00094772" w:rsidRPr="000B1E48" w14:paraId="33CBF2CA" w14:textId="77777777" w:rsidTr="006713D1">
        <w:trPr>
          <w:trHeight w:val="1644"/>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4942CD46" w14:textId="235D3154" w:rsidR="00094772" w:rsidRPr="006B1500" w:rsidRDefault="00094772" w:rsidP="0091088C">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本CNP形成計画（案）の2030年のCO２排出量目標値がありますが、これのもとになっているのは</w:t>
            </w:r>
            <w:r w:rsidR="0006108F">
              <w:rPr>
                <w:rFonts w:ascii="ＭＳＰゴシック" w:eastAsia="ＭＳＰゴシック" w:cs="ＭＳＰゴシック" w:hint="eastAsia"/>
                <w:kern w:val="0"/>
                <w:sz w:val="18"/>
                <w:szCs w:val="17"/>
              </w:rPr>
              <w:t>P</w:t>
            </w:r>
            <w:r>
              <w:rPr>
                <w:rFonts w:ascii="ＭＳＰゴシック" w:eastAsia="ＭＳＰゴシック" w:cs="ＭＳＰゴシック" w:hint="eastAsia"/>
                <w:kern w:val="0"/>
                <w:sz w:val="18"/>
                <w:szCs w:val="17"/>
              </w:rPr>
              <w:t>2</w:t>
            </w:r>
            <w:r w:rsidR="003F45F5">
              <w:rPr>
                <w:rFonts w:ascii="ＭＳＰゴシック" w:eastAsia="ＭＳＰゴシック" w:cs="ＭＳＰゴシック" w:hint="eastAsia"/>
                <w:kern w:val="0"/>
                <w:sz w:val="18"/>
                <w:szCs w:val="17"/>
              </w:rPr>
              <w:t>にある地方公共団体実行計画でしょうか。出典もとの</w:t>
            </w:r>
            <w:r>
              <w:rPr>
                <w:rFonts w:ascii="ＭＳＰゴシック" w:eastAsia="ＭＳＰゴシック" w:cs="ＭＳＰゴシック" w:hint="eastAsia"/>
                <w:kern w:val="0"/>
                <w:sz w:val="18"/>
                <w:szCs w:val="17"/>
              </w:rPr>
              <w:t>計画を具体的に示す必要はないのでしょうか。</w:t>
            </w:r>
          </w:p>
        </w:tc>
        <w:tc>
          <w:tcPr>
            <w:tcW w:w="7654" w:type="dxa"/>
            <w:tcBorders>
              <w:top w:val="single" w:sz="4" w:space="0" w:color="auto"/>
              <w:left w:val="single" w:sz="4" w:space="0" w:color="auto"/>
              <w:bottom w:val="single" w:sz="4" w:space="0" w:color="auto"/>
              <w:right w:val="single" w:sz="4" w:space="0" w:color="auto"/>
            </w:tcBorders>
          </w:tcPr>
          <w:p w14:paraId="22C9D3B8" w14:textId="6E2933EF" w:rsidR="00094772" w:rsidRPr="006F3FB6" w:rsidRDefault="006713D1" w:rsidP="00605075">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目標年次及び目標値につきましては、「地球温暖化対策計画及び2050年カーボンニュートラル宣言を踏まえ、短・中期目標を2030年度、長期目標を2050年とする」</w:t>
            </w:r>
            <w:r w:rsidR="00CF1DB0">
              <w:rPr>
                <w:rFonts w:ascii="ＭＳＰゴシック" w:eastAsia="ＭＳＰゴシック" w:cs="ＭＳＰゴシック" w:hint="eastAsia"/>
                <w:kern w:val="0"/>
                <w:sz w:val="18"/>
                <w:szCs w:val="17"/>
              </w:rPr>
              <w:t>、</w:t>
            </w:r>
            <w:r>
              <w:rPr>
                <w:rFonts w:ascii="ＭＳＰゴシック" w:eastAsia="ＭＳＰゴシック" w:cs="ＭＳＰゴシック" w:hint="eastAsia"/>
                <w:kern w:val="0"/>
                <w:sz w:val="18"/>
                <w:szCs w:val="17"/>
              </w:rPr>
              <w:t>「2030年度には2013年度の排出量を基準として46％削減した排出量以下、2050年にはカーボンニュートラル実現をそれぞれ掲げる」と本計画（案）に記載しています。</w:t>
            </w:r>
          </w:p>
        </w:tc>
      </w:tr>
    </w:tbl>
    <w:p w14:paraId="718AA34A" w14:textId="263D1A31" w:rsidR="00F95634" w:rsidRDefault="00F95634" w:rsidP="001223A9">
      <w:pPr>
        <w:snapToGrid w:val="0"/>
        <w:jc w:val="left"/>
        <w:rPr>
          <w:rFonts w:ascii="ＭＳ ゴシック" w:eastAsia="ＭＳ ゴシック" w:hAnsi="ＭＳ ゴシック"/>
          <w:color w:val="000000" w:themeColor="text1"/>
          <w:sz w:val="20"/>
          <w:szCs w:val="20"/>
        </w:rPr>
      </w:pPr>
    </w:p>
    <w:p w14:paraId="1122897E" w14:textId="3E0ED0D7" w:rsidR="006713D1" w:rsidRDefault="006713D1" w:rsidP="001223A9">
      <w:pPr>
        <w:snapToGrid w:val="0"/>
        <w:jc w:val="left"/>
        <w:rPr>
          <w:rFonts w:ascii="ＭＳ ゴシック" w:eastAsia="ＭＳ ゴシック" w:hAnsi="ＭＳ ゴシック"/>
          <w:color w:val="000000" w:themeColor="text1"/>
          <w:sz w:val="20"/>
          <w:szCs w:val="20"/>
        </w:rPr>
      </w:pPr>
    </w:p>
    <w:p w14:paraId="596E9C79" w14:textId="715C5447" w:rsidR="006713D1" w:rsidRDefault="006713D1" w:rsidP="001223A9">
      <w:pPr>
        <w:snapToGrid w:val="0"/>
        <w:jc w:val="left"/>
        <w:rPr>
          <w:rFonts w:ascii="ＭＳ ゴシック" w:eastAsia="ＭＳ ゴシック" w:hAnsi="ＭＳ ゴシック"/>
          <w:color w:val="000000" w:themeColor="text1"/>
          <w:sz w:val="20"/>
          <w:szCs w:val="20"/>
        </w:rPr>
      </w:pPr>
    </w:p>
    <w:p w14:paraId="7E1A248C" w14:textId="213B8F17" w:rsidR="006713D1" w:rsidRDefault="006713D1" w:rsidP="001223A9">
      <w:pPr>
        <w:snapToGrid w:val="0"/>
        <w:jc w:val="left"/>
        <w:rPr>
          <w:rFonts w:ascii="ＭＳ ゴシック" w:eastAsia="ＭＳ ゴシック" w:hAnsi="ＭＳ ゴシック"/>
          <w:color w:val="000000" w:themeColor="text1"/>
          <w:sz w:val="20"/>
          <w:szCs w:val="20"/>
        </w:rPr>
      </w:pPr>
    </w:p>
    <w:p w14:paraId="04ED2C9E" w14:textId="4DC96EE2" w:rsidR="006713D1" w:rsidRDefault="006713D1" w:rsidP="001223A9">
      <w:pPr>
        <w:snapToGrid w:val="0"/>
        <w:jc w:val="left"/>
        <w:rPr>
          <w:rFonts w:ascii="ＭＳ ゴシック" w:eastAsia="ＭＳ ゴシック" w:hAnsi="ＭＳ ゴシック"/>
          <w:color w:val="000000" w:themeColor="text1"/>
          <w:sz w:val="20"/>
          <w:szCs w:val="20"/>
        </w:rPr>
      </w:pPr>
    </w:p>
    <w:p w14:paraId="43AFA82C" w14:textId="6B378A73" w:rsidR="006713D1" w:rsidRDefault="006713D1" w:rsidP="001223A9">
      <w:pPr>
        <w:snapToGrid w:val="0"/>
        <w:jc w:val="left"/>
        <w:rPr>
          <w:rFonts w:ascii="ＭＳ ゴシック" w:eastAsia="ＭＳ ゴシック" w:hAnsi="ＭＳ ゴシック"/>
          <w:color w:val="000000" w:themeColor="text1"/>
          <w:sz w:val="20"/>
          <w:szCs w:val="20"/>
        </w:rPr>
      </w:pPr>
    </w:p>
    <w:p w14:paraId="4CC74BFF" w14:textId="3531EB03" w:rsidR="006713D1" w:rsidRDefault="006713D1" w:rsidP="001223A9">
      <w:pPr>
        <w:snapToGrid w:val="0"/>
        <w:jc w:val="left"/>
        <w:rPr>
          <w:rFonts w:ascii="ＭＳ ゴシック" w:eastAsia="ＭＳ ゴシック" w:hAnsi="ＭＳ ゴシック"/>
          <w:color w:val="000000" w:themeColor="text1"/>
          <w:sz w:val="20"/>
          <w:szCs w:val="20"/>
        </w:rPr>
      </w:pPr>
    </w:p>
    <w:p w14:paraId="5711924D" w14:textId="1B3AF610" w:rsidR="006713D1" w:rsidRDefault="006713D1" w:rsidP="001223A9">
      <w:pPr>
        <w:snapToGrid w:val="0"/>
        <w:jc w:val="left"/>
        <w:rPr>
          <w:rFonts w:ascii="ＭＳ ゴシック" w:eastAsia="ＭＳ ゴシック" w:hAnsi="ＭＳ ゴシック"/>
          <w:color w:val="000000" w:themeColor="text1"/>
          <w:sz w:val="20"/>
          <w:szCs w:val="20"/>
        </w:rPr>
      </w:pPr>
    </w:p>
    <w:p w14:paraId="3FFE727E" w14:textId="0C313B50" w:rsidR="006713D1" w:rsidRDefault="006713D1" w:rsidP="001223A9">
      <w:pPr>
        <w:snapToGrid w:val="0"/>
        <w:jc w:val="left"/>
        <w:rPr>
          <w:rFonts w:ascii="ＭＳ ゴシック" w:eastAsia="ＭＳ ゴシック" w:hAnsi="ＭＳ ゴシック"/>
          <w:color w:val="000000" w:themeColor="text1"/>
          <w:sz w:val="20"/>
          <w:szCs w:val="20"/>
        </w:rPr>
      </w:pPr>
    </w:p>
    <w:p w14:paraId="57BD32F2" w14:textId="5FCF2F89" w:rsidR="006713D1" w:rsidRDefault="006713D1" w:rsidP="001223A9">
      <w:pPr>
        <w:snapToGrid w:val="0"/>
        <w:jc w:val="left"/>
        <w:rPr>
          <w:rFonts w:ascii="ＭＳ ゴシック" w:eastAsia="ＭＳ ゴシック" w:hAnsi="ＭＳ ゴシック"/>
          <w:color w:val="000000" w:themeColor="text1"/>
          <w:sz w:val="20"/>
          <w:szCs w:val="20"/>
        </w:rPr>
      </w:pPr>
    </w:p>
    <w:p w14:paraId="2A5F75CF" w14:textId="18251300" w:rsidR="006713D1" w:rsidRDefault="006713D1" w:rsidP="001223A9">
      <w:pPr>
        <w:snapToGrid w:val="0"/>
        <w:jc w:val="left"/>
        <w:rPr>
          <w:rFonts w:ascii="ＭＳ ゴシック" w:eastAsia="ＭＳ ゴシック" w:hAnsi="ＭＳ ゴシック"/>
          <w:color w:val="000000" w:themeColor="text1"/>
          <w:sz w:val="20"/>
          <w:szCs w:val="20"/>
        </w:rPr>
      </w:pPr>
    </w:p>
    <w:p w14:paraId="6156A3B1" w14:textId="39EFEE8F" w:rsidR="006713D1" w:rsidRDefault="006713D1" w:rsidP="001223A9">
      <w:pPr>
        <w:snapToGrid w:val="0"/>
        <w:jc w:val="left"/>
        <w:rPr>
          <w:rFonts w:ascii="ＭＳ ゴシック" w:eastAsia="ＭＳ ゴシック" w:hAnsi="ＭＳ ゴシック"/>
          <w:color w:val="000000" w:themeColor="text1"/>
          <w:sz w:val="20"/>
          <w:szCs w:val="20"/>
        </w:rPr>
      </w:pPr>
    </w:p>
    <w:p w14:paraId="449FAD3B" w14:textId="77777777" w:rsidR="006713D1" w:rsidRPr="00094772" w:rsidRDefault="006713D1" w:rsidP="001223A9">
      <w:pPr>
        <w:snapToGrid w:val="0"/>
        <w:jc w:val="left"/>
        <w:rPr>
          <w:rFonts w:ascii="ＭＳ ゴシック" w:eastAsia="ＭＳ ゴシック" w:hAnsi="ＭＳ ゴシック"/>
          <w:color w:val="000000" w:themeColor="text1"/>
          <w:sz w:val="20"/>
          <w:szCs w:val="20"/>
        </w:rPr>
      </w:pPr>
    </w:p>
    <w:p w14:paraId="2199F3CE" w14:textId="770B7BC5" w:rsidR="008E60DD" w:rsidRPr="000B1E48" w:rsidRDefault="008E60DD" w:rsidP="008E60DD">
      <w:pPr>
        <w:snapToGrid w:val="0"/>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〇</w:t>
      </w:r>
      <w:r w:rsidR="009E21B2" w:rsidRPr="000B1E48">
        <w:rPr>
          <w:rFonts w:ascii="ＭＳ ゴシック" w:eastAsia="ＭＳ ゴシック" w:hAnsi="ＭＳ ゴシック" w:hint="eastAsia"/>
          <w:color w:val="000000" w:themeColor="text1"/>
          <w:sz w:val="20"/>
          <w:szCs w:val="20"/>
        </w:rPr>
        <w:t>「</w:t>
      </w:r>
      <w:r w:rsidR="00AC6997">
        <w:rPr>
          <w:rFonts w:ascii="ＭＳ ゴシック" w:eastAsia="ＭＳ ゴシック" w:hAnsi="ＭＳ ゴシック" w:hint="eastAsia"/>
          <w:color w:val="000000" w:themeColor="text1"/>
          <w:sz w:val="20"/>
          <w:szCs w:val="20"/>
        </w:rPr>
        <w:t>6.港湾・産業立地競争力の向上に向けた方策</w:t>
      </w:r>
      <w:r w:rsidR="009E21B2" w:rsidRPr="000B1E48">
        <w:rPr>
          <w:rFonts w:ascii="ＭＳ ゴシック" w:eastAsia="ＭＳ ゴシック" w:hAnsi="ＭＳ ゴシック" w:hint="eastAsia"/>
          <w:color w:val="000000" w:themeColor="text1"/>
          <w:sz w:val="20"/>
          <w:szCs w:val="20"/>
        </w:rPr>
        <w:t>」</w:t>
      </w:r>
      <w:r w:rsidRPr="000B1E48">
        <w:rPr>
          <w:rFonts w:ascii="ＭＳ ゴシック" w:eastAsia="ＭＳ ゴシック" w:hAnsi="ＭＳ ゴシック" w:hint="eastAsia"/>
          <w:color w:val="000000" w:themeColor="text1"/>
          <w:sz w:val="20"/>
          <w:szCs w:val="20"/>
        </w:rPr>
        <w:t>についてのご意見</w:t>
      </w:r>
    </w:p>
    <w:tbl>
      <w:tblPr>
        <w:tblW w:w="15025" w:type="dxa"/>
        <w:tblInd w:w="279" w:type="dxa"/>
        <w:tblCellMar>
          <w:left w:w="99" w:type="dxa"/>
          <w:right w:w="99" w:type="dxa"/>
        </w:tblCellMar>
        <w:tblLook w:val="04A0" w:firstRow="1" w:lastRow="0" w:firstColumn="1" w:lastColumn="0" w:noHBand="0" w:noVBand="1"/>
      </w:tblPr>
      <w:tblGrid>
        <w:gridCol w:w="7371"/>
        <w:gridCol w:w="7654"/>
      </w:tblGrid>
      <w:tr w:rsidR="004F7A8C" w:rsidRPr="000B1E48" w14:paraId="777FB8B0" w14:textId="77777777" w:rsidTr="00AC6997">
        <w:trPr>
          <w:trHeight w:val="139"/>
        </w:trPr>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tcPr>
          <w:p w14:paraId="4B3F4004" w14:textId="77777777" w:rsidR="008E60DD" w:rsidRPr="000B1E48" w:rsidRDefault="008E60DD" w:rsidP="0091088C">
            <w:pPr>
              <w:widowControl/>
              <w:spacing w:line="0" w:lineRule="atLeast"/>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cs="ＭＳ Ｐゴシック" w:hint="eastAsia"/>
                <w:color w:val="000000" w:themeColor="text1"/>
                <w:kern w:val="0"/>
                <w:sz w:val="20"/>
                <w:szCs w:val="20"/>
              </w:rPr>
              <w:t>ご意見の概要</w:t>
            </w: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14:paraId="5487C43A" w14:textId="77777777" w:rsidR="008E60DD" w:rsidRPr="000B1E48" w:rsidRDefault="008E60DD" w:rsidP="0091088C">
            <w:pPr>
              <w:widowControl/>
              <w:spacing w:line="0" w:lineRule="atLeast"/>
              <w:jc w:val="left"/>
              <w:rPr>
                <w:rFonts w:ascii="ＭＳ ゴシック" w:eastAsia="ＭＳ ゴシック" w:hAnsi="ＭＳ ゴシック"/>
                <w:bCs/>
                <w:color w:val="000000" w:themeColor="text1"/>
                <w:sz w:val="20"/>
                <w:szCs w:val="20"/>
              </w:rPr>
            </w:pPr>
            <w:r w:rsidRPr="000B1E48">
              <w:rPr>
                <w:rFonts w:ascii="ＭＳ ゴシック" w:eastAsia="ＭＳ ゴシック" w:hAnsi="ＭＳ ゴシック" w:cs="ＭＳ Ｐゴシック" w:hint="eastAsia"/>
                <w:color w:val="000000" w:themeColor="text1"/>
                <w:kern w:val="0"/>
                <w:sz w:val="20"/>
                <w:szCs w:val="20"/>
              </w:rPr>
              <w:t>大阪府の考え方</w:t>
            </w:r>
          </w:p>
        </w:tc>
      </w:tr>
      <w:tr w:rsidR="00094772" w:rsidRPr="000B1E48" w14:paraId="2D21DD45" w14:textId="77777777" w:rsidTr="00E106D8">
        <w:trPr>
          <w:trHeight w:val="2691"/>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79DD2D0C" w14:textId="4D7983DB" w:rsidR="00094772" w:rsidRPr="000B1E48" w:rsidRDefault="0006108F" w:rsidP="00A94A9B">
            <w:pPr>
              <w:autoSpaceDE w:val="0"/>
              <w:autoSpaceDN w:val="0"/>
              <w:adjustRightInd w:val="0"/>
              <w:ind w:firstLineChars="100" w:firstLine="180"/>
              <w:rPr>
                <w:rFonts w:ascii="ＭＳ ゴシック" w:eastAsia="ＭＳ ゴシック" w:hAnsi="ＭＳ ゴシック"/>
                <w:color w:val="000000" w:themeColor="text1"/>
                <w:sz w:val="20"/>
                <w:szCs w:val="20"/>
              </w:rPr>
            </w:pPr>
            <w:r>
              <w:rPr>
                <w:rFonts w:ascii="ＭＳＰゴシック" w:eastAsia="ＭＳＰゴシック" w:cs="ＭＳＰゴシック" w:hint="eastAsia"/>
                <w:kern w:val="0"/>
                <w:sz w:val="18"/>
                <w:szCs w:val="17"/>
              </w:rPr>
              <w:t>P</w:t>
            </w:r>
            <w:r w:rsidR="00094772">
              <w:rPr>
                <w:rFonts w:ascii="ＭＳＰゴシック" w:eastAsia="ＭＳＰゴシック" w:cs="ＭＳＰゴシック" w:hint="eastAsia"/>
                <w:kern w:val="0"/>
                <w:sz w:val="18"/>
                <w:szCs w:val="17"/>
              </w:rPr>
              <w:t>14の6.港湾・産業立地競争力の向上に向けた方策、</w:t>
            </w:r>
            <w:r>
              <w:rPr>
                <w:rFonts w:ascii="ＭＳＰゴシック" w:eastAsia="ＭＳＰゴシック" w:cs="ＭＳＰゴシック" w:hint="eastAsia"/>
                <w:kern w:val="0"/>
                <w:sz w:val="18"/>
                <w:szCs w:val="17"/>
              </w:rPr>
              <w:t>P</w:t>
            </w:r>
            <w:r w:rsidR="00094772">
              <w:rPr>
                <w:rFonts w:ascii="ＭＳＰゴシック" w:eastAsia="ＭＳＰゴシック" w:cs="ＭＳＰゴシック" w:hint="eastAsia"/>
                <w:kern w:val="0"/>
                <w:sz w:val="18"/>
                <w:szCs w:val="17"/>
              </w:rPr>
              <w:t>17の</w:t>
            </w:r>
            <w:r>
              <w:rPr>
                <w:rFonts w:ascii="ＭＳＰゴシック" w:eastAsia="ＭＳＰゴシック" w:cs="ＭＳＰゴシック" w:hint="eastAsia"/>
                <w:kern w:val="0"/>
                <w:sz w:val="18"/>
                <w:szCs w:val="17"/>
              </w:rPr>
              <w:t>8</w:t>
            </w:r>
            <w:r w:rsidR="00A94A9B">
              <w:rPr>
                <w:rFonts w:ascii="ＭＳＰゴシック" w:eastAsia="ＭＳＰゴシック" w:cs="ＭＳＰゴシック" w:hint="eastAsia"/>
                <w:kern w:val="0"/>
                <w:sz w:val="18"/>
                <w:szCs w:val="17"/>
              </w:rPr>
              <w:t>計画策定後の継続した</w:t>
            </w:r>
            <w:r w:rsidR="00094772">
              <w:rPr>
                <w:rFonts w:ascii="ＭＳＰゴシック" w:eastAsia="ＭＳＰゴシック" w:cs="ＭＳＰゴシック" w:hint="eastAsia"/>
                <w:kern w:val="0"/>
                <w:sz w:val="18"/>
                <w:szCs w:val="17"/>
              </w:rPr>
              <w:t>取組</w:t>
            </w:r>
            <w:r w:rsidR="005F5329">
              <w:rPr>
                <w:rFonts w:ascii="ＭＳＰゴシック" w:eastAsia="ＭＳＰゴシック" w:cs="ＭＳＰゴシック" w:hint="eastAsia"/>
                <w:kern w:val="0"/>
                <w:sz w:val="18"/>
                <w:szCs w:val="17"/>
              </w:rPr>
              <w:t>において、藻場・干潟等のブルーカーボン生態系の造成・再生・保全等の追記を検討してください。</w:t>
            </w:r>
          </w:p>
        </w:tc>
        <w:tc>
          <w:tcPr>
            <w:tcW w:w="7654" w:type="dxa"/>
            <w:tcBorders>
              <w:top w:val="single" w:sz="4" w:space="0" w:color="auto"/>
              <w:left w:val="single" w:sz="4" w:space="0" w:color="auto"/>
              <w:bottom w:val="single" w:sz="4" w:space="0" w:color="auto"/>
              <w:right w:val="single" w:sz="4" w:space="0" w:color="auto"/>
            </w:tcBorders>
          </w:tcPr>
          <w:p w14:paraId="401D9C9A" w14:textId="0064B172" w:rsidR="00E70EF5" w:rsidRDefault="00E70EF5" w:rsidP="00873C36">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「6.</w:t>
            </w:r>
            <w:r w:rsidR="00873C36">
              <w:rPr>
                <w:rFonts w:ascii="ＭＳＰゴシック" w:eastAsia="ＭＳＰゴシック" w:cs="ＭＳＰゴシック" w:hint="eastAsia"/>
                <w:kern w:val="0"/>
                <w:sz w:val="18"/>
                <w:szCs w:val="17"/>
              </w:rPr>
              <w:t>港湾・産業立地競争力の向上に向けた方策」は、</w:t>
            </w:r>
            <w:r w:rsidR="00777351">
              <w:rPr>
                <w:rFonts w:ascii="ＭＳＰゴシック" w:eastAsia="ＭＳＰゴシック" w:cs="ＭＳＰゴシック" w:hint="eastAsia"/>
                <w:kern w:val="0"/>
                <w:sz w:val="18"/>
                <w:szCs w:val="17"/>
              </w:rPr>
              <w:t>世界でサプライチェーン全体の脱炭素化に向けた取組が注目されている中において、港湾を利用する荷主や船会社、港湾で事業を営む港湾運送事業者や倉庫事業者等をはじめ多岐にわたる関係者に対して、大阪“みなと”の</w:t>
            </w:r>
            <w:r w:rsidR="0021661C">
              <w:rPr>
                <w:rFonts w:ascii="ＭＳＰゴシック" w:eastAsia="ＭＳＰゴシック" w:cs="ＭＳＰゴシック" w:hint="eastAsia"/>
                <w:kern w:val="0"/>
                <w:sz w:val="18"/>
                <w:szCs w:val="17"/>
              </w:rPr>
              <w:t>姿勢を示す項目としています</w:t>
            </w:r>
            <w:r w:rsidR="00873C36">
              <w:rPr>
                <w:rFonts w:ascii="ＭＳＰゴシック" w:eastAsia="ＭＳＰゴシック" w:cs="ＭＳＰゴシック" w:hint="eastAsia"/>
                <w:kern w:val="0"/>
                <w:sz w:val="18"/>
                <w:szCs w:val="17"/>
              </w:rPr>
              <w:t>。</w:t>
            </w:r>
          </w:p>
          <w:p w14:paraId="351621F7" w14:textId="10DEB1B9" w:rsidR="00E70EF5" w:rsidRPr="005B6267" w:rsidRDefault="000F4AAE" w:rsidP="005B6267">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「8.計画策定後の継続した取組」においては、本計画（案）の作成にあたり</w:t>
            </w:r>
            <w:r w:rsidR="00313442">
              <w:rPr>
                <w:rFonts w:ascii="ＭＳＰゴシック" w:eastAsia="ＭＳＰゴシック" w:cs="ＭＳＰゴシック" w:hint="eastAsia"/>
                <w:kern w:val="0"/>
                <w:sz w:val="18"/>
                <w:szCs w:val="17"/>
              </w:rPr>
              <w:t>「</w:t>
            </w:r>
            <w:r w:rsidR="0006108F">
              <w:rPr>
                <w:rFonts w:ascii="ＭＳＰゴシック" w:eastAsia="ＭＳＰゴシック" w:cs="ＭＳＰゴシック" w:hint="eastAsia"/>
                <w:kern w:val="0"/>
                <w:sz w:val="18"/>
                <w:szCs w:val="17"/>
              </w:rPr>
              <w:t>大阪“みなと”カーボンニュートラルポート（CNP）検討会</w:t>
            </w:r>
            <w:r w:rsidR="00313442">
              <w:rPr>
                <w:rFonts w:ascii="ＭＳＰゴシック" w:eastAsia="ＭＳＰゴシック" w:cs="ＭＳＰゴシック" w:hint="eastAsia"/>
                <w:kern w:val="0"/>
                <w:sz w:val="18"/>
                <w:szCs w:val="17"/>
              </w:rPr>
              <w:t>」</w:t>
            </w:r>
            <w:r>
              <w:rPr>
                <w:rFonts w:ascii="ＭＳＰゴシック" w:eastAsia="ＭＳＰゴシック" w:cs="ＭＳＰゴシック" w:hint="eastAsia"/>
                <w:kern w:val="0"/>
                <w:sz w:val="18"/>
                <w:szCs w:val="17"/>
              </w:rPr>
              <w:t>で議論となった取組</w:t>
            </w:r>
            <w:r w:rsidR="003F45F5">
              <w:rPr>
                <w:rFonts w:ascii="ＭＳＰゴシック" w:eastAsia="ＭＳＰゴシック" w:cs="ＭＳＰゴシック" w:hint="eastAsia"/>
                <w:kern w:val="0"/>
                <w:sz w:val="18"/>
                <w:szCs w:val="17"/>
              </w:rPr>
              <w:t>を主に</w:t>
            </w:r>
            <w:r>
              <w:rPr>
                <w:rFonts w:ascii="ＭＳＰゴシック" w:eastAsia="ＭＳＰゴシック" w:cs="ＭＳＰゴシック" w:hint="eastAsia"/>
                <w:kern w:val="0"/>
                <w:sz w:val="18"/>
                <w:szCs w:val="17"/>
              </w:rPr>
              <w:t>記載しています。</w:t>
            </w:r>
          </w:p>
        </w:tc>
      </w:tr>
    </w:tbl>
    <w:p w14:paraId="01227434" w14:textId="071D00A0" w:rsidR="006B1500" w:rsidRDefault="006B1500" w:rsidP="002F2F49">
      <w:pPr>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その他</w:t>
      </w:r>
    </w:p>
    <w:tbl>
      <w:tblPr>
        <w:tblW w:w="15025" w:type="dxa"/>
        <w:tblInd w:w="279" w:type="dxa"/>
        <w:tblCellMar>
          <w:left w:w="99" w:type="dxa"/>
          <w:right w:w="99" w:type="dxa"/>
        </w:tblCellMar>
        <w:tblLook w:val="04A0" w:firstRow="1" w:lastRow="0" w:firstColumn="1" w:lastColumn="0" w:noHBand="0" w:noVBand="1"/>
      </w:tblPr>
      <w:tblGrid>
        <w:gridCol w:w="7371"/>
        <w:gridCol w:w="7654"/>
      </w:tblGrid>
      <w:tr w:rsidR="006B1500" w:rsidRPr="000B1E48" w14:paraId="6DBE52FF" w14:textId="77777777" w:rsidTr="0091088C">
        <w:trPr>
          <w:trHeight w:val="139"/>
        </w:trPr>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tcPr>
          <w:p w14:paraId="0B48193D" w14:textId="77777777" w:rsidR="006B1500" w:rsidRPr="000B1E48" w:rsidRDefault="006B1500" w:rsidP="0091088C">
            <w:pPr>
              <w:widowControl/>
              <w:spacing w:line="0" w:lineRule="atLeast"/>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cs="ＭＳ Ｐゴシック" w:hint="eastAsia"/>
                <w:color w:val="000000" w:themeColor="text1"/>
                <w:kern w:val="0"/>
                <w:sz w:val="20"/>
                <w:szCs w:val="20"/>
              </w:rPr>
              <w:t>ご意見の概要</w:t>
            </w: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14:paraId="67FCF134" w14:textId="77777777" w:rsidR="006B1500" w:rsidRPr="000B1E48" w:rsidRDefault="006B1500" w:rsidP="0091088C">
            <w:pPr>
              <w:widowControl/>
              <w:spacing w:line="0" w:lineRule="atLeast"/>
              <w:jc w:val="left"/>
              <w:rPr>
                <w:rFonts w:ascii="ＭＳ ゴシック" w:eastAsia="ＭＳ ゴシック" w:hAnsi="ＭＳ ゴシック"/>
                <w:bCs/>
                <w:color w:val="000000" w:themeColor="text1"/>
                <w:sz w:val="20"/>
                <w:szCs w:val="20"/>
              </w:rPr>
            </w:pPr>
            <w:r w:rsidRPr="000B1E48">
              <w:rPr>
                <w:rFonts w:ascii="ＭＳ ゴシック" w:eastAsia="ＭＳ ゴシック" w:hAnsi="ＭＳ ゴシック" w:cs="ＭＳ Ｐゴシック" w:hint="eastAsia"/>
                <w:color w:val="000000" w:themeColor="text1"/>
                <w:kern w:val="0"/>
                <w:sz w:val="20"/>
                <w:szCs w:val="20"/>
              </w:rPr>
              <w:t>大阪府の考え方</w:t>
            </w:r>
          </w:p>
        </w:tc>
      </w:tr>
      <w:tr w:rsidR="006B1500" w:rsidRPr="000B1E48" w14:paraId="0B402607" w14:textId="77777777" w:rsidTr="00E106D8">
        <w:trPr>
          <w:trHeight w:val="2037"/>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3982EB2F" w14:textId="3E550401" w:rsidR="006B1500" w:rsidRPr="000B1E48" w:rsidRDefault="006B1500" w:rsidP="006B1500">
            <w:pPr>
              <w:autoSpaceDE w:val="0"/>
              <w:autoSpaceDN w:val="0"/>
              <w:adjustRightInd w:val="0"/>
              <w:ind w:firstLineChars="100" w:firstLine="180"/>
              <w:rPr>
                <w:rFonts w:ascii="ＭＳ ゴシック" w:eastAsia="ＭＳ ゴシック" w:hAnsi="ＭＳ ゴシック"/>
                <w:color w:val="000000" w:themeColor="text1"/>
                <w:sz w:val="20"/>
                <w:szCs w:val="20"/>
              </w:rPr>
            </w:pPr>
            <w:r w:rsidRPr="006B1500">
              <w:rPr>
                <w:rFonts w:ascii="ＭＳＰゴシック" w:eastAsia="ＭＳＰゴシック" w:cs="ＭＳＰゴシック" w:hint="eastAsia"/>
                <w:kern w:val="0"/>
                <w:sz w:val="18"/>
                <w:szCs w:val="17"/>
              </w:rPr>
              <w:t>阪南港におけるCNPの形成を図っていくことは重要と思います。脱炭素社会の実現は分野横断的な取組と位置づけられ、施策（取組）の実効性の観点から活動する様々な主体との連携が求められます。大阪湾内にある各港で士気を高め、取組・行動が促進される</w:t>
            </w:r>
            <w:r w:rsidR="00BA11AE">
              <w:rPr>
                <w:rFonts w:ascii="ＭＳＰゴシック" w:eastAsia="ＭＳＰゴシック" w:cs="ＭＳＰゴシック" w:hint="eastAsia"/>
                <w:kern w:val="0"/>
                <w:sz w:val="18"/>
                <w:szCs w:val="17"/>
              </w:rPr>
              <w:t>よう、成果をあげ差が生じないよう、港を利用する関係者が連携・協働</w:t>
            </w:r>
            <w:r w:rsidRPr="006B1500">
              <w:rPr>
                <w:rFonts w:ascii="ＭＳＰゴシック" w:eastAsia="ＭＳＰゴシック" w:cs="ＭＳＰゴシック" w:hint="eastAsia"/>
                <w:kern w:val="0"/>
                <w:sz w:val="18"/>
                <w:szCs w:val="17"/>
              </w:rPr>
              <w:t>して議論できる場づくりを検討していただきたい。</w:t>
            </w:r>
          </w:p>
        </w:tc>
        <w:tc>
          <w:tcPr>
            <w:tcW w:w="7654" w:type="dxa"/>
            <w:tcBorders>
              <w:top w:val="single" w:sz="4" w:space="0" w:color="auto"/>
              <w:left w:val="single" w:sz="4" w:space="0" w:color="auto"/>
              <w:bottom w:val="single" w:sz="4" w:space="0" w:color="auto"/>
              <w:right w:val="single" w:sz="4" w:space="0" w:color="auto"/>
            </w:tcBorders>
          </w:tcPr>
          <w:p w14:paraId="6E854F4D" w14:textId="2919B836" w:rsidR="006B1500" w:rsidRPr="000B1E48" w:rsidRDefault="005B6267" w:rsidP="00995F88">
            <w:pPr>
              <w:autoSpaceDE w:val="0"/>
              <w:autoSpaceDN w:val="0"/>
              <w:adjustRightInd w:val="0"/>
              <w:ind w:firstLineChars="100" w:firstLine="180"/>
              <w:rPr>
                <w:rFonts w:ascii="ＭＳ ゴシック" w:eastAsia="ＭＳ ゴシック" w:hAnsi="ＭＳ ゴシック"/>
                <w:bCs/>
                <w:color w:val="000000" w:themeColor="text1"/>
                <w:sz w:val="20"/>
                <w:szCs w:val="20"/>
              </w:rPr>
            </w:pPr>
            <w:r>
              <w:rPr>
                <w:rFonts w:ascii="ＭＳＰゴシック" w:eastAsia="ＭＳＰゴシック" w:cs="ＭＳＰゴシック" w:hint="eastAsia"/>
                <w:kern w:val="0"/>
                <w:sz w:val="18"/>
                <w:szCs w:val="17"/>
              </w:rPr>
              <w:t>いただいたご意見</w:t>
            </w:r>
            <w:r w:rsidR="00E70EF5" w:rsidRPr="000309F0">
              <w:rPr>
                <w:rFonts w:ascii="ＭＳＰゴシック" w:eastAsia="ＭＳＰゴシック" w:cs="ＭＳＰゴシック" w:hint="eastAsia"/>
                <w:kern w:val="0"/>
                <w:sz w:val="18"/>
                <w:szCs w:val="17"/>
              </w:rPr>
              <w:t>については、</w:t>
            </w:r>
            <w:r w:rsidR="00E70EF5">
              <w:rPr>
                <w:rFonts w:ascii="ＭＳＰゴシック" w:eastAsia="ＭＳＰゴシック" w:cs="ＭＳＰゴシック" w:hint="eastAsia"/>
                <w:kern w:val="0"/>
                <w:sz w:val="18"/>
                <w:szCs w:val="17"/>
              </w:rPr>
              <w:t>今後の計画推進の参考とさせていただきます</w:t>
            </w:r>
            <w:r w:rsidR="00E70EF5" w:rsidRPr="000309F0">
              <w:rPr>
                <w:rFonts w:ascii="ＭＳＰゴシック" w:eastAsia="ＭＳＰゴシック" w:cs="ＭＳＰゴシック" w:hint="eastAsia"/>
                <w:kern w:val="0"/>
                <w:sz w:val="18"/>
                <w:szCs w:val="17"/>
              </w:rPr>
              <w:t>。</w:t>
            </w:r>
          </w:p>
        </w:tc>
      </w:tr>
      <w:tr w:rsidR="006B1500" w:rsidRPr="000B1E48" w14:paraId="7F084758" w14:textId="77777777" w:rsidTr="00710BB0">
        <w:trPr>
          <w:trHeight w:val="1840"/>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034FA2DB" w14:textId="385870A4" w:rsidR="006B1500" w:rsidRPr="006B1500" w:rsidRDefault="00BA11AE" w:rsidP="006B1500">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P</w:t>
            </w:r>
            <w:r w:rsidR="006B1500">
              <w:rPr>
                <w:rFonts w:ascii="ＭＳＰゴシック" w:eastAsia="ＭＳＰゴシック" w:cs="ＭＳＰゴシック" w:hint="eastAsia"/>
                <w:kern w:val="0"/>
                <w:sz w:val="18"/>
                <w:szCs w:val="17"/>
              </w:rPr>
              <w:t>2</w:t>
            </w:r>
            <w:r>
              <w:rPr>
                <w:rFonts w:ascii="ＭＳＰゴシック" w:eastAsia="ＭＳＰゴシック" w:cs="ＭＳＰゴシック" w:hint="eastAsia"/>
                <w:kern w:val="0"/>
                <w:sz w:val="18"/>
                <w:szCs w:val="17"/>
              </w:rPr>
              <w:t>にある地方公共団体実行計画</w:t>
            </w:r>
            <w:r w:rsidR="006B1500">
              <w:rPr>
                <w:rFonts w:ascii="ＭＳＰゴシック" w:eastAsia="ＭＳＰゴシック" w:cs="ＭＳＰゴシック" w:hint="eastAsia"/>
                <w:kern w:val="0"/>
                <w:sz w:val="18"/>
                <w:szCs w:val="17"/>
              </w:rPr>
              <w:t>とは、大阪府地球温暖化対策実行計画（2021.3）、この計画を受けて策定されている「ふちょう温室効果ガス削減アクションプラン」、「おおさかスマートエネルギープラン（2021年3月）」、関西広域環</w:t>
            </w:r>
            <w:r w:rsidR="00BE5664">
              <w:rPr>
                <w:rFonts w:ascii="ＭＳＰゴシック" w:eastAsia="ＭＳＰゴシック" w:cs="ＭＳＰゴシック" w:hint="eastAsia"/>
                <w:kern w:val="0"/>
                <w:sz w:val="18"/>
                <w:szCs w:val="17"/>
              </w:rPr>
              <w:t>境保全計画（第４期）等様々な計画がありますが</w:t>
            </w:r>
            <w:r w:rsidR="00605075">
              <w:rPr>
                <w:rFonts w:ascii="ＭＳＰゴシック" w:eastAsia="ＭＳＰゴシック" w:cs="ＭＳＰゴシック" w:hint="eastAsia"/>
                <w:kern w:val="0"/>
                <w:sz w:val="18"/>
                <w:szCs w:val="17"/>
              </w:rPr>
              <w:t>どの計画を踏まえ</w:t>
            </w:r>
            <w:r w:rsidR="006B1500">
              <w:rPr>
                <w:rFonts w:ascii="ＭＳＰゴシック" w:eastAsia="ＭＳＰゴシック" w:cs="ＭＳＰゴシック" w:hint="eastAsia"/>
                <w:kern w:val="0"/>
                <w:sz w:val="18"/>
                <w:szCs w:val="17"/>
              </w:rPr>
              <w:t>取組</w:t>
            </w:r>
            <w:r w:rsidR="00605075">
              <w:rPr>
                <w:rFonts w:ascii="ＭＳＰゴシック" w:eastAsia="ＭＳＰゴシック" w:cs="ＭＳＰゴシック" w:hint="eastAsia"/>
                <w:kern w:val="0"/>
                <w:sz w:val="18"/>
                <w:szCs w:val="17"/>
              </w:rPr>
              <w:t>み</w:t>
            </w:r>
            <w:r w:rsidR="006B1500">
              <w:rPr>
                <w:rFonts w:ascii="ＭＳＰゴシック" w:eastAsia="ＭＳＰゴシック" w:cs="ＭＳＰゴシック" w:hint="eastAsia"/>
                <w:kern w:val="0"/>
                <w:sz w:val="18"/>
                <w:szCs w:val="17"/>
              </w:rPr>
              <w:t>を進めるのでしょうか。</w:t>
            </w:r>
          </w:p>
        </w:tc>
        <w:tc>
          <w:tcPr>
            <w:tcW w:w="7654" w:type="dxa"/>
            <w:tcBorders>
              <w:top w:val="single" w:sz="4" w:space="0" w:color="auto"/>
              <w:left w:val="single" w:sz="4" w:space="0" w:color="auto"/>
              <w:bottom w:val="single" w:sz="4" w:space="0" w:color="auto"/>
              <w:right w:val="single" w:sz="4" w:space="0" w:color="auto"/>
            </w:tcBorders>
          </w:tcPr>
          <w:p w14:paraId="212762DC" w14:textId="150FA5F1" w:rsidR="00BA11AE" w:rsidRPr="00BA11AE" w:rsidRDefault="00710BB0" w:rsidP="00E106D8">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本計画（案）に記載の「地方公共団体実行計画」とは、大阪府においては「大阪府地球温暖化対策実行計画（区域施策編）（2021年3月）」、「ふちょう温室効果ガス削減アクションプラン（大阪府地球温暖化対策実行計画（事務事業編））（2021年3月）」を示しています。</w:t>
            </w:r>
          </w:p>
        </w:tc>
      </w:tr>
      <w:tr w:rsidR="005F5329" w:rsidRPr="000B1E48" w14:paraId="614A1FD2" w14:textId="77777777" w:rsidTr="00E106D8">
        <w:trPr>
          <w:trHeight w:val="1415"/>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2CD4926F" w14:textId="59C4E816" w:rsidR="005F5329" w:rsidRPr="006B1500" w:rsidRDefault="005F5329" w:rsidP="00E106D8">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その他（吸収源対策）として、堺泉北港CNP形成計画（案）には生物共生型ブロックの記述があります。CNP形成の実効性を高めるため、本CNP形成計画（案）の表１、表２、表４に</w:t>
            </w:r>
            <w:r w:rsidR="005F2E83">
              <w:rPr>
                <w:rFonts w:ascii="ＭＳＰゴシック" w:eastAsia="ＭＳＰゴシック" w:cs="ＭＳＰゴシック" w:hint="eastAsia"/>
                <w:kern w:val="0"/>
                <w:sz w:val="18"/>
                <w:szCs w:val="17"/>
              </w:rPr>
              <w:t>堺泉北港と同様に生物共生型ブロックを追記すべきと考えます。</w:t>
            </w:r>
          </w:p>
        </w:tc>
        <w:tc>
          <w:tcPr>
            <w:tcW w:w="7654" w:type="dxa"/>
            <w:tcBorders>
              <w:top w:val="single" w:sz="4" w:space="0" w:color="auto"/>
              <w:left w:val="single" w:sz="4" w:space="0" w:color="auto"/>
              <w:bottom w:val="single" w:sz="4" w:space="0" w:color="auto"/>
              <w:right w:val="single" w:sz="4" w:space="0" w:color="auto"/>
            </w:tcBorders>
          </w:tcPr>
          <w:p w14:paraId="72026784" w14:textId="22A453FC" w:rsidR="000E0E49" w:rsidRPr="000E0E49" w:rsidRDefault="00E106D8" w:rsidP="005B6267">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本計画（案）におきまして、吸収源対策として現時点で想定されている取組について記載しています</w:t>
            </w:r>
            <w:r w:rsidR="009018CD">
              <w:rPr>
                <w:rFonts w:ascii="ＭＳＰゴシック" w:eastAsia="ＭＳＰゴシック" w:cs="ＭＳＰゴシック" w:hint="eastAsia"/>
                <w:kern w:val="0"/>
                <w:sz w:val="18"/>
                <w:szCs w:val="17"/>
              </w:rPr>
              <w:t>。今後の進捗状況を踏まえ、適時適切に計画の見直しを行うものとしています。</w:t>
            </w:r>
          </w:p>
        </w:tc>
      </w:tr>
      <w:tr w:rsidR="00765FB2" w:rsidRPr="000B1E48" w14:paraId="3EB2EC91" w14:textId="77777777" w:rsidTr="00E106D8">
        <w:trPr>
          <w:trHeight w:val="3963"/>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2E323B95" w14:textId="71C86BA8" w:rsidR="00765FB2" w:rsidRPr="006B1500" w:rsidRDefault="00765FB2" w:rsidP="00132BA3">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lastRenderedPageBreak/>
              <w:t>当計画の立案にあたりCNP</w:t>
            </w:r>
            <w:r w:rsidR="00A7710F">
              <w:rPr>
                <w:rFonts w:ascii="ＭＳＰゴシック" w:eastAsia="ＭＳＰゴシック" w:cs="ＭＳＰゴシック" w:hint="eastAsia"/>
                <w:kern w:val="0"/>
                <w:sz w:val="18"/>
                <w:szCs w:val="17"/>
              </w:rPr>
              <w:t>検討会を令和４年１月に設置して議論</w:t>
            </w:r>
            <w:r>
              <w:rPr>
                <w:rFonts w:ascii="ＭＳＰゴシック" w:eastAsia="ＭＳＰゴシック" w:cs="ＭＳＰゴシック" w:hint="eastAsia"/>
                <w:kern w:val="0"/>
                <w:sz w:val="18"/>
                <w:szCs w:val="17"/>
              </w:rPr>
              <w:t>してきていますが、CNP形成計画の立案の経過が分かるように、この検討会の構成員、開催の経緯を追記できるかご検討願いたい。</w:t>
            </w:r>
          </w:p>
        </w:tc>
        <w:tc>
          <w:tcPr>
            <w:tcW w:w="7654" w:type="dxa"/>
            <w:tcBorders>
              <w:top w:val="single" w:sz="4" w:space="0" w:color="auto"/>
              <w:left w:val="single" w:sz="4" w:space="0" w:color="auto"/>
              <w:bottom w:val="single" w:sz="4" w:space="0" w:color="auto"/>
              <w:right w:val="single" w:sz="4" w:space="0" w:color="auto"/>
            </w:tcBorders>
          </w:tcPr>
          <w:p w14:paraId="0EC0B21D" w14:textId="22494D42" w:rsidR="00765FB2" w:rsidRDefault="00765FB2" w:rsidP="00132BA3">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「大阪“みなと”カーボンニュートラルポート（CNP）検討会」については、大阪“みなと”（大阪港、堺泉北港、阪南港）におけるCNPの形成に向けての検討を行うため、</w:t>
            </w:r>
            <w:r w:rsidRPr="00E411D6">
              <w:rPr>
                <w:rFonts w:ascii="ＭＳＰゴシック" w:eastAsia="ＭＳＰゴシック" w:cs="ＭＳＰゴシック" w:hint="eastAsia"/>
                <w:kern w:val="0"/>
                <w:sz w:val="18"/>
                <w:szCs w:val="17"/>
              </w:rPr>
              <w:t>関係団体・企業及び有識者等のご意見をお聴きすることを目的として</w:t>
            </w:r>
            <w:r>
              <w:rPr>
                <w:rFonts w:ascii="ＭＳＰゴシック" w:eastAsia="ＭＳＰゴシック" w:cs="ＭＳＰゴシック" w:hint="eastAsia"/>
                <w:kern w:val="0"/>
                <w:sz w:val="18"/>
                <w:szCs w:val="17"/>
              </w:rPr>
              <w:t>令和４年１月に設立し</w:t>
            </w:r>
            <w:r w:rsidR="00A94A9B">
              <w:rPr>
                <w:rFonts w:ascii="ＭＳＰゴシック" w:eastAsia="ＭＳＰゴシック" w:cs="ＭＳＰゴシック" w:hint="eastAsia"/>
                <w:kern w:val="0"/>
                <w:sz w:val="18"/>
                <w:szCs w:val="17"/>
              </w:rPr>
              <w:t>たものであり</w:t>
            </w:r>
            <w:r>
              <w:rPr>
                <w:rFonts w:ascii="ＭＳＰゴシック" w:eastAsia="ＭＳＰゴシック" w:cs="ＭＳＰゴシック" w:hint="eastAsia"/>
                <w:kern w:val="0"/>
                <w:sz w:val="18"/>
                <w:szCs w:val="17"/>
              </w:rPr>
              <w:t>、</w:t>
            </w:r>
          </w:p>
          <w:p w14:paraId="117DCC58" w14:textId="77777777" w:rsidR="00765FB2" w:rsidRDefault="00765FB2" w:rsidP="00132BA3">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第１回（令和４年１月２８日開催）</w:t>
            </w:r>
          </w:p>
          <w:p w14:paraId="2214FC3A" w14:textId="77777777" w:rsidR="00765FB2" w:rsidRDefault="00765FB2" w:rsidP="00132BA3">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第２回（令和４年５月１２日開催）</w:t>
            </w:r>
          </w:p>
          <w:p w14:paraId="1A1CEFA6" w14:textId="77777777" w:rsidR="00765FB2" w:rsidRDefault="00765FB2" w:rsidP="00132BA3">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第３回（令和４年９月13日開催）</w:t>
            </w:r>
          </w:p>
          <w:p w14:paraId="63227E15" w14:textId="77777777" w:rsidR="00765FB2" w:rsidRDefault="00765FB2" w:rsidP="00132BA3">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第４回（令和５年１月20日開催）</w:t>
            </w:r>
          </w:p>
          <w:p w14:paraId="3D4BD01C" w14:textId="7F33F615" w:rsidR="00765FB2" w:rsidRDefault="00765FB2" w:rsidP="007911BC">
            <w:pPr>
              <w:autoSpaceDE w:val="0"/>
              <w:autoSpaceDN w:val="0"/>
              <w:adjustRightInd w:val="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の計4回開</w:t>
            </w:r>
            <w:r w:rsidR="00E2710E">
              <w:rPr>
                <w:rFonts w:ascii="ＭＳＰゴシック" w:eastAsia="ＭＳＰゴシック" w:cs="ＭＳＰゴシック" w:hint="eastAsia"/>
                <w:kern w:val="0"/>
                <w:sz w:val="18"/>
                <w:szCs w:val="17"/>
              </w:rPr>
              <w:t>催しています。各検討会の内容につきましては、ホームページ上に公表</w:t>
            </w:r>
            <w:r>
              <w:rPr>
                <w:rFonts w:ascii="ＭＳＰゴシック" w:eastAsia="ＭＳＰゴシック" w:cs="ＭＳＰゴシック" w:hint="eastAsia"/>
                <w:kern w:val="0"/>
                <w:sz w:val="18"/>
                <w:szCs w:val="17"/>
              </w:rPr>
              <w:t>しており、下記のURLよりご覧いただけます。</w:t>
            </w:r>
          </w:p>
          <w:p w14:paraId="207B8BE7" w14:textId="77777777" w:rsidR="00765FB2" w:rsidRPr="005C5901" w:rsidRDefault="00854D3D" w:rsidP="00765FB2">
            <w:pPr>
              <w:autoSpaceDE w:val="0"/>
              <w:autoSpaceDN w:val="0"/>
              <w:adjustRightInd w:val="0"/>
              <w:ind w:firstLineChars="100" w:firstLine="210"/>
              <w:rPr>
                <w:rFonts w:ascii="ＭＳＰゴシック" w:eastAsia="ＭＳＰゴシック" w:cs="ＭＳＰゴシック"/>
                <w:kern w:val="0"/>
                <w:sz w:val="18"/>
                <w:szCs w:val="17"/>
              </w:rPr>
            </w:pPr>
            <w:hyperlink r:id="rId8" w:history="1">
              <w:r w:rsidR="00765FB2" w:rsidRPr="00765FB2">
                <w:rPr>
                  <w:rStyle w:val="af2"/>
                  <w:rFonts w:ascii="ＭＳＰゴシック" w:eastAsia="ＭＳＰゴシック" w:cs="ＭＳＰゴシック"/>
                  <w:kern w:val="0"/>
                  <w:sz w:val="18"/>
                  <w:szCs w:val="17"/>
                </w:rPr>
                <w:t>https://www.pref.osaka.lg.jp/osaka_kowan/osaka_minato_cnp/index.html</w:t>
              </w:r>
            </w:hyperlink>
          </w:p>
        </w:tc>
      </w:tr>
      <w:tr w:rsidR="00765FB2" w:rsidRPr="000B1E48" w14:paraId="358846D8" w14:textId="77777777" w:rsidTr="00E106D8">
        <w:trPr>
          <w:trHeight w:val="2125"/>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712A53BC" w14:textId="77777777" w:rsidR="00765FB2" w:rsidRPr="006B1500" w:rsidRDefault="00765FB2" w:rsidP="00132BA3">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本CNP形成計画（案）において、脱炭素に関して「エネルギーを減らす」「エネルギーを創る」など整備内容がありますがこれらを推進していくにあたり、国や大阪府における補助制度・助成制度等がありましたら紹介、追記すべきと考えます。</w:t>
            </w:r>
          </w:p>
        </w:tc>
        <w:tc>
          <w:tcPr>
            <w:tcW w:w="7654" w:type="dxa"/>
            <w:tcBorders>
              <w:top w:val="single" w:sz="4" w:space="0" w:color="auto"/>
              <w:left w:val="single" w:sz="4" w:space="0" w:color="auto"/>
              <w:bottom w:val="single" w:sz="4" w:space="0" w:color="auto"/>
              <w:right w:val="single" w:sz="4" w:space="0" w:color="auto"/>
            </w:tcBorders>
          </w:tcPr>
          <w:p w14:paraId="40EB8E01" w14:textId="65945ABE" w:rsidR="007911BC" w:rsidRDefault="00765FB2" w:rsidP="00E106D8">
            <w:pPr>
              <w:autoSpaceDE w:val="0"/>
              <w:autoSpaceDN w:val="0"/>
              <w:adjustRightInd w:val="0"/>
              <w:ind w:firstLineChars="100" w:firstLine="180"/>
              <w:rPr>
                <w:rFonts w:ascii="ＭＳＰゴシック" w:eastAsia="ＭＳＰゴシック" w:cs="ＭＳＰゴシック"/>
                <w:kern w:val="0"/>
                <w:sz w:val="18"/>
                <w:szCs w:val="17"/>
              </w:rPr>
            </w:pPr>
            <w:r>
              <w:rPr>
                <w:rFonts w:ascii="ＭＳＰゴシック" w:eastAsia="ＭＳＰゴシック" w:cs="ＭＳＰゴシック" w:hint="eastAsia"/>
                <w:kern w:val="0"/>
                <w:sz w:val="18"/>
                <w:szCs w:val="17"/>
              </w:rPr>
              <w:t>本計画を推進していく上で、民間企業の取組への補助制度や助成制度は重要な</w:t>
            </w:r>
            <w:r w:rsidR="00BE5664">
              <w:rPr>
                <w:rFonts w:ascii="ＭＳＰゴシック" w:eastAsia="ＭＳＰゴシック" w:cs="ＭＳＰゴシック" w:hint="eastAsia"/>
                <w:kern w:val="0"/>
                <w:sz w:val="18"/>
                <w:szCs w:val="17"/>
              </w:rPr>
              <w:t>ため</w:t>
            </w:r>
            <w:r w:rsidR="007911BC">
              <w:rPr>
                <w:rFonts w:ascii="ＭＳＰゴシック" w:eastAsia="ＭＳＰゴシック" w:cs="ＭＳＰゴシック" w:hint="eastAsia"/>
                <w:kern w:val="0"/>
                <w:sz w:val="18"/>
                <w:szCs w:val="17"/>
              </w:rPr>
              <w:t>、</w:t>
            </w:r>
            <w:r w:rsidR="00313442">
              <w:rPr>
                <w:rFonts w:ascii="ＭＳＰゴシック" w:eastAsia="ＭＳＰゴシック" w:cs="ＭＳＰゴシック" w:hint="eastAsia"/>
                <w:kern w:val="0"/>
                <w:sz w:val="18"/>
                <w:szCs w:val="17"/>
              </w:rPr>
              <w:t>「</w:t>
            </w:r>
            <w:r w:rsidR="00BE5664">
              <w:rPr>
                <w:rFonts w:ascii="ＭＳＰゴシック" w:eastAsia="ＭＳＰゴシック" w:cs="ＭＳＰゴシック" w:hint="eastAsia"/>
                <w:kern w:val="0"/>
                <w:sz w:val="18"/>
                <w:szCs w:val="17"/>
              </w:rPr>
              <w:t>大阪“みなと”カーボンニュートラルポート（CNP）検討会</w:t>
            </w:r>
            <w:r w:rsidR="00313442">
              <w:rPr>
                <w:rFonts w:ascii="ＭＳＰゴシック" w:eastAsia="ＭＳＰゴシック" w:cs="ＭＳＰゴシック" w:hint="eastAsia"/>
                <w:kern w:val="0"/>
                <w:sz w:val="18"/>
                <w:szCs w:val="17"/>
              </w:rPr>
              <w:t>」</w:t>
            </w:r>
            <w:r w:rsidR="007911BC">
              <w:rPr>
                <w:rFonts w:ascii="ＭＳＰゴシック" w:eastAsia="ＭＳＰゴシック" w:cs="ＭＳＰゴシック" w:hint="eastAsia"/>
                <w:kern w:val="0"/>
                <w:sz w:val="18"/>
                <w:szCs w:val="17"/>
              </w:rPr>
              <w:t>において国や大阪府の補助制度や助成制度について紹介・情報共有を行</w:t>
            </w:r>
            <w:r w:rsidR="00E2710E">
              <w:rPr>
                <w:rFonts w:ascii="ＭＳＰゴシック" w:eastAsia="ＭＳＰゴシック" w:cs="ＭＳＰゴシック" w:hint="eastAsia"/>
                <w:kern w:val="0"/>
                <w:sz w:val="18"/>
                <w:szCs w:val="17"/>
              </w:rPr>
              <w:t>ってきました。各検討会の内容につきましては、ホームページ上に公表</w:t>
            </w:r>
            <w:r w:rsidR="007911BC">
              <w:rPr>
                <w:rFonts w:ascii="ＭＳＰゴシック" w:eastAsia="ＭＳＰゴシック" w:cs="ＭＳＰゴシック" w:hint="eastAsia"/>
                <w:kern w:val="0"/>
                <w:sz w:val="18"/>
                <w:szCs w:val="17"/>
              </w:rPr>
              <w:t>しており、下記のURLよりご覧いただけます。</w:t>
            </w:r>
          </w:p>
          <w:p w14:paraId="19CF01E4" w14:textId="27B399A7" w:rsidR="00765FB2" w:rsidRPr="00765FB2" w:rsidRDefault="00854D3D" w:rsidP="007911BC">
            <w:pPr>
              <w:autoSpaceDE w:val="0"/>
              <w:autoSpaceDN w:val="0"/>
              <w:adjustRightInd w:val="0"/>
              <w:ind w:firstLineChars="100" w:firstLine="210"/>
              <w:rPr>
                <w:rFonts w:ascii="ＭＳＰゴシック" w:eastAsia="ＭＳＰゴシック" w:cs="ＭＳＰゴシック"/>
                <w:kern w:val="0"/>
                <w:sz w:val="18"/>
                <w:szCs w:val="17"/>
              </w:rPr>
            </w:pPr>
            <w:hyperlink r:id="rId9" w:history="1">
              <w:r w:rsidR="007911BC" w:rsidRPr="00765FB2">
                <w:rPr>
                  <w:rStyle w:val="af2"/>
                  <w:rFonts w:ascii="ＭＳＰゴシック" w:eastAsia="ＭＳＰゴシック" w:cs="ＭＳＰゴシック"/>
                  <w:kern w:val="0"/>
                  <w:sz w:val="18"/>
                  <w:szCs w:val="17"/>
                </w:rPr>
                <w:t>https://www.pref.osaka.lg.jp/osaka_kowan/osaka_minato_cnp/index.html</w:t>
              </w:r>
            </w:hyperlink>
          </w:p>
        </w:tc>
      </w:tr>
    </w:tbl>
    <w:p w14:paraId="4E46A8B8" w14:textId="77777777" w:rsidR="005F2E83" w:rsidRPr="005F2E83" w:rsidRDefault="005F2E83" w:rsidP="002F2F49">
      <w:pPr>
        <w:snapToGrid w:val="0"/>
        <w:jc w:val="left"/>
        <w:rPr>
          <w:rFonts w:ascii="ＭＳ ゴシック" w:eastAsia="ＭＳ ゴシック" w:hAnsi="ＭＳ ゴシック"/>
          <w:color w:val="000000" w:themeColor="text1"/>
          <w:sz w:val="20"/>
          <w:szCs w:val="20"/>
        </w:rPr>
      </w:pPr>
    </w:p>
    <w:sectPr w:rsidR="005F2E83" w:rsidRPr="005F2E83" w:rsidSect="00DC39FC">
      <w:footerReference w:type="default" r:id="rId10"/>
      <w:pgSz w:w="16838" w:h="11906" w:orient="landscape" w:code="9"/>
      <w:pgMar w:top="720" w:right="720" w:bottom="720" w:left="720"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9D19F" w14:textId="77777777" w:rsidR="00F243F6" w:rsidRDefault="00F243F6" w:rsidP="00C947EC">
      <w:r>
        <w:separator/>
      </w:r>
    </w:p>
  </w:endnote>
  <w:endnote w:type="continuationSeparator" w:id="0">
    <w:p w14:paraId="6A964AAF" w14:textId="77777777" w:rsidR="00F243F6" w:rsidRDefault="00F243F6"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EB33" w14:textId="6367DD8A" w:rsidR="0091088C" w:rsidRDefault="0091088C">
    <w:pPr>
      <w:pStyle w:val="a6"/>
      <w:jc w:val="center"/>
    </w:pPr>
    <w:r w:rsidRPr="001F30D3">
      <w:rPr>
        <w:rFonts w:asciiTheme="majorHAnsi" w:eastAsiaTheme="majorEastAsia" w:hAnsiTheme="majorHAnsi" w:cstheme="majorBidi"/>
        <w:sz w:val="28"/>
        <w:szCs w:val="28"/>
      </w:rPr>
      <w:fldChar w:fldCharType="begin"/>
    </w:r>
    <w:r w:rsidRPr="001F30D3">
      <w:rPr>
        <w:rFonts w:asciiTheme="majorHAnsi" w:eastAsiaTheme="majorEastAsia" w:hAnsiTheme="majorHAnsi" w:cstheme="majorBidi"/>
        <w:sz w:val="28"/>
        <w:szCs w:val="28"/>
      </w:rPr>
      <w:instrText>PAGE   \* MERGEFORMAT</w:instrText>
    </w:r>
    <w:r w:rsidRPr="001F30D3">
      <w:rPr>
        <w:rFonts w:asciiTheme="majorHAnsi" w:eastAsiaTheme="majorEastAsia" w:hAnsiTheme="majorHAnsi" w:cstheme="majorBidi"/>
        <w:sz w:val="28"/>
        <w:szCs w:val="28"/>
      </w:rPr>
      <w:fldChar w:fldCharType="separate"/>
    </w:r>
    <w:r w:rsidR="00854D3D" w:rsidRPr="00854D3D">
      <w:rPr>
        <w:rFonts w:asciiTheme="majorHAnsi" w:eastAsiaTheme="majorEastAsia" w:hAnsiTheme="majorHAnsi" w:cstheme="majorBidi"/>
        <w:noProof/>
        <w:sz w:val="28"/>
        <w:szCs w:val="28"/>
        <w:lang w:val="ja-JP"/>
      </w:rPr>
      <w:t>-</w:t>
    </w:r>
    <w:r w:rsidR="00854D3D">
      <w:rPr>
        <w:rFonts w:asciiTheme="majorHAnsi" w:eastAsiaTheme="majorEastAsia" w:hAnsiTheme="majorHAnsi" w:cstheme="majorBidi"/>
        <w:noProof/>
        <w:sz w:val="28"/>
        <w:szCs w:val="28"/>
      </w:rPr>
      <w:t xml:space="preserve"> 4 -</w:t>
    </w:r>
    <w:r w:rsidRPr="001F30D3">
      <w:rPr>
        <w:rFonts w:asciiTheme="majorHAnsi" w:eastAsiaTheme="majorEastAsia" w:hAnsiTheme="majorHAnsi" w:cstheme="majorBidi"/>
        <w:sz w:val="28"/>
        <w:szCs w:val="28"/>
      </w:rPr>
      <w:fldChar w:fldCharType="end"/>
    </w:r>
  </w:p>
  <w:p w14:paraId="301DCEE8" w14:textId="77777777" w:rsidR="0091088C" w:rsidRPr="00CE0ABF" w:rsidRDefault="0091088C"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6E91" w14:textId="77777777" w:rsidR="00F243F6" w:rsidRDefault="00F243F6" w:rsidP="00C947EC">
      <w:r>
        <w:separator/>
      </w:r>
    </w:p>
  </w:footnote>
  <w:footnote w:type="continuationSeparator" w:id="0">
    <w:p w14:paraId="78B60BB8" w14:textId="77777777" w:rsidR="00F243F6" w:rsidRDefault="00F243F6"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59C5"/>
    <w:rsid w:val="00005D3B"/>
    <w:rsid w:val="00006796"/>
    <w:rsid w:val="000074B4"/>
    <w:rsid w:val="0001363A"/>
    <w:rsid w:val="00015EF8"/>
    <w:rsid w:val="000213D8"/>
    <w:rsid w:val="000247B2"/>
    <w:rsid w:val="00026014"/>
    <w:rsid w:val="000309F0"/>
    <w:rsid w:val="00030C3F"/>
    <w:rsid w:val="000325EE"/>
    <w:rsid w:val="0004509F"/>
    <w:rsid w:val="00045D15"/>
    <w:rsid w:val="00046052"/>
    <w:rsid w:val="000471E4"/>
    <w:rsid w:val="0005016B"/>
    <w:rsid w:val="00051899"/>
    <w:rsid w:val="000554EF"/>
    <w:rsid w:val="0006108F"/>
    <w:rsid w:val="00062D08"/>
    <w:rsid w:val="00062DC6"/>
    <w:rsid w:val="000645A0"/>
    <w:rsid w:val="000665EF"/>
    <w:rsid w:val="0007022F"/>
    <w:rsid w:val="00070F86"/>
    <w:rsid w:val="00074BDB"/>
    <w:rsid w:val="00075F45"/>
    <w:rsid w:val="000862A6"/>
    <w:rsid w:val="00091B6D"/>
    <w:rsid w:val="00092E28"/>
    <w:rsid w:val="00094772"/>
    <w:rsid w:val="000965AE"/>
    <w:rsid w:val="000A244B"/>
    <w:rsid w:val="000A3552"/>
    <w:rsid w:val="000A5DC6"/>
    <w:rsid w:val="000A71DF"/>
    <w:rsid w:val="000B1E48"/>
    <w:rsid w:val="000B2E5D"/>
    <w:rsid w:val="000B71C8"/>
    <w:rsid w:val="000B7D10"/>
    <w:rsid w:val="000C41B0"/>
    <w:rsid w:val="000D0736"/>
    <w:rsid w:val="000D1791"/>
    <w:rsid w:val="000E0E49"/>
    <w:rsid w:val="000E30E5"/>
    <w:rsid w:val="000F0656"/>
    <w:rsid w:val="000F1461"/>
    <w:rsid w:val="000F4AAE"/>
    <w:rsid w:val="000F737B"/>
    <w:rsid w:val="001003E2"/>
    <w:rsid w:val="001048CF"/>
    <w:rsid w:val="0011000B"/>
    <w:rsid w:val="00110D25"/>
    <w:rsid w:val="00111AF1"/>
    <w:rsid w:val="001127A0"/>
    <w:rsid w:val="00112ABB"/>
    <w:rsid w:val="0011692F"/>
    <w:rsid w:val="00117372"/>
    <w:rsid w:val="00117FC3"/>
    <w:rsid w:val="001204D5"/>
    <w:rsid w:val="00121CC8"/>
    <w:rsid w:val="001223A9"/>
    <w:rsid w:val="0012713E"/>
    <w:rsid w:val="0013299D"/>
    <w:rsid w:val="0013367A"/>
    <w:rsid w:val="00136A6F"/>
    <w:rsid w:val="001373F6"/>
    <w:rsid w:val="00140FA7"/>
    <w:rsid w:val="00141F87"/>
    <w:rsid w:val="00146793"/>
    <w:rsid w:val="00146E33"/>
    <w:rsid w:val="001502FA"/>
    <w:rsid w:val="001512A6"/>
    <w:rsid w:val="00153C9E"/>
    <w:rsid w:val="00153DBD"/>
    <w:rsid w:val="0015504F"/>
    <w:rsid w:val="0015705D"/>
    <w:rsid w:val="00162187"/>
    <w:rsid w:val="0016283A"/>
    <w:rsid w:val="001636D6"/>
    <w:rsid w:val="00164C3D"/>
    <w:rsid w:val="001743DD"/>
    <w:rsid w:val="0018156C"/>
    <w:rsid w:val="00183E96"/>
    <w:rsid w:val="00184130"/>
    <w:rsid w:val="001A14CE"/>
    <w:rsid w:val="001A176B"/>
    <w:rsid w:val="001A4720"/>
    <w:rsid w:val="001B1F29"/>
    <w:rsid w:val="001B212A"/>
    <w:rsid w:val="001B242F"/>
    <w:rsid w:val="001B49FA"/>
    <w:rsid w:val="001B6BDD"/>
    <w:rsid w:val="001C2D43"/>
    <w:rsid w:val="001C51E6"/>
    <w:rsid w:val="001D66A3"/>
    <w:rsid w:val="001E3355"/>
    <w:rsid w:val="001E3928"/>
    <w:rsid w:val="001E3C34"/>
    <w:rsid w:val="001F0C2D"/>
    <w:rsid w:val="001F30D3"/>
    <w:rsid w:val="00205C4D"/>
    <w:rsid w:val="00207864"/>
    <w:rsid w:val="00210101"/>
    <w:rsid w:val="0021477A"/>
    <w:rsid w:val="00215862"/>
    <w:rsid w:val="0021661C"/>
    <w:rsid w:val="00217C0D"/>
    <w:rsid w:val="00221328"/>
    <w:rsid w:val="00222241"/>
    <w:rsid w:val="00224C71"/>
    <w:rsid w:val="002322F5"/>
    <w:rsid w:val="00232B3F"/>
    <w:rsid w:val="00232CB6"/>
    <w:rsid w:val="00234458"/>
    <w:rsid w:val="0023519D"/>
    <w:rsid w:val="00251BBD"/>
    <w:rsid w:val="00254324"/>
    <w:rsid w:val="00254F57"/>
    <w:rsid w:val="00263085"/>
    <w:rsid w:val="00264DE1"/>
    <w:rsid w:val="0026582A"/>
    <w:rsid w:val="00273549"/>
    <w:rsid w:val="002742A7"/>
    <w:rsid w:val="00284BDD"/>
    <w:rsid w:val="002872C9"/>
    <w:rsid w:val="002873C9"/>
    <w:rsid w:val="00287A4F"/>
    <w:rsid w:val="0029071F"/>
    <w:rsid w:val="002934DC"/>
    <w:rsid w:val="00295405"/>
    <w:rsid w:val="00295684"/>
    <w:rsid w:val="00296D3E"/>
    <w:rsid w:val="00296E2F"/>
    <w:rsid w:val="00297635"/>
    <w:rsid w:val="002A0232"/>
    <w:rsid w:val="002A3D51"/>
    <w:rsid w:val="002A491A"/>
    <w:rsid w:val="002A586C"/>
    <w:rsid w:val="002B1C64"/>
    <w:rsid w:val="002B4ED0"/>
    <w:rsid w:val="002C3A84"/>
    <w:rsid w:val="002C533C"/>
    <w:rsid w:val="002D102C"/>
    <w:rsid w:val="002D13D0"/>
    <w:rsid w:val="002D45B4"/>
    <w:rsid w:val="002E0C99"/>
    <w:rsid w:val="002E2C63"/>
    <w:rsid w:val="002E46F7"/>
    <w:rsid w:val="002E480B"/>
    <w:rsid w:val="002E492E"/>
    <w:rsid w:val="002E5D21"/>
    <w:rsid w:val="002F14D6"/>
    <w:rsid w:val="002F19B7"/>
    <w:rsid w:val="002F226C"/>
    <w:rsid w:val="002F2F49"/>
    <w:rsid w:val="002F3AC6"/>
    <w:rsid w:val="002F6F1D"/>
    <w:rsid w:val="003077E0"/>
    <w:rsid w:val="00313442"/>
    <w:rsid w:val="003147AF"/>
    <w:rsid w:val="00317AAC"/>
    <w:rsid w:val="003217CC"/>
    <w:rsid w:val="00321FA7"/>
    <w:rsid w:val="00325559"/>
    <w:rsid w:val="00325DBC"/>
    <w:rsid w:val="00326BA4"/>
    <w:rsid w:val="00327EBE"/>
    <w:rsid w:val="00330100"/>
    <w:rsid w:val="00332176"/>
    <w:rsid w:val="00337A6A"/>
    <w:rsid w:val="00340D1C"/>
    <w:rsid w:val="003443D9"/>
    <w:rsid w:val="0034525A"/>
    <w:rsid w:val="00350B4E"/>
    <w:rsid w:val="00355B84"/>
    <w:rsid w:val="00362DC1"/>
    <w:rsid w:val="00362FEA"/>
    <w:rsid w:val="0036668D"/>
    <w:rsid w:val="00371697"/>
    <w:rsid w:val="00374F4F"/>
    <w:rsid w:val="00376943"/>
    <w:rsid w:val="003804B5"/>
    <w:rsid w:val="003845AB"/>
    <w:rsid w:val="00385001"/>
    <w:rsid w:val="0038500A"/>
    <w:rsid w:val="0038597F"/>
    <w:rsid w:val="00387709"/>
    <w:rsid w:val="0039552F"/>
    <w:rsid w:val="003A58FF"/>
    <w:rsid w:val="003A76FB"/>
    <w:rsid w:val="003B2F08"/>
    <w:rsid w:val="003B2F55"/>
    <w:rsid w:val="003B397C"/>
    <w:rsid w:val="003B56FD"/>
    <w:rsid w:val="003B69B4"/>
    <w:rsid w:val="003C4575"/>
    <w:rsid w:val="003C72A5"/>
    <w:rsid w:val="003D11F9"/>
    <w:rsid w:val="003D3DC7"/>
    <w:rsid w:val="003D4263"/>
    <w:rsid w:val="003D5C0B"/>
    <w:rsid w:val="003D77C7"/>
    <w:rsid w:val="003E011A"/>
    <w:rsid w:val="003E01C3"/>
    <w:rsid w:val="003E1CDD"/>
    <w:rsid w:val="003E3113"/>
    <w:rsid w:val="003F45F5"/>
    <w:rsid w:val="003F4902"/>
    <w:rsid w:val="003F7C82"/>
    <w:rsid w:val="00401D40"/>
    <w:rsid w:val="004025C7"/>
    <w:rsid w:val="00403F62"/>
    <w:rsid w:val="00407CBA"/>
    <w:rsid w:val="00410F97"/>
    <w:rsid w:val="00412337"/>
    <w:rsid w:val="00412F7C"/>
    <w:rsid w:val="00415F47"/>
    <w:rsid w:val="004163B7"/>
    <w:rsid w:val="004176D8"/>
    <w:rsid w:val="00417B56"/>
    <w:rsid w:val="00420410"/>
    <w:rsid w:val="00420E07"/>
    <w:rsid w:val="00421881"/>
    <w:rsid w:val="004248C3"/>
    <w:rsid w:val="004259F9"/>
    <w:rsid w:val="00431381"/>
    <w:rsid w:val="00446207"/>
    <w:rsid w:val="004502DE"/>
    <w:rsid w:val="0045074E"/>
    <w:rsid w:val="00452F90"/>
    <w:rsid w:val="00455EDA"/>
    <w:rsid w:val="0045729E"/>
    <w:rsid w:val="00457470"/>
    <w:rsid w:val="0046065C"/>
    <w:rsid w:val="00460B55"/>
    <w:rsid w:val="0046205D"/>
    <w:rsid w:val="00463073"/>
    <w:rsid w:val="00463420"/>
    <w:rsid w:val="00464C12"/>
    <w:rsid w:val="004654FB"/>
    <w:rsid w:val="00467411"/>
    <w:rsid w:val="00475DC9"/>
    <w:rsid w:val="00481287"/>
    <w:rsid w:val="004828CD"/>
    <w:rsid w:val="00484BEF"/>
    <w:rsid w:val="004922E7"/>
    <w:rsid w:val="004934C0"/>
    <w:rsid w:val="00494024"/>
    <w:rsid w:val="004950E5"/>
    <w:rsid w:val="00495160"/>
    <w:rsid w:val="004967A9"/>
    <w:rsid w:val="004A4ACF"/>
    <w:rsid w:val="004A6B87"/>
    <w:rsid w:val="004A7935"/>
    <w:rsid w:val="004A7BC3"/>
    <w:rsid w:val="004B5592"/>
    <w:rsid w:val="004B5F15"/>
    <w:rsid w:val="004C0303"/>
    <w:rsid w:val="004C0332"/>
    <w:rsid w:val="004C22AB"/>
    <w:rsid w:val="004C2E54"/>
    <w:rsid w:val="004C641F"/>
    <w:rsid w:val="004C6C09"/>
    <w:rsid w:val="004C6DFE"/>
    <w:rsid w:val="004C7D20"/>
    <w:rsid w:val="004D0BF7"/>
    <w:rsid w:val="004D11FE"/>
    <w:rsid w:val="004D2C98"/>
    <w:rsid w:val="004D63E7"/>
    <w:rsid w:val="004D7821"/>
    <w:rsid w:val="004E3123"/>
    <w:rsid w:val="004F15F2"/>
    <w:rsid w:val="004F6437"/>
    <w:rsid w:val="004F725E"/>
    <w:rsid w:val="004F783D"/>
    <w:rsid w:val="004F7A8C"/>
    <w:rsid w:val="005038E9"/>
    <w:rsid w:val="005049FC"/>
    <w:rsid w:val="00505A7B"/>
    <w:rsid w:val="00515EEC"/>
    <w:rsid w:val="0053477E"/>
    <w:rsid w:val="00534D03"/>
    <w:rsid w:val="00540714"/>
    <w:rsid w:val="00541501"/>
    <w:rsid w:val="00543D51"/>
    <w:rsid w:val="00544DC3"/>
    <w:rsid w:val="00545943"/>
    <w:rsid w:val="005471D0"/>
    <w:rsid w:val="00550A3A"/>
    <w:rsid w:val="0055448F"/>
    <w:rsid w:val="00555E0B"/>
    <w:rsid w:val="00572804"/>
    <w:rsid w:val="00576FD2"/>
    <w:rsid w:val="00582029"/>
    <w:rsid w:val="0058556E"/>
    <w:rsid w:val="00585E38"/>
    <w:rsid w:val="005978C1"/>
    <w:rsid w:val="005A038C"/>
    <w:rsid w:val="005A078C"/>
    <w:rsid w:val="005A3651"/>
    <w:rsid w:val="005A7C0F"/>
    <w:rsid w:val="005A7F57"/>
    <w:rsid w:val="005B0907"/>
    <w:rsid w:val="005B1E2B"/>
    <w:rsid w:val="005B6073"/>
    <w:rsid w:val="005B6267"/>
    <w:rsid w:val="005B7D68"/>
    <w:rsid w:val="005C5901"/>
    <w:rsid w:val="005C7DD3"/>
    <w:rsid w:val="005D361A"/>
    <w:rsid w:val="005D6F8E"/>
    <w:rsid w:val="005F26BA"/>
    <w:rsid w:val="005F2E83"/>
    <w:rsid w:val="005F5329"/>
    <w:rsid w:val="005F6F1B"/>
    <w:rsid w:val="00600A16"/>
    <w:rsid w:val="00601528"/>
    <w:rsid w:val="0060171C"/>
    <w:rsid w:val="00602411"/>
    <w:rsid w:val="00602BDD"/>
    <w:rsid w:val="00605075"/>
    <w:rsid w:val="00606AB9"/>
    <w:rsid w:val="00607FA0"/>
    <w:rsid w:val="00612AC8"/>
    <w:rsid w:val="0061389B"/>
    <w:rsid w:val="00614474"/>
    <w:rsid w:val="00615EDF"/>
    <w:rsid w:val="00616C35"/>
    <w:rsid w:val="006176EE"/>
    <w:rsid w:val="00617F60"/>
    <w:rsid w:val="0062512C"/>
    <w:rsid w:val="0062651F"/>
    <w:rsid w:val="00626EC8"/>
    <w:rsid w:val="00627CE3"/>
    <w:rsid w:val="006302D7"/>
    <w:rsid w:val="006339F9"/>
    <w:rsid w:val="006340F0"/>
    <w:rsid w:val="006366D2"/>
    <w:rsid w:val="00646B7F"/>
    <w:rsid w:val="006613D8"/>
    <w:rsid w:val="00662C7F"/>
    <w:rsid w:val="00665D9B"/>
    <w:rsid w:val="00665E20"/>
    <w:rsid w:val="00666792"/>
    <w:rsid w:val="00670371"/>
    <w:rsid w:val="006713D1"/>
    <w:rsid w:val="00674D7F"/>
    <w:rsid w:val="00676A2A"/>
    <w:rsid w:val="0067708A"/>
    <w:rsid w:val="00677210"/>
    <w:rsid w:val="00681E02"/>
    <w:rsid w:val="006820C8"/>
    <w:rsid w:val="00685979"/>
    <w:rsid w:val="006875EB"/>
    <w:rsid w:val="00692DBF"/>
    <w:rsid w:val="00693482"/>
    <w:rsid w:val="0069426C"/>
    <w:rsid w:val="00694D28"/>
    <w:rsid w:val="0069673A"/>
    <w:rsid w:val="00697BE9"/>
    <w:rsid w:val="006A4642"/>
    <w:rsid w:val="006A5A81"/>
    <w:rsid w:val="006B1500"/>
    <w:rsid w:val="006B3752"/>
    <w:rsid w:val="006B44C8"/>
    <w:rsid w:val="006B5584"/>
    <w:rsid w:val="006B698A"/>
    <w:rsid w:val="006C158E"/>
    <w:rsid w:val="006C2CE1"/>
    <w:rsid w:val="006C4A3B"/>
    <w:rsid w:val="006C6C9C"/>
    <w:rsid w:val="006D150D"/>
    <w:rsid w:val="006D2210"/>
    <w:rsid w:val="006D6A21"/>
    <w:rsid w:val="006E4BFC"/>
    <w:rsid w:val="006E5D89"/>
    <w:rsid w:val="006E6029"/>
    <w:rsid w:val="006E6975"/>
    <w:rsid w:val="006F29DA"/>
    <w:rsid w:val="006F3FB6"/>
    <w:rsid w:val="006F44F2"/>
    <w:rsid w:val="006F5BBB"/>
    <w:rsid w:val="00701DA6"/>
    <w:rsid w:val="0070529B"/>
    <w:rsid w:val="007071D4"/>
    <w:rsid w:val="00710BB0"/>
    <w:rsid w:val="0071245F"/>
    <w:rsid w:val="00720A8A"/>
    <w:rsid w:val="00723333"/>
    <w:rsid w:val="007261ED"/>
    <w:rsid w:val="007304FF"/>
    <w:rsid w:val="007320BC"/>
    <w:rsid w:val="00732F3C"/>
    <w:rsid w:val="00735FDB"/>
    <w:rsid w:val="00736ED2"/>
    <w:rsid w:val="00737042"/>
    <w:rsid w:val="00740C8F"/>
    <w:rsid w:val="007438D2"/>
    <w:rsid w:val="007439F3"/>
    <w:rsid w:val="00743A85"/>
    <w:rsid w:val="00765EF5"/>
    <w:rsid w:val="00765FB2"/>
    <w:rsid w:val="00767489"/>
    <w:rsid w:val="00767E22"/>
    <w:rsid w:val="00771D2E"/>
    <w:rsid w:val="00772422"/>
    <w:rsid w:val="0077249D"/>
    <w:rsid w:val="00775DDC"/>
    <w:rsid w:val="00775FD7"/>
    <w:rsid w:val="00777351"/>
    <w:rsid w:val="0077783D"/>
    <w:rsid w:val="0078142F"/>
    <w:rsid w:val="00784550"/>
    <w:rsid w:val="00784851"/>
    <w:rsid w:val="00785B6D"/>
    <w:rsid w:val="00786541"/>
    <w:rsid w:val="007911BC"/>
    <w:rsid w:val="0079485C"/>
    <w:rsid w:val="00795732"/>
    <w:rsid w:val="0079578A"/>
    <w:rsid w:val="007A20C9"/>
    <w:rsid w:val="007A307C"/>
    <w:rsid w:val="007A321A"/>
    <w:rsid w:val="007A3660"/>
    <w:rsid w:val="007A4D5C"/>
    <w:rsid w:val="007A664D"/>
    <w:rsid w:val="007B7763"/>
    <w:rsid w:val="007B7827"/>
    <w:rsid w:val="007C3E1A"/>
    <w:rsid w:val="007C4902"/>
    <w:rsid w:val="007C4B90"/>
    <w:rsid w:val="007C50A5"/>
    <w:rsid w:val="007C58D4"/>
    <w:rsid w:val="007C6507"/>
    <w:rsid w:val="007C663F"/>
    <w:rsid w:val="007D0CF9"/>
    <w:rsid w:val="007D2F35"/>
    <w:rsid w:val="007D36FB"/>
    <w:rsid w:val="007D3A1D"/>
    <w:rsid w:val="007D46C0"/>
    <w:rsid w:val="007D6400"/>
    <w:rsid w:val="007E77DF"/>
    <w:rsid w:val="007F0203"/>
    <w:rsid w:val="007F2964"/>
    <w:rsid w:val="0080644C"/>
    <w:rsid w:val="00806A6D"/>
    <w:rsid w:val="0081495F"/>
    <w:rsid w:val="00815762"/>
    <w:rsid w:val="00815AD6"/>
    <w:rsid w:val="008169BA"/>
    <w:rsid w:val="008220A3"/>
    <w:rsid w:val="00822901"/>
    <w:rsid w:val="00823908"/>
    <w:rsid w:val="008273E5"/>
    <w:rsid w:val="0083339F"/>
    <w:rsid w:val="00833FB3"/>
    <w:rsid w:val="00836028"/>
    <w:rsid w:val="0083689A"/>
    <w:rsid w:val="00837AE8"/>
    <w:rsid w:val="00837B5B"/>
    <w:rsid w:val="008436D6"/>
    <w:rsid w:val="00843A0F"/>
    <w:rsid w:val="00846341"/>
    <w:rsid w:val="00847C17"/>
    <w:rsid w:val="00853FF5"/>
    <w:rsid w:val="00854D3D"/>
    <w:rsid w:val="0085559F"/>
    <w:rsid w:val="008572EC"/>
    <w:rsid w:val="00860B59"/>
    <w:rsid w:val="00862B14"/>
    <w:rsid w:val="00865E53"/>
    <w:rsid w:val="008673C1"/>
    <w:rsid w:val="00867599"/>
    <w:rsid w:val="00872B95"/>
    <w:rsid w:val="008737FB"/>
    <w:rsid w:val="00873C36"/>
    <w:rsid w:val="0087699C"/>
    <w:rsid w:val="0088105A"/>
    <w:rsid w:val="00883038"/>
    <w:rsid w:val="00886371"/>
    <w:rsid w:val="0088697F"/>
    <w:rsid w:val="0089185C"/>
    <w:rsid w:val="00894E4F"/>
    <w:rsid w:val="00897A24"/>
    <w:rsid w:val="008A5EB5"/>
    <w:rsid w:val="008B1B7D"/>
    <w:rsid w:val="008B313F"/>
    <w:rsid w:val="008B3F74"/>
    <w:rsid w:val="008C0AE4"/>
    <w:rsid w:val="008C139F"/>
    <w:rsid w:val="008C3675"/>
    <w:rsid w:val="008C5190"/>
    <w:rsid w:val="008C5557"/>
    <w:rsid w:val="008C66FC"/>
    <w:rsid w:val="008C6F8D"/>
    <w:rsid w:val="008D0CA2"/>
    <w:rsid w:val="008D2DF4"/>
    <w:rsid w:val="008D60DD"/>
    <w:rsid w:val="008D7D18"/>
    <w:rsid w:val="008E000C"/>
    <w:rsid w:val="008E0F3C"/>
    <w:rsid w:val="008E41F6"/>
    <w:rsid w:val="008E60DD"/>
    <w:rsid w:val="008E6B7F"/>
    <w:rsid w:val="008F0124"/>
    <w:rsid w:val="008F19A2"/>
    <w:rsid w:val="008F7158"/>
    <w:rsid w:val="009018CD"/>
    <w:rsid w:val="00903607"/>
    <w:rsid w:val="0090714B"/>
    <w:rsid w:val="0090750E"/>
    <w:rsid w:val="0091088C"/>
    <w:rsid w:val="00911083"/>
    <w:rsid w:val="00911EEB"/>
    <w:rsid w:val="00912859"/>
    <w:rsid w:val="00912BE0"/>
    <w:rsid w:val="00924A0F"/>
    <w:rsid w:val="0092654F"/>
    <w:rsid w:val="00930190"/>
    <w:rsid w:val="009305DD"/>
    <w:rsid w:val="0093468F"/>
    <w:rsid w:val="00935BC9"/>
    <w:rsid w:val="00946C57"/>
    <w:rsid w:val="00954F72"/>
    <w:rsid w:val="0095647D"/>
    <w:rsid w:val="0096646B"/>
    <w:rsid w:val="00967E72"/>
    <w:rsid w:val="00971207"/>
    <w:rsid w:val="00971A2F"/>
    <w:rsid w:val="009741A5"/>
    <w:rsid w:val="0097613C"/>
    <w:rsid w:val="00977DF4"/>
    <w:rsid w:val="00981006"/>
    <w:rsid w:val="009835FD"/>
    <w:rsid w:val="00987CD6"/>
    <w:rsid w:val="00991407"/>
    <w:rsid w:val="0099277E"/>
    <w:rsid w:val="00993264"/>
    <w:rsid w:val="009951BB"/>
    <w:rsid w:val="00995F88"/>
    <w:rsid w:val="00996779"/>
    <w:rsid w:val="00996F59"/>
    <w:rsid w:val="009A1685"/>
    <w:rsid w:val="009A6F44"/>
    <w:rsid w:val="009B2CC0"/>
    <w:rsid w:val="009B3032"/>
    <w:rsid w:val="009B3575"/>
    <w:rsid w:val="009B5B2C"/>
    <w:rsid w:val="009B7540"/>
    <w:rsid w:val="009C1242"/>
    <w:rsid w:val="009C4B43"/>
    <w:rsid w:val="009C536F"/>
    <w:rsid w:val="009C7B0B"/>
    <w:rsid w:val="009D6088"/>
    <w:rsid w:val="009E0436"/>
    <w:rsid w:val="009E0550"/>
    <w:rsid w:val="009E0B40"/>
    <w:rsid w:val="009E21B2"/>
    <w:rsid w:val="009E5C44"/>
    <w:rsid w:val="009F1A96"/>
    <w:rsid w:val="009F1CE9"/>
    <w:rsid w:val="009F227F"/>
    <w:rsid w:val="009F42A5"/>
    <w:rsid w:val="009F47E2"/>
    <w:rsid w:val="009F7E51"/>
    <w:rsid w:val="00A0303B"/>
    <w:rsid w:val="00A03275"/>
    <w:rsid w:val="00A03943"/>
    <w:rsid w:val="00A0430A"/>
    <w:rsid w:val="00A04684"/>
    <w:rsid w:val="00A0675D"/>
    <w:rsid w:val="00A06EA2"/>
    <w:rsid w:val="00A1143D"/>
    <w:rsid w:val="00A11468"/>
    <w:rsid w:val="00A1216B"/>
    <w:rsid w:val="00A14AA6"/>
    <w:rsid w:val="00A15CE7"/>
    <w:rsid w:val="00A17790"/>
    <w:rsid w:val="00A17809"/>
    <w:rsid w:val="00A21EA4"/>
    <w:rsid w:val="00A2422D"/>
    <w:rsid w:val="00A25B58"/>
    <w:rsid w:val="00A32340"/>
    <w:rsid w:val="00A32D2C"/>
    <w:rsid w:val="00A348FC"/>
    <w:rsid w:val="00A35226"/>
    <w:rsid w:val="00A3575A"/>
    <w:rsid w:val="00A35C00"/>
    <w:rsid w:val="00A41702"/>
    <w:rsid w:val="00A4749A"/>
    <w:rsid w:val="00A4777B"/>
    <w:rsid w:val="00A47BE0"/>
    <w:rsid w:val="00A5318D"/>
    <w:rsid w:val="00A549D3"/>
    <w:rsid w:val="00A55CA0"/>
    <w:rsid w:val="00A56DF2"/>
    <w:rsid w:val="00A574AE"/>
    <w:rsid w:val="00A618EE"/>
    <w:rsid w:val="00A631A8"/>
    <w:rsid w:val="00A72007"/>
    <w:rsid w:val="00A729C4"/>
    <w:rsid w:val="00A72BEC"/>
    <w:rsid w:val="00A737C3"/>
    <w:rsid w:val="00A74179"/>
    <w:rsid w:val="00A76DC0"/>
    <w:rsid w:val="00A7710F"/>
    <w:rsid w:val="00A77997"/>
    <w:rsid w:val="00A81823"/>
    <w:rsid w:val="00A83E3D"/>
    <w:rsid w:val="00A87456"/>
    <w:rsid w:val="00A90C82"/>
    <w:rsid w:val="00A92506"/>
    <w:rsid w:val="00A94A9B"/>
    <w:rsid w:val="00A95C47"/>
    <w:rsid w:val="00AA1DBC"/>
    <w:rsid w:val="00AA296D"/>
    <w:rsid w:val="00AA48FC"/>
    <w:rsid w:val="00AA576C"/>
    <w:rsid w:val="00AA606E"/>
    <w:rsid w:val="00AB5E96"/>
    <w:rsid w:val="00AB6F69"/>
    <w:rsid w:val="00AB7698"/>
    <w:rsid w:val="00AC1AC4"/>
    <w:rsid w:val="00AC49DC"/>
    <w:rsid w:val="00AC6997"/>
    <w:rsid w:val="00AC6BD8"/>
    <w:rsid w:val="00AC6CC7"/>
    <w:rsid w:val="00AD23B8"/>
    <w:rsid w:val="00AD4001"/>
    <w:rsid w:val="00AE0F12"/>
    <w:rsid w:val="00AE10D0"/>
    <w:rsid w:val="00AE347B"/>
    <w:rsid w:val="00AE5D05"/>
    <w:rsid w:val="00AE61BB"/>
    <w:rsid w:val="00AE7C26"/>
    <w:rsid w:val="00AF2C36"/>
    <w:rsid w:val="00AF46F0"/>
    <w:rsid w:val="00AF577D"/>
    <w:rsid w:val="00AF61C3"/>
    <w:rsid w:val="00B0033F"/>
    <w:rsid w:val="00B032FA"/>
    <w:rsid w:val="00B05520"/>
    <w:rsid w:val="00B06637"/>
    <w:rsid w:val="00B06F09"/>
    <w:rsid w:val="00B119E5"/>
    <w:rsid w:val="00B129E5"/>
    <w:rsid w:val="00B12B27"/>
    <w:rsid w:val="00B13A8F"/>
    <w:rsid w:val="00B13D66"/>
    <w:rsid w:val="00B14B8F"/>
    <w:rsid w:val="00B26174"/>
    <w:rsid w:val="00B313F4"/>
    <w:rsid w:val="00B31B68"/>
    <w:rsid w:val="00B34091"/>
    <w:rsid w:val="00B355CD"/>
    <w:rsid w:val="00B360DD"/>
    <w:rsid w:val="00B37AB2"/>
    <w:rsid w:val="00B41FEE"/>
    <w:rsid w:val="00B43C70"/>
    <w:rsid w:val="00B569ED"/>
    <w:rsid w:val="00B825F2"/>
    <w:rsid w:val="00B838EF"/>
    <w:rsid w:val="00B8553B"/>
    <w:rsid w:val="00B92F31"/>
    <w:rsid w:val="00BA0FB1"/>
    <w:rsid w:val="00BA11AE"/>
    <w:rsid w:val="00BA399A"/>
    <w:rsid w:val="00BA6A5A"/>
    <w:rsid w:val="00BB263D"/>
    <w:rsid w:val="00BB2DAC"/>
    <w:rsid w:val="00BC02B3"/>
    <w:rsid w:val="00BC2CAE"/>
    <w:rsid w:val="00BC4218"/>
    <w:rsid w:val="00BC6523"/>
    <w:rsid w:val="00BD667E"/>
    <w:rsid w:val="00BE13CD"/>
    <w:rsid w:val="00BE46BD"/>
    <w:rsid w:val="00BE4FB3"/>
    <w:rsid w:val="00BE518C"/>
    <w:rsid w:val="00BE5664"/>
    <w:rsid w:val="00BF16A2"/>
    <w:rsid w:val="00BF25AF"/>
    <w:rsid w:val="00C00FA9"/>
    <w:rsid w:val="00C011A3"/>
    <w:rsid w:val="00C05636"/>
    <w:rsid w:val="00C14471"/>
    <w:rsid w:val="00C15698"/>
    <w:rsid w:val="00C15EFD"/>
    <w:rsid w:val="00C16320"/>
    <w:rsid w:val="00C2211E"/>
    <w:rsid w:val="00C252F2"/>
    <w:rsid w:val="00C2722A"/>
    <w:rsid w:val="00C27A7B"/>
    <w:rsid w:val="00C27C8E"/>
    <w:rsid w:val="00C311AC"/>
    <w:rsid w:val="00C31FFE"/>
    <w:rsid w:val="00C321EA"/>
    <w:rsid w:val="00C32B7B"/>
    <w:rsid w:val="00C406DC"/>
    <w:rsid w:val="00C413B2"/>
    <w:rsid w:val="00C438E4"/>
    <w:rsid w:val="00C47B84"/>
    <w:rsid w:val="00C527D1"/>
    <w:rsid w:val="00C5296F"/>
    <w:rsid w:val="00C562A9"/>
    <w:rsid w:val="00C57AB3"/>
    <w:rsid w:val="00C61EBC"/>
    <w:rsid w:val="00C62FC0"/>
    <w:rsid w:val="00C6457A"/>
    <w:rsid w:val="00C678A6"/>
    <w:rsid w:val="00C73195"/>
    <w:rsid w:val="00C81BAA"/>
    <w:rsid w:val="00C82BE1"/>
    <w:rsid w:val="00C85C71"/>
    <w:rsid w:val="00C86042"/>
    <w:rsid w:val="00C92EC6"/>
    <w:rsid w:val="00C947EC"/>
    <w:rsid w:val="00CA0155"/>
    <w:rsid w:val="00CA0C45"/>
    <w:rsid w:val="00CA2AFE"/>
    <w:rsid w:val="00CA4248"/>
    <w:rsid w:val="00CA4481"/>
    <w:rsid w:val="00CA5318"/>
    <w:rsid w:val="00CB3EB3"/>
    <w:rsid w:val="00CB6A9B"/>
    <w:rsid w:val="00CC2847"/>
    <w:rsid w:val="00CD0C2A"/>
    <w:rsid w:val="00CD5826"/>
    <w:rsid w:val="00CD5C05"/>
    <w:rsid w:val="00CE0ABF"/>
    <w:rsid w:val="00CE10E6"/>
    <w:rsid w:val="00CE3CAF"/>
    <w:rsid w:val="00CF0487"/>
    <w:rsid w:val="00CF1DB0"/>
    <w:rsid w:val="00CF294D"/>
    <w:rsid w:val="00CF3E7B"/>
    <w:rsid w:val="00CF451D"/>
    <w:rsid w:val="00D000B1"/>
    <w:rsid w:val="00D026F4"/>
    <w:rsid w:val="00D04C9E"/>
    <w:rsid w:val="00D051BF"/>
    <w:rsid w:val="00D0532F"/>
    <w:rsid w:val="00D062B0"/>
    <w:rsid w:val="00D06C9E"/>
    <w:rsid w:val="00D06EA9"/>
    <w:rsid w:val="00D07752"/>
    <w:rsid w:val="00D10C38"/>
    <w:rsid w:val="00D1279D"/>
    <w:rsid w:val="00D200F2"/>
    <w:rsid w:val="00D21DE8"/>
    <w:rsid w:val="00D23E94"/>
    <w:rsid w:val="00D24002"/>
    <w:rsid w:val="00D25F2C"/>
    <w:rsid w:val="00D262F9"/>
    <w:rsid w:val="00D27732"/>
    <w:rsid w:val="00D27C09"/>
    <w:rsid w:val="00D344C5"/>
    <w:rsid w:val="00D3632B"/>
    <w:rsid w:val="00D42EDC"/>
    <w:rsid w:val="00D47053"/>
    <w:rsid w:val="00D5034A"/>
    <w:rsid w:val="00D50541"/>
    <w:rsid w:val="00D51181"/>
    <w:rsid w:val="00D54B62"/>
    <w:rsid w:val="00D75803"/>
    <w:rsid w:val="00D77097"/>
    <w:rsid w:val="00D81286"/>
    <w:rsid w:val="00D85D62"/>
    <w:rsid w:val="00D90830"/>
    <w:rsid w:val="00D914B4"/>
    <w:rsid w:val="00D9210B"/>
    <w:rsid w:val="00DA2322"/>
    <w:rsid w:val="00DA32AD"/>
    <w:rsid w:val="00DA4E43"/>
    <w:rsid w:val="00DA603C"/>
    <w:rsid w:val="00DA732D"/>
    <w:rsid w:val="00DB1347"/>
    <w:rsid w:val="00DB4938"/>
    <w:rsid w:val="00DC39FC"/>
    <w:rsid w:val="00DC674D"/>
    <w:rsid w:val="00DC732C"/>
    <w:rsid w:val="00DC784F"/>
    <w:rsid w:val="00DC7C08"/>
    <w:rsid w:val="00DD176B"/>
    <w:rsid w:val="00DD49B9"/>
    <w:rsid w:val="00DD60FC"/>
    <w:rsid w:val="00DD6BA9"/>
    <w:rsid w:val="00DD7D92"/>
    <w:rsid w:val="00DE1812"/>
    <w:rsid w:val="00DE28EE"/>
    <w:rsid w:val="00DE39C5"/>
    <w:rsid w:val="00DE3EDA"/>
    <w:rsid w:val="00DE4136"/>
    <w:rsid w:val="00DE41BF"/>
    <w:rsid w:val="00DE6633"/>
    <w:rsid w:val="00DE6E21"/>
    <w:rsid w:val="00DF13D2"/>
    <w:rsid w:val="00DF32F2"/>
    <w:rsid w:val="00E01E69"/>
    <w:rsid w:val="00E06111"/>
    <w:rsid w:val="00E106D8"/>
    <w:rsid w:val="00E11CE8"/>
    <w:rsid w:val="00E128D8"/>
    <w:rsid w:val="00E1404F"/>
    <w:rsid w:val="00E14EB3"/>
    <w:rsid w:val="00E14FF6"/>
    <w:rsid w:val="00E16402"/>
    <w:rsid w:val="00E16B23"/>
    <w:rsid w:val="00E201DB"/>
    <w:rsid w:val="00E226A4"/>
    <w:rsid w:val="00E23D5B"/>
    <w:rsid w:val="00E24774"/>
    <w:rsid w:val="00E26C13"/>
    <w:rsid w:val="00E2710E"/>
    <w:rsid w:val="00E324DA"/>
    <w:rsid w:val="00E33406"/>
    <w:rsid w:val="00E3508A"/>
    <w:rsid w:val="00E406E5"/>
    <w:rsid w:val="00E411D6"/>
    <w:rsid w:val="00E4122C"/>
    <w:rsid w:val="00E467FD"/>
    <w:rsid w:val="00E46E4D"/>
    <w:rsid w:val="00E53BFC"/>
    <w:rsid w:val="00E5680D"/>
    <w:rsid w:val="00E56E1E"/>
    <w:rsid w:val="00E61775"/>
    <w:rsid w:val="00E63D50"/>
    <w:rsid w:val="00E65BA6"/>
    <w:rsid w:val="00E65FFF"/>
    <w:rsid w:val="00E70E45"/>
    <w:rsid w:val="00E70EF5"/>
    <w:rsid w:val="00E72352"/>
    <w:rsid w:val="00E72436"/>
    <w:rsid w:val="00E81E7A"/>
    <w:rsid w:val="00E83333"/>
    <w:rsid w:val="00E83C51"/>
    <w:rsid w:val="00E83CB0"/>
    <w:rsid w:val="00E978DE"/>
    <w:rsid w:val="00EA3FDC"/>
    <w:rsid w:val="00EA4098"/>
    <w:rsid w:val="00EA6F27"/>
    <w:rsid w:val="00EB1B97"/>
    <w:rsid w:val="00EB564F"/>
    <w:rsid w:val="00EC0EC7"/>
    <w:rsid w:val="00EC2892"/>
    <w:rsid w:val="00EC4CC8"/>
    <w:rsid w:val="00EC6154"/>
    <w:rsid w:val="00EC71A2"/>
    <w:rsid w:val="00EC760A"/>
    <w:rsid w:val="00ED4E81"/>
    <w:rsid w:val="00ED6399"/>
    <w:rsid w:val="00ED7135"/>
    <w:rsid w:val="00EE23E0"/>
    <w:rsid w:val="00EE2AAE"/>
    <w:rsid w:val="00EE54E2"/>
    <w:rsid w:val="00EE7A0B"/>
    <w:rsid w:val="00EF11F9"/>
    <w:rsid w:val="00EF15B6"/>
    <w:rsid w:val="00EF1BB2"/>
    <w:rsid w:val="00EF2E1D"/>
    <w:rsid w:val="00EF3984"/>
    <w:rsid w:val="00EF4331"/>
    <w:rsid w:val="00EF4406"/>
    <w:rsid w:val="00F04122"/>
    <w:rsid w:val="00F06EF9"/>
    <w:rsid w:val="00F15768"/>
    <w:rsid w:val="00F16931"/>
    <w:rsid w:val="00F204B5"/>
    <w:rsid w:val="00F2064C"/>
    <w:rsid w:val="00F23105"/>
    <w:rsid w:val="00F23281"/>
    <w:rsid w:val="00F243F6"/>
    <w:rsid w:val="00F25EBA"/>
    <w:rsid w:val="00F328C1"/>
    <w:rsid w:val="00F34381"/>
    <w:rsid w:val="00F35E80"/>
    <w:rsid w:val="00F37947"/>
    <w:rsid w:val="00F37C37"/>
    <w:rsid w:val="00F4220A"/>
    <w:rsid w:val="00F43196"/>
    <w:rsid w:val="00F43A4B"/>
    <w:rsid w:val="00F51992"/>
    <w:rsid w:val="00F51F5E"/>
    <w:rsid w:val="00F5234A"/>
    <w:rsid w:val="00F578FC"/>
    <w:rsid w:val="00F6278B"/>
    <w:rsid w:val="00F65CBA"/>
    <w:rsid w:val="00F66E04"/>
    <w:rsid w:val="00F76B42"/>
    <w:rsid w:val="00F867DE"/>
    <w:rsid w:val="00F941F3"/>
    <w:rsid w:val="00F94D6D"/>
    <w:rsid w:val="00F95634"/>
    <w:rsid w:val="00FA262B"/>
    <w:rsid w:val="00FA30B6"/>
    <w:rsid w:val="00FA6975"/>
    <w:rsid w:val="00FB2F68"/>
    <w:rsid w:val="00FB3C96"/>
    <w:rsid w:val="00FB4BDE"/>
    <w:rsid w:val="00FB4FF3"/>
    <w:rsid w:val="00FC00CC"/>
    <w:rsid w:val="00FE01A5"/>
    <w:rsid w:val="00FE0C60"/>
    <w:rsid w:val="00FF06D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449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character" w:styleId="af2">
    <w:name w:val="Hyperlink"/>
    <w:basedOn w:val="a0"/>
    <w:uiPriority w:val="99"/>
    <w:unhideWhenUsed/>
    <w:rsid w:val="00720A8A"/>
    <w:rPr>
      <w:color w:val="0563C1" w:themeColor="hyperlink"/>
      <w:u w:val="single"/>
    </w:rPr>
  </w:style>
  <w:style w:type="paragraph" w:styleId="af3">
    <w:name w:val="Note Heading"/>
    <w:basedOn w:val="a"/>
    <w:next w:val="a"/>
    <w:link w:val="af4"/>
    <w:uiPriority w:val="99"/>
    <w:unhideWhenUsed/>
    <w:rsid w:val="00FB4BDE"/>
    <w:pPr>
      <w:jc w:val="center"/>
    </w:pPr>
    <w:rPr>
      <w:rFonts w:ascii="ＭＳＰゴシック" w:eastAsia="ＭＳＰゴシック" w:cs="ＭＳＰゴシック"/>
      <w:kern w:val="0"/>
      <w:sz w:val="20"/>
      <w:szCs w:val="17"/>
    </w:rPr>
  </w:style>
  <w:style w:type="character" w:customStyle="1" w:styleId="af4">
    <w:name w:val="記 (文字)"/>
    <w:basedOn w:val="a0"/>
    <w:link w:val="af3"/>
    <w:uiPriority w:val="99"/>
    <w:rsid w:val="00FB4BDE"/>
    <w:rPr>
      <w:rFonts w:ascii="ＭＳＰゴシック" w:eastAsia="ＭＳＰゴシック" w:cs="ＭＳＰゴシック"/>
      <w:szCs w:val="17"/>
    </w:rPr>
  </w:style>
  <w:style w:type="paragraph" w:styleId="af5">
    <w:name w:val="Closing"/>
    <w:basedOn w:val="a"/>
    <w:link w:val="af6"/>
    <w:uiPriority w:val="99"/>
    <w:unhideWhenUsed/>
    <w:rsid w:val="00FB4BDE"/>
    <w:pPr>
      <w:jc w:val="right"/>
    </w:pPr>
    <w:rPr>
      <w:rFonts w:ascii="ＭＳＰゴシック" w:eastAsia="ＭＳＰゴシック" w:cs="ＭＳＰゴシック"/>
      <w:kern w:val="0"/>
      <w:sz w:val="20"/>
      <w:szCs w:val="17"/>
    </w:rPr>
  </w:style>
  <w:style w:type="character" w:customStyle="1" w:styleId="af6">
    <w:name w:val="結語 (文字)"/>
    <w:basedOn w:val="a0"/>
    <w:link w:val="af5"/>
    <w:uiPriority w:val="99"/>
    <w:rsid w:val="00FB4BDE"/>
    <w:rPr>
      <w:rFonts w:ascii="ＭＳＰゴシック" w:eastAsia="ＭＳＰゴシック" w:cs="ＭＳＰゴシック"/>
      <w:szCs w:val="17"/>
    </w:rPr>
  </w:style>
  <w:style w:type="character" w:styleId="af7">
    <w:name w:val="FollowedHyperlink"/>
    <w:basedOn w:val="a0"/>
    <w:uiPriority w:val="99"/>
    <w:semiHidden/>
    <w:unhideWhenUsed/>
    <w:rsid w:val="005C5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512570765">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saka_kowan/osaka_minato_cn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osaka_kowan/osaka_minato_cn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63E7-301E-4F9B-ADB3-7904858C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2021-04-15T07:14:00Z</dcterms:created>
  <dcterms:modified xsi:type="dcterms:W3CDTF">2023-03-17T04:13:00Z</dcterms:modified>
</cp:coreProperties>
</file>