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D91" w:rsidRDefault="002728EA">
      <w:pPr>
        <w:rPr>
          <w:rFonts w:hint="eastAsia"/>
        </w:rPr>
      </w:pPr>
      <w:r>
        <w:rPr>
          <w:rFonts w:hint="eastAsia"/>
        </w:rPr>
        <w:t>道路法</w:t>
      </w:r>
      <w:r w:rsidR="00ED4C12">
        <w:rPr>
          <w:rFonts w:hint="eastAsia"/>
        </w:rPr>
        <w:t>施行令</w:t>
      </w:r>
    </w:p>
    <w:p w:rsidR="00ED4C12" w:rsidRDefault="00ED4C12">
      <w:pPr>
        <w:rPr>
          <w:rFonts w:hint="eastAsia"/>
        </w:rPr>
      </w:pPr>
    </w:p>
    <w:p w:rsidR="00ED4C12" w:rsidRDefault="00ED4C12" w:rsidP="00ED4C12">
      <w:pPr>
        <w:rPr>
          <w:rFonts w:hint="eastAsia"/>
        </w:rPr>
      </w:pPr>
      <w:r>
        <w:rPr>
          <w:rFonts w:hint="eastAsia"/>
        </w:rPr>
        <w:t>（道路の構造又は交通に支障を及ぼすおそれのある工作物等）</w:t>
      </w:r>
    </w:p>
    <w:p w:rsidR="00ED4C12" w:rsidRDefault="00ED4C12" w:rsidP="00ED4C12">
      <w:pPr>
        <w:rPr>
          <w:rFonts w:hint="eastAsia"/>
        </w:rPr>
      </w:pPr>
      <w:r>
        <w:rPr>
          <w:rFonts w:hint="eastAsia"/>
        </w:rPr>
        <w:t>第七条　法第三十二条第一項第七号の政令で定める工作物、物件又は施設は、次に掲げるものとする。</w:t>
      </w:r>
    </w:p>
    <w:p w:rsidR="00ED4C12" w:rsidRDefault="00ED4C12" w:rsidP="00ED4C12">
      <w:pPr>
        <w:ind w:firstLineChars="100" w:firstLine="210"/>
        <w:rPr>
          <w:rFonts w:hint="eastAsia"/>
        </w:rPr>
      </w:pPr>
      <w:r>
        <w:rPr>
          <w:rFonts w:hint="eastAsia"/>
        </w:rPr>
        <w:t>一　看板、標識、旗ざお、パーキング・メーター、幕及びアーチ</w:t>
      </w:r>
    </w:p>
    <w:p w:rsidR="00ED4C12" w:rsidRDefault="00ED4C12" w:rsidP="00ED4C12">
      <w:pPr>
        <w:ind w:firstLineChars="100" w:firstLine="210"/>
        <w:rPr>
          <w:rFonts w:hint="eastAsia"/>
        </w:rPr>
      </w:pPr>
      <w:r>
        <w:rPr>
          <w:rFonts w:hint="eastAsia"/>
        </w:rPr>
        <w:t>二　太陽光発電設備及び風力発電設備</w:t>
      </w:r>
    </w:p>
    <w:p w:rsidR="00ED4C12" w:rsidRDefault="00ED4C12" w:rsidP="00ED4C12">
      <w:pPr>
        <w:ind w:firstLineChars="100" w:firstLine="210"/>
        <w:rPr>
          <w:rFonts w:hint="eastAsia"/>
        </w:rPr>
      </w:pPr>
      <w:r>
        <w:rPr>
          <w:rFonts w:hint="eastAsia"/>
        </w:rPr>
        <w:t>三　津波からの一時的な避難場所としての機能を有する堅固な施設</w:t>
      </w:r>
    </w:p>
    <w:p w:rsidR="00ED4C12" w:rsidRDefault="00ED4C12" w:rsidP="002D6C56">
      <w:pPr>
        <w:ind w:firstLineChars="100" w:firstLine="210"/>
        <w:rPr>
          <w:rFonts w:hint="eastAsia"/>
        </w:rPr>
      </w:pPr>
      <w:r>
        <w:rPr>
          <w:rFonts w:hint="eastAsia"/>
        </w:rPr>
        <w:t>四　工事用板囲、足場、詰所その他の工事用施設</w:t>
      </w:r>
    </w:p>
    <w:p w:rsidR="00ED4C12" w:rsidRDefault="00ED4C12" w:rsidP="002D6C56">
      <w:pPr>
        <w:ind w:firstLineChars="100" w:firstLine="210"/>
        <w:rPr>
          <w:rFonts w:hint="eastAsia"/>
        </w:rPr>
      </w:pPr>
      <w:r>
        <w:rPr>
          <w:rFonts w:hint="eastAsia"/>
        </w:rPr>
        <w:t>五　土石、竹木、瓦その他の工事用材料</w:t>
      </w:r>
    </w:p>
    <w:p w:rsidR="002D6C56" w:rsidRDefault="00ED4C12" w:rsidP="002D6C56">
      <w:pPr>
        <w:ind w:firstLineChars="100" w:firstLine="210"/>
        <w:rPr>
          <w:rFonts w:hint="eastAsia"/>
        </w:rPr>
      </w:pPr>
      <w:r>
        <w:rPr>
          <w:rFonts w:hint="eastAsia"/>
        </w:rPr>
        <w:t>六　防火地域（都市計画法（昭和四十三年法律第百号）第八条第一項第五号の防火地域をいう。以</w:t>
      </w:r>
    </w:p>
    <w:p w:rsidR="002D6C56" w:rsidRDefault="00ED4C12" w:rsidP="002D6C56">
      <w:pPr>
        <w:ind w:firstLineChars="200" w:firstLine="420"/>
        <w:rPr>
          <w:rFonts w:hint="eastAsia"/>
        </w:rPr>
      </w:pPr>
      <w:r>
        <w:rPr>
          <w:rFonts w:hint="eastAsia"/>
        </w:rPr>
        <w:t>下同じ。）内に存する建築物（以下「既存建築物」という。）を除去して、当該防火地域内にこれ</w:t>
      </w:r>
    </w:p>
    <w:p w:rsidR="002D6C56" w:rsidRDefault="00ED4C12" w:rsidP="002D6C56">
      <w:pPr>
        <w:ind w:firstLineChars="200" w:firstLine="420"/>
        <w:rPr>
          <w:rFonts w:hint="eastAsia"/>
        </w:rPr>
      </w:pPr>
      <w:r>
        <w:rPr>
          <w:rFonts w:hint="eastAsia"/>
        </w:rPr>
        <w:t>に代わる建築物として耐火建築物（建築基準法（昭和二十五年法律第二百一号）第二条第九号の</w:t>
      </w:r>
    </w:p>
    <w:p w:rsidR="002D6C56" w:rsidRDefault="00ED4C12" w:rsidP="002D6C56">
      <w:pPr>
        <w:ind w:firstLineChars="200" w:firstLine="420"/>
        <w:rPr>
          <w:rFonts w:hint="eastAsia"/>
        </w:rPr>
      </w:pPr>
      <w:r>
        <w:rPr>
          <w:rFonts w:hint="eastAsia"/>
        </w:rPr>
        <w:t>二に規定する耐火建築物をいう。以下同じ。）を建築する場合（既存建築物が防火地域と防火地</w:t>
      </w:r>
    </w:p>
    <w:p w:rsidR="002D6C56" w:rsidRDefault="00ED4C12" w:rsidP="002D6C56">
      <w:pPr>
        <w:ind w:firstLineChars="200" w:firstLine="420"/>
        <w:rPr>
          <w:rFonts w:hint="eastAsia"/>
        </w:rPr>
      </w:pPr>
      <w:r>
        <w:rPr>
          <w:rFonts w:hint="eastAsia"/>
        </w:rPr>
        <w:t>域でない地域にわたつて存する場合において、当該既存建築物を除去して、当該既存建築物の敷</w:t>
      </w:r>
    </w:p>
    <w:p w:rsidR="002D6C56" w:rsidRDefault="00ED4C12" w:rsidP="002D6C56">
      <w:pPr>
        <w:ind w:firstLineChars="200" w:firstLine="420"/>
        <w:rPr>
          <w:rFonts w:hint="eastAsia"/>
        </w:rPr>
      </w:pPr>
      <w:r>
        <w:rPr>
          <w:rFonts w:hint="eastAsia"/>
        </w:rPr>
        <w:t>地（その近接地を含む。）又は当該防火地域内に、これに代わる建築物として耐火建築物を建築</w:t>
      </w:r>
    </w:p>
    <w:p w:rsidR="002D6C56" w:rsidRDefault="00ED4C12" w:rsidP="002D6C56">
      <w:pPr>
        <w:ind w:firstLineChars="200" w:firstLine="420"/>
        <w:rPr>
          <w:rFonts w:hint="eastAsia"/>
        </w:rPr>
      </w:pPr>
      <w:r>
        <w:rPr>
          <w:rFonts w:hint="eastAsia"/>
        </w:rPr>
        <w:t>するときを含む。）において、当該耐火建築物の工事期間中当該既存建築物に替えて必要となる</w:t>
      </w:r>
    </w:p>
    <w:p w:rsidR="00ED4C12" w:rsidRDefault="00ED4C12" w:rsidP="002D6C56">
      <w:pPr>
        <w:ind w:firstLineChars="200" w:firstLine="420"/>
        <w:rPr>
          <w:rFonts w:hint="eastAsia"/>
        </w:rPr>
      </w:pPr>
      <w:r>
        <w:rPr>
          <w:rFonts w:hint="eastAsia"/>
        </w:rPr>
        <w:t>仮設店舗その他の仮設建築物</w:t>
      </w:r>
    </w:p>
    <w:p w:rsidR="002D6C56" w:rsidRDefault="00ED4C12" w:rsidP="002D6C56">
      <w:pPr>
        <w:ind w:firstLineChars="100" w:firstLine="210"/>
        <w:rPr>
          <w:rFonts w:hint="eastAsia"/>
        </w:rPr>
      </w:pPr>
      <w:r>
        <w:rPr>
          <w:rFonts w:hint="eastAsia"/>
        </w:rPr>
        <w:t>七　都市再開発法（昭和四十四年法律第三十八号）による市街地再開発事業に関する都市計画にお</w:t>
      </w:r>
    </w:p>
    <w:p w:rsidR="002D6C56" w:rsidRDefault="00ED4C12" w:rsidP="002D6C56">
      <w:pPr>
        <w:ind w:firstLineChars="200" w:firstLine="420"/>
        <w:rPr>
          <w:rFonts w:hint="eastAsia"/>
        </w:rPr>
      </w:pPr>
      <w:r>
        <w:rPr>
          <w:rFonts w:hint="eastAsia"/>
        </w:rPr>
        <w:t>いて定められた施行区域内の建築物に居住する者で同法第二条第六号に規定する施設建築物に</w:t>
      </w:r>
    </w:p>
    <w:p w:rsidR="002D6C56" w:rsidRDefault="00ED4C12" w:rsidP="002D6C56">
      <w:pPr>
        <w:ind w:firstLineChars="200" w:firstLine="420"/>
        <w:rPr>
          <w:rFonts w:hint="eastAsia"/>
        </w:rPr>
      </w:pPr>
      <w:r>
        <w:rPr>
          <w:rFonts w:hint="eastAsia"/>
        </w:rPr>
        <w:t>入居することとなるものを一時収容するため必要な施設又は密集市街地における防災街区の整</w:t>
      </w:r>
    </w:p>
    <w:p w:rsidR="002D6C56" w:rsidRDefault="00ED4C12" w:rsidP="002D6C56">
      <w:pPr>
        <w:ind w:firstLineChars="200" w:firstLine="420"/>
        <w:rPr>
          <w:rFonts w:hint="eastAsia"/>
        </w:rPr>
      </w:pPr>
      <w:r>
        <w:rPr>
          <w:rFonts w:hint="eastAsia"/>
        </w:rPr>
        <w:t>備の促進に関する法律（平成九年法律第四十九号）による防災街区整備事業に関する都市計画に</w:t>
      </w:r>
    </w:p>
    <w:p w:rsidR="002D6C56" w:rsidRDefault="00ED4C12" w:rsidP="002D6C56">
      <w:pPr>
        <w:ind w:firstLineChars="200" w:firstLine="420"/>
        <w:rPr>
          <w:rFonts w:hint="eastAsia"/>
        </w:rPr>
      </w:pPr>
      <w:r>
        <w:rPr>
          <w:rFonts w:hint="eastAsia"/>
        </w:rPr>
        <w:t>おいて定められた施行区域内の建築物（当該防災街区整備事業の施行に伴い移転し、又は除却す</w:t>
      </w:r>
    </w:p>
    <w:p w:rsidR="002D6C56" w:rsidRDefault="00ED4C12" w:rsidP="002D6C56">
      <w:pPr>
        <w:ind w:firstLineChars="200" w:firstLine="420"/>
        <w:rPr>
          <w:rFonts w:hint="eastAsia"/>
        </w:rPr>
      </w:pPr>
      <w:r>
        <w:rPr>
          <w:rFonts w:hint="eastAsia"/>
        </w:rPr>
        <w:t>るものに限る。）に居住する者で当該防災街区整備事業の施行後に当該施行区域内に居住するこ</w:t>
      </w:r>
    </w:p>
    <w:p w:rsidR="00ED4C12" w:rsidRDefault="00ED4C12" w:rsidP="002D6C56">
      <w:pPr>
        <w:ind w:firstLineChars="200" w:firstLine="420"/>
        <w:rPr>
          <w:rFonts w:hint="eastAsia"/>
        </w:rPr>
      </w:pPr>
      <w:r>
        <w:rPr>
          <w:rFonts w:hint="eastAsia"/>
        </w:rPr>
        <w:t>ととなるものを一時収容するため必要な施設</w:t>
      </w:r>
    </w:p>
    <w:p w:rsidR="002D6C56" w:rsidRDefault="00ED4C12" w:rsidP="002D6C56">
      <w:pPr>
        <w:ind w:firstLineChars="100" w:firstLine="210"/>
        <w:rPr>
          <w:rFonts w:hint="eastAsia"/>
        </w:rPr>
      </w:pPr>
      <w:r>
        <w:rPr>
          <w:rFonts w:hint="eastAsia"/>
        </w:rPr>
        <w:t>八　高速自動車国道及び自動車専用道路以外の道路又は法第三十三条第二項第二号に規定する高</w:t>
      </w:r>
    </w:p>
    <w:p w:rsidR="002D6C56" w:rsidRDefault="00ED4C12" w:rsidP="002D6C56">
      <w:pPr>
        <w:ind w:firstLineChars="200" w:firstLine="420"/>
        <w:rPr>
          <w:rFonts w:hint="eastAsia"/>
        </w:rPr>
      </w:pPr>
      <w:r>
        <w:rPr>
          <w:rFonts w:hint="eastAsia"/>
        </w:rPr>
        <w:t>速自動車国道若しくは自動車専用道路の連結路附属地（以下「特定連結路附属地」という。）に</w:t>
      </w:r>
    </w:p>
    <w:p w:rsidR="002D6C56" w:rsidRDefault="00ED4C12" w:rsidP="002D6C56">
      <w:pPr>
        <w:ind w:firstLineChars="200" w:firstLine="420"/>
        <w:rPr>
          <w:rFonts w:hint="eastAsia"/>
        </w:rPr>
      </w:pPr>
      <w:r>
        <w:rPr>
          <w:rFonts w:hint="eastAsia"/>
        </w:rPr>
        <w:t>設ける食事施設、購買施設その他これらに類する施設（第十三号に掲げる施設を除く。）でこれ</w:t>
      </w:r>
    </w:p>
    <w:p w:rsidR="00ED4C12" w:rsidRDefault="00ED4C12" w:rsidP="002D6C56">
      <w:pPr>
        <w:ind w:firstLineChars="200" w:firstLine="420"/>
        <w:rPr>
          <w:rFonts w:hint="eastAsia"/>
        </w:rPr>
      </w:pPr>
      <w:r>
        <w:rPr>
          <w:rFonts w:hint="eastAsia"/>
        </w:rPr>
        <w:t>らの道路の通行者又は利用者の利便の増進に資するもの</w:t>
      </w:r>
    </w:p>
    <w:p w:rsidR="002D6C56" w:rsidRDefault="00ED4C12" w:rsidP="002D6C56">
      <w:pPr>
        <w:ind w:firstLineChars="100" w:firstLine="210"/>
        <w:rPr>
          <w:rFonts w:hint="eastAsia"/>
        </w:rPr>
      </w:pPr>
      <w:r>
        <w:rPr>
          <w:rFonts w:hint="eastAsia"/>
        </w:rPr>
        <w:t>九　トンネルの上又は高架の道路の路面下に設ける事務所、店舗、倉庫、住宅、自動車駐車場、自</w:t>
      </w:r>
    </w:p>
    <w:p w:rsidR="00ED4C12" w:rsidRDefault="00ED4C12" w:rsidP="002D6C56">
      <w:pPr>
        <w:ind w:firstLineChars="200" w:firstLine="420"/>
        <w:rPr>
          <w:rFonts w:hint="eastAsia"/>
        </w:rPr>
      </w:pPr>
      <w:r>
        <w:rPr>
          <w:rFonts w:hint="eastAsia"/>
        </w:rPr>
        <w:t>転車駐車場、広場、公園、運動場その他これらに類する施設</w:t>
      </w:r>
    </w:p>
    <w:p w:rsidR="002D6C56" w:rsidRDefault="00ED4C12" w:rsidP="002D6C56">
      <w:pPr>
        <w:ind w:firstLineChars="100" w:firstLine="210"/>
        <w:rPr>
          <w:rFonts w:hint="eastAsia"/>
        </w:rPr>
      </w:pPr>
      <w:r>
        <w:rPr>
          <w:rFonts w:hint="eastAsia"/>
        </w:rPr>
        <w:t>十　次に掲げる道路の上空に設ける事務所、店舗、倉庫、住宅その他これらに類する施設及び自動</w:t>
      </w:r>
    </w:p>
    <w:p w:rsidR="00ED4C12" w:rsidRDefault="00ED4C12" w:rsidP="002D6C56">
      <w:pPr>
        <w:ind w:firstLineChars="200" w:firstLine="420"/>
        <w:rPr>
          <w:rFonts w:hint="eastAsia"/>
        </w:rPr>
      </w:pPr>
      <w:r>
        <w:rPr>
          <w:rFonts w:hint="eastAsia"/>
        </w:rPr>
        <w:t>車駐車場</w:t>
      </w:r>
    </w:p>
    <w:p w:rsidR="002D6C56" w:rsidRDefault="00ED4C12" w:rsidP="002D6C56">
      <w:pPr>
        <w:ind w:firstLineChars="200" w:firstLine="420"/>
        <w:rPr>
          <w:rFonts w:hint="eastAsia"/>
        </w:rPr>
      </w:pPr>
      <w:r>
        <w:rPr>
          <w:rFonts w:hint="eastAsia"/>
        </w:rPr>
        <w:t>イ　都市計画法第八条第一項第三号の高度地区（建築物の高さの最低限度が定められているもの</w:t>
      </w:r>
    </w:p>
    <w:p w:rsidR="002D6C56" w:rsidRDefault="00ED4C12" w:rsidP="002D6C56">
      <w:pPr>
        <w:ind w:firstLineChars="300" w:firstLine="630"/>
        <w:rPr>
          <w:rFonts w:hint="eastAsia"/>
        </w:rPr>
      </w:pPr>
      <w:r>
        <w:rPr>
          <w:rFonts w:hint="eastAsia"/>
        </w:rPr>
        <w:t>に限る。）及び高度利用地区並びに同項第四号の二の都市再生特別地区内の高速自動車国道又</w:t>
      </w:r>
    </w:p>
    <w:p w:rsidR="00ED4C12" w:rsidRDefault="00ED4C12" w:rsidP="002D6C56">
      <w:pPr>
        <w:ind w:firstLineChars="300" w:firstLine="630"/>
        <w:rPr>
          <w:rFonts w:hint="eastAsia"/>
        </w:rPr>
      </w:pPr>
      <w:r>
        <w:rPr>
          <w:rFonts w:hint="eastAsia"/>
        </w:rPr>
        <w:t>は自動車専用道路</w:t>
      </w:r>
    </w:p>
    <w:p w:rsidR="002D6C56" w:rsidRDefault="00ED4C12" w:rsidP="002D6C56">
      <w:pPr>
        <w:ind w:firstLineChars="200" w:firstLine="420"/>
        <w:rPr>
          <w:rFonts w:hint="eastAsia"/>
        </w:rPr>
      </w:pPr>
      <w:r>
        <w:rPr>
          <w:rFonts w:hint="eastAsia"/>
        </w:rPr>
        <w:t>ロ　都市再生特別措置法（平成十四年法律第二十二号）第三十六条の三第一項に規定する特定都</w:t>
      </w:r>
    </w:p>
    <w:p w:rsidR="00ED4C12" w:rsidRDefault="00ED4C12" w:rsidP="002D6C56">
      <w:pPr>
        <w:ind w:firstLineChars="300" w:firstLine="630"/>
        <w:rPr>
          <w:rFonts w:hint="eastAsia"/>
        </w:rPr>
      </w:pPr>
      <w:r>
        <w:rPr>
          <w:rFonts w:hint="eastAsia"/>
        </w:rPr>
        <w:t>市道路（イに掲げる道路を除く。）</w:t>
      </w:r>
    </w:p>
    <w:p w:rsidR="002D6C56" w:rsidRDefault="00ED4C12" w:rsidP="002D6C56">
      <w:pPr>
        <w:ind w:firstLineChars="100" w:firstLine="210"/>
        <w:rPr>
          <w:rFonts w:hint="eastAsia"/>
        </w:rPr>
      </w:pPr>
      <w:r>
        <w:rPr>
          <w:rFonts w:hint="eastAsia"/>
        </w:rPr>
        <w:t>十一　建築基準法第八十五条第一項に規定する区域内に存する道路（車両又は歩行者の通行の用に</w:t>
      </w:r>
    </w:p>
    <w:p w:rsidR="00ED4C12" w:rsidRDefault="00ED4C12" w:rsidP="0019431F">
      <w:pPr>
        <w:ind w:leftChars="300" w:left="630"/>
        <w:rPr>
          <w:rFonts w:hint="eastAsia"/>
        </w:rPr>
      </w:pPr>
      <w:r>
        <w:rPr>
          <w:rFonts w:hint="eastAsia"/>
        </w:rPr>
        <w:t>供する部分及び路肩の部分を除く。）の区域内の土地に設ける同項第一号に該当する応急仮設</w:t>
      </w:r>
      <w:bookmarkStart w:id="0" w:name="_GoBack"/>
      <w:bookmarkEnd w:id="0"/>
      <w:r>
        <w:rPr>
          <w:rFonts w:hint="eastAsia"/>
        </w:rPr>
        <w:lastRenderedPageBreak/>
        <w:t>建築物で、被災者の居住の用に供するため必要なもの</w:t>
      </w:r>
    </w:p>
    <w:p w:rsidR="0019431F" w:rsidRDefault="00ED4C12" w:rsidP="0019431F">
      <w:pPr>
        <w:ind w:firstLineChars="100" w:firstLine="210"/>
        <w:rPr>
          <w:rFonts w:hint="eastAsia"/>
        </w:rPr>
      </w:pPr>
      <w:r>
        <w:rPr>
          <w:rFonts w:hint="eastAsia"/>
        </w:rPr>
        <w:t>十二　道路の区域内の地面に設ける自転車（側車付きのものを除く。以下同じ。）、原動機付自転車</w:t>
      </w:r>
    </w:p>
    <w:p w:rsidR="0019431F" w:rsidRDefault="00ED4C12" w:rsidP="0019431F">
      <w:pPr>
        <w:ind w:firstLineChars="200" w:firstLine="420"/>
        <w:rPr>
          <w:rFonts w:hint="eastAsia"/>
        </w:rPr>
      </w:pPr>
      <w:r>
        <w:rPr>
          <w:rFonts w:hint="eastAsia"/>
        </w:rPr>
        <w:t>（側車付きのものを除く。）又は道路運送車両法第三条に規定する小型自動車若しくは軽自動車</w:t>
      </w:r>
    </w:p>
    <w:p w:rsidR="0019431F" w:rsidRDefault="00ED4C12" w:rsidP="0019431F">
      <w:pPr>
        <w:ind w:firstLineChars="200" w:firstLine="420"/>
        <w:rPr>
          <w:rFonts w:hint="eastAsia"/>
        </w:rPr>
      </w:pPr>
      <w:r>
        <w:rPr>
          <w:rFonts w:hint="eastAsia"/>
        </w:rPr>
        <w:t>で二輪のもの（いずれも側車付きのものを除く。以下「二輪自動車」という。）を駐車させるた</w:t>
      </w:r>
    </w:p>
    <w:p w:rsidR="00ED4C12" w:rsidRDefault="00ED4C12" w:rsidP="0019431F">
      <w:pPr>
        <w:ind w:firstLineChars="200" w:firstLine="420"/>
        <w:rPr>
          <w:rFonts w:hint="eastAsia"/>
        </w:rPr>
      </w:pPr>
      <w:r>
        <w:rPr>
          <w:rFonts w:hint="eastAsia"/>
        </w:rPr>
        <w:t>め必要な車輪止め装置その他の器具（第九号に掲げる施設に設けるものを除く。）</w:t>
      </w:r>
    </w:p>
    <w:p w:rsidR="00ED4C12" w:rsidRDefault="00ED4C12" w:rsidP="0019431F">
      <w:pPr>
        <w:ind w:firstLineChars="100" w:firstLine="210"/>
      </w:pPr>
      <w:r>
        <w:rPr>
          <w:rFonts w:hint="eastAsia"/>
        </w:rPr>
        <w:t>十三　高速自動車国道又は自動車専用道路に設ける休憩所、給油所及び自動車修理所</w:t>
      </w:r>
    </w:p>
    <w:sectPr w:rsidR="00ED4C12" w:rsidSect="002728EA">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B27" w:rsidRDefault="00BB0B27" w:rsidP="001249AA">
      <w:r>
        <w:separator/>
      </w:r>
    </w:p>
  </w:endnote>
  <w:endnote w:type="continuationSeparator" w:id="0">
    <w:p w:rsidR="00BB0B27" w:rsidRDefault="00BB0B27" w:rsidP="0012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B27" w:rsidRDefault="00BB0B27" w:rsidP="001249AA">
      <w:r>
        <w:separator/>
      </w:r>
    </w:p>
  </w:footnote>
  <w:footnote w:type="continuationSeparator" w:id="0">
    <w:p w:rsidR="00BB0B27" w:rsidRDefault="00BB0B27" w:rsidP="00124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8EA"/>
    <w:rsid w:val="000D7F44"/>
    <w:rsid w:val="001249AA"/>
    <w:rsid w:val="0019431F"/>
    <w:rsid w:val="002728EA"/>
    <w:rsid w:val="002D6C56"/>
    <w:rsid w:val="00B14D91"/>
    <w:rsid w:val="00BB0B27"/>
    <w:rsid w:val="00ED4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49AA"/>
    <w:pPr>
      <w:tabs>
        <w:tab w:val="center" w:pos="4252"/>
        <w:tab w:val="right" w:pos="8504"/>
      </w:tabs>
      <w:snapToGrid w:val="0"/>
    </w:pPr>
  </w:style>
  <w:style w:type="character" w:customStyle="1" w:styleId="a4">
    <w:name w:val="ヘッダー (文字)"/>
    <w:basedOn w:val="a0"/>
    <w:link w:val="a3"/>
    <w:uiPriority w:val="99"/>
    <w:rsid w:val="001249AA"/>
  </w:style>
  <w:style w:type="paragraph" w:styleId="a5">
    <w:name w:val="footer"/>
    <w:basedOn w:val="a"/>
    <w:link w:val="a6"/>
    <w:uiPriority w:val="99"/>
    <w:unhideWhenUsed/>
    <w:rsid w:val="001249AA"/>
    <w:pPr>
      <w:tabs>
        <w:tab w:val="center" w:pos="4252"/>
        <w:tab w:val="right" w:pos="8504"/>
      </w:tabs>
      <w:snapToGrid w:val="0"/>
    </w:pPr>
  </w:style>
  <w:style w:type="character" w:customStyle="1" w:styleId="a6">
    <w:name w:val="フッター (文字)"/>
    <w:basedOn w:val="a0"/>
    <w:link w:val="a5"/>
    <w:uiPriority w:val="99"/>
    <w:rsid w:val="001249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49AA"/>
    <w:pPr>
      <w:tabs>
        <w:tab w:val="center" w:pos="4252"/>
        <w:tab w:val="right" w:pos="8504"/>
      </w:tabs>
      <w:snapToGrid w:val="0"/>
    </w:pPr>
  </w:style>
  <w:style w:type="character" w:customStyle="1" w:styleId="a4">
    <w:name w:val="ヘッダー (文字)"/>
    <w:basedOn w:val="a0"/>
    <w:link w:val="a3"/>
    <w:uiPriority w:val="99"/>
    <w:rsid w:val="001249AA"/>
  </w:style>
  <w:style w:type="paragraph" w:styleId="a5">
    <w:name w:val="footer"/>
    <w:basedOn w:val="a"/>
    <w:link w:val="a6"/>
    <w:uiPriority w:val="99"/>
    <w:unhideWhenUsed/>
    <w:rsid w:val="001249AA"/>
    <w:pPr>
      <w:tabs>
        <w:tab w:val="center" w:pos="4252"/>
        <w:tab w:val="right" w:pos="8504"/>
      </w:tabs>
      <w:snapToGrid w:val="0"/>
    </w:pPr>
  </w:style>
  <w:style w:type="character" w:customStyle="1" w:styleId="a6">
    <w:name w:val="フッター (文字)"/>
    <w:basedOn w:val="a0"/>
    <w:link w:val="a5"/>
    <w:uiPriority w:val="99"/>
    <w:rsid w:val="00124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cp:revision>
  <dcterms:created xsi:type="dcterms:W3CDTF">2018-06-11T07:41:00Z</dcterms:created>
  <dcterms:modified xsi:type="dcterms:W3CDTF">2018-06-11T07:50:00Z</dcterms:modified>
</cp:coreProperties>
</file>