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659" w:rsidRDefault="00A36659" w:rsidP="006E209D">
      <w:pPr>
        <w:autoSpaceDE w:val="0"/>
        <w:autoSpaceDN w:val="0"/>
        <w:spacing w:line="400" w:lineRule="exact"/>
        <w:jc w:val="center"/>
        <w:rPr>
          <w:rFonts w:ascii="ＭＳ ゴシック" w:eastAsia="ＭＳ ゴシック" w:hAnsi="ＭＳ ゴシック"/>
          <w:color w:val="000000" w:themeColor="text1"/>
          <w:sz w:val="22"/>
        </w:rPr>
      </w:pPr>
      <w:r w:rsidRPr="006D23AF">
        <w:rPr>
          <w:rFonts w:ascii="ＭＳ ゴシック" w:eastAsia="ＭＳ ゴシック" w:hAnsi="ＭＳ ゴシック" w:hint="eastAsia"/>
          <w:color w:val="000000" w:themeColor="text1"/>
          <w:sz w:val="22"/>
        </w:rPr>
        <w:t>大阪府構造計算適合性判定委任基準</w:t>
      </w:r>
    </w:p>
    <w:p w:rsidR="00B4128C" w:rsidRPr="006D23AF" w:rsidRDefault="00B4128C" w:rsidP="006E209D">
      <w:pPr>
        <w:autoSpaceDE w:val="0"/>
        <w:autoSpaceDN w:val="0"/>
        <w:spacing w:line="400" w:lineRule="exact"/>
        <w:jc w:val="center"/>
        <w:rPr>
          <w:rFonts w:ascii="ＭＳ ゴシック" w:eastAsia="ＭＳ ゴシック" w:hAnsi="ＭＳ ゴシック"/>
          <w:color w:val="000000" w:themeColor="text1"/>
          <w:sz w:val="22"/>
        </w:rPr>
      </w:pPr>
    </w:p>
    <w:p w:rsidR="00A36659" w:rsidRPr="006D23AF" w:rsidRDefault="00A36659" w:rsidP="006E209D">
      <w:pPr>
        <w:autoSpaceDE w:val="0"/>
        <w:autoSpaceDN w:val="0"/>
        <w:spacing w:line="400" w:lineRule="exact"/>
        <w:rPr>
          <w:rFonts w:ascii="ＭＳ ゴシック" w:eastAsia="ＭＳ ゴシック" w:hAnsi="ＭＳ ゴシック"/>
          <w:color w:val="000000" w:themeColor="text1"/>
          <w:sz w:val="22"/>
        </w:rPr>
      </w:pPr>
      <w:r w:rsidRPr="006D23AF">
        <w:rPr>
          <w:rFonts w:ascii="ＭＳ ゴシック" w:eastAsia="ＭＳ ゴシック" w:hAnsi="ＭＳ ゴシック"/>
          <w:color w:val="000000" w:themeColor="text1"/>
          <w:sz w:val="22"/>
        </w:rPr>
        <w:t>第１</w:t>
      </w:r>
      <w:r w:rsidR="00A02BA6" w:rsidRPr="006D23AF">
        <w:rPr>
          <w:rFonts w:ascii="ＭＳ ゴシック" w:eastAsia="ＭＳ ゴシック" w:hAnsi="ＭＳ ゴシック" w:hint="eastAsia"/>
          <w:color w:val="000000" w:themeColor="text1"/>
          <w:sz w:val="22"/>
        </w:rPr>
        <w:t xml:space="preserve">　</w:t>
      </w:r>
      <w:r w:rsidRPr="006D23AF">
        <w:rPr>
          <w:rFonts w:ascii="ＭＳ ゴシック" w:eastAsia="ＭＳ ゴシック" w:hAnsi="ＭＳ ゴシック"/>
          <w:color w:val="000000" w:themeColor="text1"/>
          <w:sz w:val="22"/>
        </w:rPr>
        <w:t xml:space="preserve">趣旨 </w:t>
      </w:r>
    </w:p>
    <w:p w:rsidR="00A36659" w:rsidRPr="006D23AF" w:rsidRDefault="00A36659" w:rsidP="006E209D">
      <w:pPr>
        <w:autoSpaceDE w:val="0"/>
        <w:autoSpaceDN w:val="0"/>
        <w:spacing w:line="400" w:lineRule="exact"/>
        <w:ind w:firstLineChars="100" w:firstLine="200"/>
        <w:rPr>
          <w:rFonts w:ascii="ＭＳ 明朝" w:eastAsia="ＭＳ 明朝" w:hAnsi="ＭＳ 明朝"/>
          <w:color w:val="000000" w:themeColor="text1"/>
          <w:sz w:val="22"/>
        </w:rPr>
      </w:pPr>
      <w:r w:rsidRPr="006D23AF">
        <w:rPr>
          <w:rFonts w:ascii="ＭＳ 明朝" w:eastAsia="ＭＳ 明朝" w:hAnsi="ＭＳ 明朝"/>
          <w:color w:val="000000" w:themeColor="text1"/>
          <w:sz w:val="22"/>
        </w:rPr>
        <w:t>建築基準法（昭和</w:t>
      </w:r>
      <w:r w:rsidR="006E209D" w:rsidRPr="006D23AF">
        <w:rPr>
          <w:rFonts w:ascii="ＭＳ 明朝" w:eastAsia="ＭＳ 明朝" w:hAnsi="ＭＳ 明朝" w:hint="eastAsia"/>
          <w:color w:val="000000" w:themeColor="text1"/>
          <w:sz w:val="22"/>
        </w:rPr>
        <w:t>25</w:t>
      </w:r>
      <w:r w:rsidRPr="006D23AF">
        <w:rPr>
          <w:rFonts w:ascii="ＭＳ 明朝" w:eastAsia="ＭＳ 明朝" w:hAnsi="ＭＳ 明朝"/>
          <w:color w:val="000000" w:themeColor="text1"/>
          <w:sz w:val="22"/>
        </w:rPr>
        <w:t>年法律第</w:t>
      </w:r>
      <w:r w:rsidR="006E209D" w:rsidRPr="006D23AF">
        <w:rPr>
          <w:rFonts w:ascii="ＭＳ 明朝" w:eastAsia="ＭＳ 明朝" w:hAnsi="ＭＳ 明朝" w:hint="eastAsia"/>
          <w:color w:val="000000" w:themeColor="text1"/>
          <w:sz w:val="22"/>
        </w:rPr>
        <w:t>201</w:t>
      </w:r>
      <w:r w:rsidRPr="006D23AF">
        <w:rPr>
          <w:rFonts w:ascii="ＭＳ 明朝" w:eastAsia="ＭＳ 明朝" w:hAnsi="ＭＳ 明朝"/>
          <w:color w:val="000000" w:themeColor="text1"/>
          <w:sz w:val="22"/>
        </w:rPr>
        <w:t>号。以下「法」という。）第</w:t>
      </w:r>
      <w:r w:rsidR="006E209D" w:rsidRPr="006D23AF">
        <w:rPr>
          <w:rFonts w:ascii="ＭＳ 明朝" w:eastAsia="ＭＳ 明朝" w:hAnsi="ＭＳ 明朝" w:hint="eastAsia"/>
          <w:color w:val="000000" w:themeColor="text1"/>
          <w:sz w:val="22"/>
        </w:rPr>
        <w:t>18</w:t>
      </w:r>
      <w:r w:rsidRPr="006D23AF">
        <w:rPr>
          <w:rFonts w:ascii="ＭＳ 明朝" w:eastAsia="ＭＳ 明朝" w:hAnsi="ＭＳ 明朝"/>
          <w:color w:val="000000" w:themeColor="text1"/>
          <w:sz w:val="22"/>
        </w:rPr>
        <w:t>条の</w:t>
      </w:r>
      <w:r w:rsidR="006E209D" w:rsidRPr="006D23AF">
        <w:rPr>
          <w:rFonts w:ascii="ＭＳ 明朝" w:eastAsia="ＭＳ 明朝" w:hAnsi="ＭＳ 明朝" w:hint="eastAsia"/>
          <w:color w:val="000000" w:themeColor="text1"/>
          <w:sz w:val="22"/>
        </w:rPr>
        <w:t>２</w:t>
      </w:r>
      <w:r w:rsidRPr="006D23AF">
        <w:rPr>
          <w:rFonts w:ascii="ＭＳ 明朝" w:eastAsia="ＭＳ 明朝" w:hAnsi="ＭＳ 明朝"/>
          <w:color w:val="000000" w:themeColor="text1"/>
          <w:sz w:val="22"/>
        </w:rPr>
        <w:t>第</w:t>
      </w:r>
      <w:r w:rsidR="006E209D" w:rsidRPr="006D23AF">
        <w:rPr>
          <w:rFonts w:ascii="ＭＳ 明朝" w:eastAsia="ＭＳ 明朝" w:hAnsi="ＭＳ 明朝" w:hint="eastAsia"/>
          <w:color w:val="000000" w:themeColor="text1"/>
          <w:sz w:val="22"/>
        </w:rPr>
        <w:t>１</w:t>
      </w:r>
      <w:r w:rsidRPr="006D23AF">
        <w:rPr>
          <w:rFonts w:ascii="ＭＳ 明朝" w:eastAsia="ＭＳ 明朝" w:hAnsi="ＭＳ 明朝"/>
          <w:color w:val="000000" w:themeColor="text1"/>
          <w:sz w:val="22"/>
        </w:rPr>
        <w:t>項の規定</w:t>
      </w:r>
      <w:r w:rsidRPr="006D23AF">
        <w:rPr>
          <w:rFonts w:ascii="ＭＳ 明朝" w:eastAsia="ＭＳ 明朝" w:hAnsi="ＭＳ 明朝" w:hint="eastAsia"/>
          <w:color w:val="000000" w:themeColor="text1"/>
          <w:sz w:val="22"/>
        </w:rPr>
        <w:t>に</w:t>
      </w:r>
      <w:r w:rsidR="00B666E2">
        <w:rPr>
          <w:rFonts w:ascii="ＭＳ 明朝" w:eastAsia="ＭＳ 明朝" w:hAnsi="ＭＳ 明朝" w:hint="eastAsia"/>
          <w:color w:val="000000" w:themeColor="text1"/>
          <w:sz w:val="22"/>
        </w:rPr>
        <w:t>基づき、</w:t>
      </w:r>
      <w:r w:rsidR="009F45BB" w:rsidRPr="00AA2730">
        <w:rPr>
          <w:rFonts w:ascii="ＭＳ 明朝" w:eastAsia="ＭＳ 明朝" w:hAnsi="ＭＳ 明朝" w:hint="eastAsia"/>
          <w:color w:val="0D0D0D" w:themeColor="text1" w:themeTint="F2"/>
          <w:sz w:val="22"/>
        </w:rPr>
        <w:t>法第</w:t>
      </w:r>
      <w:r w:rsidR="00A90395">
        <w:rPr>
          <w:rFonts w:ascii="ＭＳ 明朝" w:eastAsia="ＭＳ 明朝" w:hAnsi="ＭＳ 明朝" w:hint="eastAsia"/>
          <w:color w:val="0D0D0D" w:themeColor="text1" w:themeTint="F2"/>
          <w:sz w:val="22"/>
        </w:rPr>
        <w:t>77</w:t>
      </w:r>
      <w:r w:rsidR="009F45BB" w:rsidRPr="00AA2730">
        <w:rPr>
          <w:rFonts w:ascii="ＭＳ 明朝" w:eastAsia="ＭＳ 明朝" w:hAnsi="ＭＳ 明朝" w:hint="eastAsia"/>
          <w:color w:val="0D0D0D" w:themeColor="text1" w:themeTint="F2"/>
          <w:sz w:val="22"/>
        </w:rPr>
        <w:t>条の</w:t>
      </w:r>
      <w:r w:rsidR="00A90395">
        <w:rPr>
          <w:rFonts w:ascii="ＭＳ 明朝" w:eastAsia="ＭＳ 明朝" w:hAnsi="ＭＳ 明朝" w:hint="eastAsia"/>
          <w:color w:val="0D0D0D" w:themeColor="text1" w:themeTint="F2"/>
          <w:sz w:val="22"/>
        </w:rPr>
        <w:t>35</w:t>
      </w:r>
      <w:r w:rsidR="009F45BB" w:rsidRPr="00AA2730">
        <w:rPr>
          <w:rFonts w:ascii="ＭＳ 明朝" w:eastAsia="ＭＳ 明朝" w:hAnsi="ＭＳ 明朝" w:hint="eastAsia"/>
          <w:color w:val="0D0D0D" w:themeColor="text1" w:themeTint="F2"/>
          <w:sz w:val="22"/>
        </w:rPr>
        <w:t>の２から第</w:t>
      </w:r>
      <w:r w:rsidR="00A90395">
        <w:rPr>
          <w:rFonts w:ascii="ＭＳ 明朝" w:eastAsia="ＭＳ 明朝" w:hAnsi="ＭＳ 明朝" w:hint="eastAsia"/>
          <w:color w:val="0D0D0D" w:themeColor="text1" w:themeTint="F2"/>
          <w:sz w:val="22"/>
        </w:rPr>
        <w:t>77</w:t>
      </w:r>
      <w:r w:rsidR="009F45BB" w:rsidRPr="00AA2730">
        <w:rPr>
          <w:rFonts w:ascii="ＭＳ 明朝" w:eastAsia="ＭＳ 明朝" w:hAnsi="ＭＳ 明朝" w:hint="eastAsia"/>
          <w:color w:val="0D0D0D" w:themeColor="text1" w:themeTint="F2"/>
          <w:sz w:val="22"/>
        </w:rPr>
        <w:t>条の</w:t>
      </w:r>
      <w:r w:rsidR="00A90395">
        <w:rPr>
          <w:rFonts w:ascii="ＭＳ 明朝" w:eastAsia="ＭＳ 明朝" w:hAnsi="ＭＳ 明朝" w:hint="eastAsia"/>
          <w:color w:val="0D0D0D" w:themeColor="text1" w:themeTint="F2"/>
          <w:sz w:val="22"/>
        </w:rPr>
        <w:t>35</w:t>
      </w:r>
      <w:r w:rsidR="009F45BB" w:rsidRPr="00AA2730">
        <w:rPr>
          <w:rFonts w:ascii="ＭＳ 明朝" w:eastAsia="ＭＳ 明朝" w:hAnsi="ＭＳ 明朝" w:hint="eastAsia"/>
          <w:color w:val="0D0D0D" w:themeColor="text1" w:themeTint="F2"/>
          <w:sz w:val="22"/>
        </w:rPr>
        <w:t>の５までの規定の定めるところにより</w:t>
      </w:r>
      <w:r w:rsidR="00217E7B" w:rsidRPr="00AA2730">
        <w:rPr>
          <w:rFonts w:ascii="ＭＳ 明朝" w:eastAsia="ＭＳ 明朝" w:hAnsi="ＭＳ 明朝" w:hint="eastAsia"/>
          <w:color w:val="0D0D0D" w:themeColor="text1" w:themeTint="F2"/>
          <w:sz w:val="22"/>
        </w:rPr>
        <w:t>国土交通大臣</w:t>
      </w:r>
      <w:r w:rsidR="00C25FA1" w:rsidRPr="00AA2730">
        <w:rPr>
          <w:rFonts w:ascii="ＭＳ 明朝" w:eastAsia="ＭＳ 明朝" w:hAnsi="ＭＳ 明朝" w:hint="eastAsia"/>
          <w:color w:val="0D0D0D" w:themeColor="text1" w:themeTint="F2"/>
          <w:sz w:val="22"/>
        </w:rPr>
        <w:t>又は</w:t>
      </w:r>
      <w:r w:rsidRPr="006D23AF">
        <w:rPr>
          <w:rFonts w:ascii="ＭＳ 明朝" w:eastAsia="ＭＳ 明朝" w:hAnsi="ＭＳ 明朝" w:hint="eastAsia"/>
          <w:color w:val="000000" w:themeColor="text1"/>
          <w:sz w:val="22"/>
        </w:rPr>
        <w:t>大阪府</w:t>
      </w:r>
      <w:r w:rsidRPr="006D23AF">
        <w:rPr>
          <w:rFonts w:ascii="ＭＳ 明朝" w:eastAsia="ＭＳ 明朝" w:hAnsi="ＭＳ 明朝"/>
          <w:color w:val="000000" w:themeColor="text1"/>
          <w:sz w:val="22"/>
        </w:rPr>
        <w:t>知事（以下「知事」という。）が</w:t>
      </w:r>
      <w:r w:rsidR="0015737B" w:rsidRPr="006D23AF">
        <w:rPr>
          <w:rFonts w:ascii="ＭＳ 明朝" w:eastAsia="ＭＳ 明朝" w:hAnsi="ＭＳ 明朝" w:hint="eastAsia"/>
          <w:color w:val="000000" w:themeColor="text1"/>
          <w:sz w:val="22"/>
        </w:rPr>
        <w:t>指定する者</w:t>
      </w:r>
      <w:r w:rsidR="000A2C26" w:rsidRPr="006D23AF">
        <w:rPr>
          <w:rFonts w:ascii="ＭＳ 明朝" w:eastAsia="ＭＳ 明朝" w:hAnsi="ＭＳ 明朝" w:hint="eastAsia"/>
          <w:color w:val="000000" w:themeColor="text1"/>
          <w:sz w:val="22"/>
        </w:rPr>
        <w:t>（</w:t>
      </w:r>
      <w:r w:rsidR="000A2C26" w:rsidRPr="006D23AF">
        <w:rPr>
          <w:rFonts w:ascii="ＭＳ 明朝" w:eastAsia="ＭＳ 明朝" w:hAnsi="ＭＳ 明朝"/>
          <w:color w:val="000000" w:themeColor="text1"/>
          <w:sz w:val="22"/>
        </w:rPr>
        <w:t>指定構造計算適合性判定機関</w:t>
      </w:r>
      <w:r w:rsidR="000A2C26" w:rsidRPr="006D23AF">
        <w:rPr>
          <w:rFonts w:ascii="ＭＳ 明朝" w:eastAsia="ＭＳ 明朝" w:hAnsi="ＭＳ 明朝" w:hint="eastAsia"/>
          <w:color w:val="000000" w:themeColor="text1"/>
          <w:sz w:val="22"/>
        </w:rPr>
        <w:t>。以下</w:t>
      </w:r>
      <w:r w:rsidR="000A2C26" w:rsidRPr="006D23AF">
        <w:rPr>
          <w:rFonts w:ascii="ＭＳ 明朝" w:eastAsia="ＭＳ 明朝" w:hAnsi="ＭＳ 明朝"/>
          <w:color w:val="000000" w:themeColor="text1"/>
          <w:sz w:val="22"/>
        </w:rPr>
        <w:t>「機関」という。）</w:t>
      </w:r>
      <w:r w:rsidR="00CC7B70" w:rsidRPr="006D23AF">
        <w:rPr>
          <w:rFonts w:ascii="ＭＳ 明朝" w:eastAsia="ＭＳ 明朝" w:hAnsi="ＭＳ 明朝" w:hint="eastAsia"/>
          <w:color w:val="000000" w:themeColor="text1"/>
          <w:sz w:val="22"/>
        </w:rPr>
        <w:t>に</w:t>
      </w:r>
      <w:r w:rsidR="00B666E2">
        <w:rPr>
          <w:rFonts w:ascii="ＭＳ 明朝" w:eastAsia="ＭＳ 明朝" w:hAnsi="ＭＳ 明朝" w:hint="eastAsia"/>
          <w:color w:val="000000" w:themeColor="text1"/>
          <w:sz w:val="22"/>
        </w:rPr>
        <w:t>、</w:t>
      </w:r>
      <w:r w:rsidRPr="006D23AF">
        <w:rPr>
          <w:rFonts w:ascii="ＭＳ 明朝" w:eastAsia="ＭＳ 明朝" w:hAnsi="ＭＳ 明朝"/>
          <w:color w:val="000000" w:themeColor="text1"/>
          <w:sz w:val="22"/>
        </w:rPr>
        <w:t>法第６条の</w:t>
      </w:r>
      <w:r w:rsidR="006E209D" w:rsidRPr="006D23AF">
        <w:rPr>
          <w:rFonts w:ascii="ＭＳ 明朝" w:eastAsia="ＭＳ 明朝" w:hAnsi="ＭＳ 明朝" w:hint="eastAsia"/>
          <w:color w:val="000000" w:themeColor="text1"/>
          <w:sz w:val="22"/>
        </w:rPr>
        <w:t>３</w:t>
      </w:r>
      <w:r w:rsidRPr="006D23AF">
        <w:rPr>
          <w:rFonts w:ascii="ＭＳ 明朝" w:eastAsia="ＭＳ 明朝" w:hAnsi="ＭＳ 明朝"/>
          <w:color w:val="000000" w:themeColor="text1"/>
          <w:sz w:val="22"/>
        </w:rPr>
        <w:t>第</w:t>
      </w:r>
      <w:r w:rsidR="006E209D" w:rsidRPr="006D23AF">
        <w:rPr>
          <w:rFonts w:ascii="ＭＳ 明朝" w:eastAsia="ＭＳ 明朝" w:hAnsi="ＭＳ 明朝" w:hint="eastAsia"/>
          <w:color w:val="000000" w:themeColor="text1"/>
          <w:sz w:val="22"/>
        </w:rPr>
        <w:t>１</w:t>
      </w:r>
      <w:r w:rsidRPr="006D23AF">
        <w:rPr>
          <w:rFonts w:ascii="ＭＳ 明朝" w:eastAsia="ＭＳ 明朝" w:hAnsi="ＭＳ 明朝"/>
          <w:color w:val="000000" w:themeColor="text1"/>
          <w:sz w:val="22"/>
        </w:rPr>
        <w:t>項及び法第18条第</w:t>
      </w:r>
      <w:r w:rsidR="006E209D" w:rsidRPr="006D23AF">
        <w:rPr>
          <w:rFonts w:ascii="ＭＳ 明朝" w:eastAsia="ＭＳ 明朝" w:hAnsi="ＭＳ 明朝" w:hint="eastAsia"/>
          <w:color w:val="000000" w:themeColor="text1"/>
          <w:sz w:val="22"/>
        </w:rPr>
        <w:t>４</w:t>
      </w:r>
      <w:r w:rsidRPr="006D23AF">
        <w:rPr>
          <w:rFonts w:ascii="ＭＳ 明朝" w:eastAsia="ＭＳ 明朝" w:hAnsi="ＭＳ 明朝"/>
          <w:color w:val="000000" w:themeColor="text1"/>
          <w:sz w:val="22"/>
        </w:rPr>
        <w:t>項に規定する構造計算適合性判定（以下「判定」という。）の業務を</w:t>
      </w:r>
      <w:r w:rsidR="00B666E2">
        <w:rPr>
          <w:rFonts w:ascii="ＭＳ 明朝" w:eastAsia="ＭＳ 明朝" w:hAnsi="ＭＳ 明朝" w:hint="eastAsia"/>
          <w:color w:val="000000" w:themeColor="text1"/>
          <w:sz w:val="22"/>
        </w:rPr>
        <w:t>行わせる（以下「</w:t>
      </w:r>
      <w:r w:rsidR="00CC7B70" w:rsidRPr="006D23AF">
        <w:rPr>
          <w:rFonts w:ascii="ＭＳ 明朝" w:eastAsia="ＭＳ 明朝" w:hAnsi="ＭＳ 明朝" w:hint="eastAsia"/>
          <w:color w:val="000000" w:themeColor="text1"/>
          <w:sz w:val="22"/>
        </w:rPr>
        <w:t>委任</w:t>
      </w:r>
      <w:r w:rsidR="00B666E2">
        <w:rPr>
          <w:rFonts w:ascii="ＭＳ 明朝" w:eastAsia="ＭＳ 明朝" w:hAnsi="ＭＳ 明朝" w:hint="eastAsia"/>
          <w:color w:val="000000" w:themeColor="text1"/>
          <w:sz w:val="22"/>
        </w:rPr>
        <w:t>」という</w:t>
      </w:r>
      <w:r w:rsidR="00225775">
        <w:rPr>
          <w:rFonts w:ascii="ＭＳ 明朝" w:eastAsia="ＭＳ 明朝" w:hAnsi="ＭＳ 明朝" w:hint="eastAsia"/>
          <w:color w:val="000000" w:themeColor="text1"/>
          <w:sz w:val="22"/>
        </w:rPr>
        <w:t>。</w:t>
      </w:r>
      <w:r w:rsidR="00B666E2">
        <w:rPr>
          <w:rFonts w:ascii="ＭＳ 明朝" w:eastAsia="ＭＳ 明朝" w:hAnsi="ＭＳ 明朝" w:hint="eastAsia"/>
          <w:color w:val="000000" w:themeColor="text1"/>
          <w:sz w:val="22"/>
        </w:rPr>
        <w:t>）</w:t>
      </w:r>
      <w:r w:rsidR="0015737B" w:rsidRPr="006D23AF">
        <w:rPr>
          <w:rFonts w:ascii="ＭＳ 明朝" w:eastAsia="ＭＳ 明朝" w:hAnsi="ＭＳ 明朝" w:hint="eastAsia"/>
          <w:color w:val="000000" w:themeColor="text1"/>
          <w:sz w:val="22"/>
        </w:rPr>
        <w:t>場合</w:t>
      </w:r>
      <w:r w:rsidR="00CC7B70" w:rsidRPr="006D23AF">
        <w:rPr>
          <w:rFonts w:ascii="ＭＳ 明朝" w:eastAsia="ＭＳ 明朝" w:hAnsi="ＭＳ 明朝" w:hint="eastAsia"/>
          <w:color w:val="000000" w:themeColor="text1"/>
          <w:sz w:val="22"/>
        </w:rPr>
        <w:t>の要件等</w:t>
      </w:r>
      <w:r w:rsidR="00B41C3A" w:rsidRPr="006D23AF">
        <w:rPr>
          <w:rFonts w:ascii="ＭＳ 明朝" w:eastAsia="ＭＳ 明朝" w:hAnsi="ＭＳ 明朝" w:hint="eastAsia"/>
          <w:color w:val="000000" w:themeColor="text1"/>
          <w:sz w:val="22"/>
        </w:rPr>
        <w:t>について</w:t>
      </w:r>
      <w:r w:rsidRPr="006D23AF">
        <w:rPr>
          <w:rFonts w:ascii="ＭＳ 明朝" w:eastAsia="ＭＳ 明朝" w:hAnsi="ＭＳ 明朝"/>
          <w:color w:val="000000" w:themeColor="text1"/>
          <w:sz w:val="22"/>
        </w:rPr>
        <w:t>は、この基準</w:t>
      </w:r>
      <w:r w:rsidR="00CC7B70" w:rsidRPr="006D23AF">
        <w:rPr>
          <w:rFonts w:ascii="ＭＳ 明朝" w:eastAsia="ＭＳ 明朝" w:hAnsi="ＭＳ 明朝" w:hint="eastAsia"/>
          <w:color w:val="000000" w:themeColor="text1"/>
          <w:sz w:val="22"/>
        </w:rPr>
        <w:t>の</w:t>
      </w:r>
      <w:r w:rsidRPr="006D23AF">
        <w:rPr>
          <w:rFonts w:ascii="ＭＳ 明朝" w:eastAsia="ＭＳ 明朝" w:hAnsi="ＭＳ 明朝"/>
          <w:color w:val="000000" w:themeColor="text1"/>
          <w:sz w:val="22"/>
        </w:rPr>
        <w:t xml:space="preserve">定めるところによる。 </w:t>
      </w:r>
    </w:p>
    <w:p w:rsidR="00A36659" w:rsidRPr="006D23AF" w:rsidRDefault="00A36659" w:rsidP="006E209D">
      <w:pPr>
        <w:autoSpaceDE w:val="0"/>
        <w:autoSpaceDN w:val="0"/>
        <w:spacing w:line="400" w:lineRule="exact"/>
        <w:rPr>
          <w:rFonts w:ascii="ＭＳ 明朝" w:eastAsia="ＭＳ 明朝" w:hAnsi="ＭＳ 明朝"/>
          <w:color w:val="000000" w:themeColor="text1"/>
          <w:sz w:val="22"/>
        </w:rPr>
      </w:pPr>
    </w:p>
    <w:p w:rsidR="00A36659" w:rsidRPr="00D35BFB" w:rsidRDefault="00A36659" w:rsidP="006E209D">
      <w:pPr>
        <w:autoSpaceDE w:val="0"/>
        <w:autoSpaceDN w:val="0"/>
        <w:spacing w:line="400" w:lineRule="exact"/>
        <w:rPr>
          <w:rFonts w:ascii="ＭＳ ゴシック" w:eastAsia="ＭＳ ゴシック" w:hAnsi="ＭＳ ゴシック"/>
          <w:color w:val="000000" w:themeColor="text1"/>
          <w:sz w:val="22"/>
        </w:rPr>
      </w:pPr>
      <w:r w:rsidRPr="006D23AF">
        <w:rPr>
          <w:rFonts w:ascii="ＭＳ ゴシック" w:eastAsia="ＭＳ ゴシック" w:hAnsi="ＭＳ ゴシック"/>
          <w:color w:val="000000" w:themeColor="text1"/>
          <w:sz w:val="22"/>
        </w:rPr>
        <w:t>第</w:t>
      </w:r>
      <w:r w:rsidRPr="006D23AF">
        <w:rPr>
          <w:rFonts w:ascii="ＭＳ ゴシック" w:eastAsia="ＭＳ ゴシック" w:hAnsi="ＭＳ ゴシック" w:hint="eastAsia"/>
          <w:color w:val="000000" w:themeColor="text1"/>
          <w:sz w:val="22"/>
        </w:rPr>
        <w:t>２</w:t>
      </w:r>
      <w:r w:rsidRPr="006D23AF">
        <w:rPr>
          <w:rFonts w:ascii="ＭＳ ゴシック" w:eastAsia="ＭＳ ゴシック" w:hAnsi="ＭＳ ゴシック"/>
          <w:color w:val="000000" w:themeColor="text1"/>
          <w:sz w:val="22"/>
        </w:rPr>
        <w:t xml:space="preserve"> 要件 </w:t>
      </w:r>
    </w:p>
    <w:p w:rsidR="00A36659" w:rsidRPr="00D35BFB" w:rsidRDefault="000827C8" w:rsidP="006E209D">
      <w:pPr>
        <w:autoSpaceDE w:val="0"/>
        <w:autoSpaceDN w:val="0"/>
        <w:spacing w:line="400" w:lineRule="exact"/>
        <w:ind w:firstLineChars="100" w:firstLine="200"/>
        <w:rPr>
          <w:rFonts w:ascii="ＭＳ 明朝" w:eastAsia="ＭＳ 明朝" w:hAnsi="ＭＳ 明朝"/>
          <w:color w:val="000000" w:themeColor="text1"/>
          <w:sz w:val="22"/>
        </w:rPr>
      </w:pPr>
      <w:r>
        <w:rPr>
          <w:rFonts w:ascii="ＭＳ 明朝" w:eastAsia="ＭＳ 明朝" w:hAnsi="ＭＳ 明朝"/>
          <w:color w:val="000000" w:themeColor="text1"/>
          <w:sz w:val="22"/>
        </w:rPr>
        <w:t>知事が判定の業務</w:t>
      </w:r>
      <w:r>
        <w:rPr>
          <w:rFonts w:ascii="ＭＳ 明朝" w:eastAsia="ＭＳ 明朝" w:hAnsi="ＭＳ 明朝" w:hint="eastAsia"/>
          <w:color w:val="000000" w:themeColor="text1"/>
          <w:sz w:val="22"/>
        </w:rPr>
        <w:t>の</w:t>
      </w:r>
      <w:r w:rsidR="00CC7B70" w:rsidRPr="00D35BFB">
        <w:rPr>
          <w:rFonts w:ascii="ＭＳ 明朝" w:eastAsia="ＭＳ 明朝" w:hAnsi="ＭＳ 明朝" w:hint="eastAsia"/>
          <w:color w:val="000000" w:themeColor="text1"/>
          <w:sz w:val="22"/>
        </w:rPr>
        <w:t>委任</w:t>
      </w:r>
      <w:r>
        <w:rPr>
          <w:rFonts w:ascii="ＭＳ 明朝" w:eastAsia="ＭＳ 明朝" w:hAnsi="ＭＳ 明朝" w:hint="eastAsia"/>
          <w:color w:val="000000" w:themeColor="text1"/>
          <w:sz w:val="22"/>
        </w:rPr>
        <w:t>を</w:t>
      </w:r>
      <w:r w:rsidR="00A36659" w:rsidRPr="00D35BFB">
        <w:rPr>
          <w:rFonts w:ascii="ＭＳ 明朝" w:eastAsia="ＭＳ 明朝" w:hAnsi="ＭＳ 明朝"/>
          <w:color w:val="000000" w:themeColor="text1"/>
          <w:sz w:val="22"/>
        </w:rPr>
        <w:t>する機関は、次の各号</w:t>
      </w:r>
      <w:r w:rsidR="00667F9C" w:rsidRPr="00D35BFB">
        <w:rPr>
          <w:rFonts w:ascii="ＭＳ 明朝" w:eastAsia="ＭＳ 明朝" w:hAnsi="ＭＳ 明朝" w:hint="eastAsia"/>
          <w:color w:val="000000" w:themeColor="text1"/>
          <w:sz w:val="22"/>
        </w:rPr>
        <w:t>を遵守しなければならない</w:t>
      </w:r>
      <w:r w:rsidR="00A36659" w:rsidRPr="00D35BFB">
        <w:rPr>
          <w:rFonts w:ascii="ＭＳ 明朝" w:eastAsia="ＭＳ 明朝" w:hAnsi="ＭＳ 明朝"/>
          <w:color w:val="000000" w:themeColor="text1"/>
          <w:sz w:val="22"/>
        </w:rPr>
        <w:t>。</w:t>
      </w:r>
    </w:p>
    <w:p w:rsidR="00A02BA6" w:rsidRPr="00D35BFB" w:rsidRDefault="00A36659" w:rsidP="006E209D">
      <w:pPr>
        <w:autoSpaceDE w:val="0"/>
        <w:autoSpaceDN w:val="0"/>
        <w:spacing w:line="400" w:lineRule="exact"/>
        <w:ind w:left="599" w:hangingChars="300" w:hanging="599"/>
        <w:rPr>
          <w:rFonts w:ascii="ＭＳ 明朝" w:eastAsia="ＭＳ 明朝" w:hAnsi="ＭＳ 明朝"/>
          <w:color w:val="000000" w:themeColor="text1"/>
          <w:sz w:val="22"/>
        </w:rPr>
      </w:pPr>
      <w:r w:rsidRPr="00D35BFB">
        <w:rPr>
          <w:rFonts w:ascii="ＭＳ 明朝" w:eastAsia="ＭＳ 明朝" w:hAnsi="ＭＳ 明朝"/>
          <w:color w:val="000000" w:themeColor="text1"/>
          <w:sz w:val="22"/>
        </w:rPr>
        <w:t>（１）</w:t>
      </w:r>
      <w:r w:rsidR="00A02BA6" w:rsidRPr="00D35BFB">
        <w:rPr>
          <w:rFonts w:ascii="ＭＳ 明朝" w:eastAsia="ＭＳ 明朝" w:hAnsi="ＭＳ 明朝" w:hint="eastAsia"/>
          <w:color w:val="000000" w:themeColor="text1"/>
          <w:sz w:val="22"/>
        </w:rPr>
        <w:t>公平中立性を確保すること</w:t>
      </w:r>
      <w:r w:rsidR="006E209D" w:rsidRPr="00D35BFB">
        <w:rPr>
          <w:rFonts w:ascii="ＭＳ 明朝" w:eastAsia="ＭＳ 明朝" w:hAnsi="ＭＳ 明朝" w:hint="eastAsia"/>
          <w:color w:val="000000" w:themeColor="text1"/>
          <w:sz w:val="22"/>
        </w:rPr>
        <w:t>。</w:t>
      </w:r>
    </w:p>
    <w:p w:rsidR="00D95E31" w:rsidRPr="00D35BFB" w:rsidRDefault="00D95E31" w:rsidP="009C1C17">
      <w:pPr>
        <w:pStyle w:val="Default"/>
        <w:tabs>
          <w:tab w:val="left" w:pos="7220"/>
        </w:tabs>
        <w:spacing w:line="400" w:lineRule="exact"/>
        <w:rPr>
          <w:color w:val="0D0D0D" w:themeColor="text1" w:themeTint="F2"/>
          <w:sz w:val="22"/>
          <w:szCs w:val="22"/>
        </w:rPr>
      </w:pPr>
      <w:r w:rsidRPr="00D35BFB">
        <w:rPr>
          <w:rFonts w:hAnsi="ＭＳ 明朝" w:hint="eastAsia"/>
          <w:color w:val="000000" w:themeColor="text1"/>
          <w:sz w:val="22"/>
          <w:szCs w:val="22"/>
        </w:rPr>
        <w:t>（２）大阪府内</w:t>
      </w:r>
      <w:r w:rsidRPr="00D35BFB">
        <w:rPr>
          <w:rFonts w:hint="eastAsia"/>
          <w:color w:val="000000" w:themeColor="text1"/>
          <w:sz w:val="22"/>
          <w:szCs w:val="22"/>
        </w:rPr>
        <w:t>全域を業務区域と</w:t>
      </w:r>
      <w:r w:rsidR="002E07BB" w:rsidRPr="00D35BFB">
        <w:rPr>
          <w:rFonts w:hint="eastAsia"/>
          <w:color w:val="0D0D0D" w:themeColor="text1" w:themeTint="F2"/>
          <w:sz w:val="22"/>
          <w:szCs w:val="22"/>
        </w:rPr>
        <w:t>し</w:t>
      </w:r>
      <w:r w:rsidRPr="00D35BFB">
        <w:rPr>
          <w:rFonts w:hint="eastAsia"/>
          <w:color w:val="0D0D0D" w:themeColor="text1" w:themeTint="F2"/>
          <w:sz w:val="22"/>
          <w:szCs w:val="22"/>
        </w:rPr>
        <w:t>知事が行う判定の全部を行</w:t>
      </w:r>
      <w:r w:rsidR="002E07BB" w:rsidRPr="00D35BFB">
        <w:rPr>
          <w:rFonts w:hint="eastAsia"/>
          <w:color w:val="0D0D0D" w:themeColor="text1" w:themeTint="F2"/>
          <w:sz w:val="22"/>
          <w:szCs w:val="22"/>
        </w:rPr>
        <w:t>える</w:t>
      </w:r>
      <w:r w:rsidRPr="00D35BFB">
        <w:rPr>
          <w:rFonts w:hint="eastAsia"/>
          <w:color w:val="0D0D0D" w:themeColor="text1" w:themeTint="F2"/>
          <w:sz w:val="22"/>
          <w:szCs w:val="22"/>
        </w:rPr>
        <w:t>こと。</w:t>
      </w:r>
      <w:r w:rsidR="009C1C17" w:rsidRPr="00D35BFB">
        <w:rPr>
          <w:color w:val="0D0D0D" w:themeColor="text1" w:themeTint="F2"/>
          <w:sz w:val="22"/>
          <w:szCs w:val="22"/>
        </w:rPr>
        <w:tab/>
      </w:r>
    </w:p>
    <w:p w:rsidR="00A02BA6" w:rsidRPr="00D35BFB" w:rsidRDefault="00A02BA6" w:rsidP="006E209D">
      <w:pPr>
        <w:autoSpaceDE w:val="0"/>
        <w:autoSpaceDN w:val="0"/>
        <w:spacing w:line="400" w:lineRule="exact"/>
        <w:ind w:left="599" w:hangingChars="300" w:hanging="599"/>
        <w:rPr>
          <w:rFonts w:ascii="ＭＳ 明朝" w:eastAsia="ＭＳ 明朝" w:hAnsi="ＭＳ 明朝"/>
          <w:color w:val="0D0D0D" w:themeColor="text1" w:themeTint="F2"/>
          <w:sz w:val="22"/>
        </w:rPr>
      </w:pPr>
      <w:r w:rsidRPr="00D35BFB">
        <w:rPr>
          <w:rFonts w:ascii="ＭＳ 明朝" w:eastAsia="ＭＳ 明朝" w:hAnsi="ＭＳ 明朝" w:hint="eastAsia"/>
          <w:color w:val="0D0D0D" w:themeColor="text1" w:themeTint="F2"/>
          <w:sz w:val="22"/>
        </w:rPr>
        <w:t>（</w:t>
      </w:r>
      <w:r w:rsidR="002E07BB" w:rsidRPr="00D35BFB">
        <w:rPr>
          <w:rFonts w:ascii="ＭＳ 明朝" w:eastAsia="ＭＳ 明朝" w:hAnsi="ＭＳ 明朝" w:hint="eastAsia"/>
          <w:color w:val="0D0D0D" w:themeColor="text1" w:themeTint="F2"/>
          <w:sz w:val="22"/>
        </w:rPr>
        <w:t>３</w:t>
      </w:r>
      <w:r w:rsidRPr="00D35BFB">
        <w:rPr>
          <w:rFonts w:ascii="ＭＳ 明朝" w:eastAsia="ＭＳ 明朝" w:hAnsi="ＭＳ 明朝" w:hint="eastAsia"/>
          <w:color w:val="0D0D0D" w:themeColor="text1" w:themeTint="F2"/>
          <w:sz w:val="22"/>
        </w:rPr>
        <w:t>）大阪府の区域内に</w:t>
      </w:r>
      <w:r w:rsidR="005D0945" w:rsidRPr="00D35BFB">
        <w:rPr>
          <w:rFonts w:ascii="ＭＳ 明朝" w:eastAsia="ＭＳ 明朝" w:hAnsi="ＭＳ 明朝" w:hint="eastAsia"/>
          <w:color w:val="0D0D0D" w:themeColor="text1" w:themeTint="F2"/>
          <w:sz w:val="22"/>
        </w:rPr>
        <w:t>前号の</w:t>
      </w:r>
      <w:r w:rsidRPr="00D35BFB">
        <w:rPr>
          <w:rFonts w:ascii="ＭＳ 明朝" w:eastAsia="ＭＳ 明朝" w:hAnsi="ＭＳ 明朝" w:hint="eastAsia"/>
          <w:color w:val="0D0D0D" w:themeColor="text1" w:themeTint="F2"/>
          <w:sz w:val="22"/>
        </w:rPr>
        <w:t>構造計算適合性判定を行う事務所</w:t>
      </w:r>
      <w:r w:rsidR="00624B33" w:rsidRPr="00D35BFB">
        <w:rPr>
          <w:rFonts w:ascii="ＭＳ 明朝" w:eastAsia="ＭＳ 明朝" w:hAnsi="ＭＳ 明朝" w:hint="eastAsia"/>
          <w:color w:val="0D0D0D" w:themeColor="text1" w:themeTint="F2"/>
          <w:sz w:val="22"/>
        </w:rPr>
        <w:t>を設け、２名以上の専任かつ常勤</w:t>
      </w:r>
      <w:r w:rsidR="00DF3FE7" w:rsidRPr="00D35BFB">
        <w:rPr>
          <w:rFonts w:ascii="ＭＳ 明朝" w:eastAsia="ＭＳ 明朝" w:hAnsi="ＭＳ 明朝" w:hint="eastAsia"/>
          <w:color w:val="0D0D0D" w:themeColor="text1" w:themeTint="F2"/>
          <w:sz w:val="22"/>
        </w:rPr>
        <w:t>（週４日以上勤務</w:t>
      </w:r>
      <w:r w:rsidR="000A2C26" w:rsidRPr="00D35BFB">
        <w:rPr>
          <w:rFonts w:ascii="ＭＳ 明朝" w:eastAsia="ＭＳ 明朝" w:hAnsi="ＭＳ 明朝" w:hint="eastAsia"/>
          <w:color w:val="0D0D0D" w:themeColor="text1" w:themeTint="F2"/>
          <w:sz w:val="22"/>
        </w:rPr>
        <w:t>する場合</w:t>
      </w:r>
      <w:r w:rsidR="00CC7B70" w:rsidRPr="00D35BFB">
        <w:rPr>
          <w:rFonts w:ascii="ＭＳ 明朝" w:eastAsia="ＭＳ 明朝" w:hAnsi="ＭＳ 明朝" w:hint="eastAsia"/>
          <w:color w:val="0D0D0D" w:themeColor="text1" w:themeTint="F2"/>
          <w:sz w:val="22"/>
        </w:rPr>
        <w:t>とする</w:t>
      </w:r>
      <w:r w:rsidR="000A2C26" w:rsidRPr="00D35BFB">
        <w:rPr>
          <w:rFonts w:ascii="ＭＳ 明朝" w:eastAsia="ＭＳ 明朝" w:hAnsi="ＭＳ 明朝" w:hint="eastAsia"/>
          <w:color w:val="0D0D0D" w:themeColor="text1" w:themeTint="F2"/>
          <w:sz w:val="22"/>
        </w:rPr>
        <w:t>。</w:t>
      </w:r>
      <w:r w:rsidR="00DF3FE7" w:rsidRPr="00D35BFB">
        <w:rPr>
          <w:rFonts w:ascii="ＭＳ 明朝" w:eastAsia="ＭＳ 明朝" w:hAnsi="ＭＳ 明朝" w:hint="eastAsia"/>
          <w:color w:val="0D0D0D" w:themeColor="text1" w:themeTint="F2"/>
          <w:sz w:val="22"/>
        </w:rPr>
        <w:t>）</w:t>
      </w:r>
      <w:r w:rsidR="00624B33" w:rsidRPr="00D35BFB">
        <w:rPr>
          <w:rFonts w:ascii="ＭＳ 明朝" w:eastAsia="ＭＳ 明朝" w:hAnsi="ＭＳ 明朝" w:hint="eastAsia"/>
          <w:color w:val="0D0D0D" w:themeColor="text1" w:themeTint="F2"/>
          <w:sz w:val="22"/>
        </w:rPr>
        <w:t>の構造計算適合性判定員を</w:t>
      </w:r>
      <w:r w:rsidR="00CC7B70" w:rsidRPr="00D35BFB">
        <w:rPr>
          <w:rFonts w:ascii="ＭＳ 明朝" w:eastAsia="ＭＳ 明朝" w:hAnsi="ＭＳ 明朝" w:hint="eastAsia"/>
          <w:color w:val="0D0D0D" w:themeColor="text1" w:themeTint="F2"/>
          <w:sz w:val="22"/>
        </w:rPr>
        <w:t>配置</w:t>
      </w:r>
      <w:r w:rsidR="00B41C3A" w:rsidRPr="00D35BFB">
        <w:rPr>
          <w:rFonts w:ascii="ＭＳ 明朝" w:eastAsia="ＭＳ 明朝" w:hAnsi="ＭＳ 明朝" w:hint="eastAsia"/>
          <w:color w:val="0D0D0D" w:themeColor="text1" w:themeTint="F2"/>
          <w:sz w:val="22"/>
        </w:rPr>
        <w:t>し、その</w:t>
      </w:r>
      <w:r w:rsidR="00EF2133" w:rsidRPr="00D35BFB">
        <w:rPr>
          <w:rFonts w:ascii="ＭＳ 明朝" w:eastAsia="ＭＳ 明朝" w:hAnsi="ＭＳ 明朝" w:hint="eastAsia"/>
          <w:color w:val="0D0D0D" w:themeColor="text1" w:themeTint="F2"/>
          <w:sz w:val="22"/>
        </w:rPr>
        <w:t>うち１名</w:t>
      </w:r>
      <w:r w:rsidR="00FE44B5" w:rsidRPr="00D35BFB">
        <w:rPr>
          <w:rFonts w:ascii="ＭＳ 明朝" w:eastAsia="ＭＳ 明朝" w:hAnsi="ＭＳ 明朝" w:hint="eastAsia"/>
          <w:color w:val="0D0D0D" w:themeColor="text1" w:themeTint="F2"/>
          <w:sz w:val="22"/>
        </w:rPr>
        <w:t>は</w:t>
      </w:r>
      <w:r w:rsidR="00EF2133" w:rsidRPr="00D35BFB">
        <w:rPr>
          <w:rFonts w:ascii="ＭＳ 明朝" w:eastAsia="ＭＳ 明朝" w:hAnsi="ＭＳ 明朝" w:hint="eastAsia"/>
          <w:color w:val="0D0D0D" w:themeColor="text1" w:themeTint="F2"/>
          <w:sz w:val="22"/>
        </w:rPr>
        <w:t>構造計算適合性判定業務の技術上の管理を行う者として</w:t>
      </w:r>
      <w:r w:rsidR="00FD16E0" w:rsidRPr="00D35BFB">
        <w:rPr>
          <w:rFonts w:ascii="ＭＳ 明朝" w:eastAsia="ＭＳ 明朝" w:hAnsi="ＭＳ 明朝" w:hint="eastAsia"/>
          <w:color w:val="0D0D0D" w:themeColor="text1" w:themeTint="F2"/>
          <w:sz w:val="22"/>
        </w:rPr>
        <w:t>選任</w:t>
      </w:r>
      <w:r w:rsidR="00EF2133" w:rsidRPr="00D35BFB">
        <w:rPr>
          <w:rFonts w:ascii="ＭＳ 明朝" w:eastAsia="ＭＳ 明朝" w:hAnsi="ＭＳ 明朝" w:hint="eastAsia"/>
          <w:color w:val="0D0D0D" w:themeColor="text1" w:themeTint="F2"/>
          <w:sz w:val="22"/>
        </w:rPr>
        <w:t>すること。</w:t>
      </w:r>
    </w:p>
    <w:p w:rsidR="00E57672" w:rsidRPr="00D35BFB" w:rsidRDefault="00A02BA6" w:rsidP="006E209D">
      <w:pPr>
        <w:autoSpaceDE w:val="0"/>
        <w:autoSpaceDN w:val="0"/>
        <w:spacing w:line="400" w:lineRule="exact"/>
        <w:ind w:left="599" w:hangingChars="300" w:hanging="599"/>
        <w:rPr>
          <w:rFonts w:ascii="ＭＳ 明朝" w:eastAsia="ＭＳ 明朝" w:hAnsi="ＭＳ 明朝"/>
          <w:color w:val="0D0D0D" w:themeColor="text1" w:themeTint="F2"/>
          <w:sz w:val="22"/>
        </w:rPr>
      </w:pPr>
      <w:r w:rsidRPr="00D35BFB">
        <w:rPr>
          <w:rFonts w:ascii="ＭＳ 明朝" w:eastAsia="ＭＳ 明朝" w:hAnsi="ＭＳ 明朝" w:hint="eastAsia"/>
          <w:color w:val="0D0D0D" w:themeColor="text1" w:themeTint="F2"/>
          <w:sz w:val="22"/>
        </w:rPr>
        <w:t>（</w:t>
      </w:r>
      <w:r w:rsidR="002E07BB" w:rsidRPr="00D35BFB">
        <w:rPr>
          <w:rFonts w:ascii="ＭＳ 明朝" w:eastAsia="ＭＳ 明朝" w:hAnsi="ＭＳ 明朝" w:hint="eastAsia"/>
          <w:color w:val="0D0D0D" w:themeColor="text1" w:themeTint="F2"/>
          <w:sz w:val="22"/>
        </w:rPr>
        <w:t>４</w:t>
      </w:r>
      <w:r w:rsidRPr="00D35BFB">
        <w:rPr>
          <w:rFonts w:ascii="ＭＳ 明朝" w:eastAsia="ＭＳ 明朝" w:hAnsi="ＭＳ 明朝" w:hint="eastAsia"/>
          <w:color w:val="0D0D0D" w:themeColor="text1" w:themeTint="F2"/>
          <w:sz w:val="22"/>
        </w:rPr>
        <w:t>）</w:t>
      </w:r>
      <w:r w:rsidR="009C1C17" w:rsidRPr="00D35BFB">
        <w:rPr>
          <w:rFonts w:ascii="ＭＳ 明朝" w:eastAsia="ＭＳ 明朝" w:hAnsi="ＭＳ 明朝" w:hint="eastAsia"/>
          <w:color w:val="0D0D0D" w:themeColor="text1" w:themeTint="F2"/>
          <w:sz w:val="22"/>
        </w:rPr>
        <w:t>大阪府の区域内に勤務又は在住する</w:t>
      </w:r>
      <w:r w:rsidR="00B3313B" w:rsidRPr="00D35BFB">
        <w:rPr>
          <w:rFonts w:ascii="ＭＳ 明朝" w:eastAsia="ＭＳ 明朝" w:hAnsi="ＭＳ 明朝" w:hint="eastAsia"/>
          <w:color w:val="0D0D0D" w:themeColor="text1" w:themeTint="F2"/>
          <w:sz w:val="22"/>
        </w:rPr>
        <w:t>前号の事務所の</w:t>
      </w:r>
      <w:r w:rsidRPr="00D35BFB">
        <w:rPr>
          <w:rFonts w:ascii="ＭＳ 明朝" w:eastAsia="ＭＳ 明朝" w:hAnsi="ＭＳ 明朝" w:hint="eastAsia"/>
          <w:color w:val="0D0D0D" w:themeColor="text1" w:themeTint="F2"/>
          <w:sz w:val="22"/>
        </w:rPr>
        <w:t>構造</w:t>
      </w:r>
      <w:r w:rsidR="00E57672" w:rsidRPr="00D35BFB">
        <w:rPr>
          <w:rFonts w:ascii="ＭＳ 明朝" w:eastAsia="ＭＳ 明朝" w:hAnsi="ＭＳ 明朝" w:hint="eastAsia"/>
          <w:color w:val="0D0D0D" w:themeColor="text1" w:themeTint="F2"/>
          <w:sz w:val="22"/>
        </w:rPr>
        <w:t>計算</w:t>
      </w:r>
      <w:r w:rsidRPr="00D35BFB">
        <w:rPr>
          <w:rFonts w:ascii="ＭＳ 明朝" w:eastAsia="ＭＳ 明朝" w:hAnsi="ＭＳ 明朝" w:hint="eastAsia"/>
          <w:color w:val="0D0D0D" w:themeColor="text1" w:themeTint="F2"/>
          <w:sz w:val="22"/>
        </w:rPr>
        <w:t>適合性</w:t>
      </w:r>
      <w:r w:rsidR="00E57672" w:rsidRPr="00D35BFB">
        <w:rPr>
          <w:rFonts w:ascii="ＭＳ 明朝" w:eastAsia="ＭＳ 明朝" w:hAnsi="ＭＳ 明朝" w:hint="eastAsia"/>
          <w:color w:val="0D0D0D" w:themeColor="text1" w:themeTint="F2"/>
          <w:sz w:val="22"/>
        </w:rPr>
        <w:t>判定員の数が構造計算適合性判定を行おうとする建築物の規模及び数に応じて</w:t>
      </w:r>
      <w:r w:rsidR="00FE44B5" w:rsidRPr="00D35BFB">
        <w:rPr>
          <w:rFonts w:ascii="ＭＳ 明朝" w:eastAsia="ＭＳ 明朝" w:hAnsi="ＭＳ 明朝" w:hint="eastAsia"/>
          <w:color w:val="0D0D0D" w:themeColor="text1" w:themeTint="F2"/>
          <w:sz w:val="22"/>
        </w:rPr>
        <w:t>、</w:t>
      </w:r>
      <w:r w:rsidR="00E57672" w:rsidRPr="00D35BFB">
        <w:rPr>
          <w:rFonts w:ascii="ＭＳ 明朝" w:eastAsia="ＭＳ 明朝" w:hAnsi="ＭＳ 明朝" w:hint="eastAsia"/>
          <w:color w:val="0D0D0D" w:themeColor="text1" w:themeTint="F2"/>
          <w:sz w:val="22"/>
        </w:rPr>
        <w:t>「建築基準法に基づく指定建築基準適合判定資格者検定機関等に関する省令（</w:t>
      </w:r>
      <w:r w:rsidR="000C26DC" w:rsidRPr="00D35BFB">
        <w:rPr>
          <w:rFonts w:ascii="ＭＳ 明朝" w:eastAsia="ＭＳ 明朝" w:hAnsi="ＭＳ 明朝" w:hint="eastAsia"/>
          <w:color w:val="0D0D0D" w:themeColor="text1" w:themeTint="F2"/>
          <w:sz w:val="22"/>
        </w:rPr>
        <w:t>平成</w:t>
      </w:r>
      <w:r w:rsidR="000C26DC" w:rsidRPr="00D35BFB">
        <w:rPr>
          <w:rFonts w:ascii="ＭＳ 明朝" w:eastAsia="ＭＳ 明朝" w:hAnsi="ＭＳ 明朝"/>
          <w:color w:val="0D0D0D" w:themeColor="text1" w:themeTint="F2"/>
          <w:sz w:val="22"/>
        </w:rPr>
        <w:t>11年建設省令第13号）</w:t>
      </w:r>
      <w:r w:rsidR="00E57672" w:rsidRPr="00D35BFB">
        <w:rPr>
          <w:rFonts w:ascii="ＭＳ 明朝" w:eastAsia="ＭＳ 明朝" w:hAnsi="ＭＳ 明朝" w:hint="eastAsia"/>
          <w:color w:val="0D0D0D" w:themeColor="text1" w:themeTint="F2"/>
          <w:sz w:val="22"/>
        </w:rPr>
        <w:t>第31</w:t>
      </w:r>
      <w:r w:rsidR="006E209D" w:rsidRPr="00D35BFB">
        <w:rPr>
          <w:rFonts w:ascii="ＭＳ 明朝" w:eastAsia="ＭＳ 明朝" w:hAnsi="ＭＳ 明朝" w:hint="eastAsia"/>
          <w:color w:val="0D0D0D" w:themeColor="text1" w:themeTint="F2"/>
          <w:sz w:val="22"/>
        </w:rPr>
        <w:t>条</w:t>
      </w:r>
      <w:r w:rsidR="00E57672" w:rsidRPr="00D35BFB">
        <w:rPr>
          <w:rFonts w:ascii="ＭＳ 明朝" w:eastAsia="ＭＳ 明朝" w:hAnsi="ＭＳ 明朝" w:hint="eastAsia"/>
          <w:color w:val="0D0D0D" w:themeColor="text1" w:themeTint="F2"/>
          <w:sz w:val="22"/>
        </w:rPr>
        <w:t>の</w:t>
      </w:r>
      <w:r w:rsidR="006E209D" w:rsidRPr="00D35BFB">
        <w:rPr>
          <w:rFonts w:ascii="ＭＳ 明朝" w:eastAsia="ＭＳ 明朝" w:hAnsi="ＭＳ 明朝" w:hint="eastAsia"/>
          <w:color w:val="0D0D0D" w:themeColor="text1" w:themeTint="F2"/>
          <w:sz w:val="22"/>
        </w:rPr>
        <w:t>３</w:t>
      </w:r>
      <w:r w:rsidR="00E57672" w:rsidRPr="00D35BFB">
        <w:rPr>
          <w:rFonts w:ascii="ＭＳ 明朝" w:eastAsia="ＭＳ 明朝" w:hAnsi="ＭＳ 明朝" w:hint="eastAsia"/>
          <w:color w:val="0D0D0D" w:themeColor="text1" w:themeTint="F2"/>
          <w:sz w:val="22"/>
        </w:rPr>
        <w:t>の</w:t>
      </w:r>
      <w:r w:rsidR="006E209D" w:rsidRPr="00D35BFB">
        <w:rPr>
          <w:rFonts w:ascii="ＭＳ 明朝" w:eastAsia="ＭＳ 明朝" w:hAnsi="ＭＳ 明朝" w:hint="eastAsia"/>
          <w:color w:val="0D0D0D" w:themeColor="text1" w:themeTint="F2"/>
          <w:sz w:val="22"/>
        </w:rPr>
        <w:t>３</w:t>
      </w:r>
      <w:r w:rsidR="00E57672" w:rsidRPr="00D35BFB">
        <w:rPr>
          <w:rFonts w:ascii="ＭＳ 明朝" w:eastAsia="ＭＳ 明朝" w:hAnsi="ＭＳ 明朝" w:hint="eastAsia"/>
          <w:color w:val="0D0D0D" w:themeColor="text1" w:themeTint="F2"/>
          <w:sz w:val="22"/>
        </w:rPr>
        <w:t>（構造計算適合性判定員の数）」に定める数以上であること</w:t>
      </w:r>
      <w:r w:rsidR="003E0B5E" w:rsidRPr="00D35BFB">
        <w:rPr>
          <w:rFonts w:ascii="ＭＳ 明朝" w:eastAsia="ＭＳ 明朝" w:hAnsi="ＭＳ 明朝" w:hint="eastAsia"/>
          <w:color w:val="0D0D0D" w:themeColor="text1" w:themeTint="F2"/>
          <w:sz w:val="22"/>
        </w:rPr>
        <w:t>。</w:t>
      </w:r>
      <w:r w:rsidR="00FE44B5" w:rsidRPr="00D35BFB">
        <w:rPr>
          <w:rFonts w:ascii="ＭＳ 明朝" w:eastAsia="ＭＳ 明朝" w:hAnsi="ＭＳ 明朝" w:hint="eastAsia"/>
          <w:color w:val="0D0D0D" w:themeColor="text1" w:themeTint="F2"/>
          <w:sz w:val="22"/>
        </w:rPr>
        <w:t>この場合において</w:t>
      </w:r>
      <w:r w:rsidR="003E0B5E" w:rsidRPr="00D35BFB">
        <w:rPr>
          <w:rFonts w:ascii="ＭＳ 明朝" w:eastAsia="ＭＳ 明朝" w:hAnsi="ＭＳ 明朝" w:hint="eastAsia"/>
          <w:color w:val="0D0D0D" w:themeColor="text1" w:themeTint="F2"/>
          <w:sz w:val="22"/>
        </w:rPr>
        <w:t>、</w:t>
      </w:r>
      <w:r w:rsidR="00E57672" w:rsidRPr="00D35BFB">
        <w:rPr>
          <w:rFonts w:ascii="ＭＳ 明朝" w:eastAsia="ＭＳ 明朝" w:hAnsi="ＭＳ 明朝" w:hint="eastAsia"/>
          <w:color w:val="0D0D0D" w:themeColor="text1" w:themeTint="F2"/>
          <w:sz w:val="22"/>
        </w:rPr>
        <w:t>「その事業年度において構造計算適合性判定を行おうとする</w:t>
      </w:r>
      <w:r w:rsidR="009C1C17" w:rsidRPr="00D35BFB">
        <w:rPr>
          <w:rFonts w:ascii="ＭＳ 明朝" w:eastAsia="ＭＳ 明朝" w:hAnsi="ＭＳ 明朝" w:hint="eastAsia"/>
          <w:color w:val="0D0D0D" w:themeColor="text1" w:themeTint="F2"/>
          <w:sz w:val="22"/>
        </w:rPr>
        <w:t>件</w:t>
      </w:r>
      <w:r w:rsidR="00E57672" w:rsidRPr="00D35BFB">
        <w:rPr>
          <w:rFonts w:ascii="ＭＳ 明朝" w:eastAsia="ＭＳ 明朝" w:hAnsi="ＭＳ 明朝" w:hint="eastAsia"/>
          <w:color w:val="0D0D0D" w:themeColor="text1" w:themeTint="F2"/>
          <w:sz w:val="22"/>
        </w:rPr>
        <w:t>数」は、前号の事務所において構造</w:t>
      </w:r>
      <w:r w:rsidR="00247604" w:rsidRPr="00D35BFB">
        <w:rPr>
          <w:rFonts w:ascii="ＭＳ 明朝" w:eastAsia="ＭＳ 明朝" w:hAnsi="ＭＳ 明朝" w:hint="eastAsia"/>
          <w:color w:val="0D0D0D" w:themeColor="text1" w:themeTint="F2"/>
          <w:sz w:val="22"/>
        </w:rPr>
        <w:t>計算</w:t>
      </w:r>
      <w:r w:rsidR="00E57672" w:rsidRPr="00D35BFB">
        <w:rPr>
          <w:rFonts w:ascii="ＭＳ 明朝" w:eastAsia="ＭＳ 明朝" w:hAnsi="ＭＳ 明朝" w:hint="eastAsia"/>
          <w:color w:val="0D0D0D" w:themeColor="text1" w:themeTint="F2"/>
          <w:sz w:val="22"/>
        </w:rPr>
        <w:t>適合性判定を行おうとする</w:t>
      </w:r>
      <w:r w:rsidR="00B3313B" w:rsidRPr="00D35BFB">
        <w:rPr>
          <w:rFonts w:ascii="ＭＳ 明朝" w:eastAsia="ＭＳ 明朝" w:hAnsi="ＭＳ 明朝" w:hint="eastAsia"/>
          <w:color w:val="0D0D0D" w:themeColor="text1" w:themeTint="F2"/>
          <w:sz w:val="22"/>
        </w:rPr>
        <w:t>件数</w:t>
      </w:r>
      <w:r w:rsidR="00E57672" w:rsidRPr="00D35BFB">
        <w:rPr>
          <w:rFonts w:ascii="ＭＳ 明朝" w:eastAsia="ＭＳ 明朝" w:hAnsi="ＭＳ 明朝" w:hint="eastAsia"/>
          <w:color w:val="0D0D0D" w:themeColor="text1" w:themeTint="F2"/>
          <w:sz w:val="22"/>
        </w:rPr>
        <w:t>とする。</w:t>
      </w:r>
    </w:p>
    <w:p w:rsidR="007522A9" w:rsidRPr="00D35BFB" w:rsidRDefault="007522A9" w:rsidP="006E209D">
      <w:pPr>
        <w:autoSpaceDE w:val="0"/>
        <w:autoSpaceDN w:val="0"/>
        <w:spacing w:line="400" w:lineRule="exact"/>
        <w:ind w:left="599" w:hangingChars="300" w:hanging="599"/>
        <w:rPr>
          <w:rFonts w:ascii="ＭＳ 明朝" w:eastAsia="ＭＳ 明朝" w:hAnsi="ＭＳ 明朝"/>
          <w:color w:val="0D0D0D" w:themeColor="text1" w:themeTint="F2"/>
          <w:sz w:val="22"/>
        </w:rPr>
      </w:pPr>
      <w:r w:rsidRPr="00D35BFB">
        <w:rPr>
          <w:rFonts w:ascii="ＭＳ 明朝" w:eastAsia="ＭＳ 明朝" w:hAnsi="ＭＳ 明朝" w:hint="eastAsia"/>
          <w:color w:val="0D0D0D" w:themeColor="text1" w:themeTint="F2"/>
          <w:sz w:val="22"/>
        </w:rPr>
        <w:t>（</w:t>
      </w:r>
      <w:r w:rsidR="002E07BB" w:rsidRPr="00D35BFB">
        <w:rPr>
          <w:rFonts w:ascii="ＭＳ 明朝" w:eastAsia="ＭＳ 明朝" w:hAnsi="ＭＳ 明朝" w:hint="eastAsia"/>
          <w:color w:val="0D0D0D" w:themeColor="text1" w:themeTint="F2"/>
          <w:sz w:val="22"/>
        </w:rPr>
        <w:t>５</w:t>
      </w:r>
      <w:r w:rsidRPr="00D35BFB">
        <w:rPr>
          <w:rFonts w:ascii="ＭＳ 明朝" w:eastAsia="ＭＳ 明朝" w:hAnsi="ＭＳ 明朝" w:hint="eastAsia"/>
          <w:color w:val="0D0D0D" w:themeColor="text1" w:themeTint="F2"/>
          <w:sz w:val="22"/>
        </w:rPr>
        <w:t>）構造計算適合性判定の手数料は、合理的な理由がない限り</w:t>
      </w:r>
      <w:r w:rsidR="00B41C3A" w:rsidRPr="00D35BFB">
        <w:rPr>
          <w:rFonts w:ascii="ＭＳ 明朝" w:eastAsia="ＭＳ 明朝" w:hAnsi="ＭＳ 明朝" w:hint="eastAsia"/>
          <w:color w:val="0D0D0D" w:themeColor="text1" w:themeTint="F2"/>
          <w:sz w:val="22"/>
        </w:rPr>
        <w:t>、</w:t>
      </w:r>
      <w:r w:rsidRPr="00D35BFB">
        <w:rPr>
          <w:rFonts w:ascii="ＭＳ 明朝" w:eastAsia="ＭＳ 明朝" w:hAnsi="ＭＳ 明朝" w:hint="eastAsia"/>
          <w:color w:val="0D0D0D" w:themeColor="text1" w:themeTint="F2"/>
          <w:sz w:val="22"/>
        </w:rPr>
        <w:t>大阪府建築基準法施行条例</w:t>
      </w:r>
      <w:r w:rsidR="00B41C3A" w:rsidRPr="00D35BFB">
        <w:rPr>
          <w:rFonts w:ascii="ＭＳ 明朝" w:eastAsia="ＭＳ 明朝" w:hAnsi="ＭＳ 明朝" w:hint="eastAsia"/>
          <w:color w:val="0D0D0D" w:themeColor="text1" w:themeTint="F2"/>
          <w:sz w:val="22"/>
        </w:rPr>
        <w:t>（昭和46年大阪府条例</w:t>
      </w:r>
      <w:r w:rsidRPr="00D35BFB">
        <w:rPr>
          <w:rFonts w:ascii="ＭＳ 明朝" w:eastAsia="ＭＳ 明朝" w:hAnsi="ＭＳ 明朝" w:hint="eastAsia"/>
          <w:color w:val="0D0D0D" w:themeColor="text1" w:themeTint="F2"/>
          <w:sz w:val="22"/>
        </w:rPr>
        <w:t>第</w:t>
      </w:r>
      <w:r w:rsidR="00B41C3A" w:rsidRPr="00D35BFB">
        <w:rPr>
          <w:rFonts w:ascii="ＭＳ 明朝" w:eastAsia="ＭＳ 明朝" w:hAnsi="ＭＳ 明朝" w:hint="eastAsia"/>
          <w:color w:val="0D0D0D" w:themeColor="text1" w:themeTint="F2"/>
          <w:sz w:val="22"/>
        </w:rPr>
        <w:t>４号）第</w:t>
      </w:r>
      <w:r w:rsidRPr="00D35BFB">
        <w:rPr>
          <w:rFonts w:ascii="ＭＳ 明朝" w:eastAsia="ＭＳ 明朝" w:hAnsi="ＭＳ 明朝" w:hint="eastAsia"/>
          <w:color w:val="0D0D0D" w:themeColor="text1" w:themeTint="F2"/>
          <w:sz w:val="22"/>
        </w:rPr>
        <w:t>73条第３項に掲げる額とすること</w:t>
      </w:r>
      <w:r w:rsidR="000D3ED5" w:rsidRPr="00D35BFB">
        <w:rPr>
          <w:rFonts w:ascii="ＭＳ 明朝" w:eastAsia="ＭＳ 明朝" w:hAnsi="ＭＳ 明朝" w:hint="eastAsia"/>
          <w:color w:val="0D0D0D" w:themeColor="text1" w:themeTint="F2"/>
          <w:sz w:val="22"/>
        </w:rPr>
        <w:t>。</w:t>
      </w:r>
    </w:p>
    <w:p w:rsidR="007522A9" w:rsidRPr="00D35BFB" w:rsidRDefault="007522A9" w:rsidP="006E209D">
      <w:pPr>
        <w:autoSpaceDE w:val="0"/>
        <w:autoSpaceDN w:val="0"/>
        <w:spacing w:line="400" w:lineRule="exact"/>
        <w:ind w:left="599" w:hangingChars="300" w:hanging="599"/>
        <w:rPr>
          <w:rFonts w:ascii="ＭＳ 明朝" w:eastAsia="ＭＳ 明朝" w:hAnsi="ＭＳ 明朝"/>
          <w:color w:val="0D0D0D" w:themeColor="text1" w:themeTint="F2"/>
          <w:sz w:val="22"/>
        </w:rPr>
      </w:pPr>
      <w:r w:rsidRPr="00D35BFB">
        <w:rPr>
          <w:rFonts w:ascii="ＭＳ 明朝" w:eastAsia="ＭＳ 明朝" w:hAnsi="ＭＳ 明朝" w:hint="eastAsia"/>
          <w:color w:val="0D0D0D" w:themeColor="text1" w:themeTint="F2"/>
          <w:sz w:val="22"/>
        </w:rPr>
        <w:t>（</w:t>
      </w:r>
      <w:r w:rsidR="002E07BB" w:rsidRPr="00D35BFB">
        <w:rPr>
          <w:rFonts w:ascii="ＭＳ 明朝" w:eastAsia="ＭＳ 明朝" w:hAnsi="ＭＳ 明朝" w:hint="eastAsia"/>
          <w:color w:val="0D0D0D" w:themeColor="text1" w:themeTint="F2"/>
          <w:sz w:val="22"/>
        </w:rPr>
        <w:t>６</w:t>
      </w:r>
      <w:r w:rsidRPr="00D35BFB">
        <w:rPr>
          <w:rFonts w:ascii="ＭＳ 明朝" w:eastAsia="ＭＳ 明朝" w:hAnsi="ＭＳ 明朝" w:hint="eastAsia"/>
          <w:color w:val="0D0D0D" w:themeColor="text1" w:themeTint="F2"/>
          <w:sz w:val="22"/>
        </w:rPr>
        <w:t>）「大阪府内建築行政連絡協議会」に参加するとともに、大阪府及び</w:t>
      </w:r>
      <w:r w:rsidR="00033A76" w:rsidRPr="00D35BFB">
        <w:rPr>
          <w:rFonts w:ascii="ＭＳ 明朝" w:eastAsia="ＭＳ 明朝" w:hAnsi="ＭＳ 明朝" w:hint="eastAsia"/>
          <w:color w:val="0D0D0D" w:themeColor="text1" w:themeTint="F2"/>
          <w:sz w:val="22"/>
        </w:rPr>
        <w:t>知事</w:t>
      </w:r>
      <w:r w:rsidR="00B57699" w:rsidRPr="00D35BFB">
        <w:rPr>
          <w:rFonts w:ascii="ＭＳ 明朝" w:eastAsia="ＭＳ 明朝" w:hAnsi="ＭＳ 明朝" w:hint="eastAsia"/>
          <w:color w:val="0D0D0D" w:themeColor="text1" w:themeTint="F2"/>
          <w:sz w:val="22"/>
        </w:rPr>
        <w:t>が委任する</w:t>
      </w:r>
      <w:r w:rsidRPr="00D35BFB">
        <w:rPr>
          <w:rFonts w:ascii="ＭＳ 明朝" w:eastAsia="ＭＳ 明朝" w:hAnsi="ＭＳ 明朝" w:hint="eastAsia"/>
          <w:color w:val="0D0D0D" w:themeColor="text1" w:themeTint="F2"/>
          <w:sz w:val="22"/>
        </w:rPr>
        <w:t>機関による「大阪府構造計算適合性判定指摘事例集」の更新への参画及び同事例集に準拠した判定を行うこと</w:t>
      </w:r>
      <w:r w:rsidR="000D3ED5" w:rsidRPr="00D35BFB">
        <w:rPr>
          <w:rFonts w:ascii="ＭＳ 明朝" w:eastAsia="ＭＳ 明朝" w:hAnsi="ＭＳ 明朝" w:hint="eastAsia"/>
          <w:color w:val="0D0D0D" w:themeColor="text1" w:themeTint="F2"/>
          <w:sz w:val="22"/>
        </w:rPr>
        <w:t>。</w:t>
      </w:r>
    </w:p>
    <w:p w:rsidR="003A3DF3" w:rsidRPr="00D35BFB" w:rsidRDefault="003A3DF3" w:rsidP="006E209D">
      <w:pPr>
        <w:autoSpaceDE w:val="0"/>
        <w:autoSpaceDN w:val="0"/>
        <w:spacing w:line="400" w:lineRule="exact"/>
        <w:ind w:left="599" w:hangingChars="300" w:hanging="599"/>
        <w:rPr>
          <w:rFonts w:ascii="ＭＳ 明朝" w:eastAsia="ＭＳ 明朝" w:hAnsi="ＭＳ 明朝"/>
          <w:color w:val="0D0D0D" w:themeColor="text1" w:themeTint="F2"/>
          <w:sz w:val="22"/>
        </w:rPr>
      </w:pPr>
      <w:r w:rsidRPr="00D35BFB">
        <w:rPr>
          <w:rFonts w:ascii="ＭＳ 明朝" w:eastAsia="ＭＳ 明朝" w:hAnsi="ＭＳ 明朝" w:hint="eastAsia"/>
          <w:color w:val="0D0D0D" w:themeColor="text1" w:themeTint="F2"/>
          <w:sz w:val="22"/>
        </w:rPr>
        <w:t>（</w:t>
      </w:r>
      <w:r w:rsidR="002E07BB" w:rsidRPr="00D35BFB">
        <w:rPr>
          <w:rFonts w:ascii="ＭＳ 明朝" w:eastAsia="ＭＳ 明朝" w:hAnsi="ＭＳ 明朝" w:hint="eastAsia"/>
          <w:color w:val="0D0D0D" w:themeColor="text1" w:themeTint="F2"/>
          <w:sz w:val="22"/>
        </w:rPr>
        <w:t>７</w:t>
      </w:r>
      <w:r w:rsidRPr="00D35BFB">
        <w:rPr>
          <w:rFonts w:ascii="ＭＳ 明朝" w:eastAsia="ＭＳ 明朝" w:hAnsi="ＭＳ 明朝" w:hint="eastAsia"/>
          <w:color w:val="0D0D0D" w:themeColor="text1" w:themeTint="F2"/>
          <w:sz w:val="22"/>
        </w:rPr>
        <w:t>）</w:t>
      </w:r>
      <w:r w:rsidR="00003C18" w:rsidRPr="00D35BFB">
        <w:rPr>
          <w:rFonts w:ascii="ＭＳ 明朝" w:eastAsia="ＭＳ 明朝" w:hAnsi="ＭＳ 明朝" w:hint="eastAsia"/>
          <w:color w:val="0D0D0D" w:themeColor="text1" w:themeTint="F2"/>
          <w:sz w:val="22"/>
        </w:rPr>
        <w:t>毎年度</w:t>
      </w:r>
      <w:r w:rsidR="00EF22A9" w:rsidRPr="00D35BFB">
        <w:rPr>
          <w:rFonts w:ascii="ＭＳ 明朝" w:eastAsia="ＭＳ 明朝" w:hAnsi="ＭＳ 明朝" w:hint="eastAsia"/>
          <w:color w:val="0D0D0D" w:themeColor="text1" w:themeTint="F2"/>
          <w:sz w:val="22"/>
        </w:rPr>
        <w:t>終了後、当該年度の</w:t>
      </w:r>
      <w:r w:rsidR="00B41C3A" w:rsidRPr="00D35BFB">
        <w:rPr>
          <w:rFonts w:ascii="ＭＳ 明朝" w:eastAsia="ＭＳ 明朝" w:hAnsi="ＭＳ 明朝" w:hint="eastAsia"/>
          <w:color w:val="0D0D0D" w:themeColor="text1" w:themeTint="F2"/>
          <w:sz w:val="22"/>
        </w:rPr>
        <w:t>判定の業務</w:t>
      </w:r>
      <w:r w:rsidR="00EF22A9" w:rsidRPr="00D35BFB">
        <w:rPr>
          <w:rFonts w:ascii="ＭＳ 明朝" w:eastAsia="ＭＳ 明朝" w:hAnsi="ＭＳ 明朝" w:hint="eastAsia"/>
          <w:color w:val="0D0D0D" w:themeColor="text1" w:themeTint="F2"/>
          <w:sz w:val="22"/>
        </w:rPr>
        <w:t>内容について</w:t>
      </w:r>
      <w:r w:rsidR="00003C18" w:rsidRPr="00D35BFB">
        <w:rPr>
          <w:rFonts w:ascii="ＭＳ 明朝" w:eastAsia="ＭＳ 明朝" w:hAnsi="ＭＳ 明朝" w:hint="eastAsia"/>
          <w:color w:val="0D0D0D" w:themeColor="text1" w:themeTint="F2"/>
          <w:sz w:val="22"/>
        </w:rPr>
        <w:t>知事に報告</w:t>
      </w:r>
      <w:r w:rsidR="00EF22A9" w:rsidRPr="00D35BFB">
        <w:rPr>
          <w:rFonts w:ascii="ＭＳ 明朝" w:eastAsia="ＭＳ 明朝" w:hAnsi="ＭＳ 明朝" w:hint="eastAsia"/>
          <w:color w:val="0D0D0D" w:themeColor="text1" w:themeTint="F2"/>
          <w:sz w:val="22"/>
        </w:rPr>
        <w:t>すること</w:t>
      </w:r>
      <w:r w:rsidR="00003C18" w:rsidRPr="00D35BFB">
        <w:rPr>
          <w:rFonts w:ascii="ＭＳ 明朝" w:eastAsia="ＭＳ 明朝" w:hAnsi="ＭＳ 明朝" w:hint="eastAsia"/>
          <w:color w:val="0D0D0D" w:themeColor="text1" w:themeTint="F2"/>
          <w:sz w:val="22"/>
        </w:rPr>
        <w:t>。</w:t>
      </w:r>
    </w:p>
    <w:p w:rsidR="007522A9" w:rsidRPr="00D35BFB" w:rsidRDefault="007522A9" w:rsidP="006E209D">
      <w:pPr>
        <w:autoSpaceDE w:val="0"/>
        <w:autoSpaceDN w:val="0"/>
        <w:spacing w:line="400" w:lineRule="exact"/>
        <w:ind w:left="599" w:hangingChars="300" w:hanging="599"/>
        <w:rPr>
          <w:rFonts w:ascii="ＭＳ 明朝" w:eastAsia="ＭＳ 明朝" w:hAnsi="ＭＳ 明朝"/>
          <w:color w:val="0D0D0D" w:themeColor="text1" w:themeTint="F2"/>
          <w:sz w:val="22"/>
        </w:rPr>
      </w:pPr>
      <w:r w:rsidRPr="00D35BFB">
        <w:rPr>
          <w:rFonts w:ascii="ＭＳ 明朝" w:eastAsia="ＭＳ 明朝" w:hAnsi="ＭＳ 明朝" w:hint="eastAsia"/>
          <w:color w:val="0D0D0D" w:themeColor="text1" w:themeTint="F2"/>
          <w:sz w:val="22"/>
        </w:rPr>
        <w:t>（</w:t>
      </w:r>
      <w:r w:rsidR="002E07BB" w:rsidRPr="00D35BFB">
        <w:rPr>
          <w:rFonts w:ascii="ＭＳ 明朝" w:eastAsia="ＭＳ 明朝" w:hAnsi="ＭＳ 明朝" w:hint="eastAsia"/>
          <w:color w:val="0D0D0D" w:themeColor="text1" w:themeTint="F2"/>
          <w:sz w:val="22"/>
        </w:rPr>
        <w:t>８</w:t>
      </w:r>
      <w:r w:rsidR="000A6EE7">
        <w:rPr>
          <w:rFonts w:ascii="ＭＳ 明朝" w:eastAsia="ＭＳ 明朝" w:hAnsi="ＭＳ 明朝" w:hint="eastAsia"/>
          <w:color w:val="0D0D0D" w:themeColor="text1" w:themeTint="F2"/>
          <w:sz w:val="22"/>
        </w:rPr>
        <w:t>）</w:t>
      </w:r>
      <w:r w:rsidRPr="00D35BFB">
        <w:rPr>
          <w:rFonts w:ascii="ＭＳ 明朝" w:eastAsia="ＭＳ 明朝" w:hAnsi="ＭＳ 明朝" w:hint="eastAsia"/>
          <w:color w:val="0D0D0D" w:themeColor="text1" w:themeTint="F2"/>
          <w:sz w:val="22"/>
        </w:rPr>
        <w:t>前各号の他、機関として信頼性、信用性を確保すること</w:t>
      </w:r>
      <w:r w:rsidR="0088607A" w:rsidRPr="00D35BFB">
        <w:rPr>
          <w:rFonts w:ascii="ＭＳ 明朝" w:eastAsia="ＭＳ 明朝" w:hAnsi="ＭＳ 明朝" w:hint="eastAsia"/>
          <w:color w:val="0D0D0D" w:themeColor="text1" w:themeTint="F2"/>
          <w:sz w:val="22"/>
        </w:rPr>
        <w:t>。</w:t>
      </w:r>
    </w:p>
    <w:p w:rsidR="007522A9" w:rsidRPr="00E95160" w:rsidRDefault="007522A9" w:rsidP="006E209D">
      <w:pPr>
        <w:autoSpaceDE w:val="0"/>
        <w:autoSpaceDN w:val="0"/>
        <w:spacing w:line="400" w:lineRule="exact"/>
        <w:ind w:left="599" w:hangingChars="300" w:hanging="599"/>
        <w:rPr>
          <w:rFonts w:ascii="ＭＳ 明朝" w:eastAsia="ＭＳ 明朝" w:hAnsi="ＭＳ 明朝"/>
          <w:color w:val="0D0D0D" w:themeColor="text1" w:themeTint="F2"/>
          <w:sz w:val="22"/>
        </w:rPr>
      </w:pPr>
    </w:p>
    <w:p w:rsidR="007522A9" w:rsidRPr="006D23AF" w:rsidRDefault="007522A9" w:rsidP="006E209D">
      <w:pPr>
        <w:autoSpaceDE w:val="0"/>
        <w:autoSpaceDN w:val="0"/>
        <w:spacing w:line="400" w:lineRule="exact"/>
        <w:ind w:left="599" w:hangingChars="300" w:hanging="599"/>
        <w:rPr>
          <w:rFonts w:ascii="ＭＳ ゴシック" w:eastAsia="ＭＳ ゴシック" w:hAnsi="ＭＳ ゴシック"/>
          <w:color w:val="000000" w:themeColor="text1"/>
          <w:sz w:val="22"/>
        </w:rPr>
      </w:pPr>
      <w:r w:rsidRPr="006D23AF">
        <w:rPr>
          <w:rFonts w:ascii="ＭＳ ゴシック" w:eastAsia="ＭＳ ゴシック" w:hAnsi="ＭＳ ゴシック"/>
          <w:color w:val="000000" w:themeColor="text1"/>
          <w:sz w:val="22"/>
        </w:rPr>
        <w:t>第３ 委任の解除</w:t>
      </w:r>
    </w:p>
    <w:p w:rsidR="007522A9" w:rsidRPr="006D23AF" w:rsidRDefault="007522A9" w:rsidP="006E209D">
      <w:pPr>
        <w:autoSpaceDE w:val="0"/>
        <w:autoSpaceDN w:val="0"/>
        <w:spacing w:line="400" w:lineRule="exact"/>
        <w:ind w:leftChars="-28" w:left="-53" w:firstLineChars="100" w:firstLine="200"/>
        <w:rPr>
          <w:rFonts w:ascii="ＭＳ 明朝" w:eastAsia="ＭＳ 明朝" w:hAnsi="ＭＳ 明朝"/>
          <w:color w:val="000000" w:themeColor="text1"/>
          <w:sz w:val="22"/>
        </w:rPr>
      </w:pPr>
      <w:r w:rsidRPr="006D23AF">
        <w:rPr>
          <w:rFonts w:ascii="ＭＳ 明朝" w:eastAsia="ＭＳ 明朝" w:hAnsi="ＭＳ 明朝"/>
          <w:color w:val="000000" w:themeColor="text1"/>
          <w:sz w:val="22"/>
        </w:rPr>
        <w:t>知事は</w:t>
      </w:r>
      <w:r w:rsidRPr="006D23AF">
        <w:rPr>
          <w:rFonts w:ascii="ＭＳ 明朝" w:eastAsia="ＭＳ 明朝" w:hAnsi="ＭＳ 明朝" w:hint="eastAsia"/>
          <w:color w:val="000000" w:themeColor="text1"/>
          <w:sz w:val="22"/>
        </w:rPr>
        <w:t>「第２　要件」を遵守していないと認められる</w:t>
      </w:r>
      <w:r w:rsidRPr="006D23AF">
        <w:rPr>
          <w:rFonts w:ascii="ＭＳ 明朝" w:eastAsia="ＭＳ 明朝" w:hAnsi="ＭＳ 明朝"/>
          <w:color w:val="000000" w:themeColor="text1"/>
          <w:sz w:val="22"/>
        </w:rPr>
        <w:t>機関に対して、判定の業務を行わせないこととすることができる。</w:t>
      </w:r>
    </w:p>
    <w:p w:rsidR="007522A9" w:rsidRPr="006D23AF" w:rsidRDefault="007522A9" w:rsidP="006E209D">
      <w:pPr>
        <w:autoSpaceDE w:val="0"/>
        <w:autoSpaceDN w:val="0"/>
        <w:spacing w:line="400" w:lineRule="exact"/>
        <w:rPr>
          <w:rFonts w:ascii="ＭＳ 明朝" w:eastAsia="ＭＳ 明朝" w:hAnsi="ＭＳ 明朝"/>
          <w:color w:val="000000" w:themeColor="text1"/>
          <w:sz w:val="22"/>
        </w:rPr>
      </w:pPr>
    </w:p>
    <w:p w:rsidR="00505EE6" w:rsidRPr="000A6EE7" w:rsidRDefault="000A6EE7" w:rsidP="006E209D">
      <w:pPr>
        <w:autoSpaceDE w:val="0"/>
        <w:autoSpaceDN w:val="0"/>
        <w:spacing w:line="400" w:lineRule="exac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第４ </w:t>
      </w:r>
      <w:r w:rsidR="00505EE6" w:rsidRPr="000A6EE7">
        <w:rPr>
          <w:rFonts w:ascii="ＭＳ ゴシック" w:eastAsia="ＭＳ ゴシック" w:hAnsi="ＭＳ ゴシック" w:hint="eastAsia"/>
          <w:color w:val="000000" w:themeColor="text1"/>
          <w:sz w:val="22"/>
        </w:rPr>
        <w:t>その他</w:t>
      </w:r>
    </w:p>
    <w:p w:rsidR="00505EE6" w:rsidRPr="006D23AF" w:rsidRDefault="00505EE6" w:rsidP="006E209D">
      <w:pPr>
        <w:autoSpaceDE w:val="0"/>
        <w:autoSpaceDN w:val="0"/>
        <w:spacing w:line="400" w:lineRule="exact"/>
        <w:ind w:firstLineChars="142" w:firstLine="284"/>
        <w:rPr>
          <w:rFonts w:ascii="ＭＳ 明朝" w:eastAsia="ＭＳ 明朝" w:hAnsi="ＭＳ 明朝"/>
          <w:color w:val="000000" w:themeColor="text1"/>
          <w:sz w:val="22"/>
        </w:rPr>
      </w:pPr>
      <w:r w:rsidRPr="006D23AF">
        <w:rPr>
          <w:rFonts w:ascii="ＭＳ 明朝" w:eastAsia="ＭＳ 明朝" w:hAnsi="ＭＳ 明朝" w:hint="eastAsia"/>
          <w:color w:val="000000" w:themeColor="text1"/>
          <w:sz w:val="22"/>
        </w:rPr>
        <w:t>このほか必要な事項は、知事が</w:t>
      </w:r>
      <w:r w:rsidR="00BE0D74" w:rsidRPr="006D23AF">
        <w:rPr>
          <w:rFonts w:ascii="ＭＳ 明朝" w:eastAsia="ＭＳ 明朝" w:hAnsi="ＭＳ 明朝" w:hint="eastAsia"/>
          <w:color w:val="000000" w:themeColor="text1"/>
          <w:sz w:val="22"/>
        </w:rPr>
        <w:t>別に定める</w:t>
      </w:r>
      <w:r w:rsidRPr="006D23AF">
        <w:rPr>
          <w:rFonts w:ascii="ＭＳ 明朝" w:eastAsia="ＭＳ 明朝" w:hAnsi="ＭＳ 明朝" w:hint="eastAsia"/>
          <w:color w:val="000000" w:themeColor="text1"/>
          <w:sz w:val="22"/>
        </w:rPr>
        <w:t>ものとする。</w:t>
      </w:r>
    </w:p>
    <w:p w:rsidR="00505EE6" w:rsidRPr="006D23AF" w:rsidRDefault="00505EE6" w:rsidP="006E209D">
      <w:pPr>
        <w:autoSpaceDE w:val="0"/>
        <w:autoSpaceDN w:val="0"/>
        <w:spacing w:line="400" w:lineRule="exact"/>
        <w:ind w:firstLineChars="142" w:firstLine="284"/>
        <w:rPr>
          <w:rFonts w:ascii="ＭＳ 明朝" w:eastAsia="ＭＳ 明朝" w:hAnsi="ＭＳ 明朝"/>
          <w:color w:val="000000" w:themeColor="text1"/>
          <w:sz w:val="22"/>
        </w:rPr>
      </w:pPr>
    </w:p>
    <w:p w:rsidR="00A36659" w:rsidRPr="006D23AF" w:rsidRDefault="007522A9" w:rsidP="006E209D">
      <w:pPr>
        <w:autoSpaceDE w:val="0"/>
        <w:autoSpaceDN w:val="0"/>
        <w:spacing w:line="400" w:lineRule="exact"/>
        <w:rPr>
          <w:rFonts w:ascii="ＭＳ 明朝" w:eastAsia="ＭＳ 明朝" w:hAnsi="ＭＳ 明朝"/>
          <w:color w:val="000000" w:themeColor="text1"/>
          <w:sz w:val="22"/>
        </w:rPr>
      </w:pPr>
      <w:r w:rsidRPr="006D23AF">
        <w:rPr>
          <w:rFonts w:ascii="ＭＳ 明朝" w:eastAsia="ＭＳ 明朝" w:hAnsi="ＭＳ 明朝"/>
          <w:color w:val="000000" w:themeColor="text1"/>
          <w:sz w:val="22"/>
        </w:rPr>
        <w:t xml:space="preserve"> 附則 この基準は、</w:t>
      </w:r>
      <w:r w:rsidR="00433A4A">
        <w:rPr>
          <w:rFonts w:ascii="ＭＳ 明朝" w:eastAsia="ＭＳ 明朝" w:hAnsi="ＭＳ 明朝" w:hint="eastAsia"/>
          <w:color w:val="000000" w:themeColor="text1"/>
          <w:sz w:val="22"/>
        </w:rPr>
        <w:t>令和５</w:t>
      </w:r>
      <w:r w:rsidRPr="006D23AF">
        <w:rPr>
          <w:rFonts w:ascii="ＭＳ 明朝" w:eastAsia="ＭＳ 明朝" w:hAnsi="ＭＳ 明朝"/>
          <w:color w:val="000000" w:themeColor="text1"/>
          <w:sz w:val="22"/>
        </w:rPr>
        <w:t>年</w:t>
      </w:r>
      <w:r w:rsidR="00433A4A">
        <w:rPr>
          <w:rFonts w:ascii="ＭＳ 明朝" w:eastAsia="ＭＳ 明朝" w:hAnsi="ＭＳ 明朝" w:hint="eastAsia"/>
          <w:color w:val="000000" w:themeColor="text1"/>
          <w:sz w:val="22"/>
        </w:rPr>
        <w:t>６</w:t>
      </w:r>
      <w:r w:rsidRPr="006D23AF">
        <w:rPr>
          <w:rFonts w:ascii="ＭＳ 明朝" w:eastAsia="ＭＳ 明朝" w:hAnsi="ＭＳ 明朝"/>
          <w:color w:val="000000" w:themeColor="text1"/>
          <w:sz w:val="22"/>
        </w:rPr>
        <w:t>月</w:t>
      </w:r>
      <w:r w:rsidR="00433A4A">
        <w:rPr>
          <w:rFonts w:ascii="ＭＳ 明朝" w:eastAsia="ＭＳ 明朝" w:hAnsi="ＭＳ 明朝" w:hint="eastAsia"/>
          <w:color w:val="000000" w:themeColor="text1"/>
          <w:sz w:val="22"/>
        </w:rPr>
        <w:t>１</w:t>
      </w:r>
      <w:bookmarkStart w:id="0" w:name="_GoBack"/>
      <w:bookmarkEnd w:id="0"/>
      <w:r w:rsidRPr="006D23AF">
        <w:rPr>
          <w:rFonts w:ascii="ＭＳ 明朝" w:eastAsia="ＭＳ 明朝" w:hAnsi="ＭＳ 明朝" w:hint="eastAsia"/>
          <w:color w:val="000000" w:themeColor="text1"/>
          <w:sz w:val="22"/>
        </w:rPr>
        <w:t>日より施行する。</w:t>
      </w:r>
    </w:p>
    <w:sectPr w:rsidR="00A36659" w:rsidRPr="006D23AF" w:rsidSect="00B4128C">
      <w:pgSz w:w="11906" w:h="16838" w:code="9"/>
      <w:pgMar w:top="1134" w:right="964" w:bottom="567" w:left="964" w:header="851" w:footer="992" w:gutter="0"/>
      <w:cols w:space="425"/>
      <w:docGrid w:type="linesAndChars" w:linePitch="290"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211" w:rsidRDefault="00DB6211" w:rsidP="007F31E6">
      <w:r>
        <w:separator/>
      </w:r>
    </w:p>
  </w:endnote>
  <w:endnote w:type="continuationSeparator" w:id="0">
    <w:p w:rsidR="00DB6211" w:rsidRDefault="00DB6211" w:rsidP="007F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211" w:rsidRDefault="00DB6211" w:rsidP="007F31E6">
      <w:r>
        <w:separator/>
      </w:r>
    </w:p>
  </w:footnote>
  <w:footnote w:type="continuationSeparator" w:id="0">
    <w:p w:rsidR="00DB6211" w:rsidRDefault="00DB6211" w:rsidP="007F3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659"/>
    <w:rsid w:val="00003C18"/>
    <w:rsid w:val="000208FA"/>
    <w:rsid w:val="00022D81"/>
    <w:rsid w:val="00033A76"/>
    <w:rsid w:val="0004289C"/>
    <w:rsid w:val="00043C03"/>
    <w:rsid w:val="00057E29"/>
    <w:rsid w:val="0006055D"/>
    <w:rsid w:val="00066700"/>
    <w:rsid w:val="00073BC9"/>
    <w:rsid w:val="000827C8"/>
    <w:rsid w:val="000A2C26"/>
    <w:rsid w:val="000A6EE7"/>
    <w:rsid w:val="000C26DC"/>
    <w:rsid w:val="000C6E0E"/>
    <w:rsid w:val="000D3ED5"/>
    <w:rsid w:val="000E700D"/>
    <w:rsid w:val="00136C1D"/>
    <w:rsid w:val="0015737B"/>
    <w:rsid w:val="00184FBB"/>
    <w:rsid w:val="00193153"/>
    <w:rsid w:val="001C42FB"/>
    <w:rsid w:val="001D79F5"/>
    <w:rsid w:val="001F632D"/>
    <w:rsid w:val="002159AE"/>
    <w:rsid w:val="00217C1B"/>
    <w:rsid w:val="00217E7B"/>
    <w:rsid w:val="00225195"/>
    <w:rsid w:val="00225775"/>
    <w:rsid w:val="00247604"/>
    <w:rsid w:val="002D13FE"/>
    <w:rsid w:val="002E07BB"/>
    <w:rsid w:val="00341ADA"/>
    <w:rsid w:val="00345A32"/>
    <w:rsid w:val="00356A08"/>
    <w:rsid w:val="003758F1"/>
    <w:rsid w:val="003A3DF3"/>
    <w:rsid w:val="003E0B5E"/>
    <w:rsid w:val="0042435F"/>
    <w:rsid w:val="00433A4A"/>
    <w:rsid w:val="004905AF"/>
    <w:rsid w:val="0049415E"/>
    <w:rsid w:val="004E37BB"/>
    <w:rsid w:val="00505EE6"/>
    <w:rsid w:val="00510656"/>
    <w:rsid w:val="0054051D"/>
    <w:rsid w:val="00566C3B"/>
    <w:rsid w:val="005D0945"/>
    <w:rsid w:val="00624B33"/>
    <w:rsid w:val="00667F9C"/>
    <w:rsid w:val="006733AF"/>
    <w:rsid w:val="006C76D1"/>
    <w:rsid w:val="006D23AF"/>
    <w:rsid w:val="006D61B7"/>
    <w:rsid w:val="006E209D"/>
    <w:rsid w:val="006E4BE0"/>
    <w:rsid w:val="006F3E80"/>
    <w:rsid w:val="00704091"/>
    <w:rsid w:val="00724840"/>
    <w:rsid w:val="00732408"/>
    <w:rsid w:val="00735AD0"/>
    <w:rsid w:val="007522A9"/>
    <w:rsid w:val="007F0803"/>
    <w:rsid w:val="007F31E6"/>
    <w:rsid w:val="00816179"/>
    <w:rsid w:val="0088607A"/>
    <w:rsid w:val="00910F5D"/>
    <w:rsid w:val="009477AA"/>
    <w:rsid w:val="00947DE0"/>
    <w:rsid w:val="0097607C"/>
    <w:rsid w:val="009A23A9"/>
    <w:rsid w:val="009C1C17"/>
    <w:rsid w:val="009E4581"/>
    <w:rsid w:val="009F45BB"/>
    <w:rsid w:val="009F47AF"/>
    <w:rsid w:val="00A01124"/>
    <w:rsid w:val="00A02BA6"/>
    <w:rsid w:val="00A36659"/>
    <w:rsid w:val="00A90395"/>
    <w:rsid w:val="00AA2730"/>
    <w:rsid w:val="00AB6F33"/>
    <w:rsid w:val="00AD0135"/>
    <w:rsid w:val="00B20E5A"/>
    <w:rsid w:val="00B31F67"/>
    <w:rsid w:val="00B3313B"/>
    <w:rsid w:val="00B3394C"/>
    <w:rsid w:val="00B4128C"/>
    <w:rsid w:val="00B41C3A"/>
    <w:rsid w:val="00B57699"/>
    <w:rsid w:val="00B666E2"/>
    <w:rsid w:val="00B93433"/>
    <w:rsid w:val="00BE0D74"/>
    <w:rsid w:val="00BF14F5"/>
    <w:rsid w:val="00C25FA1"/>
    <w:rsid w:val="00C31F70"/>
    <w:rsid w:val="00C347AD"/>
    <w:rsid w:val="00C51762"/>
    <w:rsid w:val="00C8504B"/>
    <w:rsid w:val="00CC7B70"/>
    <w:rsid w:val="00D16B15"/>
    <w:rsid w:val="00D35BFB"/>
    <w:rsid w:val="00D94897"/>
    <w:rsid w:val="00D95E31"/>
    <w:rsid w:val="00DA2AFE"/>
    <w:rsid w:val="00DB6211"/>
    <w:rsid w:val="00DF3FE7"/>
    <w:rsid w:val="00E17A86"/>
    <w:rsid w:val="00E57672"/>
    <w:rsid w:val="00E95160"/>
    <w:rsid w:val="00EA2629"/>
    <w:rsid w:val="00EA381A"/>
    <w:rsid w:val="00EC5C1C"/>
    <w:rsid w:val="00EF2133"/>
    <w:rsid w:val="00EF22A9"/>
    <w:rsid w:val="00F015AF"/>
    <w:rsid w:val="00F103CA"/>
    <w:rsid w:val="00FB06B8"/>
    <w:rsid w:val="00FD16E0"/>
    <w:rsid w:val="00FD4C75"/>
    <w:rsid w:val="00FE4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62E53F4"/>
  <w15:chartTrackingRefBased/>
  <w15:docId w15:val="{C03C4A89-77E6-49AF-9A08-21506E5C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667F9C"/>
    <w:rPr>
      <w:rFonts w:asciiTheme="majorHAnsi" w:eastAsiaTheme="majorEastAsia" w:hAnsiTheme="majorHAnsi" w:cstheme="majorBidi"/>
      <w:sz w:val="18"/>
      <w:szCs w:val="18"/>
    </w:rPr>
  </w:style>
  <w:style w:type="character" w:customStyle="1" w:styleId="a4">
    <w:name w:val="吹き出し (文字)"/>
    <w:basedOn w:val="a0"/>
    <w:link w:val="a3"/>
    <w:uiPriority w:val="99"/>
    <w:rsid w:val="00667F9C"/>
    <w:rPr>
      <w:rFonts w:asciiTheme="majorHAnsi" w:eastAsiaTheme="majorEastAsia" w:hAnsiTheme="majorHAnsi" w:cstheme="majorBidi"/>
      <w:sz w:val="18"/>
      <w:szCs w:val="18"/>
    </w:rPr>
  </w:style>
  <w:style w:type="paragraph" w:styleId="a5">
    <w:name w:val="header"/>
    <w:basedOn w:val="a"/>
    <w:link w:val="a6"/>
    <w:uiPriority w:val="99"/>
    <w:unhideWhenUsed/>
    <w:rsid w:val="007F31E6"/>
    <w:pPr>
      <w:tabs>
        <w:tab w:val="center" w:pos="4252"/>
        <w:tab w:val="right" w:pos="8504"/>
      </w:tabs>
      <w:snapToGrid w:val="0"/>
    </w:pPr>
  </w:style>
  <w:style w:type="character" w:customStyle="1" w:styleId="a6">
    <w:name w:val="ヘッダー (文字)"/>
    <w:basedOn w:val="a0"/>
    <w:link w:val="a5"/>
    <w:uiPriority w:val="99"/>
    <w:rsid w:val="007F31E6"/>
  </w:style>
  <w:style w:type="paragraph" w:styleId="a7">
    <w:name w:val="footer"/>
    <w:basedOn w:val="a"/>
    <w:link w:val="a8"/>
    <w:uiPriority w:val="99"/>
    <w:unhideWhenUsed/>
    <w:rsid w:val="007F31E6"/>
    <w:pPr>
      <w:tabs>
        <w:tab w:val="center" w:pos="4252"/>
        <w:tab w:val="right" w:pos="8504"/>
      </w:tabs>
      <w:snapToGrid w:val="0"/>
    </w:pPr>
  </w:style>
  <w:style w:type="character" w:customStyle="1" w:styleId="a8">
    <w:name w:val="フッター (文字)"/>
    <w:basedOn w:val="a0"/>
    <w:link w:val="a7"/>
    <w:uiPriority w:val="99"/>
    <w:rsid w:val="007F31E6"/>
  </w:style>
  <w:style w:type="paragraph" w:customStyle="1" w:styleId="Default">
    <w:name w:val="Default"/>
    <w:rsid w:val="00D95E31"/>
    <w:pPr>
      <w:widowControl w:val="0"/>
      <w:autoSpaceDE w:val="0"/>
      <w:autoSpaceDN w:val="0"/>
      <w:adjustRightInd w:val="0"/>
    </w:pPr>
    <w:rPr>
      <w:rFonts w:ascii="ＭＳ 明朝" w:eastAsia="ＭＳ 明朝" w:cs="ＭＳ 明朝"/>
      <w:color w:val="000000"/>
      <w:kern w:val="0"/>
      <w:sz w:val="24"/>
      <w:szCs w:val="24"/>
    </w:rPr>
  </w:style>
  <w:style w:type="paragraph" w:styleId="a9">
    <w:name w:val="caption"/>
    <w:basedOn w:val="a"/>
    <w:next w:val="a"/>
    <w:uiPriority w:val="99"/>
    <w:qFormat/>
    <w:rsid w:val="00F015AF"/>
    <w:pPr>
      <w:autoSpaceDE w:val="0"/>
      <w:autoSpaceDN w:val="0"/>
      <w:adjustRightInd w:val="0"/>
      <w:ind w:leftChars="100" w:left="210"/>
      <w:jc w:val="left"/>
    </w:pPr>
    <w:rPr>
      <w:rFonts w:ascii="ＭＳ 明朝" w:eastAsia="ＭＳ 明朝"/>
      <w:kern w:val="0"/>
      <w:sz w:val="24"/>
      <w:szCs w:val="24"/>
    </w:rPr>
  </w:style>
  <w:style w:type="paragraph" w:customStyle="1" w:styleId="ParagraphSentence">
    <w:name w:val="ParagraphSentence"/>
    <w:uiPriority w:val="99"/>
    <w:rsid w:val="00F015AF"/>
    <w:pPr>
      <w:widowControl w:val="0"/>
      <w:autoSpaceDE w:val="0"/>
      <w:autoSpaceDN w:val="0"/>
      <w:adjustRightInd w:val="0"/>
      <w:ind w:hangingChars="100" w:hanging="210"/>
    </w:pPr>
    <w:rPr>
      <w:rFonts w:ascii="ＭＳ 明朝" w:eastAsia="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真一郎</dc:creator>
  <cp:keywords/>
  <dc:description/>
  <cp:lastModifiedBy>大前　拓海</cp:lastModifiedBy>
  <cp:revision>5</cp:revision>
  <cp:lastPrinted>2023-03-08T05:14:00Z</cp:lastPrinted>
  <dcterms:created xsi:type="dcterms:W3CDTF">2023-05-24T05:57:00Z</dcterms:created>
  <dcterms:modified xsi:type="dcterms:W3CDTF">2023-05-30T04:47:00Z</dcterms:modified>
</cp:coreProperties>
</file>