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24" w:rsidRPr="00D869C9" w:rsidRDefault="00093324" w:rsidP="00093324">
      <w:pPr>
        <w:rPr>
          <w:rFonts w:asciiTheme="majorEastAsia" w:eastAsiaTheme="majorEastAsia" w:hAnsiTheme="majorEastAsia"/>
          <w:b/>
          <w:sz w:val="24"/>
          <w:u w:val="single"/>
        </w:rPr>
      </w:pPr>
      <w:r w:rsidRPr="00F77CEA">
        <w:rPr>
          <w:rFonts w:asciiTheme="majorEastAsia" w:eastAsiaTheme="majorEastAsia" w:hAnsiTheme="majorEastAsia" w:hint="eastAsia"/>
          <w:b/>
          <w:sz w:val="24"/>
        </w:rPr>
        <w:t>■</w:t>
      </w:r>
      <w:r>
        <w:rPr>
          <w:rFonts w:asciiTheme="majorEastAsia" w:eastAsiaTheme="majorEastAsia" w:hAnsiTheme="majorEastAsia" w:hint="eastAsia"/>
          <w:b/>
          <w:sz w:val="24"/>
        </w:rPr>
        <w:t xml:space="preserve"> </w:t>
      </w:r>
      <w:r w:rsidRPr="00D869C9">
        <w:rPr>
          <w:rFonts w:asciiTheme="majorEastAsia" w:eastAsiaTheme="majorEastAsia" w:hAnsiTheme="majorEastAsia" w:hint="eastAsia"/>
          <w:b/>
          <w:sz w:val="24"/>
          <w:u w:val="single"/>
        </w:rPr>
        <w:t>用語説明</w:t>
      </w:r>
    </w:p>
    <w:p w:rsidR="00093324" w:rsidRPr="002F1679" w:rsidRDefault="00093324" w:rsidP="00093324">
      <w:pPr>
        <w:spacing w:beforeLines="50" w:before="169"/>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t>基幹管路</w:t>
      </w:r>
    </w:p>
    <w:p w:rsidR="00093324" w:rsidRDefault="00D53B3C" w:rsidP="00093324">
      <w:pPr>
        <w:spacing w:beforeLines="50" w:before="169"/>
        <w:ind w:firstLineChars="50" w:firstLine="100"/>
        <w:jc w:val="lef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51694592" behindDoc="0" locked="0" layoutInCell="1" allowOverlap="1">
                <wp:simplePos x="0" y="0"/>
                <wp:positionH relativeFrom="column">
                  <wp:posOffset>4090034</wp:posOffset>
                </wp:positionH>
                <wp:positionV relativeFrom="paragraph">
                  <wp:posOffset>1215390</wp:posOffset>
                </wp:positionV>
                <wp:extent cx="266700" cy="447675"/>
                <wp:effectExtent l="0" t="0" r="19050" b="28575"/>
                <wp:wrapNone/>
                <wp:docPr id="8" name="直線コネクタ 8"/>
                <wp:cNvGraphicFramePr/>
                <a:graphic xmlns:a="http://schemas.openxmlformats.org/drawingml/2006/main">
                  <a:graphicData uri="http://schemas.microsoft.com/office/word/2010/wordprocessingShape">
                    <wps:wsp>
                      <wps:cNvCnPr/>
                      <wps:spPr>
                        <a:xfrm flipH="1">
                          <a:off x="0" y="0"/>
                          <a:ext cx="26670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5F3A8" id="直線コネクタ 8" o:spid="_x0000_s1026" style="position:absolute;left:0;text-align:lef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95.7pt" to="343.0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" strokecolor="black [3213]"/>
            </w:pict>
          </mc:Fallback>
        </mc:AlternateContent>
      </w:r>
      <w:r w:rsidRPr="00D53B3C">
        <w:rPr>
          <w:rFonts w:asciiTheme="majorEastAsia" w:eastAsiaTheme="majorEastAsia" w:hAnsiTheme="majorEastAsia"/>
          <w:noProof/>
          <w:sz w:val="20"/>
        </w:rPr>
        <mc:AlternateContent>
          <mc:Choice Requires="wps">
            <w:drawing>
              <wp:anchor distT="45720" distB="45720" distL="114300" distR="114300" simplePos="0" relativeHeight="251665408" behindDoc="0" locked="0" layoutInCell="1" allowOverlap="1">
                <wp:simplePos x="0" y="0"/>
                <wp:positionH relativeFrom="column">
                  <wp:posOffset>3689350</wp:posOffset>
                </wp:positionH>
                <wp:positionV relativeFrom="paragraph">
                  <wp:posOffset>1586865</wp:posOffset>
                </wp:positionV>
                <wp:extent cx="695325" cy="3143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4325"/>
                        </a:xfrm>
                        <a:prstGeom prst="rect">
                          <a:avLst/>
                        </a:prstGeom>
                        <a:solidFill>
                          <a:schemeClr val="bg1"/>
                        </a:solidFill>
                        <a:ln w="9525">
                          <a:noFill/>
                          <a:miter lim="800000"/>
                          <a:headEnd/>
                          <a:tailEnd/>
                        </a:ln>
                      </wps:spPr>
                      <wps:txbx>
                        <w:txbxContent>
                          <w:p w:rsidR="00D53B3C" w:rsidRPr="00D53B3C" w:rsidRDefault="00D53B3C">
                            <w:pPr>
                              <w:rPr>
                                <w:rFonts w:ascii="HG丸ｺﾞｼｯｸM-PRO" w:eastAsia="HG丸ｺﾞｼｯｸM-PRO" w:hAnsi="HG丸ｺﾞｼｯｸM-PRO"/>
                                <w:b/>
                                <w:sz w:val="16"/>
                              </w:rPr>
                            </w:pPr>
                            <w:r w:rsidRPr="00D53B3C">
                              <w:rPr>
                                <w:rFonts w:ascii="HG丸ｺﾞｼｯｸM-PRO" w:eastAsia="HG丸ｺﾞｼｯｸM-PRO" w:hAnsi="HG丸ｺﾞｼｯｸM-PRO" w:hint="eastAsia"/>
                                <w:b/>
                                <w:sz w:val="16"/>
                              </w:rPr>
                              <w:t>配水支管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5pt;margin-top:124.95pt;width:54.75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" fillcolor="white [3212]" stroked="f">
                <v:textbox>
                  <w:txbxContent>
                    <w:p w:rsidR="00D53B3C" w:rsidRPr="00D53B3C" w:rsidRDefault="00D53B3C">
                      <w:pPr>
                        <w:rPr>
                          <w:rFonts w:ascii="HG丸ｺﾞｼｯｸM-PRO" w:eastAsia="HG丸ｺﾞｼｯｸM-PRO" w:hAnsi="HG丸ｺﾞｼｯｸM-PRO"/>
                          <w:b/>
                          <w:sz w:val="16"/>
                        </w:rPr>
                      </w:pPr>
                      <w:r w:rsidRPr="00D53B3C">
                        <w:rPr>
                          <w:rFonts w:ascii="HG丸ｺﾞｼｯｸM-PRO" w:eastAsia="HG丸ｺﾞｼｯｸM-PRO" w:hAnsi="HG丸ｺﾞｼｯｸM-PRO" w:hint="eastAsia"/>
                          <w:b/>
                          <w:sz w:val="16"/>
                        </w:rPr>
                        <w:t>配水支管</w:t>
                      </w:r>
                    </w:p>
                  </w:txbxContent>
                </v:textbox>
              </v:shape>
            </w:pict>
          </mc:Fallback>
        </mc:AlternateContent>
      </w:r>
      <w:r>
        <w:rPr>
          <w:rFonts w:asciiTheme="majorEastAsia" w:eastAsiaTheme="majorEastAsia" w:hAnsiTheme="majorEastAsia" w:hint="eastAsia"/>
          <w:b/>
          <w:noProof/>
          <w:sz w:val="22"/>
        </w:rPr>
        <mc:AlternateContent>
          <mc:Choice Requires="wps">
            <w:drawing>
              <wp:anchor distT="0" distB="0" distL="114300" distR="114300" simplePos="0" relativeHeight="251664384" behindDoc="0" locked="0" layoutInCell="1" allowOverlap="1" wp14:anchorId="169EC311" wp14:editId="63AE1F57">
                <wp:simplePos x="0" y="0"/>
                <wp:positionH relativeFrom="column">
                  <wp:posOffset>5280660</wp:posOffset>
                </wp:positionH>
                <wp:positionV relativeFrom="paragraph">
                  <wp:posOffset>1120140</wp:posOffset>
                </wp:positionV>
                <wp:extent cx="45719" cy="647700"/>
                <wp:effectExtent l="76200" t="0" r="69215" b="57150"/>
                <wp:wrapNone/>
                <wp:docPr id="7" name="直線矢印コネクタ 7"/>
                <wp:cNvGraphicFramePr/>
                <a:graphic xmlns:a="http://schemas.openxmlformats.org/drawingml/2006/main">
                  <a:graphicData uri="http://schemas.microsoft.com/office/word/2010/wordprocessingShape">
                    <wps:wsp>
                      <wps:cNvCnPr/>
                      <wps:spPr>
                        <a:xfrm>
                          <a:off x="0" y="0"/>
                          <a:ext cx="45719" cy="647700"/>
                        </a:xfrm>
                        <a:prstGeom prst="straightConnector1">
                          <a:avLst/>
                        </a:prstGeom>
                        <a:noFill/>
                        <a:ln w="57150"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101AC89" id="_x0000_t32" coordsize="21600,21600" o:spt="32" o:oned="t" path="m,l21600,21600e" filled="f">
                <v:path arrowok="t" fillok="f" o:connecttype="none"/>
                <o:lock v:ext="edit" shapetype="t"/>
              </v:shapetype>
              <v:shape id="直線矢印コネクタ 7" o:spid="_x0000_s1026" type="#_x0000_t32" style="position:absolute;left:0;text-align:left;margin-left:415.8pt;margin-top:88.2pt;width:3.6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" strokecolor="window" strokeweight="4.5pt">
                <v:stroke endarrow="block"/>
              </v:shape>
            </w:pict>
          </mc:Fallback>
        </mc:AlternateContent>
      </w:r>
      <w:r>
        <w:rPr>
          <w:rFonts w:asciiTheme="majorEastAsia" w:eastAsiaTheme="majorEastAsia" w:hAnsiTheme="majorEastAsia" w:hint="eastAsia"/>
          <w:b/>
          <w:noProof/>
          <w:sz w:val="22"/>
        </w:rPr>
        <mc:AlternateContent>
          <mc:Choice Requires="wps">
            <w:drawing>
              <wp:anchor distT="0" distB="0" distL="114300" distR="114300" simplePos="0" relativeHeight="251662336" behindDoc="0" locked="0" layoutInCell="1" allowOverlap="1" wp14:anchorId="169EC311" wp14:editId="63AE1F57">
                <wp:simplePos x="0" y="0"/>
                <wp:positionH relativeFrom="column">
                  <wp:posOffset>4347210</wp:posOffset>
                </wp:positionH>
                <wp:positionV relativeFrom="paragraph">
                  <wp:posOffset>1120140</wp:posOffset>
                </wp:positionV>
                <wp:extent cx="85725" cy="476250"/>
                <wp:effectExtent l="57150" t="0" r="104775" b="57150"/>
                <wp:wrapNone/>
                <wp:docPr id="6" name="直線矢印コネクタ 6"/>
                <wp:cNvGraphicFramePr/>
                <a:graphic xmlns:a="http://schemas.openxmlformats.org/drawingml/2006/main">
                  <a:graphicData uri="http://schemas.microsoft.com/office/word/2010/wordprocessingShape">
                    <wps:wsp>
                      <wps:cNvCnPr/>
                      <wps:spPr>
                        <a:xfrm>
                          <a:off x="0" y="0"/>
                          <a:ext cx="85725" cy="476250"/>
                        </a:xfrm>
                        <a:prstGeom prst="straightConnector1">
                          <a:avLst/>
                        </a:prstGeom>
                        <a:noFill/>
                        <a:ln w="57150"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3BD165" id="直線矢印コネクタ 6" o:spid="_x0000_s1026" type="#_x0000_t32" style="position:absolute;left:0;text-align:left;margin-left:342.3pt;margin-top:88.2pt;width:6.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" strokecolor="window" strokeweight="4.5pt">
                <v:stroke endarrow="block"/>
              </v:shape>
            </w:pict>
          </mc:Fallback>
        </mc:AlternateContent>
      </w:r>
      <w:r>
        <w:rPr>
          <w:rFonts w:asciiTheme="majorEastAsia" w:eastAsiaTheme="majorEastAsia" w:hAnsiTheme="majorEastAsia" w:hint="eastAsia"/>
          <w:b/>
          <w:noProof/>
          <w:sz w:val="22"/>
        </w:rPr>
        <mc:AlternateContent>
          <mc:Choice Requires="wps">
            <w:drawing>
              <wp:anchor distT="0" distB="0" distL="114300" distR="114300" simplePos="0" relativeHeight="251658240" behindDoc="0" locked="0" layoutInCell="1" allowOverlap="1" wp14:anchorId="169EC311" wp14:editId="63AE1F57">
                <wp:simplePos x="0" y="0"/>
                <wp:positionH relativeFrom="column">
                  <wp:posOffset>5461635</wp:posOffset>
                </wp:positionH>
                <wp:positionV relativeFrom="paragraph">
                  <wp:posOffset>472440</wp:posOffset>
                </wp:positionV>
                <wp:extent cx="64135" cy="590550"/>
                <wp:effectExtent l="76200" t="38100" r="50165" b="19050"/>
                <wp:wrapNone/>
                <wp:docPr id="3" name="直線矢印コネクタ 3"/>
                <wp:cNvGraphicFramePr/>
                <a:graphic xmlns:a="http://schemas.openxmlformats.org/drawingml/2006/main">
                  <a:graphicData uri="http://schemas.microsoft.com/office/word/2010/wordprocessingShape">
                    <wps:wsp>
                      <wps:cNvCnPr/>
                      <wps:spPr>
                        <a:xfrm flipV="1">
                          <a:off x="0" y="0"/>
                          <a:ext cx="64135" cy="590550"/>
                        </a:xfrm>
                        <a:prstGeom prst="straightConnector1">
                          <a:avLst/>
                        </a:prstGeom>
                        <a:noFill/>
                        <a:ln w="57150"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B140DE" id="直線矢印コネクタ 3" o:spid="_x0000_s1026" type="#_x0000_t32" style="position:absolute;left:0;text-align:left;margin-left:430.05pt;margin-top:37.2pt;width:5.05pt;height:4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" strokecolor="window" strokeweight="4.5pt">
                <v:stroke endarrow="block"/>
              </v:shape>
            </w:pict>
          </mc:Fallback>
        </mc:AlternateContent>
      </w:r>
      <w:r>
        <w:rPr>
          <w:rFonts w:asciiTheme="majorEastAsia" w:eastAsiaTheme="majorEastAsia" w:hAnsiTheme="majorEastAsia" w:hint="eastAsia"/>
          <w:b/>
          <w:noProof/>
          <w:sz w:val="22"/>
        </w:rPr>
        <mc:AlternateContent>
          <mc:Choice Requires="wps">
            <w:drawing>
              <wp:anchor distT="0" distB="0" distL="114300" distR="114300" simplePos="0" relativeHeight="251654144" behindDoc="0" locked="0" layoutInCell="1" allowOverlap="1">
                <wp:simplePos x="0" y="0"/>
                <wp:positionH relativeFrom="column">
                  <wp:posOffset>4547234</wp:posOffset>
                </wp:positionH>
                <wp:positionV relativeFrom="paragraph">
                  <wp:posOffset>491490</wp:posOffset>
                </wp:positionV>
                <wp:extent cx="45719" cy="571500"/>
                <wp:effectExtent l="114300" t="38100" r="88265" b="19050"/>
                <wp:wrapNone/>
                <wp:docPr id="2" name="直線矢印コネクタ 2"/>
                <wp:cNvGraphicFramePr/>
                <a:graphic xmlns:a="http://schemas.openxmlformats.org/drawingml/2006/main">
                  <a:graphicData uri="http://schemas.microsoft.com/office/word/2010/wordprocessingShape">
                    <wps:wsp>
                      <wps:cNvCnPr/>
                      <wps:spPr>
                        <a:xfrm flipH="1" flipV="1">
                          <a:off x="0" y="0"/>
                          <a:ext cx="45719" cy="571500"/>
                        </a:xfrm>
                        <a:prstGeom prst="straightConnector1">
                          <a:avLst/>
                        </a:prstGeom>
                        <a:ln w="5715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7E279" id="直線矢印コネクタ 2" o:spid="_x0000_s1026" type="#_x0000_t32" style="position:absolute;left:0;text-align:left;margin-left:358.05pt;margin-top:38.7pt;width:3.6pt;height:4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" strokecolor="white [3212]" strokeweight="4.5pt">
                <v:stroke endarrow="block"/>
              </v:shape>
            </w:pict>
          </mc:Fallback>
        </mc:AlternateContent>
      </w:r>
      <w:r w:rsidR="00093324" w:rsidRPr="002F1679">
        <w:rPr>
          <w:rFonts w:asciiTheme="majorEastAsia" w:eastAsiaTheme="majorEastAsia" w:hAnsiTheme="majorEastAsia" w:hint="eastAsia"/>
          <w:sz w:val="20"/>
        </w:rPr>
        <w:t>導水管、送水管及び配水本管（給水分岐のないもの）の総称</w:t>
      </w:r>
      <w:r w:rsidR="00093324">
        <w:rPr>
          <w:rFonts w:asciiTheme="majorEastAsia" w:eastAsiaTheme="majorEastAsia" w:hAnsiTheme="majorEastAsia" w:hint="eastAsia"/>
          <w:sz w:val="20"/>
        </w:rPr>
        <w:t>。</w:t>
      </w:r>
      <w:r w:rsidR="00093324">
        <w:rPr>
          <w:noProof/>
        </w:rPr>
        <w:drawing>
          <wp:inline distT="0" distB="0" distL="0" distR="0" wp14:anchorId="1AD6286D" wp14:editId="24D9A262">
            <wp:extent cx="6120130" cy="1455420"/>
            <wp:effectExtent l="0" t="0" r="0" b="0"/>
            <wp:docPr id="4291"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455420"/>
                    </a:xfrm>
                    <a:prstGeom prst="rect">
                      <a:avLst/>
                    </a:prstGeom>
                    <a:noFill/>
                    <a:extLst/>
                  </pic:spPr>
                </pic:pic>
              </a:graphicData>
            </a:graphic>
          </wp:inline>
        </w:drawing>
      </w:r>
    </w:p>
    <w:p w:rsidR="00F80C88" w:rsidRPr="00F80C88" w:rsidRDefault="00093324" w:rsidP="00F80C88">
      <w:pPr>
        <w:spacing w:beforeLines="50" w:before="169"/>
        <w:ind w:firstLineChars="50" w:firstLine="100"/>
        <w:jc w:val="right"/>
        <w:rPr>
          <w:rFonts w:asciiTheme="majorEastAsia" w:eastAsiaTheme="majorEastAsia" w:hAnsiTheme="majorEastAsia"/>
          <w:sz w:val="20"/>
        </w:rPr>
      </w:pPr>
      <w:r>
        <w:rPr>
          <w:rFonts w:asciiTheme="majorEastAsia" w:eastAsiaTheme="majorEastAsia" w:hAnsiTheme="majorEastAsia" w:hint="eastAsia"/>
          <w:sz w:val="20"/>
        </w:rPr>
        <w:t>出典：日本水道協会HP（リーフレット（水道利用者版）</w:t>
      </w:r>
    </w:p>
    <w:p w:rsidR="00F80C88" w:rsidRDefault="00F80C88" w:rsidP="00F80C88">
      <w:pPr>
        <w:spacing w:beforeLines="50" w:before="169"/>
        <w:ind w:firstLineChars="64" w:firstLine="141"/>
        <w:rPr>
          <w:rFonts w:asciiTheme="majorEastAsia" w:eastAsiaTheme="majorEastAsia" w:hAnsiTheme="majorEastAsia"/>
          <w:b/>
          <w:sz w:val="22"/>
        </w:rPr>
      </w:pPr>
      <w:r>
        <w:rPr>
          <w:rFonts w:asciiTheme="majorEastAsia" w:eastAsiaTheme="majorEastAsia" w:hAnsiTheme="majorEastAsia" w:hint="eastAsia"/>
          <w:b/>
          <w:sz w:val="22"/>
        </w:rPr>
        <w:t>配水支管</w:t>
      </w:r>
    </w:p>
    <w:p w:rsidR="00F80C88" w:rsidRDefault="00F80C88" w:rsidP="00721F00">
      <w:pPr>
        <w:spacing w:beforeLines="50" w:before="169"/>
        <w:ind w:firstLineChars="50" w:firstLine="110"/>
        <w:rPr>
          <w:rFonts w:asciiTheme="majorEastAsia" w:eastAsiaTheme="majorEastAsia" w:hAnsiTheme="majorEastAsia"/>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sz w:val="22"/>
        </w:rPr>
        <w:t>配水本管を除く配水管。</w:t>
      </w:r>
    </w:p>
    <w:p w:rsidR="00721F00" w:rsidRPr="00721F00" w:rsidRDefault="00721F00" w:rsidP="00721F00">
      <w:pPr>
        <w:spacing w:beforeLines="50" w:before="169"/>
        <w:ind w:firstLineChars="50" w:firstLine="110"/>
        <w:rPr>
          <w:rFonts w:asciiTheme="majorEastAsia" w:eastAsiaTheme="majorEastAsia" w:hAnsiTheme="majorEastAsia"/>
          <w:sz w:val="22"/>
        </w:rPr>
      </w:pPr>
    </w:p>
    <w:p w:rsidR="00093324" w:rsidRPr="002F1679" w:rsidRDefault="00093324" w:rsidP="00093324">
      <w:pPr>
        <w:spacing w:beforeLines="50" w:before="169"/>
        <w:ind w:firstLineChars="50" w:firstLine="110"/>
        <w:rPr>
          <w:rFonts w:asciiTheme="majorEastAsia" w:eastAsiaTheme="majorEastAsia" w:hAnsiTheme="majorEastAsia"/>
          <w:b/>
          <w:sz w:val="22"/>
        </w:rPr>
      </w:pPr>
      <w:r w:rsidRPr="002F1679">
        <w:rPr>
          <w:rFonts w:asciiTheme="majorEastAsia" w:eastAsiaTheme="majorEastAsia" w:hAnsiTheme="majorEastAsia" w:hint="eastAsia"/>
          <w:b/>
          <w:sz w:val="22"/>
        </w:rPr>
        <w:t>耐震管</w:t>
      </w:r>
    </w:p>
    <w:p w:rsidR="00093324" w:rsidRDefault="00F80C88" w:rsidP="00093324">
      <w:pPr>
        <w:ind w:leftChars="50" w:left="105" w:firstLineChars="50" w:firstLine="100"/>
        <w:rPr>
          <w:rFonts w:asciiTheme="majorEastAsia" w:eastAsiaTheme="majorEastAsia" w:hAnsiTheme="majorEastAsia"/>
          <w:sz w:val="20"/>
        </w:rPr>
      </w:pPr>
      <w:r>
        <w:rPr>
          <w:rFonts w:asciiTheme="majorEastAsia" w:eastAsiaTheme="majorEastAsia" w:hAnsiTheme="majorEastAsia" w:hint="eastAsia"/>
          <w:sz w:val="20"/>
        </w:rPr>
        <w:t>・レベル２地震動において、管路の破損や継手の離脱等の被害が軽微な管。</w:t>
      </w:r>
    </w:p>
    <w:p w:rsidR="00F80C88" w:rsidRPr="00F80C88" w:rsidRDefault="00F80C88" w:rsidP="00F80C88">
      <w:pPr>
        <w:ind w:leftChars="50" w:left="105" w:firstLineChars="50" w:firstLine="100"/>
        <w:rPr>
          <w:rFonts w:asciiTheme="majorEastAsia" w:eastAsiaTheme="majorEastAsia" w:hAnsiTheme="majorEastAsia"/>
          <w:sz w:val="20"/>
        </w:rPr>
      </w:pPr>
      <w:r>
        <w:rPr>
          <w:rFonts w:asciiTheme="majorEastAsia" w:eastAsiaTheme="majorEastAsia" w:hAnsiTheme="majorEastAsia" w:hint="eastAsia"/>
          <w:sz w:val="20"/>
        </w:rPr>
        <w:t>・液状化等による地盤変状に対しても、上記と同様の耐震性能を有する管。</w:t>
      </w:r>
      <w:r>
        <w:rPr>
          <w:rFonts w:asciiTheme="majorEastAsia" w:eastAsiaTheme="majorEastAsia" w:hAnsiTheme="majorEastAsia"/>
          <w:sz w:val="20"/>
        </w:rPr>
        <w:br/>
      </w:r>
    </w:p>
    <w:p w:rsidR="00CB4501" w:rsidRDefault="00F80C88" w:rsidP="00CB4501">
      <w:pPr>
        <w:spacing w:beforeLines="50" w:before="169"/>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t>耐震適合管</w:t>
      </w:r>
    </w:p>
    <w:p w:rsidR="00675A54" w:rsidRPr="00CB4501" w:rsidRDefault="00CB4501" w:rsidP="00CB4501">
      <w:pPr>
        <w:spacing w:beforeLines="50" w:before="169"/>
        <w:ind w:firstLineChars="100" w:firstLine="210"/>
        <w:rPr>
          <w:rFonts w:asciiTheme="majorEastAsia" w:eastAsiaTheme="majorEastAsia" w:hAnsiTheme="majorEastAsia"/>
          <w:b/>
          <w:sz w:val="22"/>
        </w:rPr>
      </w:pPr>
      <w:r>
        <w:rPr>
          <w:rFonts w:asciiTheme="majorEastAsia" w:eastAsiaTheme="majorEastAsia" w:hAnsiTheme="majorEastAsia" w:hint="eastAsia"/>
          <w:color w:val="000000" w:themeColor="text1"/>
        </w:rPr>
        <w:t>・</w:t>
      </w:r>
      <w:r w:rsidR="00F80C88">
        <w:rPr>
          <w:rFonts w:asciiTheme="majorEastAsia" w:eastAsiaTheme="majorEastAsia" w:hAnsiTheme="majorEastAsia" w:hint="eastAsia"/>
          <w:sz w:val="20"/>
        </w:rPr>
        <w:t>レベル２地震動において、地盤によっては管路の破損や継手の離脱等の被害が軽微な管。</w:t>
      </w:r>
    </w:p>
    <w:p w:rsidR="00F80C88" w:rsidRPr="00B0211D" w:rsidRDefault="00CB4501" w:rsidP="00CB4501">
      <w:pPr>
        <w:ind w:firstLineChars="100" w:firstLine="210"/>
        <w:rPr>
          <w:rFonts w:asciiTheme="majorEastAsia" w:eastAsiaTheme="majorEastAsia" w:hAnsiTheme="majorEastAsia"/>
          <w:sz w:val="22"/>
        </w:rPr>
      </w:pPr>
      <w:r>
        <w:rPr>
          <w:rFonts w:asciiTheme="majorEastAsia" w:eastAsiaTheme="majorEastAsia" w:hAnsiTheme="majorEastAsia" w:hint="eastAsia"/>
          <w:color w:val="000000" w:themeColor="text1"/>
        </w:rPr>
        <w:t>※</w:t>
      </w:r>
      <w:r w:rsidR="00F80C88" w:rsidRPr="00B0211D">
        <w:rPr>
          <w:rFonts w:asciiTheme="majorEastAsia" w:eastAsiaTheme="majorEastAsia" w:hAnsiTheme="majorEastAsia" w:hint="eastAsia"/>
          <w:color w:val="000000" w:themeColor="text1"/>
        </w:rPr>
        <w:t>基幹管路と配水支管で</w:t>
      </w:r>
      <w:r w:rsidR="00F80C88">
        <w:rPr>
          <w:rFonts w:asciiTheme="majorEastAsia" w:eastAsiaTheme="majorEastAsia" w:hAnsiTheme="majorEastAsia" w:hint="eastAsia"/>
          <w:color w:val="000000" w:themeColor="text1"/>
        </w:rPr>
        <w:t>は、管路が備えるべき耐震性能が</w:t>
      </w:r>
      <w:r w:rsidR="00F80C88" w:rsidRPr="00B0211D">
        <w:rPr>
          <w:rFonts w:asciiTheme="majorEastAsia" w:eastAsiaTheme="majorEastAsia" w:hAnsiTheme="majorEastAsia" w:hint="eastAsia"/>
          <w:color w:val="000000" w:themeColor="text1"/>
        </w:rPr>
        <w:t>異なる。</w:t>
      </w:r>
    </w:p>
    <w:p w:rsidR="00F80C88" w:rsidRDefault="00F80C88" w:rsidP="00F80C88">
      <w:pPr>
        <w:spacing w:beforeLines="50" w:before="169"/>
        <w:ind w:firstLineChars="50" w:firstLine="110"/>
        <w:rPr>
          <w:rFonts w:asciiTheme="majorEastAsia" w:eastAsiaTheme="majorEastAsia" w:hAnsiTheme="majorEastAsia"/>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4352" behindDoc="0" locked="0" layoutInCell="1" allowOverlap="1" wp14:anchorId="1023ABD0" wp14:editId="43830FB9">
                <wp:simplePos x="0" y="0"/>
                <wp:positionH relativeFrom="column">
                  <wp:posOffset>89535</wp:posOffset>
                </wp:positionH>
                <wp:positionV relativeFrom="paragraph">
                  <wp:posOffset>85090</wp:posOffset>
                </wp:positionV>
                <wp:extent cx="6467475" cy="800100"/>
                <wp:effectExtent l="0" t="19050" r="28575" b="19050"/>
                <wp:wrapNone/>
                <wp:docPr id="273" name="角丸四角形吹き出し 273"/>
                <wp:cNvGraphicFramePr/>
                <a:graphic xmlns:a="http://schemas.openxmlformats.org/drawingml/2006/main">
                  <a:graphicData uri="http://schemas.microsoft.com/office/word/2010/wordprocessingShape">
                    <wps:wsp>
                      <wps:cNvSpPr/>
                      <wps:spPr>
                        <a:xfrm>
                          <a:off x="0" y="0"/>
                          <a:ext cx="6467475" cy="800100"/>
                        </a:xfrm>
                        <a:prstGeom prst="wedgeRoundRectCallout">
                          <a:avLst>
                            <a:gd name="adj1" fmla="val -31171"/>
                            <a:gd name="adj2" fmla="val -50126"/>
                            <a:gd name="adj3" fmla="val 16667"/>
                          </a:avLst>
                        </a:prstGeom>
                        <a:noFill/>
                        <a:ln w="9525" cap="flat" cmpd="sng" algn="ctr">
                          <a:solidFill>
                            <a:sysClr val="windowText" lastClr="000000"/>
                          </a:solidFill>
                          <a:prstDash val="solid"/>
                        </a:ln>
                        <a:effectLst/>
                      </wps:spPr>
                      <wps:txbx>
                        <w:txbxContent>
                          <w:p w:rsidR="00F80C88" w:rsidRDefault="00F80C88" w:rsidP="00F80C88">
                            <w:pPr>
                              <w:ind w:leftChars="64" w:left="239" w:hangingChars="50" w:hanging="105"/>
                              <w:rPr>
                                <w:rFonts w:asciiTheme="majorEastAsia" w:eastAsiaTheme="majorEastAsia" w:hAnsiTheme="majorEastAsia"/>
                                <w:color w:val="000000" w:themeColor="text1"/>
                              </w:rPr>
                            </w:pPr>
                            <w:r w:rsidRPr="00B0211D">
                              <w:rPr>
                                <w:rFonts w:asciiTheme="majorEastAsia" w:eastAsiaTheme="majorEastAsia" w:hAnsiTheme="majorEastAsia" w:hint="eastAsia"/>
                                <w:color w:val="000000" w:themeColor="text1"/>
                              </w:rPr>
                              <w:t>基幹管路⇒</w:t>
                            </w:r>
                            <w:r w:rsidRPr="00B0211D">
                              <w:rPr>
                                <w:rFonts w:asciiTheme="majorEastAsia" w:eastAsiaTheme="majorEastAsia" w:hAnsiTheme="majorEastAsia" w:hint="eastAsia"/>
                                <w:color w:val="000000" w:themeColor="text1"/>
                                <w:u w:val="single"/>
                              </w:rPr>
                              <w:t>レベル１</w:t>
                            </w:r>
                            <w:r w:rsidRPr="00B0211D">
                              <w:rPr>
                                <w:rFonts w:asciiTheme="majorEastAsia" w:eastAsiaTheme="majorEastAsia" w:hAnsiTheme="majorEastAsia" w:hint="eastAsia"/>
                                <w:color w:val="000000" w:themeColor="text1"/>
                              </w:rPr>
                              <w:t>地震動に対して、健全な機能を損なわないこと、</w:t>
                            </w:r>
                          </w:p>
                          <w:p w:rsidR="00F80C88" w:rsidRPr="00B0211D" w:rsidRDefault="00F80C88" w:rsidP="00F80C88">
                            <w:pPr>
                              <w:ind w:leftChars="67" w:left="141" w:firstLineChars="472" w:firstLine="991"/>
                              <w:rPr>
                                <w:rFonts w:asciiTheme="majorEastAsia" w:eastAsiaTheme="majorEastAsia" w:hAnsiTheme="majorEastAsia"/>
                                <w:color w:val="000000" w:themeColor="text1"/>
                              </w:rPr>
                            </w:pPr>
                            <w:r w:rsidRPr="00B0211D">
                              <w:rPr>
                                <w:rFonts w:asciiTheme="majorEastAsia" w:eastAsiaTheme="majorEastAsia" w:hAnsiTheme="majorEastAsia" w:hint="eastAsia"/>
                                <w:color w:val="000000" w:themeColor="text1"/>
                                <w:u w:val="single"/>
                              </w:rPr>
                              <w:t>レベル２</w:t>
                            </w:r>
                            <w:r w:rsidRPr="00B0211D">
                              <w:rPr>
                                <w:rFonts w:asciiTheme="majorEastAsia" w:eastAsiaTheme="majorEastAsia" w:hAnsiTheme="majorEastAsia" w:hint="eastAsia"/>
                                <w:color w:val="000000" w:themeColor="text1"/>
                              </w:rPr>
                              <w:t>地震動に対</w:t>
                            </w:r>
                            <w:r>
                              <w:rPr>
                                <w:rFonts w:asciiTheme="majorEastAsia" w:eastAsiaTheme="majorEastAsia" w:hAnsiTheme="majorEastAsia" w:hint="eastAsia"/>
                                <w:color w:val="000000" w:themeColor="text1"/>
                              </w:rPr>
                              <w:t>して、生ずる損傷が軽微であって、機能に重大な影響を及ぼさないこと。</w:t>
                            </w:r>
                            <w:r w:rsidRPr="00B0211D">
                              <w:rPr>
                                <w:rFonts w:asciiTheme="majorEastAsia" w:eastAsiaTheme="majorEastAsia" w:hAnsiTheme="majorEastAsia" w:hint="eastAsia"/>
                                <w:color w:val="000000" w:themeColor="text1"/>
                              </w:rPr>
                              <w:t>配水支管</w:t>
                            </w:r>
                            <w:r w:rsidRPr="00B0211D">
                              <w:rPr>
                                <w:rFonts w:asciiTheme="majorEastAsia" w:eastAsiaTheme="majorEastAsia" w:hAnsiTheme="majorEastAsia"/>
                                <w:color w:val="000000" w:themeColor="text1"/>
                              </w:rPr>
                              <w:t>⇒</w:t>
                            </w:r>
                            <w:r w:rsidRPr="00B0211D">
                              <w:rPr>
                                <w:rFonts w:asciiTheme="majorEastAsia" w:eastAsiaTheme="majorEastAsia" w:hAnsiTheme="majorEastAsia" w:hint="eastAsia"/>
                                <w:color w:val="000000" w:themeColor="text1"/>
                                <w:u w:val="single"/>
                              </w:rPr>
                              <w:t>レベル１</w:t>
                            </w:r>
                            <w:r w:rsidRPr="00B0211D">
                              <w:rPr>
                                <w:rFonts w:asciiTheme="majorEastAsia" w:eastAsiaTheme="majorEastAsia" w:hAnsiTheme="majorEastAsia" w:hint="eastAsia"/>
                                <w:color w:val="000000" w:themeColor="text1"/>
                              </w:rPr>
                              <w:t>地震動に対して、生ずる損傷が軽微であって、機能に重大な影響を及ぼさないこと</w:t>
                            </w:r>
                            <w:r w:rsidRPr="00B0211D">
                              <w:rPr>
                                <w:rFonts w:asciiTheme="majorEastAsia" w:eastAsiaTheme="majorEastAsia" w:hAnsiTheme="majorEastAsia"/>
                                <w:color w:val="000000" w:themeColor="text1"/>
                              </w:rPr>
                              <w:t>。</w:t>
                            </w:r>
                          </w:p>
                          <w:p w:rsidR="00F80C88" w:rsidRPr="00675A54" w:rsidRDefault="00F80C88" w:rsidP="00F80C88">
                            <w:pPr>
                              <w:ind w:firstLineChars="50" w:firstLine="105"/>
                              <w:rPr>
                                <w:rFonts w:asciiTheme="majorEastAsia" w:eastAsiaTheme="majorEastAsia" w:hAnsiTheme="majorEastAsia"/>
                                <w:color w:val="000000" w:themeColor="text1"/>
                              </w:rPr>
                            </w:pPr>
                          </w:p>
                          <w:p w:rsidR="00F80C88" w:rsidRPr="00216C23" w:rsidRDefault="00F80C88" w:rsidP="00F80C88">
                            <w:pPr>
                              <w:ind w:leftChars="50" w:left="105" w:firstLineChars="50" w:firstLine="110"/>
                              <w:rPr>
                                <w:rFonts w:asciiTheme="majorEastAsia" w:eastAsiaTheme="majorEastAsia" w:hAnsiTheme="majorEastAsia"/>
                                <w:sz w:val="22"/>
                              </w:rPr>
                            </w:pPr>
                            <w:r>
                              <w:rPr>
                                <w:rFonts w:asciiTheme="majorEastAsia" w:eastAsiaTheme="majorEastAsia" w:hAnsiTheme="majorEastAsia" w:hint="eastAsia"/>
                                <w:sz w:val="22"/>
                              </w:rPr>
                              <w:t>・配水支管⇒</w:t>
                            </w:r>
                            <w:r w:rsidRPr="00216C23">
                              <w:rPr>
                                <w:rFonts w:asciiTheme="majorEastAsia" w:eastAsiaTheme="majorEastAsia" w:hAnsiTheme="majorEastAsia" w:hint="eastAsia"/>
                                <w:sz w:val="22"/>
                                <w:u w:val="single"/>
                              </w:rPr>
                              <w:t>レベル１</w:t>
                            </w:r>
                            <w:r>
                              <w:rPr>
                                <w:rFonts w:asciiTheme="majorEastAsia" w:eastAsiaTheme="majorEastAsia" w:hAnsiTheme="majorEastAsia" w:hint="eastAsia"/>
                                <w:sz w:val="22"/>
                              </w:rPr>
                              <w:t>地震動に対して、健全な機能を損なわないこと。</w:t>
                            </w:r>
                          </w:p>
                          <w:p w:rsidR="00F80C88" w:rsidRPr="00261BA0" w:rsidRDefault="00F80C88" w:rsidP="00F80C8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3AB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3" o:spid="_x0000_s1027" type="#_x0000_t62" style="position:absolute;left:0;text-align:left;margin-left:7.05pt;margin-top:6.7pt;width:509.25pt;height:6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" adj="4067,-27" filled="f" strokecolor="windowText">
                <v:textbox>
                  <w:txbxContent>
                    <w:p w:rsidR="00F80C88" w:rsidRDefault="00F80C88" w:rsidP="00F80C88">
                      <w:pPr>
                        <w:ind w:leftChars="64" w:left="239" w:hangingChars="50" w:hanging="105"/>
                        <w:rPr>
                          <w:rFonts w:asciiTheme="majorEastAsia" w:eastAsiaTheme="majorEastAsia" w:hAnsiTheme="majorEastAsia"/>
                          <w:color w:val="000000" w:themeColor="text1"/>
                        </w:rPr>
                      </w:pPr>
                      <w:r w:rsidRPr="00B0211D">
                        <w:rPr>
                          <w:rFonts w:asciiTheme="majorEastAsia" w:eastAsiaTheme="majorEastAsia" w:hAnsiTheme="majorEastAsia" w:hint="eastAsia"/>
                          <w:color w:val="000000" w:themeColor="text1"/>
                        </w:rPr>
                        <w:t>基幹管路⇒</w:t>
                      </w:r>
                      <w:r w:rsidRPr="00B0211D">
                        <w:rPr>
                          <w:rFonts w:asciiTheme="majorEastAsia" w:eastAsiaTheme="majorEastAsia" w:hAnsiTheme="majorEastAsia" w:hint="eastAsia"/>
                          <w:color w:val="000000" w:themeColor="text1"/>
                          <w:u w:val="single"/>
                        </w:rPr>
                        <w:t>レベル１</w:t>
                      </w:r>
                      <w:r w:rsidRPr="00B0211D">
                        <w:rPr>
                          <w:rFonts w:asciiTheme="majorEastAsia" w:eastAsiaTheme="majorEastAsia" w:hAnsiTheme="majorEastAsia" w:hint="eastAsia"/>
                          <w:color w:val="000000" w:themeColor="text1"/>
                        </w:rPr>
                        <w:t>地震動に対して、健全な機能を損なわないこと、</w:t>
                      </w:r>
                    </w:p>
                    <w:p w:rsidR="00F80C88" w:rsidRPr="00B0211D" w:rsidRDefault="00F80C88" w:rsidP="00F80C88">
                      <w:pPr>
                        <w:ind w:leftChars="67" w:left="141" w:firstLineChars="472" w:firstLine="991"/>
                        <w:rPr>
                          <w:rFonts w:asciiTheme="majorEastAsia" w:eastAsiaTheme="majorEastAsia" w:hAnsiTheme="majorEastAsia"/>
                          <w:color w:val="000000" w:themeColor="text1"/>
                        </w:rPr>
                      </w:pPr>
                      <w:r w:rsidRPr="00B0211D">
                        <w:rPr>
                          <w:rFonts w:asciiTheme="majorEastAsia" w:eastAsiaTheme="majorEastAsia" w:hAnsiTheme="majorEastAsia" w:hint="eastAsia"/>
                          <w:color w:val="000000" w:themeColor="text1"/>
                          <w:u w:val="single"/>
                        </w:rPr>
                        <w:t>レベル２</w:t>
                      </w:r>
                      <w:r w:rsidRPr="00B0211D">
                        <w:rPr>
                          <w:rFonts w:asciiTheme="majorEastAsia" w:eastAsiaTheme="majorEastAsia" w:hAnsiTheme="majorEastAsia" w:hint="eastAsia"/>
                          <w:color w:val="000000" w:themeColor="text1"/>
                        </w:rPr>
                        <w:t>地震動に対</w:t>
                      </w:r>
                      <w:r>
                        <w:rPr>
                          <w:rFonts w:asciiTheme="majorEastAsia" w:eastAsiaTheme="majorEastAsia" w:hAnsiTheme="majorEastAsia" w:hint="eastAsia"/>
                          <w:color w:val="000000" w:themeColor="text1"/>
                        </w:rPr>
                        <w:t>して、生ずる損傷が軽微であって、機能に重大な影響を及ぼさないこと。</w:t>
                      </w:r>
                      <w:r w:rsidRPr="00B0211D">
                        <w:rPr>
                          <w:rFonts w:asciiTheme="majorEastAsia" w:eastAsiaTheme="majorEastAsia" w:hAnsiTheme="majorEastAsia" w:hint="eastAsia"/>
                          <w:color w:val="000000" w:themeColor="text1"/>
                        </w:rPr>
                        <w:t>配水支管</w:t>
                      </w:r>
                      <w:r w:rsidRPr="00B0211D">
                        <w:rPr>
                          <w:rFonts w:asciiTheme="majorEastAsia" w:eastAsiaTheme="majorEastAsia" w:hAnsiTheme="majorEastAsia"/>
                          <w:color w:val="000000" w:themeColor="text1"/>
                        </w:rPr>
                        <w:t>⇒</w:t>
                      </w:r>
                      <w:r w:rsidRPr="00B0211D">
                        <w:rPr>
                          <w:rFonts w:asciiTheme="majorEastAsia" w:eastAsiaTheme="majorEastAsia" w:hAnsiTheme="majorEastAsia" w:hint="eastAsia"/>
                          <w:color w:val="000000" w:themeColor="text1"/>
                          <w:u w:val="single"/>
                        </w:rPr>
                        <w:t>レベル１</w:t>
                      </w:r>
                      <w:r w:rsidRPr="00B0211D">
                        <w:rPr>
                          <w:rFonts w:asciiTheme="majorEastAsia" w:eastAsiaTheme="majorEastAsia" w:hAnsiTheme="majorEastAsia" w:hint="eastAsia"/>
                          <w:color w:val="000000" w:themeColor="text1"/>
                        </w:rPr>
                        <w:t>地震動に対して、生ずる損傷が軽微であって、機能に重大な影響を及ぼさないこと</w:t>
                      </w:r>
                      <w:r w:rsidRPr="00B0211D">
                        <w:rPr>
                          <w:rFonts w:asciiTheme="majorEastAsia" w:eastAsiaTheme="majorEastAsia" w:hAnsiTheme="majorEastAsia"/>
                          <w:color w:val="000000" w:themeColor="text1"/>
                        </w:rPr>
                        <w:t>。</w:t>
                      </w:r>
                    </w:p>
                    <w:p w:rsidR="00F80C88" w:rsidRPr="00675A54" w:rsidRDefault="00F80C88" w:rsidP="00F80C88">
                      <w:pPr>
                        <w:ind w:firstLineChars="50" w:firstLine="105"/>
                        <w:rPr>
                          <w:rFonts w:asciiTheme="majorEastAsia" w:eastAsiaTheme="majorEastAsia" w:hAnsiTheme="majorEastAsia"/>
                          <w:color w:val="000000" w:themeColor="text1"/>
                        </w:rPr>
                      </w:pPr>
                    </w:p>
                    <w:p w:rsidR="00F80C88" w:rsidRPr="00216C23" w:rsidRDefault="00F80C88" w:rsidP="00F80C88">
                      <w:pPr>
                        <w:ind w:leftChars="50" w:left="105" w:firstLineChars="50" w:firstLine="110"/>
                        <w:rPr>
                          <w:rFonts w:asciiTheme="majorEastAsia" w:eastAsiaTheme="majorEastAsia" w:hAnsiTheme="majorEastAsia"/>
                          <w:sz w:val="22"/>
                        </w:rPr>
                      </w:pPr>
                      <w:r>
                        <w:rPr>
                          <w:rFonts w:asciiTheme="majorEastAsia" w:eastAsiaTheme="majorEastAsia" w:hAnsiTheme="majorEastAsia" w:hint="eastAsia"/>
                          <w:sz w:val="22"/>
                        </w:rPr>
                        <w:t>・配水支管⇒</w:t>
                      </w:r>
                      <w:r w:rsidRPr="00216C23">
                        <w:rPr>
                          <w:rFonts w:asciiTheme="majorEastAsia" w:eastAsiaTheme="majorEastAsia" w:hAnsiTheme="majorEastAsia" w:hint="eastAsia"/>
                          <w:sz w:val="22"/>
                          <w:u w:val="single"/>
                        </w:rPr>
                        <w:t>レベル１</w:t>
                      </w:r>
                      <w:r>
                        <w:rPr>
                          <w:rFonts w:asciiTheme="majorEastAsia" w:eastAsiaTheme="majorEastAsia" w:hAnsiTheme="majorEastAsia" w:hint="eastAsia"/>
                          <w:sz w:val="22"/>
                        </w:rPr>
                        <w:t>地震動に対して、健全な機能を損なわないこと。</w:t>
                      </w:r>
                    </w:p>
                    <w:p w:rsidR="00F80C88" w:rsidRPr="00261BA0" w:rsidRDefault="00F80C88" w:rsidP="00F80C88">
                      <w:pPr>
                        <w:jc w:val="center"/>
                        <w:rPr>
                          <w:color w:val="000000" w:themeColor="text1"/>
                        </w:rPr>
                      </w:pPr>
                    </w:p>
                  </w:txbxContent>
                </v:textbox>
              </v:shape>
            </w:pict>
          </mc:Fallback>
        </mc:AlternateContent>
      </w:r>
    </w:p>
    <w:p w:rsidR="00F80C88" w:rsidRDefault="00F80C88" w:rsidP="00F80C88">
      <w:pPr>
        <w:spacing w:beforeLines="50" w:before="169"/>
        <w:ind w:firstLineChars="50" w:firstLine="110"/>
        <w:rPr>
          <w:rFonts w:asciiTheme="majorEastAsia" w:eastAsiaTheme="majorEastAsia" w:hAnsiTheme="majorEastAsia"/>
          <w:b/>
          <w:sz w:val="22"/>
        </w:rPr>
      </w:pPr>
    </w:p>
    <w:p w:rsidR="00F80C88" w:rsidRDefault="00F80C88" w:rsidP="00721F00">
      <w:pPr>
        <w:jc w:val="left"/>
        <w:rPr>
          <w:rFonts w:asciiTheme="majorEastAsia" w:eastAsiaTheme="majorEastAsia" w:hAnsiTheme="majorEastAsia"/>
          <w:b/>
          <w:sz w:val="22"/>
        </w:rPr>
      </w:pPr>
    </w:p>
    <w:p w:rsidR="00721F00" w:rsidRDefault="00721F00" w:rsidP="00721F00">
      <w:pPr>
        <w:jc w:val="left"/>
        <w:rPr>
          <w:rFonts w:asciiTheme="majorEastAsia" w:eastAsiaTheme="majorEastAsia" w:hAnsiTheme="majorEastAsia"/>
          <w:sz w:val="22"/>
          <w:u w:val="single"/>
        </w:rPr>
      </w:pPr>
    </w:p>
    <w:p w:rsidR="0072071A" w:rsidRDefault="0072071A" w:rsidP="0072071A">
      <w:pPr>
        <w:ind w:leftChars="1" w:left="2125" w:hangingChars="965" w:hanging="2123"/>
        <w:jc w:val="left"/>
        <w:rPr>
          <w:rFonts w:asciiTheme="majorEastAsia" w:eastAsiaTheme="majorEastAsia" w:hAnsiTheme="majorEastAsia"/>
          <w:sz w:val="22"/>
        </w:rPr>
      </w:pPr>
      <w:r w:rsidRPr="0072071A">
        <w:rPr>
          <w:rFonts w:asciiTheme="majorEastAsia" w:eastAsiaTheme="majorEastAsia" w:hAnsiTheme="majorEastAsia" w:hint="eastAsia"/>
          <w:sz w:val="22"/>
        </w:rPr>
        <w:t xml:space="preserve">　※</w:t>
      </w:r>
      <w:r>
        <w:rPr>
          <w:rFonts w:asciiTheme="majorEastAsia" w:eastAsiaTheme="majorEastAsia" w:hAnsiTheme="majorEastAsia" w:hint="eastAsia"/>
          <w:sz w:val="22"/>
        </w:rPr>
        <w:t>レベル１地震動：当該施設の設置地点において発生するものと想定される地震動のうち、当該施設の供用期間中に発生する可能性の高いもの</w:t>
      </w:r>
    </w:p>
    <w:p w:rsidR="0072071A" w:rsidRPr="0072071A" w:rsidRDefault="0072071A" w:rsidP="0072071A">
      <w:pPr>
        <w:ind w:leftChars="1" w:left="2125" w:hangingChars="965" w:hanging="2123"/>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　　レベル２地震動：当該施設の設置地点において発生するものと想定される地震動のうち、最大規模の強さを有するもの</w:t>
      </w:r>
    </w:p>
    <w:p w:rsidR="0072071A" w:rsidRPr="00F80C88" w:rsidRDefault="0072071A" w:rsidP="00721F00">
      <w:pPr>
        <w:jc w:val="left"/>
        <w:rPr>
          <w:rFonts w:asciiTheme="majorEastAsia" w:eastAsiaTheme="majorEastAsia" w:hAnsiTheme="majorEastAsia" w:hint="eastAsia"/>
          <w:sz w:val="22"/>
          <w:u w:val="single"/>
        </w:rPr>
      </w:pPr>
    </w:p>
    <w:p w:rsidR="00093324" w:rsidRPr="00C4008C" w:rsidRDefault="00093324" w:rsidP="00093324">
      <w:pPr>
        <w:spacing w:beforeLines="50" w:before="169"/>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t>基幹管路の耐震適合</w:t>
      </w:r>
      <w:r w:rsidRPr="00C4008C">
        <w:rPr>
          <w:rFonts w:asciiTheme="majorEastAsia" w:eastAsiaTheme="majorEastAsia" w:hAnsiTheme="majorEastAsia" w:hint="eastAsia"/>
          <w:b/>
          <w:sz w:val="22"/>
        </w:rPr>
        <w:t>率（％）</w:t>
      </w:r>
    </w:p>
    <w:p w:rsidR="00093324" w:rsidRPr="00C4008C" w:rsidRDefault="00093324" w:rsidP="00093324">
      <w:pPr>
        <w:rPr>
          <w:rFonts w:asciiTheme="majorEastAsia" w:eastAsiaTheme="majorEastAsia" w:hAnsiTheme="majorEastAsia"/>
          <w:sz w:val="20"/>
        </w:rPr>
      </w:pPr>
      <w:r w:rsidRPr="00C4008C">
        <w:rPr>
          <w:rFonts w:asciiTheme="majorEastAsia" w:eastAsiaTheme="majorEastAsia" w:hAnsiTheme="majorEastAsia" w:hint="eastAsia"/>
          <w:noProof/>
        </w:rPr>
        <mc:AlternateContent>
          <mc:Choice Requires="wpg">
            <w:drawing>
              <wp:anchor distT="0" distB="0" distL="114300" distR="114300" simplePos="0" relativeHeight="251672064" behindDoc="0" locked="0" layoutInCell="1" allowOverlap="1" wp14:anchorId="4C3759B3" wp14:editId="0279088A">
                <wp:simplePos x="0" y="0"/>
                <wp:positionH relativeFrom="column">
                  <wp:posOffset>889684</wp:posOffset>
                </wp:positionH>
                <wp:positionV relativeFrom="paragraph">
                  <wp:posOffset>11430</wp:posOffset>
                </wp:positionV>
                <wp:extent cx="2811599" cy="530860"/>
                <wp:effectExtent l="0" t="0" r="27305" b="2540"/>
                <wp:wrapNone/>
                <wp:docPr id="5" name="グループ化 5"/>
                <wp:cNvGraphicFramePr/>
                <a:graphic xmlns:a="http://schemas.openxmlformats.org/drawingml/2006/main">
                  <a:graphicData uri="http://schemas.microsoft.com/office/word/2010/wordprocessingGroup">
                    <wpg:wgp>
                      <wpg:cNvGrpSpPr/>
                      <wpg:grpSpPr>
                        <a:xfrm>
                          <a:off x="0" y="0"/>
                          <a:ext cx="2811599" cy="530860"/>
                          <a:chOff x="308714" y="-57249"/>
                          <a:chExt cx="2279592" cy="532098"/>
                        </a:xfrm>
                      </wpg:grpSpPr>
                      <wps:wsp>
                        <wps:cNvPr id="22" name="テキスト ボックス 2"/>
                        <wps:cNvSpPr txBox="1">
                          <a:spLocks noChangeArrowheads="1"/>
                        </wps:cNvSpPr>
                        <wps:spPr bwMode="auto">
                          <a:xfrm>
                            <a:off x="439960" y="-57249"/>
                            <a:ext cx="2131463" cy="532098"/>
                          </a:xfrm>
                          <a:prstGeom prst="rect">
                            <a:avLst/>
                          </a:prstGeom>
                          <a:noFill/>
                          <a:ln w="9525">
                            <a:noFill/>
                            <a:miter lim="800000"/>
                            <a:headEnd/>
                            <a:tailEnd/>
                          </a:ln>
                        </wps:spPr>
                        <wps:txb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基幹管路</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うち耐震適合性</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ある</w:t>
                              </w:r>
                              <w:r>
                                <w:rPr>
                                  <w:rFonts w:asciiTheme="majorEastAsia" w:eastAsiaTheme="majorEastAsia" w:hAnsiTheme="majorEastAsia"/>
                                  <w:sz w:val="20"/>
                                  <w:szCs w:val="20"/>
                                </w:rPr>
                                <w:t>管路延長</w:t>
                              </w:r>
                            </w:p>
                            <w:p w:rsidR="00093324" w:rsidRPr="00817E8A" w:rsidRDefault="00093324" w:rsidP="00093324">
                              <w:pPr>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基幹管路延長</w:t>
                              </w:r>
                            </w:p>
                          </w:txbxContent>
                        </wps:txbx>
                        <wps:bodyPr rot="0" vert="horz" wrap="square" lIns="91440" tIns="45720" rIns="91440" bIns="45720" anchor="t" anchorCtr="0">
                          <a:noAutofit/>
                        </wps:bodyPr>
                      </wps:wsp>
                      <wps:wsp>
                        <wps:cNvPr id="23" name="直線コネクタ 1"/>
                        <wps:cNvCnPr/>
                        <wps:spPr>
                          <a:xfrm>
                            <a:off x="308714" y="203563"/>
                            <a:ext cx="2279592"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C3759B3" id="グループ化 5" o:spid="_x0000_s1028" style="position:absolute;left:0;text-align:left;margin-left:70.05pt;margin-top:.9pt;width:221.4pt;height:41.8pt;z-index:251672064;mso-width-relative:margin;mso-height-relative:margin" coordorigin="3087,-572" coordsize="2279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">
                <v:shape id="_x0000_s1029" type="#_x0000_t202" style="position:absolute;left:4399;top:-572;width:21315;height: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基幹管路</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うち耐震適合性</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ある</w:t>
                        </w:r>
                        <w:r>
                          <w:rPr>
                            <w:rFonts w:asciiTheme="majorEastAsia" w:eastAsiaTheme="majorEastAsia" w:hAnsiTheme="majorEastAsia"/>
                            <w:sz w:val="20"/>
                            <w:szCs w:val="20"/>
                          </w:rPr>
                          <w:t>管路延長</w:t>
                        </w:r>
                      </w:p>
                      <w:p w:rsidR="00093324" w:rsidRPr="00817E8A" w:rsidRDefault="00093324" w:rsidP="00093324">
                        <w:pPr>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基幹管路延長</w:t>
                        </w:r>
                      </w:p>
                    </w:txbxContent>
                  </v:textbox>
                </v:shape>
                <v:line id="直線コネクタ 1" o:spid="_x0000_s1030" style="position:absolute;visibility:visible;mso-wrap-style:square" from="3087,2035" to="25883,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" strokecolor="windowText"/>
              </v:group>
            </w:pict>
          </mc:Fallback>
        </mc:AlternateContent>
      </w:r>
      <w:r w:rsidRPr="00C4008C">
        <w:rPr>
          <w:rFonts w:asciiTheme="majorEastAsia" w:eastAsiaTheme="majorEastAsia" w:hAnsiTheme="majorEastAsia" w:hint="eastAsia"/>
          <w:sz w:val="20"/>
        </w:rPr>
        <w:t>（算出式）</w:t>
      </w:r>
    </w:p>
    <w:p w:rsidR="00093324" w:rsidRPr="00C4008C" w:rsidRDefault="00093324" w:rsidP="00093324">
      <w:pPr>
        <w:ind w:firstLineChars="2800" w:firstLine="5880"/>
        <w:rPr>
          <w:rFonts w:asciiTheme="majorEastAsia" w:eastAsiaTheme="majorEastAsia" w:hAnsiTheme="majorEastAsia"/>
        </w:rPr>
      </w:pPr>
      <w:r w:rsidRPr="00C4008C">
        <w:rPr>
          <w:rFonts w:asciiTheme="majorEastAsia" w:eastAsiaTheme="majorEastAsia" w:hAnsiTheme="majorEastAsia" w:hint="eastAsia"/>
        </w:rPr>
        <w:t>×100</w:t>
      </w:r>
    </w:p>
    <w:p w:rsidR="00093324" w:rsidRPr="00C4008C" w:rsidRDefault="00093324" w:rsidP="00093324">
      <w:pPr>
        <w:rPr>
          <w:rFonts w:asciiTheme="majorEastAsia" w:eastAsiaTheme="majorEastAsia" w:hAnsiTheme="majorEastAsia"/>
        </w:rPr>
      </w:pPr>
      <w:r w:rsidRPr="00C4008C">
        <w:rPr>
          <w:rFonts w:asciiTheme="majorEastAsia" w:eastAsiaTheme="majorEastAsia" w:hAnsiTheme="majorEastAsia" w:hint="eastAsia"/>
        </w:rPr>
        <w:t xml:space="preserve">　　　　　　　</w:t>
      </w:r>
    </w:p>
    <w:p w:rsidR="00721F00" w:rsidRPr="0072071A" w:rsidRDefault="00093324" w:rsidP="0072071A">
      <w:pPr>
        <w:ind w:leftChars="50" w:left="105" w:firstLineChars="50" w:firstLine="100"/>
        <w:rPr>
          <w:rFonts w:asciiTheme="majorEastAsia" w:eastAsiaTheme="majorEastAsia" w:hAnsiTheme="majorEastAsia" w:hint="eastAsia"/>
          <w:sz w:val="20"/>
        </w:rPr>
      </w:pPr>
      <w:r>
        <w:rPr>
          <w:rFonts w:asciiTheme="majorEastAsia" w:eastAsiaTheme="majorEastAsia" w:hAnsiTheme="majorEastAsia" w:hint="eastAsia"/>
          <w:sz w:val="20"/>
        </w:rPr>
        <w:t>基幹管路の延長に対する耐震適合性のある管路延長の割合を示すものであり、地震災害に対する基幹管路の安全性、信頼性を表す指標の一つである。</w:t>
      </w:r>
      <w:bookmarkStart w:id="0" w:name="_GoBack"/>
      <w:bookmarkEnd w:id="0"/>
    </w:p>
    <w:p w:rsidR="00B21D27" w:rsidRPr="00C4008C" w:rsidRDefault="00B21D27" w:rsidP="00B21D27">
      <w:pPr>
        <w:spacing w:beforeLines="50" w:before="169"/>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lastRenderedPageBreak/>
        <w:t>全管路の耐震適合</w:t>
      </w:r>
      <w:r w:rsidRPr="00C4008C">
        <w:rPr>
          <w:rFonts w:asciiTheme="majorEastAsia" w:eastAsiaTheme="majorEastAsia" w:hAnsiTheme="majorEastAsia" w:hint="eastAsia"/>
          <w:b/>
          <w:sz w:val="22"/>
        </w:rPr>
        <w:t>率（％）</w:t>
      </w:r>
    </w:p>
    <w:p w:rsidR="00B21D27" w:rsidRPr="00261BA0" w:rsidRDefault="00B21D27" w:rsidP="00B21D27">
      <w:pPr>
        <w:rPr>
          <w:rFonts w:asciiTheme="majorEastAsia" w:eastAsiaTheme="majorEastAsia" w:hAnsiTheme="majorEastAsia"/>
          <w:sz w:val="20"/>
        </w:rPr>
      </w:pPr>
      <w:r w:rsidRPr="00C4008C">
        <w:rPr>
          <w:rFonts w:asciiTheme="majorEastAsia" w:eastAsiaTheme="majorEastAsia" w:hAnsiTheme="majorEastAsia" w:hint="eastAsia"/>
          <w:noProof/>
        </w:rPr>
        <mc:AlternateContent>
          <mc:Choice Requires="wpg">
            <w:drawing>
              <wp:anchor distT="0" distB="0" distL="114300" distR="114300" simplePos="0" relativeHeight="251682304" behindDoc="0" locked="0" layoutInCell="1" allowOverlap="1" wp14:anchorId="33082EDD" wp14:editId="5BFAB012">
                <wp:simplePos x="0" y="0"/>
                <wp:positionH relativeFrom="column">
                  <wp:posOffset>889684</wp:posOffset>
                </wp:positionH>
                <wp:positionV relativeFrom="paragraph">
                  <wp:posOffset>11430</wp:posOffset>
                </wp:positionV>
                <wp:extent cx="2811599" cy="530860"/>
                <wp:effectExtent l="0" t="0" r="27305" b="2540"/>
                <wp:wrapNone/>
                <wp:docPr id="18" name="グループ化 18"/>
                <wp:cNvGraphicFramePr/>
                <a:graphic xmlns:a="http://schemas.openxmlformats.org/drawingml/2006/main">
                  <a:graphicData uri="http://schemas.microsoft.com/office/word/2010/wordprocessingGroup">
                    <wpg:wgp>
                      <wpg:cNvGrpSpPr/>
                      <wpg:grpSpPr>
                        <a:xfrm>
                          <a:off x="0" y="0"/>
                          <a:ext cx="2811599" cy="530860"/>
                          <a:chOff x="308714" y="-57249"/>
                          <a:chExt cx="2279592" cy="532098"/>
                        </a:xfrm>
                      </wpg:grpSpPr>
                      <wps:wsp>
                        <wps:cNvPr id="58" name="テキスト ボックス 2"/>
                        <wps:cNvSpPr txBox="1">
                          <a:spLocks noChangeArrowheads="1"/>
                        </wps:cNvSpPr>
                        <wps:spPr bwMode="auto">
                          <a:xfrm>
                            <a:off x="439960" y="-57249"/>
                            <a:ext cx="2131463" cy="532098"/>
                          </a:xfrm>
                          <a:prstGeom prst="rect">
                            <a:avLst/>
                          </a:prstGeom>
                          <a:noFill/>
                          <a:ln w="9525">
                            <a:noFill/>
                            <a:miter lim="800000"/>
                            <a:headEnd/>
                            <a:tailEnd/>
                          </a:ln>
                        </wps:spPr>
                        <wps:txbx>
                          <w:txbxContent>
                            <w:p w:rsidR="00B21D27" w:rsidRPr="00817E8A" w:rsidRDefault="00B21D27" w:rsidP="00B21D27">
                              <w:pPr>
                                <w:rPr>
                                  <w:rFonts w:asciiTheme="majorEastAsia" w:eastAsiaTheme="majorEastAsia" w:hAnsiTheme="majorEastAsia"/>
                                  <w:sz w:val="20"/>
                                  <w:szCs w:val="20"/>
                                </w:rPr>
                              </w:pPr>
                              <w:r w:rsidRPr="00216C23">
                                <w:rPr>
                                  <w:rFonts w:asciiTheme="majorEastAsia" w:eastAsiaTheme="majorEastAsia" w:hAnsiTheme="majorEastAsia" w:hint="eastAsia"/>
                                  <w:sz w:val="20"/>
                                  <w:szCs w:val="20"/>
                                </w:rPr>
                                <w:t>全管路</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うち耐震適合性</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ある</w:t>
                              </w:r>
                              <w:r>
                                <w:rPr>
                                  <w:rFonts w:asciiTheme="majorEastAsia" w:eastAsiaTheme="majorEastAsia" w:hAnsiTheme="majorEastAsia"/>
                                  <w:sz w:val="20"/>
                                  <w:szCs w:val="20"/>
                                </w:rPr>
                                <w:t>管路延長</w:t>
                              </w:r>
                            </w:p>
                            <w:p w:rsidR="00B21D27" w:rsidRPr="00817E8A" w:rsidRDefault="00B21D27" w:rsidP="00B21D27">
                              <w:pPr>
                                <w:ind w:firstLineChars="700" w:firstLine="1400"/>
                                <w:rPr>
                                  <w:rFonts w:asciiTheme="majorEastAsia" w:eastAsiaTheme="majorEastAsia" w:hAnsiTheme="majorEastAsia"/>
                                  <w:sz w:val="20"/>
                                  <w:szCs w:val="20"/>
                                </w:rPr>
                              </w:pPr>
                              <w:r>
                                <w:rPr>
                                  <w:rFonts w:asciiTheme="majorEastAsia" w:eastAsiaTheme="majorEastAsia" w:hAnsiTheme="majorEastAsia" w:hint="eastAsia"/>
                                  <w:sz w:val="20"/>
                                  <w:szCs w:val="20"/>
                                </w:rPr>
                                <w:t>全管路延長</w:t>
                              </w:r>
                            </w:p>
                          </w:txbxContent>
                        </wps:txbx>
                        <wps:bodyPr rot="0" vert="horz" wrap="square" lIns="91440" tIns="45720" rIns="91440" bIns="45720" anchor="t" anchorCtr="0">
                          <a:noAutofit/>
                        </wps:bodyPr>
                      </wps:wsp>
                      <wps:wsp>
                        <wps:cNvPr id="261" name="直線コネクタ 1"/>
                        <wps:cNvCnPr/>
                        <wps:spPr>
                          <a:xfrm>
                            <a:off x="308714" y="203563"/>
                            <a:ext cx="2279592"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3082EDD" id="グループ化 18" o:spid="_x0000_s1031" style="position:absolute;left:0;text-align:left;margin-left:70.05pt;margin-top:.9pt;width:221.4pt;height:41.8pt;z-index:251682304;mso-width-relative:margin;mso-height-relative:margin" coordorigin="3087,-572" coordsize="2279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">
                <v:shape id="_x0000_s1032" type="#_x0000_t202" style="position:absolute;left:4399;top:-572;width:21315;height: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B21D27" w:rsidRPr="00817E8A" w:rsidRDefault="00B21D27" w:rsidP="00B21D27">
                        <w:pPr>
                          <w:rPr>
                            <w:rFonts w:asciiTheme="majorEastAsia" w:eastAsiaTheme="majorEastAsia" w:hAnsiTheme="majorEastAsia"/>
                            <w:sz w:val="20"/>
                            <w:szCs w:val="20"/>
                          </w:rPr>
                        </w:pPr>
                        <w:r w:rsidRPr="00216C23">
                          <w:rPr>
                            <w:rFonts w:asciiTheme="majorEastAsia" w:eastAsiaTheme="majorEastAsia" w:hAnsiTheme="majorEastAsia" w:hint="eastAsia"/>
                            <w:sz w:val="20"/>
                            <w:szCs w:val="20"/>
                          </w:rPr>
                          <w:t>全管路</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うち耐震適合性</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ある</w:t>
                        </w:r>
                        <w:r>
                          <w:rPr>
                            <w:rFonts w:asciiTheme="majorEastAsia" w:eastAsiaTheme="majorEastAsia" w:hAnsiTheme="majorEastAsia"/>
                            <w:sz w:val="20"/>
                            <w:szCs w:val="20"/>
                          </w:rPr>
                          <w:t>管路延長</w:t>
                        </w:r>
                      </w:p>
                      <w:p w:rsidR="00B21D27" w:rsidRPr="00817E8A" w:rsidRDefault="00B21D27" w:rsidP="00B21D27">
                        <w:pPr>
                          <w:ind w:firstLineChars="700" w:firstLine="1400"/>
                          <w:rPr>
                            <w:rFonts w:asciiTheme="majorEastAsia" w:eastAsiaTheme="majorEastAsia" w:hAnsiTheme="majorEastAsia"/>
                            <w:sz w:val="20"/>
                            <w:szCs w:val="20"/>
                          </w:rPr>
                        </w:pPr>
                        <w:r>
                          <w:rPr>
                            <w:rFonts w:asciiTheme="majorEastAsia" w:eastAsiaTheme="majorEastAsia" w:hAnsiTheme="majorEastAsia" w:hint="eastAsia"/>
                            <w:sz w:val="20"/>
                            <w:szCs w:val="20"/>
                          </w:rPr>
                          <w:t>全管路延長</w:t>
                        </w:r>
                      </w:p>
                    </w:txbxContent>
                  </v:textbox>
                </v:shape>
                <v:line id="直線コネクタ 1" o:spid="_x0000_s1033" style="position:absolute;visibility:visible;mso-wrap-style:square" from="3087,2035" to="25883,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" strokecolor="windowText"/>
              </v:group>
            </w:pict>
          </mc:Fallback>
        </mc:AlternateContent>
      </w:r>
      <w:r w:rsidRPr="00C4008C">
        <w:rPr>
          <w:rFonts w:asciiTheme="majorEastAsia" w:eastAsiaTheme="majorEastAsia" w:hAnsiTheme="majorEastAsia" w:hint="eastAsia"/>
          <w:sz w:val="20"/>
        </w:rPr>
        <w:t>（算出式）</w:t>
      </w:r>
    </w:p>
    <w:p w:rsidR="00261BA0" w:rsidRDefault="00B21D27" w:rsidP="00B0211D">
      <w:pPr>
        <w:ind w:firstLineChars="2800" w:firstLine="5880"/>
        <w:rPr>
          <w:rFonts w:asciiTheme="majorEastAsia" w:eastAsiaTheme="majorEastAsia" w:hAnsiTheme="majorEastAsia"/>
        </w:rPr>
      </w:pPr>
      <w:r w:rsidRPr="00C4008C">
        <w:rPr>
          <w:rFonts w:asciiTheme="majorEastAsia" w:eastAsiaTheme="majorEastAsia" w:hAnsiTheme="majorEastAsia" w:hint="eastAsia"/>
        </w:rPr>
        <w:t>×100</w:t>
      </w:r>
    </w:p>
    <w:p w:rsidR="00675A54" w:rsidRDefault="00675A54" w:rsidP="00675A54">
      <w:pPr>
        <w:ind w:firstLineChars="129" w:firstLine="284"/>
        <w:rPr>
          <w:rFonts w:asciiTheme="majorEastAsia" w:eastAsiaTheme="majorEastAsia" w:hAnsiTheme="majorEastAsia"/>
          <w:sz w:val="22"/>
        </w:rPr>
      </w:pPr>
    </w:p>
    <w:p w:rsidR="00675A54" w:rsidRPr="00675A54" w:rsidRDefault="00675A54" w:rsidP="00675A54">
      <w:pPr>
        <w:ind w:firstLineChars="129" w:firstLine="284"/>
        <w:rPr>
          <w:rFonts w:asciiTheme="majorEastAsia" w:eastAsiaTheme="majorEastAsia" w:hAnsiTheme="majorEastAsia"/>
          <w:sz w:val="22"/>
        </w:rPr>
      </w:pPr>
      <w:r>
        <w:rPr>
          <w:rFonts w:asciiTheme="majorEastAsia" w:eastAsiaTheme="majorEastAsia" w:hAnsiTheme="majorEastAsia" w:hint="eastAsia"/>
          <w:sz w:val="22"/>
        </w:rPr>
        <w:t>全管路＝基幹管路＋配水支管</w:t>
      </w:r>
    </w:p>
    <w:p w:rsidR="00B0211D" w:rsidRPr="00E502C3" w:rsidRDefault="00B21D27" w:rsidP="00E502C3">
      <w:pPr>
        <w:ind w:leftChars="100" w:left="420" w:hangingChars="100" w:hanging="210"/>
        <w:rPr>
          <w:rFonts w:asciiTheme="majorEastAsia" w:eastAsiaTheme="majorEastAsia" w:hAnsiTheme="majorEastAsia"/>
        </w:rPr>
      </w:pPr>
      <w:r w:rsidRPr="00E502C3">
        <w:rPr>
          <w:rFonts w:asciiTheme="majorEastAsia" w:eastAsiaTheme="majorEastAsia" w:hAnsiTheme="majorEastAsia" w:hint="eastAsia"/>
        </w:rPr>
        <w:t>※</w:t>
      </w:r>
      <w:r w:rsidR="00675A54" w:rsidRPr="00E502C3">
        <w:rPr>
          <w:rFonts w:asciiTheme="majorEastAsia" w:eastAsiaTheme="majorEastAsia" w:hAnsiTheme="majorEastAsia" w:hint="eastAsia"/>
        </w:rPr>
        <w:t>「</w:t>
      </w:r>
      <w:r w:rsidRPr="00E502C3">
        <w:rPr>
          <w:rFonts w:asciiTheme="majorEastAsia" w:eastAsiaTheme="majorEastAsia" w:hAnsiTheme="majorEastAsia" w:hint="eastAsia"/>
        </w:rPr>
        <w:t>大阪府の水道の現況</w:t>
      </w:r>
      <w:r w:rsidR="00675A54" w:rsidRPr="00E502C3">
        <w:rPr>
          <w:rFonts w:asciiTheme="majorEastAsia" w:eastAsiaTheme="majorEastAsia" w:hAnsiTheme="majorEastAsia" w:hint="eastAsia"/>
        </w:rPr>
        <w:t>」</w:t>
      </w:r>
      <w:r w:rsidRPr="00E502C3">
        <w:rPr>
          <w:rFonts w:asciiTheme="majorEastAsia" w:eastAsiaTheme="majorEastAsia" w:hAnsiTheme="majorEastAsia" w:hint="eastAsia"/>
        </w:rPr>
        <w:t>は、</w:t>
      </w:r>
      <w:r w:rsidR="00805D12">
        <w:rPr>
          <w:rFonts w:asciiTheme="majorEastAsia" w:eastAsiaTheme="majorEastAsia" w:hAnsiTheme="majorEastAsia" w:hint="eastAsia"/>
        </w:rPr>
        <w:t>厚生労働省</w:t>
      </w:r>
      <w:r w:rsidR="00675A54" w:rsidRPr="00E502C3">
        <w:rPr>
          <w:rFonts w:asciiTheme="majorEastAsia" w:eastAsiaTheme="majorEastAsia" w:hAnsiTheme="majorEastAsia" w:hint="eastAsia"/>
        </w:rPr>
        <w:t>の「水道統計」</w:t>
      </w:r>
      <w:r w:rsidR="00805D12">
        <w:rPr>
          <w:rFonts w:asciiTheme="majorEastAsia" w:eastAsiaTheme="majorEastAsia" w:hAnsiTheme="majorEastAsia" w:hint="eastAsia"/>
        </w:rPr>
        <w:t>の結果を用いており、「水道統計」では、レベル１地震動に対して生ずる損傷</w:t>
      </w:r>
      <w:r w:rsidR="007026B7" w:rsidRPr="00E502C3">
        <w:rPr>
          <w:rFonts w:asciiTheme="majorEastAsia" w:eastAsiaTheme="majorEastAsia" w:hAnsiTheme="majorEastAsia" w:hint="eastAsia"/>
        </w:rPr>
        <w:t>が軽微である管種のデータがないため、配水支管についても、基幹管路と同様にレベル２</w:t>
      </w:r>
      <w:r w:rsidR="00805D12">
        <w:rPr>
          <w:rFonts w:asciiTheme="majorEastAsia" w:eastAsiaTheme="majorEastAsia" w:hAnsiTheme="majorEastAsia" w:hint="eastAsia"/>
        </w:rPr>
        <w:t>地震動に対して生ずる損傷</w:t>
      </w:r>
      <w:r w:rsidR="00546642">
        <w:rPr>
          <w:rFonts w:asciiTheme="majorEastAsia" w:eastAsiaTheme="majorEastAsia" w:hAnsiTheme="majorEastAsia" w:hint="eastAsia"/>
        </w:rPr>
        <w:t>が軽微な管種を耐震適合性のある管路としている</w:t>
      </w:r>
      <w:r w:rsidR="007026B7" w:rsidRPr="00E502C3">
        <w:rPr>
          <w:rFonts w:asciiTheme="majorEastAsia" w:eastAsiaTheme="majorEastAsia" w:hAnsiTheme="majorEastAsia" w:hint="eastAsia"/>
        </w:rPr>
        <w:t>。</w:t>
      </w:r>
    </w:p>
    <w:p w:rsidR="00CB4501" w:rsidRDefault="00CB4501" w:rsidP="00093324">
      <w:pPr>
        <w:spacing w:beforeLines="50" w:before="169"/>
        <w:ind w:firstLineChars="50" w:firstLine="110"/>
        <w:rPr>
          <w:rFonts w:asciiTheme="majorEastAsia" w:eastAsiaTheme="majorEastAsia" w:hAnsiTheme="majorEastAsia"/>
          <w:b/>
          <w:sz w:val="22"/>
        </w:rPr>
      </w:pPr>
    </w:p>
    <w:p w:rsidR="00093324" w:rsidRPr="00C4008C" w:rsidRDefault="00093324" w:rsidP="00093324">
      <w:pPr>
        <w:spacing w:beforeLines="50" w:before="169"/>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t>老朽管</w:t>
      </w:r>
      <w:r w:rsidRPr="00C4008C">
        <w:rPr>
          <w:rFonts w:asciiTheme="majorEastAsia" w:eastAsiaTheme="majorEastAsia" w:hAnsiTheme="majorEastAsia" w:hint="eastAsia"/>
          <w:b/>
          <w:sz w:val="22"/>
        </w:rPr>
        <w:t>率（％）</w:t>
      </w:r>
    </w:p>
    <w:p w:rsidR="00093324" w:rsidRPr="00C4008C" w:rsidRDefault="00093324" w:rsidP="00093324">
      <w:pPr>
        <w:rPr>
          <w:rFonts w:asciiTheme="majorEastAsia" w:eastAsiaTheme="majorEastAsia" w:hAnsiTheme="majorEastAsia"/>
          <w:sz w:val="20"/>
        </w:rPr>
      </w:pPr>
      <w:r w:rsidRPr="00C4008C">
        <w:rPr>
          <w:rFonts w:asciiTheme="majorEastAsia" w:eastAsiaTheme="majorEastAsia" w:hAnsiTheme="majorEastAsia" w:hint="eastAsia"/>
          <w:noProof/>
        </w:rPr>
        <mc:AlternateContent>
          <mc:Choice Requires="wpg">
            <w:drawing>
              <wp:anchor distT="0" distB="0" distL="114300" distR="114300" simplePos="0" relativeHeight="251671040" behindDoc="0" locked="0" layoutInCell="1" allowOverlap="1" wp14:anchorId="784947CF" wp14:editId="2E54BA74">
                <wp:simplePos x="0" y="0"/>
                <wp:positionH relativeFrom="column">
                  <wp:posOffset>927735</wp:posOffset>
                </wp:positionH>
                <wp:positionV relativeFrom="paragraph">
                  <wp:posOffset>6350</wp:posOffset>
                </wp:positionV>
                <wp:extent cx="2361565" cy="530860"/>
                <wp:effectExtent l="0" t="0" r="0" b="2540"/>
                <wp:wrapNone/>
                <wp:docPr id="30" name="グループ化 30"/>
                <wp:cNvGraphicFramePr/>
                <a:graphic xmlns:a="http://schemas.openxmlformats.org/drawingml/2006/main">
                  <a:graphicData uri="http://schemas.microsoft.com/office/word/2010/wordprocessingGroup">
                    <wpg:wgp>
                      <wpg:cNvGrpSpPr/>
                      <wpg:grpSpPr>
                        <a:xfrm>
                          <a:off x="0" y="0"/>
                          <a:ext cx="2361565" cy="530860"/>
                          <a:chOff x="277783" y="-28607"/>
                          <a:chExt cx="1914713" cy="532098"/>
                        </a:xfrm>
                      </wpg:grpSpPr>
                      <wps:wsp>
                        <wps:cNvPr id="32" name="テキスト ボックス 2"/>
                        <wps:cNvSpPr txBox="1">
                          <a:spLocks noChangeArrowheads="1"/>
                        </wps:cNvSpPr>
                        <wps:spPr bwMode="auto">
                          <a:xfrm>
                            <a:off x="277783" y="-28607"/>
                            <a:ext cx="1914713" cy="532098"/>
                          </a:xfrm>
                          <a:prstGeom prst="rect">
                            <a:avLst/>
                          </a:prstGeom>
                          <a:noFill/>
                          <a:ln w="9525">
                            <a:noFill/>
                            <a:miter lim="800000"/>
                            <a:headEnd/>
                            <a:tailEnd/>
                          </a:ln>
                        </wps:spPr>
                        <wps:txb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法定耐用</w:t>
                              </w:r>
                              <w:r>
                                <w:rPr>
                                  <w:rFonts w:asciiTheme="majorEastAsia" w:eastAsiaTheme="majorEastAsia" w:hAnsiTheme="majorEastAsia"/>
                                  <w:sz w:val="20"/>
                                  <w:szCs w:val="20"/>
                                </w:rPr>
                                <w:t>年数を超えている管路延長</w:t>
                              </w:r>
                            </w:p>
                            <w:p w:rsidR="00093324" w:rsidRPr="00817E8A" w:rsidRDefault="00093324" w:rsidP="00093324">
                              <w:pPr>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管路延長</w:t>
                              </w:r>
                            </w:p>
                          </w:txbxContent>
                        </wps:txbx>
                        <wps:bodyPr rot="0" vert="horz" wrap="square" lIns="91440" tIns="45720" rIns="91440" bIns="45720" anchor="t" anchorCtr="0">
                          <a:noAutofit/>
                        </wps:bodyPr>
                      </wps:wsp>
                      <wps:wsp>
                        <wps:cNvPr id="42" name="直線コネクタ 1"/>
                        <wps:cNvCnPr/>
                        <wps:spPr>
                          <a:xfrm>
                            <a:off x="277824" y="240233"/>
                            <a:ext cx="1754571"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84947CF" id="グループ化 30" o:spid="_x0000_s1034" style="position:absolute;left:0;text-align:left;margin-left:73.05pt;margin-top:.5pt;width:185.95pt;height:41.8pt;z-index:251671040;mso-width-relative:margin;mso-height-relative:margin" coordorigin="2777,-286" coordsize="19147,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">
                <v:shape id="_x0000_s1035" type="#_x0000_t202" style="position:absolute;left:2777;top:-286;width:19147;height: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法定耐用</w:t>
                        </w:r>
                        <w:r>
                          <w:rPr>
                            <w:rFonts w:asciiTheme="majorEastAsia" w:eastAsiaTheme="majorEastAsia" w:hAnsiTheme="majorEastAsia"/>
                            <w:sz w:val="20"/>
                            <w:szCs w:val="20"/>
                          </w:rPr>
                          <w:t>年数を超えている管路延長</w:t>
                        </w:r>
                      </w:p>
                      <w:p w:rsidR="00093324" w:rsidRPr="00817E8A" w:rsidRDefault="00093324" w:rsidP="00093324">
                        <w:pPr>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管路延長</w:t>
                        </w:r>
                      </w:p>
                    </w:txbxContent>
                  </v:textbox>
                </v:shape>
                <v:line id="直線コネクタ 1" o:spid="_x0000_s1036" style="position:absolute;visibility:visible;mso-wrap-style:square" from="2778,2402" to="20323,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" strokecolor="windowText"/>
              </v:group>
            </w:pict>
          </mc:Fallback>
        </mc:AlternateContent>
      </w:r>
      <w:r w:rsidRPr="00C4008C">
        <w:rPr>
          <w:rFonts w:asciiTheme="majorEastAsia" w:eastAsiaTheme="majorEastAsia" w:hAnsiTheme="majorEastAsia" w:hint="eastAsia"/>
          <w:sz w:val="20"/>
        </w:rPr>
        <w:t>（算出式）</w:t>
      </w:r>
    </w:p>
    <w:p w:rsidR="00093324" w:rsidRPr="00C4008C" w:rsidRDefault="00093324" w:rsidP="00093324">
      <w:pPr>
        <w:ind w:firstLineChars="2400" w:firstLine="5040"/>
        <w:rPr>
          <w:rFonts w:asciiTheme="majorEastAsia" w:eastAsiaTheme="majorEastAsia" w:hAnsiTheme="majorEastAsia"/>
        </w:rPr>
      </w:pPr>
      <w:r w:rsidRPr="00C4008C">
        <w:rPr>
          <w:rFonts w:asciiTheme="majorEastAsia" w:eastAsiaTheme="majorEastAsia" w:hAnsiTheme="majorEastAsia" w:hint="eastAsia"/>
        </w:rPr>
        <w:t>×100</w:t>
      </w:r>
    </w:p>
    <w:p w:rsidR="00093324" w:rsidRPr="00C4008C" w:rsidRDefault="00093324" w:rsidP="00093324">
      <w:pPr>
        <w:rPr>
          <w:rFonts w:asciiTheme="majorEastAsia" w:eastAsiaTheme="majorEastAsia" w:hAnsiTheme="majorEastAsia"/>
        </w:rPr>
      </w:pPr>
      <w:r w:rsidRPr="00C4008C">
        <w:rPr>
          <w:rFonts w:asciiTheme="majorEastAsia" w:eastAsiaTheme="majorEastAsia" w:hAnsiTheme="majorEastAsia" w:hint="eastAsia"/>
        </w:rPr>
        <w:t xml:space="preserve">　　　　　　　</w:t>
      </w:r>
    </w:p>
    <w:p w:rsidR="00093324" w:rsidRPr="00452BD4" w:rsidRDefault="00093324" w:rsidP="00093324">
      <w:pPr>
        <w:ind w:leftChars="50" w:left="105" w:firstLineChars="50" w:firstLine="100"/>
        <w:rPr>
          <w:rFonts w:asciiTheme="majorEastAsia" w:eastAsiaTheme="majorEastAsia" w:hAnsiTheme="majorEastAsia"/>
          <w:color w:val="000000" w:themeColor="text1"/>
          <w:sz w:val="20"/>
        </w:rPr>
      </w:pPr>
      <w:r>
        <w:rPr>
          <w:rFonts w:asciiTheme="majorEastAsia" w:eastAsiaTheme="majorEastAsia" w:hAnsiTheme="majorEastAsia" w:hint="eastAsia"/>
          <w:sz w:val="20"/>
        </w:rPr>
        <w:t>法定耐用年数（40年）を超えている管路延長の割合を示すものであり、管路の老朽化度、更新の取組み状</w:t>
      </w:r>
      <w:r w:rsidRPr="00452BD4">
        <w:rPr>
          <w:rFonts w:asciiTheme="majorEastAsia" w:eastAsiaTheme="majorEastAsia" w:hAnsiTheme="majorEastAsia" w:hint="eastAsia"/>
          <w:color w:val="000000" w:themeColor="text1"/>
          <w:sz w:val="20"/>
        </w:rPr>
        <w:t>況を表す指標である。</w:t>
      </w:r>
    </w:p>
    <w:p w:rsidR="00093324" w:rsidRDefault="00093324" w:rsidP="00093324">
      <w:pPr>
        <w:ind w:leftChars="50" w:left="105" w:firstLineChars="50" w:firstLine="100"/>
        <w:rPr>
          <w:rFonts w:asciiTheme="majorEastAsia" w:eastAsiaTheme="majorEastAsia" w:hAnsiTheme="majorEastAsia"/>
          <w:sz w:val="20"/>
        </w:rPr>
      </w:pPr>
      <w:r w:rsidRPr="00452BD4">
        <w:rPr>
          <w:rFonts w:asciiTheme="majorEastAsia" w:eastAsiaTheme="majorEastAsia" w:hAnsiTheme="majorEastAsia" w:hint="eastAsia"/>
          <w:color w:val="000000" w:themeColor="text1"/>
          <w:sz w:val="20"/>
        </w:rPr>
        <w:t>数値が高い場合は、管</w:t>
      </w:r>
      <w:r w:rsidRPr="002E3E24">
        <w:rPr>
          <w:rFonts w:asciiTheme="majorEastAsia" w:eastAsiaTheme="majorEastAsia" w:hAnsiTheme="majorEastAsia" w:hint="eastAsia"/>
          <w:sz w:val="20"/>
        </w:rPr>
        <w:t>路の更新等の必要性を推測することができる。また、数値が低い場合であっても、今後更新時期を迎える管路が増加することが考えられるため、事業費の平準化を図り計画的かつ効率的な更新に取り組む必要がある。</w:t>
      </w:r>
    </w:p>
    <w:p w:rsidR="00093324" w:rsidRDefault="00093324" w:rsidP="00093324">
      <w:pPr>
        <w:ind w:leftChars="50" w:left="105" w:firstLineChars="50" w:firstLine="100"/>
        <w:rPr>
          <w:rFonts w:asciiTheme="majorEastAsia" w:eastAsiaTheme="majorEastAsia" w:hAnsiTheme="majorEastAsia"/>
          <w:sz w:val="20"/>
        </w:rPr>
      </w:pPr>
    </w:p>
    <w:p w:rsidR="00093324" w:rsidRPr="00452BD4" w:rsidRDefault="00093324" w:rsidP="00093324">
      <w:pPr>
        <w:ind w:leftChars="50" w:left="105" w:firstLineChars="50" w:firstLine="105"/>
        <w:rPr>
          <w:rFonts w:asciiTheme="majorEastAsia" w:eastAsiaTheme="majorEastAsia" w:hAnsiTheme="majorEastAsia"/>
          <w:b/>
          <w:color w:val="000000" w:themeColor="text1"/>
        </w:rPr>
      </w:pPr>
      <w:r w:rsidRPr="00452BD4">
        <w:rPr>
          <w:rFonts w:asciiTheme="majorEastAsia" w:eastAsiaTheme="majorEastAsia" w:hAnsiTheme="majorEastAsia" w:hint="eastAsia"/>
          <w:b/>
          <w:color w:val="000000" w:themeColor="text1"/>
        </w:rPr>
        <w:t>管路更新率（％）</w:t>
      </w:r>
    </w:p>
    <w:p w:rsidR="00093324" w:rsidRPr="00452BD4" w:rsidRDefault="00093324" w:rsidP="00093324">
      <w:pPr>
        <w:rPr>
          <w:rFonts w:asciiTheme="majorEastAsia" w:eastAsiaTheme="majorEastAsia" w:hAnsiTheme="majorEastAsia"/>
          <w:color w:val="000000" w:themeColor="text1"/>
          <w:sz w:val="20"/>
        </w:rPr>
      </w:pPr>
      <w:r w:rsidRPr="00452BD4">
        <w:rPr>
          <w:rFonts w:asciiTheme="majorEastAsia" w:eastAsiaTheme="majorEastAsia" w:hAnsiTheme="majorEastAsia" w:hint="eastAsia"/>
          <w:noProof/>
          <w:color w:val="000000" w:themeColor="text1"/>
        </w:rPr>
        <mc:AlternateContent>
          <mc:Choice Requires="wpg">
            <w:drawing>
              <wp:anchor distT="0" distB="0" distL="114300" distR="114300" simplePos="0" relativeHeight="251679232" behindDoc="0" locked="0" layoutInCell="1" allowOverlap="1" wp14:anchorId="0381AE10" wp14:editId="20FF5EF3">
                <wp:simplePos x="0" y="0"/>
                <wp:positionH relativeFrom="column">
                  <wp:posOffset>927735</wp:posOffset>
                </wp:positionH>
                <wp:positionV relativeFrom="paragraph">
                  <wp:posOffset>5080</wp:posOffset>
                </wp:positionV>
                <wp:extent cx="1342585" cy="530860"/>
                <wp:effectExtent l="0" t="0" r="29210" b="2540"/>
                <wp:wrapNone/>
                <wp:docPr id="43" name="グループ化 43"/>
                <wp:cNvGraphicFramePr/>
                <a:graphic xmlns:a="http://schemas.openxmlformats.org/drawingml/2006/main">
                  <a:graphicData uri="http://schemas.microsoft.com/office/word/2010/wordprocessingGroup">
                    <wpg:wgp>
                      <wpg:cNvGrpSpPr/>
                      <wpg:grpSpPr>
                        <a:xfrm>
                          <a:off x="0" y="0"/>
                          <a:ext cx="1342585" cy="530860"/>
                          <a:chOff x="277783" y="-28607"/>
                          <a:chExt cx="1351471" cy="532098"/>
                        </a:xfrm>
                      </wpg:grpSpPr>
                      <wps:wsp>
                        <wps:cNvPr id="44" name="テキスト ボックス 2"/>
                        <wps:cNvSpPr txBox="1">
                          <a:spLocks noChangeArrowheads="1"/>
                        </wps:cNvSpPr>
                        <wps:spPr bwMode="auto">
                          <a:xfrm>
                            <a:off x="277783" y="-28607"/>
                            <a:ext cx="1351471" cy="532098"/>
                          </a:xfrm>
                          <a:prstGeom prst="rect">
                            <a:avLst/>
                          </a:prstGeom>
                          <a:noFill/>
                          <a:ln w="9525">
                            <a:noFill/>
                            <a:miter lim="800000"/>
                            <a:headEnd/>
                            <a:tailEnd/>
                          </a:ln>
                        </wps:spPr>
                        <wps:txb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更新された</w:t>
                              </w:r>
                              <w:r>
                                <w:rPr>
                                  <w:rFonts w:asciiTheme="majorEastAsia" w:eastAsiaTheme="majorEastAsia" w:hAnsiTheme="majorEastAsia"/>
                                  <w:sz w:val="20"/>
                                  <w:szCs w:val="20"/>
                                </w:rPr>
                                <w:t>管路延長</w:t>
                              </w:r>
                            </w:p>
                            <w:p w:rsidR="00093324" w:rsidRPr="00817E8A" w:rsidRDefault="00093324" w:rsidP="00093324">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管路延長</w:t>
                              </w:r>
                            </w:p>
                          </w:txbxContent>
                        </wps:txbx>
                        <wps:bodyPr rot="0" vert="horz" wrap="square" lIns="91440" tIns="45720" rIns="91440" bIns="45720" anchor="t" anchorCtr="0">
                          <a:noAutofit/>
                        </wps:bodyPr>
                      </wps:wsp>
                      <wps:wsp>
                        <wps:cNvPr id="45" name="直線コネクタ 1"/>
                        <wps:cNvCnPr>
                          <a:endCxn id="4294967295" idx="3"/>
                        </wps:cNvCnPr>
                        <wps:spPr>
                          <a:xfrm flipV="1">
                            <a:off x="277824" y="237442"/>
                            <a:ext cx="1351430" cy="2791"/>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381AE10" id="グループ化 43" o:spid="_x0000_s1037" style="position:absolute;left:0;text-align:left;margin-left:73.05pt;margin-top:.4pt;width:105.7pt;height:41.8pt;z-index:251679232;mso-width-relative:margin;mso-height-relative:margin" coordorigin="2777,-286" coordsize="13514,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">
                <v:shape id="_x0000_s1038" type="#_x0000_t202" style="position:absolute;left:2777;top:-286;width:13515;height: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更新された</w:t>
                        </w:r>
                        <w:r>
                          <w:rPr>
                            <w:rFonts w:asciiTheme="majorEastAsia" w:eastAsiaTheme="majorEastAsia" w:hAnsiTheme="majorEastAsia"/>
                            <w:sz w:val="20"/>
                            <w:szCs w:val="20"/>
                          </w:rPr>
                          <w:t>管路延長</w:t>
                        </w:r>
                      </w:p>
                      <w:p w:rsidR="00093324" w:rsidRPr="00817E8A" w:rsidRDefault="00093324" w:rsidP="00093324">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管路延長</w:t>
                        </w:r>
                      </w:p>
                    </w:txbxContent>
                  </v:textbox>
                </v:shape>
                <v:line id="直線コネクタ 1" o:spid="_x0000_s1039" style="position:absolute;flip:y;visibility:visible;mso-wrap-style:square" from="2778,2374" to="16292,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" strokecolor="windowText"/>
              </v:group>
            </w:pict>
          </mc:Fallback>
        </mc:AlternateContent>
      </w:r>
      <w:r w:rsidRPr="00452BD4">
        <w:rPr>
          <w:rFonts w:asciiTheme="majorEastAsia" w:eastAsiaTheme="majorEastAsia" w:hAnsiTheme="majorEastAsia" w:hint="eastAsia"/>
          <w:color w:val="000000" w:themeColor="text1"/>
          <w:sz w:val="20"/>
        </w:rPr>
        <w:t>（算出式）</w:t>
      </w:r>
    </w:p>
    <w:p w:rsidR="00093324" w:rsidRPr="00452BD4" w:rsidRDefault="00093324" w:rsidP="00093324">
      <w:pPr>
        <w:ind w:firstLineChars="1822" w:firstLine="3826"/>
        <w:rPr>
          <w:rFonts w:asciiTheme="majorEastAsia" w:eastAsiaTheme="majorEastAsia" w:hAnsiTheme="majorEastAsia"/>
          <w:color w:val="000000" w:themeColor="text1"/>
        </w:rPr>
      </w:pPr>
      <w:r w:rsidRPr="00452BD4">
        <w:rPr>
          <w:rFonts w:asciiTheme="majorEastAsia" w:eastAsiaTheme="majorEastAsia" w:hAnsiTheme="majorEastAsia" w:hint="eastAsia"/>
          <w:color w:val="000000" w:themeColor="text1"/>
        </w:rPr>
        <w:t>×100</w:t>
      </w:r>
    </w:p>
    <w:p w:rsidR="00093324" w:rsidRPr="00452BD4" w:rsidRDefault="00093324" w:rsidP="00093324">
      <w:pPr>
        <w:ind w:leftChars="50" w:left="105" w:firstLineChars="50" w:firstLine="100"/>
        <w:rPr>
          <w:rFonts w:asciiTheme="majorEastAsia" w:eastAsiaTheme="majorEastAsia" w:hAnsiTheme="majorEastAsia"/>
          <w:color w:val="000000" w:themeColor="text1"/>
          <w:sz w:val="20"/>
        </w:rPr>
      </w:pPr>
    </w:p>
    <w:p w:rsidR="00093324" w:rsidRPr="00452BD4" w:rsidRDefault="00093324" w:rsidP="00093324">
      <w:pPr>
        <w:ind w:leftChars="50" w:left="105" w:firstLineChars="50" w:firstLine="100"/>
        <w:rPr>
          <w:rFonts w:asciiTheme="majorEastAsia" w:eastAsiaTheme="majorEastAsia" w:hAnsiTheme="majorEastAsia"/>
          <w:color w:val="000000" w:themeColor="text1"/>
          <w:sz w:val="20"/>
        </w:rPr>
      </w:pPr>
      <w:r w:rsidRPr="00452BD4">
        <w:rPr>
          <w:rFonts w:asciiTheme="majorEastAsia" w:eastAsiaTheme="majorEastAsia" w:hAnsiTheme="majorEastAsia" w:hint="eastAsia"/>
          <w:color w:val="000000" w:themeColor="text1"/>
          <w:sz w:val="20"/>
        </w:rPr>
        <w:t xml:space="preserve">　当該年度に更新された管路延長の割合を示すものであり、信頼性確保のための管路更新の執行度合いを表す指標である。</w:t>
      </w:r>
    </w:p>
    <w:p w:rsidR="00093324" w:rsidRDefault="00093324" w:rsidP="00093324">
      <w:pPr>
        <w:ind w:leftChars="50" w:left="105" w:firstLineChars="50" w:firstLine="100"/>
        <w:rPr>
          <w:rFonts w:asciiTheme="majorEastAsia" w:eastAsiaTheme="majorEastAsia" w:hAnsiTheme="majorEastAsia"/>
          <w:sz w:val="20"/>
        </w:rPr>
      </w:pPr>
      <w:r w:rsidRPr="00452BD4">
        <w:rPr>
          <w:rFonts w:asciiTheme="majorEastAsia" w:eastAsiaTheme="majorEastAsia" w:hAnsiTheme="majorEastAsia" w:hint="eastAsia"/>
          <w:color w:val="000000" w:themeColor="text1"/>
          <w:sz w:val="20"/>
        </w:rPr>
        <w:t>数値が低い場合、</w:t>
      </w:r>
      <w:r w:rsidRPr="002E3E24">
        <w:rPr>
          <w:rFonts w:asciiTheme="majorEastAsia" w:eastAsiaTheme="majorEastAsia" w:hAnsiTheme="majorEastAsia" w:hint="eastAsia"/>
          <w:sz w:val="20"/>
        </w:rPr>
        <w:t>耐震性や今後の更新投資の見通しを含め、対外的に説明する必要がある。</w:t>
      </w:r>
    </w:p>
    <w:p w:rsidR="00093324" w:rsidRPr="00452BD4" w:rsidRDefault="00093324" w:rsidP="00093324">
      <w:pPr>
        <w:ind w:leftChars="50" w:left="105" w:firstLineChars="50" w:firstLine="100"/>
        <w:rPr>
          <w:rFonts w:asciiTheme="majorEastAsia" w:eastAsiaTheme="majorEastAsia" w:hAnsiTheme="majorEastAsia"/>
          <w:color w:val="000000" w:themeColor="text1"/>
          <w:sz w:val="20"/>
        </w:rPr>
      </w:pPr>
    </w:p>
    <w:p w:rsidR="00093324" w:rsidRPr="00452BD4" w:rsidRDefault="00093324" w:rsidP="00093324">
      <w:pPr>
        <w:spacing w:beforeLines="50" w:before="169"/>
        <w:ind w:firstLineChars="50" w:firstLine="110"/>
        <w:rPr>
          <w:rFonts w:asciiTheme="majorEastAsia" w:eastAsiaTheme="majorEastAsia" w:hAnsiTheme="majorEastAsia"/>
          <w:b/>
          <w:color w:val="000000" w:themeColor="text1"/>
          <w:sz w:val="22"/>
        </w:rPr>
      </w:pPr>
      <w:r w:rsidRPr="00452BD4">
        <w:rPr>
          <w:rFonts w:asciiTheme="majorEastAsia" w:eastAsiaTheme="majorEastAsia" w:hAnsiTheme="majorEastAsia" w:hint="eastAsia"/>
          <w:b/>
          <w:color w:val="000000" w:themeColor="text1"/>
          <w:sz w:val="22"/>
        </w:rPr>
        <w:t>経常収支比率（％）</w:t>
      </w:r>
    </w:p>
    <w:p w:rsidR="00093324" w:rsidRPr="00452BD4" w:rsidRDefault="00093324" w:rsidP="00093324">
      <w:pPr>
        <w:rPr>
          <w:rFonts w:asciiTheme="majorEastAsia" w:eastAsiaTheme="majorEastAsia" w:hAnsiTheme="majorEastAsia"/>
          <w:color w:val="000000" w:themeColor="text1"/>
          <w:sz w:val="20"/>
        </w:rPr>
      </w:pPr>
      <w:r w:rsidRPr="00452BD4">
        <w:rPr>
          <w:rFonts w:asciiTheme="majorEastAsia" w:eastAsiaTheme="majorEastAsia" w:hAnsiTheme="majorEastAsia" w:hint="eastAsia"/>
          <w:noProof/>
          <w:color w:val="000000" w:themeColor="text1"/>
        </w:rPr>
        <mc:AlternateContent>
          <mc:Choice Requires="wpg">
            <w:drawing>
              <wp:anchor distT="0" distB="0" distL="114300" distR="114300" simplePos="0" relativeHeight="251662848" behindDoc="0" locked="0" layoutInCell="1" allowOverlap="1" wp14:anchorId="7FEA6086" wp14:editId="5D85E31F">
                <wp:simplePos x="0" y="0"/>
                <wp:positionH relativeFrom="column">
                  <wp:posOffset>586740</wp:posOffset>
                </wp:positionH>
                <wp:positionV relativeFrom="paragraph">
                  <wp:posOffset>36195</wp:posOffset>
                </wp:positionV>
                <wp:extent cx="765809" cy="531494"/>
                <wp:effectExtent l="0" t="0" r="0" b="2540"/>
                <wp:wrapNone/>
                <wp:docPr id="4" name="グループ化 4"/>
                <wp:cNvGraphicFramePr/>
                <a:graphic xmlns:a="http://schemas.openxmlformats.org/drawingml/2006/main">
                  <a:graphicData uri="http://schemas.microsoft.com/office/word/2010/wordprocessingGroup">
                    <wpg:wgp>
                      <wpg:cNvGrpSpPr/>
                      <wpg:grpSpPr>
                        <a:xfrm>
                          <a:off x="0" y="0"/>
                          <a:ext cx="765809" cy="531494"/>
                          <a:chOff x="0" y="0"/>
                          <a:chExt cx="766444" cy="532098"/>
                        </a:xfrm>
                      </wpg:grpSpPr>
                      <wps:wsp>
                        <wps:cNvPr id="307" name="テキスト ボックス 2"/>
                        <wps:cNvSpPr txBox="1">
                          <a:spLocks noChangeArrowheads="1"/>
                        </wps:cNvSpPr>
                        <wps:spPr bwMode="auto">
                          <a:xfrm>
                            <a:off x="0" y="0"/>
                            <a:ext cx="766444" cy="532098"/>
                          </a:xfrm>
                          <a:prstGeom prst="rect">
                            <a:avLst/>
                          </a:prstGeom>
                          <a:noFill/>
                          <a:ln w="9525">
                            <a:noFill/>
                            <a:miter lim="800000"/>
                            <a:headEnd/>
                            <a:tailEnd/>
                          </a:ln>
                        </wps:spPr>
                        <wps:txbx>
                          <w:txbxContent>
                            <w:p w:rsidR="00093324" w:rsidRPr="00817E8A" w:rsidRDefault="00093324" w:rsidP="00093324">
                              <w:pPr>
                                <w:rPr>
                                  <w:rFonts w:asciiTheme="majorEastAsia" w:eastAsiaTheme="majorEastAsia" w:hAnsiTheme="majorEastAsia"/>
                                  <w:sz w:val="20"/>
                                  <w:szCs w:val="20"/>
                                </w:rPr>
                              </w:pPr>
                              <w:r w:rsidRPr="00817E8A">
                                <w:rPr>
                                  <w:rFonts w:asciiTheme="majorEastAsia" w:eastAsiaTheme="majorEastAsia" w:hAnsiTheme="majorEastAsia" w:hint="eastAsia"/>
                                  <w:sz w:val="20"/>
                                  <w:szCs w:val="20"/>
                                </w:rPr>
                                <w:t>経常収益</w:t>
                              </w:r>
                            </w:p>
                            <w:p w:rsidR="00093324" w:rsidRPr="00817E8A" w:rsidRDefault="00093324" w:rsidP="00093324">
                              <w:pPr>
                                <w:rPr>
                                  <w:rFonts w:asciiTheme="majorEastAsia" w:eastAsiaTheme="majorEastAsia" w:hAnsiTheme="majorEastAsia"/>
                                  <w:sz w:val="20"/>
                                  <w:szCs w:val="20"/>
                                </w:rPr>
                              </w:pPr>
                              <w:r w:rsidRPr="00817E8A">
                                <w:rPr>
                                  <w:rFonts w:asciiTheme="majorEastAsia" w:eastAsiaTheme="majorEastAsia" w:hAnsiTheme="majorEastAsia" w:hint="eastAsia"/>
                                  <w:sz w:val="20"/>
                                  <w:szCs w:val="20"/>
                                </w:rPr>
                                <w:t>経常費用</w:t>
                              </w:r>
                            </w:p>
                          </w:txbxContent>
                        </wps:txbx>
                        <wps:bodyPr rot="0" vert="horz" wrap="square" lIns="91440" tIns="45720" rIns="91440" bIns="45720" anchor="t" anchorCtr="0">
                          <a:spAutoFit/>
                        </wps:bodyPr>
                      </wps:wsp>
                      <wps:wsp>
                        <wps:cNvPr id="63" name="直線コネクタ 1"/>
                        <wps:cNvCnPr/>
                        <wps:spPr>
                          <a:xfrm>
                            <a:off x="53163" y="297711"/>
                            <a:ext cx="616585" cy="0"/>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w14:anchorId="7FEA6086" id="グループ化 4" o:spid="_x0000_s1040" style="position:absolute;left:0;text-align:left;margin-left:46.2pt;margin-top:2.85pt;width:60.3pt;height:41.85pt;z-index:251662848" coordsize="7664,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">
                <v:shape id="_x0000_s1041" type="#_x0000_t202" style="position:absolute;width:7664;height: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rsidR="00093324" w:rsidRPr="00817E8A" w:rsidRDefault="00093324" w:rsidP="00093324">
                        <w:pPr>
                          <w:rPr>
                            <w:rFonts w:asciiTheme="majorEastAsia" w:eastAsiaTheme="majorEastAsia" w:hAnsiTheme="majorEastAsia"/>
                            <w:sz w:val="20"/>
                            <w:szCs w:val="20"/>
                          </w:rPr>
                        </w:pPr>
                        <w:r w:rsidRPr="00817E8A">
                          <w:rPr>
                            <w:rFonts w:asciiTheme="majorEastAsia" w:eastAsiaTheme="majorEastAsia" w:hAnsiTheme="majorEastAsia" w:hint="eastAsia"/>
                            <w:sz w:val="20"/>
                            <w:szCs w:val="20"/>
                          </w:rPr>
                          <w:t>経常収益</w:t>
                        </w:r>
                      </w:p>
                      <w:p w:rsidR="00093324" w:rsidRPr="00817E8A" w:rsidRDefault="00093324" w:rsidP="00093324">
                        <w:pPr>
                          <w:rPr>
                            <w:rFonts w:asciiTheme="majorEastAsia" w:eastAsiaTheme="majorEastAsia" w:hAnsiTheme="majorEastAsia"/>
                            <w:sz w:val="20"/>
                            <w:szCs w:val="20"/>
                          </w:rPr>
                        </w:pPr>
                        <w:r w:rsidRPr="00817E8A">
                          <w:rPr>
                            <w:rFonts w:asciiTheme="majorEastAsia" w:eastAsiaTheme="majorEastAsia" w:hAnsiTheme="majorEastAsia" w:hint="eastAsia"/>
                            <w:sz w:val="20"/>
                            <w:szCs w:val="20"/>
                          </w:rPr>
                          <w:t>経常費用</w:t>
                        </w:r>
                      </w:p>
                    </w:txbxContent>
                  </v:textbox>
                </v:shape>
                <v:line id="直線コネクタ 1" o:spid="_x0000_s1042" style="position:absolute;visibility:visible;mso-wrap-style:square" from="531,2977" to="6697,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" strokecolor="windowText"/>
              </v:group>
            </w:pict>
          </mc:Fallback>
        </mc:AlternateContent>
      </w:r>
      <w:r w:rsidRPr="00452BD4">
        <w:rPr>
          <w:rFonts w:asciiTheme="majorEastAsia" w:eastAsiaTheme="majorEastAsia" w:hAnsiTheme="majorEastAsia" w:hint="eastAsia"/>
          <w:color w:val="000000" w:themeColor="text1"/>
          <w:sz w:val="20"/>
        </w:rPr>
        <w:t>（算出式）</w:t>
      </w:r>
    </w:p>
    <w:p w:rsidR="00093324" w:rsidRPr="00452BD4" w:rsidRDefault="00093324" w:rsidP="00093324">
      <w:pPr>
        <w:ind w:firstLineChars="1000" w:firstLine="2100"/>
        <w:rPr>
          <w:rFonts w:asciiTheme="majorEastAsia" w:eastAsiaTheme="majorEastAsia" w:hAnsiTheme="majorEastAsia"/>
          <w:color w:val="000000" w:themeColor="text1"/>
        </w:rPr>
      </w:pPr>
      <w:r w:rsidRPr="00452BD4">
        <w:rPr>
          <w:rFonts w:asciiTheme="majorEastAsia" w:eastAsiaTheme="majorEastAsia" w:hAnsiTheme="majorEastAsia" w:hint="eastAsia"/>
          <w:color w:val="000000" w:themeColor="text1"/>
        </w:rPr>
        <w:t>×100</w:t>
      </w:r>
    </w:p>
    <w:p w:rsidR="00093324" w:rsidRPr="00452BD4" w:rsidRDefault="00093324" w:rsidP="00093324">
      <w:pPr>
        <w:rPr>
          <w:rFonts w:asciiTheme="majorEastAsia" w:eastAsiaTheme="majorEastAsia" w:hAnsiTheme="majorEastAsia"/>
          <w:color w:val="000000" w:themeColor="text1"/>
        </w:rPr>
      </w:pPr>
      <w:r w:rsidRPr="00452BD4">
        <w:rPr>
          <w:rFonts w:asciiTheme="majorEastAsia" w:eastAsiaTheme="majorEastAsia" w:hAnsiTheme="majorEastAsia" w:hint="eastAsia"/>
          <w:color w:val="000000" w:themeColor="text1"/>
        </w:rPr>
        <w:t xml:space="preserve">　　　　　　　</w:t>
      </w:r>
    </w:p>
    <w:p w:rsidR="00093324" w:rsidRPr="00452BD4" w:rsidRDefault="00093324" w:rsidP="00093324">
      <w:pPr>
        <w:ind w:leftChars="50" w:left="105" w:firstLineChars="50" w:firstLine="100"/>
        <w:rPr>
          <w:rFonts w:asciiTheme="majorEastAsia" w:eastAsiaTheme="majorEastAsia" w:hAnsiTheme="majorEastAsia"/>
          <w:color w:val="000000" w:themeColor="text1"/>
          <w:sz w:val="20"/>
        </w:rPr>
      </w:pPr>
      <w:r w:rsidRPr="00452BD4">
        <w:rPr>
          <w:rFonts w:asciiTheme="majorEastAsia" w:eastAsiaTheme="majorEastAsia" w:hAnsiTheme="majorEastAsia" w:hint="eastAsia"/>
          <w:color w:val="000000" w:themeColor="text1"/>
          <w:sz w:val="20"/>
        </w:rPr>
        <w:t>当該年度において、給水収益や一般会計からの繰入金等の収益で、維持管理費や支払利息等の費用をどの程度抑えているかを表す指標である。</w:t>
      </w:r>
    </w:p>
    <w:p w:rsidR="00093324" w:rsidRPr="00452BD4" w:rsidRDefault="00093324" w:rsidP="00093324">
      <w:pPr>
        <w:ind w:leftChars="50" w:left="105" w:firstLineChars="50" w:firstLine="100"/>
        <w:rPr>
          <w:rFonts w:asciiTheme="majorEastAsia" w:eastAsiaTheme="majorEastAsia" w:hAnsiTheme="majorEastAsia"/>
          <w:color w:val="000000" w:themeColor="text1"/>
          <w:sz w:val="20"/>
        </w:rPr>
      </w:pPr>
      <w:r w:rsidRPr="00452BD4">
        <w:rPr>
          <w:rFonts w:asciiTheme="majorEastAsia" w:eastAsiaTheme="majorEastAsia" w:hAnsiTheme="majorEastAsia" w:hint="eastAsia"/>
          <w:color w:val="000000" w:themeColor="text1"/>
          <w:sz w:val="20"/>
        </w:rPr>
        <w:t>100％未満の場合、単年度の収支が赤字であるため、経営改善に向けた取組が必要である。</w:t>
      </w:r>
    </w:p>
    <w:p w:rsidR="00093324" w:rsidRDefault="00093324" w:rsidP="00093324">
      <w:pPr>
        <w:ind w:leftChars="50" w:left="105" w:firstLineChars="50" w:firstLine="100"/>
        <w:rPr>
          <w:rFonts w:asciiTheme="majorEastAsia" w:eastAsiaTheme="majorEastAsia" w:hAnsiTheme="majorEastAsia"/>
          <w:color w:val="000000" w:themeColor="text1"/>
          <w:sz w:val="20"/>
        </w:rPr>
      </w:pPr>
    </w:p>
    <w:p w:rsidR="00721F00" w:rsidRDefault="00721F00" w:rsidP="00093324">
      <w:pPr>
        <w:ind w:leftChars="50" w:left="105" w:firstLineChars="50" w:firstLine="100"/>
        <w:rPr>
          <w:rFonts w:asciiTheme="majorEastAsia" w:eastAsiaTheme="majorEastAsia" w:hAnsiTheme="majorEastAsia"/>
          <w:color w:val="000000" w:themeColor="text1"/>
          <w:sz w:val="20"/>
        </w:rPr>
      </w:pPr>
    </w:p>
    <w:p w:rsidR="00721F00" w:rsidRDefault="00721F00" w:rsidP="00093324">
      <w:pPr>
        <w:ind w:leftChars="50" w:left="105" w:firstLineChars="50" w:firstLine="100"/>
        <w:rPr>
          <w:rFonts w:asciiTheme="majorEastAsia" w:eastAsiaTheme="majorEastAsia" w:hAnsiTheme="majorEastAsia"/>
          <w:color w:val="000000" w:themeColor="text1"/>
          <w:sz w:val="20"/>
        </w:rPr>
      </w:pPr>
    </w:p>
    <w:p w:rsidR="00721F00" w:rsidRDefault="00721F00" w:rsidP="00093324">
      <w:pPr>
        <w:ind w:leftChars="50" w:left="105" w:firstLineChars="50" w:firstLine="100"/>
        <w:rPr>
          <w:rFonts w:asciiTheme="majorEastAsia" w:eastAsiaTheme="majorEastAsia" w:hAnsiTheme="majorEastAsia"/>
          <w:color w:val="000000" w:themeColor="text1"/>
          <w:sz w:val="20"/>
        </w:rPr>
      </w:pPr>
    </w:p>
    <w:p w:rsidR="00721F00" w:rsidRPr="00452BD4" w:rsidRDefault="00721F00" w:rsidP="00805D12">
      <w:pPr>
        <w:rPr>
          <w:rFonts w:asciiTheme="majorEastAsia" w:eastAsiaTheme="majorEastAsia" w:hAnsiTheme="majorEastAsia"/>
          <w:color w:val="000000" w:themeColor="text1"/>
          <w:sz w:val="20"/>
        </w:rPr>
      </w:pPr>
    </w:p>
    <w:p w:rsidR="00093324" w:rsidRPr="00452BD4" w:rsidRDefault="00093324" w:rsidP="00093324">
      <w:pPr>
        <w:ind w:firstLineChars="50" w:firstLine="110"/>
        <w:rPr>
          <w:rFonts w:asciiTheme="majorEastAsia" w:eastAsiaTheme="majorEastAsia" w:hAnsiTheme="majorEastAsia"/>
          <w:b/>
          <w:color w:val="000000" w:themeColor="text1"/>
          <w:sz w:val="22"/>
        </w:rPr>
      </w:pPr>
      <w:r w:rsidRPr="00452BD4">
        <w:rPr>
          <w:rFonts w:asciiTheme="majorEastAsia" w:eastAsiaTheme="majorEastAsia" w:hAnsiTheme="majorEastAsia" w:hint="eastAsia"/>
          <w:b/>
          <w:color w:val="000000" w:themeColor="text1"/>
          <w:sz w:val="22"/>
        </w:rPr>
        <w:lastRenderedPageBreak/>
        <w:t>給水原価（円）</w:t>
      </w:r>
    </w:p>
    <w:p w:rsidR="00093324" w:rsidRPr="00452BD4" w:rsidRDefault="00093324" w:rsidP="00093324">
      <w:pPr>
        <w:rPr>
          <w:rFonts w:asciiTheme="majorEastAsia" w:eastAsiaTheme="majorEastAsia" w:hAnsiTheme="majorEastAsia"/>
          <w:color w:val="000000" w:themeColor="text1"/>
          <w:sz w:val="20"/>
        </w:rPr>
      </w:pPr>
      <w:r w:rsidRPr="00452BD4">
        <w:rPr>
          <w:rFonts w:asciiTheme="majorEastAsia" w:eastAsiaTheme="majorEastAsia" w:hAnsiTheme="majorEastAsia" w:hint="eastAsia"/>
          <w:noProof/>
          <w:color w:val="000000" w:themeColor="text1"/>
          <w:sz w:val="20"/>
        </w:rPr>
        <mc:AlternateContent>
          <mc:Choice Requires="wpg">
            <w:drawing>
              <wp:anchor distT="0" distB="0" distL="114300" distR="114300" simplePos="0" relativeHeight="251667968" behindDoc="0" locked="0" layoutInCell="1" allowOverlap="1" wp14:anchorId="74671292" wp14:editId="314063F9">
                <wp:simplePos x="0" y="0"/>
                <wp:positionH relativeFrom="column">
                  <wp:posOffset>651943</wp:posOffset>
                </wp:positionH>
                <wp:positionV relativeFrom="paragraph">
                  <wp:posOffset>104952</wp:posOffset>
                </wp:positionV>
                <wp:extent cx="5304790" cy="531495"/>
                <wp:effectExtent l="0" t="0" r="0" b="1905"/>
                <wp:wrapNone/>
                <wp:docPr id="9" name="グループ化 9"/>
                <wp:cNvGraphicFramePr/>
                <a:graphic xmlns:a="http://schemas.openxmlformats.org/drawingml/2006/main">
                  <a:graphicData uri="http://schemas.microsoft.com/office/word/2010/wordprocessingGroup">
                    <wpg:wgp>
                      <wpg:cNvGrpSpPr/>
                      <wpg:grpSpPr>
                        <a:xfrm>
                          <a:off x="0" y="0"/>
                          <a:ext cx="5304790" cy="531495"/>
                          <a:chOff x="122349" y="0"/>
                          <a:chExt cx="767079" cy="532839"/>
                        </a:xfrm>
                      </wpg:grpSpPr>
                      <wps:wsp>
                        <wps:cNvPr id="257" name="テキスト ボックス 2"/>
                        <wps:cNvSpPr txBox="1">
                          <a:spLocks noChangeArrowheads="1"/>
                        </wps:cNvSpPr>
                        <wps:spPr bwMode="auto">
                          <a:xfrm>
                            <a:off x="122349" y="0"/>
                            <a:ext cx="767079" cy="532839"/>
                          </a:xfrm>
                          <a:prstGeom prst="rect">
                            <a:avLst/>
                          </a:prstGeom>
                          <a:noFill/>
                          <a:ln w="9525">
                            <a:noFill/>
                            <a:miter lim="800000"/>
                            <a:headEnd/>
                            <a:tailEnd/>
                          </a:ln>
                        </wps:spPr>
                        <wps:txb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経常費用-(受託工事費-材料及び不用品売却原価＋附帯事業費)-長期前受金戻入</w:t>
                              </w:r>
                            </w:p>
                            <w:p w:rsidR="00093324" w:rsidRPr="00817E8A" w:rsidRDefault="00093324" w:rsidP="0009332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年間総有収水量</w:t>
                              </w:r>
                            </w:p>
                          </w:txbxContent>
                        </wps:txbx>
                        <wps:bodyPr rot="0" vert="horz" wrap="square" lIns="91440" tIns="45720" rIns="91440" bIns="45720" anchor="t" anchorCtr="0">
                          <a:noAutofit/>
                        </wps:bodyPr>
                      </wps:wsp>
                      <wps:wsp>
                        <wps:cNvPr id="258" name="直線コネクタ 11"/>
                        <wps:cNvCnPr/>
                        <wps:spPr>
                          <a:xfrm>
                            <a:off x="123789" y="297471"/>
                            <a:ext cx="696436"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4671292" id="グループ化 9" o:spid="_x0000_s1043" style="position:absolute;left:0;text-align:left;margin-left:51.35pt;margin-top:8.25pt;width:417.7pt;height:41.85pt;z-index:251667968;mso-width-relative:margin;mso-height-relative:margin" coordorigin="1223" coordsize="7670,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">
                <v:shape id="_x0000_s1044" type="#_x0000_t202" style="position:absolute;left:1223;width:7671;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経常費用-(受託工事費-材料及び不用品売却原価＋附帯事業費)-長期前受金戻入</w:t>
                        </w:r>
                      </w:p>
                      <w:p w:rsidR="00093324" w:rsidRPr="00817E8A" w:rsidRDefault="00093324" w:rsidP="0009332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年間総有収水量</w:t>
                        </w:r>
                      </w:p>
                    </w:txbxContent>
                  </v:textbox>
                </v:shape>
                <v:line id="直線コネクタ 11" o:spid="_x0000_s1045" style="position:absolute;visibility:visible;mso-wrap-style:square" from="1237,2974" to="820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" strokecolor="windowText"/>
              </v:group>
            </w:pict>
          </mc:Fallback>
        </mc:AlternateContent>
      </w:r>
      <w:r w:rsidRPr="00452BD4">
        <w:rPr>
          <w:rFonts w:asciiTheme="majorEastAsia" w:eastAsiaTheme="majorEastAsia" w:hAnsiTheme="majorEastAsia" w:hint="eastAsia"/>
          <w:color w:val="000000" w:themeColor="text1"/>
          <w:sz w:val="20"/>
        </w:rPr>
        <w:t>（算出式）</w:t>
      </w:r>
    </w:p>
    <w:p w:rsidR="00093324" w:rsidRPr="00452BD4" w:rsidRDefault="00093324" w:rsidP="00093324">
      <w:pPr>
        <w:rPr>
          <w:color w:val="000000" w:themeColor="text1"/>
        </w:rPr>
      </w:pPr>
    </w:p>
    <w:p w:rsidR="00093324" w:rsidRPr="00452BD4" w:rsidRDefault="00093324" w:rsidP="00093324">
      <w:pPr>
        <w:rPr>
          <w:rFonts w:asciiTheme="majorEastAsia" w:eastAsiaTheme="majorEastAsia" w:hAnsiTheme="majorEastAsia"/>
          <w:color w:val="000000" w:themeColor="text1"/>
        </w:rPr>
      </w:pPr>
    </w:p>
    <w:p w:rsidR="00093324" w:rsidRPr="00452BD4" w:rsidRDefault="00093324" w:rsidP="00093324">
      <w:pPr>
        <w:ind w:firstLineChars="50" w:firstLine="100"/>
        <w:rPr>
          <w:rFonts w:asciiTheme="majorEastAsia" w:eastAsiaTheme="majorEastAsia" w:hAnsiTheme="majorEastAsia"/>
          <w:color w:val="000000" w:themeColor="text1"/>
          <w:sz w:val="20"/>
        </w:rPr>
      </w:pPr>
      <w:r w:rsidRPr="00452BD4">
        <w:rPr>
          <w:rFonts w:asciiTheme="majorEastAsia" w:eastAsiaTheme="majorEastAsia" w:hAnsiTheme="majorEastAsia" w:hint="eastAsia"/>
          <w:color w:val="000000" w:themeColor="text1"/>
          <w:sz w:val="20"/>
        </w:rPr>
        <w:t>有収水量１</w:t>
      </w:r>
      <w:r w:rsidR="00227D29">
        <w:rPr>
          <w:rFonts w:asciiTheme="majorEastAsia" w:eastAsiaTheme="majorEastAsia" w:hAnsiTheme="majorEastAsia" w:hint="eastAsia"/>
          <w:color w:val="000000" w:themeColor="text1"/>
          <w:sz w:val="20"/>
        </w:rPr>
        <w:t>立方メートル</w:t>
      </w:r>
      <w:r w:rsidRPr="00452BD4">
        <w:rPr>
          <w:rFonts w:asciiTheme="majorEastAsia" w:eastAsiaTheme="majorEastAsia" w:hAnsiTheme="majorEastAsia" w:hint="eastAsia"/>
          <w:color w:val="000000" w:themeColor="text1"/>
          <w:sz w:val="20"/>
        </w:rPr>
        <w:t>あたりについて、どれだけの費用がかかっているかを表す指標である。</w:t>
      </w:r>
    </w:p>
    <w:p w:rsidR="00093324" w:rsidRPr="00452BD4" w:rsidRDefault="00093324" w:rsidP="00093324">
      <w:pPr>
        <w:ind w:firstLineChars="50" w:firstLine="100"/>
        <w:rPr>
          <w:rFonts w:asciiTheme="majorEastAsia" w:eastAsiaTheme="majorEastAsia" w:hAnsiTheme="majorEastAsia"/>
          <w:color w:val="000000" w:themeColor="text1"/>
          <w:sz w:val="20"/>
        </w:rPr>
      </w:pPr>
      <w:r w:rsidRPr="00452BD4">
        <w:rPr>
          <w:rFonts w:asciiTheme="majorEastAsia" w:eastAsiaTheme="majorEastAsia" w:hAnsiTheme="majorEastAsia" w:hint="eastAsia"/>
          <w:color w:val="000000" w:themeColor="text1"/>
          <w:sz w:val="20"/>
        </w:rPr>
        <w:t>数値が低い場合であっても、現状を分析し、今後の状況について将来推計する必要がある。また、今後の料金回収率や住民サービスの更なる向上のために、経営改善の検討を行うことが必要。</w:t>
      </w:r>
    </w:p>
    <w:p w:rsidR="00093324" w:rsidRPr="00452BD4" w:rsidRDefault="00093324" w:rsidP="00093324">
      <w:pPr>
        <w:ind w:firstLineChars="50" w:firstLine="100"/>
        <w:rPr>
          <w:rFonts w:asciiTheme="majorEastAsia" w:eastAsiaTheme="majorEastAsia" w:hAnsiTheme="majorEastAsia"/>
          <w:color w:val="000000" w:themeColor="text1"/>
          <w:sz w:val="20"/>
        </w:rPr>
      </w:pPr>
    </w:p>
    <w:p w:rsidR="00093324" w:rsidRPr="00452BD4" w:rsidRDefault="00093324" w:rsidP="00093324">
      <w:pPr>
        <w:ind w:firstLineChars="50" w:firstLine="110"/>
        <w:rPr>
          <w:rFonts w:asciiTheme="majorEastAsia" w:eastAsiaTheme="majorEastAsia" w:hAnsiTheme="majorEastAsia"/>
          <w:b/>
          <w:color w:val="000000" w:themeColor="text1"/>
          <w:sz w:val="22"/>
        </w:rPr>
      </w:pPr>
      <w:r w:rsidRPr="00452BD4">
        <w:rPr>
          <w:rFonts w:asciiTheme="majorEastAsia" w:eastAsiaTheme="majorEastAsia" w:hAnsiTheme="majorEastAsia" w:hint="eastAsia"/>
          <w:b/>
          <w:color w:val="000000" w:themeColor="text1"/>
          <w:sz w:val="22"/>
        </w:rPr>
        <w:t>企業債</w:t>
      </w:r>
      <w:r w:rsidRPr="00452BD4">
        <w:rPr>
          <w:rFonts w:asciiTheme="majorEastAsia" w:eastAsiaTheme="majorEastAsia" w:hAnsiTheme="majorEastAsia"/>
          <w:b/>
          <w:bCs/>
          <w:color w:val="000000" w:themeColor="text1"/>
          <w:sz w:val="22"/>
        </w:rPr>
        <w:t>残高対給水収益</w:t>
      </w:r>
      <w:r w:rsidRPr="00452BD4">
        <w:rPr>
          <w:rFonts w:asciiTheme="majorEastAsia" w:eastAsiaTheme="majorEastAsia" w:hAnsiTheme="majorEastAsia" w:hint="eastAsia"/>
          <w:b/>
          <w:color w:val="000000" w:themeColor="text1"/>
          <w:sz w:val="22"/>
        </w:rPr>
        <w:t>率（％）</w:t>
      </w:r>
    </w:p>
    <w:p w:rsidR="00093324" w:rsidRPr="00452BD4" w:rsidRDefault="00093324" w:rsidP="00093324">
      <w:pPr>
        <w:rPr>
          <w:rFonts w:asciiTheme="majorEastAsia" w:eastAsiaTheme="majorEastAsia" w:hAnsiTheme="majorEastAsia"/>
          <w:color w:val="000000" w:themeColor="text1"/>
          <w:sz w:val="20"/>
        </w:rPr>
      </w:pPr>
      <w:r w:rsidRPr="00452BD4">
        <w:rPr>
          <w:rFonts w:asciiTheme="majorEastAsia" w:eastAsiaTheme="majorEastAsia" w:hAnsiTheme="majorEastAsia" w:hint="eastAsia"/>
          <w:noProof/>
          <w:color w:val="000000" w:themeColor="text1"/>
        </w:rPr>
        <mc:AlternateContent>
          <mc:Choice Requires="wpg">
            <w:drawing>
              <wp:anchor distT="0" distB="0" distL="114300" distR="114300" simplePos="0" relativeHeight="251676160" behindDoc="0" locked="0" layoutInCell="1" allowOverlap="1" wp14:anchorId="0E4827E5" wp14:editId="012F26E8">
                <wp:simplePos x="0" y="0"/>
                <wp:positionH relativeFrom="column">
                  <wp:posOffset>584835</wp:posOffset>
                </wp:positionH>
                <wp:positionV relativeFrom="paragraph">
                  <wp:posOffset>40005</wp:posOffset>
                </wp:positionV>
                <wp:extent cx="1428749" cy="746759"/>
                <wp:effectExtent l="0" t="0" r="0" b="0"/>
                <wp:wrapNone/>
                <wp:docPr id="46" name="グループ化 46"/>
                <wp:cNvGraphicFramePr/>
                <a:graphic xmlns:a="http://schemas.openxmlformats.org/drawingml/2006/main">
                  <a:graphicData uri="http://schemas.microsoft.com/office/word/2010/wordprocessingGroup">
                    <wpg:wgp>
                      <wpg:cNvGrpSpPr/>
                      <wpg:grpSpPr>
                        <a:xfrm>
                          <a:off x="0" y="0"/>
                          <a:ext cx="1428749" cy="746759"/>
                          <a:chOff x="0" y="0"/>
                          <a:chExt cx="913254" cy="747608"/>
                        </a:xfrm>
                      </wpg:grpSpPr>
                      <wps:wsp>
                        <wps:cNvPr id="47" name="テキスト ボックス 2"/>
                        <wps:cNvSpPr txBox="1">
                          <a:spLocks noChangeArrowheads="1"/>
                        </wps:cNvSpPr>
                        <wps:spPr bwMode="auto">
                          <a:xfrm>
                            <a:off x="0" y="0"/>
                            <a:ext cx="913254" cy="747608"/>
                          </a:xfrm>
                          <a:prstGeom prst="rect">
                            <a:avLst/>
                          </a:prstGeom>
                          <a:noFill/>
                          <a:ln w="9525">
                            <a:noFill/>
                            <a:miter lim="800000"/>
                            <a:headEnd/>
                            <a:tailEnd/>
                          </a:ln>
                        </wps:spPr>
                        <wps:txb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企業債現在高合計</w:t>
                              </w:r>
                            </w:p>
                            <w:p w:rsidR="00093324" w:rsidRPr="00817E8A" w:rsidRDefault="00093324" w:rsidP="00093324">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給水収益</w:t>
                              </w:r>
                            </w:p>
                          </w:txbxContent>
                        </wps:txbx>
                        <wps:bodyPr rot="0" vert="horz" wrap="square" lIns="91440" tIns="45720" rIns="91440" bIns="45720" anchor="t" anchorCtr="0">
                          <a:noAutofit/>
                        </wps:bodyPr>
                      </wps:wsp>
                      <wps:wsp>
                        <wps:cNvPr id="50" name="直線コネクタ 50"/>
                        <wps:cNvCnPr/>
                        <wps:spPr>
                          <a:xfrm>
                            <a:off x="53163" y="297711"/>
                            <a:ext cx="616585"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anchor>
            </w:drawing>
          </mc:Choice>
          <mc:Fallback>
            <w:pict>
              <v:group w14:anchorId="0E4827E5" id="グループ化 46" o:spid="_x0000_s1046" style="position:absolute;left:0;text-align:left;margin-left:46.05pt;margin-top:3.15pt;width:112.5pt;height:58.8pt;z-index:251676160;mso-width-relative:margin" coordsize="9132,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">
                <v:shape id="_x0000_s1047" type="#_x0000_t202" style="position:absolute;width:9132;height:7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企業債現在高合計</w:t>
                        </w:r>
                      </w:p>
                      <w:p w:rsidR="00093324" w:rsidRPr="00817E8A" w:rsidRDefault="00093324" w:rsidP="00093324">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給水収益</w:t>
                        </w:r>
                      </w:p>
                    </w:txbxContent>
                  </v:textbox>
                </v:shape>
                <v:line id="直線コネクタ 50" o:spid="_x0000_s1048" style="position:absolute;visibility:visible;mso-wrap-style:square" from="531,2977" to="6697,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" strokecolor="windowText"/>
              </v:group>
            </w:pict>
          </mc:Fallback>
        </mc:AlternateContent>
      </w:r>
      <w:r w:rsidRPr="00452BD4">
        <w:rPr>
          <w:rFonts w:asciiTheme="majorEastAsia" w:eastAsiaTheme="majorEastAsia" w:hAnsiTheme="majorEastAsia" w:hint="eastAsia"/>
          <w:color w:val="000000" w:themeColor="text1"/>
          <w:sz w:val="20"/>
        </w:rPr>
        <w:t>（算出式）</w:t>
      </w:r>
    </w:p>
    <w:p w:rsidR="00093324" w:rsidRPr="00452BD4" w:rsidRDefault="00093324" w:rsidP="00093324">
      <w:pPr>
        <w:ind w:firstLineChars="1300" w:firstLine="2730"/>
        <w:rPr>
          <w:rFonts w:asciiTheme="majorEastAsia" w:eastAsiaTheme="majorEastAsia" w:hAnsiTheme="majorEastAsia"/>
          <w:color w:val="000000" w:themeColor="text1"/>
        </w:rPr>
      </w:pPr>
      <w:r w:rsidRPr="00452BD4">
        <w:rPr>
          <w:rFonts w:asciiTheme="majorEastAsia" w:eastAsiaTheme="majorEastAsia" w:hAnsiTheme="majorEastAsia" w:hint="eastAsia"/>
          <w:color w:val="000000" w:themeColor="text1"/>
        </w:rPr>
        <w:t>×100</w:t>
      </w:r>
    </w:p>
    <w:p w:rsidR="00093324" w:rsidRPr="00452BD4" w:rsidRDefault="00093324" w:rsidP="00093324">
      <w:pPr>
        <w:rPr>
          <w:rFonts w:asciiTheme="majorEastAsia" w:eastAsiaTheme="majorEastAsia" w:hAnsiTheme="majorEastAsia"/>
          <w:color w:val="000000" w:themeColor="text1"/>
        </w:rPr>
      </w:pPr>
      <w:r w:rsidRPr="00452BD4">
        <w:rPr>
          <w:rFonts w:asciiTheme="majorEastAsia" w:eastAsiaTheme="majorEastAsia" w:hAnsiTheme="majorEastAsia" w:hint="eastAsia"/>
          <w:color w:val="000000" w:themeColor="text1"/>
        </w:rPr>
        <w:t xml:space="preserve">　　　　　　　</w:t>
      </w:r>
    </w:p>
    <w:p w:rsidR="00093324" w:rsidRPr="00452BD4" w:rsidRDefault="00093324" w:rsidP="00093324">
      <w:pPr>
        <w:ind w:firstLineChars="50" w:firstLine="100"/>
        <w:rPr>
          <w:rFonts w:asciiTheme="majorEastAsia" w:eastAsiaTheme="majorEastAsia" w:hAnsiTheme="majorEastAsia"/>
          <w:color w:val="000000" w:themeColor="text1"/>
          <w:sz w:val="20"/>
        </w:rPr>
      </w:pPr>
      <w:r w:rsidRPr="00452BD4">
        <w:rPr>
          <w:rFonts w:asciiTheme="majorEastAsia" w:eastAsiaTheme="majorEastAsia" w:hAnsiTheme="majorEastAsia" w:hint="eastAsia"/>
          <w:color w:val="000000" w:themeColor="text1"/>
          <w:sz w:val="20"/>
        </w:rPr>
        <w:t>給水収益に対する企業債残高の割合を示すもので、企業債残高の規模を表す指標である。</w:t>
      </w:r>
    </w:p>
    <w:p w:rsidR="00093324" w:rsidRPr="00452BD4" w:rsidRDefault="00093324" w:rsidP="00093324">
      <w:pPr>
        <w:ind w:firstLineChars="50" w:firstLine="100"/>
        <w:rPr>
          <w:rFonts w:asciiTheme="majorEastAsia" w:eastAsiaTheme="majorEastAsia" w:hAnsiTheme="majorEastAsia"/>
          <w:color w:val="000000" w:themeColor="text1"/>
          <w:sz w:val="20"/>
        </w:rPr>
      </w:pPr>
      <w:r w:rsidRPr="00452BD4">
        <w:rPr>
          <w:rFonts w:asciiTheme="majorEastAsia" w:eastAsiaTheme="majorEastAsia" w:hAnsiTheme="majorEastAsia" w:hint="eastAsia"/>
          <w:color w:val="000000" w:themeColor="text1"/>
          <w:sz w:val="20"/>
        </w:rPr>
        <w:t>数値が低い場合であっても、投資規模や水道料金は適切か、必要な更新を先送りにしているため企業債残高が少額になっているに過ぎないか等の分析を行い、経営改善を図っていくことが必要。</w:t>
      </w:r>
    </w:p>
    <w:p w:rsidR="00093324" w:rsidRPr="00452BD4" w:rsidRDefault="00093324" w:rsidP="00093324">
      <w:pPr>
        <w:rPr>
          <w:rFonts w:asciiTheme="majorEastAsia" w:eastAsiaTheme="majorEastAsia" w:hAnsiTheme="majorEastAsia"/>
          <w:color w:val="000000" w:themeColor="text1"/>
          <w:sz w:val="20"/>
        </w:rPr>
      </w:pPr>
    </w:p>
    <w:p w:rsidR="00093324" w:rsidRPr="00452BD4" w:rsidRDefault="00093324" w:rsidP="00093324">
      <w:pPr>
        <w:ind w:firstLineChars="50" w:firstLine="110"/>
        <w:rPr>
          <w:rFonts w:asciiTheme="majorEastAsia" w:eastAsiaTheme="majorEastAsia" w:hAnsiTheme="majorEastAsia"/>
          <w:b/>
          <w:color w:val="000000" w:themeColor="text1"/>
          <w:sz w:val="22"/>
        </w:rPr>
      </w:pPr>
      <w:r w:rsidRPr="00452BD4">
        <w:rPr>
          <w:rFonts w:asciiTheme="majorEastAsia" w:eastAsiaTheme="majorEastAsia" w:hAnsiTheme="majorEastAsia" w:hint="eastAsia"/>
          <w:b/>
          <w:color w:val="000000" w:themeColor="text1"/>
          <w:sz w:val="22"/>
        </w:rPr>
        <w:t>施設利用率（％）</w:t>
      </w:r>
    </w:p>
    <w:p w:rsidR="00093324" w:rsidRPr="00452BD4" w:rsidRDefault="00093324" w:rsidP="00093324">
      <w:pPr>
        <w:rPr>
          <w:rFonts w:asciiTheme="majorEastAsia" w:eastAsiaTheme="majorEastAsia" w:hAnsiTheme="majorEastAsia"/>
          <w:color w:val="000000" w:themeColor="text1"/>
          <w:sz w:val="20"/>
        </w:rPr>
      </w:pPr>
      <w:r w:rsidRPr="00452BD4">
        <w:rPr>
          <w:rFonts w:asciiTheme="majorEastAsia" w:eastAsiaTheme="majorEastAsia" w:hAnsiTheme="majorEastAsia" w:hint="eastAsia"/>
          <w:noProof/>
          <w:color w:val="000000" w:themeColor="text1"/>
        </w:rPr>
        <mc:AlternateContent>
          <mc:Choice Requires="wpg">
            <w:drawing>
              <wp:anchor distT="0" distB="0" distL="114300" distR="114300" simplePos="0" relativeHeight="251675136" behindDoc="0" locked="0" layoutInCell="1" allowOverlap="1" wp14:anchorId="08F433EE" wp14:editId="1B78D3EF">
                <wp:simplePos x="0" y="0"/>
                <wp:positionH relativeFrom="column">
                  <wp:posOffset>582499</wp:posOffset>
                </wp:positionH>
                <wp:positionV relativeFrom="paragraph">
                  <wp:posOffset>38471</wp:posOffset>
                </wp:positionV>
                <wp:extent cx="1199071" cy="746759"/>
                <wp:effectExtent l="0" t="0" r="0" b="0"/>
                <wp:wrapNone/>
                <wp:docPr id="301" name="グループ化 301"/>
                <wp:cNvGraphicFramePr/>
                <a:graphic xmlns:a="http://schemas.openxmlformats.org/drawingml/2006/main">
                  <a:graphicData uri="http://schemas.microsoft.com/office/word/2010/wordprocessingGroup">
                    <wpg:wgp>
                      <wpg:cNvGrpSpPr/>
                      <wpg:grpSpPr>
                        <a:xfrm>
                          <a:off x="0" y="0"/>
                          <a:ext cx="1199071" cy="746759"/>
                          <a:chOff x="0" y="0"/>
                          <a:chExt cx="766444" cy="747608"/>
                        </a:xfrm>
                      </wpg:grpSpPr>
                      <wps:wsp>
                        <wps:cNvPr id="317" name="テキスト ボックス 2"/>
                        <wps:cNvSpPr txBox="1">
                          <a:spLocks noChangeArrowheads="1"/>
                        </wps:cNvSpPr>
                        <wps:spPr bwMode="auto">
                          <a:xfrm>
                            <a:off x="0" y="0"/>
                            <a:ext cx="766444" cy="747608"/>
                          </a:xfrm>
                          <a:prstGeom prst="rect">
                            <a:avLst/>
                          </a:prstGeom>
                          <a:noFill/>
                          <a:ln w="9525">
                            <a:noFill/>
                            <a:miter lim="800000"/>
                            <a:headEnd/>
                            <a:tailEnd/>
                          </a:ln>
                        </wps:spPr>
                        <wps:txb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一日平均配水量</w:t>
                              </w:r>
                            </w:p>
                            <w:p w:rsidR="00093324" w:rsidRPr="00817E8A" w:rsidRDefault="00093324" w:rsidP="00093324">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配水能力</w:t>
                              </w:r>
                            </w:p>
                          </w:txbxContent>
                        </wps:txbx>
                        <wps:bodyPr rot="0" vert="horz" wrap="square" lIns="91440" tIns="45720" rIns="91440" bIns="45720" anchor="t" anchorCtr="0">
                          <a:noAutofit/>
                        </wps:bodyPr>
                      </wps:wsp>
                      <wps:wsp>
                        <wps:cNvPr id="357" name="直線コネクタ 357"/>
                        <wps:cNvCnPr/>
                        <wps:spPr>
                          <a:xfrm>
                            <a:off x="53163" y="297711"/>
                            <a:ext cx="616585"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anchor>
            </w:drawing>
          </mc:Choice>
          <mc:Fallback>
            <w:pict>
              <v:group w14:anchorId="08F433EE" id="グループ化 301" o:spid="_x0000_s1049" style="position:absolute;left:0;text-align:left;margin-left:45.85pt;margin-top:3.05pt;width:94.4pt;height:58.8pt;z-index:251675136;mso-width-relative:margin" coordsize="7664,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">
                <v:shape id="_x0000_s1050" type="#_x0000_t202" style="position:absolute;width:7664;height:7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093324" w:rsidRPr="00817E8A" w:rsidRDefault="00093324" w:rsidP="00093324">
                        <w:pPr>
                          <w:rPr>
                            <w:rFonts w:asciiTheme="majorEastAsia" w:eastAsiaTheme="majorEastAsia" w:hAnsiTheme="majorEastAsia"/>
                            <w:sz w:val="20"/>
                            <w:szCs w:val="20"/>
                          </w:rPr>
                        </w:pPr>
                        <w:r>
                          <w:rPr>
                            <w:rFonts w:asciiTheme="majorEastAsia" w:eastAsiaTheme="majorEastAsia" w:hAnsiTheme="majorEastAsia" w:hint="eastAsia"/>
                            <w:sz w:val="20"/>
                            <w:szCs w:val="20"/>
                          </w:rPr>
                          <w:t>一日平均配水量</w:t>
                        </w:r>
                      </w:p>
                      <w:p w:rsidR="00093324" w:rsidRPr="00817E8A" w:rsidRDefault="00093324" w:rsidP="00093324">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配水能力</w:t>
                        </w:r>
                      </w:p>
                    </w:txbxContent>
                  </v:textbox>
                </v:shape>
                <v:line id="直線コネクタ 357" o:spid="_x0000_s1051" style="position:absolute;visibility:visible;mso-wrap-style:square" from="531,2977" to="6697,2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" strokecolor="windowText"/>
              </v:group>
            </w:pict>
          </mc:Fallback>
        </mc:AlternateContent>
      </w:r>
      <w:r w:rsidRPr="00452BD4">
        <w:rPr>
          <w:rFonts w:asciiTheme="majorEastAsia" w:eastAsiaTheme="majorEastAsia" w:hAnsiTheme="majorEastAsia" w:hint="eastAsia"/>
          <w:color w:val="000000" w:themeColor="text1"/>
          <w:sz w:val="20"/>
        </w:rPr>
        <w:t>（算出式）</w:t>
      </w:r>
    </w:p>
    <w:p w:rsidR="00093324" w:rsidRPr="00452BD4" w:rsidRDefault="00093324" w:rsidP="00093324">
      <w:pPr>
        <w:ind w:firstLineChars="1300" w:firstLine="2730"/>
        <w:rPr>
          <w:rFonts w:asciiTheme="majorEastAsia" w:eastAsiaTheme="majorEastAsia" w:hAnsiTheme="majorEastAsia"/>
          <w:color w:val="000000" w:themeColor="text1"/>
        </w:rPr>
      </w:pPr>
      <w:r w:rsidRPr="00452BD4">
        <w:rPr>
          <w:rFonts w:asciiTheme="majorEastAsia" w:eastAsiaTheme="majorEastAsia" w:hAnsiTheme="majorEastAsia" w:hint="eastAsia"/>
          <w:color w:val="000000" w:themeColor="text1"/>
        </w:rPr>
        <w:t>×100</w:t>
      </w:r>
    </w:p>
    <w:p w:rsidR="00093324" w:rsidRPr="00452BD4" w:rsidRDefault="00093324" w:rsidP="00093324">
      <w:pPr>
        <w:rPr>
          <w:rFonts w:asciiTheme="majorEastAsia" w:eastAsiaTheme="majorEastAsia" w:hAnsiTheme="majorEastAsia"/>
          <w:color w:val="000000" w:themeColor="text1"/>
        </w:rPr>
      </w:pPr>
      <w:r w:rsidRPr="00452BD4">
        <w:rPr>
          <w:rFonts w:asciiTheme="majorEastAsia" w:eastAsiaTheme="majorEastAsia" w:hAnsiTheme="majorEastAsia" w:hint="eastAsia"/>
          <w:color w:val="000000" w:themeColor="text1"/>
        </w:rPr>
        <w:t xml:space="preserve">　　　　　　　</w:t>
      </w:r>
    </w:p>
    <w:p w:rsidR="00093324" w:rsidRPr="00452BD4" w:rsidRDefault="00093324" w:rsidP="00093324">
      <w:pPr>
        <w:ind w:firstLineChars="50" w:firstLine="100"/>
        <w:rPr>
          <w:rFonts w:asciiTheme="majorEastAsia" w:eastAsiaTheme="majorEastAsia" w:hAnsiTheme="majorEastAsia"/>
          <w:color w:val="000000" w:themeColor="text1"/>
          <w:sz w:val="20"/>
        </w:rPr>
      </w:pPr>
      <w:r w:rsidRPr="00452BD4">
        <w:rPr>
          <w:rFonts w:asciiTheme="majorEastAsia" w:eastAsiaTheme="majorEastAsia" w:hAnsiTheme="majorEastAsia" w:hint="eastAsia"/>
          <w:color w:val="000000" w:themeColor="text1"/>
          <w:sz w:val="20"/>
        </w:rPr>
        <w:t>配水能力に対する配水量の割合を示すもので、水道施設の利用状況や適性規模を判断する指標である。</w:t>
      </w:r>
    </w:p>
    <w:p w:rsidR="00093324" w:rsidRDefault="00093324" w:rsidP="00093324">
      <w:pPr>
        <w:ind w:firstLineChars="50" w:firstLine="100"/>
        <w:rPr>
          <w:rFonts w:asciiTheme="majorEastAsia" w:eastAsiaTheme="majorEastAsia" w:hAnsiTheme="majorEastAsia"/>
          <w:color w:val="000000" w:themeColor="text1"/>
          <w:sz w:val="20"/>
        </w:rPr>
      </w:pPr>
      <w:r w:rsidRPr="00452BD4">
        <w:rPr>
          <w:rFonts w:asciiTheme="majorEastAsia" w:eastAsiaTheme="majorEastAsia" w:hAnsiTheme="majorEastAsia" w:hint="eastAsia"/>
          <w:color w:val="000000" w:themeColor="text1"/>
          <w:sz w:val="20"/>
        </w:rPr>
        <w:t>高い場合であっても、適切な施設規模でないと考えられる場合には、周辺団体との広域化・共同化も含め、施設の統廃合・ダウンサイジング等の検討を行うことが必要。</w:t>
      </w:r>
    </w:p>
    <w:p w:rsidR="00093324" w:rsidRDefault="00093324" w:rsidP="00721F00">
      <w:pPr>
        <w:rPr>
          <w:rFonts w:asciiTheme="majorEastAsia" w:eastAsiaTheme="majorEastAsia" w:hAnsiTheme="majorEastAsia"/>
          <w:color w:val="000000" w:themeColor="text1"/>
          <w:sz w:val="20"/>
        </w:rPr>
      </w:pPr>
    </w:p>
    <w:p w:rsidR="00093324" w:rsidRPr="002F1679" w:rsidRDefault="00093324" w:rsidP="00093324">
      <w:pPr>
        <w:spacing w:beforeLines="50" w:before="169"/>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t>収益的収支</w:t>
      </w:r>
    </w:p>
    <w:p w:rsidR="00093324" w:rsidRPr="002F1679" w:rsidRDefault="00093324" w:rsidP="00093324">
      <w:pPr>
        <w:ind w:leftChars="50" w:left="105" w:firstLineChars="50" w:firstLine="100"/>
        <w:rPr>
          <w:rFonts w:asciiTheme="majorEastAsia" w:eastAsiaTheme="majorEastAsia" w:hAnsiTheme="majorEastAsia"/>
          <w:sz w:val="20"/>
        </w:rPr>
      </w:pPr>
      <w:r>
        <w:rPr>
          <w:rFonts w:asciiTheme="majorEastAsia" w:eastAsiaTheme="majorEastAsia" w:hAnsiTheme="majorEastAsia" w:hint="eastAsia"/>
          <w:sz w:val="20"/>
        </w:rPr>
        <w:t>水道事業の</w:t>
      </w:r>
      <w:r w:rsidRPr="004A31FE">
        <w:rPr>
          <w:rFonts w:asciiTheme="majorEastAsia" w:eastAsiaTheme="majorEastAsia" w:hAnsiTheme="majorEastAsia" w:hint="eastAsia"/>
          <w:sz w:val="20"/>
        </w:rPr>
        <w:t>経営活動によって発生するすべての収入と支出で、資本的支出以外のもの</w:t>
      </w:r>
      <w:r>
        <w:rPr>
          <w:rFonts w:asciiTheme="majorEastAsia" w:eastAsiaTheme="majorEastAsia" w:hAnsiTheme="majorEastAsia" w:hint="eastAsia"/>
          <w:sz w:val="20"/>
        </w:rPr>
        <w:t>。</w:t>
      </w:r>
    </w:p>
    <w:p w:rsidR="00093324" w:rsidRDefault="00093324" w:rsidP="00093324">
      <w:pPr>
        <w:ind w:firstLineChars="50" w:firstLine="100"/>
        <w:rPr>
          <w:rFonts w:asciiTheme="majorEastAsia" w:eastAsiaTheme="majorEastAsia" w:hAnsiTheme="majorEastAsia"/>
          <w:color w:val="000000" w:themeColor="text1"/>
          <w:sz w:val="20"/>
        </w:rPr>
      </w:pPr>
    </w:p>
    <w:p w:rsidR="00093324" w:rsidRPr="002F1679" w:rsidRDefault="00093324" w:rsidP="00093324">
      <w:pPr>
        <w:spacing w:beforeLines="50" w:before="169"/>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t>資本的収支</w:t>
      </w:r>
    </w:p>
    <w:p w:rsidR="00093324" w:rsidRPr="004A31FE" w:rsidRDefault="00093324" w:rsidP="00093324">
      <w:pPr>
        <w:ind w:leftChars="50" w:left="105" w:firstLineChars="50" w:firstLine="105"/>
        <w:rPr>
          <w:rFonts w:asciiTheme="majorEastAsia" w:eastAsiaTheme="majorEastAsia" w:hAnsiTheme="majorEastAsia"/>
          <w:kern w:val="0"/>
        </w:rPr>
      </w:pPr>
      <w:r>
        <w:rPr>
          <w:rFonts w:asciiTheme="majorEastAsia" w:eastAsiaTheme="majorEastAsia" w:hAnsiTheme="majorEastAsia" w:hint="eastAsia"/>
          <w:kern w:val="0"/>
        </w:rPr>
        <w:t>施設の建設改良に関する投資的な収入と支出で、水道事業</w:t>
      </w:r>
      <w:r w:rsidRPr="004A31FE">
        <w:rPr>
          <w:rFonts w:asciiTheme="majorEastAsia" w:eastAsiaTheme="majorEastAsia" w:hAnsiTheme="majorEastAsia" w:hint="eastAsia"/>
          <w:kern w:val="0"/>
        </w:rPr>
        <w:t>の将来の経営活動の基礎となり、収益に結びついていくもの</w:t>
      </w:r>
      <w:r>
        <w:rPr>
          <w:rFonts w:asciiTheme="majorEastAsia" w:eastAsiaTheme="majorEastAsia" w:hAnsiTheme="majorEastAsia" w:hint="eastAsia"/>
          <w:kern w:val="0"/>
        </w:rPr>
        <w:t>。</w:t>
      </w:r>
    </w:p>
    <w:p w:rsidR="00093324" w:rsidRDefault="00093324" w:rsidP="00721F00">
      <w:pPr>
        <w:rPr>
          <w:rFonts w:asciiTheme="majorEastAsia" w:eastAsiaTheme="majorEastAsia" w:hAnsiTheme="majorEastAsia"/>
          <w:color w:val="000000" w:themeColor="text1"/>
          <w:sz w:val="20"/>
          <w:szCs w:val="20"/>
        </w:rPr>
      </w:pPr>
    </w:p>
    <w:p w:rsidR="00721F00" w:rsidRPr="00452BD4" w:rsidRDefault="00721F00" w:rsidP="00721F00">
      <w:pPr>
        <w:rPr>
          <w:rFonts w:asciiTheme="majorEastAsia" w:eastAsiaTheme="majorEastAsia" w:hAnsiTheme="majorEastAsia"/>
          <w:color w:val="000000" w:themeColor="text1"/>
          <w:sz w:val="20"/>
          <w:szCs w:val="20"/>
        </w:rPr>
      </w:pPr>
    </w:p>
    <w:p w:rsidR="00093324" w:rsidRDefault="00093324" w:rsidP="00721F00">
      <w:pPr>
        <w:spacing w:line="240" w:lineRule="exact"/>
        <w:rPr>
          <w:rFonts w:asciiTheme="majorEastAsia" w:eastAsiaTheme="majorEastAsia" w:hAnsiTheme="majorEastAsia"/>
          <w:b/>
          <w:color w:val="000000" w:themeColor="text1"/>
          <w:sz w:val="24"/>
          <w:szCs w:val="20"/>
          <w:u w:val="single"/>
        </w:rPr>
      </w:pPr>
      <w:r w:rsidRPr="00721F00">
        <w:rPr>
          <w:rFonts w:asciiTheme="majorEastAsia" w:eastAsiaTheme="majorEastAsia" w:hAnsiTheme="majorEastAsia" w:hint="eastAsia"/>
          <w:b/>
          <w:color w:val="000000" w:themeColor="text1"/>
          <w:sz w:val="24"/>
          <w:szCs w:val="20"/>
        </w:rPr>
        <w:t xml:space="preserve">■ </w:t>
      </w:r>
      <w:r w:rsidRPr="00721F00">
        <w:rPr>
          <w:rFonts w:asciiTheme="majorEastAsia" w:eastAsiaTheme="majorEastAsia" w:hAnsiTheme="majorEastAsia" w:hint="eastAsia"/>
          <w:b/>
          <w:color w:val="000000" w:themeColor="text1"/>
          <w:sz w:val="24"/>
          <w:szCs w:val="20"/>
          <w:u w:val="single"/>
        </w:rPr>
        <w:t>参考資料</w:t>
      </w:r>
    </w:p>
    <w:p w:rsidR="00721F00" w:rsidRPr="00721F00" w:rsidRDefault="00721F00" w:rsidP="00721F00">
      <w:pPr>
        <w:spacing w:line="240" w:lineRule="exact"/>
        <w:rPr>
          <w:rFonts w:asciiTheme="majorEastAsia" w:eastAsiaTheme="majorEastAsia" w:hAnsiTheme="majorEastAsia"/>
          <w:b/>
          <w:color w:val="000000" w:themeColor="text1"/>
          <w:sz w:val="24"/>
          <w:szCs w:val="20"/>
          <w:u w:val="single"/>
        </w:rPr>
      </w:pPr>
    </w:p>
    <w:p w:rsidR="00093324" w:rsidRPr="00721F00" w:rsidRDefault="00093324" w:rsidP="00721F00">
      <w:pPr>
        <w:spacing w:line="240" w:lineRule="exact"/>
        <w:ind w:firstLineChars="100" w:firstLine="221"/>
        <w:rPr>
          <w:rFonts w:asciiTheme="majorEastAsia" w:eastAsiaTheme="majorEastAsia" w:hAnsiTheme="majorEastAsia"/>
          <w:b/>
          <w:color w:val="000000" w:themeColor="text1"/>
          <w:sz w:val="22"/>
          <w:szCs w:val="20"/>
        </w:rPr>
      </w:pPr>
      <w:r w:rsidRPr="00721F00">
        <w:rPr>
          <w:rFonts w:asciiTheme="majorEastAsia" w:eastAsiaTheme="majorEastAsia" w:hAnsiTheme="majorEastAsia" w:hint="eastAsia"/>
          <w:b/>
          <w:color w:val="000000" w:themeColor="text1"/>
          <w:sz w:val="22"/>
          <w:szCs w:val="20"/>
        </w:rPr>
        <w:t>・大阪府の水道の現況（平成２８年度）　大阪府健康医療部環境衛生課</w:t>
      </w:r>
    </w:p>
    <w:p w:rsidR="00093324" w:rsidRPr="00721F00" w:rsidRDefault="00093324" w:rsidP="00721F00">
      <w:pPr>
        <w:spacing w:line="240" w:lineRule="exact"/>
        <w:ind w:firstLineChars="200" w:firstLine="440"/>
        <w:rPr>
          <w:rFonts w:asciiTheme="majorEastAsia" w:eastAsiaTheme="majorEastAsia" w:hAnsiTheme="majorEastAsia"/>
          <w:color w:val="000000" w:themeColor="text1"/>
          <w:sz w:val="22"/>
          <w:szCs w:val="20"/>
        </w:rPr>
      </w:pPr>
      <w:r w:rsidRPr="00721F00">
        <w:rPr>
          <w:rFonts w:asciiTheme="majorEastAsia" w:eastAsiaTheme="majorEastAsia" w:hAnsiTheme="majorEastAsia"/>
          <w:color w:val="000000" w:themeColor="text1"/>
          <w:sz w:val="22"/>
          <w:szCs w:val="20"/>
        </w:rPr>
        <w:t>http://www.pref.osaka.lg.jp/kankyoeisei/suido/genkyo-28.html</w:t>
      </w:r>
    </w:p>
    <w:p w:rsidR="00093324" w:rsidRPr="00721F00" w:rsidRDefault="00093324" w:rsidP="00721F00">
      <w:pPr>
        <w:spacing w:beforeLines="50" w:before="169" w:line="240" w:lineRule="exact"/>
        <w:ind w:firstLineChars="100" w:firstLine="221"/>
        <w:rPr>
          <w:rFonts w:asciiTheme="majorEastAsia" w:eastAsiaTheme="majorEastAsia" w:hAnsiTheme="majorEastAsia"/>
          <w:b/>
          <w:color w:val="000000" w:themeColor="text1"/>
          <w:sz w:val="22"/>
          <w:szCs w:val="20"/>
        </w:rPr>
      </w:pPr>
      <w:r w:rsidRPr="00721F00">
        <w:rPr>
          <w:rFonts w:asciiTheme="majorEastAsia" w:eastAsiaTheme="majorEastAsia" w:hAnsiTheme="majorEastAsia" w:hint="eastAsia"/>
          <w:b/>
          <w:color w:val="000000" w:themeColor="text1"/>
          <w:sz w:val="22"/>
          <w:szCs w:val="20"/>
        </w:rPr>
        <w:t>・平成２８年度地方公営企業年鑑　総務省</w:t>
      </w:r>
    </w:p>
    <w:p w:rsidR="00093324" w:rsidRPr="00721F00" w:rsidRDefault="00093324" w:rsidP="00721F00">
      <w:pPr>
        <w:spacing w:line="240" w:lineRule="exact"/>
        <w:ind w:firstLineChars="200" w:firstLine="440"/>
        <w:rPr>
          <w:rFonts w:asciiTheme="majorEastAsia" w:eastAsiaTheme="majorEastAsia" w:hAnsiTheme="majorEastAsia"/>
          <w:color w:val="000000" w:themeColor="text1"/>
          <w:sz w:val="22"/>
          <w:szCs w:val="20"/>
        </w:rPr>
      </w:pPr>
      <w:r w:rsidRPr="00721F00">
        <w:rPr>
          <w:rFonts w:asciiTheme="majorEastAsia" w:eastAsiaTheme="majorEastAsia" w:hAnsiTheme="majorEastAsia"/>
          <w:color w:val="000000" w:themeColor="text1"/>
          <w:sz w:val="22"/>
          <w:szCs w:val="20"/>
        </w:rPr>
        <w:t>http://www.soumu.go.jp/main_content/000548844.xls</w:t>
      </w:r>
    </w:p>
    <w:p w:rsidR="00093324" w:rsidRPr="00721F00" w:rsidRDefault="00093324" w:rsidP="00721F00">
      <w:pPr>
        <w:spacing w:beforeLines="50" w:before="169" w:line="240" w:lineRule="exact"/>
        <w:ind w:firstLineChars="100" w:firstLine="221"/>
        <w:rPr>
          <w:rFonts w:asciiTheme="majorEastAsia" w:eastAsiaTheme="majorEastAsia" w:hAnsiTheme="majorEastAsia"/>
          <w:color w:val="000000" w:themeColor="text1"/>
          <w:sz w:val="22"/>
          <w:szCs w:val="20"/>
        </w:rPr>
      </w:pPr>
      <w:r w:rsidRPr="00721F00">
        <w:rPr>
          <w:rFonts w:asciiTheme="majorEastAsia" w:eastAsiaTheme="majorEastAsia" w:hAnsiTheme="majorEastAsia" w:hint="eastAsia"/>
          <w:b/>
          <w:color w:val="000000" w:themeColor="text1"/>
          <w:sz w:val="22"/>
          <w:szCs w:val="20"/>
        </w:rPr>
        <w:t>・平成２８年度決算　市町村経営比較分析表　総務省</w:t>
      </w:r>
      <w:r w:rsidRPr="00721F00">
        <w:rPr>
          <w:rFonts w:asciiTheme="majorEastAsia" w:eastAsiaTheme="majorEastAsia" w:hAnsiTheme="majorEastAsia" w:hint="eastAsia"/>
          <w:color w:val="000000" w:themeColor="text1"/>
          <w:sz w:val="22"/>
          <w:szCs w:val="20"/>
        </w:rPr>
        <w:t xml:space="preserve">　（大阪市、堺市）</w:t>
      </w:r>
    </w:p>
    <w:p w:rsidR="00093324" w:rsidRPr="00721F00" w:rsidRDefault="00093324" w:rsidP="00721F00">
      <w:pPr>
        <w:spacing w:line="240" w:lineRule="exact"/>
        <w:ind w:firstLineChars="200" w:firstLine="440"/>
        <w:rPr>
          <w:rFonts w:asciiTheme="majorEastAsia" w:eastAsiaTheme="majorEastAsia" w:hAnsiTheme="majorEastAsia"/>
          <w:color w:val="000000" w:themeColor="text1"/>
          <w:sz w:val="22"/>
          <w:szCs w:val="20"/>
        </w:rPr>
      </w:pPr>
      <w:r w:rsidRPr="00721F00">
        <w:rPr>
          <w:rFonts w:asciiTheme="majorEastAsia" w:eastAsiaTheme="majorEastAsia" w:hAnsiTheme="majorEastAsia"/>
          <w:color w:val="000000" w:themeColor="text1"/>
          <w:sz w:val="22"/>
          <w:szCs w:val="20"/>
        </w:rPr>
        <w:t>http://www.soumu.go.jp/main_sosiki/c-zaisei/kouei/h28keieihikakubunsekihyo.html</w:t>
      </w:r>
    </w:p>
    <w:p w:rsidR="00093324" w:rsidRPr="00721F00" w:rsidRDefault="00093324" w:rsidP="00721F00">
      <w:pPr>
        <w:spacing w:beforeLines="50" w:before="169" w:line="240" w:lineRule="exact"/>
        <w:ind w:firstLineChars="100" w:firstLine="221"/>
        <w:rPr>
          <w:rFonts w:asciiTheme="majorEastAsia" w:eastAsiaTheme="majorEastAsia" w:hAnsiTheme="majorEastAsia"/>
          <w:color w:val="000000" w:themeColor="text1"/>
          <w:sz w:val="22"/>
          <w:szCs w:val="20"/>
        </w:rPr>
      </w:pPr>
      <w:r w:rsidRPr="00721F00">
        <w:rPr>
          <w:rFonts w:asciiTheme="majorEastAsia" w:eastAsiaTheme="majorEastAsia" w:hAnsiTheme="majorEastAsia" w:hint="eastAsia"/>
          <w:b/>
          <w:color w:val="000000" w:themeColor="text1"/>
          <w:sz w:val="22"/>
          <w:szCs w:val="20"/>
        </w:rPr>
        <w:t>・市町村経営比較分析表（地方公営企業）　大阪府総務部市町村課</w:t>
      </w:r>
      <w:r w:rsidRPr="00721F00">
        <w:rPr>
          <w:rFonts w:asciiTheme="majorEastAsia" w:eastAsiaTheme="majorEastAsia" w:hAnsiTheme="majorEastAsia" w:hint="eastAsia"/>
          <w:color w:val="000000" w:themeColor="text1"/>
          <w:sz w:val="22"/>
          <w:szCs w:val="20"/>
        </w:rPr>
        <w:t xml:space="preserve">　（その他市町村）</w:t>
      </w:r>
    </w:p>
    <w:p w:rsidR="00093324" w:rsidRPr="00721F00" w:rsidRDefault="00093324" w:rsidP="00721F00">
      <w:pPr>
        <w:spacing w:line="240" w:lineRule="exact"/>
        <w:ind w:firstLineChars="200" w:firstLine="440"/>
        <w:rPr>
          <w:rFonts w:asciiTheme="majorEastAsia" w:eastAsiaTheme="majorEastAsia" w:hAnsiTheme="majorEastAsia"/>
          <w:color w:val="000000" w:themeColor="text1"/>
          <w:sz w:val="20"/>
          <w:szCs w:val="20"/>
        </w:rPr>
      </w:pPr>
      <w:r w:rsidRPr="00721F00">
        <w:rPr>
          <w:rFonts w:asciiTheme="majorEastAsia" w:eastAsiaTheme="majorEastAsia" w:hAnsiTheme="majorEastAsia"/>
          <w:color w:val="000000" w:themeColor="text1"/>
          <w:sz w:val="22"/>
          <w:szCs w:val="20"/>
        </w:rPr>
        <w:t>http://www.pref.osaka.lg.jp/shichoson/zaiseijoukyo/keieihikaku.html</w:t>
      </w:r>
    </w:p>
    <w:sectPr w:rsidR="00093324" w:rsidRPr="00721F00" w:rsidSect="00C3702C">
      <w:footerReference w:type="default" r:id="rId8"/>
      <w:pgSz w:w="11906" w:h="16838" w:code="9"/>
      <w:pgMar w:top="1559" w:right="1134" w:bottom="567" w:left="1134" w:header="851" w:footer="454"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5A" w:rsidRDefault="00B0795A" w:rsidP="00D64F62">
      <w:r>
        <w:separator/>
      </w:r>
    </w:p>
  </w:endnote>
  <w:endnote w:type="continuationSeparator" w:id="0">
    <w:p w:rsidR="00B0795A" w:rsidRDefault="00B0795A" w:rsidP="00D6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348509"/>
      <w:docPartObj>
        <w:docPartGallery w:val="Page Numbers (Bottom of Page)"/>
        <w:docPartUnique/>
      </w:docPartObj>
    </w:sdtPr>
    <w:sdtEndPr/>
    <w:sdtContent>
      <w:p w:rsidR="00B0795A" w:rsidRDefault="00B0795A">
        <w:pPr>
          <w:pStyle w:val="a8"/>
          <w:jc w:val="center"/>
        </w:pPr>
        <w:r>
          <w:fldChar w:fldCharType="begin"/>
        </w:r>
        <w:r>
          <w:instrText>PAGE   \* MERGEFORMAT</w:instrText>
        </w:r>
        <w:r>
          <w:fldChar w:fldCharType="separate"/>
        </w:r>
        <w:r w:rsidR="0072071A" w:rsidRPr="0072071A">
          <w:rPr>
            <w:noProof/>
            <w:lang w:val="ja-JP"/>
          </w:rPr>
          <w:t>3</w:t>
        </w:r>
        <w:r>
          <w:fldChar w:fldCharType="end"/>
        </w:r>
      </w:p>
    </w:sdtContent>
  </w:sdt>
  <w:p w:rsidR="00B0795A" w:rsidRDefault="00B079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5A" w:rsidRDefault="00B0795A" w:rsidP="00D64F62">
      <w:r>
        <w:separator/>
      </w:r>
    </w:p>
  </w:footnote>
  <w:footnote w:type="continuationSeparator" w:id="0">
    <w:p w:rsidR="00B0795A" w:rsidRDefault="00B0795A" w:rsidP="00D64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9"/>
  <w:displayHorizontalDrawingGridEvery w:val="0"/>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1E"/>
    <w:rsid w:val="00003EAB"/>
    <w:rsid w:val="00007195"/>
    <w:rsid w:val="0001067B"/>
    <w:rsid w:val="0002260E"/>
    <w:rsid w:val="000261A0"/>
    <w:rsid w:val="00026412"/>
    <w:rsid w:val="000321BE"/>
    <w:rsid w:val="00035055"/>
    <w:rsid w:val="00041975"/>
    <w:rsid w:val="00042BBA"/>
    <w:rsid w:val="00046392"/>
    <w:rsid w:val="00050D11"/>
    <w:rsid w:val="00055AB4"/>
    <w:rsid w:val="00056C67"/>
    <w:rsid w:val="00064ABA"/>
    <w:rsid w:val="000657BB"/>
    <w:rsid w:val="00072211"/>
    <w:rsid w:val="00093324"/>
    <w:rsid w:val="000964F0"/>
    <w:rsid w:val="000A17F5"/>
    <w:rsid w:val="000B208B"/>
    <w:rsid w:val="000B451E"/>
    <w:rsid w:val="000B4E92"/>
    <w:rsid w:val="000C52D6"/>
    <w:rsid w:val="000C60AD"/>
    <w:rsid w:val="000D0D06"/>
    <w:rsid w:val="000E5BCD"/>
    <w:rsid w:val="000F26EB"/>
    <w:rsid w:val="0010240F"/>
    <w:rsid w:val="001046A0"/>
    <w:rsid w:val="001228E6"/>
    <w:rsid w:val="001348DA"/>
    <w:rsid w:val="00141CE1"/>
    <w:rsid w:val="0014443F"/>
    <w:rsid w:val="001506F2"/>
    <w:rsid w:val="001512E8"/>
    <w:rsid w:val="00163F79"/>
    <w:rsid w:val="00163FB6"/>
    <w:rsid w:val="00164343"/>
    <w:rsid w:val="00177CD3"/>
    <w:rsid w:val="00180E10"/>
    <w:rsid w:val="0018554A"/>
    <w:rsid w:val="00190F62"/>
    <w:rsid w:val="00191061"/>
    <w:rsid w:val="001939F5"/>
    <w:rsid w:val="00194E9B"/>
    <w:rsid w:val="00196530"/>
    <w:rsid w:val="00197CBE"/>
    <w:rsid w:val="001C078F"/>
    <w:rsid w:val="001C403B"/>
    <w:rsid w:val="001C66E8"/>
    <w:rsid w:val="001D4BE2"/>
    <w:rsid w:val="001E6B21"/>
    <w:rsid w:val="001F60B8"/>
    <w:rsid w:val="00203BCB"/>
    <w:rsid w:val="00203CE1"/>
    <w:rsid w:val="00203EBB"/>
    <w:rsid w:val="0020434D"/>
    <w:rsid w:val="00204E35"/>
    <w:rsid w:val="0020618B"/>
    <w:rsid w:val="00210E0A"/>
    <w:rsid w:val="00212596"/>
    <w:rsid w:val="00216774"/>
    <w:rsid w:val="00216C23"/>
    <w:rsid w:val="00225FB7"/>
    <w:rsid w:val="00227D29"/>
    <w:rsid w:val="002345A8"/>
    <w:rsid w:val="00243CF1"/>
    <w:rsid w:val="00261BA0"/>
    <w:rsid w:val="00263CFC"/>
    <w:rsid w:val="00264461"/>
    <w:rsid w:val="00265E49"/>
    <w:rsid w:val="00267C12"/>
    <w:rsid w:val="00272C45"/>
    <w:rsid w:val="00275CCE"/>
    <w:rsid w:val="00285009"/>
    <w:rsid w:val="002961A7"/>
    <w:rsid w:val="002B359F"/>
    <w:rsid w:val="002B3D58"/>
    <w:rsid w:val="002B43AA"/>
    <w:rsid w:val="002C43E1"/>
    <w:rsid w:val="002C5338"/>
    <w:rsid w:val="002C536C"/>
    <w:rsid w:val="002D2EC3"/>
    <w:rsid w:val="002E0DC5"/>
    <w:rsid w:val="002E5444"/>
    <w:rsid w:val="002E6275"/>
    <w:rsid w:val="002F1102"/>
    <w:rsid w:val="002F3488"/>
    <w:rsid w:val="00302EB4"/>
    <w:rsid w:val="00303784"/>
    <w:rsid w:val="00305A34"/>
    <w:rsid w:val="00314528"/>
    <w:rsid w:val="003203AD"/>
    <w:rsid w:val="00321A59"/>
    <w:rsid w:val="00322B0E"/>
    <w:rsid w:val="00324DD8"/>
    <w:rsid w:val="00332B33"/>
    <w:rsid w:val="00340793"/>
    <w:rsid w:val="00356A93"/>
    <w:rsid w:val="003604E5"/>
    <w:rsid w:val="0036060A"/>
    <w:rsid w:val="00365BEE"/>
    <w:rsid w:val="003742BB"/>
    <w:rsid w:val="00374ADB"/>
    <w:rsid w:val="00380FDE"/>
    <w:rsid w:val="00385092"/>
    <w:rsid w:val="00385B15"/>
    <w:rsid w:val="00387556"/>
    <w:rsid w:val="00390185"/>
    <w:rsid w:val="003A125E"/>
    <w:rsid w:val="003A756E"/>
    <w:rsid w:val="003B016D"/>
    <w:rsid w:val="003B0C02"/>
    <w:rsid w:val="003B1461"/>
    <w:rsid w:val="003B713C"/>
    <w:rsid w:val="003C1B49"/>
    <w:rsid w:val="003D17B7"/>
    <w:rsid w:val="003D4D60"/>
    <w:rsid w:val="003D5B44"/>
    <w:rsid w:val="003E380F"/>
    <w:rsid w:val="003F4B92"/>
    <w:rsid w:val="004049AF"/>
    <w:rsid w:val="00405AC4"/>
    <w:rsid w:val="00406A58"/>
    <w:rsid w:val="0042208B"/>
    <w:rsid w:val="00436F8D"/>
    <w:rsid w:val="00437EEB"/>
    <w:rsid w:val="0044377B"/>
    <w:rsid w:val="004441B6"/>
    <w:rsid w:val="00447DBC"/>
    <w:rsid w:val="004520EE"/>
    <w:rsid w:val="004521DE"/>
    <w:rsid w:val="00452E00"/>
    <w:rsid w:val="0045534E"/>
    <w:rsid w:val="00455D27"/>
    <w:rsid w:val="00466E3E"/>
    <w:rsid w:val="00473EE0"/>
    <w:rsid w:val="0048193F"/>
    <w:rsid w:val="00483165"/>
    <w:rsid w:val="004836E6"/>
    <w:rsid w:val="004871DA"/>
    <w:rsid w:val="004973B4"/>
    <w:rsid w:val="004A3C5C"/>
    <w:rsid w:val="004A63E2"/>
    <w:rsid w:val="004B17F1"/>
    <w:rsid w:val="004B24B1"/>
    <w:rsid w:val="004C42D1"/>
    <w:rsid w:val="004C7A1B"/>
    <w:rsid w:val="004D466F"/>
    <w:rsid w:val="004D4CDF"/>
    <w:rsid w:val="004E60C5"/>
    <w:rsid w:val="004F5BEE"/>
    <w:rsid w:val="004F7ED3"/>
    <w:rsid w:val="00511229"/>
    <w:rsid w:val="00523BDD"/>
    <w:rsid w:val="00524A71"/>
    <w:rsid w:val="00527DA0"/>
    <w:rsid w:val="00535EC8"/>
    <w:rsid w:val="005368BF"/>
    <w:rsid w:val="00544BEE"/>
    <w:rsid w:val="00546642"/>
    <w:rsid w:val="005552BC"/>
    <w:rsid w:val="0056350F"/>
    <w:rsid w:val="0056385D"/>
    <w:rsid w:val="005655C6"/>
    <w:rsid w:val="00571F9F"/>
    <w:rsid w:val="0058352B"/>
    <w:rsid w:val="005849C8"/>
    <w:rsid w:val="005945AC"/>
    <w:rsid w:val="00594BE8"/>
    <w:rsid w:val="00596E26"/>
    <w:rsid w:val="005A1D52"/>
    <w:rsid w:val="005A5E5C"/>
    <w:rsid w:val="005C14AE"/>
    <w:rsid w:val="005C23C2"/>
    <w:rsid w:val="005D2F95"/>
    <w:rsid w:val="005E19EF"/>
    <w:rsid w:val="005E38FE"/>
    <w:rsid w:val="005E671F"/>
    <w:rsid w:val="005F3FE9"/>
    <w:rsid w:val="005F4A18"/>
    <w:rsid w:val="005F6C6C"/>
    <w:rsid w:val="006001EB"/>
    <w:rsid w:val="00605997"/>
    <w:rsid w:val="00605FAB"/>
    <w:rsid w:val="0061480C"/>
    <w:rsid w:val="00624006"/>
    <w:rsid w:val="00632AB0"/>
    <w:rsid w:val="00635313"/>
    <w:rsid w:val="006361CA"/>
    <w:rsid w:val="00643558"/>
    <w:rsid w:val="00675A54"/>
    <w:rsid w:val="00677F08"/>
    <w:rsid w:val="00680453"/>
    <w:rsid w:val="00681A77"/>
    <w:rsid w:val="00684F71"/>
    <w:rsid w:val="00685F32"/>
    <w:rsid w:val="006A3211"/>
    <w:rsid w:val="006A4FCC"/>
    <w:rsid w:val="006B38E6"/>
    <w:rsid w:val="006B6816"/>
    <w:rsid w:val="006B6E1C"/>
    <w:rsid w:val="006C1E9B"/>
    <w:rsid w:val="006C3482"/>
    <w:rsid w:val="006C4001"/>
    <w:rsid w:val="006D09DE"/>
    <w:rsid w:val="006D24E7"/>
    <w:rsid w:val="006D34E7"/>
    <w:rsid w:val="006D717C"/>
    <w:rsid w:val="006F2D4A"/>
    <w:rsid w:val="0070148F"/>
    <w:rsid w:val="007026B7"/>
    <w:rsid w:val="00710AB4"/>
    <w:rsid w:val="00711FFC"/>
    <w:rsid w:val="0072071A"/>
    <w:rsid w:val="00721F00"/>
    <w:rsid w:val="0072271E"/>
    <w:rsid w:val="00735B52"/>
    <w:rsid w:val="00736A41"/>
    <w:rsid w:val="00744805"/>
    <w:rsid w:val="0074507C"/>
    <w:rsid w:val="00750398"/>
    <w:rsid w:val="00751E83"/>
    <w:rsid w:val="007548DF"/>
    <w:rsid w:val="00757366"/>
    <w:rsid w:val="00760C31"/>
    <w:rsid w:val="0077609A"/>
    <w:rsid w:val="00791545"/>
    <w:rsid w:val="007A4E03"/>
    <w:rsid w:val="007B3FC9"/>
    <w:rsid w:val="007B46BB"/>
    <w:rsid w:val="007B7CE1"/>
    <w:rsid w:val="007C41C3"/>
    <w:rsid w:val="007D3F3A"/>
    <w:rsid w:val="007D6B64"/>
    <w:rsid w:val="007D7D01"/>
    <w:rsid w:val="007E55A6"/>
    <w:rsid w:val="008038EE"/>
    <w:rsid w:val="00805D12"/>
    <w:rsid w:val="00806364"/>
    <w:rsid w:val="00812507"/>
    <w:rsid w:val="0081477E"/>
    <w:rsid w:val="00815ED9"/>
    <w:rsid w:val="00822731"/>
    <w:rsid w:val="008275C0"/>
    <w:rsid w:val="00841679"/>
    <w:rsid w:val="0084355E"/>
    <w:rsid w:val="00843AC5"/>
    <w:rsid w:val="008452BC"/>
    <w:rsid w:val="00853ED8"/>
    <w:rsid w:val="00853FCE"/>
    <w:rsid w:val="00865D25"/>
    <w:rsid w:val="008718A8"/>
    <w:rsid w:val="00872EBD"/>
    <w:rsid w:val="0087535E"/>
    <w:rsid w:val="00886743"/>
    <w:rsid w:val="00893DAA"/>
    <w:rsid w:val="00897EA3"/>
    <w:rsid w:val="008A16C2"/>
    <w:rsid w:val="008A6AD7"/>
    <w:rsid w:val="008B2206"/>
    <w:rsid w:val="008B266E"/>
    <w:rsid w:val="008B70F8"/>
    <w:rsid w:val="008E2754"/>
    <w:rsid w:val="008F2ADE"/>
    <w:rsid w:val="00903721"/>
    <w:rsid w:val="00910A00"/>
    <w:rsid w:val="009157FB"/>
    <w:rsid w:val="00917DE4"/>
    <w:rsid w:val="0094409B"/>
    <w:rsid w:val="00947501"/>
    <w:rsid w:val="00947E29"/>
    <w:rsid w:val="00960F33"/>
    <w:rsid w:val="00974357"/>
    <w:rsid w:val="00981F30"/>
    <w:rsid w:val="00990917"/>
    <w:rsid w:val="00996264"/>
    <w:rsid w:val="00997E09"/>
    <w:rsid w:val="009A33E1"/>
    <w:rsid w:val="009A4944"/>
    <w:rsid w:val="009B247D"/>
    <w:rsid w:val="009C18F5"/>
    <w:rsid w:val="009C6330"/>
    <w:rsid w:val="009D4242"/>
    <w:rsid w:val="009E03A0"/>
    <w:rsid w:val="009F08BF"/>
    <w:rsid w:val="00A165FE"/>
    <w:rsid w:val="00A212AF"/>
    <w:rsid w:val="00A27CA8"/>
    <w:rsid w:val="00A35004"/>
    <w:rsid w:val="00A3571A"/>
    <w:rsid w:val="00A47962"/>
    <w:rsid w:val="00A54F4C"/>
    <w:rsid w:val="00A66D32"/>
    <w:rsid w:val="00A66D8C"/>
    <w:rsid w:val="00A67E23"/>
    <w:rsid w:val="00A7148F"/>
    <w:rsid w:val="00A7151B"/>
    <w:rsid w:val="00A7327E"/>
    <w:rsid w:val="00A82011"/>
    <w:rsid w:val="00A92841"/>
    <w:rsid w:val="00A928BC"/>
    <w:rsid w:val="00A97199"/>
    <w:rsid w:val="00AA2217"/>
    <w:rsid w:val="00AA78FB"/>
    <w:rsid w:val="00AC0114"/>
    <w:rsid w:val="00AC047D"/>
    <w:rsid w:val="00AD1AAF"/>
    <w:rsid w:val="00AD2806"/>
    <w:rsid w:val="00AD3FF8"/>
    <w:rsid w:val="00AE30F8"/>
    <w:rsid w:val="00AF0A63"/>
    <w:rsid w:val="00B0211D"/>
    <w:rsid w:val="00B06364"/>
    <w:rsid w:val="00B0795A"/>
    <w:rsid w:val="00B1056F"/>
    <w:rsid w:val="00B1616E"/>
    <w:rsid w:val="00B1637B"/>
    <w:rsid w:val="00B21D27"/>
    <w:rsid w:val="00B220F6"/>
    <w:rsid w:val="00B231A3"/>
    <w:rsid w:val="00B3367C"/>
    <w:rsid w:val="00B361B2"/>
    <w:rsid w:val="00B37878"/>
    <w:rsid w:val="00B53225"/>
    <w:rsid w:val="00B560CC"/>
    <w:rsid w:val="00B66887"/>
    <w:rsid w:val="00B82FC9"/>
    <w:rsid w:val="00B97FBB"/>
    <w:rsid w:val="00BA0D46"/>
    <w:rsid w:val="00BA3529"/>
    <w:rsid w:val="00BA6D9D"/>
    <w:rsid w:val="00BA7351"/>
    <w:rsid w:val="00BB6F5E"/>
    <w:rsid w:val="00BB751D"/>
    <w:rsid w:val="00BC01FC"/>
    <w:rsid w:val="00BC2386"/>
    <w:rsid w:val="00BC456A"/>
    <w:rsid w:val="00BC6946"/>
    <w:rsid w:val="00BD6B30"/>
    <w:rsid w:val="00BE6607"/>
    <w:rsid w:val="00BF3ECA"/>
    <w:rsid w:val="00BF6C06"/>
    <w:rsid w:val="00BF760E"/>
    <w:rsid w:val="00C01E99"/>
    <w:rsid w:val="00C0473F"/>
    <w:rsid w:val="00C06B18"/>
    <w:rsid w:val="00C07DC0"/>
    <w:rsid w:val="00C13FE2"/>
    <w:rsid w:val="00C27ECA"/>
    <w:rsid w:val="00C306C7"/>
    <w:rsid w:val="00C30DEC"/>
    <w:rsid w:val="00C35827"/>
    <w:rsid w:val="00C3702C"/>
    <w:rsid w:val="00C4008C"/>
    <w:rsid w:val="00C50633"/>
    <w:rsid w:val="00C51A7B"/>
    <w:rsid w:val="00C51C21"/>
    <w:rsid w:val="00C51D45"/>
    <w:rsid w:val="00C634EE"/>
    <w:rsid w:val="00C854D3"/>
    <w:rsid w:val="00C95223"/>
    <w:rsid w:val="00CB0C4D"/>
    <w:rsid w:val="00CB4501"/>
    <w:rsid w:val="00CB746A"/>
    <w:rsid w:val="00CC0397"/>
    <w:rsid w:val="00CC6490"/>
    <w:rsid w:val="00CD2877"/>
    <w:rsid w:val="00CD5547"/>
    <w:rsid w:val="00CD72E2"/>
    <w:rsid w:val="00CE3DEF"/>
    <w:rsid w:val="00CE7193"/>
    <w:rsid w:val="00CF583F"/>
    <w:rsid w:val="00D04617"/>
    <w:rsid w:val="00D05661"/>
    <w:rsid w:val="00D13650"/>
    <w:rsid w:val="00D1476C"/>
    <w:rsid w:val="00D253C8"/>
    <w:rsid w:val="00D25AA7"/>
    <w:rsid w:val="00D32C2F"/>
    <w:rsid w:val="00D33A10"/>
    <w:rsid w:val="00D33FBD"/>
    <w:rsid w:val="00D417F9"/>
    <w:rsid w:val="00D42CB2"/>
    <w:rsid w:val="00D436D1"/>
    <w:rsid w:val="00D46312"/>
    <w:rsid w:val="00D51C39"/>
    <w:rsid w:val="00D53B3C"/>
    <w:rsid w:val="00D64F62"/>
    <w:rsid w:val="00D85C8C"/>
    <w:rsid w:val="00D869C9"/>
    <w:rsid w:val="00D92D60"/>
    <w:rsid w:val="00DA1916"/>
    <w:rsid w:val="00DA3A6A"/>
    <w:rsid w:val="00DA58FF"/>
    <w:rsid w:val="00DC6D55"/>
    <w:rsid w:val="00DD248E"/>
    <w:rsid w:val="00DD2B2C"/>
    <w:rsid w:val="00DD4AB2"/>
    <w:rsid w:val="00DD7CF5"/>
    <w:rsid w:val="00DE29F8"/>
    <w:rsid w:val="00DE408D"/>
    <w:rsid w:val="00DE4503"/>
    <w:rsid w:val="00DE6067"/>
    <w:rsid w:val="00DF0F9D"/>
    <w:rsid w:val="00E0351E"/>
    <w:rsid w:val="00E03D36"/>
    <w:rsid w:val="00E05F2D"/>
    <w:rsid w:val="00E21908"/>
    <w:rsid w:val="00E2540E"/>
    <w:rsid w:val="00E2597F"/>
    <w:rsid w:val="00E32620"/>
    <w:rsid w:val="00E33CEC"/>
    <w:rsid w:val="00E40112"/>
    <w:rsid w:val="00E40C4D"/>
    <w:rsid w:val="00E44288"/>
    <w:rsid w:val="00E502C3"/>
    <w:rsid w:val="00E64930"/>
    <w:rsid w:val="00E75535"/>
    <w:rsid w:val="00E81449"/>
    <w:rsid w:val="00E818D6"/>
    <w:rsid w:val="00E84B91"/>
    <w:rsid w:val="00EA219F"/>
    <w:rsid w:val="00EB719A"/>
    <w:rsid w:val="00EC082C"/>
    <w:rsid w:val="00EC0FED"/>
    <w:rsid w:val="00EC49CE"/>
    <w:rsid w:val="00EC5794"/>
    <w:rsid w:val="00ED7966"/>
    <w:rsid w:val="00EE72D6"/>
    <w:rsid w:val="00EF1494"/>
    <w:rsid w:val="00EF464E"/>
    <w:rsid w:val="00EF7241"/>
    <w:rsid w:val="00EF739D"/>
    <w:rsid w:val="00F0186D"/>
    <w:rsid w:val="00F04261"/>
    <w:rsid w:val="00F140E0"/>
    <w:rsid w:val="00F2024E"/>
    <w:rsid w:val="00F21892"/>
    <w:rsid w:val="00F22151"/>
    <w:rsid w:val="00F32A61"/>
    <w:rsid w:val="00F41953"/>
    <w:rsid w:val="00F43D81"/>
    <w:rsid w:val="00F449D2"/>
    <w:rsid w:val="00F45A33"/>
    <w:rsid w:val="00F6122C"/>
    <w:rsid w:val="00F61E1F"/>
    <w:rsid w:val="00F75D7D"/>
    <w:rsid w:val="00F77CEA"/>
    <w:rsid w:val="00F80C88"/>
    <w:rsid w:val="00F80CDA"/>
    <w:rsid w:val="00F930C9"/>
    <w:rsid w:val="00FB5BB7"/>
    <w:rsid w:val="00FC6C1C"/>
    <w:rsid w:val="00FD32DD"/>
    <w:rsid w:val="00FE6EFB"/>
    <w:rsid w:val="00FF21D5"/>
    <w:rsid w:val="00FF3CA1"/>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1E80326E"/>
  <w15:docId w15:val="{1E0C5A20-7A44-4D27-B75F-674F0B2F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06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06C7"/>
    <w:rPr>
      <w:rFonts w:asciiTheme="majorHAnsi" w:eastAsiaTheme="majorEastAsia" w:hAnsiTheme="majorHAnsi" w:cstheme="majorBidi"/>
      <w:sz w:val="18"/>
      <w:szCs w:val="18"/>
    </w:rPr>
  </w:style>
  <w:style w:type="paragraph" w:styleId="a6">
    <w:name w:val="header"/>
    <w:basedOn w:val="a"/>
    <w:link w:val="a7"/>
    <w:uiPriority w:val="99"/>
    <w:unhideWhenUsed/>
    <w:rsid w:val="00D64F62"/>
    <w:pPr>
      <w:tabs>
        <w:tab w:val="center" w:pos="4252"/>
        <w:tab w:val="right" w:pos="8504"/>
      </w:tabs>
      <w:snapToGrid w:val="0"/>
    </w:pPr>
  </w:style>
  <w:style w:type="character" w:customStyle="1" w:styleId="a7">
    <w:name w:val="ヘッダー (文字)"/>
    <w:basedOn w:val="a0"/>
    <w:link w:val="a6"/>
    <w:uiPriority w:val="99"/>
    <w:rsid w:val="00D64F62"/>
  </w:style>
  <w:style w:type="paragraph" w:styleId="a8">
    <w:name w:val="footer"/>
    <w:basedOn w:val="a"/>
    <w:link w:val="a9"/>
    <w:uiPriority w:val="99"/>
    <w:unhideWhenUsed/>
    <w:rsid w:val="00D64F62"/>
    <w:pPr>
      <w:tabs>
        <w:tab w:val="center" w:pos="4252"/>
        <w:tab w:val="right" w:pos="8504"/>
      </w:tabs>
      <w:snapToGrid w:val="0"/>
    </w:pPr>
  </w:style>
  <w:style w:type="character" w:customStyle="1" w:styleId="a9">
    <w:name w:val="フッター (文字)"/>
    <w:basedOn w:val="a0"/>
    <w:link w:val="a8"/>
    <w:uiPriority w:val="99"/>
    <w:rsid w:val="00D64F62"/>
  </w:style>
  <w:style w:type="paragraph" w:styleId="aa">
    <w:name w:val="Date"/>
    <w:basedOn w:val="a"/>
    <w:next w:val="a"/>
    <w:link w:val="ab"/>
    <w:uiPriority w:val="99"/>
    <w:semiHidden/>
    <w:unhideWhenUsed/>
    <w:rsid w:val="00605FAB"/>
  </w:style>
  <w:style w:type="character" w:customStyle="1" w:styleId="ab">
    <w:name w:val="日付 (文字)"/>
    <w:basedOn w:val="a0"/>
    <w:link w:val="aa"/>
    <w:uiPriority w:val="99"/>
    <w:semiHidden/>
    <w:rsid w:val="00605FAB"/>
  </w:style>
  <w:style w:type="paragraph" w:styleId="Web">
    <w:name w:val="Normal (Web)"/>
    <w:basedOn w:val="a"/>
    <w:uiPriority w:val="99"/>
    <w:unhideWhenUsed/>
    <w:rsid w:val="000071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064A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79755">
      <w:bodyDiv w:val="1"/>
      <w:marLeft w:val="0"/>
      <w:marRight w:val="0"/>
      <w:marTop w:val="0"/>
      <w:marBottom w:val="0"/>
      <w:divBdr>
        <w:top w:val="none" w:sz="0" w:space="0" w:color="auto"/>
        <w:left w:val="none" w:sz="0" w:space="0" w:color="auto"/>
        <w:bottom w:val="none" w:sz="0" w:space="0" w:color="auto"/>
        <w:right w:val="none" w:sz="0" w:space="0" w:color="auto"/>
      </w:divBdr>
    </w:div>
    <w:div w:id="977875129">
      <w:bodyDiv w:val="1"/>
      <w:marLeft w:val="0"/>
      <w:marRight w:val="0"/>
      <w:marTop w:val="0"/>
      <w:marBottom w:val="0"/>
      <w:divBdr>
        <w:top w:val="none" w:sz="0" w:space="0" w:color="auto"/>
        <w:left w:val="none" w:sz="0" w:space="0" w:color="auto"/>
        <w:bottom w:val="none" w:sz="0" w:space="0" w:color="auto"/>
        <w:right w:val="none" w:sz="0" w:space="0" w:color="auto"/>
      </w:divBdr>
    </w:div>
    <w:div w:id="1595280799">
      <w:bodyDiv w:val="1"/>
      <w:marLeft w:val="0"/>
      <w:marRight w:val="0"/>
      <w:marTop w:val="0"/>
      <w:marBottom w:val="0"/>
      <w:divBdr>
        <w:top w:val="none" w:sz="0" w:space="0" w:color="auto"/>
        <w:left w:val="none" w:sz="0" w:space="0" w:color="auto"/>
        <w:bottom w:val="none" w:sz="0" w:space="0" w:color="auto"/>
        <w:right w:val="none" w:sz="0" w:space="0" w:color="auto"/>
      </w:divBdr>
    </w:div>
    <w:div w:id="19195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D40C2-5DB3-4B31-BAF4-329AEBD5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3610</TotalTime>
  <Pages>3</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鳥居　将士</cp:lastModifiedBy>
  <cp:revision>241</cp:revision>
  <cp:lastPrinted>2019-02-28T09:18:00Z</cp:lastPrinted>
  <dcterms:created xsi:type="dcterms:W3CDTF">2018-07-23T09:32:00Z</dcterms:created>
  <dcterms:modified xsi:type="dcterms:W3CDTF">2019-02-28T09:19:00Z</dcterms:modified>
</cp:coreProperties>
</file>