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953590"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「藤井寺</w:t>
      </w:r>
      <w:r w:rsidR="007567C8" w:rsidRPr="00FF4392">
        <w:rPr>
          <w:rFonts w:ascii="Meiryo UI" w:eastAsia="Meiryo UI" w:hAnsi="Meiryo UI" w:hint="eastAsia"/>
          <w:sz w:val="44"/>
          <w:szCs w:val="40"/>
        </w:rPr>
        <w:t>市」</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2006</wp:posOffset>
                </wp:positionH>
                <wp:positionV relativeFrom="paragraph">
                  <wp:posOffset>489017</wp:posOffset>
                </wp:positionV>
                <wp:extent cx="6214618" cy="1542554"/>
                <wp:effectExtent l="0" t="0" r="15240" b="19685"/>
                <wp:wrapNone/>
                <wp:docPr id="8" name="グループ化 8" descr="2016年度の老朽管率は、14.7%であり、2018年度には12.90%になる見込みです。&#10;2016年度の管路更新率は0.29%であり、2018年度には0.80%になる見込みです。&#10;2016年度の基幹管路の耐震適合率は27.2%であり、2030年度には87%となる見込みです。&#10;2016年度の浄水場の耐震化率は0%であり、2030年度には100%となる見込みです。" title="藤井寺市計画"/>
                <wp:cNvGraphicFramePr/>
                <a:graphic xmlns:a="http://schemas.openxmlformats.org/drawingml/2006/main">
                  <a:graphicData uri="http://schemas.microsoft.com/office/word/2010/wordprocessingGroup">
                    <wpg:wgp>
                      <wpg:cNvGrpSpPr/>
                      <wpg:grpSpPr>
                        <a:xfrm>
                          <a:off x="0" y="0"/>
                          <a:ext cx="6214618" cy="1542554"/>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362"/>
                                <w:gridCol w:w="1221"/>
                                <w:gridCol w:w="1173"/>
                                <w:gridCol w:w="1780"/>
                                <w:gridCol w:w="585"/>
                                <w:gridCol w:w="1103"/>
                                <w:gridCol w:w="1101"/>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953590"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14.7</w:t>
                                    </w:r>
                                  </w:p>
                                </w:tc>
                                <w:tc>
                                  <w:tcPr>
                                    <w:tcW w:w="1094" w:type="dxa"/>
                                    <w:tcBorders>
                                      <w:right w:val="nil"/>
                                    </w:tcBorders>
                                    <w:shd w:val="clear" w:color="auto" w:fill="auto"/>
                                    <w:vAlign w:val="center"/>
                                  </w:tcPr>
                                  <w:p w:rsidR="004A79F1" w:rsidRPr="001E0FAD" w:rsidRDefault="00953590" w:rsidP="00953590">
                                    <w:pPr>
                                      <w:tabs>
                                        <w:tab w:val="left" w:pos="896"/>
                                      </w:tabs>
                                      <w:spacing w:line="280" w:lineRule="exact"/>
                                      <w:ind w:rightChars="-64" w:right="-134" w:firstLineChars="93" w:firstLine="223"/>
                                      <w:jc w:val="center"/>
                                      <w:rPr>
                                        <w:rFonts w:ascii="Meiryo UI" w:eastAsia="Meiryo UI" w:hAnsi="Meiryo UI"/>
                                        <w:b/>
                                        <w:sz w:val="24"/>
                                      </w:rPr>
                                    </w:pPr>
                                    <w:r>
                                      <w:rPr>
                                        <w:rFonts w:ascii="Meiryo UI" w:eastAsia="Meiryo UI" w:hAnsi="Meiryo UI"/>
                                        <w:b/>
                                        <w:sz w:val="24"/>
                                      </w:rPr>
                                      <w:t>1</w:t>
                                    </w:r>
                                    <w:r w:rsidR="004A79F1">
                                      <w:rPr>
                                        <w:rFonts w:ascii="Meiryo UI" w:eastAsia="Meiryo UI" w:hAnsi="Meiryo UI"/>
                                        <w:b/>
                                        <w:sz w:val="24"/>
                                      </w:rPr>
                                      <w:t>2</w:t>
                                    </w:r>
                                    <w:r>
                                      <w:rPr>
                                        <w:rFonts w:ascii="Meiryo UI" w:eastAsia="Meiryo UI" w:hAnsi="Meiryo UI"/>
                                        <w:b/>
                                        <w:sz w:val="24"/>
                                      </w:rPr>
                                      <w:t>.90</w:t>
                                    </w: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r w:rsidRPr="004A79F1">
                                      <w:rPr>
                                        <w:rFonts w:ascii="Meiryo UI" w:eastAsia="Meiryo UI" w:hAnsi="Meiryo UI"/>
                                        <w:b/>
                                        <w:sz w:val="24"/>
                                      </w:rPr>
                                      <w:t>(</w:t>
                                    </w:r>
                                    <w:r w:rsidR="00953590">
                                      <w:rPr>
                                        <w:rFonts w:ascii="Meiryo UI" w:eastAsia="Meiryo UI" w:hAnsi="Meiryo UI"/>
                                        <w:b/>
                                        <w:sz w:val="24"/>
                                      </w:rPr>
                                      <w:t>2018</w:t>
                                    </w:r>
                                    <w:r w:rsidRPr="004A79F1">
                                      <w:rPr>
                                        <w:rFonts w:ascii="Meiryo UI" w:eastAsia="Meiryo UI" w:hAnsi="Meiryo UI"/>
                                        <w:b/>
                                        <w:sz w:val="24"/>
                                      </w:rPr>
                                      <w:t>年度)</w:t>
                                    </w:r>
                                  </w:p>
                                </w:tc>
                                <w:tc>
                                  <w:tcPr>
                                    <w:tcW w:w="588" w:type="dxa"/>
                                    <w:shd w:val="clear" w:color="auto" w:fill="auto"/>
                                    <w:vAlign w:val="center"/>
                                  </w:tcPr>
                                  <w:p w:rsidR="004A79F1" w:rsidRPr="00477C6A" w:rsidRDefault="00953590"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953590"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0.2</w:t>
                                    </w:r>
                                    <w:r w:rsidR="004A79F1">
                                      <w:rPr>
                                        <w:rFonts w:ascii="Meiryo UI" w:eastAsia="Meiryo UI" w:hAnsi="Meiryo UI" w:hint="eastAsia"/>
                                        <w:b/>
                                        <w:sz w:val="24"/>
                                      </w:rPr>
                                      <w:t>9</w:t>
                                    </w:r>
                                  </w:p>
                                </w:tc>
                                <w:tc>
                                  <w:tcPr>
                                    <w:tcW w:w="1094" w:type="dxa"/>
                                    <w:tcBorders>
                                      <w:right w:val="nil"/>
                                    </w:tcBorders>
                                    <w:shd w:val="clear" w:color="auto" w:fill="auto"/>
                                    <w:vAlign w:val="center"/>
                                  </w:tcPr>
                                  <w:p w:rsidR="004A79F1" w:rsidRPr="001E0FAD" w:rsidRDefault="00953590"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0.80</w:t>
                                    </w:r>
                                  </w:p>
                                </w:tc>
                                <w:tc>
                                  <w:tcPr>
                                    <w:tcW w:w="1796" w:type="dxa"/>
                                    <w:tcBorders>
                                      <w:left w:val="nil"/>
                                    </w:tcBorders>
                                    <w:shd w:val="clear" w:color="auto" w:fill="auto"/>
                                    <w:vAlign w:val="center"/>
                                  </w:tcPr>
                                  <w:p w:rsidR="004A79F1" w:rsidRPr="001E0FAD" w:rsidRDefault="00953590"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(2018</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15660F"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953590">
                                    <w:pPr>
                                      <w:spacing w:line="280" w:lineRule="exact"/>
                                      <w:ind w:rightChars="-76" w:right="-160"/>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953590"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27.2</w:t>
                                    </w:r>
                                  </w:p>
                                </w:tc>
                                <w:tc>
                                  <w:tcPr>
                                    <w:tcW w:w="1094" w:type="dxa"/>
                                    <w:tcBorders>
                                      <w:right w:val="nil"/>
                                    </w:tcBorders>
                                    <w:shd w:val="clear" w:color="auto" w:fill="auto"/>
                                    <w:vAlign w:val="center"/>
                                  </w:tcPr>
                                  <w:p w:rsidR="004A79F1" w:rsidRPr="001E0FAD" w:rsidRDefault="00953590" w:rsidP="00953590">
                                    <w:pPr>
                                      <w:tabs>
                                        <w:tab w:val="left" w:pos="916"/>
                                      </w:tabs>
                                      <w:spacing w:line="280" w:lineRule="exact"/>
                                      <w:ind w:rightChars="-64" w:right="-134" w:firstLineChars="114" w:firstLine="274"/>
                                      <w:jc w:val="left"/>
                                      <w:rPr>
                                        <w:rFonts w:ascii="Meiryo UI" w:eastAsia="Meiryo UI" w:hAnsi="Meiryo UI"/>
                                        <w:b/>
                                        <w:sz w:val="24"/>
                                      </w:rPr>
                                    </w:pPr>
                                    <w:r>
                                      <w:rPr>
                                        <w:rFonts w:ascii="Meiryo UI" w:eastAsia="Meiryo UI" w:hAnsi="Meiryo UI" w:hint="eastAsia"/>
                                        <w:b/>
                                        <w:sz w:val="24"/>
                                      </w:rPr>
                                      <w:t>87</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953590">
                                      <w:rPr>
                                        <w:rFonts w:ascii="Meiryo UI" w:eastAsia="Meiryo UI" w:hAnsi="Meiryo UI" w:hint="eastAsia"/>
                                        <w:b/>
                                        <w:sz w:val="24"/>
                                      </w:rPr>
                                      <w:t>203</w:t>
                                    </w:r>
                                    <w:r>
                                      <w:rPr>
                                        <w:rFonts w:ascii="Meiryo UI" w:eastAsia="Meiryo UI" w:hAnsi="Meiryo UI" w:hint="eastAsia"/>
                                        <w:b/>
                                        <w:sz w:val="24"/>
                                      </w:rPr>
                                      <w:t>0</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953590"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5548E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513EFC">
                                      <w:rPr>
                                        <w:rFonts w:ascii="Meiryo UI" w:eastAsia="Meiryo UI" w:hAnsi="Meiryo UI" w:hint="eastAsia"/>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4A79F1" w:rsidP="00C32CFF">
                                    <w:pPr>
                                      <w:spacing w:line="280" w:lineRule="exact"/>
                                      <w:ind w:leftChars="-147" w:left="-309" w:rightChars="99" w:right="208" w:firstLineChars="102" w:firstLine="245"/>
                                      <w:jc w:val="center"/>
                                      <w:rPr>
                                        <w:rFonts w:ascii="Meiryo UI" w:eastAsia="Meiryo UI" w:hAnsi="Meiryo UI"/>
                                        <w:b/>
                                        <w:sz w:val="24"/>
                                      </w:rPr>
                                    </w:pPr>
                                    <w:r w:rsidRPr="001E0FAD">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4A79F1" w:rsidP="00953590">
                                    <w:pPr>
                                      <w:tabs>
                                        <w:tab w:val="left" w:pos="856"/>
                                      </w:tabs>
                                      <w:spacing w:line="280" w:lineRule="exact"/>
                                      <w:ind w:firstLineChars="93" w:firstLine="223"/>
                                      <w:jc w:val="left"/>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856"/>
                                      </w:tabs>
                                      <w:spacing w:line="280" w:lineRule="exact"/>
                                      <w:ind w:leftChars="34" w:left="71" w:firstLineChars="1" w:firstLine="2"/>
                                      <w:jc w:val="left"/>
                                      <w:rPr>
                                        <w:rFonts w:ascii="Meiryo UI" w:eastAsia="Meiryo UI" w:hAnsi="Meiryo UI"/>
                                        <w:b/>
                                        <w:sz w:val="24"/>
                                      </w:rPr>
                                    </w:pPr>
                                    <w:r>
                                      <w:rPr>
                                        <w:rFonts w:ascii="Meiryo UI" w:eastAsia="Meiryo UI" w:hAnsi="Meiryo UI" w:hint="eastAsia"/>
                                        <w:b/>
                                        <w:sz w:val="24"/>
                                      </w:rPr>
                                      <w:t>(</w:t>
                                    </w:r>
                                    <w:r w:rsidR="00953590">
                                      <w:rPr>
                                        <w:rFonts w:ascii="Meiryo UI" w:eastAsia="Meiryo UI" w:hAnsi="Meiryo UI" w:hint="eastAsia"/>
                                        <w:b/>
                                        <w:sz w:val="24"/>
                                      </w:rPr>
                                      <w:t>2030年度</w:t>
                                    </w:r>
                                    <w:r>
                                      <w:rPr>
                                        <w:rFonts w:ascii="Meiryo UI" w:eastAsia="Meiryo UI" w:hAnsi="Meiryo UI" w:hint="eastAsia"/>
                                        <w:b/>
                                        <w:sz w:val="24"/>
                                      </w:rPr>
                                      <w:t>)</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105291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953590"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藤井寺</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藤井寺市計画 - 説明: 2016年度の老朽管率は、14.7%であり、2018年度には12.90%になる見込みです。&#10;2016年度の管路更新率は0.29%であり、2018年度には0.80%になる見込みです。&#10;2016年度の基幹管路の耐震適合率は27.2%であり、2030年度には87%となる見込みです。&#10;2016年度の浄水場の耐震化率は0%であり、2030年度には100%となる見込みです。" style="position:absolute;left:0;text-align:left;margin-left:.15pt;margin-top:38.5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362"/>
                          <w:gridCol w:w="1221"/>
                          <w:gridCol w:w="1173"/>
                          <w:gridCol w:w="1780"/>
                          <w:gridCol w:w="585"/>
                          <w:gridCol w:w="1103"/>
                          <w:gridCol w:w="1101"/>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953590"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14.7</w:t>
                              </w:r>
                            </w:p>
                          </w:tc>
                          <w:tc>
                            <w:tcPr>
                              <w:tcW w:w="1094" w:type="dxa"/>
                              <w:tcBorders>
                                <w:right w:val="nil"/>
                              </w:tcBorders>
                              <w:shd w:val="clear" w:color="auto" w:fill="auto"/>
                              <w:vAlign w:val="center"/>
                            </w:tcPr>
                            <w:p w:rsidR="004A79F1" w:rsidRPr="001E0FAD" w:rsidRDefault="00953590" w:rsidP="00953590">
                              <w:pPr>
                                <w:tabs>
                                  <w:tab w:val="left" w:pos="896"/>
                                </w:tabs>
                                <w:spacing w:line="280" w:lineRule="exact"/>
                                <w:ind w:rightChars="-64" w:right="-134" w:firstLineChars="93" w:firstLine="223"/>
                                <w:jc w:val="center"/>
                                <w:rPr>
                                  <w:rFonts w:ascii="Meiryo UI" w:eastAsia="Meiryo UI" w:hAnsi="Meiryo UI"/>
                                  <w:b/>
                                  <w:sz w:val="24"/>
                                </w:rPr>
                              </w:pPr>
                              <w:r>
                                <w:rPr>
                                  <w:rFonts w:ascii="Meiryo UI" w:eastAsia="Meiryo UI" w:hAnsi="Meiryo UI"/>
                                  <w:b/>
                                  <w:sz w:val="24"/>
                                </w:rPr>
                                <w:t>1</w:t>
                              </w:r>
                              <w:r w:rsidR="004A79F1">
                                <w:rPr>
                                  <w:rFonts w:ascii="Meiryo UI" w:eastAsia="Meiryo UI" w:hAnsi="Meiryo UI"/>
                                  <w:b/>
                                  <w:sz w:val="24"/>
                                </w:rPr>
                                <w:t>2</w:t>
                              </w:r>
                              <w:r>
                                <w:rPr>
                                  <w:rFonts w:ascii="Meiryo UI" w:eastAsia="Meiryo UI" w:hAnsi="Meiryo UI"/>
                                  <w:b/>
                                  <w:sz w:val="24"/>
                                </w:rPr>
                                <w:t>.90</w:t>
                              </w: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r w:rsidRPr="004A79F1">
                                <w:rPr>
                                  <w:rFonts w:ascii="Meiryo UI" w:eastAsia="Meiryo UI" w:hAnsi="Meiryo UI"/>
                                  <w:b/>
                                  <w:sz w:val="24"/>
                                </w:rPr>
                                <w:t>(</w:t>
                              </w:r>
                              <w:r w:rsidR="00953590">
                                <w:rPr>
                                  <w:rFonts w:ascii="Meiryo UI" w:eastAsia="Meiryo UI" w:hAnsi="Meiryo UI"/>
                                  <w:b/>
                                  <w:sz w:val="24"/>
                                </w:rPr>
                                <w:t>2018</w:t>
                              </w:r>
                              <w:r w:rsidRPr="004A79F1">
                                <w:rPr>
                                  <w:rFonts w:ascii="Meiryo UI" w:eastAsia="Meiryo UI" w:hAnsi="Meiryo UI"/>
                                  <w:b/>
                                  <w:sz w:val="24"/>
                                </w:rPr>
                                <w:t>年度)</w:t>
                              </w:r>
                            </w:p>
                          </w:tc>
                          <w:tc>
                            <w:tcPr>
                              <w:tcW w:w="588" w:type="dxa"/>
                              <w:shd w:val="clear" w:color="auto" w:fill="auto"/>
                              <w:vAlign w:val="center"/>
                            </w:tcPr>
                            <w:p w:rsidR="004A79F1" w:rsidRPr="00477C6A" w:rsidRDefault="00953590"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953590"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0.2</w:t>
                              </w:r>
                              <w:r w:rsidR="004A79F1">
                                <w:rPr>
                                  <w:rFonts w:ascii="Meiryo UI" w:eastAsia="Meiryo UI" w:hAnsi="Meiryo UI" w:hint="eastAsia"/>
                                  <w:b/>
                                  <w:sz w:val="24"/>
                                </w:rPr>
                                <w:t>9</w:t>
                              </w:r>
                            </w:p>
                          </w:tc>
                          <w:tc>
                            <w:tcPr>
                              <w:tcW w:w="1094" w:type="dxa"/>
                              <w:tcBorders>
                                <w:right w:val="nil"/>
                              </w:tcBorders>
                              <w:shd w:val="clear" w:color="auto" w:fill="auto"/>
                              <w:vAlign w:val="center"/>
                            </w:tcPr>
                            <w:p w:rsidR="004A79F1" w:rsidRPr="001E0FAD" w:rsidRDefault="00953590"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0.80</w:t>
                              </w:r>
                            </w:p>
                          </w:tc>
                          <w:tc>
                            <w:tcPr>
                              <w:tcW w:w="1796" w:type="dxa"/>
                              <w:tcBorders>
                                <w:left w:val="nil"/>
                              </w:tcBorders>
                              <w:shd w:val="clear" w:color="auto" w:fill="auto"/>
                              <w:vAlign w:val="center"/>
                            </w:tcPr>
                            <w:p w:rsidR="004A79F1" w:rsidRPr="001E0FAD" w:rsidRDefault="00953590"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(2018</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15660F"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953590">
                              <w:pPr>
                                <w:spacing w:line="280" w:lineRule="exact"/>
                                <w:ind w:rightChars="-76" w:right="-160"/>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953590"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27.2</w:t>
                              </w:r>
                            </w:p>
                          </w:tc>
                          <w:tc>
                            <w:tcPr>
                              <w:tcW w:w="1094" w:type="dxa"/>
                              <w:tcBorders>
                                <w:right w:val="nil"/>
                              </w:tcBorders>
                              <w:shd w:val="clear" w:color="auto" w:fill="auto"/>
                              <w:vAlign w:val="center"/>
                            </w:tcPr>
                            <w:p w:rsidR="004A79F1" w:rsidRPr="001E0FAD" w:rsidRDefault="00953590" w:rsidP="00953590">
                              <w:pPr>
                                <w:tabs>
                                  <w:tab w:val="left" w:pos="916"/>
                                </w:tabs>
                                <w:spacing w:line="280" w:lineRule="exact"/>
                                <w:ind w:rightChars="-64" w:right="-134" w:firstLineChars="114" w:firstLine="274"/>
                                <w:jc w:val="left"/>
                                <w:rPr>
                                  <w:rFonts w:ascii="Meiryo UI" w:eastAsia="Meiryo UI" w:hAnsi="Meiryo UI"/>
                                  <w:b/>
                                  <w:sz w:val="24"/>
                                </w:rPr>
                              </w:pPr>
                              <w:r>
                                <w:rPr>
                                  <w:rFonts w:ascii="Meiryo UI" w:eastAsia="Meiryo UI" w:hAnsi="Meiryo UI" w:hint="eastAsia"/>
                                  <w:b/>
                                  <w:sz w:val="24"/>
                                </w:rPr>
                                <w:t>87</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953590">
                                <w:rPr>
                                  <w:rFonts w:ascii="Meiryo UI" w:eastAsia="Meiryo UI" w:hAnsi="Meiryo UI" w:hint="eastAsia"/>
                                  <w:b/>
                                  <w:sz w:val="24"/>
                                </w:rPr>
                                <w:t>203</w:t>
                              </w:r>
                              <w:r>
                                <w:rPr>
                                  <w:rFonts w:ascii="Meiryo UI" w:eastAsia="Meiryo UI" w:hAnsi="Meiryo UI" w:hint="eastAsia"/>
                                  <w:b/>
                                  <w:sz w:val="24"/>
                                </w:rPr>
                                <w:t>0</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953590"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5548E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513EFC">
                                <w:rPr>
                                  <w:rFonts w:ascii="Meiryo UI" w:eastAsia="Meiryo UI" w:hAnsi="Meiryo UI" w:hint="eastAsia"/>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4A79F1" w:rsidP="00C32CFF">
                              <w:pPr>
                                <w:spacing w:line="280" w:lineRule="exact"/>
                                <w:ind w:leftChars="-147" w:left="-309" w:rightChars="99" w:right="208" w:firstLineChars="102" w:firstLine="245"/>
                                <w:jc w:val="center"/>
                                <w:rPr>
                                  <w:rFonts w:ascii="Meiryo UI" w:eastAsia="Meiryo UI" w:hAnsi="Meiryo UI"/>
                                  <w:b/>
                                  <w:sz w:val="24"/>
                                </w:rPr>
                              </w:pPr>
                              <w:r w:rsidRPr="001E0FAD">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4A79F1" w:rsidP="00953590">
                              <w:pPr>
                                <w:tabs>
                                  <w:tab w:val="left" w:pos="856"/>
                                </w:tabs>
                                <w:spacing w:line="280" w:lineRule="exact"/>
                                <w:ind w:firstLineChars="93" w:firstLine="223"/>
                                <w:jc w:val="left"/>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856"/>
                                </w:tabs>
                                <w:spacing w:line="280" w:lineRule="exact"/>
                                <w:ind w:leftChars="34" w:left="71" w:firstLineChars="1" w:firstLine="2"/>
                                <w:jc w:val="left"/>
                                <w:rPr>
                                  <w:rFonts w:ascii="Meiryo UI" w:eastAsia="Meiryo UI" w:hAnsi="Meiryo UI"/>
                                  <w:b/>
                                  <w:sz w:val="24"/>
                                </w:rPr>
                              </w:pPr>
                              <w:r>
                                <w:rPr>
                                  <w:rFonts w:ascii="Meiryo UI" w:eastAsia="Meiryo UI" w:hAnsi="Meiryo UI" w:hint="eastAsia"/>
                                  <w:b/>
                                  <w:sz w:val="24"/>
                                </w:rPr>
                                <w:t>(</w:t>
                              </w:r>
                              <w:r w:rsidR="00953590">
                                <w:rPr>
                                  <w:rFonts w:ascii="Meiryo UI" w:eastAsia="Meiryo UI" w:hAnsi="Meiryo UI" w:hint="eastAsia"/>
                                  <w:b/>
                                  <w:sz w:val="24"/>
                                </w:rPr>
                                <w:t>2030年度</w:t>
                              </w:r>
                              <w:r>
                                <w:rPr>
                                  <w:rFonts w:ascii="Meiryo UI" w:eastAsia="Meiryo UI" w:hAnsi="Meiryo UI" w:hint="eastAsia"/>
                                  <w:b/>
                                  <w:sz w:val="24"/>
                                </w:rPr>
                                <w:t>)</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10528;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953590"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藤井寺</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C32CFF">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C32CFF">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2407602</wp:posOffset>
                </wp:positionH>
                <wp:positionV relativeFrom="paragraph">
                  <wp:posOffset>273050</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C8D3E" id="直線矢印コネクタ 16" o:spid="_x0000_s1026" type="#_x0000_t32" style="position:absolute;left:0;text-align:left;margin-left:189.55pt;margin-top:21.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CB0F4B"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312D872D" wp14:editId="3AA78EBB">
            <wp:simplePos x="0" y="0"/>
            <wp:positionH relativeFrom="column">
              <wp:posOffset>4391025</wp:posOffset>
            </wp:positionH>
            <wp:positionV relativeFrom="paragraph">
              <wp:posOffset>857250</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7E2F90C2" wp14:editId="01D15F29">
                <wp:simplePos x="0" y="0"/>
                <wp:positionH relativeFrom="margin">
                  <wp:posOffset>0</wp:posOffset>
                </wp:positionH>
                <wp:positionV relativeFrom="paragraph">
                  <wp:posOffset>818515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CB0F4B" w:rsidRDefault="00CB0F4B" w:rsidP="00CB0F4B">
                              <w:pPr>
                                <w:spacing w:line="400" w:lineRule="exact"/>
                                <w:jc w:val="center"/>
                                <w:rPr>
                                  <w:rFonts w:ascii="Meiryo UI" w:eastAsia="Meiryo UI" w:hAnsi="Meiryo UI"/>
                                  <w:b/>
                                </w:rPr>
                              </w:pPr>
                            </w:p>
                            <w:p w:rsidR="00CB0F4B" w:rsidRPr="002E0141" w:rsidRDefault="00CB0F4B" w:rsidP="00CB0F4B">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2,910</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4,103</w:t>
                              </w:r>
                              <w:r w:rsidRPr="00A97AF4">
                                <w:rPr>
                                  <w:rFonts w:ascii="Meiryo UI" w:eastAsia="Meiryo UI" w:hAnsi="Meiryo UI" w:hint="eastAsia"/>
                                  <w:b/>
                                  <w:sz w:val="40"/>
                                </w:rPr>
                                <w:t>円</w:t>
                              </w:r>
                            </w:p>
                            <w:p w:rsidR="00CB0F4B" w:rsidRPr="00CC6F97" w:rsidRDefault="00CB0F4B" w:rsidP="00CB0F4B">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1.4</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CB0F4B" w:rsidRPr="00A97AF4" w:rsidRDefault="00CB0F4B" w:rsidP="00CB0F4B"/>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CB0F4B" w:rsidRDefault="00CB0F4B" w:rsidP="00CB0F4B">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CB0F4B" w:rsidRDefault="00CB0F4B" w:rsidP="00CB0F4B">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CB0F4B" w:rsidRPr="00645BA0" w:rsidRDefault="00CB0F4B" w:rsidP="00CB0F4B">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（藤井寺市）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F90C2" id="グループ化 4" o:spid="_x0000_s1031" style="position:absolute;left:0;text-align:left;margin-left:0;margin-top:64.45pt;width:488.5pt;height:67.5pt;z-index:251707392;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CB0F4B" w:rsidRDefault="00CB0F4B" w:rsidP="00CB0F4B">
                        <w:pPr>
                          <w:spacing w:line="400" w:lineRule="exact"/>
                          <w:jc w:val="center"/>
                          <w:rPr>
                            <w:rFonts w:ascii="Meiryo UI" w:eastAsia="Meiryo UI" w:hAnsi="Meiryo UI"/>
                            <w:b/>
                          </w:rPr>
                        </w:pPr>
                      </w:p>
                      <w:p w:rsidR="00CB0F4B" w:rsidRPr="002E0141" w:rsidRDefault="00CB0F4B" w:rsidP="00CB0F4B">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2,910</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4,103</w:t>
                        </w:r>
                        <w:r w:rsidRPr="00A97AF4">
                          <w:rPr>
                            <w:rFonts w:ascii="Meiryo UI" w:eastAsia="Meiryo UI" w:hAnsi="Meiryo UI" w:hint="eastAsia"/>
                            <w:b/>
                            <w:sz w:val="40"/>
                          </w:rPr>
                          <w:t>円</w:t>
                        </w:r>
                      </w:p>
                      <w:p w:rsidR="00CB0F4B" w:rsidRPr="00CC6F97" w:rsidRDefault="00CB0F4B" w:rsidP="00CB0F4B">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1.4</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CB0F4B" w:rsidRPr="00A97AF4" w:rsidRDefault="00CB0F4B" w:rsidP="00CB0F4B"/>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CB0F4B" w:rsidRDefault="00CB0F4B" w:rsidP="00CB0F4B">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CB0F4B" w:rsidRDefault="00CB0F4B" w:rsidP="00CB0F4B">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CB0F4B" w:rsidRPr="00645BA0" w:rsidRDefault="00CB0F4B" w:rsidP="00CB0F4B">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（藤井寺市）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CB0F4B"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4074E8E0" wp14:editId="6016B1F0">
                <wp:simplePos x="0" y="0"/>
                <wp:positionH relativeFrom="column">
                  <wp:posOffset>3038475</wp:posOffset>
                </wp:positionH>
                <wp:positionV relativeFrom="paragraph">
                  <wp:posOffset>190500</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55171E" id="_x0000_t32" coordsize="21600,21600" o:spt="32" o:oned="t" path="m,l21600,21600e" filled="f">
                <v:path arrowok="t" fillok="f" o:connecttype="none"/>
                <o:lock v:ext="edit" shapetype="t"/>
              </v:shapetype>
              <v:shape id="直線矢印コネクタ 17" o:spid="_x0000_s1026" type="#_x0000_t32" style="position:absolute;left:0;text-align:left;margin-left:239.25pt;margin-top:15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CB0F4B" w:rsidRDefault="00B73E0D" w:rsidP="00CB0F4B">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CB0F4B">
        <w:rPr>
          <w:rFonts w:ascii="Meiryo UI" w:eastAsia="Meiryo UI" w:hAnsi="Meiryo UI" w:hint="eastAsia"/>
          <w:b/>
          <w:color w:val="000000" w:themeColor="text1"/>
          <w:sz w:val="24"/>
          <w:u w:val="single"/>
        </w:rPr>
        <w:t>あくまで将来の料金イメージです</w:t>
      </w:r>
      <w:r w:rsidR="009F2955" w:rsidRPr="00CB0F4B">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953590">
        <w:rPr>
          <w:rFonts w:ascii="Meiryo UI" w:eastAsia="Meiryo UI" w:hAnsi="Meiryo UI" w:hint="eastAsia"/>
          <w:color w:val="000000" w:themeColor="text1"/>
          <w:sz w:val="24"/>
        </w:rPr>
        <w:t>藤井寺市水道施設総合整備計画（2016</w:t>
      </w:r>
      <w:r w:rsidR="008C4642" w:rsidRPr="00210997">
        <w:rPr>
          <w:rFonts w:ascii="Meiryo UI" w:eastAsia="Meiryo UI" w:hAnsi="Meiryo UI" w:hint="eastAsia"/>
          <w:color w:val="000000" w:themeColor="text1"/>
          <w:sz w:val="24"/>
        </w:rPr>
        <w:t>年</w:t>
      </w:r>
      <w:r w:rsidR="00953590">
        <w:rPr>
          <w:rFonts w:ascii="Meiryo UI" w:eastAsia="Meiryo UI" w:hAnsi="Meiryo UI" w:hint="eastAsia"/>
          <w:color w:val="000000" w:themeColor="text1"/>
          <w:sz w:val="24"/>
        </w:rPr>
        <w:t>度</w:t>
      </w:r>
      <w:r w:rsidR="008C4642" w:rsidRPr="00210997">
        <w:rPr>
          <w:rFonts w:ascii="Meiryo UI" w:eastAsia="Meiryo UI" w:hAnsi="Meiryo UI" w:hint="eastAsia"/>
          <w:color w:val="000000" w:themeColor="text1"/>
          <w:sz w:val="24"/>
        </w:rPr>
        <w:t>策定）</w:t>
      </w:r>
    </w:p>
    <w:p w:rsidR="00953590" w:rsidRPr="00953590" w:rsidRDefault="00953590"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藤井寺市アセットマネジメント（2016年度策定）</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1D693E"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1C52E2"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bookmarkStart w:id="0" w:name="_GoBack"/>
      <w:r w:rsidRPr="00F64362">
        <w:rPr>
          <w:rFonts w:ascii="Meiryo UI" w:eastAsia="Meiryo UI" w:hAnsi="Meiryo UI" w:hint="eastAsia"/>
          <w:color w:val="000000" w:themeColor="text1"/>
          <w:sz w:val="24"/>
        </w:rPr>
        <w:t>ただし、</w:t>
      </w:r>
      <w:bookmarkEnd w:id="0"/>
      <w:r w:rsidRPr="001C52E2">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953590" w:rsidRDefault="008C4642" w:rsidP="00801BCB">
      <w:pPr>
        <w:spacing w:line="280" w:lineRule="exact"/>
        <w:ind w:leftChars="100" w:left="420" w:hangingChars="100" w:hanging="210"/>
        <w:rPr>
          <w:rFonts w:ascii="Meiryo UI" w:eastAsia="Meiryo UI" w:hAnsi="Meiryo UI"/>
          <w:color w:val="FF0000"/>
          <w:szCs w:val="24"/>
          <w:u w:val="single"/>
        </w:rPr>
      </w:pPr>
      <w:r w:rsidRPr="00953590">
        <w:rPr>
          <w:rFonts w:ascii="Meiryo UI" w:eastAsia="Meiryo UI" w:hAnsi="Meiryo UI" w:hint="eastAsia"/>
          <w:color w:val="FF0000"/>
          <w:szCs w:val="24"/>
          <w:u w:val="single"/>
        </w:rPr>
        <w:t>１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953590" w:rsidRPr="00953590" w:rsidRDefault="008C4642" w:rsidP="00953590">
      <w:pPr>
        <w:pStyle w:val="a7"/>
        <w:numPr>
          <w:ilvl w:val="1"/>
          <w:numId w:val="8"/>
        </w:numPr>
        <w:spacing w:line="280" w:lineRule="exact"/>
        <w:ind w:leftChars="0"/>
        <w:rPr>
          <w:rFonts w:ascii="Meiryo UI" w:eastAsia="Meiryo UI" w:hAnsi="Meiryo UI"/>
          <w:szCs w:val="24"/>
        </w:rPr>
      </w:pPr>
      <w:r w:rsidRPr="00953590">
        <w:rPr>
          <w:rFonts w:ascii="Meiryo UI" w:eastAsia="Meiryo UI" w:hAnsi="Meiryo UI" w:hint="eastAsia"/>
          <w:szCs w:val="24"/>
        </w:rPr>
        <w:t>推計期間は</w:t>
      </w:r>
      <w:r w:rsidR="00EA6190" w:rsidRPr="00953590">
        <w:rPr>
          <w:rFonts w:ascii="Meiryo UI" w:eastAsia="Meiryo UI" w:hAnsi="Meiryo UI" w:hint="eastAsia"/>
          <w:szCs w:val="24"/>
        </w:rPr>
        <w:t>大阪府の将来推計人口の推計期間に合わせ</w:t>
      </w:r>
      <w:r w:rsidRPr="00953590">
        <w:rPr>
          <w:rFonts w:ascii="Meiryo UI" w:eastAsia="Meiryo UI" w:hAnsi="Meiryo UI" w:hint="eastAsia"/>
          <w:szCs w:val="24"/>
        </w:rPr>
        <w:t>2045年度まで。</w:t>
      </w:r>
    </w:p>
    <w:p w:rsidR="00E23CB8" w:rsidRPr="00953590" w:rsidRDefault="008C4642" w:rsidP="00953590">
      <w:pPr>
        <w:pStyle w:val="a7"/>
        <w:numPr>
          <w:ilvl w:val="1"/>
          <w:numId w:val="8"/>
        </w:numPr>
        <w:spacing w:line="280" w:lineRule="exact"/>
        <w:ind w:leftChars="0"/>
        <w:rPr>
          <w:rFonts w:ascii="Meiryo UI" w:eastAsia="Meiryo UI" w:hAnsi="Meiryo UI"/>
          <w:szCs w:val="24"/>
        </w:rPr>
      </w:pPr>
      <w:r w:rsidRPr="00953590">
        <w:rPr>
          <w:rFonts w:ascii="Meiryo UI" w:eastAsia="Meiryo UI" w:hAnsi="Meiryo UI" w:hint="eastAsia"/>
          <w:szCs w:val="24"/>
        </w:rPr>
        <w:t>収入は推計した料金収入に2016年度決算統計のその他収益を加算しています。</w:t>
      </w:r>
    </w:p>
    <w:p w:rsidR="008C4642" w:rsidRPr="001C52E2" w:rsidRDefault="008C4642" w:rsidP="002B7400">
      <w:pPr>
        <w:pStyle w:val="a7"/>
        <w:numPr>
          <w:ilvl w:val="1"/>
          <w:numId w:val="1"/>
        </w:numPr>
        <w:tabs>
          <w:tab w:val="left" w:pos="851"/>
        </w:tabs>
        <w:spacing w:line="280" w:lineRule="exact"/>
        <w:ind w:leftChars="0" w:rightChars="-68" w:right="-143"/>
        <w:rPr>
          <w:rFonts w:ascii="Meiryo UI" w:eastAsia="Meiryo UI" w:hAnsi="Meiryo UI"/>
          <w:szCs w:val="24"/>
        </w:rPr>
      </w:pPr>
      <w:r w:rsidRPr="001C52E2">
        <w:rPr>
          <w:rFonts w:ascii="Meiryo UI" w:eastAsia="Meiryo UI" w:hAnsi="Meiryo UI" w:hint="eastAsia"/>
          <w:szCs w:val="24"/>
        </w:rPr>
        <w:t>水道料金収入の見通しは、給水人口予測から有収水量を推計し、2016年度の供給単価</w:t>
      </w:r>
      <w:r w:rsidR="002B7400" w:rsidRPr="001C52E2">
        <w:rPr>
          <w:rFonts w:ascii="Meiryo UI" w:eastAsia="Meiryo UI" w:hAnsi="Meiryo UI"/>
          <w:szCs w:val="24"/>
        </w:rPr>
        <w:t>160.7</w:t>
      </w:r>
      <w:r w:rsidRPr="001C52E2">
        <w:rPr>
          <w:rFonts w:ascii="Meiryo UI" w:eastAsia="Meiryo UI" w:hAnsi="Meiryo UI" w:hint="eastAsia"/>
          <w:szCs w:val="24"/>
        </w:rPr>
        <w:t>円/</w:t>
      </w:r>
      <w:r w:rsidRPr="001C52E2">
        <w:rPr>
          <w:rFonts w:ascii="Meiryo UI" w:eastAsia="Meiryo UI" w:hAnsi="Meiryo UI"/>
          <w:szCs w:val="24"/>
        </w:rPr>
        <w:t>m</w:t>
      </w:r>
      <w:r w:rsidRPr="001C52E2">
        <w:rPr>
          <w:rFonts w:ascii="Meiryo UI" w:eastAsia="Meiryo UI" w:hAnsi="Meiryo UI"/>
          <w:szCs w:val="24"/>
          <w:vertAlign w:val="superscript"/>
        </w:rPr>
        <w:t>3</w:t>
      </w:r>
      <w:r w:rsidRPr="001C52E2">
        <w:rPr>
          <w:rFonts w:ascii="Meiryo UI" w:eastAsia="Meiryo UI" w:hAnsi="Meiryo UI" w:hint="eastAsia"/>
          <w:szCs w:val="24"/>
        </w:rPr>
        <w:t>を乗じて算出しています。</w:t>
      </w:r>
    </w:p>
    <w:p w:rsidR="008C4642" w:rsidRPr="001C52E2" w:rsidRDefault="008C4642" w:rsidP="00E23CB8">
      <w:pPr>
        <w:pStyle w:val="a7"/>
        <w:numPr>
          <w:ilvl w:val="1"/>
          <w:numId w:val="1"/>
        </w:numPr>
        <w:spacing w:line="280" w:lineRule="exact"/>
        <w:ind w:leftChars="0" w:hanging="71"/>
        <w:rPr>
          <w:rFonts w:ascii="Meiryo UI" w:eastAsia="Meiryo UI" w:hAnsi="Meiryo UI"/>
          <w:szCs w:val="24"/>
        </w:rPr>
      </w:pPr>
      <w:r w:rsidRPr="001C52E2">
        <w:rPr>
          <w:rFonts w:ascii="Meiryo UI" w:eastAsia="Meiryo UI" w:hAnsi="Meiryo UI" w:hint="eastAsia"/>
          <w:szCs w:val="24"/>
        </w:rPr>
        <w:t>給水人口の予測については、大阪府の</w:t>
      </w:r>
      <w:r w:rsidRPr="001C52E2">
        <w:rPr>
          <w:rFonts w:ascii="Meiryo UI" w:eastAsia="Meiryo UI" w:hAnsi="Meiryo UI"/>
          <w:szCs w:val="24"/>
        </w:rPr>
        <w:t>将来推計人口（</w:t>
      </w:r>
      <w:r w:rsidRPr="001C52E2">
        <w:rPr>
          <w:rFonts w:ascii="Meiryo UI" w:eastAsia="Meiryo UI" w:hAnsi="Meiryo UI" w:hint="eastAsia"/>
          <w:szCs w:val="24"/>
        </w:rPr>
        <w:t>2018年8</w:t>
      </w:r>
      <w:r w:rsidRPr="001C52E2">
        <w:rPr>
          <w:rFonts w:ascii="Meiryo UI" w:eastAsia="Meiryo UI" w:hAnsi="Meiryo UI"/>
          <w:szCs w:val="24"/>
        </w:rPr>
        <w:t>月大阪府政策</w:t>
      </w:r>
      <w:r w:rsidRPr="001C52E2">
        <w:rPr>
          <w:rFonts w:ascii="Meiryo UI" w:eastAsia="Meiryo UI" w:hAnsi="Meiryo UI" w:hint="eastAsia"/>
          <w:szCs w:val="24"/>
        </w:rPr>
        <w:t>企画部</w:t>
      </w:r>
      <w:r w:rsidRPr="001C52E2">
        <w:rPr>
          <w:rFonts w:ascii="Meiryo UI" w:eastAsia="Meiryo UI" w:hAnsi="Meiryo UI"/>
          <w:szCs w:val="24"/>
        </w:rPr>
        <w:t>企画室計画課）</w:t>
      </w:r>
      <w:r w:rsidRPr="001C52E2">
        <w:rPr>
          <w:rFonts w:ascii="Meiryo UI" w:eastAsia="Meiryo UI" w:hAnsi="Meiryo UI" w:hint="eastAsia"/>
          <w:szCs w:val="24"/>
        </w:rPr>
        <w:t>を用い、府が国立社会保障・人口問題研究所の市町村別</w:t>
      </w:r>
      <w:r w:rsidRPr="001C52E2">
        <w:rPr>
          <w:rFonts w:ascii="Meiryo UI" w:eastAsia="Meiryo UI" w:hAnsi="Meiryo UI"/>
          <w:szCs w:val="24"/>
        </w:rPr>
        <w:t>予測を</w:t>
      </w:r>
      <w:r w:rsidRPr="001C52E2">
        <w:rPr>
          <w:rFonts w:ascii="Meiryo UI" w:eastAsia="Meiryo UI" w:hAnsi="Meiryo UI" w:hint="eastAsia"/>
          <w:szCs w:val="24"/>
        </w:rPr>
        <w:t>補正</w:t>
      </w:r>
      <w:r w:rsidRPr="001C52E2">
        <w:rPr>
          <w:rFonts w:ascii="Meiryo UI" w:eastAsia="Meiryo UI" w:hAnsi="Meiryo UI"/>
          <w:szCs w:val="24"/>
        </w:rPr>
        <w:t>し</w:t>
      </w:r>
      <w:r w:rsidRPr="001C52E2">
        <w:rPr>
          <w:rFonts w:ascii="Meiryo UI" w:eastAsia="Meiryo UI" w:hAnsi="Meiryo UI" w:hint="eastAsia"/>
          <w:szCs w:val="24"/>
        </w:rPr>
        <w:t>て推計</w:t>
      </w:r>
      <w:r w:rsidRPr="001C52E2">
        <w:rPr>
          <w:rFonts w:ascii="Meiryo UI" w:eastAsia="Meiryo UI" w:hAnsi="Meiryo UI"/>
          <w:szCs w:val="24"/>
        </w:rPr>
        <w:t>して</w:t>
      </w:r>
      <w:r w:rsidRPr="001C52E2">
        <w:rPr>
          <w:rFonts w:ascii="Meiryo UI" w:eastAsia="Meiryo UI" w:hAnsi="Meiryo UI" w:hint="eastAsia"/>
          <w:szCs w:val="24"/>
        </w:rPr>
        <w:t>います</w:t>
      </w:r>
      <w:r w:rsidRPr="001C52E2">
        <w:rPr>
          <w:rFonts w:ascii="Meiryo UI" w:eastAsia="Meiryo UI" w:hAnsi="Meiryo UI"/>
          <w:szCs w:val="24"/>
        </w:rPr>
        <w:t>。</w:t>
      </w:r>
    </w:p>
    <w:p w:rsidR="008C4642" w:rsidRPr="001C52E2" w:rsidRDefault="008C4642" w:rsidP="00E23CB8">
      <w:pPr>
        <w:pStyle w:val="a7"/>
        <w:numPr>
          <w:ilvl w:val="1"/>
          <w:numId w:val="1"/>
        </w:numPr>
        <w:spacing w:line="280" w:lineRule="exact"/>
        <w:ind w:leftChars="0" w:hanging="71"/>
        <w:rPr>
          <w:rFonts w:ascii="Meiryo UI" w:eastAsia="Meiryo UI" w:hAnsi="Meiryo UI"/>
          <w:szCs w:val="24"/>
        </w:rPr>
      </w:pPr>
      <w:r w:rsidRPr="001C52E2">
        <w:rPr>
          <w:rFonts w:ascii="Meiryo UI" w:eastAsia="Meiryo UI" w:hAnsi="Meiryo UI" w:hint="eastAsia"/>
          <w:szCs w:val="24"/>
        </w:rPr>
        <w:t>有収水量の推計は、2016年度の年間有収水量と給水人口から</w:t>
      </w:r>
      <w:r w:rsidRPr="001C52E2">
        <w:rPr>
          <w:rFonts w:ascii="Meiryo UI" w:eastAsia="Meiryo UI" w:hAnsi="Meiryo UI"/>
          <w:szCs w:val="24"/>
        </w:rPr>
        <w:t>1人1日平均有収水量を求め、予測給水人口を乗じて算出しています。</w:t>
      </w:r>
    </w:p>
    <w:p w:rsidR="008C4642" w:rsidRPr="00953590" w:rsidRDefault="008C4642" w:rsidP="0045551C">
      <w:pPr>
        <w:pStyle w:val="a7"/>
        <w:numPr>
          <w:ilvl w:val="1"/>
          <w:numId w:val="8"/>
        </w:numPr>
        <w:spacing w:line="280" w:lineRule="exact"/>
        <w:ind w:leftChars="0"/>
        <w:rPr>
          <w:rFonts w:ascii="Meiryo UI" w:eastAsia="Meiryo UI" w:hAnsi="Meiryo UI"/>
          <w:szCs w:val="24"/>
        </w:rPr>
      </w:pPr>
      <w:r w:rsidRPr="00953590">
        <w:rPr>
          <w:rFonts w:ascii="Meiryo UI" w:eastAsia="Meiryo UI" w:hAnsi="Meiryo UI" w:hint="eastAsia"/>
          <w:szCs w:val="24"/>
        </w:rPr>
        <w:t>支出は管路更新以外の費用について、</w:t>
      </w:r>
      <w:r w:rsidRPr="00953590">
        <w:rPr>
          <w:rFonts w:ascii="Meiryo UI" w:eastAsia="Meiryo UI" w:hAnsi="Meiryo UI"/>
          <w:szCs w:val="24"/>
        </w:rPr>
        <w:t>2016</w:t>
      </w:r>
      <w:r w:rsidRPr="00953590">
        <w:rPr>
          <w:rFonts w:ascii="Meiryo UI" w:eastAsia="Meiryo UI" w:hAnsi="Meiryo UI" w:hint="eastAsia"/>
          <w:szCs w:val="24"/>
        </w:rPr>
        <w:t>年度の経常費用の決算値の同額を2045年度まで見込んでいます。管路については管路更新率を1.67％に引き上げた場合の</w:t>
      </w:r>
      <w:r w:rsidR="008542B8">
        <w:rPr>
          <w:rFonts w:ascii="Meiryo UI" w:eastAsia="Meiryo UI" w:hAnsi="Meiryo UI" w:hint="eastAsia"/>
          <w:szCs w:val="24"/>
        </w:rPr>
        <w:t>減価</w:t>
      </w:r>
      <w:r w:rsidR="0045551C">
        <w:rPr>
          <w:rFonts w:ascii="Meiryo UI" w:eastAsia="Meiryo UI" w:hAnsi="Meiryo UI" w:hint="eastAsia"/>
          <w:szCs w:val="24"/>
        </w:rPr>
        <w:t>償却</w:t>
      </w:r>
      <w:r w:rsidRPr="00953590">
        <w:rPr>
          <w:rFonts w:ascii="Meiryo UI" w:eastAsia="Meiryo UI" w:hAnsi="Meiryo UI" w:hint="eastAsia"/>
          <w:szCs w:val="24"/>
        </w:rPr>
        <w:t>費増加を見込んでいます。（市町村実績の管路更新率が1.67%以上の場合は、その更新率とします。）</w:t>
      </w:r>
    </w:p>
    <w:p w:rsidR="008C4642" w:rsidRPr="00953590" w:rsidRDefault="008542B8" w:rsidP="00E23CB8">
      <w:pPr>
        <w:pStyle w:val="a7"/>
        <w:numPr>
          <w:ilvl w:val="1"/>
          <w:numId w:val="1"/>
        </w:numPr>
        <w:spacing w:line="280" w:lineRule="exact"/>
        <w:ind w:leftChars="0" w:hanging="71"/>
        <w:rPr>
          <w:rFonts w:ascii="Meiryo UI" w:eastAsia="Meiryo UI" w:hAnsi="Meiryo UI"/>
          <w:szCs w:val="24"/>
        </w:rPr>
      </w:pPr>
      <w:r>
        <w:rPr>
          <w:rFonts w:ascii="Meiryo UI" w:eastAsia="Meiryo UI" w:hAnsi="Meiryo UI" w:hint="eastAsia"/>
          <w:szCs w:val="24"/>
        </w:rPr>
        <w:t>追加減価</w:t>
      </w:r>
      <w:r w:rsidR="008C4642" w:rsidRPr="00953590">
        <w:rPr>
          <w:rFonts w:ascii="Meiryo UI" w:eastAsia="Meiryo UI" w:hAnsi="Meiryo UI" w:hint="eastAsia"/>
          <w:szCs w:val="24"/>
        </w:rPr>
        <w:t>償却費/年は、次のとおり算出し、年数経過とともに積み上げています。</w:t>
      </w:r>
    </w:p>
    <w:p w:rsidR="008C4642" w:rsidRPr="00953590" w:rsidRDefault="008C4642" w:rsidP="00801BCB">
      <w:pPr>
        <w:pStyle w:val="a7"/>
        <w:numPr>
          <w:ilvl w:val="0"/>
          <w:numId w:val="3"/>
        </w:numPr>
        <w:spacing w:line="280" w:lineRule="exact"/>
        <w:ind w:leftChars="0" w:firstLine="207"/>
        <w:rPr>
          <w:rFonts w:ascii="Meiryo UI" w:eastAsia="Meiryo UI" w:hAnsi="Meiryo UI"/>
          <w:szCs w:val="24"/>
        </w:rPr>
      </w:pPr>
      <w:r w:rsidRPr="00953590">
        <w:rPr>
          <w:rFonts w:ascii="Meiryo UI" w:eastAsia="Meiryo UI" w:hAnsi="Meiryo UI" w:hint="eastAsia"/>
          <w:szCs w:val="24"/>
        </w:rPr>
        <w:t>1.67％と管路更新率(2014-2016年度の平均)の比率を算出。</w:t>
      </w:r>
    </w:p>
    <w:p w:rsidR="008C4642" w:rsidRPr="00953590" w:rsidRDefault="008C4642" w:rsidP="00801BCB">
      <w:pPr>
        <w:pStyle w:val="a7"/>
        <w:numPr>
          <w:ilvl w:val="0"/>
          <w:numId w:val="3"/>
        </w:numPr>
        <w:spacing w:line="280" w:lineRule="exact"/>
        <w:ind w:leftChars="0" w:left="851" w:hanging="284"/>
        <w:rPr>
          <w:rFonts w:ascii="Meiryo UI" w:eastAsia="Meiryo UI" w:hAnsi="Meiryo UI"/>
          <w:szCs w:val="24"/>
        </w:rPr>
      </w:pPr>
      <w:r w:rsidRPr="00953590">
        <w:rPr>
          <w:rFonts w:ascii="Meiryo UI" w:eastAsia="Meiryo UI" w:hAnsi="Meiryo UI" w:hint="eastAsia"/>
          <w:szCs w:val="24"/>
        </w:rPr>
        <w:t>配水施設改良費に布設替延長比率を掛け、配水施設改良費（更新分）を算出(2014-2016年度の平均値)。</w:t>
      </w:r>
    </w:p>
    <w:p w:rsidR="008C4642" w:rsidRPr="00953590" w:rsidRDefault="008C4642" w:rsidP="00801BCB">
      <w:pPr>
        <w:pStyle w:val="a7"/>
        <w:spacing w:line="280" w:lineRule="exact"/>
        <w:ind w:leftChars="0" w:left="851"/>
        <w:rPr>
          <w:rFonts w:ascii="Meiryo UI" w:eastAsia="Meiryo UI" w:hAnsi="Meiryo UI"/>
          <w:szCs w:val="24"/>
        </w:rPr>
      </w:pPr>
      <w:r w:rsidRPr="00953590">
        <w:rPr>
          <w:rFonts w:ascii="Meiryo UI" w:eastAsia="Meiryo UI" w:hAnsi="Meiryo UI" w:hint="eastAsia"/>
          <w:szCs w:val="24"/>
        </w:rPr>
        <w:t>※布設替延長比率=配水管布設替延長/（配水管新設延長＋配水管布設替延長）</w:t>
      </w:r>
    </w:p>
    <w:p w:rsidR="008C4642" w:rsidRPr="00953590" w:rsidRDefault="008C4642" w:rsidP="00801BCB">
      <w:pPr>
        <w:pStyle w:val="a7"/>
        <w:numPr>
          <w:ilvl w:val="0"/>
          <w:numId w:val="3"/>
        </w:numPr>
        <w:spacing w:line="280" w:lineRule="exact"/>
        <w:ind w:leftChars="0" w:left="709" w:hanging="142"/>
        <w:rPr>
          <w:rFonts w:ascii="Meiryo UI" w:eastAsia="Meiryo UI" w:hAnsi="Meiryo UI"/>
          <w:szCs w:val="24"/>
        </w:rPr>
      </w:pPr>
      <w:r w:rsidRPr="00953590">
        <w:rPr>
          <w:rFonts w:ascii="Meiryo UI" w:eastAsia="Meiryo UI" w:hAnsi="Meiryo UI" w:hint="eastAsia"/>
          <w:szCs w:val="24"/>
        </w:rPr>
        <w:t>①と②を掛けたうえで税抜き価格を算出し、法定耐用年数40年で割っています。</w:t>
      </w:r>
    </w:p>
    <w:p w:rsidR="008C4642" w:rsidRPr="00953590" w:rsidRDefault="008C4642" w:rsidP="007B0C8E">
      <w:pPr>
        <w:pStyle w:val="a7"/>
        <w:spacing w:line="280" w:lineRule="exact"/>
        <w:ind w:leftChars="0" w:left="709" w:firstLineChars="62" w:firstLine="130"/>
        <w:rPr>
          <w:rFonts w:ascii="Meiryo UI" w:eastAsia="Meiryo UI" w:hAnsi="Meiryo UI"/>
          <w:szCs w:val="24"/>
        </w:rPr>
      </w:pPr>
      <w:r w:rsidRPr="00953590">
        <w:rPr>
          <w:rFonts w:ascii="Meiryo UI" w:eastAsia="Meiryo UI" w:hAnsi="Meiryo UI" w:hint="eastAsia"/>
          <w:szCs w:val="24"/>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szCs w:val="24"/>
        </w:rPr>
      </w:pPr>
      <w:r w:rsidRPr="00953590">
        <w:rPr>
          <w:rFonts w:ascii="Meiryo UI" w:eastAsia="Meiryo UI" w:hAnsi="Meiryo UI" w:hint="eastAsia"/>
          <w:szCs w:val="24"/>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1C52E2" w:rsidRPr="00953590" w:rsidRDefault="001C52E2" w:rsidP="001C52E2">
      <w:pPr>
        <w:pStyle w:val="a7"/>
        <w:spacing w:line="280" w:lineRule="exact"/>
        <w:ind w:leftChars="0" w:left="851"/>
        <w:rPr>
          <w:rFonts w:ascii="Meiryo UI" w:eastAsia="Meiryo UI" w:hAnsi="Meiryo UI"/>
          <w:szCs w:val="24"/>
        </w:rPr>
      </w:pPr>
    </w:p>
    <w:p w:rsidR="005F2D8D" w:rsidRPr="001C52E2" w:rsidRDefault="008C4642" w:rsidP="001C52E2">
      <w:pPr>
        <w:pStyle w:val="a7"/>
        <w:numPr>
          <w:ilvl w:val="1"/>
          <w:numId w:val="8"/>
        </w:numPr>
        <w:spacing w:line="280" w:lineRule="exact"/>
        <w:ind w:leftChars="0"/>
        <w:rPr>
          <w:rFonts w:ascii="Meiryo UI" w:eastAsia="Meiryo UI" w:hAnsi="Meiryo UI"/>
          <w:color w:val="FF0000"/>
          <w:szCs w:val="24"/>
          <w:u w:val="single"/>
        </w:rPr>
      </w:pPr>
      <w:r w:rsidRPr="001C52E2">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1C52E2" w:rsidRPr="007B5FD6">
        <w:rPr>
          <w:rFonts w:ascii="Meiryo UI" w:eastAsia="Meiryo UI" w:hAnsi="Meiryo UI" w:hint="eastAsia"/>
          <w:color w:val="FF0000"/>
          <w:szCs w:val="24"/>
          <w:u w:val="single"/>
        </w:rPr>
        <w:t>（実際は、今後の更新費用等を考慮して水道料金を設定する必要があります。）</w:t>
      </w:r>
    </w:p>
    <w:sectPr w:rsidR="005F2D8D" w:rsidRPr="001C52E2"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D748D"/>
    <w:rsid w:val="000D78C0"/>
    <w:rsid w:val="000E1D38"/>
    <w:rsid w:val="000F4B45"/>
    <w:rsid w:val="00114200"/>
    <w:rsid w:val="00121A1E"/>
    <w:rsid w:val="00124F0E"/>
    <w:rsid w:val="0012699C"/>
    <w:rsid w:val="00136664"/>
    <w:rsid w:val="0015660F"/>
    <w:rsid w:val="0016541A"/>
    <w:rsid w:val="001719A5"/>
    <w:rsid w:val="001A544D"/>
    <w:rsid w:val="001A6A8F"/>
    <w:rsid w:val="001B2AFD"/>
    <w:rsid w:val="001B71B5"/>
    <w:rsid w:val="001C151D"/>
    <w:rsid w:val="001C52E2"/>
    <w:rsid w:val="001D693E"/>
    <w:rsid w:val="001E0FAD"/>
    <w:rsid w:val="00234F81"/>
    <w:rsid w:val="00244C89"/>
    <w:rsid w:val="0026011E"/>
    <w:rsid w:val="002977CD"/>
    <w:rsid w:val="002B468D"/>
    <w:rsid w:val="002B7400"/>
    <w:rsid w:val="002E0141"/>
    <w:rsid w:val="003458A9"/>
    <w:rsid w:val="00347A91"/>
    <w:rsid w:val="0035008A"/>
    <w:rsid w:val="0035099B"/>
    <w:rsid w:val="00356941"/>
    <w:rsid w:val="0037611E"/>
    <w:rsid w:val="00384580"/>
    <w:rsid w:val="003E0425"/>
    <w:rsid w:val="003E3499"/>
    <w:rsid w:val="0045551C"/>
    <w:rsid w:val="00477C6A"/>
    <w:rsid w:val="00495E4D"/>
    <w:rsid w:val="004A1C68"/>
    <w:rsid w:val="004A3823"/>
    <w:rsid w:val="004A79F1"/>
    <w:rsid w:val="004B0B3D"/>
    <w:rsid w:val="004B740E"/>
    <w:rsid w:val="004C21CD"/>
    <w:rsid w:val="004E2EAF"/>
    <w:rsid w:val="004E6921"/>
    <w:rsid w:val="004F508C"/>
    <w:rsid w:val="004F51CF"/>
    <w:rsid w:val="005015DF"/>
    <w:rsid w:val="00513EFC"/>
    <w:rsid w:val="00535EB0"/>
    <w:rsid w:val="005362F9"/>
    <w:rsid w:val="005430C0"/>
    <w:rsid w:val="005548EC"/>
    <w:rsid w:val="005749C7"/>
    <w:rsid w:val="005946C8"/>
    <w:rsid w:val="005B5319"/>
    <w:rsid w:val="005B5937"/>
    <w:rsid w:val="005F2D8D"/>
    <w:rsid w:val="005F6414"/>
    <w:rsid w:val="00601D60"/>
    <w:rsid w:val="006104E0"/>
    <w:rsid w:val="006238DB"/>
    <w:rsid w:val="0063127E"/>
    <w:rsid w:val="006372FE"/>
    <w:rsid w:val="00641141"/>
    <w:rsid w:val="00645BA0"/>
    <w:rsid w:val="006A5288"/>
    <w:rsid w:val="006C16A1"/>
    <w:rsid w:val="006C646E"/>
    <w:rsid w:val="006D2675"/>
    <w:rsid w:val="006D4918"/>
    <w:rsid w:val="00733D6E"/>
    <w:rsid w:val="00755C5F"/>
    <w:rsid w:val="007567C8"/>
    <w:rsid w:val="007B0C8E"/>
    <w:rsid w:val="007B7473"/>
    <w:rsid w:val="007C1BC1"/>
    <w:rsid w:val="007F2803"/>
    <w:rsid w:val="00801BCB"/>
    <w:rsid w:val="00804A6B"/>
    <w:rsid w:val="00815249"/>
    <w:rsid w:val="00823AB2"/>
    <w:rsid w:val="008542B8"/>
    <w:rsid w:val="008C4642"/>
    <w:rsid w:val="008D3546"/>
    <w:rsid w:val="008E2BC5"/>
    <w:rsid w:val="008E6968"/>
    <w:rsid w:val="008F18E1"/>
    <w:rsid w:val="00901D5A"/>
    <w:rsid w:val="00913A78"/>
    <w:rsid w:val="009507C4"/>
    <w:rsid w:val="00953590"/>
    <w:rsid w:val="00965C7F"/>
    <w:rsid w:val="009745F7"/>
    <w:rsid w:val="00986FD7"/>
    <w:rsid w:val="009A655F"/>
    <w:rsid w:val="009A78C7"/>
    <w:rsid w:val="009D18AD"/>
    <w:rsid w:val="009E2768"/>
    <w:rsid w:val="009F2955"/>
    <w:rsid w:val="009F5A93"/>
    <w:rsid w:val="00A05B53"/>
    <w:rsid w:val="00A1308D"/>
    <w:rsid w:val="00A23BB0"/>
    <w:rsid w:val="00A44A96"/>
    <w:rsid w:val="00A450F0"/>
    <w:rsid w:val="00A97AF4"/>
    <w:rsid w:val="00AC456E"/>
    <w:rsid w:val="00AC517E"/>
    <w:rsid w:val="00AD7F27"/>
    <w:rsid w:val="00AE42AD"/>
    <w:rsid w:val="00B73E0D"/>
    <w:rsid w:val="00B763A1"/>
    <w:rsid w:val="00B91DD3"/>
    <w:rsid w:val="00BA5637"/>
    <w:rsid w:val="00BA7B76"/>
    <w:rsid w:val="00BB3AFF"/>
    <w:rsid w:val="00BB5502"/>
    <w:rsid w:val="00BE0C32"/>
    <w:rsid w:val="00BE6FD5"/>
    <w:rsid w:val="00C00384"/>
    <w:rsid w:val="00C063C9"/>
    <w:rsid w:val="00C07032"/>
    <w:rsid w:val="00C14F45"/>
    <w:rsid w:val="00C27EDA"/>
    <w:rsid w:val="00C32CFF"/>
    <w:rsid w:val="00C47050"/>
    <w:rsid w:val="00C71270"/>
    <w:rsid w:val="00C819DF"/>
    <w:rsid w:val="00C83DCC"/>
    <w:rsid w:val="00CB0F4B"/>
    <w:rsid w:val="00CB1A77"/>
    <w:rsid w:val="00CC6F97"/>
    <w:rsid w:val="00CD576A"/>
    <w:rsid w:val="00D339A6"/>
    <w:rsid w:val="00D4677B"/>
    <w:rsid w:val="00D5426E"/>
    <w:rsid w:val="00D70209"/>
    <w:rsid w:val="00D76CD2"/>
    <w:rsid w:val="00D77AD7"/>
    <w:rsid w:val="00DA3DDE"/>
    <w:rsid w:val="00DC1066"/>
    <w:rsid w:val="00DD73B4"/>
    <w:rsid w:val="00DE5AD3"/>
    <w:rsid w:val="00DF238C"/>
    <w:rsid w:val="00DF5AFE"/>
    <w:rsid w:val="00E06DEC"/>
    <w:rsid w:val="00E13576"/>
    <w:rsid w:val="00E22340"/>
    <w:rsid w:val="00E23CB8"/>
    <w:rsid w:val="00E4324C"/>
    <w:rsid w:val="00EA6190"/>
    <w:rsid w:val="00EB64EE"/>
    <w:rsid w:val="00EC0509"/>
    <w:rsid w:val="00EF23DB"/>
    <w:rsid w:val="00F13102"/>
    <w:rsid w:val="00F22B41"/>
    <w:rsid w:val="00F64362"/>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365A4-E5D9-45AA-BE8B-4C4D672B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13</cp:revision>
  <cp:lastPrinted>2019-03-28T06:08:00Z</cp:lastPrinted>
  <dcterms:created xsi:type="dcterms:W3CDTF">2019-01-04T09:32:00Z</dcterms:created>
  <dcterms:modified xsi:type="dcterms:W3CDTF">2019-03-29T05:35:00Z</dcterms:modified>
</cp:coreProperties>
</file>