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9FFEB" w14:textId="5B241844" w:rsidR="00FA083E" w:rsidRPr="00121B67" w:rsidRDefault="00FA083E" w:rsidP="00FA083E">
      <w:pPr>
        <w:rPr>
          <w:rFonts w:asciiTheme="majorEastAsia" w:eastAsiaTheme="majorEastAsia" w:hAnsiTheme="majorEastAsia" w:cs="Times New Roman"/>
          <w:sz w:val="24"/>
          <w:szCs w:val="24"/>
        </w:rPr>
      </w:pPr>
      <w:bookmarkStart w:id="0" w:name="_GoBack"/>
      <w:bookmarkEnd w:id="0"/>
      <w:r w:rsidRPr="00121B67">
        <w:rPr>
          <w:rFonts w:asciiTheme="majorEastAsia" w:eastAsiaTheme="majorEastAsia" w:hAnsiTheme="majorEastAsia" w:cs="Times New Roman" w:hint="eastAsia"/>
          <w:sz w:val="24"/>
          <w:szCs w:val="24"/>
        </w:rPr>
        <w:t>第３章　高齢者及び障がい者向け住宅等の供給目標</w:t>
      </w:r>
    </w:p>
    <w:p w14:paraId="202BA9B9" w14:textId="77777777" w:rsidR="00FA083E" w:rsidRPr="00121B67" w:rsidRDefault="00FA083E" w:rsidP="00FA083E">
      <w:pPr>
        <w:rPr>
          <w:rFonts w:asciiTheme="majorEastAsia" w:eastAsiaTheme="majorEastAsia" w:hAnsiTheme="majorEastAsia" w:cs="Times New Roman"/>
          <w:sz w:val="24"/>
          <w:szCs w:val="24"/>
        </w:rPr>
      </w:pPr>
    </w:p>
    <w:p w14:paraId="461ADF65" w14:textId="77777777" w:rsidR="00FA083E" w:rsidRPr="00121B67" w:rsidRDefault="00FA083E" w:rsidP="00FA083E">
      <w:pP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１　公営住宅における車いす常用者世帯向け住宅の供給目標戸数</w:t>
      </w:r>
    </w:p>
    <w:p w14:paraId="0FF90095" w14:textId="77777777" w:rsidR="00FA083E" w:rsidRPr="00121B67" w:rsidRDefault="00FA083E" w:rsidP="00FA083E">
      <w:pPr>
        <w:ind w:right="-1" w:firstLineChars="100" w:firstLine="240"/>
        <w:jc w:val="left"/>
        <w:rPr>
          <w:rFonts w:asciiTheme="majorEastAsia" w:eastAsiaTheme="majorEastAsia" w:hAnsiTheme="majorEastAsia" w:cs="Times New Roman"/>
          <w:sz w:val="24"/>
          <w:szCs w:val="24"/>
        </w:rPr>
      </w:pPr>
    </w:p>
    <w:p w14:paraId="5E981444" w14:textId="77777777" w:rsidR="00FA083E" w:rsidRPr="00121B67" w:rsidRDefault="00FA083E" w:rsidP="00FA083E">
      <w:pPr>
        <w:ind w:right="-1" w:firstLineChars="100" w:firstLine="240"/>
        <w:jc w:val="left"/>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次の①から④のすべての条件に該当する世帯数を、車いす常用者世帯向け住宅の供給目標戸数として設定します。</w:t>
      </w:r>
    </w:p>
    <w:p w14:paraId="0B4E6121" w14:textId="77777777" w:rsidR="00FA083E" w:rsidRPr="00121B67" w:rsidRDefault="00FA083E" w:rsidP="00FA083E">
      <w:pPr>
        <w:ind w:left="426" w:rightChars="352" w:right="739" w:firstLineChars="122" w:firstLine="293"/>
        <w:jc w:val="left"/>
        <w:rPr>
          <w:rFonts w:asciiTheme="majorEastAsia" w:eastAsiaTheme="majorEastAsia" w:hAnsiTheme="majorEastAsia" w:cs="Times New Roman"/>
          <w:sz w:val="24"/>
          <w:szCs w:val="24"/>
        </w:rPr>
      </w:pPr>
    </w:p>
    <w:p w14:paraId="58F0DC18" w14:textId="77777777" w:rsidR="00FA083E" w:rsidRPr="00121B67" w:rsidRDefault="00FA083E" w:rsidP="00FA083E">
      <w:pPr>
        <w:numPr>
          <w:ilvl w:val="1"/>
          <w:numId w:val="3"/>
        </w:numPr>
        <w:ind w:left="851" w:rightChars="352" w:right="739"/>
        <w:jc w:val="left"/>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車いすを使用している身体障がい者を含む世帯</w:t>
      </w:r>
    </w:p>
    <w:p w14:paraId="2B386BE6" w14:textId="77777777" w:rsidR="00FA083E" w:rsidRPr="00121B67" w:rsidRDefault="00FA083E" w:rsidP="00FA083E">
      <w:pPr>
        <w:numPr>
          <w:ilvl w:val="1"/>
          <w:numId w:val="3"/>
        </w:numPr>
        <w:ind w:left="851" w:rightChars="352" w:right="739"/>
        <w:jc w:val="left"/>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借家に居住する世帯</w:t>
      </w:r>
    </w:p>
    <w:p w14:paraId="2E900E9A" w14:textId="77777777" w:rsidR="00FA083E" w:rsidRPr="00121B67" w:rsidRDefault="00FA083E" w:rsidP="00FA083E">
      <w:pPr>
        <w:numPr>
          <w:ilvl w:val="1"/>
          <w:numId w:val="3"/>
        </w:numPr>
        <w:ind w:left="851" w:rightChars="352" w:right="739"/>
        <w:jc w:val="left"/>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最低居住面積水準未満である世帯</w:t>
      </w:r>
    </w:p>
    <w:p w14:paraId="678CFEB0" w14:textId="77777777" w:rsidR="00FA083E" w:rsidRPr="00121B67" w:rsidRDefault="00FA083E" w:rsidP="00FA083E">
      <w:pPr>
        <w:numPr>
          <w:ilvl w:val="1"/>
          <w:numId w:val="3"/>
        </w:numPr>
        <w:ind w:left="851" w:rightChars="352" w:right="739"/>
        <w:jc w:val="left"/>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収入分位が</w:t>
      </w:r>
      <w:r w:rsidRPr="00121B67">
        <w:rPr>
          <w:rFonts w:asciiTheme="majorEastAsia" w:eastAsiaTheme="majorEastAsia" w:hAnsiTheme="majorEastAsia" w:cs="Times New Roman"/>
          <w:sz w:val="24"/>
          <w:szCs w:val="24"/>
        </w:rPr>
        <w:t>40</w:t>
      </w:r>
      <w:r w:rsidRPr="00121B67">
        <w:rPr>
          <w:rFonts w:asciiTheme="majorEastAsia" w:eastAsiaTheme="majorEastAsia" w:hAnsiTheme="majorEastAsia" w:cs="Times New Roman" w:hint="eastAsia"/>
          <w:sz w:val="24"/>
          <w:szCs w:val="24"/>
        </w:rPr>
        <w:t>％以下である世帯</w:t>
      </w:r>
    </w:p>
    <w:p w14:paraId="2713907D" w14:textId="77777777" w:rsidR="00FA083E" w:rsidRPr="00121B67" w:rsidRDefault="00FA083E" w:rsidP="00FA083E">
      <w:pPr>
        <w:ind w:rightChars="352" w:right="739"/>
        <w:jc w:val="right"/>
        <w:rPr>
          <w:rFonts w:asciiTheme="majorEastAsia" w:eastAsiaTheme="majorEastAsia" w:hAnsiTheme="majorEastAsia" w:cs="Times New Roman"/>
          <w:sz w:val="24"/>
          <w:szCs w:val="24"/>
        </w:rPr>
      </w:pPr>
    </w:p>
    <w:p w14:paraId="349ACA20" w14:textId="77777777" w:rsidR="00FA083E" w:rsidRPr="00121B67" w:rsidRDefault="00FA083E" w:rsidP="00FA083E">
      <w:pP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【公営住宅における車いす常用世帯向け住宅の供給目標戸数の考え方】</w:t>
      </w:r>
    </w:p>
    <w:p w14:paraId="314908BD" w14:textId="77777777" w:rsidR="00FA083E" w:rsidRPr="00121B67" w:rsidRDefault="00FA083E" w:rsidP="00FA083E">
      <w:pPr>
        <w:rPr>
          <w:rFonts w:asciiTheme="majorEastAsia" w:eastAsiaTheme="majorEastAsia" w:hAnsiTheme="majorEastAsia" w:cs="Times New Roman"/>
        </w:rPr>
      </w:pPr>
      <w:r w:rsidRPr="00121B67">
        <w:rPr>
          <w:rFonts w:asciiTheme="majorEastAsia" w:eastAsiaTheme="majorEastAsia" w:hAnsiTheme="majorEastAsia" w:cs="Times New Roman"/>
          <w:noProof/>
        </w:rPr>
        <mc:AlternateContent>
          <mc:Choice Requires="wpc">
            <w:drawing>
              <wp:inline distT="0" distB="0" distL="0" distR="0" wp14:anchorId="751C61DF" wp14:editId="5CE39DA6">
                <wp:extent cx="5800298" cy="4665784"/>
                <wp:effectExtent l="0" t="0" r="0" b="1905"/>
                <wp:docPr id="20" name="キャンバス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正方形/長方形 2" descr="身体障害者手帳所持者数は平成27年3月時点で38万7千世帯あります" title="身体障がい者のいる世帯387000世帯"/>
                        <wps:cNvSpPr>
                          <a:spLocks noChangeArrowheads="1"/>
                        </wps:cNvSpPr>
                        <wps:spPr bwMode="auto">
                          <a:xfrm>
                            <a:off x="114300" y="0"/>
                            <a:ext cx="1914525" cy="61341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0AC07A" w14:textId="77777777" w:rsidR="00142C70" w:rsidRPr="003A596B" w:rsidRDefault="00142C70" w:rsidP="00FA083E">
                              <w:pPr>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身体障がい者のいる世帯数</w:t>
                              </w:r>
                            </w:p>
                            <w:p w14:paraId="4386FEDB" w14:textId="77777777" w:rsidR="00142C70" w:rsidRPr="00CB1CC8" w:rsidRDefault="00142C70" w:rsidP="00FA083E">
                              <w:pPr>
                                <w:jc w:val="center"/>
                                <w:rPr>
                                  <w:rFonts w:ascii="ＭＳ ゴシック" w:eastAsia="ＭＳ ゴシック" w:hAnsi="ＭＳ ゴシック"/>
                                  <w:sz w:val="20"/>
                                  <w:szCs w:val="20"/>
                                </w:rPr>
                              </w:pPr>
                              <w:r w:rsidRPr="00CB1CC8">
                                <w:rPr>
                                  <w:rFonts w:ascii="ＭＳ ゴシック" w:eastAsia="ＭＳ ゴシック" w:hAnsi="ＭＳ ゴシック" w:hint="eastAsia"/>
                                  <w:sz w:val="20"/>
                                  <w:szCs w:val="20"/>
                                </w:rPr>
                                <w:t>３８７</w:t>
                              </w:r>
                              <w:r w:rsidRPr="00CB1CC8">
                                <w:rPr>
                                  <w:rFonts w:ascii="ＭＳ ゴシック" w:eastAsia="ＭＳ ゴシック" w:hAnsi="ＭＳ ゴシック"/>
                                  <w:sz w:val="20"/>
                                  <w:szCs w:val="20"/>
                                </w:rPr>
                                <w:t>,０００世帯</w:t>
                              </w:r>
                            </w:p>
                          </w:txbxContent>
                        </wps:txbx>
                        <wps:bodyPr rot="0" vert="horz" wrap="square" lIns="91440" tIns="45720" rIns="91440" bIns="45720" anchor="ctr" anchorCtr="0" upright="1">
                          <a:noAutofit/>
                        </wps:bodyPr>
                      </wps:wsp>
                      <wps:wsp>
                        <wps:cNvPr id="4" name="正方形/長方形 4" descr="身体障がい者のいる世帯38万7千世帯に身体障がい者に占める車いす等使用者の割合を乗じて算出すると約4万2百世帯あります。なお、身体障がい者に占める車いす等使用者の割合10.4パーセントは平成18年に厚生労働省が行なった身体障害児・者実態調査による。" title="車いすを使用している身体障がい者の世帯数40200世帯"/>
                        <wps:cNvSpPr>
                          <a:spLocks noChangeArrowheads="1"/>
                        </wps:cNvSpPr>
                        <wps:spPr bwMode="auto">
                          <a:xfrm>
                            <a:off x="112395" y="767715"/>
                            <a:ext cx="1914525" cy="611505"/>
                          </a:xfrm>
                          <a:prstGeom prst="rect">
                            <a:avLst/>
                          </a:prstGeom>
                          <a:solidFill>
                            <a:srgbClr val="FFFFFF"/>
                          </a:solidFill>
                          <a:ln w="12700" algn="ctr">
                            <a:solidFill>
                              <a:srgbClr val="000000"/>
                            </a:solidFill>
                            <a:miter lim="800000"/>
                            <a:headEnd/>
                            <a:tailEnd/>
                          </a:ln>
                        </wps:spPr>
                        <wps:txbx>
                          <w:txbxContent>
                            <w:p w14:paraId="74A98FED"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車いすを使用している</w:t>
                              </w:r>
                            </w:p>
                            <w:p w14:paraId="28037FD8"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身体障がい者の世帯数</w:t>
                              </w:r>
                            </w:p>
                            <w:p w14:paraId="294C47FA" w14:textId="77777777" w:rsidR="00142C70" w:rsidRPr="0035522F" w:rsidRDefault="00142C70" w:rsidP="00FA083E">
                              <w:pPr>
                                <w:jc w:val="center"/>
                                <w:rPr>
                                  <w:rFonts w:ascii="ＭＳ ゴシック" w:eastAsia="ＭＳ ゴシック" w:hAnsi="ＭＳ ゴシック"/>
                                  <w:sz w:val="20"/>
                                  <w:szCs w:val="20"/>
                                </w:rPr>
                              </w:pPr>
                              <w:r w:rsidRPr="0035522F">
                                <w:rPr>
                                  <w:rFonts w:ascii="ＭＳ ゴシック" w:eastAsia="ＭＳ ゴシック" w:hAnsi="ＭＳ ゴシック" w:hint="eastAsia"/>
                                  <w:sz w:val="20"/>
                                  <w:szCs w:val="20"/>
                                </w:rPr>
                                <w:t>４０,２００世帯</w:t>
                              </w:r>
                            </w:p>
                          </w:txbxContent>
                        </wps:txbx>
                        <wps:bodyPr rot="0" vert="horz" wrap="square" lIns="91440" tIns="45720" rIns="91440" bIns="45720" anchor="ctr" anchorCtr="0" upright="1">
                          <a:noAutofit/>
                        </wps:bodyPr>
                      </wps:wsp>
                      <wps:wsp>
                        <wps:cNvPr id="5" name="直線矢印コネクタ 5"/>
                        <wps:cNvCnPr>
                          <a:cxnSpLocks noChangeShapeType="1"/>
                          <a:stCxn id="3" idx="2"/>
                          <a:endCxn id="4" idx="0"/>
                        </wps:cNvCnPr>
                        <wps:spPr bwMode="auto">
                          <a:xfrm flipH="1">
                            <a:off x="1069975" y="613410"/>
                            <a:ext cx="1905" cy="15430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6" name="正方形/長方形 6" descr="車いすを使用している身体障がい者の世帯数4万2百世帯に借家に居住する世帯の割合を乗じて算出すると約1万3千3百世帯あります。なお、借家に居住する世帯の割合は平成19年に大阪府で行なった大阪府障がい者生活ニーズ実態調査による。" title="借家に居住する世帯数13300世帯"/>
                        <wps:cNvSpPr>
                          <a:spLocks noChangeArrowheads="1"/>
                        </wps:cNvSpPr>
                        <wps:spPr bwMode="auto">
                          <a:xfrm>
                            <a:off x="112395" y="1533525"/>
                            <a:ext cx="1914525" cy="612140"/>
                          </a:xfrm>
                          <a:prstGeom prst="rect">
                            <a:avLst/>
                          </a:prstGeom>
                          <a:solidFill>
                            <a:srgbClr val="FFFFFF"/>
                          </a:solidFill>
                          <a:ln w="12700" algn="ctr">
                            <a:solidFill>
                              <a:srgbClr val="000000"/>
                            </a:solidFill>
                            <a:miter lim="800000"/>
                            <a:headEnd/>
                            <a:tailEnd/>
                          </a:ln>
                        </wps:spPr>
                        <wps:txbx>
                          <w:txbxContent>
                            <w:p w14:paraId="2A2BD91D"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借家に居住する世帯数</w:t>
                              </w:r>
                            </w:p>
                            <w:p w14:paraId="6F34E7E7" w14:textId="77777777" w:rsidR="00142C70" w:rsidRPr="0035522F" w:rsidRDefault="00142C70" w:rsidP="00FA083E">
                              <w:pPr>
                                <w:jc w:val="center"/>
                                <w:rPr>
                                  <w:rFonts w:ascii="ＭＳ ゴシック" w:eastAsia="ＭＳ ゴシック" w:hAnsi="ＭＳ ゴシック"/>
                                  <w:sz w:val="20"/>
                                  <w:szCs w:val="20"/>
                                </w:rPr>
                              </w:pPr>
                              <w:r w:rsidRPr="0035522F">
                                <w:rPr>
                                  <w:rFonts w:ascii="ＭＳ ゴシック" w:eastAsia="ＭＳ ゴシック" w:hAnsi="ＭＳ ゴシック" w:hint="eastAsia"/>
                                  <w:sz w:val="20"/>
                                  <w:szCs w:val="20"/>
                                </w:rPr>
                                <w:t>１３,３００世帯</w:t>
                              </w:r>
                            </w:p>
                          </w:txbxContent>
                        </wps:txbx>
                        <wps:bodyPr rot="0" vert="horz" wrap="square" lIns="91440" tIns="45720" rIns="91440" bIns="45720" anchor="ctr" anchorCtr="0" upright="1">
                          <a:noAutofit/>
                        </wps:bodyPr>
                      </wps:wsp>
                      <wps:wsp>
                        <wps:cNvPr id="7" name="直線矢印コネクタ 7"/>
                        <wps:cNvCnPr>
                          <a:cxnSpLocks noChangeShapeType="1"/>
                          <a:stCxn id="4" idx="2"/>
                          <a:endCxn id="6" idx="0"/>
                        </wps:cNvCnPr>
                        <wps:spPr bwMode="auto">
                          <a:xfrm>
                            <a:off x="1069975" y="1379220"/>
                            <a:ext cx="0" cy="15430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8" name="正方形/長方形 8" descr="借家に居住する世帯1万3千3百世帯に最低居住面積水準未満の世帯の割合を乗じて算出すると2千6百世帯になります。なお、最低居住面積水準未満の世帯の割合は平成25年住宅・土地統計調査により借家世帯のうち最低居住面積水準未満の世帯の割合を大阪府で推計したものによる。" title="最低居住面積水準未満の世帯数2600世帯"/>
                        <wps:cNvSpPr>
                          <a:spLocks noChangeArrowheads="1"/>
                        </wps:cNvSpPr>
                        <wps:spPr bwMode="auto">
                          <a:xfrm>
                            <a:off x="114300" y="2291715"/>
                            <a:ext cx="1914525" cy="615950"/>
                          </a:xfrm>
                          <a:prstGeom prst="rect">
                            <a:avLst/>
                          </a:prstGeom>
                          <a:solidFill>
                            <a:srgbClr val="FFFFFF"/>
                          </a:solidFill>
                          <a:ln w="12700" algn="ctr">
                            <a:solidFill>
                              <a:srgbClr val="000000"/>
                            </a:solidFill>
                            <a:miter lim="800000"/>
                            <a:headEnd/>
                            <a:tailEnd/>
                          </a:ln>
                        </wps:spPr>
                        <wps:txbx>
                          <w:txbxContent>
                            <w:p w14:paraId="42037D52" w14:textId="77777777" w:rsidR="00142C70" w:rsidRPr="003A596B" w:rsidRDefault="00142C70" w:rsidP="00FA083E">
                              <w:pPr>
                                <w:snapToGrid w:val="0"/>
                                <w:jc w:val="center"/>
                                <w:rPr>
                                  <w:rFonts w:ascii="ＭＳ ゴシック" w:eastAsia="ＭＳ ゴシック" w:hAnsi="ＭＳ ゴシック"/>
                                  <w:sz w:val="20"/>
                                  <w:szCs w:val="20"/>
                                </w:rPr>
                              </w:pPr>
                              <w:r w:rsidRPr="00087D0E">
                                <w:rPr>
                                  <w:rFonts w:ascii="ＭＳ ゴシック" w:eastAsia="ＭＳ ゴシック" w:hAnsi="ＭＳ ゴシック" w:hint="eastAsia"/>
                                  <w:sz w:val="20"/>
                                  <w:szCs w:val="20"/>
                                </w:rPr>
                                <w:t>最低居住面積水準未</w:t>
                              </w:r>
                              <w:r w:rsidRPr="00AD7AB2">
                                <w:rPr>
                                  <w:rFonts w:ascii="ＭＳ ゴシック" w:eastAsia="ＭＳ ゴシック" w:hAnsi="ＭＳ ゴシック" w:hint="eastAsia"/>
                                  <w:sz w:val="20"/>
                                  <w:szCs w:val="20"/>
                                </w:rPr>
                                <w:t>満</w:t>
                              </w:r>
                            </w:p>
                            <w:p w14:paraId="1AEB8B0F"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の世帯数</w:t>
                              </w:r>
                            </w:p>
                            <w:p w14:paraId="594270E0" w14:textId="77777777" w:rsidR="00142C70" w:rsidRPr="0035522F" w:rsidRDefault="00142C70" w:rsidP="00FA083E">
                              <w:pPr>
                                <w:jc w:val="center"/>
                                <w:rPr>
                                  <w:rFonts w:ascii="ＭＳ ゴシック" w:eastAsia="ＭＳ ゴシック" w:hAnsi="ＭＳ ゴシック"/>
                                  <w:sz w:val="20"/>
                                  <w:szCs w:val="20"/>
                                </w:rPr>
                              </w:pPr>
                              <w:r w:rsidRPr="0035522F">
                                <w:rPr>
                                  <w:rFonts w:ascii="ＭＳ ゴシック" w:eastAsia="ＭＳ ゴシック" w:hAnsi="ＭＳ ゴシック" w:hint="eastAsia"/>
                                  <w:sz w:val="20"/>
                                  <w:szCs w:val="20"/>
                                </w:rPr>
                                <w:t>２,６００世帯</w:t>
                              </w:r>
                            </w:p>
                          </w:txbxContent>
                        </wps:txbx>
                        <wps:bodyPr rot="0" vert="horz" wrap="square" lIns="91440" tIns="45720" rIns="91440" bIns="45720" anchor="ctr" anchorCtr="0" upright="1">
                          <a:noAutofit/>
                        </wps:bodyPr>
                      </wps:wsp>
                      <wps:wsp>
                        <wps:cNvPr id="9" name="正方形/長方形 9" descr="最低居住面積水準未満の世帯の割合2千6百世帯に収入分位が40パーセント以下の世帯の割合を乗じて算出したもの。なお、収入分位が40パーセント以下の世帯の割合は平成25年住宅・土地統計調査と平成27年家計調査より借家世帯のうち収入分位が0から40パーセントの世帯の割合を算出" title="収入分位が40パーセント未満である世帯数1600世帯"/>
                        <wps:cNvSpPr>
                          <a:spLocks noChangeArrowheads="1"/>
                        </wps:cNvSpPr>
                        <wps:spPr bwMode="auto">
                          <a:xfrm>
                            <a:off x="114300" y="3061335"/>
                            <a:ext cx="1914525" cy="615950"/>
                          </a:xfrm>
                          <a:prstGeom prst="rect">
                            <a:avLst/>
                          </a:prstGeom>
                          <a:solidFill>
                            <a:srgbClr val="FFFFFF"/>
                          </a:solidFill>
                          <a:ln w="12700" algn="ctr">
                            <a:solidFill>
                              <a:srgbClr val="000000"/>
                            </a:solidFill>
                            <a:miter lim="800000"/>
                            <a:headEnd/>
                            <a:tailEnd/>
                          </a:ln>
                        </wps:spPr>
                        <wps:txbx>
                          <w:txbxContent>
                            <w:p w14:paraId="12152E7D"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収入分位が４０％未満である</w:t>
                              </w:r>
                            </w:p>
                            <w:p w14:paraId="51A53A64"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世帯数</w:t>
                              </w:r>
                            </w:p>
                            <w:p w14:paraId="4ABDE505" w14:textId="77777777" w:rsidR="00142C70" w:rsidRPr="0035522F" w:rsidRDefault="00142C70" w:rsidP="00FA083E">
                              <w:pPr>
                                <w:jc w:val="center"/>
                                <w:rPr>
                                  <w:rFonts w:ascii="ＭＳ ゴシック" w:eastAsia="ＭＳ ゴシック" w:hAnsi="ＭＳ ゴシック"/>
                                  <w:sz w:val="20"/>
                                  <w:szCs w:val="20"/>
                                </w:rPr>
                              </w:pPr>
                              <w:r w:rsidRPr="0035522F">
                                <w:rPr>
                                  <w:rFonts w:ascii="ＭＳ ゴシック" w:eastAsia="ＭＳ ゴシック" w:hAnsi="ＭＳ ゴシック" w:hint="eastAsia"/>
                                  <w:sz w:val="20"/>
                                  <w:szCs w:val="20"/>
                                </w:rPr>
                                <w:t>１,６００世帯</w:t>
                              </w:r>
                            </w:p>
                          </w:txbxContent>
                        </wps:txbx>
                        <wps:bodyPr rot="0" vert="horz" wrap="square" lIns="91440" tIns="45720" rIns="91440" bIns="45720" anchor="ctr" anchorCtr="0" upright="1">
                          <a:noAutofit/>
                        </wps:bodyPr>
                      </wps:wsp>
                      <wps:wsp>
                        <wps:cNvPr id="10" name="直線矢印コネクタ 10"/>
                        <wps:cNvCnPr>
                          <a:cxnSpLocks noChangeShapeType="1"/>
                          <a:stCxn id="6" idx="2"/>
                          <a:endCxn id="8" idx="0"/>
                        </wps:cNvCnPr>
                        <wps:spPr bwMode="auto">
                          <a:xfrm>
                            <a:off x="1069975" y="2145665"/>
                            <a:ext cx="1905" cy="14605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1" name="直線矢印コネクタ 11"/>
                        <wps:cNvCnPr>
                          <a:cxnSpLocks noChangeShapeType="1"/>
                          <a:stCxn id="8" idx="2"/>
                          <a:endCxn id="9" idx="0"/>
                        </wps:cNvCnPr>
                        <wps:spPr bwMode="auto">
                          <a:xfrm>
                            <a:off x="1071880" y="2907665"/>
                            <a:ext cx="0" cy="15367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2" name="テキスト ボックス 12"/>
                        <wps:cNvSpPr txBox="1">
                          <a:spLocks noChangeArrowheads="1"/>
                        </wps:cNvSpPr>
                        <wps:spPr bwMode="auto">
                          <a:xfrm>
                            <a:off x="2049780" y="30480"/>
                            <a:ext cx="3181350" cy="422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DF363B" w14:textId="77777777" w:rsidR="00142C70" w:rsidRPr="003A596B" w:rsidRDefault="00142C70" w:rsidP="00FA083E">
                              <w:pPr>
                                <w:ind w:firstLineChars="100" w:firstLine="210"/>
                                <w:rPr>
                                  <w:rFonts w:ascii="ＭＳ 明朝" w:hAnsi="ＭＳ 明朝"/>
                                  <w:szCs w:val="21"/>
                                </w:rPr>
                              </w:pPr>
                              <w:r w:rsidRPr="003A596B">
                                <w:rPr>
                                  <w:rFonts w:ascii="ＭＳ 明朝" w:hAnsi="ＭＳ 明朝" w:hint="eastAsia"/>
                                  <w:szCs w:val="21"/>
                                </w:rPr>
                                <w:t>身体障害者手帳所持者数</w:t>
                              </w:r>
                              <w:r w:rsidRPr="0035522F">
                                <w:rPr>
                                  <w:rFonts w:ascii="ＭＳ 明朝" w:hAnsi="ＭＳ 明朝" w:hint="eastAsia"/>
                                  <w:szCs w:val="21"/>
                                </w:rPr>
                                <w:t>（Ｈ27.3）</w:t>
                              </w:r>
                            </w:p>
                          </w:txbxContent>
                        </wps:txbx>
                        <wps:bodyPr rot="0" vert="horz" wrap="square" lIns="91440" tIns="45720" rIns="91440" bIns="45720" anchor="t" anchorCtr="0" upright="1">
                          <a:noAutofit/>
                        </wps:bodyPr>
                      </wps:wsp>
                      <wps:wsp>
                        <wps:cNvPr id="15" name="テキスト ボックス 13"/>
                        <wps:cNvSpPr txBox="1">
                          <a:spLocks noChangeArrowheads="1"/>
                        </wps:cNvSpPr>
                        <wps:spPr bwMode="auto">
                          <a:xfrm>
                            <a:off x="2049780" y="770890"/>
                            <a:ext cx="3350260" cy="8077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47B12E" w14:textId="77777777" w:rsidR="00142C70" w:rsidRPr="003A596B" w:rsidRDefault="00142C70" w:rsidP="00FA083E">
                              <w:pPr>
                                <w:snapToGrid w:val="0"/>
                                <w:rPr>
                                  <w:rFonts w:ascii="ＭＳ 明朝" w:hAnsi="ＭＳ 明朝"/>
                                  <w:szCs w:val="21"/>
                                </w:rPr>
                              </w:pPr>
                              <w:r w:rsidRPr="003A596B">
                                <w:rPr>
                                  <w:rFonts w:ascii="ＭＳ 明朝" w:hAnsi="ＭＳ 明朝" w:hint="eastAsia"/>
                                  <w:szCs w:val="21"/>
                                </w:rPr>
                                <w:t>「身体障がい者に占める車いす等使用者の割合」</w:t>
                              </w:r>
                              <w:r w:rsidRPr="003A596B">
                                <w:rPr>
                                  <w:rFonts w:ascii="ＭＳ 明朝" w:hAnsi="ＭＳ 明朝" w:hint="eastAsia"/>
                                  <w:szCs w:val="21"/>
                                  <w:vertAlign w:val="superscript"/>
                                </w:rPr>
                                <w:t>１</w:t>
                              </w:r>
                              <w:r w:rsidRPr="003A596B">
                                <w:rPr>
                                  <w:rFonts w:ascii="ＭＳ 明朝" w:hAnsi="ＭＳ 明朝" w:hint="eastAsia"/>
                                  <w:szCs w:val="21"/>
                                </w:rPr>
                                <w:t>を乗じて算出</w:t>
                              </w:r>
                            </w:p>
                            <w:p w14:paraId="4B64E8C8" w14:textId="77777777" w:rsidR="00142C70" w:rsidRPr="0035522F" w:rsidRDefault="00142C70" w:rsidP="00FA083E">
                              <w:pPr>
                                <w:ind w:firstLineChars="100" w:firstLine="210"/>
                                <w:rPr>
                                  <w:rFonts w:ascii="ＭＳ 明朝" w:hAnsi="ＭＳ 明朝"/>
                                  <w:szCs w:val="21"/>
                                </w:rPr>
                              </w:pPr>
                              <w:r w:rsidRPr="0035522F">
                                <w:rPr>
                                  <w:szCs w:val="21"/>
                                </w:rPr>
                                <w:t>3</w:t>
                              </w:r>
                              <w:r w:rsidRPr="0035522F">
                                <w:rPr>
                                  <w:rFonts w:hint="eastAsia"/>
                                  <w:szCs w:val="21"/>
                                </w:rPr>
                                <w:t>87</w:t>
                              </w:r>
                              <w:r w:rsidRPr="0035522F">
                                <w:rPr>
                                  <w:szCs w:val="21"/>
                                </w:rPr>
                                <w:t>,</w:t>
                              </w:r>
                              <w:r w:rsidRPr="0035522F">
                                <w:rPr>
                                  <w:rFonts w:hint="eastAsia"/>
                                  <w:szCs w:val="21"/>
                                </w:rPr>
                                <w:t>0</w:t>
                              </w:r>
                              <w:r w:rsidRPr="0035522F">
                                <w:rPr>
                                  <w:szCs w:val="21"/>
                                </w:rPr>
                                <w:t>00</w:t>
                              </w:r>
                              <w:r w:rsidRPr="0035522F">
                                <w:rPr>
                                  <w:rFonts w:ascii="ＭＳ 明朝" w:hAnsi="ＭＳ 明朝" w:hint="eastAsia"/>
                                  <w:szCs w:val="21"/>
                                </w:rPr>
                                <w:t>×</w:t>
                              </w:r>
                              <w:r w:rsidRPr="0035522F">
                                <w:rPr>
                                  <w:szCs w:val="21"/>
                                </w:rPr>
                                <w:t>10.4</w:t>
                              </w:r>
                              <w:r w:rsidRPr="0035522F">
                                <w:rPr>
                                  <w:rFonts w:ascii="ＭＳ 明朝" w:hAnsi="ＭＳ 明朝" w:hint="eastAsia"/>
                                  <w:szCs w:val="21"/>
                                </w:rPr>
                                <w:t>％　≒　40,200世帯</w:t>
                              </w:r>
                            </w:p>
                          </w:txbxContent>
                        </wps:txbx>
                        <wps:bodyPr rot="0" vert="horz" wrap="square" lIns="91440" tIns="45720" rIns="91440" bIns="45720" anchor="t" anchorCtr="0" upright="1">
                          <a:noAutofit/>
                        </wps:bodyPr>
                      </wps:wsp>
                      <wps:wsp>
                        <wps:cNvPr id="16" name="テキスト ボックス 14"/>
                        <wps:cNvSpPr txBox="1">
                          <a:spLocks noChangeArrowheads="1"/>
                        </wps:cNvSpPr>
                        <wps:spPr bwMode="auto">
                          <a:xfrm>
                            <a:off x="2049780" y="1529080"/>
                            <a:ext cx="3349625" cy="615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4CA51" w14:textId="77777777" w:rsidR="00142C70" w:rsidRPr="003A596B" w:rsidRDefault="00142C70" w:rsidP="00FA083E">
                              <w:pPr>
                                <w:rPr>
                                  <w:rFonts w:ascii="ＭＳ 明朝" w:hAnsi="ＭＳ 明朝"/>
                                  <w:szCs w:val="21"/>
                                </w:rPr>
                              </w:pPr>
                              <w:r w:rsidRPr="003A596B">
                                <w:rPr>
                                  <w:rFonts w:ascii="ＭＳ 明朝" w:hAnsi="ＭＳ 明朝" w:hint="eastAsia"/>
                                  <w:szCs w:val="21"/>
                                </w:rPr>
                                <w:t>「借家に居住する世帯の割合」</w:t>
                              </w:r>
                              <w:r w:rsidRPr="003A596B">
                                <w:rPr>
                                  <w:rFonts w:ascii="ＭＳ 明朝" w:hAnsi="ＭＳ 明朝" w:hint="eastAsia"/>
                                  <w:szCs w:val="21"/>
                                  <w:vertAlign w:val="superscript"/>
                                </w:rPr>
                                <w:t>２</w:t>
                              </w:r>
                              <w:r w:rsidRPr="003A596B">
                                <w:rPr>
                                  <w:rFonts w:ascii="ＭＳ 明朝" w:hAnsi="ＭＳ 明朝" w:hint="eastAsia"/>
                                  <w:szCs w:val="21"/>
                                </w:rPr>
                                <w:t>を乗じて算出</w:t>
                              </w:r>
                            </w:p>
                            <w:p w14:paraId="67123F58" w14:textId="77777777" w:rsidR="00142C70" w:rsidRPr="0035522F" w:rsidRDefault="00142C70" w:rsidP="00FA083E">
                              <w:pPr>
                                <w:ind w:firstLineChars="100" w:firstLine="210"/>
                                <w:rPr>
                                  <w:rFonts w:ascii="ＭＳ 明朝" w:hAnsi="ＭＳ 明朝"/>
                                  <w:szCs w:val="21"/>
                                </w:rPr>
                              </w:pPr>
                              <w:r w:rsidRPr="0035522F">
                                <w:rPr>
                                  <w:rFonts w:hint="eastAsia"/>
                                  <w:szCs w:val="21"/>
                                </w:rPr>
                                <w:t>40</w:t>
                              </w:r>
                              <w:r w:rsidRPr="0035522F">
                                <w:rPr>
                                  <w:szCs w:val="21"/>
                                </w:rPr>
                                <w:t>,</w:t>
                              </w:r>
                              <w:r w:rsidRPr="0035522F">
                                <w:rPr>
                                  <w:rFonts w:hint="eastAsia"/>
                                  <w:szCs w:val="21"/>
                                </w:rPr>
                                <w:t>2</w:t>
                              </w:r>
                              <w:r w:rsidRPr="0035522F">
                                <w:rPr>
                                  <w:szCs w:val="21"/>
                                </w:rPr>
                                <w:t>00</w:t>
                              </w:r>
                              <w:r w:rsidRPr="0035522F">
                                <w:rPr>
                                  <w:rFonts w:ascii="ＭＳ 明朝" w:hAnsi="ＭＳ 明朝" w:hint="eastAsia"/>
                                  <w:szCs w:val="21"/>
                                </w:rPr>
                                <w:t>×</w:t>
                              </w:r>
                              <w:r w:rsidRPr="0035522F">
                                <w:rPr>
                                  <w:rFonts w:hint="eastAsia"/>
                                  <w:szCs w:val="21"/>
                                </w:rPr>
                                <w:t>33</w:t>
                              </w:r>
                              <w:r w:rsidRPr="0035522F">
                                <w:rPr>
                                  <w:szCs w:val="21"/>
                                </w:rPr>
                                <w:t>.</w:t>
                              </w:r>
                              <w:r w:rsidRPr="0035522F">
                                <w:rPr>
                                  <w:rFonts w:hint="eastAsia"/>
                                  <w:szCs w:val="21"/>
                                </w:rPr>
                                <w:t>1</w:t>
                              </w:r>
                              <w:r w:rsidRPr="0035522F">
                                <w:rPr>
                                  <w:rFonts w:ascii="ＭＳ 明朝" w:hAnsi="ＭＳ 明朝" w:hint="eastAsia"/>
                                  <w:szCs w:val="21"/>
                                </w:rPr>
                                <w:t xml:space="preserve">％　≒　</w:t>
                              </w:r>
                              <w:r w:rsidRPr="0035522F">
                                <w:rPr>
                                  <w:rFonts w:hint="eastAsia"/>
                                  <w:szCs w:val="21"/>
                                </w:rPr>
                                <w:t>13</w:t>
                              </w:r>
                              <w:r w:rsidRPr="0035522F">
                                <w:rPr>
                                  <w:szCs w:val="21"/>
                                </w:rPr>
                                <w:t>,</w:t>
                              </w:r>
                              <w:r w:rsidRPr="0035522F">
                                <w:rPr>
                                  <w:rFonts w:hint="eastAsia"/>
                                  <w:szCs w:val="21"/>
                                </w:rPr>
                                <w:t>3</w:t>
                              </w:r>
                              <w:r w:rsidRPr="0035522F">
                                <w:rPr>
                                  <w:szCs w:val="21"/>
                                </w:rPr>
                                <w:t>00</w:t>
                              </w:r>
                              <w:r w:rsidRPr="0035522F">
                                <w:rPr>
                                  <w:rFonts w:ascii="ＭＳ 明朝" w:hAnsi="ＭＳ 明朝" w:hint="eastAsia"/>
                                  <w:szCs w:val="21"/>
                                </w:rPr>
                                <w:t>世帯</w:t>
                              </w:r>
                            </w:p>
                          </w:txbxContent>
                        </wps:txbx>
                        <wps:bodyPr rot="0" vert="horz" wrap="square" lIns="91440" tIns="45720" rIns="91440" bIns="45720" anchor="t" anchorCtr="0" upright="1">
                          <a:noAutofit/>
                        </wps:bodyPr>
                      </wps:wsp>
                      <wps:wsp>
                        <wps:cNvPr id="17" name="テキスト ボックス 15"/>
                        <wps:cNvSpPr txBox="1">
                          <a:spLocks noChangeArrowheads="1"/>
                        </wps:cNvSpPr>
                        <wps:spPr bwMode="auto">
                          <a:xfrm>
                            <a:off x="2049705" y="2271816"/>
                            <a:ext cx="3723297" cy="590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2657D8" w14:textId="77777777" w:rsidR="00142C70" w:rsidRPr="00577D28" w:rsidRDefault="00142C70" w:rsidP="00FA083E">
                              <w:pPr>
                                <w:rPr>
                                  <w:rFonts w:ascii="ＭＳ 明朝" w:hAnsi="ＭＳ 明朝"/>
                                  <w:szCs w:val="21"/>
                                </w:rPr>
                              </w:pPr>
                              <w:r w:rsidRPr="00087D0E">
                                <w:rPr>
                                  <w:rFonts w:ascii="ＭＳ 明朝" w:hAnsi="ＭＳ 明朝" w:hint="eastAsia"/>
                                  <w:szCs w:val="21"/>
                                </w:rPr>
                                <w:t>「最低居住面積水準未</w:t>
                              </w:r>
                              <w:r w:rsidRPr="00AD7AB2">
                                <w:rPr>
                                  <w:rFonts w:ascii="ＭＳ 明朝" w:hAnsi="ＭＳ 明朝" w:hint="eastAsia"/>
                                  <w:szCs w:val="21"/>
                                </w:rPr>
                                <w:t>満</w:t>
                              </w:r>
                              <w:r w:rsidRPr="00577D28">
                                <w:rPr>
                                  <w:rFonts w:ascii="ＭＳ 明朝" w:hAnsi="ＭＳ 明朝" w:hint="eastAsia"/>
                                  <w:szCs w:val="21"/>
                                </w:rPr>
                                <w:t>の世帯の割合」</w:t>
                              </w:r>
                              <w:r w:rsidRPr="00577D28">
                                <w:rPr>
                                  <w:rFonts w:ascii="ＭＳ 明朝" w:hAnsi="ＭＳ 明朝" w:hint="eastAsia"/>
                                  <w:szCs w:val="21"/>
                                  <w:vertAlign w:val="superscript"/>
                                </w:rPr>
                                <w:t>３</w:t>
                              </w:r>
                              <w:r w:rsidRPr="00577D28">
                                <w:rPr>
                                  <w:rFonts w:ascii="ＭＳ 明朝" w:hAnsi="ＭＳ 明朝" w:hint="eastAsia"/>
                                  <w:szCs w:val="21"/>
                                </w:rPr>
                                <w:t>を乗じて算出</w:t>
                              </w:r>
                            </w:p>
                            <w:p w14:paraId="6C04C18C" w14:textId="77777777" w:rsidR="00142C70" w:rsidRPr="0035522F" w:rsidRDefault="00142C70" w:rsidP="00FA083E">
                              <w:pPr>
                                <w:ind w:firstLineChars="100" w:firstLine="210"/>
                                <w:rPr>
                                  <w:rFonts w:ascii="ＭＳ 明朝" w:hAnsi="ＭＳ 明朝"/>
                                  <w:szCs w:val="21"/>
                                </w:rPr>
                              </w:pPr>
                              <w:r w:rsidRPr="0035522F">
                                <w:rPr>
                                  <w:rFonts w:hint="eastAsia"/>
                                  <w:szCs w:val="21"/>
                                </w:rPr>
                                <w:t>13</w:t>
                              </w:r>
                              <w:r w:rsidRPr="0035522F">
                                <w:rPr>
                                  <w:szCs w:val="21"/>
                                </w:rPr>
                                <w:t>,</w:t>
                              </w:r>
                              <w:r w:rsidRPr="0035522F">
                                <w:rPr>
                                  <w:rFonts w:hint="eastAsia"/>
                                  <w:szCs w:val="21"/>
                                </w:rPr>
                                <w:t>3</w:t>
                              </w:r>
                              <w:r w:rsidRPr="0035522F">
                                <w:rPr>
                                  <w:szCs w:val="21"/>
                                </w:rPr>
                                <w:t>00</w:t>
                              </w:r>
                              <w:r w:rsidRPr="0035522F">
                                <w:rPr>
                                  <w:rFonts w:ascii="ＭＳ 明朝" w:hAnsi="ＭＳ 明朝" w:hint="eastAsia"/>
                                  <w:szCs w:val="21"/>
                                </w:rPr>
                                <w:t>×</w:t>
                              </w:r>
                              <w:r w:rsidRPr="0035522F">
                                <w:rPr>
                                  <w:rFonts w:hint="eastAsia"/>
                                  <w:szCs w:val="21"/>
                                </w:rPr>
                                <w:t>19</w:t>
                              </w:r>
                              <w:r w:rsidRPr="0035522F">
                                <w:rPr>
                                  <w:szCs w:val="21"/>
                                </w:rPr>
                                <w:t>.</w:t>
                              </w:r>
                              <w:r w:rsidRPr="0035522F">
                                <w:rPr>
                                  <w:rFonts w:hint="eastAsia"/>
                                  <w:szCs w:val="21"/>
                                </w:rPr>
                                <w:t>5</w:t>
                              </w:r>
                              <w:r w:rsidRPr="0035522F">
                                <w:rPr>
                                  <w:rFonts w:ascii="ＭＳ 明朝" w:hAnsi="ＭＳ 明朝" w:hint="eastAsia"/>
                                  <w:szCs w:val="21"/>
                                </w:rPr>
                                <w:t xml:space="preserve">％　≒　</w:t>
                              </w:r>
                              <w:r w:rsidRPr="0035522F">
                                <w:rPr>
                                  <w:rFonts w:hint="eastAsia"/>
                                  <w:szCs w:val="21"/>
                                </w:rPr>
                                <w:t>2</w:t>
                              </w:r>
                              <w:r w:rsidRPr="0035522F">
                                <w:rPr>
                                  <w:szCs w:val="21"/>
                                </w:rPr>
                                <w:t>,</w:t>
                              </w:r>
                              <w:r w:rsidRPr="0035522F">
                                <w:rPr>
                                  <w:rFonts w:hint="eastAsia"/>
                                  <w:szCs w:val="21"/>
                                </w:rPr>
                                <w:t>6</w:t>
                              </w:r>
                              <w:r w:rsidRPr="0035522F">
                                <w:rPr>
                                  <w:szCs w:val="21"/>
                                </w:rPr>
                                <w:t>00</w:t>
                              </w:r>
                              <w:r w:rsidRPr="0035522F">
                                <w:rPr>
                                  <w:rFonts w:ascii="ＭＳ 明朝" w:hAnsi="ＭＳ 明朝" w:hint="eastAsia"/>
                                  <w:szCs w:val="21"/>
                                </w:rPr>
                                <w:t>世帯</w:t>
                              </w:r>
                            </w:p>
                          </w:txbxContent>
                        </wps:txbx>
                        <wps:bodyPr rot="0" vert="horz" wrap="square" lIns="91440" tIns="45720" rIns="91440" bIns="45720" anchor="t" anchorCtr="0" upright="1">
                          <a:noAutofit/>
                        </wps:bodyPr>
                      </wps:wsp>
                      <wps:wsp>
                        <wps:cNvPr id="18" name="テキスト ボックス 18"/>
                        <wps:cNvSpPr txBox="1">
                          <a:spLocks noChangeArrowheads="1"/>
                        </wps:cNvSpPr>
                        <wps:spPr bwMode="auto">
                          <a:xfrm>
                            <a:off x="2049780" y="3024505"/>
                            <a:ext cx="3350260"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0C0E3" w14:textId="77777777" w:rsidR="00142C70" w:rsidRPr="00577D28" w:rsidRDefault="00142C70" w:rsidP="00FA083E">
                              <w:pPr>
                                <w:snapToGrid w:val="0"/>
                                <w:rPr>
                                  <w:rFonts w:ascii="ＭＳ 明朝" w:hAnsi="ＭＳ 明朝"/>
                                  <w:szCs w:val="21"/>
                                </w:rPr>
                              </w:pPr>
                              <w:r w:rsidRPr="00577D28">
                                <w:rPr>
                                  <w:rFonts w:ascii="ＭＳ 明朝" w:hAnsi="ＭＳ 明朝" w:hint="eastAsia"/>
                                  <w:szCs w:val="21"/>
                                </w:rPr>
                                <w:t>「収入分位が４０％以下の世帯の割合」</w:t>
                              </w:r>
                              <w:r w:rsidRPr="00577D28">
                                <w:rPr>
                                  <w:rFonts w:ascii="ＭＳ 明朝" w:hAnsi="ＭＳ 明朝" w:hint="eastAsia"/>
                                  <w:szCs w:val="21"/>
                                  <w:vertAlign w:val="superscript"/>
                                </w:rPr>
                                <w:t>４</w:t>
                              </w:r>
                              <w:r w:rsidRPr="00577D28">
                                <w:rPr>
                                  <w:rFonts w:ascii="ＭＳ 明朝" w:hAnsi="ＭＳ 明朝" w:hint="eastAsia"/>
                                  <w:szCs w:val="21"/>
                                </w:rPr>
                                <w:t>を乗じて算出</w:t>
                              </w:r>
                            </w:p>
                            <w:p w14:paraId="07D4B3F6" w14:textId="77777777" w:rsidR="00142C70" w:rsidRPr="0035522F" w:rsidRDefault="00142C70" w:rsidP="00FA083E">
                              <w:pPr>
                                <w:ind w:firstLineChars="100" w:firstLine="210"/>
                                <w:rPr>
                                  <w:rFonts w:ascii="ＭＳ 明朝" w:hAnsi="ＭＳ 明朝"/>
                                  <w:szCs w:val="21"/>
                                </w:rPr>
                              </w:pPr>
                              <w:r w:rsidRPr="0035522F">
                                <w:rPr>
                                  <w:rFonts w:hint="eastAsia"/>
                                  <w:szCs w:val="21"/>
                                </w:rPr>
                                <w:t>2</w:t>
                              </w:r>
                              <w:r w:rsidRPr="0035522F">
                                <w:rPr>
                                  <w:szCs w:val="21"/>
                                </w:rPr>
                                <w:t>,</w:t>
                              </w:r>
                              <w:r w:rsidRPr="0035522F">
                                <w:rPr>
                                  <w:rFonts w:hint="eastAsia"/>
                                  <w:szCs w:val="21"/>
                                </w:rPr>
                                <w:t>6</w:t>
                              </w:r>
                              <w:r w:rsidRPr="0035522F">
                                <w:rPr>
                                  <w:szCs w:val="21"/>
                                </w:rPr>
                                <w:t>00</w:t>
                              </w:r>
                              <w:r w:rsidRPr="0035522F">
                                <w:rPr>
                                  <w:rFonts w:ascii="ＭＳ 明朝" w:hAnsi="ＭＳ 明朝" w:hint="eastAsia"/>
                                  <w:szCs w:val="21"/>
                                </w:rPr>
                                <w:t>×</w:t>
                              </w:r>
                              <w:r w:rsidRPr="0035522F">
                                <w:rPr>
                                  <w:rFonts w:hint="eastAsia"/>
                                  <w:szCs w:val="21"/>
                                </w:rPr>
                                <w:t>61</w:t>
                              </w:r>
                              <w:r w:rsidRPr="0035522F">
                                <w:rPr>
                                  <w:szCs w:val="21"/>
                                </w:rPr>
                                <w:t>.</w:t>
                              </w:r>
                              <w:r w:rsidRPr="0035522F">
                                <w:rPr>
                                  <w:rFonts w:hint="eastAsia"/>
                                  <w:szCs w:val="21"/>
                                </w:rPr>
                                <w:t>5</w:t>
                              </w:r>
                              <w:r w:rsidRPr="0035522F">
                                <w:rPr>
                                  <w:rFonts w:ascii="ＭＳ 明朝" w:hAnsi="ＭＳ 明朝" w:hint="eastAsia"/>
                                  <w:szCs w:val="21"/>
                                </w:rPr>
                                <w:t xml:space="preserve">％　≒　</w:t>
                              </w:r>
                              <w:r w:rsidRPr="0035522F">
                                <w:rPr>
                                  <w:rFonts w:hint="eastAsia"/>
                                  <w:szCs w:val="21"/>
                                </w:rPr>
                                <w:t>1</w:t>
                              </w:r>
                              <w:r w:rsidRPr="0035522F">
                                <w:rPr>
                                  <w:szCs w:val="21"/>
                                </w:rPr>
                                <w:t>,</w:t>
                              </w:r>
                              <w:r w:rsidRPr="0035522F">
                                <w:rPr>
                                  <w:rFonts w:hint="eastAsia"/>
                                  <w:szCs w:val="21"/>
                                </w:rPr>
                                <w:t>6</w:t>
                              </w:r>
                              <w:r w:rsidRPr="0035522F">
                                <w:rPr>
                                  <w:szCs w:val="21"/>
                                </w:rPr>
                                <w:t>00</w:t>
                              </w:r>
                              <w:r w:rsidRPr="0035522F">
                                <w:rPr>
                                  <w:rFonts w:ascii="ＭＳ 明朝" w:hAnsi="ＭＳ 明朝" w:hint="eastAsia"/>
                                  <w:szCs w:val="21"/>
                                </w:rPr>
                                <w:t>世帯</w:t>
                              </w:r>
                            </w:p>
                          </w:txbxContent>
                        </wps:txbx>
                        <wps:bodyPr rot="0" vert="horz" wrap="square" lIns="91440" tIns="45720" rIns="91440" bIns="45720" anchor="t" anchorCtr="0" upright="1">
                          <a:noAutofit/>
                        </wps:bodyPr>
                      </wps:wsp>
                      <wps:wsp>
                        <wps:cNvPr id="19" name="テキスト ボックス 16"/>
                        <wps:cNvSpPr txBox="1">
                          <a:spLocks noChangeArrowheads="1"/>
                        </wps:cNvSpPr>
                        <wps:spPr bwMode="auto">
                          <a:xfrm>
                            <a:off x="0" y="3741420"/>
                            <a:ext cx="5400040" cy="8883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53F885" w14:textId="77777777" w:rsidR="00142C70" w:rsidRPr="0035522F" w:rsidRDefault="00142C70" w:rsidP="00FA083E">
                              <w:pPr>
                                <w:snapToGrid w:val="0"/>
                                <w:rPr>
                                  <w:rFonts w:ascii="ＭＳ 明朝" w:hAnsi="ＭＳ 明朝"/>
                                  <w:sz w:val="18"/>
                                  <w:szCs w:val="18"/>
                                </w:rPr>
                              </w:pPr>
                              <w:r w:rsidRPr="00EC6F20">
                                <w:rPr>
                                  <w:rFonts w:ascii="ＭＳ 明朝" w:hAnsi="ＭＳ 明朝" w:hint="eastAsia"/>
                                  <w:sz w:val="18"/>
                                  <w:szCs w:val="18"/>
                                  <w:vertAlign w:val="superscript"/>
                                </w:rPr>
                                <w:t>１</w:t>
                              </w:r>
                              <w:r w:rsidRPr="0035522F">
                                <w:rPr>
                                  <w:rFonts w:ascii="ＭＳ 明朝" w:hAnsi="ＭＳ 明朝" w:hint="eastAsia"/>
                                  <w:sz w:val="18"/>
                                  <w:szCs w:val="18"/>
                                </w:rPr>
                                <w:t xml:space="preserve">　厚生労働省「身体障害児・者実態調査」／H18（最新）</w:t>
                              </w:r>
                            </w:p>
                            <w:p w14:paraId="7471CDB8" w14:textId="77777777" w:rsidR="00142C70" w:rsidRPr="0035522F" w:rsidRDefault="00142C70" w:rsidP="00FA083E">
                              <w:pPr>
                                <w:snapToGrid w:val="0"/>
                                <w:rPr>
                                  <w:rFonts w:ascii="ＭＳ 明朝" w:hAnsi="ＭＳ 明朝"/>
                                  <w:sz w:val="18"/>
                                  <w:szCs w:val="18"/>
                                </w:rPr>
                              </w:pPr>
                              <w:r w:rsidRPr="0035522F">
                                <w:rPr>
                                  <w:rFonts w:ascii="ＭＳ 明朝" w:hAnsi="ＭＳ 明朝" w:hint="eastAsia"/>
                                  <w:sz w:val="18"/>
                                  <w:szCs w:val="18"/>
                                  <w:vertAlign w:val="superscript"/>
                                </w:rPr>
                                <w:t>２</w:t>
                              </w:r>
                              <w:r w:rsidRPr="0035522F">
                                <w:rPr>
                                  <w:rFonts w:ascii="ＭＳ 明朝" w:hAnsi="ＭＳ 明朝" w:hint="eastAsia"/>
                                  <w:sz w:val="18"/>
                                  <w:szCs w:val="18"/>
                                </w:rPr>
                                <w:t xml:space="preserve">　大阪府障がい者生活ニーズ実態調査／H19（項目最新）</w:t>
                              </w:r>
                            </w:p>
                            <w:p w14:paraId="4CEE1004" w14:textId="77777777" w:rsidR="00142C70" w:rsidRPr="0035522F" w:rsidRDefault="00142C70" w:rsidP="00FA083E">
                              <w:pPr>
                                <w:snapToGrid w:val="0"/>
                                <w:rPr>
                                  <w:rFonts w:ascii="ＭＳ 明朝" w:hAnsi="ＭＳ 明朝"/>
                                  <w:sz w:val="18"/>
                                  <w:szCs w:val="18"/>
                                </w:rPr>
                              </w:pPr>
                              <w:r w:rsidRPr="0035522F">
                                <w:rPr>
                                  <w:rFonts w:ascii="ＭＳ 明朝" w:hAnsi="ＭＳ 明朝" w:hint="eastAsia"/>
                                  <w:sz w:val="18"/>
                                  <w:szCs w:val="18"/>
                                  <w:vertAlign w:val="superscript"/>
                                </w:rPr>
                                <w:t>３</w:t>
                              </w:r>
                              <w:r w:rsidRPr="0035522F">
                                <w:rPr>
                                  <w:rFonts w:ascii="ＭＳ 明朝" w:hAnsi="ＭＳ 明朝" w:hint="eastAsia"/>
                                  <w:sz w:val="18"/>
                                  <w:szCs w:val="18"/>
                                </w:rPr>
                                <w:t xml:space="preserve">　「平成25年住宅・土地統計調査」より借家世帯のう</w:t>
                              </w:r>
                              <w:r w:rsidRPr="00087D0E">
                                <w:rPr>
                                  <w:rFonts w:ascii="ＭＳ 明朝" w:hAnsi="ＭＳ 明朝" w:hint="eastAsia"/>
                                  <w:sz w:val="18"/>
                                  <w:szCs w:val="18"/>
                                </w:rPr>
                                <w:t>ち最低居住面積水準未満世帯</w:t>
                              </w:r>
                              <w:r w:rsidRPr="0035522F">
                                <w:rPr>
                                  <w:rFonts w:ascii="ＭＳ 明朝" w:hAnsi="ＭＳ 明朝" w:hint="eastAsia"/>
                                  <w:sz w:val="18"/>
                                  <w:szCs w:val="18"/>
                                </w:rPr>
                                <w:t>の割合を推計</w:t>
                              </w:r>
                            </w:p>
                            <w:p w14:paraId="63E9532D" w14:textId="77777777" w:rsidR="00142C70" w:rsidRPr="0035522F" w:rsidRDefault="00142C70" w:rsidP="00FA083E">
                              <w:pPr>
                                <w:snapToGrid w:val="0"/>
                                <w:ind w:left="540" w:hangingChars="300" w:hanging="540"/>
                                <w:rPr>
                                  <w:rFonts w:ascii="ＭＳ 明朝" w:hAnsi="ＭＳ 明朝"/>
                                  <w:sz w:val="18"/>
                                  <w:szCs w:val="18"/>
                                </w:rPr>
                              </w:pPr>
                              <w:r w:rsidRPr="0035522F">
                                <w:rPr>
                                  <w:rFonts w:ascii="ＭＳ 明朝" w:hAnsi="ＭＳ 明朝" w:hint="eastAsia"/>
                                  <w:sz w:val="18"/>
                                  <w:szCs w:val="18"/>
                                  <w:vertAlign w:val="superscript"/>
                                </w:rPr>
                                <w:t>４</w:t>
                              </w:r>
                              <w:r w:rsidRPr="0035522F">
                                <w:rPr>
                                  <w:rFonts w:ascii="ＭＳ 明朝" w:hAnsi="ＭＳ 明朝" w:hint="eastAsia"/>
                                  <w:sz w:val="18"/>
                                  <w:szCs w:val="18"/>
                                </w:rPr>
                                <w:t xml:space="preserve">　「平成25年住宅・土地統計調査」と「平成27年家計調査」より借家世帯のうち収入分位が</w:t>
                              </w:r>
                            </w:p>
                            <w:p w14:paraId="0928CA81" w14:textId="77777777" w:rsidR="00142C70" w:rsidRPr="0035522F" w:rsidRDefault="00142C70" w:rsidP="00FA083E">
                              <w:pPr>
                                <w:snapToGrid w:val="0"/>
                                <w:ind w:firstLineChars="200" w:firstLine="360"/>
                                <w:rPr>
                                  <w:rFonts w:ascii="ＭＳ 明朝" w:hAnsi="ＭＳ 明朝"/>
                                  <w:sz w:val="18"/>
                                  <w:szCs w:val="18"/>
                                </w:rPr>
                              </w:pPr>
                              <w:r w:rsidRPr="0035522F">
                                <w:rPr>
                                  <w:rFonts w:ascii="ＭＳ 明朝" w:hAnsi="ＭＳ 明朝" w:hint="eastAsia"/>
                                  <w:sz w:val="18"/>
                                  <w:szCs w:val="18"/>
                                </w:rPr>
                                <w:t>０～４０％の世帯の割合を算出</w:t>
                              </w:r>
                            </w:p>
                          </w:txbxContent>
                        </wps:txbx>
                        <wps:bodyPr rot="0" vert="horz" wrap="square" lIns="91440" tIns="45720" rIns="91440" bIns="45720" anchor="t" anchorCtr="0" upright="1">
                          <a:noAutofit/>
                        </wps:bodyPr>
                      </wps:wsp>
                    </wpc:wpc>
                  </a:graphicData>
                </a:graphic>
              </wp:inline>
            </w:drawing>
          </mc:Choice>
          <mc:Fallback>
            <w:pict>
              <v:group id="キャンバス 1" o:spid="_x0000_s1028" editas="canvas" style="width:456.7pt;height:367.4pt;mso-position-horizontal-relative:char;mso-position-vertical-relative:line" coordsize="58000,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000;height:46653;visibility:visible;mso-wrap-style:square">
                  <v:fill o:detectmouseclick="t"/>
                  <v:path o:connecttype="none"/>
                </v:shape>
                <v:rect id="正方形/長方形 2" o:spid="_x0000_s1030" alt="身体障害者手帳所持者数は平成27年3月時点で38万7千世帯あります" style="position:absolute;left:1143;width:19145;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lpcMA&#10;AADaAAAADwAAAGRycy9kb3ducmV2LnhtbESPQWvCQBSE70L/w/IKvemmrZYSXaVEhBYFMe3F2yP7&#10;mqTNvg27axL/vSsIHoeZ+YZZrAbTiI6cry0reJ4kIIgLq2suFfx8b8bvIHxA1thYJgVn8rBaPowW&#10;mGrb84G6PJQiQtinqKAKoU2l9EVFBv3EtsTR+7XOYIjSlVI77CPcNPIlSd6kwZrjQoUtZRUV//nJ&#10;KDjO/uS+zno87b7W21nnbJJNrVJPj8PHHESgIdzDt/anVvAK1yvxBs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tlpcMAAADaAAAADwAAAAAAAAAAAAAAAACYAgAAZHJzL2Rv&#10;d25yZXYueG1sUEsFBgAAAAAEAAQA9QAAAIgDAAAAAA==&#10;" filled="f" strokeweight="1pt">
                  <v:textbox>
                    <w:txbxContent>
                      <w:p w14:paraId="7C0AC07A" w14:textId="77777777" w:rsidR="00142C70" w:rsidRPr="003A596B" w:rsidRDefault="00142C70" w:rsidP="00FA083E">
                        <w:pPr>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身体障がい者のいる世帯数</w:t>
                        </w:r>
                      </w:p>
                      <w:p w14:paraId="4386FEDB" w14:textId="77777777" w:rsidR="00142C70" w:rsidRPr="00CB1CC8" w:rsidRDefault="00142C70" w:rsidP="00FA083E">
                        <w:pPr>
                          <w:jc w:val="center"/>
                          <w:rPr>
                            <w:rFonts w:ascii="ＭＳ ゴシック" w:eastAsia="ＭＳ ゴシック" w:hAnsi="ＭＳ ゴシック"/>
                            <w:sz w:val="20"/>
                            <w:szCs w:val="20"/>
                          </w:rPr>
                        </w:pPr>
                        <w:r w:rsidRPr="00CB1CC8">
                          <w:rPr>
                            <w:rFonts w:ascii="ＭＳ ゴシック" w:eastAsia="ＭＳ ゴシック" w:hAnsi="ＭＳ ゴシック" w:hint="eastAsia"/>
                            <w:sz w:val="20"/>
                            <w:szCs w:val="20"/>
                          </w:rPr>
                          <w:t>３８７</w:t>
                        </w:r>
                        <w:r w:rsidRPr="00CB1CC8">
                          <w:rPr>
                            <w:rFonts w:ascii="ＭＳ ゴシック" w:eastAsia="ＭＳ ゴシック" w:hAnsi="ＭＳ ゴシック"/>
                            <w:sz w:val="20"/>
                            <w:szCs w:val="20"/>
                          </w:rPr>
                          <w:t>,０００世帯</w:t>
                        </w:r>
                      </w:p>
                    </w:txbxContent>
                  </v:textbox>
                </v:rect>
                <v:rect id="正方形/長方形 4" o:spid="_x0000_s1031" alt="身体障がい者のいる世帯38万7千世帯に身体障がい者に占める車いす等使用者の割合を乗じて算出すると約4万2百世帯あります。なお、身体障がい者に占める車いす等使用者の割合10.4パーセントは平成18年に厚生労働省が行なった身体障害児・者実態調査による。" style="position:absolute;left:1123;top:7677;width:19146;height:6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lTsIA&#10;AADaAAAADwAAAGRycy9kb3ducmV2LnhtbESPQYvCMBSE74L/ITxhb5q6y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2VOwgAAANoAAAAPAAAAAAAAAAAAAAAAAJgCAABkcnMvZG93&#10;bnJldi54bWxQSwUGAAAAAAQABAD1AAAAhwMAAAAA&#10;" strokeweight="1pt">
                  <v:textbox>
                    <w:txbxContent>
                      <w:p w14:paraId="74A98FED"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車いすを使用している</w:t>
                        </w:r>
                      </w:p>
                      <w:p w14:paraId="28037FD8"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身体障がい者の世帯数</w:t>
                        </w:r>
                      </w:p>
                      <w:p w14:paraId="294C47FA" w14:textId="77777777" w:rsidR="00142C70" w:rsidRPr="0035522F" w:rsidRDefault="00142C70" w:rsidP="00FA083E">
                        <w:pPr>
                          <w:jc w:val="center"/>
                          <w:rPr>
                            <w:rFonts w:ascii="ＭＳ ゴシック" w:eastAsia="ＭＳ ゴシック" w:hAnsi="ＭＳ ゴシック"/>
                            <w:sz w:val="20"/>
                            <w:szCs w:val="20"/>
                          </w:rPr>
                        </w:pPr>
                        <w:r w:rsidRPr="0035522F">
                          <w:rPr>
                            <w:rFonts w:ascii="ＭＳ ゴシック" w:eastAsia="ＭＳ ゴシック" w:hAnsi="ＭＳ ゴシック" w:hint="eastAsia"/>
                            <w:sz w:val="20"/>
                            <w:szCs w:val="20"/>
                          </w:rPr>
                          <w:t>４０,２００世帯</w:t>
                        </w:r>
                      </w:p>
                    </w:txbxContent>
                  </v:textbox>
                </v:rect>
                <v:shapetype id="_x0000_t32" coordsize="21600,21600" o:spt="32" o:oned="t" path="m,l21600,21600e" filled="f">
                  <v:path arrowok="t" fillok="f" o:connecttype="none"/>
                  <o:lock v:ext="edit" shapetype="t"/>
                </v:shapetype>
                <v:shape id="直線矢印コネクタ 5" o:spid="_x0000_s1032" type="#_x0000_t32" style="position:absolute;left:10699;top:6134;width:19;height:15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W6MAAAADaAAAADwAAAGRycy9kb3ducmV2LnhtbESP0YrCMBRE3wX/IVxh3zRVUJZqFBFE&#10;hXWh1Q+4NNe22NyUJNbu328EwcdhZs4wq01vGtGR87VlBdNJAoK4sLrmUsH1sh9/g/ABWWNjmRT8&#10;kYfNejhYYartkzPq8lCKCGGfooIqhDaV0hcVGfQT2xJH72adwRClK6V2+Ixw08hZkiykwZrjQoUt&#10;7Soq7vnDKCh+/K87nw+n3TSbZQe+5M2jq5X6GvXbJYhAffiE3+2jVjCH15V4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5lujAAAAA2gAAAA8AAAAAAAAAAAAAAAAA&#10;oQIAAGRycy9kb3ducmV2LnhtbFBLBQYAAAAABAAEAPkAAACOAwAAAAA=&#10;" strokecolor="#4a7ebb">
                  <v:stroke endarrow="open"/>
                </v:shape>
                <v:rect id="正方形/長方形 6" o:spid="_x0000_s1033" alt="車いすを使用している身体障がい者の世帯数4万2百世帯に借家に居住する世帯の割合を乗じて算出すると約1万3千3百世帯あります。なお、借家に居住する世帯の割合は平成19年に大阪府で行なった大阪府障がい者生活ニーズ実態調査による。" style="position:absolute;left:1123;top:15335;width:19146;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eosAA&#10;AADaAAAADwAAAGRycy9kb3ducmV2LnhtbESPQYvCMBSE74L/IbwFbzZdDyLVKIsoePDS6kFvj+bZ&#10;lm1eShNt6683guBxmJlvmNWmN7V4UOsqywp+oxgEcW51xYWC82k/XYBwHlljbZkUDORgsx6PVpho&#10;23FKj8wXIkDYJaig9L5JpHR5SQZdZBvi4N1sa9AH2RZSt9gFuKnlLI7n0mDFYaHEhrYl5f/Z3SjA&#10;rL8Ow3DpOpnWcbV7pk12TJWa/PR/SxCeev8Nf9oHrWAO7y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1eosAAAADaAAAADwAAAAAAAAAAAAAAAACYAgAAZHJzL2Rvd25y&#10;ZXYueG1sUEsFBgAAAAAEAAQA9QAAAIUDAAAAAA==&#10;" strokeweight="1pt">
                  <v:textbox>
                    <w:txbxContent>
                      <w:p w14:paraId="2A2BD91D"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借家に居住する世帯数</w:t>
                        </w:r>
                      </w:p>
                      <w:p w14:paraId="6F34E7E7" w14:textId="77777777" w:rsidR="00142C70" w:rsidRPr="0035522F" w:rsidRDefault="00142C70" w:rsidP="00FA083E">
                        <w:pPr>
                          <w:jc w:val="center"/>
                          <w:rPr>
                            <w:rFonts w:ascii="ＭＳ ゴシック" w:eastAsia="ＭＳ ゴシック" w:hAnsi="ＭＳ ゴシック"/>
                            <w:sz w:val="20"/>
                            <w:szCs w:val="20"/>
                          </w:rPr>
                        </w:pPr>
                        <w:r w:rsidRPr="0035522F">
                          <w:rPr>
                            <w:rFonts w:ascii="ＭＳ ゴシック" w:eastAsia="ＭＳ ゴシック" w:hAnsi="ＭＳ ゴシック" w:hint="eastAsia"/>
                            <w:sz w:val="20"/>
                            <w:szCs w:val="20"/>
                          </w:rPr>
                          <w:t>１３,３００世帯</w:t>
                        </w:r>
                      </w:p>
                    </w:txbxContent>
                  </v:textbox>
                </v:rect>
                <v:shape id="直線矢印コネクタ 7" o:spid="_x0000_s1034" type="#_x0000_t32" style="position:absolute;left:10699;top:13792;width:0;height:1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CZGMYAAADaAAAADwAAAGRycy9kb3ducmV2LnhtbESPT2vCQBTE7wW/w/KE3uqmIq2kbkKV&#10;CrlU8E+gx2f2mYRk36bZrab99F1B8DjMzG+YRTqYVpypd7VlBc+TCARxYXXNpYLDfv00B+E8ssbW&#10;Min4JQdpMnpYYKzthbd03vlSBAi7GBVU3nexlK6oyKCb2I44eCfbG/RB9qXUPV4C3LRyGkUv0mDN&#10;YaHCjlYVFc3uxyhYZZ9ZtlzPm80x/2o+zN/sO9/OlHocD+9vIDwN/h6+tTOt4BWuV8INkM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QmRjGAAAA2gAAAA8AAAAAAAAA&#10;AAAAAAAAoQIAAGRycy9kb3ducmV2LnhtbFBLBQYAAAAABAAEAPkAAACUAwAAAAA=&#10;" strokecolor="#4a7ebb">
                  <v:stroke endarrow="open"/>
                </v:shape>
                <v:rect id="正方形/長方形 8" o:spid="_x0000_s1035" alt="借家に居住する世帯1万3千3百世帯に最低居住面積水準未満の世帯の割合を乗じて算出すると2千6百世帯になります。なお、最低居住面積水準未満の世帯の割合は平成25年住宅・土地統計調査により借家世帯のうち最低居住面積水準未満の世帯の割合を大阪府で推計したものによる。" style="position:absolute;left:1143;top:22917;width:19145;height:6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vS7sA&#10;AADaAAAADwAAAGRycy9kb3ducmV2LnhtbERPvQrCMBDeBd8hnOCmqQ4i1SgiCg4urQ66Hc3ZFptL&#10;aaJtfXozCI4f3/9625lKvKlxpWUFs2kEgjizuuRcwfVynCxBOI+ssbJMCnpysN0MB2uMtW05oXfq&#10;cxFC2MWooPC+jqV0WUEG3dTWxIF72MagD7DJpW6wDeGmkvMoWkiDJYeGAmvaF5Q905dRgGl37/v+&#10;1rYyqaLy8Enq9JwoNR51uxUIT53/i3/uk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ub0u7AAAA2gAAAA8AAAAAAAAAAAAAAAAAmAIAAGRycy9kb3ducmV2Lnht&#10;bFBLBQYAAAAABAAEAPUAAACAAwAAAAA=&#10;" strokeweight="1pt">
                  <v:textbox>
                    <w:txbxContent>
                      <w:p w14:paraId="42037D52" w14:textId="77777777" w:rsidR="00142C70" w:rsidRPr="003A596B" w:rsidRDefault="00142C70" w:rsidP="00FA083E">
                        <w:pPr>
                          <w:snapToGrid w:val="0"/>
                          <w:jc w:val="center"/>
                          <w:rPr>
                            <w:rFonts w:ascii="ＭＳ ゴシック" w:eastAsia="ＭＳ ゴシック" w:hAnsi="ＭＳ ゴシック"/>
                            <w:sz w:val="20"/>
                            <w:szCs w:val="20"/>
                          </w:rPr>
                        </w:pPr>
                        <w:r w:rsidRPr="00087D0E">
                          <w:rPr>
                            <w:rFonts w:ascii="ＭＳ ゴシック" w:eastAsia="ＭＳ ゴシック" w:hAnsi="ＭＳ ゴシック" w:hint="eastAsia"/>
                            <w:sz w:val="20"/>
                            <w:szCs w:val="20"/>
                          </w:rPr>
                          <w:t>最低居住面積水準未</w:t>
                        </w:r>
                        <w:r w:rsidRPr="00AD7AB2">
                          <w:rPr>
                            <w:rFonts w:ascii="ＭＳ ゴシック" w:eastAsia="ＭＳ ゴシック" w:hAnsi="ＭＳ ゴシック" w:hint="eastAsia"/>
                            <w:sz w:val="20"/>
                            <w:szCs w:val="20"/>
                          </w:rPr>
                          <w:t>満</w:t>
                        </w:r>
                      </w:p>
                      <w:p w14:paraId="1AEB8B0F"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の世帯数</w:t>
                        </w:r>
                      </w:p>
                      <w:p w14:paraId="594270E0" w14:textId="77777777" w:rsidR="00142C70" w:rsidRPr="0035522F" w:rsidRDefault="00142C70" w:rsidP="00FA083E">
                        <w:pPr>
                          <w:jc w:val="center"/>
                          <w:rPr>
                            <w:rFonts w:ascii="ＭＳ ゴシック" w:eastAsia="ＭＳ ゴシック" w:hAnsi="ＭＳ ゴシック"/>
                            <w:sz w:val="20"/>
                            <w:szCs w:val="20"/>
                          </w:rPr>
                        </w:pPr>
                        <w:r w:rsidRPr="0035522F">
                          <w:rPr>
                            <w:rFonts w:ascii="ＭＳ ゴシック" w:eastAsia="ＭＳ ゴシック" w:hAnsi="ＭＳ ゴシック" w:hint="eastAsia"/>
                            <w:sz w:val="20"/>
                            <w:szCs w:val="20"/>
                          </w:rPr>
                          <w:t>２,６００世帯</w:t>
                        </w:r>
                      </w:p>
                    </w:txbxContent>
                  </v:textbox>
                </v:rect>
                <v:rect id="正方形/長方形 9" o:spid="_x0000_s1036" alt="最低居住面積水準未満の世帯の割合2千6百世帯に収入分位が40パーセント以下の世帯の割合を乗じて算出したもの。なお、収入分位が40パーセント以下の世帯の割合は平成25年住宅・土地統計調査と平成27年家計調査より借家世帯のうち収入分位が0から40パーセントの世帯の割合を算出" style="position:absolute;left:1143;top:30613;width:19145;height:6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K0MIA&#10;AADaAAAADwAAAGRycy9kb3ducmV2LnhtbESPQYvCMBSE74L/ITxhb5q6B1mraRFR2IOXdvegt0fz&#10;bIvNS2mibffXG2HB4zAz3zDbdDCNeFDnassKlosIBHFhdc2lgt+f4/wLhPPIGhvLpGAkB2kynWwx&#10;1rbnjB65L0WAsItRQeV9G0vpiooMuoVtiYN3tZ1BH2RXSt1hH+CmkZ9RtJIGaw4LFba0r6i45Xej&#10;APPhMo7jue9l1kT14S9r81Om1Mds2G1AeBr8O/zf/tYK1v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srQwgAAANoAAAAPAAAAAAAAAAAAAAAAAJgCAABkcnMvZG93&#10;bnJldi54bWxQSwUGAAAAAAQABAD1AAAAhwMAAAAA&#10;" strokeweight="1pt">
                  <v:textbox>
                    <w:txbxContent>
                      <w:p w14:paraId="12152E7D"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収入分位が４０％未満である</w:t>
                        </w:r>
                      </w:p>
                      <w:p w14:paraId="51A53A64" w14:textId="77777777" w:rsidR="00142C70" w:rsidRPr="003A596B" w:rsidRDefault="00142C70" w:rsidP="00FA083E">
                        <w:pPr>
                          <w:snapToGrid w:val="0"/>
                          <w:jc w:val="center"/>
                          <w:rPr>
                            <w:rFonts w:ascii="ＭＳ ゴシック" w:eastAsia="ＭＳ ゴシック" w:hAnsi="ＭＳ ゴシック"/>
                            <w:sz w:val="20"/>
                            <w:szCs w:val="20"/>
                          </w:rPr>
                        </w:pPr>
                        <w:r w:rsidRPr="003A596B">
                          <w:rPr>
                            <w:rFonts w:ascii="ＭＳ ゴシック" w:eastAsia="ＭＳ ゴシック" w:hAnsi="ＭＳ ゴシック" w:hint="eastAsia"/>
                            <w:sz w:val="20"/>
                            <w:szCs w:val="20"/>
                          </w:rPr>
                          <w:t>世帯数</w:t>
                        </w:r>
                      </w:p>
                      <w:p w14:paraId="4ABDE505" w14:textId="77777777" w:rsidR="00142C70" w:rsidRPr="0035522F" w:rsidRDefault="00142C70" w:rsidP="00FA083E">
                        <w:pPr>
                          <w:jc w:val="center"/>
                          <w:rPr>
                            <w:rFonts w:ascii="ＭＳ ゴシック" w:eastAsia="ＭＳ ゴシック" w:hAnsi="ＭＳ ゴシック"/>
                            <w:sz w:val="20"/>
                            <w:szCs w:val="20"/>
                          </w:rPr>
                        </w:pPr>
                        <w:r w:rsidRPr="0035522F">
                          <w:rPr>
                            <w:rFonts w:ascii="ＭＳ ゴシック" w:eastAsia="ＭＳ ゴシック" w:hAnsi="ＭＳ ゴシック" w:hint="eastAsia"/>
                            <w:sz w:val="20"/>
                            <w:szCs w:val="20"/>
                          </w:rPr>
                          <w:t>１,６００世帯</w:t>
                        </w:r>
                      </w:p>
                    </w:txbxContent>
                  </v:textbox>
                </v:rect>
                <v:shape id="直線矢印コネクタ 10" o:spid="_x0000_s1037" type="#_x0000_t32" style="position:absolute;left:10699;top:21456;width:19;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cYAAADbAAAADwAAAGRycy9kb3ducmV2LnhtbESPT2vCQBDF7wW/wzKF3uqmIiKpq7Si&#10;kEsF/wR6nGanSUh2Nma3mvrpnUOhtxnem/d+s1gNrlUX6kPt2cDLOAFFXHhbc2ngdNw+z0GFiGyx&#10;9UwGfinAajl6WGBq/ZX3dDnEUkkIhxQNVDF2qdahqMhhGPuOWLRv3zuMsvaltj1eJdy1epIkM+2w&#10;ZmmosKN1RUVz+HEG1tlHlr1v583uK/9sNu42Pef7qTFPj8PbK6hIQ/w3/11nVvCFX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xpv3GAAAA2wAAAA8AAAAAAAAA&#10;AAAAAAAAoQIAAGRycy9kb3ducmV2LnhtbFBLBQYAAAAABAAEAPkAAACUAwAAAAA=&#10;" strokecolor="#4a7ebb">
                  <v:stroke endarrow="open"/>
                </v:shape>
                <v:shape id="直線矢印コネクタ 11" o:spid="_x0000_s1038" type="#_x0000_t32" style="position:absolute;left:10718;top:29076;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v:shape>
                <v:shape id="テキスト ボックス 12" o:spid="_x0000_s1039" type="#_x0000_t202" style="position:absolute;left:20497;top:304;width:31814;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Vb0A&#10;AADbAAAADwAAAGRycy9kb3ducmV2LnhtbERPy6rCMBDdC/5DGMGdpopcpBpFBOGuLvjqemjGpthM&#10;ShK1+vVGEO5uDuc5y3VnG3EnH2rHCibjDARx6XTNlYLTcTeagwgRWWPjmBQ8KcB61e8tMdfuwXu6&#10;H2IlUgiHHBWYGNtcylAashjGriVO3MV5izFBX0nt8ZHCbSOnWfYjLdacGgy2tDVUXg83q6Co7Ks4&#10;T1pvtG1m/Pd6Hk+uVmo46DYLEJG6+C/+un91mj+Fzy/pALl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3CVb0AAADbAAAADwAAAAAAAAAAAAAAAACYAgAAZHJzL2Rvd25yZXYu&#10;eG1sUEsFBgAAAAAEAAQA9QAAAIIDAAAAAA==&#10;" stroked="f" strokeweight=".5pt">
                  <v:textbox>
                    <w:txbxContent>
                      <w:p w14:paraId="30DF363B" w14:textId="77777777" w:rsidR="00142C70" w:rsidRPr="003A596B" w:rsidRDefault="00142C70" w:rsidP="00FA083E">
                        <w:pPr>
                          <w:ind w:firstLineChars="100" w:firstLine="210"/>
                          <w:rPr>
                            <w:rFonts w:ascii="ＭＳ 明朝" w:hAnsi="ＭＳ 明朝"/>
                            <w:szCs w:val="21"/>
                          </w:rPr>
                        </w:pPr>
                        <w:r w:rsidRPr="003A596B">
                          <w:rPr>
                            <w:rFonts w:ascii="ＭＳ 明朝" w:hAnsi="ＭＳ 明朝" w:hint="eastAsia"/>
                            <w:szCs w:val="21"/>
                          </w:rPr>
                          <w:t>身体障害者手帳所持者数</w:t>
                        </w:r>
                        <w:r w:rsidRPr="0035522F">
                          <w:rPr>
                            <w:rFonts w:ascii="ＭＳ 明朝" w:hAnsi="ＭＳ 明朝" w:hint="eastAsia"/>
                            <w:szCs w:val="21"/>
                          </w:rPr>
                          <w:t>（Ｈ27.3）</w:t>
                        </w:r>
                      </w:p>
                    </w:txbxContent>
                  </v:textbox>
                </v:shape>
                <v:shape id="テキスト ボックス 13" o:spid="_x0000_s1040" type="#_x0000_t202" style="position:absolute;left:20497;top:7708;width:33503;height:8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w:txbxContent>
                      <w:p w14:paraId="1A47B12E" w14:textId="77777777" w:rsidR="00142C70" w:rsidRPr="003A596B" w:rsidRDefault="00142C70" w:rsidP="00FA083E">
                        <w:pPr>
                          <w:snapToGrid w:val="0"/>
                          <w:rPr>
                            <w:rFonts w:ascii="ＭＳ 明朝" w:hAnsi="ＭＳ 明朝"/>
                            <w:szCs w:val="21"/>
                          </w:rPr>
                        </w:pPr>
                        <w:r w:rsidRPr="003A596B">
                          <w:rPr>
                            <w:rFonts w:ascii="ＭＳ 明朝" w:hAnsi="ＭＳ 明朝" w:hint="eastAsia"/>
                            <w:szCs w:val="21"/>
                          </w:rPr>
                          <w:t>「身体障がい者に占める車いす等使用者の割合」</w:t>
                        </w:r>
                        <w:r w:rsidRPr="003A596B">
                          <w:rPr>
                            <w:rFonts w:ascii="ＭＳ 明朝" w:hAnsi="ＭＳ 明朝" w:hint="eastAsia"/>
                            <w:szCs w:val="21"/>
                            <w:vertAlign w:val="superscript"/>
                          </w:rPr>
                          <w:t>１</w:t>
                        </w:r>
                        <w:r w:rsidRPr="003A596B">
                          <w:rPr>
                            <w:rFonts w:ascii="ＭＳ 明朝" w:hAnsi="ＭＳ 明朝" w:hint="eastAsia"/>
                            <w:szCs w:val="21"/>
                          </w:rPr>
                          <w:t>を乗じて算出</w:t>
                        </w:r>
                      </w:p>
                      <w:p w14:paraId="4B64E8C8" w14:textId="77777777" w:rsidR="00142C70" w:rsidRPr="0035522F" w:rsidRDefault="00142C70" w:rsidP="00FA083E">
                        <w:pPr>
                          <w:ind w:firstLineChars="100" w:firstLine="210"/>
                          <w:rPr>
                            <w:rFonts w:ascii="ＭＳ 明朝" w:hAnsi="ＭＳ 明朝"/>
                            <w:szCs w:val="21"/>
                          </w:rPr>
                        </w:pPr>
                        <w:r w:rsidRPr="0035522F">
                          <w:rPr>
                            <w:szCs w:val="21"/>
                          </w:rPr>
                          <w:t>3</w:t>
                        </w:r>
                        <w:r w:rsidRPr="0035522F">
                          <w:rPr>
                            <w:rFonts w:hint="eastAsia"/>
                            <w:szCs w:val="21"/>
                          </w:rPr>
                          <w:t>87</w:t>
                        </w:r>
                        <w:r w:rsidRPr="0035522F">
                          <w:rPr>
                            <w:szCs w:val="21"/>
                          </w:rPr>
                          <w:t>,</w:t>
                        </w:r>
                        <w:r w:rsidRPr="0035522F">
                          <w:rPr>
                            <w:rFonts w:hint="eastAsia"/>
                            <w:szCs w:val="21"/>
                          </w:rPr>
                          <w:t>0</w:t>
                        </w:r>
                        <w:r w:rsidRPr="0035522F">
                          <w:rPr>
                            <w:szCs w:val="21"/>
                          </w:rPr>
                          <w:t>00</w:t>
                        </w:r>
                        <w:r w:rsidRPr="0035522F">
                          <w:rPr>
                            <w:rFonts w:ascii="ＭＳ 明朝" w:hAnsi="ＭＳ 明朝" w:hint="eastAsia"/>
                            <w:szCs w:val="21"/>
                          </w:rPr>
                          <w:t>×</w:t>
                        </w:r>
                        <w:r w:rsidRPr="0035522F">
                          <w:rPr>
                            <w:szCs w:val="21"/>
                          </w:rPr>
                          <w:t>10.4</w:t>
                        </w:r>
                        <w:r w:rsidRPr="0035522F">
                          <w:rPr>
                            <w:rFonts w:ascii="ＭＳ 明朝" w:hAnsi="ＭＳ 明朝" w:hint="eastAsia"/>
                            <w:szCs w:val="21"/>
                          </w:rPr>
                          <w:t>％　≒　40,200世帯</w:t>
                        </w:r>
                      </w:p>
                    </w:txbxContent>
                  </v:textbox>
                </v:shape>
                <v:shape id="テキスト ボックス 14" o:spid="_x0000_s1041" type="#_x0000_t202" style="position:absolute;left:20497;top:15290;width:33497;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14:paraId="2144CA51" w14:textId="77777777" w:rsidR="00142C70" w:rsidRPr="003A596B" w:rsidRDefault="00142C70" w:rsidP="00FA083E">
                        <w:pPr>
                          <w:rPr>
                            <w:rFonts w:ascii="ＭＳ 明朝" w:hAnsi="ＭＳ 明朝"/>
                            <w:szCs w:val="21"/>
                          </w:rPr>
                        </w:pPr>
                        <w:r w:rsidRPr="003A596B">
                          <w:rPr>
                            <w:rFonts w:ascii="ＭＳ 明朝" w:hAnsi="ＭＳ 明朝" w:hint="eastAsia"/>
                            <w:szCs w:val="21"/>
                          </w:rPr>
                          <w:t>「借家に居住する世帯の割合」</w:t>
                        </w:r>
                        <w:r w:rsidRPr="003A596B">
                          <w:rPr>
                            <w:rFonts w:ascii="ＭＳ 明朝" w:hAnsi="ＭＳ 明朝" w:hint="eastAsia"/>
                            <w:szCs w:val="21"/>
                            <w:vertAlign w:val="superscript"/>
                          </w:rPr>
                          <w:t>２</w:t>
                        </w:r>
                        <w:r w:rsidRPr="003A596B">
                          <w:rPr>
                            <w:rFonts w:ascii="ＭＳ 明朝" w:hAnsi="ＭＳ 明朝" w:hint="eastAsia"/>
                            <w:szCs w:val="21"/>
                          </w:rPr>
                          <w:t>を乗じて算出</w:t>
                        </w:r>
                      </w:p>
                      <w:p w14:paraId="67123F58" w14:textId="77777777" w:rsidR="00142C70" w:rsidRPr="0035522F" w:rsidRDefault="00142C70" w:rsidP="00FA083E">
                        <w:pPr>
                          <w:ind w:firstLineChars="100" w:firstLine="210"/>
                          <w:rPr>
                            <w:rFonts w:ascii="ＭＳ 明朝" w:hAnsi="ＭＳ 明朝"/>
                            <w:szCs w:val="21"/>
                          </w:rPr>
                        </w:pPr>
                        <w:r w:rsidRPr="0035522F">
                          <w:rPr>
                            <w:rFonts w:hint="eastAsia"/>
                            <w:szCs w:val="21"/>
                          </w:rPr>
                          <w:t>40</w:t>
                        </w:r>
                        <w:r w:rsidRPr="0035522F">
                          <w:rPr>
                            <w:szCs w:val="21"/>
                          </w:rPr>
                          <w:t>,</w:t>
                        </w:r>
                        <w:r w:rsidRPr="0035522F">
                          <w:rPr>
                            <w:rFonts w:hint="eastAsia"/>
                            <w:szCs w:val="21"/>
                          </w:rPr>
                          <w:t>2</w:t>
                        </w:r>
                        <w:r w:rsidRPr="0035522F">
                          <w:rPr>
                            <w:szCs w:val="21"/>
                          </w:rPr>
                          <w:t>00</w:t>
                        </w:r>
                        <w:r w:rsidRPr="0035522F">
                          <w:rPr>
                            <w:rFonts w:ascii="ＭＳ 明朝" w:hAnsi="ＭＳ 明朝" w:hint="eastAsia"/>
                            <w:szCs w:val="21"/>
                          </w:rPr>
                          <w:t>×</w:t>
                        </w:r>
                        <w:r w:rsidRPr="0035522F">
                          <w:rPr>
                            <w:rFonts w:hint="eastAsia"/>
                            <w:szCs w:val="21"/>
                          </w:rPr>
                          <w:t>33</w:t>
                        </w:r>
                        <w:r w:rsidRPr="0035522F">
                          <w:rPr>
                            <w:szCs w:val="21"/>
                          </w:rPr>
                          <w:t>.</w:t>
                        </w:r>
                        <w:r w:rsidRPr="0035522F">
                          <w:rPr>
                            <w:rFonts w:hint="eastAsia"/>
                            <w:szCs w:val="21"/>
                          </w:rPr>
                          <w:t>1</w:t>
                        </w:r>
                        <w:r w:rsidRPr="0035522F">
                          <w:rPr>
                            <w:rFonts w:ascii="ＭＳ 明朝" w:hAnsi="ＭＳ 明朝" w:hint="eastAsia"/>
                            <w:szCs w:val="21"/>
                          </w:rPr>
                          <w:t xml:space="preserve">％　≒　</w:t>
                        </w:r>
                        <w:r w:rsidRPr="0035522F">
                          <w:rPr>
                            <w:rFonts w:hint="eastAsia"/>
                            <w:szCs w:val="21"/>
                          </w:rPr>
                          <w:t>13</w:t>
                        </w:r>
                        <w:r w:rsidRPr="0035522F">
                          <w:rPr>
                            <w:szCs w:val="21"/>
                          </w:rPr>
                          <w:t>,</w:t>
                        </w:r>
                        <w:r w:rsidRPr="0035522F">
                          <w:rPr>
                            <w:rFonts w:hint="eastAsia"/>
                            <w:szCs w:val="21"/>
                          </w:rPr>
                          <w:t>3</w:t>
                        </w:r>
                        <w:r w:rsidRPr="0035522F">
                          <w:rPr>
                            <w:szCs w:val="21"/>
                          </w:rPr>
                          <w:t>00</w:t>
                        </w:r>
                        <w:r w:rsidRPr="0035522F">
                          <w:rPr>
                            <w:rFonts w:ascii="ＭＳ 明朝" w:hAnsi="ＭＳ 明朝" w:hint="eastAsia"/>
                            <w:szCs w:val="21"/>
                          </w:rPr>
                          <w:t>世帯</w:t>
                        </w:r>
                      </w:p>
                    </w:txbxContent>
                  </v:textbox>
                </v:shape>
                <v:shape id="テキスト ボックス 15" o:spid="_x0000_s1042" type="#_x0000_t202" style="position:absolute;left:20497;top:22718;width:37233;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14:paraId="3A2657D8" w14:textId="77777777" w:rsidR="00142C70" w:rsidRPr="00577D28" w:rsidRDefault="00142C70" w:rsidP="00FA083E">
                        <w:pPr>
                          <w:rPr>
                            <w:rFonts w:ascii="ＭＳ 明朝" w:hAnsi="ＭＳ 明朝"/>
                            <w:szCs w:val="21"/>
                          </w:rPr>
                        </w:pPr>
                        <w:r w:rsidRPr="00087D0E">
                          <w:rPr>
                            <w:rFonts w:ascii="ＭＳ 明朝" w:hAnsi="ＭＳ 明朝" w:hint="eastAsia"/>
                            <w:szCs w:val="21"/>
                          </w:rPr>
                          <w:t>「最低居住面積水準未</w:t>
                        </w:r>
                        <w:r w:rsidRPr="00AD7AB2">
                          <w:rPr>
                            <w:rFonts w:ascii="ＭＳ 明朝" w:hAnsi="ＭＳ 明朝" w:hint="eastAsia"/>
                            <w:szCs w:val="21"/>
                          </w:rPr>
                          <w:t>満</w:t>
                        </w:r>
                        <w:r w:rsidRPr="00577D28">
                          <w:rPr>
                            <w:rFonts w:ascii="ＭＳ 明朝" w:hAnsi="ＭＳ 明朝" w:hint="eastAsia"/>
                            <w:szCs w:val="21"/>
                          </w:rPr>
                          <w:t>の世帯の割合」</w:t>
                        </w:r>
                        <w:r w:rsidRPr="00577D28">
                          <w:rPr>
                            <w:rFonts w:ascii="ＭＳ 明朝" w:hAnsi="ＭＳ 明朝" w:hint="eastAsia"/>
                            <w:szCs w:val="21"/>
                            <w:vertAlign w:val="superscript"/>
                          </w:rPr>
                          <w:t>３</w:t>
                        </w:r>
                        <w:r w:rsidRPr="00577D28">
                          <w:rPr>
                            <w:rFonts w:ascii="ＭＳ 明朝" w:hAnsi="ＭＳ 明朝" w:hint="eastAsia"/>
                            <w:szCs w:val="21"/>
                          </w:rPr>
                          <w:t>を乗じて算出</w:t>
                        </w:r>
                      </w:p>
                      <w:p w14:paraId="6C04C18C" w14:textId="77777777" w:rsidR="00142C70" w:rsidRPr="0035522F" w:rsidRDefault="00142C70" w:rsidP="00FA083E">
                        <w:pPr>
                          <w:ind w:firstLineChars="100" w:firstLine="210"/>
                          <w:rPr>
                            <w:rFonts w:ascii="ＭＳ 明朝" w:hAnsi="ＭＳ 明朝"/>
                            <w:szCs w:val="21"/>
                          </w:rPr>
                        </w:pPr>
                        <w:r w:rsidRPr="0035522F">
                          <w:rPr>
                            <w:rFonts w:hint="eastAsia"/>
                            <w:szCs w:val="21"/>
                          </w:rPr>
                          <w:t>13</w:t>
                        </w:r>
                        <w:r w:rsidRPr="0035522F">
                          <w:rPr>
                            <w:szCs w:val="21"/>
                          </w:rPr>
                          <w:t>,</w:t>
                        </w:r>
                        <w:r w:rsidRPr="0035522F">
                          <w:rPr>
                            <w:rFonts w:hint="eastAsia"/>
                            <w:szCs w:val="21"/>
                          </w:rPr>
                          <w:t>3</w:t>
                        </w:r>
                        <w:r w:rsidRPr="0035522F">
                          <w:rPr>
                            <w:szCs w:val="21"/>
                          </w:rPr>
                          <w:t>00</w:t>
                        </w:r>
                        <w:r w:rsidRPr="0035522F">
                          <w:rPr>
                            <w:rFonts w:ascii="ＭＳ 明朝" w:hAnsi="ＭＳ 明朝" w:hint="eastAsia"/>
                            <w:szCs w:val="21"/>
                          </w:rPr>
                          <w:t>×</w:t>
                        </w:r>
                        <w:r w:rsidRPr="0035522F">
                          <w:rPr>
                            <w:rFonts w:hint="eastAsia"/>
                            <w:szCs w:val="21"/>
                          </w:rPr>
                          <w:t>19</w:t>
                        </w:r>
                        <w:r w:rsidRPr="0035522F">
                          <w:rPr>
                            <w:szCs w:val="21"/>
                          </w:rPr>
                          <w:t>.</w:t>
                        </w:r>
                        <w:r w:rsidRPr="0035522F">
                          <w:rPr>
                            <w:rFonts w:hint="eastAsia"/>
                            <w:szCs w:val="21"/>
                          </w:rPr>
                          <w:t>5</w:t>
                        </w:r>
                        <w:r w:rsidRPr="0035522F">
                          <w:rPr>
                            <w:rFonts w:ascii="ＭＳ 明朝" w:hAnsi="ＭＳ 明朝" w:hint="eastAsia"/>
                            <w:szCs w:val="21"/>
                          </w:rPr>
                          <w:t xml:space="preserve">％　≒　</w:t>
                        </w:r>
                        <w:r w:rsidRPr="0035522F">
                          <w:rPr>
                            <w:rFonts w:hint="eastAsia"/>
                            <w:szCs w:val="21"/>
                          </w:rPr>
                          <w:t>2</w:t>
                        </w:r>
                        <w:r w:rsidRPr="0035522F">
                          <w:rPr>
                            <w:szCs w:val="21"/>
                          </w:rPr>
                          <w:t>,</w:t>
                        </w:r>
                        <w:r w:rsidRPr="0035522F">
                          <w:rPr>
                            <w:rFonts w:hint="eastAsia"/>
                            <w:szCs w:val="21"/>
                          </w:rPr>
                          <w:t>6</w:t>
                        </w:r>
                        <w:r w:rsidRPr="0035522F">
                          <w:rPr>
                            <w:szCs w:val="21"/>
                          </w:rPr>
                          <w:t>00</w:t>
                        </w:r>
                        <w:r w:rsidRPr="0035522F">
                          <w:rPr>
                            <w:rFonts w:ascii="ＭＳ 明朝" w:hAnsi="ＭＳ 明朝" w:hint="eastAsia"/>
                            <w:szCs w:val="21"/>
                          </w:rPr>
                          <w:t>世帯</w:t>
                        </w:r>
                      </w:p>
                    </w:txbxContent>
                  </v:textbox>
                </v:shape>
                <v:shape id="テキスト ボックス 18" o:spid="_x0000_s1043" type="#_x0000_t202" style="position:absolute;left:20497;top:30245;width:33503;height:8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5160C0E3" w14:textId="77777777" w:rsidR="00142C70" w:rsidRPr="00577D28" w:rsidRDefault="00142C70" w:rsidP="00FA083E">
                        <w:pPr>
                          <w:snapToGrid w:val="0"/>
                          <w:rPr>
                            <w:rFonts w:ascii="ＭＳ 明朝" w:hAnsi="ＭＳ 明朝"/>
                            <w:szCs w:val="21"/>
                          </w:rPr>
                        </w:pPr>
                        <w:r w:rsidRPr="00577D28">
                          <w:rPr>
                            <w:rFonts w:ascii="ＭＳ 明朝" w:hAnsi="ＭＳ 明朝" w:hint="eastAsia"/>
                            <w:szCs w:val="21"/>
                          </w:rPr>
                          <w:t>「収入分位が４０％以下の世帯の割合」</w:t>
                        </w:r>
                        <w:r w:rsidRPr="00577D28">
                          <w:rPr>
                            <w:rFonts w:ascii="ＭＳ 明朝" w:hAnsi="ＭＳ 明朝" w:hint="eastAsia"/>
                            <w:szCs w:val="21"/>
                            <w:vertAlign w:val="superscript"/>
                          </w:rPr>
                          <w:t>４</w:t>
                        </w:r>
                        <w:r w:rsidRPr="00577D28">
                          <w:rPr>
                            <w:rFonts w:ascii="ＭＳ 明朝" w:hAnsi="ＭＳ 明朝" w:hint="eastAsia"/>
                            <w:szCs w:val="21"/>
                          </w:rPr>
                          <w:t>を乗じて算出</w:t>
                        </w:r>
                      </w:p>
                      <w:p w14:paraId="07D4B3F6" w14:textId="77777777" w:rsidR="00142C70" w:rsidRPr="0035522F" w:rsidRDefault="00142C70" w:rsidP="00FA083E">
                        <w:pPr>
                          <w:ind w:firstLineChars="100" w:firstLine="210"/>
                          <w:rPr>
                            <w:rFonts w:ascii="ＭＳ 明朝" w:hAnsi="ＭＳ 明朝"/>
                            <w:szCs w:val="21"/>
                          </w:rPr>
                        </w:pPr>
                        <w:r w:rsidRPr="0035522F">
                          <w:rPr>
                            <w:rFonts w:hint="eastAsia"/>
                            <w:szCs w:val="21"/>
                          </w:rPr>
                          <w:t>2</w:t>
                        </w:r>
                        <w:r w:rsidRPr="0035522F">
                          <w:rPr>
                            <w:szCs w:val="21"/>
                          </w:rPr>
                          <w:t>,</w:t>
                        </w:r>
                        <w:r w:rsidRPr="0035522F">
                          <w:rPr>
                            <w:rFonts w:hint="eastAsia"/>
                            <w:szCs w:val="21"/>
                          </w:rPr>
                          <w:t>6</w:t>
                        </w:r>
                        <w:r w:rsidRPr="0035522F">
                          <w:rPr>
                            <w:szCs w:val="21"/>
                          </w:rPr>
                          <w:t>00</w:t>
                        </w:r>
                        <w:r w:rsidRPr="0035522F">
                          <w:rPr>
                            <w:rFonts w:ascii="ＭＳ 明朝" w:hAnsi="ＭＳ 明朝" w:hint="eastAsia"/>
                            <w:szCs w:val="21"/>
                          </w:rPr>
                          <w:t>×</w:t>
                        </w:r>
                        <w:r w:rsidRPr="0035522F">
                          <w:rPr>
                            <w:rFonts w:hint="eastAsia"/>
                            <w:szCs w:val="21"/>
                          </w:rPr>
                          <w:t>61</w:t>
                        </w:r>
                        <w:r w:rsidRPr="0035522F">
                          <w:rPr>
                            <w:szCs w:val="21"/>
                          </w:rPr>
                          <w:t>.</w:t>
                        </w:r>
                        <w:r w:rsidRPr="0035522F">
                          <w:rPr>
                            <w:rFonts w:hint="eastAsia"/>
                            <w:szCs w:val="21"/>
                          </w:rPr>
                          <w:t>5</w:t>
                        </w:r>
                        <w:r w:rsidRPr="0035522F">
                          <w:rPr>
                            <w:rFonts w:ascii="ＭＳ 明朝" w:hAnsi="ＭＳ 明朝" w:hint="eastAsia"/>
                            <w:szCs w:val="21"/>
                          </w:rPr>
                          <w:t xml:space="preserve">％　≒　</w:t>
                        </w:r>
                        <w:r w:rsidRPr="0035522F">
                          <w:rPr>
                            <w:rFonts w:hint="eastAsia"/>
                            <w:szCs w:val="21"/>
                          </w:rPr>
                          <w:t>1</w:t>
                        </w:r>
                        <w:r w:rsidRPr="0035522F">
                          <w:rPr>
                            <w:szCs w:val="21"/>
                          </w:rPr>
                          <w:t>,</w:t>
                        </w:r>
                        <w:r w:rsidRPr="0035522F">
                          <w:rPr>
                            <w:rFonts w:hint="eastAsia"/>
                            <w:szCs w:val="21"/>
                          </w:rPr>
                          <w:t>6</w:t>
                        </w:r>
                        <w:r w:rsidRPr="0035522F">
                          <w:rPr>
                            <w:szCs w:val="21"/>
                          </w:rPr>
                          <w:t>00</w:t>
                        </w:r>
                        <w:r w:rsidRPr="0035522F">
                          <w:rPr>
                            <w:rFonts w:ascii="ＭＳ 明朝" w:hAnsi="ＭＳ 明朝" w:hint="eastAsia"/>
                            <w:szCs w:val="21"/>
                          </w:rPr>
                          <w:t>世帯</w:t>
                        </w:r>
                      </w:p>
                    </w:txbxContent>
                  </v:textbox>
                </v:shape>
                <v:shape id="テキスト ボックス 16" o:spid="_x0000_s1044" type="#_x0000_t202" style="position:absolute;top:37414;width:54000;height:8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14:paraId="1453F885" w14:textId="77777777" w:rsidR="00142C70" w:rsidRPr="0035522F" w:rsidRDefault="00142C70" w:rsidP="00FA083E">
                        <w:pPr>
                          <w:snapToGrid w:val="0"/>
                          <w:rPr>
                            <w:rFonts w:ascii="ＭＳ 明朝" w:hAnsi="ＭＳ 明朝"/>
                            <w:sz w:val="18"/>
                            <w:szCs w:val="18"/>
                          </w:rPr>
                        </w:pPr>
                        <w:r w:rsidRPr="00EC6F20">
                          <w:rPr>
                            <w:rFonts w:ascii="ＭＳ 明朝" w:hAnsi="ＭＳ 明朝" w:hint="eastAsia"/>
                            <w:sz w:val="18"/>
                            <w:szCs w:val="18"/>
                            <w:vertAlign w:val="superscript"/>
                          </w:rPr>
                          <w:t>１</w:t>
                        </w:r>
                        <w:r w:rsidRPr="0035522F">
                          <w:rPr>
                            <w:rFonts w:ascii="ＭＳ 明朝" w:hAnsi="ＭＳ 明朝" w:hint="eastAsia"/>
                            <w:sz w:val="18"/>
                            <w:szCs w:val="18"/>
                          </w:rPr>
                          <w:t xml:space="preserve">　厚生労働省「身体障害児・者実態調査」／H18（最新）</w:t>
                        </w:r>
                      </w:p>
                      <w:p w14:paraId="7471CDB8" w14:textId="77777777" w:rsidR="00142C70" w:rsidRPr="0035522F" w:rsidRDefault="00142C70" w:rsidP="00FA083E">
                        <w:pPr>
                          <w:snapToGrid w:val="0"/>
                          <w:rPr>
                            <w:rFonts w:ascii="ＭＳ 明朝" w:hAnsi="ＭＳ 明朝"/>
                            <w:sz w:val="18"/>
                            <w:szCs w:val="18"/>
                          </w:rPr>
                        </w:pPr>
                        <w:r w:rsidRPr="0035522F">
                          <w:rPr>
                            <w:rFonts w:ascii="ＭＳ 明朝" w:hAnsi="ＭＳ 明朝" w:hint="eastAsia"/>
                            <w:sz w:val="18"/>
                            <w:szCs w:val="18"/>
                            <w:vertAlign w:val="superscript"/>
                          </w:rPr>
                          <w:t>２</w:t>
                        </w:r>
                        <w:r w:rsidRPr="0035522F">
                          <w:rPr>
                            <w:rFonts w:ascii="ＭＳ 明朝" w:hAnsi="ＭＳ 明朝" w:hint="eastAsia"/>
                            <w:sz w:val="18"/>
                            <w:szCs w:val="18"/>
                          </w:rPr>
                          <w:t xml:space="preserve">　大阪府障がい者生活ニーズ実態調査／H19（項目最新）</w:t>
                        </w:r>
                      </w:p>
                      <w:p w14:paraId="4CEE1004" w14:textId="77777777" w:rsidR="00142C70" w:rsidRPr="0035522F" w:rsidRDefault="00142C70" w:rsidP="00FA083E">
                        <w:pPr>
                          <w:snapToGrid w:val="0"/>
                          <w:rPr>
                            <w:rFonts w:ascii="ＭＳ 明朝" w:hAnsi="ＭＳ 明朝"/>
                            <w:sz w:val="18"/>
                            <w:szCs w:val="18"/>
                          </w:rPr>
                        </w:pPr>
                        <w:r w:rsidRPr="0035522F">
                          <w:rPr>
                            <w:rFonts w:ascii="ＭＳ 明朝" w:hAnsi="ＭＳ 明朝" w:hint="eastAsia"/>
                            <w:sz w:val="18"/>
                            <w:szCs w:val="18"/>
                            <w:vertAlign w:val="superscript"/>
                          </w:rPr>
                          <w:t>３</w:t>
                        </w:r>
                        <w:r w:rsidRPr="0035522F">
                          <w:rPr>
                            <w:rFonts w:ascii="ＭＳ 明朝" w:hAnsi="ＭＳ 明朝" w:hint="eastAsia"/>
                            <w:sz w:val="18"/>
                            <w:szCs w:val="18"/>
                          </w:rPr>
                          <w:t xml:space="preserve">　「平成25年住宅・土地統計調査」より借家世帯のう</w:t>
                        </w:r>
                        <w:r w:rsidRPr="00087D0E">
                          <w:rPr>
                            <w:rFonts w:ascii="ＭＳ 明朝" w:hAnsi="ＭＳ 明朝" w:hint="eastAsia"/>
                            <w:sz w:val="18"/>
                            <w:szCs w:val="18"/>
                          </w:rPr>
                          <w:t>ち最低居住面積水準未満世帯</w:t>
                        </w:r>
                        <w:r w:rsidRPr="0035522F">
                          <w:rPr>
                            <w:rFonts w:ascii="ＭＳ 明朝" w:hAnsi="ＭＳ 明朝" w:hint="eastAsia"/>
                            <w:sz w:val="18"/>
                            <w:szCs w:val="18"/>
                          </w:rPr>
                          <w:t>の割合を推計</w:t>
                        </w:r>
                      </w:p>
                      <w:p w14:paraId="63E9532D" w14:textId="77777777" w:rsidR="00142C70" w:rsidRPr="0035522F" w:rsidRDefault="00142C70" w:rsidP="00FA083E">
                        <w:pPr>
                          <w:snapToGrid w:val="0"/>
                          <w:ind w:left="540" w:hangingChars="300" w:hanging="540"/>
                          <w:rPr>
                            <w:rFonts w:ascii="ＭＳ 明朝" w:hAnsi="ＭＳ 明朝"/>
                            <w:sz w:val="18"/>
                            <w:szCs w:val="18"/>
                          </w:rPr>
                        </w:pPr>
                        <w:r w:rsidRPr="0035522F">
                          <w:rPr>
                            <w:rFonts w:ascii="ＭＳ 明朝" w:hAnsi="ＭＳ 明朝" w:hint="eastAsia"/>
                            <w:sz w:val="18"/>
                            <w:szCs w:val="18"/>
                            <w:vertAlign w:val="superscript"/>
                          </w:rPr>
                          <w:t>４</w:t>
                        </w:r>
                        <w:r w:rsidRPr="0035522F">
                          <w:rPr>
                            <w:rFonts w:ascii="ＭＳ 明朝" w:hAnsi="ＭＳ 明朝" w:hint="eastAsia"/>
                            <w:sz w:val="18"/>
                            <w:szCs w:val="18"/>
                          </w:rPr>
                          <w:t xml:space="preserve">　「平成25年住宅・土地統計調査」と「平成27年家計調査」より借家世帯のうち収入分位が</w:t>
                        </w:r>
                      </w:p>
                      <w:p w14:paraId="0928CA81" w14:textId="77777777" w:rsidR="00142C70" w:rsidRPr="0035522F" w:rsidRDefault="00142C70" w:rsidP="00FA083E">
                        <w:pPr>
                          <w:snapToGrid w:val="0"/>
                          <w:ind w:firstLineChars="200" w:firstLine="360"/>
                          <w:rPr>
                            <w:rFonts w:ascii="ＭＳ 明朝" w:hAnsi="ＭＳ 明朝"/>
                            <w:sz w:val="18"/>
                            <w:szCs w:val="18"/>
                          </w:rPr>
                        </w:pPr>
                        <w:r w:rsidRPr="0035522F">
                          <w:rPr>
                            <w:rFonts w:ascii="ＭＳ 明朝" w:hAnsi="ＭＳ 明朝" w:hint="eastAsia"/>
                            <w:sz w:val="18"/>
                            <w:szCs w:val="18"/>
                          </w:rPr>
                          <w:t>０～４０％の世帯の割合を算出</w:t>
                        </w:r>
                      </w:p>
                    </w:txbxContent>
                  </v:textbox>
                </v:shape>
                <w10:anchorlock/>
              </v:group>
            </w:pict>
          </mc:Fallback>
        </mc:AlternateContent>
      </w:r>
    </w:p>
    <w:p w14:paraId="59E10FB4" w14:textId="77777777" w:rsidR="00FA083E" w:rsidRPr="00121B67" w:rsidRDefault="00FA083E" w:rsidP="00FA083E">
      <w:pPr>
        <w:rPr>
          <w:rFonts w:asciiTheme="majorEastAsia" w:eastAsiaTheme="majorEastAsia" w:hAnsiTheme="majorEastAsia" w:cs="Times New Roman"/>
        </w:rPr>
      </w:pPr>
    </w:p>
    <w:p w14:paraId="2A244C73" w14:textId="77777777" w:rsidR="00FA083E" w:rsidRPr="00121B67" w:rsidRDefault="00FA083E" w:rsidP="00FA083E">
      <w:pPr>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bdr w:val="single" w:sz="4" w:space="0" w:color="auto"/>
        </w:rPr>
        <w:t>公営住宅における車いす常用者世帯向け住宅の供給目標戸数＝１，６００戸</w:t>
      </w:r>
    </w:p>
    <w:p w14:paraId="4D95AC5F"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２　公営住宅の障がい者グループホームとしての活用の目標量</w:t>
      </w:r>
    </w:p>
    <w:p w14:paraId="02029521" w14:textId="77777777" w:rsidR="00FA083E" w:rsidRPr="00121B67" w:rsidRDefault="00FA083E" w:rsidP="00FA083E">
      <w:pPr>
        <w:rPr>
          <w:rFonts w:asciiTheme="majorEastAsia" w:eastAsiaTheme="majorEastAsia" w:hAnsiTheme="majorEastAsia"/>
          <w:sz w:val="24"/>
          <w:szCs w:val="24"/>
        </w:rPr>
      </w:pPr>
    </w:p>
    <w:p w14:paraId="381FB395"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公営住宅の障がい者グループホームとしての活用については、「大阪府障がい者計画」による目標量とします。</w:t>
      </w:r>
    </w:p>
    <w:p w14:paraId="3339357F" w14:textId="77777777" w:rsidR="00FA083E" w:rsidRPr="00121B67" w:rsidRDefault="00FA083E" w:rsidP="00FA083E">
      <w:pPr>
        <w:rPr>
          <w:rFonts w:asciiTheme="majorEastAsia" w:eastAsiaTheme="majorEastAsia" w:hAnsiTheme="majorEastAsia"/>
          <w:sz w:val="24"/>
          <w:szCs w:val="24"/>
        </w:rPr>
      </w:pPr>
    </w:p>
    <w:p w14:paraId="34C615DD" w14:textId="77777777" w:rsidR="00FA083E" w:rsidRPr="00121B67" w:rsidRDefault="00FA083E" w:rsidP="00FA083E">
      <w:pPr>
        <w:ind w:firstLineChars="200" w:firstLine="48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参考：「第４次大阪府障がい者計画」</w:t>
      </w:r>
    </w:p>
    <w:p w14:paraId="2E419920"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2815"/>
      </w:tblGrid>
      <w:tr w:rsidR="00FA083E" w:rsidRPr="00121B67" w14:paraId="3276393A" w14:textId="77777777" w:rsidTr="00FA083E">
        <w:trPr>
          <w:trHeight w:val="530"/>
          <w:jc w:val="center"/>
        </w:trPr>
        <w:tc>
          <w:tcPr>
            <w:tcW w:w="3689" w:type="dxa"/>
            <w:shd w:val="clear" w:color="auto" w:fill="FFC000"/>
            <w:vAlign w:val="center"/>
          </w:tcPr>
          <w:p w14:paraId="259C324C" w14:textId="77777777" w:rsidR="00FA083E" w:rsidRPr="00121B67" w:rsidRDefault="00FA083E" w:rsidP="00FA083E">
            <w:pPr>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期間</w:t>
            </w:r>
          </w:p>
        </w:tc>
        <w:tc>
          <w:tcPr>
            <w:tcW w:w="2815" w:type="dxa"/>
            <w:shd w:val="clear" w:color="auto" w:fill="FFC000"/>
            <w:vAlign w:val="center"/>
          </w:tcPr>
          <w:p w14:paraId="744266FF" w14:textId="77777777" w:rsidR="00FA083E" w:rsidRPr="00121B67" w:rsidRDefault="00FA083E" w:rsidP="00FA083E">
            <w:pPr>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活用の目標</w:t>
            </w:r>
          </w:p>
        </w:tc>
      </w:tr>
      <w:tr w:rsidR="00FA083E" w:rsidRPr="00121B67" w14:paraId="0A44FC86" w14:textId="77777777" w:rsidTr="00FA083E">
        <w:trPr>
          <w:trHeight w:val="592"/>
          <w:jc w:val="center"/>
        </w:trPr>
        <w:tc>
          <w:tcPr>
            <w:tcW w:w="3689" w:type="dxa"/>
            <w:shd w:val="clear" w:color="auto" w:fill="auto"/>
            <w:vAlign w:val="center"/>
          </w:tcPr>
          <w:p w14:paraId="7C7E31D2" w14:textId="77777777" w:rsidR="00FA083E" w:rsidRPr="00121B67" w:rsidRDefault="00FA083E" w:rsidP="00FA083E">
            <w:pPr>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平成２７年度～平成２９年度</w:t>
            </w:r>
          </w:p>
        </w:tc>
        <w:tc>
          <w:tcPr>
            <w:tcW w:w="2815" w:type="dxa"/>
            <w:shd w:val="clear" w:color="auto" w:fill="auto"/>
            <w:vAlign w:val="center"/>
          </w:tcPr>
          <w:p w14:paraId="104A37A2"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２４３人分</w:t>
            </w:r>
          </w:p>
        </w:tc>
      </w:tr>
    </w:tbl>
    <w:p w14:paraId="13985CC6" w14:textId="77777777" w:rsidR="00FA083E" w:rsidRPr="00121B67" w:rsidRDefault="00FA083E" w:rsidP="00FA083E">
      <w:pPr>
        <w:rPr>
          <w:rFonts w:asciiTheme="majorEastAsia" w:eastAsiaTheme="majorEastAsia" w:hAnsiTheme="majorEastAsia"/>
          <w:sz w:val="24"/>
          <w:szCs w:val="24"/>
        </w:rPr>
      </w:pPr>
    </w:p>
    <w:p w14:paraId="572BE554" w14:textId="77777777" w:rsidR="00FA083E" w:rsidRPr="00121B67" w:rsidRDefault="00FA083E" w:rsidP="00FA083E">
      <w:pPr>
        <w:rPr>
          <w:rFonts w:asciiTheme="majorEastAsia" w:eastAsiaTheme="majorEastAsia" w:hAnsiTheme="majorEastAsia"/>
          <w:sz w:val="24"/>
          <w:szCs w:val="24"/>
        </w:rPr>
      </w:pPr>
    </w:p>
    <w:p w14:paraId="4A09B9B5"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３　高齢者向け住宅（</w:t>
      </w:r>
      <w:r w:rsidRPr="00121B67">
        <w:rPr>
          <w:rFonts w:asciiTheme="majorEastAsia" w:eastAsiaTheme="majorEastAsia" w:hAnsiTheme="majorEastAsia" w:hint="eastAsia"/>
          <w:sz w:val="16"/>
          <w:szCs w:val="16"/>
        </w:rPr>
        <w:t>※1</w:t>
      </w:r>
      <w:r w:rsidRPr="00121B67">
        <w:rPr>
          <w:rFonts w:asciiTheme="majorEastAsia" w:eastAsiaTheme="majorEastAsia" w:hAnsiTheme="majorEastAsia" w:hint="eastAsia"/>
          <w:sz w:val="24"/>
          <w:szCs w:val="24"/>
        </w:rPr>
        <w:t>）の供給の目標</w:t>
      </w:r>
    </w:p>
    <w:p w14:paraId="722627B2" w14:textId="77777777" w:rsidR="00FA083E" w:rsidRPr="00121B67" w:rsidRDefault="00FA083E" w:rsidP="00FA083E">
      <w:pPr>
        <w:ind w:firstLineChars="100" w:firstLine="240"/>
        <w:rPr>
          <w:rFonts w:asciiTheme="majorEastAsia" w:eastAsiaTheme="majorEastAsia" w:hAnsiTheme="majorEastAsia"/>
          <w:sz w:val="24"/>
          <w:szCs w:val="24"/>
        </w:rPr>
      </w:pPr>
    </w:p>
    <w:p w14:paraId="3CCDDACA"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これまで大阪府ではサービス付き高齢者向け住宅の供給の目標戸数（平成32年度末までに供給されるサービス付き高齢者向け住宅の戸数）19,000戸を設定していましたが、平成27年度末で20,770戸の登録となり、計画期間半ばにしてそれを達成したところです。</w:t>
      </w:r>
    </w:p>
    <w:p w14:paraId="404F4C6D"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しかし、計画期間におけるサービス付き高齢者向け住宅も含めた高齢者向け住宅全体としては、今後、高齢者人口、特に高齢単身世帯の増加が見込まれ、さらに高齢者向け住宅を必要とする75歳以上の高齢者の割合も増加することが見込まれることから、更なる高齢者向け住宅の供給が必要です。</w:t>
      </w:r>
    </w:p>
    <w:p w14:paraId="3D33D1A8"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これらを前提に供給の目標戸数を設定するにあたっては、サービス付き高齢者向け住宅は、他の高齢者向け住宅、特に有料老人ホームと供給形態、運営形態が似通っており、両者それぞれ供給戸数が増えている状況を考え、サービス付き高齢者向け住宅のみの供給戸数を示すのではなく、高齢者向け住宅全体の供給戸数を示すこととしました。</w:t>
      </w:r>
    </w:p>
    <w:p w14:paraId="07FEEEA1"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なお、目標戸数は、国の住生活基本計画において成果指標として示されている高齢者人口に対する高齢者向け住宅の割合４％を基に算出しています。</w:t>
      </w:r>
    </w:p>
    <w:p w14:paraId="5A154CBC"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た、今後空家が増加することが推定されることから、高齢者の住み替えの状況や高齢者向け住宅の空家の動向も見据えながら住宅部局と福祉部局が連携してその供給量を把握し、供給の目標戸数の進捗管理を行います。</w:t>
      </w:r>
    </w:p>
    <w:p w14:paraId="7E2DB59D" w14:textId="77777777" w:rsidR="00FA083E" w:rsidRPr="00121B67" w:rsidRDefault="00FA083E" w:rsidP="00FA083E">
      <w:pPr>
        <w:widowControl/>
        <w:jc w:val="left"/>
        <w:rPr>
          <w:rFonts w:asciiTheme="majorEastAsia" w:eastAsiaTheme="majorEastAsia" w:hAnsiTheme="majorEastAsia"/>
          <w:sz w:val="24"/>
          <w:szCs w:val="24"/>
        </w:rPr>
      </w:pPr>
      <w:r w:rsidRPr="00121B67">
        <w:rPr>
          <w:rFonts w:asciiTheme="majorEastAsia" w:eastAsiaTheme="majorEastAsia" w:hAnsiTheme="majorEastAsia"/>
          <w:sz w:val="24"/>
          <w:szCs w:val="24"/>
        </w:rPr>
        <w:br w:type="page"/>
      </w:r>
    </w:p>
    <w:p w14:paraId="3A9D48C3" w14:textId="77777777" w:rsidR="00FA083E" w:rsidRPr="00121B67" w:rsidRDefault="00FA083E" w:rsidP="00FA083E">
      <w:pPr>
        <w:rPr>
          <w:rFonts w:asciiTheme="majorEastAsia" w:eastAsiaTheme="majorEastAsia" w:hAnsiTheme="maj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2620"/>
        <w:gridCol w:w="2656"/>
      </w:tblGrid>
      <w:tr w:rsidR="00FA083E" w:rsidRPr="00121B67" w14:paraId="40882490" w14:textId="77777777" w:rsidTr="00FA083E">
        <w:trPr>
          <w:trHeight w:val="530"/>
          <w:jc w:val="center"/>
        </w:trPr>
        <w:tc>
          <w:tcPr>
            <w:tcW w:w="3445" w:type="dxa"/>
            <w:shd w:val="clear" w:color="auto" w:fill="FFC000"/>
            <w:vAlign w:val="center"/>
          </w:tcPr>
          <w:p w14:paraId="3EFD3D14" w14:textId="77777777" w:rsidR="00FA083E" w:rsidRPr="00121B67" w:rsidRDefault="00FA083E" w:rsidP="00FA083E">
            <w:pPr>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期間</w:t>
            </w:r>
          </w:p>
        </w:tc>
        <w:tc>
          <w:tcPr>
            <w:tcW w:w="2620" w:type="dxa"/>
            <w:shd w:val="clear" w:color="auto" w:fill="FFC000"/>
            <w:vAlign w:val="center"/>
          </w:tcPr>
          <w:p w14:paraId="141CF2BF" w14:textId="77777777" w:rsidR="00FA083E" w:rsidRPr="00121B67" w:rsidRDefault="00FA083E" w:rsidP="00FA083E">
            <w:pP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新たに必要となる戸数</w:t>
            </w:r>
          </w:p>
        </w:tc>
        <w:tc>
          <w:tcPr>
            <w:tcW w:w="2656" w:type="dxa"/>
            <w:shd w:val="clear" w:color="auto" w:fill="FFC000"/>
            <w:vAlign w:val="center"/>
          </w:tcPr>
          <w:p w14:paraId="359951FE" w14:textId="77777777" w:rsidR="00FA083E" w:rsidRPr="00121B67" w:rsidRDefault="00FA083E" w:rsidP="00FA083E">
            <w:pPr>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必要となる戸数</w:t>
            </w:r>
          </w:p>
          <w:p w14:paraId="55EB577C" w14:textId="77777777" w:rsidR="00FA083E" w:rsidRPr="00121B67" w:rsidRDefault="00FA083E" w:rsidP="00FA083E">
            <w:pPr>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（既存の住宅も含む）</w:t>
            </w:r>
          </w:p>
        </w:tc>
      </w:tr>
      <w:tr w:rsidR="00FA083E" w:rsidRPr="00121B67" w14:paraId="38EA3563" w14:textId="77777777" w:rsidTr="00FA083E">
        <w:trPr>
          <w:trHeight w:val="592"/>
          <w:jc w:val="center"/>
        </w:trPr>
        <w:tc>
          <w:tcPr>
            <w:tcW w:w="3445" w:type="dxa"/>
            <w:shd w:val="clear" w:color="auto" w:fill="auto"/>
            <w:vAlign w:val="center"/>
          </w:tcPr>
          <w:p w14:paraId="41EF6D19" w14:textId="77777777" w:rsidR="00FA083E" w:rsidRPr="00121B67" w:rsidRDefault="00FA083E" w:rsidP="00FA083E">
            <w:pPr>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平成２８年度～平成３７年度</w:t>
            </w:r>
          </w:p>
        </w:tc>
        <w:tc>
          <w:tcPr>
            <w:tcW w:w="2620" w:type="dxa"/>
            <w:vAlign w:val="center"/>
          </w:tcPr>
          <w:p w14:paraId="1939282F"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２０，０００戸</w:t>
            </w:r>
          </w:p>
        </w:tc>
        <w:tc>
          <w:tcPr>
            <w:tcW w:w="2656" w:type="dxa"/>
            <w:shd w:val="clear" w:color="auto" w:fill="auto"/>
            <w:vAlign w:val="center"/>
          </w:tcPr>
          <w:p w14:paraId="40C74D38"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１００，０００戸</w:t>
            </w:r>
          </w:p>
        </w:tc>
      </w:tr>
    </w:tbl>
    <w:p w14:paraId="0C0EDADA" w14:textId="77777777" w:rsidR="00FA083E" w:rsidRPr="00121B67" w:rsidRDefault="00FA083E" w:rsidP="00FA083E">
      <w:pPr>
        <w:rPr>
          <w:rFonts w:asciiTheme="majorEastAsia" w:eastAsiaTheme="majorEastAsia" w:hAnsiTheme="majorEastAsia"/>
          <w:sz w:val="24"/>
          <w:szCs w:val="24"/>
        </w:rPr>
      </w:pPr>
    </w:p>
    <w:p w14:paraId="30EEA667" w14:textId="77777777" w:rsidR="00FA083E" w:rsidRPr="00121B67" w:rsidRDefault="00FA083E" w:rsidP="00FA083E">
      <w:pPr>
        <w:rPr>
          <w:rFonts w:asciiTheme="majorEastAsia" w:eastAsiaTheme="majorEastAsia" w:hAnsiTheme="majorEastAsia"/>
          <w:sz w:val="24"/>
          <w:szCs w:val="24"/>
        </w:rPr>
      </w:pPr>
    </w:p>
    <w:p w14:paraId="4E7282A7"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【国の住生活基本計画に基づく、府における高齢者向け住宅の必要戸数（推計）】</w:t>
      </w:r>
    </w:p>
    <w:p w14:paraId="1A0B1437" w14:textId="77777777" w:rsidR="00FA083E" w:rsidRPr="00121B67" w:rsidRDefault="00FA083E" w:rsidP="00FA083E">
      <w:pPr>
        <w:ind w:leftChars="100" w:left="21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平成37年度末までに必要とされる高齢者向け住宅の戸数　約100,000戸(</w:t>
      </w:r>
      <w:r w:rsidRPr="00121B67">
        <w:rPr>
          <w:rFonts w:asciiTheme="majorEastAsia" w:eastAsiaTheme="majorEastAsia" w:hAnsiTheme="majorEastAsia" w:hint="eastAsia"/>
          <w:sz w:val="16"/>
          <w:szCs w:val="16"/>
        </w:rPr>
        <w:t>※2</w:t>
      </w:r>
      <w:r w:rsidRPr="00121B67">
        <w:rPr>
          <w:rFonts w:asciiTheme="majorEastAsia" w:eastAsiaTheme="majorEastAsia" w:hAnsiTheme="majorEastAsia" w:hint="eastAsia"/>
          <w:sz w:val="24"/>
          <w:szCs w:val="24"/>
        </w:rPr>
        <w:t>)</w:t>
      </w:r>
    </w:p>
    <w:p w14:paraId="361349C3" w14:textId="77777777" w:rsidR="00FA083E" w:rsidRPr="00121B67" w:rsidRDefault="00FA083E" w:rsidP="00FA083E">
      <w:pPr>
        <w:ind w:left="1200" w:hangingChars="500" w:hanging="120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1D019822"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（具体的な算出方法）</w:t>
      </w:r>
    </w:p>
    <w:p w14:paraId="6135FF1B" w14:textId="77777777" w:rsidR="00FA083E" w:rsidRPr="00121B67" w:rsidRDefault="00FA083E" w:rsidP="00FA083E">
      <w:pPr>
        <w:rPr>
          <w:rFonts w:asciiTheme="majorEastAsia" w:eastAsiaTheme="majorEastAsia" w:hAnsiTheme="majorEastAsia"/>
          <w:szCs w:val="21"/>
        </w:rPr>
      </w:pPr>
      <w:r w:rsidRPr="00121B67">
        <w:rPr>
          <w:rFonts w:asciiTheme="majorEastAsia" w:eastAsiaTheme="majorEastAsia" w:hAnsiTheme="majorEastAsia" w:hint="eastAsia"/>
          <w:sz w:val="24"/>
          <w:szCs w:val="24"/>
        </w:rPr>
        <w:t xml:space="preserve">　　　</w:t>
      </w:r>
      <w:r w:rsidRPr="00121B67">
        <w:rPr>
          <w:rFonts w:asciiTheme="majorEastAsia" w:eastAsiaTheme="majorEastAsia" w:hAnsiTheme="majorEastAsia" w:hint="eastAsia"/>
          <w:szCs w:val="21"/>
        </w:rPr>
        <w:t>・平成37年の高齢者向け住宅の必要戸数を次の考え方により算出。</w:t>
      </w:r>
    </w:p>
    <w:p w14:paraId="6F8895D5" w14:textId="77777777" w:rsidR="00FA083E" w:rsidRPr="00121B67" w:rsidRDefault="00FA083E" w:rsidP="00FA083E">
      <w:pPr>
        <w:rPr>
          <w:rFonts w:asciiTheme="majorEastAsia" w:eastAsiaTheme="majorEastAsia" w:hAnsiTheme="majorEastAsia"/>
          <w:szCs w:val="21"/>
        </w:rPr>
      </w:pPr>
      <w:r w:rsidRPr="00121B67">
        <w:rPr>
          <w:rFonts w:asciiTheme="majorEastAsia" w:eastAsiaTheme="majorEastAsia" w:hAnsiTheme="majorEastAsia" w:hint="eastAsia"/>
          <w:szCs w:val="21"/>
        </w:rPr>
        <w:t xml:space="preserve">　　　　　　　2,432,140人×4％＝97,285戸≒100,000戸・・・①</w:t>
      </w:r>
    </w:p>
    <w:p w14:paraId="65E90337" w14:textId="77777777" w:rsidR="00FA083E" w:rsidRPr="00121B67" w:rsidRDefault="00FA083E" w:rsidP="00FA083E">
      <w:pPr>
        <w:rPr>
          <w:rFonts w:asciiTheme="majorEastAsia" w:eastAsiaTheme="majorEastAsia" w:hAnsiTheme="majorEastAsia"/>
          <w:sz w:val="16"/>
          <w:szCs w:val="16"/>
        </w:rPr>
      </w:pPr>
      <w:r w:rsidRPr="00121B67">
        <w:rPr>
          <w:rFonts w:asciiTheme="majorEastAsia" w:eastAsiaTheme="majorEastAsia" w:hAnsiTheme="majorEastAsia" w:hint="eastAsia"/>
          <w:szCs w:val="21"/>
        </w:rPr>
        <w:t xml:space="preserve">　　　　　　</w:t>
      </w:r>
      <w:r w:rsidRPr="00121B67">
        <w:rPr>
          <w:rFonts w:asciiTheme="majorEastAsia" w:eastAsiaTheme="majorEastAsia" w:hAnsiTheme="majorEastAsia" w:hint="eastAsia"/>
          <w:sz w:val="16"/>
          <w:szCs w:val="16"/>
        </w:rPr>
        <w:t xml:space="preserve">　※2,432,140人は、大阪府人口ビジョンによる平成37年の府内高齢者人口</w:t>
      </w:r>
    </w:p>
    <w:p w14:paraId="372D321E" w14:textId="77777777" w:rsidR="00FA083E" w:rsidRPr="00121B67" w:rsidRDefault="00FA083E" w:rsidP="00FA083E">
      <w:pPr>
        <w:rPr>
          <w:rFonts w:asciiTheme="majorEastAsia" w:eastAsiaTheme="majorEastAsia" w:hAnsiTheme="majorEastAsia"/>
          <w:szCs w:val="21"/>
        </w:rPr>
      </w:pPr>
      <w:r w:rsidRPr="00121B67">
        <w:rPr>
          <w:rFonts w:asciiTheme="majorEastAsia" w:eastAsiaTheme="majorEastAsia" w:hAnsiTheme="majorEastAsia" w:hint="eastAsia"/>
          <w:szCs w:val="21"/>
        </w:rPr>
        <w:t xml:space="preserve">　　　 ・平成28年3月時点の高齢者向け住宅の供給戸数　77,848戸≒80,000戸・・・②</w:t>
      </w:r>
    </w:p>
    <w:p w14:paraId="5BE87A45" w14:textId="77777777" w:rsidR="00FA083E" w:rsidRPr="00121B67" w:rsidRDefault="00FA083E" w:rsidP="00FA083E">
      <w:pPr>
        <w:rPr>
          <w:rFonts w:asciiTheme="majorEastAsia" w:eastAsiaTheme="majorEastAsia" w:hAnsiTheme="majorEastAsia"/>
          <w:szCs w:val="21"/>
        </w:rPr>
      </w:pPr>
      <w:r w:rsidRPr="00121B67">
        <w:rPr>
          <w:rFonts w:asciiTheme="majorEastAsia" w:eastAsiaTheme="majorEastAsia" w:hAnsiTheme="majorEastAsia" w:hint="eastAsia"/>
          <w:szCs w:val="21"/>
        </w:rPr>
        <w:t xml:space="preserve">　　　 ・今後平成37年までに新たに必要となる高齢者向け住宅の必要戸数</w:t>
      </w:r>
    </w:p>
    <w:p w14:paraId="00A78CF3" w14:textId="77777777" w:rsidR="00FA083E" w:rsidRPr="00121B67" w:rsidRDefault="00FA083E" w:rsidP="00FA083E">
      <w:pPr>
        <w:rPr>
          <w:rFonts w:asciiTheme="majorEastAsia" w:eastAsiaTheme="majorEastAsia" w:hAnsiTheme="majorEastAsia"/>
          <w:szCs w:val="21"/>
        </w:rPr>
      </w:pPr>
      <w:r w:rsidRPr="00121B67">
        <w:rPr>
          <w:rFonts w:asciiTheme="majorEastAsia" w:eastAsiaTheme="majorEastAsia" w:hAnsiTheme="majorEastAsia" w:hint="eastAsia"/>
          <w:szCs w:val="21"/>
        </w:rPr>
        <w:t xml:space="preserve">　　　　　　　①－②≒20,000戸</w:t>
      </w:r>
    </w:p>
    <w:p w14:paraId="36D6FEA0" w14:textId="77777777" w:rsidR="00FA083E" w:rsidRPr="00121B67" w:rsidRDefault="00FA083E" w:rsidP="00FA083E">
      <w:pPr>
        <w:rPr>
          <w:rFonts w:asciiTheme="majorEastAsia" w:eastAsiaTheme="majorEastAsia" w:hAnsiTheme="majorEastAsia"/>
          <w:sz w:val="24"/>
          <w:szCs w:val="24"/>
        </w:rPr>
      </w:pPr>
    </w:p>
    <w:p w14:paraId="70F30A61" w14:textId="77777777" w:rsidR="00FA083E" w:rsidRPr="00121B67" w:rsidRDefault="00FA083E" w:rsidP="00FA083E">
      <w:pPr>
        <w:ind w:leftChars="200" w:left="900" w:hangingChars="300" w:hanging="480"/>
        <w:rPr>
          <w:rFonts w:asciiTheme="majorEastAsia" w:eastAsiaTheme="majorEastAsia" w:hAnsiTheme="majorEastAsia"/>
          <w:sz w:val="16"/>
          <w:szCs w:val="16"/>
        </w:rPr>
      </w:pPr>
      <w:r w:rsidRPr="00121B67">
        <w:rPr>
          <w:rFonts w:asciiTheme="majorEastAsia" w:eastAsiaTheme="majorEastAsia" w:hAnsiTheme="majorEastAsia" w:hint="eastAsia"/>
          <w:sz w:val="16"/>
          <w:szCs w:val="16"/>
        </w:rPr>
        <w:t>※1　  高齢者向け住宅とは、有料老人ホーム、サービス付き高齢者向け住宅、軽費老人ホーム、養護老人ホーム、</w:t>
      </w:r>
    </w:p>
    <w:p w14:paraId="36E210C4" w14:textId="77777777" w:rsidR="00FA083E" w:rsidRPr="00121B67" w:rsidRDefault="00FA083E" w:rsidP="00FA083E">
      <w:pPr>
        <w:ind w:firstLineChars="600" w:firstLine="960"/>
        <w:rPr>
          <w:rFonts w:asciiTheme="majorEastAsia" w:eastAsiaTheme="majorEastAsia" w:hAnsiTheme="majorEastAsia"/>
          <w:sz w:val="16"/>
          <w:szCs w:val="16"/>
        </w:rPr>
      </w:pPr>
      <w:r w:rsidRPr="00121B67">
        <w:rPr>
          <w:rFonts w:asciiTheme="majorEastAsia" w:eastAsiaTheme="majorEastAsia" w:hAnsiTheme="majorEastAsia" w:hint="eastAsia"/>
          <w:sz w:val="16"/>
          <w:szCs w:val="16"/>
        </w:rPr>
        <w:t>高齢者向け優良賃貸住宅、シルバーハウジング等をいう。</w:t>
      </w:r>
    </w:p>
    <w:p w14:paraId="19AA0DD7" w14:textId="77777777" w:rsidR="00FA083E" w:rsidRPr="00121B67" w:rsidRDefault="00FA083E" w:rsidP="00FA083E">
      <w:pPr>
        <w:ind w:leftChars="191" w:left="881" w:hangingChars="300" w:hanging="480"/>
        <w:rPr>
          <w:rFonts w:asciiTheme="majorEastAsia" w:eastAsiaTheme="majorEastAsia" w:hAnsiTheme="majorEastAsia"/>
          <w:sz w:val="16"/>
          <w:szCs w:val="16"/>
        </w:rPr>
      </w:pPr>
      <w:r w:rsidRPr="00121B67">
        <w:rPr>
          <w:rFonts w:asciiTheme="majorEastAsia" w:eastAsiaTheme="majorEastAsia" w:hAnsiTheme="majorEastAsia" w:hint="eastAsia"/>
          <w:sz w:val="16"/>
          <w:szCs w:val="16"/>
        </w:rPr>
        <w:t>※2　　大阪府人口ビジョンによる平成37年の府内高齢者人口及び国の住生活基本計画に基づく高齢者人口に対する高齢者向け住宅の割合（高齢者世帯の４％）を用いて算出。</w:t>
      </w:r>
    </w:p>
    <w:p w14:paraId="2BE1B465" w14:textId="77777777" w:rsidR="00FA083E" w:rsidRPr="00121B67" w:rsidRDefault="00FA083E" w:rsidP="00FA083E">
      <w:pPr>
        <w:rPr>
          <w:rFonts w:asciiTheme="majorEastAsia" w:eastAsiaTheme="majorEastAsia" w:hAnsiTheme="majorEastAsia"/>
          <w:szCs w:val="21"/>
        </w:rPr>
      </w:pPr>
    </w:p>
    <w:p w14:paraId="0CD23E84" w14:textId="77777777" w:rsidR="00FA083E" w:rsidRPr="00121B67" w:rsidRDefault="00FA083E" w:rsidP="00FA083E">
      <w:pPr>
        <w:widowControl/>
        <w:jc w:val="left"/>
        <w:rPr>
          <w:rFonts w:asciiTheme="majorEastAsia" w:eastAsiaTheme="majorEastAsia" w:hAnsiTheme="majorEastAsia"/>
          <w:sz w:val="24"/>
          <w:szCs w:val="24"/>
        </w:rPr>
      </w:pPr>
    </w:p>
    <w:p w14:paraId="78B50DCA"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４　介護保険に係るサービスを提供する施設の整備目標量</w:t>
      </w:r>
    </w:p>
    <w:p w14:paraId="54DEF54B" w14:textId="77777777" w:rsidR="00FA083E" w:rsidRPr="00121B67" w:rsidRDefault="00FA083E" w:rsidP="00FA083E">
      <w:pPr>
        <w:rPr>
          <w:rFonts w:asciiTheme="majorEastAsia" w:eastAsiaTheme="majorEastAsia" w:hAnsiTheme="majorEastAsia"/>
          <w:sz w:val="24"/>
          <w:szCs w:val="24"/>
        </w:rPr>
      </w:pPr>
    </w:p>
    <w:p w14:paraId="08752247"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介護保険に係るサービスを提供する施設の整備については、大阪府高齢者計画（「大阪府高齢者福祉計画」及び「介護保険事業支援計画」）による目標量とします。　</w:t>
      </w:r>
    </w:p>
    <w:p w14:paraId="10B0C414" w14:textId="77777777" w:rsidR="00FA083E" w:rsidRPr="00121B67" w:rsidRDefault="00FA083E" w:rsidP="00FA083E">
      <w:pPr>
        <w:rPr>
          <w:rFonts w:asciiTheme="majorEastAsia" w:eastAsiaTheme="majorEastAsia" w:hAnsiTheme="majorEastAsia"/>
          <w:sz w:val="24"/>
          <w:szCs w:val="24"/>
        </w:rPr>
      </w:pPr>
    </w:p>
    <w:p w14:paraId="685EF546" w14:textId="77777777" w:rsidR="00FA083E" w:rsidRPr="00121B67" w:rsidRDefault="00FA083E" w:rsidP="00FA083E">
      <w:pPr>
        <w:ind w:firstLineChars="200" w:firstLine="48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参考：大阪府高齢者計画2015</w:t>
      </w:r>
    </w:p>
    <w:p w14:paraId="1DF47F9C" w14:textId="77777777" w:rsidR="00FA083E" w:rsidRPr="00121B67" w:rsidRDefault="00FA083E" w:rsidP="00FA083E">
      <w:pPr>
        <w:ind w:leftChars="550" w:left="1155"/>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介護保険施設等の介護保険にかかるサービスを提供する施設の整備目標量は、各市町村がこれまでのサービス利用実績、今後の要支援・要介護認定者数の見込み等から推計した介護サービス量（必要量）に基づき算出しています。</w:t>
      </w:r>
      <w:r w:rsidRPr="00121B67">
        <w:rPr>
          <w:rFonts w:asciiTheme="majorEastAsia" w:eastAsiaTheme="majorEastAsia" w:hAnsiTheme="majorEastAsia"/>
          <w:sz w:val="24"/>
          <w:szCs w:val="24"/>
        </w:rPr>
        <w:br w:type="page"/>
      </w:r>
    </w:p>
    <w:p w14:paraId="47D03CD8"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（１）</w:t>
      </w:r>
      <w:r w:rsidRPr="00121B67">
        <w:rPr>
          <w:rFonts w:asciiTheme="majorEastAsia" w:eastAsiaTheme="majorEastAsia" w:hAnsiTheme="majorEastAsia" w:hint="eastAsia"/>
          <w:sz w:val="24"/>
          <w:szCs w:val="24"/>
        </w:rPr>
        <w:tab/>
        <w:t>介護保険施設の整備目標量</w:t>
      </w:r>
    </w:p>
    <w:p w14:paraId="1ABAF4A6" w14:textId="77777777" w:rsidR="00FA083E" w:rsidRPr="00121B67" w:rsidRDefault="00FA083E" w:rsidP="00FA083E">
      <w:pPr>
        <w:ind w:firstLineChars="200" w:firstLine="48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（必要入所定員総数）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491"/>
      </w:tblGrid>
      <w:tr w:rsidR="00FA083E" w:rsidRPr="00121B67" w14:paraId="61CEC812" w14:textId="77777777" w:rsidTr="00FA083E">
        <w:trPr>
          <w:jc w:val="center"/>
        </w:trPr>
        <w:tc>
          <w:tcPr>
            <w:tcW w:w="4110" w:type="dxa"/>
            <w:shd w:val="clear" w:color="auto" w:fill="FFC000"/>
            <w:vAlign w:val="center"/>
          </w:tcPr>
          <w:p w14:paraId="11485767"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介護サービス類型（施設名称）</w:t>
            </w:r>
          </w:p>
        </w:tc>
        <w:tc>
          <w:tcPr>
            <w:tcW w:w="3491" w:type="dxa"/>
            <w:shd w:val="clear" w:color="auto" w:fill="FFC000"/>
            <w:vAlign w:val="center"/>
          </w:tcPr>
          <w:p w14:paraId="1F4DCEC1"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平成２９年度　整備目標量</w:t>
            </w:r>
          </w:p>
          <w:p w14:paraId="07018EC5"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（必要入所定員総数）</w:t>
            </w:r>
          </w:p>
        </w:tc>
      </w:tr>
      <w:tr w:rsidR="00FA083E" w:rsidRPr="00121B67" w14:paraId="35EA8670" w14:textId="77777777" w:rsidTr="00FA083E">
        <w:trPr>
          <w:jc w:val="center"/>
        </w:trPr>
        <w:tc>
          <w:tcPr>
            <w:tcW w:w="4110" w:type="dxa"/>
            <w:shd w:val="clear" w:color="auto" w:fill="auto"/>
            <w:vAlign w:val="center"/>
          </w:tcPr>
          <w:p w14:paraId="54DE56B2"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指定介護老人福祉施設</w:t>
            </w:r>
          </w:p>
          <w:p w14:paraId="70B0C3AD"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（特別養護老人ホーム）</w:t>
            </w:r>
          </w:p>
        </w:tc>
        <w:tc>
          <w:tcPr>
            <w:tcW w:w="3491" w:type="dxa"/>
            <w:shd w:val="clear" w:color="auto" w:fill="auto"/>
            <w:vAlign w:val="center"/>
          </w:tcPr>
          <w:p w14:paraId="484FBBF5"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３３，１２９人分</w:t>
            </w:r>
          </w:p>
        </w:tc>
      </w:tr>
      <w:tr w:rsidR="00FA083E" w:rsidRPr="00121B67" w14:paraId="38E60CAA" w14:textId="77777777" w:rsidTr="00FA083E">
        <w:trPr>
          <w:jc w:val="center"/>
        </w:trPr>
        <w:tc>
          <w:tcPr>
            <w:tcW w:w="4110" w:type="dxa"/>
            <w:shd w:val="clear" w:color="auto" w:fill="auto"/>
            <w:vAlign w:val="center"/>
          </w:tcPr>
          <w:p w14:paraId="013447C4"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介護老人保健施設</w:t>
            </w:r>
          </w:p>
        </w:tc>
        <w:tc>
          <w:tcPr>
            <w:tcW w:w="3491" w:type="dxa"/>
            <w:shd w:val="clear" w:color="auto" w:fill="auto"/>
            <w:vAlign w:val="center"/>
          </w:tcPr>
          <w:p w14:paraId="4DB1CBD8"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２１，２０９人分</w:t>
            </w:r>
          </w:p>
        </w:tc>
      </w:tr>
      <w:tr w:rsidR="00FA083E" w:rsidRPr="00121B67" w14:paraId="3A085B47" w14:textId="77777777" w:rsidTr="00FA083E">
        <w:trPr>
          <w:jc w:val="center"/>
        </w:trPr>
        <w:tc>
          <w:tcPr>
            <w:tcW w:w="4110" w:type="dxa"/>
            <w:shd w:val="clear" w:color="auto" w:fill="auto"/>
            <w:vAlign w:val="center"/>
          </w:tcPr>
          <w:p w14:paraId="6C80A9FA"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指定介護療養型医療施設</w:t>
            </w:r>
          </w:p>
        </w:tc>
        <w:tc>
          <w:tcPr>
            <w:tcW w:w="3491" w:type="dxa"/>
            <w:shd w:val="clear" w:color="auto" w:fill="auto"/>
            <w:vAlign w:val="center"/>
          </w:tcPr>
          <w:p w14:paraId="1F05BBF5"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２，３４９人分</w:t>
            </w:r>
          </w:p>
        </w:tc>
      </w:tr>
    </w:tbl>
    <w:p w14:paraId="6DA29240" w14:textId="77777777" w:rsidR="00FA083E" w:rsidRPr="00121B67" w:rsidRDefault="00FA083E" w:rsidP="00FA083E">
      <w:pPr>
        <w:rPr>
          <w:rFonts w:asciiTheme="majorEastAsia" w:eastAsiaTheme="majorEastAsia" w:hAnsiTheme="majorEastAsia"/>
          <w:sz w:val="24"/>
          <w:szCs w:val="24"/>
        </w:rPr>
      </w:pPr>
    </w:p>
    <w:p w14:paraId="10D18AD4"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（２）</w:t>
      </w:r>
      <w:r w:rsidRPr="00121B67">
        <w:rPr>
          <w:rFonts w:asciiTheme="majorEastAsia" w:eastAsiaTheme="majorEastAsia" w:hAnsiTheme="majorEastAsia" w:hint="eastAsia"/>
          <w:sz w:val="24"/>
          <w:szCs w:val="24"/>
        </w:rPr>
        <w:tab/>
        <w:t>居住系サービス・地域密着型サービスの整備目標量</w:t>
      </w:r>
    </w:p>
    <w:p w14:paraId="51C797F1" w14:textId="77777777" w:rsidR="00FA083E" w:rsidRPr="00121B67" w:rsidRDefault="00FA083E" w:rsidP="00FA083E">
      <w:pPr>
        <w:ind w:firstLineChars="200" w:firstLine="48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（必要利用定員総数）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91"/>
      </w:tblGrid>
      <w:tr w:rsidR="00FA083E" w:rsidRPr="00121B67" w14:paraId="30D866F7" w14:textId="77777777" w:rsidTr="00FA083E">
        <w:trPr>
          <w:jc w:val="center"/>
        </w:trPr>
        <w:tc>
          <w:tcPr>
            <w:tcW w:w="4536" w:type="dxa"/>
            <w:shd w:val="clear" w:color="auto" w:fill="FFC000"/>
            <w:vAlign w:val="center"/>
          </w:tcPr>
          <w:p w14:paraId="711CE9D7"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介護サービス類型（施設名称）</w:t>
            </w:r>
          </w:p>
        </w:tc>
        <w:tc>
          <w:tcPr>
            <w:tcW w:w="3491" w:type="dxa"/>
            <w:shd w:val="clear" w:color="auto" w:fill="FFC000"/>
            <w:vAlign w:val="center"/>
          </w:tcPr>
          <w:p w14:paraId="7D43CF84"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平成２９年度　整備目標量</w:t>
            </w:r>
          </w:p>
          <w:p w14:paraId="2D7D093E"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（必要利用定員総数）</w:t>
            </w:r>
          </w:p>
        </w:tc>
      </w:tr>
      <w:tr w:rsidR="00FA083E" w:rsidRPr="00121B67" w14:paraId="26D4EC01" w14:textId="77777777" w:rsidTr="00FA083E">
        <w:trPr>
          <w:jc w:val="center"/>
        </w:trPr>
        <w:tc>
          <w:tcPr>
            <w:tcW w:w="4536" w:type="dxa"/>
            <w:shd w:val="clear" w:color="auto" w:fill="auto"/>
            <w:vAlign w:val="center"/>
          </w:tcPr>
          <w:p w14:paraId="78F2EA98"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介護専用型特定施設入居者生活介護</w:t>
            </w:r>
          </w:p>
        </w:tc>
        <w:tc>
          <w:tcPr>
            <w:tcW w:w="3491" w:type="dxa"/>
            <w:shd w:val="clear" w:color="auto" w:fill="auto"/>
            <w:vAlign w:val="center"/>
          </w:tcPr>
          <w:p w14:paraId="1A1EB365"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７８８人分</w:t>
            </w:r>
          </w:p>
        </w:tc>
      </w:tr>
      <w:tr w:rsidR="00FA083E" w:rsidRPr="00121B67" w14:paraId="40962D97" w14:textId="77777777" w:rsidTr="00FA083E">
        <w:trPr>
          <w:jc w:val="center"/>
        </w:trPr>
        <w:tc>
          <w:tcPr>
            <w:tcW w:w="4536" w:type="dxa"/>
            <w:shd w:val="clear" w:color="auto" w:fill="auto"/>
            <w:vAlign w:val="center"/>
          </w:tcPr>
          <w:p w14:paraId="516EB2B0"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混合型特定施設入居者生活介護</w:t>
            </w:r>
          </w:p>
        </w:tc>
        <w:tc>
          <w:tcPr>
            <w:tcW w:w="3491" w:type="dxa"/>
            <w:shd w:val="clear" w:color="auto" w:fill="auto"/>
            <w:vAlign w:val="center"/>
          </w:tcPr>
          <w:p w14:paraId="1EC9D8FD"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１９，２４４人分</w:t>
            </w:r>
          </w:p>
        </w:tc>
      </w:tr>
      <w:tr w:rsidR="00FA083E" w:rsidRPr="00121B67" w14:paraId="404655B5" w14:textId="77777777" w:rsidTr="00FA083E">
        <w:trPr>
          <w:jc w:val="center"/>
        </w:trPr>
        <w:tc>
          <w:tcPr>
            <w:tcW w:w="4536" w:type="dxa"/>
            <w:shd w:val="clear" w:color="auto" w:fill="auto"/>
            <w:vAlign w:val="center"/>
          </w:tcPr>
          <w:p w14:paraId="5C5FBEDD"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地域密着型介護老人福祉施設</w:t>
            </w:r>
          </w:p>
          <w:p w14:paraId="602A0949"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入所者生活介護（定員２９人以下の特養）</w:t>
            </w:r>
          </w:p>
        </w:tc>
        <w:tc>
          <w:tcPr>
            <w:tcW w:w="3491" w:type="dxa"/>
            <w:shd w:val="clear" w:color="auto" w:fill="auto"/>
            <w:vAlign w:val="center"/>
          </w:tcPr>
          <w:p w14:paraId="47B33007"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４，０５７人分</w:t>
            </w:r>
          </w:p>
        </w:tc>
      </w:tr>
      <w:tr w:rsidR="00FA083E" w:rsidRPr="00121B67" w14:paraId="581AB062" w14:textId="77777777" w:rsidTr="00FA083E">
        <w:trPr>
          <w:trHeight w:val="489"/>
          <w:jc w:val="center"/>
        </w:trPr>
        <w:tc>
          <w:tcPr>
            <w:tcW w:w="4536" w:type="dxa"/>
            <w:shd w:val="clear" w:color="auto" w:fill="auto"/>
            <w:vAlign w:val="center"/>
          </w:tcPr>
          <w:p w14:paraId="6552E06F"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地域密着型特定施設入居者生活介護</w:t>
            </w:r>
          </w:p>
          <w:p w14:paraId="377900CE"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w:t>
            </w:r>
            <w:r w:rsidRPr="00121B67">
              <w:rPr>
                <w:rFonts w:asciiTheme="majorEastAsia" w:eastAsiaTheme="majorEastAsia" w:hAnsiTheme="majorEastAsia" w:cs="Times New Roman" w:hint="eastAsia"/>
                <w:w w:val="90"/>
                <w:sz w:val="24"/>
                <w:szCs w:val="24"/>
              </w:rPr>
              <w:t>定員２９人以下の介護専用型特定施設</w:t>
            </w:r>
            <w:r w:rsidRPr="00121B67">
              <w:rPr>
                <w:rFonts w:asciiTheme="majorEastAsia" w:eastAsiaTheme="majorEastAsia" w:hAnsiTheme="majorEastAsia" w:cs="Times New Roman" w:hint="eastAsia"/>
                <w:sz w:val="24"/>
                <w:szCs w:val="24"/>
              </w:rPr>
              <w:t>）</w:t>
            </w:r>
          </w:p>
        </w:tc>
        <w:tc>
          <w:tcPr>
            <w:tcW w:w="3491" w:type="dxa"/>
            <w:shd w:val="clear" w:color="auto" w:fill="auto"/>
            <w:vAlign w:val="center"/>
          </w:tcPr>
          <w:p w14:paraId="3820A9B1"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５０５人分</w:t>
            </w:r>
          </w:p>
        </w:tc>
      </w:tr>
      <w:tr w:rsidR="00FA083E" w:rsidRPr="00121B67" w14:paraId="3DF7B3E1" w14:textId="77777777" w:rsidTr="00FA083E">
        <w:trPr>
          <w:trHeight w:val="555"/>
          <w:jc w:val="center"/>
        </w:trPr>
        <w:tc>
          <w:tcPr>
            <w:tcW w:w="4536" w:type="dxa"/>
            <w:shd w:val="clear" w:color="auto" w:fill="auto"/>
            <w:vAlign w:val="center"/>
          </w:tcPr>
          <w:p w14:paraId="12ED8B94"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認知症対応型共同生活介護</w:t>
            </w:r>
          </w:p>
          <w:p w14:paraId="3E10566D"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（認知症高齢者グループホーム）</w:t>
            </w:r>
          </w:p>
        </w:tc>
        <w:tc>
          <w:tcPr>
            <w:tcW w:w="3491" w:type="dxa"/>
            <w:shd w:val="clear" w:color="auto" w:fill="auto"/>
            <w:vAlign w:val="center"/>
          </w:tcPr>
          <w:p w14:paraId="13D06D24"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１２，７３６人分</w:t>
            </w:r>
          </w:p>
        </w:tc>
      </w:tr>
    </w:tbl>
    <w:p w14:paraId="62BC823F" w14:textId="77777777" w:rsidR="00FA083E" w:rsidRPr="00121B67" w:rsidRDefault="00FA083E" w:rsidP="00FA083E">
      <w:pPr>
        <w:rPr>
          <w:rFonts w:asciiTheme="majorEastAsia" w:eastAsiaTheme="majorEastAsia" w:hAnsiTheme="majorEastAsia"/>
          <w:sz w:val="24"/>
          <w:szCs w:val="24"/>
        </w:rPr>
      </w:pPr>
    </w:p>
    <w:p w14:paraId="74DD9DF9" w14:textId="77777777" w:rsidR="00FA083E" w:rsidRPr="00121B67" w:rsidRDefault="00FA083E" w:rsidP="00FA083E">
      <w:pPr>
        <w:pStyle w:val="a9"/>
        <w:ind w:firstLine="630"/>
        <w:rPr>
          <w:rFonts w:asciiTheme="majorEastAsia" w:eastAsiaTheme="majorEastAsia" w:hAnsiTheme="majorEastAsia"/>
        </w:rPr>
      </w:pPr>
      <w:r w:rsidRPr="00121B67">
        <w:rPr>
          <w:rFonts w:asciiTheme="majorEastAsia" w:eastAsiaTheme="majorEastAsia" w:hAnsiTheme="majorEastAsia" w:hint="eastAsia"/>
        </w:rPr>
        <w:t>※特定施設入居者生活介護</w:t>
      </w:r>
    </w:p>
    <w:p w14:paraId="750259A8" w14:textId="77777777" w:rsidR="00FA083E" w:rsidRPr="00121B67" w:rsidRDefault="00FA083E" w:rsidP="00FA083E">
      <w:pPr>
        <w:pStyle w:val="a9"/>
        <w:ind w:left="1050" w:hanging="1050"/>
        <w:rPr>
          <w:rFonts w:asciiTheme="majorEastAsia" w:eastAsiaTheme="majorEastAsia" w:hAnsiTheme="majorEastAsia"/>
        </w:rPr>
      </w:pPr>
      <w:r w:rsidRPr="00121B67">
        <w:rPr>
          <w:rFonts w:asciiTheme="majorEastAsia" w:eastAsiaTheme="majorEastAsia" w:hAnsiTheme="majorEastAsia" w:hint="eastAsia"/>
        </w:rPr>
        <w:t xml:space="preserve">　　　　　</w:t>
      </w:r>
      <w:r w:rsidR="007A747F">
        <w:rPr>
          <w:rFonts w:asciiTheme="majorEastAsia" w:eastAsiaTheme="majorEastAsia" w:hAnsiTheme="majorEastAsia" w:hint="eastAsia"/>
        </w:rPr>
        <w:t>サービス付き高齢者向け住宅、</w:t>
      </w:r>
      <w:r w:rsidRPr="00121B67">
        <w:rPr>
          <w:rFonts w:asciiTheme="majorEastAsia" w:eastAsiaTheme="majorEastAsia" w:hAnsiTheme="majorEastAsia" w:hint="eastAsia"/>
        </w:rPr>
        <w:t>有料老人ホーム、養護老人ホーム、軽費老人ホームのうち、設備及び運営に関する基準等を満たし、指定を受けたもの。</w:t>
      </w:r>
    </w:p>
    <w:p w14:paraId="76367A23" w14:textId="77777777" w:rsidR="00FA083E" w:rsidRPr="00121B67" w:rsidRDefault="00FA083E" w:rsidP="00FA083E">
      <w:pPr>
        <w:pStyle w:val="a9"/>
        <w:ind w:left="1050" w:hanging="1050"/>
        <w:rPr>
          <w:rFonts w:asciiTheme="majorEastAsia" w:eastAsiaTheme="majorEastAsia" w:hAnsiTheme="majorEastAsia"/>
        </w:rPr>
      </w:pPr>
      <w:r w:rsidRPr="00121B67">
        <w:rPr>
          <w:rFonts w:asciiTheme="majorEastAsia" w:eastAsiaTheme="majorEastAsia" w:hAnsiTheme="majorEastAsia" w:hint="eastAsia"/>
        </w:rPr>
        <w:t xml:space="preserve">　　　　　なお、特定施設入居者生活介護のうち、入居者が要介護者と配偶者に限られているものが介護専用型特定施設で、それ以外が混合型特定施設という。</w:t>
      </w:r>
    </w:p>
    <w:p w14:paraId="22F89783" w14:textId="77777777" w:rsidR="00FA083E" w:rsidRPr="00121B67" w:rsidRDefault="00FA083E" w:rsidP="00FA083E">
      <w:pPr>
        <w:rPr>
          <w:rFonts w:asciiTheme="majorEastAsia" w:eastAsiaTheme="majorEastAsia" w:hAnsiTheme="majorEastAsia"/>
          <w:sz w:val="24"/>
          <w:szCs w:val="24"/>
        </w:rPr>
      </w:pPr>
    </w:p>
    <w:p w14:paraId="35D94DBD" w14:textId="77777777" w:rsidR="00FA083E" w:rsidRPr="00121B67" w:rsidRDefault="00FA083E" w:rsidP="00FA083E">
      <w:pPr>
        <w:rPr>
          <w:rFonts w:asciiTheme="majorEastAsia" w:eastAsiaTheme="majorEastAsia" w:hAnsiTheme="majorEastAsia"/>
          <w:sz w:val="24"/>
          <w:szCs w:val="24"/>
        </w:rPr>
      </w:pPr>
    </w:p>
    <w:p w14:paraId="6C881AA2"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５　介護保険以外のサービスを提供する施設の整備目標量</w:t>
      </w:r>
    </w:p>
    <w:p w14:paraId="3C72A3ED"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1507844E" w14:textId="77777777" w:rsidR="00FA083E" w:rsidRPr="00121B67" w:rsidRDefault="00FA083E" w:rsidP="00FA083E">
      <w:pPr>
        <w:ind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介護保険以外のサービスを提供する施設の整備については、大阪府高齢者計画（「大阪府高齢者福祉計画」及び「介護保険事業支援計画」）による目標量とします。</w:t>
      </w:r>
    </w:p>
    <w:p w14:paraId="5C6B6991"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w:t>
      </w:r>
    </w:p>
    <w:p w14:paraId="1FBDD996"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lastRenderedPageBreak/>
        <w:t xml:space="preserve">　　　参考：大阪府高齢者計画2015</w:t>
      </w:r>
    </w:p>
    <w:p w14:paraId="51511746" w14:textId="77777777" w:rsidR="00FA083E" w:rsidRPr="00121B67" w:rsidRDefault="00FA083E" w:rsidP="00FA083E">
      <w:pPr>
        <w:ind w:left="1440" w:hangingChars="600" w:hanging="14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介護保険外のサービスを提供する施設の整備目標量は、各市町村が居宅において養護を受けることが困難な方や介護保険施設等他施設からの入所が必要な方の数を勘案して、推計したものを府域全体で合計して算出しています。</w:t>
      </w:r>
    </w:p>
    <w:p w14:paraId="2EF6B2B8" w14:textId="77777777" w:rsidR="00FA083E" w:rsidRPr="00121B67" w:rsidRDefault="00FA083E" w:rsidP="00FA083E">
      <w:pPr>
        <w:rPr>
          <w:rFonts w:asciiTheme="majorEastAsia" w:eastAsiaTheme="majorEastAsia" w:hAnsiTheme="maj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91"/>
      </w:tblGrid>
      <w:tr w:rsidR="00FA083E" w:rsidRPr="00121B67" w14:paraId="3AED802A" w14:textId="77777777" w:rsidTr="00FA083E">
        <w:trPr>
          <w:jc w:val="center"/>
        </w:trPr>
        <w:tc>
          <w:tcPr>
            <w:tcW w:w="3260" w:type="dxa"/>
            <w:shd w:val="clear" w:color="auto" w:fill="FFC000"/>
          </w:tcPr>
          <w:p w14:paraId="493311F6"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施設名称</w:t>
            </w:r>
          </w:p>
        </w:tc>
        <w:tc>
          <w:tcPr>
            <w:tcW w:w="3491" w:type="dxa"/>
            <w:shd w:val="clear" w:color="auto" w:fill="FFC000"/>
          </w:tcPr>
          <w:p w14:paraId="4744F165"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平成２９年度　整備目標量</w:t>
            </w:r>
          </w:p>
        </w:tc>
      </w:tr>
      <w:tr w:rsidR="00FA083E" w:rsidRPr="00121B67" w14:paraId="2F1801E9" w14:textId="77777777" w:rsidTr="00FA083E">
        <w:trPr>
          <w:jc w:val="center"/>
        </w:trPr>
        <w:tc>
          <w:tcPr>
            <w:tcW w:w="3260" w:type="dxa"/>
            <w:shd w:val="clear" w:color="auto" w:fill="auto"/>
          </w:tcPr>
          <w:p w14:paraId="445AA83E"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養護老人ホーム</w:t>
            </w:r>
          </w:p>
        </w:tc>
        <w:tc>
          <w:tcPr>
            <w:tcW w:w="3491" w:type="dxa"/>
            <w:shd w:val="clear" w:color="auto" w:fill="auto"/>
            <w:vAlign w:val="center"/>
          </w:tcPr>
          <w:p w14:paraId="64F53C52" w14:textId="77777777" w:rsidR="00FA083E" w:rsidRPr="00121B67" w:rsidRDefault="00FA083E" w:rsidP="00FA083E">
            <w:pPr>
              <w:snapToGrid w:val="0"/>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２，３５７人分</w:t>
            </w:r>
          </w:p>
        </w:tc>
      </w:tr>
      <w:tr w:rsidR="00FA083E" w:rsidRPr="00121B67" w14:paraId="274A2339" w14:textId="77777777" w:rsidTr="00FA083E">
        <w:trPr>
          <w:jc w:val="center"/>
        </w:trPr>
        <w:tc>
          <w:tcPr>
            <w:tcW w:w="3260" w:type="dxa"/>
            <w:shd w:val="clear" w:color="auto" w:fill="auto"/>
          </w:tcPr>
          <w:p w14:paraId="470E259B"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軽費老人ホーム</w:t>
            </w:r>
          </w:p>
        </w:tc>
        <w:tc>
          <w:tcPr>
            <w:tcW w:w="3491" w:type="dxa"/>
            <w:shd w:val="clear" w:color="auto" w:fill="auto"/>
          </w:tcPr>
          <w:p w14:paraId="04C57C9C" w14:textId="77777777" w:rsidR="00FA083E" w:rsidRPr="00121B67" w:rsidRDefault="00FA083E" w:rsidP="00FA083E">
            <w:pPr>
              <w:spacing w:line="360" w:lineRule="auto"/>
              <w:jc w:val="center"/>
              <w:rPr>
                <w:rFonts w:asciiTheme="majorEastAsia" w:eastAsiaTheme="majorEastAsia" w:hAnsiTheme="majorEastAsia" w:cs="Times New Roman"/>
                <w:sz w:val="24"/>
                <w:szCs w:val="24"/>
              </w:rPr>
            </w:pPr>
            <w:r w:rsidRPr="00121B67">
              <w:rPr>
                <w:rFonts w:asciiTheme="majorEastAsia" w:eastAsiaTheme="majorEastAsia" w:hAnsiTheme="majorEastAsia" w:cs="Times New Roman" w:hint="eastAsia"/>
                <w:sz w:val="24"/>
                <w:szCs w:val="24"/>
              </w:rPr>
              <w:t>５，６１４人分</w:t>
            </w:r>
          </w:p>
        </w:tc>
      </w:tr>
    </w:tbl>
    <w:p w14:paraId="6235FE2C" w14:textId="77777777" w:rsidR="00FA083E" w:rsidRPr="00121B67" w:rsidRDefault="00FA083E" w:rsidP="00FA083E">
      <w:pPr>
        <w:rPr>
          <w:rFonts w:asciiTheme="majorEastAsia" w:eastAsiaTheme="majorEastAsia" w:hAnsiTheme="majorEastAsia"/>
          <w:sz w:val="24"/>
          <w:szCs w:val="24"/>
        </w:rPr>
      </w:pPr>
    </w:p>
    <w:sectPr w:rsidR="00FA083E" w:rsidRPr="00121B67" w:rsidSect="004745C4">
      <w:footerReference w:type="default" r:id="rId9"/>
      <w:type w:val="continuous"/>
      <w:pgSz w:w="11907" w:h="16839" w:code="9"/>
      <w:pgMar w:top="1985" w:right="1701" w:bottom="1701" w:left="1701" w:header="851" w:footer="992" w:gutter="0"/>
      <w:pgNumType w:start="2"/>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40EA6" w15:done="0"/>
  <w15:commentEx w15:paraId="78FA2140" w15:done="0"/>
  <w15:commentEx w15:paraId="42C2CF2B" w15:done="0"/>
  <w15:commentEx w15:paraId="2A8BF3A1" w15:done="0"/>
  <w15:commentEx w15:paraId="46928ECB" w15:done="0"/>
  <w15:commentEx w15:paraId="388B606B" w15:done="0"/>
  <w15:commentEx w15:paraId="7F7CEA58" w15:done="0"/>
  <w15:commentEx w15:paraId="59301EC6" w15:done="0"/>
  <w15:commentEx w15:paraId="763721AF" w15:done="0"/>
  <w15:commentEx w15:paraId="74C84506" w15:done="0"/>
  <w15:commentEx w15:paraId="37B68348" w15:done="0"/>
  <w15:commentEx w15:paraId="278D9E13" w15:done="0"/>
  <w15:commentEx w15:paraId="413ACA42" w15:done="0"/>
  <w15:commentEx w15:paraId="638375AE" w15:done="0"/>
  <w15:commentEx w15:paraId="0949C7DD" w15:done="0"/>
  <w15:commentEx w15:paraId="44F83820" w15:done="0"/>
  <w15:commentEx w15:paraId="6021BEA6" w15:done="0"/>
  <w15:commentEx w15:paraId="2BF74A37" w15:done="0"/>
  <w15:commentEx w15:paraId="0D94D930" w15:done="0"/>
  <w15:commentEx w15:paraId="139F422B" w15:done="0"/>
  <w15:commentEx w15:paraId="235FFD7F" w15:done="0"/>
  <w15:commentEx w15:paraId="477E6E7F" w15:done="0"/>
  <w15:commentEx w15:paraId="709C23A4" w15:done="0"/>
  <w15:commentEx w15:paraId="6A324DFF" w15:done="0"/>
  <w15:commentEx w15:paraId="5177DE96" w15:done="0"/>
  <w15:commentEx w15:paraId="29BDF9E9" w15:done="0"/>
  <w15:commentEx w15:paraId="6B38E4DA" w15:done="0"/>
  <w15:commentEx w15:paraId="1048E51C" w15:done="0"/>
  <w15:commentEx w15:paraId="7EF089F6" w15:done="0"/>
  <w15:commentEx w15:paraId="69EA5913" w15:done="0"/>
  <w15:commentEx w15:paraId="533298B2" w15:done="0"/>
  <w15:commentEx w15:paraId="36BB07B8" w15:done="0"/>
  <w15:commentEx w15:paraId="6A35B536" w15:done="0"/>
  <w15:commentEx w15:paraId="611CF064" w15:done="0"/>
  <w15:commentEx w15:paraId="6CD9EAFC" w15:done="0"/>
  <w15:commentEx w15:paraId="29ACC9EE" w15:done="0"/>
  <w15:commentEx w15:paraId="373D19E3" w15:done="0"/>
  <w15:commentEx w15:paraId="242F9E62" w15:done="0"/>
  <w15:commentEx w15:paraId="0678B7A9" w15:done="0"/>
  <w15:commentEx w15:paraId="0E666115" w15:done="0"/>
  <w15:commentEx w15:paraId="256BA37C" w15:done="0"/>
  <w15:commentEx w15:paraId="7BD4361A" w15:done="0"/>
  <w15:commentEx w15:paraId="4C5E5E49" w15:done="0"/>
  <w15:commentEx w15:paraId="4E0C63C3" w15:done="0"/>
  <w15:commentEx w15:paraId="0A9B5F8A" w15:done="0"/>
  <w15:commentEx w15:paraId="0AFD4328" w15:done="0"/>
  <w15:commentEx w15:paraId="7F4F9614" w15:done="0"/>
  <w15:commentEx w15:paraId="73373001" w15:done="0"/>
  <w15:commentEx w15:paraId="26F62917" w15:done="0"/>
  <w15:commentEx w15:paraId="187C9AD1" w15:done="0"/>
  <w15:commentEx w15:paraId="3553B4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652B5" w14:textId="77777777" w:rsidR="003049FD" w:rsidRDefault="003049FD" w:rsidP="006B2F5C">
      <w:r>
        <w:separator/>
      </w:r>
    </w:p>
  </w:endnote>
  <w:endnote w:type="continuationSeparator" w:id="0">
    <w:p w14:paraId="5AD69437" w14:textId="77777777" w:rsidR="003049FD" w:rsidRDefault="003049FD" w:rsidP="006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E541" w14:textId="77777777" w:rsidR="00142C70" w:rsidRDefault="00142C7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7C28" w14:textId="77777777" w:rsidR="003049FD" w:rsidRDefault="003049FD" w:rsidP="006B2F5C">
      <w:r>
        <w:separator/>
      </w:r>
    </w:p>
  </w:footnote>
  <w:footnote w:type="continuationSeparator" w:id="0">
    <w:p w14:paraId="2857C51A" w14:textId="77777777" w:rsidR="003049FD" w:rsidRDefault="003049FD" w:rsidP="006B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28"/>
    <w:multiLevelType w:val="hybridMultilevel"/>
    <w:tmpl w:val="FE024CAC"/>
    <w:lvl w:ilvl="0" w:tplc="BE4E721A">
      <w:start w:val="1"/>
      <w:numFmt w:val="bullet"/>
      <w:lvlText w:val="•"/>
      <w:lvlJc w:val="left"/>
      <w:pPr>
        <w:tabs>
          <w:tab w:val="num" w:pos="720"/>
        </w:tabs>
        <w:ind w:left="720" w:hanging="360"/>
      </w:pPr>
      <w:rPr>
        <w:rFonts w:ascii="Arial" w:hAnsi="Arial" w:hint="default"/>
      </w:rPr>
    </w:lvl>
    <w:lvl w:ilvl="1" w:tplc="ABF2FE48" w:tentative="1">
      <w:start w:val="1"/>
      <w:numFmt w:val="bullet"/>
      <w:lvlText w:val="•"/>
      <w:lvlJc w:val="left"/>
      <w:pPr>
        <w:tabs>
          <w:tab w:val="num" w:pos="1440"/>
        </w:tabs>
        <w:ind w:left="1440" w:hanging="360"/>
      </w:pPr>
      <w:rPr>
        <w:rFonts w:ascii="Arial" w:hAnsi="Arial" w:hint="default"/>
      </w:rPr>
    </w:lvl>
    <w:lvl w:ilvl="2" w:tplc="D1B48F88" w:tentative="1">
      <w:start w:val="1"/>
      <w:numFmt w:val="bullet"/>
      <w:lvlText w:val="•"/>
      <w:lvlJc w:val="left"/>
      <w:pPr>
        <w:tabs>
          <w:tab w:val="num" w:pos="2160"/>
        </w:tabs>
        <w:ind w:left="2160" w:hanging="360"/>
      </w:pPr>
      <w:rPr>
        <w:rFonts w:ascii="Arial" w:hAnsi="Arial" w:hint="default"/>
      </w:rPr>
    </w:lvl>
    <w:lvl w:ilvl="3" w:tplc="E93C3506" w:tentative="1">
      <w:start w:val="1"/>
      <w:numFmt w:val="bullet"/>
      <w:lvlText w:val="•"/>
      <w:lvlJc w:val="left"/>
      <w:pPr>
        <w:tabs>
          <w:tab w:val="num" w:pos="2880"/>
        </w:tabs>
        <w:ind w:left="2880" w:hanging="360"/>
      </w:pPr>
      <w:rPr>
        <w:rFonts w:ascii="Arial" w:hAnsi="Arial" w:hint="default"/>
      </w:rPr>
    </w:lvl>
    <w:lvl w:ilvl="4" w:tplc="8182BD3A" w:tentative="1">
      <w:start w:val="1"/>
      <w:numFmt w:val="bullet"/>
      <w:lvlText w:val="•"/>
      <w:lvlJc w:val="left"/>
      <w:pPr>
        <w:tabs>
          <w:tab w:val="num" w:pos="3600"/>
        </w:tabs>
        <w:ind w:left="3600" w:hanging="360"/>
      </w:pPr>
      <w:rPr>
        <w:rFonts w:ascii="Arial" w:hAnsi="Arial" w:hint="default"/>
      </w:rPr>
    </w:lvl>
    <w:lvl w:ilvl="5" w:tplc="F914F564" w:tentative="1">
      <w:start w:val="1"/>
      <w:numFmt w:val="bullet"/>
      <w:lvlText w:val="•"/>
      <w:lvlJc w:val="left"/>
      <w:pPr>
        <w:tabs>
          <w:tab w:val="num" w:pos="4320"/>
        </w:tabs>
        <w:ind w:left="4320" w:hanging="360"/>
      </w:pPr>
      <w:rPr>
        <w:rFonts w:ascii="Arial" w:hAnsi="Arial" w:hint="default"/>
      </w:rPr>
    </w:lvl>
    <w:lvl w:ilvl="6" w:tplc="9416AC34" w:tentative="1">
      <w:start w:val="1"/>
      <w:numFmt w:val="bullet"/>
      <w:lvlText w:val="•"/>
      <w:lvlJc w:val="left"/>
      <w:pPr>
        <w:tabs>
          <w:tab w:val="num" w:pos="5040"/>
        </w:tabs>
        <w:ind w:left="5040" w:hanging="360"/>
      </w:pPr>
      <w:rPr>
        <w:rFonts w:ascii="Arial" w:hAnsi="Arial" w:hint="default"/>
      </w:rPr>
    </w:lvl>
    <w:lvl w:ilvl="7" w:tplc="BA8400D4" w:tentative="1">
      <w:start w:val="1"/>
      <w:numFmt w:val="bullet"/>
      <w:lvlText w:val="•"/>
      <w:lvlJc w:val="left"/>
      <w:pPr>
        <w:tabs>
          <w:tab w:val="num" w:pos="5760"/>
        </w:tabs>
        <w:ind w:left="5760" w:hanging="360"/>
      </w:pPr>
      <w:rPr>
        <w:rFonts w:ascii="Arial" w:hAnsi="Arial" w:hint="default"/>
      </w:rPr>
    </w:lvl>
    <w:lvl w:ilvl="8" w:tplc="208ABFF6" w:tentative="1">
      <w:start w:val="1"/>
      <w:numFmt w:val="bullet"/>
      <w:lvlText w:val="•"/>
      <w:lvlJc w:val="left"/>
      <w:pPr>
        <w:tabs>
          <w:tab w:val="num" w:pos="6480"/>
        </w:tabs>
        <w:ind w:left="6480" w:hanging="360"/>
      </w:pPr>
      <w:rPr>
        <w:rFonts w:ascii="Arial" w:hAnsi="Arial" w:hint="default"/>
      </w:rPr>
    </w:lvl>
  </w:abstractNum>
  <w:abstractNum w:abstractNumId="1">
    <w:nsid w:val="2569668C"/>
    <w:multiLevelType w:val="hybridMultilevel"/>
    <w:tmpl w:val="BD2CC2FA"/>
    <w:lvl w:ilvl="0" w:tplc="8EDE46EA">
      <w:start w:val="1"/>
      <w:numFmt w:val="bullet"/>
      <w:lvlText w:val="•"/>
      <w:lvlJc w:val="left"/>
      <w:pPr>
        <w:tabs>
          <w:tab w:val="num" w:pos="720"/>
        </w:tabs>
        <w:ind w:left="720" w:hanging="360"/>
      </w:pPr>
      <w:rPr>
        <w:rFonts w:ascii="Arial" w:hAnsi="Arial" w:hint="default"/>
      </w:rPr>
    </w:lvl>
    <w:lvl w:ilvl="1" w:tplc="D3EC8EC4" w:tentative="1">
      <w:start w:val="1"/>
      <w:numFmt w:val="bullet"/>
      <w:lvlText w:val="•"/>
      <w:lvlJc w:val="left"/>
      <w:pPr>
        <w:tabs>
          <w:tab w:val="num" w:pos="1440"/>
        </w:tabs>
        <w:ind w:left="1440" w:hanging="360"/>
      </w:pPr>
      <w:rPr>
        <w:rFonts w:ascii="Arial" w:hAnsi="Arial" w:hint="default"/>
      </w:rPr>
    </w:lvl>
    <w:lvl w:ilvl="2" w:tplc="A03C963C" w:tentative="1">
      <w:start w:val="1"/>
      <w:numFmt w:val="bullet"/>
      <w:lvlText w:val="•"/>
      <w:lvlJc w:val="left"/>
      <w:pPr>
        <w:tabs>
          <w:tab w:val="num" w:pos="2160"/>
        </w:tabs>
        <w:ind w:left="2160" w:hanging="360"/>
      </w:pPr>
      <w:rPr>
        <w:rFonts w:ascii="Arial" w:hAnsi="Arial" w:hint="default"/>
      </w:rPr>
    </w:lvl>
    <w:lvl w:ilvl="3" w:tplc="006ED246" w:tentative="1">
      <w:start w:val="1"/>
      <w:numFmt w:val="bullet"/>
      <w:lvlText w:val="•"/>
      <w:lvlJc w:val="left"/>
      <w:pPr>
        <w:tabs>
          <w:tab w:val="num" w:pos="2880"/>
        </w:tabs>
        <w:ind w:left="2880" w:hanging="360"/>
      </w:pPr>
      <w:rPr>
        <w:rFonts w:ascii="Arial" w:hAnsi="Arial" w:hint="default"/>
      </w:rPr>
    </w:lvl>
    <w:lvl w:ilvl="4" w:tplc="88407F46" w:tentative="1">
      <w:start w:val="1"/>
      <w:numFmt w:val="bullet"/>
      <w:lvlText w:val="•"/>
      <w:lvlJc w:val="left"/>
      <w:pPr>
        <w:tabs>
          <w:tab w:val="num" w:pos="3600"/>
        </w:tabs>
        <w:ind w:left="3600" w:hanging="360"/>
      </w:pPr>
      <w:rPr>
        <w:rFonts w:ascii="Arial" w:hAnsi="Arial" w:hint="default"/>
      </w:rPr>
    </w:lvl>
    <w:lvl w:ilvl="5" w:tplc="0532BA9C" w:tentative="1">
      <w:start w:val="1"/>
      <w:numFmt w:val="bullet"/>
      <w:lvlText w:val="•"/>
      <w:lvlJc w:val="left"/>
      <w:pPr>
        <w:tabs>
          <w:tab w:val="num" w:pos="4320"/>
        </w:tabs>
        <w:ind w:left="4320" w:hanging="360"/>
      </w:pPr>
      <w:rPr>
        <w:rFonts w:ascii="Arial" w:hAnsi="Arial" w:hint="default"/>
      </w:rPr>
    </w:lvl>
    <w:lvl w:ilvl="6" w:tplc="825C732C" w:tentative="1">
      <w:start w:val="1"/>
      <w:numFmt w:val="bullet"/>
      <w:lvlText w:val="•"/>
      <w:lvlJc w:val="left"/>
      <w:pPr>
        <w:tabs>
          <w:tab w:val="num" w:pos="5040"/>
        </w:tabs>
        <w:ind w:left="5040" w:hanging="360"/>
      </w:pPr>
      <w:rPr>
        <w:rFonts w:ascii="Arial" w:hAnsi="Arial" w:hint="default"/>
      </w:rPr>
    </w:lvl>
    <w:lvl w:ilvl="7" w:tplc="F83CDCBA" w:tentative="1">
      <w:start w:val="1"/>
      <w:numFmt w:val="bullet"/>
      <w:lvlText w:val="•"/>
      <w:lvlJc w:val="left"/>
      <w:pPr>
        <w:tabs>
          <w:tab w:val="num" w:pos="5760"/>
        </w:tabs>
        <w:ind w:left="5760" w:hanging="360"/>
      </w:pPr>
      <w:rPr>
        <w:rFonts w:ascii="Arial" w:hAnsi="Arial" w:hint="default"/>
      </w:rPr>
    </w:lvl>
    <w:lvl w:ilvl="8" w:tplc="749CFFE4" w:tentative="1">
      <w:start w:val="1"/>
      <w:numFmt w:val="bullet"/>
      <w:lvlText w:val="•"/>
      <w:lvlJc w:val="left"/>
      <w:pPr>
        <w:tabs>
          <w:tab w:val="num" w:pos="6480"/>
        </w:tabs>
        <w:ind w:left="6480" w:hanging="360"/>
      </w:pPr>
      <w:rPr>
        <w:rFonts w:ascii="Arial" w:hAnsi="Arial" w:hint="default"/>
      </w:rPr>
    </w:lvl>
  </w:abstractNum>
  <w:abstractNum w:abstractNumId="2">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4B48475E"/>
    <w:multiLevelType w:val="hybridMultilevel"/>
    <w:tmpl w:val="5AA28F42"/>
    <w:lvl w:ilvl="0" w:tplc="78945F96">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nsid w:val="59915C55"/>
    <w:multiLevelType w:val="hybridMultilevel"/>
    <w:tmpl w:val="5AA28F42"/>
    <w:lvl w:ilvl="0" w:tplc="78945F9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nsid w:val="5CEF7A08"/>
    <w:multiLevelType w:val="hybridMultilevel"/>
    <w:tmpl w:val="B91E4C60"/>
    <w:lvl w:ilvl="0" w:tplc="30C8E0C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72"/>
    <w:rsid w:val="000030AD"/>
    <w:rsid w:val="00013B2D"/>
    <w:rsid w:val="00035476"/>
    <w:rsid w:val="00054C5E"/>
    <w:rsid w:val="000562F3"/>
    <w:rsid w:val="00067FF9"/>
    <w:rsid w:val="00075840"/>
    <w:rsid w:val="00081D1D"/>
    <w:rsid w:val="00090995"/>
    <w:rsid w:val="0009270E"/>
    <w:rsid w:val="000B5563"/>
    <w:rsid w:val="000C76A9"/>
    <w:rsid w:val="000F3B40"/>
    <w:rsid w:val="000F7C18"/>
    <w:rsid w:val="00113B45"/>
    <w:rsid w:val="00114EA3"/>
    <w:rsid w:val="00142C70"/>
    <w:rsid w:val="00160694"/>
    <w:rsid w:val="00161123"/>
    <w:rsid w:val="00171FDE"/>
    <w:rsid w:val="00193B66"/>
    <w:rsid w:val="001A523E"/>
    <w:rsid w:val="001D412C"/>
    <w:rsid w:val="001D5F1F"/>
    <w:rsid w:val="001D7E57"/>
    <w:rsid w:val="001F1E2E"/>
    <w:rsid w:val="00252507"/>
    <w:rsid w:val="00252F53"/>
    <w:rsid w:val="0025681E"/>
    <w:rsid w:val="00274D10"/>
    <w:rsid w:val="002C7755"/>
    <w:rsid w:val="002C7B90"/>
    <w:rsid w:val="002E28A1"/>
    <w:rsid w:val="003049FD"/>
    <w:rsid w:val="003254A2"/>
    <w:rsid w:val="00342973"/>
    <w:rsid w:val="00346AF6"/>
    <w:rsid w:val="00353298"/>
    <w:rsid w:val="0037451F"/>
    <w:rsid w:val="003D63ED"/>
    <w:rsid w:val="003E38F3"/>
    <w:rsid w:val="00407FC1"/>
    <w:rsid w:val="00421AA4"/>
    <w:rsid w:val="0042255E"/>
    <w:rsid w:val="00471D6E"/>
    <w:rsid w:val="004745C4"/>
    <w:rsid w:val="004C3F59"/>
    <w:rsid w:val="004D2953"/>
    <w:rsid w:val="004D6399"/>
    <w:rsid w:val="00522FF5"/>
    <w:rsid w:val="00534A9E"/>
    <w:rsid w:val="00540F70"/>
    <w:rsid w:val="0056322D"/>
    <w:rsid w:val="00571464"/>
    <w:rsid w:val="00591BC1"/>
    <w:rsid w:val="005B57A4"/>
    <w:rsid w:val="005C3DA9"/>
    <w:rsid w:val="005D0937"/>
    <w:rsid w:val="00671A26"/>
    <w:rsid w:val="006B2F5C"/>
    <w:rsid w:val="006F58CE"/>
    <w:rsid w:val="006F6B86"/>
    <w:rsid w:val="007002AC"/>
    <w:rsid w:val="00733829"/>
    <w:rsid w:val="00770EE6"/>
    <w:rsid w:val="00794207"/>
    <w:rsid w:val="00796A43"/>
    <w:rsid w:val="007A2463"/>
    <w:rsid w:val="007A747F"/>
    <w:rsid w:val="007B152F"/>
    <w:rsid w:val="007E3180"/>
    <w:rsid w:val="007E7ECB"/>
    <w:rsid w:val="007F35CF"/>
    <w:rsid w:val="00820CC0"/>
    <w:rsid w:val="00844FFB"/>
    <w:rsid w:val="00846ED1"/>
    <w:rsid w:val="00880572"/>
    <w:rsid w:val="008A00F5"/>
    <w:rsid w:val="008C2EF6"/>
    <w:rsid w:val="008E2407"/>
    <w:rsid w:val="008E5177"/>
    <w:rsid w:val="008E78A5"/>
    <w:rsid w:val="008F2B42"/>
    <w:rsid w:val="008F5F83"/>
    <w:rsid w:val="009562C2"/>
    <w:rsid w:val="00956B4D"/>
    <w:rsid w:val="00963CC9"/>
    <w:rsid w:val="009C4530"/>
    <w:rsid w:val="009C6824"/>
    <w:rsid w:val="00A53771"/>
    <w:rsid w:val="00A55DEE"/>
    <w:rsid w:val="00A603D5"/>
    <w:rsid w:val="00A6639D"/>
    <w:rsid w:val="00A87CA6"/>
    <w:rsid w:val="00AB0D1E"/>
    <w:rsid w:val="00AB2898"/>
    <w:rsid w:val="00AC7AB2"/>
    <w:rsid w:val="00AD43DD"/>
    <w:rsid w:val="00AD4685"/>
    <w:rsid w:val="00B17310"/>
    <w:rsid w:val="00B205DE"/>
    <w:rsid w:val="00B30C64"/>
    <w:rsid w:val="00B5321B"/>
    <w:rsid w:val="00B62915"/>
    <w:rsid w:val="00B66A6F"/>
    <w:rsid w:val="00B77DC0"/>
    <w:rsid w:val="00BC26EE"/>
    <w:rsid w:val="00BC639F"/>
    <w:rsid w:val="00BD121C"/>
    <w:rsid w:val="00BF5478"/>
    <w:rsid w:val="00C03038"/>
    <w:rsid w:val="00C20813"/>
    <w:rsid w:val="00C21577"/>
    <w:rsid w:val="00C2652F"/>
    <w:rsid w:val="00C543C7"/>
    <w:rsid w:val="00C55012"/>
    <w:rsid w:val="00C60E07"/>
    <w:rsid w:val="00C73FDE"/>
    <w:rsid w:val="00CA1335"/>
    <w:rsid w:val="00CC59D6"/>
    <w:rsid w:val="00CC5BB7"/>
    <w:rsid w:val="00CD146E"/>
    <w:rsid w:val="00CE072C"/>
    <w:rsid w:val="00CE2391"/>
    <w:rsid w:val="00D446D2"/>
    <w:rsid w:val="00D64D10"/>
    <w:rsid w:val="00DB1234"/>
    <w:rsid w:val="00DF52B3"/>
    <w:rsid w:val="00E249F4"/>
    <w:rsid w:val="00E31DA9"/>
    <w:rsid w:val="00E328D3"/>
    <w:rsid w:val="00E4504C"/>
    <w:rsid w:val="00EA1FA3"/>
    <w:rsid w:val="00EC0437"/>
    <w:rsid w:val="00EE1E7A"/>
    <w:rsid w:val="00F01B03"/>
    <w:rsid w:val="00F06F34"/>
    <w:rsid w:val="00F35B33"/>
    <w:rsid w:val="00F413A2"/>
    <w:rsid w:val="00F52673"/>
    <w:rsid w:val="00F57330"/>
    <w:rsid w:val="00F64941"/>
    <w:rsid w:val="00F66CDB"/>
    <w:rsid w:val="00FA083E"/>
    <w:rsid w:val="00FB418C"/>
    <w:rsid w:val="00FD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9F20-949E-4387-9EE5-6BA543DF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洋明</dc:creator>
  <cp:lastModifiedBy>松井　一史</cp:lastModifiedBy>
  <cp:revision>14</cp:revision>
  <cp:lastPrinted>2017-03-22T01:18:00Z</cp:lastPrinted>
  <dcterms:created xsi:type="dcterms:W3CDTF">2017-03-21T23:55:00Z</dcterms:created>
  <dcterms:modified xsi:type="dcterms:W3CDTF">2017-03-23T03:03:00Z</dcterms:modified>
</cp:coreProperties>
</file>