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AB" w:rsidRDefault="00862BAB" w:rsidP="00862BAB">
      <w:r>
        <w:t>2019年フロン排出抑制法改正の概要</w:t>
      </w:r>
      <w:r>
        <w:tab/>
        <w:t>（ 参 考 ）</w:t>
      </w:r>
    </w:p>
    <w:p w:rsidR="00862BAB" w:rsidRDefault="00862BAB" w:rsidP="00862BAB">
      <w:r>
        <w:rPr>
          <w:rFonts w:hint="eastAsia"/>
        </w:rPr>
        <w:t>○機器廃棄時のフロン回収率向上のため、関係者が相互に確認・連携し、ユーザーによる機器の廃棄時のフロン類の回収が確実に行われる仕組みへ。</w:t>
      </w:r>
    </w:p>
    <w:p w:rsidR="00862BAB" w:rsidRDefault="00862BAB" w:rsidP="00862BAB">
      <w:r>
        <w:rPr>
          <w:rFonts w:hint="eastAsia"/>
        </w:rPr>
        <w:t>○</w:t>
      </w:r>
      <w:r>
        <w:t>2020年4月1日より施行</w:t>
      </w:r>
    </w:p>
    <w:p w:rsidR="00862BAB" w:rsidRDefault="00862BAB" w:rsidP="00862BAB">
      <w:r>
        <w:t xml:space="preserve"> </w:t>
      </w:r>
    </w:p>
    <w:p w:rsidR="00862BAB" w:rsidRDefault="00862BAB" w:rsidP="00862BAB">
      <w:r>
        <w:rPr>
          <w:rFonts w:hint="eastAsia"/>
        </w:rPr>
        <w:t>ユーザー（廃棄等実施者）</w:t>
      </w:r>
    </w:p>
    <w:p w:rsidR="00862BAB" w:rsidRDefault="00862BAB" w:rsidP="00862BAB">
      <w:r>
        <w:rPr>
          <w:rFonts w:hint="eastAsia"/>
        </w:rPr>
        <w:t>【機器廃棄の際の取組】</w:t>
      </w:r>
    </w:p>
    <w:p w:rsidR="00862BAB" w:rsidRDefault="00862BAB" w:rsidP="00862BAB">
      <w:pPr>
        <w:pStyle w:val="a3"/>
        <w:numPr>
          <w:ilvl w:val="0"/>
          <w:numId w:val="2"/>
        </w:numPr>
        <w:ind w:leftChars="0"/>
      </w:pPr>
      <w:r>
        <w:t>都道府県の指導監督の実効性向上</w:t>
      </w:r>
    </w:p>
    <w:p w:rsidR="00862BAB" w:rsidRDefault="00862BAB" w:rsidP="00862BAB">
      <w:pPr>
        <w:ind w:firstLineChars="300" w:firstLine="630"/>
      </w:pPr>
      <w:r>
        <w:t>-ユーザーがフロン回収を</w:t>
      </w:r>
      <w:r>
        <w:rPr>
          <w:rFonts w:hint="eastAsia"/>
        </w:rPr>
        <w:t>⾏わない違反に対する直接罰の導入</w:t>
      </w:r>
    </w:p>
    <w:p w:rsidR="00862BAB" w:rsidRDefault="00FC4106" w:rsidP="00862BAB">
      <w:pPr>
        <w:ind w:firstLineChars="200" w:firstLine="420"/>
      </w:pPr>
      <w:r>
        <w:rPr>
          <w:rFonts w:hint="eastAsia"/>
        </w:rPr>
        <w:t>（改正前</w:t>
      </w:r>
      <w:bookmarkStart w:id="0" w:name="_GoBack"/>
      <w:bookmarkEnd w:id="0"/>
      <w:r w:rsidR="00862BAB">
        <w:rPr>
          <w:rFonts w:ascii="SimSun" w:eastAsia="SimSun" w:hAnsi="SimSun" w:cs="SimSun" w:hint="eastAsia"/>
        </w:rPr>
        <w:t>︓</w:t>
      </w:r>
      <w:r w:rsidR="00862BAB">
        <w:t>間接罰（指導→勧告→命令→罰則の４段階） ⇒ 直接罰（１段階）へ）</w:t>
      </w:r>
    </w:p>
    <w:p w:rsidR="00862BAB" w:rsidRDefault="00862BAB" w:rsidP="00862BAB">
      <w:pPr>
        <w:pStyle w:val="a3"/>
        <w:numPr>
          <w:ilvl w:val="0"/>
          <w:numId w:val="2"/>
        </w:numPr>
        <w:ind w:leftChars="0"/>
      </w:pPr>
      <w:r>
        <w:t>廃棄物・リサイクル業者等へのフロン回収済み証明（引取証明書の写し）の交付を義務付け</w:t>
      </w:r>
    </w:p>
    <w:p w:rsidR="00862BAB" w:rsidRDefault="00862BAB" w:rsidP="00862BAB">
      <w:pPr>
        <w:ind w:firstLineChars="200" w:firstLine="420"/>
      </w:pPr>
      <w:r>
        <w:rPr>
          <w:rFonts w:hint="eastAsia"/>
        </w:rPr>
        <w:t>（充塡回収業者である廃棄物・リサイクル業者等にフロン回収を依頼する場合などは除く。）</w:t>
      </w:r>
    </w:p>
    <w:p w:rsidR="00862BAB" w:rsidRDefault="00862BAB" w:rsidP="00862BAB">
      <w:r>
        <w:t xml:space="preserve"> </w:t>
      </w:r>
    </w:p>
    <w:p w:rsidR="00862BAB" w:rsidRDefault="00862BAB" w:rsidP="00862BAB">
      <w:r>
        <w:rPr>
          <w:rFonts w:hint="eastAsia"/>
        </w:rPr>
        <w:t>解体業者等（解体工事元請業者）</w:t>
      </w:r>
    </w:p>
    <w:p w:rsidR="00862BAB" w:rsidRDefault="00862BAB" w:rsidP="00862BAB">
      <w:r>
        <w:rPr>
          <w:rFonts w:hint="eastAsia"/>
        </w:rPr>
        <w:t>【建物解体時の機器廃棄の際の取組】</w:t>
      </w:r>
    </w:p>
    <w:p w:rsidR="00862BAB" w:rsidRDefault="00862BAB" w:rsidP="00862BAB">
      <w:pPr>
        <w:pStyle w:val="a3"/>
        <w:numPr>
          <w:ilvl w:val="0"/>
          <w:numId w:val="2"/>
        </w:numPr>
        <w:ind w:leftChars="0"/>
      </w:pPr>
      <w:r>
        <w:t>都道府県による指導監督の実効性向上</w:t>
      </w:r>
    </w:p>
    <w:p w:rsidR="00862BAB" w:rsidRDefault="00862BAB" w:rsidP="00862BAB">
      <w:pPr>
        <w:ind w:firstLineChars="300" w:firstLine="630"/>
      </w:pPr>
      <w:r>
        <w:t>-建設リサイクル法解体届等の必要な資料要求規定を位置付け</w:t>
      </w:r>
    </w:p>
    <w:p w:rsidR="00862BAB" w:rsidRDefault="00862BAB" w:rsidP="00862BAB">
      <w:pPr>
        <w:ind w:firstLineChars="300" w:firstLine="630"/>
      </w:pPr>
      <w:r>
        <w:t>-解体現場等への</w:t>
      </w:r>
      <w:r>
        <w:rPr>
          <w:rFonts w:hint="eastAsia"/>
        </w:rPr>
        <w:t>⽴入検査等の対象範囲拡⼤</w:t>
      </w:r>
    </w:p>
    <w:p w:rsidR="00862BAB" w:rsidRDefault="00862BAB" w:rsidP="00862BAB">
      <w:pPr>
        <w:ind w:firstLineChars="300" w:firstLine="630"/>
      </w:pPr>
      <w:r>
        <w:t>-解体業者等による機器の有無の確認記録の保存を義務付け等</w:t>
      </w:r>
    </w:p>
    <w:p w:rsidR="00862BAB" w:rsidRDefault="00862BAB" w:rsidP="00862BAB"/>
    <w:p w:rsidR="00862BAB" w:rsidRDefault="00862BAB" w:rsidP="00862BAB">
      <w:r>
        <w:rPr>
          <w:rFonts w:hint="eastAsia"/>
        </w:rPr>
        <w:t>廃棄物・リサイクル業者等（引取等実施者）</w:t>
      </w:r>
    </w:p>
    <w:p w:rsidR="00862BAB" w:rsidRDefault="00862BAB" w:rsidP="00862BAB">
      <w:r>
        <w:rPr>
          <w:rFonts w:hint="eastAsia"/>
        </w:rPr>
        <w:t>【機器が引き取られる際の取組】</w:t>
      </w:r>
    </w:p>
    <w:p w:rsidR="00862BAB" w:rsidRDefault="00862BAB" w:rsidP="00862BAB">
      <w:pPr>
        <w:pStyle w:val="a3"/>
        <w:numPr>
          <w:ilvl w:val="0"/>
          <w:numId w:val="2"/>
        </w:numPr>
        <w:ind w:leftChars="0"/>
      </w:pPr>
      <w:r>
        <w:t>廃棄物・リサイクル業者等が機器の引取り時にフロン回収済み証明（引取証明書の写</w:t>
      </w:r>
      <w:r w:rsidR="00E157FB">
        <w:t>し）を確認し､確認できない機器の引取りを禁止（廃棄物・</w:t>
      </w:r>
      <w:r w:rsidR="00E157FB">
        <w:rPr>
          <w:rFonts w:hint="eastAsia"/>
        </w:rPr>
        <w:t>リサイクル</w:t>
      </w:r>
      <w:r>
        <w:t>業者等が充</w:t>
      </w:r>
      <w:r>
        <w:rPr>
          <w:rFonts w:hint="eastAsia"/>
        </w:rPr>
        <w:t>塡回収業者としてフロン回収を⾏う場合などは除く。）</w:t>
      </w:r>
    </w:p>
    <w:p w:rsidR="00862BAB" w:rsidRDefault="00862BAB" w:rsidP="00862BAB"/>
    <w:p w:rsidR="006972A5" w:rsidRDefault="00862BAB" w:rsidP="00862BAB">
      <w:r>
        <w:rPr>
          <w:rFonts w:hint="eastAsia"/>
        </w:rPr>
        <w:t>出典：環境省ホームページ（</w:t>
      </w:r>
      <w:r>
        <w:t>http://www.env.go.jp/earth/furon/gaiyo/sanko.html）の改正フロン排出抑制法に関する説明会資料 (令和元年度版)より抜粋</w:t>
      </w:r>
    </w:p>
    <w:sectPr w:rsidR="006972A5" w:rsidSect="00862BAB">
      <w:pgSz w:w="16838" w:h="11906" w:orient="landscape"/>
      <w:pgMar w:top="851" w:right="1985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FB" w:rsidRDefault="00E157FB" w:rsidP="00E157FB">
      <w:r>
        <w:separator/>
      </w:r>
    </w:p>
  </w:endnote>
  <w:endnote w:type="continuationSeparator" w:id="0">
    <w:p w:rsidR="00E157FB" w:rsidRDefault="00E157FB" w:rsidP="00E1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FB" w:rsidRDefault="00E157FB" w:rsidP="00E157FB">
      <w:r>
        <w:separator/>
      </w:r>
    </w:p>
  </w:footnote>
  <w:footnote w:type="continuationSeparator" w:id="0">
    <w:p w:rsidR="00E157FB" w:rsidRDefault="00E157FB" w:rsidP="00E1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D21"/>
    <w:multiLevelType w:val="hybridMultilevel"/>
    <w:tmpl w:val="B52290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B30EC"/>
    <w:multiLevelType w:val="hybridMultilevel"/>
    <w:tmpl w:val="16565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AB"/>
    <w:rsid w:val="0049415E"/>
    <w:rsid w:val="006D61B7"/>
    <w:rsid w:val="00862BAB"/>
    <w:rsid w:val="00E157FB"/>
    <w:rsid w:val="00FC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5A4E32"/>
  <w15:chartTrackingRefBased/>
  <w15:docId w15:val="{D70C0F14-9805-40B7-BB8E-F613401C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B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5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7FB"/>
  </w:style>
  <w:style w:type="paragraph" w:styleId="a6">
    <w:name w:val="footer"/>
    <w:basedOn w:val="a"/>
    <w:link w:val="a7"/>
    <w:uiPriority w:val="99"/>
    <w:unhideWhenUsed/>
    <w:rsid w:val="00E15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奈緒</dc:creator>
  <cp:keywords/>
  <dc:description/>
  <cp:lastModifiedBy>中田　奈緒</cp:lastModifiedBy>
  <cp:revision>3</cp:revision>
  <dcterms:created xsi:type="dcterms:W3CDTF">2021-02-03T05:19:00Z</dcterms:created>
  <dcterms:modified xsi:type="dcterms:W3CDTF">2021-02-09T02:39:00Z</dcterms:modified>
</cp:coreProperties>
</file>