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4"/>
          <w:szCs w:val="21"/>
        </w:rPr>
      </w:pPr>
      <w:r w:rsidRPr="00DD1BA9">
        <w:rPr>
          <w:rFonts w:ascii="ＭＳ 明朝" w:eastAsia="ＭＳ 明朝" w:hAnsi="ＭＳ 明朝" w:cs="ＭＳ 明朝" w:hint="eastAsia"/>
          <w:color w:val="000000"/>
          <w:kern w:val="0"/>
          <w:sz w:val="24"/>
          <w:szCs w:val="21"/>
        </w:rPr>
        <w:t>○大阪府立消防学校規則</w:t>
      </w:r>
    </w:p>
    <w:p w:rsidR="00000000" w:rsidRDefault="00DD1BA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昭和三十九年四月一日</w:t>
      </w:r>
    </w:p>
    <w:p w:rsidR="00000000" w:rsidRDefault="00DD1BA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大阪府規則第十四号</w:t>
      </w:r>
    </w:p>
    <w:p w:rsidR="00000000" w:rsidRDefault="00DD1BA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昭和四四年三月三一日規則第一五号</w:t>
      </w:r>
    </w:p>
    <w:p w:rsidR="00000000" w:rsidRDefault="00DD1BA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昭和四五年七月一五日規則第六八号</w:t>
      </w:r>
    </w:p>
    <w:p w:rsidR="00000000" w:rsidRDefault="00DD1BA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昭和五二年三月三一日規則第一七号</w:t>
      </w:r>
    </w:p>
    <w:p w:rsidR="00000000" w:rsidRDefault="00DD1BA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平成一六年三月三一日規則第三六号</w:t>
      </w:r>
    </w:p>
    <w:p w:rsidR="00DD1BA9" w:rsidRDefault="00DD1BA9">
      <w:pPr>
        <w:autoSpaceDE w:val="0"/>
        <w:autoSpaceDN w:val="0"/>
        <w:adjustRightInd w:val="0"/>
        <w:spacing w:line="300" w:lineRule="atLeast"/>
        <w:jc w:val="righ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大阪府立消防学校規則をここに公布する。</w:t>
      </w:r>
    </w:p>
    <w:p w:rsidR="00DD1BA9" w:rsidRDefault="00DD1BA9">
      <w:pPr>
        <w:autoSpaceDE w:val="0"/>
        <w:autoSpaceDN w:val="0"/>
        <w:adjustRightInd w:val="0"/>
        <w:spacing w:line="300" w:lineRule="atLeast"/>
        <w:ind w:firstLine="2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大阪府立消防学校規則</w:t>
      </w:r>
    </w:p>
    <w:p w:rsidR="00000000"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大阪府立消防学校規則（昭和三十六年大阪府規則第二十五号）の全部を改正する。</w:t>
      </w:r>
    </w:p>
    <w:p w:rsidR="00DD1BA9" w:rsidRDefault="00DD1BA9">
      <w:pPr>
        <w:autoSpaceDE w:val="0"/>
        <w:autoSpaceDN w:val="0"/>
        <w:adjustRightInd w:val="0"/>
        <w:spacing w:line="300" w:lineRule="atLeast"/>
        <w:ind w:firstLine="2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この規則は、大阪府立消防学校条例（昭和二十四年大阪府条例第二号）第二条の規定に基づき、大阪府立消防学校（以下「学校」という。）の運営及び学校の職員の</w:t>
      </w:r>
      <w:r>
        <w:rPr>
          <w:rFonts w:ascii="ＭＳ 明朝" w:eastAsia="ＭＳ 明朝" w:hAnsi="ＭＳ 明朝" w:cs="ＭＳ 明朝" w:hint="eastAsia"/>
          <w:color w:val="000000"/>
          <w:kern w:val="0"/>
          <w:sz w:val="20"/>
          <w:szCs w:val="20"/>
        </w:rPr>
        <w:t>制服に関し必要な事項を定めるものとする。</w:t>
      </w:r>
    </w:p>
    <w:p w:rsidR="00DD1BA9" w:rsidRDefault="00DD1BA9">
      <w:pPr>
        <w:autoSpaceDE w:val="0"/>
        <w:autoSpaceDN w:val="0"/>
        <w:adjustRightInd w:val="0"/>
        <w:spacing w:line="300" w:lineRule="atLeast"/>
        <w:ind w:left="200" w:hanging="2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（教育訓練の種類等）</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学校で行う教育訓練（以下「教育訓練」という。）の種類、対象、内容及び総時間数は、別表第一のとおりとする。</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（昭四五規則六八・平一六規則三六・一部改正）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（教科目等）</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教科目及びその時間数は、教育訓練の種類に応じ、学校の校長（以下「校長」という。）が、知事の承認を得て定めるものとする。</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（昭四五規則六八・一部改正）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（教育訓練計画）</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校長は、毎年三月末日までに知事の承認を得て、翌年度の教育訓練計画を立て、市町村長及び消防長</w:t>
      </w:r>
      <w:r>
        <w:rPr>
          <w:rFonts w:ascii="ＭＳ 明朝" w:eastAsia="ＭＳ 明朝" w:hAnsi="ＭＳ 明朝" w:cs="ＭＳ 明朝" w:hint="eastAsia"/>
          <w:color w:val="000000"/>
          <w:kern w:val="0"/>
          <w:sz w:val="20"/>
          <w:szCs w:val="20"/>
        </w:rPr>
        <w:t>へ通知しなければならない。</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（昭四五規則六八・一部改正）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（入校）</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入校させる者は、市町村長又は任命権者が推せんした者のうちから、校長が選考のうえ決定する。</w:t>
      </w:r>
    </w:p>
    <w:p w:rsidR="00DD1BA9" w:rsidRDefault="00DD1BA9">
      <w:pPr>
        <w:autoSpaceDE w:val="0"/>
        <w:autoSpaceDN w:val="0"/>
        <w:adjustRightInd w:val="0"/>
        <w:spacing w:line="300" w:lineRule="atLeast"/>
        <w:ind w:left="200" w:hanging="2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（教育訓練期間の短縮及び延長）</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校長は、教育訓練を受ける者（以下「学生」という。）のうち、相当の前歴をもつもの又は校長が適当と認めるものに対しては、教育訓練の期間を短縮し、又は教科目の一部の履修を免除することができる。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教育訓練の期間中長期にわたり欠席した者又は校長が特に必要と認める者に対しては、その期間を延長することができる。</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昭四五規則六八・昭五二規則一七・一部改正）</w:t>
      </w: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（教育訓練効果の測定）</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校長は、教育訓練の効果を測定するため、必要に応じ、考査を行うことができる。</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（昭四五規則六八・平一六規則三六・一部改正）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（証書の交付）</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校長は、教育訓練の課程を修了した者に、修業証書（様式第一号又は様式第二号）を授与する。</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（昭四五規則六八・平一六規則三六・一部改正）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（表彰）</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校長は、学業成績が優秀で品行が方正であり、かつ、他の学生の模範と認められる者を表彰することができる。</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（昭五二規則一七・一部改正）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（成績</w:t>
      </w:r>
      <w:r>
        <w:rPr>
          <w:rFonts w:ascii="ＭＳ 明朝" w:eastAsia="ＭＳ 明朝" w:hAnsi="ＭＳ 明朝" w:cs="ＭＳ 明朝" w:hint="eastAsia"/>
          <w:color w:val="000000"/>
          <w:kern w:val="0"/>
          <w:sz w:val="20"/>
          <w:szCs w:val="20"/>
        </w:rPr>
        <w:t>の通知）</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校長は、学生の在校中における成績及び就学状況を、その学生の所属する任命権者に通知しなれけばならない。</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（昭五二規則一七・一部改正）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（退校）</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校長は、健康その他の理由により修業の見込みのない者に対しては、退校を命ずることができる。</w:t>
      </w:r>
    </w:p>
    <w:p w:rsidR="00DD1BA9" w:rsidRDefault="00DD1BA9">
      <w:pPr>
        <w:autoSpaceDE w:val="0"/>
        <w:autoSpaceDN w:val="0"/>
        <w:adjustRightInd w:val="0"/>
        <w:spacing w:line="300" w:lineRule="atLeast"/>
        <w:ind w:left="200" w:hanging="2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（懲戒）</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校長は、学校の規律を乱し、学生としての体面を汚した者に対しては、情状により、次の区分に従って処分することができる。</w:t>
      </w:r>
    </w:p>
    <w:p w:rsidR="00000000" w:rsidRDefault="00DD1BA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退校</w:t>
      </w:r>
    </w:p>
    <w:p w:rsidR="00000000" w:rsidRDefault="00DD1BA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謹慎</w:t>
      </w:r>
    </w:p>
    <w:p w:rsidR="00000000" w:rsidRDefault="00DD1BA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訓戒</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（昭五二規則一七・平一六規則三六・一部改正）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（処分の通知）</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校長は、前二条</w:t>
      </w:r>
      <w:r>
        <w:rPr>
          <w:rFonts w:ascii="ＭＳ 明朝" w:eastAsia="ＭＳ 明朝" w:hAnsi="ＭＳ 明朝" w:cs="ＭＳ 明朝" w:hint="eastAsia"/>
          <w:color w:val="000000"/>
          <w:kern w:val="0"/>
          <w:sz w:val="20"/>
          <w:szCs w:val="20"/>
        </w:rPr>
        <w:t>の規定により、処分を行ったときは理由を添えてその旨を速やかに、当該処分に係る者の所属する任命権者に通知しなければならない。</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（平一六規則三六・一部改正）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（その他の訓練）</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第十四条　校長は、第二条の教育訓練のほか、他の者の依頼により、その職員等に対し、消防に関し必要な訓練を行うことができる。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前項の訓練の実施に関し必要な事項は、その都度校長が定める。</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（昭四五規則六八・平一六規則三六・一部改正）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（委託試験）</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第十五条　校長は、他の地方公共団体の任命権者の委託により、消防職員の採用試験又は昇任学科試験を</w:t>
      </w:r>
      <w:r>
        <w:rPr>
          <w:rFonts w:ascii="ＭＳ 明朝" w:eastAsia="ＭＳ 明朝" w:hAnsi="ＭＳ 明朝" w:cs="ＭＳ 明朝" w:hint="eastAsia"/>
          <w:color w:val="000000"/>
          <w:kern w:val="0"/>
          <w:sz w:val="20"/>
          <w:szCs w:val="20"/>
        </w:rPr>
        <w:t>行うことができる。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前項の試験の実施に関し必要な事項は、その都度校長が定める。</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（平一六規則三六・一部改正）</w:t>
      </w:r>
    </w:p>
    <w:p w:rsidR="00DD1BA9" w:rsidRDefault="00DD1BA9" w:rsidP="00DD1BA9">
      <w:pPr>
        <w:autoSpaceDE w:val="0"/>
        <w:autoSpaceDN w:val="0"/>
        <w:adjustRightInd w:val="0"/>
        <w:spacing w:line="300" w:lineRule="atLeast"/>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（服制）</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第十六条　学校の職員の服制は、別表第二のとおりとする。</w:t>
      </w:r>
    </w:p>
    <w:p w:rsidR="00DD1BA9" w:rsidRDefault="00DD1BA9">
      <w:pPr>
        <w:autoSpaceDE w:val="0"/>
        <w:autoSpaceDN w:val="0"/>
        <w:adjustRightInd w:val="0"/>
        <w:spacing w:line="300" w:lineRule="atLeast"/>
        <w:ind w:left="200" w:hanging="2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第十七条　この規則に定めるもののほか、必要な事項は、知事の承認を得て校長が定める。</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（平一六規則三六・一部改正）</w:t>
      </w:r>
    </w:p>
    <w:p w:rsidR="00DD1BA9" w:rsidRDefault="00DD1BA9">
      <w:pPr>
        <w:autoSpaceDE w:val="0"/>
        <w:autoSpaceDN w:val="0"/>
        <w:adjustRightInd w:val="0"/>
        <w:spacing w:line="300" w:lineRule="atLeast"/>
        <w:ind w:left="8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000000"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000000" w:rsidRDefault="00DD1BA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則（昭和四四年規則第一五号）</w:t>
      </w:r>
    </w:p>
    <w:p w:rsidR="00000000"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この規則は、昭和四十四年四月一日から施行する。</w:t>
      </w:r>
    </w:p>
    <w:p w:rsidR="00000000" w:rsidRDefault="00DD1BA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則（昭和四五年規則第六八号）</w:t>
      </w:r>
    </w:p>
    <w:p w:rsidR="00000000"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000000" w:rsidRDefault="00DD1BA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w:t>
      </w:r>
      <w:r>
        <w:rPr>
          <w:rFonts w:ascii="ＭＳ 明朝" w:eastAsia="ＭＳ 明朝" w:hAnsi="ＭＳ 明朝" w:cs="ＭＳ 明朝" w:hint="eastAsia"/>
          <w:color w:val="000000"/>
          <w:kern w:val="0"/>
          <w:sz w:val="20"/>
          <w:szCs w:val="20"/>
        </w:rPr>
        <w:t>五二年規則第一七号）</w:t>
      </w:r>
    </w:p>
    <w:p w:rsidR="00000000"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000000" w:rsidRDefault="00DD1BA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則（平成一六年規則第三六号）</w:t>
      </w:r>
    </w:p>
    <w:p w:rsidR="00000000"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この規則は、平成十六年四月一日から施行する。</w:t>
      </w: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ind w:firstLine="200"/>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別表第一（第二条関係）</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（平一六規則三六・全改）</w:t>
      </w:r>
    </w:p>
    <w:tbl>
      <w:tblPr>
        <w:tblW w:w="0" w:type="auto"/>
        <w:tblInd w:w="5" w:type="dxa"/>
        <w:tblLayout w:type="fixed"/>
        <w:tblCellMar>
          <w:left w:w="0" w:type="dxa"/>
          <w:right w:w="0" w:type="dxa"/>
        </w:tblCellMar>
        <w:tblLook w:val="0000" w:firstRow="0" w:lastRow="0" w:firstColumn="0" w:lastColumn="0" w:noHBand="0" w:noVBand="0"/>
      </w:tblPr>
      <w:tblGrid>
        <w:gridCol w:w="1927"/>
        <w:gridCol w:w="4722"/>
        <w:gridCol w:w="2987"/>
      </w:tblGrid>
      <w:tr w:rsidR="00000000">
        <w:tblPrEx>
          <w:tblCellMar>
            <w:top w:w="0" w:type="dxa"/>
            <w:left w:w="0" w:type="dxa"/>
            <w:bottom w:w="0" w:type="dxa"/>
            <w:right w:w="0" w:type="dxa"/>
          </w:tblCellMar>
        </w:tblPrEx>
        <w:tc>
          <w:tcPr>
            <w:tcW w:w="1927" w:type="dxa"/>
            <w:tcBorders>
              <w:top w:val="single" w:sz="4" w:space="0" w:color="000000"/>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教育訓練の種類</w:t>
            </w:r>
          </w:p>
        </w:tc>
        <w:tc>
          <w:tcPr>
            <w:tcW w:w="4722" w:type="dxa"/>
            <w:tcBorders>
              <w:top w:val="single" w:sz="4" w:space="0" w:color="000000"/>
              <w:left w:val="nil"/>
              <w:bottom w:val="single" w:sz="4" w:space="0" w:color="000000"/>
              <w:right w:val="single" w:sz="4" w:space="0" w:color="000000"/>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教育訓練の対象及び内容</w:t>
            </w:r>
          </w:p>
        </w:tc>
        <w:tc>
          <w:tcPr>
            <w:tcW w:w="2987" w:type="dxa"/>
            <w:tcBorders>
              <w:top w:val="single" w:sz="4" w:space="0" w:color="000000"/>
              <w:left w:val="nil"/>
              <w:bottom w:val="single" w:sz="4" w:space="0" w:color="000000"/>
              <w:right w:val="single" w:sz="4" w:space="0" w:color="000000"/>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教科目の総時間数</w:t>
            </w:r>
          </w:p>
        </w:tc>
      </w:tr>
      <w:tr w:rsidR="00000000">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初任教育</w:t>
            </w:r>
          </w:p>
        </w:tc>
        <w:tc>
          <w:tcPr>
            <w:tcW w:w="4722"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新たに採用した消防職員のすべてに対して行う基礎的教育訓練</w:t>
            </w:r>
          </w:p>
        </w:tc>
        <w:tc>
          <w:tcPr>
            <w:tcW w:w="2987"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八〇〇時間以上</w:t>
            </w:r>
          </w:p>
        </w:tc>
      </w:tr>
      <w:tr w:rsidR="00000000">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基礎教育</w:t>
            </w:r>
          </w:p>
        </w:tc>
        <w:tc>
          <w:tcPr>
            <w:tcW w:w="4722"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任用後経験期間の短い消防団員に対して行う基礎的教育訓練</w:t>
            </w:r>
          </w:p>
        </w:tc>
        <w:tc>
          <w:tcPr>
            <w:tcW w:w="2987"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二四時間以上</w:t>
            </w:r>
          </w:p>
        </w:tc>
      </w:tr>
      <w:tr w:rsidR="00000000">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専科教育</w:t>
            </w:r>
          </w:p>
        </w:tc>
        <w:tc>
          <w:tcPr>
            <w:tcW w:w="4722"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現在の消防職員及び主として基礎教育を修了した消防団員に対して行う特定の分野に関する専門</w:t>
            </w:r>
            <w:r>
              <w:rPr>
                <w:rFonts w:ascii="ＭＳ 明朝" w:eastAsia="ＭＳ 明朝" w:hAnsi="ＭＳ 明朝" w:cs="ＭＳ 明朝" w:hint="eastAsia"/>
                <w:color w:val="000000"/>
                <w:kern w:val="0"/>
                <w:sz w:val="20"/>
                <w:szCs w:val="20"/>
              </w:rPr>
              <w:t>的教育訓練</w:t>
            </w:r>
          </w:p>
        </w:tc>
        <w:tc>
          <w:tcPr>
            <w:tcW w:w="2987"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消防職員　三五時間以上</w:t>
            </w:r>
          </w:p>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消防団員　一二時間以上</w:t>
            </w:r>
          </w:p>
        </w:tc>
      </w:tr>
      <w:tr w:rsidR="00000000">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幹部教育</w:t>
            </w:r>
          </w:p>
        </w:tc>
        <w:tc>
          <w:tcPr>
            <w:tcW w:w="4722"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消防職員及び消防団員の幹部又は幹部昇進予定者に対して行う消防幹部として一般的に必要な教育訓練</w:t>
            </w:r>
          </w:p>
        </w:tc>
        <w:tc>
          <w:tcPr>
            <w:tcW w:w="2987"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消防職員　二一時間以上</w:t>
            </w:r>
          </w:p>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消防団員　一二時間以上</w:t>
            </w:r>
          </w:p>
        </w:tc>
      </w:tr>
      <w:tr w:rsidR="00000000">
        <w:tblPrEx>
          <w:tblCellMar>
            <w:top w:w="0" w:type="dxa"/>
            <w:left w:w="0" w:type="dxa"/>
            <w:bottom w:w="0" w:type="dxa"/>
            <w:right w:w="0" w:type="dxa"/>
          </w:tblCellMar>
        </w:tblPrEx>
        <w:tc>
          <w:tcPr>
            <w:tcW w:w="1927" w:type="dxa"/>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特別教育</w:t>
            </w:r>
          </w:p>
        </w:tc>
        <w:tc>
          <w:tcPr>
            <w:tcW w:w="4722"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初任教育、基礎教育、専科教育及び幹部教育以外の教育訓練で特別の目的のために行うもの</w:t>
            </w:r>
          </w:p>
        </w:tc>
        <w:tc>
          <w:tcPr>
            <w:tcW w:w="2987"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適宜</w:t>
            </w:r>
          </w:p>
        </w:tc>
      </w:tr>
    </w:tbl>
    <w:p w:rsidR="00000000" w:rsidRDefault="00DD1BA9">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備考　「幹部」とは、消防職員にあっては主として消防士長以上の階級にあるものをいい、消防団員にあっては主として班長以上の階級にある者をいう。</w:t>
      </w: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rsidP="00DD1BA9">
      <w:pPr>
        <w:autoSpaceDE w:val="0"/>
        <w:autoSpaceDN w:val="0"/>
        <w:adjustRightInd w:val="0"/>
        <w:spacing w:line="300" w:lineRule="atLeast"/>
        <w:jc w:val="left"/>
        <w:rPr>
          <w:rFonts w:ascii="ＭＳ 明朝" w:eastAsia="ＭＳ 明朝" w:hAnsi="ＭＳ 明朝" w:cs="ＭＳ 明朝" w:hint="eastAsia"/>
          <w:color w:val="000000"/>
          <w:kern w:val="0"/>
          <w:sz w:val="20"/>
          <w:szCs w:val="20"/>
        </w:rPr>
      </w:pP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別表第二（第十六条関係）</w:t>
      </w:r>
    </w:p>
    <w:p w:rsidR="00000000" w:rsidRDefault="00DD1BA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（平一六規則三六・全改）</w:t>
      </w:r>
    </w:p>
    <w:tbl>
      <w:tblPr>
        <w:tblW w:w="0" w:type="auto"/>
        <w:tblInd w:w="5" w:type="dxa"/>
        <w:tblLayout w:type="fixed"/>
        <w:tblCellMar>
          <w:left w:w="0" w:type="dxa"/>
          <w:right w:w="0" w:type="dxa"/>
        </w:tblCellMar>
        <w:tblLook w:val="0000" w:firstRow="0" w:lastRow="0" w:firstColumn="0" w:lastColumn="0" w:noHBand="0" w:noVBand="0"/>
      </w:tblPr>
      <w:tblGrid>
        <w:gridCol w:w="1349"/>
        <w:gridCol w:w="1349"/>
        <w:gridCol w:w="674"/>
        <w:gridCol w:w="578"/>
        <w:gridCol w:w="674"/>
        <w:gridCol w:w="3855"/>
        <w:gridCol w:w="1156"/>
      </w:tblGrid>
      <w:tr w:rsidR="00000000">
        <w:tblPrEx>
          <w:tblCellMar>
            <w:top w:w="0" w:type="dxa"/>
            <w:left w:w="0" w:type="dxa"/>
            <w:bottom w:w="0" w:type="dxa"/>
            <w:right w:w="0" w:type="dxa"/>
          </w:tblCellMar>
        </w:tblPrEx>
        <w:tc>
          <w:tcPr>
            <w:tcW w:w="1349" w:type="dxa"/>
            <w:tcBorders>
              <w:top w:val="single" w:sz="4" w:space="0" w:color="000000"/>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区</w:t>
            </w:r>
            <w:r>
              <w:rPr>
                <w:rFonts w:ascii="ＭＳ 明朝" w:eastAsia="ＭＳ 明朝" w:hAnsi="ＭＳ 明朝" w:cs="ＭＳ 明朝" w:hint="eastAsia"/>
                <w:color w:val="000000"/>
                <w:kern w:val="0"/>
                <w:sz w:val="20"/>
                <w:szCs w:val="20"/>
              </w:rPr>
              <w:t>分</w:t>
            </w:r>
          </w:p>
        </w:tc>
        <w:tc>
          <w:tcPr>
            <w:tcW w:w="7130" w:type="dxa"/>
            <w:gridSpan w:val="5"/>
            <w:tcBorders>
              <w:top w:val="single" w:sz="4" w:space="0" w:color="000000"/>
              <w:left w:val="nil"/>
              <w:bottom w:val="single" w:sz="4" w:space="0" w:color="000000"/>
              <w:right w:val="single" w:sz="4" w:space="0" w:color="000000"/>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服制</w:t>
            </w:r>
          </w:p>
        </w:tc>
        <w:tc>
          <w:tcPr>
            <w:tcW w:w="1156" w:type="dxa"/>
            <w:tcBorders>
              <w:top w:val="single" w:sz="4" w:space="0" w:color="000000"/>
              <w:left w:val="nil"/>
              <w:bottom w:val="single" w:sz="4" w:space="0" w:color="000000"/>
              <w:right w:val="single" w:sz="4" w:space="0" w:color="000000"/>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耐用月数</w:t>
            </w:r>
          </w:p>
        </w:tc>
      </w:tr>
      <w:tr w:rsidR="00000000">
        <w:tblPrEx>
          <w:tblCellMar>
            <w:top w:w="0" w:type="dxa"/>
            <w:left w:w="0" w:type="dxa"/>
            <w:bottom w:w="0" w:type="dxa"/>
            <w:right w:w="0" w:type="dxa"/>
          </w:tblCellMar>
        </w:tblPrEx>
        <w:tc>
          <w:tcPr>
            <w:tcW w:w="1349" w:type="dxa"/>
            <w:vMerge w:val="restart"/>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冬服</w:t>
            </w: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上衣</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濃紺色とする。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578"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前面</w:t>
            </w:r>
          </w:p>
        </w:tc>
        <w:tc>
          <w:tcPr>
            <w:tcW w:w="674"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男性</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折り襟とする。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消防記章を付けた金色金属製ボタンを二行に付ける。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形状は、別図のとおりとする。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578"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女性</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打合わせを右上前とするほかは、男性と同様とする。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252" w:type="dxa"/>
            <w:gridSpan w:val="2"/>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職名章</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黒色の台地に上下両縁に金線ししゅうを施し、中央に平織金線及び銀色消防記章を付けた職名章を右胸部に付ける。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形状及び寸法は、別図のとおりとする。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252" w:type="dxa"/>
            <w:gridSpan w:val="2"/>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そで章</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幅三十ミリメートルの黒色しま織線二条及び幅六ミリメートルのじ</w:t>
            </w:r>
            <w:r>
              <w:rPr>
                <w:rFonts w:ascii="ＭＳ 明朝" w:eastAsia="ＭＳ 明朝" w:hAnsi="ＭＳ 明朝" w:cs="ＭＳ 明朝" w:hint="eastAsia"/>
                <w:color w:val="000000"/>
                <w:kern w:val="0"/>
                <w:sz w:val="20"/>
                <w:szCs w:val="20"/>
              </w:rPr>
              <w:t>ゃ腹組金線一条を表半面にまとう。</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形状は、別図のとおりとする。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下衣</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上衣と同様とする。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八</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1252" w:type="dxa"/>
            <w:gridSpan w:val="2"/>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男性</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長ズボンとする。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形状は、別図のとおりとする。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252" w:type="dxa"/>
            <w:gridSpan w:val="2"/>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女性</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長ズボン、スカート又はキュロットスカートとする。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形状は、別図のとおりとする。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val="restart"/>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夏服</w:t>
            </w: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上衣</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淡青色とする。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578"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前面</w:t>
            </w:r>
          </w:p>
        </w:tc>
        <w:tc>
          <w:tcPr>
            <w:tcW w:w="674"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男性</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シャツカラーの長そで又は半そでとする。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淡青色又は類似色のボタンを一行に付ける。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形状は、別図のとおりとする。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578"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女性</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打合わせを右上前とす</w:t>
            </w:r>
            <w:r>
              <w:rPr>
                <w:rFonts w:ascii="ＭＳ 明朝" w:eastAsia="ＭＳ 明朝" w:hAnsi="ＭＳ 明朝" w:cs="ＭＳ 明朝" w:hint="eastAsia"/>
                <w:color w:val="000000"/>
                <w:kern w:val="0"/>
                <w:sz w:val="20"/>
                <w:szCs w:val="20"/>
              </w:rPr>
              <w:t>るほかは、男性と同様とする。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674"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252" w:type="dxa"/>
            <w:gridSpan w:val="2"/>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肩章</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外側の端を肩の縫目に縫い込み、襟側を淡青色又はその類似色のボタン一個で留める。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下衣</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紺色とする。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冬服下衣と同様とする。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バンド</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下衣と同様とする。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前金具の中央には、消防記章を付ける。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前金具の形状及び寸法は、別図のとおりとする。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val="restart"/>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活動服</w:t>
            </w: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上衣</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濃紺色とし、襟、肩及び背面上部（別図中網掛け部分）にオレンジ色を配する。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一二</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長そでとし、背面上部に大阪府立消防学校を英語表記する</w:t>
            </w:r>
            <w:r>
              <w:rPr>
                <w:rFonts w:ascii="ＭＳ 明朝" w:eastAsia="ＭＳ 明朝" w:hAnsi="ＭＳ 明朝" w:cs="ＭＳ 明朝" w:hint="eastAsia"/>
                <w:color w:val="000000"/>
                <w:kern w:val="0"/>
                <w:sz w:val="20"/>
                <w:szCs w:val="20"/>
              </w:rPr>
              <w:t>。</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用途に応じ、通気性、難燃性、強度、</w:t>
            </w:r>
            <w:r>
              <w:rPr>
                <w:rFonts w:ascii="ＭＳ 明朝" w:eastAsia="ＭＳ 明朝" w:hAnsi="ＭＳ 明朝" w:cs="ＭＳ 明朝" w:hint="eastAsia"/>
                <w:color w:val="000000"/>
                <w:kern w:val="0"/>
                <w:sz w:val="20"/>
                <w:szCs w:val="20"/>
              </w:rPr>
              <w:lastRenderedPageBreak/>
              <w:t>帯電・静電防止等の機能性に配慮する。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形状は、別図のとおりとする。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防寒衣上衣</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上衣と同様とする。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一二</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ブルゾン（チャック式）とする。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ズボン</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上衣と同様とする。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長ズボンとする。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用途に応じ、通気性、難燃性、強度、帯電・静電防止等の機能性に配慮する。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形状は、別図のとおりとする。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バンド</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上衣と同様とする。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一二</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二穴式とする。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val="restart"/>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冬帽</w:t>
            </w: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冬服と同様とする。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二四</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男性</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円形とし、前ひさし及びあごひもは、黒色とする。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あごひもの両端は、帽の両側において金色金属製消防記章各一個で留める。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形状は、別図のとおりとする。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女性</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円形つば型とし、帽の周りに濃紺色又はその類似色のリボンを巻くものとする。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形状は、別図のとおりとする。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帽章</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銀色金属製消防記章をモール製金色桜で囲む。</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台地は、濃紺色とする。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形状及び寸法は、別図のとおりとする。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帽帯</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男性については、帽の腰周りには、黒色のななこ織及びじゃ腹組金線を巻くもの</w:t>
            </w:r>
            <w:r>
              <w:rPr>
                <w:rFonts w:ascii="ＭＳ 明朝" w:eastAsia="ＭＳ 明朝" w:hAnsi="ＭＳ 明朝" w:cs="ＭＳ 明朝" w:hint="eastAsia"/>
                <w:color w:val="000000"/>
                <w:kern w:val="0"/>
                <w:sz w:val="20"/>
                <w:szCs w:val="20"/>
              </w:rPr>
              <w:t>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形状及び寸法は、別図のとおりとする。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val="restart"/>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夏帽</w:t>
            </w: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紺色とする。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一二</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男性</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円形とし、前ひさし及びあごひもは、紺色又はその類似色とする。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あごひもの両端は、帽の両側において金色金属製消防記章各一個で留める。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天井の両側にはと目をつけ、通風口とする。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腰は、藤づるあみとし、すべり革には、所要の通風口を付ける。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天井の内側には汚損よけを付ける。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形状は、冬帽と同様とする。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349" w:type="dxa"/>
            <w:vMerge/>
            <w:tcBorders>
              <w:top w:val="nil"/>
              <w:left w:val="nil"/>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1926" w:type="dxa"/>
            <w:gridSpan w:val="3"/>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女性</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冬帽と同様とする。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帽章</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冬帽と同様とする。ただし、台地は紺色とする。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帽帯</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男性については、帽の腰周りに、紺又はその類似色のななこ織を巻くものとする。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vMerge w:val="restart"/>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略帽</w:t>
            </w: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冬服と同様とする。</w:t>
            </w:r>
          </w:p>
        </w:tc>
        <w:tc>
          <w:tcPr>
            <w:tcW w:w="1156" w:type="dxa"/>
            <w:vMerge w:val="restart"/>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一二</w:t>
            </w:r>
          </w:p>
        </w:tc>
      </w:tr>
      <w:tr w:rsidR="00000000">
        <w:tblPrEx>
          <w:tblCellMar>
            <w:top w:w="0" w:type="dxa"/>
            <w:left w:w="0" w:type="dxa"/>
            <w:bottom w:w="0" w:type="dxa"/>
            <w:right w:w="0" w:type="dxa"/>
          </w:tblCellMar>
        </w:tblPrEx>
        <w:tc>
          <w:tcPr>
            <w:tcW w:w="1349" w:type="dxa"/>
            <w:vMerge/>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jc w:val="left"/>
              <w:rPr>
                <w:rFonts w:ascii="Arial" w:hAnsi="Arial" w:cs="Arial"/>
                <w:kern w:val="0"/>
                <w:sz w:val="24"/>
                <w:szCs w:val="24"/>
              </w:rPr>
            </w:pP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アポロキャップとする。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前面に大阪府立消防学校を英語表記する。</w:t>
            </w:r>
          </w:p>
        </w:tc>
        <w:tc>
          <w:tcPr>
            <w:tcW w:w="1156" w:type="dxa"/>
            <w:vMerge/>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p>
        </w:tc>
      </w:tr>
      <w:tr w:rsidR="00000000">
        <w:tblPrEx>
          <w:tblCellMar>
            <w:top w:w="0" w:type="dxa"/>
            <w:left w:w="0" w:type="dxa"/>
            <w:bottom w:w="0" w:type="dxa"/>
            <w:right w:w="0" w:type="dxa"/>
          </w:tblCellMar>
        </w:tblPrEx>
        <w:tc>
          <w:tcPr>
            <w:tcW w:w="1349" w:type="dxa"/>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ワイシャツ</w:t>
            </w: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白色とする。</w:t>
            </w:r>
          </w:p>
        </w:tc>
        <w:tc>
          <w:tcPr>
            <w:tcW w:w="1156"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w:t>
            </w:r>
          </w:p>
        </w:tc>
      </w:tr>
      <w:tr w:rsidR="00000000">
        <w:tblPrEx>
          <w:tblCellMar>
            <w:top w:w="0" w:type="dxa"/>
            <w:left w:w="0" w:type="dxa"/>
            <w:bottom w:w="0" w:type="dxa"/>
            <w:right w:w="0" w:type="dxa"/>
          </w:tblCellMar>
        </w:tblPrEx>
        <w:tc>
          <w:tcPr>
            <w:tcW w:w="1349" w:type="dxa"/>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ネクタイ</w:t>
            </w: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色</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濃紺色とする。</w:t>
            </w:r>
          </w:p>
        </w:tc>
        <w:tc>
          <w:tcPr>
            <w:tcW w:w="1156"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w:t>
            </w:r>
          </w:p>
        </w:tc>
      </w:tr>
      <w:tr w:rsidR="00000000">
        <w:tblPrEx>
          <w:tblCellMar>
            <w:top w:w="0" w:type="dxa"/>
            <w:left w:w="0" w:type="dxa"/>
            <w:bottom w:w="0" w:type="dxa"/>
            <w:right w:w="0" w:type="dxa"/>
          </w:tblCellMar>
        </w:tblPrEx>
        <w:tc>
          <w:tcPr>
            <w:tcW w:w="1349" w:type="dxa"/>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靴</w:t>
            </w: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黒色の短靴又は半長靴とする。</w:t>
            </w:r>
          </w:p>
        </w:tc>
        <w:tc>
          <w:tcPr>
            <w:tcW w:w="1156"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二四</w:t>
            </w:r>
          </w:p>
        </w:tc>
      </w:tr>
      <w:tr w:rsidR="00000000">
        <w:tblPrEx>
          <w:tblCellMar>
            <w:top w:w="0" w:type="dxa"/>
            <w:left w:w="0" w:type="dxa"/>
            <w:bottom w:w="0" w:type="dxa"/>
            <w:right w:w="0" w:type="dxa"/>
          </w:tblCellMar>
        </w:tblPrEx>
        <w:tc>
          <w:tcPr>
            <w:tcW w:w="4624" w:type="dxa"/>
            <w:gridSpan w:val="5"/>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エンブレム</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オレンジ色とし、冬服及び夏服の袖に付ける。</w:t>
            </w:r>
          </w:p>
        </w:tc>
        <w:tc>
          <w:tcPr>
            <w:tcW w:w="1156"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一六</w:t>
            </w:r>
          </w:p>
        </w:tc>
      </w:tr>
      <w:tr w:rsidR="00000000">
        <w:tblPrEx>
          <w:tblCellMar>
            <w:top w:w="0" w:type="dxa"/>
            <w:left w:w="0" w:type="dxa"/>
            <w:bottom w:w="0" w:type="dxa"/>
            <w:right w:w="0" w:type="dxa"/>
          </w:tblCellMar>
        </w:tblPrEx>
        <w:tc>
          <w:tcPr>
            <w:tcW w:w="1349" w:type="dxa"/>
            <w:tcBorders>
              <w:top w:val="nil"/>
              <w:left w:val="single" w:sz="4" w:space="0" w:color="000000"/>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教員章</w:t>
            </w:r>
          </w:p>
        </w:tc>
        <w:tc>
          <w:tcPr>
            <w:tcW w:w="3275" w:type="dxa"/>
            <w:gridSpan w:val="4"/>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製式</w:t>
            </w:r>
          </w:p>
        </w:tc>
        <w:tc>
          <w:tcPr>
            <w:tcW w:w="3855"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冬服又は夏服の上衣の左胸部の下に付ける。</w:t>
            </w:r>
          </w:p>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形状及び寸法は、別図のとおりとする。</w:t>
            </w:r>
          </w:p>
        </w:tc>
        <w:tc>
          <w:tcPr>
            <w:tcW w:w="1156" w:type="dxa"/>
            <w:tcBorders>
              <w:top w:val="nil"/>
              <w:left w:val="nil"/>
              <w:bottom w:val="single" w:sz="4" w:space="0" w:color="000000"/>
              <w:right w:val="single" w:sz="4" w:space="0" w:color="000000"/>
            </w:tcBorders>
          </w:tcPr>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w:t>
            </w:r>
          </w:p>
        </w:tc>
      </w:tr>
    </w:tbl>
    <w:p w:rsidR="00000000" w:rsidRDefault="00DD1BA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別図</w:t>
      </w:r>
    </w:p>
    <w:tbl>
      <w:tblPr>
        <w:tblW w:w="0" w:type="auto"/>
        <w:tblLayout w:type="fixed"/>
        <w:tblCellMar>
          <w:left w:w="0" w:type="dxa"/>
          <w:right w:w="0" w:type="dxa"/>
        </w:tblCellMar>
        <w:tblLook w:val="0000" w:firstRow="0" w:lastRow="0" w:firstColumn="0" w:lastColumn="0" w:noHBand="0" w:noVBand="0"/>
      </w:tblPr>
      <w:tblGrid>
        <w:gridCol w:w="3180"/>
        <w:gridCol w:w="1638"/>
        <w:gridCol w:w="1638"/>
        <w:gridCol w:w="3180"/>
      </w:tblGrid>
      <w:tr w:rsidR="00000000">
        <w:tblPrEx>
          <w:tblCellMar>
            <w:top w:w="0" w:type="dxa"/>
            <w:left w:w="0" w:type="dxa"/>
            <w:bottom w:w="0" w:type="dxa"/>
            <w:right w:w="0" w:type="dxa"/>
          </w:tblCellMar>
        </w:tblPrEx>
        <w:tc>
          <w:tcPr>
            <w:tcW w:w="9636" w:type="dxa"/>
            <w:gridSpan w:val="4"/>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冬服</w:t>
            </w:r>
          </w:p>
        </w:tc>
      </w:tr>
      <w:tr w:rsidR="00000000">
        <w:tblPrEx>
          <w:tblCellMar>
            <w:top w:w="0" w:type="dxa"/>
            <w:left w:w="0" w:type="dxa"/>
            <w:bottom w:w="0" w:type="dxa"/>
            <w:right w:w="0" w:type="dxa"/>
          </w:tblCellMar>
        </w:tblPrEx>
        <w:tc>
          <w:tcPr>
            <w:tcW w:w="9636" w:type="dxa"/>
            <w:gridSpan w:val="4"/>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上衣</w:t>
            </w:r>
          </w:p>
        </w:tc>
      </w:tr>
      <w:tr w:rsidR="00000000">
        <w:tblPrEx>
          <w:tblCellMar>
            <w:top w:w="0" w:type="dxa"/>
            <w:left w:w="0" w:type="dxa"/>
            <w:bottom w:w="0" w:type="dxa"/>
            <w:right w:w="0" w:type="dxa"/>
          </w:tblCellMar>
        </w:tblPrEx>
        <w:tc>
          <w:tcPr>
            <w:tcW w:w="4818"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前面</w:t>
            </w:r>
          </w:p>
        </w:tc>
        <w:tc>
          <w:tcPr>
            <w:tcW w:w="4818"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後面</w:t>
            </w:r>
          </w:p>
        </w:tc>
      </w:tr>
      <w:tr w:rsidR="00000000">
        <w:tblPrEx>
          <w:tblCellMar>
            <w:top w:w="0" w:type="dxa"/>
            <w:left w:w="0" w:type="dxa"/>
            <w:bottom w:w="0" w:type="dxa"/>
            <w:right w:w="0" w:type="dxa"/>
          </w:tblCellMar>
        </w:tblPrEx>
        <w:tc>
          <w:tcPr>
            <w:tcW w:w="4818"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066800" cy="146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66800" cy="1466850"/>
                          </a:xfrm>
                          <a:prstGeom prst="rect">
                            <a:avLst/>
                          </a:prstGeom>
                          <a:noFill/>
                          <a:ln>
                            <a:noFill/>
                          </a:ln>
                        </pic:spPr>
                      </pic:pic>
                    </a:graphicData>
                  </a:graphic>
                </wp:inline>
              </w:drawing>
            </w:r>
          </w:p>
        </w:tc>
        <w:tc>
          <w:tcPr>
            <w:tcW w:w="4818"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038225" cy="1485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485900"/>
                          </a:xfrm>
                          <a:prstGeom prst="rect">
                            <a:avLst/>
                          </a:prstGeom>
                          <a:noFill/>
                          <a:ln>
                            <a:noFill/>
                          </a:ln>
                        </pic:spPr>
                      </pic:pic>
                    </a:graphicData>
                  </a:graphic>
                </wp:inline>
              </w:drawing>
            </w:r>
          </w:p>
        </w:tc>
      </w:tr>
      <w:tr w:rsidR="00000000">
        <w:tblPrEx>
          <w:tblCellMar>
            <w:top w:w="0" w:type="dxa"/>
            <w:left w:w="0" w:type="dxa"/>
            <w:bottom w:w="0" w:type="dxa"/>
            <w:right w:w="0" w:type="dxa"/>
          </w:tblCellMar>
        </w:tblPrEx>
        <w:tc>
          <w:tcPr>
            <w:tcW w:w="9636" w:type="dxa"/>
            <w:gridSpan w:val="4"/>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下衣</w:t>
            </w:r>
          </w:p>
        </w:tc>
      </w:tr>
      <w:tr w:rsidR="00000000">
        <w:tblPrEx>
          <w:tblCellMar>
            <w:top w:w="0" w:type="dxa"/>
            <w:left w:w="0" w:type="dxa"/>
            <w:bottom w:w="0" w:type="dxa"/>
            <w:right w:w="0" w:type="dxa"/>
          </w:tblCellMar>
        </w:tblPrEx>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キュロット</w:t>
            </w:r>
          </w:p>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u w:val="single"/>
              </w:rPr>
            </w:pPr>
            <w:r>
              <w:rPr>
                <w:rFonts w:ascii="ＭＳ 明朝" w:eastAsia="ＭＳ 明朝" w:hAnsi="ＭＳ 明朝" w:cs="ＭＳ 明朝" w:hint="eastAsia"/>
                <w:color w:val="000000"/>
                <w:kern w:val="0"/>
                <w:sz w:val="20"/>
                <w:szCs w:val="20"/>
                <w:u w:val="single"/>
              </w:rPr>
              <w:t>スカート</w:t>
            </w:r>
          </w:p>
        </w:tc>
        <w:tc>
          <w:tcPr>
            <w:tcW w:w="3276"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u w:val="single"/>
              </w:rPr>
            </w:pPr>
            <w:r>
              <w:rPr>
                <w:rFonts w:ascii="ＭＳ 明朝" w:eastAsia="ＭＳ 明朝" w:hAnsi="ＭＳ 明朝" w:cs="ＭＳ 明朝" w:hint="eastAsia"/>
                <w:color w:val="000000"/>
                <w:kern w:val="0"/>
                <w:sz w:val="20"/>
                <w:szCs w:val="20"/>
                <w:u w:val="single"/>
              </w:rPr>
              <w:t>スカート</w:t>
            </w:r>
          </w:p>
        </w:tc>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長ズボン</w:t>
            </w:r>
          </w:p>
        </w:tc>
      </w:tr>
      <w:tr w:rsidR="00000000">
        <w:tblPrEx>
          <w:tblCellMar>
            <w:top w:w="0" w:type="dxa"/>
            <w:left w:w="0" w:type="dxa"/>
            <w:bottom w:w="0" w:type="dxa"/>
            <w:right w:w="0" w:type="dxa"/>
          </w:tblCellMar>
        </w:tblPrEx>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628650" cy="895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895350"/>
                          </a:xfrm>
                          <a:prstGeom prst="rect">
                            <a:avLst/>
                          </a:prstGeom>
                          <a:noFill/>
                          <a:ln>
                            <a:noFill/>
                          </a:ln>
                        </pic:spPr>
                      </pic:pic>
                    </a:graphicData>
                  </a:graphic>
                </wp:inline>
              </w:drawing>
            </w:r>
          </w:p>
        </w:tc>
        <w:tc>
          <w:tcPr>
            <w:tcW w:w="3276"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561975" cy="9239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923925"/>
                          </a:xfrm>
                          <a:prstGeom prst="rect">
                            <a:avLst/>
                          </a:prstGeom>
                          <a:noFill/>
                          <a:ln>
                            <a:noFill/>
                          </a:ln>
                        </pic:spPr>
                      </pic:pic>
                    </a:graphicData>
                  </a:graphic>
                </wp:inline>
              </w:drawing>
            </w:r>
          </w:p>
        </w:tc>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457200" cy="11620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1162050"/>
                          </a:xfrm>
                          <a:prstGeom prst="rect">
                            <a:avLst/>
                          </a:prstGeom>
                          <a:noFill/>
                          <a:ln>
                            <a:noFill/>
                          </a:ln>
                        </pic:spPr>
                      </pic:pic>
                    </a:graphicData>
                  </a:graphic>
                </wp:inline>
              </w:drawing>
            </w:r>
          </w:p>
        </w:tc>
      </w:tr>
    </w:tbl>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3276"/>
        <w:gridCol w:w="3180"/>
        <w:gridCol w:w="3180"/>
      </w:tblGrid>
      <w:tr w:rsidR="00000000">
        <w:tblPrEx>
          <w:tblCellMar>
            <w:top w:w="0" w:type="dxa"/>
            <w:left w:w="0" w:type="dxa"/>
            <w:bottom w:w="0" w:type="dxa"/>
            <w:right w:w="0" w:type="dxa"/>
          </w:tblCellMar>
        </w:tblPrEx>
        <w:tc>
          <w:tcPr>
            <w:tcW w:w="3276"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バンド前金具</w:t>
            </w:r>
          </w:p>
        </w:tc>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ボタン</w:t>
            </w:r>
          </w:p>
        </w:tc>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そで章</w:t>
            </w:r>
          </w:p>
        </w:tc>
      </w:tr>
      <w:tr w:rsidR="00000000">
        <w:tblPrEx>
          <w:tblCellMar>
            <w:top w:w="0" w:type="dxa"/>
            <w:left w:w="0" w:type="dxa"/>
            <w:bottom w:w="0" w:type="dxa"/>
            <w:right w:w="0" w:type="dxa"/>
          </w:tblCellMar>
        </w:tblPrEx>
        <w:tc>
          <w:tcPr>
            <w:tcW w:w="3276"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914400" cy="5715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inline>
              </w:drawing>
            </w:r>
          </w:p>
        </w:tc>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561975" cy="13049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1304925"/>
                          </a:xfrm>
                          <a:prstGeom prst="rect">
                            <a:avLst/>
                          </a:prstGeom>
                          <a:noFill/>
                          <a:ln>
                            <a:noFill/>
                          </a:ln>
                        </pic:spPr>
                      </pic:pic>
                    </a:graphicData>
                  </a:graphic>
                </wp:inline>
              </w:drawing>
            </w:r>
          </w:p>
        </w:tc>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723900" cy="7620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p>
        </w:tc>
      </w:tr>
    </w:tbl>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jc w:val="left"/>
        <w:rPr>
          <w:rFonts w:ascii="ＭＳ 明朝" w:eastAsia="ＭＳ 明朝" w:hAnsi="ＭＳ 明朝" w:cs="ＭＳ 明朝" w:hint="eastAsia"/>
          <w:color w:val="000000"/>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818"/>
        <w:gridCol w:w="4818"/>
      </w:tblGrid>
      <w:tr w:rsidR="00000000">
        <w:tblPrEx>
          <w:tblCellMar>
            <w:top w:w="0" w:type="dxa"/>
            <w:left w:w="0" w:type="dxa"/>
            <w:bottom w:w="0" w:type="dxa"/>
            <w:right w:w="0" w:type="dxa"/>
          </w:tblCellMar>
        </w:tblPrEx>
        <w:tc>
          <w:tcPr>
            <w:tcW w:w="9636"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夏服</w:t>
            </w:r>
          </w:p>
        </w:tc>
      </w:tr>
      <w:tr w:rsidR="00000000">
        <w:tblPrEx>
          <w:tblCellMar>
            <w:top w:w="0" w:type="dxa"/>
            <w:left w:w="0" w:type="dxa"/>
            <w:bottom w:w="0" w:type="dxa"/>
            <w:right w:w="0" w:type="dxa"/>
          </w:tblCellMar>
        </w:tblPrEx>
        <w:tc>
          <w:tcPr>
            <w:tcW w:w="9636"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上衣</w:t>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後面</w:t>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前面</w:t>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047750" cy="138112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1381125"/>
                          </a:xfrm>
                          <a:prstGeom prst="rect">
                            <a:avLst/>
                          </a:prstGeom>
                          <a:noFill/>
                          <a:ln>
                            <a:noFill/>
                          </a:ln>
                        </pic:spPr>
                      </pic:pic>
                    </a:graphicData>
                  </a:graphic>
                </wp:inline>
              </w:drawing>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143000" cy="151447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514475"/>
                          </a:xfrm>
                          <a:prstGeom prst="rect">
                            <a:avLst/>
                          </a:prstGeom>
                          <a:noFill/>
                          <a:ln>
                            <a:noFill/>
                          </a:ln>
                        </pic:spPr>
                      </pic:pic>
                    </a:graphicData>
                  </a:graphic>
                </wp:inline>
              </w:drawing>
            </w:r>
          </w:p>
        </w:tc>
      </w:tr>
    </w:tbl>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818"/>
        <w:gridCol w:w="4818"/>
      </w:tblGrid>
      <w:tr w:rsidR="00000000">
        <w:tblPrEx>
          <w:tblCellMar>
            <w:top w:w="0" w:type="dxa"/>
            <w:left w:w="0" w:type="dxa"/>
            <w:bottom w:w="0" w:type="dxa"/>
            <w:right w:w="0" w:type="dxa"/>
          </w:tblCellMar>
        </w:tblPrEx>
        <w:tc>
          <w:tcPr>
            <w:tcW w:w="9636"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活動服</w:t>
            </w:r>
          </w:p>
        </w:tc>
      </w:tr>
      <w:tr w:rsidR="00000000">
        <w:tblPrEx>
          <w:tblCellMar>
            <w:top w:w="0" w:type="dxa"/>
            <w:left w:w="0" w:type="dxa"/>
            <w:bottom w:w="0" w:type="dxa"/>
            <w:right w:w="0" w:type="dxa"/>
          </w:tblCellMar>
        </w:tblPrEx>
        <w:tc>
          <w:tcPr>
            <w:tcW w:w="9636"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上衣</w:t>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後面</w:t>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前面</w:t>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228725" cy="148590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1485900"/>
                          </a:xfrm>
                          <a:prstGeom prst="rect">
                            <a:avLst/>
                          </a:prstGeom>
                          <a:noFill/>
                          <a:ln>
                            <a:noFill/>
                          </a:ln>
                        </pic:spPr>
                      </pic:pic>
                    </a:graphicData>
                  </a:graphic>
                </wp:inline>
              </w:drawing>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200150" cy="153352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533525"/>
                          </a:xfrm>
                          <a:prstGeom prst="rect">
                            <a:avLst/>
                          </a:prstGeom>
                          <a:noFill/>
                          <a:ln>
                            <a:noFill/>
                          </a:ln>
                        </pic:spPr>
                      </pic:pic>
                    </a:graphicData>
                  </a:graphic>
                </wp:inline>
              </w:drawing>
            </w:r>
          </w:p>
        </w:tc>
      </w:tr>
      <w:tr w:rsidR="00000000">
        <w:tblPrEx>
          <w:tblCellMar>
            <w:top w:w="0" w:type="dxa"/>
            <w:left w:w="0" w:type="dxa"/>
            <w:bottom w:w="0" w:type="dxa"/>
            <w:right w:w="0" w:type="dxa"/>
          </w:tblCellMar>
        </w:tblPrEx>
        <w:tc>
          <w:tcPr>
            <w:tcW w:w="9636"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下衣</w:t>
            </w:r>
          </w:p>
        </w:tc>
      </w:tr>
      <w:tr w:rsidR="00000000">
        <w:tblPrEx>
          <w:tblCellMar>
            <w:top w:w="0" w:type="dxa"/>
            <w:left w:w="0" w:type="dxa"/>
            <w:bottom w:w="0" w:type="dxa"/>
            <w:right w:w="0" w:type="dxa"/>
          </w:tblCellMar>
        </w:tblPrEx>
        <w:tc>
          <w:tcPr>
            <w:tcW w:w="9636"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長ズボン</w:t>
            </w:r>
          </w:p>
        </w:tc>
      </w:tr>
      <w:tr w:rsidR="00000000">
        <w:tblPrEx>
          <w:tblCellMar>
            <w:top w:w="0" w:type="dxa"/>
            <w:left w:w="0" w:type="dxa"/>
            <w:bottom w:w="0" w:type="dxa"/>
            <w:right w:w="0" w:type="dxa"/>
          </w:tblCellMar>
        </w:tblPrEx>
        <w:tc>
          <w:tcPr>
            <w:tcW w:w="9636"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552450" cy="1819275"/>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 cy="1819275"/>
                          </a:xfrm>
                          <a:prstGeom prst="rect">
                            <a:avLst/>
                          </a:prstGeom>
                          <a:noFill/>
                          <a:ln>
                            <a:noFill/>
                          </a:ln>
                        </pic:spPr>
                      </pic:pic>
                    </a:graphicData>
                  </a:graphic>
                </wp:inline>
              </w:drawing>
            </w:r>
          </w:p>
        </w:tc>
      </w:tr>
    </w:tbl>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818"/>
        <w:gridCol w:w="4818"/>
      </w:tblGrid>
      <w:tr w:rsidR="00000000">
        <w:tblPrEx>
          <w:tblCellMar>
            <w:top w:w="0" w:type="dxa"/>
            <w:left w:w="0" w:type="dxa"/>
            <w:bottom w:w="0" w:type="dxa"/>
            <w:right w:w="0" w:type="dxa"/>
          </w:tblCellMar>
        </w:tblPrEx>
        <w:tc>
          <w:tcPr>
            <w:tcW w:w="9636" w:type="dxa"/>
            <w:gridSpan w:val="2"/>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冬帽</w:t>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女性</w:t>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男性</w:t>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800225" cy="5524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552450"/>
                          </a:xfrm>
                          <a:prstGeom prst="rect">
                            <a:avLst/>
                          </a:prstGeom>
                          <a:noFill/>
                          <a:ln>
                            <a:noFill/>
                          </a:ln>
                        </pic:spPr>
                      </pic:pic>
                    </a:graphicData>
                  </a:graphic>
                </wp:inline>
              </w:drawing>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2076450" cy="6858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6450" cy="685800"/>
                          </a:xfrm>
                          <a:prstGeom prst="rect">
                            <a:avLst/>
                          </a:prstGeom>
                          <a:noFill/>
                          <a:ln>
                            <a:noFill/>
                          </a:ln>
                        </pic:spPr>
                      </pic:pic>
                    </a:graphicData>
                  </a:graphic>
                </wp:inline>
              </w:drawing>
            </w:r>
          </w:p>
        </w:tc>
      </w:tr>
    </w:tbl>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p w:rsidR="00DD1BA9" w:rsidRDefault="00DD1BA9">
      <w:pPr>
        <w:autoSpaceDE w:val="0"/>
        <w:autoSpaceDN w:val="0"/>
        <w:adjustRightInd w:val="0"/>
        <w:spacing w:line="300" w:lineRule="atLeast"/>
        <w:jc w:val="left"/>
        <w:rPr>
          <w:rFonts w:ascii="ＭＳ 明朝" w:eastAsia="ＭＳ 明朝" w:hAnsi="ＭＳ 明朝" w:cs="ＭＳ 明朝" w:hint="eastAsia"/>
          <w:color w:val="000000"/>
          <w:kern w:val="0"/>
          <w:sz w:val="20"/>
          <w:szCs w:val="20"/>
        </w:rPr>
      </w:pP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3276"/>
        <w:gridCol w:w="3180"/>
        <w:gridCol w:w="3180"/>
      </w:tblGrid>
      <w:tr w:rsidR="00000000">
        <w:tblPrEx>
          <w:tblCellMar>
            <w:top w:w="0" w:type="dxa"/>
            <w:left w:w="0" w:type="dxa"/>
            <w:bottom w:w="0" w:type="dxa"/>
            <w:right w:w="0" w:type="dxa"/>
          </w:tblCellMar>
        </w:tblPrEx>
        <w:tc>
          <w:tcPr>
            <w:tcW w:w="9636" w:type="dxa"/>
            <w:gridSpan w:val="3"/>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あごひも</w:t>
            </w:r>
          </w:p>
        </w:tc>
      </w:tr>
      <w:tr w:rsidR="00000000">
        <w:tblPrEx>
          <w:tblCellMar>
            <w:top w:w="0" w:type="dxa"/>
            <w:left w:w="0" w:type="dxa"/>
            <w:bottom w:w="0" w:type="dxa"/>
            <w:right w:w="0" w:type="dxa"/>
          </w:tblCellMar>
        </w:tblPrEx>
        <w:tc>
          <w:tcPr>
            <w:tcW w:w="9636" w:type="dxa"/>
            <w:gridSpan w:val="3"/>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2028825" cy="1524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8825" cy="152400"/>
                          </a:xfrm>
                          <a:prstGeom prst="rect">
                            <a:avLst/>
                          </a:prstGeom>
                          <a:noFill/>
                          <a:ln>
                            <a:noFill/>
                          </a:ln>
                        </pic:spPr>
                      </pic:pic>
                    </a:graphicData>
                  </a:graphic>
                </wp:inline>
              </w:drawing>
            </w:r>
          </w:p>
        </w:tc>
      </w:tr>
      <w:tr w:rsidR="00000000">
        <w:tblPrEx>
          <w:tblCellMar>
            <w:top w:w="0" w:type="dxa"/>
            <w:left w:w="0" w:type="dxa"/>
            <w:bottom w:w="0" w:type="dxa"/>
            <w:right w:w="0" w:type="dxa"/>
          </w:tblCellMar>
        </w:tblPrEx>
        <w:tc>
          <w:tcPr>
            <w:tcW w:w="3276"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消防き章</w:t>
            </w:r>
          </w:p>
        </w:tc>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帽章</w:t>
            </w:r>
          </w:p>
        </w:tc>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あごひもどめボタン</w:t>
            </w:r>
          </w:p>
        </w:tc>
      </w:tr>
      <w:tr w:rsidR="00000000">
        <w:tblPrEx>
          <w:tblCellMar>
            <w:top w:w="0" w:type="dxa"/>
            <w:left w:w="0" w:type="dxa"/>
            <w:bottom w:w="0" w:type="dxa"/>
            <w:right w:w="0" w:type="dxa"/>
          </w:tblCellMar>
        </w:tblPrEx>
        <w:tc>
          <w:tcPr>
            <w:tcW w:w="3276"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400050" cy="52387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 cy="523875"/>
                          </a:xfrm>
                          <a:prstGeom prst="rect">
                            <a:avLst/>
                          </a:prstGeom>
                          <a:noFill/>
                          <a:ln>
                            <a:noFill/>
                          </a:ln>
                        </pic:spPr>
                      </pic:pic>
                    </a:graphicData>
                  </a:graphic>
                </wp:inline>
              </w:drawing>
            </w:r>
          </w:p>
        </w:tc>
        <w:tc>
          <w:tcPr>
            <w:tcW w:w="3180" w:type="dxa"/>
            <w:tcBorders>
              <w:top w:val="nil"/>
              <w:left w:val="nil"/>
              <w:bottom w:val="nil"/>
              <w:right w:val="single" w:sz="4" w:space="0" w:color="000000"/>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143000" cy="95250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inline>
              </w:drawing>
            </w:r>
          </w:p>
        </w:tc>
        <w:tc>
          <w:tcPr>
            <w:tcW w:w="3180"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276225" cy="40957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409575"/>
                          </a:xfrm>
                          <a:prstGeom prst="rect">
                            <a:avLst/>
                          </a:prstGeom>
                          <a:noFill/>
                          <a:ln>
                            <a:noFill/>
                          </a:ln>
                        </pic:spPr>
                      </pic:pic>
                    </a:graphicData>
                  </a:graphic>
                </wp:inline>
              </w:drawing>
            </w:r>
          </w:p>
        </w:tc>
      </w:tr>
    </w:tbl>
    <w:p w:rsidR="00000000" w:rsidRDefault="00DD1BA9">
      <w:pPr>
        <w:autoSpaceDE w:val="0"/>
        <w:autoSpaceDN w:val="0"/>
        <w:adjustRightInd w:val="0"/>
        <w:spacing w:line="300" w:lineRule="atLeast"/>
        <w:jc w:val="left"/>
        <w:rPr>
          <w:rFonts w:ascii="ＭＳ 明朝" w:eastAsia="ＭＳ 明朝" w:hAnsi="ＭＳ 明朝" w:cs="ＭＳ 明朝"/>
          <w:color w:val="000000"/>
          <w:kern w:val="0"/>
          <w:sz w:val="20"/>
          <w:szCs w:val="20"/>
        </w:rPr>
      </w:pPr>
    </w:p>
    <w:tbl>
      <w:tblPr>
        <w:tblW w:w="0" w:type="auto"/>
        <w:tblLayout w:type="fixed"/>
        <w:tblCellMar>
          <w:left w:w="0" w:type="dxa"/>
          <w:right w:w="0" w:type="dxa"/>
        </w:tblCellMar>
        <w:tblLook w:val="0000" w:firstRow="0" w:lastRow="0" w:firstColumn="0" w:lastColumn="0" w:noHBand="0" w:noVBand="0"/>
      </w:tblPr>
      <w:tblGrid>
        <w:gridCol w:w="4818"/>
        <w:gridCol w:w="4818"/>
      </w:tblGrid>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帽帯</w:t>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職名章</w:t>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762125" cy="54292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62125" cy="542925"/>
                          </a:xfrm>
                          <a:prstGeom prst="rect">
                            <a:avLst/>
                          </a:prstGeom>
                          <a:noFill/>
                          <a:ln>
                            <a:noFill/>
                          </a:ln>
                        </pic:spPr>
                      </pic:pic>
                    </a:graphicData>
                  </a:graphic>
                </wp:inline>
              </w:drawing>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695450" cy="7429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95450" cy="742950"/>
                          </a:xfrm>
                          <a:prstGeom prst="rect">
                            <a:avLst/>
                          </a:prstGeom>
                          <a:noFill/>
                          <a:ln>
                            <a:noFill/>
                          </a:ln>
                        </pic:spPr>
                      </pic:pic>
                    </a:graphicData>
                  </a:graphic>
                </wp:inline>
              </w:drawing>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762125" cy="542925"/>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2125" cy="542925"/>
                          </a:xfrm>
                          <a:prstGeom prst="rect">
                            <a:avLst/>
                          </a:prstGeom>
                          <a:noFill/>
                          <a:ln>
                            <a:noFill/>
                          </a:ln>
                        </pic:spPr>
                      </pic:pic>
                    </a:graphicData>
                  </a:graphic>
                </wp:inline>
              </w:drawing>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695450" cy="53340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95450" cy="533400"/>
                          </a:xfrm>
                          <a:prstGeom prst="rect">
                            <a:avLst/>
                          </a:prstGeom>
                          <a:noFill/>
                          <a:ln>
                            <a:noFill/>
                          </a:ln>
                        </pic:spPr>
                      </pic:pic>
                    </a:graphicData>
                  </a:graphic>
                </wp:inline>
              </w:drawing>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857375" cy="542925"/>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57375" cy="542925"/>
                          </a:xfrm>
                          <a:prstGeom prst="rect">
                            <a:avLst/>
                          </a:prstGeom>
                          <a:noFill/>
                          <a:ln>
                            <a:noFill/>
                          </a:ln>
                        </pic:spPr>
                      </pic:pic>
                    </a:graphicData>
                  </a:graphic>
                </wp:inline>
              </w:drawing>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828800" cy="53340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28800" cy="533400"/>
                          </a:xfrm>
                          <a:prstGeom prst="rect">
                            <a:avLst/>
                          </a:prstGeom>
                          <a:noFill/>
                          <a:ln>
                            <a:noFill/>
                          </a:ln>
                        </pic:spPr>
                      </pic:pic>
                    </a:graphicData>
                  </a:graphic>
                </wp:inline>
              </w:drawing>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762125" cy="542925"/>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62125" cy="542925"/>
                          </a:xfrm>
                          <a:prstGeom prst="rect">
                            <a:avLst/>
                          </a:prstGeom>
                          <a:noFill/>
                          <a:ln>
                            <a:noFill/>
                          </a:ln>
                        </pic:spPr>
                      </pic:pic>
                    </a:graphicData>
                  </a:graphic>
                </wp:inline>
              </w:drawing>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695450" cy="5334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95450" cy="533400"/>
                          </a:xfrm>
                          <a:prstGeom prst="rect">
                            <a:avLst/>
                          </a:prstGeom>
                          <a:noFill/>
                          <a:ln>
                            <a:noFill/>
                          </a:ln>
                        </pic:spPr>
                      </pic:pic>
                    </a:graphicData>
                  </a:graphic>
                </wp:inline>
              </w:drawing>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857375" cy="542925"/>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57375" cy="542925"/>
                          </a:xfrm>
                          <a:prstGeom prst="rect">
                            <a:avLst/>
                          </a:prstGeom>
                          <a:noFill/>
                          <a:ln>
                            <a:noFill/>
                          </a:ln>
                        </pic:spPr>
                      </pic:pic>
                    </a:graphicData>
                  </a:graphic>
                </wp:inline>
              </w:drawing>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790700" cy="53340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533400"/>
                          </a:xfrm>
                          <a:prstGeom prst="rect">
                            <a:avLst/>
                          </a:prstGeom>
                          <a:noFill/>
                          <a:ln>
                            <a:noFill/>
                          </a:ln>
                        </pic:spPr>
                      </pic:pic>
                    </a:graphicData>
                  </a:graphic>
                </wp:inline>
              </w:drawing>
            </w:r>
          </w:p>
        </w:tc>
      </w:tr>
      <w:tr w:rsidR="00000000">
        <w:tblPrEx>
          <w:tblCellMar>
            <w:top w:w="0" w:type="dxa"/>
            <w:left w:w="0" w:type="dxa"/>
            <w:bottom w:w="0" w:type="dxa"/>
            <w:right w:w="0" w:type="dxa"/>
          </w:tblCellMar>
        </w:tblPrEx>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857375" cy="542925"/>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57375" cy="542925"/>
                          </a:xfrm>
                          <a:prstGeom prst="rect">
                            <a:avLst/>
                          </a:prstGeom>
                          <a:noFill/>
                          <a:ln>
                            <a:noFill/>
                          </a:ln>
                        </pic:spPr>
                      </pic:pic>
                    </a:graphicData>
                  </a:graphic>
                </wp:inline>
              </w:drawing>
            </w:r>
          </w:p>
        </w:tc>
        <w:tc>
          <w:tcPr>
            <w:tcW w:w="4818" w:type="dxa"/>
            <w:tcBorders>
              <w:top w:val="nil"/>
              <w:left w:val="nil"/>
              <w:bottom w:val="nil"/>
              <w:right w:val="nil"/>
            </w:tcBorders>
          </w:tcPr>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790700" cy="53340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90700" cy="533400"/>
                          </a:xfrm>
                          <a:prstGeom prst="rect">
                            <a:avLst/>
                          </a:prstGeom>
                          <a:noFill/>
                          <a:ln>
                            <a:noFill/>
                          </a:ln>
                        </pic:spPr>
                      </pic:pic>
                    </a:graphicData>
                  </a:graphic>
                </wp:inline>
              </w:drawing>
            </w:r>
          </w:p>
        </w:tc>
      </w:tr>
    </w:tbl>
    <w:p w:rsidR="00000000" w:rsidRDefault="00DD1BA9">
      <w:pPr>
        <w:autoSpaceDE w:val="0"/>
        <w:autoSpaceDN w:val="0"/>
        <w:adjustRightInd w:val="0"/>
        <w:spacing w:line="300" w:lineRule="atLeast"/>
        <w:ind w:firstLine="200"/>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教員章</w:t>
      </w:r>
    </w:p>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drawing>
          <wp:inline distT="0" distB="0" distL="0" distR="0">
            <wp:extent cx="1485900" cy="201930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85900" cy="2019300"/>
                    </a:xfrm>
                    <a:prstGeom prst="rect">
                      <a:avLst/>
                    </a:prstGeom>
                    <a:noFill/>
                    <a:ln>
                      <a:noFill/>
                    </a:ln>
                  </pic:spPr>
                </pic:pic>
              </a:graphicData>
            </a:graphic>
          </wp:inline>
        </w:drawing>
      </w:r>
    </w:p>
    <w:p w:rsidR="00000000" w:rsidRDefault="00DD1BA9">
      <w:pPr>
        <w:autoSpaceDE w:val="0"/>
        <w:autoSpaceDN w:val="0"/>
        <w:adjustRightInd w:val="0"/>
        <w:spacing w:line="300" w:lineRule="atLeast"/>
        <w:ind w:firstLine="200"/>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金属製いぶし銀色とし中央部に金色で教を浮き彫りする。</w:t>
      </w:r>
    </w:p>
    <w:p w:rsidR="00000000" w:rsidRDefault="00DD1BA9">
      <w:pPr>
        <w:autoSpaceDE w:val="0"/>
        <w:autoSpaceDN w:val="0"/>
        <w:adjustRightInd w:val="0"/>
        <w:spacing w:line="300" w:lineRule="atLeast"/>
        <w:ind w:left="8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（注）数字は、寸法を示し、その単位はミリメートルとする</w:t>
      </w:r>
    </w:p>
    <w:p w:rsidR="00000000" w:rsidRDefault="00DD1BA9">
      <w:pPr>
        <w:autoSpaceDE w:val="0"/>
        <w:autoSpaceDN w:val="0"/>
        <w:adjustRightInd w:val="0"/>
        <w:jc w:val="left"/>
        <w:rPr>
          <w:rFonts w:ascii="Arial" w:hAnsi="Arial" w:cs="Arial"/>
          <w:kern w:val="0"/>
          <w:sz w:val="24"/>
          <w:szCs w:val="24"/>
        </w:rPr>
        <w:sectPr w:rsidR="00000000">
          <w:pgSz w:w="11905" w:h="16837"/>
          <w:pgMar w:top="1417" w:right="1133" w:bottom="1417" w:left="1133" w:header="720" w:footer="720" w:gutter="0"/>
          <w:cols w:space="720"/>
          <w:noEndnote/>
        </w:sectPr>
      </w:pPr>
    </w:p>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extent cx="6048375" cy="878205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48375" cy="8782050"/>
                    </a:xfrm>
                    <a:prstGeom prst="rect">
                      <a:avLst/>
                    </a:prstGeom>
                    <a:noFill/>
                    <a:ln>
                      <a:noFill/>
                    </a:ln>
                  </pic:spPr>
                </pic:pic>
              </a:graphicData>
            </a:graphic>
          </wp:inline>
        </w:drawing>
      </w:r>
    </w:p>
    <w:p w:rsidR="00000000" w:rsidRDefault="00DD1BA9">
      <w:pPr>
        <w:autoSpaceDE w:val="0"/>
        <w:autoSpaceDN w:val="0"/>
        <w:adjustRightInd w:val="0"/>
        <w:jc w:val="left"/>
        <w:rPr>
          <w:rFonts w:ascii="Arial" w:hAnsi="Arial" w:cs="Arial"/>
          <w:kern w:val="0"/>
          <w:sz w:val="24"/>
          <w:szCs w:val="24"/>
        </w:rPr>
        <w:sectPr w:rsidR="00000000">
          <w:pgSz w:w="11905" w:h="16837"/>
          <w:pgMar w:top="1417" w:right="1133" w:bottom="1417" w:left="1133" w:header="720" w:footer="720" w:gutter="0"/>
          <w:cols w:space="720"/>
          <w:noEndnote/>
        </w:sectPr>
      </w:pPr>
    </w:p>
    <w:p w:rsidR="00000000" w:rsidRDefault="00DD1BA9">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hint="eastAsia"/>
          <w:noProof/>
          <w:color w:val="000000"/>
          <w:kern w:val="0"/>
          <w:sz w:val="20"/>
          <w:szCs w:val="20"/>
        </w:rPr>
        <w:lastRenderedPageBreak/>
        <w:drawing>
          <wp:inline distT="0" distB="0" distL="0" distR="0">
            <wp:extent cx="6048375" cy="878205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48375" cy="8782050"/>
                    </a:xfrm>
                    <a:prstGeom prst="rect">
                      <a:avLst/>
                    </a:prstGeom>
                    <a:noFill/>
                    <a:ln>
                      <a:noFill/>
                    </a:ln>
                  </pic:spPr>
                </pic:pic>
              </a:graphicData>
            </a:graphic>
          </wp:inline>
        </w:drawing>
      </w:r>
      <w:bookmarkStart w:id="1" w:name="last"/>
      <w:bookmarkEnd w:id="1"/>
    </w:p>
    <w:sectPr w:rsidR="00000000">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A9"/>
    <w:rsid w:val="00DD1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E7F182"/>
  <w14:defaultImageDpi w14:val="0"/>
  <w15:docId w15:val="{91CAFFF5-0B34-4612-9456-CA516FEE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theme" Target="theme/theme1.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4.pn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pn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 Id="rId8" Type="http://schemas.openxmlformats.org/officeDocument/2006/relationships/image" Target="media/image5.jpeg"/><Relationship Id="rId3"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668</Words>
  <Characters>3810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塚元　寛貴</dc:creator>
  <cp:keywords/>
  <dc:description/>
  <cp:lastModifiedBy>塚元　寛貴</cp:lastModifiedBy>
  <cp:revision>2</cp:revision>
  <dcterms:created xsi:type="dcterms:W3CDTF">2022-08-24T04:43:00Z</dcterms:created>
  <dcterms:modified xsi:type="dcterms:W3CDTF">2022-08-24T04:43:00Z</dcterms:modified>
</cp:coreProperties>
</file>