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5B915" w14:textId="7138A6E2" w:rsidR="00B2687B" w:rsidRPr="00D534DC" w:rsidRDefault="005D131F">
      <w:pPr>
        <w:rPr>
          <w:sz w:val="14"/>
          <w:szCs w:val="16"/>
        </w:rPr>
      </w:pPr>
      <w:r w:rsidRPr="00D534DC">
        <w:rPr>
          <w:sz w:val="14"/>
          <w:szCs w:val="16"/>
        </w:rPr>
        <mc:AlternateContent>
          <mc:Choice Requires="wps">
            <w:drawing>
              <wp:anchor distT="0" distB="0" distL="114300" distR="114300" simplePos="0" relativeHeight="251666432" behindDoc="0" locked="0" layoutInCell="1" allowOverlap="1" wp14:anchorId="54147685" wp14:editId="24BE5F0B">
                <wp:simplePos x="0" y="0"/>
                <wp:positionH relativeFrom="column">
                  <wp:posOffset>345733</wp:posOffset>
                </wp:positionH>
                <wp:positionV relativeFrom="paragraph">
                  <wp:posOffset>5963334</wp:posOffset>
                </wp:positionV>
                <wp:extent cx="9341485" cy="513470"/>
                <wp:effectExtent l="0" t="0" r="0" b="0"/>
                <wp:wrapSquare wrapText="bothSides"/>
                <wp:docPr id="11" name="正方形/長方形 10">
                  <a:extLst xmlns:a="http://schemas.openxmlformats.org/drawingml/2006/main">
                    <a:ext uri="{FF2B5EF4-FFF2-40B4-BE49-F238E27FC236}">
                      <a16:creationId xmlns:a16="http://schemas.microsoft.com/office/drawing/2014/main" id="{528B2B18-0A11-4E02-BED2-BAC350035DA4}"/>
                    </a:ext>
                  </a:extLst>
                </wp:docPr>
                <wp:cNvGraphicFramePr/>
                <a:graphic xmlns:a="http://schemas.openxmlformats.org/drawingml/2006/main">
                  <a:graphicData uri="http://schemas.microsoft.com/office/word/2010/wordprocessingShape">
                    <wps:wsp>
                      <wps:cNvSpPr/>
                      <wps:spPr>
                        <a:xfrm>
                          <a:off x="0" y="0"/>
                          <a:ext cx="9341485" cy="513470"/>
                        </a:xfrm>
                        <a:prstGeom prst="rect">
                          <a:avLst/>
                        </a:prstGeom>
                      </wps:spPr>
                      <wps:txbx>
                        <w:txbxContent>
                          <w:p w14:paraId="0CA67A82" w14:textId="77777777" w:rsidR="00D534DC" w:rsidRPr="00D70E8E" w:rsidRDefault="00D534DC" w:rsidP="00D534DC">
                            <w:pPr>
                              <w:rPr>
                                <w:rFonts w:ascii="Meiryo UI" w:eastAsia="Meiryo UI" w:hAnsi="Meiryo UI"/>
                                <w:color w:val="000000" w:themeColor="text1"/>
                                <w:kern w:val="24"/>
                                <w:position w:val="7"/>
                                <w:sz w:val="24"/>
                                <w:szCs w:val="24"/>
                                <w:eastAsianLayout w:id="-1132853246"/>
                              </w:rPr>
                            </w:pPr>
                            <w:r w:rsidRPr="00D70E8E">
                              <w:rPr>
                                <w:rFonts w:ascii="Meiryo UI" w:eastAsia="Meiryo UI" w:hAnsi="Meiryo UI" w:hint="eastAsia"/>
                                <w:color w:val="000000" w:themeColor="text1"/>
                                <w:kern w:val="24"/>
                                <w:position w:val="7"/>
                                <w:vertAlign w:val="superscript"/>
                                <w:eastAsianLayout w:id="-1132853245"/>
                              </w:rPr>
                              <w:t>※</w:t>
                            </w:r>
                            <w:r w:rsidRPr="00D70E8E">
                              <w:rPr>
                                <w:rFonts w:ascii="Meiryo UI" w:eastAsia="Meiryo UI" w:hAnsi="Meiryo UI" w:hint="eastAsia"/>
                                <w:color w:val="000000" w:themeColor="text1"/>
                                <w:kern w:val="24"/>
                                <w:position w:val="7"/>
                                <w:eastAsianLayout w:id="-1132853244"/>
                              </w:rPr>
                              <w:t>農業経営基盤強化促進法に基づき、市町村が地域の農業者や関係機関の話し合いにより将来の農地利用の姿を明確にする計画</w:t>
                            </w:r>
                          </w:p>
                        </w:txbxContent>
                      </wps:txbx>
                      <wps:bodyPr wrap="square">
                        <a:noAutofit/>
                      </wps:bodyPr>
                    </wps:wsp>
                  </a:graphicData>
                </a:graphic>
                <wp14:sizeRelV relativeFrom="margin">
                  <wp14:pctHeight>0</wp14:pctHeight>
                </wp14:sizeRelV>
              </wp:anchor>
            </w:drawing>
          </mc:Choice>
          <mc:Fallback>
            <w:pict>
              <v:rect w14:anchorId="54147685" id="正方形/長方形 10" o:spid="_x0000_s1026" style="position:absolute;left:0;text-align:left;margin-left:27.2pt;margin-top:469.55pt;width:735.55pt;height:40.4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sLnwEAAAIDAAAOAAAAZHJzL2Uyb0RvYy54bWysUsFuEzEQvSPxD5bvjbNtSttVNlWlCi4I&#10;KrV8gOO1s5bWHuNxspsPgQ+AM2fEoZ/TSvxFx25IENwQl/HMePxm3hvPL0fXs42OaME3vJpMOdNe&#10;QWv9quEf7l4fnXOGSfpW9uB1w7ca+eXi5Yv5EGp9DB30rY6MQDzWQ2h4l1KohUDVaSdxAkF7ujQQ&#10;nUwUxpVooxwI3fXieDp9JQaIbYigNCJlr58v+aLgG6NVem8M6sT6htNsqdhY7DJbsZjLehVl6Kza&#10;jSH/YQonraeme6hrmSRbR/sXlLMqAoJJEwVOgDFW6cKB2FTTP9jcdjLowoXEwbCXCf8frHq3uYnM&#10;trS7ijMvHe3o8dvXx88/Hu6/iJ+fvj97rCpSDQFrenEbbiIJlyMkN/MeTXT5JEZsLPJu9/LqMTFF&#10;yYuTWTU7P+VM0d1pdTI7K6Di8DpETG80OJadhkdaX1FVbt5ioo5U+quEgkP/7KVxORYiZ3mpObOE&#10;dkvkBtpuw/HjWsYspqw9XK0TGFsQD4U7RBK6NNp9irzJ3+NSdfi6iycAAAD//wMAUEsDBBQABgAI&#10;AAAAIQD3VL594gAAAAwBAAAPAAAAZHJzL2Rvd25yZXYueG1sTI/BSsNAEIbvgu+wjOBF2k1rIzZm&#10;U6QgFhGKae15mx2TYHY2zW6T+PZOT3qbYT7+/5t0NdpG9Nj52pGC2TQCgVQ4U1OpYL97mTyC8EGT&#10;0Y0jVPCDHlbZ9VWqE+MG+sA+D6XgEPKJVlCF0CZS+qJCq/3UtUh8+3Kd1YHXrpSm0wOH20bOo+hB&#10;Wl0TN1S6xXWFxXd+tgqGYtsfdu+vcnt32Dg6bU7r/PNNqdub8fkJRMAx/MFw0Wd1yNjp6M5kvGgU&#10;xIsFkwqW98sZiAsQz+MYxJGniKtBZqn8/0T2CwAA//8DAFBLAQItABQABgAIAAAAIQC2gziS/gAA&#10;AOEBAAATAAAAAAAAAAAAAAAAAAAAAABbQ29udGVudF9UeXBlc10ueG1sUEsBAi0AFAAGAAgAAAAh&#10;ADj9If/WAAAAlAEAAAsAAAAAAAAAAAAAAAAALwEAAF9yZWxzLy5yZWxzUEsBAi0AFAAGAAgAAAAh&#10;ANjQmwufAQAAAgMAAA4AAAAAAAAAAAAAAAAALgIAAGRycy9lMm9Eb2MueG1sUEsBAi0AFAAGAAgA&#10;AAAhAPdUvn3iAAAADAEAAA8AAAAAAAAAAAAAAAAA+QMAAGRycy9kb3ducmV2LnhtbFBLBQYAAAAA&#10;BAAEAPMAAAAIBQAAAAA=&#10;" filled="f" stroked="f">
                <v:textbox>
                  <w:txbxContent>
                    <w:p w14:paraId="0CA67A82" w14:textId="77777777" w:rsidR="00D534DC" w:rsidRPr="00D70E8E" w:rsidRDefault="00D534DC" w:rsidP="00D534DC">
                      <w:pPr>
                        <w:rPr>
                          <w:rFonts w:ascii="Meiryo UI" w:eastAsia="Meiryo UI" w:hAnsi="Meiryo UI"/>
                          <w:color w:val="000000" w:themeColor="text1"/>
                          <w:kern w:val="24"/>
                          <w:position w:val="7"/>
                          <w:sz w:val="24"/>
                          <w:szCs w:val="24"/>
                          <w:eastAsianLayout w:id="-1132853246"/>
                        </w:rPr>
                      </w:pPr>
                      <w:r w:rsidRPr="00D70E8E">
                        <w:rPr>
                          <w:rFonts w:ascii="Meiryo UI" w:eastAsia="Meiryo UI" w:hAnsi="Meiryo UI" w:hint="eastAsia"/>
                          <w:color w:val="000000" w:themeColor="text1"/>
                          <w:kern w:val="24"/>
                          <w:position w:val="7"/>
                          <w:vertAlign w:val="superscript"/>
                          <w:eastAsianLayout w:id="-1132853245"/>
                        </w:rPr>
                        <w:t>※</w:t>
                      </w:r>
                      <w:r w:rsidRPr="00D70E8E">
                        <w:rPr>
                          <w:rFonts w:ascii="Meiryo UI" w:eastAsia="Meiryo UI" w:hAnsi="Meiryo UI" w:hint="eastAsia"/>
                          <w:color w:val="000000" w:themeColor="text1"/>
                          <w:kern w:val="24"/>
                          <w:position w:val="7"/>
                          <w:eastAsianLayout w:id="-1132853244"/>
                        </w:rPr>
                        <w:t>農業経営基盤強化促進法に基づき、市町村が地域の農業者や関係機関の話し合いにより将来の農地利用の姿を明確にする計画</w:t>
                      </w:r>
                    </w:p>
                  </w:txbxContent>
                </v:textbox>
                <w10:wrap type="square"/>
              </v:rect>
            </w:pict>
          </mc:Fallback>
        </mc:AlternateContent>
      </w:r>
      <w:r w:rsidRPr="00D534DC">
        <w:rPr>
          <w:sz w:val="14"/>
          <w:szCs w:val="16"/>
        </w:rPr>
        <mc:AlternateContent>
          <mc:Choice Requires="wps">
            <w:drawing>
              <wp:anchor distT="0" distB="0" distL="114300" distR="114300" simplePos="0" relativeHeight="251665408" behindDoc="0" locked="0" layoutInCell="1" allowOverlap="1" wp14:anchorId="3192FE87" wp14:editId="5AE134B1">
                <wp:simplePos x="0" y="0"/>
                <wp:positionH relativeFrom="column">
                  <wp:posOffset>398145</wp:posOffset>
                </wp:positionH>
                <wp:positionV relativeFrom="paragraph">
                  <wp:posOffset>5403019</wp:posOffset>
                </wp:positionV>
                <wp:extent cx="9062720" cy="626745"/>
                <wp:effectExtent l="0" t="0" r="24130" b="12700"/>
                <wp:wrapSquare wrapText="bothSides"/>
                <wp:docPr id="15" name="角丸四角形 113">
                  <a:extLst xmlns:a="http://schemas.openxmlformats.org/drawingml/2006/main">
                    <a:ext uri="{FF2B5EF4-FFF2-40B4-BE49-F238E27FC236}">
                      <a16:creationId xmlns:a16="http://schemas.microsoft.com/office/drawing/2014/main" id="{B9FBB2AE-CD10-4C55-8634-99AE8CCF105A}"/>
                    </a:ext>
                  </a:extLst>
                </wp:docPr>
                <wp:cNvGraphicFramePr/>
                <a:graphic xmlns:a="http://schemas.openxmlformats.org/drawingml/2006/main">
                  <a:graphicData uri="http://schemas.microsoft.com/office/word/2010/wordprocessingShape">
                    <wps:wsp>
                      <wps:cNvSpPr/>
                      <wps:spPr>
                        <a:xfrm>
                          <a:off x="0" y="0"/>
                          <a:ext cx="9062720" cy="626745"/>
                        </a:xfrm>
                        <a:prstGeom prst="roundRect">
                          <a:avLst/>
                        </a:prstGeom>
                        <a:noFill/>
                        <a:ln w="12700">
                          <a:solidFill>
                            <a:schemeClr val="tx1"/>
                          </a:solidFill>
                        </a:ln>
                      </wps:spPr>
                      <wps:txbx>
                        <w:txbxContent>
                          <w:p w14:paraId="51F0EBDB" w14:textId="77777777" w:rsidR="00D534DC" w:rsidRPr="005D131F" w:rsidRDefault="00D534DC" w:rsidP="00D534DC">
                            <w:pPr>
                              <w:spacing w:line="400" w:lineRule="exact"/>
                              <w:rPr>
                                <w:rFonts w:ascii="BIZ UDPゴシック" w:eastAsia="BIZ UDPゴシック" w:hAnsi="BIZ UDPゴシック" w:cs="Meiryo UI"/>
                                <w:color w:val="000000" w:themeColor="text1"/>
                                <w:kern w:val="24"/>
                                <w:sz w:val="24"/>
                                <w:szCs w:val="24"/>
                                <w:eastAsianLayout w:id="-1132853238"/>
                              </w:rPr>
                            </w:pPr>
                            <w:r w:rsidRPr="005D131F">
                              <w:rPr>
                                <w:rFonts w:ascii="BIZ UDPゴシック" w:eastAsia="BIZ UDPゴシック" w:hAnsi="BIZ UDPゴシック" w:cs="Meiryo UI" w:hint="eastAsia"/>
                                <w:color w:val="000000" w:themeColor="text1"/>
                                <w:kern w:val="24"/>
                                <w:sz w:val="24"/>
                                <w:szCs w:val="24"/>
                                <w:eastAsianLayout w:id="-1132853237"/>
                              </w:rPr>
                              <w:t>集積率の対象を将来に渡って農業利用される農地面積に変更</w:t>
                            </w:r>
                          </w:p>
                          <w:p w14:paraId="2295053B" w14:textId="77777777" w:rsidR="00D534DC" w:rsidRPr="005D131F" w:rsidRDefault="00D534DC" w:rsidP="00D534DC">
                            <w:pPr>
                              <w:spacing w:line="400" w:lineRule="exact"/>
                              <w:rPr>
                                <w:rFonts w:ascii="BIZ UDPゴシック" w:eastAsia="BIZ UDPゴシック" w:hAnsi="BIZ UDPゴシック" w:cs="Meiryo UI" w:hint="eastAsia"/>
                                <w:color w:val="000000" w:themeColor="text1"/>
                                <w:kern w:val="24"/>
                                <w:sz w:val="24"/>
                                <w:szCs w:val="24"/>
                                <w:eastAsianLayout w:id="-1132853236"/>
                              </w:rPr>
                            </w:pPr>
                            <w:r w:rsidRPr="005D131F">
                              <w:rPr>
                                <w:rFonts w:ascii="BIZ UDPゴシック" w:eastAsia="BIZ UDPゴシック" w:hAnsi="BIZ UDPゴシック" w:cs="Meiryo UI" w:hint="eastAsia"/>
                                <w:color w:val="000000" w:themeColor="text1"/>
                                <w:kern w:val="24"/>
                                <w:sz w:val="24"/>
                                <w:szCs w:val="24"/>
                                <w:eastAsianLayout w:id="-1132853235"/>
                              </w:rPr>
                              <w:t xml:space="preserve">　（</w:t>
                            </w:r>
                            <w:r w:rsidRPr="005D131F">
                              <w:rPr>
                                <w:rFonts w:ascii="BIZ UDPゴシック" w:eastAsia="BIZ UDPゴシック" w:hAnsi="BIZ UDPゴシック" w:cs="Meiryo UI" w:hint="eastAsia"/>
                                <w:color w:val="000000" w:themeColor="text1"/>
                                <w:kern w:val="24"/>
                                <w:sz w:val="24"/>
                                <w:szCs w:val="24"/>
                                <w:eastAsianLayout w:id="-1132853235"/>
                              </w:rPr>
                              <w:t>変更後）　地域計画</w:t>
                            </w:r>
                            <w:r w:rsidRPr="005D131F">
                              <w:rPr>
                                <w:rFonts w:ascii="BIZ UDPゴシック" w:eastAsia="BIZ UDPゴシック" w:hAnsi="BIZ UDPゴシック" w:cs="Meiryo UI" w:hint="eastAsia"/>
                                <w:color w:val="000000" w:themeColor="text1"/>
                                <w:kern w:val="24"/>
                                <w:position w:val="8"/>
                                <w:sz w:val="24"/>
                                <w:szCs w:val="24"/>
                                <w:vertAlign w:val="superscript"/>
                                <w:eastAsianLayout w:id="-1132853234"/>
                              </w:rPr>
                              <w:t>※</w:t>
                            </w:r>
                            <w:r w:rsidRPr="005D131F">
                              <w:rPr>
                                <w:rFonts w:ascii="BIZ UDPゴシック" w:eastAsia="BIZ UDPゴシック" w:hAnsi="BIZ UDPゴシック" w:cs="Meiryo UI" w:hint="eastAsia"/>
                                <w:color w:val="000000" w:themeColor="text1"/>
                                <w:kern w:val="24"/>
                                <w:sz w:val="24"/>
                                <w:szCs w:val="24"/>
                                <w:eastAsianLayout w:id="-1132853233"/>
                              </w:rPr>
                              <w:t>策定区域及び生産緑地の面積に対して</w:t>
                            </w:r>
                            <w:r w:rsidRPr="005D131F">
                              <w:rPr>
                                <w:rFonts w:ascii="BIZ UDPゴシック" w:eastAsia="BIZ UDPゴシック" w:hAnsi="BIZ UDPゴシック" w:cs="Meiryo UI" w:hint="eastAsia"/>
                                <w:color w:val="000000" w:themeColor="text1"/>
                                <w:kern w:val="24"/>
                                <w:sz w:val="24"/>
                                <w:szCs w:val="24"/>
                                <w:eastAsianLayout w:id="-1132853232"/>
                              </w:rPr>
                              <w:t>40%</w:t>
                            </w:r>
                            <w:r w:rsidRPr="005D131F">
                              <w:rPr>
                                <w:rFonts w:ascii="BIZ UDPゴシック" w:eastAsia="BIZ UDPゴシック" w:hAnsi="BIZ UDPゴシック" w:cs="Meiryo UI" w:hint="eastAsia"/>
                                <w:color w:val="000000" w:themeColor="text1"/>
                                <w:kern w:val="24"/>
                                <w:sz w:val="24"/>
                                <w:szCs w:val="24"/>
                                <w:eastAsianLayout w:id="-1132853248"/>
                              </w:rPr>
                              <w:t xml:space="preserve">　　←　（変更前）　府耕地面積に対して</w:t>
                            </w:r>
                            <w:r w:rsidRPr="005D131F">
                              <w:rPr>
                                <w:rFonts w:ascii="BIZ UDPゴシック" w:eastAsia="BIZ UDPゴシック" w:hAnsi="BIZ UDPゴシック" w:cs="Meiryo UI" w:hint="eastAsia"/>
                                <w:color w:val="000000" w:themeColor="text1"/>
                                <w:kern w:val="24"/>
                                <w:sz w:val="24"/>
                                <w:szCs w:val="24"/>
                                <w:eastAsianLayout w:id="-1132853247"/>
                              </w:rPr>
                              <w:t>25%</w:t>
                            </w:r>
                          </w:p>
                        </w:txbxContent>
                      </wps:txbx>
                      <wps:bodyPr wrap="square">
                        <a:spAutoFit/>
                      </wps:bodyPr>
                    </wps:wsp>
                  </a:graphicData>
                </a:graphic>
              </wp:anchor>
            </w:drawing>
          </mc:Choice>
          <mc:Fallback>
            <w:pict>
              <v:roundrect w14:anchorId="3192FE87" id="角丸四角形 113" o:spid="_x0000_s1027" style="position:absolute;left:0;text-align:left;margin-left:31.35pt;margin-top:425.45pt;width:713.6pt;height:49.35pt;z-index:25166540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vzwEAAFkDAAAOAAAAZHJzL2Uyb0RvYy54bWysU0tuFDEQ3SNxB8t7pj+QHmhNT4SIwgZB&#10;ROAAHrc9bck/yp7pnmuwzY4NV8iG2xCJY1D2dCYR7BAbd5Wr/Kreq+rV+WQ02QsIytmOVouSEmG5&#10;65XddvTzp8tnLykJkdmeaWdFRw8i0PP10yer0beidoPTvQCCIDa0o+/oEKNviyLwQRgWFs4Li0Hp&#10;wLCILmyLHtiI6EYXdVk2xeig9+C4CAFvL45Bus74UgoeP0gZRCS6o9hbzCfkc5POYr1i7RaYHxSf&#10;22D/0IVhymLRE9QFi4zsQP0FZRQHF5yMC+5M4aRUXGQOyKYq/2BzPTAvMhcUJ/iTTOH/wfL3+ysg&#10;qsfZnVFimcEZ/fr+9eft7d3NDRp3P76RqnqedBp9aDH92l/B7AU0E+lJgklfpEOmrO3hpK2YIuF4&#10;+aps6mWNI+AYa+pm+eIsgRYPrz2E+FY4Q5LRUXA723/EAWZd2f5diMf8+7xU0bpLpTXes1ZbMiKL&#10;elmW+UVwWvUpmoJ5n8QbDWTPcBPiVM3FH2VhK9piR4nnkVmy4rSZsj7NvQYb1x9QsxGXpqPhy45B&#10;mhHW8K93EfvJbaanx8QZEeeX2c67lhbksZ+zHv6I9W8AAAD//wMAUEsDBBQABgAIAAAAIQBQj6ev&#10;3wAAAAsBAAAPAAAAZHJzL2Rvd25yZXYueG1sTI/LTsMwEEX3SPyDNZXYIOqkKiFJ41QRErBi0cAH&#10;uPE0juJHZLtJ+HvcFexmNFdnzq2Oq1ZkRucHaxik2wQIms6KwfQMvr/ennIgPnAjuLIGGfygh2N9&#10;f1fxUtjFnHBuQ08ixPiSM5AhTCWlvpOoud/aCU28XazTPMTV9VQ4vkS4VnSXJBnVfDDxg+QTvkrs&#10;xvaqGWR4+RzbdFZjk6rHD+4a2b4vjD1s1uYAJOAa/sJw04/qUEens70a4YmKjN1LTDLIn5MCyC2w&#10;z4s4nRkU+yIDWlf0f4f6FwAA//8DAFBLAQItABQABgAIAAAAIQC2gziS/gAAAOEBAAATAAAAAAAA&#10;AAAAAAAAAAAAAABbQ29udGVudF9UeXBlc10ueG1sUEsBAi0AFAAGAAgAAAAhADj9If/WAAAAlAEA&#10;AAsAAAAAAAAAAAAAAAAALwEAAF9yZWxzLy5yZWxzUEsBAi0AFAAGAAgAAAAhABMP76/PAQAAWQMA&#10;AA4AAAAAAAAAAAAAAAAALgIAAGRycy9lMm9Eb2MueG1sUEsBAi0AFAAGAAgAAAAhAFCPp6/fAAAA&#10;CwEAAA8AAAAAAAAAAAAAAAAAKQQAAGRycy9kb3ducmV2LnhtbFBLBQYAAAAABAAEAPMAAAA1BQAA&#10;AAA=&#10;" filled="f" strokecolor="black [3213]" strokeweight="1pt">
                <v:textbox style="mso-fit-shape-to-text:t">
                  <w:txbxContent>
                    <w:p w14:paraId="51F0EBDB" w14:textId="77777777" w:rsidR="00D534DC" w:rsidRPr="005D131F" w:rsidRDefault="00D534DC" w:rsidP="00D534DC">
                      <w:pPr>
                        <w:spacing w:line="400" w:lineRule="exact"/>
                        <w:rPr>
                          <w:rFonts w:ascii="BIZ UDPゴシック" w:eastAsia="BIZ UDPゴシック" w:hAnsi="BIZ UDPゴシック" w:cs="Meiryo UI"/>
                          <w:color w:val="000000" w:themeColor="text1"/>
                          <w:kern w:val="24"/>
                          <w:sz w:val="24"/>
                          <w:szCs w:val="24"/>
                          <w:eastAsianLayout w:id="-1132853238"/>
                        </w:rPr>
                      </w:pPr>
                      <w:r w:rsidRPr="005D131F">
                        <w:rPr>
                          <w:rFonts w:ascii="BIZ UDPゴシック" w:eastAsia="BIZ UDPゴシック" w:hAnsi="BIZ UDPゴシック" w:cs="Meiryo UI" w:hint="eastAsia"/>
                          <w:color w:val="000000" w:themeColor="text1"/>
                          <w:kern w:val="24"/>
                          <w:sz w:val="24"/>
                          <w:szCs w:val="24"/>
                          <w:eastAsianLayout w:id="-1132853237"/>
                        </w:rPr>
                        <w:t>集積率の対象を将来に渡って農業利用される農地面積に変更</w:t>
                      </w:r>
                    </w:p>
                    <w:p w14:paraId="2295053B" w14:textId="77777777" w:rsidR="00D534DC" w:rsidRPr="005D131F" w:rsidRDefault="00D534DC" w:rsidP="00D534DC">
                      <w:pPr>
                        <w:spacing w:line="400" w:lineRule="exact"/>
                        <w:rPr>
                          <w:rFonts w:ascii="BIZ UDPゴシック" w:eastAsia="BIZ UDPゴシック" w:hAnsi="BIZ UDPゴシック" w:cs="Meiryo UI" w:hint="eastAsia"/>
                          <w:color w:val="000000" w:themeColor="text1"/>
                          <w:kern w:val="24"/>
                          <w:sz w:val="24"/>
                          <w:szCs w:val="24"/>
                          <w:eastAsianLayout w:id="-1132853236"/>
                        </w:rPr>
                      </w:pPr>
                      <w:r w:rsidRPr="005D131F">
                        <w:rPr>
                          <w:rFonts w:ascii="BIZ UDPゴシック" w:eastAsia="BIZ UDPゴシック" w:hAnsi="BIZ UDPゴシック" w:cs="Meiryo UI" w:hint="eastAsia"/>
                          <w:color w:val="000000" w:themeColor="text1"/>
                          <w:kern w:val="24"/>
                          <w:sz w:val="24"/>
                          <w:szCs w:val="24"/>
                          <w:eastAsianLayout w:id="-1132853235"/>
                        </w:rPr>
                        <w:t xml:space="preserve">　（</w:t>
                      </w:r>
                      <w:r w:rsidRPr="005D131F">
                        <w:rPr>
                          <w:rFonts w:ascii="BIZ UDPゴシック" w:eastAsia="BIZ UDPゴシック" w:hAnsi="BIZ UDPゴシック" w:cs="Meiryo UI" w:hint="eastAsia"/>
                          <w:color w:val="000000" w:themeColor="text1"/>
                          <w:kern w:val="24"/>
                          <w:sz w:val="24"/>
                          <w:szCs w:val="24"/>
                          <w:eastAsianLayout w:id="-1132853235"/>
                        </w:rPr>
                        <w:t>変更後）　地域計画</w:t>
                      </w:r>
                      <w:r w:rsidRPr="005D131F">
                        <w:rPr>
                          <w:rFonts w:ascii="BIZ UDPゴシック" w:eastAsia="BIZ UDPゴシック" w:hAnsi="BIZ UDPゴシック" w:cs="Meiryo UI" w:hint="eastAsia"/>
                          <w:color w:val="000000" w:themeColor="text1"/>
                          <w:kern w:val="24"/>
                          <w:position w:val="8"/>
                          <w:sz w:val="24"/>
                          <w:szCs w:val="24"/>
                          <w:vertAlign w:val="superscript"/>
                          <w:eastAsianLayout w:id="-1132853234"/>
                        </w:rPr>
                        <w:t>※</w:t>
                      </w:r>
                      <w:r w:rsidRPr="005D131F">
                        <w:rPr>
                          <w:rFonts w:ascii="BIZ UDPゴシック" w:eastAsia="BIZ UDPゴシック" w:hAnsi="BIZ UDPゴシック" w:cs="Meiryo UI" w:hint="eastAsia"/>
                          <w:color w:val="000000" w:themeColor="text1"/>
                          <w:kern w:val="24"/>
                          <w:sz w:val="24"/>
                          <w:szCs w:val="24"/>
                          <w:eastAsianLayout w:id="-1132853233"/>
                        </w:rPr>
                        <w:t>策定区域及び生産緑地の面積に対して</w:t>
                      </w:r>
                      <w:r w:rsidRPr="005D131F">
                        <w:rPr>
                          <w:rFonts w:ascii="BIZ UDPゴシック" w:eastAsia="BIZ UDPゴシック" w:hAnsi="BIZ UDPゴシック" w:cs="Meiryo UI" w:hint="eastAsia"/>
                          <w:color w:val="000000" w:themeColor="text1"/>
                          <w:kern w:val="24"/>
                          <w:sz w:val="24"/>
                          <w:szCs w:val="24"/>
                          <w:eastAsianLayout w:id="-1132853232"/>
                        </w:rPr>
                        <w:t>40%</w:t>
                      </w:r>
                      <w:r w:rsidRPr="005D131F">
                        <w:rPr>
                          <w:rFonts w:ascii="BIZ UDPゴシック" w:eastAsia="BIZ UDPゴシック" w:hAnsi="BIZ UDPゴシック" w:cs="Meiryo UI" w:hint="eastAsia"/>
                          <w:color w:val="000000" w:themeColor="text1"/>
                          <w:kern w:val="24"/>
                          <w:sz w:val="24"/>
                          <w:szCs w:val="24"/>
                          <w:eastAsianLayout w:id="-1132853248"/>
                        </w:rPr>
                        <w:t xml:space="preserve">　　←　（変更前）　府耕地面積に対して</w:t>
                      </w:r>
                      <w:r w:rsidRPr="005D131F">
                        <w:rPr>
                          <w:rFonts w:ascii="BIZ UDPゴシック" w:eastAsia="BIZ UDPゴシック" w:hAnsi="BIZ UDPゴシック" w:cs="Meiryo UI" w:hint="eastAsia"/>
                          <w:color w:val="000000" w:themeColor="text1"/>
                          <w:kern w:val="24"/>
                          <w:sz w:val="24"/>
                          <w:szCs w:val="24"/>
                          <w:eastAsianLayout w:id="-1132853247"/>
                        </w:rPr>
                        <w:t>25%</w:t>
                      </w:r>
                    </w:p>
                  </w:txbxContent>
                </v:textbox>
                <w10:wrap type="square"/>
              </v:roundrect>
            </w:pict>
          </mc:Fallback>
        </mc:AlternateContent>
      </w:r>
      <w:r w:rsidRPr="00D534DC">
        <w:rPr>
          <w:sz w:val="14"/>
          <w:szCs w:val="16"/>
        </w:rPr>
        <mc:AlternateContent>
          <mc:Choice Requires="wps">
            <w:drawing>
              <wp:anchor distT="0" distB="0" distL="114300" distR="114300" simplePos="0" relativeHeight="251664384" behindDoc="0" locked="0" layoutInCell="1" allowOverlap="1" wp14:anchorId="57DB65B4" wp14:editId="5EA7CA74">
                <wp:simplePos x="0" y="0"/>
                <wp:positionH relativeFrom="column">
                  <wp:posOffset>391111</wp:posOffset>
                </wp:positionH>
                <wp:positionV relativeFrom="paragraph">
                  <wp:posOffset>4337099</wp:posOffset>
                </wp:positionV>
                <wp:extent cx="6119495" cy="626745"/>
                <wp:effectExtent l="0" t="0" r="14605" b="12700"/>
                <wp:wrapSquare wrapText="bothSides"/>
                <wp:docPr id="10" name="角丸四角形 113">
                  <a:extLst xmlns:a="http://schemas.openxmlformats.org/drawingml/2006/main">
                    <a:ext uri="{FF2B5EF4-FFF2-40B4-BE49-F238E27FC236}">
                      <a16:creationId xmlns:a16="http://schemas.microsoft.com/office/drawing/2014/main" id="{97C4DF0D-D262-4786-B9B4-2D526DB58EA4}"/>
                    </a:ext>
                  </a:extLst>
                </wp:docPr>
                <wp:cNvGraphicFramePr/>
                <a:graphic xmlns:a="http://schemas.openxmlformats.org/drawingml/2006/main">
                  <a:graphicData uri="http://schemas.microsoft.com/office/word/2010/wordprocessingShape">
                    <wps:wsp>
                      <wps:cNvSpPr/>
                      <wps:spPr>
                        <a:xfrm>
                          <a:off x="0" y="0"/>
                          <a:ext cx="6119495" cy="626745"/>
                        </a:xfrm>
                        <a:prstGeom prst="roundRect">
                          <a:avLst/>
                        </a:prstGeom>
                        <a:noFill/>
                        <a:ln w="12700">
                          <a:solidFill>
                            <a:schemeClr val="tx1"/>
                          </a:solidFill>
                        </a:ln>
                      </wps:spPr>
                      <wps:txbx>
                        <w:txbxContent>
                          <w:p w14:paraId="6411165D" w14:textId="77777777" w:rsidR="00D534DC" w:rsidRPr="005D131F" w:rsidRDefault="00D534DC" w:rsidP="00D534DC">
                            <w:pPr>
                              <w:spacing w:line="400" w:lineRule="exact"/>
                              <w:rPr>
                                <w:rFonts w:ascii="BIZ UDPゴシック" w:eastAsia="BIZ UDPゴシック" w:hAnsi="BIZ UDPゴシック" w:cs="Meiryo UI"/>
                                <w:color w:val="000000" w:themeColor="text1"/>
                                <w:kern w:val="24"/>
                                <w:sz w:val="24"/>
                                <w:szCs w:val="24"/>
                                <w:eastAsianLayout w:id="-1132853246"/>
                              </w:rPr>
                            </w:pPr>
                            <w:r w:rsidRPr="005D131F">
                              <w:rPr>
                                <w:rFonts w:ascii="BIZ UDPゴシック" w:eastAsia="BIZ UDPゴシック" w:hAnsi="BIZ UDPゴシック" w:cs="Meiryo UI" w:hint="eastAsia"/>
                                <w:color w:val="000000" w:themeColor="text1"/>
                                <w:kern w:val="24"/>
                                <w:sz w:val="24"/>
                                <w:szCs w:val="24"/>
                                <w:eastAsianLayout w:id="-1132853245"/>
                              </w:rPr>
                              <w:t>担い手の経営安定化につながる品目等に絞り込み</w:t>
                            </w:r>
                          </w:p>
                          <w:p w14:paraId="7E93EC7C" w14:textId="77777777" w:rsidR="00D534DC" w:rsidRPr="005D131F" w:rsidRDefault="00D534DC" w:rsidP="00D534DC">
                            <w:pPr>
                              <w:spacing w:line="400" w:lineRule="exact"/>
                              <w:rPr>
                                <w:rFonts w:ascii="BIZ UDPゴシック" w:eastAsia="BIZ UDPゴシック" w:hAnsi="BIZ UDPゴシック" w:cs="Meiryo UI" w:hint="eastAsia"/>
                                <w:color w:val="000000" w:themeColor="text1"/>
                                <w:kern w:val="24"/>
                                <w:sz w:val="24"/>
                                <w:szCs w:val="24"/>
                                <w:eastAsianLayout w:id="-1132853244"/>
                              </w:rPr>
                            </w:pPr>
                            <w:r w:rsidRPr="005D131F">
                              <w:rPr>
                                <w:rFonts w:ascii="BIZ UDPゴシック" w:eastAsia="BIZ UDPゴシック" w:hAnsi="BIZ UDPゴシック" w:cs="Meiryo UI" w:hint="eastAsia"/>
                                <w:color w:val="000000" w:themeColor="text1"/>
                                <w:kern w:val="24"/>
                                <w:sz w:val="24"/>
                                <w:szCs w:val="24"/>
                                <w:eastAsianLayout w:id="-1132853243"/>
                              </w:rPr>
                              <w:t xml:space="preserve">　（変更後）　収益性等が期待できる</w:t>
                            </w:r>
                            <w:r w:rsidRPr="005D131F">
                              <w:rPr>
                                <w:rFonts w:ascii="BIZ UDPゴシック" w:eastAsia="BIZ UDPゴシック" w:hAnsi="BIZ UDPゴシック" w:cs="Meiryo UI" w:hint="eastAsia"/>
                                <w:color w:val="000000" w:themeColor="text1"/>
                                <w:kern w:val="24"/>
                                <w:sz w:val="24"/>
                                <w:szCs w:val="24"/>
                                <w:eastAsianLayout w:id="-1132853242"/>
                              </w:rPr>
                              <w:t>13</w:t>
                            </w:r>
                            <w:r w:rsidRPr="005D131F">
                              <w:rPr>
                                <w:rFonts w:ascii="BIZ UDPゴシック" w:eastAsia="BIZ UDPゴシック" w:hAnsi="BIZ UDPゴシック" w:cs="Meiryo UI" w:hint="eastAsia"/>
                                <w:color w:val="000000" w:themeColor="text1"/>
                                <w:kern w:val="24"/>
                                <w:sz w:val="24"/>
                                <w:szCs w:val="24"/>
                                <w:eastAsianLayout w:id="-1132853241"/>
                              </w:rPr>
                              <w:t xml:space="preserve">モデル　　　←　（変更前）　</w:t>
                            </w:r>
                            <w:r w:rsidRPr="005D131F">
                              <w:rPr>
                                <w:rFonts w:ascii="BIZ UDPゴシック" w:eastAsia="BIZ UDPゴシック" w:hAnsi="BIZ UDPゴシック" w:cs="Meiryo UI" w:hint="eastAsia"/>
                                <w:color w:val="000000" w:themeColor="text1"/>
                                <w:kern w:val="24"/>
                                <w:sz w:val="24"/>
                                <w:szCs w:val="24"/>
                                <w:eastAsianLayout w:id="-1132853240"/>
                              </w:rPr>
                              <w:t>45</w:t>
                            </w:r>
                            <w:r w:rsidRPr="005D131F">
                              <w:rPr>
                                <w:rFonts w:ascii="BIZ UDPゴシック" w:eastAsia="BIZ UDPゴシック" w:hAnsi="BIZ UDPゴシック" w:cs="Meiryo UI" w:hint="eastAsia"/>
                                <w:color w:val="000000" w:themeColor="text1"/>
                                <w:kern w:val="24"/>
                                <w:sz w:val="24"/>
                                <w:szCs w:val="24"/>
                                <w:eastAsianLayout w:id="-1132853239"/>
                              </w:rPr>
                              <w:t>モデル</w:t>
                            </w:r>
                          </w:p>
                        </w:txbxContent>
                      </wps:txbx>
                      <wps:bodyPr wrap="square">
                        <a:spAutoFit/>
                      </wps:bodyPr>
                    </wps:wsp>
                  </a:graphicData>
                </a:graphic>
              </wp:anchor>
            </w:drawing>
          </mc:Choice>
          <mc:Fallback>
            <w:pict>
              <v:roundrect w14:anchorId="57DB65B4" id="_x0000_s1028" style="position:absolute;left:0;text-align:left;margin-left:30.8pt;margin-top:341.5pt;width:481.85pt;height:49.35pt;z-index:2516643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pr6zwEAAFkDAAAOAAAAZHJzL2Uyb0RvYy54bWysU0tu2zAQ3RfIHQjuY0lu4jSC5aBokG6K&#10;NmjSA9AUaRHgrxzakq/RbXbd9ArZ5DYN0GNkSKt20O6CbKjhzPDNvDej+cVgNNmIAMrZhlaTkhJh&#10;uWuVXTX02+3V8TtKIDLbMu2saOhWAL1YHL2Z974WU9c53YpAEMRC3fuGdjH6uiiAd8IwmDgvLAal&#10;C4ZFvIZV0QbWI7rRxbQsZ0XvQuuD4wIAvZe7IF1kfCkFj1+kBBGJbij2FvMZ8rlMZ7GYs3oVmO8U&#10;H9tgL+jCMGWx6B7qkkVG1kH9B2UUDw6cjBPuTOGkVFxkDsimKv9hc9MxLzIXFAf8XiZ4PVj+eXMd&#10;iGpxdiiPZQZn9OfXj9/39493d2g8PvwkVfU26dR7qDH9xl+H8QZoJtKDDCZ9kQ4ZsrbbvbZiiISj&#10;c1ZV5yfnp5RwjM2ms7OT0wRaHF77APGjcIYko6HBrW37FQeYdWWbTxB3+X/zUkXrrpTW6Ge1tqRH&#10;FtOzsswvwGnVpmgK5n0SH3QgG4abEIdqLP4sC1vRFjtKPHfMkhWH5ZD1ye0mz9K1W9Ssx6VpKHxf&#10;s5BmhDX8+3XEfnKbh8QREeeX2Y67lhbk+T1nHf6IxRMAAAD//wMAUEsDBBQABgAIAAAAIQDj5oxm&#10;3wAAAAsBAAAPAAAAZHJzL2Rvd25yZXYueG1sTI9NT4NAEIbvJv0Pm2nixdhl20gJsjTERD15EP0B&#10;W5iyhP0g7Bbw3zs96WkymTfPPG9xWq1hM06h906C2CXA0DW+7V0n4fvr9TEDFqJyrTLeoYQfDHAq&#10;N3eFylu/uE+c69gxgriQKwk6xjHnPDQarQo7P6Kj28VPVkVap463k1oIbg3fJ0nKreodfdBqxBeN&#10;zVBfrYQULx9DLWYzVMI8vKup0vXbIuX9dq2egUVc418YbvqkDiU5nf3VtYEZYoiUkjSzA3W6BZL9&#10;0wHYWcIxE0fgZcH/dyh/AQAA//8DAFBLAQItABQABgAIAAAAIQC2gziS/gAAAOEBAAATAAAAAAAA&#10;AAAAAAAAAAAAAABbQ29udGVudF9UeXBlc10ueG1sUEsBAi0AFAAGAAgAAAAhADj9If/WAAAAlAEA&#10;AAsAAAAAAAAAAAAAAAAALwEAAF9yZWxzLy5yZWxzUEsBAi0AFAAGAAgAAAAhALWmmvrPAQAAWQMA&#10;AA4AAAAAAAAAAAAAAAAALgIAAGRycy9lMm9Eb2MueG1sUEsBAi0AFAAGAAgAAAAhAOPmjGbfAAAA&#10;CwEAAA8AAAAAAAAAAAAAAAAAKQQAAGRycy9kb3ducmV2LnhtbFBLBQYAAAAABAAEAPMAAAA1BQAA&#10;AAA=&#10;" filled="f" strokecolor="black [3213]" strokeweight="1pt">
                <v:textbox style="mso-fit-shape-to-text:t">
                  <w:txbxContent>
                    <w:p w14:paraId="6411165D" w14:textId="77777777" w:rsidR="00D534DC" w:rsidRPr="005D131F" w:rsidRDefault="00D534DC" w:rsidP="00D534DC">
                      <w:pPr>
                        <w:spacing w:line="400" w:lineRule="exact"/>
                        <w:rPr>
                          <w:rFonts w:ascii="BIZ UDPゴシック" w:eastAsia="BIZ UDPゴシック" w:hAnsi="BIZ UDPゴシック" w:cs="Meiryo UI"/>
                          <w:color w:val="000000" w:themeColor="text1"/>
                          <w:kern w:val="24"/>
                          <w:sz w:val="24"/>
                          <w:szCs w:val="24"/>
                          <w:eastAsianLayout w:id="-1132853246"/>
                        </w:rPr>
                      </w:pPr>
                      <w:r w:rsidRPr="005D131F">
                        <w:rPr>
                          <w:rFonts w:ascii="BIZ UDPゴシック" w:eastAsia="BIZ UDPゴシック" w:hAnsi="BIZ UDPゴシック" w:cs="Meiryo UI" w:hint="eastAsia"/>
                          <w:color w:val="000000" w:themeColor="text1"/>
                          <w:kern w:val="24"/>
                          <w:sz w:val="24"/>
                          <w:szCs w:val="24"/>
                          <w:eastAsianLayout w:id="-1132853245"/>
                        </w:rPr>
                        <w:t>担い手の経営安定化につながる品目等に絞り込み</w:t>
                      </w:r>
                    </w:p>
                    <w:p w14:paraId="7E93EC7C" w14:textId="77777777" w:rsidR="00D534DC" w:rsidRPr="005D131F" w:rsidRDefault="00D534DC" w:rsidP="00D534DC">
                      <w:pPr>
                        <w:spacing w:line="400" w:lineRule="exact"/>
                        <w:rPr>
                          <w:rFonts w:ascii="BIZ UDPゴシック" w:eastAsia="BIZ UDPゴシック" w:hAnsi="BIZ UDPゴシック" w:cs="Meiryo UI" w:hint="eastAsia"/>
                          <w:color w:val="000000" w:themeColor="text1"/>
                          <w:kern w:val="24"/>
                          <w:sz w:val="24"/>
                          <w:szCs w:val="24"/>
                          <w:eastAsianLayout w:id="-1132853244"/>
                        </w:rPr>
                      </w:pPr>
                      <w:r w:rsidRPr="005D131F">
                        <w:rPr>
                          <w:rFonts w:ascii="BIZ UDPゴシック" w:eastAsia="BIZ UDPゴシック" w:hAnsi="BIZ UDPゴシック" w:cs="Meiryo UI" w:hint="eastAsia"/>
                          <w:color w:val="000000" w:themeColor="text1"/>
                          <w:kern w:val="24"/>
                          <w:sz w:val="24"/>
                          <w:szCs w:val="24"/>
                          <w:eastAsianLayout w:id="-1132853243"/>
                        </w:rPr>
                        <w:t xml:space="preserve">　（変更後）　収益性等が期待できる</w:t>
                      </w:r>
                      <w:r w:rsidRPr="005D131F">
                        <w:rPr>
                          <w:rFonts w:ascii="BIZ UDPゴシック" w:eastAsia="BIZ UDPゴシック" w:hAnsi="BIZ UDPゴシック" w:cs="Meiryo UI" w:hint="eastAsia"/>
                          <w:color w:val="000000" w:themeColor="text1"/>
                          <w:kern w:val="24"/>
                          <w:sz w:val="24"/>
                          <w:szCs w:val="24"/>
                          <w:eastAsianLayout w:id="-1132853242"/>
                        </w:rPr>
                        <w:t>13</w:t>
                      </w:r>
                      <w:r w:rsidRPr="005D131F">
                        <w:rPr>
                          <w:rFonts w:ascii="BIZ UDPゴシック" w:eastAsia="BIZ UDPゴシック" w:hAnsi="BIZ UDPゴシック" w:cs="Meiryo UI" w:hint="eastAsia"/>
                          <w:color w:val="000000" w:themeColor="text1"/>
                          <w:kern w:val="24"/>
                          <w:sz w:val="24"/>
                          <w:szCs w:val="24"/>
                          <w:eastAsianLayout w:id="-1132853241"/>
                        </w:rPr>
                        <w:t xml:space="preserve">モデル　　　←　（変更前）　</w:t>
                      </w:r>
                      <w:r w:rsidRPr="005D131F">
                        <w:rPr>
                          <w:rFonts w:ascii="BIZ UDPゴシック" w:eastAsia="BIZ UDPゴシック" w:hAnsi="BIZ UDPゴシック" w:cs="Meiryo UI" w:hint="eastAsia"/>
                          <w:color w:val="000000" w:themeColor="text1"/>
                          <w:kern w:val="24"/>
                          <w:sz w:val="24"/>
                          <w:szCs w:val="24"/>
                          <w:eastAsianLayout w:id="-1132853240"/>
                        </w:rPr>
                        <w:t>45</w:t>
                      </w:r>
                      <w:r w:rsidRPr="005D131F">
                        <w:rPr>
                          <w:rFonts w:ascii="BIZ UDPゴシック" w:eastAsia="BIZ UDPゴシック" w:hAnsi="BIZ UDPゴシック" w:cs="Meiryo UI" w:hint="eastAsia"/>
                          <w:color w:val="000000" w:themeColor="text1"/>
                          <w:kern w:val="24"/>
                          <w:sz w:val="24"/>
                          <w:szCs w:val="24"/>
                          <w:eastAsianLayout w:id="-1132853239"/>
                        </w:rPr>
                        <w:t>モデル</w:t>
                      </w:r>
                    </w:p>
                  </w:txbxContent>
                </v:textbox>
                <w10:wrap type="square"/>
              </v:roundrect>
            </w:pict>
          </mc:Fallback>
        </mc:AlternateContent>
      </w:r>
      <w:r w:rsidRPr="00D534DC">
        <w:rPr>
          <w:sz w:val="14"/>
          <w:szCs w:val="16"/>
        </w:rPr>
        <mc:AlternateContent>
          <mc:Choice Requires="wps">
            <w:drawing>
              <wp:anchor distT="0" distB="0" distL="114300" distR="114300" simplePos="0" relativeHeight="251663360" behindDoc="0" locked="0" layoutInCell="1" allowOverlap="1" wp14:anchorId="6F32CB79" wp14:editId="55CFBBBE">
                <wp:simplePos x="0" y="0"/>
                <wp:positionH relativeFrom="margin">
                  <wp:align>right</wp:align>
                </wp:positionH>
                <wp:positionV relativeFrom="paragraph">
                  <wp:posOffset>2663093</wp:posOffset>
                </wp:positionV>
                <wp:extent cx="9062720" cy="1194435"/>
                <wp:effectExtent l="0" t="0" r="24130" b="20320"/>
                <wp:wrapSquare wrapText="bothSides"/>
                <wp:docPr id="9" name="角丸四角形 113">
                  <a:extLst xmlns:a="http://schemas.openxmlformats.org/drawingml/2006/main">
                    <a:ext uri="{FF2B5EF4-FFF2-40B4-BE49-F238E27FC236}">
                      <a16:creationId xmlns:a16="http://schemas.microsoft.com/office/drawing/2014/main" id="{FFAF6A59-98F6-4065-814B-62DD47BB9D92}"/>
                    </a:ext>
                  </a:extLst>
                </wp:docPr>
                <wp:cNvGraphicFramePr/>
                <a:graphic xmlns:a="http://schemas.openxmlformats.org/drawingml/2006/main">
                  <a:graphicData uri="http://schemas.microsoft.com/office/word/2010/wordprocessingShape">
                    <wps:wsp>
                      <wps:cNvSpPr/>
                      <wps:spPr>
                        <a:xfrm>
                          <a:off x="0" y="0"/>
                          <a:ext cx="9062720" cy="1194435"/>
                        </a:xfrm>
                        <a:prstGeom prst="roundRect">
                          <a:avLst/>
                        </a:prstGeom>
                        <a:noFill/>
                        <a:ln w="12700">
                          <a:solidFill>
                            <a:schemeClr val="tx1"/>
                          </a:solidFill>
                        </a:ln>
                      </wps:spPr>
                      <wps:txbx>
                        <w:txbxContent>
                          <w:p w14:paraId="771C7259" w14:textId="77777777" w:rsidR="00D534DC" w:rsidRPr="005D131F" w:rsidRDefault="00D534DC" w:rsidP="00D534DC">
                            <w:pPr>
                              <w:spacing w:line="400" w:lineRule="exact"/>
                              <w:rPr>
                                <w:rFonts w:ascii="BIZ UDPゴシック" w:eastAsia="BIZ UDPゴシック" w:hAnsi="BIZ UDPゴシック" w:cs="Meiryo UI"/>
                                <w:color w:val="000000" w:themeColor="text1"/>
                                <w:kern w:val="24"/>
                                <w:sz w:val="24"/>
                                <w:szCs w:val="24"/>
                                <w:eastAsianLayout w:id="-1132853246"/>
                              </w:rPr>
                            </w:pPr>
                            <w:r w:rsidRPr="005D131F">
                              <w:rPr>
                                <w:rFonts w:ascii="BIZ UDPゴシック" w:eastAsia="BIZ UDPゴシック" w:hAnsi="BIZ UDPゴシック" w:cs="Meiryo UI" w:hint="eastAsia"/>
                                <w:color w:val="000000" w:themeColor="text1"/>
                                <w:kern w:val="24"/>
                                <w:sz w:val="24"/>
                                <w:szCs w:val="24"/>
                                <w:eastAsianLayout w:id="-1132853245"/>
                              </w:rPr>
                              <w:t>担い手への経営発展につながる支援策の活用対象を拡大するため、経営計画の所得目標を見直し</w:t>
                            </w:r>
                          </w:p>
                          <w:p w14:paraId="195BC628" w14:textId="77777777" w:rsidR="00D534DC" w:rsidRPr="005D131F" w:rsidRDefault="00D534DC" w:rsidP="00D534DC">
                            <w:pPr>
                              <w:spacing w:line="400" w:lineRule="exact"/>
                              <w:rPr>
                                <w:rFonts w:ascii="BIZ UDPゴシック" w:eastAsia="BIZ UDPゴシック" w:hAnsi="BIZ UDPゴシック" w:cs="Meiryo UI" w:hint="eastAsia"/>
                                <w:color w:val="000000" w:themeColor="text1"/>
                                <w:kern w:val="24"/>
                                <w:sz w:val="24"/>
                                <w:szCs w:val="24"/>
                                <w:eastAsianLayout w:id="-1132853244"/>
                              </w:rPr>
                            </w:pPr>
                            <w:r w:rsidRPr="005D131F">
                              <w:rPr>
                                <w:rFonts w:ascii="BIZ UDPゴシック" w:eastAsia="BIZ UDPゴシック" w:hAnsi="BIZ UDPゴシック" w:cs="Meiryo UI" w:hint="eastAsia"/>
                                <w:color w:val="000000" w:themeColor="text1"/>
                                <w:kern w:val="24"/>
                                <w:sz w:val="24"/>
                                <w:szCs w:val="24"/>
                                <w:eastAsianLayout w:id="-1132853243"/>
                              </w:rPr>
                              <w:t xml:space="preserve">　〇効率的かつ安定的な農業経営　　　（変更後）　年間農業所得</w:t>
                            </w:r>
                            <w:r w:rsidRPr="005D131F">
                              <w:rPr>
                                <w:rFonts w:ascii="BIZ UDPゴシック" w:eastAsia="BIZ UDPゴシック" w:hAnsi="BIZ UDPゴシック" w:cs="Meiryo UI" w:hint="eastAsia"/>
                                <w:color w:val="000000" w:themeColor="text1"/>
                                <w:kern w:val="24"/>
                                <w:sz w:val="24"/>
                                <w:szCs w:val="24"/>
                                <w:eastAsianLayout w:id="-1132853242"/>
                              </w:rPr>
                              <w:t>550</w:t>
                            </w:r>
                            <w:r w:rsidRPr="005D131F">
                              <w:rPr>
                                <w:rFonts w:ascii="BIZ UDPゴシック" w:eastAsia="BIZ UDPゴシック" w:hAnsi="BIZ UDPゴシック" w:cs="Meiryo UI" w:hint="eastAsia"/>
                                <w:color w:val="000000" w:themeColor="text1"/>
                                <w:kern w:val="24"/>
                                <w:sz w:val="24"/>
                                <w:szCs w:val="24"/>
                                <w:eastAsianLayout w:id="-1132853241"/>
                              </w:rPr>
                              <w:t>万円以上　　←　（変更前）　同</w:t>
                            </w:r>
                            <w:r w:rsidRPr="005D131F">
                              <w:rPr>
                                <w:rFonts w:ascii="BIZ UDPゴシック" w:eastAsia="BIZ UDPゴシック" w:hAnsi="BIZ UDPゴシック" w:cs="Meiryo UI" w:hint="eastAsia"/>
                                <w:color w:val="000000" w:themeColor="text1"/>
                                <w:kern w:val="24"/>
                                <w:sz w:val="24"/>
                                <w:szCs w:val="24"/>
                                <w:eastAsianLayout w:id="-1132853240"/>
                              </w:rPr>
                              <w:t>600</w:t>
                            </w:r>
                            <w:r w:rsidRPr="005D131F">
                              <w:rPr>
                                <w:rFonts w:ascii="BIZ UDPゴシック" w:eastAsia="BIZ UDPゴシック" w:hAnsi="BIZ UDPゴシック" w:cs="Meiryo UI" w:hint="eastAsia"/>
                                <w:color w:val="000000" w:themeColor="text1"/>
                                <w:kern w:val="24"/>
                                <w:sz w:val="24"/>
                                <w:szCs w:val="24"/>
                                <w:eastAsianLayout w:id="-1132853239"/>
                              </w:rPr>
                              <w:t>万円以上</w:t>
                            </w:r>
                          </w:p>
                          <w:p w14:paraId="70CDAFE4" w14:textId="77777777" w:rsidR="00D534DC" w:rsidRPr="005D131F" w:rsidRDefault="00D534DC" w:rsidP="00D534DC">
                            <w:pPr>
                              <w:spacing w:line="400" w:lineRule="exact"/>
                              <w:rPr>
                                <w:rFonts w:ascii="BIZ UDPゴシック" w:eastAsia="BIZ UDPゴシック" w:hAnsi="BIZ UDPゴシック" w:cs="Meiryo UI" w:hint="eastAsia"/>
                                <w:color w:val="000000" w:themeColor="text1"/>
                                <w:kern w:val="24"/>
                                <w:sz w:val="24"/>
                                <w:szCs w:val="24"/>
                                <w:eastAsianLayout w:id="-1132853238"/>
                              </w:rPr>
                            </w:pPr>
                            <w:r w:rsidRPr="005D131F">
                              <w:rPr>
                                <w:rFonts w:ascii="BIZ UDPゴシック" w:eastAsia="BIZ UDPゴシック" w:hAnsi="BIZ UDPゴシック" w:cs="Meiryo UI" w:hint="eastAsia"/>
                                <w:color w:val="000000" w:themeColor="text1"/>
                                <w:kern w:val="24"/>
                                <w:sz w:val="24"/>
                                <w:szCs w:val="24"/>
                                <w:eastAsianLayout w:id="-1132853237"/>
                              </w:rPr>
                              <w:t xml:space="preserve">　〇新たに農業経営を営もうとする青年等の農業経営　　　（変更後）同</w:t>
                            </w:r>
                            <w:r w:rsidRPr="005D131F">
                              <w:rPr>
                                <w:rFonts w:ascii="BIZ UDPゴシック" w:eastAsia="BIZ UDPゴシック" w:hAnsi="BIZ UDPゴシック" w:cs="Meiryo UI" w:hint="eastAsia"/>
                                <w:color w:val="000000" w:themeColor="text1"/>
                                <w:kern w:val="24"/>
                                <w:sz w:val="24"/>
                                <w:szCs w:val="24"/>
                                <w:eastAsianLayout w:id="-1132853236"/>
                              </w:rPr>
                              <w:t>220</w:t>
                            </w:r>
                            <w:r w:rsidRPr="005D131F">
                              <w:rPr>
                                <w:rFonts w:ascii="BIZ UDPゴシック" w:eastAsia="BIZ UDPゴシック" w:hAnsi="BIZ UDPゴシック" w:cs="Meiryo UI" w:hint="eastAsia"/>
                                <w:color w:val="000000" w:themeColor="text1"/>
                                <w:kern w:val="24"/>
                                <w:sz w:val="24"/>
                                <w:szCs w:val="24"/>
                                <w:eastAsianLayout w:id="-1132853235"/>
                              </w:rPr>
                              <w:t>万円　←　（変更前）</w:t>
                            </w:r>
                            <w:r w:rsidRPr="005D131F">
                              <w:rPr>
                                <w:rFonts w:ascii="BIZ UDPゴシック" w:eastAsia="BIZ UDPゴシック" w:hAnsi="BIZ UDPゴシック" w:cs="Meiryo UI" w:hint="eastAsia"/>
                                <w:color w:val="000000" w:themeColor="text1"/>
                                <w:kern w:val="24"/>
                                <w:sz w:val="24"/>
                                <w:szCs w:val="24"/>
                                <w:eastAsianLayout w:id="-1132853234"/>
                              </w:rPr>
                              <w:t>250</w:t>
                            </w:r>
                            <w:r w:rsidRPr="005D131F">
                              <w:rPr>
                                <w:rFonts w:ascii="BIZ UDPゴシック" w:eastAsia="BIZ UDPゴシック" w:hAnsi="BIZ UDPゴシック" w:cs="Meiryo UI" w:hint="eastAsia"/>
                                <w:color w:val="000000" w:themeColor="text1"/>
                                <w:kern w:val="24"/>
                                <w:sz w:val="24"/>
                                <w:szCs w:val="24"/>
                                <w:eastAsianLayout w:id="-1132853233"/>
                              </w:rPr>
                              <w:t>万円</w:t>
                            </w:r>
                          </w:p>
                          <w:p w14:paraId="1DE1A2FC" w14:textId="77777777" w:rsidR="00D534DC" w:rsidRPr="005D131F" w:rsidRDefault="00D534DC" w:rsidP="00D534DC">
                            <w:pPr>
                              <w:spacing w:line="400" w:lineRule="exact"/>
                              <w:rPr>
                                <w:rFonts w:ascii="BIZ UDPゴシック" w:eastAsia="BIZ UDPゴシック" w:hAnsi="BIZ UDPゴシック" w:cs="Meiryo UI" w:hint="eastAsia"/>
                                <w:color w:val="000000" w:themeColor="text1"/>
                                <w:kern w:val="24"/>
                                <w:sz w:val="24"/>
                                <w:szCs w:val="24"/>
                                <w:eastAsianLayout w:id="-1132853232"/>
                              </w:rPr>
                            </w:pPr>
                            <w:r w:rsidRPr="005D131F">
                              <w:rPr>
                                <w:rFonts w:ascii="BIZ UDPゴシック" w:eastAsia="BIZ UDPゴシック" w:hAnsi="BIZ UDPゴシック" w:cs="Meiryo UI" w:hint="eastAsia"/>
                                <w:color w:val="000000" w:themeColor="text1"/>
                                <w:kern w:val="24"/>
                                <w:sz w:val="24"/>
                                <w:szCs w:val="24"/>
                                <w:eastAsianLayout w:id="-1132853248"/>
                              </w:rPr>
                              <w:t>※</w:t>
                            </w:r>
                            <w:r w:rsidRPr="005D131F">
                              <w:rPr>
                                <w:rFonts w:ascii="BIZ UDPゴシック" w:eastAsia="BIZ UDPゴシック" w:hAnsi="BIZ UDPゴシック" w:cs="Meiryo UI" w:hint="eastAsia"/>
                                <w:color w:val="000000" w:themeColor="text1"/>
                                <w:kern w:val="24"/>
                                <w:sz w:val="24"/>
                                <w:szCs w:val="24"/>
                                <w:eastAsianLayout w:id="-1132853247"/>
                              </w:rPr>
                              <w:t>いずれも主たる従事者１人あたり</w:t>
                            </w:r>
                          </w:p>
                        </w:txbxContent>
                      </wps:txbx>
                      <wps:bodyPr wrap="square">
                        <a:spAutoFit/>
                      </wps:bodyPr>
                    </wps:wsp>
                  </a:graphicData>
                </a:graphic>
              </wp:anchor>
            </w:drawing>
          </mc:Choice>
          <mc:Fallback>
            <w:pict>
              <v:roundrect w14:anchorId="6F32CB79" id="_x0000_s1029" style="position:absolute;left:0;text-align:left;margin-left:662.4pt;margin-top:209.7pt;width:713.6pt;height:94.05pt;z-index:251663360;visibility:visible;mso-wrap-style:square;mso-wrap-distance-left:9pt;mso-wrap-distance-top:0;mso-wrap-distance-right:9pt;mso-wrap-distance-bottom:0;mso-position-horizontal:right;mso-position-horizontal-relative:margin;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1S00AEAAFkDAAAOAAAAZHJzL2Uyb0RvYy54bWysU81uEzEQviPxDpbvZH8aWrLKpkJU5YKg&#10;ou0DOLY3a8l/eJzs5jW49saFV+iFt6ESj8HY2aYV3BAX74xn/M1838wuz0ejyU4GUM62tJqVlEjL&#10;nVB209Lbm8tXbyiByKxg2lnZ0r0Eer56+WI5+EbWrndayEAQxEIz+Jb2MfqmKID30jCYOS8tBjsX&#10;DIvohk0hAhsQ3eiiLsvTYnBB+OC4BMDbi0OQrjJ+10keP3UdyEh0S7G3mM+Qz3U6i9WSNZvAfK/4&#10;1Ab7hy4MUxaLHqEuWGRkG9RfUEbx4MB1ccadKVzXKS4zB2RTlX+wue6Zl5kLigP+KBP8P1j+cXcV&#10;iBItXVBimcER/fr+9ef9/cPdHRoPP76RqjpJMg0eGsy+9ldh8gDNxHnsgklfZEPGLO3+KK0cI+F4&#10;uShP67MaJ8AxVlWL+fzkdUItnp77APG9dIYko6XBba34jAPMurLdB4iH/Me8VNK6S6U13rNGWzIg&#10;dH1WlvkFOK1EiqZg3if5TgeyY7gJcaym4s+ysBVtsaNE9EAtWXFcj1mf+aMIayf2qNmAS9NS+LJl&#10;Ic0Ia/i324j95DbT00PihIjzy2ynXUsL8tzPWU9/xOo3AAAA//8DAFBLAwQUAAYACAAAACEAnCFr&#10;S90AAAAJAQAADwAAAGRycy9kb3ducmV2LnhtbEyPy06EQBBF9yb+Q6dM3BingeA8kGZCTNSVC9EP&#10;qIEamtAP0t0D+Pf2rHRZuZVzzy2Pq1ZsJucHawSkmwQYmdZ2g+kFfH+9Pu6B+YCmQ2UNCfghD8fq&#10;9qbEorOL+aS5CT2LEOMLFCBDmArOfStJo9/YiUzMztZpDPF0Pe8cLhGuFc+SZMs1DiY2SJzoRVI7&#10;NhctYEvnj7FJZzXWqXp4R1fL5m0R4v5urZ+BBVrD3zNc9aM6VNHpZC+m80wJiEOCgDw95MCucZ7t&#10;MmCnCE92T8Crkv9fUP0CAAD//wMAUEsBAi0AFAAGAAgAAAAhALaDOJL+AAAA4QEAABMAAAAAAAAA&#10;AAAAAAAAAAAAAFtDb250ZW50X1R5cGVzXS54bWxQSwECLQAUAAYACAAAACEAOP0h/9YAAACUAQAA&#10;CwAAAAAAAAAAAAAAAAAvAQAAX3JlbHMvLnJlbHNQSwECLQAUAAYACAAAACEA0zdUtNABAABZAwAA&#10;DgAAAAAAAAAAAAAAAAAuAgAAZHJzL2Uyb0RvYy54bWxQSwECLQAUAAYACAAAACEAnCFrS90AAAAJ&#10;AQAADwAAAAAAAAAAAAAAAAAqBAAAZHJzL2Rvd25yZXYueG1sUEsFBgAAAAAEAAQA8wAAADQFAAAA&#10;AA==&#10;" filled="f" strokecolor="black [3213]" strokeweight="1pt">
                <v:textbox style="mso-fit-shape-to-text:t">
                  <w:txbxContent>
                    <w:p w14:paraId="771C7259" w14:textId="77777777" w:rsidR="00D534DC" w:rsidRPr="005D131F" w:rsidRDefault="00D534DC" w:rsidP="00D534DC">
                      <w:pPr>
                        <w:spacing w:line="400" w:lineRule="exact"/>
                        <w:rPr>
                          <w:rFonts w:ascii="BIZ UDPゴシック" w:eastAsia="BIZ UDPゴシック" w:hAnsi="BIZ UDPゴシック" w:cs="Meiryo UI"/>
                          <w:color w:val="000000" w:themeColor="text1"/>
                          <w:kern w:val="24"/>
                          <w:sz w:val="24"/>
                          <w:szCs w:val="24"/>
                          <w:eastAsianLayout w:id="-1132853246"/>
                        </w:rPr>
                      </w:pPr>
                      <w:r w:rsidRPr="005D131F">
                        <w:rPr>
                          <w:rFonts w:ascii="BIZ UDPゴシック" w:eastAsia="BIZ UDPゴシック" w:hAnsi="BIZ UDPゴシック" w:cs="Meiryo UI" w:hint="eastAsia"/>
                          <w:color w:val="000000" w:themeColor="text1"/>
                          <w:kern w:val="24"/>
                          <w:sz w:val="24"/>
                          <w:szCs w:val="24"/>
                          <w:eastAsianLayout w:id="-1132853245"/>
                        </w:rPr>
                        <w:t>担い手への経営発展につながる支援策の活用対象を拡大するため、経営計画の所得目標を見直し</w:t>
                      </w:r>
                    </w:p>
                    <w:p w14:paraId="195BC628" w14:textId="77777777" w:rsidR="00D534DC" w:rsidRPr="005D131F" w:rsidRDefault="00D534DC" w:rsidP="00D534DC">
                      <w:pPr>
                        <w:spacing w:line="400" w:lineRule="exact"/>
                        <w:rPr>
                          <w:rFonts w:ascii="BIZ UDPゴシック" w:eastAsia="BIZ UDPゴシック" w:hAnsi="BIZ UDPゴシック" w:cs="Meiryo UI" w:hint="eastAsia"/>
                          <w:color w:val="000000" w:themeColor="text1"/>
                          <w:kern w:val="24"/>
                          <w:sz w:val="24"/>
                          <w:szCs w:val="24"/>
                          <w:eastAsianLayout w:id="-1132853244"/>
                        </w:rPr>
                      </w:pPr>
                      <w:r w:rsidRPr="005D131F">
                        <w:rPr>
                          <w:rFonts w:ascii="BIZ UDPゴシック" w:eastAsia="BIZ UDPゴシック" w:hAnsi="BIZ UDPゴシック" w:cs="Meiryo UI" w:hint="eastAsia"/>
                          <w:color w:val="000000" w:themeColor="text1"/>
                          <w:kern w:val="24"/>
                          <w:sz w:val="24"/>
                          <w:szCs w:val="24"/>
                          <w:eastAsianLayout w:id="-1132853243"/>
                        </w:rPr>
                        <w:t xml:space="preserve">　〇効率的かつ安定的な農業経営　　　（変更後）　年間農業所得</w:t>
                      </w:r>
                      <w:r w:rsidRPr="005D131F">
                        <w:rPr>
                          <w:rFonts w:ascii="BIZ UDPゴシック" w:eastAsia="BIZ UDPゴシック" w:hAnsi="BIZ UDPゴシック" w:cs="Meiryo UI" w:hint="eastAsia"/>
                          <w:color w:val="000000" w:themeColor="text1"/>
                          <w:kern w:val="24"/>
                          <w:sz w:val="24"/>
                          <w:szCs w:val="24"/>
                          <w:eastAsianLayout w:id="-1132853242"/>
                        </w:rPr>
                        <w:t>550</w:t>
                      </w:r>
                      <w:r w:rsidRPr="005D131F">
                        <w:rPr>
                          <w:rFonts w:ascii="BIZ UDPゴシック" w:eastAsia="BIZ UDPゴシック" w:hAnsi="BIZ UDPゴシック" w:cs="Meiryo UI" w:hint="eastAsia"/>
                          <w:color w:val="000000" w:themeColor="text1"/>
                          <w:kern w:val="24"/>
                          <w:sz w:val="24"/>
                          <w:szCs w:val="24"/>
                          <w:eastAsianLayout w:id="-1132853241"/>
                        </w:rPr>
                        <w:t>万円以上　　←　（変更前）　同</w:t>
                      </w:r>
                      <w:r w:rsidRPr="005D131F">
                        <w:rPr>
                          <w:rFonts w:ascii="BIZ UDPゴシック" w:eastAsia="BIZ UDPゴシック" w:hAnsi="BIZ UDPゴシック" w:cs="Meiryo UI" w:hint="eastAsia"/>
                          <w:color w:val="000000" w:themeColor="text1"/>
                          <w:kern w:val="24"/>
                          <w:sz w:val="24"/>
                          <w:szCs w:val="24"/>
                          <w:eastAsianLayout w:id="-1132853240"/>
                        </w:rPr>
                        <w:t>600</w:t>
                      </w:r>
                      <w:r w:rsidRPr="005D131F">
                        <w:rPr>
                          <w:rFonts w:ascii="BIZ UDPゴシック" w:eastAsia="BIZ UDPゴシック" w:hAnsi="BIZ UDPゴシック" w:cs="Meiryo UI" w:hint="eastAsia"/>
                          <w:color w:val="000000" w:themeColor="text1"/>
                          <w:kern w:val="24"/>
                          <w:sz w:val="24"/>
                          <w:szCs w:val="24"/>
                          <w:eastAsianLayout w:id="-1132853239"/>
                        </w:rPr>
                        <w:t>万円以上</w:t>
                      </w:r>
                    </w:p>
                    <w:p w14:paraId="70CDAFE4" w14:textId="77777777" w:rsidR="00D534DC" w:rsidRPr="005D131F" w:rsidRDefault="00D534DC" w:rsidP="00D534DC">
                      <w:pPr>
                        <w:spacing w:line="400" w:lineRule="exact"/>
                        <w:rPr>
                          <w:rFonts w:ascii="BIZ UDPゴシック" w:eastAsia="BIZ UDPゴシック" w:hAnsi="BIZ UDPゴシック" w:cs="Meiryo UI" w:hint="eastAsia"/>
                          <w:color w:val="000000" w:themeColor="text1"/>
                          <w:kern w:val="24"/>
                          <w:sz w:val="24"/>
                          <w:szCs w:val="24"/>
                          <w:eastAsianLayout w:id="-1132853238"/>
                        </w:rPr>
                      </w:pPr>
                      <w:r w:rsidRPr="005D131F">
                        <w:rPr>
                          <w:rFonts w:ascii="BIZ UDPゴシック" w:eastAsia="BIZ UDPゴシック" w:hAnsi="BIZ UDPゴシック" w:cs="Meiryo UI" w:hint="eastAsia"/>
                          <w:color w:val="000000" w:themeColor="text1"/>
                          <w:kern w:val="24"/>
                          <w:sz w:val="24"/>
                          <w:szCs w:val="24"/>
                          <w:eastAsianLayout w:id="-1132853237"/>
                        </w:rPr>
                        <w:t xml:space="preserve">　〇新たに農業経営を営もうとする青年等の農業経営　　　（変更後）同</w:t>
                      </w:r>
                      <w:r w:rsidRPr="005D131F">
                        <w:rPr>
                          <w:rFonts w:ascii="BIZ UDPゴシック" w:eastAsia="BIZ UDPゴシック" w:hAnsi="BIZ UDPゴシック" w:cs="Meiryo UI" w:hint="eastAsia"/>
                          <w:color w:val="000000" w:themeColor="text1"/>
                          <w:kern w:val="24"/>
                          <w:sz w:val="24"/>
                          <w:szCs w:val="24"/>
                          <w:eastAsianLayout w:id="-1132853236"/>
                        </w:rPr>
                        <w:t>220</w:t>
                      </w:r>
                      <w:r w:rsidRPr="005D131F">
                        <w:rPr>
                          <w:rFonts w:ascii="BIZ UDPゴシック" w:eastAsia="BIZ UDPゴシック" w:hAnsi="BIZ UDPゴシック" w:cs="Meiryo UI" w:hint="eastAsia"/>
                          <w:color w:val="000000" w:themeColor="text1"/>
                          <w:kern w:val="24"/>
                          <w:sz w:val="24"/>
                          <w:szCs w:val="24"/>
                          <w:eastAsianLayout w:id="-1132853235"/>
                        </w:rPr>
                        <w:t>万円　←　（変更前）</w:t>
                      </w:r>
                      <w:r w:rsidRPr="005D131F">
                        <w:rPr>
                          <w:rFonts w:ascii="BIZ UDPゴシック" w:eastAsia="BIZ UDPゴシック" w:hAnsi="BIZ UDPゴシック" w:cs="Meiryo UI" w:hint="eastAsia"/>
                          <w:color w:val="000000" w:themeColor="text1"/>
                          <w:kern w:val="24"/>
                          <w:sz w:val="24"/>
                          <w:szCs w:val="24"/>
                          <w:eastAsianLayout w:id="-1132853234"/>
                        </w:rPr>
                        <w:t>250</w:t>
                      </w:r>
                      <w:r w:rsidRPr="005D131F">
                        <w:rPr>
                          <w:rFonts w:ascii="BIZ UDPゴシック" w:eastAsia="BIZ UDPゴシック" w:hAnsi="BIZ UDPゴシック" w:cs="Meiryo UI" w:hint="eastAsia"/>
                          <w:color w:val="000000" w:themeColor="text1"/>
                          <w:kern w:val="24"/>
                          <w:sz w:val="24"/>
                          <w:szCs w:val="24"/>
                          <w:eastAsianLayout w:id="-1132853233"/>
                        </w:rPr>
                        <w:t>万円</w:t>
                      </w:r>
                    </w:p>
                    <w:p w14:paraId="1DE1A2FC" w14:textId="77777777" w:rsidR="00D534DC" w:rsidRPr="005D131F" w:rsidRDefault="00D534DC" w:rsidP="00D534DC">
                      <w:pPr>
                        <w:spacing w:line="400" w:lineRule="exact"/>
                        <w:rPr>
                          <w:rFonts w:ascii="BIZ UDPゴシック" w:eastAsia="BIZ UDPゴシック" w:hAnsi="BIZ UDPゴシック" w:cs="Meiryo UI" w:hint="eastAsia"/>
                          <w:color w:val="000000" w:themeColor="text1"/>
                          <w:kern w:val="24"/>
                          <w:sz w:val="24"/>
                          <w:szCs w:val="24"/>
                          <w:eastAsianLayout w:id="-1132853232"/>
                        </w:rPr>
                      </w:pPr>
                      <w:r w:rsidRPr="005D131F">
                        <w:rPr>
                          <w:rFonts w:ascii="BIZ UDPゴシック" w:eastAsia="BIZ UDPゴシック" w:hAnsi="BIZ UDPゴシック" w:cs="Meiryo UI" w:hint="eastAsia"/>
                          <w:color w:val="000000" w:themeColor="text1"/>
                          <w:kern w:val="24"/>
                          <w:sz w:val="24"/>
                          <w:szCs w:val="24"/>
                          <w:eastAsianLayout w:id="-1132853248"/>
                        </w:rPr>
                        <w:t>※</w:t>
                      </w:r>
                      <w:r w:rsidRPr="005D131F">
                        <w:rPr>
                          <w:rFonts w:ascii="BIZ UDPゴシック" w:eastAsia="BIZ UDPゴシック" w:hAnsi="BIZ UDPゴシック" w:cs="Meiryo UI" w:hint="eastAsia"/>
                          <w:color w:val="000000" w:themeColor="text1"/>
                          <w:kern w:val="24"/>
                          <w:sz w:val="24"/>
                          <w:szCs w:val="24"/>
                          <w:eastAsianLayout w:id="-1132853247"/>
                        </w:rPr>
                        <w:t>いずれも主たる従事者１人あたり</w:t>
                      </w:r>
                    </w:p>
                  </w:txbxContent>
                </v:textbox>
                <w10:wrap type="square" anchorx="margin"/>
              </v:roundrect>
            </w:pict>
          </mc:Fallback>
        </mc:AlternateContent>
      </w:r>
      <w:r w:rsidRPr="00D534DC">
        <w:rPr>
          <w:sz w:val="14"/>
          <w:szCs w:val="16"/>
        </w:rPr>
        <mc:AlternateContent>
          <mc:Choice Requires="wps">
            <w:drawing>
              <wp:anchor distT="0" distB="0" distL="114300" distR="114300" simplePos="0" relativeHeight="251662336" behindDoc="0" locked="0" layoutInCell="1" allowOverlap="1" wp14:anchorId="71E52EFB" wp14:editId="079F9671">
                <wp:simplePos x="0" y="0"/>
                <wp:positionH relativeFrom="column">
                  <wp:posOffset>-6350</wp:posOffset>
                </wp:positionH>
                <wp:positionV relativeFrom="paragraph">
                  <wp:posOffset>1885950</wp:posOffset>
                </wp:positionV>
                <wp:extent cx="2159635" cy="351155"/>
                <wp:effectExtent l="0" t="0" r="0" b="0"/>
                <wp:wrapSquare wrapText="bothSides"/>
                <wp:docPr id="13" name="テキスト ボックス 12">
                  <a:extLst xmlns:a="http://schemas.openxmlformats.org/drawingml/2006/main">
                    <a:ext uri="{FF2B5EF4-FFF2-40B4-BE49-F238E27FC236}">
                      <a16:creationId xmlns:a16="http://schemas.microsoft.com/office/drawing/2014/main" id="{0CEAEEA9-B788-4603-B1AA-BF25531BC871}"/>
                    </a:ext>
                  </a:extLst>
                </wp:docPr>
                <wp:cNvGraphicFramePr/>
                <a:graphic xmlns:a="http://schemas.openxmlformats.org/drawingml/2006/main">
                  <a:graphicData uri="http://schemas.microsoft.com/office/word/2010/wordprocessingShape">
                    <wps:wsp>
                      <wps:cNvSpPr txBox="1"/>
                      <wps:spPr>
                        <a:xfrm>
                          <a:off x="0" y="0"/>
                          <a:ext cx="2159635" cy="351155"/>
                        </a:xfrm>
                        <a:prstGeom prst="rect">
                          <a:avLst/>
                        </a:prstGeom>
                        <a:solidFill>
                          <a:srgbClr val="4472C4"/>
                        </a:solidFill>
                        <a:ln>
                          <a:noFill/>
                        </a:ln>
                      </wps:spPr>
                      <wps:txbx>
                        <w:txbxContent>
                          <w:p w14:paraId="6D3315F5" w14:textId="77777777" w:rsidR="00D534DC" w:rsidRPr="005D131F" w:rsidRDefault="00D534DC" w:rsidP="00D534DC">
                            <w:pPr>
                              <w:jc w:val="center"/>
                              <w:rPr>
                                <w:rFonts w:ascii="メイリオ" w:eastAsia="メイリオ" w:hAnsi="メイリオ"/>
                                <w:b/>
                                <w:bCs/>
                                <w:color w:val="FFFFFF" w:themeColor="background1"/>
                                <w:kern w:val="24"/>
                                <w:sz w:val="28"/>
                                <w:szCs w:val="28"/>
                                <w:eastAsianLayout w:id="-1132853248"/>
                              </w:rPr>
                            </w:pPr>
                            <w:r w:rsidRPr="005D131F">
                              <w:rPr>
                                <w:rFonts w:ascii="メイリオ" w:eastAsia="メイリオ" w:hAnsi="メイリオ" w:hint="eastAsia"/>
                                <w:b/>
                                <w:bCs/>
                                <w:color w:val="FFFFFF" w:themeColor="background1"/>
                                <w:kern w:val="24"/>
                                <w:sz w:val="28"/>
                                <w:szCs w:val="28"/>
                                <w:eastAsianLayout w:id="-1132853247"/>
                              </w:rPr>
                              <w:t>主な変更項目と内容</w:t>
                            </w:r>
                          </w:p>
                        </w:txbxContent>
                      </wps:txbx>
                      <wps:bodyPr wrap="square" bIns="0" rtlCol="0" anchor="ctr">
                        <a:noAutofit/>
                      </wps:bodyPr>
                    </wps:wsp>
                  </a:graphicData>
                </a:graphic>
                <wp14:sizeRelV relativeFrom="margin">
                  <wp14:pctHeight>0</wp14:pctHeight>
                </wp14:sizeRelV>
              </wp:anchor>
            </w:drawing>
          </mc:Choice>
          <mc:Fallback>
            <w:pict>
              <v:shapetype w14:anchorId="71E52EFB" id="_x0000_t202" coordsize="21600,21600" o:spt="202" path="m,l,21600r21600,l21600,xe">
                <v:stroke joinstyle="miter"/>
                <v:path gradientshapeok="t" o:connecttype="rect"/>
              </v:shapetype>
              <v:shape id="テキスト ボックス 12" o:spid="_x0000_s1030" type="#_x0000_t202" style="position:absolute;left:0;text-align:left;margin-left:-.5pt;margin-top:148.5pt;width:170.05pt;height:27.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jDM5QEAAH8DAAAOAAAAZHJzL2Uyb0RvYy54bWysU02O0zAU3iNxB8t7miZthqFqOoKOBiEh&#10;QBo4gOs4jSXHz9huk24bCXEIroBYc55cZJ6dtsPPDrFx/P4+v+97L8ubrlFkL6yToAuaTqaUCM2h&#10;lHpb0E8f755dU+I80yVToEVBD8LRm9XTJ8vWLEQGNahSWIIg2i1aU9Dae7NIEsdr0TA3ASM0Biuw&#10;DfNo2m1SWtYieqOSbDq9SlqwpbHAhXPovR2DdBXxq0pw/76qnPBEFRR78/G08dyEM1kt2WJrmakl&#10;P7XB/qGLhkmNj16gbplnZGflX1CN5BYcVH7CoUmgqiQXkQOySad/sLmvmRGRC4rjzEUm9/9g+bv9&#10;B0tkibObUaJZgzMa+i/D8ftw/Dn0X8nQfxv6fjj+QJukWRCsNW6BdfcGK333CjosPvsdOoMOXWWb&#10;8EWGBOMo/eEit+g84ejM0vzF1SynhGNslqdpngeY5LHaWOdfC2hIuBTU4jijymz/1vkx9ZwSHnOg&#10;ZHknlYqG3W7WypI9w9HP58+z9fyE/lua0iFZQygbEYMnCRxHLuHmu00XRZqdeW6gPCD9FjenoO7z&#10;jllByeaNxtEgV+vVGsaNY5rXgAvHvY2ta3i581DJ2H7AHpFOT+KUowCnjQxr9Ksdsx7/m9UDAAAA&#10;//8DAFBLAwQUAAYACAAAACEAaLQ9a94AAAAKAQAADwAAAGRycy9kb3ducmV2LnhtbEyPzU7DMBCE&#10;70i8g7VI3FrnR4UmxKlQpZ44UfoATrxNQuN1ZLtp4OlZTnCb0Y5mv6l2ix3FjD4MjhSk6wQEUuvM&#10;QJ2C08dhtQURoiajR0eo4AsD7Or7u0qXxt3oHedj7ASXUCi1gj7GqZQytD1aHdZuQuLb2XmrI1vf&#10;SeP1jcvtKLMkeZJWD8Qfej3hvsf2crxaBb45mM2p+JaXYX7bT5/bc5ObWanHh+X1BUTEJf6F4Ref&#10;0aFmpsZdyQQxKlilPCUqyIpnFhzI8yIF0bDYZDnIupL/J9Q/AAAA//8DAFBLAQItABQABgAIAAAA&#10;IQC2gziS/gAAAOEBAAATAAAAAAAAAAAAAAAAAAAAAABbQ29udGVudF9UeXBlc10ueG1sUEsBAi0A&#10;FAAGAAgAAAAhADj9If/WAAAAlAEAAAsAAAAAAAAAAAAAAAAALwEAAF9yZWxzLy5yZWxzUEsBAi0A&#10;FAAGAAgAAAAhAGXSMMzlAQAAfwMAAA4AAAAAAAAAAAAAAAAALgIAAGRycy9lMm9Eb2MueG1sUEsB&#10;Ai0AFAAGAAgAAAAhAGi0PWveAAAACgEAAA8AAAAAAAAAAAAAAAAAPwQAAGRycy9kb3ducmV2Lnht&#10;bFBLBQYAAAAABAAEAPMAAABKBQAAAAA=&#10;" fillcolor="#4472c4" stroked="f">
                <v:textbox inset=",,,0">
                  <w:txbxContent>
                    <w:p w14:paraId="6D3315F5" w14:textId="77777777" w:rsidR="00D534DC" w:rsidRPr="005D131F" w:rsidRDefault="00D534DC" w:rsidP="00D534DC">
                      <w:pPr>
                        <w:jc w:val="center"/>
                        <w:rPr>
                          <w:rFonts w:ascii="メイリオ" w:eastAsia="メイリオ" w:hAnsi="メイリオ"/>
                          <w:b/>
                          <w:bCs/>
                          <w:color w:val="FFFFFF" w:themeColor="background1"/>
                          <w:kern w:val="24"/>
                          <w:sz w:val="28"/>
                          <w:szCs w:val="28"/>
                          <w:eastAsianLayout w:id="-1132853248"/>
                        </w:rPr>
                      </w:pPr>
                      <w:r w:rsidRPr="005D131F">
                        <w:rPr>
                          <w:rFonts w:ascii="メイリオ" w:eastAsia="メイリオ" w:hAnsi="メイリオ" w:hint="eastAsia"/>
                          <w:b/>
                          <w:bCs/>
                          <w:color w:val="FFFFFF" w:themeColor="background1"/>
                          <w:kern w:val="24"/>
                          <w:sz w:val="28"/>
                          <w:szCs w:val="28"/>
                          <w:eastAsianLayout w:id="-1132853247"/>
                        </w:rPr>
                        <w:t>主な変更項目と内容</w:t>
                      </w:r>
                    </w:p>
                  </w:txbxContent>
                </v:textbox>
                <w10:wrap type="square"/>
              </v:shape>
            </w:pict>
          </mc:Fallback>
        </mc:AlternateContent>
      </w:r>
      <w:r w:rsidRPr="00D534DC">
        <w:rPr>
          <w:sz w:val="14"/>
          <w:szCs w:val="16"/>
        </w:rPr>
        <mc:AlternateContent>
          <mc:Choice Requires="wps">
            <w:drawing>
              <wp:anchor distT="0" distB="0" distL="114300" distR="114300" simplePos="0" relativeHeight="251659264" behindDoc="0" locked="0" layoutInCell="1" allowOverlap="1" wp14:anchorId="48BD74E4" wp14:editId="2CA89106">
                <wp:simplePos x="0" y="0"/>
                <wp:positionH relativeFrom="margin">
                  <wp:align>left</wp:align>
                </wp:positionH>
                <wp:positionV relativeFrom="paragraph">
                  <wp:posOffset>38393</wp:posOffset>
                </wp:positionV>
                <wp:extent cx="9504680" cy="404495"/>
                <wp:effectExtent l="38100" t="38100" r="96520" b="90805"/>
                <wp:wrapSquare wrapText="bothSides"/>
                <wp:docPr id="3" name="正方形/長方形 2"/>
                <wp:cNvGraphicFramePr/>
                <a:graphic xmlns:a="http://schemas.openxmlformats.org/drawingml/2006/main">
                  <a:graphicData uri="http://schemas.microsoft.com/office/word/2010/wordprocessingShape">
                    <wps:wsp>
                      <wps:cNvSpPr/>
                      <wps:spPr>
                        <a:xfrm>
                          <a:off x="0" y="0"/>
                          <a:ext cx="9504680" cy="405032"/>
                        </a:xfrm>
                        <a:prstGeom prst="rect">
                          <a:avLst/>
                        </a:prstGeom>
                        <a:solidFill>
                          <a:srgbClr val="000066"/>
                        </a:solidFill>
                        <a:ln>
                          <a:noFill/>
                        </a:ln>
                        <a:effectLst>
                          <a:outerShdw blurRad="50800" dist="38100" dir="2700000" algn="tl" rotWithShape="0">
                            <a:prstClr val="black">
                              <a:alpha val="40000"/>
                            </a:prstClr>
                          </a:outerShdw>
                        </a:effectLst>
                      </wps:spPr>
                      <wps:style>
                        <a:lnRef idx="2">
                          <a:schemeClr val="dk1">
                            <a:shade val="50000"/>
                          </a:schemeClr>
                        </a:lnRef>
                        <a:fillRef idx="1">
                          <a:schemeClr val="dk1"/>
                        </a:fillRef>
                        <a:effectRef idx="0">
                          <a:schemeClr val="dk1"/>
                        </a:effectRef>
                        <a:fontRef idx="minor">
                          <a:schemeClr val="lt1"/>
                        </a:fontRef>
                      </wps:style>
                      <wps:txbx>
                        <w:txbxContent>
                          <w:p w14:paraId="5DB7C603" w14:textId="441B69F9" w:rsidR="00D534DC" w:rsidRPr="00D70E8E" w:rsidRDefault="00D534DC" w:rsidP="00D534DC">
                            <w:pPr>
                              <w:jc w:val="center"/>
                              <w:rPr>
                                <w:rFonts w:ascii="UD デジタル 教科書体 N-B" w:eastAsia="UD デジタル 教科書体 N-B" w:hAnsi="游明朝" w:hint="eastAsia"/>
                                <w:b/>
                                <w:bCs/>
                                <w:color w:val="FFFFFF" w:themeColor="light1"/>
                                <w:kern w:val="24"/>
                                <w:sz w:val="28"/>
                                <w:szCs w:val="28"/>
                                <w:eastAsianLayout w:id="-1132853248"/>
                              </w:rPr>
                            </w:pPr>
                            <w:r w:rsidRPr="00D70E8E">
                              <w:rPr>
                                <w:rFonts w:ascii="UD デジタル 教科書体 N-B" w:eastAsia="UD デジタル 教科書体 N-B" w:hAnsi="游明朝" w:hint="eastAsia"/>
                                <w:b/>
                                <w:bCs/>
                                <w:color w:val="FFFFFF" w:themeColor="light1"/>
                                <w:kern w:val="24"/>
                                <w:sz w:val="28"/>
                                <w:szCs w:val="28"/>
                                <w:eastAsianLayout w:id="-1132853247"/>
                              </w:rPr>
                              <w:t>大阪府農業経営基盤強化促進基本方針の変更について（概要）</w:t>
                            </w:r>
                          </w:p>
                        </w:txbxContent>
                      </wps:txbx>
                      <wps:bodyPr rtlCol="0" anchor="ctr">
                        <a:noAutofit/>
                      </wps:bodyPr>
                    </wps:wsp>
                  </a:graphicData>
                </a:graphic>
                <wp14:sizeRelV relativeFrom="margin">
                  <wp14:pctHeight>0</wp14:pctHeight>
                </wp14:sizeRelV>
              </wp:anchor>
            </w:drawing>
          </mc:Choice>
          <mc:Fallback>
            <w:pict>
              <v:rect w14:anchorId="48BD74E4" id="正方形/長方形 2" o:spid="_x0000_s1031" style="position:absolute;left:0;text-align:left;margin-left:0;margin-top:3pt;width:748.4pt;height:31.8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ZcwIAAB4FAAAOAAAAZHJzL2Uyb0RvYy54bWysVEuOEzEQ3SNxB8t70p0vIUpnhGY0bBCM&#10;JiDWjttOW+N2tWzndxA4AKxnjVhwHEbiFpTtTicDrBBZdPypeu/VK9vzi32tyVZYp8AUtN/LKRGG&#10;Q6nMuqDv310/m1LiPDMl02BEQQ/C0YvF0yfzXTMTA6hAl8ISBDFutmsKWnnfzLLM8UrUzPWgEQY3&#10;JdiaeZzadVZatkP0WmeDPJ9kO7BlY4EL53D1Km3SRcSXUnD/VkonPNEFRW0+fm38rsI3W8zZbG1Z&#10;UyneymD/oKJmyiBpB3XFPCMbq/6AqhW34ED6Hoc6AykVF7EGrKaf/1bNsmKNiLWgOa7pbHL/D5a/&#10;2d5YosqCDikxrMYWPdx/efj07cf3z9nPj1/TiAyCUbvGzTB+2dzYduZwGKreS1uHf6yH7KO5h85c&#10;sfeE4+KLcT6aTLEHHPdG+TgfRtDslN1Y518JqEkYFNRi86KnbPvaeWTE0GNIIHOgVXmttI4Tu15d&#10;aku2LDQaf5NJkIwpj8K0CcEGQlraTisiHhWkiVVsvLDLqtyRld7YW4bmjPNpjtJLFYQNp/00wXM0&#10;eB7IcIvpNV4Arymx4D8oX8XmBRcCZNDdyVtpxu9SZbqpWNI8ijCnKjE6yoejmDg705mFdqQGxJE/&#10;aBGotLkVEjuKlg8iSbxLomMv7/ppuWKlSNzjM+4uOvJFsIAq0bAOtwUId/QxbpLfxoa0pLdLTGZ0&#10;FIk9CEqJXXRkBOO7xFoZsH+rRvtjskzxKPvMjjD0+9Ue8cNwBeUBj7v1+hLSg8AMrwD7yH2CN/By&#10;40GqeN5OKS0qXsJoS/tghFt+Po9Rp2dt8QsAAP//AwBQSwMEFAAGAAgAAAAhAPQr5ovcAAAABgEA&#10;AA8AAABkcnMvZG93bnJldi54bWxMj81OwzAQhO9IvIO1SNyoQ6nSNsSpqkqIC0IiRXB14s1PideR&#10;7bbh7dme6Gm1O6PZb/LNZAdxQh96RwoeZwkIpNqZnloFn/uXhxWIEDUZPThCBb8YYFPc3uQ6M+5M&#10;H3gqYys4hEKmFXQxjpmUoe7Q6jBzIxJrjfNWR159K43XZw63g5wnSSqt7ok/dHrEXYf1T3m0CuRq&#10;13xXX9K/vYeyCYcFvR7KJ6Xu76btM4iIU/w3wwWf0aFgpsodyQQxKOAiUUHK4yIu1ikXqfiwXoIs&#10;cnmNX/wBAAD//wMAUEsBAi0AFAAGAAgAAAAhALaDOJL+AAAA4QEAABMAAAAAAAAAAAAAAAAAAAAA&#10;AFtDb250ZW50X1R5cGVzXS54bWxQSwECLQAUAAYACAAAACEAOP0h/9YAAACUAQAACwAAAAAAAAAA&#10;AAAAAAAvAQAAX3JlbHMvLnJlbHNQSwECLQAUAAYACAAAACEA/5K72XMCAAAeBQAADgAAAAAAAAAA&#10;AAAAAAAuAgAAZHJzL2Uyb0RvYy54bWxQSwECLQAUAAYACAAAACEA9Cvmi9wAAAAGAQAADwAAAAAA&#10;AAAAAAAAAADNBAAAZHJzL2Rvd25yZXYueG1sUEsFBgAAAAAEAAQA8wAAANYFAAAAAA==&#10;" fillcolor="#006" stroked="f" strokeweight="1pt">
                <v:shadow on="t" color="black" opacity="26214f" origin="-.5,-.5" offset=".74836mm,.74836mm"/>
                <v:textbox>
                  <w:txbxContent>
                    <w:p w14:paraId="5DB7C603" w14:textId="441B69F9" w:rsidR="00D534DC" w:rsidRPr="00D70E8E" w:rsidRDefault="00D534DC" w:rsidP="00D534DC">
                      <w:pPr>
                        <w:jc w:val="center"/>
                        <w:rPr>
                          <w:rFonts w:ascii="UD デジタル 教科書体 N-B" w:eastAsia="UD デジタル 教科書体 N-B" w:hAnsi="游明朝" w:hint="eastAsia"/>
                          <w:b/>
                          <w:bCs/>
                          <w:color w:val="FFFFFF" w:themeColor="light1"/>
                          <w:kern w:val="24"/>
                          <w:sz w:val="28"/>
                          <w:szCs w:val="28"/>
                          <w:eastAsianLayout w:id="-1132853248"/>
                        </w:rPr>
                      </w:pPr>
                      <w:r w:rsidRPr="00D70E8E">
                        <w:rPr>
                          <w:rFonts w:ascii="UD デジタル 教科書体 N-B" w:eastAsia="UD デジタル 教科書体 N-B" w:hAnsi="游明朝" w:hint="eastAsia"/>
                          <w:b/>
                          <w:bCs/>
                          <w:color w:val="FFFFFF" w:themeColor="light1"/>
                          <w:kern w:val="24"/>
                          <w:sz w:val="28"/>
                          <w:szCs w:val="28"/>
                          <w:eastAsianLayout w:id="-1132853247"/>
                        </w:rPr>
                        <w:t>大阪府農業経営基盤強化促進基本方針の変更について（概要）</w:t>
                      </w:r>
                    </w:p>
                  </w:txbxContent>
                </v:textbox>
                <w10:wrap type="square" anchorx="margin"/>
              </v:rect>
            </w:pict>
          </mc:Fallback>
        </mc:AlternateContent>
      </w:r>
      <w:r w:rsidR="00D534DC" w:rsidRPr="00D534DC">
        <w:rPr>
          <w:sz w:val="14"/>
          <w:szCs w:val="16"/>
        </w:rPr>
        <mc:AlternateContent>
          <mc:Choice Requires="wps">
            <w:drawing>
              <wp:anchor distT="0" distB="0" distL="114300" distR="114300" simplePos="0" relativeHeight="251660288" behindDoc="0" locked="0" layoutInCell="1" allowOverlap="1" wp14:anchorId="7C25E613" wp14:editId="7FA91D06">
                <wp:simplePos x="0" y="0"/>
                <wp:positionH relativeFrom="column">
                  <wp:posOffset>74295</wp:posOffset>
                </wp:positionH>
                <wp:positionV relativeFrom="paragraph">
                  <wp:posOffset>531495</wp:posOffset>
                </wp:positionV>
                <wp:extent cx="9341485" cy="1310640"/>
                <wp:effectExtent l="0" t="0" r="0" b="0"/>
                <wp:wrapSquare wrapText="bothSides"/>
                <wp:docPr id="4" name="正方形/長方形 3"/>
                <wp:cNvGraphicFramePr/>
                <a:graphic xmlns:a="http://schemas.openxmlformats.org/drawingml/2006/main">
                  <a:graphicData uri="http://schemas.microsoft.com/office/word/2010/wordprocessingShape">
                    <wps:wsp>
                      <wps:cNvSpPr/>
                      <wps:spPr>
                        <a:xfrm>
                          <a:off x="0" y="0"/>
                          <a:ext cx="9341485" cy="1310640"/>
                        </a:xfrm>
                        <a:prstGeom prst="rect">
                          <a:avLst/>
                        </a:prstGeom>
                      </wps:spPr>
                      <wps:txbx>
                        <w:txbxContent>
                          <w:p w14:paraId="675210C6" w14:textId="77777777" w:rsidR="00D534DC" w:rsidRPr="005D131F" w:rsidRDefault="00D534DC" w:rsidP="005D131F">
                            <w:pPr>
                              <w:spacing w:line="360" w:lineRule="exact"/>
                              <w:rPr>
                                <w:rFonts w:ascii="Meiryo UI" w:eastAsia="Meiryo UI" w:hAnsi="Meiryo UI"/>
                                <w:color w:val="000000" w:themeColor="text1"/>
                                <w:kern w:val="24"/>
                                <w:sz w:val="24"/>
                                <w:szCs w:val="24"/>
                                <w:eastAsianLayout w:id="-1132853246"/>
                              </w:rPr>
                            </w:pPr>
                            <w:r w:rsidRPr="005D131F">
                              <w:rPr>
                                <w:rFonts w:ascii="Meiryo UI" w:eastAsia="Meiryo UI" w:hAnsi="Meiryo UI" w:hint="eastAsia"/>
                                <w:color w:val="000000" w:themeColor="text1"/>
                                <w:kern w:val="24"/>
                                <w:sz w:val="24"/>
                                <w:szCs w:val="24"/>
                                <w:eastAsianLayout w:id="-1132853245"/>
                              </w:rPr>
                              <w:t>【</w:t>
                            </w:r>
                            <w:r w:rsidRPr="005D131F">
                              <w:rPr>
                                <w:rFonts w:ascii="Meiryo UI" w:eastAsia="Meiryo UI" w:hAnsi="Meiryo UI" w:hint="eastAsia"/>
                                <w:color w:val="000000" w:themeColor="text1"/>
                                <w:kern w:val="24"/>
                                <w:sz w:val="24"/>
                                <w:szCs w:val="24"/>
                                <w:eastAsianLayout w:id="-1132853244"/>
                              </w:rPr>
                              <w:t>基盤法の目的</w:t>
                            </w:r>
                            <w:r w:rsidRPr="005D131F">
                              <w:rPr>
                                <w:rFonts w:ascii="Meiryo UI" w:eastAsia="Meiryo UI" w:hAnsi="Meiryo UI" w:hint="eastAsia"/>
                                <w:color w:val="000000" w:themeColor="text1"/>
                                <w:kern w:val="24"/>
                                <w:sz w:val="24"/>
                                <w:szCs w:val="24"/>
                                <w:eastAsianLayout w:id="-1132853243"/>
                              </w:rPr>
                              <w:t>】</w:t>
                            </w:r>
                            <w:r w:rsidRPr="005D131F">
                              <w:rPr>
                                <w:rFonts w:ascii="Meiryo UI" w:eastAsia="Meiryo UI" w:hAnsi="Meiryo UI" w:hint="eastAsia"/>
                                <w:color w:val="000000" w:themeColor="text1"/>
                                <w:kern w:val="24"/>
                                <w:sz w:val="24"/>
                                <w:szCs w:val="24"/>
                                <w:eastAsianLayout w:id="-1132853242"/>
                              </w:rPr>
                              <w:t xml:space="preserve">　</w:t>
                            </w:r>
                            <w:r w:rsidRPr="005D131F">
                              <w:rPr>
                                <w:rFonts w:ascii="Meiryo UI" w:eastAsia="Meiryo UI" w:hAnsi="Meiryo UI" w:hint="eastAsia"/>
                                <w:color w:val="000000" w:themeColor="text1"/>
                                <w:kern w:val="24"/>
                                <w:sz w:val="24"/>
                                <w:szCs w:val="24"/>
                                <w:eastAsianLayout w:id="-1132853242"/>
                              </w:rPr>
                              <w:t>効率的かつ安定的な農業経営を行う担い手を育成し、その経営基盤の強化等により農業の健全な発展に寄与</w:t>
                            </w:r>
                          </w:p>
                          <w:p w14:paraId="525A6CFF" w14:textId="77777777" w:rsidR="00D534DC" w:rsidRPr="005D131F" w:rsidRDefault="00D534DC" w:rsidP="005D131F">
                            <w:pPr>
                              <w:spacing w:before="120" w:line="360" w:lineRule="exact"/>
                              <w:rPr>
                                <w:rFonts w:ascii="Meiryo UI" w:eastAsia="Meiryo UI" w:hAnsi="Meiryo UI" w:hint="eastAsia"/>
                                <w:color w:val="000000" w:themeColor="text1"/>
                                <w:kern w:val="24"/>
                                <w:sz w:val="24"/>
                                <w:szCs w:val="24"/>
                                <w:eastAsianLayout w:id="-1132853241"/>
                              </w:rPr>
                            </w:pPr>
                            <w:r w:rsidRPr="005D131F">
                              <w:rPr>
                                <w:rFonts w:ascii="Meiryo UI" w:eastAsia="Meiryo UI" w:hAnsi="Meiryo UI" w:hint="eastAsia"/>
                                <w:color w:val="000000" w:themeColor="text1"/>
                                <w:kern w:val="24"/>
                                <w:sz w:val="24"/>
                                <w:szCs w:val="24"/>
                                <w:eastAsianLayout w:id="-1132853240"/>
                              </w:rPr>
                              <w:t>＜農業経営基盤強化促進基本方針＞</w:t>
                            </w:r>
                          </w:p>
                          <w:p w14:paraId="72145025" w14:textId="77777777" w:rsidR="00D534DC" w:rsidRPr="005D131F" w:rsidRDefault="00D534DC" w:rsidP="005D131F">
                            <w:pPr>
                              <w:spacing w:line="360" w:lineRule="exact"/>
                              <w:rPr>
                                <w:rFonts w:ascii="Meiryo UI" w:eastAsia="Meiryo UI" w:hAnsi="Meiryo UI" w:hint="eastAsia"/>
                                <w:color w:val="000000" w:themeColor="text1"/>
                                <w:kern w:val="24"/>
                                <w:sz w:val="24"/>
                                <w:szCs w:val="24"/>
                                <w:eastAsianLayout w:id="-1132853239"/>
                              </w:rPr>
                            </w:pPr>
                            <w:r w:rsidRPr="005D131F">
                              <w:rPr>
                                <w:rFonts w:ascii="Meiryo UI" w:eastAsia="Meiryo UI" w:hAnsi="Meiryo UI" w:hint="eastAsia"/>
                                <w:color w:val="000000" w:themeColor="text1"/>
                                <w:kern w:val="24"/>
                                <w:sz w:val="24"/>
                                <w:szCs w:val="24"/>
                                <w:eastAsianLayout w:id="-1132853238"/>
                              </w:rPr>
                              <w:t xml:space="preserve">　　○法に基づき、都道府県が概ね</w:t>
                            </w:r>
                            <w:r w:rsidRPr="005D131F">
                              <w:rPr>
                                <w:rFonts w:ascii="Meiryo UI" w:eastAsia="Meiryo UI" w:hAnsi="Meiryo UI" w:hint="eastAsia"/>
                                <w:color w:val="000000" w:themeColor="text1"/>
                                <w:kern w:val="24"/>
                                <w:sz w:val="24"/>
                                <w:szCs w:val="24"/>
                                <w:eastAsianLayout w:id="-1132853237"/>
                              </w:rPr>
                              <w:t>10</w:t>
                            </w:r>
                            <w:r w:rsidRPr="005D131F">
                              <w:rPr>
                                <w:rFonts w:ascii="Meiryo UI" w:eastAsia="Meiryo UI" w:hAnsi="Meiryo UI" w:hint="eastAsia"/>
                                <w:color w:val="000000" w:themeColor="text1"/>
                                <w:kern w:val="24"/>
                                <w:sz w:val="24"/>
                                <w:szCs w:val="24"/>
                                <w:eastAsianLayout w:id="-1132853236"/>
                              </w:rPr>
                              <w:t>年後の農業の姿を見据えて策定、概ね</w:t>
                            </w:r>
                            <w:r w:rsidRPr="005D131F">
                              <w:rPr>
                                <w:rFonts w:ascii="Meiryo UI" w:eastAsia="Meiryo UI" w:hAnsi="Meiryo UI" w:hint="eastAsia"/>
                                <w:color w:val="000000" w:themeColor="text1"/>
                                <w:kern w:val="24"/>
                                <w:sz w:val="24"/>
                                <w:szCs w:val="24"/>
                                <w:eastAsianLayout w:id="-1132853235"/>
                              </w:rPr>
                              <w:t>5</w:t>
                            </w:r>
                            <w:r w:rsidRPr="005D131F">
                              <w:rPr>
                                <w:rFonts w:ascii="Meiryo UI" w:eastAsia="Meiryo UI" w:hAnsi="Meiryo UI" w:hint="eastAsia"/>
                                <w:color w:val="000000" w:themeColor="text1"/>
                                <w:kern w:val="24"/>
                                <w:sz w:val="24"/>
                                <w:szCs w:val="24"/>
                                <w:eastAsianLayout w:id="-1132853234"/>
                              </w:rPr>
                              <w:t>年ごとに見直し</w:t>
                            </w:r>
                          </w:p>
                          <w:p w14:paraId="10538FA9" w14:textId="77777777" w:rsidR="00D534DC" w:rsidRPr="005D131F" w:rsidRDefault="00D534DC" w:rsidP="005D131F">
                            <w:pPr>
                              <w:spacing w:line="360" w:lineRule="exact"/>
                              <w:rPr>
                                <w:rFonts w:ascii="Meiryo UI" w:eastAsia="Meiryo UI" w:hAnsi="Meiryo UI" w:hint="eastAsia"/>
                                <w:color w:val="000000" w:themeColor="text1"/>
                                <w:kern w:val="24"/>
                                <w:sz w:val="24"/>
                                <w:szCs w:val="24"/>
                                <w:eastAsianLayout w:id="-1132853233"/>
                              </w:rPr>
                            </w:pPr>
                            <w:r w:rsidRPr="005D131F">
                              <w:rPr>
                                <w:rFonts w:ascii="Meiryo UI" w:eastAsia="Meiryo UI" w:hAnsi="Meiryo UI" w:hint="eastAsia"/>
                                <w:color w:val="000000" w:themeColor="text1"/>
                                <w:kern w:val="24"/>
                                <w:sz w:val="24"/>
                                <w:szCs w:val="24"/>
                                <w:eastAsianLayout w:id="-1132853232"/>
                              </w:rPr>
                              <w:t xml:space="preserve">　　○育成すべき効率的かつ安定的な農業経営の指標や、経営改善に取り組む者への支援等を記載</w:t>
                            </w:r>
                          </w:p>
                        </w:txbxContent>
                      </wps:txbx>
                      <wps:bodyPr wrap="square">
                        <a:spAutoFit/>
                      </wps:bodyPr>
                    </wps:wsp>
                  </a:graphicData>
                </a:graphic>
              </wp:anchor>
            </w:drawing>
          </mc:Choice>
          <mc:Fallback>
            <w:pict>
              <v:rect w14:anchorId="7C25E613" id="正方形/長方形 3" o:spid="_x0000_s1032" style="position:absolute;left:0;text-align:left;margin-left:5.85pt;margin-top:41.85pt;width:735.55pt;height:103.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MFynwEAAAEDAAAOAAAAZHJzL2Uyb0RvYy54bWysUs1uEzEQviPxDpbvxLtNqMoqmwqpKhcE&#10;lQoP4HjtrKX1DzNOdvMg8ABw5ow48DitxFswdtIUwQ1xGc/YM9/M942Xl5Mb2E4D2uBbXs8qzrRX&#10;obN+0/L3766fXXCGSfpODsHrlu818svV0yfLMTb6LPRh6DQwAvHYjLHlfUqxEQJVr53EWYja06MJ&#10;4GSiEDaiAzkSuhvEWVWdizFAFyEojUi3V4dHvir4xmiV3hqDOrGh5TRbKhaKXWcrVkvZbEDG3qrj&#10;GPIfpnDSemp6grqSSbIt2L+gnFUQMJg0U8GJYIxVunAgNnX1B5vbXkZduJA4GE8y4f+DVW92N8Bs&#10;1/IFZ146WtH91y/3n77f/fgsfn78dvDYPAs1Rmwo/zbewDFCcjPryYDLJ/FhUxF3fxJXT4kpunwx&#10;X9SLi+ecKXqr53V1vijyi8fyCJhe6eBYdloOtL0iqty9xkQtKfUhhYI8zmGA7KVpPRUe9cOo69Dt&#10;idtIy205fthKyFpKqnm5TeHaFsRcekg8IpLOpdHxT+RF/h6XrMefu/oFAAD//wMAUEsDBBQABgAI&#10;AAAAIQCbXnE44AAAAAoBAAAPAAAAZHJzL2Rvd25yZXYueG1sTI/BTsMwEETvSPyDtUhcELUTqjYN&#10;cSpUQGp7I/QDnGRJQuN1FLtt+Hu2JzitRjOafZOtJ9uLM46+c6QhmikQSJWrO2o0HD7fHxMQPhiq&#10;Te8INfygh3V+e5OZtHYX+sBzERrBJeRTo6ENYUil9FWL1viZG5DY+3KjNYHl2Mh6NBcut72MlVpI&#10;azriD60ZcNNidSxOVsNuP98fNlv5fVx1rw/bZaFkuXjT+v5uenkGEXAKf2G44jM65MxUuhPVXvSs&#10;oyUnNSRPfK/+PIl5S6khXqkIZJ7J/xPyXwAAAP//AwBQSwECLQAUAAYACAAAACEAtoM4kv4AAADh&#10;AQAAEwAAAAAAAAAAAAAAAAAAAAAAW0NvbnRlbnRfVHlwZXNdLnhtbFBLAQItABQABgAIAAAAIQA4&#10;/SH/1gAAAJQBAAALAAAAAAAAAAAAAAAAAC8BAABfcmVscy8ucmVsc1BLAQItABQABgAIAAAAIQCX&#10;gMFynwEAAAEDAAAOAAAAAAAAAAAAAAAAAC4CAABkcnMvZTJvRG9jLnhtbFBLAQItABQABgAIAAAA&#10;IQCbXnE44AAAAAoBAAAPAAAAAAAAAAAAAAAAAPkDAABkcnMvZG93bnJldi54bWxQSwUGAAAAAAQA&#10;BADzAAAABgUAAAAA&#10;" filled="f" stroked="f">
                <v:textbox style="mso-fit-shape-to-text:t">
                  <w:txbxContent>
                    <w:p w14:paraId="675210C6" w14:textId="77777777" w:rsidR="00D534DC" w:rsidRPr="005D131F" w:rsidRDefault="00D534DC" w:rsidP="005D131F">
                      <w:pPr>
                        <w:spacing w:line="360" w:lineRule="exact"/>
                        <w:rPr>
                          <w:rFonts w:ascii="Meiryo UI" w:eastAsia="Meiryo UI" w:hAnsi="Meiryo UI"/>
                          <w:color w:val="000000" w:themeColor="text1"/>
                          <w:kern w:val="24"/>
                          <w:sz w:val="24"/>
                          <w:szCs w:val="24"/>
                          <w:eastAsianLayout w:id="-1132853246"/>
                        </w:rPr>
                      </w:pPr>
                      <w:r w:rsidRPr="005D131F">
                        <w:rPr>
                          <w:rFonts w:ascii="Meiryo UI" w:eastAsia="Meiryo UI" w:hAnsi="Meiryo UI" w:hint="eastAsia"/>
                          <w:color w:val="000000" w:themeColor="text1"/>
                          <w:kern w:val="24"/>
                          <w:sz w:val="24"/>
                          <w:szCs w:val="24"/>
                          <w:eastAsianLayout w:id="-1132853245"/>
                        </w:rPr>
                        <w:t>【</w:t>
                      </w:r>
                      <w:r w:rsidRPr="005D131F">
                        <w:rPr>
                          <w:rFonts w:ascii="Meiryo UI" w:eastAsia="Meiryo UI" w:hAnsi="Meiryo UI" w:hint="eastAsia"/>
                          <w:color w:val="000000" w:themeColor="text1"/>
                          <w:kern w:val="24"/>
                          <w:sz w:val="24"/>
                          <w:szCs w:val="24"/>
                          <w:eastAsianLayout w:id="-1132853244"/>
                        </w:rPr>
                        <w:t>基盤法の目的</w:t>
                      </w:r>
                      <w:r w:rsidRPr="005D131F">
                        <w:rPr>
                          <w:rFonts w:ascii="Meiryo UI" w:eastAsia="Meiryo UI" w:hAnsi="Meiryo UI" w:hint="eastAsia"/>
                          <w:color w:val="000000" w:themeColor="text1"/>
                          <w:kern w:val="24"/>
                          <w:sz w:val="24"/>
                          <w:szCs w:val="24"/>
                          <w:eastAsianLayout w:id="-1132853243"/>
                        </w:rPr>
                        <w:t>】</w:t>
                      </w:r>
                      <w:r w:rsidRPr="005D131F">
                        <w:rPr>
                          <w:rFonts w:ascii="Meiryo UI" w:eastAsia="Meiryo UI" w:hAnsi="Meiryo UI" w:hint="eastAsia"/>
                          <w:color w:val="000000" w:themeColor="text1"/>
                          <w:kern w:val="24"/>
                          <w:sz w:val="24"/>
                          <w:szCs w:val="24"/>
                          <w:eastAsianLayout w:id="-1132853242"/>
                        </w:rPr>
                        <w:t xml:space="preserve">　</w:t>
                      </w:r>
                      <w:r w:rsidRPr="005D131F">
                        <w:rPr>
                          <w:rFonts w:ascii="Meiryo UI" w:eastAsia="Meiryo UI" w:hAnsi="Meiryo UI" w:hint="eastAsia"/>
                          <w:color w:val="000000" w:themeColor="text1"/>
                          <w:kern w:val="24"/>
                          <w:sz w:val="24"/>
                          <w:szCs w:val="24"/>
                          <w:eastAsianLayout w:id="-1132853242"/>
                        </w:rPr>
                        <w:t>効率的かつ安定的な農業経営を行う担い手を育成し、その経営基盤の強化等により農業の健全な発展に寄与</w:t>
                      </w:r>
                    </w:p>
                    <w:p w14:paraId="525A6CFF" w14:textId="77777777" w:rsidR="00D534DC" w:rsidRPr="005D131F" w:rsidRDefault="00D534DC" w:rsidP="005D131F">
                      <w:pPr>
                        <w:spacing w:before="120" w:line="360" w:lineRule="exact"/>
                        <w:rPr>
                          <w:rFonts w:ascii="Meiryo UI" w:eastAsia="Meiryo UI" w:hAnsi="Meiryo UI" w:hint="eastAsia"/>
                          <w:color w:val="000000" w:themeColor="text1"/>
                          <w:kern w:val="24"/>
                          <w:sz w:val="24"/>
                          <w:szCs w:val="24"/>
                          <w:eastAsianLayout w:id="-1132853241"/>
                        </w:rPr>
                      </w:pPr>
                      <w:r w:rsidRPr="005D131F">
                        <w:rPr>
                          <w:rFonts w:ascii="Meiryo UI" w:eastAsia="Meiryo UI" w:hAnsi="Meiryo UI" w:hint="eastAsia"/>
                          <w:color w:val="000000" w:themeColor="text1"/>
                          <w:kern w:val="24"/>
                          <w:sz w:val="24"/>
                          <w:szCs w:val="24"/>
                          <w:eastAsianLayout w:id="-1132853240"/>
                        </w:rPr>
                        <w:t>＜農業経営基盤強化促進基本方針＞</w:t>
                      </w:r>
                    </w:p>
                    <w:p w14:paraId="72145025" w14:textId="77777777" w:rsidR="00D534DC" w:rsidRPr="005D131F" w:rsidRDefault="00D534DC" w:rsidP="005D131F">
                      <w:pPr>
                        <w:spacing w:line="360" w:lineRule="exact"/>
                        <w:rPr>
                          <w:rFonts w:ascii="Meiryo UI" w:eastAsia="Meiryo UI" w:hAnsi="Meiryo UI" w:hint="eastAsia"/>
                          <w:color w:val="000000" w:themeColor="text1"/>
                          <w:kern w:val="24"/>
                          <w:sz w:val="24"/>
                          <w:szCs w:val="24"/>
                          <w:eastAsianLayout w:id="-1132853239"/>
                        </w:rPr>
                      </w:pPr>
                      <w:r w:rsidRPr="005D131F">
                        <w:rPr>
                          <w:rFonts w:ascii="Meiryo UI" w:eastAsia="Meiryo UI" w:hAnsi="Meiryo UI" w:hint="eastAsia"/>
                          <w:color w:val="000000" w:themeColor="text1"/>
                          <w:kern w:val="24"/>
                          <w:sz w:val="24"/>
                          <w:szCs w:val="24"/>
                          <w:eastAsianLayout w:id="-1132853238"/>
                        </w:rPr>
                        <w:t xml:space="preserve">　　○法に基づき、都道府県が概ね</w:t>
                      </w:r>
                      <w:r w:rsidRPr="005D131F">
                        <w:rPr>
                          <w:rFonts w:ascii="Meiryo UI" w:eastAsia="Meiryo UI" w:hAnsi="Meiryo UI" w:hint="eastAsia"/>
                          <w:color w:val="000000" w:themeColor="text1"/>
                          <w:kern w:val="24"/>
                          <w:sz w:val="24"/>
                          <w:szCs w:val="24"/>
                          <w:eastAsianLayout w:id="-1132853237"/>
                        </w:rPr>
                        <w:t>10</w:t>
                      </w:r>
                      <w:r w:rsidRPr="005D131F">
                        <w:rPr>
                          <w:rFonts w:ascii="Meiryo UI" w:eastAsia="Meiryo UI" w:hAnsi="Meiryo UI" w:hint="eastAsia"/>
                          <w:color w:val="000000" w:themeColor="text1"/>
                          <w:kern w:val="24"/>
                          <w:sz w:val="24"/>
                          <w:szCs w:val="24"/>
                          <w:eastAsianLayout w:id="-1132853236"/>
                        </w:rPr>
                        <w:t>年後の農業の姿を見据えて策定、概ね</w:t>
                      </w:r>
                      <w:r w:rsidRPr="005D131F">
                        <w:rPr>
                          <w:rFonts w:ascii="Meiryo UI" w:eastAsia="Meiryo UI" w:hAnsi="Meiryo UI" w:hint="eastAsia"/>
                          <w:color w:val="000000" w:themeColor="text1"/>
                          <w:kern w:val="24"/>
                          <w:sz w:val="24"/>
                          <w:szCs w:val="24"/>
                          <w:eastAsianLayout w:id="-1132853235"/>
                        </w:rPr>
                        <w:t>5</w:t>
                      </w:r>
                      <w:r w:rsidRPr="005D131F">
                        <w:rPr>
                          <w:rFonts w:ascii="Meiryo UI" w:eastAsia="Meiryo UI" w:hAnsi="Meiryo UI" w:hint="eastAsia"/>
                          <w:color w:val="000000" w:themeColor="text1"/>
                          <w:kern w:val="24"/>
                          <w:sz w:val="24"/>
                          <w:szCs w:val="24"/>
                          <w:eastAsianLayout w:id="-1132853234"/>
                        </w:rPr>
                        <w:t>年ごとに見直し</w:t>
                      </w:r>
                    </w:p>
                    <w:p w14:paraId="10538FA9" w14:textId="77777777" w:rsidR="00D534DC" w:rsidRPr="005D131F" w:rsidRDefault="00D534DC" w:rsidP="005D131F">
                      <w:pPr>
                        <w:spacing w:line="360" w:lineRule="exact"/>
                        <w:rPr>
                          <w:rFonts w:ascii="Meiryo UI" w:eastAsia="Meiryo UI" w:hAnsi="Meiryo UI" w:hint="eastAsia"/>
                          <w:color w:val="000000" w:themeColor="text1"/>
                          <w:kern w:val="24"/>
                          <w:sz w:val="24"/>
                          <w:szCs w:val="24"/>
                          <w:eastAsianLayout w:id="-1132853233"/>
                        </w:rPr>
                      </w:pPr>
                      <w:r w:rsidRPr="005D131F">
                        <w:rPr>
                          <w:rFonts w:ascii="Meiryo UI" w:eastAsia="Meiryo UI" w:hAnsi="Meiryo UI" w:hint="eastAsia"/>
                          <w:color w:val="000000" w:themeColor="text1"/>
                          <w:kern w:val="24"/>
                          <w:sz w:val="24"/>
                          <w:szCs w:val="24"/>
                          <w:eastAsianLayout w:id="-1132853232"/>
                        </w:rPr>
                        <w:t xml:space="preserve">　　○育成すべき効率的かつ安定的な農業経営の指標や、経営改善に取り組む者への支援等を記載</w:t>
                      </w:r>
                    </w:p>
                  </w:txbxContent>
                </v:textbox>
                <w10:wrap type="square"/>
              </v:rect>
            </w:pict>
          </mc:Fallback>
        </mc:AlternateContent>
      </w:r>
      <w:r w:rsidR="00D534DC" w:rsidRPr="00D534DC">
        <w:rPr>
          <w:sz w:val="14"/>
          <w:szCs w:val="16"/>
        </w:rPr>
        <mc:AlternateContent>
          <mc:Choice Requires="wps">
            <w:drawing>
              <wp:anchor distT="0" distB="0" distL="114300" distR="114300" simplePos="0" relativeHeight="251661312" behindDoc="0" locked="0" layoutInCell="1" allowOverlap="1" wp14:anchorId="59B4DBD3" wp14:editId="072BC436">
                <wp:simplePos x="0" y="0"/>
                <wp:positionH relativeFrom="column">
                  <wp:posOffset>151765</wp:posOffset>
                </wp:positionH>
                <wp:positionV relativeFrom="paragraph">
                  <wp:posOffset>2304415</wp:posOffset>
                </wp:positionV>
                <wp:extent cx="9365615" cy="4601845"/>
                <wp:effectExtent l="0" t="0" r="0" b="0"/>
                <wp:wrapSquare wrapText="bothSides"/>
                <wp:docPr id="12" name="テキスト ボックス 11">
                  <a:extLst xmlns:a="http://schemas.openxmlformats.org/drawingml/2006/main">
                    <a:ext uri="{FF2B5EF4-FFF2-40B4-BE49-F238E27FC236}">
                      <a16:creationId xmlns:a16="http://schemas.microsoft.com/office/drawing/2014/main" id="{25A8FA9A-F721-41E3-92D0-0E69D4BECC01}"/>
                    </a:ext>
                  </a:extLst>
                </wp:docPr>
                <wp:cNvGraphicFramePr/>
                <a:graphic xmlns:a="http://schemas.openxmlformats.org/drawingml/2006/main">
                  <a:graphicData uri="http://schemas.microsoft.com/office/word/2010/wordprocessingShape">
                    <wps:wsp>
                      <wps:cNvSpPr txBox="1"/>
                      <wps:spPr>
                        <a:xfrm>
                          <a:off x="0" y="0"/>
                          <a:ext cx="9365615" cy="4601845"/>
                        </a:xfrm>
                        <a:prstGeom prst="rect">
                          <a:avLst/>
                        </a:prstGeom>
                        <a:noFill/>
                      </wps:spPr>
                      <wps:txbx>
                        <w:txbxContent>
                          <w:p w14:paraId="4E7E43CA" w14:textId="3F4CA80E" w:rsidR="00D534DC" w:rsidRPr="005D131F" w:rsidRDefault="00D534DC" w:rsidP="00D534DC">
                            <w:pPr>
                              <w:spacing w:line="440" w:lineRule="exact"/>
                              <w:rPr>
                                <w:rFonts w:ascii="Meiryo UI" w:eastAsia="Meiryo UI" w:hAnsi="Meiryo UI"/>
                                <w:color w:val="000000" w:themeColor="text1"/>
                                <w:kern w:val="24"/>
                                <w:sz w:val="28"/>
                                <w:szCs w:val="28"/>
                              </w:rPr>
                            </w:pPr>
                            <w:r w:rsidRPr="005D131F">
                              <w:rPr>
                                <w:rFonts w:ascii="Meiryo UI" w:eastAsia="Meiryo UI" w:hAnsi="Meiryo UI" w:hint="eastAsia"/>
                                <w:color w:val="000000" w:themeColor="text1"/>
                                <w:kern w:val="24"/>
                                <w:sz w:val="28"/>
                                <w:szCs w:val="28"/>
                                <w:eastAsianLayout w:id="-1132853247"/>
                              </w:rPr>
                              <w:t>育成すべき効率的かつ安定的な農業経営及び新たに農業経営を営もうとする青年等が目標とすべき農業経営の基本的指標</w:t>
                            </w:r>
                          </w:p>
                          <w:p w14:paraId="7AD7F78D" w14:textId="331BECF4" w:rsidR="005D131F" w:rsidRDefault="005D131F" w:rsidP="00D534DC">
                            <w:pPr>
                              <w:spacing w:line="440" w:lineRule="exact"/>
                              <w:rPr>
                                <w:rFonts w:ascii="Meiryo UI" w:eastAsia="Meiryo UI" w:hAnsi="Meiryo UI"/>
                                <w:color w:val="000000" w:themeColor="text1"/>
                                <w:kern w:val="24"/>
                                <w:sz w:val="32"/>
                                <w:szCs w:val="32"/>
                              </w:rPr>
                            </w:pPr>
                          </w:p>
                          <w:p w14:paraId="515E10F9" w14:textId="20BE1379" w:rsidR="005D131F" w:rsidRDefault="005D131F" w:rsidP="00D534DC">
                            <w:pPr>
                              <w:spacing w:line="440" w:lineRule="exact"/>
                              <w:rPr>
                                <w:rFonts w:ascii="Meiryo UI" w:eastAsia="Meiryo UI" w:hAnsi="Meiryo UI"/>
                                <w:color w:val="000000" w:themeColor="text1"/>
                                <w:kern w:val="24"/>
                                <w:sz w:val="32"/>
                                <w:szCs w:val="32"/>
                              </w:rPr>
                            </w:pPr>
                          </w:p>
                          <w:p w14:paraId="36FDDBD4" w14:textId="43E729CF" w:rsidR="005D131F" w:rsidRDefault="005D131F" w:rsidP="00D534DC">
                            <w:pPr>
                              <w:spacing w:line="440" w:lineRule="exact"/>
                              <w:rPr>
                                <w:rFonts w:ascii="Meiryo UI" w:eastAsia="Meiryo UI" w:hAnsi="Meiryo UI"/>
                                <w:color w:val="000000" w:themeColor="text1"/>
                                <w:kern w:val="24"/>
                                <w:sz w:val="32"/>
                                <w:szCs w:val="32"/>
                              </w:rPr>
                            </w:pPr>
                          </w:p>
                          <w:p w14:paraId="163BC338" w14:textId="0DBCE6BB" w:rsidR="005D131F" w:rsidRDefault="005D131F" w:rsidP="00D534DC">
                            <w:pPr>
                              <w:spacing w:line="440" w:lineRule="exact"/>
                              <w:rPr>
                                <w:rFonts w:ascii="Meiryo UI" w:eastAsia="Meiryo UI" w:hAnsi="Meiryo UI"/>
                                <w:color w:val="000000" w:themeColor="text1"/>
                                <w:kern w:val="24"/>
                                <w:sz w:val="32"/>
                                <w:szCs w:val="32"/>
                              </w:rPr>
                            </w:pPr>
                          </w:p>
                          <w:p w14:paraId="22EC4DEE" w14:textId="77777777" w:rsidR="005D131F" w:rsidRDefault="005D131F" w:rsidP="00D534DC">
                            <w:pPr>
                              <w:spacing w:line="440" w:lineRule="exact"/>
                              <w:rPr>
                                <w:rFonts w:ascii="Meiryo UI" w:eastAsia="Meiryo UI" w:hAnsi="Meiryo UI" w:hint="eastAsia"/>
                                <w:color w:val="000000" w:themeColor="text1"/>
                                <w:kern w:val="24"/>
                                <w:sz w:val="32"/>
                                <w:szCs w:val="32"/>
                                <w:eastAsianLayout w:id="-1132853248"/>
                              </w:rPr>
                            </w:pPr>
                          </w:p>
                          <w:p w14:paraId="5CFB776B" w14:textId="5E766D90" w:rsidR="00D534DC" w:rsidRPr="005D131F" w:rsidRDefault="00D534DC" w:rsidP="00D534DC">
                            <w:pPr>
                              <w:spacing w:line="440" w:lineRule="exact"/>
                              <w:rPr>
                                <w:rFonts w:ascii="Meiryo UI" w:eastAsia="Meiryo UI" w:hAnsi="Meiryo UI"/>
                                <w:color w:val="000000" w:themeColor="text1"/>
                                <w:kern w:val="24"/>
                                <w:sz w:val="28"/>
                                <w:szCs w:val="28"/>
                              </w:rPr>
                            </w:pPr>
                            <w:r w:rsidRPr="005D131F">
                              <w:rPr>
                                <w:rFonts w:ascii="Meiryo UI" w:eastAsia="Meiryo UI" w:hAnsi="Meiryo UI" w:hint="eastAsia"/>
                                <w:color w:val="000000" w:themeColor="text1"/>
                                <w:kern w:val="24"/>
                                <w:sz w:val="28"/>
                                <w:szCs w:val="28"/>
                                <w:eastAsianLayout w:id="-1132853240"/>
                              </w:rPr>
                              <w:t>効率的かつ安定的な農業経営のモデル</w:t>
                            </w:r>
                          </w:p>
                          <w:p w14:paraId="00561FCF" w14:textId="030EEA4C" w:rsidR="005D131F" w:rsidRDefault="005D131F" w:rsidP="00D534DC">
                            <w:pPr>
                              <w:spacing w:line="440" w:lineRule="exact"/>
                              <w:rPr>
                                <w:rFonts w:ascii="Meiryo UI" w:eastAsia="Meiryo UI" w:hAnsi="Meiryo UI"/>
                                <w:color w:val="000000" w:themeColor="text1"/>
                                <w:kern w:val="24"/>
                                <w:sz w:val="32"/>
                                <w:szCs w:val="32"/>
                              </w:rPr>
                            </w:pPr>
                          </w:p>
                          <w:p w14:paraId="6E3F0B86" w14:textId="03A9F873" w:rsidR="005D131F" w:rsidRDefault="005D131F" w:rsidP="00D534DC">
                            <w:pPr>
                              <w:spacing w:line="440" w:lineRule="exact"/>
                              <w:rPr>
                                <w:rFonts w:ascii="Meiryo UI" w:eastAsia="Meiryo UI" w:hAnsi="Meiryo UI"/>
                                <w:color w:val="000000" w:themeColor="text1"/>
                                <w:kern w:val="24"/>
                                <w:sz w:val="32"/>
                                <w:szCs w:val="32"/>
                              </w:rPr>
                            </w:pPr>
                          </w:p>
                          <w:p w14:paraId="2AAD133E" w14:textId="77777777" w:rsidR="005D131F" w:rsidRDefault="005D131F" w:rsidP="00D534DC">
                            <w:pPr>
                              <w:spacing w:line="440" w:lineRule="exact"/>
                              <w:rPr>
                                <w:rFonts w:ascii="Meiryo UI" w:eastAsia="Meiryo UI" w:hAnsi="Meiryo UI" w:hint="eastAsia"/>
                                <w:color w:val="000000" w:themeColor="text1"/>
                                <w:kern w:val="24"/>
                                <w:sz w:val="32"/>
                                <w:szCs w:val="32"/>
                                <w:eastAsianLayout w:id="-1132853241"/>
                              </w:rPr>
                            </w:pPr>
                          </w:p>
                          <w:p w14:paraId="36213850" w14:textId="77777777" w:rsidR="00D534DC" w:rsidRPr="005D131F" w:rsidRDefault="00D534DC" w:rsidP="00D534DC">
                            <w:pPr>
                              <w:spacing w:line="440" w:lineRule="exact"/>
                              <w:rPr>
                                <w:rFonts w:ascii="Meiryo UI" w:eastAsia="Meiryo UI" w:hAnsi="Meiryo UI" w:hint="eastAsia"/>
                                <w:color w:val="000000" w:themeColor="text1"/>
                                <w:kern w:val="24"/>
                                <w:sz w:val="28"/>
                                <w:szCs w:val="28"/>
                                <w:eastAsianLayout w:id="-1132853236"/>
                              </w:rPr>
                            </w:pPr>
                            <w:r w:rsidRPr="005D131F">
                              <w:rPr>
                                <w:rFonts w:ascii="Meiryo UI" w:eastAsia="Meiryo UI" w:hAnsi="Meiryo UI" w:hint="eastAsia"/>
                                <w:color w:val="000000" w:themeColor="text1"/>
                                <w:kern w:val="24"/>
                                <w:sz w:val="28"/>
                                <w:szCs w:val="28"/>
                                <w:eastAsianLayout w:id="-1132853235"/>
                              </w:rPr>
                              <w:t>担い手が利用する農用地の集積目標</w:t>
                            </w:r>
                          </w:p>
                        </w:txbxContent>
                      </wps:txbx>
                      <wps:bodyPr wrap="square">
                        <a:spAutoFit/>
                      </wps:bodyPr>
                    </wps:wsp>
                  </a:graphicData>
                </a:graphic>
              </wp:anchor>
            </w:drawing>
          </mc:Choice>
          <mc:Fallback>
            <w:pict>
              <v:shape w14:anchorId="59B4DBD3" id="テキスト ボックス 11" o:spid="_x0000_s1033" type="#_x0000_t202" style="position:absolute;left:0;text-align:left;margin-left:11.95pt;margin-top:181.45pt;width:737.45pt;height:362.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m2rsQEAAB4DAAAOAAAAZHJzL2Uyb0RvYy54bWysUktu2zAQ3RfIHQjuY0lubKSC5aBFkGyK&#10;tkDaA9AUaREQOQxJW/LWAooeolcous55dJEO6U+CdFd0M+T8Ht+84eKm1y3ZCucVmIoWk5wSYTjU&#10;yqwr+u3r3eU1JT4wU7MWjKjoTnh6s7x4s+hsKabQQFsLRxDE+LKzFW1CsGWWed4IzfwErDCYlOA0&#10;C+i6dVY71iG6brNpns+zDlxtHXDhPUZvD0m6TPhSCh4+S+lFIG1FkVtI1iW7ijZbLli5dsw2ih9p&#10;sH9goZky+OgZ6pYFRjZO/QWlFXfgQYYJB52BlIqLNANOU+SvpnlomBVpFhTH27NM/v/B8k/bL46o&#10;Gnc3pcQwjTsah+/j/te4fxqHH2Qcfo7DMO5/o0+KIgrWWV9i34PFztB/gB6bT3GPwahDL52OJ05I&#10;MI/S785yiz4QjsF3b+ezeTGjhGPuap4X11eziJM9t1vnw70ATeKlog73mWRm248+HEpPJfE1A3eq&#10;bWM8cjxwibfQr/o05PTEcwX1Dul3uPmK+scNc1Fohj3vNwFREnhsPRQeEXEJid7xw8Qtv/RT1fO3&#10;Xv4BAAD//wMAUEsDBBQABgAIAAAAIQAOKQLv3wAAAAwBAAAPAAAAZHJzL2Rvd25yZXYueG1sTI/N&#10;TsMwEITvSLyDtUjcqNMUQhriVBU/EodeKOG+jU0cEa+j2G3St2d7gtuM9tPsTLmZXS9OZgydJwXL&#10;RQLCUON1R62C+vPtLgcRIpLG3pNRcDYBNtX1VYmF9hN9mNM+toJDKBSowMY4FFKGxhqHYeEHQ3z7&#10;9qPDyHZspR5x4nDXyzRJMumwI/5gcTDP1jQ/+6NTEKPeLs/1qwvvX/PuZbJJ84C1Urc38/YJRDRz&#10;/IPhUp+rQ8WdDv5IOoheQbpaM6lglaUsLsD9OucxB1ZJ/piBrEr5f0T1CwAA//8DAFBLAQItABQA&#10;BgAIAAAAIQC2gziS/gAAAOEBAAATAAAAAAAAAAAAAAAAAAAAAABbQ29udGVudF9UeXBlc10ueG1s&#10;UEsBAi0AFAAGAAgAAAAhADj9If/WAAAAlAEAAAsAAAAAAAAAAAAAAAAALwEAAF9yZWxzLy5yZWxz&#10;UEsBAi0AFAAGAAgAAAAhAOIabauxAQAAHgMAAA4AAAAAAAAAAAAAAAAALgIAAGRycy9lMm9Eb2Mu&#10;eG1sUEsBAi0AFAAGAAgAAAAhAA4pAu/fAAAADAEAAA8AAAAAAAAAAAAAAAAACwQAAGRycy9kb3du&#10;cmV2LnhtbFBLBQYAAAAABAAEAPMAAAAXBQAAAAA=&#10;" filled="f" stroked="f">
                <v:textbox style="mso-fit-shape-to-text:t">
                  <w:txbxContent>
                    <w:p w14:paraId="4E7E43CA" w14:textId="3F4CA80E" w:rsidR="00D534DC" w:rsidRPr="005D131F" w:rsidRDefault="00D534DC" w:rsidP="00D534DC">
                      <w:pPr>
                        <w:spacing w:line="440" w:lineRule="exact"/>
                        <w:rPr>
                          <w:rFonts w:ascii="Meiryo UI" w:eastAsia="Meiryo UI" w:hAnsi="Meiryo UI"/>
                          <w:color w:val="000000" w:themeColor="text1"/>
                          <w:kern w:val="24"/>
                          <w:sz w:val="28"/>
                          <w:szCs w:val="28"/>
                        </w:rPr>
                      </w:pPr>
                      <w:r w:rsidRPr="005D131F">
                        <w:rPr>
                          <w:rFonts w:ascii="Meiryo UI" w:eastAsia="Meiryo UI" w:hAnsi="Meiryo UI" w:hint="eastAsia"/>
                          <w:color w:val="000000" w:themeColor="text1"/>
                          <w:kern w:val="24"/>
                          <w:sz w:val="28"/>
                          <w:szCs w:val="28"/>
                          <w:eastAsianLayout w:id="-1132853247"/>
                        </w:rPr>
                        <w:t>育成すべき効率的かつ安定的な農業経営及び新たに農業経営を営もうとする青年等が目標とすべき農業経営の基本的指標</w:t>
                      </w:r>
                    </w:p>
                    <w:p w14:paraId="7AD7F78D" w14:textId="331BECF4" w:rsidR="005D131F" w:rsidRDefault="005D131F" w:rsidP="00D534DC">
                      <w:pPr>
                        <w:spacing w:line="440" w:lineRule="exact"/>
                        <w:rPr>
                          <w:rFonts w:ascii="Meiryo UI" w:eastAsia="Meiryo UI" w:hAnsi="Meiryo UI"/>
                          <w:color w:val="000000" w:themeColor="text1"/>
                          <w:kern w:val="24"/>
                          <w:sz w:val="32"/>
                          <w:szCs w:val="32"/>
                        </w:rPr>
                      </w:pPr>
                    </w:p>
                    <w:p w14:paraId="515E10F9" w14:textId="20BE1379" w:rsidR="005D131F" w:rsidRDefault="005D131F" w:rsidP="00D534DC">
                      <w:pPr>
                        <w:spacing w:line="440" w:lineRule="exact"/>
                        <w:rPr>
                          <w:rFonts w:ascii="Meiryo UI" w:eastAsia="Meiryo UI" w:hAnsi="Meiryo UI"/>
                          <w:color w:val="000000" w:themeColor="text1"/>
                          <w:kern w:val="24"/>
                          <w:sz w:val="32"/>
                          <w:szCs w:val="32"/>
                        </w:rPr>
                      </w:pPr>
                    </w:p>
                    <w:p w14:paraId="36FDDBD4" w14:textId="43E729CF" w:rsidR="005D131F" w:rsidRDefault="005D131F" w:rsidP="00D534DC">
                      <w:pPr>
                        <w:spacing w:line="440" w:lineRule="exact"/>
                        <w:rPr>
                          <w:rFonts w:ascii="Meiryo UI" w:eastAsia="Meiryo UI" w:hAnsi="Meiryo UI"/>
                          <w:color w:val="000000" w:themeColor="text1"/>
                          <w:kern w:val="24"/>
                          <w:sz w:val="32"/>
                          <w:szCs w:val="32"/>
                        </w:rPr>
                      </w:pPr>
                    </w:p>
                    <w:p w14:paraId="163BC338" w14:textId="0DBCE6BB" w:rsidR="005D131F" w:rsidRDefault="005D131F" w:rsidP="00D534DC">
                      <w:pPr>
                        <w:spacing w:line="440" w:lineRule="exact"/>
                        <w:rPr>
                          <w:rFonts w:ascii="Meiryo UI" w:eastAsia="Meiryo UI" w:hAnsi="Meiryo UI"/>
                          <w:color w:val="000000" w:themeColor="text1"/>
                          <w:kern w:val="24"/>
                          <w:sz w:val="32"/>
                          <w:szCs w:val="32"/>
                        </w:rPr>
                      </w:pPr>
                    </w:p>
                    <w:p w14:paraId="22EC4DEE" w14:textId="77777777" w:rsidR="005D131F" w:rsidRDefault="005D131F" w:rsidP="00D534DC">
                      <w:pPr>
                        <w:spacing w:line="440" w:lineRule="exact"/>
                        <w:rPr>
                          <w:rFonts w:ascii="Meiryo UI" w:eastAsia="Meiryo UI" w:hAnsi="Meiryo UI" w:hint="eastAsia"/>
                          <w:color w:val="000000" w:themeColor="text1"/>
                          <w:kern w:val="24"/>
                          <w:sz w:val="32"/>
                          <w:szCs w:val="32"/>
                          <w:eastAsianLayout w:id="-1132853248"/>
                        </w:rPr>
                      </w:pPr>
                    </w:p>
                    <w:p w14:paraId="5CFB776B" w14:textId="5E766D90" w:rsidR="00D534DC" w:rsidRPr="005D131F" w:rsidRDefault="00D534DC" w:rsidP="00D534DC">
                      <w:pPr>
                        <w:spacing w:line="440" w:lineRule="exact"/>
                        <w:rPr>
                          <w:rFonts w:ascii="Meiryo UI" w:eastAsia="Meiryo UI" w:hAnsi="Meiryo UI"/>
                          <w:color w:val="000000" w:themeColor="text1"/>
                          <w:kern w:val="24"/>
                          <w:sz w:val="28"/>
                          <w:szCs w:val="28"/>
                        </w:rPr>
                      </w:pPr>
                      <w:r w:rsidRPr="005D131F">
                        <w:rPr>
                          <w:rFonts w:ascii="Meiryo UI" w:eastAsia="Meiryo UI" w:hAnsi="Meiryo UI" w:hint="eastAsia"/>
                          <w:color w:val="000000" w:themeColor="text1"/>
                          <w:kern w:val="24"/>
                          <w:sz w:val="28"/>
                          <w:szCs w:val="28"/>
                          <w:eastAsianLayout w:id="-1132853240"/>
                        </w:rPr>
                        <w:t>効率的かつ安定的な農業経営のモデル</w:t>
                      </w:r>
                    </w:p>
                    <w:p w14:paraId="00561FCF" w14:textId="030EEA4C" w:rsidR="005D131F" w:rsidRDefault="005D131F" w:rsidP="00D534DC">
                      <w:pPr>
                        <w:spacing w:line="440" w:lineRule="exact"/>
                        <w:rPr>
                          <w:rFonts w:ascii="Meiryo UI" w:eastAsia="Meiryo UI" w:hAnsi="Meiryo UI"/>
                          <w:color w:val="000000" w:themeColor="text1"/>
                          <w:kern w:val="24"/>
                          <w:sz w:val="32"/>
                          <w:szCs w:val="32"/>
                        </w:rPr>
                      </w:pPr>
                    </w:p>
                    <w:p w14:paraId="6E3F0B86" w14:textId="03A9F873" w:rsidR="005D131F" w:rsidRDefault="005D131F" w:rsidP="00D534DC">
                      <w:pPr>
                        <w:spacing w:line="440" w:lineRule="exact"/>
                        <w:rPr>
                          <w:rFonts w:ascii="Meiryo UI" w:eastAsia="Meiryo UI" w:hAnsi="Meiryo UI"/>
                          <w:color w:val="000000" w:themeColor="text1"/>
                          <w:kern w:val="24"/>
                          <w:sz w:val="32"/>
                          <w:szCs w:val="32"/>
                        </w:rPr>
                      </w:pPr>
                    </w:p>
                    <w:p w14:paraId="2AAD133E" w14:textId="77777777" w:rsidR="005D131F" w:rsidRDefault="005D131F" w:rsidP="00D534DC">
                      <w:pPr>
                        <w:spacing w:line="440" w:lineRule="exact"/>
                        <w:rPr>
                          <w:rFonts w:ascii="Meiryo UI" w:eastAsia="Meiryo UI" w:hAnsi="Meiryo UI" w:hint="eastAsia"/>
                          <w:color w:val="000000" w:themeColor="text1"/>
                          <w:kern w:val="24"/>
                          <w:sz w:val="32"/>
                          <w:szCs w:val="32"/>
                          <w:eastAsianLayout w:id="-1132853241"/>
                        </w:rPr>
                      </w:pPr>
                    </w:p>
                    <w:p w14:paraId="36213850" w14:textId="77777777" w:rsidR="00D534DC" w:rsidRPr="005D131F" w:rsidRDefault="00D534DC" w:rsidP="00D534DC">
                      <w:pPr>
                        <w:spacing w:line="440" w:lineRule="exact"/>
                        <w:rPr>
                          <w:rFonts w:ascii="Meiryo UI" w:eastAsia="Meiryo UI" w:hAnsi="Meiryo UI" w:hint="eastAsia"/>
                          <w:color w:val="000000" w:themeColor="text1"/>
                          <w:kern w:val="24"/>
                          <w:sz w:val="28"/>
                          <w:szCs w:val="28"/>
                          <w:eastAsianLayout w:id="-1132853236"/>
                        </w:rPr>
                      </w:pPr>
                      <w:r w:rsidRPr="005D131F">
                        <w:rPr>
                          <w:rFonts w:ascii="Meiryo UI" w:eastAsia="Meiryo UI" w:hAnsi="Meiryo UI" w:hint="eastAsia"/>
                          <w:color w:val="000000" w:themeColor="text1"/>
                          <w:kern w:val="24"/>
                          <w:sz w:val="28"/>
                          <w:szCs w:val="28"/>
                          <w:eastAsianLayout w:id="-1132853235"/>
                        </w:rPr>
                        <w:t>担い手が利用する農用地の集積目標</w:t>
                      </w:r>
                    </w:p>
                  </w:txbxContent>
                </v:textbox>
                <w10:wrap type="square"/>
              </v:shape>
            </w:pict>
          </mc:Fallback>
        </mc:AlternateContent>
      </w:r>
    </w:p>
    <w:sectPr w:rsidR="00B2687B" w:rsidRPr="00D534DC" w:rsidSect="005D131F">
      <w:pgSz w:w="16838" w:h="11906" w:orient="landscape" w:code="9"/>
      <w:pgMar w:top="851" w:right="1134" w:bottom="851" w:left="851"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4DC"/>
    <w:rsid w:val="005D131F"/>
    <w:rsid w:val="00B2687B"/>
    <w:rsid w:val="00D534DC"/>
    <w:rsid w:val="00D70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893712"/>
  <w15:chartTrackingRefBased/>
  <w15:docId w15:val="{D28BCDEB-AFCF-4E52-8B2F-AC4331FC1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65CEF-3CFA-4107-B0D5-B4BE7DB7F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Words>
  <Characters>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2023-12-14T23:06:00Z</dcterms:created>
  <dcterms:modified xsi:type="dcterms:W3CDTF">2023-12-14T23:38:00Z</dcterms:modified>
</cp:coreProperties>
</file>