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1509" w14:textId="77777777" w:rsidR="001E2CB0" w:rsidRPr="002778A9" w:rsidRDefault="001E2CB0" w:rsidP="001E2CB0">
      <w:pPr>
        <w:rPr>
          <w:rFonts w:ascii="ＭＳ ゴシック" w:eastAsia="ＭＳ ゴシック" w:hAnsi="ＭＳ ゴシック"/>
        </w:rPr>
      </w:pPr>
    </w:p>
    <w:p w14:paraId="4F01BAEF" w14:textId="77777777" w:rsidR="001E2CB0" w:rsidRDefault="001E2CB0" w:rsidP="001E2CB0">
      <w:pPr>
        <w:spacing w:line="360" w:lineRule="exact"/>
        <w:jc w:val="center"/>
        <w:rPr>
          <w:rFonts w:ascii="ＭＳ ゴシック" w:eastAsia="ＭＳ ゴシック" w:hAnsi="ＭＳ ゴシック"/>
          <w:sz w:val="24"/>
        </w:rPr>
      </w:pPr>
      <w:r w:rsidRPr="00C23478">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12EC2DF5" wp14:editId="09ABD7B7">
                <wp:simplePos x="0" y="0"/>
                <wp:positionH relativeFrom="column">
                  <wp:posOffset>5281295</wp:posOffset>
                </wp:positionH>
                <wp:positionV relativeFrom="paragraph">
                  <wp:posOffset>-351790</wp:posOffset>
                </wp:positionV>
                <wp:extent cx="847725" cy="38100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81000"/>
                        </a:xfrm>
                        <a:prstGeom prst="rect">
                          <a:avLst/>
                        </a:prstGeom>
                        <a:solidFill>
                          <a:srgbClr val="FFFFFF"/>
                        </a:solidFill>
                        <a:ln w="9525">
                          <a:solidFill>
                            <a:srgbClr val="000000"/>
                          </a:solidFill>
                          <a:miter lim="800000"/>
                          <a:headEnd/>
                          <a:tailEnd/>
                        </a:ln>
                      </wps:spPr>
                      <wps:txbx>
                        <w:txbxContent>
                          <w:p w14:paraId="731EB373" w14:textId="77777777" w:rsidR="001E2CB0" w:rsidRDefault="001E2CB0" w:rsidP="001E2CB0">
                            <w:pPr>
                              <w:jc w:val="center"/>
                            </w:pPr>
                            <w:r>
                              <w:rPr>
                                <w:rFonts w:ascii="ＭＳ ゴシック" w:eastAsia="ＭＳ ゴシック" w:hAnsi="ＭＳ ゴシック" w:hint="eastAsia"/>
                                <w:sz w:val="28"/>
                                <w:szCs w:val="28"/>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C2DF5" id="Rectangle 4" o:spid="_x0000_s1026" style="position:absolute;left:0;text-align:left;margin-left:415.85pt;margin-top:-27.7pt;width:66.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">
                <v:textbox inset="5.85pt,.7pt,5.85pt,.7pt">
                  <w:txbxContent>
                    <w:p w14:paraId="731EB373" w14:textId="77777777" w:rsidR="001E2CB0" w:rsidRDefault="001E2CB0" w:rsidP="001E2CB0">
                      <w:pPr>
                        <w:jc w:val="center"/>
                      </w:pPr>
                      <w:r>
                        <w:rPr>
                          <w:rFonts w:ascii="ＭＳ ゴシック" w:eastAsia="ＭＳ ゴシック" w:hAnsi="ＭＳ ゴシック" w:hint="eastAsia"/>
                          <w:sz w:val="28"/>
                          <w:szCs w:val="28"/>
                        </w:rPr>
                        <w:t>別紙</w:t>
                      </w:r>
                    </w:p>
                  </w:txbxContent>
                </v:textbox>
              </v:rect>
            </w:pict>
          </mc:Fallback>
        </mc:AlternateContent>
      </w:r>
      <w:r>
        <w:rPr>
          <w:rFonts w:ascii="ＭＳ ゴシック" w:eastAsia="ＭＳ ゴシック" w:hAnsi="ＭＳ ゴシック" w:hint="eastAsia"/>
          <w:sz w:val="24"/>
        </w:rPr>
        <w:t>大阪府</w:t>
      </w:r>
      <w:r w:rsidRPr="00C23478">
        <w:rPr>
          <w:rFonts w:ascii="ＭＳ ゴシック" w:eastAsia="ＭＳ ゴシック" w:hAnsi="ＭＳ ゴシック" w:hint="eastAsia"/>
          <w:sz w:val="24"/>
        </w:rPr>
        <w:t>介護職員の働きやすい職場環境づくり</w:t>
      </w:r>
    </w:p>
    <w:p w14:paraId="106D334D" w14:textId="77777777" w:rsidR="001E2CB0" w:rsidRPr="00C23478" w:rsidRDefault="001E2CB0" w:rsidP="001E2CB0">
      <w:pPr>
        <w:spacing w:line="360" w:lineRule="exact"/>
        <w:jc w:val="center"/>
        <w:rPr>
          <w:rFonts w:ascii="ＭＳ ゴシック" w:eastAsia="ＭＳ ゴシック" w:hAnsi="ＭＳ ゴシック"/>
          <w:sz w:val="24"/>
        </w:rPr>
      </w:pPr>
      <w:r w:rsidRPr="00C23478">
        <w:rPr>
          <w:rFonts w:ascii="ＭＳ ゴシック" w:eastAsia="ＭＳ ゴシック" w:hAnsi="ＭＳ ゴシック" w:hint="eastAsia"/>
          <w:sz w:val="24"/>
        </w:rPr>
        <w:t>内閣総理大臣表彰</w:t>
      </w:r>
      <w:r>
        <w:rPr>
          <w:rFonts w:ascii="ＭＳ ゴシック" w:eastAsia="ＭＳ ゴシック" w:hAnsi="ＭＳ ゴシック" w:hint="eastAsia"/>
          <w:sz w:val="24"/>
        </w:rPr>
        <w:t>及び厚生労働大臣表彰　検討</w:t>
      </w:r>
      <w:r w:rsidRPr="00C23478">
        <w:rPr>
          <w:rFonts w:ascii="ＭＳ ゴシック" w:eastAsia="ＭＳ ゴシック" w:hAnsi="ＭＳ ゴシック" w:hint="eastAsia"/>
          <w:sz w:val="24"/>
        </w:rPr>
        <w:t>基準</w:t>
      </w:r>
    </w:p>
    <w:p w14:paraId="4855C798" w14:textId="77777777" w:rsidR="001E2CB0" w:rsidRPr="002134FA" w:rsidRDefault="001E2CB0" w:rsidP="001E2CB0">
      <w:pPr>
        <w:rPr>
          <w:rFonts w:ascii="ＭＳ ゴシック" w:eastAsia="ＭＳ ゴシック" w:hAnsi="ＭＳ ゴシック"/>
        </w:rPr>
      </w:pPr>
    </w:p>
    <w:p w14:paraId="1DD6FC05" w14:textId="77777777" w:rsidR="001E2CB0" w:rsidRDefault="001E2CB0" w:rsidP="001E2CB0">
      <w:pPr>
        <w:rPr>
          <w:rFonts w:ascii="ＭＳ ゴシック" w:eastAsia="ＭＳ ゴシック" w:hAnsi="ＭＳ ゴシック"/>
        </w:rPr>
      </w:pPr>
      <w:r w:rsidRPr="002134FA">
        <w:rPr>
          <w:rFonts w:ascii="ＭＳ ゴシック" w:eastAsia="ＭＳ ゴシック" w:hAnsi="ＭＳ ゴシック" w:hint="eastAsia"/>
        </w:rPr>
        <w:t>以下の評価項目</w:t>
      </w:r>
      <w:r>
        <w:rPr>
          <w:rFonts w:ascii="ＭＳ ゴシック" w:eastAsia="ＭＳ ゴシック" w:hAnsi="ＭＳ ゴシック" w:hint="eastAsia"/>
        </w:rPr>
        <w:t>を参考に推薦事業者を検討する。</w:t>
      </w:r>
    </w:p>
    <w:p w14:paraId="5B8F1193" w14:textId="77777777" w:rsidR="001E2CB0" w:rsidRPr="00C23478" w:rsidRDefault="001E2CB0" w:rsidP="001E2CB0">
      <w:pPr>
        <w:spacing w:line="0" w:lineRule="atLeast"/>
        <w:rPr>
          <w:rFonts w:ascii="ＭＳ ゴシック" w:eastAsia="ＭＳ ゴシック" w:hAnsi="ＭＳ ゴシック"/>
          <w:sz w:val="8"/>
          <w:szCs w:val="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378"/>
        <w:gridCol w:w="731"/>
      </w:tblGrid>
      <w:tr w:rsidR="001E2CB0" w:rsidRPr="009764F2" w14:paraId="50F72DF6" w14:textId="77777777" w:rsidTr="00400DED">
        <w:trPr>
          <w:trHeight w:val="487"/>
        </w:trPr>
        <w:tc>
          <w:tcPr>
            <w:tcW w:w="2235" w:type="dxa"/>
            <w:shd w:val="clear" w:color="auto" w:fill="auto"/>
            <w:vAlign w:val="center"/>
          </w:tcPr>
          <w:p w14:paraId="1AA2125D" w14:textId="77777777" w:rsidR="001E2CB0" w:rsidRPr="009764F2" w:rsidRDefault="001E2CB0" w:rsidP="00400DED">
            <w:pPr>
              <w:jc w:val="center"/>
              <w:rPr>
                <w:rFonts w:ascii="ＭＳ ゴシック" w:eastAsia="ＭＳ ゴシック" w:hAnsi="ＭＳ ゴシック"/>
              </w:rPr>
            </w:pPr>
            <w:r w:rsidRPr="009764F2">
              <w:rPr>
                <w:rFonts w:ascii="ＭＳ ゴシック" w:eastAsia="ＭＳ ゴシック" w:hAnsi="ＭＳ ゴシック" w:cs="ＭＳ明朝" w:hint="eastAsia"/>
                <w:kern w:val="0"/>
                <w:szCs w:val="21"/>
              </w:rPr>
              <w:t>評価項目</w:t>
            </w:r>
          </w:p>
        </w:tc>
        <w:tc>
          <w:tcPr>
            <w:tcW w:w="6378" w:type="dxa"/>
            <w:shd w:val="clear" w:color="auto" w:fill="auto"/>
            <w:vAlign w:val="center"/>
          </w:tcPr>
          <w:p w14:paraId="56A74B15" w14:textId="77777777" w:rsidR="001E2CB0" w:rsidRPr="009764F2" w:rsidRDefault="001E2CB0" w:rsidP="00400DED">
            <w:pPr>
              <w:jc w:val="center"/>
              <w:rPr>
                <w:rFonts w:ascii="ＭＳ ゴシック" w:eastAsia="ＭＳ ゴシック" w:hAnsi="ＭＳ ゴシック"/>
              </w:rPr>
            </w:pPr>
            <w:r w:rsidRPr="009764F2">
              <w:rPr>
                <w:rFonts w:ascii="ＭＳ ゴシック" w:eastAsia="ＭＳ ゴシック" w:hAnsi="ＭＳ ゴシック" w:cs="ＭＳ明朝" w:hint="eastAsia"/>
                <w:kern w:val="0"/>
                <w:szCs w:val="21"/>
              </w:rPr>
              <w:t>評価ポイント</w:t>
            </w:r>
          </w:p>
        </w:tc>
        <w:tc>
          <w:tcPr>
            <w:tcW w:w="731" w:type="dxa"/>
            <w:vAlign w:val="center"/>
          </w:tcPr>
          <w:p w14:paraId="6AF8418A" w14:textId="77777777" w:rsidR="001E2CB0" w:rsidRPr="009764F2" w:rsidRDefault="001E2CB0" w:rsidP="00400DED">
            <w:pPr>
              <w:jc w:val="center"/>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配点</w:t>
            </w:r>
          </w:p>
        </w:tc>
      </w:tr>
      <w:tr w:rsidR="001E2CB0" w:rsidRPr="009764F2" w14:paraId="2DA31856" w14:textId="77777777" w:rsidTr="00964DCE">
        <w:trPr>
          <w:trHeight w:val="5094"/>
        </w:trPr>
        <w:tc>
          <w:tcPr>
            <w:tcW w:w="2235" w:type="dxa"/>
            <w:shd w:val="clear" w:color="auto" w:fill="auto"/>
            <w:vAlign w:val="center"/>
          </w:tcPr>
          <w:p w14:paraId="35AB26B0"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①介護職員の働きやすい職場環境づくりに資する取組であること</w:t>
            </w:r>
          </w:p>
          <w:p w14:paraId="01F7EC22"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 xml:space="preserve">　</w:t>
            </w:r>
          </w:p>
          <w:p w14:paraId="1F2A7EB0"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cs="ＭＳ明朝" w:hint="eastAsia"/>
                <w:kern w:val="0"/>
                <w:szCs w:val="21"/>
              </w:rPr>
              <w:t>（●のうち、いずれかのみの記載でも可）</w:t>
            </w:r>
          </w:p>
        </w:tc>
        <w:tc>
          <w:tcPr>
            <w:tcW w:w="6378" w:type="dxa"/>
            <w:shd w:val="clear" w:color="auto" w:fill="auto"/>
            <w:vAlign w:val="center"/>
          </w:tcPr>
          <w:p w14:paraId="53083675" w14:textId="77777777" w:rsidR="00964DCE" w:rsidRDefault="00964DCE" w:rsidP="00400DED">
            <w:pPr>
              <w:autoSpaceDE w:val="0"/>
              <w:autoSpaceDN w:val="0"/>
              <w:adjustRightInd w:val="0"/>
              <w:jc w:val="left"/>
              <w:rPr>
                <w:rFonts w:ascii="ＭＳ ゴシック" w:eastAsia="ＭＳ ゴシック" w:hAnsi="ＭＳ ゴシック" w:cs="ＭＳ明朝"/>
                <w:kern w:val="0"/>
                <w:szCs w:val="21"/>
              </w:rPr>
            </w:pPr>
          </w:p>
          <w:p w14:paraId="7AEAB2AA" w14:textId="77777777" w:rsidR="00964DCE" w:rsidRDefault="001E2CB0" w:rsidP="00964DCE">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w:t>
            </w:r>
            <w:r w:rsidR="00964DCE">
              <w:rPr>
                <w:rFonts w:ascii="ＭＳ ゴシック" w:eastAsia="ＭＳ ゴシック" w:hAnsi="ＭＳ ゴシック" w:cs="ＭＳ明朝" w:hint="eastAsia"/>
                <w:kern w:val="0"/>
                <w:szCs w:val="21"/>
              </w:rPr>
              <w:t xml:space="preserve">　</w:t>
            </w:r>
            <w:r w:rsidRPr="009764F2">
              <w:rPr>
                <w:rFonts w:ascii="ＭＳ ゴシック" w:eastAsia="ＭＳ ゴシック" w:hAnsi="ＭＳ ゴシック" w:cs="ＭＳ明朝" w:hint="eastAsia"/>
                <w:kern w:val="0"/>
                <w:szCs w:val="21"/>
              </w:rPr>
              <w:t>職員の待遇改善に係る取組がなされているか。特に入職率の増加や離職率の減少に資する取組として優れている取組を評価する。</w:t>
            </w:r>
          </w:p>
          <w:p w14:paraId="08FDD832" w14:textId="6EA995F4" w:rsidR="001E2CB0" w:rsidRPr="009764F2" w:rsidRDefault="001E2CB0" w:rsidP="00964DCE">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（取組の例）</w:t>
            </w:r>
          </w:p>
          <w:p w14:paraId="0D5BAFF0" w14:textId="43C78538" w:rsidR="001E2CB0" w:rsidRPr="009764F2" w:rsidRDefault="001E2CB0" w:rsidP="004568FF">
            <w:pPr>
              <w:autoSpaceDE w:val="0"/>
              <w:autoSpaceDN w:val="0"/>
              <w:adjustRightInd w:val="0"/>
              <w:ind w:leftChars="100" w:left="44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w:t>
            </w:r>
            <w:r w:rsidR="00964DCE" w:rsidRPr="00964DCE">
              <w:rPr>
                <w:rFonts w:ascii="ＭＳ ゴシック" w:eastAsia="ＭＳ ゴシック" w:hAnsi="ＭＳ ゴシック" w:cs="ＭＳ明朝" w:hint="eastAsia"/>
                <w:kern w:val="0"/>
                <w:szCs w:val="21"/>
              </w:rPr>
              <w:t>明確な給与体系の導入、法令で定められている水準以上の休暇の取得促進や育児や介護との両立支援に関する制度の導入、職員の定着支援など、多様な人材が働きやすい環境を整備する取組</w:t>
            </w:r>
          </w:p>
          <w:p w14:paraId="11794AE4" w14:textId="06A932A0" w:rsidR="001E2CB0" w:rsidRPr="009764F2" w:rsidRDefault="001E2CB0" w:rsidP="004568FF">
            <w:pPr>
              <w:autoSpaceDE w:val="0"/>
              <w:autoSpaceDN w:val="0"/>
              <w:adjustRightInd w:val="0"/>
              <w:ind w:leftChars="100" w:left="44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w:t>
            </w:r>
            <w:r w:rsidR="00964DCE" w:rsidRPr="00964DCE">
              <w:rPr>
                <w:rFonts w:ascii="ＭＳ ゴシック" w:eastAsia="ＭＳ ゴシック" w:hAnsi="ＭＳ ゴシック" w:cs="ＭＳ明朝" w:hint="eastAsia"/>
                <w:kern w:val="0"/>
                <w:szCs w:val="21"/>
              </w:rPr>
              <w:t>身体的な負担を軽減するなど、職員が安心して安全に働ける環境を整備する取組</w:t>
            </w:r>
          </w:p>
          <w:p w14:paraId="753ACD9A" w14:textId="77777777" w:rsidR="001E2CB0" w:rsidRPr="009764F2" w:rsidRDefault="001E2CB0" w:rsidP="00400DED">
            <w:pPr>
              <w:autoSpaceDE w:val="0"/>
              <w:autoSpaceDN w:val="0"/>
              <w:adjustRightInd w:val="0"/>
              <w:spacing w:line="0" w:lineRule="atLeast"/>
              <w:jc w:val="left"/>
              <w:rPr>
                <w:rFonts w:ascii="ＭＳ ゴシック" w:eastAsia="ＭＳ ゴシック" w:hAnsi="ＭＳ ゴシック" w:cs="ＭＳ明朝"/>
                <w:kern w:val="0"/>
                <w:sz w:val="16"/>
                <w:szCs w:val="16"/>
              </w:rPr>
            </w:pPr>
          </w:p>
          <w:p w14:paraId="36F38BBF" w14:textId="147AF2A6" w:rsidR="001E2CB0" w:rsidRPr="009764F2" w:rsidRDefault="001E2CB0" w:rsidP="004568FF">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w:t>
            </w:r>
            <w:r w:rsidR="004568FF">
              <w:rPr>
                <w:rFonts w:ascii="ＭＳ ゴシック" w:eastAsia="ＭＳ ゴシック" w:hAnsi="ＭＳ ゴシック" w:cs="ＭＳ明朝" w:hint="eastAsia"/>
                <w:kern w:val="0"/>
                <w:szCs w:val="21"/>
              </w:rPr>
              <w:t xml:space="preserve">　</w:t>
            </w:r>
            <w:r w:rsidRPr="009764F2">
              <w:rPr>
                <w:rFonts w:ascii="ＭＳ ゴシック" w:eastAsia="ＭＳ ゴシック" w:hAnsi="ＭＳ ゴシック" w:cs="ＭＳ明朝" w:hint="eastAsia"/>
                <w:kern w:val="0"/>
                <w:szCs w:val="21"/>
              </w:rPr>
              <w:t>人材育成に係る取組がなされているか。特に効果的な人材育成に資する取組として優れている取組を評価する。</w:t>
            </w:r>
          </w:p>
          <w:p w14:paraId="3844F920" w14:textId="77777777" w:rsidR="001E2CB0" w:rsidRPr="009764F2" w:rsidRDefault="001E2CB0" w:rsidP="00400DED">
            <w:pPr>
              <w:autoSpaceDE w:val="0"/>
              <w:autoSpaceDN w:val="0"/>
              <w:adjustRightInd w:val="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（取組の例）</w:t>
            </w:r>
          </w:p>
          <w:p w14:paraId="49161931" w14:textId="77777777" w:rsidR="001E2CB0" w:rsidRPr="009764F2" w:rsidRDefault="001E2CB0" w:rsidP="004568FF">
            <w:pPr>
              <w:autoSpaceDE w:val="0"/>
              <w:autoSpaceDN w:val="0"/>
              <w:adjustRightInd w:val="0"/>
              <w:ind w:leftChars="100" w:left="44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・計画的な採用、新規採用職員に対する計画的な研修の実施や職員の経験・役職に応じた研修の実施など職員の人材育成に効果的な取組</w:t>
            </w:r>
          </w:p>
          <w:p w14:paraId="6FD13B19" w14:textId="77777777" w:rsidR="001E2CB0" w:rsidRPr="009764F2" w:rsidRDefault="001E2CB0" w:rsidP="004568FF">
            <w:pPr>
              <w:autoSpaceDE w:val="0"/>
              <w:autoSpaceDN w:val="0"/>
              <w:adjustRightInd w:val="0"/>
              <w:ind w:leftChars="100" w:left="44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・職員に対するキャリアパスの明示や資格取得に向けた支援制度の導入など、職員の意欲向上に効果的な取組</w:t>
            </w:r>
          </w:p>
          <w:p w14:paraId="48D5272A" w14:textId="77777777" w:rsidR="001E2CB0" w:rsidRPr="009764F2" w:rsidRDefault="001E2CB0" w:rsidP="00400DED">
            <w:pPr>
              <w:autoSpaceDE w:val="0"/>
              <w:autoSpaceDN w:val="0"/>
              <w:adjustRightInd w:val="0"/>
              <w:spacing w:line="0" w:lineRule="atLeast"/>
              <w:jc w:val="left"/>
              <w:rPr>
                <w:rFonts w:ascii="ＭＳ ゴシック" w:eastAsia="ＭＳ ゴシック" w:hAnsi="ＭＳ ゴシック" w:cs="ＭＳ明朝"/>
                <w:kern w:val="0"/>
                <w:sz w:val="16"/>
                <w:szCs w:val="16"/>
              </w:rPr>
            </w:pPr>
          </w:p>
          <w:p w14:paraId="275967C4" w14:textId="65E8EC5E" w:rsidR="001E2CB0" w:rsidRPr="009764F2" w:rsidRDefault="001E2CB0" w:rsidP="004568FF">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w:t>
            </w:r>
            <w:r w:rsidR="004568FF">
              <w:rPr>
                <w:rFonts w:ascii="ＭＳ ゴシック" w:eastAsia="ＭＳ ゴシック" w:hAnsi="ＭＳ ゴシック" w:cs="ＭＳ明朝" w:hint="eastAsia"/>
                <w:kern w:val="0"/>
                <w:szCs w:val="21"/>
              </w:rPr>
              <w:t xml:space="preserve">　</w:t>
            </w:r>
            <w:r w:rsidRPr="009764F2">
              <w:rPr>
                <w:rFonts w:ascii="ＭＳ ゴシック" w:eastAsia="ＭＳ ゴシック" w:hAnsi="ＭＳ ゴシック" w:cs="ＭＳ明朝" w:hint="eastAsia"/>
                <w:kern w:val="0"/>
                <w:szCs w:val="21"/>
              </w:rPr>
              <w:t>介護現場の生産性向上に係る取組がなされているか。特に業務の役割分担、業務負担の軽減及びサービスの質の向上が図られている取組を評価する。</w:t>
            </w:r>
          </w:p>
          <w:p w14:paraId="2BEE8B51" w14:textId="77777777" w:rsidR="001E2CB0" w:rsidRPr="009764F2" w:rsidRDefault="001E2CB0" w:rsidP="00400DED">
            <w:pPr>
              <w:autoSpaceDE w:val="0"/>
              <w:autoSpaceDN w:val="0"/>
              <w:adjustRightInd w:val="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（取組の例）</w:t>
            </w:r>
          </w:p>
          <w:p w14:paraId="79637658" w14:textId="77777777" w:rsidR="001E2CB0" w:rsidRPr="009764F2" w:rsidRDefault="001E2CB0" w:rsidP="004568FF">
            <w:pPr>
              <w:autoSpaceDE w:val="0"/>
              <w:autoSpaceDN w:val="0"/>
              <w:adjustRightInd w:val="0"/>
              <w:ind w:leftChars="100" w:left="44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・事業所の課題を踏まえた目的を設定し、改善を図るための取組</w:t>
            </w:r>
          </w:p>
          <w:p w14:paraId="77BFF897"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・介護テクノロジーの活用による取組</w:t>
            </w:r>
          </w:p>
          <w:p w14:paraId="1AB0A4FB" w14:textId="77777777" w:rsidR="001E2CB0" w:rsidRPr="009764F2" w:rsidRDefault="001E2CB0" w:rsidP="004568FF">
            <w:pPr>
              <w:autoSpaceDE w:val="0"/>
              <w:autoSpaceDN w:val="0"/>
              <w:adjustRightInd w:val="0"/>
              <w:ind w:firstLineChars="100" w:firstLine="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・機器の導入のみにとどまらず、業務全体を見直す取組</w:t>
            </w:r>
          </w:p>
          <w:p w14:paraId="05B5E8DC" w14:textId="77777777" w:rsidR="001E2CB0" w:rsidRPr="009764F2" w:rsidRDefault="001E2CB0" w:rsidP="004568FF">
            <w:pPr>
              <w:autoSpaceDE w:val="0"/>
              <w:autoSpaceDN w:val="0"/>
              <w:adjustRightInd w:val="0"/>
              <w:ind w:leftChars="100" w:left="44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・従来の仕組みや思考にとらわれず、新しい技術の活用や斬新な発想がみられる取組</w:t>
            </w:r>
          </w:p>
          <w:p w14:paraId="2DB11792" w14:textId="77777777" w:rsidR="00964DCE" w:rsidRDefault="00964DCE" w:rsidP="00964DCE">
            <w:pPr>
              <w:autoSpaceDE w:val="0"/>
              <w:autoSpaceDN w:val="0"/>
              <w:adjustRightInd w:val="0"/>
              <w:ind w:left="220" w:hangingChars="100" w:hanging="220"/>
              <w:jc w:val="left"/>
              <w:rPr>
                <w:rFonts w:ascii="ＭＳ ゴシック" w:eastAsia="ＭＳ ゴシック" w:hAnsi="ＭＳ ゴシック"/>
              </w:rPr>
            </w:pPr>
          </w:p>
          <w:p w14:paraId="219873B9" w14:textId="51A7CEB0" w:rsidR="00964DCE" w:rsidRPr="00964DCE" w:rsidRDefault="00964DCE" w:rsidP="004568FF">
            <w:pPr>
              <w:autoSpaceDE w:val="0"/>
              <w:autoSpaceDN w:val="0"/>
              <w:adjustRightInd w:val="0"/>
              <w:ind w:leftChars="100" w:left="220"/>
              <w:jc w:val="left"/>
              <w:rPr>
                <w:rFonts w:ascii="ＭＳ ゴシック" w:eastAsia="ＭＳ ゴシック" w:hAnsi="ＭＳ ゴシック"/>
              </w:rPr>
            </w:pPr>
            <w:r w:rsidRPr="00964DCE">
              <w:rPr>
                <w:rFonts w:ascii="ＭＳ ゴシック" w:eastAsia="ＭＳ ゴシック" w:hAnsi="ＭＳ ゴシック" w:hint="eastAsia"/>
              </w:rPr>
              <w:t>【上記の具体例：居住・施設サービスの場合】</w:t>
            </w:r>
          </w:p>
          <w:p w14:paraId="5290B3B2" w14:textId="33B88421" w:rsidR="00964DCE" w:rsidRPr="00964DCE" w:rsidRDefault="00964DCE" w:rsidP="00964DCE">
            <w:pPr>
              <w:autoSpaceDE w:val="0"/>
              <w:autoSpaceDN w:val="0"/>
              <w:adjustRightInd w:val="0"/>
              <w:ind w:leftChars="100" w:left="440" w:hangingChars="100" w:hanging="220"/>
              <w:jc w:val="left"/>
              <w:rPr>
                <w:rFonts w:ascii="ＭＳ ゴシック" w:eastAsia="ＭＳ ゴシック" w:hAnsi="ＭＳ ゴシック"/>
              </w:rPr>
            </w:pPr>
            <w:r w:rsidRPr="00964DCE">
              <w:rPr>
                <w:rFonts w:ascii="ＭＳ ゴシック" w:eastAsia="ＭＳ ゴシック" w:hAnsi="ＭＳ ゴシック" w:hint="eastAsia"/>
              </w:rPr>
              <w:t>・センサーや見守り支援に資する機器、インカム等を導入し、利用者の状態をリアルタイムに把握することを通じて、夜間の</w:t>
            </w:r>
            <w:r w:rsidR="00FD6EAB">
              <w:rPr>
                <w:rFonts w:ascii="ＭＳ ゴシック" w:eastAsia="ＭＳ ゴシック" w:hAnsi="ＭＳ ゴシック" w:hint="eastAsia"/>
              </w:rPr>
              <w:t>訪室</w:t>
            </w:r>
            <w:r w:rsidRPr="00964DCE">
              <w:rPr>
                <w:rFonts w:ascii="ＭＳ ゴシック" w:eastAsia="ＭＳ ゴシック" w:hAnsi="ＭＳ ゴシック" w:hint="eastAsia"/>
              </w:rPr>
              <w:t>回数を見直した等の職員の負担軽減とケアの質の向上の両立を図る取組</w:t>
            </w:r>
          </w:p>
          <w:p w14:paraId="1DF822DB" w14:textId="5DD02178" w:rsidR="00964DCE" w:rsidRDefault="00964DCE" w:rsidP="00964DCE">
            <w:pPr>
              <w:autoSpaceDE w:val="0"/>
              <w:autoSpaceDN w:val="0"/>
              <w:adjustRightInd w:val="0"/>
              <w:ind w:leftChars="100" w:left="440" w:hangingChars="100" w:hanging="220"/>
              <w:jc w:val="left"/>
              <w:rPr>
                <w:rFonts w:ascii="ＭＳ ゴシック" w:eastAsia="ＭＳ ゴシック" w:hAnsi="ＭＳ ゴシック"/>
              </w:rPr>
            </w:pPr>
            <w:r w:rsidRPr="00964DCE">
              <w:rPr>
                <w:rFonts w:ascii="ＭＳ ゴシック" w:eastAsia="ＭＳ ゴシック" w:hAnsi="ＭＳ ゴシック" w:hint="eastAsia"/>
              </w:rPr>
              <w:t>・ノーリフティングケアなどにより要介護者の移動や移乗のアシストを少人数で効率よく行えるようにする取組</w:t>
            </w:r>
          </w:p>
          <w:p w14:paraId="02700BB3" w14:textId="5683EBC1" w:rsidR="00964DCE" w:rsidRPr="00964DCE" w:rsidRDefault="00964DCE" w:rsidP="00964DCE">
            <w:pPr>
              <w:autoSpaceDE w:val="0"/>
              <w:autoSpaceDN w:val="0"/>
              <w:adjustRightInd w:val="0"/>
              <w:ind w:leftChars="100" w:left="220" w:firstLineChars="2500" w:firstLine="5492"/>
              <w:jc w:val="left"/>
              <w:rPr>
                <w:rFonts w:ascii="ＭＳ ゴシック" w:eastAsia="ＭＳ ゴシック" w:hAnsi="ＭＳ ゴシック"/>
              </w:rPr>
            </w:pPr>
            <w:r w:rsidRPr="00964DCE">
              <w:rPr>
                <w:rFonts w:ascii="ＭＳ ゴシック" w:eastAsia="ＭＳ ゴシック" w:hAnsi="ＭＳ ゴシック" w:hint="eastAsia"/>
              </w:rPr>
              <w:t>など</w:t>
            </w:r>
          </w:p>
          <w:p w14:paraId="574A1F83" w14:textId="77777777" w:rsidR="00964DCE" w:rsidRDefault="00964DCE" w:rsidP="00964DCE">
            <w:pPr>
              <w:autoSpaceDE w:val="0"/>
              <w:autoSpaceDN w:val="0"/>
              <w:adjustRightInd w:val="0"/>
              <w:ind w:left="220" w:hangingChars="100" w:hanging="220"/>
              <w:jc w:val="left"/>
              <w:rPr>
                <w:rFonts w:ascii="ＭＳ ゴシック" w:eastAsia="ＭＳ ゴシック" w:hAnsi="ＭＳ ゴシック"/>
              </w:rPr>
            </w:pPr>
          </w:p>
          <w:p w14:paraId="6393DFBF" w14:textId="77777777" w:rsidR="00964DCE" w:rsidRDefault="00964DCE" w:rsidP="00964DCE">
            <w:pPr>
              <w:autoSpaceDE w:val="0"/>
              <w:autoSpaceDN w:val="0"/>
              <w:adjustRightInd w:val="0"/>
              <w:ind w:left="220" w:hangingChars="100" w:hanging="220"/>
              <w:jc w:val="left"/>
              <w:rPr>
                <w:rFonts w:ascii="ＭＳ ゴシック" w:eastAsia="ＭＳ ゴシック" w:hAnsi="ＭＳ ゴシック"/>
              </w:rPr>
            </w:pPr>
          </w:p>
          <w:p w14:paraId="60F59F68" w14:textId="77777777" w:rsidR="00964DCE" w:rsidRDefault="00964DCE" w:rsidP="00964DCE">
            <w:pPr>
              <w:autoSpaceDE w:val="0"/>
              <w:autoSpaceDN w:val="0"/>
              <w:adjustRightInd w:val="0"/>
              <w:ind w:left="220" w:hangingChars="100" w:hanging="220"/>
              <w:jc w:val="left"/>
              <w:rPr>
                <w:rFonts w:ascii="ＭＳ ゴシック" w:eastAsia="ＭＳ ゴシック" w:hAnsi="ＭＳ ゴシック"/>
              </w:rPr>
            </w:pPr>
          </w:p>
          <w:p w14:paraId="490CA2F2" w14:textId="77777777" w:rsidR="00964DCE" w:rsidRDefault="00964DCE" w:rsidP="00964DCE">
            <w:pPr>
              <w:autoSpaceDE w:val="0"/>
              <w:autoSpaceDN w:val="0"/>
              <w:adjustRightInd w:val="0"/>
              <w:ind w:left="220" w:hangingChars="100" w:hanging="220"/>
              <w:jc w:val="left"/>
              <w:rPr>
                <w:rFonts w:ascii="ＭＳ ゴシック" w:eastAsia="ＭＳ ゴシック" w:hAnsi="ＭＳ ゴシック"/>
              </w:rPr>
            </w:pPr>
          </w:p>
          <w:p w14:paraId="1F7D7E3D" w14:textId="49F14C65" w:rsidR="00964DCE" w:rsidRPr="00964DCE" w:rsidRDefault="00964DCE" w:rsidP="004568FF">
            <w:pPr>
              <w:autoSpaceDE w:val="0"/>
              <w:autoSpaceDN w:val="0"/>
              <w:adjustRightInd w:val="0"/>
              <w:ind w:leftChars="100" w:left="220"/>
              <w:jc w:val="left"/>
              <w:rPr>
                <w:rFonts w:ascii="ＭＳ ゴシック" w:eastAsia="ＭＳ ゴシック" w:hAnsi="ＭＳ ゴシック"/>
              </w:rPr>
            </w:pPr>
            <w:r w:rsidRPr="00964DCE">
              <w:rPr>
                <w:rFonts w:ascii="ＭＳ ゴシック" w:eastAsia="ＭＳ ゴシック" w:hAnsi="ＭＳ ゴシック" w:hint="eastAsia"/>
              </w:rPr>
              <w:t>【上記の具体例：居宅サービス・居宅介護支援の場合】</w:t>
            </w:r>
          </w:p>
          <w:p w14:paraId="5CC8B3BF" w14:textId="79AA1300" w:rsidR="00964DCE" w:rsidRPr="00964DCE" w:rsidRDefault="00964DCE" w:rsidP="00964DCE">
            <w:pPr>
              <w:autoSpaceDE w:val="0"/>
              <w:autoSpaceDN w:val="0"/>
              <w:adjustRightInd w:val="0"/>
              <w:ind w:leftChars="100" w:left="440" w:hangingChars="100" w:hanging="220"/>
              <w:jc w:val="left"/>
              <w:rPr>
                <w:rFonts w:ascii="ＭＳ ゴシック" w:eastAsia="ＭＳ ゴシック" w:hAnsi="ＭＳ ゴシック"/>
              </w:rPr>
            </w:pPr>
            <w:r w:rsidRPr="00964DCE">
              <w:rPr>
                <w:rFonts w:ascii="ＭＳ ゴシック" w:eastAsia="ＭＳ ゴシック" w:hAnsi="ＭＳ ゴシック" w:hint="eastAsia"/>
              </w:rPr>
              <w:t>・業務スケジュールを管理するアプリケーション、介護記録ソフト等を活用した記録業務の効率化や、スケジュール作成の効率化等により、職員の超過勤務時間の削減を図る取組</w:t>
            </w:r>
          </w:p>
          <w:p w14:paraId="370E1DC1" w14:textId="0CA7E1BC" w:rsidR="00964DCE" w:rsidRPr="00964DCE" w:rsidRDefault="00964DCE" w:rsidP="00964DCE">
            <w:pPr>
              <w:autoSpaceDE w:val="0"/>
              <w:autoSpaceDN w:val="0"/>
              <w:adjustRightInd w:val="0"/>
              <w:ind w:leftChars="100" w:left="440" w:hangingChars="100" w:hanging="220"/>
              <w:jc w:val="left"/>
              <w:rPr>
                <w:rFonts w:ascii="ＭＳ ゴシック" w:eastAsia="ＭＳ ゴシック" w:hAnsi="ＭＳ ゴシック"/>
              </w:rPr>
            </w:pPr>
            <w:r w:rsidRPr="00964DCE">
              <w:rPr>
                <w:rFonts w:ascii="ＭＳ ゴシック" w:eastAsia="ＭＳ ゴシック" w:hAnsi="ＭＳ ゴシック" w:hint="eastAsia"/>
              </w:rPr>
              <w:t>・ケアプランデータ連携システムを導入する等により、事業所間の連携に要する時間を削減し、業務の効率化を図る取組</w:t>
            </w:r>
          </w:p>
          <w:p w14:paraId="0C28EF96" w14:textId="4D18066D" w:rsidR="00964DCE" w:rsidRPr="00964DCE" w:rsidRDefault="00964DCE" w:rsidP="00964DCE">
            <w:pPr>
              <w:autoSpaceDE w:val="0"/>
              <w:autoSpaceDN w:val="0"/>
              <w:adjustRightInd w:val="0"/>
              <w:ind w:leftChars="100" w:left="440" w:hangingChars="100" w:hanging="220"/>
              <w:jc w:val="left"/>
              <w:rPr>
                <w:rFonts w:ascii="ＭＳ ゴシック" w:eastAsia="ＭＳ ゴシック" w:hAnsi="ＭＳ ゴシック"/>
              </w:rPr>
            </w:pPr>
            <w:r w:rsidRPr="00964DCE">
              <w:rPr>
                <w:rFonts w:ascii="ＭＳ ゴシック" w:eastAsia="ＭＳ ゴシック" w:hAnsi="ＭＳ ゴシック" w:hint="eastAsia"/>
              </w:rPr>
              <w:t>・インカムやスマートフォンを用いて日々の申し送り事項やミーティング内容の情報共有を図り、職員の負担軽減と業務の効率化を図る取組</w:t>
            </w:r>
          </w:p>
          <w:p w14:paraId="197C0205" w14:textId="77777777" w:rsidR="00964DCE" w:rsidRPr="00964DCE" w:rsidRDefault="00964DCE" w:rsidP="00964DCE">
            <w:pPr>
              <w:autoSpaceDE w:val="0"/>
              <w:autoSpaceDN w:val="0"/>
              <w:adjustRightInd w:val="0"/>
              <w:ind w:leftChars="100" w:left="220"/>
              <w:jc w:val="left"/>
              <w:rPr>
                <w:rFonts w:ascii="ＭＳ ゴシック" w:eastAsia="ＭＳ ゴシック" w:hAnsi="ＭＳ ゴシック"/>
              </w:rPr>
            </w:pPr>
            <w:r w:rsidRPr="00964DCE">
              <w:rPr>
                <w:rFonts w:ascii="ＭＳ ゴシック" w:eastAsia="ＭＳ ゴシック" w:hAnsi="ＭＳ ゴシック" w:hint="eastAsia"/>
              </w:rPr>
              <w:t>・福祉用具の導入により職員の身体的負担を軽減する取組</w:t>
            </w:r>
          </w:p>
          <w:p w14:paraId="2EB2F1D3" w14:textId="41FF5F0E" w:rsidR="001E2CB0" w:rsidRPr="009764F2" w:rsidRDefault="00964DCE" w:rsidP="00964DCE">
            <w:pPr>
              <w:autoSpaceDE w:val="0"/>
              <w:autoSpaceDN w:val="0"/>
              <w:adjustRightInd w:val="0"/>
              <w:ind w:firstLineChars="2600" w:firstLine="5711"/>
              <w:jc w:val="left"/>
              <w:rPr>
                <w:rFonts w:ascii="ＭＳ ゴシック" w:eastAsia="ＭＳ ゴシック" w:hAnsi="ＭＳ ゴシック"/>
              </w:rPr>
            </w:pPr>
            <w:r w:rsidRPr="00964DCE">
              <w:rPr>
                <w:rFonts w:ascii="ＭＳ ゴシック" w:eastAsia="ＭＳ ゴシック" w:hAnsi="ＭＳ ゴシック" w:hint="eastAsia"/>
              </w:rPr>
              <w:t>など</w:t>
            </w:r>
          </w:p>
          <w:p w14:paraId="436D508E" w14:textId="77777777" w:rsidR="00964DCE" w:rsidRDefault="00964DCE" w:rsidP="00400DED">
            <w:pPr>
              <w:autoSpaceDE w:val="0"/>
              <w:autoSpaceDN w:val="0"/>
              <w:adjustRightInd w:val="0"/>
              <w:ind w:left="220" w:hangingChars="100" w:hanging="220"/>
              <w:jc w:val="left"/>
              <w:rPr>
                <w:rFonts w:ascii="ＭＳ ゴシック" w:eastAsia="ＭＳ ゴシック" w:hAnsi="ＭＳ ゴシック"/>
              </w:rPr>
            </w:pPr>
          </w:p>
          <w:p w14:paraId="21F40472" w14:textId="0302CA08" w:rsidR="00964DCE" w:rsidRPr="009764F2" w:rsidRDefault="001E2CB0" w:rsidP="00964DCE">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rPr>
              <w:t>(4)</w:t>
            </w:r>
            <w:r w:rsidR="004568FF">
              <w:rPr>
                <w:rFonts w:ascii="ＭＳ ゴシック" w:eastAsia="ＭＳ ゴシック" w:hAnsi="ＭＳ ゴシック" w:hint="eastAsia"/>
              </w:rPr>
              <w:t xml:space="preserve">　</w:t>
            </w:r>
            <w:r w:rsidRPr="009764F2">
              <w:rPr>
                <w:rFonts w:ascii="ＭＳ ゴシック" w:eastAsia="ＭＳ ゴシック" w:hAnsi="ＭＳ ゴシック" w:hint="eastAsia"/>
              </w:rPr>
              <w:t>上記の</w:t>
            </w:r>
            <w:r w:rsidRPr="009764F2">
              <w:rPr>
                <w:rFonts w:ascii="ＭＳ ゴシック" w:eastAsia="ＭＳ ゴシック" w:hAnsi="ＭＳ ゴシック"/>
              </w:rPr>
              <w:t>(1)</w:t>
            </w:r>
            <w:r w:rsidRPr="009764F2">
              <w:rPr>
                <w:rFonts w:ascii="ＭＳ ゴシック" w:eastAsia="ＭＳ ゴシック" w:hAnsi="ＭＳ ゴシック" w:hint="eastAsia"/>
              </w:rPr>
              <w:t>～</w:t>
            </w:r>
            <w:r w:rsidRPr="009764F2">
              <w:rPr>
                <w:rFonts w:ascii="ＭＳ ゴシック" w:eastAsia="ＭＳ ゴシック" w:hAnsi="ＭＳ ゴシック"/>
              </w:rPr>
              <w:t>(3)</w:t>
            </w:r>
            <w:r w:rsidRPr="009764F2">
              <w:rPr>
                <w:rFonts w:ascii="ＭＳ ゴシック" w:eastAsia="ＭＳ ゴシック" w:hAnsi="ＭＳ ゴシック" w:hint="eastAsia"/>
              </w:rPr>
              <w:t>の各取組について｢抱えていた課題｣、｢取組時期｣、｢取組のプロセス｣、｢要したコスト｣、｢特筆すべきアピールポイント｣及び｢今後の展望｣が具体的に記載されていること。</w:t>
            </w:r>
          </w:p>
        </w:tc>
        <w:tc>
          <w:tcPr>
            <w:tcW w:w="731" w:type="dxa"/>
            <w:vAlign w:val="center"/>
          </w:tcPr>
          <w:p w14:paraId="295B4642" w14:textId="77777777" w:rsidR="001E2CB0" w:rsidRPr="009764F2" w:rsidRDefault="001E2CB0" w:rsidP="00400DED">
            <w:pPr>
              <w:autoSpaceDE w:val="0"/>
              <w:autoSpaceDN w:val="0"/>
              <w:adjustRightInd w:val="0"/>
              <w:jc w:val="center"/>
              <w:rPr>
                <w:rFonts w:ascii="ＭＳ ゴシック" w:eastAsia="ＭＳ ゴシック" w:hAnsi="ＭＳ ゴシック" w:cs="ＭＳ明朝"/>
                <w:kern w:val="0"/>
                <w:sz w:val="24"/>
              </w:rPr>
            </w:pPr>
            <w:r w:rsidRPr="009764F2">
              <w:rPr>
                <w:rFonts w:ascii="ＭＳ ゴシック" w:eastAsia="ＭＳ ゴシック" w:hAnsi="ＭＳ ゴシック" w:cs="ＭＳ明朝" w:hint="eastAsia"/>
                <w:kern w:val="0"/>
                <w:sz w:val="24"/>
              </w:rPr>
              <w:lastRenderedPageBreak/>
              <w:t>45</w:t>
            </w:r>
          </w:p>
        </w:tc>
      </w:tr>
      <w:tr w:rsidR="001E2CB0" w:rsidRPr="009764F2" w14:paraId="186CA48C" w14:textId="77777777" w:rsidTr="004568FF">
        <w:trPr>
          <w:trHeight w:val="1712"/>
        </w:trPr>
        <w:tc>
          <w:tcPr>
            <w:tcW w:w="2235" w:type="dxa"/>
            <w:shd w:val="clear" w:color="auto" w:fill="auto"/>
            <w:vAlign w:val="center"/>
          </w:tcPr>
          <w:p w14:paraId="64E96438"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②複数の課題に対</w:t>
            </w:r>
          </w:p>
          <w:p w14:paraId="68B6B566" w14:textId="77777777" w:rsidR="001E2CB0" w:rsidRPr="009764F2" w:rsidRDefault="001E2CB0" w:rsidP="00400DED">
            <w:pPr>
              <w:autoSpaceDE w:val="0"/>
              <w:autoSpaceDN w:val="0"/>
              <w:adjustRightInd w:val="0"/>
              <w:ind w:leftChars="100" w:left="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して優れた取組</w:t>
            </w:r>
          </w:p>
          <w:p w14:paraId="4459E9F7" w14:textId="77777777" w:rsidR="001E2CB0" w:rsidRPr="009764F2" w:rsidRDefault="001E2CB0" w:rsidP="00400DED">
            <w:pPr>
              <w:autoSpaceDE w:val="0"/>
              <w:autoSpaceDN w:val="0"/>
              <w:adjustRightInd w:val="0"/>
              <w:ind w:leftChars="100" w:left="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を行っているか</w:t>
            </w:r>
          </w:p>
        </w:tc>
        <w:tc>
          <w:tcPr>
            <w:tcW w:w="6378" w:type="dxa"/>
            <w:shd w:val="clear" w:color="auto" w:fill="auto"/>
            <w:vAlign w:val="center"/>
          </w:tcPr>
          <w:p w14:paraId="48716F63" w14:textId="77777777" w:rsidR="001E2CB0" w:rsidRPr="009764F2" w:rsidRDefault="001E2CB0" w:rsidP="004568FF">
            <w:pPr>
              <w:autoSpaceDE w:val="0"/>
              <w:autoSpaceDN w:val="0"/>
              <w:adjustRightInd w:val="0"/>
              <w:ind w:firstLineChars="100" w:firstLine="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複数の課題に対して優れた取組を行っている事業所を評価す</w:t>
            </w:r>
          </w:p>
          <w:p w14:paraId="42CB0DD2"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る。</w:t>
            </w:r>
          </w:p>
        </w:tc>
        <w:tc>
          <w:tcPr>
            <w:tcW w:w="731" w:type="dxa"/>
            <w:vAlign w:val="center"/>
          </w:tcPr>
          <w:p w14:paraId="02DDF780" w14:textId="77777777" w:rsidR="001E2CB0" w:rsidRPr="009764F2" w:rsidRDefault="001E2CB0" w:rsidP="00400DED">
            <w:pPr>
              <w:autoSpaceDE w:val="0"/>
              <w:autoSpaceDN w:val="0"/>
              <w:adjustRightInd w:val="0"/>
              <w:ind w:left="250" w:hangingChars="100" w:hanging="250"/>
              <w:jc w:val="center"/>
              <w:rPr>
                <w:rFonts w:ascii="ＭＳ ゴシック" w:eastAsia="ＭＳ ゴシック" w:hAnsi="ＭＳ ゴシック" w:cs="ＭＳ明朝"/>
                <w:kern w:val="0"/>
                <w:sz w:val="24"/>
              </w:rPr>
            </w:pPr>
            <w:r w:rsidRPr="009764F2">
              <w:rPr>
                <w:rFonts w:ascii="ＭＳ ゴシック" w:eastAsia="ＭＳ ゴシック" w:hAnsi="ＭＳ ゴシック" w:cs="ＭＳ明朝" w:hint="eastAsia"/>
                <w:kern w:val="0"/>
                <w:sz w:val="24"/>
              </w:rPr>
              <w:t>5</w:t>
            </w:r>
          </w:p>
        </w:tc>
      </w:tr>
      <w:tr w:rsidR="001E2CB0" w:rsidRPr="009764F2" w14:paraId="1A1E3C3E" w14:textId="77777777" w:rsidTr="00400DED">
        <w:trPr>
          <w:trHeight w:val="2253"/>
        </w:trPr>
        <w:tc>
          <w:tcPr>
            <w:tcW w:w="2235" w:type="dxa"/>
            <w:shd w:val="clear" w:color="auto" w:fill="auto"/>
            <w:vAlign w:val="center"/>
          </w:tcPr>
          <w:p w14:paraId="1AF1476F"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③実効性のある取組であること</w:t>
            </w:r>
          </w:p>
        </w:tc>
        <w:tc>
          <w:tcPr>
            <w:tcW w:w="6378" w:type="dxa"/>
            <w:shd w:val="clear" w:color="auto" w:fill="auto"/>
            <w:vAlign w:val="center"/>
          </w:tcPr>
          <w:p w14:paraId="354E3D20" w14:textId="22FD5980"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hint="eastAsia"/>
              </w:rPr>
              <w:t>○</w:t>
            </w:r>
            <w:r w:rsidR="004568FF">
              <w:rPr>
                <w:rFonts w:ascii="ＭＳ ゴシック" w:eastAsia="ＭＳ ゴシック" w:hAnsi="ＭＳ ゴシック" w:hint="eastAsia"/>
              </w:rPr>
              <w:t xml:space="preserve">　</w:t>
            </w:r>
            <w:r w:rsidRPr="009764F2">
              <w:rPr>
                <w:rFonts w:ascii="ＭＳ ゴシック" w:eastAsia="ＭＳ ゴシック" w:hAnsi="ＭＳ ゴシック" w:hint="eastAsia"/>
              </w:rPr>
              <w:t>上記①</w:t>
            </w:r>
            <w:r w:rsidRPr="009764F2">
              <w:rPr>
                <w:rFonts w:ascii="ＭＳ ゴシック" w:eastAsia="ＭＳ ゴシック" w:hAnsi="ＭＳ ゴシック"/>
              </w:rPr>
              <w:t>(1)</w:t>
            </w:r>
            <w:r w:rsidRPr="009764F2">
              <w:rPr>
                <w:rFonts w:ascii="ＭＳ ゴシック" w:eastAsia="ＭＳ ゴシック" w:hAnsi="ＭＳ ゴシック" w:hint="eastAsia"/>
              </w:rPr>
              <w:t>～</w:t>
            </w:r>
            <w:r w:rsidRPr="009764F2">
              <w:rPr>
                <w:rFonts w:ascii="ＭＳ ゴシック" w:eastAsia="ＭＳ ゴシック" w:hAnsi="ＭＳ ゴシック"/>
              </w:rPr>
              <w:t>(3)</w:t>
            </w:r>
            <w:r w:rsidRPr="009764F2">
              <w:rPr>
                <w:rFonts w:ascii="ＭＳ ゴシック" w:eastAsia="ＭＳ ゴシック" w:hAnsi="ＭＳ ゴシック" w:hint="eastAsia"/>
              </w:rPr>
              <w:t>の各取組について、その効果が取組前と取組後を比較し具体的に示されているか。</w:t>
            </w:r>
          </w:p>
          <w:p w14:paraId="158BB943"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hint="eastAsia"/>
              </w:rPr>
              <w:t>（指標の例）</w:t>
            </w:r>
          </w:p>
          <w:p w14:paraId="2C4F0181"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・業務時間の変化</w:t>
            </w:r>
          </w:p>
          <w:p w14:paraId="6DF9743F"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・業務量の変化</w:t>
            </w:r>
          </w:p>
          <w:p w14:paraId="15ED928B"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・人員</w:t>
            </w:r>
            <w:r w:rsidRPr="009764F2">
              <w:rPr>
                <w:rFonts w:ascii="ＭＳ ゴシック" w:eastAsia="ＭＳ ゴシック" w:hAnsi="ＭＳ ゴシック"/>
              </w:rPr>
              <w:t>(</w:t>
            </w:r>
            <w:r w:rsidRPr="009764F2">
              <w:rPr>
                <w:rFonts w:ascii="ＭＳ ゴシック" w:eastAsia="ＭＳ ゴシック" w:hAnsi="ＭＳ ゴシック" w:hint="eastAsia"/>
              </w:rPr>
              <w:t>業務にかける人数</w:t>
            </w:r>
            <w:r w:rsidRPr="009764F2">
              <w:rPr>
                <w:rFonts w:ascii="ＭＳ ゴシック" w:eastAsia="ＭＳ ゴシック" w:hAnsi="ＭＳ ゴシック"/>
              </w:rPr>
              <w:t>)</w:t>
            </w:r>
            <w:r w:rsidRPr="009764F2">
              <w:rPr>
                <w:rFonts w:ascii="ＭＳ ゴシック" w:eastAsia="ＭＳ ゴシック" w:hAnsi="ＭＳ ゴシック" w:hint="eastAsia"/>
              </w:rPr>
              <w:t>の変化</w:t>
            </w:r>
          </w:p>
          <w:p w14:paraId="561BA980"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・職員の心理的負担感の変化</w:t>
            </w:r>
          </w:p>
          <w:p w14:paraId="7E426684"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・職員の身体的負担感の変化</w:t>
            </w:r>
          </w:p>
          <w:p w14:paraId="5463E00C"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・待遇改善の状況</w:t>
            </w:r>
          </w:p>
          <w:p w14:paraId="1696FD36"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・人材育成の状況</w:t>
            </w:r>
          </w:p>
          <w:p w14:paraId="397CB3B8" w14:textId="1E92E68D"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hint="eastAsia"/>
              </w:rPr>
              <w:t>○</w:t>
            </w:r>
            <w:r w:rsidR="004568FF">
              <w:rPr>
                <w:rFonts w:ascii="ＭＳ ゴシック" w:eastAsia="ＭＳ ゴシック" w:hAnsi="ＭＳ ゴシック" w:hint="eastAsia"/>
              </w:rPr>
              <w:t xml:space="preserve">　</w:t>
            </w:r>
            <w:r w:rsidRPr="009764F2">
              <w:rPr>
                <w:rFonts w:ascii="ＭＳ ゴシック" w:eastAsia="ＭＳ ゴシック" w:hAnsi="ＭＳ ゴシック" w:hint="eastAsia"/>
              </w:rPr>
              <w:t>上記①</w:t>
            </w:r>
            <w:r w:rsidRPr="009764F2">
              <w:rPr>
                <w:rFonts w:ascii="ＭＳ ゴシック" w:eastAsia="ＭＳ ゴシック" w:hAnsi="ＭＳ ゴシック"/>
              </w:rPr>
              <w:t>(1)</w:t>
            </w:r>
            <w:r w:rsidRPr="009764F2">
              <w:rPr>
                <w:rFonts w:ascii="ＭＳ ゴシック" w:eastAsia="ＭＳ ゴシック" w:hAnsi="ＭＳ ゴシック" w:hint="eastAsia"/>
              </w:rPr>
              <w:t>～</w:t>
            </w:r>
            <w:r w:rsidRPr="009764F2">
              <w:rPr>
                <w:rFonts w:ascii="ＭＳ ゴシック" w:eastAsia="ＭＳ ゴシック" w:hAnsi="ＭＳ ゴシック"/>
              </w:rPr>
              <w:t>(3)</w:t>
            </w:r>
            <w:r w:rsidRPr="009764F2">
              <w:rPr>
                <w:rFonts w:ascii="ＭＳ ゴシック" w:eastAsia="ＭＳ ゴシック" w:hAnsi="ＭＳ ゴシック" w:hint="eastAsia"/>
              </w:rPr>
              <w:t>の取組を複数行っている場合等、事業所において、その効果が取組前と取組後を比較し具体的に示されているか。</w:t>
            </w:r>
          </w:p>
          <w:p w14:paraId="00076F0B" w14:textId="45BF1C35" w:rsidR="001E2CB0" w:rsidRDefault="001E2CB0" w:rsidP="00400DED">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hint="eastAsia"/>
              </w:rPr>
              <w:t>（指標の例）</w:t>
            </w:r>
          </w:p>
          <w:p w14:paraId="47031F2F" w14:textId="77777777" w:rsidR="00964DCE" w:rsidRPr="009764F2" w:rsidRDefault="00964DCE"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・離職率の変化</w:t>
            </w:r>
          </w:p>
          <w:p w14:paraId="383B9A44" w14:textId="77777777" w:rsidR="001E2CB0" w:rsidRPr="009764F2" w:rsidRDefault="001E2CB0" w:rsidP="004568FF">
            <w:pPr>
              <w:autoSpaceDE w:val="0"/>
              <w:autoSpaceDN w:val="0"/>
              <w:adjustRightInd w:val="0"/>
              <w:ind w:firstLineChars="100" w:firstLine="220"/>
              <w:jc w:val="left"/>
              <w:rPr>
                <w:rFonts w:ascii="ＭＳ ゴシック" w:eastAsia="ＭＳ ゴシック" w:hAnsi="ＭＳ ゴシック"/>
              </w:rPr>
            </w:pPr>
            <w:r w:rsidRPr="009764F2">
              <w:rPr>
                <w:rFonts w:ascii="ＭＳ ゴシック" w:eastAsia="ＭＳ ゴシック" w:hAnsi="ＭＳ ゴシック" w:hint="eastAsia"/>
              </w:rPr>
              <w:t>・事業所の１か月あたりの総業務時間の変化</w:t>
            </w:r>
          </w:p>
          <w:p w14:paraId="6199EF0E"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・１か月の平均残業時間（１人あたり）の変化</w:t>
            </w:r>
          </w:p>
          <w:p w14:paraId="6974D715"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・有給休暇（年間）の平均取得日数（１人あたり）の変化</w:t>
            </w:r>
          </w:p>
          <w:p w14:paraId="426C2927"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・職員１人あたりの利用者数の変化</w:t>
            </w:r>
          </w:p>
          <w:p w14:paraId="51B0FFA9"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・介護職員の心理的負担感（</w:t>
            </w:r>
            <w:r w:rsidRPr="009764F2">
              <w:rPr>
                <w:rFonts w:ascii="ＭＳ ゴシック" w:eastAsia="ＭＳ ゴシック" w:hAnsi="ＭＳ ゴシック"/>
              </w:rPr>
              <w:t>SRS-18</w:t>
            </w:r>
            <w:r w:rsidRPr="009764F2">
              <w:rPr>
                <w:rFonts w:ascii="ＭＳ ゴシック" w:eastAsia="ＭＳ ゴシック" w:hAnsi="ＭＳ ゴシック" w:hint="eastAsia"/>
              </w:rPr>
              <w:t>）の変化</w:t>
            </w:r>
          </w:p>
          <w:p w14:paraId="0E4CE7B1"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・利用者の満足度（</w:t>
            </w:r>
            <w:r w:rsidRPr="009764F2">
              <w:rPr>
                <w:rFonts w:ascii="ＭＳ ゴシック" w:eastAsia="ＭＳ ゴシック" w:hAnsi="ＭＳ ゴシック"/>
              </w:rPr>
              <w:t>WHO-5</w:t>
            </w:r>
            <w:r w:rsidRPr="009764F2">
              <w:rPr>
                <w:rFonts w:ascii="ＭＳ ゴシック" w:eastAsia="ＭＳ ゴシック" w:hAnsi="ＭＳ ゴシック" w:hint="eastAsia"/>
              </w:rPr>
              <w:t>）の変化</w:t>
            </w:r>
          </w:p>
          <w:p w14:paraId="376116FE" w14:textId="77777777" w:rsidR="001E2CB0" w:rsidRPr="009764F2" w:rsidRDefault="001E2CB0" w:rsidP="004568FF">
            <w:pPr>
              <w:autoSpaceDE w:val="0"/>
              <w:autoSpaceDN w:val="0"/>
              <w:adjustRightInd w:val="0"/>
              <w:ind w:leftChars="100" w:left="220"/>
              <w:jc w:val="left"/>
              <w:rPr>
                <w:rFonts w:ascii="ＭＳ ゴシック" w:eastAsia="ＭＳ ゴシック" w:hAnsi="ＭＳ ゴシック"/>
              </w:rPr>
            </w:pPr>
            <w:r w:rsidRPr="009764F2">
              <w:rPr>
                <w:rFonts w:ascii="ＭＳ ゴシック" w:eastAsia="ＭＳ ゴシック" w:hAnsi="ＭＳ ゴシック" w:hint="eastAsia"/>
              </w:rPr>
              <w:t>・ワークエンゲージメント尺度に基づく変化</w:t>
            </w:r>
          </w:p>
        </w:tc>
        <w:tc>
          <w:tcPr>
            <w:tcW w:w="731" w:type="dxa"/>
            <w:vAlign w:val="center"/>
          </w:tcPr>
          <w:p w14:paraId="22BBCFC3" w14:textId="77777777" w:rsidR="001E2CB0" w:rsidRPr="009764F2" w:rsidRDefault="001E2CB0" w:rsidP="00400DED">
            <w:pPr>
              <w:autoSpaceDE w:val="0"/>
              <w:autoSpaceDN w:val="0"/>
              <w:adjustRightInd w:val="0"/>
              <w:ind w:left="250" w:hangingChars="100" w:hanging="250"/>
              <w:jc w:val="center"/>
              <w:rPr>
                <w:rFonts w:ascii="ＭＳ ゴシック" w:eastAsia="ＭＳ ゴシック" w:hAnsi="ＭＳ ゴシック" w:cs="ＭＳ明朝"/>
                <w:kern w:val="0"/>
                <w:sz w:val="24"/>
              </w:rPr>
            </w:pPr>
            <w:r w:rsidRPr="009764F2">
              <w:rPr>
                <w:rFonts w:ascii="ＭＳ ゴシック" w:eastAsia="ＭＳ ゴシック" w:hAnsi="ＭＳ ゴシック" w:cs="ＭＳ明朝" w:hint="eastAsia"/>
                <w:kern w:val="0"/>
                <w:sz w:val="24"/>
              </w:rPr>
              <w:t>3</w:t>
            </w:r>
            <w:r w:rsidRPr="009764F2">
              <w:rPr>
                <w:rFonts w:ascii="ＭＳ ゴシック" w:eastAsia="ＭＳ ゴシック" w:hAnsi="ＭＳ ゴシック" w:cs="ＭＳ明朝"/>
                <w:kern w:val="0"/>
                <w:sz w:val="24"/>
              </w:rPr>
              <w:t>0</w:t>
            </w:r>
          </w:p>
        </w:tc>
      </w:tr>
      <w:tr w:rsidR="001E2CB0" w:rsidRPr="009764F2" w14:paraId="47B1DE1B" w14:textId="77777777" w:rsidTr="00400DED">
        <w:trPr>
          <w:trHeight w:val="1279"/>
        </w:trPr>
        <w:tc>
          <w:tcPr>
            <w:tcW w:w="2235" w:type="dxa"/>
            <w:shd w:val="clear" w:color="auto" w:fill="auto"/>
            <w:vAlign w:val="center"/>
          </w:tcPr>
          <w:p w14:paraId="14F9C62E" w14:textId="468C197F" w:rsidR="001E2CB0" w:rsidRPr="009764F2" w:rsidRDefault="006E60BF" w:rsidP="00400DED">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cs="ＭＳ明朝" w:hint="eastAsia"/>
                <w:kern w:val="0"/>
                <w:szCs w:val="21"/>
              </w:rPr>
              <w:lastRenderedPageBreak/>
              <w:t>④</w:t>
            </w:r>
            <w:r w:rsidR="001E2CB0" w:rsidRPr="009764F2">
              <w:rPr>
                <w:rFonts w:ascii="ＭＳ ゴシック" w:eastAsia="ＭＳ ゴシック" w:hAnsi="ＭＳ ゴシック" w:cs="ＭＳ明朝" w:hint="eastAsia"/>
                <w:kern w:val="0"/>
                <w:szCs w:val="21"/>
              </w:rPr>
              <w:t>持続性のある取組であること</w:t>
            </w:r>
          </w:p>
        </w:tc>
        <w:tc>
          <w:tcPr>
            <w:tcW w:w="6378" w:type="dxa"/>
            <w:shd w:val="clear" w:color="auto" w:fill="auto"/>
            <w:vAlign w:val="center"/>
          </w:tcPr>
          <w:p w14:paraId="4D349A44"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・取組が一過性のものでなく、継続的に取り組む体制や仕組みが整備・検討されているか。</w:t>
            </w:r>
          </w:p>
          <w:p w14:paraId="760F0E72" w14:textId="77777777" w:rsidR="001E2CB0" w:rsidRPr="009764F2" w:rsidRDefault="001E2CB0" w:rsidP="00400DED">
            <w:pPr>
              <w:ind w:left="220" w:hangingChars="100" w:hanging="220"/>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・取組の実施に当たり、国・自治体の補助金に過度に依存していないか。</w:t>
            </w:r>
          </w:p>
          <w:p w14:paraId="3AAA3342" w14:textId="77777777" w:rsidR="001E2CB0" w:rsidRPr="009764F2" w:rsidRDefault="001E2CB0" w:rsidP="00400DED">
            <w:pPr>
              <w:ind w:left="220" w:hangingChars="100" w:hanging="220"/>
              <w:rPr>
                <w:rFonts w:ascii="ＭＳ ゴシック" w:eastAsia="ＭＳ ゴシック" w:hAnsi="ＭＳ ゴシック"/>
              </w:rPr>
            </w:pPr>
            <w:r w:rsidRPr="009764F2">
              <w:rPr>
                <w:rFonts w:ascii="ＭＳ ゴシック" w:eastAsia="ＭＳ ゴシック" w:hAnsi="ＭＳ ゴシック" w:hint="eastAsia"/>
              </w:rPr>
              <w:t>・職員の意見を聞く機会や協力体制を構築しているか。</w:t>
            </w:r>
          </w:p>
          <w:p w14:paraId="2E7D50F5" w14:textId="77777777" w:rsidR="001E2CB0" w:rsidRPr="009764F2" w:rsidRDefault="001E2CB0" w:rsidP="00400DED">
            <w:pPr>
              <w:ind w:left="220" w:hangingChars="100" w:hanging="220"/>
              <w:rPr>
                <w:rFonts w:ascii="ＭＳ ゴシック" w:eastAsia="ＭＳ ゴシック" w:hAnsi="ＭＳ ゴシック"/>
              </w:rPr>
            </w:pPr>
            <w:r w:rsidRPr="009764F2">
              <w:rPr>
                <w:rFonts w:ascii="ＭＳ ゴシック" w:eastAsia="ＭＳ ゴシック" w:hAnsi="ＭＳ ゴシック" w:hint="eastAsia"/>
              </w:rPr>
              <w:t>（指標の例）</w:t>
            </w:r>
          </w:p>
          <w:p w14:paraId="189782A6" w14:textId="77777777" w:rsidR="001E2CB0" w:rsidRPr="009764F2" w:rsidRDefault="001E2CB0" w:rsidP="004568FF">
            <w:pPr>
              <w:ind w:leftChars="100" w:left="220"/>
              <w:rPr>
                <w:rFonts w:ascii="ＭＳ ゴシック" w:eastAsia="ＭＳ ゴシック" w:hAnsi="ＭＳ ゴシック"/>
              </w:rPr>
            </w:pPr>
            <w:r w:rsidRPr="009764F2">
              <w:rPr>
                <w:rFonts w:ascii="ＭＳ ゴシック" w:eastAsia="ＭＳ ゴシック" w:hAnsi="ＭＳ ゴシック" w:hint="eastAsia"/>
              </w:rPr>
              <w:t>・生産性向上の取組を進めるための委員会の実施状況</w:t>
            </w:r>
          </w:p>
          <w:p w14:paraId="077BE443" w14:textId="77777777" w:rsidR="001E2CB0" w:rsidRPr="009764F2" w:rsidRDefault="001E2CB0" w:rsidP="004568FF">
            <w:pPr>
              <w:ind w:leftChars="100" w:left="220"/>
              <w:rPr>
                <w:rFonts w:ascii="ＭＳ ゴシック" w:eastAsia="ＭＳ ゴシック" w:hAnsi="ＭＳ ゴシック"/>
              </w:rPr>
            </w:pPr>
            <w:r w:rsidRPr="009764F2">
              <w:rPr>
                <w:rFonts w:ascii="ＭＳ ゴシック" w:eastAsia="ＭＳ ゴシック" w:hAnsi="ＭＳ ゴシック" w:hint="eastAsia"/>
              </w:rPr>
              <w:t>・職員の意見を反映した取組の件数</w:t>
            </w:r>
            <w:r w:rsidRPr="009764F2">
              <w:rPr>
                <w:rFonts w:ascii="ＭＳ ゴシック" w:eastAsia="ＭＳ ゴシック" w:hAnsi="ＭＳ ゴシック"/>
              </w:rPr>
              <w:t xml:space="preserve"> </w:t>
            </w:r>
            <w:r w:rsidRPr="009764F2">
              <w:rPr>
                <w:rFonts w:ascii="ＭＳ ゴシック" w:eastAsia="ＭＳ ゴシック" w:hAnsi="ＭＳ ゴシック" w:hint="eastAsia"/>
              </w:rPr>
              <w:t>等</w:t>
            </w:r>
          </w:p>
        </w:tc>
        <w:tc>
          <w:tcPr>
            <w:tcW w:w="731" w:type="dxa"/>
            <w:vAlign w:val="center"/>
          </w:tcPr>
          <w:p w14:paraId="36F09C88" w14:textId="77777777" w:rsidR="001E2CB0" w:rsidRPr="009764F2" w:rsidRDefault="001E2CB0" w:rsidP="00400DED">
            <w:pPr>
              <w:autoSpaceDE w:val="0"/>
              <w:autoSpaceDN w:val="0"/>
              <w:adjustRightInd w:val="0"/>
              <w:ind w:left="250" w:hangingChars="100" w:hanging="250"/>
              <w:jc w:val="center"/>
              <w:rPr>
                <w:rFonts w:ascii="ＭＳ ゴシック" w:eastAsia="ＭＳ ゴシック" w:hAnsi="ＭＳ ゴシック" w:cs="ＭＳ明朝"/>
                <w:kern w:val="0"/>
                <w:sz w:val="24"/>
              </w:rPr>
            </w:pPr>
            <w:r w:rsidRPr="009764F2">
              <w:rPr>
                <w:rFonts w:ascii="ＭＳ ゴシック" w:eastAsia="ＭＳ ゴシック" w:hAnsi="ＭＳ ゴシック" w:cs="ＭＳ明朝" w:hint="eastAsia"/>
                <w:kern w:val="0"/>
                <w:sz w:val="24"/>
              </w:rPr>
              <w:t>1</w:t>
            </w:r>
            <w:r w:rsidRPr="009764F2">
              <w:rPr>
                <w:rFonts w:ascii="ＭＳ ゴシック" w:eastAsia="ＭＳ ゴシック" w:hAnsi="ＭＳ ゴシック" w:cs="ＭＳ明朝"/>
                <w:kern w:val="0"/>
                <w:sz w:val="24"/>
              </w:rPr>
              <w:t>0</w:t>
            </w:r>
          </w:p>
        </w:tc>
      </w:tr>
      <w:tr w:rsidR="001E2CB0" w:rsidRPr="009764F2" w14:paraId="0DF76BBF" w14:textId="77777777" w:rsidTr="00400DED">
        <w:trPr>
          <w:trHeight w:val="1833"/>
        </w:trPr>
        <w:tc>
          <w:tcPr>
            <w:tcW w:w="2235" w:type="dxa"/>
            <w:shd w:val="clear" w:color="auto" w:fill="auto"/>
            <w:vAlign w:val="center"/>
          </w:tcPr>
          <w:p w14:paraId="0DA27D57" w14:textId="6F680EDF" w:rsidR="001E2CB0" w:rsidRPr="009764F2" w:rsidRDefault="006E60BF" w:rsidP="00400DED">
            <w:pPr>
              <w:autoSpaceDE w:val="0"/>
              <w:autoSpaceDN w:val="0"/>
              <w:adjustRightInd w:val="0"/>
              <w:ind w:left="220" w:hangingChars="100" w:hanging="220"/>
              <w:jc w:val="left"/>
              <w:rPr>
                <w:rFonts w:ascii="ＭＳ ゴシック" w:eastAsia="ＭＳ ゴシック" w:hAnsi="ＭＳ ゴシック"/>
              </w:rPr>
            </w:pPr>
            <w:r>
              <w:rPr>
                <w:rFonts w:ascii="ＭＳ ゴシック" w:eastAsia="ＭＳ ゴシック" w:hAnsi="ＭＳ ゴシック" w:cs="ＭＳ明朝" w:hint="eastAsia"/>
                <w:kern w:val="0"/>
                <w:szCs w:val="21"/>
              </w:rPr>
              <w:t>⑤</w:t>
            </w:r>
            <w:r w:rsidR="001E2CB0" w:rsidRPr="009764F2">
              <w:rPr>
                <w:rFonts w:ascii="ＭＳ ゴシック" w:eastAsia="ＭＳ ゴシック" w:hAnsi="ＭＳ ゴシック" w:cs="ＭＳ明朝" w:hint="eastAsia"/>
                <w:kern w:val="0"/>
                <w:szCs w:val="21"/>
              </w:rPr>
              <w:t>他の事業所での導入（横展開）が期待される取組であること、事業所が横展開に協力的であること</w:t>
            </w:r>
          </w:p>
        </w:tc>
        <w:tc>
          <w:tcPr>
            <w:tcW w:w="6378" w:type="dxa"/>
            <w:shd w:val="clear" w:color="auto" w:fill="auto"/>
            <w:vAlign w:val="center"/>
          </w:tcPr>
          <w:p w14:paraId="2DAF29AE" w14:textId="77777777" w:rsidR="001E2CB0" w:rsidRPr="009764F2" w:rsidRDefault="001E2CB0" w:rsidP="00400DED">
            <w:pPr>
              <w:autoSpaceDE w:val="0"/>
              <w:autoSpaceDN w:val="0"/>
              <w:adjustRightInd w:val="0"/>
              <w:jc w:val="left"/>
              <w:rPr>
                <w:rFonts w:ascii="ＭＳ ゴシック" w:eastAsia="ＭＳ ゴシック" w:hAnsi="ＭＳ ゴシック" w:cs="ＭＳ明朝"/>
                <w:kern w:val="0"/>
                <w:szCs w:val="21"/>
              </w:rPr>
            </w:pPr>
            <w:r w:rsidRPr="009764F2">
              <w:rPr>
                <w:rFonts w:ascii="ＭＳ ゴシック" w:eastAsia="ＭＳ ゴシック" w:hAnsi="ＭＳ ゴシック" w:cs="ＭＳ明朝" w:hint="eastAsia"/>
                <w:kern w:val="0"/>
                <w:szCs w:val="21"/>
              </w:rPr>
              <w:t>・多くの事業所への横展開が期待できる取組であるか。</w:t>
            </w:r>
          </w:p>
          <w:p w14:paraId="33DEBF18" w14:textId="77777777" w:rsidR="001E2CB0" w:rsidRPr="009764F2" w:rsidRDefault="001E2CB0" w:rsidP="00400DED">
            <w:pPr>
              <w:autoSpaceDE w:val="0"/>
              <w:autoSpaceDN w:val="0"/>
              <w:adjustRightInd w:val="0"/>
              <w:ind w:left="220" w:hangingChars="100" w:hanging="220"/>
              <w:jc w:val="left"/>
              <w:rPr>
                <w:rFonts w:ascii="ＭＳ ゴシック" w:eastAsia="ＭＳ ゴシック" w:hAnsi="ＭＳ ゴシック"/>
              </w:rPr>
            </w:pPr>
            <w:r w:rsidRPr="009764F2">
              <w:rPr>
                <w:rFonts w:ascii="ＭＳ ゴシック" w:eastAsia="ＭＳ ゴシック" w:hAnsi="ＭＳ ゴシック" w:cs="ＭＳ明朝" w:hint="eastAsia"/>
                <w:kern w:val="0"/>
                <w:szCs w:val="21"/>
              </w:rPr>
              <w:t>・取組を行おうとする他の事業所に対し、取組の経験のある職員の派遣、取組に係る視察の受け入れを行うなど、取組の横展開に協力的であるか。</w:t>
            </w:r>
          </w:p>
        </w:tc>
        <w:tc>
          <w:tcPr>
            <w:tcW w:w="731" w:type="dxa"/>
            <w:vAlign w:val="center"/>
          </w:tcPr>
          <w:p w14:paraId="0355CF1E" w14:textId="77777777" w:rsidR="001E2CB0" w:rsidRPr="009764F2" w:rsidRDefault="001E2CB0" w:rsidP="00400DED">
            <w:pPr>
              <w:autoSpaceDE w:val="0"/>
              <w:autoSpaceDN w:val="0"/>
              <w:adjustRightInd w:val="0"/>
              <w:jc w:val="center"/>
              <w:rPr>
                <w:rFonts w:ascii="ＭＳ ゴシック" w:eastAsia="ＭＳ ゴシック" w:hAnsi="ＭＳ ゴシック" w:cs="ＭＳ明朝"/>
                <w:kern w:val="0"/>
                <w:sz w:val="24"/>
              </w:rPr>
            </w:pPr>
            <w:r w:rsidRPr="009764F2">
              <w:rPr>
                <w:rFonts w:ascii="ＭＳ ゴシック" w:eastAsia="ＭＳ ゴシック" w:hAnsi="ＭＳ ゴシック" w:cs="ＭＳ明朝" w:hint="eastAsia"/>
                <w:kern w:val="0"/>
                <w:sz w:val="24"/>
              </w:rPr>
              <w:t>10</w:t>
            </w:r>
          </w:p>
        </w:tc>
      </w:tr>
    </w:tbl>
    <w:p w14:paraId="67ED3A8D" w14:textId="77777777" w:rsidR="001E2CB0" w:rsidRPr="009764F2" w:rsidRDefault="001E2CB0" w:rsidP="001E2CB0">
      <w:pPr>
        <w:rPr>
          <w:rFonts w:ascii="ＭＳ ゴシック" w:eastAsia="ＭＳ ゴシック" w:hAnsi="ＭＳ ゴシック"/>
        </w:rPr>
      </w:pPr>
    </w:p>
    <w:p w14:paraId="36CD593F" w14:textId="77777777" w:rsidR="00ED6843" w:rsidRPr="001E2CB0" w:rsidRDefault="00ED6843"/>
    <w:sectPr w:rsidR="00ED6843" w:rsidRPr="001E2CB0" w:rsidSect="00D74D1B">
      <w:pgSz w:w="11906" w:h="16838" w:code="9"/>
      <w:pgMar w:top="1247" w:right="1247" w:bottom="737" w:left="1418" w:header="720" w:footer="720" w:gutter="0"/>
      <w:cols w:space="425"/>
      <w:noEndnote/>
      <w:docGrid w:type="linesAndChars" w:linePitch="297"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C1BA" w14:textId="77777777" w:rsidR="006E60BF" w:rsidRDefault="006E60BF" w:rsidP="006E60BF">
      <w:r>
        <w:separator/>
      </w:r>
    </w:p>
  </w:endnote>
  <w:endnote w:type="continuationSeparator" w:id="0">
    <w:p w14:paraId="6B3469EA" w14:textId="77777777" w:rsidR="006E60BF" w:rsidRDefault="006E60BF" w:rsidP="006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3B7C" w14:textId="77777777" w:rsidR="006E60BF" w:rsidRDefault="006E60BF" w:rsidP="006E60BF">
      <w:r>
        <w:separator/>
      </w:r>
    </w:p>
  </w:footnote>
  <w:footnote w:type="continuationSeparator" w:id="0">
    <w:p w14:paraId="3F829E90" w14:textId="77777777" w:rsidR="006E60BF" w:rsidRDefault="006E60BF" w:rsidP="006E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B0"/>
    <w:rsid w:val="001E2CB0"/>
    <w:rsid w:val="00355A6B"/>
    <w:rsid w:val="004568FF"/>
    <w:rsid w:val="006E60BF"/>
    <w:rsid w:val="00964DCE"/>
    <w:rsid w:val="00ED6843"/>
    <w:rsid w:val="00FD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9E11BA"/>
  <w15:chartTrackingRefBased/>
  <w15:docId w15:val="{85B5B194-EB4F-47CA-AAB2-8A9D5384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0BF"/>
    <w:pPr>
      <w:tabs>
        <w:tab w:val="center" w:pos="4252"/>
        <w:tab w:val="right" w:pos="8504"/>
      </w:tabs>
      <w:snapToGrid w:val="0"/>
    </w:pPr>
  </w:style>
  <w:style w:type="character" w:customStyle="1" w:styleId="a4">
    <w:name w:val="ヘッダー (文字)"/>
    <w:basedOn w:val="a0"/>
    <w:link w:val="a3"/>
    <w:uiPriority w:val="99"/>
    <w:rsid w:val="006E60BF"/>
  </w:style>
  <w:style w:type="paragraph" w:styleId="a5">
    <w:name w:val="footer"/>
    <w:basedOn w:val="a"/>
    <w:link w:val="a6"/>
    <w:uiPriority w:val="99"/>
    <w:unhideWhenUsed/>
    <w:rsid w:val="006E60BF"/>
    <w:pPr>
      <w:tabs>
        <w:tab w:val="center" w:pos="4252"/>
        <w:tab w:val="right" w:pos="8504"/>
      </w:tabs>
      <w:snapToGrid w:val="0"/>
    </w:pPr>
  </w:style>
  <w:style w:type="character" w:customStyle="1" w:styleId="a6">
    <w:name w:val="フッター (文字)"/>
    <w:basedOn w:val="a0"/>
    <w:link w:val="a5"/>
    <w:uiPriority w:val="99"/>
    <w:rsid w:val="006E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福元　菜月</dc:creator>
  <cp:keywords/>
  <dc:description/>
  <cp:lastModifiedBy>福元　菜月</cp:lastModifiedBy>
  <cp:revision>5</cp:revision>
  <dcterms:created xsi:type="dcterms:W3CDTF">2025-12-15T23:26:00Z</dcterms:created>
  <dcterms:modified xsi:type="dcterms:W3CDTF">2025-12-17T02:03:00Z</dcterms:modified>
</cp:coreProperties>
</file>