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763B" w14:textId="73F5E49E" w:rsidR="0074310B" w:rsidRDefault="0074310B" w:rsidP="001A58F2">
      <w:pPr>
        <w:autoSpaceDE w:val="0"/>
        <w:autoSpaceDN w:val="0"/>
        <w:spacing w:line="320" w:lineRule="exac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w:t>
      </w:r>
      <w:r w:rsidR="00553EB9">
        <w:rPr>
          <w:rFonts w:ascii="ＭＳ 明朝" w:eastAsia="ＭＳ 明朝" w:hAnsi="ＭＳ 明朝" w:hint="eastAsia"/>
          <w:sz w:val="24"/>
          <w:szCs w:val="24"/>
        </w:rPr>
        <w:t>７</w:t>
      </w:r>
      <w:r>
        <w:rPr>
          <w:rFonts w:ascii="ＭＳ 明朝" w:eastAsia="ＭＳ 明朝" w:hAnsi="ＭＳ 明朝" w:hint="eastAsia"/>
          <w:sz w:val="24"/>
          <w:szCs w:val="24"/>
        </w:rPr>
        <w:t>号意見書案</w:t>
      </w:r>
    </w:p>
    <w:p w14:paraId="5FEE8CE4" w14:textId="77777777" w:rsidR="0074310B" w:rsidRDefault="0074310B" w:rsidP="00553EB9">
      <w:pPr>
        <w:autoSpaceDE w:val="0"/>
        <w:autoSpaceDN w:val="0"/>
        <w:spacing w:line="320" w:lineRule="exact"/>
        <w:jc w:val="left"/>
        <w:rPr>
          <w:rFonts w:ascii="ＭＳ 明朝" w:eastAsia="ＭＳ 明朝" w:hAnsi="ＭＳ 明朝"/>
          <w:sz w:val="24"/>
          <w:szCs w:val="24"/>
        </w:rPr>
      </w:pPr>
    </w:p>
    <w:p w14:paraId="01D429B2" w14:textId="77777777" w:rsidR="005655AD" w:rsidRDefault="0074310B" w:rsidP="00206B5F">
      <w:pPr>
        <w:autoSpaceDE w:val="0"/>
        <w:autoSpaceDN w:val="0"/>
        <w:spacing w:line="320" w:lineRule="exact"/>
        <w:ind w:firstLineChars="700" w:firstLine="1680"/>
        <w:rPr>
          <w:rFonts w:ascii="ＭＳ 明朝" w:eastAsia="ＭＳ 明朝" w:hAnsi="ＭＳ 明朝"/>
          <w:sz w:val="24"/>
          <w:szCs w:val="24"/>
        </w:rPr>
      </w:pPr>
      <w:r w:rsidRPr="0074310B">
        <w:rPr>
          <w:rFonts w:ascii="ＭＳ 明朝" w:eastAsia="ＭＳ 明朝" w:hAnsi="ＭＳ 明朝" w:hint="eastAsia"/>
          <w:sz w:val="24"/>
          <w:szCs w:val="24"/>
        </w:rPr>
        <w:t>ブラッドパッチ療法（硬膜外自家血注入療法）に対する</w:t>
      </w:r>
    </w:p>
    <w:p w14:paraId="32964C11" w14:textId="33DB5EE4" w:rsidR="0074310B" w:rsidRDefault="0074310B" w:rsidP="00206B5F">
      <w:pPr>
        <w:autoSpaceDE w:val="0"/>
        <w:autoSpaceDN w:val="0"/>
        <w:spacing w:line="320" w:lineRule="exact"/>
        <w:ind w:firstLineChars="700" w:firstLine="1680"/>
        <w:jc w:val="left"/>
        <w:rPr>
          <w:rFonts w:ascii="ＭＳ 明朝" w:eastAsia="ＭＳ 明朝" w:hAnsi="ＭＳ 明朝"/>
          <w:sz w:val="24"/>
          <w:szCs w:val="24"/>
        </w:rPr>
      </w:pPr>
      <w:r w:rsidRPr="0074310B">
        <w:rPr>
          <w:rFonts w:ascii="ＭＳ 明朝" w:eastAsia="ＭＳ 明朝" w:hAnsi="ＭＳ 明朝" w:hint="eastAsia"/>
          <w:sz w:val="24"/>
          <w:szCs w:val="24"/>
        </w:rPr>
        <w:t>適正な診療上の評価等を求める意見書</w:t>
      </w:r>
    </w:p>
    <w:p w14:paraId="17E4C7C9" w14:textId="77777777" w:rsidR="0074310B" w:rsidRPr="00553EB9" w:rsidRDefault="0074310B" w:rsidP="00553EB9">
      <w:pPr>
        <w:autoSpaceDE w:val="0"/>
        <w:autoSpaceDN w:val="0"/>
        <w:spacing w:line="320" w:lineRule="exact"/>
        <w:rPr>
          <w:rFonts w:ascii="ＭＳ 明朝" w:eastAsia="ＭＳ 明朝" w:hAnsi="ＭＳ 明朝"/>
          <w:sz w:val="24"/>
          <w:szCs w:val="24"/>
        </w:rPr>
      </w:pPr>
    </w:p>
    <w:p w14:paraId="16076F1F" w14:textId="2333A9EF" w:rsidR="00081087" w:rsidRPr="0074310B" w:rsidRDefault="00081087" w:rsidP="001A58F2">
      <w:pPr>
        <w:autoSpaceDE w:val="0"/>
        <w:autoSpaceDN w:val="0"/>
        <w:spacing w:line="320" w:lineRule="exact"/>
        <w:ind w:firstLineChars="100" w:firstLine="240"/>
        <w:rPr>
          <w:rFonts w:ascii="ＭＳ 明朝" w:eastAsia="ＭＳ 明朝" w:hAnsi="ＭＳ 明朝"/>
          <w:sz w:val="24"/>
          <w:szCs w:val="24"/>
        </w:rPr>
      </w:pPr>
      <w:r w:rsidRPr="0074310B">
        <w:rPr>
          <w:rFonts w:ascii="ＭＳ 明朝" w:eastAsia="ＭＳ 明朝" w:hAnsi="ＭＳ 明朝" w:hint="eastAsia"/>
          <w:sz w:val="24"/>
          <w:szCs w:val="24"/>
        </w:rPr>
        <w:t>交通事故、スポーツ、落下事故、暴力など全身への外傷等を原因として発症する脳脊髄液漏出症</w:t>
      </w:r>
      <w:r w:rsidR="005F6ECD">
        <w:rPr>
          <w:rFonts w:ascii="ＭＳ 明朝" w:eastAsia="ＭＳ 明朝" w:hAnsi="ＭＳ 明朝" w:hint="eastAsia"/>
          <w:sz w:val="24"/>
          <w:szCs w:val="24"/>
        </w:rPr>
        <w:t>（</w:t>
      </w:r>
      <w:r w:rsidRPr="0074310B">
        <w:rPr>
          <w:rFonts w:ascii="ＭＳ 明朝" w:eastAsia="ＭＳ 明朝" w:hAnsi="ＭＳ 明朝"/>
          <w:sz w:val="24"/>
          <w:szCs w:val="24"/>
        </w:rPr>
        <w:t>減少症</w:t>
      </w:r>
      <w:r w:rsidR="005F6ECD">
        <w:rPr>
          <w:rFonts w:ascii="ＭＳ 明朝" w:eastAsia="ＭＳ 明朝" w:hAnsi="ＭＳ 明朝" w:hint="eastAsia"/>
          <w:sz w:val="24"/>
          <w:szCs w:val="24"/>
        </w:rPr>
        <w:t>）</w:t>
      </w:r>
      <w:r w:rsidRPr="0074310B">
        <w:rPr>
          <w:rFonts w:ascii="ＭＳ 明朝" w:eastAsia="ＭＳ 明朝" w:hAnsi="ＭＳ 明朝" w:hint="eastAsia"/>
          <w:sz w:val="24"/>
          <w:szCs w:val="24"/>
        </w:rPr>
        <w:t>によって、</w:t>
      </w:r>
      <w:r w:rsidRPr="0074310B">
        <w:rPr>
          <w:rFonts w:ascii="ＭＳ 明朝" w:eastAsia="ＭＳ 明朝" w:hAnsi="ＭＳ 明朝"/>
          <w:sz w:val="24"/>
          <w:szCs w:val="24"/>
        </w:rPr>
        <w:t>日常生活を大きく阻害する様々な症状に苦しんでいる患者の声が、全国各地から</w:t>
      </w:r>
      <w:r w:rsidRPr="0074310B">
        <w:rPr>
          <w:rFonts w:ascii="ＭＳ 明朝" w:eastAsia="ＭＳ 明朝" w:hAnsi="ＭＳ 明朝" w:hint="eastAsia"/>
          <w:sz w:val="24"/>
          <w:szCs w:val="24"/>
        </w:rPr>
        <w:t>国へ</w:t>
      </w:r>
      <w:r w:rsidRPr="0074310B">
        <w:rPr>
          <w:rFonts w:ascii="ＭＳ 明朝" w:eastAsia="ＭＳ 明朝" w:hAnsi="ＭＳ 明朝"/>
          <w:sz w:val="24"/>
          <w:szCs w:val="24"/>
        </w:rPr>
        <w:t>数多く寄せられていた。その後、</w:t>
      </w:r>
      <w:r w:rsidRPr="0074310B">
        <w:rPr>
          <w:rFonts w:ascii="ＭＳ 明朝" w:eastAsia="ＭＳ 明朝" w:hAnsi="ＭＳ 明朝" w:hint="eastAsia"/>
          <w:sz w:val="24"/>
          <w:szCs w:val="24"/>
        </w:rPr>
        <w:t>平成</w:t>
      </w:r>
      <w:r w:rsidR="00493930">
        <w:rPr>
          <w:rFonts w:ascii="ＭＳ 明朝" w:eastAsia="ＭＳ 明朝" w:hAnsi="ＭＳ 明朝" w:hint="eastAsia"/>
          <w:sz w:val="24"/>
          <w:szCs w:val="24"/>
        </w:rPr>
        <w:t>18年に</w:t>
      </w:r>
      <w:r w:rsidRPr="0074310B">
        <w:rPr>
          <w:rFonts w:ascii="ＭＳ 明朝" w:eastAsia="ＭＳ 明朝" w:hAnsi="ＭＳ 明朝"/>
          <w:sz w:val="24"/>
          <w:szCs w:val="24"/>
        </w:rPr>
        <w:t>山形大学を中心に関連</w:t>
      </w:r>
      <w:r w:rsidRPr="0074310B">
        <w:rPr>
          <w:rFonts w:ascii="ＭＳ 明朝" w:eastAsia="ＭＳ 明朝" w:hAnsi="ＭＳ 明朝" w:hint="eastAsia"/>
          <w:sz w:val="24"/>
          <w:szCs w:val="24"/>
        </w:rPr>
        <w:t>８</w:t>
      </w:r>
      <w:r w:rsidRPr="0074310B">
        <w:rPr>
          <w:rFonts w:ascii="ＭＳ 明朝" w:eastAsia="ＭＳ 明朝" w:hAnsi="ＭＳ 明朝"/>
          <w:sz w:val="24"/>
          <w:szCs w:val="24"/>
        </w:rPr>
        <w:t>学会が参加し</w:t>
      </w:r>
      <w:r w:rsidRPr="0074310B">
        <w:rPr>
          <w:rFonts w:ascii="ＭＳ 明朝" w:eastAsia="ＭＳ 明朝" w:hAnsi="ＭＳ 明朝" w:hint="eastAsia"/>
          <w:sz w:val="24"/>
          <w:szCs w:val="24"/>
        </w:rPr>
        <w:t>、</w:t>
      </w:r>
      <w:r w:rsidRPr="0074310B">
        <w:rPr>
          <w:rFonts w:ascii="ＭＳ 明朝" w:eastAsia="ＭＳ 明朝" w:hAnsi="ＭＳ 明朝"/>
          <w:sz w:val="24"/>
          <w:szCs w:val="24"/>
        </w:rPr>
        <w:t>厚生労働省研究班による病態の解明が進んだ結果、</w:t>
      </w:r>
      <w:r w:rsidRPr="0074310B">
        <w:rPr>
          <w:rFonts w:ascii="ＭＳ 明朝" w:eastAsia="ＭＳ 明朝" w:hAnsi="ＭＳ 明朝" w:hint="eastAsia"/>
          <w:sz w:val="24"/>
          <w:szCs w:val="24"/>
        </w:rPr>
        <w:t>平成</w:t>
      </w:r>
      <w:r w:rsidR="00493930">
        <w:rPr>
          <w:rFonts w:ascii="ＭＳ 明朝" w:eastAsia="ＭＳ 明朝" w:hAnsi="ＭＳ 明朝" w:hint="eastAsia"/>
          <w:sz w:val="24"/>
          <w:szCs w:val="24"/>
        </w:rPr>
        <w:t>28年より</w:t>
      </w:r>
      <w:r w:rsidR="00F572B2" w:rsidRPr="0074310B">
        <w:rPr>
          <w:rFonts w:ascii="ＭＳ 明朝" w:eastAsia="ＭＳ 明朝" w:hAnsi="ＭＳ 明朝" w:hint="eastAsia"/>
          <w:sz w:val="24"/>
          <w:szCs w:val="24"/>
        </w:rPr>
        <w:t>同症の</w:t>
      </w:r>
      <w:r w:rsidR="005F6ECD">
        <w:rPr>
          <w:rFonts w:ascii="ＭＳ 明朝" w:eastAsia="ＭＳ 明朝" w:hAnsi="ＭＳ 明朝"/>
          <w:sz w:val="24"/>
          <w:szCs w:val="24"/>
        </w:rPr>
        <w:t>治療法であるブラッドパッチ療法</w:t>
      </w:r>
      <w:r w:rsidR="005F6ECD">
        <w:rPr>
          <w:rFonts w:ascii="ＭＳ 明朝" w:eastAsia="ＭＳ 明朝" w:hAnsi="ＭＳ 明朝" w:hint="eastAsia"/>
          <w:sz w:val="24"/>
          <w:szCs w:val="24"/>
        </w:rPr>
        <w:t>（</w:t>
      </w:r>
      <w:r w:rsidRPr="0074310B">
        <w:rPr>
          <w:rFonts w:ascii="ＭＳ 明朝" w:eastAsia="ＭＳ 明朝" w:hAnsi="ＭＳ 明朝"/>
          <w:sz w:val="24"/>
          <w:szCs w:val="24"/>
        </w:rPr>
        <w:t>硬膜外自家血注入療法</w:t>
      </w:r>
      <w:r w:rsidR="005F6ECD">
        <w:rPr>
          <w:rFonts w:ascii="ＭＳ 明朝" w:eastAsia="ＭＳ 明朝" w:hAnsi="ＭＳ 明朝" w:hint="eastAsia"/>
          <w:sz w:val="24"/>
          <w:szCs w:val="24"/>
        </w:rPr>
        <w:t>）</w:t>
      </w:r>
      <w:r w:rsidRPr="0074310B">
        <w:rPr>
          <w:rFonts w:ascii="ＭＳ 明朝" w:eastAsia="ＭＳ 明朝" w:hAnsi="ＭＳ 明朝"/>
          <w:sz w:val="24"/>
          <w:szCs w:val="24"/>
        </w:rPr>
        <w:t>が保険適用となった。</w:t>
      </w:r>
    </w:p>
    <w:p w14:paraId="1FB7D798" w14:textId="157FF90B" w:rsidR="00081087" w:rsidRPr="0074310B" w:rsidRDefault="00081087" w:rsidP="0074310B">
      <w:pPr>
        <w:autoSpaceDE w:val="0"/>
        <w:autoSpaceDN w:val="0"/>
        <w:spacing w:line="320" w:lineRule="exact"/>
        <w:ind w:firstLineChars="100" w:firstLine="240"/>
        <w:rPr>
          <w:rFonts w:ascii="ＭＳ 明朝" w:eastAsia="ＭＳ 明朝" w:hAnsi="ＭＳ 明朝"/>
          <w:sz w:val="24"/>
          <w:szCs w:val="24"/>
        </w:rPr>
      </w:pPr>
      <w:r w:rsidRPr="0074310B">
        <w:rPr>
          <w:rFonts w:ascii="ＭＳ 明朝" w:eastAsia="ＭＳ 明朝" w:hAnsi="ＭＳ 明朝" w:hint="eastAsia"/>
          <w:sz w:val="24"/>
          <w:szCs w:val="24"/>
        </w:rPr>
        <w:t>その結果、それまで高額な自費診療での治療を必要としていた患者が、保険診療のもとにブラッドパッチ療法を受けることができるようになったが、脳脊髄液漏出症</w:t>
      </w:r>
      <w:r w:rsidR="005F6ECD">
        <w:rPr>
          <w:rFonts w:ascii="ＭＳ 明朝" w:eastAsia="ＭＳ 明朝" w:hAnsi="ＭＳ 明朝" w:hint="eastAsia"/>
          <w:sz w:val="24"/>
          <w:szCs w:val="24"/>
        </w:rPr>
        <w:t>（</w:t>
      </w:r>
      <w:r w:rsidR="00F572B2" w:rsidRPr="0074310B">
        <w:rPr>
          <w:rFonts w:ascii="ＭＳ 明朝" w:eastAsia="ＭＳ 明朝" w:hAnsi="ＭＳ 明朝"/>
          <w:sz w:val="24"/>
          <w:szCs w:val="24"/>
        </w:rPr>
        <w:t>減少症</w:t>
      </w:r>
      <w:r w:rsidR="005F6ECD">
        <w:rPr>
          <w:rFonts w:ascii="ＭＳ 明朝" w:eastAsia="ＭＳ 明朝" w:hAnsi="ＭＳ 明朝" w:hint="eastAsia"/>
          <w:sz w:val="24"/>
          <w:szCs w:val="24"/>
        </w:rPr>
        <w:t>）</w:t>
      </w:r>
      <w:r w:rsidRPr="0074310B">
        <w:rPr>
          <w:rFonts w:ascii="ＭＳ 明朝" w:eastAsia="ＭＳ 明朝" w:hAnsi="ＭＳ 明朝" w:hint="eastAsia"/>
          <w:sz w:val="24"/>
          <w:szCs w:val="24"/>
        </w:rPr>
        <w:t>の患者の中には、保険適用</w:t>
      </w:r>
      <w:r w:rsidR="00493930">
        <w:rPr>
          <w:rFonts w:ascii="ＭＳ 明朝" w:eastAsia="ＭＳ 明朝" w:hAnsi="ＭＳ 明朝" w:hint="eastAsia"/>
          <w:sz w:val="24"/>
          <w:szCs w:val="24"/>
        </w:rPr>
        <w:t>Ｊ007</w:t>
      </w:r>
      <w:r w:rsidR="00F572B2" w:rsidRPr="0074310B">
        <w:rPr>
          <w:rFonts w:ascii="ＭＳ 明朝" w:eastAsia="ＭＳ 明朝" w:hAnsi="ＭＳ 明朝" w:hint="eastAsia"/>
          <w:sz w:val="24"/>
          <w:szCs w:val="24"/>
        </w:rPr>
        <w:t>‐２</w:t>
      </w:r>
      <w:r w:rsidRPr="0074310B">
        <w:rPr>
          <w:rFonts w:ascii="ＭＳ 明朝" w:eastAsia="ＭＳ 明朝" w:hAnsi="ＭＳ 明朝"/>
          <w:sz w:val="24"/>
          <w:szCs w:val="24"/>
        </w:rPr>
        <w:t>の要件に掲げられている「起立性頭痛を有する患者に係る者」という条件を伴わない患者がいる</w:t>
      </w:r>
      <w:r w:rsidR="00F572B2" w:rsidRPr="0074310B">
        <w:rPr>
          <w:rFonts w:ascii="ＭＳ 明朝" w:eastAsia="ＭＳ 明朝" w:hAnsi="ＭＳ 明朝" w:hint="eastAsia"/>
          <w:sz w:val="24"/>
          <w:szCs w:val="24"/>
        </w:rPr>
        <w:t>ため</w:t>
      </w:r>
      <w:r w:rsidRPr="0074310B">
        <w:rPr>
          <w:rFonts w:ascii="ＭＳ 明朝" w:eastAsia="ＭＳ 明朝" w:hAnsi="ＭＳ 明朝"/>
          <w:sz w:val="24"/>
          <w:szCs w:val="24"/>
        </w:rPr>
        <w:t>、医療の現場では混乱が生じている。</w:t>
      </w:r>
    </w:p>
    <w:p w14:paraId="3E4DD662" w14:textId="14036100" w:rsidR="00081087" w:rsidRPr="0074310B" w:rsidRDefault="00081087" w:rsidP="0074310B">
      <w:pPr>
        <w:autoSpaceDE w:val="0"/>
        <w:autoSpaceDN w:val="0"/>
        <w:spacing w:line="320" w:lineRule="exact"/>
        <w:ind w:firstLineChars="100" w:firstLine="240"/>
        <w:rPr>
          <w:rFonts w:ascii="ＭＳ 明朝" w:eastAsia="ＭＳ 明朝" w:hAnsi="ＭＳ 明朝"/>
          <w:sz w:val="24"/>
          <w:szCs w:val="24"/>
        </w:rPr>
      </w:pPr>
      <w:r w:rsidRPr="0074310B">
        <w:rPr>
          <w:rFonts w:ascii="ＭＳ 明朝" w:eastAsia="ＭＳ 明朝" w:hAnsi="ＭＳ 明朝" w:hint="eastAsia"/>
          <w:sz w:val="24"/>
          <w:szCs w:val="24"/>
        </w:rPr>
        <w:t>また、その後の研究で、脳脊</w:t>
      </w:r>
      <w:r w:rsidR="009E7228" w:rsidRPr="0074310B">
        <w:rPr>
          <w:rFonts w:ascii="ＭＳ 明朝" w:eastAsia="ＭＳ 明朝" w:hAnsi="ＭＳ 明朝" w:hint="eastAsia"/>
          <w:sz w:val="24"/>
          <w:szCs w:val="24"/>
        </w:rPr>
        <w:t>髄液の漏出部位は一か所とは限らず、頚椎や胸椎部でも頻繁に起こること</w:t>
      </w:r>
      <w:r w:rsidRPr="0074310B">
        <w:rPr>
          <w:rFonts w:ascii="ＭＳ 明朝" w:eastAsia="ＭＳ 明朝" w:hAnsi="ＭＳ 明朝" w:hint="eastAsia"/>
          <w:sz w:val="24"/>
          <w:szCs w:val="24"/>
        </w:rPr>
        <w:t>が報告された。ここで、この頚椎や胸椎部にブラッドパッチ療法を安全に行うためには、</w:t>
      </w:r>
      <w:r w:rsidR="00F572B2" w:rsidRPr="0074310B">
        <w:rPr>
          <w:rFonts w:ascii="ＭＳ 明朝" w:eastAsia="ＭＳ 明朝" w:hAnsi="ＭＳ 明朝" w:hint="eastAsia"/>
          <w:sz w:val="24"/>
          <w:szCs w:val="24"/>
        </w:rPr>
        <w:t>Ｘ</w:t>
      </w:r>
      <w:r w:rsidRPr="0074310B">
        <w:rPr>
          <w:rFonts w:ascii="ＭＳ 明朝" w:eastAsia="ＭＳ 明朝" w:hAnsi="ＭＳ 明朝"/>
          <w:sz w:val="24"/>
          <w:szCs w:val="24"/>
        </w:rPr>
        <w:t>線透視下で漏出部位を確認しながらの治療が必要であるが、診療上の評価がされていない現状がある。</w:t>
      </w:r>
    </w:p>
    <w:p w14:paraId="1B3394ED" w14:textId="0CB74406" w:rsidR="00944111" w:rsidRPr="0074310B" w:rsidRDefault="00081087" w:rsidP="0074310B">
      <w:pPr>
        <w:autoSpaceDE w:val="0"/>
        <w:autoSpaceDN w:val="0"/>
        <w:spacing w:line="320" w:lineRule="exact"/>
        <w:ind w:firstLineChars="100" w:firstLine="240"/>
        <w:rPr>
          <w:rFonts w:ascii="ＭＳ 明朝" w:eastAsia="ＭＳ 明朝" w:hAnsi="ＭＳ 明朝"/>
          <w:sz w:val="24"/>
          <w:szCs w:val="24"/>
        </w:rPr>
      </w:pPr>
      <w:r w:rsidRPr="0074310B">
        <w:rPr>
          <w:rFonts w:ascii="ＭＳ 明朝" w:eastAsia="ＭＳ 明朝" w:hAnsi="ＭＳ 明朝" w:hint="eastAsia"/>
          <w:sz w:val="24"/>
          <w:szCs w:val="24"/>
        </w:rPr>
        <w:t>よって</w:t>
      </w:r>
      <w:r w:rsidR="005955CE">
        <w:rPr>
          <w:rFonts w:ascii="ＭＳ 明朝" w:eastAsia="ＭＳ 明朝" w:hAnsi="ＭＳ 明朝" w:hint="eastAsia"/>
          <w:sz w:val="24"/>
          <w:szCs w:val="24"/>
        </w:rPr>
        <w:t>、国</w:t>
      </w:r>
      <w:r w:rsidRPr="0074310B">
        <w:rPr>
          <w:rFonts w:ascii="ＭＳ 明朝" w:eastAsia="ＭＳ 明朝" w:hAnsi="ＭＳ 明朝" w:hint="eastAsia"/>
          <w:sz w:val="24"/>
          <w:szCs w:val="24"/>
        </w:rPr>
        <w:t>においては、上記の新たな現状を踏まえ、脳脊髄液漏出症</w:t>
      </w:r>
      <w:r w:rsidR="005F6ECD">
        <w:rPr>
          <w:rFonts w:ascii="ＭＳ 明朝" w:eastAsia="ＭＳ 明朝" w:hAnsi="ＭＳ 明朝" w:hint="eastAsia"/>
          <w:sz w:val="24"/>
          <w:szCs w:val="24"/>
        </w:rPr>
        <w:t>（</w:t>
      </w:r>
      <w:r w:rsidRPr="0074310B">
        <w:rPr>
          <w:rFonts w:ascii="ＭＳ 明朝" w:eastAsia="ＭＳ 明朝" w:hAnsi="ＭＳ 明朝"/>
          <w:sz w:val="24"/>
          <w:szCs w:val="24"/>
        </w:rPr>
        <w:t>減少症</w:t>
      </w:r>
      <w:r w:rsidR="005F6ECD">
        <w:rPr>
          <w:rFonts w:ascii="ＭＳ 明朝" w:eastAsia="ＭＳ 明朝" w:hAnsi="ＭＳ 明朝" w:hint="eastAsia"/>
          <w:sz w:val="24"/>
          <w:szCs w:val="24"/>
        </w:rPr>
        <w:t>）</w:t>
      </w:r>
      <w:r w:rsidRPr="0074310B">
        <w:rPr>
          <w:rFonts w:ascii="ＭＳ 明朝" w:eastAsia="ＭＳ 明朝" w:hAnsi="ＭＳ 明朝"/>
          <w:sz w:val="24"/>
          <w:szCs w:val="24"/>
        </w:rPr>
        <w:t>の患者への、公平で安全なブラッドパッチ療法の適用に向け、以下の事項について適切な措置を講ずるよう強く要望する。</w:t>
      </w:r>
    </w:p>
    <w:p w14:paraId="2AF30BCB" w14:textId="77777777" w:rsidR="00081087" w:rsidRPr="00553EB9" w:rsidRDefault="00081087" w:rsidP="0074310B">
      <w:pPr>
        <w:autoSpaceDE w:val="0"/>
        <w:autoSpaceDN w:val="0"/>
        <w:spacing w:line="320" w:lineRule="exact"/>
        <w:ind w:firstLineChars="100" w:firstLine="240"/>
        <w:rPr>
          <w:rFonts w:ascii="ＭＳ 明朝" w:eastAsia="ＭＳ 明朝" w:hAnsi="ＭＳ 明朝"/>
          <w:sz w:val="24"/>
          <w:szCs w:val="24"/>
        </w:rPr>
      </w:pPr>
    </w:p>
    <w:p w14:paraId="24E4F79B" w14:textId="77777777" w:rsidR="00944111" w:rsidRPr="0074310B" w:rsidRDefault="00944111" w:rsidP="0074310B">
      <w:pPr>
        <w:autoSpaceDE w:val="0"/>
        <w:autoSpaceDN w:val="0"/>
        <w:spacing w:line="320" w:lineRule="exact"/>
        <w:jc w:val="center"/>
        <w:rPr>
          <w:rFonts w:ascii="ＭＳ 明朝" w:eastAsia="ＭＳ 明朝" w:hAnsi="ＭＳ 明朝"/>
          <w:sz w:val="24"/>
          <w:szCs w:val="24"/>
        </w:rPr>
      </w:pPr>
      <w:r w:rsidRPr="0074310B">
        <w:rPr>
          <w:rFonts w:ascii="ＭＳ 明朝" w:eastAsia="ＭＳ 明朝" w:hAnsi="ＭＳ 明朝" w:hint="eastAsia"/>
          <w:sz w:val="24"/>
          <w:szCs w:val="24"/>
        </w:rPr>
        <w:t>記</w:t>
      </w:r>
    </w:p>
    <w:p w14:paraId="7EFBC5EE" w14:textId="77777777" w:rsidR="00944111" w:rsidRPr="0074310B" w:rsidRDefault="00944111" w:rsidP="0074310B">
      <w:pPr>
        <w:autoSpaceDE w:val="0"/>
        <w:autoSpaceDN w:val="0"/>
        <w:spacing w:line="320" w:lineRule="exact"/>
        <w:rPr>
          <w:rFonts w:ascii="ＭＳ 明朝" w:eastAsia="ＭＳ 明朝" w:hAnsi="ＭＳ 明朝"/>
          <w:sz w:val="24"/>
          <w:szCs w:val="24"/>
        </w:rPr>
      </w:pPr>
    </w:p>
    <w:p w14:paraId="2232892A" w14:textId="6F7A1A94" w:rsidR="00081087" w:rsidRPr="0074310B" w:rsidRDefault="00F41A84" w:rsidP="0074310B">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493930">
        <w:rPr>
          <w:rFonts w:ascii="ＭＳ 明朝" w:eastAsia="ＭＳ 明朝" w:hAnsi="ＭＳ 明朝" w:hint="eastAsia"/>
          <w:sz w:val="24"/>
          <w:szCs w:val="24"/>
        </w:rPr>
        <w:t>．</w:t>
      </w:r>
      <w:r w:rsidR="00081087" w:rsidRPr="0074310B">
        <w:rPr>
          <w:rFonts w:ascii="ＭＳ 明朝" w:eastAsia="ＭＳ 明朝" w:hAnsi="ＭＳ 明朝" w:hint="eastAsia"/>
          <w:sz w:val="24"/>
          <w:szCs w:val="24"/>
        </w:rPr>
        <w:t>脳脊髄液漏出症</w:t>
      </w:r>
      <w:r w:rsidR="005F6ECD">
        <w:rPr>
          <w:rFonts w:ascii="ＭＳ 明朝" w:eastAsia="ＭＳ 明朝" w:hAnsi="ＭＳ 明朝" w:hint="eastAsia"/>
          <w:sz w:val="24"/>
          <w:szCs w:val="24"/>
        </w:rPr>
        <w:t>（</w:t>
      </w:r>
      <w:r w:rsidR="00081087" w:rsidRPr="0074310B">
        <w:rPr>
          <w:rFonts w:ascii="ＭＳ 明朝" w:eastAsia="ＭＳ 明朝" w:hAnsi="ＭＳ 明朝"/>
          <w:sz w:val="24"/>
          <w:szCs w:val="24"/>
        </w:rPr>
        <w:t>減少症</w:t>
      </w:r>
      <w:r w:rsidR="005F6ECD">
        <w:rPr>
          <w:rFonts w:ascii="ＭＳ 明朝" w:eastAsia="ＭＳ 明朝" w:hAnsi="ＭＳ 明朝" w:hint="eastAsia"/>
          <w:sz w:val="24"/>
          <w:szCs w:val="24"/>
        </w:rPr>
        <w:t>）</w:t>
      </w:r>
      <w:r w:rsidR="00081087" w:rsidRPr="0074310B">
        <w:rPr>
          <w:rFonts w:ascii="ＭＳ 明朝" w:eastAsia="ＭＳ 明朝" w:hAnsi="ＭＳ 明朝"/>
          <w:sz w:val="24"/>
          <w:szCs w:val="24"/>
        </w:rPr>
        <w:t>の症状において、約</w:t>
      </w:r>
      <w:r w:rsidR="00493930">
        <w:rPr>
          <w:rFonts w:ascii="ＭＳ 明朝" w:eastAsia="ＭＳ 明朝" w:hAnsi="ＭＳ 明朝" w:hint="eastAsia"/>
          <w:sz w:val="24"/>
          <w:szCs w:val="24"/>
        </w:rPr>
        <w:t>10％は</w:t>
      </w:r>
      <w:r w:rsidR="00081087" w:rsidRPr="0074310B">
        <w:rPr>
          <w:rFonts w:ascii="ＭＳ 明朝" w:eastAsia="ＭＳ 明朝" w:hAnsi="ＭＳ 明朝"/>
          <w:sz w:val="24"/>
          <w:szCs w:val="24"/>
        </w:rPr>
        <w:t>起立性頭痛を認めないと公的な研究でも報告があることを受け、算定の要件の注釈として「本疾患では起立性頭痛を認めない場合がある」と加えること。</w:t>
      </w:r>
    </w:p>
    <w:p w14:paraId="40FE5F3C" w14:textId="0536A1B5" w:rsidR="00944111" w:rsidRPr="0074310B" w:rsidRDefault="00F41A84" w:rsidP="0074310B">
      <w:pPr>
        <w:autoSpaceDE w:val="0"/>
        <w:autoSpaceDN w:val="0"/>
        <w:spacing w:line="32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493930">
        <w:rPr>
          <w:rFonts w:ascii="ＭＳ 明朝" w:eastAsia="ＭＳ 明朝" w:hAnsi="ＭＳ 明朝" w:hint="eastAsia"/>
          <w:sz w:val="24"/>
          <w:szCs w:val="24"/>
        </w:rPr>
        <w:t>．</w:t>
      </w:r>
      <w:r w:rsidR="00081087" w:rsidRPr="0074310B">
        <w:rPr>
          <w:rFonts w:ascii="ＭＳ 明朝" w:eastAsia="ＭＳ 明朝" w:hAnsi="ＭＳ 明朝" w:hint="eastAsia"/>
          <w:sz w:val="24"/>
          <w:szCs w:val="24"/>
        </w:rPr>
        <w:t>ブラッドパッチ療法</w:t>
      </w:r>
      <w:r w:rsidR="005F6ECD">
        <w:rPr>
          <w:rFonts w:ascii="ＭＳ 明朝" w:eastAsia="ＭＳ 明朝" w:hAnsi="ＭＳ 明朝" w:hint="eastAsia"/>
          <w:sz w:val="24"/>
          <w:szCs w:val="24"/>
        </w:rPr>
        <w:t>（硬膜外自家血注入療法）</w:t>
      </w:r>
      <w:r w:rsidR="00081087" w:rsidRPr="0074310B">
        <w:rPr>
          <w:rFonts w:ascii="ＭＳ 明朝" w:eastAsia="ＭＳ 明朝" w:hAnsi="ＭＳ 明朝" w:hint="eastAsia"/>
          <w:sz w:val="24"/>
          <w:szCs w:val="24"/>
        </w:rPr>
        <w:t>の診療報酬において、</w:t>
      </w:r>
      <w:r w:rsidR="00F572B2" w:rsidRPr="0074310B">
        <w:rPr>
          <w:rFonts w:ascii="ＭＳ 明朝" w:eastAsia="ＭＳ 明朝" w:hAnsi="ＭＳ 明朝" w:hint="eastAsia"/>
          <w:sz w:val="24"/>
          <w:szCs w:val="24"/>
        </w:rPr>
        <w:t>Ｘ</w:t>
      </w:r>
      <w:r w:rsidR="00081087" w:rsidRPr="0074310B">
        <w:rPr>
          <w:rFonts w:ascii="ＭＳ 明朝" w:eastAsia="ＭＳ 明朝" w:hAnsi="ＭＳ 明朝"/>
          <w:sz w:val="24"/>
          <w:szCs w:val="24"/>
        </w:rPr>
        <w:t>線透視を要件として、漏出部位を確認しながら治療行うことを可能にするよう、診療上の評価を改定すること。</w:t>
      </w:r>
    </w:p>
    <w:p w14:paraId="098CDED4" w14:textId="77777777" w:rsidR="00F30C9C" w:rsidRPr="00553EB9" w:rsidRDefault="00F30C9C" w:rsidP="0074310B">
      <w:pPr>
        <w:autoSpaceDE w:val="0"/>
        <w:autoSpaceDN w:val="0"/>
        <w:spacing w:line="320" w:lineRule="exact"/>
        <w:ind w:left="240" w:hangingChars="100" w:hanging="240"/>
        <w:rPr>
          <w:rFonts w:ascii="ＭＳ 明朝" w:eastAsia="ＭＳ 明朝" w:hAnsi="ＭＳ 明朝" w:cs="ＭＳ Ｐゴシック"/>
          <w:kern w:val="0"/>
          <w:sz w:val="24"/>
          <w:szCs w:val="24"/>
        </w:rPr>
      </w:pPr>
    </w:p>
    <w:p w14:paraId="7C4D1BB7" w14:textId="77777777" w:rsidR="00F30C9C" w:rsidRPr="0074310B" w:rsidRDefault="00F30C9C" w:rsidP="0074310B">
      <w:pPr>
        <w:autoSpaceDE w:val="0"/>
        <w:autoSpaceDN w:val="0"/>
        <w:spacing w:line="320" w:lineRule="exact"/>
        <w:ind w:left="240" w:hangingChars="100" w:hanging="240"/>
        <w:rPr>
          <w:rFonts w:ascii="ＭＳ 明朝" w:eastAsia="ＭＳ 明朝" w:hAnsi="ＭＳ 明朝" w:cs="ＭＳ Ｐゴシック"/>
          <w:kern w:val="0"/>
          <w:sz w:val="24"/>
          <w:szCs w:val="24"/>
        </w:rPr>
      </w:pPr>
      <w:r w:rsidRPr="0074310B">
        <w:rPr>
          <w:rFonts w:ascii="ＭＳ 明朝" w:eastAsia="ＭＳ 明朝" w:hAnsi="ＭＳ 明朝" w:cs="ＭＳ Ｐゴシック" w:hint="eastAsia"/>
          <w:kern w:val="0"/>
          <w:sz w:val="24"/>
          <w:szCs w:val="24"/>
        </w:rPr>
        <w:t xml:space="preserve">　以上、地方自治法第99条の規定により</w:t>
      </w:r>
      <w:r w:rsidRPr="0074310B">
        <w:rPr>
          <w:rFonts w:ascii="ＭＳ 明朝" w:eastAsia="ＭＳ 明朝" w:hAnsi="ＭＳ 明朝" w:cs="ＭＳ Ｐゴシック"/>
          <w:kern w:val="0"/>
          <w:sz w:val="24"/>
          <w:szCs w:val="24"/>
        </w:rPr>
        <w:t>意見書を提出</w:t>
      </w:r>
      <w:r w:rsidRPr="0074310B">
        <w:rPr>
          <w:rFonts w:ascii="ＭＳ 明朝" w:eastAsia="ＭＳ 明朝" w:hAnsi="ＭＳ 明朝" w:cs="ＭＳ Ｐゴシック" w:hint="eastAsia"/>
          <w:kern w:val="0"/>
          <w:sz w:val="24"/>
          <w:szCs w:val="24"/>
        </w:rPr>
        <w:t>する。</w:t>
      </w:r>
    </w:p>
    <w:p w14:paraId="352D3E3B" w14:textId="77777777" w:rsidR="00F30C9C" w:rsidRPr="0074310B" w:rsidRDefault="00F30C9C" w:rsidP="0074310B">
      <w:pPr>
        <w:autoSpaceDE w:val="0"/>
        <w:autoSpaceDN w:val="0"/>
        <w:spacing w:line="320" w:lineRule="exact"/>
        <w:rPr>
          <w:rFonts w:ascii="ＭＳ 明朝" w:eastAsia="ＭＳ 明朝" w:hAnsi="ＭＳ 明朝"/>
          <w:sz w:val="24"/>
          <w:szCs w:val="24"/>
        </w:rPr>
      </w:pPr>
    </w:p>
    <w:p w14:paraId="23B935ED" w14:textId="77777777" w:rsidR="00F30C9C" w:rsidRPr="0074310B" w:rsidRDefault="00F30C9C" w:rsidP="0074310B">
      <w:pPr>
        <w:autoSpaceDE w:val="0"/>
        <w:autoSpaceDN w:val="0"/>
        <w:spacing w:line="320" w:lineRule="exact"/>
        <w:rPr>
          <w:rFonts w:ascii="ＭＳ 明朝" w:eastAsia="ＭＳ 明朝" w:hAnsi="ＭＳ 明朝"/>
          <w:sz w:val="24"/>
          <w:szCs w:val="24"/>
        </w:rPr>
      </w:pPr>
      <w:r w:rsidRPr="0074310B">
        <w:rPr>
          <w:rFonts w:ascii="ＭＳ 明朝" w:eastAsia="ＭＳ 明朝" w:hAnsi="ＭＳ 明朝" w:hint="eastAsia"/>
          <w:sz w:val="24"/>
          <w:szCs w:val="24"/>
        </w:rPr>
        <w:t xml:space="preserve">　令和５</w:t>
      </w:r>
      <w:r w:rsidRPr="0074310B">
        <w:rPr>
          <w:rFonts w:ascii="ＭＳ 明朝" w:eastAsia="ＭＳ 明朝" w:hAnsi="ＭＳ 明朝"/>
          <w:sz w:val="24"/>
          <w:szCs w:val="24"/>
        </w:rPr>
        <w:t>年</w:t>
      </w:r>
      <w:r w:rsidRPr="0074310B">
        <w:rPr>
          <w:rFonts w:ascii="ＭＳ 明朝" w:eastAsia="ＭＳ 明朝" w:hAnsi="ＭＳ 明朝" w:hint="eastAsia"/>
          <w:sz w:val="24"/>
          <w:szCs w:val="24"/>
        </w:rPr>
        <w:t>1</w:t>
      </w:r>
      <w:r w:rsidRPr="0074310B">
        <w:rPr>
          <w:rFonts w:ascii="ＭＳ 明朝" w:eastAsia="ＭＳ 明朝" w:hAnsi="ＭＳ 明朝"/>
          <w:sz w:val="24"/>
          <w:szCs w:val="24"/>
        </w:rPr>
        <w:t>0月</w:t>
      </w:r>
      <w:r w:rsidRPr="0074310B">
        <w:rPr>
          <w:rFonts w:ascii="ＭＳ 明朝" w:eastAsia="ＭＳ 明朝" w:hAnsi="ＭＳ 明朝" w:hint="eastAsia"/>
          <w:sz w:val="24"/>
          <w:szCs w:val="24"/>
        </w:rPr>
        <w:t xml:space="preserve">　</w:t>
      </w:r>
      <w:r w:rsidRPr="0074310B">
        <w:rPr>
          <w:rFonts w:ascii="ＭＳ 明朝" w:eastAsia="ＭＳ 明朝" w:hAnsi="ＭＳ 明朝"/>
          <w:sz w:val="24"/>
          <w:szCs w:val="24"/>
        </w:rPr>
        <w:t>日</w:t>
      </w:r>
    </w:p>
    <w:p w14:paraId="13568C6F" w14:textId="7282069A" w:rsidR="00F30C9C" w:rsidRPr="0074310B" w:rsidRDefault="005655AD" w:rsidP="0074310B">
      <w:pPr>
        <w:autoSpaceDE w:val="0"/>
        <w:autoSpaceDN w:val="0"/>
        <w:spacing w:line="320" w:lineRule="exact"/>
        <w:rPr>
          <w:rFonts w:ascii="ＭＳ 明朝" w:eastAsia="ＭＳ 明朝" w:hAnsi="ＭＳ 明朝"/>
          <w:sz w:val="24"/>
          <w:szCs w:val="24"/>
        </w:rPr>
      </w:pPr>
      <w:r w:rsidRPr="0074310B">
        <w:rPr>
          <w:rFonts w:ascii="ＭＳ 明朝" w:eastAsia="ＭＳ 明朝" w:hAnsi="ＭＳ 明朝" w:cs="Times New Roman"/>
          <w:noProof/>
          <w:sz w:val="24"/>
          <w:szCs w:val="24"/>
          <w:highlight w:val="yellow"/>
        </w:rPr>
        <mc:AlternateContent>
          <mc:Choice Requires="wps">
            <w:drawing>
              <wp:anchor distT="0" distB="0" distL="114300" distR="114300" simplePos="0" relativeHeight="251659264" behindDoc="0" locked="0" layoutInCell="1" allowOverlap="1" wp14:anchorId="0CEDA05C" wp14:editId="5898215D">
                <wp:simplePos x="0" y="0"/>
                <wp:positionH relativeFrom="column">
                  <wp:posOffset>1090295</wp:posOffset>
                </wp:positionH>
                <wp:positionV relativeFrom="paragraph">
                  <wp:posOffset>137160</wp:posOffset>
                </wp:positionV>
                <wp:extent cx="209550" cy="1152525"/>
                <wp:effectExtent l="0" t="0" r="19050" b="2857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1152525"/>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E24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5.85pt;margin-top:10.8pt;width:16.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" adj="1145">
                <v:textbox inset="5.85pt,.7pt,5.85pt,.7pt"/>
              </v:shape>
            </w:pict>
          </mc:Fallback>
        </mc:AlternateContent>
      </w:r>
    </w:p>
    <w:p w14:paraId="7438745A" w14:textId="275E94DF" w:rsidR="00F30C9C" w:rsidRPr="00342ED6" w:rsidRDefault="00F30C9C" w:rsidP="0074310B">
      <w:pPr>
        <w:autoSpaceDE w:val="0"/>
        <w:autoSpaceDN w:val="0"/>
        <w:spacing w:line="320" w:lineRule="exact"/>
        <w:rPr>
          <w:rFonts w:ascii="ＭＳ 明朝" w:eastAsia="ＭＳ 明朝" w:hAnsi="ＭＳ 明朝"/>
          <w:sz w:val="24"/>
          <w:szCs w:val="24"/>
        </w:rPr>
      </w:pPr>
      <w:r w:rsidRPr="00342ED6">
        <w:rPr>
          <w:rFonts w:ascii="ＭＳ 明朝" w:eastAsia="ＭＳ 明朝" w:hAnsi="ＭＳ 明朝" w:hint="eastAsia"/>
          <w:sz w:val="24"/>
          <w:szCs w:val="24"/>
        </w:rPr>
        <w:t>衆議院議長</w:t>
      </w:r>
    </w:p>
    <w:p w14:paraId="34D4943C" w14:textId="6C4A3FBE" w:rsidR="00F30C9C" w:rsidRPr="00342ED6" w:rsidRDefault="005655AD" w:rsidP="0074310B">
      <w:pPr>
        <w:autoSpaceDE w:val="0"/>
        <w:autoSpaceDN w:val="0"/>
        <w:spacing w:line="320" w:lineRule="exact"/>
        <w:rPr>
          <w:rFonts w:ascii="ＭＳ 明朝" w:eastAsia="ＭＳ 明朝" w:hAnsi="ＭＳ 明朝"/>
          <w:sz w:val="24"/>
          <w:szCs w:val="24"/>
        </w:rPr>
      </w:pPr>
      <w:r w:rsidRPr="00342ED6">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4F734176" wp14:editId="58D02062">
                <wp:simplePos x="0" y="0"/>
                <wp:positionH relativeFrom="margin">
                  <wp:posOffset>1352550</wp:posOffset>
                </wp:positionH>
                <wp:positionV relativeFrom="paragraph">
                  <wp:posOffset>107315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406DA" w14:textId="77777777" w:rsidR="005655AD" w:rsidRPr="00E84E07" w:rsidRDefault="005655AD" w:rsidP="005655AD">
                            <w:pPr>
                              <w:rPr>
                                <w:rFonts w:ascii="ＭＳ 明朝" w:eastAsia="ＭＳ 明朝" w:hAnsi="ＭＳ 明朝"/>
                                <w:sz w:val="24"/>
                              </w:rPr>
                            </w:pPr>
                            <w:r w:rsidRPr="00E84E07">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176" id="_x0000_t202" coordsize="21600,21600" o:spt="202" path="m,l,21600r21600,l21600,xe">
                <v:stroke joinstyle="miter"/>
                <v:path gradientshapeok="t" o:connecttype="rect"/>
              </v:shapetype>
              <v:shape id="テキスト ボックス 3" o:spid="_x0000_s1026" type="#_x0000_t202" style="position:absolute;left:0;text-align:left;margin-left:106.5pt;margin-top:8.45pt;width:57.7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" stroked="f">
                <v:textbox inset="5.85pt,.7pt,5.85pt,.7pt">
                  <w:txbxContent>
                    <w:p w14:paraId="17E406DA" w14:textId="77777777" w:rsidR="005655AD" w:rsidRPr="00E84E07" w:rsidRDefault="005655AD" w:rsidP="005655AD">
                      <w:pPr>
                        <w:rPr>
                          <w:rFonts w:ascii="ＭＳ 明朝" w:eastAsia="ＭＳ 明朝" w:hAnsi="ＭＳ 明朝"/>
                          <w:sz w:val="24"/>
                        </w:rPr>
                      </w:pPr>
                      <w:r w:rsidRPr="00E84E07">
                        <w:rPr>
                          <w:rFonts w:ascii="ＭＳ 明朝" w:eastAsia="ＭＳ 明朝" w:hAnsi="ＭＳ 明朝" w:hint="eastAsia"/>
                          <w:sz w:val="24"/>
                        </w:rPr>
                        <w:t>各あて</w:t>
                      </w:r>
                    </w:p>
                  </w:txbxContent>
                </v:textbox>
                <w10:wrap anchorx="margin"/>
              </v:shape>
            </w:pict>
          </mc:Fallback>
        </mc:AlternateContent>
      </w:r>
      <w:r w:rsidR="00F30C9C" w:rsidRPr="00342ED6">
        <w:rPr>
          <w:rFonts w:ascii="ＭＳ 明朝" w:eastAsia="ＭＳ 明朝" w:hAnsi="ＭＳ 明朝" w:hint="eastAsia"/>
          <w:sz w:val="24"/>
          <w:szCs w:val="24"/>
        </w:rPr>
        <w:t>参議院議長</w:t>
      </w:r>
    </w:p>
    <w:p w14:paraId="5A479F3B" w14:textId="4EB40C57" w:rsidR="00F30C9C" w:rsidRPr="00342ED6" w:rsidRDefault="00F30C9C" w:rsidP="0074310B">
      <w:pPr>
        <w:autoSpaceDE w:val="0"/>
        <w:autoSpaceDN w:val="0"/>
        <w:spacing w:line="320" w:lineRule="exact"/>
        <w:rPr>
          <w:rFonts w:ascii="ＭＳ 明朝" w:eastAsia="ＭＳ 明朝" w:hAnsi="ＭＳ 明朝"/>
          <w:sz w:val="24"/>
          <w:szCs w:val="24"/>
        </w:rPr>
      </w:pPr>
      <w:r w:rsidRPr="00342ED6">
        <w:rPr>
          <w:rFonts w:ascii="ＭＳ 明朝" w:eastAsia="ＭＳ 明朝" w:hAnsi="ＭＳ 明朝" w:hint="eastAsia"/>
          <w:sz w:val="24"/>
          <w:szCs w:val="24"/>
        </w:rPr>
        <w:t>内閣総理大臣</w:t>
      </w:r>
    </w:p>
    <w:p w14:paraId="24B8AD4F" w14:textId="75E14F12" w:rsidR="005655AD" w:rsidRPr="00342ED6" w:rsidRDefault="005655AD" w:rsidP="0074310B">
      <w:pPr>
        <w:autoSpaceDE w:val="0"/>
        <w:autoSpaceDN w:val="0"/>
        <w:spacing w:line="320" w:lineRule="exact"/>
        <w:rPr>
          <w:rFonts w:ascii="ＭＳ 明朝" w:eastAsia="ＭＳ 明朝" w:hAnsi="ＭＳ 明朝"/>
          <w:sz w:val="24"/>
          <w:szCs w:val="24"/>
        </w:rPr>
      </w:pPr>
      <w:r w:rsidRPr="00342ED6">
        <w:rPr>
          <w:rFonts w:ascii="ＭＳ 明朝" w:eastAsia="ＭＳ 明朝" w:hAnsi="ＭＳ 明朝" w:hint="eastAsia"/>
          <w:sz w:val="24"/>
          <w:szCs w:val="24"/>
        </w:rPr>
        <w:t>厚生労働大臣</w:t>
      </w:r>
    </w:p>
    <w:p w14:paraId="7ED8B2B9" w14:textId="7F9B4160" w:rsidR="00F30C9C" w:rsidRPr="0074310B" w:rsidRDefault="00F30C9C" w:rsidP="0074310B">
      <w:pPr>
        <w:autoSpaceDE w:val="0"/>
        <w:autoSpaceDN w:val="0"/>
        <w:spacing w:line="320" w:lineRule="exact"/>
        <w:rPr>
          <w:rFonts w:ascii="ＭＳ 明朝" w:eastAsia="ＭＳ 明朝" w:hAnsi="ＭＳ 明朝"/>
          <w:sz w:val="24"/>
          <w:szCs w:val="24"/>
        </w:rPr>
      </w:pPr>
      <w:r w:rsidRPr="00342ED6">
        <w:rPr>
          <w:rFonts w:ascii="ＭＳ 明朝" w:eastAsia="ＭＳ 明朝" w:hAnsi="ＭＳ 明朝" w:hint="eastAsia"/>
          <w:sz w:val="24"/>
          <w:szCs w:val="24"/>
        </w:rPr>
        <w:t>内閣官房長官</w:t>
      </w:r>
    </w:p>
    <w:p w14:paraId="5A4D6AD3" w14:textId="77777777" w:rsidR="00F30C9C" w:rsidRPr="0074310B" w:rsidRDefault="00F30C9C" w:rsidP="0074310B">
      <w:pPr>
        <w:autoSpaceDE w:val="0"/>
        <w:autoSpaceDN w:val="0"/>
        <w:spacing w:line="320" w:lineRule="exact"/>
        <w:rPr>
          <w:rFonts w:ascii="ＭＳ 明朝" w:eastAsia="ＭＳ 明朝" w:hAnsi="ＭＳ 明朝"/>
          <w:sz w:val="24"/>
          <w:szCs w:val="24"/>
        </w:rPr>
      </w:pPr>
    </w:p>
    <w:p w14:paraId="67081829" w14:textId="77777777" w:rsidR="00F30C9C" w:rsidRPr="0074310B" w:rsidRDefault="00F30C9C" w:rsidP="0074310B">
      <w:pPr>
        <w:autoSpaceDE w:val="0"/>
        <w:autoSpaceDN w:val="0"/>
        <w:spacing w:line="320" w:lineRule="exact"/>
        <w:jc w:val="right"/>
        <w:rPr>
          <w:rFonts w:ascii="ＭＳ 明朝" w:eastAsia="ＭＳ 明朝" w:hAnsi="ＭＳ 明朝"/>
          <w:sz w:val="24"/>
          <w:szCs w:val="24"/>
        </w:rPr>
      </w:pPr>
      <w:r w:rsidRPr="0074310B">
        <w:rPr>
          <w:rFonts w:ascii="ＭＳ 明朝" w:eastAsia="ＭＳ 明朝" w:hAnsi="ＭＳ 明朝" w:hint="eastAsia"/>
          <w:sz w:val="24"/>
          <w:szCs w:val="24"/>
        </w:rPr>
        <w:t>大阪府議会議長</w:t>
      </w:r>
    </w:p>
    <w:p w14:paraId="68065145" w14:textId="4CA75F56" w:rsidR="008C0E74" w:rsidRPr="0074310B" w:rsidRDefault="00F30C9C" w:rsidP="005655AD">
      <w:pPr>
        <w:autoSpaceDE w:val="0"/>
        <w:autoSpaceDN w:val="0"/>
        <w:spacing w:line="320" w:lineRule="exact"/>
        <w:jc w:val="right"/>
        <w:rPr>
          <w:rFonts w:ascii="ＭＳ 明朝" w:eastAsia="ＭＳ 明朝" w:hAnsi="ＭＳ 明朝"/>
          <w:sz w:val="24"/>
          <w:szCs w:val="24"/>
        </w:rPr>
      </w:pPr>
      <w:r w:rsidRPr="0074310B">
        <w:rPr>
          <w:rFonts w:ascii="ＭＳ 明朝" w:eastAsia="ＭＳ 明朝" w:hAnsi="ＭＳ 明朝" w:hint="eastAsia"/>
          <w:sz w:val="24"/>
          <w:szCs w:val="24"/>
        </w:rPr>
        <w:t>久谷　眞敬</w:t>
      </w:r>
    </w:p>
    <w:sectPr w:rsidR="008C0E74" w:rsidRPr="0074310B" w:rsidSect="001A58F2">
      <w:headerReference w:type="default" r:id="rId6"/>
      <w:pgSz w:w="11906" w:h="16838" w:code="9"/>
      <w:pgMar w:top="1134" w:right="1418" w:bottom="1134" w:left="1418" w:header="680" w:footer="680" w:gutter="0"/>
      <w:cols w:space="425"/>
      <w:docGrid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0278E" w14:textId="77777777" w:rsidR="00094B2D" w:rsidRDefault="00094B2D" w:rsidP="00094B2D">
      <w:r>
        <w:separator/>
      </w:r>
    </w:p>
  </w:endnote>
  <w:endnote w:type="continuationSeparator" w:id="0">
    <w:p w14:paraId="238A641C" w14:textId="77777777" w:rsidR="00094B2D" w:rsidRDefault="00094B2D" w:rsidP="0009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65E2" w14:textId="77777777" w:rsidR="00094B2D" w:rsidRDefault="00094B2D" w:rsidP="00094B2D">
      <w:r>
        <w:separator/>
      </w:r>
    </w:p>
  </w:footnote>
  <w:footnote w:type="continuationSeparator" w:id="0">
    <w:p w14:paraId="69FE8A92" w14:textId="77777777" w:rsidR="00094B2D" w:rsidRDefault="00094B2D" w:rsidP="00094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3970C" w14:textId="482715A6" w:rsidR="00094B2D" w:rsidRDefault="00094B2D" w:rsidP="00094B2D">
    <w:pPr>
      <w:tabs>
        <w:tab w:val="center" w:pos="4252"/>
        <w:tab w:val="right" w:pos="8504"/>
      </w:tabs>
      <w:snapToGri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11"/>
    <w:rsid w:val="0007603F"/>
    <w:rsid w:val="00081087"/>
    <w:rsid w:val="00094B2D"/>
    <w:rsid w:val="00182BEB"/>
    <w:rsid w:val="001A58F2"/>
    <w:rsid w:val="00206B5F"/>
    <w:rsid w:val="002217B2"/>
    <w:rsid w:val="00342ED6"/>
    <w:rsid w:val="003B47A5"/>
    <w:rsid w:val="00493930"/>
    <w:rsid w:val="00553EB9"/>
    <w:rsid w:val="005655AD"/>
    <w:rsid w:val="005955CE"/>
    <w:rsid w:val="005F6ECD"/>
    <w:rsid w:val="0074310B"/>
    <w:rsid w:val="008C0E74"/>
    <w:rsid w:val="00944111"/>
    <w:rsid w:val="009A7ACD"/>
    <w:rsid w:val="009E7228"/>
    <w:rsid w:val="00A120FD"/>
    <w:rsid w:val="00A312BF"/>
    <w:rsid w:val="00A97BDB"/>
    <w:rsid w:val="00F30C9C"/>
    <w:rsid w:val="00F41A84"/>
    <w:rsid w:val="00F572B2"/>
    <w:rsid w:val="00F6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558737"/>
  <w15:chartTrackingRefBased/>
  <w15:docId w15:val="{66DD5C1A-13E3-4836-9AD3-99AB1B10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C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CF4"/>
    <w:rPr>
      <w:rFonts w:asciiTheme="majorHAnsi" w:eastAsiaTheme="majorEastAsia" w:hAnsiTheme="majorHAnsi" w:cstheme="majorBidi"/>
      <w:sz w:val="18"/>
      <w:szCs w:val="18"/>
    </w:rPr>
  </w:style>
  <w:style w:type="paragraph" w:styleId="a5">
    <w:name w:val="header"/>
    <w:basedOn w:val="a"/>
    <w:link w:val="a6"/>
    <w:uiPriority w:val="99"/>
    <w:unhideWhenUsed/>
    <w:rsid w:val="00094B2D"/>
    <w:pPr>
      <w:tabs>
        <w:tab w:val="center" w:pos="4252"/>
        <w:tab w:val="right" w:pos="8504"/>
      </w:tabs>
      <w:snapToGrid w:val="0"/>
    </w:pPr>
  </w:style>
  <w:style w:type="character" w:customStyle="1" w:styleId="a6">
    <w:name w:val="ヘッダー (文字)"/>
    <w:basedOn w:val="a0"/>
    <w:link w:val="a5"/>
    <w:uiPriority w:val="99"/>
    <w:rsid w:val="00094B2D"/>
  </w:style>
  <w:style w:type="paragraph" w:styleId="a7">
    <w:name w:val="footer"/>
    <w:basedOn w:val="a"/>
    <w:link w:val="a8"/>
    <w:uiPriority w:val="99"/>
    <w:unhideWhenUsed/>
    <w:rsid w:val="00094B2D"/>
    <w:pPr>
      <w:tabs>
        <w:tab w:val="center" w:pos="4252"/>
        <w:tab w:val="right" w:pos="8504"/>
      </w:tabs>
      <w:snapToGrid w:val="0"/>
    </w:pPr>
  </w:style>
  <w:style w:type="character" w:customStyle="1" w:styleId="a8">
    <w:name w:val="フッター (文字)"/>
    <w:basedOn w:val="a0"/>
    <w:link w:val="a7"/>
    <w:uiPriority w:val="99"/>
    <w:rsid w:val="0009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OhashiA</dc:creator>
  <cp:keywords/>
  <dc:description/>
  <cp:lastModifiedBy>新出　悠介</cp:lastModifiedBy>
  <cp:revision>23</cp:revision>
  <cp:lastPrinted>2023-10-13T03:05:00Z</cp:lastPrinted>
  <dcterms:created xsi:type="dcterms:W3CDTF">2023-09-08T06:10:00Z</dcterms:created>
  <dcterms:modified xsi:type="dcterms:W3CDTF">2023-10-13T08:51:00Z</dcterms:modified>
</cp:coreProperties>
</file>