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77777777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１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91D3C">
        <w:rPr>
          <w:rFonts w:ascii="ＭＳ ゴシック" w:eastAsia="ＭＳ ゴシック" w:hAnsi="ＭＳ ゴシック" w:hint="eastAsia"/>
          <w:spacing w:val="65"/>
          <w:kern w:val="0"/>
          <w:sz w:val="40"/>
          <w:szCs w:val="40"/>
          <w:fitText w:val="3107" w:id="-2121502207"/>
        </w:rPr>
        <w:t xml:space="preserve">　</w:t>
      </w:r>
      <w:r w:rsidR="00B13F85" w:rsidRPr="00D91D3C">
        <w:rPr>
          <w:rFonts w:ascii="ＭＳ ゴシック" w:eastAsia="ＭＳ ゴシック" w:hAnsi="ＭＳ ゴシック" w:hint="eastAsia"/>
          <w:spacing w:val="65"/>
          <w:kern w:val="0"/>
          <w:sz w:val="40"/>
          <w:szCs w:val="40"/>
          <w:fitText w:val="3107" w:id="-2121502207"/>
        </w:rPr>
        <w:t xml:space="preserve">次　　　</w:t>
      </w:r>
      <w:r w:rsidR="00B13F85" w:rsidRPr="00D91D3C">
        <w:rPr>
          <w:rFonts w:ascii="ＭＳ ゴシック" w:eastAsia="ＭＳ ゴシック" w:hAnsi="ＭＳ ゴシック" w:hint="eastAsia"/>
          <w:spacing w:val="32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668DBC5A" w:rsidR="004974B3" w:rsidRDefault="004974B3" w:rsidP="004974B3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D91D3C">
        <w:rPr>
          <w:rFonts w:ascii="ＭＳ ゴシック" w:eastAsia="ＭＳ ゴシック" w:hAnsi="ＭＳ ゴシック" w:hint="eastAsia"/>
          <w:w w:val="98"/>
          <w:kern w:val="0"/>
          <w:sz w:val="24"/>
          <w:fitText w:val="4784" w:id="-1208286462"/>
        </w:rPr>
        <w:t>日時：</w:t>
      </w:r>
      <w:r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令和</w:t>
      </w:r>
      <w:r w:rsidR="009D611A"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５</w:t>
      </w:r>
      <w:r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年</w:t>
      </w:r>
      <w:r w:rsidR="009D611A"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８月23</w:t>
      </w:r>
      <w:r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日（水）</w:t>
      </w:r>
      <w:r w:rsidR="009D611A"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14</w:t>
      </w:r>
      <w:r w:rsidRPr="00D91D3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4" w:id="-1208286462"/>
        </w:rPr>
        <w:t>時00</w:t>
      </w:r>
      <w:r w:rsidRPr="00D91D3C">
        <w:rPr>
          <w:rFonts w:ascii="ＭＳ ゴシック" w:eastAsia="ＭＳ ゴシック" w:hAnsi="ＭＳ ゴシック" w:hint="eastAsia"/>
          <w:w w:val="98"/>
          <w:kern w:val="0"/>
          <w:sz w:val="24"/>
          <w:fitText w:val="4784" w:id="-1208286462"/>
        </w:rPr>
        <w:t>分</w:t>
      </w:r>
      <w:r w:rsidRPr="00D91D3C">
        <w:rPr>
          <w:rFonts w:ascii="ＭＳ ゴシック" w:eastAsia="ＭＳ ゴシック" w:hAnsi="ＭＳ ゴシック" w:hint="eastAsia"/>
          <w:spacing w:val="18"/>
          <w:w w:val="98"/>
          <w:kern w:val="0"/>
          <w:sz w:val="24"/>
          <w:fitText w:val="4784" w:id="-1208286462"/>
        </w:rPr>
        <w:t>～</w:t>
      </w:r>
    </w:p>
    <w:p w14:paraId="71F0625D" w14:textId="3B73F87E" w:rsidR="004974B3" w:rsidRPr="009D611A" w:rsidRDefault="004974B3" w:rsidP="009D611A">
      <w:pPr>
        <w:jc w:val="righ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960305">
        <w:rPr>
          <w:rFonts w:ascii="ＭＳ ゴシック" w:eastAsia="ＭＳ ゴシック" w:hAnsi="ＭＳ ゴシック" w:hint="eastAsia"/>
          <w:spacing w:val="8"/>
          <w:w w:val="83"/>
          <w:kern w:val="0"/>
          <w:sz w:val="24"/>
          <w:fitText w:val="4784" w:id="-1208286462"/>
        </w:rPr>
        <w:t>場所：大阪</w:t>
      </w:r>
      <w:r w:rsidR="009D611A" w:rsidRPr="00960305">
        <w:rPr>
          <w:rFonts w:ascii="ＭＳ ゴシック" w:eastAsia="ＭＳ ゴシック" w:hAnsi="ＭＳ ゴシック" w:hint="eastAsia"/>
          <w:spacing w:val="8"/>
          <w:w w:val="83"/>
          <w:kern w:val="0"/>
          <w:sz w:val="24"/>
          <w:fitText w:val="4784" w:id="-1208286462"/>
        </w:rPr>
        <w:t>府庁</w:t>
      </w:r>
      <w:r w:rsidR="00960305" w:rsidRPr="00960305">
        <w:rPr>
          <w:rFonts w:ascii="ＭＳ ゴシック" w:eastAsia="ＭＳ ゴシック" w:hAnsi="ＭＳ ゴシック" w:hint="eastAsia"/>
          <w:spacing w:val="8"/>
          <w:w w:val="99"/>
          <w:kern w:val="0"/>
          <w:sz w:val="24"/>
          <w:fitText w:val="4784" w:id="-1208286462"/>
        </w:rPr>
        <w:t>本館</w:t>
      </w:r>
      <w:bookmarkStart w:id="0" w:name="_GoBack"/>
      <w:bookmarkEnd w:id="0"/>
      <w:r w:rsidR="009D611A" w:rsidRPr="00960305">
        <w:rPr>
          <w:rFonts w:ascii="ＭＳ ゴシック" w:eastAsia="ＭＳ ゴシック" w:hAnsi="ＭＳ ゴシック" w:hint="eastAsia"/>
          <w:spacing w:val="8"/>
          <w:w w:val="83"/>
          <w:kern w:val="0"/>
          <w:sz w:val="24"/>
          <w:fitText w:val="4784" w:id="-1208286462"/>
        </w:rPr>
        <w:t>５階　議会特別会議室（小</w:t>
      </w:r>
      <w:r w:rsidR="009D611A" w:rsidRPr="00960305">
        <w:rPr>
          <w:rFonts w:ascii="ＭＳ ゴシック" w:eastAsia="ＭＳ ゴシック" w:hAnsi="ＭＳ ゴシック" w:hint="eastAsia"/>
          <w:w w:val="83"/>
          <w:kern w:val="0"/>
          <w:sz w:val="24"/>
          <w:fitText w:val="4784" w:id="-1208286462"/>
        </w:rPr>
        <w:t>）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D91D3C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D91D3C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393CD438" w:rsidR="001D2B8B" w:rsidRPr="00F548FA" w:rsidRDefault="009D611A" w:rsidP="00BB4519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意見交換会</w:t>
      </w:r>
      <w:r w:rsidR="00E75D8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</w:t>
      </w:r>
      <w:r w:rsidR="001B5480" w:rsidRPr="00F548F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ついて</w:t>
      </w:r>
    </w:p>
    <w:p w14:paraId="1390A91C" w14:textId="330B8931" w:rsidR="00332142" w:rsidRPr="009D611A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3BEC6A97" w:rsidR="00F93E1C" w:rsidRPr="009D611A" w:rsidRDefault="000608B3" w:rsidP="000608B3">
      <w:pPr>
        <w:tabs>
          <w:tab w:val="left" w:pos="426"/>
          <w:tab w:val="left" w:pos="1134"/>
        </w:tabs>
        <w:snapToGrid w:val="0"/>
        <w:spacing w:line="400" w:lineRule="exact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C964B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自由討論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1331A0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1331A0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1F139C94">
                <wp:simplePos x="0" y="0"/>
                <wp:positionH relativeFrom="margin">
                  <wp:posOffset>-252037</wp:posOffset>
                </wp:positionH>
                <wp:positionV relativeFrom="paragraph">
                  <wp:posOffset>481965</wp:posOffset>
                </wp:positionV>
                <wp:extent cx="6781800" cy="1095884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95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1973D6C4" w14:textId="226570A3" w:rsidR="009D611A" w:rsidRDefault="00C964B8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1331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9D611A" w:rsidRPr="009B5B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国への働きかけに向けた</w:t>
                            </w:r>
                            <w:r w:rsidR="009B5BCD" w:rsidRPr="009B5B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副首都化を</w:t>
                            </w:r>
                            <w:r w:rsidR="009D611A" w:rsidRPr="009B5B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後押しする仕組みづくりに関する意見交換会</w:t>
                            </w:r>
                            <w:r w:rsidR="009D611A" w:rsidRPr="009B5BC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について</w:t>
                            </w:r>
                          </w:p>
                          <w:p w14:paraId="2DE2301F" w14:textId="5CC30066" w:rsidR="009D611A" w:rsidRDefault="004974B3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331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331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経済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関係の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</w:p>
                          <w:p w14:paraId="3C77AB03" w14:textId="7BE34CB7" w:rsidR="009D611A" w:rsidRPr="009D611A" w:rsidRDefault="009D611A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資料２</w:t>
                            </w:r>
                            <w:r w:rsidR="007E33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E331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7E33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危機事象</w:t>
                            </w:r>
                            <w:r w:rsidR="005529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関係</w:t>
                            </w:r>
                            <w:r w:rsidR="0055294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C96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85pt;margin-top:37.95pt;width:534pt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1973D6C4" w14:textId="226570A3" w:rsidR="009D611A" w:rsidRDefault="00C964B8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1331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9D611A" w:rsidRPr="009B5BC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国への働きかけに向けた</w:t>
                      </w:r>
                      <w:r w:rsidR="009B5BCD" w:rsidRPr="009B5BC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副首都化を</w:t>
                      </w:r>
                      <w:r w:rsidR="009D611A" w:rsidRPr="009B5BC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後押しする仕組みづくりに関する意見交換会</w:t>
                      </w:r>
                      <w:r w:rsidR="009D611A" w:rsidRPr="009B5BC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について</w:t>
                      </w:r>
                    </w:p>
                    <w:p w14:paraId="2DE2301F" w14:textId="5CC30066" w:rsidR="009D611A" w:rsidRDefault="004974B3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="00C96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C964B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C96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331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331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C96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経済</w:t>
                      </w:r>
                      <w:r w:rsidR="00C964B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関係の</w:t>
                      </w:r>
                      <w:r w:rsidR="00C96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</w:p>
                    <w:p w14:paraId="3C77AB03" w14:textId="7BE34CB7" w:rsidR="009D611A" w:rsidRPr="009D611A" w:rsidRDefault="009D611A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</w:t>
                      </w:r>
                      <w:r w:rsidR="00C96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C964B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資料２</w:t>
                      </w:r>
                      <w:r w:rsidR="007E33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E331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7E33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危機事象</w:t>
                      </w:r>
                      <w:r w:rsidR="0055294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関係</w:t>
                      </w:r>
                      <w:r w:rsidR="0055294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bookmarkStart w:id="1" w:name="_GoBack"/>
                      <w:bookmarkEnd w:id="1"/>
                      <w:r w:rsidR="00C96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AE2F" w14:textId="77777777" w:rsidR="00492862" w:rsidRDefault="00492862" w:rsidP="001331DA">
      <w:r>
        <w:separator/>
      </w:r>
    </w:p>
  </w:endnote>
  <w:endnote w:type="continuationSeparator" w:id="0">
    <w:p w14:paraId="134BCADB" w14:textId="77777777" w:rsidR="00492862" w:rsidRDefault="00492862" w:rsidP="001331DA">
      <w:r>
        <w:continuationSeparator/>
      </w:r>
    </w:p>
  </w:endnote>
  <w:endnote w:type="continuationNotice" w:id="1">
    <w:p w14:paraId="0BF66196" w14:textId="77777777" w:rsidR="00492862" w:rsidRDefault="00492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749E1" w14:textId="77777777" w:rsidR="00D91D3C" w:rsidRDefault="00D91D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9DF9" w14:textId="77777777" w:rsidR="00D91D3C" w:rsidRDefault="00D91D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21B5" w14:textId="77777777" w:rsidR="00D91D3C" w:rsidRDefault="00D91D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31AD" w14:textId="77777777" w:rsidR="00492862" w:rsidRDefault="00492862" w:rsidP="001331DA">
      <w:r>
        <w:separator/>
      </w:r>
    </w:p>
  </w:footnote>
  <w:footnote w:type="continuationSeparator" w:id="0">
    <w:p w14:paraId="5185B39F" w14:textId="77777777" w:rsidR="00492862" w:rsidRDefault="00492862" w:rsidP="001331DA">
      <w:r>
        <w:continuationSeparator/>
      </w:r>
    </w:p>
  </w:footnote>
  <w:footnote w:type="continuationNotice" w:id="1">
    <w:p w14:paraId="2ECC3808" w14:textId="77777777" w:rsidR="00492862" w:rsidRDefault="004928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9904" w14:textId="77777777" w:rsidR="00D91D3C" w:rsidRDefault="00D91D3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2A98" w14:textId="77777777" w:rsidR="00D91D3C" w:rsidRDefault="00D91D3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F74F" w14:textId="77777777" w:rsidR="00D91D3C" w:rsidRDefault="00D91D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D03CC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0F6B7-5ECE-4730-840C-5A7B7E70AF8C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2023-08-22T02:12:00Z</dcterms:created>
  <dcterms:modified xsi:type="dcterms:W3CDTF">2023-08-22T08:29:00Z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