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E725" w14:textId="4B7BDADD" w:rsidR="003B500A" w:rsidRPr="003F711E" w:rsidRDefault="003B500A" w:rsidP="00504FE9">
      <w:pPr>
        <w:autoSpaceDN w:val="0"/>
        <w:ind w:right="-2"/>
        <w:rPr>
          <w:rFonts w:ascii="ＭＳ 明朝" w:hAnsi="ＭＳ 明朝"/>
        </w:rPr>
      </w:pPr>
      <w:bookmarkStart w:id="0" w:name="_Hlk149246897"/>
      <w:bookmarkEnd w:id="0"/>
      <w:r w:rsidRPr="003F711E">
        <w:rPr>
          <w:rFonts w:ascii="ＭＳ 明朝" w:hAnsi="ＭＳ 明朝" w:hint="eastAsia"/>
        </w:rPr>
        <w:t xml:space="preserve">　</w:t>
      </w:r>
      <w:r w:rsidR="00443EA4" w:rsidRPr="003F711E">
        <w:rPr>
          <w:rFonts w:ascii="ＭＳ 明朝" w:hAnsi="ＭＳ 明朝" w:hint="eastAsia"/>
        </w:rPr>
        <w:t>大阪府金融系外国企業等の集積の促進及び国際競争力の強化に係る事業計画の認定並びに法人の府民税及び事業税の課税の特例に関する条例施行規則</w:t>
      </w:r>
      <w:r w:rsidRPr="003F711E">
        <w:rPr>
          <w:rFonts w:ascii="ＭＳ 明朝" w:hAnsi="ＭＳ 明朝" w:hint="eastAsia"/>
        </w:rPr>
        <w:t>を公布する。</w:t>
      </w:r>
    </w:p>
    <w:p w14:paraId="0D643469" w14:textId="3E6EA7BE" w:rsidR="003B500A" w:rsidRPr="003F711E" w:rsidRDefault="00F90232" w:rsidP="00504FE9">
      <w:pPr>
        <w:autoSpaceDN w:val="0"/>
        <w:ind w:right="-2"/>
        <w:rPr>
          <w:rFonts w:ascii="ＭＳ 明朝" w:hAnsi="ＭＳ 明朝"/>
        </w:rPr>
      </w:pPr>
      <w:r w:rsidRPr="003F711E">
        <w:rPr>
          <w:rFonts w:ascii="ＭＳ 明朝" w:hAnsi="ＭＳ 明朝" w:hint="eastAsia"/>
        </w:rPr>
        <w:t xml:space="preserve">　　令和</w:t>
      </w:r>
      <w:r w:rsidR="00221C69">
        <w:rPr>
          <w:rFonts w:ascii="ＭＳ 明朝" w:hAnsi="ＭＳ 明朝" w:hint="eastAsia"/>
        </w:rPr>
        <w:t>五</w:t>
      </w:r>
      <w:r w:rsidRPr="003F711E">
        <w:rPr>
          <w:rFonts w:ascii="ＭＳ 明朝" w:hAnsi="ＭＳ 明朝" w:hint="eastAsia"/>
        </w:rPr>
        <w:t>年</w:t>
      </w:r>
      <w:r w:rsidR="00221C69">
        <w:rPr>
          <w:rFonts w:ascii="ＭＳ 明朝" w:hAnsi="ＭＳ 明朝" w:hint="eastAsia"/>
        </w:rPr>
        <w:t>十月三十一</w:t>
      </w:r>
      <w:r w:rsidR="003B500A" w:rsidRPr="003F711E">
        <w:rPr>
          <w:rFonts w:ascii="ＭＳ 明朝" w:hAnsi="ＭＳ 明朝" w:hint="eastAsia"/>
        </w:rPr>
        <w:t>日</w:t>
      </w:r>
    </w:p>
    <w:p w14:paraId="583B5BF0" w14:textId="77777777" w:rsidR="003B500A" w:rsidRPr="003F711E" w:rsidRDefault="003B500A" w:rsidP="00504FE9">
      <w:pPr>
        <w:autoSpaceDN w:val="0"/>
        <w:ind w:right="-2"/>
        <w:rPr>
          <w:rFonts w:ascii="ＭＳ 明朝" w:hAnsi="ＭＳ 明朝"/>
        </w:rPr>
      </w:pPr>
      <w:r w:rsidRPr="003F711E">
        <w:rPr>
          <w:rFonts w:ascii="ＭＳ 明朝" w:hAnsi="ＭＳ 明朝" w:hint="eastAsia"/>
        </w:rPr>
        <w:t xml:space="preserve">　　　　　　　　　　　　　　　　　　　　　　　大阪府知事　吉村　洋文　　</w:t>
      </w:r>
    </w:p>
    <w:p w14:paraId="7842DE13" w14:textId="4475C6FE" w:rsidR="001C2B67" w:rsidRPr="003F711E" w:rsidRDefault="00943450" w:rsidP="00504FE9">
      <w:pPr>
        <w:autoSpaceDN w:val="0"/>
        <w:ind w:right="-2"/>
        <w:rPr>
          <w:rFonts w:ascii="ＭＳ ゴシック" w:eastAsia="ＭＳ ゴシック" w:hAnsi="ＭＳ ゴシック"/>
        </w:rPr>
      </w:pPr>
      <w:r w:rsidRPr="003F711E">
        <w:rPr>
          <w:rFonts w:ascii="ＭＳ ゴシック" w:eastAsia="ＭＳ ゴシック" w:hAnsi="ＭＳ ゴシック" w:hint="eastAsia"/>
        </w:rPr>
        <w:t>大阪府</w:t>
      </w:r>
      <w:r w:rsidR="003B500A" w:rsidRPr="003F711E">
        <w:rPr>
          <w:rFonts w:ascii="ＭＳ ゴシック" w:eastAsia="ＭＳ ゴシック" w:hAnsi="ＭＳ ゴシック" w:hint="eastAsia"/>
        </w:rPr>
        <w:t>規則</w:t>
      </w:r>
      <w:r w:rsidRPr="003F711E">
        <w:rPr>
          <w:rFonts w:ascii="ＭＳ ゴシック" w:eastAsia="ＭＳ ゴシック" w:hAnsi="ＭＳ ゴシック" w:hint="eastAsia"/>
        </w:rPr>
        <w:t>第</w:t>
      </w:r>
      <w:r w:rsidR="001A46FB">
        <w:rPr>
          <w:rFonts w:ascii="ＭＳ ゴシック" w:eastAsia="ＭＳ ゴシック" w:hAnsi="ＭＳ ゴシック" w:hint="eastAsia"/>
        </w:rPr>
        <w:t>七十</w:t>
      </w:r>
      <w:r w:rsidRPr="003F711E">
        <w:rPr>
          <w:rFonts w:ascii="ＭＳ ゴシック" w:eastAsia="ＭＳ ゴシック" w:hAnsi="ＭＳ ゴシック" w:hint="eastAsia"/>
        </w:rPr>
        <w:t>号</w:t>
      </w:r>
    </w:p>
    <w:p w14:paraId="628E913F" w14:textId="77777777" w:rsidR="00C61EB5" w:rsidRPr="003F711E" w:rsidRDefault="00943450" w:rsidP="00504FE9">
      <w:pPr>
        <w:autoSpaceDN w:val="0"/>
        <w:ind w:right="-2"/>
        <w:rPr>
          <w:rFonts w:ascii="ＭＳ 明朝" w:hAnsi="ＭＳ 明朝"/>
        </w:rPr>
      </w:pPr>
      <w:r w:rsidRPr="003F711E">
        <w:rPr>
          <w:rFonts w:ascii="ＭＳ 明朝" w:hAnsi="ＭＳ 明朝" w:hint="eastAsia"/>
        </w:rPr>
        <w:t xml:space="preserve">　　　</w:t>
      </w:r>
      <w:r w:rsidR="00443EA4" w:rsidRPr="003F711E">
        <w:rPr>
          <w:rFonts w:ascii="ＭＳ 明朝" w:hAnsi="ＭＳ 明朝" w:hint="eastAsia"/>
        </w:rPr>
        <w:t>大阪府金融系外国企業等の集積の促進及び国際競争力の強化に係る</w:t>
      </w:r>
    </w:p>
    <w:p w14:paraId="2FE0308C" w14:textId="77777777" w:rsidR="00C61EB5" w:rsidRPr="003F711E" w:rsidRDefault="00443EA4" w:rsidP="00C61EB5">
      <w:pPr>
        <w:autoSpaceDN w:val="0"/>
        <w:ind w:right="-2" w:firstLineChars="300" w:firstLine="756"/>
        <w:rPr>
          <w:rFonts w:ascii="ＭＳ 明朝" w:hAnsi="ＭＳ 明朝"/>
        </w:rPr>
      </w:pPr>
      <w:r w:rsidRPr="003F711E">
        <w:rPr>
          <w:rFonts w:ascii="ＭＳ 明朝" w:hAnsi="ＭＳ 明朝" w:hint="eastAsia"/>
        </w:rPr>
        <w:t>事業計画の認定並びに法人の府民税及び事業税の課税の特例に関す</w:t>
      </w:r>
    </w:p>
    <w:p w14:paraId="1285EE78" w14:textId="79B5007A" w:rsidR="001C2B67" w:rsidRPr="003F711E" w:rsidRDefault="00443EA4" w:rsidP="00C61EB5">
      <w:pPr>
        <w:autoSpaceDN w:val="0"/>
        <w:ind w:right="-2" w:firstLineChars="300" w:firstLine="756"/>
        <w:rPr>
          <w:rFonts w:ascii="ＭＳ 明朝" w:hAnsi="ＭＳ 明朝"/>
        </w:rPr>
      </w:pPr>
      <w:r w:rsidRPr="003F711E">
        <w:rPr>
          <w:rFonts w:ascii="ＭＳ 明朝" w:hAnsi="ＭＳ 明朝" w:hint="eastAsia"/>
        </w:rPr>
        <w:t>る条例施行規則</w:t>
      </w:r>
    </w:p>
    <w:p w14:paraId="371A25D2" w14:textId="77777777" w:rsidR="00443EA4" w:rsidRPr="003F711E" w:rsidRDefault="00443EA4" w:rsidP="00443EA4">
      <w:pPr>
        <w:autoSpaceDN w:val="0"/>
        <w:ind w:right="-2"/>
        <w:rPr>
          <w:rFonts w:ascii="ＭＳ 明朝" w:hAnsi="ＭＳ 明朝"/>
        </w:rPr>
      </w:pPr>
      <w:r w:rsidRPr="003F711E">
        <w:rPr>
          <w:rFonts w:ascii="ＭＳ 明朝" w:hAnsi="ＭＳ 明朝" w:hint="eastAsia"/>
        </w:rPr>
        <w:t>（趣旨）</w:t>
      </w:r>
    </w:p>
    <w:p w14:paraId="0129B3EC" w14:textId="57B104F5" w:rsidR="00443EA4" w:rsidRPr="003F711E" w:rsidRDefault="00443EA4" w:rsidP="00443EA4">
      <w:pPr>
        <w:autoSpaceDN w:val="0"/>
        <w:ind w:left="252" w:right="-2" w:hangingChars="100" w:hanging="252"/>
        <w:rPr>
          <w:rFonts w:ascii="ＭＳ 明朝" w:hAnsi="ＭＳ 明朝"/>
        </w:rPr>
      </w:pPr>
      <w:r w:rsidRPr="003F711E">
        <w:rPr>
          <w:rFonts w:ascii="ＭＳ 明朝" w:hAnsi="ＭＳ 明朝" w:hint="eastAsia"/>
        </w:rPr>
        <w:t>第一条　この規則は、大阪府金融系外国企業等の集積の促進及び国際競争力の強化に係る事業計画の認定並びに法人の府民税及び事業税の課税の特例に関する条例（令和五年大阪府条例第</w:t>
      </w:r>
      <w:r w:rsidR="00B36DAE">
        <w:rPr>
          <w:rFonts w:ascii="ＭＳ 明朝" w:hAnsi="ＭＳ 明朝" w:hint="eastAsia"/>
        </w:rPr>
        <w:t>五十七</w:t>
      </w:r>
      <w:r w:rsidRPr="003F711E">
        <w:rPr>
          <w:rFonts w:ascii="ＭＳ 明朝" w:hAnsi="ＭＳ 明朝" w:hint="eastAsia"/>
        </w:rPr>
        <w:t>号。以下「条例」という。）の施行に関し必要な事項を定めるものとする。</w:t>
      </w:r>
    </w:p>
    <w:p w14:paraId="37E814EA" w14:textId="77777777" w:rsidR="00443EA4" w:rsidRPr="003F711E" w:rsidRDefault="00443EA4" w:rsidP="00443EA4">
      <w:pPr>
        <w:autoSpaceDN w:val="0"/>
        <w:ind w:left="252" w:right="-2" w:hangingChars="100" w:hanging="252"/>
        <w:rPr>
          <w:rFonts w:ascii="ＭＳ 明朝" w:hAnsi="ＭＳ 明朝"/>
        </w:rPr>
      </w:pPr>
      <w:r w:rsidRPr="003F711E">
        <w:rPr>
          <w:rFonts w:ascii="ＭＳ 明朝" w:hAnsi="ＭＳ 明朝" w:hint="eastAsia"/>
        </w:rPr>
        <w:t>（定義）</w:t>
      </w:r>
    </w:p>
    <w:p w14:paraId="5D7726FB" w14:textId="77777777" w:rsidR="00443EA4" w:rsidRPr="003F711E" w:rsidRDefault="00443EA4" w:rsidP="00443EA4">
      <w:pPr>
        <w:autoSpaceDN w:val="0"/>
        <w:ind w:left="252" w:right="-2" w:hangingChars="100" w:hanging="252"/>
        <w:rPr>
          <w:rFonts w:ascii="ＭＳ 明朝" w:hAnsi="ＭＳ 明朝"/>
        </w:rPr>
      </w:pPr>
      <w:r w:rsidRPr="003F711E">
        <w:rPr>
          <w:rFonts w:ascii="ＭＳ 明朝" w:hAnsi="ＭＳ 明朝" w:hint="eastAsia"/>
        </w:rPr>
        <w:t>第二条　この規則の用語の意義は、条例の定めるところによる。</w:t>
      </w:r>
    </w:p>
    <w:p w14:paraId="3F1F458C" w14:textId="5C02771E" w:rsidR="00443EA4" w:rsidRPr="003F711E" w:rsidRDefault="00443EA4" w:rsidP="00443EA4">
      <w:pPr>
        <w:autoSpaceDN w:val="0"/>
        <w:ind w:left="252" w:right="-2" w:hangingChars="100" w:hanging="252"/>
        <w:rPr>
          <w:rFonts w:ascii="ＭＳ 明朝" w:hAnsi="ＭＳ 明朝"/>
        </w:rPr>
      </w:pPr>
      <w:r w:rsidRPr="003F711E">
        <w:rPr>
          <w:rFonts w:ascii="ＭＳ 明朝" w:hAnsi="ＭＳ 明朝" w:hint="eastAsia"/>
        </w:rPr>
        <w:t>（</w:t>
      </w:r>
      <w:r w:rsidR="00ED19FD" w:rsidRPr="003F711E">
        <w:rPr>
          <w:rFonts w:ascii="ＭＳ 明朝" w:hAnsi="ＭＳ 明朝" w:hint="eastAsia"/>
        </w:rPr>
        <w:t>対象</w:t>
      </w:r>
      <w:r w:rsidRPr="003F711E">
        <w:rPr>
          <w:rFonts w:ascii="ＭＳ 明朝" w:hAnsi="ＭＳ 明朝" w:hint="eastAsia"/>
        </w:rPr>
        <w:t>事業）</w:t>
      </w:r>
    </w:p>
    <w:p w14:paraId="5E66CDAC" w14:textId="4F62169D" w:rsidR="00CF4AAD" w:rsidRPr="003F711E" w:rsidRDefault="008A427A" w:rsidP="003F711E">
      <w:pPr>
        <w:autoSpaceDN w:val="0"/>
        <w:ind w:left="252" w:hangingChars="100" w:hanging="252"/>
        <w:rPr>
          <w:rFonts w:ascii="ＭＳ 明朝" w:hAnsi="ＭＳ 明朝"/>
        </w:rPr>
      </w:pPr>
      <w:r w:rsidRPr="003F711E">
        <w:rPr>
          <w:rFonts w:ascii="ＭＳ 明朝" w:hAnsi="ＭＳ 明朝" w:hint="eastAsia"/>
        </w:rPr>
        <w:t>第三条　条例第二条第三号ホの規則で定めるものは、</w:t>
      </w:r>
      <w:r w:rsidR="00775202" w:rsidRPr="003F711E">
        <w:rPr>
          <w:rFonts w:ascii="ＭＳ 明朝" w:hAnsi="ＭＳ 明朝" w:hint="eastAsia"/>
        </w:rPr>
        <w:t>次に掲げる</w:t>
      </w:r>
      <w:r w:rsidR="00037ACF" w:rsidRPr="003F711E">
        <w:rPr>
          <w:rFonts w:ascii="ＭＳ 明朝" w:hAnsi="ＭＳ 明朝" w:hint="eastAsia"/>
        </w:rPr>
        <w:t>事業</w:t>
      </w:r>
      <w:r w:rsidR="00CF4AAD" w:rsidRPr="003F711E">
        <w:rPr>
          <w:rFonts w:ascii="ＭＳ 明朝" w:hAnsi="ＭＳ 明朝" w:hint="eastAsia"/>
        </w:rPr>
        <w:t>（これらの事業の運営に関する事業又は運営に必要な</w:t>
      </w:r>
      <w:r w:rsidR="003F711E">
        <w:rPr>
          <w:rFonts w:ascii="ＭＳ 明朝" w:hAnsi="ＭＳ 明朝" w:hint="eastAsia"/>
        </w:rPr>
        <w:t>技術</w:t>
      </w:r>
      <w:r w:rsidR="00707632">
        <w:rPr>
          <w:rFonts w:ascii="ＭＳ 明朝" w:hAnsi="ＭＳ 明朝" w:hint="eastAsia"/>
        </w:rPr>
        <w:t>等</w:t>
      </w:r>
      <w:r w:rsidR="00CF4AAD" w:rsidRPr="003F711E">
        <w:rPr>
          <w:rFonts w:ascii="ＭＳ 明朝" w:hAnsi="ＭＳ 明朝" w:hint="eastAsia"/>
        </w:rPr>
        <w:t>を提供する事業を含む。）を、官民データ活用推進基本法（平成二十八年法律第百三号）第二条第二項に規定する人工知能関連技術、同条第三項に規定するインターネット・オブ・シングス活用関連技術</w:t>
      </w:r>
      <w:r w:rsidR="00730B5F">
        <w:rPr>
          <w:rFonts w:ascii="ＭＳ 明朝" w:hAnsi="ＭＳ 明朝" w:hint="eastAsia"/>
        </w:rPr>
        <w:t>、</w:t>
      </w:r>
      <w:r w:rsidR="00CF4AAD" w:rsidRPr="003F711E">
        <w:rPr>
          <w:rFonts w:ascii="ＭＳ 明朝" w:hAnsi="ＭＳ 明朝" w:hint="eastAsia"/>
        </w:rPr>
        <w:t>同条第四項に規定するクラウド・コンピューティング・サービス関連技術その他の情報技術を用いて行うも</w:t>
      </w:r>
      <w:r w:rsidR="00730B5F">
        <w:rPr>
          <w:rFonts w:ascii="ＭＳ 明朝" w:hAnsi="ＭＳ 明朝" w:hint="eastAsia"/>
        </w:rPr>
        <w:t>の</w:t>
      </w:r>
      <w:r w:rsidR="002F18F8">
        <w:rPr>
          <w:rFonts w:ascii="ＭＳ 明朝" w:hAnsi="ＭＳ 明朝" w:hint="eastAsia"/>
        </w:rPr>
        <w:t>とする。</w:t>
      </w:r>
    </w:p>
    <w:p w14:paraId="534C3F53" w14:textId="1D754F56" w:rsidR="008A427A" w:rsidRPr="002955F0" w:rsidRDefault="00CF4AAD" w:rsidP="00CF4AAD">
      <w:pPr>
        <w:autoSpaceDN w:val="0"/>
        <w:ind w:leftChars="100" w:left="504" w:right="-2" w:hangingChars="100" w:hanging="252"/>
        <w:rPr>
          <w:rFonts w:ascii="ＭＳ 明朝" w:hAnsi="ＭＳ 明朝"/>
        </w:rPr>
      </w:pPr>
      <w:r w:rsidRPr="002955F0">
        <w:rPr>
          <w:rFonts w:ascii="ＭＳ 明朝" w:hAnsi="ＭＳ 明朝" w:hint="eastAsia"/>
        </w:rPr>
        <w:t xml:space="preserve">一　</w:t>
      </w:r>
      <w:r w:rsidR="008E2ED8" w:rsidRPr="002955F0">
        <w:rPr>
          <w:rFonts w:ascii="ＭＳ 明朝" w:hAnsi="ＭＳ 明朝" w:hint="eastAsia"/>
        </w:rPr>
        <w:t>金融庁設置法</w:t>
      </w:r>
      <w:r w:rsidR="005F0B2E" w:rsidRPr="002955F0">
        <w:rPr>
          <w:rFonts w:ascii="ＭＳ 明朝" w:hAnsi="ＭＳ 明朝" w:hint="eastAsia"/>
        </w:rPr>
        <w:t>（平成十年法律第百三</w:t>
      </w:r>
      <w:r w:rsidR="00F40836" w:rsidRPr="002955F0">
        <w:rPr>
          <w:rFonts w:ascii="ＭＳ 明朝" w:hAnsi="ＭＳ 明朝" w:hint="eastAsia"/>
        </w:rPr>
        <w:t>十号）</w:t>
      </w:r>
      <w:r w:rsidR="008E2ED8" w:rsidRPr="002955F0">
        <w:rPr>
          <w:rFonts w:ascii="ＭＳ 明朝" w:hAnsi="ＭＳ 明朝" w:hint="eastAsia"/>
        </w:rPr>
        <w:t>第四条第一項第三号</w:t>
      </w:r>
      <w:r w:rsidR="00646ADC" w:rsidRPr="002955F0">
        <w:rPr>
          <w:rFonts w:ascii="ＭＳ 明朝" w:hAnsi="ＭＳ 明朝" w:hint="eastAsia"/>
        </w:rPr>
        <w:t>の</w:t>
      </w:r>
      <w:r w:rsidR="008E2ED8" w:rsidRPr="002955F0">
        <w:rPr>
          <w:rFonts w:ascii="ＭＳ 明朝" w:hAnsi="ＭＳ 明朝" w:hint="eastAsia"/>
        </w:rPr>
        <w:t>検査その他の監督の対象となる事業</w:t>
      </w:r>
    </w:p>
    <w:p w14:paraId="7081742C" w14:textId="3DA33295" w:rsidR="009B668C" w:rsidRPr="002955F0" w:rsidRDefault="009B668C" w:rsidP="00CF4AAD">
      <w:pPr>
        <w:autoSpaceDN w:val="0"/>
        <w:ind w:leftChars="100" w:left="504" w:right="-2" w:hangingChars="100" w:hanging="252"/>
        <w:rPr>
          <w:rFonts w:ascii="ＭＳ 明朝" w:hAnsi="ＭＳ 明朝"/>
        </w:rPr>
      </w:pPr>
      <w:r w:rsidRPr="002955F0">
        <w:rPr>
          <w:rFonts w:ascii="ＭＳ 明朝" w:hAnsi="ＭＳ 明朝" w:hint="eastAsia"/>
        </w:rPr>
        <w:t xml:space="preserve">二　</w:t>
      </w:r>
      <w:r w:rsidR="00221C69" w:rsidRPr="00221C69">
        <w:rPr>
          <w:rFonts w:ascii="ＭＳ 明朝" w:hAnsi="ＭＳ 明朝" w:hint="eastAsia"/>
        </w:rPr>
        <w:t>統計法第二十八条の規定に基づき、産業に関する分類を定める件（令和五年総務省告示第二百五十六号）に定める日本標準産業分類に掲げる</w:t>
      </w:r>
      <w:r w:rsidR="0022304C" w:rsidRPr="0022304C">
        <w:rPr>
          <w:rFonts w:ascii="ＭＳ 明朝" w:hAnsi="ＭＳ 明朝" w:hint="eastAsia"/>
        </w:rPr>
        <w:t>大分類Ｊ</w:t>
      </w:r>
      <w:r w:rsidR="00393243" w:rsidRPr="002955F0">
        <w:rPr>
          <w:rFonts w:ascii="ＭＳ 明朝" w:hAnsi="ＭＳ 明朝" w:hint="eastAsia"/>
        </w:rPr>
        <w:t>金融業</w:t>
      </w:r>
      <w:r w:rsidR="0022304C" w:rsidRPr="0022304C">
        <w:rPr>
          <w:rFonts w:ascii="ＭＳ 明朝" w:hAnsi="ＭＳ 明朝" w:hint="eastAsia"/>
        </w:rPr>
        <w:t>、保険業</w:t>
      </w:r>
      <w:r w:rsidR="00221C69" w:rsidRPr="00221C69">
        <w:rPr>
          <w:rFonts w:ascii="ＭＳ 明朝" w:hAnsi="ＭＳ 明朝" w:hint="eastAsia"/>
        </w:rPr>
        <w:t>に属する事業（前号に掲げるものを除く。）</w:t>
      </w:r>
    </w:p>
    <w:p w14:paraId="7602A531" w14:textId="44007102" w:rsidR="009B668C" w:rsidRPr="002955F0" w:rsidRDefault="009B668C" w:rsidP="00CF4AAD">
      <w:pPr>
        <w:autoSpaceDN w:val="0"/>
        <w:ind w:leftChars="100" w:left="504" w:right="-2" w:hangingChars="100" w:hanging="252"/>
        <w:rPr>
          <w:rFonts w:ascii="ＭＳ 明朝" w:hAnsi="ＭＳ 明朝"/>
        </w:rPr>
      </w:pPr>
      <w:r w:rsidRPr="002955F0">
        <w:rPr>
          <w:rFonts w:ascii="ＭＳ 明朝" w:hAnsi="ＭＳ 明朝" w:hint="eastAsia"/>
        </w:rPr>
        <w:t xml:space="preserve">三　</w:t>
      </w:r>
      <w:r w:rsidR="000B4C5B" w:rsidRPr="002955F0">
        <w:rPr>
          <w:rFonts w:ascii="ＭＳ 明朝" w:hAnsi="ＭＳ 明朝" w:hint="eastAsia"/>
        </w:rPr>
        <w:t>資金決済に関する法律（平成二十一年法律第五十九号）第四条各号に規定する前払式支払手段に係る事業等、金融サービスを提供する事業のうち、法令により、行政庁からの許可、認可、免許その他これらに準ずる処分又は届出その他これに準ずる手続に関する規定の適用が除外されているもの</w:t>
      </w:r>
    </w:p>
    <w:p w14:paraId="2C0F46F7" w14:textId="214897C1" w:rsidR="00CF4AAD" w:rsidRPr="002955F0" w:rsidRDefault="009B668C" w:rsidP="00CF4AAD">
      <w:pPr>
        <w:autoSpaceDN w:val="0"/>
        <w:ind w:leftChars="100" w:left="504" w:right="-2" w:hangingChars="100" w:hanging="252"/>
        <w:rPr>
          <w:rFonts w:ascii="ＭＳ 明朝" w:hAnsi="ＭＳ 明朝"/>
        </w:rPr>
      </w:pPr>
      <w:r w:rsidRPr="002955F0">
        <w:rPr>
          <w:rFonts w:ascii="ＭＳ 明朝" w:hAnsi="ＭＳ 明朝" w:hint="eastAsia"/>
        </w:rPr>
        <w:t>四</w:t>
      </w:r>
      <w:r w:rsidR="00CF4AAD" w:rsidRPr="002955F0">
        <w:rPr>
          <w:rFonts w:ascii="ＭＳ 明朝" w:hAnsi="ＭＳ 明朝" w:hint="eastAsia"/>
        </w:rPr>
        <w:t xml:space="preserve">　個人又は法人が自ら金融資産の管理又は運用を行うための</w:t>
      </w:r>
      <w:r w:rsidR="00A176ED" w:rsidRPr="002955F0">
        <w:rPr>
          <w:rFonts w:ascii="ＭＳ 明朝" w:hAnsi="ＭＳ 明朝" w:hint="eastAsia"/>
        </w:rPr>
        <w:t>技術等</w:t>
      </w:r>
      <w:r w:rsidR="00CF4AAD" w:rsidRPr="002955F0">
        <w:rPr>
          <w:rFonts w:ascii="ＭＳ 明朝" w:hAnsi="ＭＳ 明朝" w:hint="eastAsia"/>
        </w:rPr>
        <w:t>を提供する事業（</w:t>
      </w:r>
      <w:r w:rsidRPr="002955F0">
        <w:rPr>
          <w:rFonts w:ascii="ＭＳ 明朝" w:hAnsi="ＭＳ 明朝" w:hint="eastAsia"/>
        </w:rPr>
        <w:t>前三号</w:t>
      </w:r>
      <w:r w:rsidR="00CF4AAD" w:rsidRPr="002955F0">
        <w:rPr>
          <w:rFonts w:ascii="ＭＳ 明朝" w:hAnsi="ＭＳ 明朝" w:hint="eastAsia"/>
        </w:rPr>
        <w:t>に掲げるものを除く</w:t>
      </w:r>
      <w:r w:rsidR="006E390B" w:rsidRPr="002955F0">
        <w:rPr>
          <w:rFonts w:ascii="ＭＳ 明朝" w:hAnsi="ＭＳ 明朝" w:hint="eastAsia"/>
        </w:rPr>
        <w:t>。</w:t>
      </w:r>
      <w:r w:rsidR="00CF4AAD" w:rsidRPr="002955F0">
        <w:rPr>
          <w:rFonts w:ascii="ＭＳ 明朝" w:hAnsi="ＭＳ 明朝" w:hint="eastAsia"/>
        </w:rPr>
        <w:t>）</w:t>
      </w:r>
    </w:p>
    <w:p w14:paraId="6909D870" w14:textId="77777777" w:rsidR="00443EA4" w:rsidRPr="002955F0" w:rsidRDefault="00443EA4" w:rsidP="00443EA4">
      <w:pPr>
        <w:autoSpaceDN w:val="0"/>
        <w:ind w:left="504" w:right="-2" w:hangingChars="200" w:hanging="504"/>
        <w:rPr>
          <w:rFonts w:ascii="ＭＳ 明朝" w:hAnsi="ＭＳ 明朝"/>
        </w:rPr>
      </w:pPr>
      <w:r w:rsidRPr="002955F0">
        <w:rPr>
          <w:rFonts w:ascii="ＭＳ 明朝" w:hAnsi="ＭＳ 明朝" w:hint="eastAsia"/>
        </w:rPr>
        <w:t>（事業計画の認定）</w:t>
      </w:r>
    </w:p>
    <w:p w14:paraId="39C126BE" w14:textId="21B54017" w:rsidR="00443EA4" w:rsidRPr="002955F0" w:rsidRDefault="00443EA4" w:rsidP="00443EA4">
      <w:pPr>
        <w:autoSpaceDN w:val="0"/>
        <w:ind w:left="252" w:right="-2" w:hangingChars="100" w:hanging="252"/>
        <w:rPr>
          <w:rFonts w:ascii="ＭＳ 明朝" w:hAnsi="ＭＳ 明朝"/>
        </w:rPr>
      </w:pPr>
      <w:r w:rsidRPr="002955F0">
        <w:rPr>
          <w:rFonts w:ascii="ＭＳ 明朝" w:hAnsi="ＭＳ 明朝" w:hint="eastAsia"/>
        </w:rPr>
        <w:t>第四条　条例第三条第一項の認定を受けようとする</w:t>
      </w:r>
      <w:r w:rsidR="00C61EB5" w:rsidRPr="002955F0">
        <w:rPr>
          <w:rFonts w:ascii="ＭＳ 明朝" w:hAnsi="ＭＳ 明朝" w:hint="eastAsia"/>
        </w:rPr>
        <w:t>金融系外国</w:t>
      </w:r>
      <w:r w:rsidR="003F3374" w:rsidRPr="002955F0">
        <w:rPr>
          <w:rFonts w:ascii="ＭＳ 明朝" w:hAnsi="ＭＳ 明朝" w:hint="eastAsia"/>
        </w:rPr>
        <w:t>企業</w:t>
      </w:r>
      <w:r w:rsidR="00C61EB5" w:rsidRPr="002955F0">
        <w:rPr>
          <w:rFonts w:ascii="ＭＳ 明朝" w:hAnsi="ＭＳ 明朝" w:hint="eastAsia"/>
        </w:rPr>
        <w:t>等</w:t>
      </w:r>
      <w:r w:rsidRPr="002955F0">
        <w:rPr>
          <w:rFonts w:ascii="ＭＳ 明朝" w:hAnsi="ＭＳ 明朝" w:hint="eastAsia"/>
        </w:rPr>
        <w:t>は、事業計画認定申請書（様式第一号）を知事に提出しなければならない。</w:t>
      </w:r>
    </w:p>
    <w:p w14:paraId="41F809A3" w14:textId="77777777" w:rsidR="00443EA4" w:rsidRPr="002955F0" w:rsidRDefault="00443EA4" w:rsidP="00443EA4">
      <w:pPr>
        <w:autoSpaceDN w:val="0"/>
        <w:ind w:left="504" w:right="-2" w:hangingChars="200" w:hanging="504"/>
        <w:rPr>
          <w:rFonts w:ascii="ＭＳ 明朝" w:hAnsi="ＭＳ 明朝"/>
        </w:rPr>
      </w:pPr>
      <w:r w:rsidRPr="002955F0">
        <w:rPr>
          <w:rFonts w:ascii="ＭＳ 明朝" w:hAnsi="ＭＳ 明朝" w:hint="eastAsia"/>
        </w:rPr>
        <w:t>２　前項の事業計画認定申請書には、次に掲げる書面を添付しなければならない。</w:t>
      </w:r>
    </w:p>
    <w:p w14:paraId="6396780C" w14:textId="5338E2F1" w:rsidR="00443EA4" w:rsidRPr="002955F0" w:rsidRDefault="00443EA4" w:rsidP="00443EA4">
      <w:pPr>
        <w:autoSpaceDN w:val="0"/>
        <w:ind w:left="504" w:right="-2" w:hangingChars="200" w:hanging="504"/>
        <w:rPr>
          <w:rFonts w:ascii="ＭＳ 明朝" w:hAnsi="ＭＳ 明朝"/>
        </w:rPr>
      </w:pPr>
      <w:r w:rsidRPr="002955F0">
        <w:rPr>
          <w:rFonts w:ascii="ＭＳ 明朝" w:hAnsi="ＭＳ 明朝" w:hint="eastAsia"/>
        </w:rPr>
        <w:t xml:space="preserve">　一　定款</w:t>
      </w:r>
      <w:r w:rsidR="00511E55" w:rsidRPr="002955F0">
        <w:rPr>
          <w:rFonts w:ascii="ＭＳ 明朝" w:hAnsi="ＭＳ 明朝" w:hint="eastAsia"/>
        </w:rPr>
        <w:t>（これに準ずるものを含む。以下同じ。）</w:t>
      </w:r>
      <w:r w:rsidRPr="002955F0">
        <w:rPr>
          <w:rFonts w:ascii="ＭＳ 明朝" w:hAnsi="ＭＳ 明朝" w:hint="eastAsia"/>
        </w:rPr>
        <w:t>及び登記事項証明書</w:t>
      </w:r>
      <w:r w:rsidR="00511E55" w:rsidRPr="002955F0">
        <w:rPr>
          <w:rFonts w:ascii="ＭＳ 明朝" w:hAnsi="ＭＳ 明朝" w:hint="eastAsia"/>
        </w:rPr>
        <w:t>等</w:t>
      </w:r>
    </w:p>
    <w:p w14:paraId="1E88494A" w14:textId="1250D7FF" w:rsidR="00443EA4" w:rsidRPr="003F711E" w:rsidRDefault="00443EA4" w:rsidP="00443EA4">
      <w:pPr>
        <w:autoSpaceDN w:val="0"/>
        <w:ind w:left="504" w:right="-2" w:hangingChars="200" w:hanging="504"/>
        <w:rPr>
          <w:rFonts w:ascii="ＭＳ 明朝" w:hAnsi="ＭＳ 明朝"/>
        </w:rPr>
      </w:pPr>
      <w:r w:rsidRPr="002955F0">
        <w:rPr>
          <w:rFonts w:ascii="ＭＳ 明朝" w:hAnsi="ＭＳ 明朝" w:hint="eastAsia"/>
        </w:rPr>
        <w:t xml:space="preserve">　二　府税の滞納がないことを証する書面（以下「納税証明書」という。</w:t>
      </w:r>
      <w:r w:rsidRPr="003F711E">
        <w:rPr>
          <w:rFonts w:ascii="ＭＳ 明朝" w:hAnsi="ＭＳ 明朝" w:hint="eastAsia"/>
        </w:rPr>
        <w:t>）</w:t>
      </w:r>
    </w:p>
    <w:p w14:paraId="6D70690E" w14:textId="02936233" w:rsidR="00443EA4" w:rsidRPr="003F711E" w:rsidRDefault="00443EA4" w:rsidP="00443EA4">
      <w:pPr>
        <w:autoSpaceDN w:val="0"/>
        <w:ind w:left="504" w:right="-2" w:hangingChars="200" w:hanging="504"/>
        <w:rPr>
          <w:rFonts w:ascii="ＭＳ 明朝" w:hAnsi="ＭＳ 明朝"/>
        </w:rPr>
      </w:pPr>
      <w:r w:rsidRPr="003F711E">
        <w:rPr>
          <w:rFonts w:ascii="ＭＳ 明朝" w:hAnsi="ＭＳ 明朝" w:hint="eastAsia"/>
        </w:rPr>
        <w:lastRenderedPageBreak/>
        <w:t xml:space="preserve">　三　前</w:t>
      </w:r>
      <w:r w:rsidR="002D1C41" w:rsidRPr="003F711E">
        <w:rPr>
          <w:rFonts w:ascii="ＭＳ 明朝" w:hAnsi="ＭＳ 明朝" w:hint="eastAsia"/>
        </w:rPr>
        <w:t>二</w:t>
      </w:r>
      <w:r w:rsidRPr="003F711E">
        <w:rPr>
          <w:rFonts w:ascii="ＭＳ 明朝" w:hAnsi="ＭＳ 明朝" w:hint="eastAsia"/>
        </w:rPr>
        <w:t>号に掲げるもののほか、知事が必要と認める書面</w:t>
      </w:r>
    </w:p>
    <w:p w14:paraId="0C7B41BD" w14:textId="77777777" w:rsidR="00443EA4" w:rsidRPr="003F711E" w:rsidRDefault="00443EA4" w:rsidP="00443EA4">
      <w:pPr>
        <w:autoSpaceDN w:val="0"/>
        <w:ind w:left="504" w:right="-2" w:hangingChars="200" w:hanging="504"/>
        <w:rPr>
          <w:rFonts w:ascii="ＭＳ 明朝" w:hAnsi="ＭＳ 明朝"/>
        </w:rPr>
      </w:pPr>
      <w:r w:rsidRPr="003F711E">
        <w:rPr>
          <w:rFonts w:ascii="ＭＳ 明朝" w:hAnsi="ＭＳ 明朝" w:hint="eastAsia"/>
        </w:rPr>
        <w:t>３　条例第三条第二項第五号の規則で定める事項は、次に掲げる事項とする。</w:t>
      </w:r>
    </w:p>
    <w:p w14:paraId="6F95A8AE" w14:textId="2E58525E" w:rsidR="00443EA4" w:rsidRPr="003F711E" w:rsidRDefault="00443EA4" w:rsidP="00443EA4">
      <w:pPr>
        <w:autoSpaceDN w:val="0"/>
        <w:ind w:left="504" w:right="-2" w:hangingChars="200" w:hanging="504"/>
        <w:rPr>
          <w:rFonts w:ascii="ＭＳ 明朝" w:hAnsi="ＭＳ 明朝"/>
        </w:rPr>
      </w:pPr>
      <w:r w:rsidRPr="003F711E">
        <w:rPr>
          <w:rFonts w:ascii="ＭＳ 明朝" w:hAnsi="ＭＳ 明朝" w:hint="eastAsia"/>
        </w:rPr>
        <w:t xml:space="preserve">　一　</w:t>
      </w:r>
      <w:r w:rsidR="002F1003" w:rsidRPr="003F711E">
        <w:rPr>
          <w:rFonts w:ascii="ＭＳ 明朝" w:hAnsi="ＭＳ 明朝" w:hint="eastAsia"/>
        </w:rPr>
        <w:t>資産運用業等</w:t>
      </w:r>
      <w:r w:rsidRPr="003F711E">
        <w:rPr>
          <w:rFonts w:ascii="ＭＳ 明朝" w:hAnsi="ＭＳ 明朝" w:hint="eastAsia"/>
        </w:rPr>
        <w:t>の実施場所</w:t>
      </w:r>
    </w:p>
    <w:p w14:paraId="5B74FDD1" w14:textId="0D5CAB28" w:rsidR="00443EA4" w:rsidRPr="003F711E" w:rsidRDefault="00443EA4" w:rsidP="00443EA4">
      <w:pPr>
        <w:autoSpaceDN w:val="0"/>
        <w:ind w:left="504" w:right="-2" w:hangingChars="200" w:hanging="504"/>
        <w:rPr>
          <w:rFonts w:ascii="ＭＳ 明朝" w:hAnsi="ＭＳ 明朝"/>
        </w:rPr>
      </w:pPr>
      <w:r w:rsidRPr="003F711E">
        <w:rPr>
          <w:rFonts w:ascii="ＭＳ 明朝" w:hAnsi="ＭＳ 明朝" w:hint="eastAsia"/>
        </w:rPr>
        <w:t xml:space="preserve">　二　</w:t>
      </w:r>
      <w:r w:rsidR="002F1003" w:rsidRPr="003F711E">
        <w:rPr>
          <w:rFonts w:ascii="ＭＳ 明朝" w:hAnsi="ＭＳ 明朝" w:hint="eastAsia"/>
        </w:rPr>
        <w:t>資産運用業等</w:t>
      </w:r>
      <w:r w:rsidRPr="003F711E">
        <w:rPr>
          <w:rFonts w:ascii="ＭＳ 明朝" w:hAnsi="ＭＳ 明朝" w:hint="eastAsia"/>
        </w:rPr>
        <w:t>の実施に必要な資金の額及びその調達方法</w:t>
      </w:r>
    </w:p>
    <w:p w14:paraId="323A1644" w14:textId="77777777" w:rsidR="00443EA4" w:rsidRPr="003F711E" w:rsidRDefault="00443EA4" w:rsidP="00443EA4">
      <w:pPr>
        <w:autoSpaceDN w:val="0"/>
        <w:ind w:left="504" w:right="-2" w:hangingChars="200" w:hanging="504"/>
        <w:rPr>
          <w:rFonts w:ascii="ＭＳ 明朝" w:hAnsi="ＭＳ 明朝"/>
        </w:rPr>
      </w:pPr>
      <w:r w:rsidRPr="003F711E">
        <w:rPr>
          <w:rFonts w:ascii="ＭＳ 明朝" w:hAnsi="ＭＳ 明朝" w:hint="eastAsia"/>
        </w:rPr>
        <w:t xml:space="preserve">　三　前二号に掲げるもののほか、知事が必要と認める事項</w:t>
      </w:r>
    </w:p>
    <w:p w14:paraId="7974F249" w14:textId="054A8D6D" w:rsidR="00443EA4" w:rsidRPr="003F711E" w:rsidRDefault="00480FFD" w:rsidP="00443EA4">
      <w:pPr>
        <w:autoSpaceDN w:val="0"/>
        <w:ind w:left="252" w:right="-2" w:hangingChars="100" w:hanging="252"/>
        <w:rPr>
          <w:rFonts w:ascii="ＭＳ 明朝" w:hAnsi="ＭＳ 明朝"/>
        </w:rPr>
      </w:pPr>
      <w:r w:rsidRPr="003F711E">
        <w:rPr>
          <w:rFonts w:ascii="ＭＳ 明朝" w:hAnsi="ＭＳ 明朝" w:hint="eastAsia"/>
        </w:rPr>
        <w:t>４　条例第三条第</w:t>
      </w:r>
      <w:r w:rsidR="009049DC" w:rsidRPr="003F711E">
        <w:rPr>
          <w:rFonts w:ascii="ＭＳ 明朝" w:hAnsi="ＭＳ 明朝" w:hint="eastAsia"/>
        </w:rPr>
        <w:t>四</w:t>
      </w:r>
      <w:r w:rsidR="00443EA4" w:rsidRPr="003F711E">
        <w:rPr>
          <w:rFonts w:ascii="ＭＳ 明朝" w:hAnsi="ＭＳ 明朝" w:hint="eastAsia"/>
        </w:rPr>
        <w:t>項第</w:t>
      </w:r>
      <w:r w:rsidR="00283241" w:rsidRPr="003F711E">
        <w:rPr>
          <w:rFonts w:ascii="ＭＳ 明朝" w:hAnsi="ＭＳ 明朝" w:hint="eastAsia"/>
        </w:rPr>
        <w:t>二</w:t>
      </w:r>
      <w:r w:rsidR="00443EA4" w:rsidRPr="003F711E">
        <w:rPr>
          <w:rFonts w:ascii="ＭＳ 明朝" w:hAnsi="ＭＳ 明朝" w:hint="eastAsia"/>
        </w:rPr>
        <w:t>号の規則で定める要件は、次の各号のいずれにも該当することとする。</w:t>
      </w:r>
    </w:p>
    <w:p w14:paraId="167FD495" w14:textId="42BB480B" w:rsidR="00443EA4" w:rsidRPr="003F711E" w:rsidRDefault="00443EA4" w:rsidP="00443EA4">
      <w:pPr>
        <w:autoSpaceDN w:val="0"/>
        <w:ind w:left="504" w:right="-2" w:hangingChars="200" w:hanging="504"/>
        <w:rPr>
          <w:rFonts w:ascii="ＭＳ 明朝" w:hAnsi="ＭＳ 明朝"/>
        </w:rPr>
      </w:pPr>
      <w:r w:rsidRPr="003F711E">
        <w:rPr>
          <w:rFonts w:ascii="ＭＳ 明朝" w:hAnsi="ＭＳ 明朝" w:hint="eastAsia"/>
        </w:rPr>
        <w:t xml:space="preserve">　一　</w:t>
      </w:r>
      <w:r w:rsidR="00ED19FD" w:rsidRPr="003F711E">
        <w:rPr>
          <w:rFonts w:ascii="ＭＳ 明朝" w:hAnsi="ＭＳ 明朝" w:hint="eastAsia"/>
        </w:rPr>
        <w:t>その</w:t>
      </w:r>
      <w:r w:rsidR="002D1C41" w:rsidRPr="003F711E">
        <w:rPr>
          <w:rFonts w:ascii="ＭＳ 明朝" w:hAnsi="ＭＳ 明朝" w:hint="eastAsia"/>
        </w:rPr>
        <w:t>内容</w:t>
      </w:r>
      <w:r w:rsidRPr="003F711E">
        <w:rPr>
          <w:rFonts w:ascii="ＭＳ 明朝" w:hAnsi="ＭＳ 明朝" w:hint="eastAsia"/>
        </w:rPr>
        <w:t>が、具体的かつ明確であること。</w:t>
      </w:r>
    </w:p>
    <w:p w14:paraId="410B078F" w14:textId="77777777" w:rsidR="00443EA4" w:rsidRPr="003F711E" w:rsidRDefault="00443EA4" w:rsidP="00443EA4">
      <w:pPr>
        <w:autoSpaceDN w:val="0"/>
        <w:ind w:left="504" w:right="-2" w:hangingChars="200" w:hanging="504"/>
        <w:rPr>
          <w:rFonts w:ascii="ＭＳ 明朝" w:hAnsi="ＭＳ 明朝"/>
        </w:rPr>
      </w:pPr>
      <w:r w:rsidRPr="003F711E">
        <w:rPr>
          <w:rFonts w:ascii="ＭＳ 明朝" w:hAnsi="ＭＳ 明朝" w:hint="eastAsia"/>
        </w:rPr>
        <w:t xml:space="preserve">　二　前号に掲げるもののほか、知事が必要と認める要件を満たしていること。</w:t>
      </w:r>
    </w:p>
    <w:p w14:paraId="5F2DD1F6" w14:textId="774C50C2" w:rsidR="00443EA4" w:rsidRPr="003F711E" w:rsidRDefault="002D1C41" w:rsidP="001577FC">
      <w:pPr>
        <w:autoSpaceDN w:val="0"/>
        <w:ind w:left="252" w:right="-2" w:hangingChars="100" w:hanging="252"/>
        <w:rPr>
          <w:rFonts w:ascii="ＭＳ 明朝" w:hAnsi="ＭＳ 明朝"/>
        </w:rPr>
      </w:pPr>
      <w:r w:rsidRPr="003F711E">
        <w:rPr>
          <w:rFonts w:ascii="ＭＳ 明朝" w:hAnsi="ＭＳ 明朝" w:hint="eastAsia"/>
        </w:rPr>
        <w:t>５</w:t>
      </w:r>
      <w:r w:rsidR="00443EA4" w:rsidRPr="003F711E">
        <w:rPr>
          <w:rFonts w:ascii="ＭＳ 明朝" w:hAnsi="ＭＳ 明朝" w:hint="eastAsia"/>
        </w:rPr>
        <w:t xml:space="preserve">　知事は、条例第三条第一項の認定をしたときは、速やかに、当該認定の申請を行った</w:t>
      </w:r>
      <w:r w:rsidR="00B23399" w:rsidRPr="003F711E">
        <w:rPr>
          <w:rFonts w:ascii="ＭＳ 明朝" w:hAnsi="ＭＳ 明朝" w:hint="eastAsia"/>
        </w:rPr>
        <w:t>金融系外国企業等</w:t>
      </w:r>
      <w:r w:rsidR="00443EA4" w:rsidRPr="003F711E">
        <w:rPr>
          <w:rFonts w:ascii="ＭＳ 明朝" w:hAnsi="ＭＳ 明朝" w:hint="eastAsia"/>
        </w:rPr>
        <w:t>に対し、事業計画認定書（様式第二号）を交付しなければならない。</w:t>
      </w:r>
    </w:p>
    <w:p w14:paraId="7BDCC279" w14:textId="77777777" w:rsidR="00443EA4" w:rsidRPr="003F711E" w:rsidRDefault="00443EA4" w:rsidP="00443EA4">
      <w:pPr>
        <w:autoSpaceDN w:val="0"/>
        <w:ind w:left="252" w:right="-2" w:hangingChars="100" w:hanging="252"/>
        <w:rPr>
          <w:rFonts w:ascii="ＭＳ 明朝" w:hAnsi="ＭＳ 明朝"/>
        </w:rPr>
      </w:pPr>
      <w:r w:rsidRPr="003F711E">
        <w:rPr>
          <w:rFonts w:ascii="ＭＳ 明朝" w:hAnsi="ＭＳ 明朝" w:hint="eastAsia"/>
        </w:rPr>
        <w:t>（事業計画の変更）</w:t>
      </w:r>
    </w:p>
    <w:p w14:paraId="5F1DA2AD" w14:textId="0F4A08B4" w:rsidR="00443EA4" w:rsidRPr="003F711E" w:rsidRDefault="00480FFD" w:rsidP="00443EA4">
      <w:pPr>
        <w:autoSpaceDN w:val="0"/>
        <w:ind w:left="252" w:right="-2" w:hangingChars="100" w:hanging="252"/>
        <w:rPr>
          <w:rFonts w:ascii="ＭＳ 明朝" w:hAnsi="ＭＳ 明朝"/>
        </w:rPr>
      </w:pPr>
      <w:r w:rsidRPr="003F711E">
        <w:rPr>
          <w:rFonts w:ascii="ＭＳ 明朝" w:hAnsi="ＭＳ 明朝" w:hint="eastAsia"/>
        </w:rPr>
        <w:t>第五条　条例第四条第</w:t>
      </w:r>
      <w:r w:rsidR="002E6C46" w:rsidRPr="003F711E">
        <w:rPr>
          <w:rFonts w:ascii="ＭＳ 明朝" w:hAnsi="ＭＳ 明朝" w:hint="eastAsia"/>
        </w:rPr>
        <w:t>一</w:t>
      </w:r>
      <w:r w:rsidR="00443EA4" w:rsidRPr="003F711E">
        <w:rPr>
          <w:rFonts w:ascii="ＭＳ 明朝" w:hAnsi="ＭＳ 明朝" w:hint="eastAsia"/>
        </w:rPr>
        <w:t>項の変更の認定を受けようとする</w:t>
      </w:r>
      <w:r w:rsidR="008967CB" w:rsidRPr="003F711E">
        <w:rPr>
          <w:rFonts w:ascii="ＭＳ 明朝" w:hAnsi="ＭＳ 明朝" w:hint="eastAsia"/>
        </w:rPr>
        <w:t>認定</w:t>
      </w:r>
      <w:r w:rsidR="009340CF" w:rsidRPr="003F711E">
        <w:rPr>
          <w:rFonts w:ascii="ＭＳ 明朝" w:hAnsi="ＭＳ 明朝" w:hint="eastAsia"/>
        </w:rPr>
        <w:t>法人</w:t>
      </w:r>
      <w:r w:rsidR="00443EA4" w:rsidRPr="003F711E">
        <w:rPr>
          <w:rFonts w:ascii="ＭＳ 明朝" w:hAnsi="ＭＳ 明朝" w:hint="eastAsia"/>
        </w:rPr>
        <w:t>は、事業計画変更認定申請書（様式第三号）に当該変更の内容</w:t>
      </w:r>
      <w:r w:rsidR="003F711E">
        <w:rPr>
          <w:rFonts w:ascii="ＭＳ 明朝" w:hAnsi="ＭＳ 明朝" w:hint="eastAsia"/>
        </w:rPr>
        <w:t>等</w:t>
      </w:r>
      <w:r w:rsidR="00443EA4" w:rsidRPr="003F711E">
        <w:rPr>
          <w:rFonts w:ascii="ＭＳ 明朝" w:hAnsi="ＭＳ 明朝" w:hint="eastAsia"/>
        </w:rPr>
        <w:t>を記載した書面を添えて、知事に提出しなければならない。</w:t>
      </w:r>
    </w:p>
    <w:p w14:paraId="0EF6B778" w14:textId="1CE29FF8" w:rsidR="00443EA4" w:rsidRPr="003F711E" w:rsidRDefault="00480FFD" w:rsidP="00443EA4">
      <w:pPr>
        <w:autoSpaceDN w:val="0"/>
        <w:ind w:left="252" w:right="-2" w:hangingChars="100" w:hanging="252"/>
        <w:rPr>
          <w:rFonts w:ascii="ＭＳ 明朝" w:hAnsi="ＭＳ 明朝"/>
        </w:rPr>
      </w:pPr>
      <w:r w:rsidRPr="003F711E">
        <w:rPr>
          <w:rFonts w:ascii="ＭＳ 明朝" w:hAnsi="ＭＳ 明朝" w:hint="eastAsia"/>
        </w:rPr>
        <w:t>２　条例第四条第</w:t>
      </w:r>
      <w:r w:rsidR="00BA54FB" w:rsidRPr="003F711E">
        <w:rPr>
          <w:rFonts w:ascii="ＭＳ 明朝" w:hAnsi="ＭＳ 明朝" w:hint="eastAsia"/>
        </w:rPr>
        <w:t>一</w:t>
      </w:r>
      <w:r w:rsidR="00443EA4" w:rsidRPr="003F711E">
        <w:rPr>
          <w:rFonts w:ascii="ＭＳ 明朝" w:hAnsi="ＭＳ 明朝" w:hint="eastAsia"/>
        </w:rPr>
        <w:t>項ただし書の規則で定める軽微な変更は、認定事業の内容に係る変更以外の変更であって、次に掲げるものとする。</w:t>
      </w:r>
    </w:p>
    <w:p w14:paraId="29E92A4C" w14:textId="77777777" w:rsidR="00443EA4" w:rsidRPr="003F711E" w:rsidRDefault="00443EA4" w:rsidP="00443EA4">
      <w:pPr>
        <w:autoSpaceDN w:val="0"/>
        <w:ind w:left="504" w:right="-2" w:hangingChars="200" w:hanging="504"/>
        <w:rPr>
          <w:rFonts w:ascii="ＭＳ 明朝" w:hAnsi="ＭＳ 明朝"/>
        </w:rPr>
      </w:pPr>
      <w:r w:rsidRPr="003F711E">
        <w:rPr>
          <w:rFonts w:ascii="ＭＳ 明朝" w:hAnsi="ＭＳ 明朝" w:hint="eastAsia"/>
        </w:rPr>
        <w:t xml:space="preserve">　一　認定事業の開始又は終了の予定の日の変更（当該変更後の日が認定事業の開始又は終了の予定の日の前後各三十日以内のものに限る。）</w:t>
      </w:r>
    </w:p>
    <w:p w14:paraId="710865D2" w14:textId="77777777" w:rsidR="00443EA4" w:rsidRPr="003F711E" w:rsidRDefault="00443EA4" w:rsidP="00443EA4">
      <w:pPr>
        <w:autoSpaceDN w:val="0"/>
        <w:ind w:left="252" w:right="-2" w:hangingChars="100" w:hanging="252"/>
        <w:rPr>
          <w:rFonts w:ascii="ＭＳ 明朝" w:hAnsi="ＭＳ 明朝"/>
        </w:rPr>
      </w:pPr>
      <w:r w:rsidRPr="003F711E">
        <w:rPr>
          <w:rFonts w:ascii="ＭＳ 明朝" w:hAnsi="ＭＳ 明朝" w:hint="eastAsia"/>
        </w:rPr>
        <w:t xml:space="preserve">　二　認定事業の実施に伴う労務に関する事項の変更</w:t>
      </w:r>
    </w:p>
    <w:p w14:paraId="6A371CAD" w14:textId="77777777" w:rsidR="00443EA4" w:rsidRPr="003F711E" w:rsidRDefault="00443EA4" w:rsidP="00443EA4">
      <w:pPr>
        <w:autoSpaceDN w:val="0"/>
        <w:ind w:left="252" w:right="-2" w:hangingChars="100" w:hanging="252"/>
        <w:rPr>
          <w:rFonts w:ascii="ＭＳ 明朝" w:hAnsi="ＭＳ 明朝"/>
        </w:rPr>
      </w:pPr>
      <w:r w:rsidRPr="003F711E">
        <w:rPr>
          <w:rFonts w:ascii="ＭＳ 明朝" w:hAnsi="ＭＳ 明朝" w:hint="eastAsia"/>
        </w:rPr>
        <w:t xml:space="preserve">　三　認定事業の実施に必要な資金の額及びその調達方法の変更</w:t>
      </w:r>
    </w:p>
    <w:p w14:paraId="5F540E8F" w14:textId="17B2C006" w:rsidR="00443EA4" w:rsidRPr="002955F0" w:rsidRDefault="00443EA4" w:rsidP="00443EA4">
      <w:pPr>
        <w:autoSpaceDN w:val="0"/>
        <w:ind w:left="504" w:right="-2" w:hangingChars="200" w:hanging="504"/>
        <w:rPr>
          <w:rFonts w:ascii="ＭＳ 明朝" w:hAnsi="ＭＳ 明朝"/>
        </w:rPr>
      </w:pPr>
      <w:r w:rsidRPr="003F711E">
        <w:rPr>
          <w:rFonts w:ascii="ＭＳ 明朝" w:hAnsi="ＭＳ 明朝" w:hint="eastAsia"/>
        </w:rPr>
        <w:t xml:space="preserve">　四　</w:t>
      </w:r>
      <w:r w:rsidRPr="002955F0">
        <w:rPr>
          <w:rFonts w:ascii="ＭＳ 明朝" w:hAnsi="ＭＳ 明朝" w:hint="eastAsia"/>
        </w:rPr>
        <w:t>前</w:t>
      </w:r>
      <w:r w:rsidR="002E48ED" w:rsidRPr="002955F0">
        <w:rPr>
          <w:rFonts w:ascii="ＭＳ 明朝" w:hAnsi="ＭＳ 明朝" w:hint="eastAsia"/>
        </w:rPr>
        <w:t>三</w:t>
      </w:r>
      <w:r w:rsidRPr="002955F0">
        <w:rPr>
          <w:rFonts w:ascii="ＭＳ 明朝" w:hAnsi="ＭＳ 明朝" w:hint="eastAsia"/>
        </w:rPr>
        <w:t>号に掲げるもののほか、認定事業の円滑な実施に支障を及ぼすおそれがないと知事が認める変更</w:t>
      </w:r>
    </w:p>
    <w:p w14:paraId="36BF6B80" w14:textId="6ECC0C38" w:rsidR="00443EA4" w:rsidRPr="002955F0" w:rsidRDefault="00480FFD" w:rsidP="00443EA4">
      <w:pPr>
        <w:autoSpaceDN w:val="0"/>
        <w:ind w:left="252" w:right="-2" w:hangingChars="100" w:hanging="252"/>
        <w:rPr>
          <w:rFonts w:ascii="ＭＳ 明朝" w:hAnsi="ＭＳ 明朝"/>
        </w:rPr>
      </w:pPr>
      <w:r w:rsidRPr="002955F0">
        <w:rPr>
          <w:rFonts w:ascii="ＭＳ 明朝" w:hAnsi="ＭＳ 明朝" w:hint="eastAsia"/>
        </w:rPr>
        <w:t>３　知事は、条例第四条第</w:t>
      </w:r>
      <w:r w:rsidR="00BA0523" w:rsidRPr="002955F0">
        <w:rPr>
          <w:rFonts w:ascii="ＭＳ 明朝" w:hAnsi="ＭＳ 明朝" w:hint="eastAsia"/>
        </w:rPr>
        <w:t>一</w:t>
      </w:r>
      <w:r w:rsidR="00443EA4" w:rsidRPr="002955F0">
        <w:rPr>
          <w:rFonts w:ascii="ＭＳ 明朝" w:hAnsi="ＭＳ 明朝" w:hint="eastAsia"/>
        </w:rPr>
        <w:t>項の変更の認定をしたときは、速やかに、当該認定の申請を行った</w:t>
      </w:r>
      <w:r w:rsidR="002E48ED" w:rsidRPr="002955F0">
        <w:rPr>
          <w:rFonts w:ascii="ＭＳ 明朝" w:hAnsi="ＭＳ 明朝" w:hint="eastAsia"/>
        </w:rPr>
        <w:t>認定法人</w:t>
      </w:r>
      <w:r w:rsidR="00707632" w:rsidRPr="002955F0">
        <w:rPr>
          <w:rFonts w:ascii="ＭＳ 明朝" w:hAnsi="ＭＳ 明朝" w:hint="eastAsia"/>
        </w:rPr>
        <w:t>に</w:t>
      </w:r>
      <w:r w:rsidR="00443EA4" w:rsidRPr="002955F0">
        <w:rPr>
          <w:rFonts w:ascii="ＭＳ 明朝" w:hAnsi="ＭＳ 明朝" w:hint="eastAsia"/>
        </w:rPr>
        <w:t>対し、その旨を記載した書面を交付しなければならない。</w:t>
      </w:r>
    </w:p>
    <w:p w14:paraId="688BE863" w14:textId="77777777" w:rsidR="00443EA4" w:rsidRPr="002955F0" w:rsidRDefault="00443EA4" w:rsidP="00443EA4">
      <w:pPr>
        <w:autoSpaceDN w:val="0"/>
        <w:ind w:left="252" w:right="-2" w:hangingChars="100" w:hanging="252"/>
        <w:rPr>
          <w:rFonts w:ascii="ＭＳ 明朝" w:hAnsi="ＭＳ 明朝"/>
        </w:rPr>
      </w:pPr>
      <w:r w:rsidRPr="002955F0">
        <w:rPr>
          <w:rFonts w:ascii="ＭＳ 明朝" w:hAnsi="ＭＳ 明朝" w:hint="eastAsia"/>
        </w:rPr>
        <w:t>（認定事業の開始）</w:t>
      </w:r>
    </w:p>
    <w:p w14:paraId="5A5F0477" w14:textId="732292E2" w:rsidR="00443EA4" w:rsidRPr="002955F0" w:rsidRDefault="00665E02" w:rsidP="00443EA4">
      <w:pPr>
        <w:autoSpaceDN w:val="0"/>
        <w:ind w:left="252" w:right="-2" w:hangingChars="100" w:hanging="252"/>
        <w:rPr>
          <w:rFonts w:ascii="ＭＳ 明朝" w:hAnsi="ＭＳ 明朝"/>
        </w:rPr>
      </w:pPr>
      <w:r w:rsidRPr="002955F0">
        <w:rPr>
          <w:rFonts w:ascii="ＭＳ 明朝" w:hAnsi="ＭＳ 明朝" w:hint="eastAsia"/>
        </w:rPr>
        <w:t>第六条　条例第五条</w:t>
      </w:r>
      <w:r w:rsidR="00443EA4" w:rsidRPr="002955F0">
        <w:rPr>
          <w:rFonts w:ascii="ＭＳ 明朝" w:hAnsi="ＭＳ 明朝" w:hint="eastAsia"/>
        </w:rPr>
        <w:t>の規定による届出は、認定事業を開始した日から三十日以内に認定事業開始届出書（様式第四号）を提出することにより行わなければならない。</w:t>
      </w:r>
    </w:p>
    <w:p w14:paraId="0A3B35A8" w14:textId="7EEC0978" w:rsidR="00B85418" w:rsidRPr="002955F0" w:rsidRDefault="00B85418" w:rsidP="00B85418">
      <w:pPr>
        <w:autoSpaceDN w:val="0"/>
        <w:ind w:left="252" w:right="-2" w:hangingChars="100" w:hanging="252"/>
        <w:rPr>
          <w:rFonts w:ascii="ＭＳ 明朝" w:hAnsi="ＭＳ 明朝"/>
        </w:rPr>
      </w:pPr>
      <w:r w:rsidRPr="002955F0">
        <w:rPr>
          <w:rFonts w:ascii="ＭＳ 明朝" w:hAnsi="ＭＳ 明朝" w:hint="eastAsia"/>
        </w:rPr>
        <w:t>（実績報告</w:t>
      </w:r>
      <w:r w:rsidR="002E48ED" w:rsidRPr="002955F0">
        <w:rPr>
          <w:rFonts w:ascii="ＭＳ 明朝" w:hAnsi="ＭＳ 明朝" w:hint="eastAsia"/>
        </w:rPr>
        <w:t>等</w:t>
      </w:r>
      <w:r w:rsidRPr="002955F0">
        <w:rPr>
          <w:rFonts w:ascii="ＭＳ 明朝" w:hAnsi="ＭＳ 明朝" w:hint="eastAsia"/>
        </w:rPr>
        <w:t>）</w:t>
      </w:r>
    </w:p>
    <w:p w14:paraId="1C861B24" w14:textId="2448542C" w:rsidR="00B85418" w:rsidRPr="003F711E" w:rsidRDefault="00B85418" w:rsidP="00B85418">
      <w:pPr>
        <w:autoSpaceDN w:val="0"/>
        <w:ind w:left="252" w:right="-2" w:hangingChars="100" w:hanging="252"/>
        <w:rPr>
          <w:rFonts w:ascii="ＭＳ 明朝" w:hAnsi="ＭＳ 明朝"/>
        </w:rPr>
      </w:pPr>
      <w:r w:rsidRPr="002955F0">
        <w:rPr>
          <w:rFonts w:ascii="ＭＳ 明朝" w:hAnsi="ＭＳ 明朝" w:hint="eastAsia"/>
        </w:rPr>
        <w:t>第七条　条例第六条第一項の</w:t>
      </w:r>
      <w:r w:rsidRPr="003F711E">
        <w:rPr>
          <w:rFonts w:ascii="ＭＳ 明朝" w:hAnsi="ＭＳ 明朝" w:hint="eastAsia"/>
        </w:rPr>
        <w:t>規定による報告は、</w:t>
      </w:r>
      <w:r w:rsidR="009340CF" w:rsidRPr="003F711E">
        <w:rPr>
          <w:rFonts w:ascii="ＭＳ 明朝" w:hAnsi="ＭＳ 明朝" w:hint="eastAsia"/>
        </w:rPr>
        <w:t>認定法人</w:t>
      </w:r>
      <w:r w:rsidRPr="003F711E">
        <w:rPr>
          <w:rFonts w:ascii="ＭＳ 明朝" w:hAnsi="ＭＳ 明朝" w:hint="eastAsia"/>
        </w:rPr>
        <w:t>の事業年度終了後五月以内に、認定事業実績報告書</w:t>
      </w:r>
      <w:r w:rsidR="001577FC" w:rsidRPr="003F711E">
        <w:rPr>
          <w:rFonts w:ascii="ＭＳ 明朝" w:hAnsi="ＭＳ 明朝" w:hint="eastAsia"/>
        </w:rPr>
        <w:t>兼認定事業割合計算書</w:t>
      </w:r>
      <w:r w:rsidRPr="003F711E">
        <w:rPr>
          <w:rFonts w:ascii="ＭＳ 明朝" w:hAnsi="ＭＳ 明朝" w:hint="eastAsia"/>
        </w:rPr>
        <w:t>（様式第</w:t>
      </w:r>
      <w:r w:rsidR="005C615E" w:rsidRPr="003F711E">
        <w:rPr>
          <w:rFonts w:ascii="ＭＳ 明朝" w:hAnsi="ＭＳ 明朝" w:hint="eastAsia"/>
        </w:rPr>
        <w:t>五</w:t>
      </w:r>
      <w:r w:rsidRPr="003F711E">
        <w:rPr>
          <w:rFonts w:ascii="ＭＳ 明朝" w:hAnsi="ＭＳ 明朝" w:hint="eastAsia"/>
        </w:rPr>
        <w:t>号）に次に掲げる書類を添えて提出することにより行わなければならない。</w:t>
      </w:r>
    </w:p>
    <w:p w14:paraId="5FCBF4E4" w14:textId="77777777" w:rsidR="00B85418" w:rsidRPr="003F711E" w:rsidRDefault="00B85418" w:rsidP="00B85418">
      <w:pPr>
        <w:autoSpaceDN w:val="0"/>
        <w:ind w:left="252" w:right="-2" w:hangingChars="100" w:hanging="252"/>
        <w:rPr>
          <w:rFonts w:ascii="ＭＳ 明朝" w:hAnsi="ＭＳ 明朝"/>
        </w:rPr>
      </w:pPr>
      <w:r w:rsidRPr="003F711E">
        <w:rPr>
          <w:rFonts w:ascii="ＭＳ 明朝" w:hAnsi="ＭＳ 明朝" w:hint="eastAsia"/>
        </w:rPr>
        <w:t xml:space="preserve">　一　認定事業の成果を証する書面</w:t>
      </w:r>
    </w:p>
    <w:p w14:paraId="2E7EAD3D" w14:textId="4ED1C38A" w:rsidR="00B85418" w:rsidRPr="003F711E" w:rsidRDefault="00B85418" w:rsidP="00B85418">
      <w:pPr>
        <w:autoSpaceDN w:val="0"/>
        <w:ind w:left="504" w:right="-2" w:hangingChars="200" w:hanging="504"/>
        <w:rPr>
          <w:rFonts w:ascii="ＭＳ 明朝" w:hAnsi="ＭＳ 明朝"/>
        </w:rPr>
      </w:pPr>
      <w:r w:rsidRPr="003F711E">
        <w:rPr>
          <w:rFonts w:ascii="ＭＳ 明朝" w:hAnsi="ＭＳ 明朝" w:hint="eastAsia"/>
        </w:rPr>
        <w:t xml:space="preserve">　二　条例第六条第</w:t>
      </w:r>
      <w:r w:rsidR="009340CF" w:rsidRPr="003F711E">
        <w:rPr>
          <w:rFonts w:ascii="ＭＳ 明朝" w:hAnsi="ＭＳ 明朝" w:hint="eastAsia"/>
        </w:rPr>
        <w:t>一</w:t>
      </w:r>
      <w:r w:rsidRPr="003F711E">
        <w:rPr>
          <w:rFonts w:ascii="ＭＳ 明朝" w:hAnsi="ＭＳ 明朝" w:hint="eastAsia"/>
        </w:rPr>
        <w:t>項</w:t>
      </w:r>
      <w:r w:rsidR="009340CF" w:rsidRPr="003F711E">
        <w:rPr>
          <w:rFonts w:ascii="ＭＳ 明朝" w:hAnsi="ＭＳ 明朝" w:hint="eastAsia"/>
        </w:rPr>
        <w:t>の規定による報告の対象である</w:t>
      </w:r>
      <w:r w:rsidR="008967CB" w:rsidRPr="003F711E">
        <w:rPr>
          <w:rFonts w:ascii="ＭＳ 明朝" w:hAnsi="ＭＳ 明朝" w:hint="eastAsia"/>
        </w:rPr>
        <w:t>事業</w:t>
      </w:r>
      <w:r w:rsidR="009340CF" w:rsidRPr="003F711E">
        <w:rPr>
          <w:rFonts w:ascii="ＭＳ 明朝" w:hAnsi="ＭＳ 明朝" w:hint="eastAsia"/>
        </w:rPr>
        <w:t>年度</w:t>
      </w:r>
      <w:r w:rsidRPr="003F711E">
        <w:rPr>
          <w:rFonts w:ascii="ＭＳ 明朝" w:hAnsi="ＭＳ 明朝" w:hint="eastAsia"/>
        </w:rPr>
        <w:t>（以下「報告事業年度」という。）</w:t>
      </w:r>
      <w:r w:rsidR="004F0235">
        <w:rPr>
          <w:rFonts w:ascii="ＭＳ 明朝" w:hAnsi="ＭＳ 明朝" w:hint="eastAsia"/>
        </w:rPr>
        <w:t>における</w:t>
      </w:r>
      <w:r w:rsidRPr="003F711E">
        <w:rPr>
          <w:rFonts w:ascii="ＭＳ 明朝" w:hAnsi="ＭＳ 明朝" w:hint="eastAsia"/>
        </w:rPr>
        <w:t>府内に有する事務所等の従業者</w:t>
      </w:r>
      <w:r w:rsidR="004F0235">
        <w:rPr>
          <w:rFonts w:ascii="ＭＳ 明朝" w:hAnsi="ＭＳ 明朝" w:hint="eastAsia"/>
        </w:rPr>
        <w:t>の</w:t>
      </w:r>
      <w:r w:rsidRPr="003F711E">
        <w:rPr>
          <w:rFonts w:ascii="ＭＳ 明朝" w:hAnsi="ＭＳ 明朝" w:hint="eastAsia"/>
        </w:rPr>
        <w:t>数</w:t>
      </w:r>
      <w:r w:rsidR="003F711E">
        <w:rPr>
          <w:rFonts w:ascii="ＭＳ 明朝" w:hAnsi="ＭＳ 明朝" w:hint="eastAsia"/>
        </w:rPr>
        <w:t>（</w:t>
      </w:r>
      <w:r w:rsidR="00DA4A49" w:rsidRPr="003F711E">
        <w:rPr>
          <w:rFonts w:ascii="ＭＳ 明朝" w:hAnsi="ＭＳ 明朝" w:hint="eastAsia"/>
        </w:rPr>
        <w:t>地方税法</w:t>
      </w:r>
      <w:r w:rsidR="003F711E">
        <w:rPr>
          <w:rFonts w:ascii="ＭＳ 明朝" w:hAnsi="ＭＳ 明朝" w:hint="eastAsia"/>
        </w:rPr>
        <w:t>（</w:t>
      </w:r>
      <w:r w:rsidR="00E8048F">
        <w:rPr>
          <w:rFonts w:ascii="ＭＳ 明朝" w:hAnsi="ＭＳ 明朝" w:hint="eastAsia"/>
        </w:rPr>
        <w:t>昭和二十五年法律第二百二十六号）</w:t>
      </w:r>
      <w:r w:rsidR="00DA4A49" w:rsidRPr="003F711E">
        <w:rPr>
          <w:rFonts w:ascii="ＭＳ 明朝" w:hAnsi="ＭＳ 明朝" w:hint="eastAsia"/>
        </w:rPr>
        <w:t>第五十七条第二項から第五項までの規定による法人の道府県民税の分割の基準となる従業者の数の算定の例により算定</w:t>
      </w:r>
      <w:r w:rsidR="00DA4A49" w:rsidRPr="003F711E">
        <w:rPr>
          <w:rFonts w:ascii="ＭＳ 明朝" w:hAnsi="ＭＳ 明朝" w:hint="eastAsia"/>
        </w:rPr>
        <w:lastRenderedPageBreak/>
        <w:t>した数をいう。以下同じ。</w:t>
      </w:r>
      <w:r w:rsidR="00125900">
        <w:rPr>
          <w:rFonts w:ascii="ＭＳ 明朝" w:hAnsi="ＭＳ 明朝" w:hint="eastAsia"/>
        </w:rPr>
        <w:t>）（</w:t>
      </w:r>
      <w:r w:rsidRPr="003F711E">
        <w:rPr>
          <w:rFonts w:ascii="ＭＳ 明朝" w:hAnsi="ＭＳ 明朝" w:hint="eastAsia"/>
        </w:rPr>
        <w:t>以下「府内従業者数」という。）及び報告事業年度における認定事業に従事する従業者</w:t>
      </w:r>
      <w:r w:rsidR="004F0235">
        <w:rPr>
          <w:rFonts w:ascii="ＭＳ 明朝" w:hAnsi="ＭＳ 明朝" w:hint="eastAsia"/>
        </w:rPr>
        <w:t>の</w:t>
      </w:r>
      <w:r w:rsidRPr="003F711E">
        <w:rPr>
          <w:rFonts w:ascii="ＭＳ 明朝" w:hAnsi="ＭＳ 明朝" w:hint="eastAsia"/>
        </w:rPr>
        <w:t>数</w:t>
      </w:r>
      <w:r w:rsidR="00403FE5" w:rsidRPr="003F711E">
        <w:rPr>
          <w:rFonts w:ascii="ＭＳ 明朝" w:hAnsi="ＭＳ 明朝" w:hint="eastAsia"/>
        </w:rPr>
        <w:t>（</w:t>
      </w:r>
      <w:r w:rsidR="001577FC" w:rsidRPr="003F711E">
        <w:rPr>
          <w:rFonts w:ascii="ＭＳ 明朝" w:hAnsi="ＭＳ 明朝" w:hint="eastAsia"/>
        </w:rPr>
        <w:t>以下「認定事業従業者数」という。）</w:t>
      </w:r>
      <w:r w:rsidRPr="003F711E">
        <w:rPr>
          <w:rFonts w:ascii="ＭＳ 明朝" w:hAnsi="ＭＳ 明朝" w:hint="eastAsia"/>
        </w:rPr>
        <w:t>を証する書面</w:t>
      </w:r>
    </w:p>
    <w:p w14:paraId="4CC8D1E7" w14:textId="77777777" w:rsidR="00B85418" w:rsidRPr="003F711E" w:rsidRDefault="00B85418" w:rsidP="00B85418">
      <w:pPr>
        <w:autoSpaceDN w:val="0"/>
        <w:ind w:left="504" w:right="-2" w:hangingChars="200" w:hanging="504"/>
        <w:rPr>
          <w:rFonts w:ascii="ＭＳ 明朝" w:hAnsi="ＭＳ 明朝"/>
        </w:rPr>
      </w:pPr>
      <w:r w:rsidRPr="003F711E">
        <w:rPr>
          <w:rFonts w:ascii="ＭＳ 明朝" w:hAnsi="ＭＳ 明朝" w:hint="eastAsia"/>
        </w:rPr>
        <w:t xml:space="preserve">　三　納税証明書</w:t>
      </w:r>
    </w:p>
    <w:p w14:paraId="4F297577" w14:textId="548E1141" w:rsidR="00B85418" w:rsidRPr="002955F0" w:rsidRDefault="00B85418" w:rsidP="00B85418">
      <w:pPr>
        <w:autoSpaceDN w:val="0"/>
        <w:ind w:left="504" w:right="-2" w:hangingChars="200" w:hanging="504"/>
        <w:rPr>
          <w:rFonts w:ascii="ＭＳ 明朝" w:hAnsi="ＭＳ 明朝"/>
        </w:rPr>
      </w:pPr>
      <w:r w:rsidRPr="003F711E">
        <w:rPr>
          <w:rFonts w:ascii="ＭＳ 明朝" w:hAnsi="ＭＳ 明朝" w:hint="eastAsia"/>
        </w:rPr>
        <w:t xml:space="preserve">　四　定款及び登記事項証明書</w:t>
      </w:r>
      <w:r w:rsidR="00511E55" w:rsidRPr="002955F0">
        <w:rPr>
          <w:rFonts w:ascii="ＭＳ 明朝" w:hAnsi="ＭＳ 明朝" w:hint="eastAsia"/>
        </w:rPr>
        <w:t>等</w:t>
      </w:r>
    </w:p>
    <w:p w14:paraId="048C3B50" w14:textId="77777777" w:rsidR="00B85418" w:rsidRPr="002955F0" w:rsidRDefault="00B85418" w:rsidP="00B85418">
      <w:pPr>
        <w:autoSpaceDN w:val="0"/>
        <w:ind w:left="504" w:right="-2" w:hangingChars="200" w:hanging="504"/>
        <w:rPr>
          <w:rFonts w:ascii="ＭＳ 明朝" w:hAnsi="ＭＳ 明朝"/>
        </w:rPr>
      </w:pPr>
      <w:r w:rsidRPr="002955F0">
        <w:rPr>
          <w:rFonts w:ascii="ＭＳ 明朝" w:hAnsi="ＭＳ 明朝" w:hint="eastAsia"/>
        </w:rPr>
        <w:t xml:space="preserve">　五　前各号に掲げるもののほか、知事が必要と認める書面</w:t>
      </w:r>
    </w:p>
    <w:p w14:paraId="12CC20D1" w14:textId="2A5AA49E" w:rsidR="00B85418" w:rsidRPr="002955F0" w:rsidRDefault="00B85418" w:rsidP="00B85418">
      <w:pPr>
        <w:autoSpaceDN w:val="0"/>
        <w:ind w:left="252" w:right="-2" w:hangingChars="100" w:hanging="252"/>
        <w:rPr>
          <w:rFonts w:ascii="ＭＳ 明朝" w:hAnsi="ＭＳ 明朝"/>
        </w:rPr>
      </w:pPr>
      <w:r w:rsidRPr="002955F0">
        <w:rPr>
          <w:rFonts w:ascii="ＭＳ 明朝" w:hAnsi="ＭＳ 明朝" w:hint="eastAsia"/>
        </w:rPr>
        <w:t>２　条例第</w:t>
      </w:r>
      <w:r w:rsidR="009340CF" w:rsidRPr="002955F0">
        <w:rPr>
          <w:rFonts w:ascii="ＭＳ 明朝" w:hAnsi="ＭＳ 明朝" w:hint="eastAsia"/>
        </w:rPr>
        <w:t>十</w:t>
      </w:r>
      <w:r w:rsidR="00665E02" w:rsidRPr="002955F0">
        <w:rPr>
          <w:rFonts w:ascii="ＭＳ 明朝" w:hAnsi="ＭＳ 明朝" w:hint="eastAsia"/>
        </w:rPr>
        <w:t>一</w:t>
      </w:r>
      <w:r w:rsidRPr="002955F0">
        <w:rPr>
          <w:rFonts w:ascii="ＭＳ 明朝" w:hAnsi="ＭＳ 明朝" w:hint="eastAsia"/>
        </w:rPr>
        <w:t>条</w:t>
      </w:r>
      <w:r w:rsidR="00665E02" w:rsidRPr="002955F0">
        <w:rPr>
          <w:rFonts w:ascii="ＭＳ 明朝" w:hAnsi="ＭＳ 明朝" w:hint="eastAsia"/>
        </w:rPr>
        <w:t>及び</w:t>
      </w:r>
      <w:r w:rsidRPr="002955F0">
        <w:rPr>
          <w:rFonts w:ascii="ＭＳ 明朝" w:hAnsi="ＭＳ 明朝" w:hint="eastAsia"/>
        </w:rPr>
        <w:t>第</w:t>
      </w:r>
      <w:r w:rsidR="00665E02" w:rsidRPr="002955F0">
        <w:rPr>
          <w:rFonts w:ascii="ＭＳ 明朝" w:hAnsi="ＭＳ 明朝" w:hint="eastAsia"/>
        </w:rPr>
        <w:t>十四</w:t>
      </w:r>
      <w:r w:rsidRPr="002955F0">
        <w:rPr>
          <w:rFonts w:ascii="ＭＳ 明朝" w:hAnsi="ＭＳ 明朝" w:hint="eastAsia"/>
        </w:rPr>
        <w:t>条の規定の適用を受けることを希望しない旨を申し出た</w:t>
      </w:r>
      <w:r w:rsidR="00461CD9" w:rsidRPr="002955F0">
        <w:rPr>
          <w:rFonts w:ascii="ＭＳ 明朝" w:hAnsi="ＭＳ 明朝" w:hint="eastAsia"/>
        </w:rPr>
        <w:t>認定法人</w:t>
      </w:r>
      <w:r w:rsidRPr="002955F0">
        <w:rPr>
          <w:rFonts w:ascii="ＭＳ 明朝" w:hAnsi="ＭＳ 明朝" w:hint="eastAsia"/>
        </w:rPr>
        <w:t>は、前項の規定にかかわらず、同項第二号の</w:t>
      </w:r>
      <w:r w:rsidR="002E48ED" w:rsidRPr="002955F0">
        <w:rPr>
          <w:rFonts w:ascii="ＭＳ 明朝" w:hAnsi="ＭＳ 明朝" w:hint="eastAsia"/>
        </w:rPr>
        <w:t>書面</w:t>
      </w:r>
      <w:r w:rsidRPr="002955F0">
        <w:rPr>
          <w:rFonts w:ascii="ＭＳ 明朝" w:hAnsi="ＭＳ 明朝" w:hint="eastAsia"/>
        </w:rPr>
        <w:t>の提出を省略することができる。</w:t>
      </w:r>
    </w:p>
    <w:p w14:paraId="3C13A09B" w14:textId="589C3C21" w:rsidR="00B85418" w:rsidRPr="002955F0" w:rsidRDefault="00B85418" w:rsidP="00B85418">
      <w:pPr>
        <w:autoSpaceDN w:val="0"/>
        <w:ind w:left="252" w:right="-2" w:hangingChars="100" w:hanging="252"/>
        <w:rPr>
          <w:rFonts w:ascii="ＭＳ 明朝" w:hAnsi="ＭＳ 明朝"/>
        </w:rPr>
      </w:pPr>
      <w:r w:rsidRPr="002955F0">
        <w:rPr>
          <w:rFonts w:ascii="ＭＳ 明朝" w:hAnsi="ＭＳ 明朝" w:hint="eastAsia"/>
        </w:rPr>
        <w:t>３　知事は、条例第六条第一項の認定をしたときは、速やかに、当該報告を行った</w:t>
      </w:r>
      <w:r w:rsidR="00461CD9" w:rsidRPr="002955F0">
        <w:rPr>
          <w:rFonts w:ascii="ＭＳ 明朝" w:hAnsi="ＭＳ 明朝" w:hint="eastAsia"/>
        </w:rPr>
        <w:t>認定法人</w:t>
      </w:r>
      <w:r w:rsidRPr="002955F0">
        <w:rPr>
          <w:rFonts w:ascii="ＭＳ 明朝" w:hAnsi="ＭＳ 明朝" w:hint="eastAsia"/>
        </w:rPr>
        <w:t>に対し、認定事業実績認定書（様式第</w:t>
      </w:r>
      <w:r w:rsidR="005C615E" w:rsidRPr="002955F0">
        <w:rPr>
          <w:rFonts w:ascii="ＭＳ 明朝" w:hAnsi="ＭＳ 明朝" w:hint="eastAsia"/>
        </w:rPr>
        <w:t>六</w:t>
      </w:r>
      <w:r w:rsidRPr="002955F0">
        <w:rPr>
          <w:rFonts w:ascii="ＭＳ 明朝" w:hAnsi="ＭＳ 明朝" w:hint="eastAsia"/>
        </w:rPr>
        <w:t>号）を交付しなければならない。</w:t>
      </w:r>
    </w:p>
    <w:p w14:paraId="58053A5E" w14:textId="1CD441E6" w:rsidR="00B85418" w:rsidRPr="002955F0" w:rsidRDefault="00B85418" w:rsidP="00B85418">
      <w:pPr>
        <w:autoSpaceDN w:val="0"/>
        <w:ind w:left="252" w:right="-2" w:hangingChars="100" w:hanging="252"/>
        <w:rPr>
          <w:rFonts w:ascii="ＭＳ 明朝" w:hAnsi="ＭＳ 明朝"/>
        </w:rPr>
      </w:pPr>
      <w:r w:rsidRPr="002955F0">
        <w:rPr>
          <w:rFonts w:ascii="ＭＳ 明朝" w:hAnsi="ＭＳ 明朝" w:hint="eastAsia"/>
        </w:rPr>
        <w:t>４　知事は、条例第六条第二項の決定をしたときは、速やかに、当該報告を行った</w:t>
      </w:r>
      <w:r w:rsidR="00461CD9" w:rsidRPr="002955F0">
        <w:rPr>
          <w:rFonts w:ascii="ＭＳ 明朝" w:hAnsi="ＭＳ 明朝" w:hint="eastAsia"/>
        </w:rPr>
        <w:t>認定法人</w:t>
      </w:r>
      <w:r w:rsidRPr="002955F0">
        <w:rPr>
          <w:rFonts w:ascii="ＭＳ 明朝" w:hAnsi="ＭＳ 明朝" w:hint="eastAsia"/>
        </w:rPr>
        <w:t>に対し、認定事業割合決定書（様式第</w:t>
      </w:r>
      <w:r w:rsidR="005C615E" w:rsidRPr="002955F0">
        <w:rPr>
          <w:rFonts w:ascii="ＭＳ 明朝" w:hAnsi="ＭＳ 明朝" w:hint="eastAsia"/>
        </w:rPr>
        <w:t>七</w:t>
      </w:r>
      <w:r w:rsidRPr="002955F0">
        <w:rPr>
          <w:rFonts w:ascii="ＭＳ 明朝" w:hAnsi="ＭＳ 明朝" w:hint="eastAsia"/>
        </w:rPr>
        <w:t>号）を交付しなければならない。</w:t>
      </w:r>
    </w:p>
    <w:p w14:paraId="5B9CFCBE" w14:textId="475D45D6" w:rsidR="00B85418" w:rsidRPr="002955F0" w:rsidRDefault="00B85418" w:rsidP="00B85418">
      <w:pPr>
        <w:autoSpaceDN w:val="0"/>
        <w:ind w:left="252" w:right="-2" w:hangingChars="100" w:hanging="252"/>
        <w:rPr>
          <w:rFonts w:ascii="ＭＳ 明朝" w:hAnsi="ＭＳ 明朝"/>
        </w:rPr>
      </w:pPr>
      <w:r w:rsidRPr="002955F0">
        <w:rPr>
          <w:rFonts w:ascii="ＭＳ 明朝" w:hAnsi="ＭＳ 明朝" w:hint="eastAsia"/>
        </w:rPr>
        <w:t>５　条例第六条第一項第二号に規定する割合は、当該</w:t>
      </w:r>
      <w:r w:rsidR="00461CD9" w:rsidRPr="002955F0">
        <w:rPr>
          <w:rFonts w:ascii="ＭＳ 明朝" w:hAnsi="ＭＳ 明朝" w:hint="eastAsia"/>
        </w:rPr>
        <w:t>認定法人</w:t>
      </w:r>
      <w:r w:rsidRPr="002955F0">
        <w:rPr>
          <w:rFonts w:ascii="ＭＳ 明朝" w:hAnsi="ＭＳ 明朝" w:hint="eastAsia"/>
        </w:rPr>
        <w:t>の報告事業年度</w:t>
      </w:r>
      <w:r w:rsidR="002E48ED" w:rsidRPr="002955F0">
        <w:rPr>
          <w:rFonts w:ascii="ＭＳ 明朝" w:hAnsi="ＭＳ 明朝" w:hint="eastAsia"/>
        </w:rPr>
        <w:t>における</w:t>
      </w:r>
      <w:r w:rsidR="001577FC" w:rsidRPr="002955F0">
        <w:rPr>
          <w:rFonts w:ascii="ＭＳ 明朝" w:hAnsi="ＭＳ 明朝" w:hint="eastAsia"/>
        </w:rPr>
        <w:t>認定事業従業者数</w:t>
      </w:r>
      <w:r w:rsidRPr="002955F0">
        <w:rPr>
          <w:rFonts w:ascii="ＭＳ 明朝" w:hAnsi="ＭＳ 明朝" w:hint="eastAsia"/>
        </w:rPr>
        <w:t>を当該報告事業年度における</w:t>
      </w:r>
      <w:r w:rsidR="001577FC" w:rsidRPr="002955F0">
        <w:rPr>
          <w:rFonts w:ascii="ＭＳ 明朝" w:hAnsi="ＭＳ 明朝" w:hint="eastAsia"/>
        </w:rPr>
        <w:t>府内従業者数</w:t>
      </w:r>
      <w:r w:rsidRPr="002955F0">
        <w:rPr>
          <w:rFonts w:ascii="ＭＳ 明朝" w:hAnsi="ＭＳ 明朝" w:hint="eastAsia"/>
        </w:rPr>
        <w:t>で除して得た割合とする。</w:t>
      </w:r>
    </w:p>
    <w:p w14:paraId="46320C85" w14:textId="14A1496F" w:rsidR="00B85418" w:rsidRPr="002955F0" w:rsidRDefault="00B85418" w:rsidP="00B85418">
      <w:pPr>
        <w:autoSpaceDN w:val="0"/>
        <w:ind w:left="252" w:right="-2" w:hangingChars="100" w:hanging="252"/>
        <w:rPr>
          <w:rFonts w:ascii="ＭＳ 明朝" w:hAnsi="ＭＳ 明朝"/>
        </w:rPr>
      </w:pPr>
      <w:r w:rsidRPr="002955F0">
        <w:rPr>
          <w:rFonts w:ascii="ＭＳ 明朝" w:hAnsi="ＭＳ 明朝" w:hint="eastAsia"/>
        </w:rPr>
        <w:t>（認定事業の廃止等）</w:t>
      </w:r>
    </w:p>
    <w:p w14:paraId="091712ED" w14:textId="63A154F9" w:rsidR="00B85418" w:rsidRPr="002955F0" w:rsidRDefault="00B85418" w:rsidP="00B85418">
      <w:pPr>
        <w:autoSpaceDN w:val="0"/>
        <w:ind w:left="252" w:right="-2" w:hangingChars="100" w:hanging="252"/>
        <w:rPr>
          <w:rFonts w:ascii="ＭＳ 明朝" w:hAnsi="ＭＳ 明朝"/>
        </w:rPr>
      </w:pPr>
      <w:r w:rsidRPr="002955F0">
        <w:rPr>
          <w:rFonts w:ascii="ＭＳ 明朝" w:hAnsi="ＭＳ 明朝" w:hint="eastAsia"/>
        </w:rPr>
        <w:t>第</w:t>
      </w:r>
      <w:r w:rsidR="00461CD9" w:rsidRPr="002955F0">
        <w:rPr>
          <w:rFonts w:ascii="ＭＳ 明朝" w:hAnsi="ＭＳ 明朝" w:hint="eastAsia"/>
        </w:rPr>
        <w:t>八</w:t>
      </w:r>
      <w:r w:rsidR="00665E02" w:rsidRPr="002955F0">
        <w:rPr>
          <w:rFonts w:ascii="ＭＳ 明朝" w:hAnsi="ＭＳ 明朝" w:hint="eastAsia"/>
        </w:rPr>
        <w:t>条　条例第七</w:t>
      </w:r>
      <w:r w:rsidRPr="002955F0">
        <w:rPr>
          <w:rFonts w:ascii="ＭＳ 明朝" w:hAnsi="ＭＳ 明朝" w:hint="eastAsia"/>
        </w:rPr>
        <w:t>条第一項の規定による届出は、認定事業廃止等届出書（様式第</w:t>
      </w:r>
      <w:r w:rsidR="005C615E" w:rsidRPr="002955F0">
        <w:rPr>
          <w:rFonts w:ascii="ＭＳ 明朝" w:hAnsi="ＭＳ 明朝" w:hint="eastAsia"/>
        </w:rPr>
        <w:t>八</w:t>
      </w:r>
      <w:r w:rsidRPr="002955F0">
        <w:rPr>
          <w:rFonts w:ascii="ＭＳ 明朝" w:hAnsi="ＭＳ 明朝" w:hint="eastAsia"/>
        </w:rPr>
        <w:t>号）を提出することにより行わなければならない。</w:t>
      </w:r>
    </w:p>
    <w:p w14:paraId="553DC1F2" w14:textId="4B882995" w:rsidR="00B85418" w:rsidRPr="002955F0" w:rsidRDefault="00B85418" w:rsidP="00B85418">
      <w:pPr>
        <w:autoSpaceDN w:val="0"/>
        <w:ind w:left="252" w:right="-2" w:hangingChars="100" w:hanging="252"/>
        <w:rPr>
          <w:rFonts w:ascii="ＭＳ 明朝" w:hAnsi="ＭＳ 明朝"/>
        </w:rPr>
      </w:pPr>
      <w:r w:rsidRPr="002955F0">
        <w:rPr>
          <w:rFonts w:ascii="ＭＳ 明朝" w:hAnsi="ＭＳ 明朝" w:hint="eastAsia"/>
        </w:rPr>
        <w:t>２　条例第</w:t>
      </w:r>
      <w:r w:rsidR="00665E02" w:rsidRPr="002955F0">
        <w:rPr>
          <w:rFonts w:ascii="ＭＳ 明朝" w:hAnsi="ＭＳ 明朝" w:hint="eastAsia"/>
        </w:rPr>
        <w:t>七</w:t>
      </w:r>
      <w:r w:rsidRPr="002955F0">
        <w:rPr>
          <w:rFonts w:ascii="ＭＳ 明朝" w:hAnsi="ＭＳ 明朝" w:hint="eastAsia"/>
        </w:rPr>
        <w:t>条第二項の規定による届出は、認定事業を休止し、又は再開した日から三十日以内に認定事業休止届出書（様式第</w:t>
      </w:r>
      <w:r w:rsidR="005C615E" w:rsidRPr="002955F0">
        <w:rPr>
          <w:rFonts w:ascii="ＭＳ 明朝" w:hAnsi="ＭＳ 明朝" w:hint="eastAsia"/>
        </w:rPr>
        <w:t>九</w:t>
      </w:r>
      <w:r w:rsidRPr="002955F0">
        <w:rPr>
          <w:rFonts w:ascii="ＭＳ 明朝" w:hAnsi="ＭＳ 明朝" w:hint="eastAsia"/>
        </w:rPr>
        <w:t>号）又は認定事業再開届出書（様式第十号）を提出することにより行わなければならない。</w:t>
      </w:r>
    </w:p>
    <w:p w14:paraId="775B4940" w14:textId="05D1D250" w:rsidR="0008333C" w:rsidRPr="002955F0" w:rsidRDefault="0008333C" w:rsidP="0008333C">
      <w:pPr>
        <w:autoSpaceDN w:val="0"/>
        <w:ind w:left="252" w:hangingChars="100" w:hanging="252"/>
      </w:pPr>
      <w:r w:rsidRPr="002955F0">
        <w:rPr>
          <w:rFonts w:hint="eastAsia"/>
        </w:rPr>
        <w:t>（</w:t>
      </w:r>
      <w:r w:rsidR="001C0672" w:rsidRPr="002955F0">
        <w:rPr>
          <w:rFonts w:hint="eastAsia"/>
        </w:rPr>
        <w:t>身分証明書</w:t>
      </w:r>
      <w:r w:rsidRPr="002955F0">
        <w:rPr>
          <w:rFonts w:hint="eastAsia"/>
        </w:rPr>
        <w:t>）</w:t>
      </w:r>
    </w:p>
    <w:p w14:paraId="049C32F3" w14:textId="0EB6FA81" w:rsidR="0008333C" w:rsidRPr="002955F0" w:rsidRDefault="0008333C" w:rsidP="0008333C">
      <w:pPr>
        <w:autoSpaceDN w:val="0"/>
        <w:ind w:left="252" w:right="-2" w:hangingChars="100" w:hanging="252"/>
        <w:rPr>
          <w:rFonts w:ascii="ＭＳ 明朝" w:hAnsi="ＭＳ 明朝"/>
        </w:rPr>
      </w:pPr>
      <w:r w:rsidRPr="002955F0">
        <w:rPr>
          <w:rFonts w:ascii="ＭＳ 明朝" w:hAnsi="ＭＳ 明朝" w:hint="eastAsia"/>
        </w:rPr>
        <w:t>第九条　条例第九条第二項の</w:t>
      </w:r>
      <w:r w:rsidR="00B064C5" w:rsidRPr="002955F0">
        <w:rPr>
          <w:rFonts w:ascii="ＭＳ 明朝" w:hAnsi="ＭＳ 明朝" w:hint="eastAsia"/>
        </w:rPr>
        <w:t>規則で定めるその身分を示す</w:t>
      </w:r>
      <w:r w:rsidRPr="002955F0">
        <w:rPr>
          <w:rFonts w:ascii="ＭＳ 明朝" w:hAnsi="ＭＳ 明朝" w:hint="eastAsia"/>
        </w:rPr>
        <w:t>証明書は、身分証明書</w:t>
      </w:r>
      <w:r w:rsidR="00173D7F" w:rsidRPr="002955F0">
        <w:rPr>
          <w:rFonts w:ascii="ＭＳ 明朝" w:hAnsi="ＭＳ 明朝" w:hint="eastAsia"/>
        </w:rPr>
        <w:t>（</w:t>
      </w:r>
      <w:r w:rsidRPr="002955F0">
        <w:rPr>
          <w:rFonts w:ascii="ＭＳ 明朝" w:hAnsi="ＭＳ 明朝" w:hint="eastAsia"/>
        </w:rPr>
        <w:t>様式第十</w:t>
      </w:r>
      <w:r w:rsidR="005C615E" w:rsidRPr="002955F0">
        <w:rPr>
          <w:rFonts w:ascii="ＭＳ 明朝" w:hAnsi="ＭＳ 明朝" w:hint="eastAsia"/>
        </w:rPr>
        <w:t>一</w:t>
      </w:r>
      <w:r w:rsidRPr="002955F0">
        <w:rPr>
          <w:rFonts w:ascii="ＭＳ 明朝" w:hAnsi="ＭＳ 明朝" w:hint="eastAsia"/>
        </w:rPr>
        <w:t>号</w:t>
      </w:r>
      <w:r w:rsidR="00173D7F" w:rsidRPr="002955F0">
        <w:rPr>
          <w:rFonts w:ascii="ＭＳ 明朝" w:hAnsi="ＭＳ 明朝" w:hint="eastAsia"/>
        </w:rPr>
        <w:t>）</w:t>
      </w:r>
      <w:r w:rsidRPr="002955F0">
        <w:rPr>
          <w:rFonts w:ascii="ＭＳ 明朝" w:hAnsi="ＭＳ 明朝" w:hint="eastAsia"/>
        </w:rPr>
        <w:t>とする。</w:t>
      </w:r>
    </w:p>
    <w:p w14:paraId="3D46556E" w14:textId="005493B9" w:rsidR="00B85418" w:rsidRPr="003F711E" w:rsidRDefault="00B85418" w:rsidP="00B85418">
      <w:pPr>
        <w:autoSpaceDN w:val="0"/>
        <w:ind w:left="252" w:right="-2" w:hangingChars="100" w:hanging="252"/>
        <w:rPr>
          <w:rFonts w:ascii="ＭＳ 明朝" w:hAnsi="ＭＳ 明朝"/>
        </w:rPr>
      </w:pPr>
      <w:r w:rsidRPr="002955F0">
        <w:rPr>
          <w:rFonts w:ascii="ＭＳ 明朝" w:hAnsi="ＭＳ 明朝" w:hint="eastAsia"/>
        </w:rPr>
        <w:t>（法人</w:t>
      </w:r>
      <w:r w:rsidR="002E48ED" w:rsidRPr="002955F0">
        <w:rPr>
          <w:rFonts w:ascii="ＭＳ 明朝" w:hAnsi="ＭＳ 明朝" w:hint="eastAsia"/>
        </w:rPr>
        <w:t>の</w:t>
      </w:r>
      <w:r w:rsidRPr="002955F0">
        <w:rPr>
          <w:rFonts w:ascii="ＭＳ 明朝" w:hAnsi="ＭＳ 明朝" w:hint="eastAsia"/>
        </w:rPr>
        <w:t>府民税及び事業税の申告に係る添付書類）</w:t>
      </w:r>
    </w:p>
    <w:p w14:paraId="4E4821BF" w14:textId="6B74A787" w:rsidR="00B85418" w:rsidRPr="003F711E" w:rsidRDefault="00B85418" w:rsidP="00B85418">
      <w:pPr>
        <w:autoSpaceDN w:val="0"/>
        <w:ind w:left="252" w:right="-2" w:hangingChars="100" w:hanging="252"/>
        <w:rPr>
          <w:rFonts w:ascii="ＭＳ 明朝" w:hAnsi="ＭＳ 明朝"/>
        </w:rPr>
      </w:pPr>
      <w:r w:rsidRPr="003F711E">
        <w:rPr>
          <w:rFonts w:ascii="ＭＳ 明朝" w:hAnsi="ＭＳ 明朝" w:hint="eastAsia"/>
        </w:rPr>
        <w:t>第</w:t>
      </w:r>
      <w:r w:rsidR="0008333C" w:rsidRPr="003F711E">
        <w:rPr>
          <w:rFonts w:ascii="ＭＳ 明朝" w:hAnsi="ＭＳ 明朝" w:hint="eastAsia"/>
        </w:rPr>
        <w:t>十</w:t>
      </w:r>
      <w:r w:rsidRPr="003F711E">
        <w:rPr>
          <w:rFonts w:ascii="ＭＳ 明朝" w:hAnsi="ＭＳ 明朝" w:hint="eastAsia"/>
        </w:rPr>
        <w:t>条　条例第</w:t>
      </w:r>
      <w:r w:rsidR="00BD1662" w:rsidRPr="003F711E">
        <w:rPr>
          <w:rFonts w:ascii="ＭＳ 明朝" w:hAnsi="ＭＳ 明朝" w:hint="eastAsia"/>
        </w:rPr>
        <w:t>十三</w:t>
      </w:r>
      <w:r w:rsidRPr="003F711E">
        <w:rPr>
          <w:rFonts w:ascii="ＭＳ 明朝" w:hAnsi="ＭＳ 明朝" w:hint="eastAsia"/>
        </w:rPr>
        <w:t>条及び第</w:t>
      </w:r>
      <w:r w:rsidR="00BD1662" w:rsidRPr="003F711E">
        <w:rPr>
          <w:rFonts w:ascii="ＭＳ 明朝" w:hAnsi="ＭＳ 明朝" w:hint="eastAsia"/>
        </w:rPr>
        <w:t>十六</w:t>
      </w:r>
      <w:r w:rsidRPr="003F711E">
        <w:rPr>
          <w:rFonts w:ascii="ＭＳ 明朝" w:hAnsi="ＭＳ 明朝" w:hint="eastAsia"/>
        </w:rPr>
        <w:t>条の規則で定める書面は、次に掲げる書面とする。</w:t>
      </w:r>
    </w:p>
    <w:p w14:paraId="40436C7C" w14:textId="1CB4CD87" w:rsidR="00B85418" w:rsidRPr="003F711E" w:rsidRDefault="00B85418" w:rsidP="00707632">
      <w:pPr>
        <w:autoSpaceDN w:val="0"/>
        <w:ind w:left="504" w:hangingChars="200" w:hanging="504"/>
        <w:rPr>
          <w:rFonts w:ascii="ＭＳ 明朝" w:hAnsi="ＭＳ 明朝"/>
        </w:rPr>
      </w:pPr>
      <w:r w:rsidRPr="003F711E">
        <w:rPr>
          <w:rFonts w:ascii="ＭＳ 明朝" w:hAnsi="ＭＳ 明朝" w:hint="eastAsia"/>
        </w:rPr>
        <w:t xml:space="preserve">　一　</w:t>
      </w:r>
      <w:r w:rsidR="00707632" w:rsidRPr="00707632">
        <w:rPr>
          <w:rFonts w:ascii="ＭＳ 明朝" w:hAnsi="ＭＳ 明朝" w:hint="eastAsia"/>
        </w:rPr>
        <w:t>金融系外国企業等の</w:t>
      </w:r>
      <w:r w:rsidRPr="003F711E">
        <w:rPr>
          <w:rFonts w:ascii="ＭＳ 明朝" w:hAnsi="ＭＳ 明朝" w:hint="eastAsia"/>
        </w:rPr>
        <w:t>法人府民税</w:t>
      </w:r>
      <w:r w:rsidR="00173D7F">
        <w:rPr>
          <w:rFonts w:ascii="ＭＳ 明朝" w:hAnsi="ＭＳ 明朝" w:hint="eastAsia"/>
        </w:rPr>
        <w:t>・</w:t>
      </w:r>
      <w:r w:rsidRPr="003F711E">
        <w:rPr>
          <w:rFonts w:ascii="ＭＳ 明朝" w:hAnsi="ＭＳ 明朝" w:hint="eastAsia"/>
        </w:rPr>
        <w:t>法人事業税に係る課税特例適用計算書（様式第十</w:t>
      </w:r>
      <w:r w:rsidR="005C615E" w:rsidRPr="003F711E">
        <w:rPr>
          <w:rFonts w:ascii="ＭＳ 明朝" w:hAnsi="ＭＳ 明朝" w:hint="eastAsia"/>
        </w:rPr>
        <w:t>二</w:t>
      </w:r>
      <w:r w:rsidRPr="003F711E">
        <w:rPr>
          <w:rFonts w:ascii="ＭＳ 明朝" w:hAnsi="ＭＳ 明朝" w:hint="eastAsia"/>
        </w:rPr>
        <w:t>号）</w:t>
      </w:r>
    </w:p>
    <w:p w14:paraId="75A5B18D" w14:textId="5119B5B6" w:rsidR="00B85418" w:rsidRPr="003F711E" w:rsidRDefault="00B85418" w:rsidP="009F32A8">
      <w:pPr>
        <w:autoSpaceDN w:val="0"/>
        <w:ind w:left="504" w:hangingChars="200" w:hanging="504"/>
        <w:rPr>
          <w:rFonts w:ascii="ＭＳ 明朝" w:hAnsi="ＭＳ 明朝"/>
        </w:rPr>
      </w:pPr>
      <w:r w:rsidRPr="003F711E">
        <w:rPr>
          <w:rFonts w:ascii="ＭＳ 明朝" w:hAnsi="ＭＳ 明朝" w:hint="eastAsia"/>
        </w:rPr>
        <w:t xml:space="preserve">　二　</w:t>
      </w:r>
      <w:r w:rsidR="00707632" w:rsidRPr="00707632">
        <w:rPr>
          <w:rFonts w:ascii="ＭＳ 明朝" w:hAnsi="ＭＳ 明朝" w:hint="eastAsia"/>
        </w:rPr>
        <w:t>金融系外国企業等の</w:t>
      </w:r>
      <w:r w:rsidRPr="003F711E">
        <w:rPr>
          <w:rFonts w:ascii="ＭＳ 明朝" w:hAnsi="ＭＳ 明朝" w:hint="eastAsia"/>
        </w:rPr>
        <w:t>法人府民税・法人事業税の課税の特例の適用に関する申立書（様式第十</w:t>
      </w:r>
      <w:r w:rsidR="005C615E" w:rsidRPr="003F711E">
        <w:rPr>
          <w:rFonts w:ascii="ＭＳ 明朝" w:hAnsi="ＭＳ 明朝" w:hint="eastAsia"/>
        </w:rPr>
        <w:t>三</w:t>
      </w:r>
      <w:r w:rsidRPr="003F711E">
        <w:rPr>
          <w:rFonts w:ascii="ＭＳ 明朝" w:hAnsi="ＭＳ 明朝" w:hint="eastAsia"/>
        </w:rPr>
        <w:t>号）</w:t>
      </w:r>
    </w:p>
    <w:p w14:paraId="70996CA0" w14:textId="77777777" w:rsidR="00B85418" w:rsidRPr="003F711E" w:rsidRDefault="00B85418" w:rsidP="00B85418">
      <w:pPr>
        <w:autoSpaceDN w:val="0"/>
        <w:ind w:left="252" w:right="-2" w:hangingChars="100" w:hanging="252"/>
        <w:rPr>
          <w:rFonts w:ascii="ＭＳ 明朝" w:hAnsi="ＭＳ 明朝"/>
        </w:rPr>
      </w:pPr>
      <w:r w:rsidRPr="003F711E">
        <w:rPr>
          <w:rFonts w:ascii="ＭＳ 明朝" w:hAnsi="ＭＳ 明朝" w:hint="eastAsia"/>
        </w:rPr>
        <w:t>（</w:t>
      </w:r>
      <w:r w:rsidR="002E5BC4" w:rsidRPr="003F711E">
        <w:rPr>
          <w:rFonts w:ascii="ＭＳ 明朝" w:hAnsi="ＭＳ 明朝" w:hint="eastAsia"/>
        </w:rPr>
        <w:t>認定法人</w:t>
      </w:r>
      <w:r w:rsidRPr="003F711E">
        <w:rPr>
          <w:rFonts w:ascii="ＭＳ 明朝" w:hAnsi="ＭＳ 明朝" w:hint="eastAsia"/>
        </w:rPr>
        <w:t>の公表）</w:t>
      </w:r>
    </w:p>
    <w:p w14:paraId="48E92073" w14:textId="77777777" w:rsidR="00B85418" w:rsidRPr="003F711E" w:rsidRDefault="00B85418" w:rsidP="00B85418">
      <w:pPr>
        <w:autoSpaceDN w:val="0"/>
        <w:ind w:left="252" w:right="-2" w:hangingChars="100" w:hanging="252"/>
        <w:rPr>
          <w:rFonts w:ascii="ＭＳ 明朝" w:hAnsi="ＭＳ 明朝"/>
        </w:rPr>
      </w:pPr>
      <w:r w:rsidRPr="003F711E">
        <w:rPr>
          <w:rFonts w:ascii="ＭＳ 明朝" w:hAnsi="ＭＳ 明朝" w:hint="eastAsia"/>
        </w:rPr>
        <w:t>第十一条　知事は、条例第三条第一項の認定をしたときは、</w:t>
      </w:r>
      <w:r w:rsidR="00461CD9" w:rsidRPr="003F711E">
        <w:rPr>
          <w:rFonts w:ascii="ＭＳ 明朝" w:hAnsi="ＭＳ 明朝" w:hint="eastAsia"/>
        </w:rPr>
        <w:t>認定法人</w:t>
      </w:r>
      <w:r w:rsidRPr="003F711E">
        <w:rPr>
          <w:rFonts w:ascii="ＭＳ 明朝" w:hAnsi="ＭＳ 明朝" w:hint="eastAsia"/>
        </w:rPr>
        <w:t>の名称及び認定事業の概要を、インターネットの利用その他適切な方法により公表するものとする。</w:t>
      </w:r>
    </w:p>
    <w:p w14:paraId="328EAC07" w14:textId="77777777" w:rsidR="00B85418" w:rsidRPr="00CF598F" w:rsidRDefault="00B85418" w:rsidP="00B85418">
      <w:pPr>
        <w:autoSpaceDN w:val="0"/>
        <w:ind w:left="252" w:right="-2" w:hangingChars="100" w:hanging="252"/>
        <w:rPr>
          <w:rFonts w:ascii="ＭＳ 明朝" w:hAnsi="ＭＳ 明朝"/>
          <w:color w:val="000000" w:themeColor="text1"/>
        </w:rPr>
      </w:pPr>
      <w:r w:rsidRPr="00CF598F">
        <w:rPr>
          <w:rFonts w:ascii="ＭＳ 明朝" w:hAnsi="ＭＳ 明朝" w:hint="eastAsia"/>
          <w:color w:val="000000" w:themeColor="text1"/>
        </w:rPr>
        <w:t>（委任）</w:t>
      </w:r>
    </w:p>
    <w:p w14:paraId="266A50A0" w14:textId="234412E8" w:rsidR="00B85418" w:rsidRPr="00CF598F" w:rsidRDefault="00B85418" w:rsidP="00B85418">
      <w:pPr>
        <w:autoSpaceDN w:val="0"/>
        <w:ind w:left="252" w:right="-2" w:hangingChars="100" w:hanging="252"/>
        <w:rPr>
          <w:rFonts w:ascii="ＭＳ 明朝" w:hAnsi="ＭＳ 明朝"/>
          <w:color w:val="000000" w:themeColor="text1"/>
        </w:rPr>
      </w:pPr>
      <w:r w:rsidRPr="00CF598F">
        <w:rPr>
          <w:rFonts w:ascii="ＭＳ 明朝" w:hAnsi="ＭＳ 明朝" w:hint="eastAsia"/>
          <w:color w:val="000000" w:themeColor="text1"/>
        </w:rPr>
        <w:t>第十二条　この規則に定める</w:t>
      </w:r>
      <w:r w:rsidR="00481732" w:rsidRPr="00CF598F">
        <w:rPr>
          <w:rFonts w:ascii="ＭＳ 明朝" w:hAnsi="ＭＳ 明朝" w:hint="eastAsia"/>
          <w:color w:val="000000" w:themeColor="text1"/>
        </w:rPr>
        <w:t>もののほか、この規則の施行に関し必要な事項は、</w:t>
      </w:r>
      <w:r w:rsidR="00481732" w:rsidRPr="00CF598F">
        <w:rPr>
          <w:rFonts w:ascii="ＭＳ 明朝" w:hAnsi="ＭＳ 明朝" w:hint="eastAsia"/>
          <w:color w:val="000000" w:themeColor="text1"/>
        </w:rPr>
        <w:lastRenderedPageBreak/>
        <w:t>知事が別に定める</w:t>
      </w:r>
      <w:r w:rsidR="009A0D7F" w:rsidRPr="00CF598F">
        <w:rPr>
          <w:rFonts w:ascii="ＭＳ 明朝" w:hAnsi="ＭＳ 明朝" w:hint="eastAsia"/>
          <w:color w:val="000000" w:themeColor="text1"/>
        </w:rPr>
        <w:t>。</w:t>
      </w:r>
    </w:p>
    <w:p w14:paraId="57A3D9EC" w14:textId="542C9DC1" w:rsidR="00481732" w:rsidRPr="00CF598F" w:rsidRDefault="00B96943" w:rsidP="00B85418">
      <w:pPr>
        <w:autoSpaceDN w:val="0"/>
        <w:ind w:left="252" w:right="-2" w:hangingChars="100" w:hanging="252"/>
        <w:rPr>
          <w:rFonts w:ascii="ＭＳ 明朝" w:hAnsi="ＭＳ 明朝"/>
          <w:color w:val="000000" w:themeColor="text1"/>
        </w:rPr>
      </w:pPr>
      <w:r w:rsidRPr="00CF598F">
        <w:rPr>
          <w:rFonts w:ascii="ＭＳ 明朝" w:hAnsi="ＭＳ 明朝" w:hint="eastAsia"/>
          <w:color w:val="000000" w:themeColor="text1"/>
        </w:rPr>
        <w:t xml:space="preserve">　</w:t>
      </w:r>
      <w:r w:rsidRPr="00CF598F">
        <w:rPr>
          <w:rFonts w:ascii="ＭＳ 明朝" w:hAnsi="ＭＳ 明朝"/>
          <w:color w:val="000000" w:themeColor="text1"/>
        </w:rPr>
        <w:t xml:space="preserve">　　</w:t>
      </w:r>
      <w:r w:rsidRPr="00CF598F">
        <w:rPr>
          <w:rFonts w:ascii="ＭＳ 明朝" w:hAnsi="ＭＳ 明朝" w:hint="eastAsia"/>
          <w:color w:val="000000" w:themeColor="text1"/>
        </w:rPr>
        <w:t>附　則</w:t>
      </w:r>
    </w:p>
    <w:p w14:paraId="42E43A9E" w14:textId="69A8474B" w:rsidR="00730B5F" w:rsidRDefault="00B96943" w:rsidP="000746BB">
      <w:pPr>
        <w:autoSpaceDN w:val="0"/>
        <w:ind w:left="252" w:right="-2" w:hangingChars="100" w:hanging="252"/>
        <w:rPr>
          <w:rFonts w:ascii="ＭＳ 明朝" w:hAnsi="ＭＳ 明朝" w:hint="eastAsia"/>
          <w:color w:val="000000" w:themeColor="text1"/>
        </w:rPr>
      </w:pPr>
      <w:r w:rsidRPr="00CF598F">
        <w:rPr>
          <w:rFonts w:ascii="ＭＳ 明朝" w:hAnsi="ＭＳ 明朝" w:hint="eastAsia"/>
          <w:color w:val="000000" w:themeColor="text1"/>
        </w:rPr>
        <w:t xml:space="preserve">　</w:t>
      </w:r>
      <w:r w:rsidRPr="00CF598F">
        <w:rPr>
          <w:rFonts w:ascii="ＭＳ 明朝" w:hAnsi="ＭＳ 明朝"/>
          <w:color w:val="000000" w:themeColor="text1"/>
        </w:rPr>
        <w:t>この規則は、令和</w:t>
      </w:r>
      <w:r w:rsidR="00EC474A">
        <w:rPr>
          <w:rFonts w:ascii="ＭＳ 明朝" w:hAnsi="ＭＳ 明朝" w:hint="eastAsia"/>
          <w:color w:val="000000" w:themeColor="text1"/>
        </w:rPr>
        <w:t>五</w:t>
      </w:r>
      <w:r w:rsidRPr="00CF598F">
        <w:rPr>
          <w:rFonts w:ascii="ＭＳ 明朝" w:hAnsi="ＭＳ 明朝"/>
          <w:color w:val="000000" w:themeColor="text1"/>
        </w:rPr>
        <w:t>年</w:t>
      </w:r>
      <w:r w:rsidR="00EC474A">
        <w:rPr>
          <w:rFonts w:ascii="ＭＳ 明朝" w:hAnsi="ＭＳ 明朝" w:hint="eastAsia"/>
          <w:color w:val="000000" w:themeColor="text1"/>
        </w:rPr>
        <w:t>十一</w:t>
      </w:r>
      <w:r w:rsidRPr="00CF598F">
        <w:rPr>
          <w:rFonts w:ascii="ＭＳ 明朝" w:hAnsi="ＭＳ 明朝"/>
          <w:color w:val="000000" w:themeColor="text1"/>
        </w:rPr>
        <w:t>月</w:t>
      </w:r>
      <w:r w:rsidR="00EC474A">
        <w:rPr>
          <w:rFonts w:ascii="ＭＳ 明朝" w:hAnsi="ＭＳ 明朝" w:hint="eastAsia"/>
          <w:color w:val="000000" w:themeColor="text1"/>
        </w:rPr>
        <w:t>一</w:t>
      </w:r>
      <w:r w:rsidRPr="00CF598F">
        <w:rPr>
          <w:rFonts w:ascii="ＭＳ 明朝" w:hAnsi="ＭＳ 明朝"/>
          <w:color w:val="000000" w:themeColor="text1"/>
        </w:rPr>
        <w:t>日から施行する。</w:t>
      </w:r>
    </w:p>
    <w:sectPr w:rsidR="00730B5F" w:rsidSect="008D35EE">
      <w:pgSz w:w="16838" w:h="11906" w:orient="landscape" w:code="9"/>
      <w:pgMar w:top="1418" w:right="1134" w:bottom="1418" w:left="1134" w:header="1021" w:footer="567" w:gutter="0"/>
      <w:cols w:space="425"/>
      <w:textDirection w:val="tbRl"/>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5486" w14:textId="77777777" w:rsidR="00D304A9" w:rsidRDefault="00D304A9">
      <w:r>
        <w:separator/>
      </w:r>
    </w:p>
  </w:endnote>
  <w:endnote w:type="continuationSeparator" w:id="0">
    <w:p w14:paraId="5343D431" w14:textId="77777777" w:rsidR="00D304A9" w:rsidRDefault="00D3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621F" w14:textId="77777777" w:rsidR="00D304A9" w:rsidRDefault="00D304A9">
      <w:r>
        <w:separator/>
      </w:r>
    </w:p>
  </w:footnote>
  <w:footnote w:type="continuationSeparator" w:id="0">
    <w:p w14:paraId="2DD5F6BA" w14:textId="77777777" w:rsidR="00D304A9" w:rsidRDefault="00D30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37ACF"/>
    <w:rsid w:val="00040D20"/>
    <w:rsid w:val="00042476"/>
    <w:rsid w:val="00045E41"/>
    <w:rsid w:val="00047269"/>
    <w:rsid w:val="00055A49"/>
    <w:rsid w:val="0006732F"/>
    <w:rsid w:val="0006765B"/>
    <w:rsid w:val="00067FE9"/>
    <w:rsid w:val="00070D94"/>
    <w:rsid w:val="000746BB"/>
    <w:rsid w:val="00080A94"/>
    <w:rsid w:val="0008333C"/>
    <w:rsid w:val="00083D87"/>
    <w:rsid w:val="000847DB"/>
    <w:rsid w:val="00085579"/>
    <w:rsid w:val="000901EE"/>
    <w:rsid w:val="000936B0"/>
    <w:rsid w:val="000A40F1"/>
    <w:rsid w:val="000A5093"/>
    <w:rsid w:val="000B38C3"/>
    <w:rsid w:val="000B4302"/>
    <w:rsid w:val="000B4C5B"/>
    <w:rsid w:val="000D34C5"/>
    <w:rsid w:val="000E212F"/>
    <w:rsid w:val="000E6595"/>
    <w:rsid w:val="000E6A31"/>
    <w:rsid w:val="000F2677"/>
    <w:rsid w:val="00101D1C"/>
    <w:rsid w:val="00112936"/>
    <w:rsid w:val="001135B4"/>
    <w:rsid w:val="00115073"/>
    <w:rsid w:val="001230B3"/>
    <w:rsid w:val="00125900"/>
    <w:rsid w:val="00143FAE"/>
    <w:rsid w:val="0014496A"/>
    <w:rsid w:val="00147020"/>
    <w:rsid w:val="001501CC"/>
    <w:rsid w:val="0015207B"/>
    <w:rsid w:val="0015348F"/>
    <w:rsid w:val="00156266"/>
    <w:rsid w:val="001577FC"/>
    <w:rsid w:val="001633C4"/>
    <w:rsid w:val="00163974"/>
    <w:rsid w:val="001655AF"/>
    <w:rsid w:val="00173D7F"/>
    <w:rsid w:val="00182AD4"/>
    <w:rsid w:val="00187D7A"/>
    <w:rsid w:val="001A46FB"/>
    <w:rsid w:val="001A6045"/>
    <w:rsid w:val="001B1F03"/>
    <w:rsid w:val="001B2E50"/>
    <w:rsid w:val="001B4C7D"/>
    <w:rsid w:val="001B676F"/>
    <w:rsid w:val="001C0672"/>
    <w:rsid w:val="001C091C"/>
    <w:rsid w:val="001C1AE2"/>
    <w:rsid w:val="001C22AD"/>
    <w:rsid w:val="001C2483"/>
    <w:rsid w:val="001C2B67"/>
    <w:rsid w:val="001D0314"/>
    <w:rsid w:val="001E633D"/>
    <w:rsid w:val="0021469D"/>
    <w:rsid w:val="002152EE"/>
    <w:rsid w:val="0021643F"/>
    <w:rsid w:val="00221C69"/>
    <w:rsid w:val="0022304C"/>
    <w:rsid w:val="00243DA2"/>
    <w:rsid w:val="00246284"/>
    <w:rsid w:val="00251D64"/>
    <w:rsid w:val="002529AC"/>
    <w:rsid w:val="00263CB2"/>
    <w:rsid w:val="00272DEE"/>
    <w:rsid w:val="00283241"/>
    <w:rsid w:val="00283427"/>
    <w:rsid w:val="00284BC8"/>
    <w:rsid w:val="002862CE"/>
    <w:rsid w:val="002955F0"/>
    <w:rsid w:val="0029741B"/>
    <w:rsid w:val="002A0C11"/>
    <w:rsid w:val="002A3F2A"/>
    <w:rsid w:val="002A669A"/>
    <w:rsid w:val="002B0387"/>
    <w:rsid w:val="002B0D20"/>
    <w:rsid w:val="002B67A7"/>
    <w:rsid w:val="002C13C2"/>
    <w:rsid w:val="002D1C41"/>
    <w:rsid w:val="002D48DE"/>
    <w:rsid w:val="002D508B"/>
    <w:rsid w:val="002E48ED"/>
    <w:rsid w:val="002E516F"/>
    <w:rsid w:val="002E5BC4"/>
    <w:rsid w:val="002E6C46"/>
    <w:rsid w:val="002F1003"/>
    <w:rsid w:val="002F18F8"/>
    <w:rsid w:val="00303E90"/>
    <w:rsid w:val="00322114"/>
    <w:rsid w:val="00330C58"/>
    <w:rsid w:val="00332EA6"/>
    <w:rsid w:val="00347CAF"/>
    <w:rsid w:val="003554BD"/>
    <w:rsid w:val="0037040E"/>
    <w:rsid w:val="00372148"/>
    <w:rsid w:val="00393243"/>
    <w:rsid w:val="0039377D"/>
    <w:rsid w:val="0039691A"/>
    <w:rsid w:val="003A3FAE"/>
    <w:rsid w:val="003B500A"/>
    <w:rsid w:val="003C1ADC"/>
    <w:rsid w:val="003C1CE7"/>
    <w:rsid w:val="003C5ADA"/>
    <w:rsid w:val="003C5B3D"/>
    <w:rsid w:val="003C5D53"/>
    <w:rsid w:val="003D41F1"/>
    <w:rsid w:val="003F13DC"/>
    <w:rsid w:val="003F19E7"/>
    <w:rsid w:val="003F3374"/>
    <w:rsid w:val="003F4784"/>
    <w:rsid w:val="003F711E"/>
    <w:rsid w:val="00403FE5"/>
    <w:rsid w:val="004143C8"/>
    <w:rsid w:val="00416D8B"/>
    <w:rsid w:val="00423C86"/>
    <w:rsid w:val="00431FD0"/>
    <w:rsid w:val="00434E20"/>
    <w:rsid w:val="004414FA"/>
    <w:rsid w:val="00441C4E"/>
    <w:rsid w:val="00443EA4"/>
    <w:rsid w:val="00447882"/>
    <w:rsid w:val="004573B9"/>
    <w:rsid w:val="00461CD9"/>
    <w:rsid w:val="00463F25"/>
    <w:rsid w:val="00470AC3"/>
    <w:rsid w:val="00480FFD"/>
    <w:rsid w:val="00481732"/>
    <w:rsid w:val="00490228"/>
    <w:rsid w:val="00497CD7"/>
    <w:rsid w:val="004A1B5C"/>
    <w:rsid w:val="004B47E8"/>
    <w:rsid w:val="004C1CD2"/>
    <w:rsid w:val="004D38FC"/>
    <w:rsid w:val="004E1387"/>
    <w:rsid w:val="004E7B56"/>
    <w:rsid w:val="004F0235"/>
    <w:rsid w:val="004F4C36"/>
    <w:rsid w:val="004F4ECD"/>
    <w:rsid w:val="00504FE9"/>
    <w:rsid w:val="00510561"/>
    <w:rsid w:val="00511E55"/>
    <w:rsid w:val="005125E2"/>
    <w:rsid w:val="00513C17"/>
    <w:rsid w:val="00526A5F"/>
    <w:rsid w:val="0054093C"/>
    <w:rsid w:val="00540E1A"/>
    <w:rsid w:val="005464BA"/>
    <w:rsid w:val="00552C8D"/>
    <w:rsid w:val="005556A4"/>
    <w:rsid w:val="005615C4"/>
    <w:rsid w:val="00573BAE"/>
    <w:rsid w:val="005800E0"/>
    <w:rsid w:val="00581F66"/>
    <w:rsid w:val="00586915"/>
    <w:rsid w:val="00590DFB"/>
    <w:rsid w:val="00596C5C"/>
    <w:rsid w:val="005A7855"/>
    <w:rsid w:val="005B4C64"/>
    <w:rsid w:val="005C0B53"/>
    <w:rsid w:val="005C157B"/>
    <w:rsid w:val="005C35C1"/>
    <w:rsid w:val="005C39C5"/>
    <w:rsid w:val="005C4D72"/>
    <w:rsid w:val="005C615E"/>
    <w:rsid w:val="005F0B2E"/>
    <w:rsid w:val="005F7D7B"/>
    <w:rsid w:val="006141C1"/>
    <w:rsid w:val="00622B1D"/>
    <w:rsid w:val="0062496B"/>
    <w:rsid w:val="006328F9"/>
    <w:rsid w:val="0063608F"/>
    <w:rsid w:val="00643F50"/>
    <w:rsid w:val="00645E72"/>
    <w:rsid w:val="00646ADC"/>
    <w:rsid w:val="00647CEF"/>
    <w:rsid w:val="00651436"/>
    <w:rsid w:val="0066535C"/>
    <w:rsid w:val="00665E02"/>
    <w:rsid w:val="00680237"/>
    <w:rsid w:val="00685C6C"/>
    <w:rsid w:val="00694B3E"/>
    <w:rsid w:val="006A0545"/>
    <w:rsid w:val="006A78E1"/>
    <w:rsid w:val="006B10E4"/>
    <w:rsid w:val="006C060D"/>
    <w:rsid w:val="006D64CF"/>
    <w:rsid w:val="006E1B8D"/>
    <w:rsid w:val="006E390B"/>
    <w:rsid w:val="006F77C0"/>
    <w:rsid w:val="007055F5"/>
    <w:rsid w:val="00707632"/>
    <w:rsid w:val="00730B5F"/>
    <w:rsid w:val="007407B6"/>
    <w:rsid w:val="007431D9"/>
    <w:rsid w:val="007523E9"/>
    <w:rsid w:val="007730E1"/>
    <w:rsid w:val="00775202"/>
    <w:rsid w:val="00775ACD"/>
    <w:rsid w:val="007769DA"/>
    <w:rsid w:val="0077718D"/>
    <w:rsid w:val="00790F21"/>
    <w:rsid w:val="00791CE4"/>
    <w:rsid w:val="00795610"/>
    <w:rsid w:val="007A0A4C"/>
    <w:rsid w:val="007B0A8B"/>
    <w:rsid w:val="007C0C05"/>
    <w:rsid w:val="007C39B5"/>
    <w:rsid w:val="007D16DD"/>
    <w:rsid w:val="007D2E10"/>
    <w:rsid w:val="007D31A1"/>
    <w:rsid w:val="007E2615"/>
    <w:rsid w:val="007F19FF"/>
    <w:rsid w:val="007F6574"/>
    <w:rsid w:val="007F725F"/>
    <w:rsid w:val="0080132B"/>
    <w:rsid w:val="00805ABE"/>
    <w:rsid w:val="00806FCA"/>
    <w:rsid w:val="00811F2A"/>
    <w:rsid w:val="008144BC"/>
    <w:rsid w:val="00814D9D"/>
    <w:rsid w:val="00815D14"/>
    <w:rsid w:val="00843526"/>
    <w:rsid w:val="00860F28"/>
    <w:rsid w:val="00871C02"/>
    <w:rsid w:val="00877E32"/>
    <w:rsid w:val="00881248"/>
    <w:rsid w:val="008967CB"/>
    <w:rsid w:val="008A427A"/>
    <w:rsid w:val="008A6EA7"/>
    <w:rsid w:val="008B0DAE"/>
    <w:rsid w:val="008B0F78"/>
    <w:rsid w:val="008C40DC"/>
    <w:rsid w:val="008D35EE"/>
    <w:rsid w:val="008D39DB"/>
    <w:rsid w:val="008D6E1F"/>
    <w:rsid w:val="008D7833"/>
    <w:rsid w:val="008E2CD0"/>
    <w:rsid w:val="008E2ED8"/>
    <w:rsid w:val="008E388A"/>
    <w:rsid w:val="008F340F"/>
    <w:rsid w:val="008F35C8"/>
    <w:rsid w:val="0090008C"/>
    <w:rsid w:val="00900B54"/>
    <w:rsid w:val="009049DC"/>
    <w:rsid w:val="009141BA"/>
    <w:rsid w:val="00916629"/>
    <w:rsid w:val="00927C13"/>
    <w:rsid w:val="00931921"/>
    <w:rsid w:val="009340CF"/>
    <w:rsid w:val="00934869"/>
    <w:rsid w:val="00943450"/>
    <w:rsid w:val="00947824"/>
    <w:rsid w:val="00953B93"/>
    <w:rsid w:val="0096599C"/>
    <w:rsid w:val="009803B8"/>
    <w:rsid w:val="009859AB"/>
    <w:rsid w:val="00986218"/>
    <w:rsid w:val="00990ACA"/>
    <w:rsid w:val="009946EC"/>
    <w:rsid w:val="00994851"/>
    <w:rsid w:val="009A03CE"/>
    <w:rsid w:val="009A0D7F"/>
    <w:rsid w:val="009A2D97"/>
    <w:rsid w:val="009A66CD"/>
    <w:rsid w:val="009B668C"/>
    <w:rsid w:val="009C2FDB"/>
    <w:rsid w:val="009C4B9F"/>
    <w:rsid w:val="009C4E50"/>
    <w:rsid w:val="009C6727"/>
    <w:rsid w:val="009C734A"/>
    <w:rsid w:val="009D6C5C"/>
    <w:rsid w:val="009E1791"/>
    <w:rsid w:val="009E48F9"/>
    <w:rsid w:val="009F32A8"/>
    <w:rsid w:val="00A03466"/>
    <w:rsid w:val="00A1522A"/>
    <w:rsid w:val="00A176ED"/>
    <w:rsid w:val="00A2061B"/>
    <w:rsid w:val="00A227BC"/>
    <w:rsid w:val="00A4065E"/>
    <w:rsid w:val="00A427E8"/>
    <w:rsid w:val="00A6584A"/>
    <w:rsid w:val="00A6757E"/>
    <w:rsid w:val="00A72200"/>
    <w:rsid w:val="00A83333"/>
    <w:rsid w:val="00A93C3F"/>
    <w:rsid w:val="00AA1CCE"/>
    <w:rsid w:val="00AB3FB7"/>
    <w:rsid w:val="00AC40BD"/>
    <w:rsid w:val="00AC7444"/>
    <w:rsid w:val="00AD0F9D"/>
    <w:rsid w:val="00AE390E"/>
    <w:rsid w:val="00AE6EC7"/>
    <w:rsid w:val="00B00D88"/>
    <w:rsid w:val="00B00DC9"/>
    <w:rsid w:val="00B02CA2"/>
    <w:rsid w:val="00B064C5"/>
    <w:rsid w:val="00B0654B"/>
    <w:rsid w:val="00B23399"/>
    <w:rsid w:val="00B3373D"/>
    <w:rsid w:val="00B34154"/>
    <w:rsid w:val="00B356A7"/>
    <w:rsid w:val="00B36DAE"/>
    <w:rsid w:val="00B72866"/>
    <w:rsid w:val="00B73D39"/>
    <w:rsid w:val="00B7610B"/>
    <w:rsid w:val="00B85418"/>
    <w:rsid w:val="00B9364E"/>
    <w:rsid w:val="00B936AD"/>
    <w:rsid w:val="00B9415F"/>
    <w:rsid w:val="00B964B8"/>
    <w:rsid w:val="00B96943"/>
    <w:rsid w:val="00BA0523"/>
    <w:rsid w:val="00BA54FB"/>
    <w:rsid w:val="00BB03AC"/>
    <w:rsid w:val="00BB4F67"/>
    <w:rsid w:val="00BC2F29"/>
    <w:rsid w:val="00BC361D"/>
    <w:rsid w:val="00BD1662"/>
    <w:rsid w:val="00BE52B5"/>
    <w:rsid w:val="00C078C5"/>
    <w:rsid w:val="00C1476E"/>
    <w:rsid w:val="00C227E4"/>
    <w:rsid w:val="00C2288A"/>
    <w:rsid w:val="00C2773C"/>
    <w:rsid w:val="00C347BF"/>
    <w:rsid w:val="00C35D09"/>
    <w:rsid w:val="00C4088A"/>
    <w:rsid w:val="00C56AD2"/>
    <w:rsid w:val="00C61EB5"/>
    <w:rsid w:val="00C63297"/>
    <w:rsid w:val="00C73511"/>
    <w:rsid w:val="00C83611"/>
    <w:rsid w:val="00C84BFC"/>
    <w:rsid w:val="00C856E8"/>
    <w:rsid w:val="00C94F55"/>
    <w:rsid w:val="00CA00B8"/>
    <w:rsid w:val="00CD4CF0"/>
    <w:rsid w:val="00CD5689"/>
    <w:rsid w:val="00CE29FA"/>
    <w:rsid w:val="00CF4AAD"/>
    <w:rsid w:val="00CF598F"/>
    <w:rsid w:val="00D147F2"/>
    <w:rsid w:val="00D14A5A"/>
    <w:rsid w:val="00D2206F"/>
    <w:rsid w:val="00D304A9"/>
    <w:rsid w:val="00D3436E"/>
    <w:rsid w:val="00D36B5A"/>
    <w:rsid w:val="00D36CAB"/>
    <w:rsid w:val="00D37334"/>
    <w:rsid w:val="00D42023"/>
    <w:rsid w:val="00D47EA1"/>
    <w:rsid w:val="00D53FB7"/>
    <w:rsid w:val="00D6083A"/>
    <w:rsid w:val="00D70AB4"/>
    <w:rsid w:val="00D802AB"/>
    <w:rsid w:val="00D92B20"/>
    <w:rsid w:val="00D9446A"/>
    <w:rsid w:val="00DA4A49"/>
    <w:rsid w:val="00DA6D2C"/>
    <w:rsid w:val="00DC728A"/>
    <w:rsid w:val="00DD168B"/>
    <w:rsid w:val="00DD5AF3"/>
    <w:rsid w:val="00DE61AC"/>
    <w:rsid w:val="00DF347B"/>
    <w:rsid w:val="00E03715"/>
    <w:rsid w:val="00E12EDC"/>
    <w:rsid w:val="00E325A2"/>
    <w:rsid w:val="00E40068"/>
    <w:rsid w:val="00E41F06"/>
    <w:rsid w:val="00E43344"/>
    <w:rsid w:val="00E45056"/>
    <w:rsid w:val="00E62DF0"/>
    <w:rsid w:val="00E8048F"/>
    <w:rsid w:val="00E8798F"/>
    <w:rsid w:val="00E97D34"/>
    <w:rsid w:val="00EA4621"/>
    <w:rsid w:val="00EC474A"/>
    <w:rsid w:val="00ED19FD"/>
    <w:rsid w:val="00ED52FA"/>
    <w:rsid w:val="00ED584E"/>
    <w:rsid w:val="00F0248F"/>
    <w:rsid w:val="00F24301"/>
    <w:rsid w:val="00F3795E"/>
    <w:rsid w:val="00F40836"/>
    <w:rsid w:val="00F420B7"/>
    <w:rsid w:val="00F4581C"/>
    <w:rsid w:val="00F505EE"/>
    <w:rsid w:val="00F57A9F"/>
    <w:rsid w:val="00F57C25"/>
    <w:rsid w:val="00F57CBF"/>
    <w:rsid w:val="00F628D1"/>
    <w:rsid w:val="00F7098A"/>
    <w:rsid w:val="00F73C2A"/>
    <w:rsid w:val="00F85994"/>
    <w:rsid w:val="00F90232"/>
    <w:rsid w:val="00F969A7"/>
    <w:rsid w:val="00F970A1"/>
    <w:rsid w:val="00FA3AD4"/>
    <w:rsid w:val="00FA7CB8"/>
    <w:rsid w:val="00FB585F"/>
    <w:rsid w:val="00FB5EB7"/>
    <w:rsid w:val="00FC4998"/>
    <w:rsid w:val="00FD07B5"/>
    <w:rsid w:val="00FD7A95"/>
    <w:rsid w:val="00FE226C"/>
    <w:rsid w:val="00FE23EF"/>
    <w:rsid w:val="00FE6751"/>
    <w:rsid w:val="00FF2ECD"/>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536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B85418"/>
    <w:rPr>
      <w:rFonts w:ascii="游ゴシック Light" w:eastAsia="游ゴシック Light" w:hAnsi="游ゴシック Light"/>
      <w:sz w:val="18"/>
      <w:szCs w:val="18"/>
    </w:rPr>
  </w:style>
  <w:style w:type="character" w:customStyle="1" w:styleId="a9">
    <w:name w:val="吹き出し (文字)"/>
    <w:link w:val="a8"/>
    <w:rsid w:val="00B85418"/>
    <w:rPr>
      <w:rFonts w:ascii="游ゴシック Light" w:eastAsia="游ゴシック Light" w:hAnsi="游ゴシック Light" w:cs="Times New Roman"/>
      <w:kern w:val="2"/>
      <w:sz w:val="18"/>
      <w:szCs w:val="18"/>
    </w:rPr>
  </w:style>
  <w:style w:type="character" w:styleId="aa">
    <w:name w:val="annotation reference"/>
    <w:basedOn w:val="a0"/>
    <w:rsid w:val="00916629"/>
    <w:rPr>
      <w:sz w:val="18"/>
      <w:szCs w:val="18"/>
    </w:rPr>
  </w:style>
  <w:style w:type="paragraph" w:styleId="ab">
    <w:name w:val="annotation text"/>
    <w:basedOn w:val="a"/>
    <w:link w:val="ac"/>
    <w:uiPriority w:val="99"/>
    <w:rsid w:val="00916629"/>
    <w:pPr>
      <w:jc w:val="left"/>
    </w:pPr>
  </w:style>
  <w:style w:type="character" w:customStyle="1" w:styleId="ac">
    <w:name w:val="コメント文字列 (文字)"/>
    <w:basedOn w:val="a0"/>
    <w:link w:val="ab"/>
    <w:uiPriority w:val="99"/>
    <w:rsid w:val="00916629"/>
    <w:rPr>
      <w:kern w:val="2"/>
      <w:sz w:val="24"/>
      <w:szCs w:val="24"/>
    </w:rPr>
  </w:style>
  <w:style w:type="paragraph" w:styleId="ad">
    <w:name w:val="annotation subject"/>
    <w:basedOn w:val="ab"/>
    <w:next w:val="ab"/>
    <w:link w:val="ae"/>
    <w:rsid w:val="00916629"/>
    <w:rPr>
      <w:b/>
      <w:bCs/>
    </w:rPr>
  </w:style>
  <w:style w:type="character" w:customStyle="1" w:styleId="ae">
    <w:name w:val="コメント内容 (文字)"/>
    <w:basedOn w:val="ac"/>
    <w:link w:val="ad"/>
    <w:rsid w:val="00916629"/>
    <w:rPr>
      <w:b/>
      <w:bCs/>
      <w:kern w:val="2"/>
      <w:sz w:val="24"/>
      <w:szCs w:val="24"/>
    </w:rPr>
  </w:style>
  <w:style w:type="paragraph" w:styleId="af">
    <w:name w:val="Revision"/>
    <w:hidden/>
    <w:uiPriority w:val="99"/>
    <w:semiHidden/>
    <w:rsid w:val="008E388A"/>
    <w:rPr>
      <w:kern w:val="2"/>
      <w:sz w:val="24"/>
      <w:szCs w:val="24"/>
    </w:rPr>
  </w:style>
  <w:style w:type="character" w:styleId="af0">
    <w:name w:val="FollowedHyperlink"/>
    <w:basedOn w:val="a0"/>
    <w:rsid w:val="005F7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4007">
      <w:bodyDiv w:val="1"/>
      <w:marLeft w:val="0"/>
      <w:marRight w:val="0"/>
      <w:marTop w:val="0"/>
      <w:marBottom w:val="0"/>
      <w:divBdr>
        <w:top w:val="none" w:sz="0" w:space="0" w:color="auto"/>
        <w:left w:val="none" w:sz="0" w:space="0" w:color="auto"/>
        <w:bottom w:val="none" w:sz="0" w:space="0" w:color="auto"/>
        <w:right w:val="none" w:sz="0" w:space="0" w:color="auto"/>
      </w:divBdr>
    </w:div>
    <w:div w:id="614481903">
      <w:bodyDiv w:val="1"/>
      <w:marLeft w:val="0"/>
      <w:marRight w:val="0"/>
      <w:marTop w:val="0"/>
      <w:marBottom w:val="0"/>
      <w:divBdr>
        <w:top w:val="none" w:sz="0" w:space="0" w:color="auto"/>
        <w:left w:val="none" w:sz="0" w:space="0" w:color="auto"/>
        <w:bottom w:val="none" w:sz="0" w:space="0" w:color="auto"/>
        <w:right w:val="none" w:sz="0" w:space="0" w:color="auto"/>
      </w:divBdr>
    </w:div>
    <w:div w:id="105207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2997</Words>
  <Characters>170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2024-04-15T00:32:00Z</dcterms:created>
  <dcterms:modified xsi:type="dcterms:W3CDTF">2024-04-15T00:32:00Z</dcterms:modified>
</cp:coreProperties>
</file>