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1269F" w14:textId="29A4E61D" w:rsidR="007F0B13" w:rsidRPr="00684572" w:rsidRDefault="007F0B13" w:rsidP="0022302D">
      <w:pPr>
        <w:autoSpaceDN w:val="0"/>
        <w:ind w:right="-2"/>
        <w:rPr>
          <w:rFonts w:ascii="ＭＳ 明朝" w:hAnsi="ＭＳ 明朝"/>
          <w:color w:val="000000" w:themeColor="text1"/>
        </w:rPr>
      </w:pPr>
      <w:r w:rsidRPr="00684572">
        <w:rPr>
          <w:rFonts w:ascii="ＭＳ 明朝" w:hAnsi="ＭＳ 明朝" w:hint="eastAsia"/>
          <w:color w:val="000000" w:themeColor="text1"/>
        </w:rPr>
        <w:t>大阪府条例第</w:t>
      </w:r>
      <w:r w:rsidR="009C746A">
        <w:rPr>
          <w:rFonts w:ascii="ＭＳ 明朝" w:hAnsi="ＭＳ 明朝" w:hint="eastAsia"/>
          <w:color w:val="000000" w:themeColor="text1"/>
        </w:rPr>
        <w:t>五十七</w:t>
      </w:r>
      <w:r w:rsidRPr="00684572">
        <w:rPr>
          <w:rFonts w:ascii="ＭＳ 明朝" w:hAnsi="ＭＳ 明朝" w:hint="eastAsia"/>
          <w:color w:val="000000" w:themeColor="text1"/>
        </w:rPr>
        <w:t>号</w:t>
      </w:r>
    </w:p>
    <w:p w14:paraId="61A3A40F" w14:textId="77777777" w:rsidR="007F0B13" w:rsidRPr="00684572" w:rsidRDefault="007F0B13" w:rsidP="0022302D">
      <w:pPr>
        <w:autoSpaceDN w:val="0"/>
        <w:ind w:right="-2"/>
        <w:rPr>
          <w:rFonts w:ascii="ＭＳ 明朝" w:hAnsi="ＭＳ 明朝"/>
          <w:color w:val="000000" w:themeColor="text1"/>
        </w:rPr>
      </w:pPr>
      <w:r w:rsidRPr="00684572">
        <w:rPr>
          <w:rFonts w:ascii="ＭＳ 明朝" w:hAnsi="ＭＳ 明朝" w:hint="eastAsia"/>
          <w:color w:val="000000" w:themeColor="text1"/>
        </w:rPr>
        <w:t xml:space="preserve">　　　大阪府金融系外国企業等の集積の促進及び国際競争力の強化に係る　　　</w:t>
      </w:r>
    </w:p>
    <w:p w14:paraId="5DD9CEDB" w14:textId="77777777" w:rsidR="007F0B13" w:rsidRPr="00684572" w:rsidRDefault="007F0B13" w:rsidP="0022302D">
      <w:pPr>
        <w:autoSpaceDN w:val="0"/>
        <w:ind w:right="-2"/>
        <w:rPr>
          <w:rFonts w:ascii="ＭＳ 明朝" w:hAnsi="ＭＳ 明朝"/>
          <w:color w:val="000000" w:themeColor="text1"/>
        </w:rPr>
      </w:pPr>
      <w:r w:rsidRPr="00684572">
        <w:rPr>
          <w:rFonts w:ascii="ＭＳ 明朝" w:hAnsi="ＭＳ 明朝" w:hint="eastAsia"/>
          <w:color w:val="000000" w:themeColor="text1"/>
        </w:rPr>
        <w:t xml:space="preserve">　　　事業計画の認定並びに法人の府民税及び事業税の課税の特例に関す　　　</w:t>
      </w:r>
    </w:p>
    <w:p w14:paraId="07E1879F" w14:textId="77777777" w:rsidR="007F0B13" w:rsidRPr="00684572" w:rsidRDefault="007F0B13" w:rsidP="0022302D">
      <w:pPr>
        <w:autoSpaceDN w:val="0"/>
        <w:ind w:right="-2"/>
        <w:rPr>
          <w:rFonts w:ascii="ＭＳ 明朝" w:hAnsi="ＭＳ 明朝"/>
          <w:color w:val="000000" w:themeColor="text1"/>
        </w:rPr>
      </w:pPr>
      <w:r w:rsidRPr="00684572">
        <w:rPr>
          <w:rFonts w:ascii="ＭＳ 明朝" w:hAnsi="ＭＳ 明朝" w:hint="eastAsia"/>
          <w:color w:val="000000" w:themeColor="text1"/>
        </w:rPr>
        <w:t xml:space="preserve">　　　る条例</w:t>
      </w:r>
    </w:p>
    <w:p w14:paraId="721C8CFD" w14:textId="77777777" w:rsidR="007F0B13" w:rsidRPr="00684572" w:rsidRDefault="007F0B13" w:rsidP="0022302D">
      <w:pPr>
        <w:autoSpaceDN w:val="0"/>
        <w:rPr>
          <w:color w:val="000000" w:themeColor="text1"/>
        </w:rPr>
      </w:pPr>
      <w:r w:rsidRPr="00684572">
        <w:rPr>
          <w:rFonts w:hint="eastAsia"/>
          <w:color w:val="000000" w:themeColor="text1"/>
        </w:rPr>
        <w:t>（目的）</w:t>
      </w:r>
    </w:p>
    <w:p w14:paraId="4C59C8E2" w14:textId="289CF95F" w:rsidR="007F0B13" w:rsidRPr="00684572" w:rsidRDefault="00DF391E" w:rsidP="0022302D">
      <w:pPr>
        <w:autoSpaceDN w:val="0"/>
        <w:ind w:left="252" w:hangingChars="100" w:hanging="252"/>
        <w:rPr>
          <w:color w:val="000000" w:themeColor="text1"/>
        </w:rPr>
      </w:pPr>
      <w:r w:rsidRPr="00684572">
        <w:rPr>
          <w:rFonts w:hint="eastAsia"/>
          <w:color w:val="000000" w:themeColor="text1"/>
        </w:rPr>
        <w:t>第一条　この条例は、地方税法（昭和二十五年法律第二百二十六号。以下「法」という。）第六条第二項の規定に基づき、法人の府民税及び事業税の課税に関し大阪府税条例（昭和二十五年大阪府条例第七十五号。以下「府税条例」という。）の特例を定めるとともに、その特例の適用に必要な金融系外国企業等の事業計画の認定等に関する事項を定めることにより、金融系外国企業等の集積の促進及び国際競争力の強化を通じて府内の経済の活性化を図り、もって府民生活の向上に資することを目的とする</w:t>
      </w:r>
      <w:r w:rsidR="007F0B13" w:rsidRPr="00684572">
        <w:rPr>
          <w:rFonts w:hint="eastAsia"/>
          <w:color w:val="000000" w:themeColor="text1"/>
        </w:rPr>
        <w:t>。</w:t>
      </w:r>
    </w:p>
    <w:p w14:paraId="2B7C736C" w14:textId="77777777" w:rsidR="007F0B13" w:rsidRPr="00684572" w:rsidRDefault="007F0B13" w:rsidP="0022302D">
      <w:pPr>
        <w:autoSpaceDN w:val="0"/>
        <w:rPr>
          <w:color w:val="000000" w:themeColor="text1"/>
        </w:rPr>
      </w:pPr>
      <w:r w:rsidRPr="00684572">
        <w:rPr>
          <w:rFonts w:hint="eastAsia"/>
          <w:color w:val="000000" w:themeColor="text1"/>
        </w:rPr>
        <w:t>（定義）</w:t>
      </w:r>
    </w:p>
    <w:p w14:paraId="6064D099" w14:textId="7354DDB2" w:rsidR="007F0B13" w:rsidRPr="00684572" w:rsidRDefault="007F0B13" w:rsidP="0022302D">
      <w:pPr>
        <w:autoSpaceDN w:val="0"/>
        <w:ind w:left="252" w:hangingChars="100" w:hanging="252"/>
        <w:rPr>
          <w:color w:val="000000" w:themeColor="text1"/>
        </w:rPr>
      </w:pPr>
      <w:r w:rsidRPr="00684572">
        <w:rPr>
          <w:rFonts w:hint="eastAsia"/>
          <w:color w:val="000000" w:themeColor="text1"/>
        </w:rPr>
        <w:t xml:space="preserve">第二条　</w:t>
      </w:r>
      <w:r w:rsidR="00DF391E" w:rsidRPr="00684572">
        <w:rPr>
          <w:rFonts w:hint="eastAsia"/>
          <w:color w:val="000000" w:themeColor="text1"/>
        </w:rPr>
        <w:t>この条例において、次の各号に掲げる用語の意義は、当該各号に定めるところによる。</w:t>
      </w:r>
    </w:p>
    <w:p w14:paraId="16A359AC" w14:textId="22ED00A6" w:rsidR="007F0B13" w:rsidRPr="00684572" w:rsidRDefault="00DF391E" w:rsidP="0022302D">
      <w:pPr>
        <w:autoSpaceDN w:val="0"/>
        <w:ind w:leftChars="100" w:left="504" w:hangingChars="100" w:hanging="252"/>
        <w:rPr>
          <w:color w:val="000000" w:themeColor="text1"/>
        </w:rPr>
      </w:pPr>
      <w:r w:rsidRPr="00684572">
        <w:rPr>
          <w:rFonts w:hint="eastAsia"/>
          <w:color w:val="000000" w:themeColor="text1"/>
        </w:rPr>
        <w:t>一　外国投資家　次のいずれかに該当するものをいう。</w:t>
      </w:r>
    </w:p>
    <w:p w14:paraId="13B3D808" w14:textId="0277303D" w:rsidR="007F0B13" w:rsidRPr="00684572" w:rsidRDefault="007F0B13" w:rsidP="0022302D">
      <w:pPr>
        <w:autoSpaceDN w:val="0"/>
        <w:ind w:leftChars="200" w:left="756" w:hangingChars="100" w:hanging="252"/>
        <w:rPr>
          <w:color w:val="000000" w:themeColor="text1"/>
        </w:rPr>
      </w:pPr>
      <w:bookmarkStart w:id="0" w:name="_Hlk143111288"/>
      <w:r w:rsidRPr="00684572">
        <w:rPr>
          <w:rFonts w:ascii="Segoe UI Symbol" w:hAnsi="Segoe UI Symbol" w:cs="Segoe UI Symbol" w:hint="eastAsia"/>
          <w:color w:val="000000" w:themeColor="text1"/>
        </w:rPr>
        <w:t>イ　外国為替及び外国貿易法（昭和二十四年法律第二百二十八号。以下「外為法」という。）第二十六条第一項第一号</w:t>
      </w:r>
      <w:r w:rsidR="004B5D07" w:rsidRPr="00684572">
        <w:rPr>
          <w:rFonts w:ascii="Segoe UI Symbol" w:hAnsi="Segoe UI Symbol" w:cs="Segoe UI Symbol" w:hint="eastAsia"/>
        </w:rPr>
        <w:t>又は</w:t>
      </w:r>
      <w:r w:rsidRPr="00684572">
        <w:rPr>
          <w:rFonts w:ascii="Segoe UI Symbol" w:hAnsi="Segoe UI Symbol" w:cs="Segoe UI Symbol" w:hint="eastAsia"/>
          <w:color w:val="000000" w:themeColor="text1"/>
        </w:rPr>
        <w:t>第二号に掲げるもの</w:t>
      </w:r>
    </w:p>
    <w:p w14:paraId="75735563" w14:textId="54D608FD" w:rsidR="007F0B13" w:rsidRPr="00684572" w:rsidRDefault="007F0B13" w:rsidP="0022302D">
      <w:pPr>
        <w:autoSpaceDN w:val="0"/>
        <w:ind w:leftChars="200" w:left="756" w:hangingChars="100" w:hanging="252"/>
        <w:rPr>
          <w:rFonts w:ascii="Segoe UI Symbol" w:hAnsi="Segoe UI Symbol" w:cs="Segoe UI Symbol"/>
          <w:color w:val="000000" w:themeColor="text1"/>
        </w:rPr>
      </w:pPr>
      <w:r w:rsidRPr="00684572">
        <w:rPr>
          <w:rFonts w:ascii="Segoe UI Symbol" w:hAnsi="Segoe UI Symbol" w:cs="Segoe UI Symbol" w:hint="eastAsia"/>
          <w:color w:val="000000" w:themeColor="text1"/>
        </w:rPr>
        <w:t xml:space="preserve">ロ　</w:t>
      </w:r>
      <w:r w:rsidR="00DF391E" w:rsidRPr="00684572">
        <w:rPr>
          <w:rFonts w:ascii="Segoe UI Symbol" w:hAnsi="Segoe UI Symbol" w:cs="Segoe UI Symbol" w:hint="eastAsia"/>
          <w:color w:val="000000" w:themeColor="text1"/>
        </w:rPr>
        <w:t>イに掲げるものが株主又は社員の議決権（外為法第二十六条第一項第三号に規定する議決権をいう。次号において同じ。）の全部を直接に保有している会社</w:t>
      </w:r>
    </w:p>
    <w:p w14:paraId="7FC305A3" w14:textId="77777777" w:rsidR="005F4FDA" w:rsidRPr="00684572" w:rsidRDefault="007F0B13" w:rsidP="005F4FDA">
      <w:pPr>
        <w:autoSpaceDN w:val="0"/>
        <w:ind w:left="756" w:hangingChars="300" w:hanging="756"/>
        <w:rPr>
          <w:rFonts w:ascii="Segoe UI Symbol" w:hAnsi="Segoe UI Symbol" w:cs="Segoe UI Symbol"/>
          <w:color w:val="000000" w:themeColor="text1"/>
        </w:rPr>
      </w:pPr>
      <w:r w:rsidRPr="00684572">
        <w:rPr>
          <w:rFonts w:ascii="Segoe UI Symbol" w:hAnsi="Segoe UI Symbol" w:cs="Segoe UI Symbol" w:hint="eastAsia"/>
          <w:color w:val="000000" w:themeColor="text1"/>
        </w:rPr>
        <w:t xml:space="preserve">　　</w:t>
      </w:r>
      <w:r w:rsidR="001A15C8" w:rsidRPr="00684572">
        <w:rPr>
          <w:rFonts w:ascii="Segoe UI Symbol" w:hAnsi="Segoe UI Symbol" w:cs="Segoe UI Symbol" w:hint="eastAsia"/>
          <w:color w:val="000000" w:themeColor="text1"/>
        </w:rPr>
        <w:t xml:space="preserve">ハ　</w:t>
      </w:r>
      <w:r w:rsidR="00F277E4" w:rsidRPr="00684572">
        <w:rPr>
          <w:rFonts w:ascii="Segoe UI Symbol" w:hAnsi="Segoe UI Symbol" w:cs="Segoe UI Symbol" w:hint="eastAsia"/>
          <w:color w:val="000000" w:themeColor="text1"/>
        </w:rPr>
        <w:t>イに掲げるものが出資の金額の全部を占める組合等（外為法第二十六条第一項第四号に規定する組合等をいう。以下このハにおいて同じ。）又は業務執行組合員（同号に規定する業務執行組合員をいう。）の全部を占める組合等</w:t>
      </w:r>
    </w:p>
    <w:p w14:paraId="5E345F17" w14:textId="4DF01381" w:rsidR="007F0B13" w:rsidRPr="00684572" w:rsidRDefault="005F4FDA" w:rsidP="005F4FDA">
      <w:pPr>
        <w:autoSpaceDN w:val="0"/>
        <w:ind w:left="756" w:hangingChars="300" w:hanging="756"/>
        <w:rPr>
          <w:rFonts w:ascii="Segoe UI Symbol" w:hAnsi="Segoe UI Symbol" w:cs="Segoe UI Symbol"/>
          <w:color w:val="000000" w:themeColor="text1"/>
        </w:rPr>
      </w:pPr>
      <w:r w:rsidRPr="00684572">
        <w:rPr>
          <w:rFonts w:ascii="Segoe UI Symbol" w:hAnsi="Segoe UI Symbol" w:cs="Segoe UI Symbol" w:hint="eastAsia"/>
          <w:color w:val="000000" w:themeColor="text1"/>
        </w:rPr>
        <w:t xml:space="preserve">　　</w:t>
      </w:r>
      <w:r w:rsidR="007F0B13" w:rsidRPr="00684572">
        <w:rPr>
          <w:rFonts w:ascii="Segoe UI Symbol" w:hAnsi="Segoe UI Symbol" w:cs="Segoe UI Symbol" w:hint="eastAsia"/>
          <w:color w:val="000000" w:themeColor="text1"/>
        </w:rPr>
        <w:t xml:space="preserve">ニ　</w:t>
      </w:r>
      <w:bookmarkEnd w:id="0"/>
      <w:r w:rsidR="00F277E4" w:rsidRPr="00684572">
        <w:rPr>
          <w:rFonts w:ascii="Segoe UI Symbol" w:hAnsi="Segoe UI Symbol" w:cs="Segoe UI Symbol" w:hint="eastAsia"/>
          <w:color w:val="000000" w:themeColor="text1"/>
        </w:rPr>
        <w:t>外為法第二十六条第一項第一号に掲げる者が役員（同項第五号に規定する役員をいう。以下このニ及び次号において同じ。）又は役員で代表する権限を有するものの</w:t>
      </w:r>
      <w:r w:rsidR="004543F2" w:rsidRPr="00684572">
        <w:rPr>
          <w:rFonts w:ascii="Segoe UI Symbol" w:hAnsi="Segoe UI Symbol" w:cs="Segoe UI Symbol" w:hint="eastAsia"/>
          <w:color w:val="000000" w:themeColor="text1"/>
        </w:rPr>
        <w:t>いずれかの</w:t>
      </w:r>
      <w:r w:rsidR="00F277E4" w:rsidRPr="00684572">
        <w:rPr>
          <w:rFonts w:ascii="Segoe UI Symbol" w:hAnsi="Segoe UI Symbol" w:cs="Segoe UI Symbol" w:hint="eastAsia"/>
          <w:color w:val="000000" w:themeColor="text1"/>
        </w:rPr>
        <w:t>全部を占める法人その他の団体</w:t>
      </w:r>
    </w:p>
    <w:p w14:paraId="1A30CAED" w14:textId="04BE1080" w:rsidR="007F0B13" w:rsidRPr="00684572" w:rsidRDefault="007F0B13" w:rsidP="0022302D">
      <w:pPr>
        <w:autoSpaceDN w:val="0"/>
        <w:ind w:left="504" w:hangingChars="200" w:hanging="504"/>
        <w:rPr>
          <w:color w:val="000000" w:themeColor="text1"/>
        </w:rPr>
      </w:pPr>
      <w:r w:rsidRPr="00684572">
        <w:rPr>
          <w:rFonts w:hint="eastAsia"/>
          <w:color w:val="000000" w:themeColor="text1"/>
        </w:rPr>
        <w:t xml:space="preserve">　二　</w:t>
      </w:r>
      <w:r w:rsidR="00F277E4" w:rsidRPr="00684572">
        <w:rPr>
          <w:rFonts w:hint="eastAsia"/>
          <w:color w:val="000000" w:themeColor="text1"/>
        </w:rPr>
        <w:t>金融系外国企業等　大阪市の区域内において資産運用業等を営み、又は営もうとする法人（法第二十四条第一項第四号の二に規定する個人、同条第六項に規定する人格のない社団等及び法人課税信託の引受けを行うもの、法第七十二条の二第四項に規定する人格のない社団等並びに同条第五項に規定するみなし課税法人を含む。以下同じ。）であって、次のいずれかに掲げるものをいう</w:t>
      </w:r>
      <w:r w:rsidRPr="00684572">
        <w:rPr>
          <w:rFonts w:hint="eastAsia"/>
          <w:color w:val="000000" w:themeColor="text1"/>
        </w:rPr>
        <w:t>。</w:t>
      </w:r>
    </w:p>
    <w:p w14:paraId="5CE5AA35" w14:textId="62F4E800" w:rsidR="007F0B13" w:rsidRPr="00684572" w:rsidRDefault="007F0B13" w:rsidP="0022302D">
      <w:pPr>
        <w:autoSpaceDN w:val="0"/>
        <w:ind w:leftChars="200" w:left="756" w:hangingChars="100" w:hanging="252"/>
        <w:rPr>
          <w:color w:val="000000" w:themeColor="text1"/>
        </w:rPr>
      </w:pPr>
      <w:r w:rsidRPr="00684572">
        <w:rPr>
          <w:rFonts w:hint="eastAsia"/>
          <w:color w:val="000000" w:themeColor="text1"/>
        </w:rPr>
        <w:t xml:space="preserve">イ　</w:t>
      </w:r>
      <w:r w:rsidR="00EE33B3" w:rsidRPr="00684572">
        <w:rPr>
          <w:rFonts w:hint="eastAsia"/>
          <w:color w:val="000000" w:themeColor="text1"/>
        </w:rPr>
        <w:t>法第二十三条第一項第三号イ及び第七十二条の十九に規定する内国法人であって、次のいずれにも該当するもの</w:t>
      </w:r>
    </w:p>
    <w:p w14:paraId="3742ED3F" w14:textId="77777777" w:rsidR="00EE33B3" w:rsidRPr="00684572" w:rsidRDefault="00EE33B3" w:rsidP="00EE33B3">
      <w:pPr>
        <w:autoSpaceDN w:val="0"/>
        <w:ind w:leftChars="300" w:left="1008" w:hangingChars="100" w:hanging="252"/>
        <w:rPr>
          <w:rFonts w:ascii="Segoe UI Symbol" w:hAnsi="Segoe UI Symbol" w:cs="Segoe UI Symbol"/>
          <w:color w:val="000000" w:themeColor="text1"/>
        </w:rPr>
      </w:pPr>
      <w:r w:rsidRPr="00684572">
        <w:rPr>
          <w:rFonts w:ascii="Segoe UI Symbol" w:hAnsi="Segoe UI Symbol" w:cs="Segoe UI Symbol" w:hint="eastAsia"/>
          <w:color w:val="000000" w:themeColor="text1"/>
        </w:rPr>
        <w:t>⑴　令和五年十一月一日以後に設立されたこと。</w:t>
      </w:r>
    </w:p>
    <w:p w14:paraId="5D387C04" w14:textId="0F9AB2BB" w:rsidR="007F0B13" w:rsidRPr="00684572" w:rsidRDefault="00EE33B3" w:rsidP="00EE33B3">
      <w:pPr>
        <w:autoSpaceDN w:val="0"/>
        <w:ind w:leftChars="300" w:left="1008" w:hangingChars="100" w:hanging="252"/>
        <w:rPr>
          <w:color w:val="000000" w:themeColor="text1"/>
        </w:rPr>
      </w:pPr>
      <w:r w:rsidRPr="00684572">
        <w:rPr>
          <w:rFonts w:ascii="Segoe UI Symbol" w:hAnsi="Segoe UI Symbol" w:cs="Segoe UI Symbol" w:hint="eastAsia"/>
          <w:color w:val="000000" w:themeColor="text1"/>
        </w:rPr>
        <w:t>⑵　設立</w:t>
      </w:r>
      <w:r w:rsidR="00F4330A" w:rsidRPr="00684572">
        <w:rPr>
          <w:rFonts w:ascii="Segoe UI Symbol" w:hAnsi="Segoe UI Symbol" w:cs="Segoe UI Symbol" w:hint="eastAsia"/>
          <w:color w:val="000000" w:themeColor="text1"/>
        </w:rPr>
        <w:t>の日</w:t>
      </w:r>
      <w:r w:rsidRPr="00684572">
        <w:rPr>
          <w:rFonts w:ascii="Segoe UI Symbol" w:hAnsi="Segoe UI Symbol" w:cs="Segoe UI Symbol" w:hint="eastAsia"/>
          <w:color w:val="000000" w:themeColor="text1"/>
        </w:rPr>
        <w:t>以後大阪市の区域内に事務所又は事業所（以下「事務所等」という。）を継続して有していること</w:t>
      </w:r>
      <w:r w:rsidR="00E96D48" w:rsidRPr="00684572">
        <w:rPr>
          <w:rFonts w:ascii="Segoe UI Symbol" w:hAnsi="Segoe UI Symbol" w:cs="Segoe UI Symbol" w:hint="eastAsia"/>
          <w:color w:val="000000" w:themeColor="text1"/>
        </w:rPr>
        <w:t>（</w:t>
      </w:r>
      <w:r w:rsidR="004543F2" w:rsidRPr="00684572">
        <w:rPr>
          <w:rFonts w:ascii="Segoe UI Symbol" w:hAnsi="Segoe UI Symbol" w:cs="Segoe UI Symbol" w:hint="eastAsia"/>
          <w:color w:val="000000" w:themeColor="text1"/>
        </w:rPr>
        <w:t>当該事務所等を有することが</w:t>
      </w:r>
      <w:r w:rsidRPr="00684572">
        <w:rPr>
          <w:rFonts w:ascii="Segoe UI Symbol" w:hAnsi="Segoe UI Symbol" w:cs="Segoe UI Symbol" w:hint="eastAsia"/>
          <w:color w:val="000000" w:themeColor="text1"/>
        </w:rPr>
        <w:t>会社法</w:t>
      </w:r>
      <w:r w:rsidR="00E96D48" w:rsidRPr="00684572">
        <w:rPr>
          <w:rFonts w:ascii="Segoe UI Symbol" w:hAnsi="Segoe UI Symbol" w:cs="Segoe UI Symbol" w:hint="eastAsia"/>
          <w:color w:val="000000" w:themeColor="text1"/>
        </w:rPr>
        <w:t>（</w:t>
      </w:r>
      <w:r w:rsidRPr="00684572">
        <w:rPr>
          <w:rFonts w:ascii="Segoe UI Symbol" w:hAnsi="Segoe UI Symbol" w:cs="Segoe UI Symbol" w:hint="eastAsia"/>
          <w:color w:val="000000" w:themeColor="text1"/>
        </w:rPr>
        <w:t>平成十七年法律第八十六号）その他の法律の規定により登記すべき</w:t>
      </w:r>
      <w:r w:rsidRPr="00684572">
        <w:rPr>
          <w:rFonts w:ascii="Segoe UI Symbol" w:hAnsi="Segoe UI Symbol" w:cs="Segoe UI Symbol" w:hint="eastAsia"/>
          <w:color w:val="000000" w:themeColor="text1"/>
        </w:rPr>
        <w:lastRenderedPageBreak/>
        <w:t>事項が記録される帳簿又はこれに準ずるもの（以下「登記事項証明書等」という。）で確認することができる場合に限る。）</w:t>
      </w:r>
      <w:r w:rsidR="007F0B13" w:rsidRPr="00684572">
        <w:rPr>
          <w:rFonts w:hint="eastAsia"/>
          <w:color w:val="000000" w:themeColor="text1"/>
        </w:rPr>
        <w:t>。</w:t>
      </w:r>
    </w:p>
    <w:p w14:paraId="5AFAA08F" w14:textId="77777777" w:rsidR="007F0B13" w:rsidRPr="00684572" w:rsidRDefault="007F0B13" w:rsidP="0022302D">
      <w:pPr>
        <w:autoSpaceDN w:val="0"/>
        <w:ind w:leftChars="300" w:left="1008" w:hangingChars="100" w:hanging="252"/>
        <w:rPr>
          <w:rFonts w:ascii="Segoe UI Symbol" w:hAnsi="Segoe UI Symbol" w:cs="Segoe UI Symbol"/>
          <w:color w:val="000000" w:themeColor="text1"/>
        </w:rPr>
      </w:pPr>
      <w:r w:rsidRPr="00684572">
        <w:rPr>
          <w:rFonts w:ascii="Segoe UI Symbol" w:hAnsi="Segoe UI Symbol" w:cs="Segoe UI Symbol" w:hint="eastAsia"/>
          <w:color w:val="000000" w:themeColor="text1"/>
        </w:rPr>
        <w:t>⑶　次のいずれかに該当すること。</w:t>
      </w:r>
    </w:p>
    <w:p w14:paraId="5BEE787F" w14:textId="457ADBE7" w:rsidR="007F0B13" w:rsidRPr="00684572" w:rsidRDefault="007F0B13" w:rsidP="0022302D">
      <w:pPr>
        <w:autoSpaceDN w:val="0"/>
        <w:ind w:leftChars="300" w:left="1260" w:hangingChars="200" w:hanging="504"/>
        <w:rPr>
          <w:rFonts w:ascii="Segoe UI Symbol" w:hAnsi="Segoe UI Symbol" w:cs="Segoe UI Symbol"/>
          <w:color w:val="000000" w:themeColor="text1"/>
        </w:rPr>
      </w:pPr>
      <w:r w:rsidRPr="00684572">
        <w:rPr>
          <w:rFonts w:ascii="Segoe UI Symbol" w:hAnsi="Segoe UI Symbol" w:cs="Segoe UI Symbol" w:hint="eastAsia"/>
          <w:color w:val="000000" w:themeColor="text1"/>
        </w:rPr>
        <w:t xml:space="preserve">　</w:t>
      </w:r>
      <w:r w:rsidRPr="00684572">
        <w:rPr>
          <w:rFonts w:ascii="ＭＳ 明朝" w:hAnsi="ＭＳ 明朝" w:hint="eastAsia"/>
          <w:color w:val="000000" w:themeColor="text1"/>
          <w:spacing w:val="-6"/>
          <w:w w:val="86"/>
          <w:szCs w:val="20"/>
          <w:eastAsianLayout w:id="-1852019966" w:vert="1" w:vertCompress="1"/>
        </w:rPr>
        <w:t>(</w:t>
      </w:r>
      <w:proofErr w:type="spellStart"/>
      <w:r w:rsidRPr="00684572">
        <w:rPr>
          <w:rFonts w:ascii="ＭＳ 明朝" w:hAnsi="ＭＳ 明朝" w:hint="eastAsia"/>
          <w:color w:val="000000" w:themeColor="text1"/>
          <w:spacing w:val="-6"/>
          <w:w w:val="86"/>
          <w:szCs w:val="20"/>
          <w:eastAsianLayout w:id="-1852019966" w:vert="1" w:vertCompress="1"/>
        </w:rPr>
        <w:t>i</w:t>
      </w:r>
      <w:proofErr w:type="spellEnd"/>
      <w:r w:rsidRPr="00684572">
        <w:rPr>
          <w:rFonts w:ascii="ＭＳ 明朝" w:hAnsi="ＭＳ 明朝" w:hint="eastAsia"/>
          <w:color w:val="000000" w:themeColor="text1"/>
          <w:spacing w:val="-6"/>
          <w:w w:val="86"/>
          <w:szCs w:val="20"/>
          <w:eastAsianLayout w:id="-1852019966" w:vert="1" w:vertCompress="1"/>
        </w:rPr>
        <w:t>)</w:t>
      </w:r>
      <w:r w:rsidRPr="00684572">
        <w:rPr>
          <w:rFonts w:ascii="Segoe UI Symbol" w:hAnsi="Segoe UI Symbol" w:cs="Segoe UI Symbol" w:hint="eastAsia"/>
          <w:color w:val="000000" w:themeColor="text1"/>
        </w:rPr>
        <w:t xml:space="preserve">　</w:t>
      </w:r>
      <w:r w:rsidR="00EE33B3" w:rsidRPr="00684572">
        <w:rPr>
          <w:rFonts w:ascii="Segoe UI Symbol" w:hAnsi="Segoe UI Symbol" w:cs="Segoe UI Symbol" w:hint="eastAsia"/>
          <w:color w:val="000000" w:themeColor="text1"/>
        </w:rPr>
        <w:t>当該法人が会社で</w:t>
      </w:r>
      <w:r w:rsidR="00F4330A" w:rsidRPr="00684572">
        <w:rPr>
          <w:rFonts w:ascii="Segoe UI Symbol" w:hAnsi="Segoe UI Symbol" w:cs="Segoe UI Symbol" w:hint="eastAsia"/>
          <w:color w:val="000000" w:themeColor="text1"/>
        </w:rPr>
        <w:t>あって</w:t>
      </w:r>
      <w:r w:rsidR="00EE33B3" w:rsidRPr="00684572">
        <w:rPr>
          <w:rFonts w:ascii="Segoe UI Symbol" w:hAnsi="Segoe UI Symbol" w:cs="Segoe UI Symbol" w:hint="eastAsia"/>
          <w:color w:val="000000" w:themeColor="text1"/>
        </w:rPr>
        <w:t>、外国投資家がその株主又は社員の議決権の全部を直接に保有していること。</w:t>
      </w:r>
    </w:p>
    <w:p w14:paraId="66918537" w14:textId="5B3E1BEC" w:rsidR="007F0B13" w:rsidRPr="00684572" w:rsidRDefault="007F0B13" w:rsidP="0022302D">
      <w:pPr>
        <w:autoSpaceDN w:val="0"/>
        <w:ind w:leftChars="300" w:left="1260" w:hangingChars="200" w:hanging="504"/>
        <w:rPr>
          <w:rFonts w:ascii="Segoe UI Symbol" w:hAnsi="Segoe UI Symbol" w:cs="Segoe UI Symbol"/>
          <w:color w:val="000000" w:themeColor="text1"/>
        </w:rPr>
      </w:pPr>
      <w:r w:rsidRPr="00684572">
        <w:rPr>
          <w:rFonts w:ascii="Segoe UI Symbol" w:hAnsi="Segoe UI Symbol" w:cs="Segoe UI Symbol" w:hint="eastAsia"/>
          <w:color w:val="000000" w:themeColor="text1"/>
        </w:rPr>
        <w:t xml:space="preserve">　</w:t>
      </w:r>
      <w:r w:rsidRPr="00684572">
        <w:rPr>
          <w:rFonts w:ascii="ＭＳ 明朝" w:hAnsi="ＭＳ 明朝" w:hint="eastAsia"/>
          <w:color w:val="000000" w:themeColor="text1"/>
          <w:spacing w:val="-6"/>
          <w:w w:val="64"/>
          <w:eastAsianLayout w:id="-1852019965" w:vert="1" w:vertCompress="1"/>
        </w:rPr>
        <w:t>(ii)</w:t>
      </w:r>
      <w:r w:rsidRPr="00684572">
        <w:rPr>
          <w:rFonts w:ascii="ＭＳ 明朝" w:hAnsi="ＭＳ 明朝" w:hint="eastAsia"/>
          <w:color w:val="000000" w:themeColor="text1"/>
          <w:spacing w:val="-6"/>
        </w:rPr>
        <w:t xml:space="preserve">　</w:t>
      </w:r>
      <w:r w:rsidR="00EE33B3" w:rsidRPr="00684572">
        <w:rPr>
          <w:rFonts w:ascii="Segoe UI Symbol" w:hAnsi="Segoe UI Symbol" w:cs="Segoe UI Symbol" w:hint="eastAsia"/>
          <w:color w:val="000000" w:themeColor="text1"/>
        </w:rPr>
        <w:t>当該法人が会社以外のもので</w:t>
      </w:r>
      <w:r w:rsidR="00F4330A" w:rsidRPr="00684572">
        <w:rPr>
          <w:rFonts w:ascii="Segoe UI Symbol" w:hAnsi="Segoe UI Symbol" w:cs="Segoe UI Symbol" w:hint="eastAsia"/>
          <w:color w:val="000000" w:themeColor="text1"/>
        </w:rPr>
        <w:t>あって</w:t>
      </w:r>
      <w:r w:rsidR="00EE33B3" w:rsidRPr="00684572">
        <w:rPr>
          <w:rFonts w:ascii="Segoe UI Symbol" w:hAnsi="Segoe UI Symbol" w:cs="Segoe UI Symbol" w:hint="eastAsia"/>
          <w:color w:val="000000" w:themeColor="text1"/>
        </w:rPr>
        <w:t>、外国投資家がその出資の金額の全部を占めていること又はその構成員の全部を占めていること。</w:t>
      </w:r>
    </w:p>
    <w:p w14:paraId="77B06A17" w14:textId="618AEC88" w:rsidR="007F0B13" w:rsidRPr="00684572" w:rsidRDefault="007F0B13" w:rsidP="0022302D">
      <w:pPr>
        <w:autoSpaceDN w:val="0"/>
        <w:ind w:leftChars="300" w:left="1260" w:hangingChars="200" w:hanging="504"/>
        <w:rPr>
          <w:rFonts w:ascii="Segoe UI Symbol" w:hAnsi="Segoe UI Symbol" w:cs="Segoe UI Symbol"/>
          <w:color w:val="000000" w:themeColor="text1"/>
        </w:rPr>
      </w:pPr>
      <w:r w:rsidRPr="00684572">
        <w:rPr>
          <w:rFonts w:ascii="Segoe UI Symbol" w:hAnsi="Segoe UI Symbol" w:cs="Segoe UI Symbol" w:hint="eastAsia"/>
          <w:color w:val="000000" w:themeColor="text1"/>
        </w:rPr>
        <w:t xml:space="preserve">　</w:t>
      </w:r>
      <w:r w:rsidRPr="00684572">
        <w:rPr>
          <w:rFonts w:ascii="ＭＳ 明朝" w:hAnsi="ＭＳ 明朝" w:hint="eastAsia"/>
          <w:color w:val="000000" w:themeColor="text1"/>
          <w:spacing w:val="-6"/>
          <w:w w:val="64"/>
          <w:eastAsianLayout w:id="-1852019965" w:vert="1" w:vertCompress="1"/>
        </w:rPr>
        <w:t>(ⅲ)</w:t>
      </w:r>
      <w:r w:rsidRPr="00684572">
        <w:rPr>
          <w:rFonts w:ascii="ＭＳ 明朝" w:hAnsi="ＭＳ 明朝" w:hint="eastAsia"/>
          <w:color w:val="000000" w:themeColor="text1"/>
          <w:spacing w:val="-6"/>
        </w:rPr>
        <w:t xml:space="preserve">　</w:t>
      </w:r>
      <w:r w:rsidR="00EE33B3" w:rsidRPr="00684572">
        <w:rPr>
          <w:rFonts w:ascii="Segoe UI Symbol" w:hAnsi="Segoe UI Symbol" w:cs="Segoe UI Symbol" w:hint="eastAsia"/>
          <w:color w:val="000000" w:themeColor="text1"/>
        </w:rPr>
        <w:t>外為法第二十六条第一項第一号に掲げる者が当該法人の役員又は役員で代表する権限を有するもののいずれかの全部を占めていること。</w:t>
      </w:r>
    </w:p>
    <w:p w14:paraId="2E14EBF9" w14:textId="73438862" w:rsidR="007F0B13" w:rsidRPr="00684572" w:rsidRDefault="007F0B13" w:rsidP="0022302D">
      <w:pPr>
        <w:autoSpaceDN w:val="0"/>
        <w:ind w:leftChars="200" w:left="756" w:hangingChars="100" w:hanging="252"/>
        <w:rPr>
          <w:color w:val="000000" w:themeColor="text1"/>
        </w:rPr>
      </w:pPr>
      <w:r w:rsidRPr="00684572">
        <w:rPr>
          <w:rFonts w:hint="eastAsia"/>
          <w:color w:val="000000" w:themeColor="text1"/>
        </w:rPr>
        <w:t xml:space="preserve">ロ　</w:t>
      </w:r>
      <w:r w:rsidR="00EE33B3" w:rsidRPr="00684572">
        <w:rPr>
          <w:rFonts w:hint="eastAsia"/>
          <w:color w:val="000000" w:themeColor="text1"/>
        </w:rPr>
        <w:t>法第二十三条第一項第三号ロ及び第七十二条第五号に規定する外国法人であって、次のいずれにも該当するもの</w:t>
      </w:r>
    </w:p>
    <w:p w14:paraId="73AD8B04" w14:textId="7A91ECEF" w:rsidR="007F0B13" w:rsidRPr="00684572" w:rsidRDefault="007F0B13" w:rsidP="0022302D">
      <w:pPr>
        <w:autoSpaceDN w:val="0"/>
        <w:ind w:leftChars="200" w:left="1008" w:hangingChars="200" w:hanging="504"/>
        <w:rPr>
          <w:color w:val="000000" w:themeColor="text1"/>
        </w:rPr>
      </w:pPr>
      <w:r w:rsidRPr="00684572">
        <w:rPr>
          <w:rFonts w:ascii="Segoe UI Symbol" w:hAnsi="Segoe UI Symbol" w:cs="Segoe UI Symbol" w:hint="eastAsia"/>
          <w:color w:val="000000" w:themeColor="text1"/>
        </w:rPr>
        <w:t xml:space="preserve">　⑴　</w:t>
      </w:r>
      <w:r w:rsidR="00EE33B3" w:rsidRPr="00684572">
        <w:rPr>
          <w:rFonts w:hint="eastAsia"/>
          <w:color w:val="000000" w:themeColor="text1"/>
        </w:rPr>
        <w:t>令和五年十一月一日以後に新たに大阪市の区域内に事務所等を設置していること（当該事務所等の設置</w:t>
      </w:r>
      <w:r w:rsidR="00F4330A" w:rsidRPr="00684572">
        <w:rPr>
          <w:rFonts w:hint="eastAsia"/>
          <w:color w:val="000000" w:themeColor="text1"/>
        </w:rPr>
        <w:t>の日</w:t>
      </w:r>
      <w:r w:rsidR="00EE33B3" w:rsidRPr="00684572">
        <w:rPr>
          <w:rFonts w:hint="eastAsia"/>
          <w:color w:val="000000" w:themeColor="text1"/>
        </w:rPr>
        <w:t>より前に法の施行地に事務所等を設置していた</w:t>
      </w:r>
      <w:r w:rsidR="00F4330A" w:rsidRPr="00684572">
        <w:rPr>
          <w:rFonts w:hint="eastAsia"/>
          <w:color w:val="000000" w:themeColor="text1"/>
        </w:rPr>
        <w:t>ことがある</w:t>
      </w:r>
      <w:r w:rsidR="00EE33B3" w:rsidRPr="00684572">
        <w:rPr>
          <w:rFonts w:hint="eastAsia"/>
          <w:color w:val="000000" w:themeColor="text1"/>
        </w:rPr>
        <w:t>場合を除く。）。</w:t>
      </w:r>
    </w:p>
    <w:p w14:paraId="63BB174E" w14:textId="06AA63FC" w:rsidR="007F0B13" w:rsidRPr="00684572" w:rsidRDefault="007F0B13" w:rsidP="0022302D">
      <w:pPr>
        <w:autoSpaceDN w:val="0"/>
        <w:ind w:leftChars="200" w:left="1008" w:hangingChars="200" w:hanging="504"/>
        <w:rPr>
          <w:color w:val="000000" w:themeColor="text1"/>
        </w:rPr>
      </w:pPr>
      <w:r w:rsidRPr="00684572">
        <w:rPr>
          <w:rFonts w:hint="eastAsia"/>
          <w:color w:val="000000" w:themeColor="text1"/>
        </w:rPr>
        <w:t xml:space="preserve">　⑵　</w:t>
      </w:r>
      <w:r w:rsidR="00EE33B3" w:rsidRPr="00684572">
        <w:rPr>
          <w:rFonts w:hint="eastAsia"/>
          <w:color w:val="000000" w:themeColor="text1"/>
        </w:rPr>
        <w:t>⑴の設置の日以後大阪市の区域内に事務所等を継続して有していること（</w:t>
      </w:r>
      <w:r w:rsidR="004543F2" w:rsidRPr="00684572">
        <w:rPr>
          <w:rFonts w:ascii="Segoe UI Symbol" w:hAnsi="Segoe UI Symbol" w:cs="Segoe UI Symbol" w:hint="eastAsia"/>
          <w:color w:val="000000" w:themeColor="text1"/>
        </w:rPr>
        <w:t>当該事務所等を有することが</w:t>
      </w:r>
      <w:r w:rsidR="00EE33B3" w:rsidRPr="00684572">
        <w:rPr>
          <w:rFonts w:hint="eastAsia"/>
          <w:color w:val="000000" w:themeColor="text1"/>
        </w:rPr>
        <w:t>登記事項証明書等で確認することができる場合に限る。）。</w:t>
      </w:r>
    </w:p>
    <w:p w14:paraId="31565E9F" w14:textId="77777777" w:rsidR="007F0B13" w:rsidRPr="00684572" w:rsidRDefault="007F0B13" w:rsidP="0022302D">
      <w:pPr>
        <w:autoSpaceDN w:val="0"/>
        <w:ind w:leftChars="100" w:left="252"/>
        <w:rPr>
          <w:color w:val="000000" w:themeColor="text1"/>
        </w:rPr>
      </w:pPr>
      <w:r w:rsidRPr="00684572">
        <w:rPr>
          <w:rFonts w:hint="eastAsia"/>
          <w:color w:val="000000" w:themeColor="text1"/>
        </w:rPr>
        <w:t>三　資産運用業等　次のイからホまでに掲げる事業をいう。</w:t>
      </w:r>
    </w:p>
    <w:p w14:paraId="5978BD1F" w14:textId="77777777" w:rsidR="007F0B13" w:rsidRPr="00684572" w:rsidRDefault="007F0B13" w:rsidP="0022302D">
      <w:pPr>
        <w:autoSpaceDN w:val="0"/>
        <w:ind w:leftChars="200" w:left="756" w:hangingChars="100" w:hanging="252"/>
        <w:rPr>
          <w:color w:val="000000" w:themeColor="text1"/>
        </w:rPr>
      </w:pPr>
      <w:r w:rsidRPr="00684572">
        <w:rPr>
          <w:rFonts w:hint="eastAsia"/>
          <w:color w:val="000000" w:themeColor="text1"/>
        </w:rPr>
        <w:t>イ　金融商品取引法（昭和二十三年法律第二十五号。以下「金商法」という。）第二十八条第一項に規定する第一種金融商品取引業</w:t>
      </w:r>
    </w:p>
    <w:p w14:paraId="07FC336B" w14:textId="77777777" w:rsidR="007F0B13" w:rsidRPr="00684572" w:rsidRDefault="007F0B13" w:rsidP="0022302D">
      <w:pPr>
        <w:autoSpaceDN w:val="0"/>
        <w:ind w:leftChars="200" w:left="756" w:hangingChars="100" w:hanging="252"/>
        <w:rPr>
          <w:color w:val="000000" w:themeColor="text1"/>
        </w:rPr>
      </w:pPr>
      <w:r w:rsidRPr="00684572">
        <w:rPr>
          <w:rFonts w:hint="eastAsia"/>
          <w:color w:val="000000" w:themeColor="text1"/>
        </w:rPr>
        <w:t>ロ　金商法第二十八条第二項に規定する第二種金融商品取引業（金商法第二十九条の五第二項及び投資信託及び投資法人に関する法律（昭和二十六年法律第百九十八号）第百九十六条第二項の規定により第二種金融商品取引業とみなされる業務を含む。）</w:t>
      </w:r>
    </w:p>
    <w:p w14:paraId="714D4B96" w14:textId="77777777" w:rsidR="007F0B13" w:rsidRPr="00684572" w:rsidRDefault="007F0B13" w:rsidP="0022302D">
      <w:pPr>
        <w:autoSpaceDN w:val="0"/>
        <w:ind w:leftChars="100" w:left="252" w:firstLineChars="100" w:firstLine="252"/>
        <w:rPr>
          <w:color w:val="000000" w:themeColor="text1"/>
        </w:rPr>
      </w:pPr>
      <w:r w:rsidRPr="00684572">
        <w:rPr>
          <w:rFonts w:hint="eastAsia"/>
          <w:color w:val="000000" w:themeColor="text1"/>
        </w:rPr>
        <w:t>ハ　金商法第二十八条第三項に規定する投資助言・代理業</w:t>
      </w:r>
    </w:p>
    <w:p w14:paraId="3D59B0C7" w14:textId="77777777" w:rsidR="007F0B13" w:rsidRPr="00684572" w:rsidRDefault="007F0B13" w:rsidP="0022302D">
      <w:pPr>
        <w:autoSpaceDN w:val="0"/>
        <w:ind w:leftChars="100" w:left="252" w:firstLineChars="100" w:firstLine="252"/>
        <w:rPr>
          <w:color w:val="000000" w:themeColor="text1"/>
        </w:rPr>
      </w:pPr>
      <w:r w:rsidRPr="00684572">
        <w:rPr>
          <w:rFonts w:hint="eastAsia"/>
          <w:color w:val="000000" w:themeColor="text1"/>
        </w:rPr>
        <w:t>ニ　金商法第二十八条第四項に規定する投資運用業</w:t>
      </w:r>
    </w:p>
    <w:p w14:paraId="34DFA2BA" w14:textId="77777777" w:rsidR="007F0B13" w:rsidRPr="00684572" w:rsidRDefault="007F0B13" w:rsidP="0022302D">
      <w:pPr>
        <w:autoSpaceDN w:val="0"/>
        <w:ind w:left="756" w:hangingChars="300" w:hanging="756"/>
        <w:rPr>
          <w:color w:val="000000" w:themeColor="text1"/>
        </w:rPr>
      </w:pPr>
      <w:r w:rsidRPr="00684572">
        <w:rPr>
          <w:rFonts w:hint="eastAsia"/>
          <w:color w:val="000000" w:themeColor="text1"/>
        </w:rPr>
        <w:t xml:space="preserve">　　ホ　情報技術を用いた革新的な金融サービスを提供する事業として規則で定めるもの</w:t>
      </w:r>
    </w:p>
    <w:p w14:paraId="7F3DA3F2" w14:textId="77777777" w:rsidR="007F0B13" w:rsidRPr="00684572" w:rsidRDefault="007F0B13" w:rsidP="0022302D">
      <w:pPr>
        <w:autoSpaceDN w:val="0"/>
        <w:rPr>
          <w:color w:val="000000" w:themeColor="text1"/>
        </w:rPr>
      </w:pPr>
      <w:r w:rsidRPr="00684572">
        <w:rPr>
          <w:rFonts w:hint="eastAsia"/>
          <w:color w:val="000000" w:themeColor="text1"/>
        </w:rPr>
        <w:t>（事業計画の認定）</w:t>
      </w:r>
    </w:p>
    <w:p w14:paraId="7AC76A1B" w14:textId="7E700A76" w:rsidR="007F0B13" w:rsidRPr="00684572" w:rsidRDefault="007F0B13" w:rsidP="0022302D">
      <w:pPr>
        <w:autoSpaceDN w:val="0"/>
        <w:ind w:left="252" w:hangingChars="100" w:hanging="252"/>
        <w:rPr>
          <w:color w:val="000000" w:themeColor="text1"/>
        </w:rPr>
      </w:pPr>
      <w:r w:rsidRPr="00684572">
        <w:rPr>
          <w:rFonts w:hint="eastAsia"/>
          <w:color w:val="000000" w:themeColor="text1"/>
        </w:rPr>
        <w:t xml:space="preserve">第三条　</w:t>
      </w:r>
      <w:r w:rsidR="00FA7603" w:rsidRPr="00684572">
        <w:rPr>
          <w:rFonts w:hint="eastAsia"/>
          <w:color w:val="000000" w:themeColor="text1"/>
        </w:rPr>
        <w:t>金融系外国企業等は、その</w:t>
      </w:r>
      <w:r w:rsidR="00F4330A" w:rsidRPr="00684572">
        <w:rPr>
          <w:rFonts w:hint="eastAsia"/>
          <w:color w:val="000000" w:themeColor="text1"/>
        </w:rPr>
        <w:t>営もうとする</w:t>
      </w:r>
      <w:r w:rsidR="00FA7603" w:rsidRPr="00684572">
        <w:rPr>
          <w:rFonts w:hint="eastAsia"/>
          <w:color w:val="000000" w:themeColor="text1"/>
        </w:rPr>
        <w:t>資産運用業等に関する計画（以下「事業計画」という。）を作成し、これを令和八年三月三十一日までに知事に提出して、その事業計画が適当である旨の認定を受けることができる。</w:t>
      </w:r>
    </w:p>
    <w:p w14:paraId="4F3E9401" w14:textId="08E4C283" w:rsidR="007F0B13" w:rsidRPr="00684572" w:rsidRDefault="007F0B13" w:rsidP="0022302D">
      <w:pPr>
        <w:autoSpaceDN w:val="0"/>
        <w:rPr>
          <w:color w:val="000000" w:themeColor="text1"/>
        </w:rPr>
      </w:pPr>
      <w:r w:rsidRPr="00684572">
        <w:rPr>
          <w:rFonts w:hint="eastAsia"/>
          <w:color w:val="000000" w:themeColor="text1"/>
        </w:rPr>
        <w:t xml:space="preserve">２　</w:t>
      </w:r>
      <w:r w:rsidR="00FA7603" w:rsidRPr="00684572">
        <w:rPr>
          <w:rFonts w:hint="eastAsia"/>
          <w:color w:val="000000" w:themeColor="text1"/>
        </w:rPr>
        <w:t>事業計画には、次に掲げる事項を記載しなければならない。</w:t>
      </w:r>
    </w:p>
    <w:p w14:paraId="6D8BFC1B" w14:textId="03C0BF1C" w:rsidR="00FA7603" w:rsidRPr="00684572" w:rsidRDefault="00FA7603" w:rsidP="00FA7603">
      <w:pPr>
        <w:autoSpaceDN w:val="0"/>
        <w:ind w:firstLineChars="100" w:firstLine="252"/>
        <w:rPr>
          <w:color w:val="000000" w:themeColor="text1"/>
        </w:rPr>
      </w:pPr>
      <w:r w:rsidRPr="00684572">
        <w:rPr>
          <w:rFonts w:hint="eastAsia"/>
          <w:color w:val="000000" w:themeColor="text1"/>
        </w:rPr>
        <w:t>一　資産運用業等を実施する者に関する事項</w:t>
      </w:r>
    </w:p>
    <w:p w14:paraId="2E537C70" w14:textId="77777777" w:rsidR="00FA7603" w:rsidRPr="00684572" w:rsidRDefault="00FA7603" w:rsidP="00FA7603">
      <w:pPr>
        <w:autoSpaceDN w:val="0"/>
        <w:ind w:firstLineChars="100" w:firstLine="252"/>
        <w:rPr>
          <w:color w:val="000000" w:themeColor="text1"/>
        </w:rPr>
      </w:pPr>
      <w:r w:rsidRPr="00684572">
        <w:rPr>
          <w:rFonts w:hint="eastAsia"/>
          <w:color w:val="000000" w:themeColor="text1"/>
        </w:rPr>
        <w:t>二　資産運用業等の内容</w:t>
      </w:r>
    </w:p>
    <w:p w14:paraId="53D9AC6D" w14:textId="51CA6EFF" w:rsidR="00FA7603" w:rsidRPr="00684572" w:rsidRDefault="00FA7603" w:rsidP="00FA7603">
      <w:pPr>
        <w:autoSpaceDN w:val="0"/>
        <w:ind w:firstLineChars="100" w:firstLine="252"/>
        <w:rPr>
          <w:color w:val="000000" w:themeColor="text1"/>
        </w:rPr>
      </w:pPr>
      <w:r w:rsidRPr="00684572">
        <w:rPr>
          <w:rFonts w:hint="eastAsia"/>
          <w:color w:val="000000" w:themeColor="text1"/>
        </w:rPr>
        <w:t>三　資産運用業等の実施期間</w:t>
      </w:r>
    </w:p>
    <w:p w14:paraId="60B8C656" w14:textId="77777777" w:rsidR="00FA7603" w:rsidRPr="00684572" w:rsidRDefault="00FA7603" w:rsidP="00FA7603">
      <w:pPr>
        <w:autoSpaceDN w:val="0"/>
        <w:ind w:firstLineChars="100" w:firstLine="252"/>
        <w:rPr>
          <w:color w:val="000000" w:themeColor="text1"/>
        </w:rPr>
      </w:pPr>
      <w:r w:rsidRPr="00684572">
        <w:rPr>
          <w:rFonts w:hint="eastAsia"/>
          <w:color w:val="000000" w:themeColor="text1"/>
        </w:rPr>
        <w:t xml:space="preserve">四　事業計画の実施に伴う労務に関する事項　</w:t>
      </w:r>
    </w:p>
    <w:p w14:paraId="1A2F61AB" w14:textId="2B9DAAEF" w:rsidR="007F0B13" w:rsidRPr="00684572" w:rsidRDefault="00FA7603" w:rsidP="00FA7603">
      <w:pPr>
        <w:autoSpaceDN w:val="0"/>
        <w:ind w:firstLineChars="100" w:firstLine="252"/>
        <w:rPr>
          <w:color w:val="000000" w:themeColor="text1"/>
        </w:rPr>
      </w:pPr>
      <w:r w:rsidRPr="00684572">
        <w:rPr>
          <w:rFonts w:hint="eastAsia"/>
          <w:color w:val="000000" w:themeColor="text1"/>
        </w:rPr>
        <w:t>五　前各号に掲げるもののほか、規則で定める事項</w:t>
      </w:r>
    </w:p>
    <w:p w14:paraId="26C2A5CE" w14:textId="7DFCEAD2" w:rsidR="007F0B13" w:rsidRPr="00684572" w:rsidRDefault="007F0B13" w:rsidP="0022302D">
      <w:pPr>
        <w:autoSpaceDN w:val="0"/>
        <w:ind w:left="252" w:hangingChars="100" w:hanging="252"/>
        <w:rPr>
          <w:color w:val="000000" w:themeColor="text1"/>
        </w:rPr>
      </w:pPr>
      <w:r w:rsidRPr="00684572">
        <w:rPr>
          <w:rFonts w:hint="eastAsia"/>
          <w:color w:val="000000" w:themeColor="text1"/>
        </w:rPr>
        <w:t xml:space="preserve">３　</w:t>
      </w:r>
      <w:r w:rsidR="00FA7603" w:rsidRPr="00684572">
        <w:rPr>
          <w:rFonts w:hint="eastAsia"/>
          <w:color w:val="000000" w:themeColor="text1"/>
        </w:rPr>
        <w:t>前項第三号に掲げる実施期間</w:t>
      </w:r>
      <w:r w:rsidR="00F4330A" w:rsidRPr="00684572">
        <w:rPr>
          <w:rFonts w:hint="eastAsia"/>
          <w:color w:val="000000" w:themeColor="text1"/>
        </w:rPr>
        <w:t>（以下「事業実施期間」という。）</w:t>
      </w:r>
      <w:r w:rsidR="00FA7603" w:rsidRPr="00684572">
        <w:rPr>
          <w:rFonts w:hint="eastAsia"/>
          <w:color w:val="000000" w:themeColor="text1"/>
        </w:rPr>
        <w:t>は、二年を超えてはならない</w:t>
      </w:r>
      <w:r w:rsidRPr="00684572">
        <w:rPr>
          <w:rFonts w:hint="eastAsia"/>
          <w:color w:val="000000" w:themeColor="text1"/>
        </w:rPr>
        <w:t>。</w:t>
      </w:r>
    </w:p>
    <w:p w14:paraId="145F8AA8" w14:textId="0BA41D80" w:rsidR="007F0B13" w:rsidRPr="00684572" w:rsidRDefault="007F0B13" w:rsidP="0022302D">
      <w:pPr>
        <w:autoSpaceDN w:val="0"/>
        <w:ind w:left="252" w:hangingChars="100" w:hanging="252"/>
        <w:rPr>
          <w:color w:val="000000" w:themeColor="text1"/>
        </w:rPr>
      </w:pPr>
      <w:r w:rsidRPr="00684572">
        <w:rPr>
          <w:rFonts w:hint="eastAsia"/>
          <w:color w:val="000000" w:themeColor="text1"/>
        </w:rPr>
        <w:lastRenderedPageBreak/>
        <w:t xml:space="preserve">４　</w:t>
      </w:r>
      <w:r w:rsidR="00FA7603" w:rsidRPr="00684572">
        <w:rPr>
          <w:rFonts w:hint="eastAsia"/>
          <w:color w:val="000000" w:themeColor="text1"/>
        </w:rPr>
        <w:t>知事は、第一項の認定に係る事業計画の提出があった場合において、金融系外国企業等が資産運用業等を行うために金商法第二十九条の登録その他法令に基づく行政庁からの許可、認可、免許その他これらに準ずる処分（以下「許認可等」という。）を受けていること又は法令に基づく届出その他これに準ずる手続（以下「届出等」という。）を行っていることが必要な場合にあっては当該許認可等を受け、又は当該届出等を行っており、かつ、その事業計画が次の各号のいずれにも適合するものであると認めるときは、その認定をするものとする。</w:t>
      </w:r>
    </w:p>
    <w:p w14:paraId="015E0039" w14:textId="77777777" w:rsidR="00FA7603" w:rsidRPr="00684572" w:rsidRDefault="00FA7603" w:rsidP="00FA7603">
      <w:pPr>
        <w:autoSpaceDN w:val="0"/>
        <w:ind w:firstLineChars="100" w:firstLine="252"/>
        <w:rPr>
          <w:color w:val="000000" w:themeColor="text1"/>
        </w:rPr>
      </w:pPr>
      <w:r w:rsidRPr="00684572">
        <w:rPr>
          <w:rFonts w:hint="eastAsia"/>
          <w:color w:val="000000" w:themeColor="text1"/>
        </w:rPr>
        <w:t>一　資産運用業等が円滑かつ確実に実施されると見込まれるものであること。</w:t>
      </w:r>
    </w:p>
    <w:p w14:paraId="18693FF9" w14:textId="0E3B2E3A" w:rsidR="007F0B13" w:rsidRPr="00684572" w:rsidRDefault="00FA7603" w:rsidP="00FA7603">
      <w:pPr>
        <w:autoSpaceDN w:val="0"/>
        <w:ind w:firstLineChars="100" w:firstLine="252"/>
        <w:rPr>
          <w:color w:val="000000" w:themeColor="text1"/>
        </w:rPr>
      </w:pPr>
      <w:r w:rsidRPr="00684572">
        <w:rPr>
          <w:rFonts w:hint="eastAsia"/>
          <w:color w:val="000000" w:themeColor="text1"/>
        </w:rPr>
        <w:t>二　前号に掲げるもののほか、規則で定める要件に適合するものであること。</w:t>
      </w:r>
    </w:p>
    <w:p w14:paraId="18C80009" w14:textId="7ECB317E" w:rsidR="007F0B13" w:rsidRPr="00684572" w:rsidRDefault="007F0B13" w:rsidP="0022302D">
      <w:pPr>
        <w:autoSpaceDN w:val="0"/>
        <w:ind w:left="252" w:hangingChars="100" w:hanging="252"/>
        <w:rPr>
          <w:color w:val="000000" w:themeColor="text1"/>
        </w:rPr>
      </w:pPr>
      <w:r w:rsidRPr="00684572">
        <w:rPr>
          <w:rFonts w:hint="eastAsia"/>
          <w:color w:val="000000" w:themeColor="text1"/>
        </w:rPr>
        <w:t xml:space="preserve">５　</w:t>
      </w:r>
      <w:r w:rsidR="00FA7603" w:rsidRPr="00684572">
        <w:rPr>
          <w:rFonts w:hint="eastAsia"/>
          <w:color w:val="000000" w:themeColor="text1"/>
        </w:rPr>
        <w:t>前項の規定にかかわらず、第一項の認定を受けようとする金融系外国企業等が次の各号のいずれかに該当するときは、知事は、同項の認定をしないものとする。</w:t>
      </w:r>
    </w:p>
    <w:p w14:paraId="083C81E3" w14:textId="77777777" w:rsidR="00FA7603" w:rsidRPr="00684572" w:rsidRDefault="00FA7603" w:rsidP="00FA7603">
      <w:pPr>
        <w:autoSpaceDN w:val="0"/>
        <w:ind w:leftChars="100" w:left="504" w:hangingChars="100" w:hanging="252"/>
        <w:rPr>
          <w:color w:val="000000" w:themeColor="text1"/>
        </w:rPr>
      </w:pPr>
      <w:r w:rsidRPr="00684572">
        <w:rPr>
          <w:rFonts w:hint="eastAsia"/>
          <w:color w:val="000000" w:themeColor="text1"/>
        </w:rPr>
        <w:t>一　風俗営業等の規制及び業務の適正化等に関する法律（昭和二十三年法律第百二十二号）第二条第一項に規定する風俗営業又は同条第五項に規定する性風俗関連特殊営業（以下「風俗営業等」という。）を府内において営んでいること。</w:t>
      </w:r>
    </w:p>
    <w:p w14:paraId="144FA547" w14:textId="77777777" w:rsidR="00FA7603" w:rsidRPr="00684572" w:rsidRDefault="00FA7603" w:rsidP="00FA7603">
      <w:pPr>
        <w:autoSpaceDN w:val="0"/>
        <w:ind w:leftChars="100" w:left="504" w:hangingChars="100" w:hanging="252"/>
        <w:rPr>
          <w:color w:val="000000" w:themeColor="text1"/>
        </w:rPr>
      </w:pPr>
      <w:r w:rsidRPr="00684572">
        <w:rPr>
          <w:rFonts w:hint="eastAsia"/>
          <w:color w:val="000000" w:themeColor="text1"/>
        </w:rPr>
        <w:t>二　暴力団員による不当な行為の防止等に関する法律（平成三年法律第七十七号）第二条第二号に規定する暴力団（以下「暴力団」という。）又は同条第六号に規定する暴力団員（以下「暴力団員」という。）若しくは大阪府暴力団排除条例（平成二十二年大阪府条例第五十八号）第二条第四号に規定する暴力団密接関係者（以下「暴力団密接関係者」という。）であること。</w:t>
      </w:r>
    </w:p>
    <w:p w14:paraId="4E845707" w14:textId="5E110C2B" w:rsidR="00FA7603" w:rsidRPr="00684572" w:rsidRDefault="00FA7603" w:rsidP="00FA7603">
      <w:pPr>
        <w:autoSpaceDN w:val="0"/>
        <w:ind w:firstLineChars="100" w:firstLine="252"/>
        <w:rPr>
          <w:color w:val="000000" w:themeColor="text1"/>
        </w:rPr>
      </w:pPr>
      <w:r w:rsidRPr="00684572">
        <w:rPr>
          <w:rFonts w:hint="eastAsia"/>
          <w:color w:val="000000" w:themeColor="text1"/>
        </w:rPr>
        <w:t>三　第一項の認定を受けたことがあること。</w:t>
      </w:r>
    </w:p>
    <w:p w14:paraId="334BD56F" w14:textId="460B9743" w:rsidR="007F0B13" w:rsidRPr="00684572" w:rsidRDefault="00FA7603" w:rsidP="00FA7603">
      <w:pPr>
        <w:autoSpaceDN w:val="0"/>
        <w:ind w:firstLineChars="100" w:firstLine="252"/>
        <w:rPr>
          <w:color w:val="000000" w:themeColor="text1"/>
        </w:rPr>
      </w:pPr>
      <w:r w:rsidRPr="00684572">
        <w:rPr>
          <w:rFonts w:hint="eastAsia"/>
          <w:color w:val="000000" w:themeColor="text1"/>
        </w:rPr>
        <w:t>四　府税の滞納があること。</w:t>
      </w:r>
    </w:p>
    <w:p w14:paraId="7F47D1EC" w14:textId="24D7D4E6" w:rsidR="007F0B13" w:rsidRPr="00684572" w:rsidRDefault="007F0B13" w:rsidP="0022302D">
      <w:pPr>
        <w:autoSpaceDN w:val="0"/>
        <w:ind w:left="252" w:hangingChars="100" w:hanging="252"/>
        <w:rPr>
          <w:color w:val="000000" w:themeColor="text1"/>
        </w:rPr>
      </w:pPr>
      <w:r w:rsidRPr="00684572">
        <w:rPr>
          <w:rFonts w:hint="eastAsia"/>
          <w:color w:val="000000" w:themeColor="text1"/>
        </w:rPr>
        <w:t xml:space="preserve">６　</w:t>
      </w:r>
      <w:r w:rsidR="00FA7603" w:rsidRPr="00684572">
        <w:rPr>
          <w:rFonts w:hint="eastAsia"/>
          <w:color w:val="000000" w:themeColor="text1"/>
        </w:rPr>
        <w:t>知事は、第一項の認定をしようとするときは、あらかじめ大阪府金融系外国企業等事業計画認定等審査会（以下「審査会」という。）の意見を聴かなければならない。</w:t>
      </w:r>
    </w:p>
    <w:p w14:paraId="014D3955" w14:textId="77777777" w:rsidR="007F0B13" w:rsidRPr="00684572" w:rsidRDefault="007F0B13" w:rsidP="0022302D">
      <w:pPr>
        <w:autoSpaceDN w:val="0"/>
        <w:rPr>
          <w:color w:val="000000" w:themeColor="text1"/>
        </w:rPr>
      </w:pPr>
      <w:r w:rsidRPr="00684572">
        <w:rPr>
          <w:rFonts w:hint="eastAsia"/>
          <w:color w:val="000000" w:themeColor="text1"/>
        </w:rPr>
        <w:t>（事業計画の変更）</w:t>
      </w:r>
    </w:p>
    <w:p w14:paraId="0A9D2941" w14:textId="297E6CA2" w:rsidR="007F0B13" w:rsidRPr="00684572" w:rsidRDefault="007F0B13" w:rsidP="0022302D">
      <w:pPr>
        <w:autoSpaceDN w:val="0"/>
        <w:ind w:left="252" w:hangingChars="100" w:hanging="252"/>
        <w:rPr>
          <w:color w:val="000000" w:themeColor="text1"/>
        </w:rPr>
      </w:pPr>
      <w:r w:rsidRPr="00684572">
        <w:rPr>
          <w:rFonts w:hint="eastAsia"/>
          <w:color w:val="000000" w:themeColor="text1"/>
        </w:rPr>
        <w:t xml:space="preserve">第四条　</w:t>
      </w:r>
      <w:r w:rsidR="00AE454B" w:rsidRPr="00684572">
        <w:rPr>
          <w:rFonts w:hint="eastAsia"/>
          <w:color w:val="000000" w:themeColor="text1"/>
        </w:rPr>
        <w:t>前</w:t>
      </w:r>
      <w:r w:rsidR="00FA7603" w:rsidRPr="00684572">
        <w:rPr>
          <w:rFonts w:hint="eastAsia"/>
          <w:color w:val="000000" w:themeColor="text1"/>
        </w:rPr>
        <w:t>条第一項の</w:t>
      </w:r>
      <w:r w:rsidR="00AE454B" w:rsidRPr="00684572">
        <w:rPr>
          <w:rFonts w:hint="eastAsia"/>
          <w:color w:val="000000" w:themeColor="text1"/>
        </w:rPr>
        <w:t>事業計画の</w:t>
      </w:r>
      <w:r w:rsidR="00FA7603" w:rsidRPr="00684572">
        <w:rPr>
          <w:rFonts w:hint="eastAsia"/>
          <w:color w:val="000000" w:themeColor="text1"/>
        </w:rPr>
        <w:t>認定を受けた金融系外国企業等（以下「認定法人」という。）は、</w:t>
      </w:r>
      <w:r w:rsidR="00AE454B" w:rsidRPr="00684572">
        <w:rPr>
          <w:rFonts w:hint="eastAsia"/>
          <w:color w:val="000000" w:themeColor="text1"/>
        </w:rPr>
        <w:t>当該</w:t>
      </w:r>
      <w:r w:rsidR="00FA7603" w:rsidRPr="00684572">
        <w:rPr>
          <w:rFonts w:hint="eastAsia"/>
          <w:color w:val="000000" w:themeColor="text1"/>
        </w:rPr>
        <w:t>事業計画（この項の変更</w:t>
      </w:r>
      <w:r w:rsidR="00FA26B2" w:rsidRPr="00684572">
        <w:rPr>
          <w:rFonts w:hint="eastAsia"/>
          <w:color w:val="000000" w:themeColor="text1"/>
        </w:rPr>
        <w:t>の認定があったときは、当該認定</w:t>
      </w:r>
      <w:r w:rsidR="00FA7603" w:rsidRPr="00684572">
        <w:rPr>
          <w:rFonts w:hint="eastAsia"/>
          <w:color w:val="000000" w:themeColor="text1"/>
        </w:rPr>
        <w:t>後のもの。以下「認定事業計画」という。）の変更をしようとするときは、規則で定めるところにより、あらかじめ知事の認定を受けなければならない。ただし、規則で定める軽微な変更については、この限りでない。</w:t>
      </w:r>
    </w:p>
    <w:p w14:paraId="4A445F02" w14:textId="4F0CBE2A" w:rsidR="007F0B13" w:rsidRPr="00684572" w:rsidRDefault="007F0B13" w:rsidP="0022302D">
      <w:pPr>
        <w:autoSpaceDN w:val="0"/>
        <w:ind w:left="252" w:hangingChars="100" w:hanging="252"/>
        <w:rPr>
          <w:color w:val="000000" w:themeColor="text1"/>
        </w:rPr>
      </w:pPr>
      <w:r w:rsidRPr="00684572">
        <w:rPr>
          <w:rFonts w:hint="eastAsia"/>
          <w:color w:val="000000" w:themeColor="text1"/>
        </w:rPr>
        <w:t xml:space="preserve">２　</w:t>
      </w:r>
      <w:r w:rsidR="00FA7603" w:rsidRPr="00684572">
        <w:rPr>
          <w:rFonts w:hint="eastAsia"/>
          <w:color w:val="000000" w:themeColor="text1"/>
        </w:rPr>
        <w:t>前条第三項の規定にかかわらず、認定法人は、前項の認定を受けて、事業実施期間を、一回につき二年以内かつその開始の日から十年を超えない範囲内で延長することができる。</w:t>
      </w:r>
    </w:p>
    <w:p w14:paraId="3BFD9E24" w14:textId="42DDE6F0" w:rsidR="007F0B13" w:rsidRPr="00684572" w:rsidRDefault="007F0B13" w:rsidP="0022302D">
      <w:pPr>
        <w:autoSpaceDN w:val="0"/>
        <w:ind w:left="252" w:hangingChars="100" w:hanging="252"/>
        <w:rPr>
          <w:color w:val="000000" w:themeColor="text1"/>
        </w:rPr>
      </w:pPr>
      <w:r w:rsidRPr="00684572">
        <w:rPr>
          <w:rFonts w:hint="eastAsia"/>
          <w:color w:val="000000" w:themeColor="text1"/>
        </w:rPr>
        <w:t xml:space="preserve">３　</w:t>
      </w:r>
      <w:r w:rsidR="00FA7603" w:rsidRPr="00684572">
        <w:rPr>
          <w:rFonts w:hint="eastAsia"/>
          <w:color w:val="000000" w:themeColor="text1"/>
        </w:rPr>
        <w:t>前条第四項及び第五項の規定は、第一項の認定の申請があった場合について、同条第六項の規定は、認定事業計画に係る資産運用業等（以下「認定事業」という。）の内容の変更又は事業実施期間の延長に係る第一項の認定の申請があった場合について、それぞれ準用する。</w:t>
      </w:r>
    </w:p>
    <w:p w14:paraId="0BA8951C" w14:textId="77777777" w:rsidR="007F0B13" w:rsidRPr="00684572" w:rsidRDefault="007F0B13" w:rsidP="0022302D">
      <w:pPr>
        <w:autoSpaceDN w:val="0"/>
        <w:rPr>
          <w:color w:val="000000" w:themeColor="text1"/>
        </w:rPr>
      </w:pPr>
      <w:r w:rsidRPr="00684572">
        <w:rPr>
          <w:rFonts w:hint="eastAsia"/>
          <w:color w:val="000000" w:themeColor="text1"/>
        </w:rPr>
        <w:t>（認定事業の開始）</w:t>
      </w:r>
    </w:p>
    <w:p w14:paraId="5D6D1854" w14:textId="0C5F6064" w:rsidR="007F0B13" w:rsidRPr="00684572" w:rsidRDefault="007F0B13" w:rsidP="0022302D">
      <w:pPr>
        <w:autoSpaceDN w:val="0"/>
        <w:ind w:left="252" w:hangingChars="100" w:hanging="252"/>
        <w:rPr>
          <w:color w:val="000000" w:themeColor="text1"/>
        </w:rPr>
      </w:pPr>
      <w:r w:rsidRPr="00684572">
        <w:rPr>
          <w:rFonts w:hint="eastAsia"/>
          <w:color w:val="000000" w:themeColor="text1"/>
        </w:rPr>
        <w:lastRenderedPageBreak/>
        <w:t xml:space="preserve">第五条　</w:t>
      </w:r>
      <w:r w:rsidR="00FA7603" w:rsidRPr="00684572">
        <w:rPr>
          <w:rFonts w:hint="eastAsia"/>
          <w:color w:val="000000" w:themeColor="text1"/>
        </w:rPr>
        <w:t>認定法人は、認定事業を開始したときは、規則で定めるところにより、その旨を知事に届け出て、その確認を受けなければならない。</w:t>
      </w:r>
    </w:p>
    <w:p w14:paraId="3D4B4175" w14:textId="3C72DD74" w:rsidR="007F0B13" w:rsidRPr="00684572" w:rsidRDefault="007F0B13" w:rsidP="0022302D">
      <w:pPr>
        <w:autoSpaceDN w:val="0"/>
        <w:rPr>
          <w:color w:val="000000" w:themeColor="text1"/>
        </w:rPr>
      </w:pPr>
      <w:r w:rsidRPr="00684572">
        <w:rPr>
          <w:rFonts w:hint="eastAsia"/>
          <w:color w:val="000000" w:themeColor="text1"/>
        </w:rPr>
        <w:t>（実績報告</w:t>
      </w:r>
      <w:r w:rsidR="004543F2" w:rsidRPr="00684572">
        <w:rPr>
          <w:rFonts w:hint="eastAsia"/>
          <w:color w:val="000000" w:themeColor="text1"/>
        </w:rPr>
        <w:t>等</w:t>
      </w:r>
      <w:r w:rsidRPr="00684572">
        <w:rPr>
          <w:rFonts w:hint="eastAsia"/>
          <w:color w:val="000000" w:themeColor="text1"/>
        </w:rPr>
        <w:t>）</w:t>
      </w:r>
    </w:p>
    <w:p w14:paraId="0B1AF169" w14:textId="66B35EF0" w:rsidR="007F0B13" w:rsidRPr="00684572" w:rsidRDefault="007F0B13" w:rsidP="0022302D">
      <w:pPr>
        <w:autoSpaceDN w:val="0"/>
        <w:ind w:left="252" w:hangingChars="100" w:hanging="252"/>
        <w:rPr>
          <w:color w:val="000000" w:themeColor="text1"/>
        </w:rPr>
      </w:pPr>
      <w:r w:rsidRPr="00684572">
        <w:rPr>
          <w:rFonts w:hint="eastAsia"/>
          <w:color w:val="000000" w:themeColor="text1"/>
        </w:rPr>
        <w:t xml:space="preserve">第六条　</w:t>
      </w:r>
      <w:r w:rsidR="00FA7603" w:rsidRPr="00684572">
        <w:rPr>
          <w:rFonts w:hint="eastAsia"/>
          <w:color w:val="000000" w:themeColor="text1"/>
        </w:rPr>
        <w:t>前条の確認を受けた認定法人は、事業実施期間内の日を含む毎事業年度終了後、規則で定めるところにより、次に掲げる事項（第十一条及び第十四条の規定の適用を受けることを希望しない旨を申し出た認定法人にあっては、第二号に掲げる事項を除く。）を知事に報告し、第一号及び第三号に掲げる要件に適合している旨並びに第</w:t>
      </w:r>
      <w:r w:rsidR="00126AC4" w:rsidRPr="00684572">
        <w:rPr>
          <w:rFonts w:hint="eastAsia"/>
          <w:color w:val="000000" w:themeColor="text1"/>
        </w:rPr>
        <w:t>二</w:t>
      </w:r>
      <w:r w:rsidR="00FA7603" w:rsidRPr="00684572">
        <w:rPr>
          <w:rFonts w:hint="eastAsia"/>
          <w:color w:val="000000" w:themeColor="text1"/>
        </w:rPr>
        <w:t>号に掲げる割合が適正に算定されている旨の認定を受けなければならない。</w:t>
      </w:r>
    </w:p>
    <w:p w14:paraId="4FA8BF0C" w14:textId="6702DE90" w:rsidR="00FA7603" w:rsidRPr="00684572" w:rsidRDefault="00FA7603" w:rsidP="00FA7603">
      <w:pPr>
        <w:autoSpaceDN w:val="0"/>
        <w:ind w:leftChars="100" w:left="504" w:hangingChars="100" w:hanging="252"/>
        <w:rPr>
          <w:color w:val="000000" w:themeColor="text1"/>
        </w:rPr>
      </w:pPr>
      <w:r w:rsidRPr="00684572">
        <w:rPr>
          <w:rFonts w:hint="eastAsia"/>
          <w:color w:val="000000" w:themeColor="text1"/>
        </w:rPr>
        <w:t>一　大阪市の区域内において認定事業</w:t>
      </w:r>
      <w:r w:rsidR="00F4330A" w:rsidRPr="00684572">
        <w:rPr>
          <w:rFonts w:hint="eastAsia"/>
          <w:color w:val="000000" w:themeColor="text1"/>
        </w:rPr>
        <w:t>が実施されていると認められること</w:t>
      </w:r>
      <w:r w:rsidRPr="00684572">
        <w:rPr>
          <w:rFonts w:hint="eastAsia"/>
          <w:color w:val="000000" w:themeColor="text1"/>
        </w:rPr>
        <w:t>。</w:t>
      </w:r>
    </w:p>
    <w:p w14:paraId="17B609CD" w14:textId="6D22F3A7" w:rsidR="00FA7603" w:rsidRPr="00684572" w:rsidRDefault="00FA7603" w:rsidP="00FA7603">
      <w:pPr>
        <w:autoSpaceDN w:val="0"/>
        <w:ind w:leftChars="100" w:left="504" w:hangingChars="100" w:hanging="252"/>
        <w:rPr>
          <w:color w:val="000000" w:themeColor="text1"/>
        </w:rPr>
      </w:pPr>
      <w:r w:rsidRPr="00684572">
        <w:rPr>
          <w:rFonts w:hint="eastAsia"/>
          <w:color w:val="000000" w:themeColor="text1"/>
        </w:rPr>
        <w:t>二　認定法人が府内で実施した事業に占める認定事業の割合</w:t>
      </w:r>
      <w:r w:rsidR="00F4330A" w:rsidRPr="00684572">
        <w:rPr>
          <w:rFonts w:hint="eastAsia"/>
          <w:color w:val="000000" w:themeColor="text1"/>
        </w:rPr>
        <w:t>として</w:t>
      </w:r>
      <w:r w:rsidRPr="00684572">
        <w:rPr>
          <w:rFonts w:hint="eastAsia"/>
          <w:color w:val="000000" w:themeColor="text1"/>
        </w:rPr>
        <w:t>規則で定めるところにより算定した</w:t>
      </w:r>
      <w:r w:rsidR="00F4330A" w:rsidRPr="00684572">
        <w:rPr>
          <w:rFonts w:hint="eastAsia"/>
          <w:color w:val="000000" w:themeColor="text1"/>
        </w:rPr>
        <w:t>割合</w:t>
      </w:r>
    </w:p>
    <w:p w14:paraId="15B8D2CB" w14:textId="0CA82B65" w:rsidR="00FA7603" w:rsidRPr="00684572" w:rsidRDefault="00FA7603" w:rsidP="00FA7603">
      <w:pPr>
        <w:autoSpaceDN w:val="0"/>
        <w:ind w:leftChars="100" w:left="504" w:hangingChars="100" w:hanging="252"/>
        <w:rPr>
          <w:color w:val="000000" w:themeColor="text1"/>
        </w:rPr>
      </w:pPr>
      <w:r w:rsidRPr="00684572">
        <w:rPr>
          <w:rFonts w:hint="eastAsia"/>
          <w:color w:val="000000" w:themeColor="text1"/>
        </w:rPr>
        <w:t>三　第三条第五項</w:t>
      </w:r>
      <w:r w:rsidR="00D95612" w:rsidRPr="00684572">
        <w:rPr>
          <w:rFonts w:hint="eastAsia"/>
          <w:color w:val="000000" w:themeColor="text1"/>
        </w:rPr>
        <w:t>第一号、第二号及び第四号のいずれにも</w:t>
      </w:r>
      <w:r w:rsidRPr="00684572">
        <w:rPr>
          <w:rFonts w:hint="eastAsia"/>
          <w:color w:val="000000" w:themeColor="text1"/>
        </w:rPr>
        <w:t>該当しないこと。</w:t>
      </w:r>
    </w:p>
    <w:p w14:paraId="143EB2E9" w14:textId="40D976ED" w:rsidR="007F0B13" w:rsidRPr="00684572" w:rsidRDefault="007F0B13" w:rsidP="00FA7603">
      <w:pPr>
        <w:autoSpaceDN w:val="0"/>
        <w:ind w:left="252" w:hangingChars="100" w:hanging="252"/>
        <w:rPr>
          <w:color w:val="000000" w:themeColor="text1"/>
        </w:rPr>
      </w:pPr>
      <w:r w:rsidRPr="00684572">
        <w:rPr>
          <w:rFonts w:hint="eastAsia"/>
          <w:color w:val="000000" w:themeColor="text1"/>
        </w:rPr>
        <w:t xml:space="preserve">２　</w:t>
      </w:r>
      <w:r w:rsidR="00FA7603" w:rsidRPr="00684572">
        <w:rPr>
          <w:rFonts w:hint="eastAsia"/>
          <w:color w:val="000000" w:themeColor="text1"/>
        </w:rPr>
        <w:t>知事は、前項の認定をした場合において、同項の認定を受けた認定法人が府内で実施した事業に占める認定事業の割合を法人の府民税及び事業税の課税の特例に係る割合（以下「認定事業割合」という。）として、決定</w:t>
      </w:r>
      <w:r w:rsidR="004C349C" w:rsidRPr="00684572">
        <w:rPr>
          <w:rFonts w:hint="eastAsia"/>
          <w:color w:val="000000" w:themeColor="text1"/>
        </w:rPr>
        <w:t>を</w:t>
      </w:r>
      <w:r w:rsidR="00FA7603" w:rsidRPr="00684572">
        <w:rPr>
          <w:rFonts w:hint="eastAsia"/>
          <w:color w:val="000000" w:themeColor="text1"/>
        </w:rPr>
        <w:t>するものとする。</w:t>
      </w:r>
    </w:p>
    <w:p w14:paraId="44625CE0" w14:textId="656F29DD" w:rsidR="007F0B13" w:rsidRPr="00684572" w:rsidRDefault="007F0B13" w:rsidP="0022302D">
      <w:pPr>
        <w:autoSpaceDN w:val="0"/>
        <w:rPr>
          <w:color w:val="000000" w:themeColor="text1"/>
        </w:rPr>
      </w:pPr>
      <w:r w:rsidRPr="00684572">
        <w:rPr>
          <w:rFonts w:hint="eastAsia"/>
          <w:color w:val="000000" w:themeColor="text1"/>
        </w:rPr>
        <w:t>（認定事業の廃止等）</w:t>
      </w:r>
    </w:p>
    <w:p w14:paraId="0C91DB1D" w14:textId="64A35456" w:rsidR="007F0B13" w:rsidRPr="00684572" w:rsidRDefault="007F0B13" w:rsidP="0022302D">
      <w:pPr>
        <w:autoSpaceDN w:val="0"/>
        <w:ind w:left="252" w:hangingChars="100" w:hanging="252"/>
        <w:rPr>
          <w:color w:val="000000" w:themeColor="text1"/>
        </w:rPr>
      </w:pPr>
      <w:r w:rsidRPr="00684572">
        <w:rPr>
          <w:rFonts w:hint="eastAsia"/>
          <w:color w:val="000000" w:themeColor="text1"/>
        </w:rPr>
        <w:t xml:space="preserve">第七条　</w:t>
      </w:r>
      <w:r w:rsidR="00B85335" w:rsidRPr="00684572">
        <w:rPr>
          <w:rFonts w:hint="eastAsia"/>
          <w:color w:val="000000" w:themeColor="text1"/>
        </w:rPr>
        <w:t>認定法人は、認定事業を廃止し、又はその全部を譲渡しようとするときは、規則で定めるところにより、あらかじめ知事に届け出なければならない。</w:t>
      </w:r>
    </w:p>
    <w:p w14:paraId="528FA3ED" w14:textId="23983B24" w:rsidR="007F0B13" w:rsidRPr="00684572" w:rsidRDefault="007F0B13" w:rsidP="0022302D">
      <w:pPr>
        <w:autoSpaceDN w:val="0"/>
        <w:ind w:left="252" w:hangingChars="100" w:hanging="252"/>
        <w:rPr>
          <w:color w:val="000000" w:themeColor="text1"/>
        </w:rPr>
      </w:pPr>
      <w:r w:rsidRPr="00684572">
        <w:rPr>
          <w:rFonts w:hint="eastAsia"/>
          <w:color w:val="000000" w:themeColor="text1"/>
        </w:rPr>
        <w:t xml:space="preserve">２　</w:t>
      </w:r>
      <w:r w:rsidR="00B85335" w:rsidRPr="00684572">
        <w:rPr>
          <w:rFonts w:hint="eastAsia"/>
          <w:color w:val="000000" w:themeColor="text1"/>
        </w:rPr>
        <w:t>認定法人が認定事業を休止したとき又は認定事業を休止した認定法人が当該認定事業を再開したときは、規則で定めるところにより、その旨を知事に届け出て、その確認を受けなければならない。</w:t>
      </w:r>
    </w:p>
    <w:p w14:paraId="6B90A45F" w14:textId="77777777" w:rsidR="007F0B13" w:rsidRPr="00684572" w:rsidRDefault="007F0B13" w:rsidP="0022302D">
      <w:pPr>
        <w:autoSpaceDN w:val="0"/>
        <w:rPr>
          <w:color w:val="000000" w:themeColor="text1"/>
        </w:rPr>
      </w:pPr>
      <w:r w:rsidRPr="00684572">
        <w:rPr>
          <w:rFonts w:hint="eastAsia"/>
          <w:color w:val="000000" w:themeColor="text1"/>
        </w:rPr>
        <w:t>（報告の徴収）</w:t>
      </w:r>
    </w:p>
    <w:p w14:paraId="26FEB238" w14:textId="12061B9B" w:rsidR="007F0B13" w:rsidRPr="00684572" w:rsidRDefault="007F0B13" w:rsidP="0022302D">
      <w:pPr>
        <w:autoSpaceDN w:val="0"/>
        <w:ind w:left="252" w:hangingChars="100" w:hanging="252"/>
        <w:rPr>
          <w:color w:val="000000" w:themeColor="text1"/>
        </w:rPr>
      </w:pPr>
      <w:r w:rsidRPr="00684572">
        <w:rPr>
          <w:rFonts w:hint="eastAsia"/>
          <w:color w:val="000000" w:themeColor="text1"/>
        </w:rPr>
        <w:t xml:space="preserve">第八条　</w:t>
      </w:r>
      <w:r w:rsidR="00B17232" w:rsidRPr="00684572">
        <w:rPr>
          <w:rFonts w:hint="eastAsia"/>
          <w:color w:val="000000" w:themeColor="text1"/>
        </w:rPr>
        <w:t>知事は、この条例の施行に必要な限度において、認定法人に対し、その認定事業に関する必要な報告を求めることができる。</w:t>
      </w:r>
    </w:p>
    <w:p w14:paraId="1407E2CA" w14:textId="61869C88" w:rsidR="007F0B13" w:rsidRPr="00684572" w:rsidRDefault="007F0B13" w:rsidP="0022302D">
      <w:pPr>
        <w:autoSpaceDN w:val="0"/>
        <w:ind w:left="252" w:hangingChars="100" w:hanging="252"/>
        <w:rPr>
          <w:color w:val="000000" w:themeColor="text1"/>
        </w:rPr>
      </w:pPr>
      <w:r w:rsidRPr="00684572">
        <w:rPr>
          <w:rFonts w:hint="eastAsia"/>
          <w:color w:val="000000" w:themeColor="text1"/>
        </w:rPr>
        <w:t>（立入調査</w:t>
      </w:r>
      <w:r w:rsidR="004543F2" w:rsidRPr="00684572">
        <w:rPr>
          <w:rFonts w:hint="eastAsia"/>
          <w:color w:val="000000" w:themeColor="text1"/>
        </w:rPr>
        <w:t>等</w:t>
      </w:r>
      <w:r w:rsidRPr="00684572">
        <w:rPr>
          <w:rFonts w:hint="eastAsia"/>
          <w:color w:val="000000" w:themeColor="text1"/>
        </w:rPr>
        <w:t>）</w:t>
      </w:r>
    </w:p>
    <w:p w14:paraId="0D942E10" w14:textId="15A57257" w:rsidR="007F0B13" w:rsidRPr="00684572" w:rsidRDefault="007F0B13" w:rsidP="0022302D">
      <w:pPr>
        <w:autoSpaceDN w:val="0"/>
        <w:ind w:left="252" w:hangingChars="100" w:hanging="252"/>
        <w:rPr>
          <w:color w:val="000000" w:themeColor="text1"/>
        </w:rPr>
      </w:pPr>
      <w:r w:rsidRPr="00684572">
        <w:rPr>
          <w:rFonts w:hint="eastAsia"/>
          <w:color w:val="000000" w:themeColor="text1"/>
        </w:rPr>
        <w:t xml:space="preserve">第九条　</w:t>
      </w:r>
      <w:r w:rsidR="00B17232" w:rsidRPr="00684572">
        <w:rPr>
          <w:rFonts w:hint="eastAsia"/>
          <w:color w:val="000000" w:themeColor="text1"/>
        </w:rPr>
        <w:t>知事は、この条例の施行に必要な限度において、その職員に、当該認定法人の事務所等その他その事業を行う場所に立ち入り、帳簿、書類その他の物件を調査させ、又は関係者に質問させることができる。</w:t>
      </w:r>
    </w:p>
    <w:p w14:paraId="08B7C4A7" w14:textId="5EA64698" w:rsidR="007F0B13" w:rsidRPr="00684572" w:rsidRDefault="007F0B13" w:rsidP="0022302D">
      <w:pPr>
        <w:autoSpaceDN w:val="0"/>
        <w:ind w:left="252" w:hangingChars="100" w:hanging="252"/>
        <w:rPr>
          <w:color w:val="000000" w:themeColor="text1"/>
        </w:rPr>
      </w:pPr>
      <w:r w:rsidRPr="00684572">
        <w:rPr>
          <w:rFonts w:hint="eastAsia"/>
          <w:color w:val="000000" w:themeColor="text1"/>
        </w:rPr>
        <w:t xml:space="preserve">２　</w:t>
      </w:r>
      <w:r w:rsidR="00B17232" w:rsidRPr="00684572">
        <w:rPr>
          <w:rFonts w:hint="eastAsia"/>
          <w:color w:val="000000" w:themeColor="text1"/>
        </w:rPr>
        <w:t>前項の規定により立入調査又は質問を行う職員は、規則で定めるその身分を示す証明書を携帯し、関係者に提示しなければならない。</w:t>
      </w:r>
    </w:p>
    <w:p w14:paraId="0CFFEDEC" w14:textId="77777777" w:rsidR="007F0B13" w:rsidRPr="00684572" w:rsidRDefault="007F0B13" w:rsidP="0022302D">
      <w:pPr>
        <w:autoSpaceDN w:val="0"/>
        <w:rPr>
          <w:color w:val="000000" w:themeColor="text1"/>
        </w:rPr>
      </w:pPr>
      <w:r w:rsidRPr="00684572">
        <w:rPr>
          <w:rFonts w:hint="eastAsia"/>
          <w:color w:val="000000" w:themeColor="text1"/>
        </w:rPr>
        <w:t>（事業計画の認定の取消し）</w:t>
      </w:r>
    </w:p>
    <w:p w14:paraId="51573380" w14:textId="4C44713E" w:rsidR="007F0B13" w:rsidRPr="00684572" w:rsidRDefault="007F0B13" w:rsidP="0022302D">
      <w:pPr>
        <w:autoSpaceDN w:val="0"/>
        <w:ind w:left="252" w:hangingChars="100" w:hanging="252"/>
        <w:rPr>
          <w:color w:val="000000" w:themeColor="text1"/>
        </w:rPr>
      </w:pPr>
      <w:r w:rsidRPr="00684572">
        <w:rPr>
          <w:rFonts w:hint="eastAsia"/>
          <w:color w:val="000000" w:themeColor="text1"/>
        </w:rPr>
        <w:t xml:space="preserve">第十条　</w:t>
      </w:r>
      <w:r w:rsidR="00B17232" w:rsidRPr="00684572">
        <w:rPr>
          <w:rFonts w:hint="eastAsia"/>
          <w:color w:val="000000" w:themeColor="text1"/>
        </w:rPr>
        <w:t>知事は、認定法人が次の各号のいずれかに該当すると認められるときは、事業計画の認定を取り消すことができる。</w:t>
      </w:r>
    </w:p>
    <w:p w14:paraId="03802CB1" w14:textId="25F8810B" w:rsidR="00B17232" w:rsidRPr="00684572" w:rsidRDefault="00B17232" w:rsidP="00B17232">
      <w:pPr>
        <w:autoSpaceDN w:val="0"/>
        <w:ind w:leftChars="100" w:left="504" w:hangingChars="100" w:hanging="252"/>
        <w:rPr>
          <w:color w:val="000000" w:themeColor="text1"/>
        </w:rPr>
      </w:pPr>
      <w:r w:rsidRPr="00684572">
        <w:rPr>
          <w:rFonts w:hint="eastAsia"/>
          <w:color w:val="000000" w:themeColor="text1"/>
        </w:rPr>
        <w:t>一　第二条第</w:t>
      </w:r>
      <w:r w:rsidR="00E96D48" w:rsidRPr="00684572">
        <w:rPr>
          <w:rFonts w:hint="eastAsia"/>
          <w:color w:val="000000" w:themeColor="text1"/>
        </w:rPr>
        <w:t>二</w:t>
      </w:r>
      <w:r w:rsidRPr="00684572">
        <w:rPr>
          <w:rFonts w:hint="eastAsia"/>
          <w:color w:val="000000" w:themeColor="text1"/>
        </w:rPr>
        <w:t>号に規定する要件に該当しなくなったとき。</w:t>
      </w:r>
    </w:p>
    <w:p w14:paraId="673F3A58" w14:textId="77777777" w:rsidR="00B17232" w:rsidRPr="00684572" w:rsidRDefault="00B17232" w:rsidP="00B17232">
      <w:pPr>
        <w:autoSpaceDN w:val="0"/>
        <w:ind w:leftChars="100" w:left="504" w:hangingChars="100" w:hanging="252"/>
        <w:rPr>
          <w:color w:val="000000" w:themeColor="text1"/>
        </w:rPr>
      </w:pPr>
      <w:r w:rsidRPr="00684572">
        <w:rPr>
          <w:rFonts w:hint="eastAsia"/>
          <w:color w:val="000000" w:themeColor="text1"/>
        </w:rPr>
        <w:t>二　第三条第一項の認定の日から一年以内に認定事業を開始していないとき。</w:t>
      </w:r>
    </w:p>
    <w:p w14:paraId="7FAE3D13" w14:textId="77777777" w:rsidR="00B17232" w:rsidRPr="00684572" w:rsidRDefault="00B17232" w:rsidP="00B17232">
      <w:pPr>
        <w:autoSpaceDN w:val="0"/>
        <w:ind w:leftChars="100" w:left="504" w:hangingChars="100" w:hanging="252"/>
        <w:rPr>
          <w:color w:val="000000" w:themeColor="text1"/>
        </w:rPr>
      </w:pPr>
      <w:r w:rsidRPr="00684572">
        <w:rPr>
          <w:rFonts w:hint="eastAsia"/>
          <w:color w:val="000000" w:themeColor="text1"/>
        </w:rPr>
        <w:t>三　第三条第四項に規定する要件のいずれかに適合しなくなったとき。</w:t>
      </w:r>
    </w:p>
    <w:p w14:paraId="5A69EC73" w14:textId="77777777" w:rsidR="00B17232" w:rsidRPr="00684572" w:rsidRDefault="00B17232" w:rsidP="00B17232">
      <w:pPr>
        <w:autoSpaceDN w:val="0"/>
        <w:ind w:leftChars="100" w:left="504" w:hangingChars="100" w:hanging="252"/>
        <w:rPr>
          <w:color w:val="000000" w:themeColor="text1"/>
        </w:rPr>
      </w:pPr>
      <w:r w:rsidRPr="00684572">
        <w:rPr>
          <w:rFonts w:hint="eastAsia"/>
          <w:color w:val="000000" w:themeColor="text1"/>
        </w:rPr>
        <w:t>四　第三条第五項第一号、第二号及び第四号のいずれかに該当することとなったとき。</w:t>
      </w:r>
    </w:p>
    <w:p w14:paraId="2CA0DD02" w14:textId="77777777" w:rsidR="00B17232" w:rsidRPr="00684572" w:rsidRDefault="00B17232" w:rsidP="00B17232">
      <w:pPr>
        <w:autoSpaceDN w:val="0"/>
        <w:ind w:leftChars="100" w:left="504" w:hangingChars="100" w:hanging="252"/>
        <w:rPr>
          <w:color w:val="000000" w:themeColor="text1"/>
        </w:rPr>
      </w:pPr>
      <w:r w:rsidRPr="00684572">
        <w:rPr>
          <w:rFonts w:hint="eastAsia"/>
          <w:color w:val="000000" w:themeColor="text1"/>
        </w:rPr>
        <w:lastRenderedPageBreak/>
        <w:t>五　第七条第一項の規定による届出があったとき。</w:t>
      </w:r>
    </w:p>
    <w:p w14:paraId="324B586A" w14:textId="13C2E54D" w:rsidR="00B17232" w:rsidRPr="00684572" w:rsidRDefault="00B17232" w:rsidP="00B17232">
      <w:pPr>
        <w:autoSpaceDN w:val="0"/>
        <w:ind w:leftChars="100" w:left="504" w:hangingChars="100" w:hanging="252"/>
        <w:rPr>
          <w:color w:val="000000" w:themeColor="text1"/>
        </w:rPr>
      </w:pPr>
      <w:r w:rsidRPr="00684572">
        <w:rPr>
          <w:rFonts w:hint="eastAsia"/>
          <w:color w:val="000000" w:themeColor="text1"/>
        </w:rPr>
        <w:t>六　第八条に規定する報告をせず、若しくは虚偽の報告をし、又は前条第一項</w:t>
      </w:r>
      <w:r w:rsidR="00F4330A" w:rsidRPr="00684572">
        <w:rPr>
          <w:rFonts w:hint="eastAsia"/>
          <w:color w:val="000000" w:themeColor="text1"/>
        </w:rPr>
        <w:t>の</w:t>
      </w:r>
      <w:r w:rsidRPr="00684572">
        <w:rPr>
          <w:rFonts w:hint="eastAsia"/>
          <w:color w:val="000000" w:themeColor="text1"/>
        </w:rPr>
        <w:t>規定による調査を拒み、妨げ、若しくは忌避し、若しくは質問に対して答弁をせず、若しくは虚偽の答弁をしたとき。</w:t>
      </w:r>
    </w:p>
    <w:p w14:paraId="0F8BA750" w14:textId="77777777" w:rsidR="00B17232" w:rsidRPr="00684572" w:rsidRDefault="00B17232" w:rsidP="00B17232">
      <w:pPr>
        <w:autoSpaceDN w:val="0"/>
        <w:ind w:leftChars="100" w:left="504" w:hangingChars="100" w:hanging="252"/>
        <w:rPr>
          <w:color w:val="000000" w:themeColor="text1"/>
        </w:rPr>
      </w:pPr>
      <w:r w:rsidRPr="00684572">
        <w:rPr>
          <w:rFonts w:hint="eastAsia"/>
          <w:color w:val="000000" w:themeColor="text1"/>
        </w:rPr>
        <w:t>七　関係法令の違反その他著しく社会的信用を失墜させる行為をしたとき。</w:t>
      </w:r>
    </w:p>
    <w:p w14:paraId="27AD0191" w14:textId="14B7809E" w:rsidR="00B17232" w:rsidRPr="00684572" w:rsidRDefault="00B17232" w:rsidP="00B17232">
      <w:pPr>
        <w:autoSpaceDN w:val="0"/>
        <w:ind w:leftChars="100" w:left="504" w:hangingChars="100" w:hanging="252"/>
        <w:rPr>
          <w:color w:val="000000" w:themeColor="text1"/>
        </w:rPr>
      </w:pPr>
      <w:r w:rsidRPr="00684572">
        <w:rPr>
          <w:rFonts w:hint="eastAsia"/>
          <w:color w:val="000000" w:themeColor="text1"/>
        </w:rPr>
        <w:t>八　前各号に掲げるもののほか、知事が</w:t>
      </w:r>
      <w:r w:rsidR="004543F2" w:rsidRPr="00684572">
        <w:rPr>
          <w:rFonts w:hint="eastAsia"/>
          <w:color w:val="000000" w:themeColor="text1"/>
        </w:rPr>
        <w:t>事業計画の</w:t>
      </w:r>
      <w:r w:rsidRPr="00684572">
        <w:rPr>
          <w:rFonts w:hint="eastAsia"/>
          <w:color w:val="000000" w:themeColor="text1"/>
        </w:rPr>
        <w:t>認定を取り消す必要があると認めるとき。</w:t>
      </w:r>
    </w:p>
    <w:p w14:paraId="65CA3CA7" w14:textId="013EE8D0" w:rsidR="007F0B13" w:rsidRPr="00684572" w:rsidRDefault="007F0B13" w:rsidP="00B17232">
      <w:pPr>
        <w:autoSpaceDN w:val="0"/>
        <w:ind w:left="252" w:hangingChars="100" w:hanging="252"/>
        <w:rPr>
          <w:color w:val="000000" w:themeColor="text1"/>
        </w:rPr>
      </w:pPr>
      <w:r w:rsidRPr="00684572">
        <w:rPr>
          <w:rFonts w:hint="eastAsia"/>
          <w:color w:val="000000" w:themeColor="text1"/>
        </w:rPr>
        <w:t xml:space="preserve">２　</w:t>
      </w:r>
      <w:r w:rsidR="00B17232" w:rsidRPr="00684572">
        <w:rPr>
          <w:rFonts w:hint="eastAsia"/>
          <w:color w:val="000000" w:themeColor="text1"/>
        </w:rPr>
        <w:t>知事は、前項第三号の規定により事業計画の認定を取り消そうとするときは、あらかじめ審査会の意見を聴かなければならない。</w:t>
      </w:r>
    </w:p>
    <w:p w14:paraId="1A85B2A7" w14:textId="77777777" w:rsidR="007F0B13" w:rsidRPr="00684572" w:rsidRDefault="007F0B13" w:rsidP="0022302D">
      <w:pPr>
        <w:autoSpaceDN w:val="0"/>
        <w:rPr>
          <w:color w:val="000000" w:themeColor="text1"/>
        </w:rPr>
      </w:pPr>
      <w:r w:rsidRPr="00684572">
        <w:rPr>
          <w:rFonts w:hint="eastAsia"/>
          <w:color w:val="000000" w:themeColor="text1"/>
        </w:rPr>
        <w:t>（認定法人に対する法人の府民税の課税の特例）</w:t>
      </w:r>
    </w:p>
    <w:p w14:paraId="16237E4C" w14:textId="419D86D7" w:rsidR="007F0B13" w:rsidRPr="00684572" w:rsidRDefault="007F0B13" w:rsidP="0022302D">
      <w:pPr>
        <w:autoSpaceDN w:val="0"/>
        <w:ind w:left="252" w:hangingChars="100" w:hanging="252"/>
        <w:rPr>
          <w:color w:val="000000" w:themeColor="text1"/>
        </w:rPr>
      </w:pPr>
      <w:r w:rsidRPr="00684572">
        <w:rPr>
          <w:rFonts w:hint="eastAsia"/>
          <w:color w:val="000000" w:themeColor="text1"/>
        </w:rPr>
        <w:t xml:space="preserve">第十一条　</w:t>
      </w:r>
      <w:r w:rsidR="00C45048" w:rsidRPr="00684572">
        <w:rPr>
          <w:rFonts w:hint="eastAsia"/>
          <w:color w:val="000000" w:themeColor="text1"/>
        </w:rPr>
        <w:t>認定法人が第六条第一項の認定及び同条第二項の決定を受けたときは、認定事業を開始した日の属する事業年度終了の日の翌日から十年以内に終了する各事業年度（事業年度中に前条</w:t>
      </w:r>
      <w:r w:rsidR="004543F2" w:rsidRPr="00684572">
        <w:rPr>
          <w:rFonts w:hint="eastAsia"/>
          <w:color w:val="000000" w:themeColor="text1"/>
        </w:rPr>
        <w:t>第一項</w:t>
      </w:r>
      <w:r w:rsidR="00C45048" w:rsidRPr="00684572">
        <w:rPr>
          <w:rFonts w:hint="eastAsia"/>
          <w:color w:val="000000" w:themeColor="text1"/>
        </w:rPr>
        <w:t>の規定により認定を取り消された場合</w:t>
      </w:r>
      <w:r w:rsidR="006B1C6D" w:rsidRPr="00684572">
        <w:rPr>
          <w:rFonts w:hint="eastAsia"/>
          <w:color w:val="000000" w:themeColor="text1"/>
        </w:rPr>
        <w:t>にあっては、当該事業年度</w:t>
      </w:r>
      <w:r w:rsidR="00C45048" w:rsidRPr="00684572">
        <w:rPr>
          <w:rFonts w:hint="eastAsia"/>
          <w:color w:val="000000" w:themeColor="text1"/>
        </w:rPr>
        <w:t>を除く。）の法人の府民税に限り、当該認定の対象である事業年度の翌事業年度に係る法人の府民税については、当該事業年度に係る均等割額及び法人税割額（当該法人税割額については、法第五十三条第三十六項から第三十八項まで及び第五十項の規定による控除前の額とする。）から、次の各号に掲げる区分に応じ、当該各号に定める額を控除する。</w:t>
      </w:r>
    </w:p>
    <w:p w14:paraId="61ECB4FC" w14:textId="77777777" w:rsidR="00C45048" w:rsidRPr="00684572" w:rsidRDefault="00C45048" w:rsidP="00C45048">
      <w:pPr>
        <w:autoSpaceDN w:val="0"/>
        <w:ind w:leftChars="100" w:left="504" w:hangingChars="100" w:hanging="252"/>
        <w:rPr>
          <w:color w:val="000000" w:themeColor="text1"/>
        </w:rPr>
      </w:pPr>
      <w:r w:rsidRPr="00684572">
        <w:rPr>
          <w:rFonts w:hint="eastAsia"/>
          <w:color w:val="000000" w:themeColor="text1"/>
        </w:rPr>
        <w:t>一　均等割　均等割に相当する額（当該認定法人が当該事業年度の直前の事業年度において、認定事業のみを行う事務所等以外に府内に事務所等又は寮、宿泊所、クラブその他これらに類する施設を有しない場合に限る。）</w:t>
      </w:r>
    </w:p>
    <w:p w14:paraId="1F26DAC5" w14:textId="25F6E5BA" w:rsidR="007F0B13" w:rsidRPr="00684572" w:rsidRDefault="00C45048" w:rsidP="00C45048">
      <w:pPr>
        <w:autoSpaceDN w:val="0"/>
        <w:ind w:leftChars="100" w:left="504" w:hangingChars="100" w:hanging="252"/>
        <w:rPr>
          <w:color w:val="000000" w:themeColor="text1"/>
        </w:rPr>
      </w:pPr>
      <w:r w:rsidRPr="00684572">
        <w:rPr>
          <w:rFonts w:hint="eastAsia"/>
          <w:color w:val="000000" w:themeColor="text1"/>
        </w:rPr>
        <w:t>二　法人税割　当該事業年度に係る法人税割の課税標準となる法人税額に、府税条例第二十九条（</w:t>
      </w:r>
      <w:r w:rsidR="002918C6" w:rsidRPr="00684572">
        <w:rPr>
          <w:rFonts w:hint="eastAsia"/>
          <w:color w:val="000000" w:themeColor="text1"/>
        </w:rPr>
        <w:t>府税</w:t>
      </w:r>
      <w:r w:rsidRPr="00684572">
        <w:rPr>
          <w:rFonts w:hint="eastAsia"/>
          <w:color w:val="000000" w:themeColor="text1"/>
        </w:rPr>
        <w:t>条例附則第十九条又は第二十条の適用を受ける場合を含む。）に定める税率を乗じて得た額に、当該事業年度の直前の事業年度における認定事業割合を乗じて得た額</w:t>
      </w:r>
    </w:p>
    <w:p w14:paraId="30A36F17" w14:textId="77777777" w:rsidR="007F0B13" w:rsidRPr="00684572" w:rsidRDefault="007F0B13" w:rsidP="0022302D">
      <w:pPr>
        <w:autoSpaceDN w:val="0"/>
        <w:rPr>
          <w:color w:val="000000" w:themeColor="text1"/>
        </w:rPr>
      </w:pPr>
      <w:r w:rsidRPr="00684572">
        <w:rPr>
          <w:rFonts w:hint="eastAsia"/>
          <w:color w:val="000000" w:themeColor="text1"/>
        </w:rPr>
        <w:t>（法人の府民税の課税の特例に係る適用除外）</w:t>
      </w:r>
    </w:p>
    <w:p w14:paraId="08E98FB0" w14:textId="41749734" w:rsidR="007F0B13" w:rsidRPr="00684572" w:rsidRDefault="007F0B13" w:rsidP="0022302D">
      <w:pPr>
        <w:autoSpaceDN w:val="0"/>
        <w:ind w:left="252" w:hangingChars="100" w:hanging="252"/>
        <w:rPr>
          <w:color w:val="000000" w:themeColor="text1"/>
        </w:rPr>
      </w:pPr>
      <w:r w:rsidRPr="00684572">
        <w:rPr>
          <w:rFonts w:hint="eastAsia"/>
          <w:color w:val="000000" w:themeColor="text1"/>
        </w:rPr>
        <w:t xml:space="preserve">第十二条　</w:t>
      </w:r>
      <w:r w:rsidR="00C45048" w:rsidRPr="00684572">
        <w:rPr>
          <w:rFonts w:hint="eastAsia"/>
          <w:color w:val="000000" w:themeColor="text1"/>
        </w:rPr>
        <w:t>認定法人が、次の各号のいずれかに該当する場合においては、当該各号に定める当該事業年度に係る法人の府民税の均等割及び法人税割について、前条の規定は、適用しない。</w:t>
      </w:r>
    </w:p>
    <w:p w14:paraId="033A0D9C" w14:textId="1E417BC6" w:rsidR="007F0B13" w:rsidRPr="00684572" w:rsidRDefault="007F0B13" w:rsidP="0022302D">
      <w:pPr>
        <w:autoSpaceDN w:val="0"/>
        <w:ind w:leftChars="100" w:left="504" w:hangingChars="100" w:hanging="252"/>
        <w:rPr>
          <w:color w:val="000000" w:themeColor="text1"/>
        </w:rPr>
      </w:pPr>
      <w:r w:rsidRPr="00684572">
        <w:rPr>
          <w:rFonts w:hint="eastAsia"/>
          <w:color w:val="000000" w:themeColor="text1"/>
        </w:rPr>
        <w:t xml:space="preserve">一　</w:t>
      </w:r>
      <w:r w:rsidR="00C45048" w:rsidRPr="00684572">
        <w:rPr>
          <w:rFonts w:hint="eastAsia"/>
          <w:color w:val="000000" w:themeColor="text1"/>
        </w:rPr>
        <w:t>法第五十三条第一項の規定（法人税法（昭和四十年法律第三十四号）第七十一条第一項（同法第七十二条第一項の規定が適用される場合に限る。）、第七十四条第一項、第百四十四条の三第一項（同法第百四十四条の四第一項の規定が適用される場合に限る。）又は第百四十四条の六第一項の規定によって法人税に係る申告書を提出する義務がある法人に適用される場合に限る。</w:t>
      </w:r>
      <w:r w:rsidR="004C349C" w:rsidRPr="00684572">
        <w:rPr>
          <w:rFonts w:hint="eastAsia"/>
          <w:color w:val="000000" w:themeColor="text1"/>
        </w:rPr>
        <w:t>次条において同じ。</w:t>
      </w:r>
      <w:r w:rsidR="00C45048" w:rsidRPr="00684572">
        <w:rPr>
          <w:rFonts w:hint="eastAsia"/>
          <w:color w:val="000000" w:themeColor="text1"/>
        </w:rPr>
        <w:t>）による申告納付の期限の日（以下この条において「申告期限」という。）前三年以内に、法第五十五条第二項又は第七十二条の三十九第二項若しくは第七十二条の四十一第二項の規定の適用を受けている場合　当該申告期限に係る事業年度</w:t>
      </w:r>
    </w:p>
    <w:p w14:paraId="6528D5C3" w14:textId="0714829E" w:rsidR="007F0B13" w:rsidRPr="00684572" w:rsidRDefault="007F0B13" w:rsidP="0022302D">
      <w:pPr>
        <w:autoSpaceDN w:val="0"/>
        <w:ind w:leftChars="100" w:left="504" w:hangingChars="100" w:hanging="252"/>
        <w:rPr>
          <w:color w:val="000000" w:themeColor="text1"/>
        </w:rPr>
      </w:pPr>
      <w:r w:rsidRPr="00684572">
        <w:rPr>
          <w:rFonts w:hint="eastAsia"/>
          <w:color w:val="000000" w:themeColor="text1"/>
        </w:rPr>
        <w:t xml:space="preserve">二　</w:t>
      </w:r>
      <w:r w:rsidR="00C45048" w:rsidRPr="00684572">
        <w:rPr>
          <w:rFonts w:hint="eastAsia"/>
          <w:color w:val="000000" w:themeColor="text1"/>
        </w:rPr>
        <w:t>申告期限前三年以内に、国税通則法（昭和三十七年法律第六十六号）第六十八条の規定による法人税に係る重加算税を課されている場合又は法第七十</w:t>
      </w:r>
      <w:r w:rsidR="00C45048" w:rsidRPr="00684572">
        <w:rPr>
          <w:rFonts w:hint="eastAsia"/>
          <w:color w:val="000000" w:themeColor="text1"/>
        </w:rPr>
        <w:lastRenderedPageBreak/>
        <w:t>二条の四十七第一項若しくは第二項の規定により徴収されるべき重加算金額を決定されている場合　当該申告期限に係る事業年度</w:t>
      </w:r>
    </w:p>
    <w:p w14:paraId="6A9D8D9B" w14:textId="16CFD03F" w:rsidR="007F0B13" w:rsidRPr="00684572" w:rsidRDefault="007F0B13" w:rsidP="0022302D">
      <w:pPr>
        <w:autoSpaceDN w:val="0"/>
        <w:ind w:leftChars="100" w:left="504" w:hangingChars="100" w:hanging="252"/>
        <w:rPr>
          <w:color w:val="000000" w:themeColor="text1"/>
        </w:rPr>
      </w:pPr>
      <w:r w:rsidRPr="00684572">
        <w:rPr>
          <w:rFonts w:hint="eastAsia"/>
          <w:color w:val="000000" w:themeColor="text1"/>
        </w:rPr>
        <w:t xml:space="preserve">三　</w:t>
      </w:r>
      <w:r w:rsidR="00C45048" w:rsidRPr="00684572">
        <w:rPr>
          <w:rFonts w:hint="eastAsia"/>
          <w:color w:val="000000" w:themeColor="text1"/>
        </w:rPr>
        <w:t>申告期限前三年以内に、法人税法第百三十五条第一項、第二項若しくは第五項の規定の適用を受けている場合又は法第五十三条第四十九項若しくは第七十二条の二十四の十（第四項、第六項及び第七項を除く。）の規定の適用を受けている場合　当該申告期限に係る事業年度</w:t>
      </w:r>
    </w:p>
    <w:p w14:paraId="1057E6E1" w14:textId="77777777" w:rsidR="00C45048" w:rsidRPr="00684572" w:rsidRDefault="00C45048" w:rsidP="00C45048">
      <w:pPr>
        <w:autoSpaceDN w:val="0"/>
        <w:ind w:leftChars="100" w:left="504" w:hangingChars="100" w:hanging="252"/>
        <w:rPr>
          <w:color w:val="000000" w:themeColor="text1"/>
        </w:rPr>
      </w:pPr>
      <w:r w:rsidRPr="00684572">
        <w:rPr>
          <w:rFonts w:hint="eastAsia"/>
          <w:color w:val="000000" w:themeColor="text1"/>
        </w:rPr>
        <w:t>四　申告期限において、府税の滞納がある場合　当該申告期限に係る事業年度</w:t>
      </w:r>
    </w:p>
    <w:p w14:paraId="174102F5" w14:textId="77777777" w:rsidR="00C45048" w:rsidRPr="00684572" w:rsidRDefault="00C45048" w:rsidP="00C45048">
      <w:pPr>
        <w:autoSpaceDN w:val="0"/>
        <w:ind w:leftChars="100" w:left="504" w:hangingChars="100" w:hanging="252"/>
        <w:rPr>
          <w:color w:val="000000" w:themeColor="text1"/>
        </w:rPr>
      </w:pPr>
      <w:r w:rsidRPr="00684572">
        <w:rPr>
          <w:rFonts w:hint="eastAsia"/>
          <w:color w:val="000000" w:themeColor="text1"/>
        </w:rPr>
        <w:t>五　第二条第二号に規定する要件に該当しなくなった場合　同号に規定する要件に該当しなかった期間の属する事業年度</w:t>
      </w:r>
    </w:p>
    <w:p w14:paraId="341B33D7" w14:textId="77777777" w:rsidR="00C45048" w:rsidRPr="00684572" w:rsidRDefault="00C45048" w:rsidP="00C45048">
      <w:pPr>
        <w:autoSpaceDN w:val="0"/>
        <w:ind w:leftChars="100" w:left="504" w:hangingChars="100" w:hanging="252"/>
        <w:rPr>
          <w:color w:val="000000" w:themeColor="text1"/>
        </w:rPr>
      </w:pPr>
      <w:r w:rsidRPr="00684572">
        <w:rPr>
          <w:rFonts w:hint="eastAsia"/>
          <w:color w:val="000000" w:themeColor="text1"/>
        </w:rPr>
        <w:t>六　風俗営業等を府内において営んだ場合　当該風俗営業等を営んだ期間の属する事業年度</w:t>
      </w:r>
    </w:p>
    <w:p w14:paraId="0B1205AE" w14:textId="4846CEE7" w:rsidR="007F0B13" w:rsidRPr="00684572" w:rsidRDefault="00C45048" w:rsidP="00C45048">
      <w:pPr>
        <w:autoSpaceDN w:val="0"/>
        <w:ind w:leftChars="100" w:left="504" w:hangingChars="100" w:hanging="252"/>
        <w:rPr>
          <w:color w:val="000000" w:themeColor="text1"/>
        </w:rPr>
      </w:pPr>
      <w:r w:rsidRPr="00684572">
        <w:rPr>
          <w:rFonts w:hint="eastAsia"/>
          <w:color w:val="000000" w:themeColor="text1"/>
        </w:rPr>
        <w:t>七　暴力団又は暴力団員若しくは暴力団密接関係者</w:t>
      </w:r>
      <w:r w:rsidR="006B1C6D" w:rsidRPr="00684572">
        <w:rPr>
          <w:rFonts w:hint="eastAsia"/>
          <w:color w:val="000000" w:themeColor="text1"/>
        </w:rPr>
        <w:t>（以下「暴力団等」という。）</w:t>
      </w:r>
      <w:r w:rsidRPr="00684572">
        <w:rPr>
          <w:rFonts w:hint="eastAsia"/>
          <w:color w:val="000000" w:themeColor="text1"/>
        </w:rPr>
        <w:t xml:space="preserve">となった場合　</w:t>
      </w:r>
      <w:r w:rsidR="006B1C6D" w:rsidRPr="00684572">
        <w:rPr>
          <w:rFonts w:hint="eastAsia"/>
          <w:color w:val="000000" w:themeColor="text1"/>
        </w:rPr>
        <w:t>暴力団等</w:t>
      </w:r>
      <w:r w:rsidRPr="00684572">
        <w:rPr>
          <w:rFonts w:hint="eastAsia"/>
          <w:color w:val="000000" w:themeColor="text1"/>
        </w:rPr>
        <w:t>であった期間の属する事業年度</w:t>
      </w:r>
    </w:p>
    <w:p w14:paraId="4D708900" w14:textId="77777777" w:rsidR="007F0B13" w:rsidRPr="00684572" w:rsidRDefault="007F0B13" w:rsidP="0022302D">
      <w:pPr>
        <w:autoSpaceDN w:val="0"/>
        <w:ind w:left="252" w:hangingChars="100" w:hanging="252"/>
        <w:rPr>
          <w:color w:val="000000" w:themeColor="text1"/>
        </w:rPr>
      </w:pPr>
      <w:r w:rsidRPr="00684572">
        <w:rPr>
          <w:rFonts w:hint="eastAsia"/>
          <w:color w:val="000000" w:themeColor="text1"/>
        </w:rPr>
        <w:t>（法人の府民税の課税の特例の適用に係る添付書類）</w:t>
      </w:r>
    </w:p>
    <w:p w14:paraId="7144A5F4" w14:textId="51361440" w:rsidR="007F0B13" w:rsidRPr="00684572" w:rsidRDefault="007F0B13" w:rsidP="0022302D">
      <w:pPr>
        <w:autoSpaceDN w:val="0"/>
        <w:ind w:left="252" w:hangingChars="100" w:hanging="252"/>
        <w:rPr>
          <w:color w:val="000000" w:themeColor="text1"/>
        </w:rPr>
      </w:pPr>
      <w:r w:rsidRPr="00684572">
        <w:rPr>
          <w:rFonts w:hint="eastAsia"/>
          <w:color w:val="000000" w:themeColor="text1"/>
        </w:rPr>
        <w:t xml:space="preserve">第十三条　</w:t>
      </w:r>
      <w:r w:rsidR="00C45048" w:rsidRPr="00684572">
        <w:rPr>
          <w:rFonts w:hint="eastAsia"/>
          <w:color w:val="000000" w:themeColor="text1"/>
        </w:rPr>
        <w:t>第十一条の規定の適用を受けようとする認定法人は、法第五十三条第一項の規定による申告納付に係る申告書に、第六条第一項の認定及び同条第二項の決定を受けたことを証する書面の写しその他規則で定める書面を添付しなければならない。</w:t>
      </w:r>
    </w:p>
    <w:p w14:paraId="719F837D" w14:textId="77777777" w:rsidR="007F0B13" w:rsidRPr="00684572" w:rsidRDefault="007F0B13" w:rsidP="0022302D">
      <w:pPr>
        <w:autoSpaceDN w:val="0"/>
        <w:rPr>
          <w:color w:val="000000" w:themeColor="text1"/>
        </w:rPr>
      </w:pPr>
      <w:r w:rsidRPr="00684572">
        <w:rPr>
          <w:rFonts w:hint="eastAsia"/>
          <w:color w:val="000000" w:themeColor="text1"/>
        </w:rPr>
        <w:t>（認定法人に対する法人の事業税の課税の特例）</w:t>
      </w:r>
    </w:p>
    <w:p w14:paraId="0F844A60" w14:textId="6849DAAF" w:rsidR="007F0B13" w:rsidRPr="00684572" w:rsidRDefault="007F0B13" w:rsidP="0022302D">
      <w:pPr>
        <w:autoSpaceDN w:val="0"/>
        <w:ind w:left="252" w:hangingChars="100" w:hanging="252"/>
        <w:rPr>
          <w:color w:val="000000" w:themeColor="text1"/>
        </w:rPr>
      </w:pPr>
      <w:r w:rsidRPr="00684572">
        <w:rPr>
          <w:rFonts w:hint="eastAsia"/>
          <w:color w:val="000000" w:themeColor="text1"/>
        </w:rPr>
        <w:t xml:space="preserve">第十四条　</w:t>
      </w:r>
      <w:r w:rsidR="00C45048" w:rsidRPr="00684572">
        <w:rPr>
          <w:rFonts w:hint="eastAsia"/>
          <w:color w:val="000000" w:themeColor="text1"/>
        </w:rPr>
        <w:t>認定法人が第六条第一項の認定及び同条第二項の決定を受けたときは、認定事業を開始した日の属する事業年度終了の日の翌日から十年以内に終了する各事業年度（当該事業年度中に第十条の規定により認定を取り消された場合を除く。）の法人の事業税に限り、当該認定の対象である事業年度の翌事業年度に係る法人の事業税については、当該事業年度に係る事業税額（当該事業税額については、法第七十二条の二十四の十一の規定による控除前の額とする。）から、課税標準となる付加価値額、</w:t>
      </w:r>
      <w:r w:rsidR="004C349C" w:rsidRPr="00684572">
        <w:rPr>
          <w:rFonts w:hint="eastAsia"/>
          <w:color w:val="000000" w:themeColor="text1"/>
        </w:rPr>
        <w:t>資本金等の額、所得及び収入金額にそれぞれ府税条例第四十一条（</w:t>
      </w:r>
      <w:r w:rsidR="002918C6" w:rsidRPr="00684572">
        <w:rPr>
          <w:rFonts w:hint="eastAsia"/>
          <w:color w:val="000000" w:themeColor="text1"/>
        </w:rPr>
        <w:t>府税</w:t>
      </w:r>
      <w:r w:rsidR="00C45048" w:rsidRPr="00684572">
        <w:rPr>
          <w:rFonts w:hint="eastAsia"/>
          <w:color w:val="000000" w:themeColor="text1"/>
        </w:rPr>
        <w:t>条例附則第六条の二、第二十一条又は第二十二条の適用を受ける場合を含む。）に定める税率を乗じて得た額に、当該事業年度の直前の事業年度における認定事業割合を乗じて得た額を控除する。</w:t>
      </w:r>
    </w:p>
    <w:p w14:paraId="6125F102" w14:textId="77777777" w:rsidR="007F0B13" w:rsidRPr="00684572" w:rsidRDefault="007F0B13" w:rsidP="0022302D">
      <w:pPr>
        <w:autoSpaceDN w:val="0"/>
        <w:rPr>
          <w:color w:val="000000" w:themeColor="text1"/>
        </w:rPr>
      </w:pPr>
      <w:r w:rsidRPr="00684572">
        <w:rPr>
          <w:rFonts w:hint="eastAsia"/>
          <w:color w:val="000000" w:themeColor="text1"/>
        </w:rPr>
        <w:t>（法人の事業税の課税の特例に係る適用除外）</w:t>
      </w:r>
    </w:p>
    <w:p w14:paraId="079BB30B" w14:textId="67798979" w:rsidR="007F0B13" w:rsidRPr="00684572" w:rsidRDefault="007F0B13" w:rsidP="0022302D">
      <w:pPr>
        <w:autoSpaceDN w:val="0"/>
        <w:ind w:left="252" w:hangingChars="100" w:hanging="252"/>
        <w:rPr>
          <w:color w:val="000000" w:themeColor="text1"/>
        </w:rPr>
      </w:pPr>
      <w:r w:rsidRPr="00684572">
        <w:rPr>
          <w:rFonts w:hint="eastAsia"/>
          <w:color w:val="000000" w:themeColor="text1"/>
        </w:rPr>
        <w:t xml:space="preserve">第十五条　</w:t>
      </w:r>
      <w:r w:rsidR="00C45048" w:rsidRPr="00684572">
        <w:rPr>
          <w:rFonts w:hint="eastAsia"/>
          <w:color w:val="000000" w:themeColor="text1"/>
        </w:rPr>
        <w:t>認定法人が、次の各号のいずれかに該当する場合においては、当該各号に定める当該事業年度に係る法人の事業税について、前条の規定は、適用しない。</w:t>
      </w:r>
    </w:p>
    <w:p w14:paraId="12C62357" w14:textId="47717AB0" w:rsidR="00C45048" w:rsidRPr="00684572" w:rsidRDefault="00C45048" w:rsidP="00C45048">
      <w:pPr>
        <w:autoSpaceDN w:val="0"/>
        <w:ind w:leftChars="100" w:left="504" w:hangingChars="100" w:hanging="252"/>
        <w:rPr>
          <w:color w:val="000000" w:themeColor="text1"/>
        </w:rPr>
      </w:pPr>
      <w:r w:rsidRPr="00684572">
        <w:rPr>
          <w:rFonts w:hint="eastAsia"/>
          <w:color w:val="000000" w:themeColor="text1"/>
        </w:rPr>
        <w:t>一　府税条例第四十一条の三第一号に掲げる申告納付の期限の日、法第七十二条の二十六第一項ただし書の規定による申告納付の期限の日又は第七十二条の四十八第二項ただし書の規定による申告納付の期限の日（以下この条において「申告期限」という。）前三年以内に、法第五十五条第二項、第七十二条の三十九第二項又は第七十二条の四十一第二項の規定の適用を受けている場合　当該申告期限に係る事業年度</w:t>
      </w:r>
    </w:p>
    <w:p w14:paraId="564680AB" w14:textId="77777777" w:rsidR="00C45048" w:rsidRPr="00684572" w:rsidRDefault="00C45048" w:rsidP="00C45048">
      <w:pPr>
        <w:autoSpaceDN w:val="0"/>
        <w:ind w:leftChars="100" w:left="504" w:hangingChars="100" w:hanging="252"/>
        <w:rPr>
          <w:color w:val="000000" w:themeColor="text1"/>
        </w:rPr>
      </w:pPr>
      <w:r w:rsidRPr="00684572">
        <w:rPr>
          <w:rFonts w:hint="eastAsia"/>
          <w:color w:val="000000" w:themeColor="text1"/>
        </w:rPr>
        <w:t>二　申告期限前三年以内に、国税通則法第六十八条の規定による法人税に係る</w:t>
      </w:r>
      <w:r w:rsidRPr="00684572">
        <w:rPr>
          <w:rFonts w:hint="eastAsia"/>
          <w:color w:val="000000" w:themeColor="text1"/>
        </w:rPr>
        <w:lastRenderedPageBreak/>
        <w:t>重加算税を課されている場合又は法第七十二条の四十七第一項若しくは第二項の規定により徴収されるべき重加算金額を決定されている場合　当該申告期限に係る事業年度</w:t>
      </w:r>
    </w:p>
    <w:p w14:paraId="69C30592" w14:textId="77777777" w:rsidR="00C45048" w:rsidRPr="00684572" w:rsidRDefault="00C45048" w:rsidP="00C45048">
      <w:pPr>
        <w:autoSpaceDN w:val="0"/>
        <w:ind w:leftChars="100" w:left="504" w:hangingChars="100" w:hanging="252"/>
        <w:rPr>
          <w:color w:val="000000" w:themeColor="text1"/>
        </w:rPr>
      </w:pPr>
      <w:r w:rsidRPr="00684572">
        <w:rPr>
          <w:rFonts w:hint="eastAsia"/>
          <w:color w:val="000000" w:themeColor="text1"/>
        </w:rPr>
        <w:t>三　申告期限前三年以内に、法人税法第百三十五条第一項、第二項若しくは第五項の規定の適用を受けている場合又は法第五十三条第四十九項若しくは第七十二条の二十四の十（第四項、第六項及び第七項を除く。）の規定の適用を受けている場合　当該申告期限に係る事業年度</w:t>
      </w:r>
    </w:p>
    <w:p w14:paraId="79B9AFFE" w14:textId="77777777" w:rsidR="00C45048" w:rsidRPr="00684572" w:rsidRDefault="00C45048" w:rsidP="00C45048">
      <w:pPr>
        <w:autoSpaceDN w:val="0"/>
        <w:ind w:leftChars="100" w:left="504" w:hangingChars="100" w:hanging="252"/>
        <w:rPr>
          <w:color w:val="000000" w:themeColor="text1"/>
        </w:rPr>
      </w:pPr>
      <w:r w:rsidRPr="00684572">
        <w:rPr>
          <w:rFonts w:hint="eastAsia"/>
          <w:color w:val="000000" w:themeColor="text1"/>
        </w:rPr>
        <w:t>四　申告期限において、府税の滞納がある場合　当該申告期限に係る事業年度</w:t>
      </w:r>
    </w:p>
    <w:p w14:paraId="63A18A13" w14:textId="77777777" w:rsidR="00C45048" w:rsidRPr="00684572" w:rsidRDefault="00C45048" w:rsidP="00C45048">
      <w:pPr>
        <w:autoSpaceDN w:val="0"/>
        <w:ind w:leftChars="100" w:left="504" w:hangingChars="100" w:hanging="252"/>
        <w:rPr>
          <w:color w:val="000000" w:themeColor="text1"/>
        </w:rPr>
      </w:pPr>
      <w:r w:rsidRPr="00684572">
        <w:rPr>
          <w:rFonts w:hint="eastAsia"/>
          <w:color w:val="000000" w:themeColor="text1"/>
        </w:rPr>
        <w:t>五　第二条第二号に規定する要件に該当しなくなった場合　同号に規定する要件に該当しなかった期間の属する事業年度</w:t>
      </w:r>
    </w:p>
    <w:p w14:paraId="473ADCD5" w14:textId="77777777" w:rsidR="00C45048" w:rsidRPr="00684572" w:rsidRDefault="00C45048" w:rsidP="00C45048">
      <w:pPr>
        <w:autoSpaceDN w:val="0"/>
        <w:ind w:leftChars="100" w:left="504" w:hangingChars="100" w:hanging="252"/>
        <w:rPr>
          <w:color w:val="000000" w:themeColor="text1"/>
        </w:rPr>
      </w:pPr>
      <w:r w:rsidRPr="00684572">
        <w:rPr>
          <w:rFonts w:hint="eastAsia"/>
          <w:color w:val="000000" w:themeColor="text1"/>
        </w:rPr>
        <w:t>六　風俗営業等を府内において営んだ場合　当該風俗営業等を営んだ期間の属する事業年度</w:t>
      </w:r>
    </w:p>
    <w:p w14:paraId="07739B95" w14:textId="4C43CB13" w:rsidR="007F0B13" w:rsidRPr="00684572" w:rsidRDefault="00C45048" w:rsidP="00C45048">
      <w:pPr>
        <w:autoSpaceDN w:val="0"/>
        <w:ind w:leftChars="100" w:left="504" w:hangingChars="100" w:hanging="252"/>
        <w:rPr>
          <w:color w:val="000000" w:themeColor="text1"/>
        </w:rPr>
      </w:pPr>
      <w:r w:rsidRPr="00684572">
        <w:rPr>
          <w:rFonts w:hint="eastAsia"/>
          <w:color w:val="000000" w:themeColor="text1"/>
        </w:rPr>
        <w:t>七　暴力団</w:t>
      </w:r>
      <w:r w:rsidR="006B1C6D" w:rsidRPr="00684572">
        <w:rPr>
          <w:rFonts w:hint="eastAsia"/>
          <w:color w:val="000000" w:themeColor="text1"/>
        </w:rPr>
        <w:t>等</w:t>
      </w:r>
      <w:r w:rsidRPr="00684572">
        <w:rPr>
          <w:rFonts w:hint="eastAsia"/>
          <w:color w:val="000000" w:themeColor="text1"/>
        </w:rPr>
        <w:t>となった場合　暴力団</w:t>
      </w:r>
      <w:r w:rsidR="006B1C6D" w:rsidRPr="00684572">
        <w:rPr>
          <w:rFonts w:hint="eastAsia"/>
          <w:color w:val="000000" w:themeColor="text1"/>
        </w:rPr>
        <w:t>等</w:t>
      </w:r>
      <w:r w:rsidRPr="00684572">
        <w:rPr>
          <w:rFonts w:hint="eastAsia"/>
          <w:color w:val="000000" w:themeColor="text1"/>
        </w:rPr>
        <w:t>であった期間の属する事業年度</w:t>
      </w:r>
    </w:p>
    <w:p w14:paraId="792447EA" w14:textId="77777777" w:rsidR="007F0B13" w:rsidRPr="00684572" w:rsidRDefault="007F0B13" w:rsidP="0022302D">
      <w:pPr>
        <w:autoSpaceDN w:val="0"/>
        <w:rPr>
          <w:color w:val="000000" w:themeColor="text1"/>
        </w:rPr>
      </w:pPr>
      <w:r w:rsidRPr="00684572">
        <w:rPr>
          <w:rFonts w:hint="eastAsia"/>
          <w:color w:val="000000" w:themeColor="text1"/>
        </w:rPr>
        <w:t>（法人の事業税の課税の特例の適用に係る添付書類）</w:t>
      </w:r>
    </w:p>
    <w:p w14:paraId="7FE7E353" w14:textId="43DF9B0F" w:rsidR="007F0B13" w:rsidRPr="00684572" w:rsidRDefault="007F0B13" w:rsidP="0022302D">
      <w:pPr>
        <w:autoSpaceDN w:val="0"/>
        <w:ind w:left="252" w:hangingChars="100" w:hanging="252"/>
        <w:rPr>
          <w:color w:val="000000" w:themeColor="text1"/>
        </w:rPr>
      </w:pPr>
      <w:r w:rsidRPr="00684572">
        <w:rPr>
          <w:rFonts w:hint="eastAsia"/>
          <w:color w:val="000000" w:themeColor="text1"/>
        </w:rPr>
        <w:t xml:space="preserve">第十六条　</w:t>
      </w:r>
      <w:r w:rsidR="008F6555" w:rsidRPr="00684572">
        <w:rPr>
          <w:rFonts w:hint="eastAsia"/>
          <w:color w:val="000000" w:themeColor="text1"/>
        </w:rPr>
        <w:t>第十四条の規定の適用を受けようとする認定法人は、府税条例第四十一条の三第一号又は法第七十二条の二十六第一項ただし書若しくは第七十二条の四十八第二項ただし書の規定による申告納付に係る申告書に、第六条第一項の認定及び同条第二項の決定を受けたことを証する書面の写しその他規則で定める書面を添付しなければならない。</w:t>
      </w:r>
    </w:p>
    <w:p w14:paraId="7E08E926" w14:textId="77777777" w:rsidR="007F0B13" w:rsidRPr="00684572" w:rsidRDefault="007F0B13" w:rsidP="0022302D">
      <w:pPr>
        <w:autoSpaceDN w:val="0"/>
        <w:rPr>
          <w:color w:val="000000" w:themeColor="text1"/>
        </w:rPr>
      </w:pPr>
      <w:r w:rsidRPr="00684572">
        <w:rPr>
          <w:rFonts w:hint="eastAsia"/>
          <w:color w:val="000000" w:themeColor="text1"/>
        </w:rPr>
        <w:t>（大阪府障害者の雇用の促進及び職業の安定に係る法人の事業税の税率等の特例に関する条例との調整）</w:t>
      </w:r>
    </w:p>
    <w:p w14:paraId="36E55CB4" w14:textId="59A44CF2" w:rsidR="007F0B13" w:rsidRPr="00684572" w:rsidRDefault="007F0B13" w:rsidP="0022302D">
      <w:pPr>
        <w:autoSpaceDN w:val="0"/>
        <w:ind w:left="252" w:hangingChars="100" w:hanging="252"/>
        <w:rPr>
          <w:color w:val="000000" w:themeColor="text1"/>
        </w:rPr>
      </w:pPr>
      <w:r w:rsidRPr="00684572">
        <w:rPr>
          <w:rFonts w:hint="eastAsia"/>
          <w:color w:val="000000" w:themeColor="text1"/>
        </w:rPr>
        <w:t xml:space="preserve">第十七条　</w:t>
      </w:r>
      <w:r w:rsidR="008F6555" w:rsidRPr="00684572">
        <w:rPr>
          <w:rFonts w:hint="eastAsia"/>
          <w:color w:val="000000" w:themeColor="text1"/>
        </w:rPr>
        <w:t>認定法人の第三条第一項の認定を受けた日の属する事業年度から事業実施期間の終了の日を含む事業年度の翌事業年度までの各事業年度に係る法人の事業税については、大阪府障害者の雇用の促進及び職業の安定に係る法人の事業税の税率等の特例に関する条例</w:t>
      </w:r>
      <w:r w:rsidR="00FD0571">
        <w:rPr>
          <w:rFonts w:hint="eastAsia"/>
          <w:color w:val="000000" w:themeColor="text1"/>
        </w:rPr>
        <w:t>（</w:t>
      </w:r>
      <w:r w:rsidR="008F6555" w:rsidRPr="00684572">
        <w:rPr>
          <w:rFonts w:hint="eastAsia"/>
          <w:color w:val="000000" w:themeColor="text1"/>
        </w:rPr>
        <w:t>平成二十二年大阪府条例第二号</w:t>
      </w:r>
      <w:r w:rsidR="00FD0571">
        <w:rPr>
          <w:rFonts w:hint="eastAsia"/>
          <w:color w:val="000000" w:themeColor="text1"/>
        </w:rPr>
        <w:t>）</w:t>
      </w:r>
      <w:r w:rsidR="008F6555" w:rsidRPr="00684572">
        <w:rPr>
          <w:rFonts w:hint="eastAsia"/>
          <w:color w:val="000000" w:themeColor="text1"/>
        </w:rPr>
        <w:t>第三条、第六条及び第九条の規定は、適用しない。</w:t>
      </w:r>
    </w:p>
    <w:p w14:paraId="18222FA6" w14:textId="77777777" w:rsidR="007F0B13" w:rsidRPr="00684572" w:rsidRDefault="007F0B13" w:rsidP="0022302D">
      <w:pPr>
        <w:autoSpaceDN w:val="0"/>
        <w:rPr>
          <w:color w:val="000000" w:themeColor="text1"/>
        </w:rPr>
      </w:pPr>
      <w:r w:rsidRPr="00684572">
        <w:rPr>
          <w:rFonts w:hint="eastAsia"/>
          <w:color w:val="000000" w:themeColor="text1"/>
        </w:rPr>
        <w:t>（大阪府成長産業特別集積区域における成長産業の集積の促進及び国際競争力の強化に係る成長産業事業計画の認定並びに法人の府民税及び事業税並びに不動産取得税の課税の特例に関する条例との調整）</w:t>
      </w:r>
    </w:p>
    <w:p w14:paraId="728AA701" w14:textId="53AD61FE" w:rsidR="007F0B13" w:rsidRPr="00684572" w:rsidRDefault="007F0B13" w:rsidP="0022302D">
      <w:pPr>
        <w:autoSpaceDN w:val="0"/>
        <w:ind w:left="252" w:hangingChars="100" w:hanging="252"/>
        <w:rPr>
          <w:color w:val="000000" w:themeColor="text1"/>
        </w:rPr>
      </w:pPr>
      <w:r w:rsidRPr="00684572">
        <w:rPr>
          <w:rFonts w:hint="eastAsia"/>
          <w:color w:val="000000" w:themeColor="text1"/>
        </w:rPr>
        <w:t xml:space="preserve">第十八条　</w:t>
      </w:r>
      <w:r w:rsidR="008F6555" w:rsidRPr="00684572">
        <w:rPr>
          <w:rFonts w:hint="eastAsia"/>
          <w:color w:val="000000" w:themeColor="text1"/>
        </w:rPr>
        <w:t>認定法人の第三条第一項の認定を受けた日の属する事業年度から事業実施期間の終了の日を含む事業年度の翌事業年度までの各事業年度に係る法人の府民税又は事業税については、大阪府成長産業特別集積区域における成長産業の集積の促進及び国際競争力の強化に係る成長産業事業計画の認定並びに法人の府民税及び事業税並びに不動産取得税の課税の特例に関する条例</w:t>
      </w:r>
      <w:r w:rsidR="00FD0571">
        <w:rPr>
          <w:rFonts w:hint="eastAsia"/>
          <w:color w:val="000000" w:themeColor="text1"/>
        </w:rPr>
        <w:t>（</w:t>
      </w:r>
      <w:r w:rsidR="008F6555" w:rsidRPr="00684572">
        <w:rPr>
          <w:rFonts w:hint="eastAsia"/>
          <w:color w:val="000000" w:themeColor="text1"/>
        </w:rPr>
        <w:t>平成二十四年大阪府条例第百二十四号）第十三条及び第十六条の規定は、適用しない。</w:t>
      </w:r>
    </w:p>
    <w:p w14:paraId="4C35B7F1" w14:textId="77777777" w:rsidR="007F0B13" w:rsidRPr="00684572" w:rsidRDefault="007F0B13" w:rsidP="0022302D">
      <w:pPr>
        <w:autoSpaceDN w:val="0"/>
        <w:rPr>
          <w:color w:val="000000" w:themeColor="text1"/>
        </w:rPr>
      </w:pPr>
      <w:r w:rsidRPr="00684572">
        <w:rPr>
          <w:rFonts w:hint="eastAsia"/>
          <w:color w:val="000000" w:themeColor="text1"/>
        </w:rPr>
        <w:t>（規則への委任）</w:t>
      </w:r>
    </w:p>
    <w:p w14:paraId="43DE65A7" w14:textId="77777777" w:rsidR="007F0B13" w:rsidRPr="00684572" w:rsidRDefault="007F0B13" w:rsidP="0022302D">
      <w:pPr>
        <w:autoSpaceDN w:val="0"/>
        <w:ind w:left="252" w:hangingChars="100" w:hanging="252"/>
        <w:rPr>
          <w:color w:val="000000" w:themeColor="text1"/>
        </w:rPr>
      </w:pPr>
      <w:r w:rsidRPr="00684572">
        <w:rPr>
          <w:rFonts w:hint="eastAsia"/>
          <w:color w:val="000000" w:themeColor="text1"/>
        </w:rPr>
        <w:t>第十九条　この条例に定めるもののほか、この条例の施行に関し必要な事項は、規則で定める。</w:t>
      </w:r>
    </w:p>
    <w:p w14:paraId="45EE8DFC" w14:textId="77777777" w:rsidR="007F0B13" w:rsidRPr="00684572" w:rsidRDefault="007F0B13" w:rsidP="0022302D">
      <w:pPr>
        <w:autoSpaceDN w:val="0"/>
        <w:ind w:firstLineChars="300" w:firstLine="756"/>
        <w:rPr>
          <w:color w:val="000000" w:themeColor="text1"/>
        </w:rPr>
      </w:pPr>
      <w:r w:rsidRPr="00684572">
        <w:rPr>
          <w:rFonts w:hint="eastAsia"/>
          <w:color w:val="000000" w:themeColor="text1"/>
        </w:rPr>
        <w:t>附　則</w:t>
      </w:r>
    </w:p>
    <w:p w14:paraId="6BC9DFF9" w14:textId="77777777" w:rsidR="007F0B13" w:rsidRPr="00684572" w:rsidRDefault="007F0B13" w:rsidP="0022302D">
      <w:pPr>
        <w:autoSpaceDN w:val="0"/>
        <w:rPr>
          <w:color w:val="000000" w:themeColor="text1"/>
        </w:rPr>
      </w:pPr>
      <w:r w:rsidRPr="00684572">
        <w:rPr>
          <w:rFonts w:hint="eastAsia"/>
          <w:color w:val="000000" w:themeColor="text1"/>
        </w:rPr>
        <w:t>（施行期日）</w:t>
      </w:r>
    </w:p>
    <w:p w14:paraId="3AA25515" w14:textId="77777777" w:rsidR="007F0B13" w:rsidRPr="00684572" w:rsidRDefault="007F0B13" w:rsidP="0022302D">
      <w:pPr>
        <w:autoSpaceDN w:val="0"/>
        <w:rPr>
          <w:color w:val="000000" w:themeColor="text1"/>
        </w:rPr>
      </w:pPr>
      <w:r w:rsidRPr="00684572">
        <w:rPr>
          <w:rFonts w:hint="eastAsia"/>
          <w:color w:val="000000" w:themeColor="text1"/>
        </w:rPr>
        <w:lastRenderedPageBreak/>
        <w:t>１　この条例は、令和五年十一月一日から施行する。</w:t>
      </w:r>
    </w:p>
    <w:p w14:paraId="00A6E9C3" w14:textId="77777777" w:rsidR="007F0B13" w:rsidRPr="00684572" w:rsidRDefault="007F0B13" w:rsidP="0022302D">
      <w:pPr>
        <w:autoSpaceDN w:val="0"/>
        <w:rPr>
          <w:color w:val="000000" w:themeColor="text1"/>
        </w:rPr>
      </w:pPr>
      <w:r w:rsidRPr="00684572">
        <w:rPr>
          <w:rFonts w:hint="eastAsia"/>
          <w:color w:val="000000" w:themeColor="text1"/>
        </w:rPr>
        <w:t>（法人の府民税の税額控除がある場合の計算の特例）</w:t>
      </w:r>
    </w:p>
    <w:p w14:paraId="1E629D3B" w14:textId="100A1C80" w:rsidR="007F0B13" w:rsidRPr="00684572" w:rsidRDefault="007F0B13" w:rsidP="0022302D">
      <w:pPr>
        <w:autoSpaceDN w:val="0"/>
        <w:ind w:left="252" w:hangingChars="100" w:hanging="252"/>
        <w:rPr>
          <w:color w:val="000000" w:themeColor="text1"/>
        </w:rPr>
      </w:pPr>
      <w:r w:rsidRPr="00684572">
        <w:rPr>
          <w:rFonts w:hint="eastAsia"/>
          <w:color w:val="000000" w:themeColor="text1"/>
        </w:rPr>
        <w:t xml:space="preserve">２　</w:t>
      </w:r>
      <w:r w:rsidR="008F6555" w:rsidRPr="00684572">
        <w:rPr>
          <w:rFonts w:hint="eastAsia"/>
          <w:color w:val="000000" w:themeColor="text1"/>
        </w:rPr>
        <w:t>法附則第八条の二の二第一項の規定の適用を受ける法人の府民税における第十一条の規定の適用については、同条中「当該法人税割額については、法第五十三条第三十六項から第三十八項まで及び第五十項の規定による控除前の額とする。」とあるのは「当該法人税割額については、法附則第八条の二の二第一項の規定による控除後の額で、法第五十三条第三十六項から第三十八項まで及び第五十項の規定による控除前の額とする。」と、「税率を乗じて得た額に」とあるのは「税率を乗じて得た額の合計額から法附則第八条の二の二第一項の規定により控除すべき額として算定した額を控除した額に」とする。</w:t>
      </w:r>
    </w:p>
    <w:p w14:paraId="4836AD89" w14:textId="77777777" w:rsidR="007F0B13" w:rsidRPr="00684572" w:rsidRDefault="007F0B13" w:rsidP="0022302D">
      <w:pPr>
        <w:autoSpaceDN w:val="0"/>
        <w:rPr>
          <w:color w:val="000000" w:themeColor="text1"/>
        </w:rPr>
      </w:pPr>
      <w:r w:rsidRPr="00684572">
        <w:rPr>
          <w:rFonts w:hint="eastAsia"/>
          <w:color w:val="000000" w:themeColor="text1"/>
        </w:rPr>
        <w:t>（法人の事業税の税額控除がある場合の計算の特例）</w:t>
      </w:r>
    </w:p>
    <w:p w14:paraId="74AC4296" w14:textId="6BAF8E2D" w:rsidR="007F0B13" w:rsidRPr="00684572" w:rsidRDefault="007F0B13" w:rsidP="0022302D">
      <w:pPr>
        <w:autoSpaceDN w:val="0"/>
        <w:ind w:left="252" w:hangingChars="100" w:hanging="252"/>
        <w:rPr>
          <w:color w:val="000000" w:themeColor="text1"/>
        </w:rPr>
      </w:pPr>
      <w:r w:rsidRPr="00684572">
        <w:rPr>
          <w:rFonts w:hint="eastAsia"/>
          <w:color w:val="000000" w:themeColor="text1"/>
        </w:rPr>
        <w:t xml:space="preserve">３　</w:t>
      </w:r>
      <w:r w:rsidR="008F6555" w:rsidRPr="00684572">
        <w:rPr>
          <w:rFonts w:hint="eastAsia"/>
          <w:color w:val="000000" w:themeColor="text1"/>
        </w:rPr>
        <w:t>法附則第九条の二の二第一項の規定の適用を受ける法人の事業税における第十四条の規定の適用については、同条中「当該事業税額については、法第七十二条の二十四の十一の規定による控除前の額とする。」とあるのは「当該事業税額については、法附則第九条の二の二第一項の規定による控除後の額で、法第七十二条の二十四の十一の規定による控除前の額とする。」と、「税率を乗じて得た額に」とあるのは「税率を乗じて得た額の合計額から法附則第九条の二の二第一項の規定により控除すべき額として算定した額を控除した額に」とする。</w:t>
      </w:r>
    </w:p>
    <w:p w14:paraId="0F836689" w14:textId="77777777" w:rsidR="007F0B13" w:rsidRPr="00684572" w:rsidRDefault="007F0B13" w:rsidP="0022302D">
      <w:pPr>
        <w:autoSpaceDN w:val="0"/>
        <w:rPr>
          <w:color w:val="000000" w:themeColor="text1"/>
        </w:rPr>
      </w:pPr>
      <w:r w:rsidRPr="00684572">
        <w:rPr>
          <w:rFonts w:hint="eastAsia"/>
          <w:color w:val="000000" w:themeColor="text1"/>
        </w:rPr>
        <w:t>（大阪府附属機関条例の一部改正）</w:t>
      </w:r>
    </w:p>
    <w:p w14:paraId="3F015AEE" w14:textId="77777777" w:rsidR="007F0B13" w:rsidRPr="00684572" w:rsidRDefault="007F0B13" w:rsidP="0022302D">
      <w:pPr>
        <w:autoSpaceDN w:val="0"/>
        <w:ind w:left="252" w:hangingChars="100" w:hanging="252"/>
        <w:rPr>
          <w:color w:val="000000" w:themeColor="text1"/>
        </w:rPr>
      </w:pPr>
      <w:r w:rsidRPr="00684572">
        <w:rPr>
          <w:rFonts w:hint="eastAsia"/>
          <w:color w:val="000000" w:themeColor="text1"/>
        </w:rPr>
        <w:t>４　大阪府附属機関条例（昭和二十七年大阪府条例第三十九号）の一部を次のように改正する。</w:t>
      </w:r>
    </w:p>
    <w:p w14:paraId="320A290A" w14:textId="77777777" w:rsidR="007F0B13" w:rsidRPr="00684572" w:rsidRDefault="007F0B13" w:rsidP="007F0B13">
      <w:pPr>
        <w:autoSpaceDN w:val="0"/>
        <w:ind w:leftChars="100" w:left="252" w:firstLineChars="100" w:firstLine="252"/>
        <w:rPr>
          <w:color w:val="000000" w:themeColor="text1"/>
        </w:rPr>
      </w:pPr>
      <w:r w:rsidRPr="00684572">
        <w:rPr>
          <w:rFonts w:hint="eastAsia"/>
          <w:color w:val="000000" w:themeColor="text1"/>
        </w:rPr>
        <w:t>次の表の改正前の欄に掲げる規定を同表の改正後の欄に掲げる規定に傍線で示すように改正する。</w:t>
      </w:r>
    </w:p>
    <w:tbl>
      <w:tblPr>
        <w:tblpPr w:topFromText="142" w:bottomFromText="142" w:tblpX="162"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1F2DF0" w:rsidRPr="00684572" w14:paraId="2ADACA24" w14:textId="77777777" w:rsidTr="005C2488">
        <w:trPr>
          <w:trHeight w:val="249"/>
        </w:trPr>
        <w:tc>
          <w:tcPr>
            <w:tcW w:w="4522" w:type="dxa"/>
          </w:tcPr>
          <w:p w14:paraId="4E007D6D" w14:textId="77777777" w:rsidR="001F2DF0" w:rsidRPr="00684572" w:rsidRDefault="001F2DF0" w:rsidP="00795FCF">
            <w:pPr>
              <w:autoSpaceDN w:val="0"/>
              <w:jc w:val="center"/>
              <w:rPr>
                <w:rFonts w:ascii="ＭＳ 明朝" w:hAnsi="ＭＳ 明朝"/>
                <w:spacing w:val="-6"/>
                <w:sz w:val="20"/>
                <w:szCs w:val="20"/>
              </w:rPr>
            </w:pPr>
            <w:r w:rsidRPr="00684572">
              <w:rPr>
                <w:rFonts w:ascii="ＭＳ 明朝" w:hAnsi="ＭＳ 明朝" w:hint="eastAsia"/>
                <w:spacing w:val="-6"/>
                <w:sz w:val="20"/>
                <w:szCs w:val="20"/>
              </w:rPr>
              <w:lastRenderedPageBreak/>
              <w:t>改正後</w:t>
            </w:r>
          </w:p>
        </w:tc>
        <w:tc>
          <w:tcPr>
            <w:tcW w:w="4523" w:type="dxa"/>
          </w:tcPr>
          <w:p w14:paraId="03D8AFBE" w14:textId="77777777" w:rsidR="001F2DF0" w:rsidRPr="00684572" w:rsidRDefault="001F2DF0" w:rsidP="00795FCF">
            <w:pPr>
              <w:autoSpaceDN w:val="0"/>
              <w:jc w:val="center"/>
              <w:rPr>
                <w:rFonts w:ascii="ＭＳ 明朝" w:hAnsi="ＭＳ 明朝"/>
                <w:spacing w:val="-6"/>
                <w:sz w:val="20"/>
                <w:szCs w:val="20"/>
              </w:rPr>
            </w:pPr>
            <w:r w:rsidRPr="00684572">
              <w:rPr>
                <w:rFonts w:ascii="ＭＳ 明朝" w:hAnsi="ＭＳ 明朝" w:hint="eastAsia"/>
                <w:spacing w:val="-6"/>
                <w:sz w:val="20"/>
                <w:szCs w:val="20"/>
              </w:rPr>
              <w:t>改正前</w:t>
            </w:r>
          </w:p>
        </w:tc>
      </w:tr>
      <w:tr w:rsidR="001F2DF0" w:rsidRPr="00684572" w14:paraId="3CE375E5" w14:textId="77777777" w:rsidTr="005C2488">
        <w:trPr>
          <w:trHeight w:val="180"/>
        </w:trPr>
        <w:tc>
          <w:tcPr>
            <w:tcW w:w="4522" w:type="dxa"/>
            <w:tcBorders>
              <w:bottom w:val="nil"/>
            </w:tcBorders>
          </w:tcPr>
          <w:p w14:paraId="268990CF" w14:textId="77777777" w:rsidR="001F2DF0" w:rsidRPr="00684572" w:rsidRDefault="001F2DF0" w:rsidP="00795FCF">
            <w:pPr>
              <w:autoSpaceDN w:val="0"/>
              <w:spacing w:line="240" w:lineRule="exact"/>
              <w:rPr>
                <w:rFonts w:ascii="ＭＳ 明朝" w:hAnsi="ＭＳ 明朝" w:cs="ＭＳ ゴシック"/>
                <w:spacing w:val="-6"/>
                <w:kern w:val="0"/>
                <w:sz w:val="20"/>
                <w:szCs w:val="20"/>
              </w:rPr>
            </w:pPr>
          </w:p>
        </w:tc>
        <w:tc>
          <w:tcPr>
            <w:tcW w:w="4523" w:type="dxa"/>
            <w:tcBorders>
              <w:bottom w:val="nil"/>
            </w:tcBorders>
          </w:tcPr>
          <w:p w14:paraId="068524DA" w14:textId="77777777" w:rsidR="001F2DF0" w:rsidRPr="00684572" w:rsidRDefault="001F2DF0" w:rsidP="00795FCF">
            <w:pPr>
              <w:autoSpaceDN w:val="0"/>
              <w:spacing w:line="240" w:lineRule="exact"/>
              <w:rPr>
                <w:rFonts w:ascii="ＭＳ 明朝" w:hAnsi="ＭＳ 明朝"/>
                <w:spacing w:val="-6"/>
                <w:sz w:val="20"/>
                <w:szCs w:val="20"/>
              </w:rPr>
            </w:pPr>
          </w:p>
        </w:tc>
      </w:tr>
      <w:tr w:rsidR="001F2DF0" w:rsidRPr="001F2DF0" w14:paraId="205E9D76" w14:textId="77777777" w:rsidTr="005C2488">
        <w:trPr>
          <w:trHeight w:val="221"/>
        </w:trPr>
        <w:tc>
          <w:tcPr>
            <w:tcW w:w="4522" w:type="dxa"/>
            <w:tcBorders>
              <w:top w:val="nil"/>
              <w:bottom w:val="nil"/>
            </w:tcBorders>
          </w:tcPr>
          <w:p w14:paraId="7D2E9C97" w14:textId="77777777" w:rsidR="001F2DF0" w:rsidRPr="00684572" w:rsidRDefault="001F2DF0" w:rsidP="00795FCF">
            <w:pPr>
              <w:autoSpaceDN w:val="0"/>
              <w:spacing w:line="240" w:lineRule="exact"/>
              <w:rPr>
                <w:rFonts w:ascii="ＭＳ 明朝" w:hAnsi="ＭＳ 明朝"/>
                <w:spacing w:val="-6"/>
                <w:sz w:val="20"/>
                <w:szCs w:val="20"/>
              </w:rPr>
            </w:pPr>
            <w:r w:rsidRPr="00684572">
              <w:rPr>
                <w:rFonts w:ascii="ＭＳ 明朝" w:hAnsi="ＭＳ 明朝" w:hint="eastAsia"/>
                <w:spacing w:val="-6"/>
                <w:sz w:val="20"/>
                <w:szCs w:val="20"/>
              </w:rPr>
              <w:t>別表第一（第二条関係）</w:t>
            </w:r>
          </w:p>
          <w:p w14:paraId="003A5B39" w14:textId="77777777" w:rsidR="001F2DF0" w:rsidRPr="00684572" w:rsidRDefault="001F2DF0" w:rsidP="00795FCF">
            <w:pPr>
              <w:autoSpaceDN w:val="0"/>
              <w:spacing w:line="240" w:lineRule="exact"/>
              <w:rPr>
                <w:rFonts w:ascii="ＭＳ 明朝" w:hAnsi="ＭＳ 明朝"/>
                <w:spacing w:val="-6"/>
                <w:sz w:val="20"/>
                <w:szCs w:val="20"/>
              </w:rPr>
            </w:pPr>
            <w:r w:rsidRPr="00684572">
              <w:rPr>
                <w:rFonts w:ascii="ＭＳ 明朝" w:hAnsi="ＭＳ 明朝" w:hint="eastAsia"/>
                <w:spacing w:val="-6"/>
                <w:sz w:val="20"/>
                <w:szCs w:val="20"/>
              </w:rPr>
              <w:t xml:space="preserve">　一　（略）</w:t>
            </w:r>
          </w:p>
          <w:tbl>
            <w:tblPr>
              <w:tblStyle w:val="1"/>
              <w:tblpPr w:topFromText="142" w:bottomFromText="142" w:vertAnchor="text" w:horzAnchor="margin" w:tblpX="14570" w:tblpYSpec="top"/>
              <w:tblW w:w="0" w:type="auto"/>
              <w:tblLook w:val="04A0" w:firstRow="1" w:lastRow="0" w:firstColumn="1" w:lastColumn="0" w:noHBand="0" w:noVBand="1"/>
            </w:tblPr>
            <w:tblGrid>
              <w:gridCol w:w="816"/>
              <w:gridCol w:w="3453"/>
            </w:tblGrid>
            <w:tr w:rsidR="001F2DF0" w:rsidRPr="00684572" w14:paraId="0A38B99B" w14:textId="77777777" w:rsidTr="005C2488">
              <w:tc>
                <w:tcPr>
                  <w:tcW w:w="501" w:type="dxa"/>
                  <w:textDirection w:val="lrTbV"/>
                  <w:vAlign w:val="center"/>
                </w:tcPr>
                <w:p w14:paraId="59CA51AD" w14:textId="77777777" w:rsidR="001F2DF0" w:rsidRPr="00684572" w:rsidRDefault="001F2DF0" w:rsidP="009C746A">
                  <w:pPr>
                    <w:autoSpaceDN w:val="0"/>
                    <w:spacing w:line="240" w:lineRule="exact"/>
                    <w:jc w:val="center"/>
                    <w:rPr>
                      <w:rFonts w:ascii="ＭＳ 明朝" w:hAnsi="ＭＳ 明朝" w:cs="ＭＳ ゴシック"/>
                      <w:spacing w:val="-6"/>
                      <w:kern w:val="0"/>
                      <w:sz w:val="20"/>
                      <w:szCs w:val="20"/>
                    </w:rPr>
                  </w:pPr>
                  <w:r w:rsidRPr="00684572">
                    <w:rPr>
                      <w:rFonts w:ascii="ＭＳ 明朝" w:hAnsi="ＭＳ 明朝" w:cs="ＭＳ ゴシック" w:hint="eastAsia"/>
                      <w:spacing w:val="-6"/>
                      <w:kern w:val="0"/>
                      <w:sz w:val="20"/>
                      <w:szCs w:val="20"/>
                    </w:rPr>
                    <w:t>名称</w:t>
                  </w:r>
                </w:p>
              </w:tc>
              <w:tc>
                <w:tcPr>
                  <w:tcW w:w="3453" w:type="dxa"/>
                  <w:textDirection w:val="lrTbV"/>
                  <w:vAlign w:val="center"/>
                </w:tcPr>
                <w:p w14:paraId="41AC4DFD" w14:textId="77777777" w:rsidR="001F2DF0" w:rsidRPr="00684572" w:rsidRDefault="001F2DF0" w:rsidP="009C746A">
                  <w:pPr>
                    <w:autoSpaceDN w:val="0"/>
                    <w:spacing w:line="240" w:lineRule="exact"/>
                    <w:jc w:val="center"/>
                    <w:rPr>
                      <w:rFonts w:ascii="ＭＳ 明朝" w:hAnsi="ＭＳ 明朝" w:cs="ＭＳ ゴシック"/>
                      <w:spacing w:val="-6"/>
                      <w:kern w:val="0"/>
                      <w:sz w:val="20"/>
                      <w:szCs w:val="20"/>
                    </w:rPr>
                  </w:pPr>
                  <w:r w:rsidRPr="00684572">
                    <w:rPr>
                      <w:rFonts w:ascii="ＭＳ 明朝" w:hAnsi="ＭＳ 明朝" w:cs="ＭＳ ゴシック" w:hint="eastAsia"/>
                      <w:spacing w:val="-6"/>
                      <w:kern w:val="0"/>
                      <w:sz w:val="20"/>
                      <w:szCs w:val="20"/>
                    </w:rPr>
                    <w:t>担任する事務</w:t>
                  </w:r>
                </w:p>
              </w:tc>
            </w:tr>
            <w:tr w:rsidR="001F2DF0" w:rsidRPr="00684572" w14:paraId="6479C2D5" w14:textId="77777777" w:rsidTr="005C2488">
              <w:tc>
                <w:tcPr>
                  <w:tcW w:w="501" w:type="dxa"/>
                  <w:tcBorders>
                    <w:bottom w:val="single" w:sz="4" w:space="0" w:color="auto"/>
                  </w:tcBorders>
                  <w:textDirection w:val="lrTbV"/>
                  <w:vAlign w:val="center"/>
                </w:tcPr>
                <w:p w14:paraId="3D3528DB" w14:textId="77777777" w:rsidR="001F2DF0" w:rsidRPr="00684572" w:rsidRDefault="001F2DF0" w:rsidP="009C746A">
                  <w:pPr>
                    <w:autoSpaceDN w:val="0"/>
                    <w:spacing w:line="240" w:lineRule="exact"/>
                    <w:jc w:val="center"/>
                    <w:rPr>
                      <w:rFonts w:ascii="ＭＳ 明朝" w:hAnsi="ＭＳ 明朝" w:cs="ＭＳ ゴシック"/>
                      <w:spacing w:val="-6"/>
                      <w:kern w:val="0"/>
                      <w:sz w:val="20"/>
                      <w:szCs w:val="20"/>
                    </w:rPr>
                  </w:pPr>
                  <w:r w:rsidRPr="00684572">
                    <w:rPr>
                      <w:rFonts w:ascii="ＭＳ 明朝" w:hAnsi="ＭＳ 明朝" w:cs="ＭＳ ゴシック" w:hint="eastAsia"/>
                      <w:spacing w:val="-6"/>
                      <w:kern w:val="0"/>
                      <w:sz w:val="20"/>
                      <w:szCs w:val="20"/>
                    </w:rPr>
                    <w:t>（略）</w:t>
                  </w:r>
                </w:p>
              </w:tc>
              <w:tc>
                <w:tcPr>
                  <w:tcW w:w="3453" w:type="dxa"/>
                  <w:tcBorders>
                    <w:bottom w:val="single" w:sz="4" w:space="0" w:color="auto"/>
                  </w:tcBorders>
                  <w:textDirection w:val="lrTbV"/>
                  <w:vAlign w:val="center"/>
                </w:tcPr>
                <w:p w14:paraId="3B6D2037" w14:textId="77777777" w:rsidR="001F2DF0" w:rsidRPr="00684572" w:rsidRDefault="001F2DF0" w:rsidP="009C746A">
                  <w:pPr>
                    <w:autoSpaceDN w:val="0"/>
                    <w:spacing w:line="240" w:lineRule="exact"/>
                    <w:jc w:val="center"/>
                    <w:rPr>
                      <w:rFonts w:ascii="ＭＳ 明朝" w:hAnsi="ＭＳ 明朝" w:cs="ＭＳ ゴシック"/>
                      <w:spacing w:val="-6"/>
                      <w:kern w:val="0"/>
                      <w:sz w:val="20"/>
                      <w:szCs w:val="20"/>
                    </w:rPr>
                  </w:pPr>
                  <w:r w:rsidRPr="00684572">
                    <w:rPr>
                      <w:rFonts w:ascii="ＭＳ 明朝" w:hAnsi="ＭＳ 明朝" w:cs="ＭＳ ゴシック" w:hint="eastAsia"/>
                      <w:spacing w:val="-6"/>
                      <w:kern w:val="0"/>
                      <w:sz w:val="20"/>
                      <w:szCs w:val="20"/>
                    </w:rPr>
                    <w:t>（略）</w:t>
                  </w:r>
                </w:p>
              </w:tc>
            </w:tr>
            <w:tr w:rsidR="001F2DF0" w:rsidRPr="00684572" w14:paraId="2311F083" w14:textId="77777777" w:rsidTr="005C2488">
              <w:tc>
                <w:tcPr>
                  <w:tcW w:w="501" w:type="dxa"/>
                  <w:tcBorders>
                    <w:bottom w:val="single" w:sz="4" w:space="0" w:color="auto"/>
                  </w:tcBorders>
                  <w:textDirection w:val="lrTbV"/>
                </w:tcPr>
                <w:p w14:paraId="2E3451F4" w14:textId="77777777" w:rsidR="001F2DF0" w:rsidRPr="00684572" w:rsidRDefault="001F2DF0" w:rsidP="009C746A">
                  <w:pPr>
                    <w:autoSpaceDN w:val="0"/>
                    <w:spacing w:line="240" w:lineRule="exact"/>
                    <w:rPr>
                      <w:rFonts w:ascii="ＭＳ 明朝" w:hAnsi="ＭＳ 明朝" w:cs="ＭＳ ゴシック"/>
                      <w:spacing w:val="-6"/>
                      <w:kern w:val="0"/>
                      <w:sz w:val="20"/>
                      <w:szCs w:val="20"/>
                    </w:rPr>
                  </w:pPr>
                  <w:r w:rsidRPr="00684572">
                    <w:rPr>
                      <w:rFonts w:ascii="ＭＳ 明朝" w:hAnsi="ＭＳ 明朝" w:cs="ＭＳ ゴシック" w:hint="eastAsia"/>
                      <w:spacing w:val="-6"/>
                      <w:kern w:val="0"/>
                      <w:sz w:val="20"/>
                      <w:szCs w:val="20"/>
                    </w:rPr>
                    <w:t>大阪府まち・ひと・しごと創生推進審議会</w:t>
                  </w:r>
                </w:p>
              </w:tc>
              <w:tc>
                <w:tcPr>
                  <w:tcW w:w="3453" w:type="dxa"/>
                  <w:tcBorders>
                    <w:bottom w:val="single" w:sz="4" w:space="0" w:color="auto"/>
                  </w:tcBorders>
                  <w:textDirection w:val="lrTbV"/>
                  <w:vAlign w:val="center"/>
                </w:tcPr>
                <w:p w14:paraId="2838B8B0" w14:textId="77777777" w:rsidR="001F2DF0" w:rsidRPr="00684572" w:rsidRDefault="001F2DF0" w:rsidP="009C746A">
                  <w:pPr>
                    <w:autoSpaceDN w:val="0"/>
                    <w:spacing w:line="240" w:lineRule="exact"/>
                    <w:jc w:val="center"/>
                    <w:rPr>
                      <w:rFonts w:ascii="ＭＳ 明朝" w:hAnsi="ＭＳ 明朝" w:cs="ＭＳ ゴシック"/>
                      <w:spacing w:val="-6"/>
                      <w:kern w:val="0"/>
                      <w:sz w:val="20"/>
                      <w:szCs w:val="20"/>
                    </w:rPr>
                  </w:pPr>
                  <w:r w:rsidRPr="00684572">
                    <w:rPr>
                      <w:rFonts w:ascii="ＭＳ 明朝" w:hAnsi="ＭＳ 明朝" w:cs="ＭＳ ゴシック" w:hint="eastAsia"/>
                      <w:spacing w:val="-6"/>
                      <w:kern w:val="0"/>
                      <w:sz w:val="20"/>
                      <w:szCs w:val="20"/>
                    </w:rPr>
                    <w:t>（略）</w:t>
                  </w:r>
                </w:p>
              </w:tc>
            </w:tr>
            <w:tr w:rsidR="001F2DF0" w:rsidRPr="00684572" w14:paraId="6614F275" w14:textId="77777777" w:rsidTr="005C2488">
              <w:trPr>
                <w:trHeight w:val="2287"/>
              </w:trPr>
              <w:tc>
                <w:tcPr>
                  <w:tcW w:w="501" w:type="dxa"/>
                  <w:tcBorders>
                    <w:top w:val="single" w:sz="4" w:space="0" w:color="auto"/>
                  </w:tcBorders>
                  <w:textDirection w:val="lrTbV"/>
                  <w:vAlign w:val="center"/>
                </w:tcPr>
                <w:p w14:paraId="02448A64" w14:textId="46DA808D" w:rsidR="001F2DF0" w:rsidRPr="00684572" w:rsidRDefault="007F0B13" w:rsidP="009C746A">
                  <w:pPr>
                    <w:autoSpaceDN w:val="0"/>
                    <w:spacing w:line="240" w:lineRule="exact"/>
                    <w:rPr>
                      <w:rFonts w:ascii="ＭＳ 明朝" w:hAnsi="ＭＳ 明朝" w:cs="ＭＳ ゴシック"/>
                      <w:spacing w:val="-6"/>
                      <w:kern w:val="0"/>
                      <w:sz w:val="20"/>
                      <w:szCs w:val="20"/>
                      <w:u w:val="single"/>
                    </w:rPr>
                  </w:pPr>
                  <w:r w:rsidRPr="00684572">
                    <w:rPr>
                      <w:rFonts w:ascii="ＭＳ 明朝" w:hAnsi="ＭＳ 明朝" w:cs="ＭＳ ゴシック" w:hint="eastAsia"/>
                      <w:color w:val="000000" w:themeColor="text1"/>
                      <w:spacing w:val="-6"/>
                      <w:kern w:val="0"/>
                      <w:sz w:val="20"/>
                      <w:szCs w:val="20"/>
                      <w:u w:val="single"/>
                    </w:rPr>
                    <w:t>大阪府金融系外国企業等事業計画認定等審査会</w:t>
                  </w:r>
                </w:p>
              </w:tc>
              <w:tc>
                <w:tcPr>
                  <w:tcW w:w="3453" w:type="dxa"/>
                  <w:tcBorders>
                    <w:top w:val="single" w:sz="4" w:space="0" w:color="auto"/>
                  </w:tcBorders>
                  <w:textDirection w:val="lrTbV"/>
                </w:tcPr>
                <w:p w14:paraId="1A7DC5AB" w14:textId="32550A75" w:rsidR="001F2DF0" w:rsidRPr="00684572" w:rsidRDefault="007F0B13" w:rsidP="009C746A">
                  <w:pPr>
                    <w:autoSpaceDN w:val="0"/>
                    <w:spacing w:beforeLines="10" w:before="36" w:afterLines="10" w:after="36" w:line="240" w:lineRule="exact"/>
                    <w:rPr>
                      <w:rFonts w:ascii="ＭＳ 明朝" w:hAnsi="ＭＳ 明朝" w:cs="ＭＳ ゴシック"/>
                      <w:spacing w:val="-6"/>
                      <w:kern w:val="0"/>
                      <w:sz w:val="20"/>
                      <w:szCs w:val="20"/>
                      <w:u w:val="single"/>
                    </w:rPr>
                  </w:pPr>
                  <w:r w:rsidRPr="00684572">
                    <w:rPr>
                      <w:rFonts w:ascii="ＭＳ 明朝" w:hAnsi="ＭＳ 明朝" w:cs="ＭＳ ゴシック" w:hint="eastAsia"/>
                      <w:color w:val="000000" w:themeColor="text1"/>
                      <w:spacing w:val="-6"/>
                      <w:kern w:val="0"/>
                      <w:sz w:val="20"/>
                      <w:szCs w:val="20"/>
                      <w:u w:val="single"/>
                    </w:rPr>
                    <w:t>大阪府金融系外国企業等の集積の促進及び国際競争力の強化に係る事業計画の認定並びに法人の府民税及び事業税の課税の特例に関する条例</w:t>
                  </w:r>
                  <w:r w:rsidR="00696AB6">
                    <w:rPr>
                      <w:rFonts w:ascii="ＭＳ 明朝" w:hAnsi="ＭＳ 明朝" w:cs="ＭＳ ゴシック" w:hint="eastAsia"/>
                      <w:color w:val="000000" w:themeColor="text1"/>
                      <w:spacing w:val="-6"/>
                      <w:kern w:val="0"/>
                      <w:sz w:val="20"/>
                      <w:szCs w:val="20"/>
                      <w:u w:val="single"/>
                    </w:rPr>
                    <w:t>（</w:t>
                  </w:r>
                  <w:r w:rsidR="00450752">
                    <w:rPr>
                      <w:rFonts w:ascii="ＭＳ 明朝" w:hAnsi="ＭＳ 明朝" w:cs="ＭＳ ゴシック" w:hint="eastAsia"/>
                      <w:color w:val="000000" w:themeColor="text1"/>
                      <w:spacing w:val="-6"/>
                      <w:kern w:val="0"/>
                      <w:sz w:val="20"/>
                      <w:szCs w:val="20"/>
                      <w:u w:val="single"/>
                    </w:rPr>
                    <w:t>令和五年大阪府条例</w:t>
                  </w:r>
                  <w:r w:rsidR="00450752" w:rsidRPr="009C746A">
                    <w:rPr>
                      <w:rFonts w:ascii="ＭＳ 明朝" w:hAnsi="ＭＳ 明朝" w:cs="ＭＳ ゴシック" w:hint="eastAsia"/>
                      <w:color w:val="000000" w:themeColor="text1"/>
                      <w:spacing w:val="-6"/>
                      <w:kern w:val="0"/>
                      <w:sz w:val="20"/>
                      <w:szCs w:val="20"/>
                      <w:u w:val="single"/>
                    </w:rPr>
                    <w:t>第</w:t>
                  </w:r>
                  <w:r w:rsidR="009C746A" w:rsidRPr="009C746A">
                    <w:rPr>
                      <w:rFonts w:ascii="ＭＳ 明朝" w:hAnsi="ＭＳ 明朝" w:cs="ＭＳ ゴシック" w:hint="eastAsia"/>
                      <w:color w:val="000000" w:themeColor="text1"/>
                      <w:spacing w:val="-6"/>
                      <w:kern w:val="0"/>
                      <w:sz w:val="20"/>
                      <w:szCs w:val="20"/>
                      <w:u w:val="single"/>
                    </w:rPr>
                    <w:t>五十七</w:t>
                  </w:r>
                  <w:r w:rsidR="00450752" w:rsidRPr="009C746A">
                    <w:rPr>
                      <w:rFonts w:ascii="ＭＳ 明朝" w:hAnsi="ＭＳ 明朝" w:cs="ＭＳ ゴシック" w:hint="eastAsia"/>
                      <w:color w:val="000000" w:themeColor="text1"/>
                      <w:spacing w:val="-6"/>
                      <w:kern w:val="0"/>
                      <w:sz w:val="20"/>
                      <w:szCs w:val="20"/>
                      <w:u w:val="single"/>
                    </w:rPr>
                    <w:t xml:space="preserve">　　　</w:t>
                  </w:r>
                  <w:r w:rsidRPr="009C746A">
                    <w:rPr>
                      <w:rFonts w:ascii="ＭＳ 明朝" w:hAnsi="ＭＳ 明朝" w:cs="ＭＳ ゴシック" w:hint="eastAsia"/>
                      <w:color w:val="000000" w:themeColor="text1"/>
                      <w:spacing w:val="-6"/>
                      <w:kern w:val="0"/>
                      <w:sz w:val="20"/>
                      <w:szCs w:val="20"/>
                      <w:u w:val="single"/>
                    </w:rPr>
                    <w:t>号）第三条第六項</w:t>
                  </w:r>
                  <w:r w:rsidR="00696AB6" w:rsidRPr="009C746A">
                    <w:rPr>
                      <w:rFonts w:ascii="ＭＳ 明朝" w:hAnsi="ＭＳ 明朝" w:cs="ＭＳ ゴシック" w:hint="eastAsia"/>
                      <w:color w:val="000000" w:themeColor="text1"/>
                      <w:spacing w:val="-6"/>
                      <w:kern w:val="0"/>
                      <w:sz w:val="20"/>
                      <w:szCs w:val="20"/>
                      <w:u w:val="single"/>
                    </w:rPr>
                    <w:t>（</w:t>
                  </w:r>
                  <w:r w:rsidRPr="009C746A">
                    <w:rPr>
                      <w:rFonts w:ascii="ＭＳ 明朝" w:hAnsi="ＭＳ 明朝" w:cs="ＭＳ ゴシック" w:hint="eastAsia"/>
                      <w:color w:val="000000" w:themeColor="text1"/>
                      <w:spacing w:val="-6"/>
                      <w:kern w:val="0"/>
                      <w:sz w:val="20"/>
                      <w:szCs w:val="20"/>
                      <w:u w:val="single"/>
                    </w:rPr>
                    <w:t>同条例第四条第三項において準用する場合を含む。</w:t>
                  </w:r>
                  <w:r w:rsidR="00696AB6" w:rsidRPr="009C746A">
                    <w:rPr>
                      <w:rFonts w:ascii="ＭＳ 明朝" w:hAnsi="ＭＳ 明朝" w:cs="ＭＳ ゴシック" w:hint="eastAsia"/>
                      <w:color w:val="000000" w:themeColor="text1"/>
                      <w:spacing w:val="-6"/>
                      <w:kern w:val="0"/>
                      <w:sz w:val="20"/>
                      <w:szCs w:val="20"/>
                      <w:u w:val="single"/>
                    </w:rPr>
                    <w:t>）</w:t>
                  </w:r>
                  <w:r w:rsidRPr="00684572">
                    <w:rPr>
                      <w:rFonts w:ascii="ＭＳ 明朝" w:hAnsi="ＭＳ 明朝" w:cs="ＭＳ ゴシック" w:hint="eastAsia"/>
                      <w:color w:val="000000" w:themeColor="text1"/>
                      <w:spacing w:val="-6"/>
                      <w:kern w:val="0"/>
                      <w:sz w:val="20"/>
                      <w:szCs w:val="20"/>
                      <w:u w:val="single"/>
                    </w:rPr>
                    <w:t>及び第十条第二項に規定する事項についての審査に関する事務</w:t>
                  </w:r>
                </w:p>
              </w:tc>
            </w:tr>
            <w:tr w:rsidR="001F2DF0" w:rsidRPr="00684572" w14:paraId="5DDF2C88" w14:textId="77777777" w:rsidTr="005C2488">
              <w:tc>
                <w:tcPr>
                  <w:tcW w:w="501" w:type="dxa"/>
                  <w:textDirection w:val="lrTbV"/>
                  <w:vAlign w:val="center"/>
                </w:tcPr>
                <w:p w14:paraId="4CA67255" w14:textId="77777777" w:rsidR="001F2DF0" w:rsidRPr="00684572" w:rsidRDefault="001F2DF0" w:rsidP="009C746A">
                  <w:pPr>
                    <w:autoSpaceDN w:val="0"/>
                    <w:spacing w:line="240" w:lineRule="exact"/>
                    <w:jc w:val="center"/>
                    <w:rPr>
                      <w:rFonts w:ascii="ＭＳ 明朝" w:hAnsi="ＭＳ 明朝" w:cs="ＭＳ ゴシック"/>
                      <w:spacing w:val="-6"/>
                      <w:kern w:val="0"/>
                      <w:sz w:val="20"/>
                      <w:szCs w:val="20"/>
                    </w:rPr>
                  </w:pPr>
                  <w:r w:rsidRPr="00684572">
                    <w:rPr>
                      <w:rFonts w:ascii="ＭＳ 明朝" w:hAnsi="ＭＳ 明朝" w:cs="ＭＳ ゴシック" w:hint="eastAsia"/>
                      <w:spacing w:val="-6"/>
                      <w:kern w:val="0"/>
                      <w:sz w:val="20"/>
                      <w:szCs w:val="20"/>
                    </w:rPr>
                    <w:t>（略）</w:t>
                  </w:r>
                </w:p>
              </w:tc>
              <w:tc>
                <w:tcPr>
                  <w:tcW w:w="3453" w:type="dxa"/>
                  <w:textDirection w:val="lrTbV"/>
                  <w:vAlign w:val="center"/>
                </w:tcPr>
                <w:p w14:paraId="287CFC13" w14:textId="77777777" w:rsidR="001F2DF0" w:rsidRPr="00684572" w:rsidRDefault="001F2DF0" w:rsidP="009C746A">
                  <w:pPr>
                    <w:autoSpaceDN w:val="0"/>
                    <w:spacing w:line="240" w:lineRule="exact"/>
                    <w:jc w:val="center"/>
                    <w:rPr>
                      <w:rFonts w:ascii="ＭＳ 明朝" w:hAnsi="ＭＳ 明朝" w:cs="ＭＳ ゴシック"/>
                      <w:spacing w:val="-6"/>
                      <w:kern w:val="0"/>
                      <w:sz w:val="20"/>
                      <w:szCs w:val="20"/>
                    </w:rPr>
                  </w:pPr>
                  <w:r w:rsidRPr="00684572">
                    <w:rPr>
                      <w:rFonts w:ascii="ＭＳ 明朝" w:hAnsi="ＭＳ 明朝" w:cs="ＭＳ ゴシック" w:hint="eastAsia"/>
                      <w:spacing w:val="-6"/>
                      <w:kern w:val="0"/>
                      <w:sz w:val="20"/>
                      <w:szCs w:val="20"/>
                    </w:rPr>
                    <w:t>（略）</w:t>
                  </w:r>
                </w:p>
              </w:tc>
            </w:tr>
          </w:tbl>
          <w:p w14:paraId="55BC501F" w14:textId="77777777" w:rsidR="001F2DF0" w:rsidRPr="00684572" w:rsidRDefault="001F2DF0" w:rsidP="00795FCF">
            <w:pPr>
              <w:autoSpaceDN w:val="0"/>
              <w:spacing w:line="240" w:lineRule="exact"/>
              <w:rPr>
                <w:rFonts w:ascii="ＭＳ 明朝" w:hAnsi="ＭＳ 明朝" w:cs="ＭＳ ゴシック"/>
                <w:spacing w:val="-6"/>
                <w:kern w:val="0"/>
                <w:sz w:val="20"/>
                <w:szCs w:val="20"/>
              </w:rPr>
            </w:pPr>
            <w:r w:rsidRPr="00684572">
              <w:rPr>
                <w:rFonts w:ascii="ＭＳ 明朝" w:hAnsi="ＭＳ 明朝" w:cs="ＭＳ ゴシック" w:hint="eastAsia"/>
                <w:spacing w:val="-6"/>
                <w:kern w:val="0"/>
                <w:sz w:val="20"/>
                <w:szCs w:val="20"/>
              </w:rPr>
              <w:t xml:space="preserve">　二―四　（略）</w:t>
            </w:r>
          </w:p>
        </w:tc>
        <w:tc>
          <w:tcPr>
            <w:tcW w:w="4523" w:type="dxa"/>
            <w:tcBorders>
              <w:top w:val="nil"/>
              <w:bottom w:val="nil"/>
            </w:tcBorders>
          </w:tcPr>
          <w:p w14:paraId="345A92A0" w14:textId="77777777" w:rsidR="001F2DF0" w:rsidRPr="00684572" w:rsidRDefault="001F2DF0" w:rsidP="00795FCF">
            <w:pPr>
              <w:autoSpaceDN w:val="0"/>
              <w:spacing w:line="240" w:lineRule="exact"/>
              <w:rPr>
                <w:rFonts w:ascii="ＭＳ 明朝" w:hAnsi="ＭＳ 明朝"/>
                <w:spacing w:val="-6"/>
                <w:sz w:val="20"/>
                <w:szCs w:val="20"/>
              </w:rPr>
            </w:pPr>
            <w:r w:rsidRPr="00684572">
              <w:rPr>
                <w:rFonts w:ascii="ＭＳ 明朝" w:hAnsi="ＭＳ 明朝" w:hint="eastAsia"/>
                <w:spacing w:val="-6"/>
                <w:sz w:val="20"/>
                <w:szCs w:val="20"/>
              </w:rPr>
              <w:t>別表第一（第二条関係）</w:t>
            </w:r>
          </w:p>
          <w:p w14:paraId="11B7C40B" w14:textId="77777777" w:rsidR="001F2DF0" w:rsidRPr="00684572" w:rsidRDefault="001F2DF0" w:rsidP="00795FCF">
            <w:pPr>
              <w:autoSpaceDN w:val="0"/>
              <w:spacing w:line="240" w:lineRule="exact"/>
              <w:rPr>
                <w:rFonts w:ascii="ＭＳ 明朝" w:hAnsi="ＭＳ 明朝"/>
                <w:spacing w:val="-6"/>
                <w:sz w:val="20"/>
                <w:szCs w:val="20"/>
              </w:rPr>
            </w:pPr>
            <w:r w:rsidRPr="00684572">
              <w:rPr>
                <w:rFonts w:ascii="ＭＳ 明朝" w:hAnsi="ＭＳ 明朝" w:hint="eastAsia"/>
                <w:spacing w:val="-6"/>
                <w:sz w:val="20"/>
                <w:szCs w:val="20"/>
              </w:rPr>
              <w:t xml:space="preserve">　一　（略）</w:t>
            </w:r>
          </w:p>
          <w:tbl>
            <w:tblPr>
              <w:tblStyle w:val="1"/>
              <w:tblpPr w:topFromText="142" w:bottomFromText="142" w:vertAnchor="text" w:horzAnchor="margin" w:tblpX="14570" w:tblpYSpec="top"/>
              <w:tblW w:w="0" w:type="auto"/>
              <w:tblLook w:val="04A0" w:firstRow="1" w:lastRow="0" w:firstColumn="1" w:lastColumn="0" w:noHBand="0" w:noVBand="1"/>
            </w:tblPr>
            <w:tblGrid>
              <w:gridCol w:w="816"/>
              <w:gridCol w:w="3453"/>
            </w:tblGrid>
            <w:tr w:rsidR="001F2DF0" w:rsidRPr="00684572" w14:paraId="659E2344" w14:textId="77777777" w:rsidTr="005C2488">
              <w:tc>
                <w:tcPr>
                  <w:tcW w:w="501" w:type="dxa"/>
                  <w:textDirection w:val="lrTbV"/>
                  <w:vAlign w:val="center"/>
                </w:tcPr>
                <w:p w14:paraId="51E88B26" w14:textId="77777777" w:rsidR="001F2DF0" w:rsidRPr="00684572" w:rsidRDefault="001F2DF0" w:rsidP="009C746A">
                  <w:pPr>
                    <w:autoSpaceDN w:val="0"/>
                    <w:spacing w:line="240" w:lineRule="exact"/>
                    <w:jc w:val="center"/>
                    <w:rPr>
                      <w:rFonts w:ascii="ＭＳ 明朝" w:hAnsi="ＭＳ 明朝" w:cs="ＭＳ ゴシック"/>
                      <w:spacing w:val="-6"/>
                      <w:kern w:val="0"/>
                      <w:sz w:val="20"/>
                      <w:szCs w:val="20"/>
                    </w:rPr>
                  </w:pPr>
                  <w:r w:rsidRPr="00684572">
                    <w:rPr>
                      <w:rFonts w:ascii="ＭＳ 明朝" w:hAnsi="ＭＳ 明朝" w:cs="ＭＳ ゴシック" w:hint="eastAsia"/>
                      <w:spacing w:val="-6"/>
                      <w:kern w:val="0"/>
                      <w:sz w:val="20"/>
                      <w:szCs w:val="20"/>
                    </w:rPr>
                    <w:t>名称</w:t>
                  </w:r>
                </w:p>
              </w:tc>
              <w:tc>
                <w:tcPr>
                  <w:tcW w:w="3453" w:type="dxa"/>
                  <w:textDirection w:val="lrTbV"/>
                  <w:vAlign w:val="center"/>
                </w:tcPr>
                <w:p w14:paraId="612F10A3" w14:textId="77777777" w:rsidR="001F2DF0" w:rsidRPr="00684572" w:rsidRDefault="001F2DF0" w:rsidP="009C746A">
                  <w:pPr>
                    <w:autoSpaceDN w:val="0"/>
                    <w:spacing w:line="240" w:lineRule="exact"/>
                    <w:jc w:val="center"/>
                    <w:rPr>
                      <w:rFonts w:ascii="ＭＳ 明朝" w:hAnsi="ＭＳ 明朝" w:cs="ＭＳ ゴシック"/>
                      <w:spacing w:val="-6"/>
                      <w:kern w:val="0"/>
                      <w:sz w:val="20"/>
                      <w:szCs w:val="20"/>
                    </w:rPr>
                  </w:pPr>
                  <w:r w:rsidRPr="00684572">
                    <w:rPr>
                      <w:rFonts w:ascii="ＭＳ 明朝" w:hAnsi="ＭＳ 明朝" w:cs="ＭＳ ゴシック" w:hint="eastAsia"/>
                      <w:spacing w:val="-6"/>
                      <w:kern w:val="0"/>
                      <w:sz w:val="20"/>
                      <w:szCs w:val="20"/>
                    </w:rPr>
                    <w:t>担任する事務</w:t>
                  </w:r>
                </w:p>
              </w:tc>
            </w:tr>
            <w:tr w:rsidR="001F2DF0" w:rsidRPr="00684572" w14:paraId="1667AFED" w14:textId="77777777" w:rsidTr="005C2488">
              <w:tc>
                <w:tcPr>
                  <w:tcW w:w="501" w:type="dxa"/>
                  <w:tcBorders>
                    <w:bottom w:val="single" w:sz="4" w:space="0" w:color="auto"/>
                  </w:tcBorders>
                  <w:textDirection w:val="lrTbV"/>
                  <w:vAlign w:val="center"/>
                </w:tcPr>
                <w:p w14:paraId="7EBBD0AD" w14:textId="77777777" w:rsidR="001F2DF0" w:rsidRPr="00684572" w:rsidRDefault="001F2DF0" w:rsidP="009C746A">
                  <w:pPr>
                    <w:autoSpaceDN w:val="0"/>
                    <w:spacing w:line="240" w:lineRule="exact"/>
                    <w:jc w:val="center"/>
                    <w:rPr>
                      <w:rFonts w:ascii="ＭＳ 明朝" w:hAnsi="ＭＳ 明朝" w:cs="ＭＳ ゴシック"/>
                      <w:spacing w:val="-6"/>
                      <w:kern w:val="0"/>
                      <w:sz w:val="20"/>
                      <w:szCs w:val="20"/>
                    </w:rPr>
                  </w:pPr>
                  <w:r w:rsidRPr="00684572">
                    <w:rPr>
                      <w:rFonts w:ascii="ＭＳ 明朝" w:hAnsi="ＭＳ 明朝" w:cs="ＭＳ ゴシック" w:hint="eastAsia"/>
                      <w:spacing w:val="-6"/>
                      <w:kern w:val="0"/>
                      <w:sz w:val="20"/>
                      <w:szCs w:val="20"/>
                    </w:rPr>
                    <w:t>（略）</w:t>
                  </w:r>
                </w:p>
              </w:tc>
              <w:tc>
                <w:tcPr>
                  <w:tcW w:w="3453" w:type="dxa"/>
                  <w:tcBorders>
                    <w:bottom w:val="single" w:sz="4" w:space="0" w:color="auto"/>
                  </w:tcBorders>
                  <w:textDirection w:val="lrTbV"/>
                  <w:vAlign w:val="center"/>
                </w:tcPr>
                <w:p w14:paraId="0641690C" w14:textId="77777777" w:rsidR="001F2DF0" w:rsidRPr="00684572" w:rsidRDefault="001F2DF0" w:rsidP="009C746A">
                  <w:pPr>
                    <w:autoSpaceDN w:val="0"/>
                    <w:spacing w:line="240" w:lineRule="exact"/>
                    <w:jc w:val="center"/>
                    <w:rPr>
                      <w:rFonts w:ascii="ＭＳ 明朝" w:hAnsi="ＭＳ 明朝" w:cs="ＭＳ ゴシック"/>
                      <w:spacing w:val="-6"/>
                      <w:kern w:val="0"/>
                      <w:sz w:val="20"/>
                      <w:szCs w:val="20"/>
                    </w:rPr>
                  </w:pPr>
                  <w:r w:rsidRPr="00684572">
                    <w:rPr>
                      <w:rFonts w:ascii="ＭＳ 明朝" w:hAnsi="ＭＳ 明朝" w:cs="ＭＳ ゴシック" w:hint="eastAsia"/>
                      <w:spacing w:val="-6"/>
                      <w:kern w:val="0"/>
                      <w:sz w:val="20"/>
                      <w:szCs w:val="20"/>
                    </w:rPr>
                    <w:t>（略）</w:t>
                  </w:r>
                </w:p>
              </w:tc>
            </w:tr>
            <w:tr w:rsidR="001F2DF0" w:rsidRPr="00684572" w14:paraId="0B7B01CB" w14:textId="77777777" w:rsidTr="005C2488">
              <w:tc>
                <w:tcPr>
                  <w:tcW w:w="501" w:type="dxa"/>
                  <w:tcBorders>
                    <w:bottom w:val="nil"/>
                  </w:tcBorders>
                  <w:textDirection w:val="lrTbV"/>
                </w:tcPr>
                <w:p w14:paraId="22D4E447" w14:textId="77777777" w:rsidR="001F2DF0" w:rsidRPr="00684572" w:rsidRDefault="001F2DF0" w:rsidP="009C746A">
                  <w:pPr>
                    <w:autoSpaceDN w:val="0"/>
                    <w:spacing w:line="240" w:lineRule="exact"/>
                    <w:rPr>
                      <w:rFonts w:ascii="ＭＳ 明朝" w:hAnsi="ＭＳ 明朝" w:cs="ＭＳ ゴシック"/>
                      <w:spacing w:val="-6"/>
                      <w:kern w:val="0"/>
                      <w:sz w:val="20"/>
                      <w:szCs w:val="20"/>
                    </w:rPr>
                  </w:pPr>
                  <w:r w:rsidRPr="00684572">
                    <w:rPr>
                      <w:rFonts w:ascii="ＭＳ 明朝" w:hAnsi="ＭＳ 明朝" w:cs="ＭＳ ゴシック" w:hint="eastAsia"/>
                      <w:spacing w:val="-6"/>
                      <w:kern w:val="0"/>
                      <w:sz w:val="20"/>
                      <w:szCs w:val="20"/>
                    </w:rPr>
                    <w:t>大阪府まち・ひと・しごと創生推進審議会</w:t>
                  </w:r>
                </w:p>
              </w:tc>
              <w:tc>
                <w:tcPr>
                  <w:tcW w:w="3453" w:type="dxa"/>
                  <w:tcBorders>
                    <w:bottom w:val="nil"/>
                  </w:tcBorders>
                  <w:textDirection w:val="lrTbV"/>
                  <w:vAlign w:val="center"/>
                </w:tcPr>
                <w:p w14:paraId="5C462EB7" w14:textId="77777777" w:rsidR="001F2DF0" w:rsidRPr="00684572" w:rsidRDefault="001F2DF0" w:rsidP="009C746A">
                  <w:pPr>
                    <w:autoSpaceDN w:val="0"/>
                    <w:spacing w:line="240" w:lineRule="exact"/>
                    <w:jc w:val="center"/>
                    <w:rPr>
                      <w:rFonts w:ascii="ＭＳ 明朝" w:hAnsi="ＭＳ 明朝" w:cs="ＭＳ ゴシック"/>
                      <w:spacing w:val="-6"/>
                      <w:kern w:val="0"/>
                      <w:sz w:val="20"/>
                      <w:szCs w:val="20"/>
                    </w:rPr>
                  </w:pPr>
                  <w:r w:rsidRPr="00684572">
                    <w:rPr>
                      <w:rFonts w:ascii="ＭＳ 明朝" w:hAnsi="ＭＳ 明朝" w:cs="ＭＳ ゴシック" w:hint="eastAsia"/>
                      <w:spacing w:val="-6"/>
                      <w:kern w:val="0"/>
                      <w:sz w:val="20"/>
                      <w:szCs w:val="20"/>
                    </w:rPr>
                    <w:t>（略）</w:t>
                  </w:r>
                </w:p>
              </w:tc>
            </w:tr>
            <w:tr w:rsidR="001F2DF0" w:rsidRPr="00684572" w14:paraId="3C68D546" w14:textId="77777777" w:rsidTr="005C2488">
              <w:trPr>
                <w:trHeight w:val="2482"/>
              </w:trPr>
              <w:tc>
                <w:tcPr>
                  <w:tcW w:w="501" w:type="dxa"/>
                  <w:tcBorders>
                    <w:top w:val="nil"/>
                  </w:tcBorders>
                  <w:textDirection w:val="lrTbV"/>
                  <w:vAlign w:val="center"/>
                </w:tcPr>
                <w:p w14:paraId="09007E06" w14:textId="77777777" w:rsidR="001F2DF0" w:rsidRPr="00684572" w:rsidRDefault="001F2DF0" w:rsidP="009C746A">
                  <w:pPr>
                    <w:autoSpaceDN w:val="0"/>
                    <w:spacing w:line="240" w:lineRule="exact"/>
                    <w:rPr>
                      <w:rFonts w:ascii="ＭＳ 明朝" w:hAnsi="ＭＳ 明朝" w:cs="ＭＳ ゴシック"/>
                      <w:spacing w:val="-6"/>
                      <w:kern w:val="0"/>
                      <w:sz w:val="20"/>
                      <w:szCs w:val="20"/>
                    </w:rPr>
                  </w:pPr>
                </w:p>
              </w:tc>
              <w:tc>
                <w:tcPr>
                  <w:tcW w:w="3453" w:type="dxa"/>
                  <w:tcBorders>
                    <w:top w:val="nil"/>
                  </w:tcBorders>
                  <w:textDirection w:val="lrTbV"/>
                </w:tcPr>
                <w:p w14:paraId="34124834" w14:textId="77777777" w:rsidR="001F2DF0" w:rsidRPr="00684572" w:rsidRDefault="001F2DF0" w:rsidP="009C746A">
                  <w:pPr>
                    <w:autoSpaceDN w:val="0"/>
                    <w:spacing w:line="240" w:lineRule="exact"/>
                    <w:rPr>
                      <w:rFonts w:ascii="ＭＳ 明朝" w:hAnsi="ＭＳ 明朝" w:cs="ＭＳ ゴシック"/>
                      <w:spacing w:val="-6"/>
                      <w:kern w:val="0"/>
                      <w:sz w:val="20"/>
                      <w:szCs w:val="20"/>
                    </w:rPr>
                  </w:pPr>
                </w:p>
              </w:tc>
            </w:tr>
            <w:tr w:rsidR="001F2DF0" w:rsidRPr="00684572" w14:paraId="5E480A5E" w14:textId="77777777" w:rsidTr="005C2488">
              <w:trPr>
                <w:trHeight w:val="167"/>
              </w:trPr>
              <w:tc>
                <w:tcPr>
                  <w:tcW w:w="501" w:type="dxa"/>
                  <w:textDirection w:val="lrTbV"/>
                  <w:vAlign w:val="center"/>
                </w:tcPr>
                <w:p w14:paraId="1CCAA4DD" w14:textId="77777777" w:rsidR="001F2DF0" w:rsidRPr="00684572" w:rsidRDefault="001F2DF0" w:rsidP="009C746A">
                  <w:pPr>
                    <w:autoSpaceDN w:val="0"/>
                    <w:spacing w:line="240" w:lineRule="exact"/>
                    <w:jc w:val="center"/>
                    <w:rPr>
                      <w:rFonts w:ascii="ＭＳ 明朝" w:hAnsi="ＭＳ 明朝" w:cs="ＭＳ ゴシック"/>
                      <w:spacing w:val="-6"/>
                      <w:kern w:val="0"/>
                      <w:sz w:val="20"/>
                      <w:szCs w:val="20"/>
                    </w:rPr>
                  </w:pPr>
                  <w:r w:rsidRPr="00684572">
                    <w:rPr>
                      <w:rFonts w:ascii="ＭＳ 明朝" w:hAnsi="ＭＳ 明朝" w:cs="ＭＳ ゴシック" w:hint="eastAsia"/>
                      <w:spacing w:val="-6"/>
                      <w:kern w:val="0"/>
                      <w:sz w:val="20"/>
                      <w:szCs w:val="20"/>
                    </w:rPr>
                    <w:t>（略）</w:t>
                  </w:r>
                </w:p>
              </w:tc>
              <w:tc>
                <w:tcPr>
                  <w:tcW w:w="3453" w:type="dxa"/>
                  <w:textDirection w:val="lrTbV"/>
                  <w:vAlign w:val="center"/>
                </w:tcPr>
                <w:p w14:paraId="2523823C" w14:textId="77777777" w:rsidR="001F2DF0" w:rsidRPr="00684572" w:rsidRDefault="001F2DF0" w:rsidP="009C746A">
                  <w:pPr>
                    <w:autoSpaceDN w:val="0"/>
                    <w:spacing w:line="240" w:lineRule="exact"/>
                    <w:jc w:val="center"/>
                    <w:rPr>
                      <w:rFonts w:ascii="ＭＳ 明朝" w:hAnsi="ＭＳ 明朝" w:cs="ＭＳ ゴシック"/>
                      <w:spacing w:val="-6"/>
                      <w:kern w:val="0"/>
                      <w:sz w:val="20"/>
                      <w:szCs w:val="20"/>
                    </w:rPr>
                  </w:pPr>
                  <w:r w:rsidRPr="00684572">
                    <w:rPr>
                      <w:rFonts w:ascii="ＭＳ 明朝" w:hAnsi="ＭＳ 明朝" w:cs="ＭＳ ゴシック" w:hint="eastAsia"/>
                      <w:spacing w:val="-6"/>
                      <w:kern w:val="0"/>
                      <w:sz w:val="20"/>
                      <w:szCs w:val="20"/>
                    </w:rPr>
                    <w:t>（略）</w:t>
                  </w:r>
                </w:p>
              </w:tc>
            </w:tr>
          </w:tbl>
          <w:p w14:paraId="0CC2986F" w14:textId="48708739" w:rsidR="001F2DF0" w:rsidRPr="001F2DF0" w:rsidRDefault="009D5FBC" w:rsidP="009D5FBC">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w:t>
            </w:r>
            <w:r w:rsidR="001F2DF0" w:rsidRPr="00684572">
              <w:rPr>
                <w:rFonts w:ascii="ＭＳ 明朝" w:hAnsi="ＭＳ 明朝" w:hint="eastAsia"/>
                <w:spacing w:val="-6"/>
                <w:sz w:val="20"/>
                <w:szCs w:val="20"/>
              </w:rPr>
              <w:t>二―四　（略）</w:t>
            </w:r>
          </w:p>
        </w:tc>
      </w:tr>
      <w:tr w:rsidR="001F2DF0" w:rsidRPr="001F2DF0" w14:paraId="0412A2FC" w14:textId="77777777" w:rsidTr="005C2488">
        <w:trPr>
          <w:trHeight w:val="80"/>
        </w:trPr>
        <w:tc>
          <w:tcPr>
            <w:tcW w:w="4522" w:type="dxa"/>
            <w:tcBorders>
              <w:top w:val="nil"/>
            </w:tcBorders>
          </w:tcPr>
          <w:p w14:paraId="68CB881D" w14:textId="77777777" w:rsidR="001F2DF0" w:rsidRPr="001F2DF0" w:rsidRDefault="001F2DF0" w:rsidP="00795FCF">
            <w:pPr>
              <w:autoSpaceDN w:val="0"/>
              <w:spacing w:line="240" w:lineRule="exact"/>
              <w:rPr>
                <w:rFonts w:ascii="ＭＳ 明朝" w:hAnsi="ＭＳ 明朝" w:cs="ＭＳ ゴシック"/>
                <w:spacing w:val="-6"/>
                <w:kern w:val="0"/>
                <w:sz w:val="20"/>
                <w:szCs w:val="20"/>
              </w:rPr>
            </w:pPr>
          </w:p>
        </w:tc>
        <w:tc>
          <w:tcPr>
            <w:tcW w:w="4523" w:type="dxa"/>
            <w:tcBorders>
              <w:top w:val="nil"/>
            </w:tcBorders>
          </w:tcPr>
          <w:p w14:paraId="6331AEFA" w14:textId="77777777" w:rsidR="001F2DF0" w:rsidRPr="001F2DF0" w:rsidRDefault="001F2DF0" w:rsidP="00795FCF">
            <w:pPr>
              <w:autoSpaceDN w:val="0"/>
              <w:spacing w:line="240" w:lineRule="exact"/>
              <w:rPr>
                <w:rFonts w:ascii="ＭＳ 明朝" w:hAnsi="ＭＳ 明朝"/>
                <w:spacing w:val="-6"/>
                <w:sz w:val="20"/>
                <w:szCs w:val="20"/>
              </w:rPr>
            </w:pPr>
          </w:p>
        </w:tc>
      </w:tr>
    </w:tbl>
    <w:p w14:paraId="37339D8F" w14:textId="27485A7F" w:rsidR="00ED2009" w:rsidRDefault="00ED2009" w:rsidP="00153DA5">
      <w:pPr>
        <w:autoSpaceDN w:val="0"/>
      </w:pPr>
    </w:p>
    <w:sectPr w:rsidR="00ED2009" w:rsidSect="005C2488">
      <w:footerReference w:type="even" r:id="rId11"/>
      <w:pgSz w:w="16838" w:h="11906" w:orient="landscape" w:code="9"/>
      <w:pgMar w:top="1418" w:right="1134" w:bottom="1418" w:left="1134" w:header="1021" w:footer="567" w:gutter="0"/>
      <w:cols w:space="425"/>
      <w:textDirection w:val="tbRl"/>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A8795" w14:textId="77777777" w:rsidR="00893EBE" w:rsidRDefault="00893EBE">
      <w:r>
        <w:separator/>
      </w:r>
    </w:p>
  </w:endnote>
  <w:endnote w:type="continuationSeparator" w:id="0">
    <w:p w14:paraId="45173377" w14:textId="77777777" w:rsidR="00893EBE" w:rsidRDefault="00893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A4B08" w14:textId="77777777" w:rsidR="00F97AC2" w:rsidRDefault="00F97AC2"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0DBA4B09" w14:textId="77777777" w:rsidR="00F97AC2" w:rsidRDefault="00F97A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D4CBF" w14:textId="77777777" w:rsidR="00893EBE" w:rsidRDefault="00893EBE">
      <w:r>
        <w:separator/>
      </w:r>
    </w:p>
  </w:footnote>
  <w:footnote w:type="continuationSeparator" w:id="0">
    <w:p w14:paraId="5256185C" w14:textId="77777777" w:rsidR="00893EBE" w:rsidRDefault="00893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5F28"/>
    <w:multiLevelType w:val="hybridMultilevel"/>
    <w:tmpl w:val="68D4EC30"/>
    <w:lvl w:ilvl="0" w:tplc="140A25DA">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33420F"/>
    <w:multiLevelType w:val="hybridMultilevel"/>
    <w:tmpl w:val="BEB265A0"/>
    <w:lvl w:ilvl="0" w:tplc="0EAC44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DE5D26"/>
    <w:multiLevelType w:val="hybridMultilevel"/>
    <w:tmpl w:val="84BCC86C"/>
    <w:lvl w:ilvl="0" w:tplc="BA724716">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AndJapaneseKana"/>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1C1"/>
    <w:rsid w:val="0000036E"/>
    <w:rsid w:val="000022ED"/>
    <w:rsid w:val="00003E59"/>
    <w:rsid w:val="0000504E"/>
    <w:rsid w:val="0000653B"/>
    <w:rsid w:val="00006A97"/>
    <w:rsid w:val="00007DFD"/>
    <w:rsid w:val="00007EA3"/>
    <w:rsid w:val="000118A0"/>
    <w:rsid w:val="00011EC0"/>
    <w:rsid w:val="000124E7"/>
    <w:rsid w:val="00012633"/>
    <w:rsid w:val="000139CD"/>
    <w:rsid w:val="00014070"/>
    <w:rsid w:val="00014B16"/>
    <w:rsid w:val="0001586A"/>
    <w:rsid w:val="000267F9"/>
    <w:rsid w:val="00027052"/>
    <w:rsid w:val="000275AE"/>
    <w:rsid w:val="00036317"/>
    <w:rsid w:val="00040D20"/>
    <w:rsid w:val="00041383"/>
    <w:rsid w:val="00042476"/>
    <w:rsid w:val="00044917"/>
    <w:rsid w:val="00045E41"/>
    <w:rsid w:val="0004670E"/>
    <w:rsid w:val="00050508"/>
    <w:rsid w:val="0005084A"/>
    <w:rsid w:val="00051200"/>
    <w:rsid w:val="000530DE"/>
    <w:rsid w:val="00053304"/>
    <w:rsid w:val="00055A49"/>
    <w:rsid w:val="00055A6C"/>
    <w:rsid w:val="000668CE"/>
    <w:rsid w:val="0006765B"/>
    <w:rsid w:val="00067FE9"/>
    <w:rsid w:val="00070D94"/>
    <w:rsid w:val="00071119"/>
    <w:rsid w:val="000716AF"/>
    <w:rsid w:val="0007362E"/>
    <w:rsid w:val="000744F7"/>
    <w:rsid w:val="0007517C"/>
    <w:rsid w:val="00075A5C"/>
    <w:rsid w:val="00075E18"/>
    <w:rsid w:val="00076D87"/>
    <w:rsid w:val="00080A20"/>
    <w:rsid w:val="00080A94"/>
    <w:rsid w:val="00080AB4"/>
    <w:rsid w:val="0008257E"/>
    <w:rsid w:val="00082DDE"/>
    <w:rsid w:val="00083D87"/>
    <w:rsid w:val="00085B2C"/>
    <w:rsid w:val="00087D0C"/>
    <w:rsid w:val="000901EE"/>
    <w:rsid w:val="00090859"/>
    <w:rsid w:val="00090C84"/>
    <w:rsid w:val="00090C9B"/>
    <w:rsid w:val="00092D1E"/>
    <w:rsid w:val="000936B0"/>
    <w:rsid w:val="00094D84"/>
    <w:rsid w:val="0009510A"/>
    <w:rsid w:val="000959A7"/>
    <w:rsid w:val="00097365"/>
    <w:rsid w:val="000A1041"/>
    <w:rsid w:val="000A3248"/>
    <w:rsid w:val="000A407E"/>
    <w:rsid w:val="000A40F1"/>
    <w:rsid w:val="000A5093"/>
    <w:rsid w:val="000A5930"/>
    <w:rsid w:val="000A6879"/>
    <w:rsid w:val="000A7EBA"/>
    <w:rsid w:val="000B38C3"/>
    <w:rsid w:val="000B39A4"/>
    <w:rsid w:val="000B4302"/>
    <w:rsid w:val="000C0A11"/>
    <w:rsid w:val="000C0BB3"/>
    <w:rsid w:val="000C559C"/>
    <w:rsid w:val="000C69D3"/>
    <w:rsid w:val="000D0034"/>
    <w:rsid w:val="000D2273"/>
    <w:rsid w:val="000D2B45"/>
    <w:rsid w:val="000D315D"/>
    <w:rsid w:val="000D34C5"/>
    <w:rsid w:val="000D59E9"/>
    <w:rsid w:val="000E6595"/>
    <w:rsid w:val="000E6A31"/>
    <w:rsid w:val="000E7652"/>
    <w:rsid w:val="000F0C17"/>
    <w:rsid w:val="000F2065"/>
    <w:rsid w:val="000F2677"/>
    <w:rsid w:val="000F468B"/>
    <w:rsid w:val="000F5C08"/>
    <w:rsid w:val="000F7651"/>
    <w:rsid w:val="000F7F71"/>
    <w:rsid w:val="0010117E"/>
    <w:rsid w:val="00101560"/>
    <w:rsid w:val="001018D4"/>
    <w:rsid w:val="00101D1C"/>
    <w:rsid w:val="00112222"/>
    <w:rsid w:val="00112E78"/>
    <w:rsid w:val="001135B4"/>
    <w:rsid w:val="00113C6B"/>
    <w:rsid w:val="00114E21"/>
    <w:rsid w:val="00115073"/>
    <w:rsid w:val="00116E07"/>
    <w:rsid w:val="001173A0"/>
    <w:rsid w:val="001230B3"/>
    <w:rsid w:val="00125EEE"/>
    <w:rsid w:val="00126004"/>
    <w:rsid w:val="001269BF"/>
    <w:rsid w:val="00126AC4"/>
    <w:rsid w:val="001325F0"/>
    <w:rsid w:val="00134ED6"/>
    <w:rsid w:val="0013679F"/>
    <w:rsid w:val="001426F9"/>
    <w:rsid w:val="00143E34"/>
    <w:rsid w:val="00143FAE"/>
    <w:rsid w:val="0014496A"/>
    <w:rsid w:val="00145D91"/>
    <w:rsid w:val="00147020"/>
    <w:rsid w:val="001500BC"/>
    <w:rsid w:val="001501CC"/>
    <w:rsid w:val="0015207B"/>
    <w:rsid w:val="0015272C"/>
    <w:rsid w:val="0015348F"/>
    <w:rsid w:val="00153DA5"/>
    <w:rsid w:val="001553EF"/>
    <w:rsid w:val="0016056F"/>
    <w:rsid w:val="00161059"/>
    <w:rsid w:val="001612C0"/>
    <w:rsid w:val="00162AB9"/>
    <w:rsid w:val="001633C4"/>
    <w:rsid w:val="001655AF"/>
    <w:rsid w:val="00165C4A"/>
    <w:rsid w:val="00167202"/>
    <w:rsid w:val="001703DA"/>
    <w:rsid w:val="00170772"/>
    <w:rsid w:val="00176215"/>
    <w:rsid w:val="00176BEA"/>
    <w:rsid w:val="0018340A"/>
    <w:rsid w:val="001838FF"/>
    <w:rsid w:val="00187D7A"/>
    <w:rsid w:val="00190C8C"/>
    <w:rsid w:val="00191080"/>
    <w:rsid w:val="00191174"/>
    <w:rsid w:val="00194076"/>
    <w:rsid w:val="00194234"/>
    <w:rsid w:val="00196435"/>
    <w:rsid w:val="00197E08"/>
    <w:rsid w:val="001A15C8"/>
    <w:rsid w:val="001A1B4A"/>
    <w:rsid w:val="001A3878"/>
    <w:rsid w:val="001A3F5D"/>
    <w:rsid w:val="001B1543"/>
    <w:rsid w:val="001B1B8B"/>
    <w:rsid w:val="001B1F03"/>
    <w:rsid w:val="001B2278"/>
    <w:rsid w:val="001B2E50"/>
    <w:rsid w:val="001B333D"/>
    <w:rsid w:val="001B39C3"/>
    <w:rsid w:val="001B4C7D"/>
    <w:rsid w:val="001C1610"/>
    <w:rsid w:val="001C1C02"/>
    <w:rsid w:val="001C22AD"/>
    <w:rsid w:val="001C2B67"/>
    <w:rsid w:val="001C3F09"/>
    <w:rsid w:val="001C77F3"/>
    <w:rsid w:val="001C7E54"/>
    <w:rsid w:val="001D18CC"/>
    <w:rsid w:val="001D4C0D"/>
    <w:rsid w:val="001D5CB4"/>
    <w:rsid w:val="001D70A6"/>
    <w:rsid w:val="001D733C"/>
    <w:rsid w:val="001E0B7A"/>
    <w:rsid w:val="001F2DF0"/>
    <w:rsid w:val="001F3DDF"/>
    <w:rsid w:val="001F680E"/>
    <w:rsid w:val="001F7935"/>
    <w:rsid w:val="001F7F21"/>
    <w:rsid w:val="00200B66"/>
    <w:rsid w:val="00203331"/>
    <w:rsid w:val="00206DF2"/>
    <w:rsid w:val="002129D6"/>
    <w:rsid w:val="00216315"/>
    <w:rsid w:val="00216F95"/>
    <w:rsid w:val="00220860"/>
    <w:rsid w:val="00220BA1"/>
    <w:rsid w:val="00221FFF"/>
    <w:rsid w:val="0022385D"/>
    <w:rsid w:val="00225884"/>
    <w:rsid w:val="002319B5"/>
    <w:rsid w:val="00232304"/>
    <w:rsid w:val="00233721"/>
    <w:rsid w:val="002363A2"/>
    <w:rsid w:val="002410A3"/>
    <w:rsid w:val="00242483"/>
    <w:rsid w:val="0024304C"/>
    <w:rsid w:val="00243734"/>
    <w:rsid w:val="00243DA2"/>
    <w:rsid w:val="00244F7F"/>
    <w:rsid w:val="00246284"/>
    <w:rsid w:val="00251399"/>
    <w:rsid w:val="00251EB6"/>
    <w:rsid w:val="002529AC"/>
    <w:rsid w:val="002564FF"/>
    <w:rsid w:val="00263CB2"/>
    <w:rsid w:val="00266042"/>
    <w:rsid w:val="00266986"/>
    <w:rsid w:val="0026790C"/>
    <w:rsid w:val="0027175D"/>
    <w:rsid w:val="00272DEE"/>
    <w:rsid w:val="0028099F"/>
    <w:rsid w:val="00280A92"/>
    <w:rsid w:val="00280C57"/>
    <w:rsid w:val="00282574"/>
    <w:rsid w:val="00283427"/>
    <w:rsid w:val="00284BC8"/>
    <w:rsid w:val="002855C9"/>
    <w:rsid w:val="002862CE"/>
    <w:rsid w:val="00287601"/>
    <w:rsid w:val="002904CC"/>
    <w:rsid w:val="00291215"/>
    <w:rsid w:val="002918C6"/>
    <w:rsid w:val="00295897"/>
    <w:rsid w:val="00295FC9"/>
    <w:rsid w:val="0029741B"/>
    <w:rsid w:val="0029786A"/>
    <w:rsid w:val="002A376A"/>
    <w:rsid w:val="002A3F2A"/>
    <w:rsid w:val="002A669A"/>
    <w:rsid w:val="002A764B"/>
    <w:rsid w:val="002B3498"/>
    <w:rsid w:val="002B3602"/>
    <w:rsid w:val="002B5835"/>
    <w:rsid w:val="002B5AE2"/>
    <w:rsid w:val="002B67A7"/>
    <w:rsid w:val="002B6F06"/>
    <w:rsid w:val="002B6FBC"/>
    <w:rsid w:val="002B738F"/>
    <w:rsid w:val="002C2940"/>
    <w:rsid w:val="002C2D44"/>
    <w:rsid w:val="002C49D4"/>
    <w:rsid w:val="002C57F3"/>
    <w:rsid w:val="002C5CC4"/>
    <w:rsid w:val="002C5FAE"/>
    <w:rsid w:val="002D097A"/>
    <w:rsid w:val="002D5958"/>
    <w:rsid w:val="002E1439"/>
    <w:rsid w:val="002E1648"/>
    <w:rsid w:val="002E2BDB"/>
    <w:rsid w:val="002E5A59"/>
    <w:rsid w:val="002E5C13"/>
    <w:rsid w:val="002E64DC"/>
    <w:rsid w:val="002F0ED7"/>
    <w:rsid w:val="002F20D1"/>
    <w:rsid w:val="002F315E"/>
    <w:rsid w:val="002F34CF"/>
    <w:rsid w:val="002F7FB1"/>
    <w:rsid w:val="00303E90"/>
    <w:rsid w:val="003063C7"/>
    <w:rsid w:val="00312327"/>
    <w:rsid w:val="00313535"/>
    <w:rsid w:val="003135DF"/>
    <w:rsid w:val="00314837"/>
    <w:rsid w:val="0031587A"/>
    <w:rsid w:val="00317166"/>
    <w:rsid w:val="003218A7"/>
    <w:rsid w:val="00322114"/>
    <w:rsid w:val="00322765"/>
    <w:rsid w:val="00323F6E"/>
    <w:rsid w:val="00324E6B"/>
    <w:rsid w:val="003267F7"/>
    <w:rsid w:val="00326E48"/>
    <w:rsid w:val="00330C58"/>
    <w:rsid w:val="00332727"/>
    <w:rsid w:val="00334413"/>
    <w:rsid w:val="00335149"/>
    <w:rsid w:val="003353CA"/>
    <w:rsid w:val="00335449"/>
    <w:rsid w:val="00336434"/>
    <w:rsid w:val="00344AD4"/>
    <w:rsid w:val="00347A87"/>
    <w:rsid w:val="00347CAF"/>
    <w:rsid w:val="0035081C"/>
    <w:rsid w:val="003517ED"/>
    <w:rsid w:val="00351D12"/>
    <w:rsid w:val="00354963"/>
    <w:rsid w:val="00360B40"/>
    <w:rsid w:val="00361670"/>
    <w:rsid w:val="00361B22"/>
    <w:rsid w:val="0036545F"/>
    <w:rsid w:val="00371824"/>
    <w:rsid w:val="00372148"/>
    <w:rsid w:val="00372FF7"/>
    <w:rsid w:val="00373AFF"/>
    <w:rsid w:val="003748D6"/>
    <w:rsid w:val="0038045E"/>
    <w:rsid w:val="003827E8"/>
    <w:rsid w:val="00383E5D"/>
    <w:rsid w:val="003853D3"/>
    <w:rsid w:val="00385F0F"/>
    <w:rsid w:val="003869C9"/>
    <w:rsid w:val="00391DD4"/>
    <w:rsid w:val="0039310C"/>
    <w:rsid w:val="003953BA"/>
    <w:rsid w:val="003A3FAE"/>
    <w:rsid w:val="003A5272"/>
    <w:rsid w:val="003A7B90"/>
    <w:rsid w:val="003B2545"/>
    <w:rsid w:val="003B2C0B"/>
    <w:rsid w:val="003B6045"/>
    <w:rsid w:val="003B7068"/>
    <w:rsid w:val="003C1ADC"/>
    <w:rsid w:val="003C4B64"/>
    <w:rsid w:val="003C5858"/>
    <w:rsid w:val="003C5B3D"/>
    <w:rsid w:val="003D1AD0"/>
    <w:rsid w:val="003D3E56"/>
    <w:rsid w:val="003D41F1"/>
    <w:rsid w:val="003D47A9"/>
    <w:rsid w:val="003D6530"/>
    <w:rsid w:val="003E108C"/>
    <w:rsid w:val="003E16A7"/>
    <w:rsid w:val="003E45F6"/>
    <w:rsid w:val="003E74C7"/>
    <w:rsid w:val="003F1009"/>
    <w:rsid w:val="003F10D5"/>
    <w:rsid w:val="003F3AAD"/>
    <w:rsid w:val="003F4D43"/>
    <w:rsid w:val="004059A7"/>
    <w:rsid w:val="00407EB3"/>
    <w:rsid w:val="004108EB"/>
    <w:rsid w:val="00413705"/>
    <w:rsid w:val="004144A8"/>
    <w:rsid w:val="00420B81"/>
    <w:rsid w:val="00421E28"/>
    <w:rsid w:val="00423C86"/>
    <w:rsid w:val="0042484A"/>
    <w:rsid w:val="0042730C"/>
    <w:rsid w:val="00427F1B"/>
    <w:rsid w:val="00431068"/>
    <w:rsid w:val="00431FD0"/>
    <w:rsid w:val="00434A20"/>
    <w:rsid w:val="00435D5B"/>
    <w:rsid w:val="00440E9E"/>
    <w:rsid w:val="00440FB4"/>
    <w:rsid w:val="00441516"/>
    <w:rsid w:val="00443174"/>
    <w:rsid w:val="00444EC2"/>
    <w:rsid w:val="0044784F"/>
    <w:rsid w:val="00447882"/>
    <w:rsid w:val="00447B6F"/>
    <w:rsid w:val="00450752"/>
    <w:rsid w:val="004543F2"/>
    <w:rsid w:val="004544B4"/>
    <w:rsid w:val="0045619D"/>
    <w:rsid w:val="00457025"/>
    <w:rsid w:val="004573B9"/>
    <w:rsid w:val="00460D8F"/>
    <w:rsid w:val="004615A1"/>
    <w:rsid w:val="0046653C"/>
    <w:rsid w:val="00466583"/>
    <w:rsid w:val="00470CCB"/>
    <w:rsid w:val="00470F94"/>
    <w:rsid w:val="00472A37"/>
    <w:rsid w:val="00480319"/>
    <w:rsid w:val="004865B9"/>
    <w:rsid w:val="00487DE9"/>
    <w:rsid w:val="00490228"/>
    <w:rsid w:val="00491308"/>
    <w:rsid w:val="0049276D"/>
    <w:rsid w:val="00493FAC"/>
    <w:rsid w:val="00494052"/>
    <w:rsid w:val="004950CA"/>
    <w:rsid w:val="00496837"/>
    <w:rsid w:val="004979E3"/>
    <w:rsid w:val="00497CD7"/>
    <w:rsid w:val="004A1B5C"/>
    <w:rsid w:val="004A4044"/>
    <w:rsid w:val="004A413D"/>
    <w:rsid w:val="004A5060"/>
    <w:rsid w:val="004A5FB2"/>
    <w:rsid w:val="004B03C5"/>
    <w:rsid w:val="004B363D"/>
    <w:rsid w:val="004B47E8"/>
    <w:rsid w:val="004B5D07"/>
    <w:rsid w:val="004B6401"/>
    <w:rsid w:val="004C00D7"/>
    <w:rsid w:val="004C0876"/>
    <w:rsid w:val="004C1D60"/>
    <w:rsid w:val="004C349C"/>
    <w:rsid w:val="004C7A2E"/>
    <w:rsid w:val="004D02FB"/>
    <w:rsid w:val="004D38FC"/>
    <w:rsid w:val="004D4EB6"/>
    <w:rsid w:val="004D4F56"/>
    <w:rsid w:val="004D784C"/>
    <w:rsid w:val="004E0822"/>
    <w:rsid w:val="004E0D53"/>
    <w:rsid w:val="004E1387"/>
    <w:rsid w:val="004E30AB"/>
    <w:rsid w:val="004E7B56"/>
    <w:rsid w:val="004F1B83"/>
    <w:rsid w:val="004F2BA1"/>
    <w:rsid w:val="004F4C36"/>
    <w:rsid w:val="004F4ECD"/>
    <w:rsid w:val="004F523E"/>
    <w:rsid w:val="004F55E6"/>
    <w:rsid w:val="004F5711"/>
    <w:rsid w:val="004F6583"/>
    <w:rsid w:val="004F70B3"/>
    <w:rsid w:val="004F7642"/>
    <w:rsid w:val="004F774A"/>
    <w:rsid w:val="00500382"/>
    <w:rsid w:val="0050096E"/>
    <w:rsid w:val="0050230D"/>
    <w:rsid w:val="00504FE9"/>
    <w:rsid w:val="0050623D"/>
    <w:rsid w:val="0051112C"/>
    <w:rsid w:val="00515897"/>
    <w:rsid w:val="0051711E"/>
    <w:rsid w:val="005176B4"/>
    <w:rsid w:val="005227B2"/>
    <w:rsid w:val="00523CA7"/>
    <w:rsid w:val="00526A5F"/>
    <w:rsid w:val="005279A7"/>
    <w:rsid w:val="00527E1D"/>
    <w:rsid w:val="00530282"/>
    <w:rsid w:val="00531968"/>
    <w:rsid w:val="0053506B"/>
    <w:rsid w:val="0053715C"/>
    <w:rsid w:val="00537401"/>
    <w:rsid w:val="00537C5F"/>
    <w:rsid w:val="00540E1A"/>
    <w:rsid w:val="00541B97"/>
    <w:rsid w:val="005464BA"/>
    <w:rsid w:val="00546605"/>
    <w:rsid w:val="00546CDB"/>
    <w:rsid w:val="005506AD"/>
    <w:rsid w:val="00552143"/>
    <w:rsid w:val="00552715"/>
    <w:rsid w:val="00552C8D"/>
    <w:rsid w:val="00553212"/>
    <w:rsid w:val="005534EC"/>
    <w:rsid w:val="0055751A"/>
    <w:rsid w:val="005610EE"/>
    <w:rsid w:val="0056152D"/>
    <w:rsid w:val="005635F0"/>
    <w:rsid w:val="00563D20"/>
    <w:rsid w:val="005662C0"/>
    <w:rsid w:val="0057346A"/>
    <w:rsid w:val="00577A36"/>
    <w:rsid w:val="005800E0"/>
    <w:rsid w:val="00581F66"/>
    <w:rsid w:val="00582771"/>
    <w:rsid w:val="00585F93"/>
    <w:rsid w:val="00586915"/>
    <w:rsid w:val="0059119E"/>
    <w:rsid w:val="005924C4"/>
    <w:rsid w:val="0059409A"/>
    <w:rsid w:val="00595EB6"/>
    <w:rsid w:val="00597FB4"/>
    <w:rsid w:val="005A0A51"/>
    <w:rsid w:val="005A1D73"/>
    <w:rsid w:val="005A2816"/>
    <w:rsid w:val="005A3A38"/>
    <w:rsid w:val="005A569B"/>
    <w:rsid w:val="005A613E"/>
    <w:rsid w:val="005A6A08"/>
    <w:rsid w:val="005A6F28"/>
    <w:rsid w:val="005A7855"/>
    <w:rsid w:val="005B4C64"/>
    <w:rsid w:val="005B5526"/>
    <w:rsid w:val="005B6C01"/>
    <w:rsid w:val="005B79F8"/>
    <w:rsid w:val="005C0B53"/>
    <w:rsid w:val="005C1B1F"/>
    <w:rsid w:val="005C2488"/>
    <w:rsid w:val="005C2934"/>
    <w:rsid w:val="005C4D72"/>
    <w:rsid w:val="005C78DE"/>
    <w:rsid w:val="005D0933"/>
    <w:rsid w:val="005D4849"/>
    <w:rsid w:val="005D48B5"/>
    <w:rsid w:val="005D630A"/>
    <w:rsid w:val="005E1C34"/>
    <w:rsid w:val="005E4395"/>
    <w:rsid w:val="005E49AE"/>
    <w:rsid w:val="005E7F3A"/>
    <w:rsid w:val="005F13BF"/>
    <w:rsid w:val="005F35F5"/>
    <w:rsid w:val="005F4FDA"/>
    <w:rsid w:val="0060177E"/>
    <w:rsid w:val="0060187A"/>
    <w:rsid w:val="006062CA"/>
    <w:rsid w:val="006141C1"/>
    <w:rsid w:val="00616ED3"/>
    <w:rsid w:val="00622B1D"/>
    <w:rsid w:val="00623BD1"/>
    <w:rsid w:val="006260A2"/>
    <w:rsid w:val="0062683C"/>
    <w:rsid w:val="00627412"/>
    <w:rsid w:val="00630A14"/>
    <w:rsid w:val="006328F9"/>
    <w:rsid w:val="00632DC8"/>
    <w:rsid w:val="00633F86"/>
    <w:rsid w:val="00635C4D"/>
    <w:rsid w:val="0064006A"/>
    <w:rsid w:val="00640137"/>
    <w:rsid w:val="00640E51"/>
    <w:rsid w:val="00643F50"/>
    <w:rsid w:val="00644A9C"/>
    <w:rsid w:val="0064706C"/>
    <w:rsid w:val="0065117E"/>
    <w:rsid w:val="00651742"/>
    <w:rsid w:val="00651C42"/>
    <w:rsid w:val="00653C3C"/>
    <w:rsid w:val="00655DFE"/>
    <w:rsid w:val="0066125E"/>
    <w:rsid w:val="00664C0A"/>
    <w:rsid w:val="00665004"/>
    <w:rsid w:val="00670076"/>
    <w:rsid w:val="006715E4"/>
    <w:rsid w:val="0067220F"/>
    <w:rsid w:val="006725FF"/>
    <w:rsid w:val="00673630"/>
    <w:rsid w:val="00673E2C"/>
    <w:rsid w:val="00675C09"/>
    <w:rsid w:val="0067653E"/>
    <w:rsid w:val="0067771E"/>
    <w:rsid w:val="00677C1F"/>
    <w:rsid w:val="006813B2"/>
    <w:rsid w:val="00682C6F"/>
    <w:rsid w:val="006838E1"/>
    <w:rsid w:val="00683EBB"/>
    <w:rsid w:val="00684572"/>
    <w:rsid w:val="00684996"/>
    <w:rsid w:val="00684CB8"/>
    <w:rsid w:val="00684F8F"/>
    <w:rsid w:val="00690F0C"/>
    <w:rsid w:val="00691C08"/>
    <w:rsid w:val="006927EF"/>
    <w:rsid w:val="00694B3E"/>
    <w:rsid w:val="00695737"/>
    <w:rsid w:val="00696AB6"/>
    <w:rsid w:val="006A0545"/>
    <w:rsid w:val="006A07CE"/>
    <w:rsid w:val="006A311B"/>
    <w:rsid w:val="006A4741"/>
    <w:rsid w:val="006A4A82"/>
    <w:rsid w:val="006A57C8"/>
    <w:rsid w:val="006A66B0"/>
    <w:rsid w:val="006B10E4"/>
    <w:rsid w:val="006B1C6D"/>
    <w:rsid w:val="006B1D0A"/>
    <w:rsid w:val="006B1D57"/>
    <w:rsid w:val="006B3EBB"/>
    <w:rsid w:val="006B46F9"/>
    <w:rsid w:val="006B518C"/>
    <w:rsid w:val="006B5262"/>
    <w:rsid w:val="006B59B3"/>
    <w:rsid w:val="006B6D14"/>
    <w:rsid w:val="006B6E99"/>
    <w:rsid w:val="006B7A58"/>
    <w:rsid w:val="006B7AAC"/>
    <w:rsid w:val="006B7BDF"/>
    <w:rsid w:val="006B7F2C"/>
    <w:rsid w:val="006C0664"/>
    <w:rsid w:val="006C069C"/>
    <w:rsid w:val="006C521E"/>
    <w:rsid w:val="006C6259"/>
    <w:rsid w:val="006C632E"/>
    <w:rsid w:val="006D0798"/>
    <w:rsid w:val="006D0C2A"/>
    <w:rsid w:val="006D357E"/>
    <w:rsid w:val="006D4CE1"/>
    <w:rsid w:val="006D64CF"/>
    <w:rsid w:val="006E1465"/>
    <w:rsid w:val="006E1B8D"/>
    <w:rsid w:val="006E3728"/>
    <w:rsid w:val="006E37E0"/>
    <w:rsid w:val="006E3C1A"/>
    <w:rsid w:val="006E41BE"/>
    <w:rsid w:val="006E62F7"/>
    <w:rsid w:val="006E6D12"/>
    <w:rsid w:val="006F4DF7"/>
    <w:rsid w:val="006F77C0"/>
    <w:rsid w:val="00700593"/>
    <w:rsid w:val="007020E0"/>
    <w:rsid w:val="00705566"/>
    <w:rsid w:val="0071178E"/>
    <w:rsid w:val="00713E73"/>
    <w:rsid w:val="00716725"/>
    <w:rsid w:val="007262F2"/>
    <w:rsid w:val="007272C5"/>
    <w:rsid w:val="00732A76"/>
    <w:rsid w:val="007357C7"/>
    <w:rsid w:val="00735DB5"/>
    <w:rsid w:val="00740223"/>
    <w:rsid w:val="007407B6"/>
    <w:rsid w:val="007408ED"/>
    <w:rsid w:val="00741E92"/>
    <w:rsid w:val="0074275B"/>
    <w:rsid w:val="0074447B"/>
    <w:rsid w:val="0075015D"/>
    <w:rsid w:val="00751E41"/>
    <w:rsid w:val="00753708"/>
    <w:rsid w:val="00753BE4"/>
    <w:rsid w:val="00754C53"/>
    <w:rsid w:val="0076234A"/>
    <w:rsid w:val="007730E1"/>
    <w:rsid w:val="00773142"/>
    <w:rsid w:val="007733A8"/>
    <w:rsid w:val="0077593D"/>
    <w:rsid w:val="00775A4D"/>
    <w:rsid w:val="00776703"/>
    <w:rsid w:val="007769DA"/>
    <w:rsid w:val="0078031B"/>
    <w:rsid w:val="00785875"/>
    <w:rsid w:val="00786CFB"/>
    <w:rsid w:val="0079068E"/>
    <w:rsid w:val="00791CE4"/>
    <w:rsid w:val="007935C2"/>
    <w:rsid w:val="007939CA"/>
    <w:rsid w:val="00795152"/>
    <w:rsid w:val="00795610"/>
    <w:rsid w:val="00795FCF"/>
    <w:rsid w:val="007A0A4C"/>
    <w:rsid w:val="007A2C5E"/>
    <w:rsid w:val="007A3F04"/>
    <w:rsid w:val="007A4D96"/>
    <w:rsid w:val="007A5C69"/>
    <w:rsid w:val="007A5F44"/>
    <w:rsid w:val="007A6F1A"/>
    <w:rsid w:val="007B6547"/>
    <w:rsid w:val="007C2748"/>
    <w:rsid w:val="007C3726"/>
    <w:rsid w:val="007C4577"/>
    <w:rsid w:val="007C4695"/>
    <w:rsid w:val="007C61FC"/>
    <w:rsid w:val="007D0BF5"/>
    <w:rsid w:val="007D31A1"/>
    <w:rsid w:val="007D6739"/>
    <w:rsid w:val="007E0DB8"/>
    <w:rsid w:val="007E0E7E"/>
    <w:rsid w:val="007E2615"/>
    <w:rsid w:val="007E317E"/>
    <w:rsid w:val="007E6DBA"/>
    <w:rsid w:val="007E7712"/>
    <w:rsid w:val="007F0B13"/>
    <w:rsid w:val="007F29EC"/>
    <w:rsid w:val="007F2D2B"/>
    <w:rsid w:val="007F34B4"/>
    <w:rsid w:val="007F3E05"/>
    <w:rsid w:val="00800773"/>
    <w:rsid w:val="0080132B"/>
    <w:rsid w:val="00801780"/>
    <w:rsid w:val="00805ABE"/>
    <w:rsid w:val="00806556"/>
    <w:rsid w:val="008101DC"/>
    <w:rsid w:val="008104ED"/>
    <w:rsid w:val="0081119D"/>
    <w:rsid w:val="0081120D"/>
    <w:rsid w:val="00811F2A"/>
    <w:rsid w:val="008144BC"/>
    <w:rsid w:val="00815D14"/>
    <w:rsid w:val="00816022"/>
    <w:rsid w:val="00816D0D"/>
    <w:rsid w:val="00820774"/>
    <w:rsid w:val="008210B8"/>
    <w:rsid w:val="0082124C"/>
    <w:rsid w:val="008223EA"/>
    <w:rsid w:val="00826656"/>
    <w:rsid w:val="0082701D"/>
    <w:rsid w:val="00831520"/>
    <w:rsid w:val="008331FC"/>
    <w:rsid w:val="00837AA6"/>
    <w:rsid w:val="00843526"/>
    <w:rsid w:val="00843905"/>
    <w:rsid w:val="008472FF"/>
    <w:rsid w:val="00852747"/>
    <w:rsid w:val="00852AAF"/>
    <w:rsid w:val="0085309D"/>
    <w:rsid w:val="00854545"/>
    <w:rsid w:val="00855157"/>
    <w:rsid w:val="0085688D"/>
    <w:rsid w:val="00856A10"/>
    <w:rsid w:val="008609FA"/>
    <w:rsid w:val="008619C3"/>
    <w:rsid w:val="008661FB"/>
    <w:rsid w:val="008674EF"/>
    <w:rsid w:val="00867D76"/>
    <w:rsid w:val="00867DD0"/>
    <w:rsid w:val="0087007F"/>
    <w:rsid w:val="00872369"/>
    <w:rsid w:val="0087301A"/>
    <w:rsid w:val="008741EF"/>
    <w:rsid w:val="00877173"/>
    <w:rsid w:val="00877E32"/>
    <w:rsid w:val="008852A7"/>
    <w:rsid w:val="008856C4"/>
    <w:rsid w:val="00886C70"/>
    <w:rsid w:val="00891B14"/>
    <w:rsid w:val="008926A7"/>
    <w:rsid w:val="00893169"/>
    <w:rsid w:val="00893EBE"/>
    <w:rsid w:val="008A2D38"/>
    <w:rsid w:val="008A6EA7"/>
    <w:rsid w:val="008B1FB6"/>
    <w:rsid w:val="008B2879"/>
    <w:rsid w:val="008B2CF4"/>
    <w:rsid w:val="008B3454"/>
    <w:rsid w:val="008B6E06"/>
    <w:rsid w:val="008C2A18"/>
    <w:rsid w:val="008C32C0"/>
    <w:rsid w:val="008C40F6"/>
    <w:rsid w:val="008C46C4"/>
    <w:rsid w:val="008C603F"/>
    <w:rsid w:val="008C6ED9"/>
    <w:rsid w:val="008D1610"/>
    <w:rsid w:val="008D1B3D"/>
    <w:rsid w:val="008D1D06"/>
    <w:rsid w:val="008D411C"/>
    <w:rsid w:val="008D5C42"/>
    <w:rsid w:val="008D748D"/>
    <w:rsid w:val="008D7833"/>
    <w:rsid w:val="008E0809"/>
    <w:rsid w:val="008E1C49"/>
    <w:rsid w:val="008E440E"/>
    <w:rsid w:val="008E4933"/>
    <w:rsid w:val="008E5CC6"/>
    <w:rsid w:val="008E6735"/>
    <w:rsid w:val="008E74C2"/>
    <w:rsid w:val="008F1EFC"/>
    <w:rsid w:val="008F340F"/>
    <w:rsid w:val="008F35A3"/>
    <w:rsid w:val="008F35C8"/>
    <w:rsid w:val="008F3C42"/>
    <w:rsid w:val="008F42CD"/>
    <w:rsid w:val="008F46C8"/>
    <w:rsid w:val="008F54B4"/>
    <w:rsid w:val="008F58EC"/>
    <w:rsid w:val="008F6555"/>
    <w:rsid w:val="00900C97"/>
    <w:rsid w:val="00901EA4"/>
    <w:rsid w:val="009021D2"/>
    <w:rsid w:val="0090339C"/>
    <w:rsid w:val="009035CB"/>
    <w:rsid w:val="00911579"/>
    <w:rsid w:val="00911DE2"/>
    <w:rsid w:val="009141BA"/>
    <w:rsid w:val="0091445E"/>
    <w:rsid w:val="00914CB2"/>
    <w:rsid w:val="00917163"/>
    <w:rsid w:val="009202FD"/>
    <w:rsid w:val="009219A3"/>
    <w:rsid w:val="00924401"/>
    <w:rsid w:val="00926113"/>
    <w:rsid w:val="00927F0B"/>
    <w:rsid w:val="00934869"/>
    <w:rsid w:val="00935571"/>
    <w:rsid w:val="00940B1E"/>
    <w:rsid w:val="00941D47"/>
    <w:rsid w:val="00946D52"/>
    <w:rsid w:val="00947824"/>
    <w:rsid w:val="00947C65"/>
    <w:rsid w:val="00953B93"/>
    <w:rsid w:val="00957346"/>
    <w:rsid w:val="009626AA"/>
    <w:rsid w:val="00962827"/>
    <w:rsid w:val="00963C26"/>
    <w:rsid w:val="00964153"/>
    <w:rsid w:val="009656AB"/>
    <w:rsid w:val="009656BF"/>
    <w:rsid w:val="00965776"/>
    <w:rsid w:val="0096599C"/>
    <w:rsid w:val="00966EB1"/>
    <w:rsid w:val="0097011E"/>
    <w:rsid w:val="0097194C"/>
    <w:rsid w:val="00973861"/>
    <w:rsid w:val="0097491C"/>
    <w:rsid w:val="00974B24"/>
    <w:rsid w:val="00976B5E"/>
    <w:rsid w:val="009803B8"/>
    <w:rsid w:val="009825A1"/>
    <w:rsid w:val="00986218"/>
    <w:rsid w:val="00987DED"/>
    <w:rsid w:val="00990DED"/>
    <w:rsid w:val="00991614"/>
    <w:rsid w:val="00991DE0"/>
    <w:rsid w:val="00993CA0"/>
    <w:rsid w:val="00994090"/>
    <w:rsid w:val="00994622"/>
    <w:rsid w:val="00996F19"/>
    <w:rsid w:val="00997C6C"/>
    <w:rsid w:val="009A1165"/>
    <w:rsid w:val="009A4FDE"/>
    <w:rsid w:val="009A6088"/>
    <w:rsid w:val="009A66CD"/>
    <w:rsid w:val="009A688C"/>
    <w:rsid w:val="009A69A0"/>
    <w:rsid w:val="009B37A1"/>
    <w:rsid w:val="009B5A9C"/>
    <w:rsid w:val="009C0A41"/>
    <w:rsid w:val="009C1624"/>
    <w:rsid w:val="009C29C8"/>
    <w:rsid w:val="009C2FC1"/>
    <w:rsid w:val="009C2FDB"/>
    <w:rsid w:val="009C4E50"/>
    <w:rsid w:val="009C6727"/>
    <w:rsid w:val="009C6789"/>
    <w:rsid w:val="009C746A"/>
    <w:rsid w:val="009D18A4"/>
    <w:rsid w:val="009D23EB"/>
    <w:rsid w:val="009D436B"/>
    <w:rsid w:val="009D5FBC"/>
    <w:rsid w:val="009D6780"/>
    <w:rsid w:val="009D6826"/>
    <w:rsid w:val="009E0ECF"/>
    <w:rsid w:val="009E32BD"/>
    <w:rsid w:val="009E5897"/>
    <w:rsid w:val="009E5F19"/>
    <w:rsid w:val="009F04E8"/>
    <w:rsid w:val="009F34EB"/>
    <w:rsid w:val="009F3C10"/>
    <w:rsid w:val="009F463E"/>
    <w:rsid w:val="009F49A5"/>
    <w:rsid w:val="009F7EA1"/>
    <w:rsid w:val="00A00177"/>
    <w:rsid w:val="00A0238A"/>
    <w:rsid w:val="00A03466"/>
    <w:rsid w:val="00A0357F"/>
    <w:rsid w:val="00A05D2D"/>
    <w:rsid w:val="00A05E02"/>
    <w:rsid w:val="00A068D3"/>
    <w:rsid w:val="00A073C5"/>
    <w:rsid w:val="00A120EE"/>
    <w:rsid w:val="00A13592"/>
    <w:rsid w:val="00A15084"/>
    <w:rsid w:val="00A1601C"/>
    <w:rsid w:val="00A16A2B"/>
    <w:rsid w:val="00A17DDB"/>
    <w:rsid w:val="00A2061B"/>
    <w:rsid w:val="00A219AD"/>
    <w:rsid w:val="00A21B12"/>
    <w:rsid w:val="00A23368"/>
    <w:rsid w:val="00A238D0"/>
    <w:rsid w:val="00A240CF"/>
    <w:rsid w:val="00A24689"/>
    <w:rsid w:val="00A24FBA"/>
    <w:rsid w:val="00A25E38"/>
    <w:rsid w:val="00A262E1"/>
    <w:rsid w:val="00A343E7"/>
    <w:rsid w:val="00A34506"/>
    <w:rsid w:val="00A34560"/>
    <w:rsid w:val="00A4065E"/>
    <w:rsid w:val="00A41BF7"/>
    <w:rsid w:val="00A4468E"/>
    <w:rsid w:val="00A458B0"/>
    <w:rsid w:val="00A46785"/>
    <w:rsid w:val="00A47D7E"/>
    <w:rsid w:val="00A50002"/>
    <w:rsid w:val="00A50278"/>
    <w:rsid w:val="00A5247A"/>
    <w:rsid w:val="00A52C02"/>
    <w:rsid w:val="00A56919"/>
    <w:rsid w:val="00A62146"/>
    <w:rsid w:val="00A6233F"/>
    <w:rsid w:val="00A64BD3"/>
    <w:rsid w:val="00A6584A"/>
    <w:rsid w:val="00A659AB"/>
    <w:rsid w:val="00A71338"/>
    <w:rsid w:val="00A72200"/>
    <w:rsid w:val="00A73F7A"/>
    <w:rsid w:val="00A74FB0"/>
    <w:rsid w:val="00A77452"/>
    <w:rsid w:val="00A77E53"/>
    <w:rsid w:val="00A83333"/>
    <w:rsid w:val="00A852E7"/>
    <w:rsid w:val="00A86695"/>
    <w:rsid w:val="00A86C8C"/>
    <w:rsid w:val="00A9043A"/>
    <w:rsid w:val="00A91971"/>
    <w:rsid w:val="00A919A1"/>
    <w:rsid w:val="00A91AEA"/>
    <w:rsid w:val="00A93C3F"/>
    <w:rsid w:val="00A9654B"/>
    <w:rsid w:val="00A97080"/>
    <w:rsid w:val="00AA3BC6"/>
    <w:rsid w:val="00AA657A"/>
    <w:rsid w:val="00AB09E4"/>
    <w:rsid w:val="00AB1C29"/>
    <w:rsid w:val="00AB3FE6"/>
    <w:rsid w:val="00AB50E7"/>
    <w:rsid w:val="00AB6088"/>
    <w:rsid w:val="00AB7AB8"/>
    <w:rsid w:val="00AC37BB"/>
    <w:rsid w:val="00AC4E20"/>
    <w:rsid w:val="00AC7444"/>
    <w:rsid w:val="00AD21FD"/>
    <w:rsid w:val="00AD249F"/>
    <w:rsid w:val="00AD29C6"/>
    <w:rsid w:val="00AD2D50"/>
    <w:rsid w:val="00AD5BBD"/>
    <w:rsid w:val="00AD635B"/>
    <w:rsid w:val="00AD6C9A"/>
    <w:rsid w:val="00AE1063"/>
    <w:rsid w:val="00AE2EF7"/>
    <w:rsid w:val="00AE316B"/>
    <w:rsid w:val="00AE355F"/>
    <w:rsid w:val="00AE390E"/>
    <w:rsid w:val="00AE454B"/>
    <w:rsid w:val="00AE654E"/>
    <w:rsid w:val="00AE6EC7"/>
    <w:rsid w:val="00AF43A0"/>
    <w:rsid w:val="00AF6956"/>
    <w:rsid w:val="00B008CE"/>
    <w:rsid w:val="00B00D88"/>
    <w:rsid w:val="00B00F9A"/>
    <w:rsid w:val="00B012C4"/>
    <w:rsid w:val="00B02D89"/>
    <w:rsid w:val="00B02DF0"/>
    <w:rsid w:val="00B10088"/>
    <w:rsid w:val="00B103B7"/>
    <w:rsid w:val="00B1081D"/>
    <w:rsid w:val="00B114AD"/>
    <w:rsid w:val="00B16232"/>
    <w:rsid w:val="00B166A0"/>
    <w:rsid w:val="00B17232"/>
    <w:rsid w:val="00B20B33"/>
    <w:rsid w:val="00B212A6"/>
    <w:rsid w:val="00B215C9"/>
    <w:rsid w:val="00B22CA6"/>
    <w:rsid w:val="00B23B60"/>
    <w:rsid w:val="00B24CB3"/>
    <w:rsid w:val="00B258D4"/>
    <w:rsid w:val="00B32FBB"/>
    <w:rsid w:val="00B33E0D"/>
    <w:rsid w:val="00B356A7"/>
    <w:rsid w:val="00B35E56"/>
    <w:rsid w:val="00B410BC"/>
    <w:rsid w:val="00B41FFB"/>
    <w:rsid w:val="00B43458"/>
    <w:rsid w:val="00B439CC"/>
    <w:rsid w:val="00B439F4"/>
    <w:rsid w:val="00B47007"/>
    <w:rsid w:val="00B5075E"/>
    <w:rsid w:val="00B5412B"/>
    <w:rsid w:val="00B604A6"/>
    <w:rsid w:val="00B63930"/>
    <w:rsid w:val="00B6653E"/>
    <w:rsid w:val="00B72866"/>
    <w:rsid w:val="00B73D39"/>
    <w:rsid w:val="00B75106"/>
    <w:rsid w:val="00B755D2"/>
    <w:rsid w:val="00B7697F"/>
    <w:rsid w:val="00B83022"/>
    <w:rsid w:val="00B84380"/>
    <w:rsid w:val="00B84893"/>
    <w:rsid w:val="00B85335"/>
    <w:rsid w:val="00B85A1D"/>
    <w:rsid w:val="00B85D09"/>
    <w:rsid w:val="00B909A0"/>
    <w:rsid w:val="00B90DE6"/>
    <w:rsid w:val="00B91A6E"/>
    <w:rsid w:val="00B9364E"/>
    <w:rsid w:val="00B9415F"/>
    <w:rsid w:val="00B964B8"/>
    <w:rsid w:val="00B96BA6"/>
    <w:rsid w:val="00BA0DC9"/>
    <w:rsid w:val="00BA1395"/>
    <w:rsid w:val="00BA4E5B"/>
    <w:rsid w:val="00BB03AC"/>
    <w:rsid w:val="00BB6C07"/>
    <w:rsid w:val="00BC361D"/>
    <w:rsid w:val="00BD6D12"/>
    <w:rsid w:val="00BD77E2"/>
    <w:rsid w:val="00BE05FF"/>
    <w:rsid w:val="00BE0798"/>
    <w:rsid w:val="00BE0EBD"/>
    <w:rsid w:val="00BE2271"/>
    <w:rsid w:val="00BE24BC"/>
    <w:rsid w:val="00BE48DE"/>
    <w:rsid w:val="00BE4E59"/>
    <w:rsid w:val="00BE52B5"/>
    <w:rsid w:val="00BE662B"/>
    <w:rsid w:val="00BF271F"/>
    <w:rsid w:val="00BF3D08"/>
    <w:rsid w:val="00BF48A1"/>
    <w:rsid w:val="00BF6F43"/>
    <w:rsid w:val="00BF7497"/>
    <w:rsid w:val="00C02C5C"/>
    <w:rsid w:val="00C030CE"/>
    <w:rsid w:val="00C0499B"/>
    <w:rsid w:val="00C05BE4"/>
    <w:rsid w:val="00C07265"/>
    <w:rsid w:val="00C0766E"/>
    <w:rsid w:val="00C078C5"/>
    <w:rsid w:val="00C1240A"/>
    <w:rsid w:val="00C12A8A"/>
    <w:rsid w:val="00C12AE0"/>
    <w:rsid w:val="00C1476E"/>
    <w:rsid w:val="00C15F3A"/>
    <w:rsid w:val="00C1757A"/>
    <w:rsid w:val="00C21A68"/>
    <w:rsid w:val="00C22475"/>
    <w:rsid w:val="00C266D1"/>
    <w:rsid w:val="00C26AF8"/>
    <w:rsid w:val="00C312D6"/>
    <w:rsid w:val="00C312FC"/>
    <w:rsid w:val="00C3186B"/>
    <w:rsid w:val="00C347F0"/>
    <w:rsid w:val="00C35F5A"/>
    <w:rsid w:val="00C37474"/>
    <w:rsid w:val="00C404E6"/>
    <w:rsid w:val="00C4088A"/>
    <w:rsid w:val="00C44910"/>
    <w:rsid w:val="00C44B87"/>
    <w:rsid w:val="00C45048"/>
    <w:rsid w:val="00C45135"/>
    <w:rsid w:val="00C46068"/>
    <w:rsid w:val="00C475AA"/>
    <w:rsid w:val="00C47BAD"/>
    <w:rsid w:val="00C51899"/>
    <w:rsid w:val="00C53ADF"/>
    <w:rsid w:val="00C5401A"/>
    <w:rsid w:val="00C545B4"/>
    <w:rsid w:val="00C55557"/>
    <w:rsid w:val="00C61088"/>
    <w:rsid w:val="00C63297"/>
    <w:rsid w:val="00C63A85"/>
    <w:rsid w:val="00C65E6C"/>
    <w:rsid w:val="00C713E6"/>
    <w:rsid w:val="00C73EA5"/>
    <w:rsid w:val="00C80235"/>
    <w:rsid w:val="00C81C8C"/>
    <w:rsid w:val="00C82D3B"/>
    <w:rsid w:val="00C84D3A"/>
    <w:rsid w:val="00C856E8"/>
    <w:rsid w:val="00C8606C"/>
    <w:rsid w:val="00C86859"/>
    <w:rsid w:val="00C86FCB"/>
    <w:rsid w:val="00C90B3C"/>
    <w:rsid w:val="00C90E5B"/>
    <w:rsid w:val="00C92855"/>
    <w:rsid w:val="00C94B1C"/>
    <w:rsid w:val="00C94F55"/>
    <w:rsid w:val="00C96EEF"/>
    <w:rsid w:val="00C97D6B"/>
    <w:rsid w:val="00C97DDE"/>
    <w:rsid w:val="00CA0790"/>
    <w:rsid w:val="00CA0C57"/>
    <w:rsid w:val="00CA13CB"/>
    <w:rsid w:val="00CA1B70"/>
    <w:rsid w:val="00CA58DD"/>
    <w:rsid w:val="00CA6A71"/>
    <w:rsid w:val="00CB0189"/>
    <w:rsid w:val="00CB0EF9"/>
    <w:rsid w:val="00CB1FF8"/>
    <w:rsid w:val="00CB2A9F"/>
    <w:rsid w:val="00CC10A2"/>
    <w:rsid w:val="00CD156F"/>
    <w:rsid w:val="00CD3A8A"/>
    <w:rsid w:val="00CD3EF4"/>
    <w:rsid w:val="00CD5F1F"/>
    <w:rsid w:val="00CD687F"/>
    <w:rsid w:val="00CE6467"/>
    <w:rsid w:val="00CE6CEC"/>
    <w:rsid w:val="00CF0CA3"/>
    <w:rsid w:val="00CF1475"/>
    <w:rsid w:val="00CF43FA"/>
    <w:rsid w:val="00CF4B4E"/>
    <w:rsid w:val="00CF649B"/>
    <w:rsid w:val="00D00C2F"/>
    <w:rsid w:val="00D00EC4"/>
    <w:rsid w:val="00D034C1"/>
    <w:rsid w:val="00D038CD"/>
    <w:rsid w:val="00D04901"/>
    <w:rsid w:val="00D04EF1"/>
    <w:rsid w:val="00D05BB6"/>
    <w:rsid w:val="00D11A51"/>
    <w:rsid w:val="00D11E6F"/>
    <w:rsid w:val="00D121E9"/>
    <w:rsid w:val="00D1385B"/>
    <w:rsid w:val="00D14270"/>
    <w:rsid w:val="00D147F2"/>
    <w:rsid w:val="00D14A5A"/>
    <w:rsid w:val="00D14C90"/>
    <w:rsid w:val="00D16286"/>
    <w:rsid w:val="00D1703D"/>
    <w:rsid w:val="00D1780E"/>
    <w:rsid w:val="00D20E2B"/>
    <w:rsid w:val="00D24DAA"/>
    <w:rsid w:val="00D3436E"/>
    <w:rsid w:val="00D36B5A"/>
    <w:rsid w:val="00D36CAB"/>
    <w:rsid w:val="00D37334"/>
    <w:rsid w:val="00D40FC9"/>
    <w:rsid w:val="00D42023"/>
    <w:rsid w:val="00D463A2"/>
    <w:rsid w:val="00D46E3C"/>
    <w:rsid w:val="00D47EA1"/>
    <w:rsid w:val="00D502FD"/>
    <w:rsid w:val="00D51BCD"/>
    <w:rsid w:val="00D53FB7"/>
    <w:rsid w:val="00D57104"/>
    <w:rsid w:val="00D6083A"/>
    <w:rsid w:val="00D61D26"/>
    <w:rsid w:val="00D665D1"/>
    <w:rsid w:val="00D66C5A"/>
    <w:rsid w:val="00D71DA9"/>
    <w:rsid w:val="00D72AB0"/>
    <w:rsid w:val="00D73848"/>
    <w:rsid w:val="00D76493"/>
    <w:rsid w:val="00D80F74"/>
    <w:rsid w:val="00D819A6"/>
    <w:rsid w:val="00D86608"/>
    <w:rsid w:val="00D874C7"/>
    <w:rsid w:val="00D879FF"/>
    <w:rsid w:val="00D91E79"/>
    <w:rsid w:val="00D921F0"/>
    <w:rsid w:val="00D92B20"/>
    <w:rsid w:val="00D94F32"/>
    <w:rsid w:val="00D95612"/>
    <w:rsid w:val="00D96810"/>
    <w:rsid w:val="00D96965"/>
    <w:rsid w:val="00D97295"/>
    <w:rsid w:val="00DA054D"/>
    <w:rsid w:val="00DA45B9"/>
    <w:rsid w:val="00DA4989"/>
    <w:rsid w:val="00DA73D3"/>
    <w:rsid w:val="00DA7753"/>
    <w:rsid w:val="00DB242B"/>
    <w:rsid w:val="00DB4AD9"/>
    <w:rsid w:val="00DB52CA"/>
    <w:rsid w:val="00DB7AA3"/>
    <w:rsid w:val="00DC066F"/>
    <w:rsid w:val="00DC25DD"/>
    <w:rsid w:val="00DC5207"/>
    <w:rsid w:val="00DC6318"/>
    <w:rsid w:val="00DC728A"/>
    <w:rsid w:val="00DD0340"/>
    <w:rsid w:val="00DD10A1"/>
    <w:rsid w:val="00DD168B"/>
    <w:rsid w:val="00DD28E1"/>
    <w:rsid w:val="00DD2E2C"/>
    <w:rsid w:val="00DD2EC7"/>
    <w:rsid w:val="00DD30E8"/>
    <w:rsid w:val="00DD3DF1"/>
    <w:rsid w:val="00DD47D2"/>
    <w:rsid w:val="00DD4DC2"/>
    <w:rsid w:val="00DD5AF3"/>
    <w:rsid w:val="00DD6A50"/>
    <w:rsid w:val="00DE3950"/>
    <w:rsid w:val="00DE469D"/>
    <w:rsid w:val="00DE61AC"/>
    <w:rsid w:val="00DE743D"/>
    <w:rsid w:val="00DF3850"/>
    <w:rsid w:val="00DF391E"/>
    <w:rsid w:val="00E00C65"/>
    <w:rsid w:val="00E01104"/>
    <w:rsid w:val="00E0239C"/>
    <w:rsid w:val="00E03B95"/>
    <w:rsid w:val="00E04787"/>
    <w:rsid w:val="00E0609E"/>
    <w:rsid w:val="00E06B60"/>
    <w:rsid w:val="00E10761"/>
    <w:rsid w:val="00E10ABD"/>
    <w:rsid w:val="00E10E61"/>
    <w:rsid w:val="00E11FE4"/>
    <w:rsid w:val="00E12827"/>
    <w:rsid w:val="00E1508C"/>
    <w:rsid w:val="00E150BC"/>
    <w:rsid w:val="00E172C6"/>
    <w:rsid w:val="00E21622"/>
    <w:rsid w:val="00E217D5"/>
    <w:rsid w:val="00E2193A"/>
    <w:rsid w:val="00E21A5B"/>
    <w:rsid w:val="00E24181"/>
    <w:rsid w:val="00E3146D"/>
    <w:rsid w:val="00E32952"/>
    <w:rsid w:val="00E33EFE"/>
    <w:rsid w:val="00E34702"/>
    <w:rsid w:val="00E40068"/>
    <w:rsid w:val="00E41920"/>
    <w:rsid w:val="00E41F06"/>
    <w:rsid w:val="00E42DF5"/>
    <w:rsid w:val="00E46C0A"/>
    <w:rsid w:val="00E47E39"/>
    <w:rsid w:val="00E50913"/>
    <w:rsid w:val="00E5111A"/>
    <w:rsid w:val="00E531E7"/>
    <w:rsid w:val="00E54CCE"/>
    <w:rsid w:val="00E56F00"/>
    <w:rsid w:val="00E57ABD"/>
    <w:rsid w:val="00E603A9"/>
    <w:rsid w:val="00E61F10"/>
    <w:rsid w:val="00E63E9C"/>
    <w:rsid w:val="00E65AC6"/>
    <w:rsid w:val="00E70465"/>
    <w:rsid w:val="00E73E7A"/>
    <w:rsid w:val="00E754E8"/>
    <w:rsid w:val="00E75F90"/>
    <w:rsid w:val="00E76F61"/>
    <w:rsid w:val="00E8263B"/>
    <w:rsid w:val="00E830E7"/>
    <w:rsid w:val="00E836A7"/>
    <w:rsid w:val="00E83EA0"/>
    <w:rsid w:val="00E8798F"/>
    <w:rsid w:val="00E93EF6"/>
    <w:rsid w:val="00E959B4"/>
    <w:rsid w:val="00E96D48"/>
    <w:rsid w:val="00E97D34"/>
    <w:rsid w:val="00EA24E7"/>
    <w:rsid w:val="00EA43B1"/>
    <w:rsid w:val="00EA4BF7"/>
    <w:rsid w:val="00EA5E9B"/>
    <w:rsid w:val="00EB2945"/>
    <w:rsid w:val="00EB554A"/>
    <w:rsid w:val="00EB78A4"/>
    <w:rsid w:val="00EB7D3C"/>
    <w:rsid w:val="00EC242D"/>
    <w:rsid w:val="00EC2D86"/>
    <w:rsid w:val="00EC3861"/>
    <w:rsid w:val="00ED1088"/>
    <w:rsid w:val="00ED19DD"/>
    <w:rsid w:val="00ED2009"/>
    <w:rsid w:val="00ED32C0"/>
    <w:rsid w:val="00ED3C47"/>
    <w:rsid w:val="00ED49E0"/>
    <w:rsid w:val="00ED552D"/>
    <w:rsid w:val="00ED745A"/>
    <w:rsid w:val="00EE00A7"/>
    <w:rsid w:val="00EE2A9D"/>
    <w:rsid w:val="00EE3089"/>
    <w:rsid w:val="00EE33B3"/>
    <w:rsid w:val="00EF09BE"/>
    <w:rsid w:val="00EF1B39"/>
    <w:rsid w:val="00EF31B9"/>
    <w:rsid w:val="00EF3B80"/>
    <w:rsid w:val="00EF4A8A"/>
    <w:rsid w:val="00EF6D99"/>
    <w:rsid w:val="00EF736A"/>
    <w:rsid w:val="00F0248F"/>
    <w:rsid w:val="00F06B7C"/>
    <w:rsid w:val="00F12366"/>
    <w:rsid w:val="00F13E51"/>
    <w:rsid w:val="00F14494"/>
    <w:rsid w:val="00F15185"/>
    <w:rsid w:val="00F15562"/>
    <w:rsid w:val="00F16474"/>
    <w:rsid w:val="00F202D6"/>
    <w:rsid w:val="00F21054"/>
    <w:rsid w:val="00F24301"/>
    <w:rsid w:val="00F277E4"/>
    <w:rsid w:val="00F32370"/>
    <w:rsid w:val="00F3247C"/>
    <w:rsid w:val="00F365AC"/>
    <w:rsid w:val="00F36D93"/>
    <w:rsid w:val="00F3795E"/>
    <w:rsid w:val="00F37D5C"/>
    <w:rsid w:val="00F4038E"/>
    <w:rsid w:val="00F420B7"/>
    <w:rsid w:val="00F4265F"/>
    <w:rsid w:val="00F42EB6"/>
    <w:rsid w:val="00F4330A"/>
    <w:rsid w:val="00F44541"/>
    <w:rsid w:val="00F4581C"/>
    <w:rsid w:val="00F5067B"/>
    <w:rsid w:val="00F50D85"/>
    <w:rsid w:val="00F51698"/>
    <w:rsid w:val="00F52FB2"/>
    <w:rsid w:val="00F53050"/>
    <w:rsid w:val="00F533E1"/>
    <w:rsid w:val="00F53591"/>
    <w:rsid w:val="00F538D6"/>
    <w:rsid w:val="00F5438F"/>
    <w:rsid w:val="00F5441B"/>
    <w:rsid w:val="00F55B9B"/>
    <w:rsid w:val="00F56A7B"/>
    <w:rsid w:val="00F57C25"/>
    <w:rsid w:val="00F57C5B"/>
    <w:rsid w:val="00F57CBF"/>
    <w:rsid w:val="00F600BC"/>
    <w:rsid w:val="00F63CB9"/>
    <w:rsid w:val="00F66367"/>
    <w:rsid w:val="00F6678D"/>
    <w:rsid w:val="00F67B31"/>
    <w:rsid w:val="00F728BC"/>
    <w:rsid w:val="00F72C1C"/>
    <w:rsid w:val="00F73205"/>
    <w:rsid w:val="00F73988"/>
    <w:rsid w:val="00F747FE"/>
    <w:rsid w:val="00F74DE5"/>
    <w:rsid w:val="00F75C16"/>
    <w:rsid w:val="00F764FC"/>
    <w:rsid w:val="00F806B5"/>
    <w:rsid w:val="00F826D9"/>
    <w:rsid w:val="00F841C4"/>
    <w:rsid w:val="00F869BB"/>
    <w:rsid w:val="00F90DCD"/>
    <w:rsid w:val="00F91901"/>
    <w:rsid w:val="00F92F95"/>
    <w:rsid w:val="00F969A7"/>
    <w:rsid w:val="00F970A1"/>
    <w:rsid w:val="00F97AC2"/>
    <w:rsid w:val="00FA0C6F"/>
    <w:rsid w:val="00FA26B2"/>
    <w:rsid w:val="00FA3AD4"/>
    <w:rsid w:val="00FA6720"/>
    <w:rsid w:val="00FA7603"/>
    <w:rsid w:val="00FA779C"/>
    <w:rsid w:val="00FA7CB8"/>
    <w:rsid w:val="00FB0156"/>
    <w:rsid w:val="00FB1030"/>
    <w:rsid w:val="00FB585F"/>
    <w:rsid w:val="00FB669E"/>
    <w:rsid w:val="00FB6A1C"/>
    <w:rsid w:val="00FB7932"/>
    <w:rsid w:val="00FB7E69"/>
    <w:rsid w:val="00FC208E"/>
    <w:rsid w:val="00FC20FC"/>
    <w:rsid w:val="00FC28A5"/>
    <w:rsid w:val="00FC2A87"/>
    <w:rsid w:val="00FD0571"/>
    <w:rsid w:val="00FD5A25"/>
    <w:rsid w:val="00FD7A95"/>
    <w:rsid w:val="00FE1B21"/>
    <w:rsid w:val="00FE23EF"/>
    <w:rsid w:val="00FE44EC"/>
    <w:rsid w:val="00FE6751"/>
    <w:rsid w:val="00FF014A"/>
    <w:rsid w:val="00FF28CF"/>
    <w:rsid w:val="00FF48EF"/>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DBA3A9B"/>
  <w15:docId w15:val="{18EDDA21-9F2B-40DD-A615-4AF347874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2AE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rsid w:val="00EB554A"/>
    <w:rPr>
      <w:rFonts w:ascii="Arial" w:eastAsia="ＭＳ ゴシック" w:hAnsi="Arial"/>
      <w:sz w:val="18"/>
      <w:szCs w:val="18"/>
    </w:rPr>
  </w:style>
  <w:style w:type="character" w:customStyle="1" w:styleId="a9">
    <w:name w:val="吹き出し (文字)"/>
    <w:link w:val="a8"/>
    <w:rsid w:val="00EB554A"/>
    <w:rPr>
      <w:rFonts w:ascii="Arial" w:eastAsia="ＭＳ ゴシック" w:hAnsi="Arial" w:cs="Times New Roman"/>
      <w:kern w:val="2"/>
      <w:sz w:val="18"/>
      <w:szCs w:val="18"/>
    </w:rPr>
  </w:style>
  <w:style w:type="paragraph" w:styleId="aa">
    <w:name w:val="List Paragraph"/>
    <w:basedOn w:val="a"/>
    <w:uiPriority w:val="34"/>
    <w:qFormat/>
    <w:rsid w:val="0010117E"/>
    <w:pPr>
      <w:ind w:leftChars="400" w:left="840"/>
    </w:pPr>
  </w:style>
  <w:style w:type="paragraph" w:styleId="ab">
    <w:name w:val="Plain Text"/>
    <w:basedOn w:val="a"/>
    <w:link w:val="ac"/>
    <w:uiPriority w:val="99"/>
    <w:unhideWhenUsed/>
    <w:rsid w:val="00470CCB"/>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470CCB"/>
    <w:rPr>
      <w:rFonts w:ascii="ＭＳ ゴシック" w:eastAsia="ＭＳ ゴシック" w:hAnsi="Courier New" w:cs="Courier New"/>
      <w:kern w:val="2"/>
      <w:szCs w:val="21"/>
    </w:rPr>
  </w:style>
  <w:style w:type="table" w:customStyle="1" w:styleId="1">
    <w:name w:val="表 (格子)1"/>
    <w:basedOn w:val="a1"/>
    <w:next w:val="a4"/>
    <w:rsid w:val="001F2D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semiHidden/>
    <w:unhideWhenUsed/>
    <w:rsid w:val="00087D0C"/>
    <w:rPr>
      <w:sz w:val="18"/>
      <w:szCs w:val="18"/>
    </w:rPr>
  </w:style>
  <w:style w:type="paragraph" w:styleId="ae">
    <w:name w:val="annotation text"/>
    <w:basedOn w:val="a"/>
    <w:link w:val="af"/>
    <w:unhideWhenUsed/>
    <w:rsid w:val="00087D0C"/>
    <w:pPr>
      <w:jc w:val="left"/>
    </w:pPr>
  </w:style>
  <w:style w:type="character" w:customStyle="1" w:styleId="af">
    <w:name w:val="コメント文字列 (文字)"/>
    <w:basedOn w:val="a0"/>
    <w:link w:val="ae"/>
    <w:rsid w:val="00087D0C"/>
    <w:rPr>
      <w:kern w:val="2"/>
      <w:sz w:val="24"/>
      <w:szCs w:val="24"/>
    </w:rPr>
  </w:style>
  <w:style w:type="paragraph" w:styleId="af0">
    <w:name w:val="annotation subject"/>
    <w:basedOn w:val="ae"/>
    <w:next w:val="ae"/>
    <w:link w:val="af1"/>
    <w:semiHidden/>
    <w:unhideWhenUsed/>
    <w:rsid w:val="00087D0C"/>
    <w:rPr>
      <w:b/>
      <w:bCs/>
    </w:rPr>
  </w:style>
  <w:style w:type="character" w:customStyle="1" w:styleId="af1">
    <w:name w:val="コメント内容 (文字)"/>
    <w:basedOn w:val="af"/>
    <w:link w:val="af0"/>
    <w:semiHidden/>
    <w:rsid w:val="00087D0C"/>
    <w:rPr>
      <w:b/>
      <w:bCs/>
      <w:kern w:val="2"/>
      <w:sz w:val="24"/>
      <w:szCs w:val="24"/>
    </w:rPr>
  </w:style>
  <w:style w:type="character" w:styleId="af2">
    <w:name w:val="Strong"/>
    <w:basedOn w:val="a0"/>
    <w:uiPriority w:val="22"/>
    <w:qFormat/>
    <w:rsid w:val="007F0B13"/>
    <w:rPr>
      <w:b/>
      <w:bCs/>
    </w:rPr>
  </w:style>
  <w:style w:type="paragraph" w:styleId="af3">
    <w:name w:val="Revision"/>
    <w:hidden/>
    <w:uiPriority w:val="99"/>
    <w:semiHidden/>
    <w:rsid w:val="0068457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678374">
      <w:bodyDiv w:val="1"/>
      <w:marLeft w:val="0"/>
      <w:marRight w:val="0"/>
      <w:marTop w:val="0"/>
      <w:marBottom w:val="0"/>
      <w:divBdr>
        <w:top w:val="none" w:sz="0" w:space="0" w:color="auto"/>
        <w:left w:val="none" w:sz="0" w:space="0" w:color="auto"/>
        <w:bottom w:val="none" w:sz="0" w:space="0" w:color="auto"/>
        <w:right w:val="none" w:sz="0" w:space="0" w:color="auto"/>
      </w:divBdr>
    </w:div>
    <w:div w:id="839540611">
      <w:bodyDiv w:val="1"/>
      <w:marLeft w:val="0"/>
      <w:marRight w:val="0"/>
      <w:marTop w:val="0"/>
      <w:marBottom w:val="0"/>
      <w:divBdr>
        <w:top w:val="none" w:sz="0" w:space="0" w:color="auto"/>
        <w:left w:val="none" w:sz="0" w:space="0" w:color="auto"/>
        <w:bottom w:val="none" w:sz="0" w:space="0" w:color="auto"/>
        <w:right w:val="none" w:sz="0" w:space="0" w:color="auto"/>
      </w:divBdr>
    </w:div>
    <w:div w:id="935333509">
      <w:bodyDiv w:val="1"/>
      <w:marLeft w:val="0"/>
      <w:marRight w:val="0"/>
      <w:marTop w:val="0"/>
      <w:marBottom w:val="0"/>
      <w:divBdr>
        <w:top w:val="none" w:sz="0" w:space="0" w:color="auto"/>
        <w:left w:val="none" w:sz="0" w:space="0" w:color="auto"/>
        <w:bottom w:val="none" w:sz="0" w:space="0" w:color="auto"/>
        <w:right w:val="none" w:sz="0" w:space="0" w:color="auto"/>
      </w:divBdr>
    </w:div>
    <w:div w:id="1000961447">
      <w:bodyDiv w:val="1"/>
      <w:marLeft w:val="0"/>
      <w:marRight w:val="0"/>
      <w:marTop w:val="0"/>
      <w:marBottom w:val="0"/>
      <w:divBdr>
        <w:top w:val="none" w:sz="0" w:space="0" w:color="auto"/>
        <w:left w:val="none" w:sz="0" w:space="0" w:color="auto"/>
        <w:bottom w:val="none" w:sz="0" w:space="0" w:color="auto"/>
        <w:right w:val="none" w:sz="0" w:space="0" w:color="auto"/>
      </w:divBdr>
      <w:divsChild>
        <w:div w:id="1657030062">
          <w:marLeft w:val="0"/>
          <w:marRight w:val="0"/>
          <w:marTop w:val="0"/>
          <w:marBottom w:val="0"/>
          <w:divBdr>
            <w:top w:val="none" w:sz="0" w:space="0" w:color="auto"/>
            <w:left w:val="none" w:sz="0" w:space="0" w:color="auto"/>
            <w:bottom w:val="none" w:sz="0" w:space="0" w:color="auto"/>
            <w:right w:val="none" w:sz="0" w:space="0" w:color="auto"/>
          </w:divBdr>
        </w:div>
      </w:divsChild>
    </w:div>
    <w:div w:id="1737121482">
      <w:bodyDiv w:val="1"/>
      <w:marLeft w:val="0"/>
      <w:marRight w:val="0"/>
      <w:marTop w:val="0"/>
      <w:marBottom w:val="0"/>
      <w:divBdr>
        <w:top w:val="none" w:sz="0" w:space="0" w:color="auto"/>
        <w:left w:val="none" w:sz="0" w:space="0" w:color="auto"/>
        <w:bottom w:val="none" w:sz="0" w:space="0" w:color="auto"/>
        <w:right w:val="none" w:sz="0" w:space="0" w:color="auto"/>
      </w:divBdr>
    </w:div>
    <w:div w:id="1959069615">
      <w:bodyDiv w:val="1"/>
      <w:marLeft w:val="0"/>
      <w:marRight w:val="0"/>
      <w:marTop w:val="0"/>
      <w:marBottom w:val="0"/>
      <w:divBdr>
        <w:top w:val="none" w:sz="0" w:space="0" w:color="auto"/>
        <w:left w:val="none" w:sz="0" w:space="0" w:color="auto"/>
        <w:bottom w:val="none" w:sz="0" w:space="0" w:color="auto"/>
        <w:right w:val="none" w:sz="0" w:space="0" w:color="auto"/>
      </w:divBdr>
    </w:div>
    <w:div w:id="213255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3.xml><?xml version="1.0" encoding="utf-8"?>
<ds:datastoreItem xmlns:ds="http://schemas.openxmlformats.org/officeDocument/2006/customXml" ds:itemID="{D682D11D-C489-4E62-80B1-B1513162B9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594220-421E-4B64-B3E7-A244CFC8A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9</Pages>
  <Words>8772</Words>
  <Characters>328</Characters>
  <Application>Microsoft Office Word</Application>
  <DocSecurity>0</DocSecurity>
  <Lines>2</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椎葉　耕士</cp:lastModifiedBy>
  <cp:revision>75</cp:revision>
  <cp:lastPrinted>2023-08-18T08:26:00Z</cp:lastPrinted>
  <dcterms:created xsi:type="dcterms:W3CDTF">2023-07-25T10:08:00Z</dcterms:created>
  <dcterms:modified xsi:type="dcterms:W3CDTF">2023-10-31T11:56:00Z</dcterms:modified>
</cp:coreProperties>
</file>